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03CBB" w14:textId="4C6CBFF9" w:rsidR="00464829" w:rsidRPr="00BD619F" w:rsidRDefault="00D47217" w:rsidP="00464829">
      <w:pPr>
        <w:shd w:val="clear" w:color="auto" w:fill="FFFFFF"/>
        <w:jc w:val="both"/>
        <w:rPr>
          <w:rFonts w:ascii="Times New Roman" w:hAnsi="Times New Roman"/>
          <w:sz w:val="24"/>
          <w:szCs w:val="24"/>
          <w:lang w:val="en-US"/>
        </w:rPr>
      </w:pPr>
      <w:r w:rsidRPr="00464829">
        <w:rPr>
          <w:rStyle w:val="Fett"/>
          <w:rFonts w:ascii="Times New Roman" w:hAnsi="Times New Roman"/>
          <w:b w:val="0"/>
          <w:bCs w:val="0"/>
          <w:sz w:val="24"/>
          <w:szCs w:val="24"/>
          <w:lang w:val="en-US"/>
        </w:rPr>
        <w:t xml:space="preserve">We thank the reviewers for their </w:t>
      </w:r>
      <w:r w:rsidR="00464829" w:rsidRPr="003C0C6F">
        <w:rPr>
          <w:rFonts w:ascii="Times New Roman" w:hAnsi="Times New Roman"/>
          <w:sz w:val="24"/>
          <w:szCs w:val="24"/>
          <w:lang w:val="en-US"/>
        </w:rPr>
        <w:t>constructive criticism</w:t>
      </w:r>
      <w:r w:rsidR="00464829">
        <w:rPr>
          <w:rFonts w:ascii="Times New Roman" w:hAnsi="Times New Roman"/>
          <w:sz w:val="24"/>
          <w:szCs w:val="24"/>
          <w:lang w:val="en-US"/>
        </w:rPr>
        <w:t>.</w:t>
      </w:r>
      <w:r w:rsidR="0029297A">
        <w:rPr>
          <w:rFonts w:ascii="Times New Roman" w:hAnsi="Times New Roman"/>
          <w:sz w:val="24"/>
          <w:szCs w:val="24"/>
          <w:lang w:val="en-US"/>
        </w:rPr>
        <w:t xml:space="preserve"> W</w:t>
      </w:r>
      <w:r w:rsidR="00EA2ACD">
        <w:rPr>
          <w:rFonts w:ascii="Times New Roman" w:hAnsi="Times New Roman"/>
          <w:sz w:val="24"/>
          <w:szCs w:val="24"/>
          <w:lang w:val="en-US"/>
        </w:rPr>
        <w:t>e greatly appreciate your time</w:t>
      </w:r>
      <w:r w:rsidR="00E34292">
        <w:rPr>
          <w:rFonts w:ascii="Times New Roman" w:hAnsi="Times New Roman"/>
          <w:sz w:val="24"/>
          <w:szCs w:val="24"/>
          <w:lang w:val="en-US"/>
        </w:rPr>
        <w:t xml:space="preserve"> and efforts</w:t>
      </w:r>
      <w:r w:rsidR="009119EB">
        <w:rPr>
          <w:rFonts w:ascii="Times New Roman" w:hAnsi="Times New Roman"/>
          <w:sz w:val="24"/>
          <w:szCs w:val="24"/>
          <w:lang w:val="en-US"/>
        </w:rPr>
        <w:t xml:space="preserve"> to thoroughly review the manuscript.</w:t>
      </w:r>
      <w:r w:rsidR="008553F8">
        <w:rPr>
          <w:rFonts w:ascii="Times New Roman" w:hAnsi="Times New Roman"/>
          <w:sz w:val="24"/>
          <w:szCs w:val="24"/>
          <w:lang w:val="en-US"/>
        </w:rPr>
        <w:t xml:space="preserve"> </w:t>
      </w:r>
      <w:r w:rsidR="008A53CC">
        <w:rPr>
          <w:rFonts w:ascii="Times New Roman" w:hAnsi="Times New Roman"/>
          <w:sz w:val="24"/>
          <w:szCs w:val="24"/>
          <w:lang w:val="en-US"/>
        </w:rPr>
        <w:t>Please find below our</w:t>
      </w:r>
      <w:r w:rsidR="00C164FB">
        <w:rPr>
          <w:rFonts w:ascii="Times New Roman" w:hAnsi="Times New Roman"/>
          <w:sz w:val="24"/>
          <w:szCs w:val="24"/>
          <w:lang w:val="en-US"/>
        </w:rPr>
        <w:t xml:space="preserve"> </w:t>
      </w:r>
      <w:r w:rsidR="00464829" w:rsidRPr="00603C38">
        <w:rPr>
          <w:rFonts w:ascii="Times New Roman" w:hAnsi="Times New Roman"/>
          <w:sz w:val="24"/>
          <w:szCs w:val="24"/>
          <w:lang w:val="en-US"/>
        </w:rPr>
        <w:t>detailed response</w:t>
      </w:r>
      <w:r w:rsidR="00112492">
        <w:rPr>
          <w:rFonts w:ascii="Times New Roman" w:hAnsi="Times New Roman"/>
          <w:sz w:val="24"/>
          <w:szCs w:val="24"/>
          <w:lang w:val="en-US"/>
        </w:rPr>
        <w:t xml:space="preserve"> </w:t>
      </w:r>
      <w:r w:rsidR="00464829" w:rsidRPr="00BD619F">
        <w:rPr>
          <w:rFonts w:ascii="Times New Roman" w:hAnsi="Times New Roman"/>
          <w:sz w:val="24"/>
          <w:szCs w:val="24"/>
          <w:lang w:val="en-US"/>
        </w:rPr>
        <w:t xml:space="preserve">to the </w:t>
      </w:r>
      <w:r w:rsidR="004B045F">
        <w:rPr>
          <w:rFonts w:ascii="Times New Roman" w:hAnsi="Times New Roman"/>
          <w:sz w:val="24"/>
          <w:szCs w:val="24"/>
          <w:lang w:val="en-US"/>
        </w:rPr>
        <w:t>specific recommendations</w:t>
      </w:r>
      <w:r w:rsidR="00464829" w:rsidRPr="00BD619F">
        <w:rPr>
          <w:rFonts w:ascii="Times New Roman" w:hAnsi="Times New Roman"/>
          <w:sz w:val="24"/>
          <w:szCs w:val="24"/>
          <w:lang w:val="en-US"/>
        </w:rPr>
        <w:t xml:space="preserve"> </w:t>
      </w:r>
      <w:r w:rsidR="007411E6">
        <w:rPr>
          <w:rFonts w:ascii="Times New Roman" w:hAnsi="Times New Roman"/>
          <w:sz w:val="24"/>
          <w:szCs w:val="24"/>
          <w:lang w:val="en-US"/>
        </w:rPr>
        <w:t xml:space="preserve">of the </w:t>
      </w:r>
      <w:r w:rsidR="001448B8">
        <w:rPr>
          <w:rFonts w:ascii="Times New Roman" w:hAnsi="Times New Roman"/>
          <w:sz w:val="24"/>
          <w:szCs w:val="24"/>
          <w:lang w:val="en-US"/>
        </w:rPr>
        <w:t>reviewer</w:t>
      </w:r>
      <w:r w:rsidR="00D87004">
        <w:rPr>
          <w:rFonts w:ascii="Times New Roman" w:hAnsi="Times New Roman"/>
          <w:sz w:val="24"/>
          <w:szCs w:val="24"/>
          <w:lang w:val="en-US"/>
        </w:rPr>
        <w:t>s</w:t>
      </w:r>
      <w:r w:rsidR="00775F93">
        <w:rPr>
          <w:rFonts w:ascii="Times New Roman" w:hAnsi="Times New Roman"/>
          <w:sz w:val="24"/>
          <w:szCs w:val="24"/>
          <w:lang w:val="en-US"/>
        </w:rPr>
        <w:t xml:space="preserve"> </w:t>
      </w:r>
      <w:r w:rsidR="00834DED">
        <w:rPr>
          <w:rFonts w:ascii="Times New Roman" w:hAnsi="Times New Roman"/>
          <w:sz w:val="24"/>
          <w:szCs w:val="24"/>
          <w:lang w:val="en-US"/>
        </w:rPr>
        <w:t xml:space="preserve">as well as to the </w:t>
      </w:r>
      <w:r w:rsidR="00775F93">
        <w:rPr>
          <w:rFonts w:ascii="Times New Roman" w:hAnsi="Times New Roman"/>
          <w:sz w:val="24"/>
          <w:szCs w:val="24"/>
          <w:lang w:val="en-US"/>
        </w:rPr>
        <w:t>editorial and production</w:t>
      </w:r>
      <w:r w:rsidR="00112492">
        <w:rPr>
          <w:rFonts w:ascii="Times New Roman" w:hAnsi="Times New Roman"/>
          <w:sz w:val="24"/>
          <w:szCs w:val="24"/>
          <w:lang w:val="en-US"/>
        </w:rPr>
        <w:t xml:space="preserve"> comments</w:t>
      </w:r>
      <w:r w:rsidR="001448B8">
        <w:rPr>
          <w:rFonts w:ascii="Times New Roman" w:hAnsi="Times New Roman"/>
          <w:sz w:val="24"/>
          <w:szCs w:val="24"/>
          <w:lang w:val="en-US"/>
        </w:rPr>
        <w:t xml:space="preserve"> (</w:t>
      </w:r>
      <w:r w:rsidR="009075B0">
        <w:rPr>
          <w:rFonts w:ascii="Times New Roman" w:hAnsi="Times New Roman"/>
          <w:sz w:val="24"/>
          <w:szCs w:val="24"/>
          <w:lang w:val="en-US"/>
        </w:rPr>
        <w:t xml:space="preserve">both in </w:t>
      </w:r>
      <w:r w:rsidR="001448B8" w:rsidRPr="000D3BFD">
        <w:rPr>
          <w:rFonts w:ascii="Times New Roman" w:hAnsi="Times New Roman"/>
          <w:b/>
          <w:bCs/>
          <w:sz w:val="24"/>
          <w:szCs w:val="24"/>
          <w:lang w:val="en-US"/>
        </w:rPr>
        <w:t>bold</w:t>
      </w:r>
      <w:r w:rsidR="001448B8">
        <w:rPr>
          <w:rFonts w:ascii="Times New Roman" w:hAnsi="Times New Roman"/>
          <w:sz w:val="24"/>
          <w:szCs w:val="24"/>
          <w:lang w:val="en-US"/>
        </w:rPr>
        <w:t xml:space="preserve">) </w:t>
      </w:r>
      <w:r w:rsidR="004B045F">
        <w:rPr>
          <w:rFonts w:ascii="Times New Roman" w:hAnsi="Times New Roman"/>
          <w:sz w:val="24"/>
          <w:szCs w:val="24"/>
          <w:lang w:val="en-US"/>
        </w:rPr>
        <w:t>i</w:t>
      </w:r>
      <w:r w:rsidR="00FB7935">
        <w:rPr>
          <w:rFonts w:ascii="Times New Roman" w:hAnsi="Times New Roman"/>
          <w:sz w:val="24"/>
          <w:szCs w:val="24"/>
          <w:lang w:val="en-US"/>
        </w:rPr>
        <w:t xml:space="preserve">n </w:t>
      </w:r>
      <w:r w:rsidR="00FB7935" w:rsidRPr="000D3BFD">
        <w:rPr>
          <w:rFonts w:ascii="Times New Roman" w:hAnsi="Times New Roman"/>
          <w:color w:val="4472C4" w:themeColor="accent1"/>
          <w:sz w:val="24"/>
          <w:szCs w:val="24"/>
          <w:lang w:val="en-US"/>
        </w:rPr>
        <w:t>blue</w:t>
      </w:r>
      <w:r w:rsidR="00464829" w:rsidRPr="00BD619F">
        <w:rPr>
          <w:rFonts w:ascii="Times New Roman" w:hAnsi="Times New Roman"/>
          <w:sz w:val="24"/>
          <w:szCs w:val="24"/>
          <w:lang w:val="en-US"/>
        </w:rPr>
        <w:t xml:space="preserve">. </w:t>
      </w:r>
      <w:r w:rsidR="004B045F">
        <w:rPr>
          <w:rFonts w:ascii="Times New Roman" w:hAnsi="Times New Roman"/>
          <w:sz w:val="24"/>
          <w:szCs w:val="24"/>
          <w:lang w:val="en-US"/>
        </w:rPr>
        <w:t>A</w:t>
      </w:r>
      <w:r w:rsidR="00556F5E">
        <w:rPr>
          <w:rFonts w:ascii="Times New Roman" w:hAnsi="Times New Roman"/>
          <w:sz w:val="24"/>
          <w:szCs w:val="24"/>
          <w:lang w:val="en-US"/>
        </w:rPr>
        <w:t xml:space="preserve">n electronic version of the revised manuscript is being uploaded on the </w:t>
      </w:r>
      <w:r w:rsidR="00F801E0">
        <w:rPr>
          <w:rFonts w:ascii="Times New Roman" w:hAnsi="Times New Roman"/>
          <w:sz w:val="24"/>
          <w:szCs w:val="24"/>
          <w:lang w:val="en-US"/>
        </w:rPr>
        <w:t>JoVE website, along with a marked-up version in which all revisions have been noted using ‚track changes‘</w:t>
      </w:r>
      <w:r w:rsidR="00581C44">
        <w:rPr>
          <w:rFonts w:ascii="Times New Roman" w:hAnsi="Times New Roman"/>
          <w:sz w:val="24"/>
          <w:szCs w:val="24"/>
          <w:lang w:val="en-US"/>
        </w:rPr>
        <w:t>.</w:t>
      </w:r>
    </w:p>
    <w:p w14:paraId="0DDA5847" w14:textId="11D6B9A3" w:rsidR="00D47217" w:rsidRPr="00464829" w:rsidRDefault="00D47217" w:rsidP="00D47217">
      <w:pPr>
        <w:rPr>
          <w:rStyle w:val="Fett"/>
          <w:rFonts w:ascii="Times New Roman" w:hAnsi="Times New Roman"/>
          <w:b w:val="0"/>
          <w:bCs w:val="0"/>
          <w:sz w:val="24"/>
          <w:szCs w:val="24"/>
          <w:lang w:val="en-US"/>
        </w:rPr>
      </w:pPr>
    </w:p>
    <w:p w14:paraId="0C794EF9" w14:textId="77777777" w:rsidR="00D47217" w:rsidRPr="00464829" w:rsidRDefault="00D47217" w:rsidP="00D47217">
      <w:pPr>
        <w:rPr>
          <w:rStyle w:val="Fett"/>
          <w:rFonts w:ascii="Times New Roman" w:hAnsi="Times New Roman"/>
          <w:b w:val="0"/>
          <w:bCs w:val="0"/>
          <w:sz w:val="24"/>
          <w:szCs w:val="24"/>
          <w:lang w:val="en-US"/>
        </w:rPr>
      </w:pPr>
    </w:p>
    <w:p w14:paraId="372C3FB5" w14:textId="77777777" w:rsidR="001B4A62" w:rsidRPr="00A621D4" w:rsidRDefault="00D47217" w:rsidP="00D47217">
      <w:pPr>
        <w:rPr>
          <w:rFonts w:ascii="Times New Roman" w:hAnsi="Times New Roman"/>
          <w:color w:val="000000" w:themeColor="text1"/>
          <w:sz w:val="24"/>
          <w:szCs w:val="24"/>
          <w:lang w:val="en-US"/>
        </w:rPr>
      </w:pPr>
      <w:r w:rsidRPr="00A621D4">
        <w:rPr>
          <w:rStyle w:val="Fett"/>
          <w:rFonts w:ascii="Times New Roman" w:hAnsi="Times New Roman"/>
          <w:color w:val="000000" w:themeColor="text1"/>
          <w:sz w:val="24"/>
          <w:szCs w:val="24"/>
          <w:lang w:val="en-US"/>
        </w:rPr>
        <w:t>Editorial and production comments:</w:t>
      </w:r>
      <w:r w:rsidRPr="00A621D4">
        <w:rPr>
          <w:rFonts w:ascii="Times New Roman" w:hAnsi="Times New Roman"/>
          <w:color w:val="000000" w:themeColor="text1"/>
          <w:sz w:val="24"/>
          <w:szCs w:val="24"/>
          <w:lang w:val="en-US"/>
        </w:rPr>
        <w:br/>
        <w:t>Changes to be made by the Author(s) regarding the written manuscript:</w:t>
      </w:r>
    </w:p>
    <w:p w14:paraId="7B417ACE" w14:textId="544D5E6C" w:rsidR="0078538B" w:rsidRPr="00A621D4" w:rsidRDefault="00D47217" w:rsidP="00D47217">
      <w:pPr>
        <w:rPr>
          <w:rFonts w:ascii="Times New Roman" w:hAnsi="Times New Roman"/>
          <w:b/>
          <w:bCs/>
          <w:color w:val="000000" w:themeColor="text1"/>
          <w:sz w:val="24"/>
          <w:szCs w:val="24"/>
          <w:lang w:val="en-US"/>
        </w:rPr>
      </w:pPr>
      <w:r w:rsidRPr="00A621D4">
        <w:rPr>
          <w:rFonts w:ascii="Times New Roman" w:hAnsi="Times New Roman"/>
          <w:color w:val="000000" w:themeColor="text1"/>
          <w:sz w:val="24"/>
          <w:szCs w:val="24"/>
          <w:lang w:val="en-US"/>
        </w:rPr>
        <w:br/>
      </w:r>
      <w:r w:rsidRPr="00A621D4">
        <w:rPr>
          <w:rFonts w:ascii="Times New Roman" w:hAnsi="Times New Roman"/>
          <w:b/>
          <w:bCs/>
          <w:color w:val="000000" w:themeColor="text1"/>
          <w:sz w:val="24"/>
          <w:szCs w:val="24"/>
          <w:lang w:val="en-US"/>
        </w:rPr>
        <w:t>1. Please take this opportunity to thoroughly proofread the manuscript to ensure that there are no spelling or grammar issues.</w:t>
      </w:r>
    </w:p>
    <w:p w14:paraId="64505AA3" w14:textId="46C4AC2D" w:rsidR="0078538B" w:rsidRPr="000D3BFD" w:rsidRDefault="0078538B" w:rsidP="00D47217">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Response:</w:t>
      </w:r>
      <w:r w:rsidR="00D55655" w:rsidRPr="000D3BFD">
        <w:rPr>
          <w:rFonts w:ascii="Times New Roman" w:hAnsi="Times New Roman"/>
          <w:color w:val="4472C4" w:themeColor="accent1"/>
          <w:sz w:val="24"/>
          <w:szCs w:val="24"/>
          <w:lang w:val="en-US"/>
        </w:rPr>
        <w:t xml:space="preserve"> We </w:t>
      </w:r>
      <w:r w:rsidR="00E16DE0">
        <w:rPr>
          <w:rFonts w:ascii="Times New Roman" w:hAnsi="Times New Roman"/>
          <w:color w:val="4472C4" w:themeColor="accent1"/>
          <w:sz w:val="24"/>
          <w:szCs w:val="24"/>
          <w:lang w:val="en-US"/>
        </w:rPr>
        <w:t xml:space="preserve">have </w:t>
      </w:r>
      <w:r w:rsidR="005046A1">
        <w:rPr>
          <w:rFonts w:ascii="Times New Roman" w:hAnsi="Times New Roman"/>
          <w:color w:val="4472C4" w:themeColor="accent1"/>
          <w:sz w:val="24"/>
          <w:szCs w:val="24"/>
          <w:lang w:val="en-US"/>
        </w:rPr>
        <w:t xml:space="preserve">carefully </w:t>
      </w:r>
      <w:r w:rsidR="00D55655" w:rsidRPr="000D3BFD">
        <w:rPr>
          <w:rFonts w:ascii="Times New Roman" w:hAnsi="Times New Roman"/>
          <w:color w:val="4472C4" w:themeColor="accent1"/>
          <w:sz w:val="24"/>
          <w:szCs w:val="24"/>
          <w:lang w:val="en-US"/>
        </w:rPr>
        <w:t>proofread the manuscript and corrected all spelling and grammar issues.</w:t>
      </w:r>
    </w:p>
    <w:p w14:paraId="333858D8" w14:textId="79B20DBB" w:rsidR="00107EE4" w:rsidRPr="00A621D4" w:rsidRDefault="00D47217" w:rsidP="00D47217">
      <w:pPr>
        <w:rPr>
          <w:rFonts w:ascii="Times New Roman" w:hAnsi="Times New Roman"/>
          <w:b/>
          <w:bCs/>
          <w:color w:val="000000" w:themeColor="text1"/>
          <w:sz w:val="24"/>
          <w:szCs w:val="24"/>
          <w:lang w:val="en-US"/>
        </w:rPr>
      </w:pPr>
      <w:r w:rsidRPr="000D3BFD">
        <w:rPr>
          <w:rFonts w:ascii="Times New Roman" w:hAnsi="Times New Roman"/>
          <w:color w:val="70AD47" w:themeColor="accent6"/>
          <w:sz w:val="24"/>
          <w:szCs w:val="24"/>
          <w:lang w:val="en-US"/>
        </w:rPr>
        <w:br/>
      </w:r>
      <w:r w:rsidRPr="00A621D4">
        <w:rPr>
          <w:rFonts w:ascii="Times New Roman" w:hAnsi="Times New Roman"/>
          <w:b/>
          <w:bCs/>
          <w:color w:val="000000" w:themeColor="text1"/>
          <w:sz w:val="24"/>
          <w:szCs w:val="24"/>
          <w:lang w:val="en-US"/>
        </w:rPr>
        <w:t>2. Please revise the title to be more concise: Molecular Analysis of the Human D1S80 Minisatellite Locus from Buccal Mucosa Epithelial Cells</w:t>
      </w:r>
      <w:r w:rsidRPr="00A621D4">
        <w:rPr>
          <w:rFonts w:ascii="Times New Roman" w:hAnsi="Times New Roman"/>
          <w:b/>
          <w:bCs/>
          <w:color w:val="000000" w:themeColor="text1"/>
          <w:sz w:val="24"/>
          <w:szCs w:val="24"/>
          <w:lang w:val="en-US"/>
        </w:rPr>
        <w:br/>
        <w:t>Please reflect the revised title in the video as well.</w:t>
      </w:r>
    </w:p>
    <w:p w14:paraId="5B4FE291" w14:textId="0A8CE1A7" w:rsidR="00C9125F" w:rsidRPr="000D3BFD" w:rsidRDefault="0078538B" w:rsidP="00D47217">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Response:</w:t>
      </w:r>
      <w:r w:rsidR="002605EC" w:rsidRPr="000D3BFD">
        <w:rPr>
          <w:rFonts w:ascii="Times New Roman" w:hAnsi="Times New Roman"/>
          <w:color w:val="4472C4" w:themeColor="accent1"/>
          <w:sz w:val="24"/>
          <w:szCs w:val="24"/>
          <w:lang w:val="en-US"/>
        </w:rPr>
        <w:t xml:space="preserve"> </w:t>
      </w:r>
      <w:r w:rsidR="000765AD" w:rsidRPr="000D3BFD">
        <w:rPr>
          <w:rFonts w:ascii="Times New Roman" w:hAnsi="Times New Roman"/>
          <w:color w:val="4472C4" w:themeColor="accent1"/>
          <w:sz w:val="24"/>
          <w:szCs w:val="24"/>
          <w:lang w:val="en-US"/>
        </w:rPr>
        <w:t>As</w:t>
      </w:r>
      <w:r w:rsidR="002605EC" w:rsidRPr="000D3BFD">
        <w:rPr>
          <w:rFonts w:ascii="Times New Roman" w:hAnsi="Times New Roman"/>
          <w:color w:val="4472C4" w:themeColor="accent1"/>
          <w:sz w:val="24"/>
          <w:szCs w:val="24"/>
          <w:lang w:val="en-US"/>
        </w:rPr>
        <w:t xml:space="preserve"> suggeste</w:t>
      </w:r>
      <w:r w:rsidR="00BE5BE7" w:rsidRPr="000D3BFD">
        <w:rPr>
          <w:rFonts w:ascii="Times New Roman" w:hAnsi="Times New Roman"/>
          <w:color w:val="4472C4" w:themeColor="accent1"/>
          <w:sz w:val="24"/>
          <w:szCs w:val="24"/>
          <w:lang w:val="en-US"/>
        </w:rPr>
        <w:t>d</w:t>
      </w:r>
      <w:r w:rsidR="0046214B" w:rsidRPr="000D3BFD">
        <w:rPr>
          <w:rFonts w:ascii="Times New Roman" w:hAnsi="Times New Roman"/>
          <w:color w:val="4472C4" w:themeColor="accent1"/>
          <w:sz w:val="24"/>
          <w:szCs w:val="24"/>
          <w:lang w:val="en-US"/>
        </w:rPr>
        <w:t>,</w:t>
      </w:r>
      <w:r w:rsidR="00D7232A" w:rsidRPr="000D3BFD">
        <w:rPr>
          <w:rFonts w:ascii="Times New Roman" w:hAnsi="Times New Roman"/>
          <w:color w:val="4472C4" w:themeColor="accent1"/>
          <w:sz w:val="24"/>
          <w:szCs w:val="24"/>
          <w:lang w:val="en-US"/>
        </w:rPr>
        <w:t xml:space="preserve"> the title has been </w:t>
      </w:r>
      <w:r w:rsidR="00BE5BE7" w:rsidRPr="000D3BFD">
        <w:rPr>
          <w:rFonts w:ascii="Times New Roman" w:hAnsi="Times New Roman"/>
          <w:color w:val="4472C4" w:themeColor="accent1"/>
          <w:sz w:val="24"/>
          <w:szCs w:val="24"/>
          <w:lang w:val="en-US"/>
        </w:rPr>
        <w:t>revised</w:t>
      </w:r>
      <w:r w:rsidR="0017271F" w:rsidRPr="000D3BFD">
        <w:rPr>
          <w:rFonts w:ascii="Times New Roman" w:hAnsi="Times New Roman"/>
          <w:color w:val="4472C4" w:themeColor="accent1"/>
          <w:sz w:val="24"/>
          <w:szCs w:val="24"/>
          <w:lang w:val="en-US"/>
        </w:rPr>
        <w:t xml:space="preserve"> to make it more concise.</w:t>
      </w:r>
      <w:r w:rsidR="00BE5BE7" w:rsidRPr="000D3BFD">
        <w:rPr>
          <w:rFonts w:ascii="Times New Roman" w:hAnsi="Times New Roman"/>
          <w:color w:val="4472C4" w:themeColor="accent1"/>
          <w:sz w:val="24"/>
          <w:szCs w:val="24"/>
          <w:lang w:val="en-US"/>
        </w:rPr>
        <w:t xml:space="preserve"> The title was changed to </w:t>
      </w:r>
      <w:r w:rsidR="00D2650E" w:rsidRPr="000D3BFD">
        <w:rPr>
          <w:rFonts w:ascii="Times New Roman" w:hAnsi="Times New Roman"/>
          <w:color w:val="4472C4" w:themeColor="accent1"/>
          <w:sz w:val="24"/>
          <w:szCs w:val="24"/>
          <w:lang w:val="en-US"/>
        </w:rPr>
        <w:t xml:space="preserve">‚A Guide for the Application of DNA Fingerprinting Using the Human </w:t>
      </w:r>
      <w:r w:rsidR="00D2650E" w:rsidRPr="000D3BFD">
        <w:rPr>
          <w:rFonts w:ascii="Times New Roman" w:hAnsi="Times New Roman"/>
          <w:i/>
          <w:iCs/>
          <w:color w:val="4472C4" w:themeColor="accent1"/>
          <w:sz w:val="24"/>
          <w:szCs w:val="24"/>
          <w:lang w:val="en-US"/>
        </w:rPr>
        <w:t>D1S80</w:t>
      </w:r>
      <w:r w:rsidR="00D2650E" w:rsidRPr="000D3BFD">
        <w:rPr>
          <w:rFonts w:ascii="Times New Roman" w:hAnsi="Times New Roman"/>
          <w:color w:val="4472C4" w:themeColor="accent1"/>
          <w:sz w:val="24"/>
          <w:szCs w:val="24"/>
          <w:lang w:val="en-US"/>
        </w:rPr>
        <w:t xml:space="preserve"> Locus</w:t>
      </w:r>
      <w:r w:rsidR="003F2261" w:rsidRPr="000D3BFD">
        <w:rPr>
          <w:rFonts w:ascii="Times New Roman" w:hAnsi="Times New Roman"/>
          <w:color w:val="4472C4" w:themeColor="accent1"/>
          <w:sz w:val="24"/>
          <w:szCs w:val="24"/>
          <w:lang w:val="en-US"/>
        </w:rPr>
        <w:t xml:space="preserve"> in Lab Classes‘</w:t>
      </w:r>
      <w:r w:rsidR="00D7232A" w:rsidRPr="000D3BFD">
        <w:rPr>
          <w:rFonts w:ascii="Times New Roman" w:hAnsi="Times New Roman"/>
          <w:color w:val="4472C4" w:themeColor="accent1"/>
          <w:sz w:val="24"/>
          <w:szCs w:val="24"/>
          <w:lang w:val="en-US"/>
        </w:rPr>
        <w:t xml:space="preserve"> in the written manuscript as well as in the</w:t>
      </w:r>
      <w:r w:rsidR="00300B70">
        <w:rPr>
          <w:rFonts w:ascii="Times New Roman" w:hAnsi="Times New Roman"/>
          <w:color w:val="4472C4" w:themeColor="accent1"/>
          <w:sz w:val="24"/>
          <w:szCs w:val="24"/>
          <w:lang w:val="en-US"/>
        </w:rPr>
        <w:t xml:space="preserve"> associated</w:t>
      </w:r>
      <w:r w:rsidR="00D7232A" w:rsidRPr="000D3BFD">
        <w:rPr>
          <w:rFonts w:ascii="Times New Roman" w:hAnsi="Times New Roman"/>
          <w:color w:val="4472C4" w:themeColor="accent1"/>
          <w:sz w:val="24"/>
          <w:szCs w:val="24"/>
          <w:lang w:val="en-US"/>
        </w:rPr>
        <w:t xml:space="preserve"> video.</w:t>
      </w:r>
    </w:p>
    <w:p w14:paraId="37CEF727" w14:textId="3B89D333" w:rsidR="0078538B" w:rsidRPr="00A621D4" w:rsidRDefault="00D47217" w:rsidP="00107EE4">
      <w:pPr>
        <w:rPr>
          <w:rFonts w:ascii="Times New Roman" w:hAnsi="Times New Roman"/>
          <w:b/>
          <w:bCs/>
          <w:color w:val="000000" w:themeColor="text1"/>
          <w:sz w:val="24"/>
          <w:szCs w:val="24"/>
          <w:lang w:val="en-US"/>
        </w:rPr>
      </w:pPr>
      <w:r w:rsidRPr="00464829">
        <w:rPr>
          <w:rFonts w:ascii="Times New Roman" w:hAnsi="Times New Roman"/>
          <w:sz w:val="24"/>
          <w:szCs w:val="24"/>
          <w:lang w:val="en-US"/>
        </w:rPr>
        <w:br/>
      </w:r>
      <w:r w:rsidRPr="000D3BFD">
        <w:rPr>
          <w:rFonts w:ascii="Times New Roman" w:hAnsi="Times New Roman"/>
          <w:color w:val="70AD47" w:themeColor="accent6"/>
          <w:sz w:val="24"/>
          <w:szCs w:val="24"/>
          <w:lang w:val="en-US"/>
        </w:rPr>
        <w:br/>
      </w:r>
      <w:r w:rsidRPr="00A621D4">
        <w:rPr>
          <w:rFonts w:ascii="Times New Roman" w:hAnsi="Times New Roman"/>
          <w:b/>
          <w:bCs/>
          <w:color w:val="000000" w:themeColor="text1"/>
          <w:sz w:val="24"/>
          <w:szCs w:val="24"/>
          <w:lang w:val="en-US"/>
        </w:rPr>
        <w:t>Changes to be made by the Author(s) regarding the video:</w:t>
      </w:r>
      <w:r w:rsidRPr="00A621D4">
        <w:rPr>
          <w:rFonts w:ascii="Times New Roman" w:hAnsi="Times New Roman"/>
          <w:b/>
          <w:bCs/>
          <w:color w:val="000000" w:themeColor="text1"/>
          <w:sz w:val="24"/>
          <w:szCs w:val="24"/>
          <w:lang w:val="en-US"/>
        </w:rPr>
        <w:br/>
        <w:t>1. The institutional citation numbers are floating too high above the text. Consider bringing them down closer to the letters.</w:t>
      </w:r>
    </w:p>
    <w:p w14:paraId="1CF0E4FB" w14:textId="317821C5" w:rsidR="0078538B" w:rsidRPr="000D3BFD" w:rsidRDefault="0078538B" w:rsidP="00107EE4">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Response:</w:t>
      </w:r>
      <w:r w:rsidR="00AA2422" w:rsidRPr="000D3BFD">
        <w:rPr>
          <w:rFonts w:ascii="Times New Roman" w:hAnsi="Times New Roman"/>
          <w:color w:val="4472C4" w:themeColor="accent1"/>
          <w:sz w:val="24"/>
          <w:szCs w:val="24"/>
          <w:lang w:val="en-US"/>
        </w:rPr>
        <w:t xml:space="preserve"> As suggested</w:t>
      </w:r>
      <w:r w:rsidR="0046214B" w:rsidRPr="000D3BFD">
        <w:rPr>
          <w:rFonts w:ascii="Times New Roman" w:hAnsi="Times New Roman"/>
          <w:color w:val="4472C4" w:themeColor="accent1"/>
          <w:sz w:val="24"/>
          <w:szCs w:val="24"/>
          <w:lang w:val="en-US"/>
        </w:rPr>
        <w:t>,</w:t>
      </w:r>
      <w:r w:rsidR="00AA2422" w:rsidRPr="000D3BFD">
        <w:rPr>
          <w:rFonts w:ascii="Times New Roman" w:hAnsi="Times New Roman"/>
          <w:color w:val="4472C4" w:themeColor="accent1"/>
          <w:sz w:val="24"/>
          <w:szCs w:val="24"/>
          <w:lang w:val="en-US"/>
        </w:rPr>
        <w:t xml:space="preserve"> the institutional citation numbers in the </w:t>
      </w:r>
      <w:r w:rsidR="00F4294C">
        <w:rPr>
          <w:rFonts w:ascii="Times New Roman" w:hAnsi="Times New Roman"/>
          <w:color w:val="4472C4" w:themeColor="accent1"/>
          <w:sz w:val="24"/>
          <w:szCs w:val="24"/>
          <w:lang w:val="en-US"/>
        </w:rPr>
        <w:t>t</w:t>
      </w:r>
      <w:r w:rsidR="00AA2422" w:rsidRPr="000D3BFD">
        <w:rPr>
          <w:rFonts w:ascii="Times New Roman" w:hAnsi="Times New Roman"/>
          <w:color w:val="4472C4" w:themeColor="accent1"/>
          <w:sz w:val="24"/>
          <w:szCs w:val="24"/>
          <w:lang w:val="en-US"/>
        </w:rPr>
        <w:t>itle card were brought down closer to the letters.</w:t>
      </w:r>
    </w:p>
    <w:p w14:paraId="04BF017B" w14:textId="77777777" w:rsidR="0078538B" w:rsidRPr="00A621D4" w:rsidRDefault="00D47217" w:rsidP="00107EE4">
      <w:pPr>
        <w:rPr>
          <w:rFonts w:ascii="Times New Roman" w:hAnsi="Times New Roman"/>
          <w:b/>
          <w:bCs/>
          <w:color w:val="000000" w:themeColor="text1"/>
          <w:sz w:val="24"/>
          <w:szCs w:val="24"/>
          <w:lang w:val="en-US"/>
        </w:rPr>
      </w:pPr>
      <w:r w:rsidRPr="00A621D4">
        <w:rPr>
          <w:rFonts w:ascii="Times New Roman" w:hAnsi="Times New Roman"/>
          <w:b/>
          <w:bCs/>
          <w:color w:val="000000" w:themeColor="text1"/>
          <w:sz w:val="24"/>
          <w:szCs w:val="24"/>
          <w:lang w:val="en-US"/>
        </w:rPr>
        <w:br/>
        <w:t>2. 01:14 Hold on this close up of the oral swab for another moment so we can acknowledge it as viewers.</w:t>
      </w:r>
    </w:p>
    <w:p w14:paraId="0E8B1772" w14:textId="77653DF2" w:rsidR="0078538B" w:rsidRPr="000D3BFD" w:rsidRDefault="0078538B" w:rsidP="00107EE4">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Response:</w:t>
      </w:r>
      <w:r w:rsidR="007943F8" w:rsidRPr="000D3BFD">
        <w:rPr>
          <w:rFonts w:ascii="Times New Roman" w:hAnsi="Times New Roman"/>
          <w:color w:val="4472C4" w:themeColor="accent1"/>
          <w:sz w:val="24"/>
          <w:szCs w:val="24"/>
          <w:lang w:val="en-US"/>
        </w:rPr>
        <w:t xml:space="preserve"> We froze the frame for several seconds.</w:t>
      </w:r>
    </w:p>
    <w:p w14:paraId="0CED869F" w14:textId="77777777" w:rsidR="00D147DE" w:rsidRPr="00A621D4" w:rsidRDefault="00D47217" w:rsidP="00107EE4">
      <w:pPr>
        <w:rPr>
          <w:rFonts w:ascii="Times New Roman" w:hAnsi="Times New Roman"/>
          <w:b/>
          <w:bCs/>
          <w:color w:val="000000" w:themeColor="text1"/>
          <w:sz w:val="24"/>
          <w:szCs w:val="24"/>
          <w:lang w:val="en-US"/>
        </w:rPr>
      </w:pPr>
      <w:r w:rsidRPr="000D3BFD">
        <w:rPr>
          <w:rFonts w:ascii="Times New Roman" w:hAnsi="Times New Roman"/>
          <w:color w:val="70AD47" w:themeColor="accent6"/>
          <w:sz w:val="24"/>
          <w:szCs w:val="24"/>
          <w:lang w:val="en-US"/>
        </w:rPr>
        <w:br/>
      </w:r>
      <w:r w:rsidRPr="00A621D4">
        <w:rPr>
          <w:rFonts w:ascii="Times New Roman" w:hAnsi="Times New Roman"/>
          <w:b/>
          <w:bCs/>
          <w:color w:val="000000" w:themeColor="text1"/>
          <w:sz w:val="24"/>
          <w:szCs w:val="24"/>
          <w:lang w:val="en-US"/>
        </w:rPr>
        <w:t>3. 01:06, 03:16, 04:00 The chapter title cards should fade out to the next shot just as they fade in from the previous shot."</w:t>
      </w:r>
    </w:p>
    <w:p w14:paraId="5DE5ACF2" w14:textId="503A4B95" w:rsidR="00D147DE" w:rsidRPr="000D3BFD" w:rsidRDefault="00D046AA" w:rsidP="00107EE4">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Response:</w:t>
      </w:r>
      <w:r w:rsidR="007943F8" w:rsidRPr="000D3BFD">
        <w:rPr>
          <w:rFonts w:ascii="Times New Roman" w:hAnsi="Times New Roman"/>
          <w:color w:val="4472C4" w:themeColor="accent1"/>
          <w:sz w:val="24"/>
          <w:szCs w:val="24"/>
          <w:lang w:val="en-US"/>
        </w:rPr>
        <w:t xml:space="preserve"> We agree and changed the fading effect accordingly.</w:t>
      </w:r>
    </w:p>
    <w:p w14:paraId="41CACB62" w14:textId="6EAD2338" w:rsidR="00D67EA9" w:rsidRPr="00A621D4" w:rsidRDefault="00D47217" w:rsidP="00107EE4">
      <w:pPr>
        <w:rPr>
          <w:rFonts w:ascii="Times New Roman" w:hAnsi="Times New Roman"/>
          <w:b/>
          <w:bCs/>
          <w:color w:val="000000" w:themeColor="text1"/>
          <w:sz w:val="24"/>
          <w:szCs w:val="24"/>
          <w:lang w:val="en-US"/>
        </w:rPr>
      </w:pPr>
      <w:r w:rsidRPr="000D3BFD">
        <w:rPr>
          <w:rFonts w:ascii="Times New Roman" w:hAnsi="Times New Roman"/>
          <w:color w:val="70AD47" w:themeColor="accent6"/>
          <w:sz w:val="24"/>
          <w:szCs w:val="24"/>
          <w:lang w:val="en-US"/>
        </w:rPr>
        <w:br/>
      </w:r>
      <w:r w:rsidR="00D046AA" w:rsidRPr="00A621D4">
        <w:rPr>
          <w:rFonts w:ascii="Times New Roman" w:hAnsi="Times New Roman"/>
          <w:b/>
          <w:bCs/>
          <w:color w:val="000000" w:themeColor="text1"/>
          <w:sz w:val="24"/>
          <w:szCs w:val="24"/>
          <w:lang w:val="en-US"/>
        </w:rPr>
        <w:t xml:space="preserve">4. </w:t>
      </w:r>
      <w:r w:rsidRPr="00A621D4">
        <w:rPr>
          <w:rFonts w:ascii="Times New Roman" w:hAnsi="Times New Roman"/>
          <w:b/>
          <w:bCs/>
          <w:color w:val="000000" w:themeColor="text1"/>
          <w:sz w:val="24"/>
          <w:szCs w:val="24"/>
          <w:lang w:val="en-US"/>
        </w:rPr>
        <w:t>Please upload a revised high-resolution video here:</w:t>
      </w:r>
      <w:r w:rsidRPr="00A621D4">
        <w:rPr>
          <w:rFonts w:ascii="Times New Roman" w:hAnsi="Times New Roman"/>
          <w:b/>
          <w:bCs/>
          <w:color w:val="000000" w:themeColor="text1"/>
          <w:sz w:val="24"/>
          <w:szCs w:val="24"/>
          <w:lang w:val="en-US"/>
        </w:rPr>
        <w:br/>
        <w:t>https://www.dropbox.com/request/KKe3dHJ9hiA4HZTnAkwW?oref=e</w:t>
      </w:r>
    </w:p>
    <w:p w14:paraId="3CD829ED" w14:textId="08D40434" w:rsidR="00D67EA9" w:rsidRPr="0039783D" w:rsidRDefault="00D67EA9">
      <w:pPr>
        <w:rPr>
          <w:rFonts w:ascii="Times New Roman" w:hAnsi="Times New Roman"/>
          <w:sz w:val="24"/>
          <w:szCs w:val="24"/>
          <w:u w:val="single"/>
          <w:lang w:val="en-US"/>
        </w:rPr>
      </w:pPr>
      <w:r w:rsidRPr="00CB7E83">
        <w:rPr>
          <w:rFonts w:ascii="Times New Roman" w:hAnsi="Times New Roman"/>
          <w:color w:val="4472C4" w:themeColor="accent1"/>
          <w:sz w:val="24"/>
          <w:szCs w:val="24"/>
          <w:lang w:val="en-US"/>
        </w:rPr>
        <w:t>Response:</w:t>
      </w:r>
      <w:r w:rsidR="007943F8" w:rsidRPr="00CB7E83">
        <w:rPr>
          <w:rFonts w:ascii="Times New Roman" w:hAnsi="Times New Roman"/>
          <w:color w:val="4472C4" w:themeColor="accent1"/>
          <w:sz w:val="24"/>
          <w:szCs w:val="24"/>
          <w:lang w:val="en-US"/>
        </w:rPr>
        <w:t xml:space="preserve"> The video in its revised version has been uploaded using the above mentioned link. The video file is called “</w:t>
      </w:r>
      <w:r w:rsidR="00CB7E83" w:rsidRPr="00CB7E83">
        <w:rPr>
          <w:rFonts w:ascii="Times New Roman" w:hAnsi="Times New Roman"/>
          <w:color w:val="4472C4" w:themeColor="accent1"/>
          <w:sz w:val="24"/>
          <w:szCs w:val="24"/>
          <w:lang w:val="en-US"/>
        </w:rPr>
        <w:t>JoVE62305_revised.mp4</w:t>
      </w:r>
      <w:r w:rsidR="007943F8" w:rsidRPr="00CB7E83">
        <w:rPr>
          <w:rFonts w:ascii="Times New Roman" w:hAnsi="Times New Roman"/>
          <w:color w:val="4472C4" w:themeColor="accent1"/>
          <w:sz w:val="24"/>
          <w:szCs w:val="24"/>
          <w:lang w:val="en-US"/>
        </w:rPr>
        <w:t>”.</w:t>
      </w:r>
      <w:r w:rsidR="00D47217" w:rsidRPr="00107EE4">
        <w:rPr>
          <w:rFonts w:ascii="Times New Roman" w:hAnsi="Times New Roman"/>
          <w:color w:val="FF0000"/>
          <w:sz w:val="24"/>
          <w:szCs w:val="24"/>
          <w:lang w:val="en-US"/>
        </w:rPr>
        <w:br/>
      </w:r>
      <w:r w:rsidR="00107EE4" w:rsidRPr="00464829">
        <w:rPr>
          <w:rFonts w:ascii="Times New Roman" w:hAnsi="Times New Roman"/>
          <w:sz w:val="24"/>
          <w:szCs w:val="24"/>
          <w:lang w:val="en-US"/>
        </w:rPr>
        <w:br/>
      </w:r>
    </w:p>
    <w:p w14:paraId="6332EBC4" w14:textId="40E25CB4" w:rsidR="00464829" w:rsidRPr="00464829" w:rsidRDefault="00D47217">
      <w:pPr>
        <w:rPr>
          <w:rStyle w:val="Fett"/>
          <w:rFonts w:ascii="Times New Roman" w:hAnsi="Times New Roman"/>
          <w:sz w:val="24"/>
          <w:szCs w:val="24"/>
          <w:lang w:val="en-US"/>
        </w:rPr>
      </w:pPr>
      <w:r w:rsidRPr="00464829">
        <w:rPr>
          <w:rStyle w:val="Fett"/>
          <w:rFonts w:ascii="Times New Roman" w:hAnsi="Times New Roman"/>
          <w:sz w:val="24"/>
          <w:szCs w:val="24"/>
          <w:lang w:val="en-US"/>
        </w:rPr>
        <w:t>Reviewers' comments</w:t>
      </w:r>
    </w:p>
    <w:p w14:paraId="05641A7A" w14:textId="2662D3CF" w:rsidR="00464829" w:rsidRPr="00A621D4" w:rsidRDefault="00D47217" w:rsidP="00D47217">
      <w:pPr>
        <w:rPr>
          <w:rFonts w:ascii="Times New Roman" w:hAnsi="Times New Roman"/>
          <w:color w:val="000000" w:themeColor="text1"/>
          <w:sz w:val="24"/>
          <w:szCs w:val="24"/>
          <w:lang w:val="en-US"/>
        </w:rPr>
      </w:pPr>
      <w:r w:rsidRPr="000D3BFD">
        <w:rPr>
          <w:rFonts w:ascii="Times New Roman" w:hAnsi="Times New Roman"/>
          <w:color w:val="70AD47" w:themeColor="accent6"/>
          <w:sz w:val="24"/>
          <w:szCs w:val="24"/>
          <w:lang w:val="en-US"/>
        </w:rPr>
        <w:lastRenderedPageBreak/>
        <w:br/>
      </w:r>
      <w:r w:rsidRPr="00A621D4">
        <w:rPr>
          <w:rFonts w:ascii="Times New Roman" w:hAnsi="Times New Roman"/>
          <w:b/>
          <w:bCs/>
          <w:color w:val="000000" w:themeColor="text1"/>
          <w:sz w:val="24"/>
          <w:szCs w:val="24"/>
          <w:lang w:val="en-US"/>
        </w:rPr>
        <w:t>Reviewer #1</w:t>
      </w:r>
    </w:p>
    <w:p w14:paraId="11EC2753" w14:textId="77777777" w:rsidR="00464829" w:rsidRDefault="00D47217" w:rsidP="00D47217">
      <w:pPr>
        <w:rPr>
          <w:rFonts w:ascii="Times New Roman" w:hAnsi="Times New Roman"/>
          <w:sz w:val="24"/>
          <w:szCs w:val="24"/>
          <w:lang w:val="en-US"/>
        </w:rPr>
      </w:pPr>
      <w:r w:rsidRPr="00464829">
        <w:rPr>
          <w:rFonts w:ascii="Times New Roman" w:hAnsi="Times New Roman"/>
          <w:sz w:val="24"/>
          <w:szCs w:val="24"/>
          <w:lang w:val="en-US"/>
        </w:rPr>
        <w:t xml:space="preserve"> </w:t>
      </w:r>
      <w:r w:rsidRPr="00464829">
        <w:rPr>
          <w:rFonts w:ascii="Times New Roman" w:hAnsi="Times New Roman"/>
          <w:sz w:val="24"/>
          <w:szCs w:val="24"/>
          <w:lang w:val="en-US"/>
        </w:rPr>
        <w:br/>
        <w:t>Manuscript Summary:</w:t>
      </w:r>
      <w:r w:rsidRPr="00464829">
        <w:rPr>
          <w:rFonts w:ascii="Times New Roman" w:hAnsi="Times New Roman"/>
          <w:sz w:val="24"/>
          <w:szCs w:val="24"/>
          <w:lang w:val="en-US"/>
        </w:rPr>
        <w:br/>
        <w:t>The manuscript by Siebers et al. is interesting in that it describes in detail the methodology for VNTR fingerprinting of human individuals during a university lab class and numerical interpretation of the results. I guess the main novelty of the final publication will be the associated video.</w:t>
      </w:r>
      <w:r w:rsidRPr="00464829">
        <w:rPr>
          <w:rFonts w:ascii="Times New Roman" w:hAnsi="Times New Roman"/>
          <w:sz w:val="24"/>
          <w:szCs w:val="24"/>
          <w:lang w:val="en-US"/>
        </w:rPr>
        <w:br/>
      </w:r>
    </w:p>
    <w:p w14:paraId="55340EDE" w14:textId="77777777" w:rsidR="00FE377E" w:rsidRPr="00A621D4" w:rsidRDefault="00464829" w:rsidP="00D47217">
      <w:pPr>
        <w:rPr>
          <w:rFonts w:ascii="Times New Roman" w:hAnsi="Times New Roman"/>
          <w:color w:val="000000" w:themeColor="text1"/>
          <w:sz w:val="24"/>
          <w:szCs w:val="24"/>
          <w:u w:val="single"/>
          <w:lang w:val="en-US"/>
        </w:rPr>
      </w:pPr>
      <w:r w:rsidRPr="00A621D4">
        <w:rPr>
          <w:rFonts w:ascii="Times New Roman" w:hAnsi="Times New Roman"/>
          <w:color w:val="000000" w:themeColor="text1"/>
          <w:sz w:val="24"/>
          <w:szCs w:val="24"/>
          <w:u w:val="single"/>
          <w:lang w:val="en-US"/>
        </w:rPr>
        <w:t>Reviewer’s comment</w:t>
      </w:r>
      <w:r w:rsidR="00FE4354" w:rsidRPr="00A621D4">
        <w:rPr>
          <w:rFonts w:ascii="Times New Roman" w:hAnsi="Times New Roman"/>
          <w:color w:val="000000" w:themeColor="text1"/>
          <w:sz w:val="24"/>
          <w:szCs w:val="24"/>
          <w:u w:val="single"/>
          <w:lang w:val="en-US"/>
        </w:rPr>
        <w:t>s to the Author</w:t>
      </w:r>
      <w:r w:rsidRPr="00A621D4">
        <w:rPr>
          <w:rFonts w:ascii="Times New Roman" w:hAnsi="Times New Roman"/>
          <w:color w:val="000000" w:themeColor="text1"/>
          <w:sz w:val="24"/>
          <w:szCs w:val="24"/>
          <w:u w:val="single"/>
          <w:lang w:val="en-US"/>
        </w:rPr>
        <w:t>:</w:t>
      </w:r>
    </w:p>
    <w:p w14:paraId="64114E1D" w14:textId="0D3213F3" w:rsidR="00464829" w:rsidRPr="00A621D4" w:rsidRDefault="00D47217" w:rsidP="00D47217">
      <w:pPr>
        <w:rPr>
          <w:rFonts w:ascii="Times New Roman" w:hAnsi="Times New Roman"/>
          <w:b/>
          <w:bCs/>
          <w:color w:val="000000" w:themeColor="text1"/>
          <w:sz w:val="24"/>
          <w:szCs w:val="24"/>
          <w:lang w:val="en-US"/>
        </w:rPr>
      </w:pPr>
      <w:r w:rsidRPr="00A621D4">
        <w:rPr>
          <w:rFonts w:ascii="Times New Roman" w:hAnsi="Times New Roman"/>
          <w:color w:val="000000" w:themeColor="text1"/>
          <w:sz w:val="24"/>
          <w:szCs w:val="24"/>
          <w:u w:val="single"/>
          <w:lang w:val="en-US"/>
        </w:rPr>
        <w:br/>
      </w:r>
      <w:r w:rsidRPr="00A621D4">
        <w:rPr>
          <w:rFonts w:ascii="Times New Roman" w:hAnsi="Times New Roman"/>
          <w:b/>
          <w:bCs/>
          <w:color w:val="000000" w:themeColor="text1"/>
          <w:sz w:val="24"/>
          <w:szCs w:val="24"/>
          <w:u w:val="single"/>
          <w:lang w:val="en-US"/>
        </w:rPr>
        <w:t>Major Concerns:</w:t>
      </w:r>
      <w:r w:rsidRPr="00A621D4">
        <w:rPr>
          <w:rFonts w:ascii="Times New Roman" w:hAnsi="Times New Roman"/>
          <w:b/>
          <w:bCs/>
          <w:color w:val="000000" w:themeColor="text1"/>
          <w:sz w:val="24"/>
          <w:szCs w:val="24"/>
          <w:u w:val="single"/>
          <w:lang w:val="en-US"/>
        </w:rPr>
        <w:br/>
      </w:r>
      <w:r w:rsidR="00E7748D" w:rsidRPr="00A621D4">
        <w:rPr>
          <w:rFonts w:ascii="Times New Roman" w:hAnsi="Times New Roman"/>
          <w:b/>
          <w:bCs/>
          <w:color w:val="000000" w:themeColor="text1"/>
          <w:sz w:val="24"/>
          <w:szCs w:val="24"/>
          <w:lang w:val="en-US"/>
        </w:rPr>
        <w:t xml:space="preserve">(1) </w:t>
      </w:r>
      <w:r w:rsidRPr="00A621D4">
        <w:rPr>
          <w:rFonts w:ascii="Times New Roman" w:hAnsi="Times New Roman"/>
          <w:b/>
          <w:bCs/>
          <w:color w:val="000000" w:themeColor="text1"/>
          <w:sz w:val="24"/>
          <w:szCs w:val="24"/>
          <w:lang w:val="en-US"/>
        </w:rPr>
        <w:t>The main question is about the novelty of this report. The paper by Jackson et al. 2006 seems to describe pretty much the same lab class (as far as I can see from the abstract, I have no access to the full paper). But there are no shared authors between the two papers. So, I shall leave the decision on whether the limited originality of this MS is enough for publishing by JoVE to the journal's editors.</w:t>
      </w:r>
    </w:p>
    <w:p w14:paraId="5A2C1C4B" w14:textId="28FBC2A1" w:rsidR="00282A8F" w:rsidRPr="000D3BFD" w:rsidRDefault="00282A8F" w:rsidP="00D47217">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Response:</w:t>
      </w:r>
      <w:r w:rsidR="00FE377E" w:rsidRPr="000D3BFD">
        <w:rPr>
          <w:rFonts w:ascii="Times New Roman" w:hAnsi="Times New Roman"/>
          <w:color w:val="4472C4" w:themeColor="accent1"/>
          <w:sz w:val="24"/>
          <w:szCs w:val="24"/>
          <w:lang w:val="en-US"/>
        </w:rPr>
        <w:t xml:space="preserve"> </w:t>
      </w:r>
      <w:r w:rsidR="007C4C0C" w:rsidRPr="000D3BFD">
        <w:rPr>
          <w:rFonts w:ascii="Times New Roman" w:hAnsi="Times New Roman"/>
          <w:color w:val="4472C4" w:themeColor="accent1"/>
          <w:sz w:val="24"/>
          <w:szCs w:val="24"/>
          <w:lang w:val="en-US"/>
        </w:rPr>
        <w:t>As far as we know novelty is not a requirement for</w:t>
      </w:r>
      <w:r w:rsidR="00A90AFF" w:rsidRPr="000D3BFD">
        <w:rPr>
          <w:rFonts w:ascii="Times New Roman" w:hAnsi="Times New Roman"/>
          <w:color w:val="4472C4" w:themeColor="accent1"/>
          <w:sz w:val="24"/>
          <w:szCs w:val="24"/>
          <w:lang w:val="en-US"/>
        </w:rPr>
        <w:t xml:space="preserve"> </w:t>
      </w:r>
      <w:r w:rsidR="00F7092F" w:rsidRPr="000D3BFD">
        <w:rPr>
          <w:rFonts w:ascii="Times New Roman" w:hAnsi="Times New Roman"/>
          <w:color w:val="4472C4" w:themeColor="accent1"/>
          <w:sz w:val="24"/>
          <w:szCs w:val="24"/>
          <w:lang w:val="en-US"/>
        </w:rPr>
        <w:t xml:space="preserve">publishing </w:t>
      </w:r>
      <w:r w:rsidR="00CB7E83">
        <w:rPr>
          <w:rFonts w:ascii="Times New Roman" w:hAnsi="Times New Roman"/>
          <w:color w:val="4472C4" w:themeColor="accent1"/>
          <w:sz w:val="24"/>
          <w:szCs w:val="24"/>
          <w:lang w:val="en-US"/>
        </w:rPr>
        <w:t>in</w:t>
      </w:r>
      <w:r w:rsidR="00F7092F" w:rsidRPr="000D3BFD">
        <w:rPr>
          <w:rFonts w:ascii="Times New Roman" w:hAnsi="Times New Roman"/>
          <w:color w:val="4472C4" w:themeColor="accent1"/>
          <w:sz w:val="24"/>
          <w:szCs w:val="24"/>
          <w:lang w:val="en-US"/>
        </w:rPr>
        <w:t xml:space="preserve"> JoVE</w:t>
      </w:r>
      <w:r w:rsidR="00D916D8" w:rsidRPr="000D3BFD">
        <w:rPr>
          <w:rFonts w:ascii="Times New Roman" w:hAnsi="Times New Roman"/>
          <w:color w:val="4472C4" w:themeColor="accent1"/>
          <w:sz w:val="24"/>
          <w:szCs w:val="24"/>
          <w:lang w:val="en-US"/>
        </w:rPr>
        <w:t>.</w:t>
      </w:r>
      <w:r w:rsidR="00EF0DD1" w:rsidRPr="000D3BFD">
        <w:rPr>
          <w:rFonts w:ascii="Times New Roman" w:hAnsi="Times New Roman"/>
          <w:color w:val="4472C4" w:themeColor="accent1"/>
          <w:sz w:val="24"/>
          <w:szCs w:val="24"/>
          <w:lang w:val="en-US"/>
        </w:rPr>
        <w:t xml:space="preserve"> In our article we focused </w:t>
      </w:r>
      <w:r w:rsidR="005834CE" w:rsidRPr="000D3BFD">
        <w:rPr>
          <w:rFonts w:ascii="Times New Roman" w:hAnsi="Times New Roman"/>
          <w:color w:val="4472C4" w:themeColor="accent1"/>
          <w:sz w:val="24"/>
          <w:szCs w:val="24"/>
          <w:lang w:val="en-US"/>
        </w:rPr>
        <w:t>o</w:t>
      </w:r>
      <w:r w:rsidR="00EF0DD1" w:rsidRPr="000D3BFD">
        <w:rPr>
          <w:rFonts w:ascii="Times New Roman" w:hAnsi="Times New Roman"/>
          <w:color w:val="4472C4" w:themeColor="accent1"/>
          <w:sz w:val="24"/>
          <w:szCs w:val="24"/>
          <w:lang w:val="en-US"/>
        </w:rPr>
        <w:t>n scientific validity and a high degree of usefulness to the scientific community</w:t>
      </w:r>
      <w:r w:rsidR="004173F5" w:rsidRPr="000D3BFD">
        <w:rPr>
          <w:rFonts w:ascii="Times New Roman" w:hAnsi="Times New Roman"/>
          <w:color w:val="4472C4" w:themeColor="accent1"/>
          <w:sz w:val="24"/>
          <w:szCs w:val="24"/>
          <w:lang w:val="en-US"/>
        </w:rPr>
        <w:t xml:space="preserve"> with respect to </w:t>
      </w:r>
      <w:r w:rsidR="008539EC" w:rsidRPr="000D3BFD">
        <w:rPr>
          <w:rFonts w:ascii="Times New Roman" w:hAnsi="Times New Roman"/>
          <w:color w:val="4472C4" w:themeColor="accent1"/>
          <w:sz w:val="24"/>
          <w:szCs w:val="24"/>
          <w:lang w:val="en-US"/>
        </w:rPr>
        <w:t xml:space="preserve">educational purposes. </w:t>
      </w:r>
    </w:p>
    <w:p w14:paraId="093A4DCF" w14:textId="77777777" w:rsidR="00464829" w:rsidRDefault="00464829" w:rsidP="00D47217">
      <w:pPr>
        <w:rPr>
          <w:rFonts w:ascii="Times New Roman" w:hAnsi="Times New Roman"/>
          <w:sz w:val="24"/>
          <w:szCs w:val="24"/>
          <w:lang w:val="en-US"/>
        </w:rPr>
      </w:pPr>
    </w:p>
    <w:p w14:paraId="77BCD08A" w14:textId="3A922819" w:rsidR="00F336CD" w:rsidRPr="00C1391F" w:rsidRDefault="00D47217" w:rsidP="00D47217">
      <w:pPr>
        <w:rPr>
          <w:rFonts w:ascii="Times New Roman" w:hAnsi="Times New Roman"/>
          <w:b/>
          <w:bCs/>
          <w:color w:val="000000" w:themeColor="text1"/>
          <w:sz w:val="24"/>
          <w:szCs w:val="24"/>
          <w:u w:val="single"/>
          <w:lang w:val="en-US"/>
        </w:rPr>
      </w:pPr>
      <w:r w:rsidRPr="000D3BFD">
        <w:rPr>
          <w:rFonts w:ascii="Times New Roman" w:hAnsi="Times New Roman"/>
          <w:color w:val="70AD47" w:themeColor="accent6"/>
          <w:sz w:val="24"/>
          <w:szCs w:val="24"/>
          <w:lang w:val="en-US"/>
        </w:rPr>
        <w:br/>
      </w:r>
      <w:r w:rsidRPr="00C1391F">
        <w:rPr>
          <w:rFonts w:ascii="Times New Roman" w:hAnsi="Times New Roman"/>
          <w:b/>
          <w:bCs/>
          <w:color w:val="000000" w:themeColor="text1"/>
          <w:sz w:val="24"/>
          <w:szCs w:val="24"/>
          <w:u w:val="single"/>
          <w:lang w:val="en-US"/>
        </w:rPr>
        <w:t>Minor Concerns:</w:t>
      </w:r>
    </w:p>
    <w:p w14:paraId="2D9686B8" w14:textId="77777777" w:rsidR="00F336CD" w:rsidRPr="00C1391F" w:rsidRDefault="00F336CD" w:rsidP="00D47217">
      <w:pPr>
        <w:rPr>
          <w:rFonts w:ascii="Times New Roman" w:hAnsi="Times New Roman"/>
          <w:b/>
          <w:bCs/>
          <w:color w:val="000000" w:themeColor="text1"/>
          <w:sz w:val="24"/>
          <w:szCs w:val="24"/>
          <w:u w:val="single"/>
          <w:lang w:val="en-US"/>
        </w:rPr>
      </w:pPr>
    </w:p>
    <w:p w14:paraId="454CEF92" w14:textId="213C5B7E" w:rsidR="00464829" w:rsidRPr="00C1391F" w:rsidRDefault="00731611" w:rsidP="00D47217">
      <w:pPr>
        <w:rPr>
          <w:rFonts w:ascii="Times New Roman" w:hAnsi="Times New Roman"/>
          <w:b/>
          <w:bCs/>
          <w:color w:val="000000" w:themeColor="text1"/>
          <w:sz w:val="24"/>
          <w:szCs w:val="24"/>
          <w:lang w:val="en-US"/>
        </w:rPr>
      </w:pPr>
      <w:r w:rsidRPr="00C1391F">
        <w:rPr>
          <w:rFonts w:ascii="Times New Roman" w:hAnsi="Times New Roman"/>
          <w:b/>
          <w:bCs/>
          <w:color w:val="000000" w:themeColor="text1"/>
          <w:sz w:val="24"/>
          <w:szCs w:val="24"/>
          <w:lang w:val="en-US"/>
        </w:rPr>
        <w:t xml:space="preserve">(2) </w:t>
      </w:r>
      <w:r w:rsidR="00D47217" w:rsidRPr="00C1391F">
        <w:rPr>
          <w:rFonts w:ascii="Times New Roman" w:hAnsi="Times New Roman"/>
          <w:b/>
          <w:bCs/>
          <w:color w:val="000000" w:themeColor="text1"/>
          <w:sz w:val="24"/>
          <w:szCs w:val="24"/>
          <w:lang w:val="en-US"/>
        </w:rPr>
        <w:t>Since human fingerprinting is mainly applied to forensic matters, better attention should be devoted to procedures used to keep contamination risks as low as possible:</w:t>
      </w:r>
      <w:r w:rsidR="00CB734C" w:rsidRPr="00C1391F">
        <w:rPr>
          <w:rFonts w:ascii="Times New Roman" w:hAnsi="Times New Roman"/>
          <w:b/>
          <w:bCs/>
          <w:color w:val="000000" w:themeColor="text1"/>
          <w:sz w:val="24"/>
          <w:szCs w:val="24"/>
          <w:lang w:val="en-US"/>
        </w:rPr>
        <w:t xml:space="preserve"> </w:t>
      </w:r>
      <w:r w:rsidR="00D47217" w:rsidRPr="00C1391F">
        <w:rPr>
          <w:rFonts w:ascii="Times New Roman" w:hAnsi="Times New Roman"/>
          <w:b/>
          <w:bCs/>
          <w:color w:val="000000" w:themeColor="text1"/>
          <w:sz w:val="24"/>
          <w:szCs w:val="24"/>
          <w:lang w:val="en-US"/>
        </w:rPr>
        <w:t>gloves and possibly masks and hair-caps should be worn; thoroughly cleaned (or sterilized) scissors should be employed to cut swab stems; solutions should be filter-sterilized and/or autoclaved.</w:t>
      </w:r>
    </w:p>
    <w:p w14:paraId="613F19AF" w14:textId="117C0A72" w:rsidR="00464829" w:rsidRPr="000D3BFD" w:rsidRDefault="00DF6003" w:rsidP="00D47217">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u w:val="single"/>
          <w:lang w:val="en-US"/>
        </w:rPr>
        <w:t>Response:</w:t>
      </w:r>
      <w:r w:rsidR="00CB734C" w:rsidRPr="000D3BFD">
        <w:rPr>
          <w:rFonts w:ascii="Times New Roman" w:hAnsi="Times New Roman"/>
          <w:color w:val="4472C4" w:themeColor="accent1"/>
          <w:sz w:val="24"/>
          <w:szCs w:val="24"/>
          <w:lang w:val="en-US"/>
        </w:rPr>
        <w:t xml:space="preserve"> </w:t>
      </w:r>
      <w:r w:rsidR="00EB155D" w:rsidRPr="000D3BFD">
        <w:rPr>
          <w:rFonts w:ascii="Times New Roman" w:hAnsi="Times New Roman"/>
          <w:color w:val="4472C4" w:themeColor="accent1"/>
          <w:sz w:val="24"/>
          <w:szCs w:val="24"/>
          <w:lang w:val="en-US"/>
        </w:rPr>
        <w:t xml:space="preserve">To address this comment, </w:t>
      </w:r>
      <w:r w:rsidR="005A7D77" w:rsidRPr="000D3BFD">
        <w:rPr>
          <w:rFonts w:ascii="Times New Roman" w:hAnsi="Times New Roman"/>
          <w:color w:val="4472C4" w:themeColor="accent1"/>
          <w:sz w:val="24"/>
          <w:szCs w:val="24"/>
          <w:lang w:val="en-US"/>
        </w:rPr>
        <w:t>a short section was added</w:t>
      </w:r>
      <w:r w:rsidR="00FD5489" w:rsidRPr="000D3BFD">
        <w:rPr>
          <w:rFonts w:ascii="Times New Roman" w:hAnsi="Times New Roman"/>
          <w:color w:val="4472C4" w:themeColor="accent1"/>
          <w:sz w:val="24"/>
          <w:szCs w:val="24"/>
          <w:lang w:val="en-US"/>
        </w:rPr>
        <w:t xml:space="preserve"> </w:t>
      </w:r>
      <w:r w:rsidR="00C9172C" w:rsidRPr="000D3BFD">
        <w:rPr>
          <w:rFonts w:ascii="Times New Roman" w:hAnsi="Times New Roman"/>
          <w:color w:val="4472C4" w:themeColor="accent1"/>
          <w:sz w:val="24"/>
          <w:szCs w:val="24"/>
          <w:lang w:val="en-US"/>
        </w:rPr>
        <w:t xml:space="preserve">concerning the </w:t>
      </w:r>
      <w:r w:rsidR="003F13D3" w:rsidRPr="000D3BFD">
        <w:rPr>
          <w:rFonts w:ascii="Times New Roman" w:hAnsi="Times New Roman"/>
          <w:color w:val="4472C4" w:themeColor="accent1"/>
          <w:sz w:val="24"/>
          <w:szCs w:val="24"/>
          <w:lang w:val="en-US"/>
        </w:rPr>
        <w:t>risk of sample contamination</w:t>
      </w:r>
      <w:r w:rsidR="0014169D" w:rsidRPr="000D3BFD">
        <w:rPr>
          <w:rFonts w:ascii="Times New Roman" w:hAnsi="Times New Roman"/>
          <w:color w:val="4472C4" w:themeColor="accent1"/>
          <w:sz w:val="24"/>
          <w:szCs w:val="24"/>
          <w:lang w:val="en-US"/>
        </w:rPr>
        <w:t xml:space="preserve"> during</w:t>
      </w:r>
      <w:r w:rsidR="001F218A">
        <w:rPr>
          <w:rFonts w:ascii="Times New Roman" w:hAnsi="Times New Roman"/>
          <w:color w:val="4472C4" w:themeColor="accent1"/>
          <w:sz w:val="24"/>
          <w:szCs w:val="24"/>
          <w:lang w:val="en-US"/>
        </w:rPr>
        <w:t xml:space="preserve"> </w:t>
      </w:r>
      <w:r w:rsidR="00292446" w:rsidRPr="000D3BFD">
        <w:rPr>
          <w:rFonts w:ascii="Times New Roman" w:hAnsi="Times New Roman"/>
          <w:color w:val="4472C4" w:themeColor="accent1"/>
          <w:sz w:val="24"/>
          <w:szCs w:val="24"/>
          <w:lang w:val="en-US"/>
        </w:rPr>
        <w:t>VNTR analysis</w:t>
      </w:r>
      <w:r w:rsidR="003F13D3" w:rsidRPr="000D3BFD">
        <w:rPr>
          <w:rFonts w:ascii="Times New Roman" w:hAnsi="Times New Roman"/>
          <w:color w:val="4472C4" w:themeColor="accent1"/>
          <w:sz w:val="24"/>
          <w:szCs w:val="24"/>
          <w:lang w:val="en-US"/>
        </w:rPr>
        <w:t xml:space="preserve">. </w:t>
      </w:r>
      <w:r w:rsidR="00740F90" w:rsidRPr="000D3BFD">
        <w:rPr>
          <w:rFonts w:ascii="Times New Roman" w:hAnsi="Times New Roman"/>
          <w:color w:val="4472C4" w:themeColor="accent1"/>
          <w:sz w:val="24"/>
          <w:szCs w:val="24"/>
          <w:lang w:val="en-US"/>
        </w:rPr>
        <w:t xml:space="preserve">Refer </w:t>
      </w:r>
      <w:r w:rsidR="00D93FED" w:rsidRPr="000D3BFD">
        <w:rPr>
          <w:rFonts w:ascii="Times New Roman" w:hAnsi="Times New Roman"/>
          <w:color w:val="4472C4" w:themeColor="accent1"/>
          <w:sz w:val="24"/>
          <w:szCs w:val="24"/>
          <w:lang w:val="en-US"/>
        </w:rPr>
        <w:t xml:space="preserve">to </w:t>
      </w:r>
      <w:r w:rsidR="00D93FED" w:rsidRPr="002F5F0E">
        <w:rPr>
          <w:rFonts w:ascii="Times New Roman" w:hAnsi="Times New Roman"/>
          <w:color w:val="4472C4" w:themeColor="accent1"/>
          <w:sz w:val="24"/>
          <w:szCs w:val="24"/>
          <w:lang w:val="en-US"/>
        </w:rPr>
        <w:t>L</w:t>
      </w:r>
      <w:r w:rsidR="00B719AD">
        <w:rPr>
          <w:rFonts w:ascii="Times New Roman" w:hAnsi="Times New Roman"/>
          <w:color w:val="4472C4" w:themeColor="accent1"/>
          <w:sz w:val="24"/>
          <w:szCs w:val="24"/>
          <w:lang w:val="en-US"/>
        </w:rPr>
        <w:t>1</w:t>
      </w:r>
      <w:r w:rsidR="002F5F0E" w:rsidRPr="002F5F0E">
        <w:rPr>
          <w:rFonts w:ascii="Times New Roman" w:hAnsi="Times New Roman"/>
          <w:color w:val="4472C4" w:themeColor="accent1"/>
          <w:sz w:val="24"/>
          <w:szCs w:val="24"/>
          <w:lang w:val="en-US"/>
        </w:rPr>
        <w:t>13</w:t>
      </w:r>
      <w:r w:rsidR="002F5F0E">
        <w:rPr>
          <w:rFonts w:ascii="Times New Roman" w:hAnsi="Times New Roman"/>
          <w:color w:val="4472C4" w:themeColor="accent1"/>
          <w:sz w:val="24"/>
          <w:szCs w:val="24"/>
          <w:lang w:val="en-US"/>
        </w:rPr>
        <w:t>-117</w:t>
      </w:r>
      <w:r w:rsidR="00D93FED" w:rsidRPr="000D3BFD">
        <w:rPr>
          <w:rFonts w:ascii="Times New Roman" w:hAnsi="Times New Roman"/>
          <w:color w:val="4472C4" w:themeColor="accent1"/>
          <w:sz w:val="24"/>
          <w:szCs w:val="24"/>
          <w:lang w:val="en-US"/>
        </w:rPr>
        <w:t xml:space="preserve"> in the revised version. </w:t>
      </w:r>
    </w:p>
    <w:p w14:paraId="0AADA3F9" w14:textId="77777777" w:rsidR="00930771" w:rsidRDefault="00930771" w:rsidP="00D47217">
      <w:pPr>
        <w:rPr>
          <w:rFonts w:ascii="Times New Roman" w:hAnsi="Times New Roman"/>
          <w:sz w:val="24"/>
          <w:szCs w:val="24"/>
          <w:lang w:val="en-US"/>
        </w:rPr>
      </w:pPr>
    </w:p>
    <w:p w14:paraId="3172285E" w14:textId="4C51A731" w:rsidR="00930771" w:rsidRPr="00C1391F" w:rsidRDefault="00731611" w:rsidP="00D47217">
      <w:pPr>
        <w:rPr>
          <w:rFonts w:ascii="Times New Roman" w:hAnsi="Times New Roman"/>
          <w:b/>
          <w:bCs/>
          <w:color w:val="000000" w:themeColor="text1"/>
          <w:sz w:val="24"/>
          <w:szCs w:val="24"/>
          <w:lang w:val="en-US"/>
        </w:rPr>
      </w:pPr>
      <w:r w:rsidRPr="00C1391F">
        <w:rPr>
          <w:rFonts w:ascii="Times New Roman" w:hAnsi="Times New Roman"/>
          <w:b/>
          <w:bCs/>
          <w:color w:val="000000" w:themeColor="text1"/>
          <w:sz w:val="24"/>
          <w:szCs w:val="24"/>
          <w:lang w:val="en-US"/>
        </w:rPr>
        <w:t xml:space="preserve">(3) </w:t>
      </w:r>
      <w:r w:rsidR="00D47217" w:rsidRPr="00C1391F">
        <w:rPr>
          <w:rFonts w:ascii="Times New Roman" w:hAnsi="Times New Roman"/>
          <w:b/>
          <w:bCs/>
          <w:color w:val="000000" w:themeColor="text1"/>
          <w:sz w:val="24"/>
          <w:szCs w:val="24"/>
          <w:lang w:val="en-US"/>
        </w:rPr>
        <w:t>There's a problem with Figure 5: the line depicting the regression results shown in the picture doesn't match the equation. Something wrong happened and needs to be corrected.</w:t>
      </w:r>
    </w:p>
    <w:p w14:paraId="2DE732DA" w14:textId="0D1B02E5" w:rsidR="00E047A7" w:rsidRPr="000D3BFD" w:rsidRDefault="008D0264" w:rsidP="00D47217">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Respon</w:t>
      </w:r>
      <w:r w:rsidR="00D945C9" w:rsidRPr="000D3BFD">
        <w:rPr>
          <w:rFonts w:ascii="Times New Roman" w:hAnsi="Times New Roman"/>
          <w:color w:val="4472C4" w:themeColor="accent1"/>
          <w:sz w:val="24"/>
          <w:szCs w:val="24"/>
          <w:lang w:val="en-US"/>
        </w:rPr>
        <w:t>s</w:t>
      </w:r>
      <w:r w:rsidRPr="000D3BFD">
        <w:rPr>
          <w:rFonts w:ascii="Times New Roman" w:hAnsi="Times New Roman"/>
          <w:color w:val="4472C4" w:themeColor="accent1"/>
          <w:sz w:val="24"/>
          <w:szCs w:val="24"/>
          <w:lang w:val="en-US"/>
        </w:rPr>
        <w:t xml:space="preserve">e: </w:t>
      </w:r>
      <w:r w:rsidR="00E047A7" w:rsidRPr="000D3BFD">
        <w:rPr>
          <w:rFonts w:ascii="Times New Roman" w:hAnsi="Times New Roman"/>
          <w:color w:val="4472C4" w:themeColor="accent1"/>
          <w:sz w:val="24"/>
          <w:szCs w:val="24"/>
          <w:lang w:val="en-US"/>
        </w:rPr>
        <w:t xml:space="preserve">We did not find any error in our regression equation. However, we see why this impression can arise from looking at Figure 5. </w:t>
      </w:r>
      <w:r w:rsidR="003832CD" w:rsidRPr="000D3BFD">
        <w:rPr>
          <w:rFonts w:ascii="Times New Roman" w:hAnsi="Times New Roman"/>
          <w:color w:val="4472C4" w:themeColor="accent1"/>
          <w:sz w:val="24"/>
          <w:szCs w:val="24"/>
          <w:lang w:val="en-US"/>
        </w:rPr>
        <w:t xml:space="preserve">Both axes in Figure 5 do not start from 0, but rather show a zoom into the plotted data. We replotted the data by rooting the graph in (0,0), demonstrating that our equation and especially the y-intercept are correctly calculated. Nevertheless, we decided against replacement of Figure 5 with the new one </w:t>
      </w:r>
      <w:r w:rsidR="00F4294C">
        <w:rPr>
          <w:rFonts w:ascii="Times New Roman" w:hAnsi="Times New Roman"/>
          <w:color w:val="4472C4" w:themeColor="accent1"/>
          <w:sz w:val="24"/>
          <w:szCs w:val="24"/>
          <w:lang w:val="en-US"/>
        </w:rPr>
        <w:t xml:space="preserve">shown below </w:t>
      </w:r>
      <w:r w:rsidR="003832CD" w:rsidRPr="000D3BFD">
        <w:rPr>
          <w:rFonts w:ascii="Times New Roman" w:hAnsi="Times New Roman"/>
          <w:color w:val="4472C4" w:themeColor="accent1"/>
          <w:sz w:val="24"/>
          <w:szCs w:val="24"/>
          <w:lang w:val="en-US"/>
        </w:rPr>
        <w:t xml:space="preserve">as the data points and the regression line are not so well recognizable. </w:t>
      </w:r>
    </w:p>
    <w:p w14:paraId="7070DC1B" w14:textId="34B8E2E2" w:rsidR="00E047A7" w:rsidRDefault="00E047A7" w:rsidP="00D47217">
      <w:pPr>
        <w:rPr>
          <w:rFonts w:ascii="Times New Roman" w:hAnsi="Times New Roman"/>
          <w:sz w:val="24"/>
          <w:szCs w:val="24"/>
          <w:lang w:val="en-US"/>
        </w:rPr>
      </w:pPr>
    </w:p>
    <w:p w14:paraId="33E4C14F" w14:textId="2CE244EA" w:rsidR="00E047A7" w:rsidRPr="00E047A7" w:rsidRDefault="00E047A7" w:rsidP="00D47217">
      <w:pPr>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14:anchorId="09F5B67F" wp14:editId="085B2D37">
            <wp:extent cx="4547870" cy="2859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7870" cy="2859405"/>
                    </a:xfrm>
                    <a:prstGeom prst="rect">
                      <a:avLst/>
                    </a:prstGeom>
                    <a:noFill/>
                  </pic:spPr>
                </pic:pic>
              </a:graphicData>
            </a:graphic>
          </wp:inline>
        </w:drawing>
      </w:r>
    </w:p>
    <w:p w14:paraId="46CD52EF" w14:textId="77777777" w:rsidR="00464829" w:rsidRDefault="00464829" w:rsidP="00D47217">
      <w:pPr>
        <w:rPr>
          <w:rFonts w:ascii="Times New Roman" w:hAnsi="Times New Roman"/>
          <w:sz w:val="24"/>
          <w:szCs w:val="24"/>
          <w:lang w:val="en-US"/>
        </w:rPr>
      </w:pPr>
    </w:p>
    <w:p w14:paraId="64D08557" w14:textId="00178FB6" w:rsidR="008D0264" w:rsidRPr="000D3BFD" w:rsidRDefault="00731611" w:rsidP="00D47217">
      <w:pPr>
        <w:rPr>
          <w:rFonts w:ascii="Times New Roman" w:hAnsi="Times New Roman"/>
          <w:color w:val="4472C4" w:themeColor="accent1"/>
          <w:sz w:val="24"/>
          <w:szCs w:val="24"/>
          <w:lang w:val="en-US"/>
        </w:rPr>
      </w:pPr>
      <w:r w:rsidRPr="00C1391F">
        <w:rPr>
          <w:rFonts w:ascii="Times New Roman" w:hAnsi="Times New Roman"/>
          <w:b/>
          <w:bCs/>
          <w:color w:val="000000" w:themeColor="text1"/>
          <w:sz w:val="24"/>
          <w:szCs w:val="24"/>
          <w:lang w:val="en-US"/>
        </w:rPr>
        <w:t xml:space="preserve">(4) </w:t>
      </w:r>
      <w:r w:rsidR="00D47217" w:rsidRPr="00C1391F">
        <w:rPr>
          <w:rFonts w:ascii="Times New Roman" w:hAnsi="Times New Roman"/>
          <w:b/>
          <w:bCs/>
          <w:color w:val="000000" w:themeColor="text1"/>
          <w:sz w:val="24"/>
          <w:szCs w:val="24"/>
          <w:lang w:val="en-US"/>
        </w:rPr>
        <w:t>I introduced a series of corrections and suggestions to the text in order to make it clearer and easier to read. Some better care with spelling and more generally the English language would be expected...</w:t>
      </w:r>
      <w:r w:rsidR="00D47217" w:rsidRPr="00C1391F">
        <w:rPr>
          <w:rFonts w:ascii="Times New Roman" w:hAnsi="Times New Roman"/>
          <w:b/>
          <w:bCs/>
          <w:color w:val="000000" w:themeColor="text1"/>
          <w:sz w:val="24"/>
          <w:szCs w:val="24"/>
          <w:lang w:val="en-US"/>
        </w:rPr>
        <w:br/>
      </w:r>
      <w:r w:rsidR="008D0264" w:rsidRPr="000D3BFD">
        <w:rPr>
          <w:rFonts w:ascii="Times New Roman" w:hAnsi="Times New Roman"/>
          <w:color w:val="4472C4" w:themeColor="accent1"/>
          <w:sz w:val="24"/>
          <w:szCs w:val="24"/>
          <w:lang w:val="en-US"/>
        </w:rPr>
        <w:t>Response:</w:t>
      </w:r>
      <w:r w:rsidR="003C71B7" w:rsidRPr="000D3BFD">
        <w:rPr>
          <w:rFonts w:ascii="Times New Roman" w:hAnsi="Times New Roman"/>
          <w:color w:val="4472C4" w:themeColor="accent1"/>
          <w:sz w:val="24"/>
          <w:szCs w:val="24"/>
          <w:lang w:val="en-US"/>
        </w:rPr>
        <w:t xml:space="preserve"> </w:t>
      </w:r>
      <w:r w:rsidR="001C4E90" w:rsidRPr="000D3BFD">
        <w:rPr>
          <w:rFonts w:ascii="Times New Roman" w:hAnsi="Times New Roman"/>
          <w:color w:val="4472C4" w:themeColor="accent1"/>
          <w:sz w:val="24"/>
          <w:szCs w:val="24"/>
          <w:lang w:val="en-US"/>
        </w:rPr>
        <w:t>We</w:t>
      </w:r>
      <w:r w:rsidR="00551B81" w:rsidRPr="000D3BFD">
        <w:rPr>
          <w:rFonts w:ascii="Times New Roman" w:hAnsi="Times New Roman"/>
          <w:color w:val="4472C4" w:themeColor="accent1"/>
          <w:sz w:val="24"/>
          <w:szCs w:val="24"/>
          <w:lang w:val="en-US"/>
        </w:rPr>
        <w:t xml:space="preserve"> greatly</w:t>
      </w:r>
      <w:r w:rsidR="001C4E90" w:rsidRPr="000D3BFD">
        <w:rPr>
          <w:rFonts w:ascii="Times New Roman" w:hAnsi="Times New Roman"/>
          <w:color w:val="4472C4" w:themeColor="accent1"/>
          <w:sz w:val="24"/>
          <w:szCs w:val="24"/>
          <w:lang w:val="en-US"/>
        </w:rPr>
        <w:t xml:space="preserve"> </w:t>
      </w:r>
      <w:r w:rsidR="00136757" w:rsidRPr="000D3BFD">
        <w:rPr>
          <w:rFonts w:ascii="Times New Roman" w:hAnsi="Times New Roman"/>
          <w:color w:val="4472C4" w:themeColor="accent1"/>
          <w:sz w:val="24"/>
          <w:szCs w:val="24"/>
          <w:lang w:val="en-US"/>
        </w:rPr>
        <w:t>appreciate the effort and</w:t>
      </w:r>
      <w:r w:rsidR="00D17F45" w:rsidRPr="000D3BFD">
        <w:rPr>
          <w:rFonts w:ascii="Times New Roman" w:hAnsi="Times New Roman"/>
          <w:color w:val="4472C4" w:themeColor="accent1"/>
          <w:sz w:val="24"/>
          <w:szCs w:val="24"/>
          <w:lang w:val="en-US"/>
        </w:rPr>
        <w:t xml:space="preserve"> </w:t>
      </w:r>
      <w:r w:rsidR="00AB2EC8" w:rsidRPr="000D3BFD">
        <w:rPr>
          <w:rFonts w:ascii="Times New Roman" w:hAnsi="Times New Roman"/>
          <w:color w:val="4472C4" w:themeColor="accent1"/>
          <w:sz w:val="24"/>
          <w:szCs w:val="24"/>
          <w:lang w:val="en-US"/>
        </w:rPr>
        <w:t xml:space="preserve">integrated the corrections and suggestions to the </w:t>
      </w:r>
      <w:r w:rsidR="00D26F59" w:rsidRPr="000D3BFD">
        <w:rPr>
          <w:rFonts w:ascii="Times New Roman" w:hAnsi="Times New Roman"/>
          <w:color w:val="4472C4" w:themeColor="accent1"/>
          <w:sz w:val="24"/>
          <w:szCs w:val="24"/>
          <w:lang w:val="en-US"/>
        </w:rPr>
        <w:t>manuscript.</w:t>
      </w:r>
      <w:r w:rsidR="00BE2090">
        <w:rPr>
          <w:rFonts w:ascii="Times New Roman" w:hAnsi="Times New Roman"/>
          <w:color w:val="4472C4" w:themeColor="accent1"/>
          <w:sz w:val="24"/>
          <w:szCs w:val="24"/>
          <w:lang w:val="en-US"/>
        </w:rPr>
        <w:t xml:space="preserve"> The manuscript has been</w:t>
      </w:r>
      <w:r w:rsidR="00737C65" w:rsidRPr="000D3BFD">
        <w:rPr>
          <w:rFonts w:ascii="Times New Roman" w:hAnsi="Times New Roman"/>
          <w:color w:val="4472C4" w:themeColor="accent1"/>
          <w:sz w:val="24"/>
          <w:szCs w:val="24"/>
          <w:lang w:val="en-US"/>
        </w:rPr>
        <w:t xml:space="preserve"> </w:t>
      </w:r>
      <w:r w:rsidR="003028ED">
        <w:rPr>
          <w:rFonts w:ascii="Times New Roman" w:hAnsi="Times New Roman"/>
          <w:color w:val="4472C4" w:themeColor="accent1"/>
          <w:sz w:val="24"/>
          <w:szCs w:val="24"/>
          <w:lang w:val="en-US"/>
        </w:rPr>
        <w:t xml:space="preserve">thoroughly </w:t>
      </w:r>
      <w:r w:rsidR="00737C65" w:rsidRPr="000D3BFD">
        <w:rPr>
          <w:rFonts w:ascii="Times New Roman" w:hAnsi="Times New Roman"/>
          <w:color w:val="4472C4" w:themeColor="accent1"/>
          <w:sz w:val="24"/>
          <w:szCs w:val="24"/>
          <w:lang w:val="en-US"/>
        </w:rPr>
        <w:t>proofread</w:t>
      </w:r>
      <w:r w:rsidR="0095734E">
        <w:rPr>
          <w:rFonts w:ascii="Times New Roman" w:hAnsi="Times New Roman"/>
          <w:color w:val="4472C4" w:themeColor="accent1"/>
          <w:sz w:val="24"/>
          <w:szCs w:val="24"/>
          <w:lang w:val="en-US"/>
        </w:rPr>
        <w:t>, sincerely hoping</w:t>
      </w:r>
      <w:r w:rsidR="00C950C4">
        <w:rPr>
          <w:rFonts w:ascii="Times New Roman" w:hAnsi="Times New Roman"/>
          <w:color w:val="4472C4" w:themeColor="accent1"/>
          <w:sz w:val="24"/>
          <w:szCs w:val="24"/>
          <w:lang w:val="en-US"/>
        </w:rPr>
        <w:t xml:space="preserve"> to</w:t>
      </w:r>
      <w:r w:rsidR="00491851">
        <w:rPr>
          <w:rFonts w:ascii="Times New Roman" w:hAnsi="Times New Roman"/>
          <w:color w:val="4472C4" w:themeColor="accent1"/>
          <w:sz w:val="24"/>
          <w:szCs w:val="24"/>
          <w:lang w:val="en-US"/>
        </w:rPr>
        <w:t xml:space="preserve"> meet with your requirements.</w:t>
      </w:r>
    </w:p>
    <w:p w14:paraId="41C9F514" w14:textId="77777777" w:rsidR="008D0264" w:rsidRDefault="008D0264" w:rsidP="00D47217">
      <w:pPr>
        <w:rPr>
          <w:rFonts w:ascii="Times New Roman" w:hAnsi="Times New Roman"/>
          <w:color w:val="FF0000"/>
          <w:sz w:val="24"/>
          <w:szCs w:val="24"/>
          <w:lang w:val="en-US"/>
        </w:rPr>
      </w:pPr>
    </w:p>
    <w:p w14:paraId="1D2D5964" w14:textId="7809DA8C" w:rsidR="00F51387" w:rsidRDefault="001B6D6D" w:rsidP="00D47217">
      <w:pPr>
        <w:rPr>
          <w:rFonts w:ascii="Times New Roman" w:hAnsi="Times New Roman"/>
          <w:color w:val="4472C4" w:themeColor="accent1"/>
          <w:sz w:val="24"/>
          <w:szCs w:val="24"/>
          <w:lang w:val="en-US"/>
        </w:rPr>
      </w:pPr>
      <w:r w:rsidRPr="00C1391F">
        <w:rPr>
          <w:rFonts w:ascii="Times New Roman" w:hAnsi="Times New Roman"/>
          <w:b/>
          <w:bCs/>
          <w:color w:val="000000" w:themeColor="text1"/>
          <w:sz w:val="24"/>
          <w:szCs w:val="24"/>
          <w:lang w:val="en-US"/>
        </w:rPr>
        <w:t xml:space="preserve">(5) </w:t>
      </w:r>
      <w:r w:rsidR="00D47217" w:rsidRPr="00C1391F">
        <w:rPr>
          <w:rFonts w:ascii="Times New Roman" w:hAnsi="Times New Roman"/>
          <w:b/>
          <w:bCs/>
          <w:color w:val="000000" w:themeColor="text1"/>
          <w:sz w:val="24"/>
          <w:szCs w:val="24"/>
          <w:lang w:val="en-US"/>
        </w:rPr>
        <w:t>I would use italics for locus/loci, but I am not sure about JoVE's policy. I also think that dNTPs should be spelled out on first occurrence.</w:t>
      </w:r>
      <w:r w:rsidR="00D47217" w:rsidRPr="00C1391F">
        <w:rPr>
          <w:rFonts w:ascii="Times New Roman" w:hAnsi="Times New Roman"/>
          <w:b/>
          <w:bCs/>
          <w:color w:val="000000" w:themeColor="text1"/>
          <w:sz w:val="24"/>
          <w:szCs w:val="24"/>
          <w:lang w:val="en-US"/>
        </w:rPr>
        <w:br/>
      </w:r>
      <w:r w:rsidR="008D0264" w:rsidRPr="000D3BFD">
        <w:rPr>
          <w:rFonts w:ascii="Times New Roman" w:hAnsi="Times New Roman"/>
          <w:color w:val="4472C4" w:themeColor="accent1"/>
          <w:sz w:val="24"/>
          <w:szCs w:val="24"/>
          <w:lang w:val="en-US"/>
        </w:rPr>
        <w:t>Response:</w:t>
      </w:r>
      <w:r w:rsidR="00537C88" w:rsidRPr="000D3BFD">
        <w:rPr>
          <w:rFonts w:ascii="Times New Roman" w:hAnsi="Times New Roman"/>
          <w:color w:val="4472C4" w:themeColor="accent1"/>
          <w:sz w:val="24"/>
          <w:szCs w:val="24"/>
          <w:lang w:val="en-US"/>
        </w:rPr>
        <w:t xml:space="preserve"> </w:t>
      </w:r>
      <w:r w:rsidR="00427CAD">
        <w:rPr>
          <w:rFonts w:ascii="Times New Roman" w:hAnsi="Times New Roman"/>
          <w:color w:val="4472C4" w:themeColor="accent1"/>
          <w:sz w:val="24"/>
          <w:szCs w:val="24"/>
          <w:lang w:val="en-US"/>
        </w:rPr>
        <w:t xml:space="preserve">Referring to JoVE’s </w:t>
      </w:r>
      <w:r w:rsidR="00A073C2">
        <w:rPr>
          <w:rFonts w:ascii="Times New Roman" w:hAnsi="Times New Roman"/>
          <w:color w:val="4472C4" w:themeColor="accent1"/>
          <w:sz w:val="24"/>
          <w:szCs w:val="24"/>
          <w:lang w:val="en-US"/>
        </w:rPr>
        <w:t>policy</w:t>
      </w:r>
      <w:r w:rsidR="00023B24">
        <w:rPr>
          <w:rFonts w:ascii="Times New Roman" w:hAnsi="Times New Roman"/>
          <w:color w:val="4472C4" w:themeColor="accent1"/>
          <w:sz w:val="24"/>
          <w:szCs w:val="24"/>
          <w:lang w:val="en-US"/>
        </w:rPr>
        <w:t xml:space="preserve"> we italicized</w:t>
      </w:r>
      <w:r w:rsidR="00427CAD">
        <w:rPr>
          <w:rFonts w:ascii="Times New Roman" w:hAnsi="Times New Roman"/>
          <w:color w:val="4472C4" w:themeColor="accent1"/>
          <w:sz w:val="24"/>
          <w:szCs w:val="24"/>
          <w:lang w:val="en-US"/>
        </w:rPr>
        <w:t xml:space="preserve"> all L</w:t>
      </w:r>
      <w:r w:rsidR="00777353">
        <w:rPr>
          <w:rFonts w:ascii="Times New Roman" w:hAnsi="Times New Roman"/>
          <w:color w:val="4472C4" w:themeColor="accent1"/>
          <w:sz w:val="24"/>
          <w:szCs w:val="24"/>
          <w:lang w:val="en-US"/>
        </w:rPr>
        <w:t>atin</w:t>
      </w:r>
      <w:r w:rsidR="00EF3B4E">
        <w:rPr>
          <w:rFonts w:ascii="Times New Roman" w:hAnsi="Times New Roman"/>
          <w:color w:val="4472C4" w:themeColor="accent1"/>
          <w:sz w:val="24"/>
          <w:szCs w:val="24"/>
          <w:lang w:val="en-US"/>
        </w:rPr>
        <w:t xml:space="preserve"> words and nomenclature</w:t>
      </w:r>
      <w:r w:rsidR="00023B24">
        <w:rPr>
          <w:rFonts w:ascii="Times New Roman" w:hAnsi="Times New Roman"/>
          <w:color w:val="4472C4" w:themeColor="accent1"/>
          <w:sz w:val="24"/>
          <w:szCs w:val="24"/>
          <w:lang w:val="en-US"/>
        </w:rPr>
        <w:t xml:space="preserve"> </w:t>
      </w:r>
      <w:r w:rsidR="00A45CDD">
        <w:rPr>
          <w:rFonts w:ascii="Times New Roman" w:hAnsi="Times New Roman"/>
          <w:color w:val="4472C4" w:themeColor="accent1"/>
          <w:sz w:val="24"/>
          <w:szCs w:val="24"/>
          <w:lang w:val="en-US"/>
        </w:rPr>
        <w:t>in our manuscript</w:t>
      </w:r>
      <w:r w:rsidR="00A47C1A">
        <w:rPr>
          <w:rFonts w:ascii="Times New Roman" w:hAnsi="Times New Roman"/>
          <w:color w:val="4472C4" w:themeColor="accent1"/>
          <w:sz w:val="24"/>
          <w:szCs w:val="24"/>
          <w:lang w:val="en-US"/>
        </w:rPr>
        <w:t xml:space="preserve">. </w:t>
      </w:r>
      <w:r w:rsidR="00122E4C">
        <w:rPr>
          <w:rFonts w:ascii="Times New Roman" w:hAnsi="Times New Roman"/>
          <w:color w:val="4472C4" w:themeColor="accent1"/>
          <w:sz w:val="24"/>
          <w:szCs w:val="24"/>
          <w:lang w:val="en-US"/>
        </w:rPr>
        <w:t>T</w:t>
      </w:r>
      <w:r w:rsidR="00A47C1A">
        <w:rPr>
          <w:rFonts w:ascii="Times New Roman" w:hAnsi="Times New Roman"/>
          <w:color w:val="4472C4" w:themeColor="accent1"/>
          <w:sz w:val="24"/>
          <w:szCs w:val="24"/>
          <w:lang w:val="en-US"/>
        </w:rPr>
        <w:t xml:space="preserve">he </w:t>
      </w:r>
      <w:r w:rsidR="00514323">
        <w:rPr>
          <w:rFonts w:ascii="Times New Roman" w:hAnsi="Times New Roman"/>
          <w:color w:val="4472C4" w:themeColor="accent1"/>
          <w:sz w:val="24"/>
          <w:szCs w:val="24"/>
          <w:lang w:val="en-US"/>
        </w:rPr>
        <w:t>term</w:t>
      </w:r>
      <w:r w:rsidR="00A47C1A">
        <w:rPr>
          <w:rFonts w:ascii="Times New Roman" w:hAnsi="Times New Roman"/>
          <w:color w:val="4472C4" w:themeColor="accent1"/>
          <w:sz w:val="24"/>
          <w:szCs w:val="24"/>
          <w:lang w:val="en-US"/>
        </w:rPr>
        <w:t xml:space="preserve"> locus/loci</w:t>
      </w:r>
      <w:r w:rsidR="00514323">
        <w:rPr>
          <w:rFonts w:ascii="Times New Roman" w:hAnsi="Times New Roman"/>
          <w:color w:val="4472C4" w:themeColor="accent1"/>
          <w:sz w:val="24"/>
          <w:szCs w:val="24"/>
          <w:lang w:val="en-US"/>
        </w:rPr>
        <w:t xml:space="preserve"> </w:t>
      </w:r>
      <w:r w:rsidR="009F03D6">
        <w:rPr>
          <w:rFonts w:ascii="Times New Roman" w:hAnsi="Times New Roman"/>
          <w:color w:val="4472C4" w:themeColor="accent1"/>
          <w:sz w:val="24"/>
          <w:szCs w:val="24"/>
          <w:lang w:val="en-US"/>
        </w:rPr>
        <w:t>is derived</w:t>
      </w:r>
      <w:r w:rsidR="00EB5E26">
        <w:rPr>
          <w:rFonts w:ascii="Times New Roman" w:hAnsi="Times New Roman"/>
          <w:color w:val="4472C4" w:themeColor="accent1"/>
          <w:sz w:val="24"/>
          <w:szCs w:val="24"/>
          <w:lang w:val="en-US"/>
        </w:rPr>
        <w:t xml:space="preserve"> </w:t>
      </w:r>
      <w:r w:rsidR="00F84DFC">
        <w:rPr>
          <w:rFonts w:ascii="Times New Roman" w:hAnsi="Times New Roman"/>
          <w:color w:val="4472C4" w:themeColor="accent1"/>
          <w:sz w:val="24"/>
          <w:szCs w:val="24"/>
          <w:lang w:val="en-US"/>
        </w:rPr>
        <w:t>fr</w:t>
      </w:r>
      <w:r w:rsidR="00861D17">
        <w:rPr>
          <w:rFonts w:ascii="Times New Roman" w:hAnsi="Times New Roman"/>
          <w:color w:val="4472C4" w:themeColor="accent1"/>
          <w:sz w:val="24"/>
          <w:szCs w:val="24"/>
          <w:lang w:val="en-US"/>
        </w:rPr>
        <w:t>om Latin</w:t>
      </w:r>
      <w:r w:rsidR="00676E2E">
        <w:rPr>
          <w:rFonts w:ascii="Times New Roman" w:hAnsi="Times New Roman"/>
          <w:color w:val="4472C4" w:themeColor="accent1"/>
          <w:sz w:val="24"/>
          <w:szCs w:val="24"/>
          <w:lang w:val="en-US"/>
        </w:rPr>
        <w:t xml:space="preserve"> but </w:t>
      </w:r>
      <w:r w:rsidR="00861D17">
        <w:rPr>
          <w:rFonts w:ascii="Times New Roman" w:hAnsi="Times New Roman"/>
          <w:color w:val="4472C4" w:themeColor="accent1"/>
          <w:sz w:val="24"/>
          <w:szCs w:val="24"/>
          <w:lang w:val="en-US"/>
        </w:rPr>
        <w:t>ha</w:t>
      </w:r>
      <w:r w:rsidR="00BF514B">
        <w:rPr>
          <w:rFonts w:ascii="Times New Roman" w:hAnsi="Times New Roman"/>
          <w:color w:val="4472C4" w:themeColor="accent1"/>
          <w:sz w:val="24"/>
          <w:szCs w:val="24"/>
          <w:lang w:val="en-US"/>
        </w:rPr>
        <w:t>s</w:t>
      </w:r>
      <w:r w:rsidR="00861D17">
        <w:rPr>
          <w:rFonts w:ascii="Times New Roman" w:hAnsi="Times New Roman"/>
          <w:color w:val="4472C4" w:themeColor="accent1"/>
          <w:sz w:val="24"/>
          <w:szCs w:val="24"/>
          <w:lang w:val="en-US"/>
        </w:rPr>
        <w:t xml:space="preserve"> been</w:t>
      </w:r>
      <w:r w:rsidR="00514323">
        <w:rPr>
          <w:rFonts w:ascii="Times New Roman" w:hAnsi="Times New Roman"/>
          <w:color w:val="4472C4" w:themeColor="accent1"/>
          <w:sz w:val="24"/>
          <w:szCs w:val="24"/>
          <w:lang w:val="en-US"/>
        </w:rPr>
        <w:t xml:space="preserve"> incorporated </w:t>
      </w:r>
      <w:r w:rsidR="00B1638C">
        <w:rPr>
          <w:rFonts w:ascii="Times New Roman" w:hAnsi="Times New Roman"/>
          <w:color w:val="4472C4" w:themeColor="accent1"/>
          <w:sz w:val="24"/>
          <w:szCs w:val="24"/>
          <w:lang w:val="en-US"/>
        </w:rPr>
        <w:t>i</w:t>
      </w:r>
      <w:r w:rsidR="00B4427A">
        <w:rPr>
          <w:rFonts w:ascii="Times New Roman" w:hAnsi="Times New Roman"/>
          <w:color w:val="4472C4" w:themeColor="accent1"/>
          <w:sz w:val="24"/>
          <w:szCs w:val="24"/>
          <w:lang w:val="en-US"/>
        </w:rPr>
        <w:t>n</w:t>
      </w:r>
      <w:r w:rsidR="00514323">
        <w:rPr>
          <w:rFonts w:ascii="Times New Roman" w:hAnsi="Times New Roman"/>
          <w:color w:val="4472C4" w:themeColor="accent1"/>
          <w:sz w:val="24"/>
          <w:szCs w:val="24"/>
          <w:lang w:val="en-US"/>
        </w:rPr>
        <w:t xml:space="preserve"> the English language</w:t>
      </w:r>
      <w:r w:rsidR="00861D17">
        <w:rPr>
          <w:rFonts w:ascii="Times New Roman" w:hAnsi="Times New Roman"/>
          <w:color w:val="4472C4" w:themeColor="accent1"/>
          <w:sz w:val="24"/>
          <w:szCs w:val="24"/>
          <w:lang w:val="en-US"/>
        </w:rPr>
        <w:t>. Therefor</w:t>
      </w:r>
      <w:r w:rsidR="00B8581A">
        <w:rPr>
          <w:rFonts w:ascii="Times New Roman" w:hAnsi="Times New Roman"/>
          <w:color w:val="4472C4" w:themeColor="accent1"/>
          <w:sz w:val="24"/>
          <w:szCs w:val="24"/>
          <w:lang w:val="en-US"/>
        </w:rPr>
        <w:t>e</w:t>
      </w:r>
      <w:r w:rsidR="00861D17">
        <w:rPr>
          <w:rFonts w:ascii="Times New Roman" w:hAnsi="Times New Roman"/>
          <w:color w:val="4472C4" w:themeColor="accent1"/>
          <w:sz w:val="24"/>
          <w:szCs w:val="24"/>
          <w:lang w:val="en-US"/>
        </w:rPr>
        <w:t xml:space="preserve">, we </w:t>
      </w:r>
      <w:r w:rsidR="00DE469D">
        <w:rPr>
          <w:rFonts w:ascii="Times New Roman" w:hAnsi="Times New Roman"/>
          <w:color w:val="4472C4" w:themeColor="accent1"/>
          <w:sz w:val="24"/>
          <w:szCs w:val="24"/>
          <w:lang w:val="en-US"/>
        </w:rPr>
        <w:t xml:space="preserve">did not italicize this term </w:t>
      </w:r>
      <w:r w:rsidR="007C5AEC">
        <w:rPr>
          <w:rFonts w:ascii="Times New Roman" w:hAnsi="Times New Roman"/>
          <w:color w:val="4472C4" w:themeColor="accent1"/>
          <w:sz w:val="24"/>
          <w:szCs w:val="24"/>
          <w:lang w:val="en-US"/>
        </w:rPr>
        <w:t xml:space="preserve">in accordance with </w:t>
      </w:r>
      <w:r w:rsidR="001B7127">
        <w:rPr>
          <w:rFonts w:ascii="Times New Roman" w:hAnsi="Times New Roman"/>
          <w:color w:val="4472C4" w:themeColor="accent1"/>
          <w:sz w:val="24"/>
          <w:szCs w:val="24"/>
          <w:lang w:val="en-US"/>
        </w:rPr>
        <w:t>the</w:t>
      </w:r>
      <w:r w:rsidR="003F7D0B">
        <w:rPr>
          <w:rFonts w:ascii="Times New Roman" w:hAnsi="Times New Roman"/>
          <w:color w:val="4472C4" w:themeColor="accent1"/>
          <w:sz w:val="24"/>
          <w:szCs w:val="24"/>
          <w:lang w:val="en-US"/>
        </w:rPr>
        <w:t xml:space="preserve"> way JoVE </w:t>
      </w:r>
      <w:r w:rsidR="00953C67">
        <w:rPr>
          <w:rFonts w:ascii="Times New Roman" w:hAnsi="Times New Roman"/>
          <w:color w:val="4472C4" w:themeColor="accent1"/>
          <w:sz w:val="24"/>
          <w:szCs w:val="24"/>
          <w:lang w:val="en-US"/>
        </w:rPr>
        <w:t>handle</w:t>
      </w:r>
      <w:r w:rsidR="00AE71E4">
        <w:rPr>
          <w:rFonts w:ascii="Times New Roman" w:hAnsi="Times New Roman"/>
          <w:color w:val="4472C4" w:themeColor="accent1"/>
          <w:sz w:val="24"/>
          <w:szCs w:val="24"/>
          <w:lang w:val="en-US"/>
        </w:rPr>
        <w:t xml:space="preserve">d this </w:t>
      </w:r>
      <w:r w:rsidR="002B3422">
        <w:rPr>
          <w:rFonts w:ascii="Times New Roman" w:hAnsi="Times New Roman"/>
          <w:color w:val="4472C4" w:themeColor="accent1"/>
          <w:sz w:val="24"/>
          <w:szCs w:val="24"/>
          <w:lang w:val="en-US"/>
        </w:rPr>
        <w:t>i</w:t>
      </w:r>
      <w:r w:rsidR="00C75A25">
        <w:rPr>
          <w:rFonts w:ascii="Times New Roman" w:hAnsi="Times New Roman"/>
          <w:color w:val="4472C4" w:themeColor="accent1"/>
          <w:sz w:val="24"/>
          <w:szCs w:val="24"/>
          <w:lang w:val="en-US"/>
        </w:rPr>
        <w:t>ssue in the past.</w:t>
      </w:r>
    </w:p>
    <w:p w14:paraId="011E2044" w14:textId="34741973" w:rsidR="00376ABA" w:rsidRPr="000D3BFD" w:rsidRDefault="003D4DBF" w:rsidP="00D47217">
      <w:pPr>
        <w:rPr>
          <w:rFonts w:ascii="Times New Roman" w:hAnsi="Times New Roman"/>
          <w:color w:val="4472C4" w:themeColor="accent1"/>
          <w:sz w:val="24"/>
          <w:szCs w:val="24"/>
          <w:lang w:val="en-US"/>
        </w:rPr>
      </w:pPr>
      <w:r w:rsidRPr="000D3BFD">
        <w:rPr>
          <w:rFonts w:ascii="Times New Roman" w:hAnsi="Times New Roman"/>
          <w:color w:val="4472C4" w:themeColor="accent1"/>
          <w:sz w:val="24"/>
          <w:szCs w:val="24"/>
          <w:lang w:val="en-US"/>
        </w:rPr>
        <w:t xml:space="preserve">As suggested, </w:t>
      </w:r>
      <w:r w:rsidR="004A0BE6" w:rsidRPr="000D3BFD">
        <w:rPr>
          <w:rFonts w:ascii="Times New Roman" w:hAnsi="Times New Roman"/>
          <w:color w:val="4472C4" w:themeColor="accent1"/>
          <w:sz w:val="24"/>
          <w:szCs w:val="24"/>
          <w:lang w:val="en-US"/>
        </w:rPr>
        <w:t>dNTPs were spelled out on first occurrence. Refer to L</w:t>
      </w:r>
      <w:r w:rsidR="002F5F0E">
        <w:rPr>
          <w:rFonts w:ascii="Times New Roman" w:hAnsi="Times New Roman"/>
          <w:color w:val="4472C4" w:themeColor="accent1"/>
          <w:sz w:val="24"/>
          <w:szCs w:val="24"/>
          <w:lang w:val="en-US"/>
        </w:rPr>
        <w:t>208</w:t>
      </w:r>
      <w:r w:rsidR="009C1E10" w:rsidRPr="000D3BFD">
        <w:rPr>
          <w:rFonts w:ascii="Times New Roman" w:hAnsi="Times New Roman"/>
          <w:color w:val="4472C4" w:themeColor="accent1"/>
          <w:sz w:val="24"/>
          <w:szCs w:val="24"/>
          <w:lang w:val="en-US"/>
        </w:rPr>
        <w:t xml:space="preserve"> in</w:t>
      </w:r>
      <w:r w:rsidR="00F4294C">
        <w:rPr>
          <w:rFonts w:ascii="Times New Roman" w:hAnsi="Times New Roman"/>
          <w:color w:val="4472C4" w:themeColor="accent1"/>
          <w:sz w:val="24"/>
          <w:szCs w:val="24"/>
          <w:lang w:val="en-US"/>
        </w:rPr>
        <w:t xml:space="preserve"> the</w:t>
      </w:r>
      <w:r w:rsidR="009C1E10" w:rsidRPr="000D3BFD">
        <w:rPr>
          <w:rFonts w:ascii="Times New Roman" w:hAnsi="Times New Roman"/>
          <w:color w:val="4472C4" w:themeColor="accent1"/>
          <w:sz w:val="24"/>
          <w:szCs w:val="24"/>
          <w:lang w:val="en-US"/>
        </w:rPr>
        <w:t xml:space="preserve"> revised version. </w:t>
      </w:r>
    </w:p>
    <w:p w14:paraId="0B1235F3" w14:textId="2D12305C" w:rsidR="0039783D" w:rsidRPr="00C1391F" w:rsidRDefault="0039783D" w:rsidP="00D47217">
      <w:pPr>
        <w:rPr>
          <w:rFonts w:ascii="Times New Roman" w:hAnsi="Times New Roman"/>
          <w:b/>
          <w:bCs/>
          <w:color w:val="000000" w:themeColor="text1"/>
          <w:sz w:val="24"/>
          <w:szCs w:val="24"/>
          <w:lang w:val="en-US"/>
        </w:rPr>
      </w:pPr>
      <w:r w:rsidRPr="00BC2B4A">
        <w:rPr>
          <w:rFonts w:ascii="Times New Roman" w:hAnsi="Times New Roman"/>
          <w:color w:val="70AD47" w:themeColor="accent6"/>
          <w:sz w:val="24"/>
          <w:szCs w:val="24"/>
          <w:u w:val="single"/>
          <w:lang w:val="en-US"/>
        </w:rPr>
        <w:br/>
      </w:r>
      <w:r w:rsidR="001B6D6D" w:rsidRPr="00C1391F">
        <w:rPr>
          <w:rFonts w:ascii="Times New Roman" w:hAnsi="Times New Roman"/>
          <w:b/>
          <w:bCs/>
          <w:color w:val="000000" w:themeColor="text1"/>
          <w:sz w:val="24"/>
          <w:szCs w:val="24"/>
          <w:lang w:val="en-US"/>
        </w:rPr>
        <w:t xml:space="preserve">(6) </w:t>
      </w:r>
      <w:r w:rsidR="00D47217" w:rsidRPr="00C1391F">
        <w:rPr>
          <w:rFonts w:ascii="Times New Roman" w:hAnsi="Times New Roman"/>
          <w:b/>
          <w:bCs/>
          <w:color w:val="000000" w:themeColor="text1"/>
          <w:sz w:val="24"/>
          <w:szCs w:val="24"/>
          <w:lang w:val="en-US"/>
        </w:rPr>
        <w:t>Three reference are written as First Author et al. in the reference list. I am not sure about JoVE's policy: they need to be checked out. There seems to be some more general inconsistency in the reference style in the list.</w:t>
      </w:r>
    </w:p>
    <w:p w14:paraId="34E78DCE" w14:textId="65012033" w:rsidR="007C3A87" w:rsidRDefault="008D0264" w:rsidP="00D47217">
      <w:pPr>
        <w:rPr>
          <w:rFonts w:ascii="Times New Roman" w:hAnsi="Times New Roman"/>
          <w:sz w:val="24"/>
          <w:szCs w:val="24"/>
          <w:lang w:val="en-US"/>
        </w:rPr>
      </w:pPr>
      <w:r w:rsidRPr="000D3BFD">
        <w:rPr>
          <w:rFonts w:ascii="Times New Roman" w:hAnsi="Times New Roman"/>
          <w:color w:val="4472C4" w:themeColor="accent1"/>
          <w:sz w:val="24"/>
          <w:szCs w:val="24"/>
          <w:lang w:val="en-US"/>
        </w:rPr>
        <w:t>Response:</w:t>
      </w:r>
      <w:r w:rsidR="002F5F0E">
        <w:rPr>
          <w:rFonts w:ascii="Times New Roman" w:hAnsi="Times New Roman"/>
          <w:color w:val="4472C4" w:themeColor="accent1"/>
          <w:sz w:val="24"/>
          <w:szCs w:val="24"/>
          <w:lang w:val="en-US"/>
        </w:rPr>
        <w:t xml:space="preserve"> </w:t>
      </w:r>
      <w:r w:rsidR="00BC2B4A" w:rsidRPr="000D3BFD">
        <w:rPr>
          <w:rFonts w:ascii="Times New Roman" w:hAnsi="Times New Roman"/>
          <w:color w:val="4472C4" w:themeColor="accent1"/>
          <w:sz w:val="24"/>
          <w:szCs w:val="24"/>
          <w:lang w:val="en-US"/>
        </w:rPr>
        <w:t xml:space="preserve">We reassured with the </w:t>
      </w:r>
      <w:r w:rsidR="0039783D" w:rsidRPr="000D3BFD">
        <w:rPr>
          <w:rFonts w:ascii="Times New Roman" w:hAnsi="Times New Roman"/>
          <w:color w:val="4472C4" w:themeColor="accent1"/>
          <w:sz w:val="24"/>
          <w:szCs w:val="24"/>
          <w:lang w:val="en-US"/>
        </w:rPr>
        <w:t>Jove style guide</w:t>
      </w:r>
      <w:r w:rsidR="00BC2B4A" w:rsidRPr="000D3BFD">
        <w:rPr>
          <w:rFonts w:ascii="Times New Roman" w:hAnsi="Times New Roman"/>
          <w:color w:val="4472C4" w:themeColor="accent1"/>
          <w:sz w:val="24"/>
          <w:szCs w:val="24"/>
          <w:lang w:val="en-US"/>
        </w:rPr>
        <w:t xml:space="preserve"> that</w:t>
      </w:r>
      <w:r w:rsidR="0039783D" w:rsidRPr="000D3BFD">
        <w:rPr>
          <w:rFonts w:ascii="Times New Roman" w:hAnsi="Times New Roman"/>
          <w:color w:val="4472C4" w:themeColor="accent1"/>
          <w:sz w:val="24"/>
          <w:szCs w:val="24"/>
          <w:lang w:val="en-US"/>
        </w:rPr>
        <w:t xml:space="preserve"> </w:t>
      </w:r>
      <w:r w:rsidR="00BC2B4A" w:rsidRPr="000D3BFD">
        <w:rPr>
          <w:rFonts w:ascii="Times New Roman" w:hAnsi="Times New Roman"/>
          <w:color w:val="4472C4" w:themeColor="accent1"/>
          <w:sz w:val="24"/>
          <w:szCs w:val="24"/>
          <w:lang w:val="en-US"/>
        </w:rPr>
        <w:t>f</w:t>
      </w:r>
      <w:r w:rsidR="0039783D" w:rsidRPr="000D3BFD">
        <w:rPr>
          <w:rFonts w:ascii="Times New Roman" w:hAnsi="Times New Roman"/>
          <w:color w:val="4472C4" w:themeColor="accent1"/>
          <w:sz w:val="24"/>
          <w:szCs w:val="24"/>
          <w:lang w:val="en-US"/>
        </w:rPr>
        <w:t>or six or more authors only the first author’s name followed by et al.</w:t>
      </w:r>
      <w:r w:rsidR="00BC2B4A" w:rsidRPr="000D3BFD">
        <w:rPr>
          <w:rFonts w:ascii="Times New Roman" w:hAnsi="Times New Roman"/>
          <w:color w:val="4472C4" w:themeColor="accent1"/>
          <w:sz w:val="24"/>
          <w:szCs w:val="24"/>
          <w:lang w:val="en-US"/>
        </w:rPr>
        <w:t xml:space="preserve"> should be listed in the references. This is the case for the three references Reviewer #1 has pointed out. Detailed review of our reference list did not reveal any inconsistenc</w:t>
      </w:r>
      <w:r w:rsidR="001E036B">
        <w:rPr>
          <w:rFonts w:ascii="Times New Roman" w:hAnsi="Times New Roman"/>
          <w:color w:val="4472C4" w:themeColor="accent1"/>
          <w:sz w:val="24"/>
          <w:szCs w:val="24"/>
          <w:lang w:val="en-US"/>
        </w:rPr>
        <w:t>y</w:t>
      </w:r>
      <w:r w:rsidR="00BC2B4A" w:rsidRPr="000D3BFD">
        <w:rPr>
          <w:rFonts w:ascii="Times New Roman" w:hAnsi="Times New Roman"/>
          <w:color w:val="4472C4" w:themeColor="accent1"/>
          <w:sz w:val="24"/>
          <w:szCs w:val="24"/>
          <w:lang w:val="en-US"/>
        </w:rPr>
        <w:t xml:space="preserve"> as far as we are aware.</w:t>
      </w:r>
      <w:r w:rsidR="00D47217" w:rsidRPr="000D3BFD">
        <w:rPr>
          <w:rFonts w:ascii="Times New Roman" w:hAnsi="Times New Roman"/>
          <w:color w:val="4472C4" w:themeColor="accent1"/>
          <w:sz w:val="24"/>
          <w:szCs w:val="24"/>
          <w:lang w:val="en-US"/>
        </w:rPr>
        <w:br/>
      </w:r>
      <w:r w:rsidR="00D47217" w:rsidRPr="00464829">
        <w:rPr>
          <w:rFonts w:ascii="Times New Roman" w:hAnsi="Times New Roman"/>
          <w:sz w:val="24"/>
          <w:szCs w:val="24"/>
          <w:lang w:val="en-US"/>
        </w:rPr>
        <w:br/>
      </w:r>
      <w:r w:rsidR="00D47217" w:rsidRPr="00464829">
        <w:rPr>
          <w:rFonts w:ascii="Times New Roman" w:hAnsi="Times New Roman"/>
          <w:sz w:val="24"/>
          <w:szCs w:val="24"/>
          <w:lang w:val="en-US"/>
        </w:rPr>
        <w:br/>
      </w:r>
      <w:r w:rsidR="00D47217" w:rsidRPr="003832CD">
        <w:rPr>
          <w:rFonts w:ascii="Times New Roman" w:hAnsi="Times New Roman"/>
          <w:b/>
          <w:bCs/>
          <w:sz w:val="24"/>
          <w:szCs w:val="24"/>
          <w:lang w:val="en-US"/>
        </w:rPr>
        <w:t>Reviewer #2</w:t>
      </w:r>
      <w:r w:rsidR="00D47217" w:rsidRPr="00464829">
        <w:rPr>
          <w:rFonts w:ascii="Times New Roman" w:hAnsi="Times New Roman"/>
          <w:sz w:val="24"/>
          <w:szCs w:val="24"/>
          <w:lang w:val="en-US"/>
        </w:rPr>
        <w:br/>
        <w:t>Manuscript Summary:</w:t>
      </w:r>
      <w:r w:rsidR="00D47217" w:rsidRPr="00464829">
        <w:rPr>
          <w:rFonts w:ascii="Times New Roman" w:hAnsi="Times New Roman"/>
          <w:sz w:val="24"/>
          <w:szCs w:val="24"/>
          <w:lang w:val="en-US"/>
        </w:rPr>
        <w:br/>
        <w:t xml:space="preserve">This manuscript provides an excellent example of using PCR to genotype a highly-variable </w:t>
      </w:r>
      <w:r w:rsidR="00D47217" w:rsidRPr="00464829">
        <w:rPr>
          <w:rFonts w:ascii="Times New Roman" w:hAnsi="Times New Roman"/>
          <w:sz w:val="24"/>
          <w:szCs w:val="24"/>
          <w:lang w:val="en-US"/>
        </w:rPr>
        <w:lastRenderedPageBreak/>
        <w:t>minisatellite in humans. It is well-written, with the protocol well-explained, and it will be very useful in teaching genetics to students. Thanks to the authors - I am thinking about how to incorporate this kind of practical study in our own curriculum!</w:t>
      </w:r>
      <w:r w:rsidR="00D47217" w:rsidRPr="00464829">
        <w:rPr>
          <w:rFonts w:ascii="Times New Roman" w:hAnsi="Times New Roman"/>
          <w:sz w:val="24"/>
          <w:szCs w:val="24"/>
          <w:lang w:val="en-US"/>
        </w:rPr>
        <w:br/>
      </w:r>
    </w:p>
    <w:p w14:paraId="08FE362D" w14:textId="1DECA8DF" w:rsidR="007C3A87" w:rsidRPr="000D3BFD" w:rsidRDefault="007C3A87" w:rsidP="00D47217">
      <w:pPr>
        <w:rPr>
          <w:rFonts w:ascii="Times New Roman" w:hAnsi="Times New Roman"/>
          <w:color w:val="4472C4" w:themeColor="accent1"/>
          <w:sz w:val="24"/>
          <w:szCs w:val="24"/>
          <w:lang w:val="en-US"/>
        </w:rPr>
      </w:pPr>
      <w:r w:rsidRPr="00C1391F">
        <w:rPr>
          <w:rFonts w:ascii="Times New Roman" w:hAnsi="Times New Roman"/>
          <w:color w:val="000000" w:themeColor="text1"/>
          <w:sz w:val="24"/>
          <w:szCs w:val="24"/>
          <w:u w:val="single"/>
          <w:lang w:val="en-US"/>
        </w:rPr>
        <w:t>Reviewer’s comment</w:t>
      </w:r>
      <w:r w:rsidR="00551900" w:rsidRPr="00C1391F">
        <w:rPr>
          <w:rFonts w:ascii="Times New Roman" w:hAnsi="Times New Roman"/>
          <w:color w:val="000000" w:themeColor="text1"/>
          <w:sz w:val="24"/>
          <w:szCs w:val="24"/>
          <w:u w:val="single"/>
          <w:lang w:val="en-US"/>
        </w:rPr>
        <w:t>s to the Author</w:t>
      </w:r>
      <w:r w:rsidRPr="00C1391F">
        <w:rPr>
          <w:rFonts w:ascii="Times New Roman" w:hAnsi="Times New Roman"/>
          <w:color w:val="000000" w:themeColor="text1"/>
          <w:sz w:val="24"/>
          <w:szCs w:val="24"/>
          <w:u w:val="single"/>
          <w:lang w:val="en-US"/>
        </w:rPr>
        <w:t>:</w:t>
      </w:r>
      <w:r w:rsidRPr="00C1391F">
        <w:rPr>
          <w:rFonts w:ascii="Times New Roman" w:hAnsi="Times New Roman"/>
          <w:color w:val="000000" w:themeColor="text1"/>
          <w:sz w:val="24"/>
          <w:szCs w:val="24"/>
          <w:u w:val="single"/>
          <w:lang w:val="en-US"/>
        </w:rPr>
        <w:br/>
      </w:r>
      <w:r w:rsidR="00D47217" w:rsidRPr="00C1391F">
        <w:rPr>
          <w:rFonts w:ascii="Times New Roman" w:hAnsi="Times New Roman"/>
          <w:b/>
          <w:bCs/>
          <w:color w:val="000000" w:themeColor="text1"/>
          <w:sz w:val="24"/>
          <w:szCs w:val="24"/>
          <w:lang w:val="en-US"/>
        </w:rPr>
        <w:t>I have no concerns.</w:t>
      </w:r>
      <w:r w:rsidR="00D47217" w:rsidRPr="00C1391F">
        <w:rPr>
          <w:rFonts w:ascii="Times New Roman" w:hAnsi="Times New Roman"/>
          <w:b/>
          <w:bCs/>
          <w:color w:val="000000" w:themeColor="text1"/>
          <w:sz w:val="24"/>
          <w:szCs w:val="24"/>
          <w:lang w:val="en-US"/>
        </w:rPr>
        <w:br/>
      </w:r>
      <w:r w:rsidR="00D47217" w:rsidRPr="00C1391F">
        <w:rPr>
          <w:rFonts w:ascii="Times New Roman" w:hAnsi="Times New Roman"/>
          <w:color w:val="000000" w:themeColor="text1"/>
          <w:sz w:val="24"/>
          <w:szCs w:val="24"/>
          <w:lang w:val="en-US"/>
        </w:rPr>
        <w:br/>
      </w:r>
      <w:r w:rsidR="00551900" w:rsidRPr="000D3BFD">
        <w:rPr>
          <w:rFonts w:ascii="Times New Roman" w:hAnsi="Times New Roman"/>
          <w:color w:val="4472C4" w:themeColor="accent1"/>
          <w:sz w:val="24"/>
          <w:szCs w:val="24"/>
          <w:lang w:val="en-US"/>
        </w:rPr>
        <w:t>Respon</w:t>
      </w:r>
      <w:r w:rsidR="00764015" w:rsidRPr="000D3BFD">
        <w:rPr>
          <w:rFonts w:ascii="Times New Roman" w:hAnsi="Times New Roman"/>
          <w:color w:val="4472C4" w:themeColor="accent1"/>
          <w:sz w:val="24"/>
          <w:szCs w:val="24"/>
          <w:lang w:val="en-US"/>
        </w:rPr>
        <w:t>s</w:t>
      </w:r>
      <w:r w:rsidR="00551900" w:rsidRPr="000D3BFD">
        <w:rPr>
          <w:rFonts w:ascii="Times New Roman" w:hAnsi="Times New Roman"/>
          <w:color w:val="4472C4" w:themeColor="accent1"/>
          <w:sz w:val="24"/>
          <w:szCs w:val="24"/>
          <w:lang w:val="en-US"/>
        </w:rPr>
        <w:t xml:space="preserve">e: </w:t>
      </w:r>
      <w:r w:rsidRPr="000D3BFD">
        <w:rPr>
          <w:rFonts w:ascii="Times New Roman" w:hAnsi="Times New Roman"/>
          <w:color w:val="4472C4" w:themeColor="accent1"/>
          <w:sz w:val="24"/>
          <w:szCs w:val="24"/>
          <w:lang w:val="en-US"/>
        </w:rPr>
        <w:t xml:space="preserve">We </w:t>
      </w:r>
      <w:r w:rsidR="00BB296B" w:rsidRPr="000D3BFD">
        <w:rPr>
          <w:rFonts w:ascii="Times New Roman" w:hAnsi="Times New Roman"/>
          <w:color w:val="4472C4" w:themeColor="accent1"/>
          <w:sz w:val="24"/>
          <w:szCs w:val="24"/>
          <w:lang w:val="en-US"/>
        </w:rPr>
        <w:t xml:space="preserve">appreciate the comment from </w:t>
      </w:r>
      <w:r w:rsidR="00395E2B" w:rsidRPr="000D3BFD">
        <w:rPr>
          <w:rFonts w:ascii="Times New Roman" w:hAnsi="Times New Roman"/>
          <w:color w:val="4472C4" w:themeColor="accent1"/>
          <w:sz w:val="24"/>
          <w:szCs w:val="24"/>
          <w:lang w:val="en-US"/>
        </w:rPr>
        <w:t>the Reviewer #2</w:t>
      </w:r>
      <w:r w:rsidRPr="000D3BFD">
        <w:rPr>
          <w:rFonts w:ascii="Times New Roman" w:hAnsi="Times New Roman"/>
          <w:color w:val="4472C4" w:themeColor="accent1"/>
          <w:sz w:val="24"/>
          <w:szCs w:val="24"/>
          <w:lang w:val="en-US"/>
        </w:rPr>
        <w:t xml:space="preserve"> and wish our best for incorporating this protocol in the classroom.</w:t>
      </w:r>
    </w:p>
    <w:p w14:paraId="78928479" w14:textId="0192AB0C" w:rsidR="00605C12" w:rsidRDefault="00D47217" w:rsidP="00D47217">
      <w:pPr>
        <w:rPr>
          <w:rFonts w:ascii="Times New Roman" w:hAnsi="Times New Roman"/>
          <w:sz w:val="24"/>
          <w:szCs w:val="24"/>
          <w:lang w:val="en-US"/>
        </w:rPr>
      </w:pPr>
      <w:r w:rsidRPr="00464829">
        <w:rPr>
          <w:rFonts w:ascii="Times New Roman" w:hAnsi="Times New Roman"/>
          <w:sz w:val="24"/>
          <w:szCs w:val="24"/>
          <w:lang w:val="en-US"/>
        </w:rPr>
        <w:br/>
      </w:r>
      <w:r w:rsidRPr="003832CD">
        <w:rPr>
          <w:rFonts w:ascii="Times New Roman" w:hAnsi="Times New Roman"/>
          <w:b/>
          <w:bCs/>
          <w:sz w:val="24"/>
          <w:szCs w:val="24"/>
          <w:lang w:val="en-US"/>
        </w:rPr>
        <w:t>Reviewer #3</w:t>
      </w:r>
      <w:r w:rsidR="007C3A87">
        <w:rPr>
          <w:rFonts w:ascii="Times New Roman" w:hAnsi="Times New Roman"/>
          <w:sz w:val="24"/>
          <w:szCs w:val="24"/>
          <w:lang w:val="en-US"/>
        </w:rPr>
        <w:t xml:space="preserve"> </w:t>
      </w:r>
      <w:r w:rsidRPr="00464829">
        <w:rPr>
          <w:rFonts w:ascii="Times New Roman" w:hAnsi="Times New Roman"/>
          <w:sz w:val="24"/>
          <w:szCs w:val="24"/>
          <w:lang w:val="en-US"/>
        </w:rPr>
        <w:br/>
        <w:t>Manuscript Summary:</w:t>
      </w:r>
      <w:r w:rsidRPr="00464829">
        <w:rPr>
          <w:rFonts w:ascii="Times New Roman" w:hAnsi="Times New Roman"/>
          <w:sz w:val="24"/>
          <w:szCs w:val="24"/>
          <w:lang w:val="en-US"/>
        </w:rPr>
        <w:br/>
        <w:t>Overall very good procedure for application to an undergraduate class. Well thought out and with potential to have success.</w:t>
      </w:r>
    </w:p>
    <w:p w14:paraId="6605FEFC" w14:textId="6DD251DA" w:rsidR="00605C12" w:rsidRDefault="00605C12" w:rsidP="00D47217">
      <w:pPr>
        <w:rPr>
          <w:rFonts w:ascii="Times New Roman" w:hAnsi="Times New Roman"/>
          <w:sz w:val="24"/>
          <w:szCs w:val="24"/>
          <w:lang w:val="en-US"/>
        </w:rPr>
      </w:pPr>
    </w:p>
    <w:p w14:paraId="389B1015" w14:textId="68A2F170" w:rsidR="002330C7" w:rsidRDefault="002330C7" w:rsidP="00D47217">
      <w:pPr>
        <w:rPr>
          <w:rFonts w:ascii="Times New Roman" w:hAnsi="Times New Roman"/>
          <w:sz w:val="24"/>
          <w:szCs w:val="24"/>
          <w:lang w:val="en-US"/>
        </w:rPr>
      </w:pPr>
      <w:r w:rsidRPr="007C6C30">
        <w:rPr>
          <w:rFonts w:ascii="Times New Roman" w:hAnsi="Times New Roman"/>
          <w:color w:val="4472C4" w:themeColor="accent1"/>
          <w:sz w:val="24"/>
          <w:szCs w:val="24"/>
          <w:lang w:val="en-US"/>
        </w:rPr>
        <w:t>Response:</w:t>
      </w:r>
      <w:r>
        <w:rPr>
          <w:rFonts w:ascii="Times New Roman" w:hAnsi="Times New Roman"/>
          <w:color w:val="4472C4" w:themeColor="accent1"/>
          <w:sz w:val="24"/>
          <w:szCs w:val="24"/>
          <w:lang w:val="en-US"/>
        </w:rPr>
        <w:t xml:space="preserve"> Thank you.</w:t>
      </w:r>
    </w:p>
    <w:p w14:paraId="00E3E4CD" w14:textId="27F1102B" w:rsidR="007C3A87" w:rsidRPr="000D3BFD" w:rsidRDefault="00D47217" w:rsidP="00D47217">
      <w:pPr>
        <w:rPr>
          <w:rFonts w:ascii="Times New Roman" w:hAnsi="Times New Roman"/>
          <w:color w:val="70AD47" w:themeColor="accent6"/>
          <w:sz w:val="24"/>
          <w:szCs w:val="24"/>
          <w:lang w:val="en-US"/>
        </w:rPr>
      </w:pPr>
      <w:r w:rsidRPr="00464829">
        <w:rPr>
          <w:rFonts w:ascii="Times New Roman" w:hAnsi="Times New Roman"/>
          <w:sz w:val="24"/>
          <w:szCs w:val="24"/>
          <w:lang w:val="en-US"/>
        </w:rPr>
        <w:br/>
      </w:r>
      <w:r w:rsidRPr="00464829">
        <w:rPr>
          <w:rFonts w:ascii="Times New Roman" w:hAnsi="Times New Roman"/>
          <w:sz w:val="24"/>
          <w:szCs w:val="24"/>
          <w:lang w:val="en-US"/>
        </w:rPr>
        <w:br/>
        <w:t>Major Concerns:</w:t>
      </w:r>
      <w:r w:rsidRPr="00464829">
        <w:rPr>
          <w:rFonts w:ascii="Times New Roman" w:hAnsi="Times New Roman"/>
          <w:sz w:val="24"/>
          <w:szCs w:val="24"/>
          <w:lang w:val="en-US"/>
        </w:rPr>
        <w:br/>
        <w:t>none</w:t>
      </w:r>
      <w:r w:rsidRPr="00464829">
        <w:rPr>
          <w:rFonts w:ascii="Times New Roman" w:hAnsi="Times New Roman"/>
          <w:sz w:val="24"/>
          <w:szCs w:val="24"/>
          <w:lang w:val="en-US"/>
        </w:rPr>
        <w:br/>
      </w:r>
    </w:p>
    <w:p w14:paraId="75B11E5C" w14:textId="77777777" w:rsidR="00C1391F" w:rsidRDefault="007C3A87" w:rsidP="00D47217">
      <w:pPr>
        <w:rPr>
          <w:rFonts w:ascii="Times New Roman" w:hAnsi="Times New Roman"/>
          <w:color w:val="000000" w:themeColor="text1"/>
          <w:sz w:val="24"/>
          <w:szCs w:val="24"/>
          <w:u w:val="single"/>
          <w:lang w:val="en-US"/>
        </w:rPr>
      </w:pPr>
      <w:r w:rsidRPr="00C1391F">
        <w:rPr>
          <w:rFonts w:ascii="Times New Roman" w:hAnsi="Times New Roman"/>
          <w:color w:val="000000" w:themeColor="text1"/>
          <w:sz w:val="24"/>
          <w:szCs w:val="24"/>
          <w:u w:val="single"/>
          <w:lang w:val="en-US"/>
        </w:rPr>
        <w:t>Reviewer’s comment</w:t>
      </w:r>
      <w:r w:rsidR="007000C3" w:rsidRPr="00C1391F">
        <w:rPr>
          <w:rFonts w:ascii="Times New Roman" w:hAnsi="Times New Roman"/>
          <w:color w:val="000000" w:themeColor="text1"/>
          <w:sz w:val="24"/>
          <w:szCs w:val="24"/>
          <w:u w:val="single"/>
          <w:lang w:val="en-US"/>
        </w:rPr>
        <w:t>s to the Author</w:t>
      </w:r>
      <w:r w:rsidRPr="00C1391F">
        <w:rPr>
          <w:rFonts w:ascii="Times New Roman" w:hAnsi="Times New Roman"/>
          <w:color w:val="000000" w:themeColor="text1"/>
          <w:sz w:val="24"/>
          <w:szCs w:val="24"/>
          <w:u w:val="single"/>
          <w:lang w:val="en-US"/>
        </w:rPr>
        <w:t>:</w:t>
      </w:r>
    </w:p>
    <w:p w14:paraId="05B46EF0" w14:textId="1C9405D9" w:rsidR="007C3A87" w:rsidRPr="00C1391F" w:rsidRDefault="007C3A87" w:rsidP="00D47217">
      <w:pPr>
        <w:rPr>
          <w:rFonts w:ascii="Times New Roman" w:hAnsi="Times New Roman"/>
          <w:b/>
          <w:bCs/>
          <w:color w:val="000000" w:themeColor="text1"/>
          <w:sz w:val="24"/>
          <w:szCs w:val="24"/>
          <w:lang w:val="en-US"/>
        </w:rPr>
      </w:pPr>
      <w:r w:rsidRPr="00C1391F">
        <w:rPr>
          <w:rFonts w:ascii="Times New Roman" w:hAnsi="Times New Roman"/>
          <w:color w:val="000000" w:themeColor="text1"/>
          <w:sz w:val="24"/>
          <w:szCs w:val="24"/>
          <w:u w:val="single"/>
          <w:lang w:val="en-US"/>
        </w:rPr>
        <w:br/>
      </w:r>
      <w:r w:rsidR="00D47217" w:rsidRPr="00C1391F">
        <w:rPr>
          <w:rFonts w:ascii="Times New Roman" w:hAnsi="Times New Roman"/>
          <w:b/>
          <w:bCs/>
          <w:color w:val="000000" w:themeColor="text1"/>
          <w:sz w:val="24"/>
          <w:szCs w:val="24"/>
          <w:u w:val="single"/>
          <w:lang w:val="en-US"/>
        </w:rPr>
        <w:t>Minor Concerns:</w:t>
      </w:r>
      <w:r w:rsidR="00D47217" w:rsidRPr="00C1391F">
        <w:rPr>
          <w:rFonts w:ascii="Times New Roman" w:hAnsi="Times New Roman"/>
          <w:b/>
          <w:bCs/>
          <w:color w:val="000000" w:themeColor="text1"/>
          <w:sz w:val="24"/>
          <w:szCs w:val="24"/>
          <w:lang w:val="en-US"/>
        </w:rPr>
        <w:br/>
      </w:r>
      <w:r w:rsidR="007000C3" w:rsidRPr="00C1391F">
        <w:rPr>
          <w:rFonts w:ascii="Times New Roman" w:hAnsi="Times New Roman"/>
          <w:b/>
          <w:bCs/>
          <w:color w:val="000000" w:themeColor="text1"/>
          <w:sz w:val="24"/>
          <w:szCs w:val="24"/>
          <w:lang w:val="en-US"/>
        </w:rPr>
        <w:t xml:space="preserve">(1) </w:t>
      </w:r>
      <w:r w:rsidR="00D47217" w:rsidRPr="00C1391F">
        <w:rPr>
          <w:rFonts w:ascii="Times New Roman" w:hAnsi="Times New Roman"/>
          <w:b/>
          <w:bCs/>
          <w:color w:val="000000" w:themeColor="text1"/>
          <w:sz w:val="24"/>
          <w:szCs w:val="24"/>
          <w:lang w:val="en-US"/>
        </w:rPr>
        <w:t xml:space="preserve">Should include a positive control on the extraction and that was performed by the instructor and including in the downstream steps. Since these are students, they may not be able to successful perform the different steps in the procedure so if you end up with no product at the end, would be hard to pinpoint if an error occurred at the sample collection, extraction, or making/running/visualization of the gel steps. </w:t>
      </w:r>
    </w:p>
    <w:p w14:paraId="4F896AAC" w14:textId="190894F9" w:rsidR="007C3A87" w:rsidRDefault="007000C3" w:rsidP="00D47217">
      <w:pPr>
        <w:rPr>
          <w:rFonts w:ascii="Times New Roman" w:hAnsi="Times New Roman"/>
          <w:sz w:val="24"/>
          <w:szCs w:val="24"/>
          <w:lang w:val="en-US"/>
        </w:rPr>
      </w:pPr>
      <w:r w:rsidRPr="000D3BFD">
        <w:rPr>
          <w:rFonts w:ascii="Times New Roman" w:hAnsi="Times New Roman"/>
          <w:color w:val="4472C4" w:themeColor="accent1"/>
          <w:sz w:val="24"/>
          <w:szCs w:val="24"/>
          <w:lang w:val="en-US"/>
        </w:rPr>
        <w:t>Respon</w:t>
      </w:r>
      <w:r w:rsidR="00A81CE4" w:rsidRPr="000D3BFD">
        <w:rPr>
          <w:rFonts w:ascii="Times New Roman" w:hAnsi="Times New Roman"/>
          <w:color w:val="4472C4" w:themeColor="accent1"/>
          <w:sz w:val="24"/>
          <w:szCs w:val="24"/>
          <w:lang w:val="en-US"/>
        </w:rPr>
        <w:t>se:</w:t>
      </w:r>
      <w:r w:rsidR="0049001C" w:rsidRPr="000D3BFD">
        <w:rPr>
          <w:rFonts w:ascii="Times New Roman" w:hAnsi="Times New Roman"/>
          <w:color w:val="4472C4" w:themeColor="accent1"/>
          <w:sz w:val="24"/>
          <w:szCs w:val="24"/>
          <w:lang w:val="en-US"/>
        </w:rPr>
        <w:t xml:space="preserve"> As suggested, we </w:t>
      </w:r>
      <w:r w:rsidR="00C9208D" w:rsidRPr="000D3BFD">
        <w:rPr>
          <w:rFonts w:ascii="Times New Roman" w:hAnsi="Times New Roman"/>
          <w:color w:val="4472C4" w:themeColor="accent1"/>
          <w:sz w:val="24"/>
          <w:szCs w:val="24"/>
          <w:lang w:val="en-US"/>
        </w:rPr>
        <w:t>have in</w:t>
      </w:r>
      <w:r w:rsidR="00C8109B" w:rsidRPr="000D3BFD">
        <w:rPr>
          <w:rFonts w:ascii="Times New Roman" w:hAnsi="Times New Roman"/>
          <w:color w:val="4472C4" w:themeColor="accent1"/>
          <w:sz w:val="24"/>
          <w:szCs w:val="24"/>
          <w:lang w:val="en-US"/>
        </w:rPr>
        <w:t>serted</w:t>
      </w:r>
      <w:r w:rsidR="0049001C" w:rsidRPr="000D3BFD">
        <w:rPr>
          <w:rFonts w:ascii="Times New Roman" w:hAnsi="Times New Roman"/>
          <w:color w:val="4472C4" w:themeColor="accent1"/>
          <w:sz w:val="24"/>
          <w:szCs w:val="24"/>
          <w:lang w:val="en-US"/>
        </w:rPr>
        <w:t xml:space="preserve"> a speci</w:t>
      </w:r>
      <w:r w:rsidR="00E903FA" w:rsidRPr="000D3BFD">
        <w:rPr>
          <w:rFonts w:ascii="Times New Roman" w:hAnsi="Times New Roman"/>
          <w:color w:val="4472C4" w:themeColor="accent1"/>
          <w:sz w:val="24"/>
          <w:szCs w:val="24"/>
          <w:lang w:val="en-US"/>
        </w:rPr>
        <w:t xml:space="preserve">fic note </w:t>
      </w:r>
      <w:r w:rsidR="00C7672C" w:rsidRPr="000D3BFD">
        <w:rPr>
          <w:rFonts w:ascii="Times New Roman" w:hAnsi="Times New Roman"/>
          <w:color w:val="4472C4" w:themeColor="accent1"/>
          <w:sz w:val="24"/>
          <w:szCs w:val="24"/>
          <w:lang w:val="en-US"/>
        </w:rPr>
        <w:t>in</w:t>
      </w:r>
      <w:r w:rsidR="00E903FA" w:rsidRPr="000D3BFD">
        <w:rPr>
          <w:rFonts w:ascii="Times New Roman" w:hAnsi="Times New Roman"/>
          <w:color w:val="4472C4" w:themeColor="accent1"/>
          <w:sz w:val="24"/>
          <w:szCs w:val="24"/>
          <w:lang w:val="en-US"/>
        </w:rPr>
        <w:t xml:space="preserve"> the protocol</w:t>
      </w:r>
      <w:r w:rsidR="00C7672C" w:rsidRPr="000D3BFD">
        <w:rPr>
          <w:rFonts w:ascii="Times New Roman" w:hAnsi="Times New Roman"/>
          <w:color w:val="4472C4" w:themeColor="accent1"/>
          <w:sz w:val="24"/>
          <w:szCs w:val="24"/>
          <w:lang w:val="en-US"/>
        </w:rPr>
        <w:t xml:space="preserve"> section</w:t>
      </w:r>
      <w:r w:rsidR="00714C89" w:rsidRPr="000D3BFD">
        <w:rPr>
          <w:rFonts w:ascii="Times New Roman" w:hAnsi="Times New Roman"/>
          <w:color w:val="4472C4" w:themeColor="accent1"/>
          <w:sz w:val="24"/>
          <w:szCs w:val="24"/>
          <w:lang w:val="en-US"/>
        </w:rPr>
        <w:t xml:space="preserve"> to incl</w:t>
      </w:r>
      <w:r w:rsidR="000A365E" w:rsidRPr="000D3BFD">
        <w:rPr>
          <w:rFonts w:ascii="Times New Roman" w:hAnsi="Times New Roman"/>
          <w:color w:val="4472C4" w:themeColor="accent1"/>
          <w:sz w:val="24"/>
          <w:szCs w:val="24"/>
          <w:lang w:val="en-US"/>
        </w:rPr>
        <w:t xml:space="preserve">ude a positive control that was performed by </w:t>
      </w:r>
      <w:r w:rsidR="00DE5133" w:rsidRPr="000D3BFD">
        <w:rPr>
          <w:rFonts w:ascii="Times New Roman" w:hAnsi="Times New Roman"/>
          <w:color w:val="4472C4" w:themeColor="accent1"/>
          <w:sz w:val="24"/>
          <w:szCs w:val="24"/>
          <w:lang w:val="en-US"/>
        </w:rPr>
        <w:t>the instructor.</w:t>
      </w:r>
      <w:r w:rsidR="00E903FA" w:rsidRPr="000D3BFD">
        <w:rPr>
          <w:rFonts w:ascii="Times New Roman" w:hAnsi="Times New Roman"/>
          <w:color w:val="4472C4" w:themeColor="accent1"/>
          <w:sz w:val="24"/>
          <w:szCs w:val="24"/>
          <w:lang w:val="en-US"/>
        </w:rPr>
        <w:t xml:space="preserve"> Refer to </w:t>
      </w:r>
      <w:r w:rsidR="00A04BEE" w:rsidRPr="002F5F0E">
        <w:rPr>
          <w:rFonts w:ascii="Times New Roman" w:hAnsi="Times New Roman"/>
          <w:color w:val="4472C4" w:themeColor="accent1"/>
          <w:sz w:val="24"/>
          <w:szCs w:val="24"/>
          <w:lang w:val="en-US"/>
        </w:rPr>
        <w:t>L</w:t>
      </w:r>
      <w:r w:rsidR="002F5F0E">
        <w:rPr>
          <w:rFonts w:ascii="Times New Roman" w:hAnsi="Times New Roman"/>
          <w:color w:val="4472C4" w:themeColor="accent1"/>
          <w:sz w:val="24"/>
          <w:szCs w:val="24"/>
          <w:lang w:val="en-US"/>
        </w:rPr>
        <w:t>126-127</w:t>
      </w:r>
      <w:r w:rsidR="00A04BEE" w:rsidRPr="000D3BFD">
        <w:rPr>
          <w:rFonts w:ascii="Times New Roman" w:hAnsi="Times New Roman"/>
          <w:color w:val="4472C4" w:themeColor="accent1"/>
          <w:sz w:val="24"/>
          <w:szCs w:val="24"/>
          <w:lang w:val="en-US"/>
        </w:rPr>
        <w:t xml:space="preserve"> in</w:t>
      </w:r>
      <w:r w:rsidR="002F5F0E">
        <w:rPr>
          <w:rFonts w:ascii="Times New Roman" w:hAnsi="Times New Roman"/>
          <w:color w:val="4472C4" w:themeColor="accent1"/>
          <w:sz w:val="24"/>
          <w:szCs w:val="24"/>
          <w:lang w:val="en-US"/>
        </w:rPr>
        <w:t xml:space="preserve"> the</w:t>
      </w:r>
      <w:r w:rsidR="00A04BEE" w:rsidRPr="000D3BFD">
        <w:rPr>
          <w:rFonts w:ascii="Times New Roman" w:hAnsi="Times New Roman"/>
          <w:color w:val="4472C4" w:themeColor="accent1"/>
          <w:sz w:val="24"/>
          <w:szCs w:val="24"/>
          <w:lang w:val="en-US"/>
        </w:rPr>
        <w:t xml:space="preserve"> revised version.</w:t>
      </w:r>
      <w:r w:rsidR="00A04BEE">
        <w:rPr>
          <w:rFonts w:ascii="Times New Roman" w:hAnsi="Times New Roman"/>
          <w:sz w:val="24"/>
          <w:szCs w:val="24"/>
          <w:lang w:val="en-US"/>
        </w:rPr>
        <w:t xml:space="preserve"> </w:t>
      </w:r>
    </w:p>
    <w:p w14:paraId="06CB468F" w14:textId="77777777" w:rsidR="00F4025A" w:rsidRDefault="00F4025A" w:rsidP="00D47217">
      <w:pPr>
        <w:rPr>
          <w:rFonts w:ascii="Times New Roman" w:hAnsi="Times New Roman"/>
          <w:sz w:val="24"/>
          <w:szCs w:val="24"/>
          <w:lang w:val="en-US"/>
        </w:rPr>
      </w:pPr>
    </w:p>
    <w:p w14:paraId="3C65DB31" w14:textId="77777777" w:rsidR="005B1243" w:rsidRDefault="007000C3" w:rsidP="007408F4">
      <w:pPr>
        <w:rPr>
          <w:rFonts w:ascii="Times New Roman" w:hAnsi="Times New Roman"/>
          <w:color w:val="4472C4" w:themeColor="accent1"/>
          <w:sz w:val="24"/>
          <w:szCs w:val="24"/>
          <w:lang w:val="en-US"/>
        </w:rPr>
      </w:pPr>
      <w:r w:rsidRPr="00C1391F">
        <w:rPr>
          <w:rFonts w:ascii="Times New Roman" w:hAnsi="Times New Roman"/>
          <w:b/>
          <w:bCs/>
          <w:color w:val="000000" w:themeColor="text1"/>
          <w:sz w:val="24"/>
          <w:szCs w:val="24"/>
          <w:lang w:val="en-US"/>
        </w:rPr>
        <w:t xml:space="preserve">(2) </w:t>
      </w:r>
      <w:r w:rsidR="00D47217" w:rsidRPr="00C1391F">
        <w:rPr>
          <w:rFonts w:ascii="Times New Roman" w:hAnsi="Times New Roman"/>
          <w:b/>
          <w:bCs/>
          <w:color w:val="000000" w:themeColor="text1"/>
          <w:sz w:val="24"/>
          <w:szCs w:val="24"/>
          <w:lang w:val="en-US"/>
        </w:rPr>
        <w:t>I would also recommend adding to the classroom discussion about non-consensus alleles (microvariants) as they are common at most loci and with the low resolution offered with the agarose gel (as opposed to polyacrylamide gels or capillary electrophoretic).</w:t>
      </w:r>
      <w:r w:rsidR="00D47217" w:rsidRPr="00C1391F">
        <w:rPr>
          <w:rFonts w:ascii="Times New Roman" w:hAnsi="Times New Roman"/>
          <w:b/>
          <w:bCs/>
          <w:color w:val="000000" w:themeColor="text1"/>
          <w:sz w:val="24"/>
          <w:szCs w:val="24"/>
          <w:lang w:val="en-US"/>
        </w:rPr>
        <w:br/>
      </w:r>
      <w:r w:rsidRPr="000D3BFD">
        <w:rPr>
          <w:rFonts w:ascii="Times New Roman" w:hAnsi="Times New Roman"/>
          <w:color w:val="4472C4" w:themeColor="accent1"/>
          <w:sz w:val="24"/>
          <w:szCs w:val="24"/>
          <w:lang w:val="en-US"/>
        </w:rPr>
        <w:t>Response:</w:t>
      </w:r>
      <w:r w:rsidR="000A6017">
        <w:rPr>
          <w:rFonts w:ascii="Times New Roman" w:hAnsi="Times New Roman"/>
          <w:color w:val="4472C4" w:themeColor="accent1"/>
          <w:sz w:val="24"/>
          <w:szCs w:val="24"/>
          <w:lang w:val="en-US"/>
        </w:rPr>
        <w:t xml:space="preserve"> We </w:t>
      </w:r>
      <w:r w:rsidR="00237819">
        <w:rPr>
          <w:rFonts w:ascii="Times New Roman" w:hAnsi="Times New Roman"/>
          <w:color w:val="4472C4" w:themeColor="accent1"/>
          <w:sz w:val="24"/>
          <w:szCs w:val="24"/>
          <w:lang w:val="en-US"/>
        </w:rPr>
        <w:t>have added</w:t>
      </w:r>
      <w:r w:rsidR="00C21A00">
        <w:rPr>
          <w:rFonts w:ascii="Times New Roman" w:hAnsi="Times New Roman"/>
          <w:color w:val="4472C4" w:themeColor="accent1"/>
          <w:sz w:val="24"/>
          <w:szCs w:val="24"/>
          <w:lang w:val="en-US"/>
        </w:rPr>
        <w:t xml:space="preserve"> information</w:t>
      </w:r>
      <w:r w:rsidR="000A6017">
        <w:rPr>
          <w:rFonts w:ascii="Times New Roman" w:hAnsi="Times New Roman"/>
          <w:color w:val="4472C4" w:themeColor="accent1"/>
          <w:sz w:val="24"/>
          <w:szCs w:val="24"/>
          <w:lang w:val="en-US"/>
        </w:rPr>
        <w:t xml:space="preserve"> about non-consensus alle</w:t>
      </w:r>
      <w:r w:rsidR="00BD4233">
        <w:rPr>
          <w:rFonts w:ascii="Times New Roman" w:hAnsi="Times New Roman"/>
          <w:color w:val="4472C4" w:themeColor="accent1"/>
          <w:sz w:val="24"/>
          <w:szCs w:val="24"/>
          <w:lang w:val="en-US"/>
        </w:rPr>
        <w:t>les in the discussion</w:t>
      </w:r>
      <w:r w:rsidR="00237819">
        <w:rPr>
          <w:rFonts w:ascii="Times New Roman" w:hAnsi="Times New Roman"/>
          <w:color w:val="4472C4" w:themeColor="accent1"/>
          <w:sz w:val="24"/>
          <w:szCs w:val="24"/>
          <w:lang w:val="en-US"/>
        </w:rPr>
        <w:t xml:space="preserve"> section as suggested</w:t>
      </w:r>
      <w:r w:rsidR="0032298D">
        <w:rPr>
          <w:rFonts w:ascii="Times New Roman" w:hAnsi="Times New Roman"/>
          <w:color w:val="4472C4" w:themeColor="accent1"/>
          <w:sz w:val="24"/>
          <w:szCs w:val="24"/>
          <w:lang w:val="en-US"/>
        </w:rPr>
        <w:t xml:space="preserve"> by r</w:t>
      </w:r>
      <w:r w:rsidR="0060554D">
        <w:rPr>
          <w:rFonts w:ascii="Times New Roman" w:hAnsi="Times New Roman"/>
          <w:color w:val="4472C4" w:themeColor="accent1"/>
          <w:sz w:val="24"/>
          <w:szCs w:val="24"/>
          <w:lang w:val="en-US"/>
        </w:rPr>
        <w:t>eviewer #3</w:t>
      </w:r>
      <w:r w:rsidR="00220F9A">
        <w:rPr>
          <w:rFonts w:ascii="Times New Roman" w:hAnsi="Times New Roman"/>
          <w:color w:val="4472C4" w:themeColor="accent1"/>
          <w:sz w:val="24"/>
          <w:szCs w:val="24"/>
          <w:lang w:val="en-US"/>
        </w:rPr>
        <w:t xml:space="preserve">. </w:t>
      </w:r>
      <w:r w:rsidR="00220F9A" w:rsidRPr="005B1243">
        <w:rPr>
          <w:rFonts w:ascii="Times New Roman" w:hAnsi="Times New Roman"/>
          <w:color w:val="4472C4" w:themeColor="accent1"/>
          <w:sz w:val="24"/>
          <w:szCs w:val="24"/>
          <w:lang w:val="en-US"/>
        </w:rPr>
        <w:t>It now reads</w:t>
      </w:r>
      <w:r w:rsidR="00220F9A">
        <w:rPr>
          <w:rFonts w:ascii="Times New Roman" w:hAnsi="Times New Roman"/>
          <w:color w:val="4472C4" w:themeColor="accent1"/>
          <w:sz w:val="24"/>
          <w:szCs w:val="24"/>
          <w:lang w:val="en-US"/>
        </w:rPr>
        <w:t>:</w:t>
      </w:r>
    </w:p>
    <w:p w14:paraId="5E478736" w14:textId="29BFC142" w:rsidR="001C6503" w:rsidRPr="005B1243" w:rsidRDefault="00220F9A" w:rsidP="007408F4">
      <w:pPr>
        <w:rPr>
          <w:rFonts w:ascii="Times New Roman" w:hAnsi="Times New Roman"/>
          <w:color w:val="4472C4" w:themeColor="accent1"/>
          <w:sz w:val="24"/>
          <w:szCs w:val="24"/>
          <w:lang w:val="en-US"/>
        </w:rPr>
      </w:pPr>
      <w:r w:rsidRPr="005B1243">
        <w:rPr>
          <w:rFonts w:ascii="Times New Roman" w:hAnsi="Times New Roman"/>
          <w:color w:val="4472C4" w:themeColor="accent1"/>
          <w:sz w:val="24"/>
          <w:szCs w:val="24"/>
          <w:lang w:val="en-US"/>
        </w:rPr>
        <w:t xml:space="preserve"> </w:t>
      </w:r>
    </w:p>
    <w:p w14:paraId="2298B473" w14:textId="574F73D9" w:rsidR="005B1243" w:rsidRPr="002944D4" w:rsidRDefault="005B1243" w:rsidP="007408F4">
      <w:pPr>
        <w:rPr>
          <w:rFonts w:ascii="Times New Roman" w:hAnsi="Times New Roman"/>
          <w:color w:val="000000" w:themeColor="text1"/>
          <w:sz w:val="24"/>
          <w:szCs w:val="24"/>
          <w:lang w:val="en-US"/>
        </w:rPr>
      </w:pPr>
      <w:r w:rsidRPr="002944D4">
        <w:rPr>
          <w:rFonts w:asciiTheme="minorHAnsi" w:hAnsiTheme="minorHAnsi" w:cstheme="minorHAnsi"/>
          <w:color w:val="000000" w:themeColor="text1"/>
          <w:lang w:val="en-US"/>
        </w:rPr>
        <w:t>It is worth mentioning that not all alleles for an VNTR locus contain complete repeat units. Non-consensus alleles (microvariants) that contain incomplete repeat units are common at most VNTR loci and their sizes fall in between sizes of alleles with full repeat units. These microvariants are barely detectable by agarose gel electrophoresis. In contrast, techniques like polyacrylamide gels or capillary electrophoresis can resolve alleles that differ by one to a few repeat units or microvariants</w:t>
      </w:r>
      <w:r w:rsidRPr="002944D4">
        <w:rPr>
          <w:rFonts w:asciiTheme="minorHAnsi" w:hAnsiTheme="minorHAnsi" w:cstheme="minorHAnsi"/>
          <w:color w:val="000000" w:themeColor="text1"/>
        </w:rPr>
        <w:fldChar w:fldCharType="begin" w:fldLock="1"/>
      </w:r>
      <w:r w:rsidRPr="002944D4">
        <w:rPr>
          <w:rFonts w:asciiTheme="minorHAnsi" w:hAnsiTheme="minorHAnsi" w:cstheme="minorHAnsi"/>
          <w:color w:val="000000" w:themeColor="text1"/>
          <w:lang w:val="en-US"/>
        </w:rPr>
        <w:instrText>ADDIN CSL_CITATION {"citationItems":[{"id":"ITEM-1","itemData":{"author":[{"dropping-particle":"","family":"Köseler","given":"Aylin","non-dropping-particle":"","parse-names":false,"suffix":""},{"dropping-particle":"","family":"Atalay","given":"Ayfer","non-dropping-particle":"","parse-names":false,"suffix":""},{"dropping-particle":"","family":"Atalay","given":"Erol Ömer","non-dropping-particle":"","parse-names":false,"suffix":""}],"container-title":"Biochemical genetics","id":"ITEM-1","issue":"7-8","issued":{"date-parts":[["2009"]]},"page":"540-546","publisher":"Springer","title":"Allele frequency of VNTR locus D1S80 observed in Denizli province of Turkey","type":"article-journal","volume":"47"},"uris":["http://www.mendeley.com/documents/?uuid=8c832293-4953-46ff-8d1c-579b0f98ee91"]},{"id":"ITEM-2","itemData":{"author":[{"dropping-particle":"","family":"Destro-Bisol","given":"Giovanni","non-dropping-particle":"","parse-names":false,"suffix":""},{"dropping-particle":"","family":"Capelli","given":"Cristian","non-dropping-particle":"","parse-names":false,"suffix":""},{"dropping-particle":"","family":"Belledi","given":"Michele","non-dropping-particle":"","parse-names":false,"suffix":""}],"container-title":"Human biology","id":"ITEM-2","issue":"5","issued":{"date-parts":[["2000"]]},"page":"733-751","publisher":"JSTOR","title":"Inferring microevolutionary patterns from allele-size frequency distributions of minisatellite loci: a worldwide study of the APOB 3'hypervariable region polymorphism","type":"article-journal","volume":"72"},"uris":["http://www.mendeley.com/documents/?uuid=ac1db4de-e34c-416b-8213-b33d11b32729"]},{"id":"ITEM-3","itemData":{"author":[{"dropping-particle":"","family":"Chen","given":"B","non-dropping-particle":"","parse-names":false,"suffix":""},{"dropping-particle":"","family":"Guo","given":"Z","non-dropping-particle":"","parse-names":false,"suffix":""},{"dropping-particle":"","family":"He","given":"P","non-dropping-particle":"","parse-names":false,"suffix":""},{"dropping-particle":"","family":"Ye","given":"P","non-dropping-particle":"","parse-names":false,"suffix":""},{"dropping-particle":"","family":"Buresi","given":"C","non-dropping-particle":"","parse-names":false,"suffix":""},{"dropping-particle":"","family":"Roizes","given":"G","non-dropping-particle":"","parse-names":false,"suffix":""}],"container-title":"Chinese medical journal","id":"ITEM-3","issue":"3","issued":{"date-parts":[["1999"]]},"page":"221-223","title":"Structure and functio</w:instrText>
      </w:r>
      <w:r w:rsidRPr="002944D4">
        <w:rPr>
          <w:rFonts w:asciiTheme="minorHAnsi" w:hAnsiTheme="minorHAnsi" w:cstheme="minorHAnsi"/>
          <w:color w:val="000000" w:themeColor="text1"/>
        </w:rPr>
        <w:instrText>n of alleles in the 3'end region of human apoB gene","type":"article-journal","volume":"112"},"uris":["http://www.mendeley.com/documents/?uuid=cf276e4f-a3ce-4c64-b8c1-63c55fc0f566"]},{"id":"ITEM-4","itemData":{"author":[{"dropping-particle":"","family":"Renges","given":"H-H","non-dropping-particle":"","parse-names":false,"suffix":""},{"dropping-particle":"","family":"Peacock","given":"K","non-dropping-particle":"","parse-names":false,"suffix":""},{"dropping-particle":"","family":"Dunning","given":"A M","non-dropping-particle":"","parse-names":false,"suffix":""},{"dropping-particle":"","family":"Talmud","given":"P","non-dropping-particle":"","parse-names":false,"suffix":""},{"dropping-particle":"","family":"Humphries","given":"S E","non-dropping-particle":"","parse-names":false,"suffix":""}],"container-title":"Annals of human genetics",</w:instrText>
      </w:r>
      <w:r w:rsidRPr="002944D4">
        <w:rPr>
          <w:rFonts w:asciiTheme="minorHAnsi" w:hAnsiTheme="minorHAnsi" w:cstheme="minorHAnsi"/>
          <w:color w:val="000000" w:themeColor="text1"/>
          <w:lang w:val="en-US"/>
        </w:rPr>
        <w:instrText>"id":"ITEM-4","issue":"1","issued":{"date-parts":[["1992"]]},"page":"11-33","publisher":"Wiley Online Library","title":"Genetic relationship between the 3 ‘-VNTR and diallelic apolipoprotein B gene polymorphisms: Haplotype analysis in individuals of European and South Asian origin","type":"article-journal","volume":"56"},"uris":["http://www.mendeley.com/documents/?uuid=c5870ebc-4283-47f4-a0cf-0ba90595b158"]},{"id":"ITEM-5","itemData":{"author":[{"dropping-particle":"","family":"Kravchenko","given":"S A","non-dropping-particle":"","parse-names":false,"suffix":""},{"dropping-particle":"","family":"Maliarchuk","given":"O S","non-dropping-particle":"","parse-names":false,"suffix":""},{"dropping-particle":"","family":"Livshits","given":"L A","non-dropping-particle":"","parse-names":false,"suffix":""}],"container-title":"Tsitologiia i Genetika","id":"ITEM-5","issue":"5","issued":{"date-parts":[["1996"]]},"page":"35-41","title":"A population genetics study of the allelic polymorphism in the hypervariable region of the apolipoprotein B gene in the population of different regions of Ukraine","type":"article-journal","volume":"30"},"uris":["http://www.mendeley.com/documents/?uuid=dc3d8c79-2da4-44a9-8c25-87e896031ad6"]}],"mendeley":{"formattedCitation":"&lt;sup&gt;12, 23–26&lt;/sup&gt;","plainTextFormattedCitation":"12, 23–26","previouslyFormattedCitation":"&lt;sup&gt;12, 23–26&lt;/sup&gt;"},"properties":{"noteIndex":0},"schema":"https://github.com/citation-style-language/schema/raw/master/csl-citation.json"}</w:instrText>
      </w:r>
      <w:r w:rsidRPr="002944D4">
        <w:rPr>
          <w:rFonts w:asciiTheme="minorHAnsi" w:hAnsiTheme="minorHAnsi" w:cstheme="minorHAnsi"/>
          <w:color w:val="000000" w:themeColor="text1"/>
        </w:rPr>
        <w:fldChar w:fldCharType="separate"/>
      </w:r>
      <w:r w:rsidRPr="002944D4">
        <w:rPr>
          <w:rFonts w:asciiTheme="minorHAnsi" w:hAnsiTheme="minorHAnsi" w:cstheme="minorHAnsi"/>
          <w:noProof/>
          <w:color w:val="000000" w:themeColor="text1"/>
          <w:vertAlign w:val="superscript"/>
          <w:lang w:val="en-US"/>
        </w:rPr>
        <w:t>12, 23–26</w:t>
      </w:r>
      <w:r w:rsidRPr="002944D4">
        <w:rPr>
          <w:rFonts w:asciiTheme="minorHAnsi" w:hAnsiTheme="minorHAnsi" w:cstheme="minorHAnsi"/>
          <w:color w:val="000000" w:themeColor="text1"/>
        </w:rPr>
        <w:fldChar w:fldCharType="end"/>
      </w:r>
      <w:r w:rsidRPr="002944D4">
        <w:rPr>
          <w:rFonts w:asciiTheme="minorHAnsi" w:hAnsiTheme="minorHAnsi" w:cstheme="minorHAnsi"/>
          <w:color w:val="000000" w:themeColor="text1"/>
          <w:lang w:val="en-US"/>
        </w:rPr>
        <w:t xml:space="preserve">. However, the latter techniques are less suitable for undergraduate laboratory </w:t>
      </w:r>
      <w:r w:rsidRPr="002944D4">
        <w:rPr>
          <w:rFonts w:asciiTheme="minorHAnsi" w:hAnsiTheme="minorHAnsi" w:cstheme="minorHAnsi"/>
          <w:color w:val="000000" w:themeColor="text1"/>
          <w:lang w:val="en-US"/>
        </w:rPr>
        <w:lastRenderedPageBreak/>
        <w:t>classes as they have many disadvantages including use of hazardous compounds, complex preparation and lack of equipment.</w:t>
      </w:r>
    </w:p>
    <w:p w14:paraId="6AD1D950" w14:textId="77777777" w:rsidR="007408F4" w:rsidRPr="000D3BFD" w:rsidRDefault="007408F4" w:rsidP="00E74513">
      <w:pPr>
        <w:rPr>
          <w:rFonts w:ascii="Times New Roman" w:hAnsi="Times New Roman"/>
          <w:color w:val="4472C4" w:themeColor="accent1"/>
          <w:sz w:val="24"/>
          <w:szCs w:val="24"/>
          <w:lang w:val="en-US"/>
        </w:rPr>
      </w:pPr>
    </w:p>
    <w:p w14:paraId="3507A93D" w14:textId="77777777" w:rsidR="00B5137B" w:rsidRPr="000D3BFD" w:rsidRDefault="00B5137B" w:rsidP="007C3A87">
      <w:pPr>
        <w:rPr>
          <w:rFonts w:ascii="Times New Roman" w:hAnsi="Times New Roman"/>
          <w:b/>
          <w:bCs/>
          <w:sz w:val="24"/>
          <w:szCs w:val="24"/>
          <w:lang w:val="en-US"/>
        </w:rPr>
      </w:pPr>
    </w:p>
    <w:p w14:paraId="00F11496" w14:textId="050D96BD" w:rsidR="00A81CE4" w:rsidRDefault="00D47217" w:rsidP="00D47217">
      <w:pPr>
        <w:rPr>
          <w:rFonts w:ascii="Times New Roman" w:hAnsi="Times New Roman"/>
          <w:sz w:val="24"/>
          <w:szCs w:val="24"/>
          <w:lang w:val="en-US"/>
        </w:rPr>
      </w:pPr>
      <w:r w:rsidRPr="003832CD">
        <w:rPr>
          <w:rFonts w:ascii="Times New Roman" w:hAnsi="Times New Roman"/>
          <w:b/>
          <w:bCs/>
          <w:sz w:val="24"/>
          <w:szCs w:val="24"/>
          <w:lang w:val="en-US"/>
        </w:rPr>
        <w:t>Reviewer #4</w:t>
      </w:r>
      <w:r w:rsidR="007C3A87">
        <w:rPr>
          <w:rFonts w:ascii="Times New Roman" w:hAnsi="Times New Roman"/>
          <w:sz w:val="24"/>
          <w:szCs w:val="24"/>
          <w:lang w:val="en-US"/>
        </w:rPr>
        <w:t xml:space="preserve"> </w:t>
      </w:r>
    </w:p>
    <w:p w14:paraId="73D7F03B" w14:textId="755C9285" w:rsidR="007C3A87" w:rsidRDefault="00D47217" w:rsidP="00D47217">
      <w:pPr>
        <w:rPr>
          <w:rFonts w:ascii="Times New Roman" w:hAnsi="Times New Roman"/>
          <w:sz w:val="24"/>
          <w:szCs w:val="24"/>
          <w:lang w:val="en-US"/>
        </w:rPr>
      </w:pPr>
      <w:r w:rsidRPr="00464829">
        <w:rPr>
          <w:rFonts w:ascii="Times New Roman" w:hAnsi="Times New Roman"/>
          <w:sz w:val="24"/>
          <w:szCs w:val="24"/>
          <w:lang w:val="en-US"/>
        </w:rPr>
        <w:t>In this study, the authors report A Simple Method for the Molecular Analysis of the Human D1S80 Minisatellite Locus from Buccal Mucosa Epithelial Cells in Practical Laboratory Classes.</w:t>
      </w:r>
      <w:r w:rsidRPr="00464829">
        <w:rPr>
          <w:rFonts w:ascii="Times New Roman" w:hAnsi="Times New Roman"/>
          <w:sz w:val="24"/>
          <w:szCs w:val="24"/>
          <w:lang w:val="en-US"/>
        </w:rPr>
        <w:br/>
      </w:r>
      <w:r w:rsidRPr="00464829">
        <w:rPr>
          <w:rFonts w:ascii="Times New Roman" w:hAnsi="Times New Roman"/>
          <w:sz w:val="24"/>
          <w:szCs w:val="24"/>
          <w:lang w:val="en-US"/>
        </w:rPr>
        <w:br/>
        <w:t xml:space="preserve">This method not really original because already described by many publications and private companies or structure which produces </w:t>
      </w:r>
      <w:proofErr w:type="spellStart"/>
      <w:r w:rsidRPr="00464829">
        <w:rPr>
          <w:rFonts w:ascii="Times New Roman" w:hAnsi="Times New Roman"/>
          <w:sz w:val="24"/>
          <w:szCs w:val="24"/>
          <w:lang w:val="en-US"/>
        </w:rPr>
        <w:t>peadogocigal</w:t>
      </w:r>
      <w:proofErr w:type="spellEnd"/>
      <w:r w:rsidRPr="00464829">
        <w:rPr>
          <w:rFonts w:ascii="Times New Roman" w:hAnsi="Times New Roman"/>
          <w:sz w:val="24"/>
          <w:szCs w:val="24"/>
          <w:lang w:val="en-US"/>
        </w:rPr>
        <w:t xml:space="preserve"> tools. The protocol is given for schools in the same objectives, here are some examples:</w:t>
      </w:r>
      <w:r w:rsidRPr="00464829">
        <w:rPr>
          <w:rFonts w:ascii="Times New Roman" w:hAnsi="Times New Roman"/>
          <w:sz w:val="24"/>
          <w:szCs w:val="24"/>
          <w:lang w:val="en-US"/>
        </w:rPr>
        <w:br/>
        <w:t>https://www.bioutils.ch/protocoles/10a-la-pcr-locus-d1s80</w:t>
      </w:r>
      <w:r w:rsidRPr="00464829">
        <w:rPr>
          <w:rFonts w:ascii="Times New Roman" w:hAnsi="Times New Roman"/>
          <w:sz w:val="24"/>
          <w:szCs w:val="24"/>
          <w:lang w:val="en-US"/>
        </w:rPr>
        <w:br/>
        <w:t>https://worldwidescience.org/topicpages/v/vntr+locus+d1s80.html</w:t>
      </w:r>
      <w:r w:rsidRPr="00464829">
        <w:rPr>
          <w:rFonts w:ascii="Times New Roman" w:hAnsi="Times New Roman"/>
          <w:sz w:val="24"/>
          <w:szCs w:val="24"/>
          <w:lang w:val="en-US"/>
        </w:rPr>
        <w:br/>
        <w:t>ttps://www.minipcr.com/product/minipcr-forensics-lab-d1s80-vntr/</w:t>
      </w:r>
      <w:r w:rsidRPr="00464829">
        <w:rPr>
          <w:rFonts w:ascii="Times New Roman" w:hAnsi="Times New Roman"/>
          <w:sz w:val="24"/>
          <w:szCs w:val="24"/>
          <w:lang w:val="en-US"/>
        </w:rPr>
        <w:br/>
        <w:t>http://babec.org/wp-content/uploads/2016/02/D1S80_Teacher.pdf</w:t>
      </w:r>
      <w:r w:rsidRPr="00464829">
        <w:rPr>
          <w:rFonts w:ascii="Times New Roman" w:hAnsi="Times New Roman"/>
          <w:sz w:val="24"/>
          <w:szCs w:val="24"/>
          <w:lang w:val="en-US"/>
        </w:rPr>
        <w:br/>
      </w:r>
      <w:r w:rsidRPr="00464829">
        <w:rPr>
          <w:rFonts w:ascii="Times New Roman" w:hAnsi="Times New Roman"/>
          <w:sz w:val="24"/>
          <w:szCs w:val="24"/>
          <w:lang w:val="en-US"/>
        </w:rPr>
        <w:br/>
        <w:t xml:space="preserve">The Cold Spring </w:t>
      </w:r>
      <w:proofErr w:type="spellStart"/>
      <w:r w:rsidRPr="00464829">
        <w:rPr>
          <w:rFonts w:ascii="Times New Roman" w:hAnsi="Times New Roman"/>
          <w:sz w:val="24"/>
          <w:szCs w:val="24"/>
          <w:lang w:val="en-US"/>
        </w:rPr>
        <w:t>Harbour</w:t>
      </w:r>
      <w:proofErr w:type="spellEnd"/>
      <w:r w:rsidRPr="00464829">
        <w:rPr>
          <w:rFonts w:ascii="Times New Roman" w:hAnsi="Times New Roman"/>
          <w:sz w:val="24"/>
          <w:szCs w:val="24"/>
          <w:lang w:val="en-US"/>
        </w:rPr>
        <w:t xml:space="preserve"> Laboratory has already described this for High School, an Undergraduate by a 48-minute video available on YouTube</w:t>
      </w:r>
      <w:r w:rsidRPr="00464829">
        <w:rPr>
          <w:rFonts w:ascii="Times New Roman" w:hAnsi="Times New Roman"/>
          <w:sz w:val="24"/>
          <w:szCs w:val="24"/>
          <w:lang w:val="en-US"/>
        </w:rPr>
        <w:br/>
        <w:t>https://dnalc.cshl.edu/resources/dnalc-live/watch/20200515-forensic-dna-profiling-part-i-17196</w:t>
      </w:r>
      <w:r w:rsidRPr="00464829">
        <w:rPr>
          <w:rFonts w:ascii="Times New Roman" w:hAnsi="Times New Roman"/>
          <w:sz w:val="24"/>
          <w:szCs w:val="24"/>
          <w:lang w:val="en-US"/>
        </w:rPr>
        <w:br/>
      </w:r>
      <w:r w:rsidRPr="00464829">
        <w:rPr>
          <w:rFonts w:ascii="Times New Roman" w:hAnsi="Times New Roman"/>
          <w:sz w:val="24"/>
          <w:szCs w:val="24"/>
          <w:lang w:val="en-US"/>
        </w:rPr>
        <w:br/>
        <w:t>Nevertheless this article is well written, clear and also pedagogical. To be more original and to fit more with the regulation should be completed by specific chapter on the regulations and safety procedures. So for this article I suggest:</w:t>
      </w:r>
      <w:r w:rsidRPr="00464829">
        <w:rPr>
          <w:rFonts w:ascii="Times New Roman" w:hAnsi="Times New Roman"/>
          <w:sz w:val="24"/>
          <w:szCs w:val="24"/>
          <w:lang w:val="en-US"/>
        </w:rPr>
        <w:br/>
      </w:r>
    </w:p>
    <w:p w14:paraId="79EF6A40" w14:textId="77777777" w:rsidR="00C1391F" w:rsidRPr="009F70CF" w:rsidRDefault="007C3A87" w:rsidP="007C3A87">
      <w:pPr>
        <w:rPr>
          <w:rFonts w:ascii="Times New Roman" w:hAnsi="Times New Roman"/>
          <w:color w:val="000000" w:themeColor="text1"/>
          <w:sz w:val="24"/>
          <w:szCs w:val="24"/>
          <w:u w:val="single"/>
          <w:lang w:val="en-US"/>
        </w:rPr>
      </w:pPr>
      <w:r w:rsidRPr="009F70CF">
        <w:rPr>
          <w:rFonts w:ascii="Times New Roman" w:hAnsi="Times New Roman"/>
          <w:color w:val="000000" w:themeColor="text1"/>
          <w:sz w:val="24"/>
          <w:szCs w:val="24"/>
          <w:u w:val="single"/>
          <w:lang w:val="en-US"/>
        </w:rPr>
        <w:t>Reviewer’s comment</w:t>
      </w:r>
      <w:r w:rsidR="0036268A" w:rsidRPr="009F70CF">
        <w:rPr>
          <w:rFonts w:ascii="Times New Roman" w:hAnsi="Times New Roman"/>
          <w:color w:val="000000" w:themeColor="text1"/>
          <w:sz w:val="24"/>
          <w:szCs w:val="24"/>
          <w:u w:val="single"/>
          <w:lang w:val="en-US"/>
        </w:rPr>
        <w:t>s to the Author</w:t>
      </w:r>
      <w:r w:rsidRPr="009F70CF">
        <w:rPr>
          <w:rFonts w:ascii="Times New Roman" w:hAnsi="Times New Roman"/>
          <w:color w:val="000000" w:themeColor="text1"/>
          <w:sz w:val="24"/>
          <w:szCs w:val="24"/>
          <w:u w:val="single"/>
          <w:lang w:val="en-US"/>
        </w:rPr>
        <w:t>:</w:t>
      </w:r>
    </w:p>
    <w:p w14:paraId="218B3FFF" w14:textId="70E7C607" w:rsidR="007C3A87" w:rsidRDefault="00D47217" w:rsidP="007C3A87">
      <w:pPr>
        <w:rPr>
          <w:rFonts w:ascii="Times New Roman" w:hAnsi="Times New Roman"/>
          <w:color w:val="4472C4" w:themeColor="accent1"/>
          <w:sz w:val="24"/>
          <w:szCs w:val="24"/>
          <w:lang w:val="en-US"/>
        </w:rPr>
      </w:pPr>
      <w:r w:rsidRPr="00464829">
        <w:rPr>
          <w:rFonts w:ascii="Times New Roman" w:hAnsi="Times New Roman"/>
          <w:sz w:val="24"/>
          <w:szCs w:val="24"/>
          <w:lang w:val="en-US"/>
        </w:rPr>
        <w:br/>
      </w:r>
      <w:r w:rsidR="00456A95" w:rsidRPr="00C1391F">
        <w:rPr>
          <w:rFonts w:ascii="Times New Roman" w:hAnsi="Times New Roman"/>
          <w:b/>
          <w:bCs/>
          <w:color w:val="000000" w:themeColor="text1"/>
          <w:sz w:val="24"/>
          <w:szCs w:val="24"/>
          <w:u w:val="single"/>
          <w:lang w:val="en-US"/>
        </w:rPr>
        <w:t>M</w:t>
      </w:r>
      <w:r w:rsidRPr="00C1391F">
        <w:rPr>
          <w:rFonts w:ascii="Times New Roman" w:hAnsi="Times New Roman"/>
          <w:b/>
          <w:bCs/>
          <w:color w:val="000000" w:themeColor="text1"/>
          <w:sz w:val="24"/>
          <w:szCs w:val="24"/>
          <w:u w:val="single"/>
          <w:lang w:val="en-US"/>
        </w:rPr>
        <w:t>ajor remark</w:t>
      </w:r>
      <w:r w:rsidR="00456A95" w:rsidRPr="00C1391F">
        <w:rPr>
          <w:rFonts w:ascii="Times New Roman" w:hAnsi="Times New Roman"/>
          <w:b/>
          <w:bCs/>
          <w:color w:val="000000" w:themeColor="text1"/>
          <w:sz w:val="24"/>
          <w:szCs w:val="24"/>
          <w:u w:val="single"/>
          <w:lang w:val="en-US"/>
        </w:rPr>
        <w:t>s</w:t>
      </w:r>
      <w:r w:rsidRPr="00C1391F">
        <w:rPr>
          <w:rFonts w:ascii="Times New Roman" w:hAnsi="Times New Roman"/>
          <w:b/>
          <w:bCs/>
          <w:color w:val="000000" w:themeColor="text1"/>
          <w:sz w:val="24"/>
          <w:szCs w:val="24"/>
          <w:u w:val="single"/>
          <w:lang w:val="en-US"/>
        </w:rPr>
        <w:t>:</w:t>
      </w:r>
      <w:r w:rsidRPr="00C1391F">
        <w:rPr>
          <w:rFonts w:ascii="Times New Roman" w:hAnsi="Times New Roman"/>
          <w:b/>
          <w:bCs/>
          <w:color w:val="000000" w:themeColor="text1"/>
          <w:sz w:val="24"/>
          <w:szCs w:val="24"/>
          <w:lang w:val="en-US"/>
        </w:rPr>
        <w:br/>
      </w:r>
      <w:r w:rsidR="0036268A" w:rsidRPr="00C1391F">
        <w:rPr>
          <w:rFonts w:ascii="Times New Roman" w:hAnsi="Times New Roman"/>
          <w:b/>
          <w:bCs/>
          <w:color w:val="000000" w:themeColor="text1"/>
          <w:sz w:val="24"/>
          <w:szCs w:val="24"/>
          <w:lang w:val="en-US"/>
        </w:rPr>
        <w:t xml:space="preserve">(1) </w:t>
      </w:r>
      <w:r w:rsidRPr="00C1391F">
        <w:rPr>
          <w:rFonts w:ascii="Times New Roman" w:hAnsi="Times New Roman"/>
          <w:b/>
          <w:bCs/>
          <w:color w:val="000000" w:themeColor="text1"/>
          <w:sz w:val="24"/>
          <w:szCs w:val="24"/>
          <w:lang w:val="en-US"/>
        </w:rPr>
        <w:t>A chapter in which the authors define the regulation to use this experiment European and specific regulation concerning the use of DNA, the destruction of the sample, analysis,</w:t>
      </w:r>
      <w:r w:rsidRPr="00C1391F">
        <w:rPr>
          <w:rFonts w:ascii="Times New Roman" w:hAnsi="Times New Roman"/>
          <w:b/>
          <w:bCs/>
          <w:color w:val="000000" w:themeColor="text1"/>
          <w:sz w:val="24"/>
          <w:szCs w:val="24"/>
          <w:lang w:val="en-US"/>
        </w:rPr>
        <w:br/>
        <w:t>human biological sample should be considered as a human sample according to the regulation of each country .</w:t>
      </w:r>
      <w:r w:rsidRPr="00C1391F">
        <w:rPr>
          <w:rFonts w:ascii="Times New Roman" w:hAnsi="Times New Roman"/>
          <w:color w:val="000000" w:themeColor="text1"/>
          <w:sz w:val="24"/>
          <w:szCs w:val="24"/>
          <w:lang w:val="en-US"/>
        </w:rPr>
        <w:br/>
      </w:r>
      <w:r w:rsidR="0036268A" w:rsidRPr="000D3BFD">
        <w:rPr>
          <w:rFonts w:ascii="Times New Roman" w:hAnsi="Times New Roman"/>
          <w:color w:val="4472C4" w:themeColor="accent1"/>
          <w:sz w:val="24"/>
          <w:szCs w:val="24"/>
          <w:lang w:val="en-US"/>
        </w:rPr>
        <w:t>Response:</w:t>
      </w:r>
      <w:r w:rsidR="0039224D">
        <w:rPr>
          <w:rFonts w:ascii="Times New Roman" w:hAnsi="Times New Roman"/>
          <w:color w:val="4472C4" w:themeColor="accent1"/>
          <w:sz w:val="24"/>
          <w:szCs w:val="24"/>
          <w:lang w:val="en-US"/>
        </w:rPr>
        <w:t xml:space="preserve"> </w:t>
      </w:r>
      <w:r w:rsidR="00DE05D9">
        <w:rPr>
          <w:rFonts w:ascii="Times New Roman" w:hAnsi="Times New Roman"/>
          <w:color w:val="4472C4" w:themeColor="accent1"/>
          <w:sz w:val="24"/>
          <w:szCs w:val="24"/>
          <w:lang w:val="en-US"/>
        </w:rPr>
        <w:t>As suggested, w</w:t>
      </w:r>
      <w:r w:rsidR="0039224D">
        <w:rPr>
          <w:rFonts w:ascii="Times New Roman" w:hAnsi="Times New Roman"/>
          <w:color w:val="4472C4" w:themeColor="accent1"/>
          <w:sz w:val="24"/>
          <w:szCs w:val="24"/>
          <w:lang w:val="en-US"/>
        </w:rPr>
        <w:t xml:space="preserve">e </w:t>
      </w:r>
      <w:r w:rsidR="00802AF4">
        <w:rPr>
          <w:rFonts w:ascii="Times New Roman" w:hAnsi="Times New Roman"/>
          <w:color w:val="4472C4" w:themeColor="accent1"/>
          <w:sz w:val="24"/>
          <w:szCs w:val="24"/>
          <w:lang w:val="en-US"/>
        </w:rPr>
        <w:t>discussed</w:t>
      </w:r>
      <w:r w:rsidR="00BF18E0">
        <w:rPr>
          <w:rFonts w:ascii="Times New Roman" w:hAnsi="Times New Roman"/>
          <w:color w:val="4472C4" w:themeColor="accent1"/>
          <w:sz w:val="24"/>
          <w:szCs w:val="24"/>
          <w:lang w:val="en-US"/>
        </w:rPr>
        <w:t xml:space="preserve"> the guidelines and regulations for human sample management</w:t>
      </w:r>
      <w:r w:rsidR="00CD1603">
        <w:rPr>
          <w:rFonts w:ascii="Times New Roman" w:hAnsi="Times New Roman"/>
          <w:color w:val="4472C4" w:themeColor="accent1"/>
          <w:sz w:val="24"/>
          <w:szCs w:val="24"/>
          <w:lang w:val="en-US"/>
        </w:rPr>
        <w:t xml:space="preserve"> in</w:t>
      </w:r>
      <w:r w:rsidR="00A75AFD">
        <w:rPr>
          <w:rFonts w:ascii="Times New Roman" w:hAnsi="Times New Roman"/>
          <w:color w:val="4472C4" w:themeColor="accent1"/>
          <w:sz w:val="24"/>
          <w:szCs w:val="24"/>
          <w:lang w:val="en-US"/>
        </w:rPr>
        <w:t xml:space="preserve"> the</w:t>
      </w:r>
      <w:r w:rsidR="00CD1603">
        <w:rPr>
          <w:rFonts w:ascii="Times New Roman" w:hAnsi="Times New Roman"/>
          <w:color w:val="4472C4" w:themeColor="accent1"/>
          <w:sz w:val="24"/>
          <w:szCs w:val="24"/>
          <w:lang w:val="en-US"/>
        </w:rPr>
        <w:t xml:space="preserve"> Europe</w:t>
      </w:r>
      <w:r w:rsidR="001C57DC">
        <w:rPr>
          <w:rFonts w:ascii="Times New Roman" w:hAnsi="Times New Roman"/>
          <w:color w:val="4472C4" w:themeColor="accent1"/>
          <w:sz w:val="24"/>
          <w:szCs w:val="24"/>
          <w:lang w:val="en-US"/>
        </w:rPr>
        <w:t>an</w:t>
      </w:r>
      <w:r w:rsidR="0038388B">
        <w:rPr>
          <w:rFonts w:ascii="Times New Roman" w:hAnsi="Times New Roman"/>
          <w:color w:val="4472C4" w:themeColor="accent1"/>
          <w:sz w:val="24"/>
          <w:szCs w:val="24"/>
          <w:lang w:val="en-US"/>
        </w:rPr>
        <w:t xml:space="preserve"> Union.</w:t>
      </w:r>
      <w:r w:rsidR="00874FFD">
        <w:rPr>
          <w:rFonts w:ascii="Times New Roman" w:hAnsi="Times New Roman"/>
          <w:color w:val="4472C4" w:themeColor="accent1"/>
          <w:sz w:val="24"/>
          <w:szCs w:val="24"/>
          <w:lang w:val="en-US"/>
        </w:rPr>
        <w:t xml:space="preserve"> Refer to </w:t>
      </w:r>
      <w:r w:rsidR="00874FFD" w:rsidRPr="005B1243">
        <w:rPr>
          <w:rFonts w:ascii="Times New Roman" w:hAnsi="Times New Roman"/>
          <w:color w:val="4472C4" w:themeColor="accent1"/>
          <w:sz w:val="24"/>
          <w:szCs w:val="24"/>
          <w:lang w:val="en-US"/>
        </w:rPr>
        <w:t>L</w:t>
      </w:r>
      <w:r w:rsidR="005B1243" w:rsidRPr="005B1243">
        <w:rPr>
          <w:rFonts w:ascii="Times New Roman" w:hAnsi="Times New Roman"/>
          <w:color w:val="4472C4" w:themeColor="accent1"/>
          <w:sz w:val="24"/>
          <w:szCs w:val="24"/>
          <w:lang w:val="en-US"/>
        </w:rPr>
        <w:t>4</w:t>
      </w:r>
      <w:r w:rsidR="005B1243">
        <w:rPr>
          <w:rFonts w:ascii="Times New Roman" w:hAnsi="Times New Roman"/>
          <w:color w:val="4472C4" w:themeColor="accent1"/>
          <w:sz w:val="24"/>
          <w:szCs w:val="24"/>
          <w:lang w:val="en-US"/>
        </w:rPr>
        <w:t>11-421</w:t>
      </w:r>
      <w:r w:rsidR="00874FFD">
        <w:rPr>
          <w:rFonts w:ascii="Times New Roman" w:hAnsi="Times New Roman"/>
          <w:color w:val="4472C4" w:themeColor="accent1"/>
          <w:sz w:val="24"/>
          <w:szCs w:val="24"/>
          <w:lang w:val="en-US"/>
        </w:rPr>
        <w:t xml:space="preserve"> in </w:t>
      </w:r>
      <w:r w:rsidR="00B17152">
        <w:rPr>
          <w:rFonts w:ascii="Times New Roman" w:hAnsi="Times New Roman"/>
          <w:color w:val="4472C4" w:themeColor="accent1"/>
          <w:sz w:val="24"/>
          <w:szCs w:val="24"/>
          <w:lang w:val="en-US"/>
        </w:rPr>
        <w:t xml:space="preserve">the </w:t>
      </w:r>
      <w:r w:rsidR="00874FFD">
        <w:rPr>
          <w:rFonts w:ascii="Times New Roman" w:hAnsi="Times New Roman"/>
          <w:color w:val="4472C4" w:themeColor="accent1"/>
          <w:sz w:val="24"/>
          <w:szCs w:val="24"/>
          <w:lang w:val="en-US"/>
        </w:rPr>
        <w:t>revised version.</w:t>
      </w:r>
      <w:r w:rsidR="008E5B3B">
        <w:rPr>
          <w:rFonts w:ascii="Times New Roman" w:hAnsi="Times New Roman"/>
          <w:color w:val="4472C4" w:themeColor="accent1"/>
          <w:sz w:val="24"/>
          <w:szCs w:val="24"/>
          <w:lang w:val="en-US"/>
        </w:rPr>
        <w:t xml:space="preserve"> It now reads:</w:t>
      </w:r>
    </w:p>
    <w:p w14:paraId="50596D35" w14:textId="13BAA69D" w:rsidR="00A53AC8" w:rsidRDefault="00A53AC8" w:rsidP="007C3A87">
      <w:pPr>
        <w:rPr>
          <w:rFonts w:ascii="Times New Roman" w:hAnsi="Times New Roman"/>
          <w:color w:val="4472C4" w:themeColor="accent1"/>
          <w:sz w:val="24"/>
          <w:szCs w:val="24"/>
          <w:lang w:val="en-US"/>
        </w:rPr>
      </w:pPr>
    </w:p>
    <w:p w14:paraId="7CEB90A7" w14:textId="77777777" w:rsidR="002944D4" w:rsidRPr="002944D4" w:rsidRDefault="002944D4" w:rsidP="002944D4">
      <w:pPr>
        <w:widowControl w:val="0"/>
        <w:autoSpaceDE w:val="0"/>
        <w:autoSpaceDN w:val="0"/>
        <w:adjustRightInd w:val="0"/>
        <w:jc w:val="both"/>
        <w:rPr>
          <w:rFonts w:asciiTheme="minorHAnsi" w:hAnsiTheme="minorHAnsi" w:cstheme="minorHAnsi"/>
          <w:color w:val="000000" w:themeColor="text1"/>
          <w:lang w:val="en-US" w:eastAsia="en-US"/>
        </w:rPr>
      </w:pPr>
      <w:r w:rsidRPr="002944D4">
        <w:rPr>
          <w:rFonts w:asciiTheme="minorHAnsi" w:hAnsiTheme="minorHAnsi" w:cstheme="minorHAnsi"/>
          <w:color w:val="000000" w:themeColor="text1"/>
          <w:lang w:val="en-US" w:eastAsia="en-US"/>
        </w:rPr>
        <w:t xml:space="preserve">To screen for genetic variation at the </w:t>
      </w:r>
      <w:r w:rsidRPr="002944D4">
        <w:rPr>
          <w:rFonts w:asciiTheme="minorHAnsi" w:hAnsiTheme="minorHAnsi" w:cstheme="minorHAnsi"/>
          <w:i/>
          <w:iCs/>
          <w:color w:val="000000" w:themeColor="text1"/>
          <w:lang w:val="en-US" w:eastAsia="en-US"/>
        </w:rPr>
        <w:t>D1S80</w:t>
      </w:r>
      <w:r w:rsidRPr="002944D4">
        <w:rPr>
          <w:rFonts w:asciiTheme="minorHAnsi" w:hAnsiTheme="minorHAnsi" w:cstheme="minorHAnsi"/>
          <w:color w:val="000000" w:themeColor="text1"/>
          <w:lang w:val="en-US" w:eastAsia="en-US"/>
        </w:rPr>
        <w:t xml:space="preserve"> locus, human biological sample collection along with DNA extraction and analysis is required. It is essential that the ethical use of human biological specimens is ensured throughout the whole process. Sample management is controlled within a comprehensive regulatory framework which ensures the correct use of samples and associated data</w:t>
      </w:r>
      <w:r w:rsidRPr="002944D4">
        <w:rPr>
          <w:rFonts w:asciiTheme="minorHAnsi" w:hAnsiTheme="minorHAnsi" w:cstheme="minorHAnsi"/>
          <w:color w:val="000000" w:themeColor="text1"/>
          <w:lang w:val="en-US" w:eastAsia="en-US"/>
        </w:rPr>
        <w:fldChar w:fldCharType="begin" w:fldLock="1"/>
      </w:r>
      <w:r w:rsidRPr="002944D4">
        <w:rPr>
          <w:rFonts w:asciiTheme="minorHAnsi" w:hAnsiTheme="minorHAnsi" w:cstheme="minorHAnsi"/>
          <w:color w:val="000000" w:themeColor="text1"/>
          <w:lang w:val="en-US" w:eastAsia="en-US"/>
        </w:rPr>
        <w:instrText>ADDIN CSL_CITATION {"citationItems":[{"id":"ITEM-1","itemData":{"author":[{"dropping-particle":"","family":"Beier","given":"K.","non-dropping-particle":"","parse-names":false,"suffix":""},{"dropping-particle":"","family":"Schnorrer","given":"S.","non-dropping-particle":"","parse-names":false,"suffix":""},{"dropping-particle":"","family":"Hoppe","given":"N.","non-dropping-particle":"","parse-names":false,"suffix":""},{"dropping-particle":"","family":"Lenk","given":"C.","non-dropping-particle":"","parse-names":false,"suffix":""}],"id":"ITEM-1","issued":{"date-parts":[["2011"]]},"publisher":"Universitätsverlag Göttingen","title":"The ethical and legal regulation of human tissue and biobank research in Europe - Proceedings of the Tiss. EU Project","type":"book"},"uris":["http://www.mendeley.com/documents/?uuid=363e901d-4830-4f82-a4fd-b418db58d78d"]}],"mendeley":{"formattedCitation":"&lt;sup&gt;18&lt;/sup&gt;","plainTextFormattedCitation":"18","previouslyFormattedCitation":"&lt;sup&gt;18&lt;/sup&gt;"},"properties":{"noteIndex":0},"schema":"https://github.com/citation-style-language/schema/raw/master/csl-citation.json"}</w:instrText>
      </w:r>
      <w:r w:rsidRPr="002944D4">
        <w:rPr>
          <w:rFonts w:asciiTheme="minorHAnsi" w:hAnsiTheme="minorHAnsi" w:cstheme="minorHAnsi"/>
          <w:color w:val="000000" w:themeColor="text1"/>
          <w:lang w:val="en-US" w:eastAsia="en-US"/>
        </w:rPr>
        <w:fldChar w:fldCharType="separate"/>
      </w:r>
      <w:r w:rsidRPr="002944D4">
        <w:rPr>
          <w:rFonts w:asciiTheme="minorHAnsi" w:hAnsiTheme="minorHAnsi" w:cstheme="minorHAnsi"/>
          <w:noProof/>
          <w:color w:val="000000" w:themeColor="text1"/>
          <w:vertAlign w:val="superscript"/>
          <w:lang w:val="en-US" w:eastAsia="en-US"/>
        </w:rPr>
        <w:t>18</w:t>
      </w:r>
      <w:r w:rsidRPr="002944D4">
        <w:rPr>
          <w:rFonts w:asciiTheme="minorHAnsi" w:hAnsiTheme="minorHAnsi" w:cstheme="minorHAnsi"/>
          <w:color w:val="000000" w:themeColor="text1"/>
          <w:lang w:val="en-US" w:eastAsia="en-US"/>
        </w:rPr>
        <w:fldChar w:fldCharType="end"/>
      </w:r>
      <w:r w:rsidRPr="002944D4">
        <w:rPr>
          <w:rFonts w:asciiTheme="minorHAnsi" w:hAnsiTheme="minorHAnsi" w:cstheme="minorHAnsi"/>
          <w:color w:val="000000" w:themeColor="text1"/>
          <w:lang w:val="en-US" w:eastAsia="en-US"/>
        </w:rPr>
        <w:t xml:space="preserve">, </w:t>
      </w:r>
      <w:r w:rsidRPr="002944D4">
        <w:rPr>
          <w:rFonts w:asciiTheme="minorHAnsi" w:hAnsiTheme="minorHAnsi" w:cstheme="minorHAnsi"/>
          <w:i/>
          <w:iCs/>
          <w:color w:val="000000" w:themeColor="text1"/>
          <w:lang w:val="en-US" w:eastAsia="en-US"/>
        </w:rPr>
        <w:t>e.g.</w:t>
      </w:r>
      <w:r w:rsidRPr="002944D4">
        <w:rPr>
          <w:rFonts w:asciiTheme="minorHAnsi" w:hAnsiTheme="minorHAnsi" w:cstheme="minorHAnsi"/>
          <w:color w:val="000000" w:themeColor="text1"/>
          <w:lang w:val="en-US" w:eastAsia="en-US"/>
        </w:rPr>
        <w:t xml:space="preserve"> consent for the use of human biological material. Participants must be properly informed about the use of their samples, the risk of discovery of anomalies in genetic relations (</w:t>
      </w:r>
      <w:r w:rsidRPr="002944D4">
        <w:rPr>
          <w:rFonts w:asciiTheme="minorHAnsi" w:hAnsiTheme="minorHAnsi" w:cstheme="minorHAnsi"/>
          <w:i/>
          <w:iCs/>
          <w:color w:val="000000" w:themeColor="text1"/>
          <w:lang w:val="en-US" w:eastAsia="en-US"/>
        </w:rPr>
        <w:t xml:space="preserve">e.g. </w:t>
      </w:r>
      <w:r w:rsidRPr="002944D4">
        <w:rPr>
          <w:rFonts w:asciiTheme="minorHAnsi" w:hAnsiTheme="minorHAnsi" w:cstheme="minorHAnsi"/>
          <w:color w:val="000000" w:themeColor="text1"/>
          <w:lang w:val="en-US" w:eastAsia="en-US"/>
        </w:rPr>
        <w:t xml:space="preserve">for related individuals), privacy protection and intentions for future storage of the biological specimens and data. All donors (students or colleagues) must give consent freely and understand the right to withdraw without giving reason. In general, it is indispensable to make oneself familiar with the respective guidelines and </w:t>
      </w:r>
      <w:r w:rsidRPr="002944D4">
        <w:rPr>
          <w:rFonts w:asciiTheme="minorHAnsi" w:hAnsiTheme="minorHAnsi" w:cstheme="minorHAnsi"/>
          <w:color w:val="000000" w:themeColor="text1"/>
          <w:lang w:val="en-US" w:eastAsia="en-US"/>
        </w:rPr>
        <w:lastRenderedPageBreak/>
        <w:t>regulations for human sample management before conducting this lab class.</w:t>
      </w:r>
    </w:p>
    <w:p w14:paraId="7A968EA7" w14:textId="77777777" w:rsidR="002944D4" w:rsidRPr="002944D4" w:rsidRDefault="002944D4" w:rsidP="007C3A87">
      <w:pPr>
        <w:rPr>
          <w:rFonts w:ascii="Times New Roman" w:hAnsi="Times New Roman"/>
          <w:color w:val="4472C4" w:themeColor="accent1"/>
          <w:lang w:val="en-US"/>
        </w:rPr>
      </w:pPr>
    </w:p>
    <w:p w14:paraId="123F4D75" w14:textId="12FC6A50" w:rsidR="007C3A87" w:rsidRDefault="007C3A87" w:rsidP="00D47217">
      <w:pPr>
        <w:rPr>
          <w:rFonts w:ascii="Times New Roman" w:hAnsi="Times New Roman"/>
          <w:sz w:val="24"/>
          <w:szCs w:val="24"/>
          <w:lang w:val="en-US"/>
        </w:rPr>
      </w:pPr>
    </w:p>
    <w:p w14:paraId="13F3E8D6" w14:textId="1B976A66" w:rsidR="00E2096E" w:rsidRPr="000D3BFD" w:rsidRDefault="004B3737" w:rsidP="0081449E">
      <w:pPr>
        <w:rPr>
          <w:rFonts w:ascii="Times New Roman" w:hAnsi="Times New Roman"/>
          <w:color w:val="4472C4" w:themeColor="accent1"/>
          <w:sz w:val="24"/>
          <w:szCs w:val="24"/>
          <w:lang w:val="en-US"/>
        </w:rPr>
      </w:pPr>
      <w:r w:rsidRPr="00C1391F">
        <w:rPr>
          <w:rFonts w:ascii="Times New Roman" w:hAnsi="Times New Roman"/>
          <w:b/>
          <w:bCs/>
          <w:color w:val="000000" w:themeColor="text1"/>
          <w:sz w:val="24"/>
          <w:szCs w:val="24"/>
          <w:lang w:val="en-US"/>
        </w:rPr>
        <w:t xml:space="preserve">(2) </w:t>
      </w:r>
      <w:r w:rsidR="00D47217" w:rsidRPr="00C1391F">
        <w:rPr>
          <w:rFonts w:ascii="Times New Roman" w:hAnsi="Times New Roman"/>
          <w:b/>
          <w:bCs/>
          <w:color w:val="000000" w:themeColor="text1"/>
          <w:sz w:val="24"/>
          <w:szCs w:val="24"/>
          <w:lang w:val="en-US"/>
        </w:rPr>
        <w:t>This protocol is forbidden to be used par persons from the same family, whatever the degree of kinship (especially if it is parent/child or brother/sister) because it can reveal anomalies (example paternity problems as describe in the summary).</w:t>
      </w:r>
      <w:r w:rsidR="00D47217" w:rsidRPr="00C1391F">
        <w:rPr>
          <w:rFonts w:ascii="Times New Roman" w:hAnsi="Times New Roman"/>
          <w:b/>
          <w:bCs/>
          <w:color w:val="000000" w:themeColor="text1"/>
          <w:sz w:val="24"/>
          <w:szCs w:val="24"/>
          <w:lang w:val="en-US"/>
        </w:rPr>
        <w:br/>
      </w:r>
      <w:r w:rsidR="00767FB9" w:rsidRPr="000D3BFD">
        <w:rPr>
          <w:rFonts w:ascii="Times New Roman" w:hAnsi="Times New Roman"/>
          <w:color w:val="4472C4" w:themeColor="accent1"/>
          <w:sz w:val="24"/>
          <w:szCs w:val="24"/>
          <w:lang w:val="en-US"/>
        </w:rPr>
        <w:t xml:space="preserve">Response: </w:t>
      </w:r>
      <w:r w:rsidR="006F70F0">
        <w:rPr>
          <w:rFonts w:ascii="Times New Roman" w:hAnsi="Times New Roman"/>
          <w:color w:val="4472C4" w:themeColor="accent1"/>
          <w:sz w:val="24"/>
          <w:szCs w:val="24"/>
          <w:lang w:val="en-US"/>
        </w:rPr>
        <w:t>W</w:t>
      </w:r>
      <w:r w:rsidR="006F70F0" w:rsidRPr="006F70F0">
        <w:rPr>
          <w:rFonts w:ascii="Times New Roman" w:hAnsi="Times New Roman"/>
          <w:color w:val="4472C4" w:themeColor="accent1"/>
          <w:sz w:val="24"/>
          <w:szCs w:val="24"/>
          <w:lang w:val="en-US"/>
        </w:rPr>
        <w:t>e agree that greater emphasis should be placed on the legal basis especially when it comes to such confidential data.</w:t>
      </w:r>
      <w:r w:rsidR="006F70F0">
        <w:rPr>
          <w:rFonts w:ascii="Times New Roman" w:hAnsi="Times New Roman"/>
          <w:color w:val="4472C4" w:themeColor="accent1"/>
          <w:sz w:val="24"/>
          <w:szCs w:val="24"/>
          <w:lang w:val="en-US"/>
        </w:rPr>
        <w:t xml:space="preserve"> We included a </w:t>
      </w:r>
      <w:r w:rsidR="0013125D">
        <w:rPr>
          <w:rFonts w:ascii="Times New Roman" w:hAnsi="Times New Roman"/>
          <w:color w:val="4472C4" w:themeColor="accent1"/>
          <w:sz w:val="24"/>
          <w:szCs w:val="24"/>
          <w:lang w:val="en-US"/>
        </w:rPr>
        <w:t>note</w:t>
      </w:r>
      <w:r w:rsidR="006F70F0">
        <w:rPr>
          <w:rFonts w:ascii="Times New Roman" w:hAnsi="Times New Roman"/>
          <w:color w:val="4472C4" w:themeColor="accent1"/>
          <w:sz w:val="24"/>
          <w:szCs w:val="24"/>
          <w:lang w:val="en-US"/>
        </w:rPr>
        <w:t xml:space="preserve"> in the </w:t>
      </w:r>
      <w:r w:rsidR="0013125D">
        <w:rPr>
          <w:rFonts w:ascii="Times New Roman" w:hAnsi="Times New Roman"/>
          <w:color w:val="4472C4" w:themeColor="accent1"/>
          <w:sz w:val="24"/>
          <w:szCs w:val="24"/>
          <w:lang w:val="en-US"/>
        </w:rPr>
        <w:t>protocol</w:t>
      </w:r>
      <w:r w:rsidR="006F70F0">
        <w:rPr>
          <w:rFonts w:ascii="Times New Roman" w:hAnsi="Times New Roman"/>
          <w:color w:val="4472C4" w:themeColor="accent1"/>
          <w:sz w:val="24"/>
          <w:szCs w:val="24"/>
          <w:lang w:val="en-US"/>
        </w:rPr>
        <w:t xml:space="preserve"> section to stress that this analysis can only be performed if the student and/or legal guardian agrees to the analysis. Refer to </w:t>
      </w:r>
      <w:r w:rsidR="006F70F0" w:rsidRPr="005B1243">
        <w:rPr>
          <w:rFonts w:ascii="Times New Roman" w:hAnsi="Times New Roman"/>
          <w:color w:val="4472C4" w:themeColor="accent1"/>
          <w:sz w:val="24"/>
          <w:szCs w:val="24"/>
          <w:lang w:val="en-US"/>
        </w:rPr>
        <w:t>L</w:t>
      </w:r>
      <w:r w:rsidR="005B1243" w:rsidRPr="005B1243">
        <w:rPr>
          <w:rFonts w:ascii="Times New Roman" w:hAnsi="Times New Roman"/>
          <w:color w:val="4472C4" w:themeColor="accent1"/>
          <w:sz w:val="24"/>
          <w:szCs w:val="24"/>
          <w:lang w:val="en-US"/>
        </w:rPr>
        <w:t>110</w:t>
      </w:r>
      <w:r w:rsidR="005B1243">
        <w:rPr>
          <w:rFonts w:ascii="Times New Roman" w:hAnsi="Times New Roman"/>
          <w:color w:val="4472C4" w:themeColor="accent1"/>
          <w:sz w:val="24"/>
          <w:szCs w:val="24"/>
          <w:lang w:val="en-US"/>
        </w:rPr>
        <w:t xml:space="preserve">-111 </w:t>
      </w:r>
      <w:r w:rsidR="006F70F0">
        <w:rPr>
          <w:rFonts w:ascii="Times New Roman" w:hAnsi="Times New Roman"/>
          <w:color w:val="4472C4" w:themeColor="accent1"/>
          <w:sz w:val="24"/>
          <w:szCs w:val="24"/>
          <w:lang w:val="en-US"/>
        </w:rPr>
        <w:t xml:space="preserve">in the revised version. </w:t>
      </w:r>
      <w:r w:rsidR="00EF4FB3">
        <w:rPr>
          <w:rFonts w:ascii="Times New Roman" w:hAnsi="Times New Roman"/>
          <w:color w:val="4472C4" w:themeColor="accent1"/>
          <w:sz w:val="24"/>
          <w:szCs w:val="24"/>
          <w:lang w:val="en-US"/>
        </w:rPr>
        <w:t>Further, we included a section in the discussion referring to the guidelines and regulations for human sample management and on this occasion mention again, that students (and/or legal guardians) must consent to this analysis before conducting this class (</w:t>
      </w:r>
      <w:r w:rsidR="00EF4FB3" w:rsidRPr="005B1243">
        <w:rPr>
          <w:rFonts w:ascii="Times New Roman" w:hAnsi="Times New Roman"/>
          <w:color w:val="4472C4" w:themeColor="accent1"/>
          <w:sz w:val="24"/>
          <w:szCs w:val="24"/>
          <w:lang w:val="en-US"/>
        </w:rPr>
        <w:t>L</w:t>
      </w:r>
      <w:r w:rsidR="005B1243" w:rsidRPr="005B1243">
        <w:rPr>
          <w:rFonts w:ascii="Times New Roman" w:hAnsi="Times New Roman"/>
          <w:color w:val="4472C4" w:themeColor="accent1"/>
          <w:sz w:val="24"/>
          <w:szCs w:val="24"/>
          <w:lang w:val="en-US"/>
        </w:rPr>
        <w:t>4</w:t>
      </w:r>
      <w:r w:rsidR="005B1243">
        <w:rPr>
          <w:rFonts w:ascii="Times New Roman" w:hAnsi="Times New Roman"/>
          <w:color w:val="4472C4" w:themeColor="accent1"/>
          <w:sz w:val="24"/>
          <w:szCs w:val="24"/>
          <w:lang w:val="en-US"/>
        </w:rPr>
        <w:t>11-421</w:t>
      </w:r>
      <w:r w:rsidR="00EF4FB3">
        <w:rPr>
          <w:rFonts w:ascii="Times New Roman" w:hAnsi="Times New Roman"/>
          <w:color w:val="4472C4" w:themeColor="accent1"/>
          <w:sz w:val="24"/>
          <w:szCs w:val="24"/>
          <w:lang w:val="en-US"/>
        </w:rPr>
        <w:t xml:space="preserve"> in the revised version).</w:t>
      </w:r>
    </w:p>
    <w:p w14:paraId="0BAA4599" w14:textId="77777777" w:rsidR="007C3A87" w:rsidRDefault="007C3A87" w:rsidP="00D47217">
      <w:pPr>
        <w:rPr>
          <w:rFonts w:ascii="Times New Roman" w:hAnsi="Times New Roman"/>
          <w:sz w:val="24"/>
          <w:szCs w:val="24"/>
          <w:lang w:val="en-US"/>
        </w:rPr>
      </w:pPr>
    </w:p>
    <w:p w14:paraId="697298B3" w14:textId="34D06891" w:rsidR="007C3A87" w:rsidRDefault="00316269" w:rsidP="00D47217">
      <w:pPr>
        <w:rPr>
          <w:rFonts w:ascii="Times New Roman" w:hAnsi="Times New Roman"/>
          <w:color w:val="4472C4" w:themeColor="accent1"/>
          <w:sz w:val="24"/>
          <w:szCs w:val="24"/>
          <w:lang w:val="en-US"/>
        </w:rPr>
      </w:pPr>
      <w:r w:rsidRPr="00C1391F">
        <w:rPr>
          <w:rFonts w:ascii="Times New Roman" w:hAnsi="Times New Roman"/>
          <w:b/>
          <w:bCs/>
          <w:color w:val="000000" w:themeColor="text1"/>
          <w:sz w:val="24"/>
          <w:szCs w:val="24"/>
          <w:u w:val="single"/>
          <w:lang w:val="en-US"/>
        </w:rPr>
        <w:t>Minor remarks:</w:t>
      </w:r>
      <w:r w:rsidR="00D47217" w:rsidRPr="00C1391F">
        <w:rPr>
          <w:rFonts w:ascii="Times New Roman" w:hAnsi="Times New Roman"/>
          <w:b/>
          <w:bCs/>
          <w:color w:val="000000" w:themeColor="text1"/>
          <w:sz w:val="24"/>
          <w:szCs w:val="24"/>
          <w:lang w:val="en-US"/>
        </w:rPr>
        <w:br/>
      </w:r>
      <w:r w:rsidRPr="00C1391F">
        <w:rPr>
          <w:rFonts w:ascii="Times New Roman" w:hAnsi="Times New Roman"/>
          <w:b/>
          <w:bCs/>
          <w:color w:val="000000" w:themeColor="text1"/>
          <w:sz w:val="24"/>
          <w:szCs w:val="24"/>
          <w:lang w:val="en-US"/>
        </w:rPr>
        <w:t xml:space="preserve">(3) </w:t>
      </w:r>
      <w:r w:rsidR="00D47217" w:rsidRPr="00C1391F">
        <w:rPr>
          <w:rFonts w:ascii="Times New Roman" w:hAnsi="Times New Roman"/>
          <w:b/>
          <w:bCs/>
          <w:color w:val="000000" w:themeColor="text1"/>
          <w:sz w:val="24"/>
          <w:szCs w:val="24"/>
          <w:lang w:val="en-US"/>
        </w:rPr>
        <w:t>A note should be added concerning safety measure concerning the use of the different reagents. In this period due to the COVID, this protocol cannot be used because it uses saliva.</w:t>
      </w:r>
      <w:r w:rsidR="00D47217" w:rsidRPr="00C1391F">
        <w:rPr>
          <w:rFonts w:ascii="Times New Roman" w:hAnsi="Times New Roman"/>
          <w:b/>
          <w:bCs/>
          <w:color w:val="000000" w:themeColor="text1"/>
          <w:sz w:val="24"/>
          <w:szCs w:val="24"/>
          <w:lang w:val="en-US"/>
        </w:rPr>
        <w:br/>
      </w:r>
      <w:r w:rsidRPr="000D3BFD">
        <w:rPr>
          <w:rFonts w:ascii="Times New Roman" w:hAnsi="Times New Roman"/>
          <w:color w:val="4472C4" w:themeColor="accent1"/>
          <w:sz w:val="24"/>
          <w:szCs w:val="24"/>
          <w:lang w:val="en-US"/>
        </w:rPr>
        <w:t>Response:</w:t>
      </w:r>
      <w:r w:rsidR="00CC42D6">
        <w:rPr>
          <w:rFonts w:ascii="Times New Roman" w:hAnsi="Times New Roman"/>
          <w:color w:val="4472C4" w:themeColor="accent1"/>
          <w:sz w:val="24"/>
          <w:szCs w:val="24"/>
          <w:lang w:val="en-US"/>
        </w:rPr>
        <w:t xml:space="preserve"> </w:t>
      </w:r>
      <w:r w:rsidR="007919F1">
        <w:rPr>
          <w:rFonts w:ascii="Times New Roman" w:hAnsi="Times New Roman"/>
          <w:color w:val="4472C4" w:themeColor="accent1"/>
          <w:sz w:val="24"/>
          <w:szCs w:val="24"/>
          <w:lang w:val="en-US"/>
        </w:rPr>
        <w:t xml:space="preserve">We totally agree. </w:t>
      </w:r>
      <w:r w:rsidR="00876445">
        <w:rPr>
          <w:rFonts w:ascii="Times New Roman" w:hAnsi="Times New Roman"/>
          <w:color w:val="4472C4" w:themeColor="accent1"/>
          <w:sz w:val="24"/>
          <w:szCs w:val="24"/>
          <w:lang w:val="en-US"/>
        </w:rPr>
        <w:t>W</w:t>
      </w:r>
      <w:r w:rsidR="002A3D1F">
        <w:rPr>
          <w:rFonts w:ascii="Times New Roman" w:hAnsi="Times New Roman"/>
          <w:color w:val="4472C4" w:themeColor="accent1"/>
          <w:sz w:val="24"/>
          <w:szCs w:val="24"/>
          <w:lang w:val="en-US"/>
        </w:rPr>
        <w:t>h</w:t>
      </w:r>
      <w:r w:rsidR="002634BD">
        <w:rPr>
          <w:rFonts w:ascii="Times New Roman" w:hAnsi="Times New Roman"/>
          <w:color w:val="4472C4" w:themeColor="accent1"/>
          <w:sz w:val="24"/>
          <w:szCs w:val="24"/>
          <w:lang w:val="en-US"/>
        </w:rPr>
        <w:t>en w</w:t>
      </w:r>
      <w:r w:rsidR="00BA1740">
        <w:rPr>
          <w:rFonts w:ascii="Times New Roman" w:hAnsi="Times New Roman"/>
          <w:color w:val="4472C4" w:themeColor="accent1"/>
          <w:sz w:val="24"/>
          <w:szCs w:val="24"/>
          <w:lang w:val="en-US"/>
        </w:rPr>
        <w:t>orking with students we</w:t>
      </w:r>
      <w:r w:rsidR="00876445">
        <w:rPr>
          <w:rFonts w:ascii="Times New Roman" w:hAnsi="Times New Roman"/>
          <w:color w:val="4472C4" w:themeColor="accent1"/>
          <w:sz w:val="24"/>
          <w:szCs w:val="24"/>
          <w:lang w:val="en-US"/>
        </w:rPr>
        <w:t xml:space="preserve"> </w:t>
      </w:r>
      <w:r w:rsidR="00070F66">
        <w:rPr>
          <w:rFonts w:ascii="Times New Roman" w:hAnsi="Times New Roman"/>
          <w:color w:val="4472C4" w:themeColor="accent1"/>
          <w:sz w:val="24"/>
          <w:szCs w:val="24"/>
          <w:lang w:val="en-US"/>
        </w:rPr>
        <w:t xml:space="preserve">are </w:t>
      </w:r>
      <w:r w:rsidR="00837793">
        <w:rPr>
          <w:rFonts w:ascii="Times New Roman" w:hAnsi="Times New Roman"/>
          <w:color w:val="4472C4" w:themeColor="accent1"/>
          <w:sz w:val="24"/>
          <w:szCs w:val="24"/>
          <w:lang w:val="en-US"/>
        </w:rPr>
        <w:t>v</w:t>
      </w:r>
      <w:r w:rsidR="007919F1">
        <w:rPr>
          <w:rFonts w:ascii="Times New Roman" w:hAnsi="Times New Roman"/>
          <w:color w:val="4472C4" w:themeColor="accent1"/>
          <w:sz w:val="24"/>
          <w:szCs w:val="24"/>
          <w:lang w:val="en-US"/>
        </w:rPr>
        <w:t xml:space="preserve">ery </w:t>
      </w:r>
      <w:r w:rsidR="00070F66">
        <w:rPr>
          <w:rFonts w:ascii="Times New Roman" w:hAnsi="Times New Roman"/>
          <w:color w:val="4472C4" w:themeColor="accent1"/>
          <w:sz w:val="24"/>
          <w:szCs w:val="24"/>
          <w:lang w:val="en-US"/>
        </w:rPr>
        <w:t xml:space="preserve">anxious to </w:t>
      </w:r>
      <w:r w:rsidR="001A5242">
        <w:rPr>
          <w:rFonts w:ascii="Times New Roman" w:hAnsi="Times New Roman"/>
          <w:color w:val="4472C4" w:themeColor="accent1"/>
          <w:sz w:val="24"/>
          <w:szCs w:val="24"/>
          <w:lang w:val="en-US"/>
        </w:rPr>
        <w:t xml:space="preserve">reduce risk by </w:t>
      </w:r>
      <w:r w:rsidR="0088528B">
        <w:rPr>
          <w:rFonts w:ascii="Times New Roman" w:hAnsi="Times New Roman"/>
          <w:color w:val="4472C4" w:themeColor="accent1"/>
          <w:sz w:val="24"/>
          <w:szCs w:val="24"/>
          <w:lang w:val="en-US"/>
        </w:rPr>
        <w:t>replacing materials, chemicals, equipment and methods with something</w:t>
      </w:r>
      <w:r w:rsidR="00F20402">
        <w:rPr>
          <w:rFonts w:ascii="Times New Roman" w:hAnsi="Times New Roman"/>
          <w:color w:val="4472C4" w:themeColor="accent1"/>
          <w:sz w:val="24"/>
          <w:szCs w:val="24"/>
          <w:lang w:val="en-US"/>
        </w:rPr>
        <w:t xml:space="preserve"> that is less hazardous</w:t>
      </w:r>
      <w:r w:rsidR="00CC3CEF">
        <w:rPr>
          <w:rFonts w:ascii="Times New Roman" w:hAnsi="Times New Roman"/>
          <w:color w:val="4472C4" w:themeColor="accent1"/>
          <w:sz w:val="24"/>
          <w:szCs w:val="24"/>
          <w:lang w:val="en-US"/>
        </w:rPr>
        <w:t xml:space="preserve">. </w:t>
      </w:r>
      <w:r w:rsidR="004725F8">
        <w:rPr>
          <w:rFonts w:ascii="Times New Roman" w:hAnsi="Times New Roman"/>
          <w:color w:val="4472C4" w:themeColor="accent1"/>
          <w:sz w:val="24"/>
          <w:szCs w:val="24"/>
          <w:lang w:val="en-US"/>
        </w:rPr>
        <w:t xml:space="preserve">For </w:t>
      </w:r>
      <w:r w:rsidR="00F65144">
        <w:rPr>
          <w:rFonts w:ascii="Times New Roman" w:hAnsi="Times New Roman"/>
          <w:color w:val="4472C4" w:themeColor="accent1"/>
          <w:sz w:val="24"/>
          <w:szCs w:val="24"/>
          <w:lang w:val="en-US"/>
        </w:rPr>
        <w:t xml:space="preserve">this specific lab class </w:t>
      </w:r>
      <w:r w:rsidR="007E6058">
        <w:rPr>
          <w:rFonts w:ascii="Times New Roman" w:hAnsi="Times New Roman"/>
          <w:color w:val="4472C4" w:themeColor="accent1"/>
          <w:sz w:val="24"/>
          <w:szCs w:val="24"/>
          <w:lang w:val="en-US"/>
        </w:rPr>
        <w:t>we reduced risk</w:t>
      </w:r>
      <w:r w:rsidR="00CC3CEF">
        <w:rPr>
          <w:rFonts w:ascii="Times New Roman" w:hAnsi="Times New Roman"/>
          <w:color w:val="4472C4" w:themeColor="accent1"/>
          <w:sz w:val="24"/>
          <w:szCs w:val="24"/>
          <w:lang w:val="en-US"/>
        </w:rPr>
        <w:t xml:space="preserve"> </w:t>
      </w:r>
      <w:r w:rsidR="00FA73DB">
        <w:rPr>
          <w:rFonts w:ascii="Times New Roman" w:hAnsi="Times New Roman"/>
          <w:color w:val="4472C4" w:themeColor="accent1"/>
          <w:sz w:val="24"/>
          <w:szCs w:val="24"/>
          <w:lang w:val="en-US"/>
        </w:rPr>
        <w:t>by replacing</w:t>
      </w:r>
      <w:r w:rsidR="00F122D6">
        <w:rPr>
          <w:rFonts w:ascii="Times New Roman" w:hAnsi="Times New Roman"/>
          <w:color w:val="4472C4" w:themeColor="accent1"/>
          <w:sz w:val="24"/>
          <w:szCs w:val="24"/>
          <w:lang w:val="en-US"/>
        </w:rPr>
        <w:t xml:space="preserve"> </w:t>
      </w:r>
      <w:proofErr w:type="spellStart"/>
      <w:r w:rsidR="00F122D6">
        <w:rPr>
          <w:rFonts w:ascii="Times New Roman" w:hAnsi="Times New Roman"/>
          <w:color w:val="4472C4" w:themeColor="accent1"/>
          <w:sz w:val="24"/>
          <w:szCs w:val="24"/>
          <w:lang w:val="en-US"/>
        </w:rPr>
        <w:t>ethidium</w:t>
      </w:r>
      <w:proofErr w:type="spellEnd"/>
      <w:r w:rsidR="00F122D6">
        <w:rPr>
          <w:rFonts w:ascii="Times New Roman" w:hAnsi="Times New Roman"/>
          <w:color w:val="4472C4" w:themeColor="accent1"/>
          <w:sz w:val="24"/>
          <w:szCs w:val="24"/>
          <w:lang w:val="en-US"/>
        </w:rPr>
        <w:t xml:space="preserve"> bromide</w:t>
      </w:r>
      <w:r w:rsidR="006F3634">
        <w:rPr>
          <w:rFonts w:ascii="Times New Roman" w:hAnsi="Times New Roman"/>
          <w:color w:val="4472C4" w:themeColor="accent1"/>
          <w:sz w:val="24"/>
          <w:szCs w:val="24"/>
          <w:lang w:val="en-US"/>
        </w:rPr>
        <w:t xml:space="preserve"> with</w:t>
      </w:r>
      <w:r w:rsidR="00F122D6">
        <w:rPr>
          <w:rFonts w:ascii="Times New Roman" w:hAnsi="Times New Roman"/>
          <w:color w:val="4472C4" w:themeColor="accent1"/>
          <w:sz w:val="24"/>
          <w:szCs w:val="24"/>
          <w:lang w:val="en-US"/>
        </w:rPr>
        <w:t xml:space="preserve"> </w:t>
      </w:r>
      <w:proofErr w:type="spellStart"/>
      <w:r w:rsidR="00F122D6">
        <w:rPr>
          <w:rFonts w:ascii="Times New Roman" w:hAnsi="Times New Roman"/>
          <w:color w:val="4472C4" w:themeColor="accent1"/>
          <w:sz w:val="24"/>
          <w:szCs w:val="24"/>
          <w:lang w:val="en-US"/>
        </w:rPr>
        <w:t>PeqG</w:t>
      </w:r>
      <w:r w:rsidR="00FC3A99">
        <w:rPr>
          <w:rFonts w:ascii="Times New Roman" w:hAnsi="Times New Roman"/>
          <w:color w:val="4472C4" w:themeColor="accent1"/>
          <w:sz w:val="24"/>
          <w:szCs w:val="24"/>
          <w:lang w:val="en-US"/>
        </w:rPr>
        <w:t>reen</w:t>
      </w:r>
      <w:proofErr w:type="spellEnd"/>
      <w:r w:rsidR="00FC3A99">
        <w:rPr>
          <w:rFonts w:ascii="Times New Roman" w:hAnsi="Times New Roman"/>
          <w:color w:val="4472C4" w:themeColor="accent1"/>
          <w:sz w:val="24"/>
          <w:szCs w:val="24"/>
          <w:lang w:val="en-US"/>
        </w:rPr>
        <w:t>,</w:t>
      </w:r>
      <w:r w:rsidR="00C4075F">
        <w:rPr>
          <w:rFonts w:ascii="Times New Roman" w:hAnsi="Times New Roman"/>
          <w:color w:val="4472C4" w:themeColor="accent1"/>
          <w:sz w:val="24"/>
          <w:szCs w:val="24"/>
          <w:lang w:val="en-US"/>
        </w:rPr>
        <w:t xml:space="preserve"> the avoidance of organic solvents for DNA extract</w:t>
      </w:r>
      <w:r w:rsidR="00AB7E53">
        <w:rPr>
          <w:rFonts w:ascii="Times New Roman" w:hAnsi="Times New Roman"/>
          <w:color w:val="4472C4" w:themeColor="accent1"/>
          <w:sz w:val="24"/>
          <w:szCs w:val="24"/>
          <w:lang w:val="en-US"/>
        </w:rPr>
        <w:t>ion,</w:t>
      </w:r>
      <w:r w:rsidR="00BB566D">
        <w:rPr>
          <w:rFonts w:ascii="Times New Roman" w:hAnsi="Times New Roman"/>
          <w:color w:val="4472C4" w:themeColor="accent1"/>
          <w:sz w:val="24"/>
          <w:szCs w:val="24"/>
          <w:lang w:val="en-US"/>
        </w:rPr>
        <w:t xml:space="preserve"> the preference of agarose gel electrophoresis over </w:t>
      </w:r>
      <w:r w:rsidR="00D90479">
        <w:rPr>
          <w:rFonts w:ascii="Times New Roman" w:hAnsi="Times New Roman"/>
          <w:color w:val="4472C4" w:themeColor="accent1"/>
          <w:sz w:val="24"/>
          <w:szCs w:val="24"/>
          <w:lang w:val="en-US"/>
        </w:rPr>
        <w:t>other techniques</w:t>
      </w:r>
      <w:r w:rsidR="002A2E9B">
        <w:rPr>
          <w:rFonts w:ascii="Times New Roman" w:hAnsi="Times New Roman"/>
          <w:color w:val="4472C4" w:themeColor="accent1"/>
          <w:sz w:val="24"/>
          <w:szCs w:val="24"/>
          <w:lang w:val="en-US"/>
        </w:rPr>
        <w:t xml:space="preserve"> that </w:t>
      </w:r>
      <w:r w:rsidR="006E5FFE">
        <w:rPr>
          <w:rFonts w:ascii="Times New Roman" w:hAnsi="Times New Roman"/>
          <w:color w:val="4472C4" w:themeColor="accent1"/>
          <w:sz w:val="24"/>
          <w:szCs w:val="24"/>
          <w:lang w:val="en-US"/>
        </w:rPr>
        <w:t>require the use of</w:t>
      </w:r>
      <w:r w:rsidR="002A2E9B">
        <w:rPr>
          <w:rFonts w:ascii="Times New Roman" w:hAnsi="Times New Roman"/>
          <w:color w:val="4472C4" w:themeColor="accent1"/>
          <w:sz w:val="24"/>
          <w:szCs w:val="24"/>
          <w:lang w:val="en-US"/>
        </w:rPr>
        <w:t xml:space="preserve"> toxic compo</w:t>
      </w:r>
      <w:r w:rsidR="00E9754D">
        <w:rPr>
          <w:rFonts w:ascii="Times New Roman" w:hAnsi="Times New Roman"/>
          <w:color w:val="4472C4" w:themeColor="accent1"/>
          <w:sz w:val="24"/>
          <w:szCs w:val="24"/>
          <w:lang w:val="en-US"/>
        </w:rPr>
        <w:t xml:space="preserve">unds. </w:t>
      </w:r>
    </w:p>
    <w:p w14:paraId="095AF014" w14:textId="5A739543" w:rsidR="007E6058" w:rsidRDefault="007E6058" w:rsidP="00D47217">
      <w:pPr>
        <w:rPr>
          <w:rFonts w:ascii="Times New Roman" w:hAnsi="Times New Roman"/>
          <w:color w:val="4472C4" w:themeColor="accent1"/>
          <w:sz w:val="24"/>
          <w:szCs w:val="24"/>
          <w:lang w:val="en-US"/>
        </w:rPr>
      </w:pPr>
      <w:r>
        <w:rPr>
          <w:rFonts w:ascii="Times New Roman" w:hAnsi="Times New Roman"/>
          <w:color w:val="4472C4" w:themeColor="accent1"/>
          <w:sz w:val="24"/>
          <w:szCs w:val="24"/>
          <w:lang w:val="en-US"/>
        </w:rPr>
        <w:t>We included a note t</w:t>
      </w:r>
      <w:r w:rsidR="00EE6684">
        <w:rPr>
          <w:rFonts w:ascii="Times New Roman" w:hAnsi="Times New Roman"/>
          <w:color w:val="4472C4" w:themeColor="accent1"/>
          <w:sz w:val="24"/>
          <w:szCs w:val="24"/>
          <w:lang w:val="en-US"/>
        </w:rPr>
        <w:t xml:space="preserve">o </w:t>
      </w:r>
      <w:r w:rsidR="00CB7E83">
        <w:rPr>
          <w:rFonts w:ascii="Times New Roman" w:hAnsi="Times New Roman"/>
          <w:color w:val="4472C4" w:themeColor="accent1"/>
          <w:sz w:val="24"/>
          <w:szCs w:val="24"/>
          <w:lang w:val="en-US"/>
        </w:rPr>
        <w:t>stress that it is necessary to</w:t>
      </w:r>
      <w:r w:rsidR="005C580F">
        <w:rPr>
          <w:rFonts w:ascii="Times New Roman" w:hAnsi="Times New Roman"/>
          <w:color w:val="4472C4" w:themeColor="accent1"/>
          <w:sz w:val="24"/>
          <w:szCs w:val="24"/>
          <w:lang w:val="en-US"/>
        </w:rPr>
        <w:t xml:space="preserve"> familiar</w:t>
      </w:r>
      <w:r w:rsidR="00CB7E83">
        <w:rPr>
          <w:rFonts w:ascii="Times New Roman" w:hAnsi="Times New Roman"/>
          <w:color w:val="4472C4" w:themeColor="accent1"/>
          <w:sz w:val="24"/>
          <w:szCs w:val="24"/>
          <w:lang w:val="en-US"/>
        </w:rPr>
        <w:t>ize</w:t>
      </w:r>
      <w:r w:rsidR="005C580F">
        <w:rPr>
          <w:rFonts w:ascii="Times New Roman" w:hAnsi="Times New Roman"/>
          <w:color w:val="4472C4" w:themeColor="accent1"/>
          <w:sz w:val="24"/>
          <w:szCs w:val="24"/>
          <w:lang w:val="en-US"/>
        </w:rPr>
        <w:t xml:space="preserve"> with the safety data sheet of the single chemicals us</w:t>
      </w:r>
      <w:r w:rsidR="002E252D">
        <w:rPr>
          <w:rFonts w:ascii="Times New Roman" w:hAnsi="Times New Roman"/>
          <w:color w:val="4472C4" w:themeColor="accent1"/>
          <w:sz w:val="24"/>
          <w:szCs w:val="24"/>
          <w:lang w:val="en-US"/>
        </w:rPr>
        <w:t>ed and</w:t>
      </w:r>
      <w:r w:rsidR="00AA7646">
        <w:rPr>
          <w:rFonts w:ascii="Times New Roman" w:hAnsi="Times New Roman"/>
          <w:color w:val="4472C4" w:themeColor="accent1"/>
          <w:sz w:val="24"/>
          <w:szCs w:val="24"/>
          <w:lang w:val="en-US"/>
        </w:rPr>
        <w:t xml:space="preserve"> to</w:t>
      </w:r>
      <w:r w:rsidR="002E252D">
        <w:rPr>
          <w:rFonts w:ascii="Times New Roman" w:hAnsi="Times New Roman"/>
          <w:color w:val="4472C4" w:themeColor="accent1"/>
          <w:sz w:val="24"/>
          <w:szCs w:val="24"/>
          <w:lang w:val="en-US"/>
        </w:rPr>
        <w:t xml:space="preserve"> take the respective precautions. Refer to </w:t>
      </w:r>
      <w:r w:rsidR="002E252D" w:rsidRPr="005B1243">
        <w:rPr>
          <w:rFonts w:ascii="Times New Roman" w:hAnsi="Times New Roman"/>
          <w:color w:val="4472C4" w:themeColor="accent1"/>
          <w:sz w:val="24"/>
          <w:szCs w:val="24"/>
          <w:lang w:val="en-US"/>
        </w:rPr>
        <w:t>L</w:t>
      </w:r>
      <w:r w:rsidR="005B1243" w:rsidRPr="005B1243">
        <w:rPr>
          <w:rFonts w:ascii="Times New Roman" w:hAnsi="Times New Roman"/>
          <w:color w:val="4472C4" w:themeColor="accent1"/>
          <w:sz w:val="24"/>
          <w:szCs w:val="24"/>
          <w:lang w:val="en-US"/>
        </w:rPr>
        <w:t>148</w:t>
      </w:r>
      <w:r w:rsidR="005B1243">
        <w:rPr>
          <w:rFonts w:ascii="Times New Roman" w:hAnsi="Times New Roman"/>
          <w:color w:val="4472C4" w:themeColor="accent1"/>
          <w:sz w:val="24"/>
          <w:szCs w:val="24"/>
          <w:lang w:val="en-US"/>
        </w:rPr>
        <w:t>-149</w:t>
      </w:r>
      <w:r w:rsidR="002E252D">
        <w:rPr>
          <w:rFonts w:ascii="Times New Roman" w:hAnsi="Times New Roman"/>
          <w:color w:val="4472C4" w:themeColor="accent1"/>
          <w:sz w:val="24"/>
          <w:szCs w:val="24"/>
          <w:lang w:val="en-US"/>
        </w:rPr>
        <w:t xml:space="preserve"> in </w:t>
      </w:r>
      <w:r w:rsidR="00CB7E83">
        <w:rPr>
          <w:rFonts w:ascii="Times New Roman" w:hAnsi="Times New Roman"/>
          <w:color w:val="4472C4" w:themeColor="accent1"/>
          <w:sz w:val="24"/>
          <w:szCs w:val="24"/>
          <w:lang w:val="en-US"/>
        </w:rPr>
        <w:t xml:space="preserve">the </w:t>
      </w:r>
      <w:r w:rsidR="002E252D">
        <w:rPr>
          <w:rFonts w:ascii="Times New Roman" w:hAnsi="Times New Roman"/>
          <w:color w:val="4472C4" w:themeColor="accent1"/>
          <w:sz w:val="24"/>
          <w:szCs w:val="24"/>
          <w:lang w:val="en-US"/>
        </w:rPr>
        <w:t xml:space="preserve">revised version. </w:t>
      </w:r>
    </w:p>
    <w:p w14:paraId="0B5AFE01" w14:textId="622C0F54" w:rsidR="007C6AA1" w:rsidRDefault="007C6AA1" w:rsidP="00D47217">
      <w:pPr>
        <w:rPr>
          <w:rFonts w:ascii="Times New Roman" w:hAnsi="Times New Roman"/>
          <w:color w:val="4472C4" w:themeColor="accent1"/>
          <w:sz w:val="24"/>
          <w:szCs w:val="24"/>
          <w:lang w:val="en-US"/>
        </w:rPr>
      </w:pPr>
      <w:r>
        <w:rPr>
          <w:rFonts w:ascii="Times New Roman" w:hAnsi="Times New Roman"/>
          <w:color w:val="4472C4" w:themeColor="accent1"/>
          <w:sz w:val="24"/>
          <w:szCs w:val="24"/>
          <w:lang w:val="en-US"/>
        </w:rPr>
        <w:t xml:space="preserve">Furthermore, </w:t>
      </w:r>
      <w:r w:rsidR="001C7023">
        <w:rPr>
          <w:rFonts w:ascii="Times New Roman" w:hAnsi="Times New Roman"/>
          <w:color w:val="4472C4" w:themeColor="accent1"/>
          <w:sz w:val="24"/>
          <w:szCs w:val="24"/>
          <w:lang w:val="en-US"/>
        </w:rPr>
        <w:t xml:space="preserve">in </w:t>
      </w:r>
      <w:r w:rsidR="001C7023" w:rsidRPr="005B1243">
        <w:rPr>
          <w:rFonts w:ascii="Times New Roman" w:hAnsi="Times New Roman"/>
          <w:color w:val="4472C4" w:themeColor="accent1"/>
          <w:sz w:val="24"/>
          <w:szCs w:val="24"/>
          <w:lang w:val="en-US"/>
        </w:rPr>
        <w:t>L</w:t>
      </w:r>
      <w:r w:rsidR="005B1243" w:rsidRPr="005B1243">
        <w:rPr>
          <w:rFonts w:ascii="Times New Roman" w:hAnsi="Times New Roman"/>
          <w:color w:val="4472C4" w:themeColor="accent1"/>
          <w:sz w:val="24"/>
          <w:szCs w:val="24"/>
          <w:lang w:val="en-US"/>
        </w:rPr>
        <w:t>1</w:t>
      </w:r>
      <w:r w:rsidR="005B1243">
        <w:rPr>
          <w:rFonts w:ascii="Times New Roman" w:hAnsi="Times New Roman"/>
          <w:color w:val="4472C4" w:themeColor="accent1"/>
          <w:sz w:val="24"/>
          <w:szCs w:val="24"/>
          <w:lang w:val="en-US"/>
        </w:rPr>
        <w:t>22-124</w:t>
      </w:r>
      <w:r w:rsidR="001C7023">
        <w:rPr>
          <w:rFonts w:ascii="Times New Roman" w:hAnsi="Times New Roman"/>
          <w:color w:val="4472C4" w:themeColor="accent1"/>
          <w:sz w:val="24"/>
          <w:szCs w:val="24"/>
          <w:lang w:val="en-US"/>
        </w:rPr>
        <w:t xml:space="preserve"> </w:t>
      </w:r>
      <w:r>
        <w:rPr>
          <w:rFonts w:ascii="Times New Roman" w:hAnsi="Times New Roman"/>
          <w:color w:val="4472C4" w:themeColor="accent1"/>
          <w:sz w:val="24"/>
          <w:szCs w:val="24"/>
          <w:lang w:val="en-US"/>
        </w:rPr>
        <w:t xml:space="preserve">we added a </w:t>
      </w:r>
      <w:r w:rsidR="00EE2536">
        <w:rPr>
          <w:rFonts w:ascii="Times New Roman" w:hAnsi="Times New Roman"/>
          <w:color w:val="4472C4" w:themeColor="accent1"/>
          <w:sz w:val="24"/>
          <w:szCs w:val="24"/>
          <w:lang w:val="en-US"/>
        </w:rPr>
        <w:t>n</w:t>
      </w:r>
      <w:r w:rsidR="004632AA">
        <w:rPr>
          <w:rFonts w:ascii="Times New Roman" w:hAnsi="Times New Roman"/>
          <w:color w:val="4472C4" w:themeColor="accent1"/>
          <w:sz w:val="24"/>
          <w:szCs w:val="24"/>
          <w:lang w:val="en-US"/>
        </w:rPr>
        <w:t>ote that</w:t>
      </w:r>
      <w:r w:rsidR="00BA2698">
        <w:rPr>
          <w:rFonts w:ascii="Times New Roman" w:hAnsi="Times New Roman"/>
          <w:color w:val="4472C4" w:themeColor="accent1"/>
          <w:sz w:val="24"/>
          <w:szCs w:val="24"/>
          <w:lang w:val="en-US"/>
        </w:rPr>
        <w:t xml:space="preserve"> </w:t>
      </w:r>
      <w:r w:rsidR="003F4068">
        <w:rPr>
          <w:rFonts w:ascii="Times New Roman" w:hAnsi="Times New Roman"/>
          <w:color w:val="4472C4" w:themeColor="accent1"/>
          <w:sz w:val="24"/>
          <w:szCs w:val="24"/>
          <w:lang w:val="en-US"/>
        </w:rPr>
        <w:t>working with</w:t>
      </w:r>
      <w:r w:rsidR="004632AA">
        <w:rPr>
          <w:rFonts w:ascii="Times New Roman" w:hAnsi="Times New Roman"/>
          <w:color w:val="4472C4" w:themeColor="accent1"/>
          <w:sz w:val="24"/>
          <w:szCs w:val="24"/>
          <w:lang w:val="en-US"/>
        </w:rPr>
        <w:t xml:space="preserve"> saliva and e</w:t>
      </w:r>
      <w:r w:rsidR="00FB740C">
        <w:rPr>
          <w:rFonts w:ascii="Times New Roman" w:hAnsi="Times New Roman"/>
          <w:color w:val="4472C4" w:themeColor="accent1"/>
          <w:sz w:val="24"/>
          <w:szCs w:val="24"/>
          <w:lang w:val="en-US"/>
        </w:rPr>
        <w:t xml:space="preserve">pithelial cells </w:t>
      </w:r>
      <w:r w:rsidR="00144B18">
        <w:rPr>
          <w:rFonts w:ascii="Times New Roman" w:hAnsi="Times New Roman"/>
          <w:color w:val="4472C4" w:themeColor="accent1"/>
          <w:sz w:val="24"/>
          <w:szCs w:val="24"/>
          <w:lang w:val="en-US"/>
        </w:rPr>
        <w:t xml:space="preserve">can lead to a transmission of infectious diseases. </w:t>
      </w:r>
    </w:p>
    <w:p w14:paraId="3702528E" w14:textId="77777777" w:rsidR="006F3B35" w:rsidRPr="000D3BFD" w:rsidRDefault="006F3B35" w:rsidP="00D47217">
      <w:pPr>
        <w:rPr>
          <w:rFonts w:ascii="Times New Roman" w:hAnsi="Times New Roman"/>
          <w:color w:val="4472C4" w:themeColor="accent1"/>
          <w:sz w:val="24"/>
          <w:szCs w:val="24"/>
          <w:lang w:val="en-US"/>
        </w:rPr>
      </w:pPr>
    </w:p>
    <w:p w14:paraId="627F2D02" w14:textId="4DD13AA8" w:rsidR="00107EE4" w:rsidRPr="000D3BFD" w:rsidRDefault="007C3A87" w:rsidP="00D47217">
      <w:pPr>
        <w:rPr>
          <w:rFonts w:ascii="Times New Roman" w:hAnsi="Times New Roman"/>
          <w:color w:val="4472C4" w:themeColor="accent1"/>
          <w:sz w:val="24"/>
          <w:szCs w:val="24"/>
          <w:lang w:val="en-US"/>
        </w:rPr>
      </w:pPr>
      <w:r w:rsidRPr="00464829">
        <w:rPr>
          <w:rFonts w:ascii="Times New Roman" w:hAnsi="Times New Roman"/>
          <w:sz w:val="24"/>
          <w:szCs w:val="24"/>
          <w:lang w:val="en-US"/>
        </w:rPr>
        <w:br/>
      </w:r>
      <w:r w:rsidR="00316269" w:rsidRPr="00C1391F">
        <w:rPr>
          <w:rFonts w:ascii="Times New Roman" w:hAnsi="Times New Roman"/>
          <w:b/>
          <w:bCs/>
          <w:color w:val="000000" w:themeColor="text1"/>
          <w:sz w:val="24"/>
          <w:szCs w:val="24"/>
          <w:lang w:val="en-US"/>
        </w:rPr>
        <w:t xml:space="preserve">(4) </w:t>
      </w:r>
      <w:r w:rsidR="00D47217" w:rsidRPr="00C1391F">
        <w:rPr>
          <w:rFonts w:ascii="Times New Roman" w:hAnsi="Times New Roman"/>
          <w:b/>
          <w:bCs/>
          <w:color w:val="000000" w:themeColor="text1"/>
          <w:sz w:val="24"/>
          <w:szCs w:val="24"/>
          <w:lang w:val="en-US"/>
        </w:rPr>
        <w:t>There is not a real conclusion in this article</w:t>
      </w:r>
      <w:r w:rsidR="00D47217" w:rsidRPr="00C1391F">
        <w:rPr>
          <w:rFonts w:ascii="Times New Roman" w:hAnsi="Times New Roman"/>
          <w:b/>
          <w:bCs/>
          <w:color w:val="000000" w:themeColor="text1"/>
          <w:sz w:val="24"/>
          <w:szCs w:val="24"/>
          <w:lang w:val="en-US"/>
        </w:rPr>
        <w:br/>
      </w:r>
      <w:r w:rsidR="00316269" w:rsidRPr="000D3BFD">
        <w:rPr>
          <w:rFonts w:ascii="Times New Roman" w:hAnsi="Times New Roman"/>
          <w:color w:val="4472C4" w:themeColor="accent1"/>
          <w:sz w:val="24"/>
          <w:szCs w:val="24"/>
          <w:lang w:val="en-US"/>
        </w:rPr>
        <w:t>Response:</w:t>
      </w:r>
      <w:r w:rsidR="00EF4FB3">
        <w:rPr>
          <w:rFonts w:ascii="Times New Roman" w:hAnsi="Times New Roman"/>
          <w:color w:val="4472C4" w:themeColor="accent1"/>
          <w:sz w:val="24"/>
          <w:szCs w:val="24"/>
          <w:lang w:val="en-US"/>
        </w:rPr>
        <w:t xml:space="preserve"> </w:t>
      </w:r>
      <w:r w:rsidR="007943F8">
        <w:rPr>
          <w:rFonts w:ascii="Times New Roman" w:hAnsi="Times New Roman"/>
          <w:color w:val="4472C4" w:themeColor="accent1"/>
          <w:sz w:val="24"/>
          <w:szCs w:val="24"/>
          <w:lang w:val="en-US"/>
        </w:rPr>
        <w:t xml:space="preserve">The conclusion of this article is that it represents a practicable protocol for DNA fingerprinting for (undergraduate) lab classes which is using </w:t>
      </w:r>
      <w:r w:rsidR="00CB7E83">
        <w:rPr>
          <w:rFonts w:ascii="Times New Roman" w:hAnsi="Times New Roman"/>
          <w:color w:val="4472C4" w:themeColor="accent1"/>
          <w:sz w:val="24"/>
          <w:szCs w:val="24"/>
          <w:lang w:val="en-US"/>
        </w:rPr>
        <w:t>cost-efficient</w:t>
      </w:r>
      <w:r w:rsidR="007943F8">
        <w:rPr>
          <w:rFonts w:ascii="Times New Roman" w:hAnsi="Times New Roman"/>
          <w:color w:val="4472C4" w:themeColor="accent1"/>
          <w:sz w:val="24"/>
          <w:szCs w:val="24"/>
          <w:lang w:val="en-US"/>
        </w:rPr>
        <w:t xml:space="preserve"> chemicals and which can be performed within one day. We further show representative results and give insights on how to interpret or discuss the data (allele frequencies and shared alleles). The goal is to motivate students to think about the results and convey the technique of DNA fingerprinting.</w:t>
      </w:r>
    </w:p>
    <w:p w14:paraId="734E8E8E" w14:textId="77777777" w:rsidR="00316269" w:rsidRDefault="00316269" w:rsidP="00D47217">
      <w:pPr>
        <w:rPr>
          <w:rFonts w:ascii="Times New Roman" w:hAnsi="Times New Roman"/>
          <w:sz w:val="24"/>
          <w:szCs w:val="24"/>
          <w:lang w:val="en-US"/>
        </w:rPr>
      </w:pPr>
    </w:p>
    <w:p w14:paraId="5E8CD108" w14:textId="77777777" w:rsidR="003832CD" w:rsidRDefault="003832CD" w:rsidP="00D47217">
      <w:pPr>
        <w:rPr>
          <w:rFonts w:ascii="Times New Roman" w:hAnsi="Times New Roman"/>
          <w:sz w:val="24"/>
          <w:szCs w:val="24"/>
          <w:lang w:val="en-US"/>
        </w:rPr>
      </w:pPr>
    </w:p>
    <w:p w14:paraId="0DD93060" w14:textId="646C8B32" w:rsidR="00F4025A" w:rsidRPr="000D3BFD" w:rsidRDefault="00D47217" w:rsidP="00D47217">
      <w:pPr>
        <w:rPr>
          <w:rFonts w:ascii="Times New Roman" w:hAnsi="Times New Roman"/>
          <w:color w:val="4472C4" w:themeColor="accent1"/>
          <w:sz w:val="24"/>
          <w:szCs w:val="24"/>
          <w:lang w:val="en-US"/>
        </w:rPr>
      </w:pPr>
      <w:r w:rsidRPr="00C1391F">
        <w:rPr>
          <w:rFonts w:ascii="Times New Roman" w:hAnsi="Times New Roman"/>
          <w:b/>
          <w:bCs/>
          <w:color w:val="000000" w:themeColor="text1"/>
          <w:sz w:val="24"/>
          <w:szCs w:val="24"/>
          <w:u w:val="single"/>
          <w:lang w:val="en-US"/>
        </w:rPr>
        <w:t>Technical remarks:</w:t>
      </w:r>
      <w:r w:rsidRPr="00C1391F">
        <w:rPr>
          <w:rFonts w:ascii="Times New Roman" w:hAnsi="Times New Roman"/>
          <w:b/>
          <w:bCs/>
          <w:color w:val="000000" w:themeColor="text1"/>
          <w:sz w:val="24"/>
          <w:szCs w:val="24"/>
          <w:lang w:val="en-US"/>
        </w:rPr>
        <w:br/>
      </w:r>
      <w:r w:rsidR="003E579E" w:rsidRPr="00C1391F">
        <w:rPr>
          <w:rFonts w:ascii="Times New Roman" w:hAnsi="Times New Roman"/>
          <w:b/>
          <w:bCs/>
          <w:color w:val="000000" w:themeColor="text1"/>
          <w:sz w:val="24"/>
          <w:szCs w:val="24"/>
          <w:lang w:val="en-US"/>
        </w:rPr>
        <w:t xml:space="preserve">(5) </w:t>
      </w:r>
      <w:r w:rsidRPr="00C1391F">
        <w:rPr>
          <w:rFonts w:ascii="Times New Roman" w:hAnsi="Times New Roman"/>
          <w:b/>
          <w:bCs/>
          <w:color w:val="000000" w:themeColor="text1"/>
          <w:sz w:val="24"/>
          <w:szCs w:val="24"/>
          <w:lang w:val="en-US"/>
        </w:rPr>
        <w:t>Lines 158, 167, 174</w:t>
      </w:r>
      <w:r w:rsidRPr="00C1391F">
        <w:rPr>
          <w:rFonts w:ascii="Times New Roman" w:hAnsi="Times New Roman"/>
          <w:b/>
          <w:bCs/>
          <w:color w:val="000000" w:themeColor="text1"/>
          <w:sz w:val="24"/>
          <w:szCs w:val="24"/>
          <w:lang w:val="en-US"/>
        </w:rPr>
        <w:br/>
        <w:t>The centrifuge steps to be more easily used</w:t>
      </w:r>
      <w:r w:rsidRPr="00C1391F">
        <w:rPr>
          <w:rFonts w:ascii="Times New Roman" w:hAnsi="Times New Roman"/>
          <w:b/>
          <w:bCs/>
          <w:color w:val="000000" w:themeColor="text1"/>
          <w:sz w:val="24"/>
          <w:szCs w:val="24"/>
          <w:lang w:val="en-US"/>
        </w:rPr>
        <w:br/>
        <w:t>17950 should be 18000</w:t>
      </w:r>
      <w:r w:rsidRPr="00C1391F">
        <w:rPr>
          <w:rFonts w:ascii="Times New Roman" w:hAnsi="Times New Roman"/>
          <w:b/>
          <w:bCs/>
          <w:color w:val="000000" w:themeColor="text1"/>
          <w:sz w:val="24"/>
          <w:szCs w:val="24"/>
          <w:lang w:val="en-US"/>
        </w:rPr>
        <w:br/>
        <w:t>17450 should be 17500 or better 18000,</w:t>
      </w:r>
      <w:r w:rsidRPr="00C1391F">
        <w:rPr>
          <w:rFonts w:ascii="Times New Roman" w:hAnsi="Times New Roman"/>
          <w:b/>
          <w:bCs/>
          <w:color w:val="000000" w:themeColor="text1"/>
          <w:sz w:val="24"/>
          <w:szCs w:val="24"/>
          <w:lang w:val="en-US"/>
        </w:rPr>
        <w:br/>
        <w:t>for pedagogical reason easier applicable.</w:t>
      </w:r>
      <w:r w:rsidRPr="00C1391F">
        <w:rPr>
          <w:rFonts w:ascii="Times New Roman" w:hAnsi="Times New Roman"/>
          <w:b/>
          <w:bCs/>
          <w:color w:val="000000" w:themeColor="text1"/>
          <w:sz w:val="24"/>
          <w:szCs w:val="24"/>
          <w:lang w:val="en-US"/>
        </w:rPr>
        <w:br/>
        <w:t>These differences are not important for this protocol</w:t>
      </w:r>
      <w:r w:rsidRPr="00C1391F">
        <w:rPr>
          <w:rFonts w:ascii="Times New Roman" w:hAnsi="Times New Roman"/>
          <w:b/>
          <w:bCs/>
          <w:color w:val="000000" w:themeColor="text1"/>
          <w:sz w:val="24"/>
          <w:szCs w:val="24"/>
          <w:lang w:val="en-US"/>
        </w:rPr>
        <w:br/>
      </w:r>
      <w:r w:rsidR="003E579E" w:rsidRPr="000D3BFD">
        <w:rPr>
          <w:rFonts w:ascii="Times New Roman" w:hAnsi="Times New Roman"/>
          <w:color w:val="4472C4" w:themeColor="accent1"/>
          <w:sz w:val="24"/>
          <w:szCs w:val="24"/>
          <w:lang w:val="en-US"/>
        </w:rPr>
        <w:lastRenderedPageBreak/>
        <w:t>Response:</w:t>
      </w:r>
      <w:r w:rsidR="00AF6E09" w:rsidRPr="000D3BFD">
        <w:rPr>
          <w:rFonts w:ascii="Times New Roman" w:hAnsi="Times New Roman"/>
          <w:color w:val="4472C4" w:themeColor="accent1"/>
          <w:sz w:val="24"/>
          <w:szCs w:val="24"/>
          <w:lang w:val="en-US"/>
        </w:rPr>
        <w:t xml:space="preserve"> </w:t>
      </w:r>
      <w:r w:rsidR="006F23DD" w:rsidRPr="000D3BFD">
        <w:rPr>
          <w:rFonts w:ascii="Times New Roman" w:hAnsi="Times New Roman"/>
          <w:color w:val="4472C4" w:themeColor="accent1"/>
          <w:sz w:val="24"/>
          <w:szCs w:val="24"/>
          <w:lang w:val="en-US"/>
        </w:rPr>
        <w:t xml:space="preserve">A suggested, </w:t>
      </w:r>
      <w:r w:rsidR="00DB3292" w:rsidRPr="000D3BFD">
        <w:rPr>
          <w:rFonts w:ascii="Times New Roman" w:hAnsi="Times New Roman"/>
          <w:color w:val="4472C4" w:themeColor="accent1"/>
          <w:sz w:val="24"/>
          <w:szCs w:val="24"/>
          <w:lang w:val="en-US"/>
        </w:rPr>
        <w:t>the centrifug</w:t>
      </w:r>
      <w:r w:rsidR="007F403C" w:rsidRPr="000D3BFD">
        <w:rPr>
          <w:rFonts w:ascii="Times New Roman" w:hAnsi="Times New Roman"/>
          <w:color w:val="4472C4" w:themeColor="accent1"/>
          <w:sz w:val="24"/>
          <w:szCs w:val="24"/>
          <w:lang w:val="en-US"/>
        </w:rPr>
        <w:t>atio</w:t>
      </w:r>
      <w:r w:rsidR="00715000" w:rsidRPr="000D3BFD">
        <w:rPr>
          <w:rFonts w:ascii="Times New Roman" w:hAnsi="Times New Roman"/>
          <w:color w:val="4472C4" w:themeColor="accent1"/>
          <w:sz w:val="24"/>
          <w:szCs w:val="24"/>
          <w:lang w:val="en-US"/>
        </w:rPr>
        <w:t>n</w:t>
      </w:r>
      <w:r w:rsidR="00DB3292" w:rsidRPr="000D3BFD">
        <w:rPr>
          <w:rFonts w:ascii="Times New Roman" w:hAnsi="Times New Roman"/>
          <w:color w:val="4472C4" w:themeColor="accent1"/>
          <w:sz w:val="24"/>
          <w:szCs w:val="24"/>
          <w:lang w:val="en-US"/>
        </w:rPr>
        <w:t xml:space="preserve"> steps were </w:t>
      </w:r>
      <w:r w:rsidR="00B879C6" w:rsidRPr="000D3BFD">
        <w:rPr>
          <w:rFonts w:ascii="Times New Roman" w:hAnsi="Times New Roman"/>
          <w:color w:val="4472C4" w:themeColor="accent1"/>
          <w:sz w:val="24"/>
          <w:szCs w:val="24"/>
          <w:lang w:val="en-US"/>
        </w:rPr>
        <w:t>rounded up</w:t>
      </w:r>
      <w:r w:rsidR="00FA4A41" w:rsidRPr="000D3BFD">
        <w:rPr>
          <w:rFonts w:ascii="Times New Roman" w:hAnsi="Times New Roman"/>
          <w:color w:val="4472C4" w:themeColor="accent1"/>
          <w:sz w:val="24"/>
          <w:szCs w:val="24"/>
          <w:lang w:val="en-US"/>
        </w:rPr>
        <w:t xml:space="preserve"> to 18000</w:t>
      </w:r>
      <w:r w:rsidR="00B879C6" w:rsidRPr="000D3BFD">
        <w:rPr>
          <w:rFonts w:ascii="Times New Roman" w:hAnsi="Times New Roman"/>
          <w:color w:val="4472C4" w:themeColor="accent1"/>
          <w:sz w:val="24"/>
          <w:szCs w:val="24"/>
          <w:lang w:val="en-US"/>
        </w:rPr>
        <w:t xml:space="preserve"> </w:t>
      </w:r>
      <w:r w:rsidR="00863FA2" w:rsidRPr="000D3BFD">
        <w:rPr>
          <w:rFonts w:ascii="Times New Roman" w:hAnsi="Times New Roman"/>
          <w:color w:val="4472C4" w:themeColor="accent1"/>
          <w:sz w:val="24"/>
          <w:szCs w:val="24"/>
          <w:lang w:val="en-US"/>
        </w:rPr>
        <w:t>x</w:t>
      </w:r>
      <w:r w:rsidR="000300E8" w:rsidRPr="000D3BFD">
        <w:rPr>
          <w:rFonts w:ascii="Times New Roman" w:hAnsi="Times New Roman"/>
          <w:color w:val="4472C4" w:themeColor="accent1"/>
          <w:sz w:val="24"/>
          <w:szCs w:val="24"/>
          <w:lang w:val="en-US"/>
        </w:rPr>
        <w:t xml:space="preserve"> g </w:t>
      </w:r>
      <w:r w:rsidR="00B879C6" w:rsidRPr="000D3BFD">
        <w:rPr>
          <w:rFonts w:ascii="Times New Roman" w:hAnsi="Times New Roman"/>
          <w:color w:val="4472C4" w:themeColor="accent1"/>
          <w:sz w:val="24"/>
          <w:szCs w:val="24"/>
          <w:lang w:val="en-US"/>
        </w:rPr>
        <w:t xml:space="preserve">to make it </w:t>
      </w:r>
      <w:r w:rsidR="002F6558" w:rsidRPr="000D3BFD">
        <w:rPr>
          <w:rFonts w:ascii="Times New Roman" w:hAnsi="Times New Roman"/>
          <w:color w:val="4472C4" w:themeColor="accent1"/>
          <w:sz w:val="24"/>
          <w:szCs w:val="24"/>
          <w:lang w:val="en-US"/>
        </w:rPr>
        <w:t xml:space="preserve">easier applicable. </w:t>
      </w:r>
      <w:r w:rsidR="00B879C6" w:rsidRPr="000D3BFD">
        <w:rPr>
          <w:rFonts w:ascii="Times New Roman" w:hAnsi="Times New Roman"/>
          <w:color w:val="4472C4" w:themeColor="accent1"/>
          <w:sz w:val="24"/>
          <w:szCs w:val="24"/>
          <w:lang w:val="en-US"/>
        </w:rPr>
        <w:t xml:space="preserve"> </w:t>
      </w:r>
    </w:p>
    <w:p w14:paraId="1C88C894" w14:textId="77777777" w:rsidR="003832CD" w:rsidRDefault="003832CD" w:rsidP="00D47217">
      <w:pPr>
        <w:rPr>
          <w:rFonts w:ascii="Times New Roman" w:hAnsi="Times New Roman"/>
          <w:sz w:val="24"/>
          <w:szCs w:val="24"/>
          <w:lang w:val="en-US"/>
        </w:rPr>
      </w:pPr>
    </w:p>
    <w:p w14:paraId="7F463238" w14:textId="31EF6F4E" w:rsidR="00F4025A" w:rsidRDefault="003E579E" w:rsidP="00D47217">
      <w:pPr>
        <w:rPr>
          <w:rFonts w:ascii="Times New Roman" w:hAnsi="Times New Roman"/>
          <w:sz w:val="24"/>
          <w:szCs w:val="24"/>
          <w:lang w:val="en-US"/>
        </w:rPr>
      </w:pPr>
      <w:r w:rsidRPr="00C1391F">
        <w:rPr>
          <w:rFonts w:ascii="Times New Roman" w:hAnsi="Times New Roman"/>
          <w:b/>
          <w:bCs/>
          <w:color w:val="000000" w:themeColor="text1"/>
          <w:sz w:val="24"/>
          <w:szCs w:val="24"/>
          <w:lang w:val="en-US"/>
        </w:rPr>
        <w:t xml:space="preserve">(6) </w:t>
      </w:r>
      <w:r w:rsidR="00D47217" w:rsidRPr="00C1391F">
        <w:rPr>
          <w:rFonts w:ascii="Times New Roman" w:hAnsi="Times New Roman"/>
          <w:b/>
          <w:bCs/>
          <w:color w:val="000000" w:themeColor="text1"/>
          <w:sz w:val="24"/>
          <w:szCs w:val="24"/>
          <w:lang w:val="en-US"/>
        </w:rPr>
        <w:t>Line 232</w:t>
      </w:r>
      <w:r w:rsidR="00D47217" w:rsidRPr="00C1391F">
        <w:rPr>
          <w:rFonts w:ascii="Times New Roman" w:hAnsi="Times New Roman"/>
          <w:b/>
          <w:bCs/>
          <w:color w:val="000000" w:themeColor="text1"/>
          <w:sz w:val="24"/>
          <w:szCs w:val="24"/>
          <w:lang w:val="en-US"/>
        </w:rPr>
        <w:br/>
        <w:t xml:space="preserve">NOTES: </w:t>
      </w:r>
      <w:proofErr w:type="spellStart"/>
      <w:r w:rsidR="00D47217" w:rsidRPr="00C1391F">
        <w:rPr>
          <w:rFonts w:ascii="Times New Roman" w:hAnsi="Times New Roman"/>
          <w:b/>
          <w:bCs/>
          <w:color w:val="000000" w:themeColor="text1"/>
          <w:sz w:val="24"/>
          <w:szCs w:val="24"/>
          <w:lang w:val="en-US"/>
        </w:rPr>
        <w:t>PeqGreen</w:t>
      </w:r>
      <w:proofErr w:type="spellEnd"/>
      <w:r w:rsidR="00D47217" w:rsidRPr="00C1391F">
        <w:rPr>
          <w:rFonts w:ascii="Times New Roman" w:hAnsi="Times New Roman"/>
          <w:b/>
          <w:bCs/>
          <w:color w:val="000000" w:themeColor="text1"/>
          <w:sz w:val="24"/>
          <w:szCs w:val="24"/>
          <w:lang w:val="en-US"/>
        </w:rPr>
        <w:t xml:space="preserve"> Prefer less toxic and should be considered as a CMR</w:t>
      </w:r>
      <w:r w:rsidR="00D47217" w:rsidRPr="00C1391F">
        <w:rPr>
          <w:rFonts w:ascii="Times New Roman" w:hAnsi="Times New Roman"/>
          <w:b/>
          <w:bCs/>
          <w:color w:val="000000" w:themeColor="text1"/>
          <w:sz w:val="24"/>
          <w:szCs w:val="24"/>
          <w:lang w:val="en-US"/>
        </w:rPr>
        <w:br/>
      </w:r>
      <w:r w:rsidRPr="000D3BFD">
        <w:rPr>
          <w:rFonts w:ascii="Times New Roman" w:hAnsi="Times New Roman"/>
          <w:color w:val="4472C4" w:themeColor="accent1"/>
          <w:sz w:val="24"/>
          <w:szCs w:val="24"/>
          <w:lang w:val="en-US"/>
        </w:rPr>
        <w:t>Response:</w:t>
      </w:r>
      <w:r w:rsidR="00BE296A" w:rsidRPr="000D3BFD">
        <w:rPr>
          <w:rFonts w:ascii="Times New Roman" w:hAnsi="Times New Roman"/>
          <w:color w:val="4472C4" w:themeColor="accent1"/>
          <w:sz w:val="24"/>
          <w:szCs w:val="24"/>
          <w:lang w:val="en-US"/>
        </w:rPr>
        <w:t xml:space="preserve"> </w:t>
      </w:r>
      <w:r w:rsidR="007175A7" w:rsidRPr="000D3BFD">
        <w:rPr>
          <w:rFonts w:ascii="Times New Roman" w:hAnsi="Times New Roman"/>
          <w:color w:val="4472C4" w:themeColor="accent1"/>
          <w:sz w:val="24"/>
          <w:szCs w:val="24"/>
          <w:lang w:val="en-US"/>
        </w:rPr>
        <w:t xml:space="preserve">We reassured that </w:t>
      </w:r>
      <w:proofErr w:type="spellStart"/>
      <w:r w:rsidR="00463054" w:rsidRPr="000D3BFD">
        <w:rPr>
          <w:rFonts w:ascii="Times New Roman" w:hAnsi="Times New Roman"/>
          <w:color w:val="4472C4" w:themeColor="accent1"/>
          <w:sz w:val="24"/>
          <w:szCs w:val="24"/>
          <w:lang w:val="en-US"/>
        </w:rPr>
        <w:t>PeqGreen</w:t>
      </w:r>
      <w:proofErr w:type="spellEnd"/>
      <w:r w:rsidR="00463054" w:rsidRPr="000D3BFD">
        <w:rPr>
          <w:rFonts w:ascii="Times New Roman" w:hAnsi="Times New Roman"/>
          <w:color w:val="4472C4" w:themeColor="accent1"/>
          <w:sz w:val="24"/>
          <w:szCs w:val="24"/>
          <w:lang w:val="en-US"/>
        </w:rPr>
        <w:t xml:space="preserve"> is used </w:t>
      </w:r>
      <w:r w:rsidR="00FE3D22" w:rsidRPr="000D3BFD">
        <w:rPr>
          <w:rFonts w:ascii="Times New Roman" w:hAnsi="Times New Roman"/>
          <w:color w:val="4472C4" w:themeColor="accent1"/>
          <w:sz w:val="24"/>
          <w:szCs w:val="24"/>
          <w:lang w:val="en-US"/>
        </w:rPr>
        <w:t>in accordance</w:t>
      </w:r>
      <w:r w:rsidR="001F327A" w:rsidRPr="000D3BFD">
        <w:rPr>
          <w:rFonts w:ascii="Times New Roman" w:hAnsi="Times New Roman"/>
          <w:color w:val="4472C4" w:themeColor="accent1"/>
          <w:sz w:val="24"/>
          <w:szCs w:val="24"/>
          <w:lang w:val="en-US"/>
        </w:rPr>
        <w:t xml:space="preserve"> to the </w:t>
      </w:r>
      <w:r w:rsidR="00FE3D22" w:rsidRPr="000D3BFD">
        <w:rPr>
          <w:rFonts w:ascii="Times New Roman" w:hAnsi="Times New Roman"/>
          <w:color w:val="4472C4" w:themeColor="accent1"/>
          <w:sz w:val="24"/>
          <w:szCs w:val="24"/>
          <w:lang w:val="en-US"/>
        </w:rPr>
        <w:t>Regulation</w:t>
      </w:r>
      <w:r w:rsidR="001F327A" w:rsidRPr="000D3BFD">
        <w:rPr>
          <w:rFonts w:ascii="Times New Roman" w:hAnsi="Times New Roman"/>
          <w:color w:val="4472C4" w:themeColor="accent1"/>
          <w:sz w:val="24"/>
          <w:szCs w:val="24"/>
          <w:lang w:val="en-US"/>
        </w:rPr>
        <w:t xml:space="preserve"> (E</w:t>
      </w:r>
      <w:r w:rsidR="00AC6F34" w:rsidRPr="000D3BFD">
        <w:rPr>
          <w:rFonts w:ascii="Times New Roman" w:hAnsi="Times New Roman"/>
          <w:color w:val="4472C4" w:themeColor="accent1"/>
          <w:sz w:val="24"/>
          <w:szCs w:val="24"/>
          <w:lang w:val="en-US"/>
        </w:rPr>
        <w:t>C</w:t>
      </w:r>
      <w:r w:rsidR="001F327A" w:rsidRPr="000D3BFD">
        <w:rPr>
          <w:rFonts w:ascii="Times New Roman" w:hAnsi="Times New Roman"/>
          <w:color w:val="4472C4" w:themeColor="accent1"/>
          <w:sz w:val="24"/>
          <w:szCs w:val="24"/>
          <w:lang w:val="en-US"/>
        </w:rPr>
        <w:t xml:space="preserve">) </w:t>
      </w:r>
      <w:r w:rsidR="007D5D5A" w:rsidRPr="000D3BFD">
        <w:rPr>
          <w:rFonts w:ascii="Times New Roman" w:hAnsi="Times New Roman"/>
          <w:color w:val="4472C4" w:themeColor="accent1"/>
          <w:sz w:val="24"/>
          <w:szCs w:val="24"/>
          <w:lang w:val="en-US"/>
        </w:rPr>
        <w:t>No</w:t>
      </w:r>
      <w:r w:rsidR="001F327A" w:rsidRPr="000D3BFD">
        <w:rPr>
          <w:rFonts w:ascii="Times New Roman" w:hAnsi="Times New Roman"/>
          <w:color w:val="4472C4" w:themeColor="accent1"/>
          <w:sz w:val="24"/>
          <w:szCs w:val="24"/>
          <w:lang w:val="en-US"/>
        </w:rPr>
        <w:t xml:space="preserve"> 1272/</w:t>
      </w:r>
      <w:r w:rsidR="00137072" w:rsidRPr="000D3BFD">
        <w:rPr>
          <w:rFonts w:ascii="Times New Roman" w:hAnsi="Times New Roman"/>
          <w:color w:val="4472C4" w:themeColor="accent1"/>
          <w:sz w:val="24"/>
          <w:szCs w:val="24"/>
          <w:lang w:val="en-US"/>
        </w:rPr>
        <w:t>2008 [CLP]</w:t>
      </w:r>
      <w:r w:rsidR="00AC6F34" w:rsidRPr="000D3BFD">
        <w:rPr>
          <w:rFonts w:ascii="Times New Roman" w:hAnsi="Times New Roman"/>
          <w:color w:val="4472C4" w:themeColor="accent1"/>
          <w:sz w:val="24"/>
          <w:szCs w:val="24"/>
          <w:lang w:val="en-US"/>
        </w:rPr>
        <w:t xml:space="preserve"> of the European Parliament and the Coun</w:t>
      </w:r>
      <w:r w:rsidR="00FB05DA" w:rsidRPr="000D3BFD">
        <w:rPr>
          <w:rFonts w:ascii="Times New Roman" w:hAnsi="Times New Roman"/>
          <w:color w:val="4472C4" w:themeColor="accent1"/>
          <w:sz w:val="24"/>
          <w:szCs w:val="24"/>
          <w:lang w:val="en-US"/>
        </w:rPr>
        <w:t>cil of 16 December 2008 on classification, labeling and packaging of substances and mixtures</w:t>
      </w:r>
      <w:r w:rsidR="00FE3D22" w:rsidRPr="000D3BFD">
        <w:rPr>
          <w:rFonts w:ascii="Times New Roman" w:hAnsi="Times New Roman"/>
          <w:color w:val="4472C4" w:themeColor="accent1"/>
          <w:sz w:val="24"/>
          <w:szCs w:val="24"/>
          <w:lang w:val="en-US"/>
        </w:rPr>
        <w:t>.</w:t>
      </w:r>
      <w:r w:rsidR="008D6420" w:rsidRPr="000D3BFD">
        <w:rPr>
          <w:rFonts w:ascii="Times New Roman" w:hAnsi="Times New Roman"/>
          <w:color w:val="4472C4" w:themeColor="accent1"/>
          <w:sz w:val="24"/>
          <w:szCs w:val="24"/>
          <w:lang w:val="en-US"/>
        </w:rPr>
        <w:t xml:space="preserve"> </w:t>
      </w:r>
      <w:r w:rsidR="007D5D5A" w:rsidRPr="000D3BFD">
        <w:rPr>
          <w:rFonts w:ascii="Times New Roman" w:hAnsi="Times New Roman"/>
          <w:color w:val="4472C4" w:themeColor="accent1"/>
          <w:sz w:val="24"/>
          <w:szCs w:val="24"/>
          <w:lang w:val="en-US"/>
        </w:rPr>
        <w:t>It</w:t>
      </w:r>
      <w:r w:rsidR="008D6420" w:rsidRPr="000D3BFD">
        <w:rPr>
          <w:rFonts w:ascii="Times New Roman" w:hAnsi="Times New Roman"/>
          <w:color w:val="4472C4" w:themeColor="accent1"/>
          <w:sz w:val="24"/>
          <w:szCs w:val="24"/>
          <w:lang w:val="en-US"/>
        </w:rPr>
        <w:t xml:space="preserve"> is </w:t>
      </w:r>
      <w:r w:rsidR="0001503A" w:rsidRPr="000D3BFD">
        <w:rPr>
          <w:rFonts w:ascii="Times New Roman" w:hAnsi="Times New Roman"/>
          <w:color w:val="4472C4" w:themeColor="accent1"/>
          <w:sz w:val="24"/>
          <w:szCs w:val="24"/>
          <w:lang w:val="en-US"/>
        </w:rPr>
        <w:t xml:space="preserve">classified as not harmful and </w:t>
      </w:r>
      <w:r w:rsidR="00BE6129" w:rsidRPr="000D3BFD">
        <w:rPr>
          <w:rFonts w:ascii="Times New Roman" w:hAnsi="Times New Roman"/>
          <w:color w:val="4472C4" w:themeColor="accent1"/>
          <w:sz w:val="24"/>
          <w:szCs w:val="24"/>
          <w:lang w:val="en-US"/>
        </w:rPr>
        <w:t xml:space="preserve">is therefore not subjected to </w:t>
      </w:r>
      <w:r w:rsidR="00D612B2" w:rsidRPr="000D3BFD">
        <w:rPr>
          <w:rFonts w:ascii="Times New Roman" w:hAnsi="Times New Roman"/>
          <w:color w:val="4472C4" w:themeColor="accent1"/>
          <w:sz w:val="24"/>
          <w:szCs w:val="24"/>
          <w:lang w:val="en-US"/>
        </w:rPr>
        <w:t xml:space="preserve">any </w:t>
      </w:r>
      <w:r w:rsidR="00FB18F8" w:rsidRPr="000D3BFD">
        <w:rPr>
          <w:rFonts w:ascii="Times New Roman" w:hAnsi="Times New Roman"/>
          <w:color w:val="4472C4" w:themeColor="accent1"/>
          <w:sz w:val="24"/>
          <w:szCs w:val="24"/>
          <w:lang w:val="en-US"/>
        </w:rPr>
        <w:t>lab</w:t>
      </w:r>
      <w:r w:rsidR="00591C69" w:rsidRPr="000D3BFD">
        <w:rPr>
          <w:rFonts w:ascii="Times New Roman" w:hAnsi="Times New Roman"/>
          <w:color w:val="4472C4" w:themeColor="accent1"/>
          <w:sz w:val="24"/>
          <w:szCs w:val="24"/>
          <w:lang w:val="en-US"/>
        </w:rPr>
        <w:t>eling obligations</w:t>
      </w:r>
      <w:r w:rsidR="00447F42" w:rsidRPr="000D3BFD">
        <w:rPr>
          <w:rFonts w:ascii="Times New Roman" w:hAnsi="Times New Roman"/>
          <w:color w:val="4472C4" w:themeColor="accent1"/>
          <w:sz w:val="24"/>
          <w:szCs w:val="24"/>
          <w:lang w:val="en-US"/>
        </w:rPr>
        <w:t xml:space="preserve"> </w:t>
      </w:r>
      <w:r w:rsidR="0040098D" w:rsidRPr="000D3BFD">
        <w:rPr>
          <w:rFonts w:ascii="Times New Roman" w:hAnsi="Times New Roman"/>
          <w:color w:val="4472C4" w:themeColor="accent1"/>
          <w:sz w:val="24"/>
          <w:szCs w:val="24"/>
          <w:lang w:val="en-US"/>
        </w:rPr>
        <w:t xml:space="preserve">of the particular national </w:t>
      </w:r>
      <w:r w:rsidR="007F5197" w:rsidRPr="000D3BFD">
        <w:rPr>
          <w:rFonts w:ascii="Times New Roman" w:hAnsi="Times New Roman"/>
          <w:color w:val="4472C4" w:themeColor="accent1"/>
          <w:sz w:val="24"/>
          <w:szCs w:val="24"/>
          <w:lang w:val="en-US"/>
        </w:rPr>
        <w:t>legislations</w:t>
      </w:r>
      <w:r w:rsidR="00591C69" w:rsidRPr="000D3BFD">
        <w:rPr>
          <w:rFonts w:ascii="Times New Roman" w:hAnsi="Times New Roman"/>
          <w:color w:val="4472C4" w:themeColor="accent1"/>
          <w:sz w:val="24"/>
          <w:szCs w:val="24"/>
          <w:lang w:val="en-US"/>
        </w:rPr>
        <w:t>.</w:t>
      </w:r>
      <w:r w:rsidR="00591C69">
        <w:rPr>
          <w:rFonts w:ascii="Times New Roman" w:hAnsi="Times New Roman"/>
          <w:sz w:val="24"/>
          <w:szCs w:val="24"/>
          <w:lang w:val="en-US"/>
        </w:rPr>
        <w:t xml:space="preserve"> </w:t>
      </w:r>
    </w:p>
    <w:p w14:paraId="12B130A4" w14:textId="3671689F" w:rsidR="003D421A" w:rsidRDefault="00D47217" w:rsidP="002D272C">
      <w:pPr>
        <w:rPr>
          <w:rFonts w:ascii="Times New Roman" w:hAnsi="Times New Roman"/>
          <w:color w:val="4472C4" w:themeColor="accent1"/>
          <w:sz w:val="24"/>
          <w:szCs w:val="24"/>
          <w:lang w:val="en-US"/>
        </w:rPr>
      </w:pPr>
      <w:r w:rsidRPr="00464829">
        <w:rPr>
          <w:rFonts w:ascii="Times New Roman" w:hAnsi="Times New Roman"/>
          <w:sz w:val="24"/>
          <w:szCs w:val="24"/>
          <w:lang w:val="en-US"/>
        </w:rPr>
        <w:br/>
      </w:r>
      <w:r w:rsidR="003E579E" w:rsidRPr="00C1391F">
        <w:rPr>
          <w:rFonts w:ascii="Times New Roman" w:hAnsi="Times New Roman"/>
          <w:b/>
          <w:bCs/>
          <w:color w:val="000000" w:themeColor="text1"/>
          <w:sz w:val="24"/>
          <w:szCs w:val="24"/>
          <w:lang w:val="en-US"/>
        </w:rPr>
        <w:t xml:space="preserve">(7) </w:t>
      </w:r>
      <w:r w:rsidRPr="00C1391F">
        <w:rPr>
          <w:rFonts w:ascii="Times New Roman" w:hAnsi="Times New Roman"/>
          <w:b/>
          <w:bCs/>
          <w:color w:val="000000" w:themeColor="text1"/>
          <w:sz w:val="24"/>
          <w:szCs w:val="24"/>
          <w:lang w:val="en-US"/>
        </w:rPr>
        <w:t>Concerning the protocol PCR:</w:t>
      </w:r>
      <w:r w:rsidRPr="00C1391F">
        <w:rPr>
          <w:rFonts w:ascii="Times New Roman" w:hAnsi="Times New Roman"/>
          <w:b/>
          <w:bCs/>
          <w:color w:val="000000" w:themeColor="text1"/>
          <w:sz w:val="24"/>
          <w:szCs w:val="24"/>
          <w:lang w:val="en-US"/>
        </w:rPr>
        <w:br/>
        <w:t>Line 214</w:t>
      </w:r>
      <w:r w:rsidRPr="00C1391F">
        <w:rPr>
          <w:rFonts w:ascii="Times New Roman" w:hAnsi="Times New Roman"/>
          <w:b/>
          <w:bCs/>
          <w:color w:val="000000" w:themeColor="text1"/>
          <w:sz w:val="24"/>
          <w:szCs w:val="24"/>
          <w:lang w:val="en-US"/>
        </w:rPr>
        <w:br/>
        <w:t>the information does not fit with the figure 7 steps 2 ( 30 cycle/ 25 cycles) and in order to optimize the results generally no less than 35 cycles are used.</w:t>
      </w:r>
      <w:r w:rsidRPr="00C1391F">
        <w:rPr>
          <w:rFonts w:ascii="Times New Roman" w:hAnsi="Times New Roman"/>
          <w:b/>
          <w:bCs/>
          <w:color w:val="000000" w:themeColor="text1"/>
          <w:sz w:val="24"/>
          <w:szCs w:val="24"/>
          <w:lang w:val="en-US"/>
        </w:rPr>
        <w:br/>
      </w:r>
      <w:r w:rsidR="003E579E" w:rsidRPr="000D3BFD">
        <w:rPr>
          <w:rFonts w:ascii="Times New Roman" w:hAnsi="Times New Roman"/>
          <w:color w:val="4472C4" w:themeColor="accent1"/>
          <w:sz w:val="24"/>
          <w:szCs w:val="24"/>
          <w:lang w:val="en-US"/>
        </w:rPr>
        <w:t>Response:</w:t>
      </w:r>
      <w:r w:rsidR="000300E8" w:rsidRPr="000D3BFD">
        <w:rPr>
          <w:rFonts w:ascii="Times New Roman" w:hAnsi="Times New Roman"/>
          <w:color w:val="4472C4" w:themeColor="accent1"/>
          <w:sz w:val="24"/>
          <w:szCs w:val="24"/>
          <w:lang w:val="en-US"/>
        </w:rPr>
        <w:t xml:space="preserve"> We were not</w:t>
      </w:r>
      <w:r w:rsidR="00D0136C" w:rsidRPr="000D3BFD">
        <w:rPr>
          <w:rFonts w:ascii="Times New Roman" w:hAnsi="Times New Roman"/>
          <w:color w:val="4472C4" w:themeColor="accent1"/>
          <w:sz w:val="24"/>
          <w:szCs w:val="24"/>
          <w:lang w:val="en-US"/>
        </w:rPr>
        <w:t xml:space="preserve"> able to find any </w:t>
      </w:r>
      <w:r w:rsidR="00183A65" w:rsidRPr="000D3BFD">
        <w:rPr>
          <w:rFonts w:ascii="Times New Roman" w:hAnsi="Times New Roman"/>
          <w:color w:val="4472C4" w:themeColor="accent1"/>
          <w:sz w:val="24"/>
          <w:szCs w:val="24"/>
          <w:lang w:val="en-US"/>
        </w:rPr>
        <w:t>i</w:t>
      </w:r>
      <w:r w:rsidR="005E37A2" w:rsidRPr="000D3BFD">
        <w:rPr>
          <w:rFonts w:ascii="Times New Roman" w:hAnsi="Times New Roman"/>
          <w:color w:val="4472C4" w:themeColor="accent1"/>
          <w:sz w:val="24"/>
          <w:szCs w:val="24"/>
          <w:lang w:val="en-US"/>
        </w:rPr>
        <w:t xml:space="preserve">nconsistency </w:t>
      </w:r>
      <w:r w:rsidR="0098720F" w:rsidRPr="000D3BFD">
        <w:rPr>
          <w:rFonts w:ascii="Times New Roman" w:hAnsi="Times New Roman"/>
          <w:color w:val="4472C4" w:themeColor="accent1"/>
          <w:sz w:val="24"/>
          <w:szCs w:val="24"/>
          <w:lang w:val="en-US"/>
        </w:rPr>
        <w:t>in</w:t>
      </w:r>
      <w:r w:rsidR="001C60AC">
        <w:rPr>
          <w:rFonts w:ascii="Times New Roman" w:hAnsi="Times New Roman"/>
          <w:color w:val="4472C4" w:themeColor="accent1"/>
          <w:sz w:val="24"/>
          <w:szCs w:val="24"/>
          <w:lang w:val="en-US"/>
        </w:rPr>
        <w:t xml:space="preserve"> cycle number</w:t>
      </w:r>
      <w:r w:rsidR="00BB2E2D">
        <w:rPr>
          <w:rFonts w:ascii="Times New Roman" w:hAnsi="Times New Roman"/>
          <w:color w:val="4472C4" w:themeColor="accent1"/>
          <w:sz w:val="24"/>
          <w:szCs w:val="24"/>
          <w:lang w:val="en-US"/>
        </w:rPr>
        <w:t xml:space="preserve"> either</w:t>
      </w:r>
      <w:r w:rsidR="001C60AC">
        <w:rPr>
          <w:rFonts w:ascii="Times New Roman" w:hAnsi="Times New Roman"/>
          <w:color w:val="4472C4" w:themeColor="accent1"/>
          <w:sz w:val="24"/>
          <w:szCs w:val="24"/>
          <w:lang w:val="en-US"/>
        </w:rPr>
        <w:t xml:space="preserve"> </w:t>
      </w:r>
      <w:r w:rsidR="00C04EEA">
        <w:rPr>
          <w:rFonts w:ascii="Times New Roman" w:hAnsi="Times New Roman"/>
          <w:color w:val="4472C4" w:themeColor="accent1"/>
          <w:sz w:val="24"/>
          <w:szCs w:val="24"/>
          <w:lang w:val="en-US"/>
        </w:rPr>
        <w:t>in th</w:t>
      </w:r>
      <w:r w:rsidR="00BB2E2D">
        <w:rPr>
          <w:rFonts w:ascii="Times New Roman" w:hAnsi="Times New Roman"/>
          <w:color w:val="4472C4" w:themeColor="accent1"/>
          <w:sz w:val="24"/>
          <w:szCs w:val="24"/>
          <w:lang w:val="en-US"/>
        </w:rPr>
        <w:t xml:space="preserve">e manuscript, video or in </w:t>
      </w:r>
      <w:r w:rsidR="00003FF6">
        <w:rPr>
          <w:rFonts w:ascii="Times New Roman" w:hAnsi="Times New Roman"/>
          <w:color w:val="4472C4" w:themeColor="accent1"/>
          <w:sz w:val="24"/>
          <w:szCs w:val="24"/>
          <w:lang w:val="en-US"/>
        </w:rPr>
        <w:t>Figure 7.</w:t>
      </w:r>
      <w:r w:rsidR="00D3290E">
        <w:rPr>
          <w:rFonts w:ascii="Times New Roman" w:hAnsi="Times New Roman"/>
          <w:color w:val="4472C4" w:themeColor="accent1"/>
          <w:sz w:val="24"/>
          <w:szCs w:val="24"/>
          <w:lang w:val="en-US"/>
        </w:rPr>
        <w:t xml:space="preserve"> </w:t>
      </w:r>
      <w:r w:rsidR="00E43297">
        <w:rPr>
          <w:rFonts w:ascii="Times New Roman" w:hAnsi="Times New Roman"/>
          <w:color w:val="4472C4" w:themeColor="accent1"/>
          <w:sz w:val="24"/>
          <w:szCs w:val="24"/>
          <w:lang w:val="en-US"/>
        </w:rPr>
        <w:t>According to</w:t>
      </w:r>
      <w:r w:rsidR="006121C6">
        <w:rPr>
          <w:rFonts w:ascii="Times New Roman" w:hAnsi="Times New Roman"/>
          <w:color w:val="4472C4" w:themeColor="accent1"/>
          <w:sz w:val="24"/>
          <w:szCs w:val="24"/>
          <w:lang w:val="en-US"/>
        </w:rPr>
        <w:t xml:space="preserve"> our </w:t>
      </w:r>
      <w:r w:rsidR="004E25A2">
        <w:rPr>
          <w:rFonts w:ascii="Times New Roman" w:hAnsi="Times New Roman"/>
          <w:color w:val="4472C4" w:themeColor="accent1"/>
          <w:sz w:val="24"/>
          <w:szCs w:val="24"/>
          <w:lang w:val="en-US"/>
        </w:rPr>
        <w:t xml:space="preserve">specific </w:t>
      </w:r>
      <w:r w:rsidR="006121C6">
        <w:rPr>
          <w:rFonts w:ascii="Times New Roman" w:hAnsi="Times New Roman"/>
          <w:color w:val="4472C4" w:themeColor="accent1"/>
          <w:sz w:val="24"/>
          <w:szCs w:val="24"/>
          <w:lang w:val="en-US"/>
        </w:rPr>
        <w:t>experi</w:t>
      </w:r>
      <w:r w:rsidR="00F20343">
        <w:rPr>
          <w:rFonts w:ascii="Times New Roman" w:hAnsi="Times New Roman"/>
          <w:color w:val="4472C4" w:themeColor="accent1"/>
          <w:sz w:val="24"/>
          <w:szCs w:val="24"/>
          <w:lang w:val="en-US"/>
        </w:rPr>
        <w:t>mental setting</w:t>
      </w:r>
      <w:r w:rsidR="00E43297">
        <w:rPr>
          <w:rFonts w:ascii="Times New Roman" w:hAnsi="Times New Roman"/>
          <w:color w:val="4472C4" w:themeColor="accent1"/>
          <w:sz w:val="24"/>
          <w:szCs w:val="24"/>
          <w:lang w:val="en-US"/>
        </w:rPr>
        <w:t>s,</w:t>
      </w:r>
      <w:r w:rsidR="00F20343">
        <w:rPr>
          <w:rFonts w:ascii="Times New Roman" w:hAnsi="Times New Roman"/>
          <w:color w:val="4472C4" w:themeColor="accent1"/>
          <w:sz w:val="24"/>
          <w:szCs w:val="24"/>
          <w:lang w:val="en-US"/>
        </w:rPr>
        <w:t xml:space="preserve"> b</w:t>
      </w:r>
      <w:r w:rsidR="00D3290E">
        <w:rPr>
          <w:rFonts w:ascii="Times New Roman" w:hAnsi="Times New Roman"/>
          <w:color w:val="4472C4" w:themeColor="accent1"/>
          <w:sz w:val="24"/>
          <w:szCs w:val="24"/>
          <w:lang w:val="en-US"/>
        </w:rPr>
        <w:t>est results were obtained by rep</w:t>
      </w:r>
      <w:r w:rsidR="00FB1905">
        <w:rPr>
          <w:rFonts w:ascii="Times New Roman" w:hAnsi="Times New Roman"/>
          <w:color w:val="4472C4" w:themeColor="accent1"/>
          <w:sz w:val="24"/>
          <w:szCs w:val="24"/>
          <w:lang w:val="en-US"/>
        </w:rPr>
        <w:t xml:space="preserve">eating </w:t>
      </w:r>
      <w:r w:rsidR="00D35A37">
        <w:rPr>
          <w:rFonts w:ascii="Times New Roman" w:hAnsi="Times New Roman"/>
          <w:color w:val="4472C4" w:themeColor="accent1"/>
          <w:sz w:val="24"/>
          <w:szCs w:val="24"/>
          <w:lang w:val="en-US"/>
        </w:rPr>
        <w:t>t</w:t>
      </w:r>
      <w:r w:rsidR="00EA71DA">
        <w:rPr>
          <w:rFonts w:ascii="Times New Roman" w:hAnsi="Times New Roman"/>
          <w:color w:val="4472C4" w:themeColor="accent1"/>
          <w:sz w:val="24"/>
          <w:szCs w:val="24"/>
          <w:lang w:val="en-US"/>
        </w:rPr>
        <w:t>he</w:t>
      </w:r>
      <w:r w:rsidR="00A04F72">
        <w:rPr>
          <w:rFonts w:ascii="Times New Roman" w:hAnsi="Times New Roman"/>
          <w:color w:val="4472C4" w:themeColor="accent1"/>
          <w:sz w:val="24"/>
          <w:szCs w:val="24"/>
          <w:lang w:val="en-US"/>
        </w:rPr>
        <w:t xml:space="preserve"> P</w:t>
      </w:r>
      <w:r w:rsidR="006F24C9">
        <w:rPr>
          <w:rFonts w:ascii="Times New Roman" w:hAnsi="Times New Roman"/>
          <w:color w:val="4472C4" w:themeColor="accent1"/>
          <w:sz w:val="24"/>
          <w:szCs w:val="24"/>
          <w:lang w:val="en-US"/>
        </w:rPr>
        <w:t>CR</w:t>
      </w:r>
      <w:r w:rsidR="00EA71DA">
        <w:rPr>
          <w:rFonts w:ascii="Times New Roman" w:hAnsi="Times New Roman"/>
          <w:color w:val="4472C4" w:themeColor="accent1"/>
          <w:sz w:val="24"/>
          <w:szCs w:val="24"/>
          <w:lang w:val="en-US"/>
        </w:rPr>
        <w:t xml:space="preserve"> extension step 25</w:t>
      </w:r>
      <w:r w:rsidR="005C6E28">
        <w:rPr>
          <w:rFonts w:ascii="Times New Roman" w:hAnsi="Times New Roman"/>
          <w:color w:val="4472C4" w:themeColor="accent1"/>
          <w:sz w:val="24"/>
          <w:szCs w:val="24"/>
          <w:lang w:val="en-US"/>
        </w:rPr>
        <w:t xml:space="preserve">x </w:t>
      </w:r>
      <w:r w:rsidR="00EA71DA">
        <w:rPr>
          <w:rFonts w:ascii="Times New Roman" w:hAnsi="Times New Roman"/>
          <w:color w:val="4472C4" w:themeColor="accent1"/>
          <w:sz w:val="24"/>
          <w:szCs w:val="24"/>
          <w:lang w:val="en-US"/>
        </w:rPr>
        <w:t xml:space="preserve">times. </w:t>
      </w:r>
      <w:r w:rsidR="00F20343">
        <w:rPr>
          <w:rFonts w:ascii="Times New Roman" w:hAnsi="Times New Roman"/>
          <w:color w:val="4472C4" w:themeColor="accent1"/>
          <w:sz w:val="24"/>
          <w:szCs w:val="24"/>
          <w:lang w:val="en-US"/>
        </w:rPr>
        <w:t xml:space="preserve">But we agree, </w:t>
      </w:r>
      <w:r w:rsidR="00E57AB9">
        <w:rPr>
          <w:rFonts w:ascii="Times New Roman" w:hAnsi="Times New Roman"/>
          <w:color w:val="4472C4" w:themeColor="accent1"/>
          <w:sz w:val="24"/>
          <w:szCs w:val="24"/>
          <w:lang w:val="en-US"/>
        </w:rPr>
        <w:t xml:space="preserve">the </w:t>
      </w:r>
      <w:r w:rsidR="00AC16AF">
        <w:rPr>
          <w:rFonts w:ascii="Times New Roman" w:hAnsi="Times New Roman"/>
          <w:color w:val="4472C4" w:themeColor="accent1"/>
          <w:sz w:val="24"/>
          <w:szCs w:val="24"/>
          <w:lang w:val="en-US"/>
        </w:rPr>
        <w:t>PCR conditions</w:t>
      </w:r>
      <w:r w:rsidR="00E57AB9">
        <w:rPr>
          <w:rFonts w:ascii="Times New Roman" w:hAnsi="Times New Roman"/>
          <w:color w:val="4472C4" w:themeColor="accent1"/>
          <w:sz w:val="24"/>
          <w:szCs w:val="24"/>
          <w:lang w:val="en-US"/>
        </w:rPr>
        <w:t xml:space="preserve"> </w:t>
      </w:r>
      <w:r w:rsidR="00AC16AF">
        <w:rPr>
          <w:rFonts w:ascii="Times New Roman" w:hAnsi="Times New Roman"/>
          <w:color w:val="4472C4" w:themeColor="accent1"/>
          <w:sz w:val="24"/>
          <w:szCs w:val="24"/>
          <w:lang w:val="en-US"/>
        </w:rPr>
        <w:t>should</w:t>
      </w:r>
      <w:r w:rsidR="00E57AB9">
        <w:rPr>
          <w:rFonts w:ascii="Times New Roman" w:hAnsi="Times New Roman"/>
          <w:color w:val="4472C4" w:themeColor="accent1"/>
          <w:sz w:val="24"/>
          <w:szCs w:val="24"/>
          <w:lang w:val="en-US"/>
        </w:rPr>
        <w:t xml:space="preserve"> be adjusted with respect to the </w:t>
      </w:r>
      <w:r w:rsidR="007C4991">
        <w:rPr>
          <w:rFonts w:ascii="Times New Roman" w:hAnsi="Times New Roman"/>
          <w:color w:val="4472C4" w:themeColor="accent1"/>
          <w:sz w:val="24"/>
          <w:szCs w:val="24"/>
          <w:lang w:val="en-US"/>
        </w:rPr>
        <w:t xml:space="preserve">particular </w:t>
      </w:r>
      <w:r w:rsidR="006F24C9">
        <w:rPr>
          <w:rFonts w:ascii="Times New Roman" w:hAnsi="Times New Roman"/>
          <w:color w:val="4472C4" w:themeColor="accent1"/>
          <w:sz w:val="24"/>
          <w:szCs w:val="24"/>
          <w:lang w:val="en-US"/>
        </w:rPr>
        <w:t xml:space="preserve">settings </w:t>
      </w:r>
      <w:r w:rsidR="005C6E28">
        <w:rPr>
          <w:rFonts w:ascii="Times New Roman" w:hAnsi="Times New Roman"/>
          <w:color w:val="4472C4" w:themeColor="accent1"/>
          <w:sz w:val="24"/>
          <w:szCs w:val="24"/>
          <w:lang w:val="en-US"/>
        </w:rPr>
        <w:t>used.</w:t>
      </w:r>
      <w:r w:rsidR="003D421A">
        <w:rPr>
          <w:rFonts w:ascii="Times New Roman" w:hAnsi="Times New Roman"/>
          <w:color w:val="4472C4" w:themeColor="accent1"/>
          <w:sz w:val="24"/>
          <w:szCs w:val="24"/>
          <w:lang w:val="en-US"/>
        </w:rPr>
        <w:t xml:space="preserve"> We adapted this chapter to make it more generally</w:t>
      </w:r>
      <w:r w:rsidR="00BC3AEB">
        <w:rPr>
          <w:rFonts w:ascii="Times New Roman" w:hAnsi="Times New Roman"/>
          <w:color w:val="4472C4" w:themeColor="accent1"/>
          <w:sz w:val="24"/>
          <w:szCs w:val="24"/>
          <w:lang w:val="en-US"/>
        </w:rPr>
        <w:t xml:space="preserve"> </w:t>
      </w:r>
      <w:r w:rsidR="003D421A">
        <w:rPr>
          <w:rFonts w:ascii="Times New Roman" w:hAnsi="Times New Roman"/>
          <w:color w:val="4472C4" w:themeColor="accent1"/>
          <w:sz w:val="24"/>
          <w:szCs w:val="24"/>
          <w:lang w:val="en-US"/>
        </w:rPr>
        <w:t>valid</w:t>
      </w:r>
      <w:r w:rsidR="003D421A" w:rsidRPr="005B1243">
        <w:rPr>
          <w:rFonts w:ascii="Times New Roman" w:hAnsi="Times New Roman"/>
          <w:color w:val="4472C4" w:themeColor="accent1"/>
          <w:sz w:val="24"/>
          <w:szCs w:val="24"/>
          <w:lang w:val="en-US"/>
        </w:rPr>
        <w:t>. It now reads:</w:t>
      </w:r>
    </w:p>
    <w:p w14:paraId="383D5FA6" w14:textId="77777777" w:rsidR="005B1243" w:rsidRDefault="005B1243" w:rsidP="00D47217">
      <w:pPr>
        <w:rPr>
          <w:rFonts w:ascii="Times New Roman" w:hAnsi="Times New Roman"/>
          <w:sz w:val="24"/>
          <w:szCs w:val="24"/>
          <w:lang w:val="en-US"/>
        </w:rPr>
      </w:pPr>
    </w:p>
    <w:p w14:paraId="258B41DE" w14:textId="77777777" w:rsidR="005B1243" w:rsidRPr="00C55BDB" w:rsidRDefault="005B1243" w:rsidP="005B1243">
      <w:pPr>
        <w:pStyle w:val="StandardWeb"/>
        <w:spacing w:before="0" w:beforeAutospacing="0" w:after="0" w:afterAutospacing="0"/>
        <w:rPr>
          <w:rFonts w:asciiTheme="minorHAnsi" w:hAnsiTheme="minorHAnsi" w:cstheme="minorHAnsi"/>
          <w:bCs/>
          <w:color w:val="000000" w:themeColor="text1"/>
          <w:sz w:val="22"/>
          <w:szCs w:val="22"/>
          <w:lang w:val="en-US"/>
        </w:rPr>
      </w:pPr>
      <w:r w:rsidRPr="00C55BDB">
        <w:rPr>
          <w:rFonts w:asciiTheme="minorHAnsi" w:hAnsiTheme="minorHAnsi" w:cstheme="minorHAnsi"/>
          <w:b/>
          <w:color w:val="000000" w:themeColor="text1"/>
          <w:sz w:val="22"/>
          <w:szCs w:val="22"/>
          <w:lang w:val="en-US"/>
        </w:rPr>
        <w:t xml:space="preserve">NOTE:  </w:t>
      </w:r>
      <w:r w:rsidRPr="00C55BDB">
        <w:rPr>
          <w:rFonts w:asciiTheme="minorHAnsi" w:hAnsiTheme="minorHAnsi" w:cstheme="minorHAnsi"/>
          <w:bCs/>
          <w:color w:val="000000" w:themeColor="text1"/>
          <w:sz w:val="22"/>
          <w:szCs w:val="22"/>
          <w:lang w:val="en-US"/>
        </w:rPr>
        <w:t>PCR conditions given in this protocol were optimized using the Go-Taq® DNA Polymerase (Promega) and the C1000 Touch PCR thermal cycler (Bio-Rad Laboratories).</w:t>
      </w:r>
      <w:r w:rsidRPr="00C55BDB">
        <w:rPr>
          <w:rFonts w:asciiTheme="minorHAnsi" w:hAnsiTheme="minorHAnsi" w:cstheme="minorHAnsi"/>
          <w:b/>
          <w:color w:val="000000" w:themeColor="text1"/>
          <w:sz w:val="22"/>
          <w:szCs w:val="22"/>
          <w:lang w:val="en-US"/>
        </w:rPr>
        <w:t xml:space="preserve"> </w:t>
      </w:r>
      <w:r w:rsidRPr="00C55BDB">
        <w:rPr>
          <w:rFonts w:asciiTheme="minorHAnsi" w:hAnsiTheme="minorHAnsi" w:cstheme="minorHAnsi"/>
          <w:bCs/>
          <w:color w:val="000000" w:themeColor="text1"/>
          <w:sz w:val="22"/>
          <w:szCs w:val="22"/>
          <w:lang w:val="en-US"/>
        </w:rPr>
        <w:t xml:space="preserve">In general, PCR conditions must be adapted to the DNA polymerase. The standard extension time for a Taq DNA polymerase is 1 min/kb. </w:t>
      </w:r>
    </w:p>
    <w:p w14:paraId="7B24140D" w14:textId="61E9912F" w:rsidR="00861027" w:rsidRPr="00C1391F" w:rsidRDefault="00D47217" w:rsidP="00D47217">
      <w:pPr>
        <w:rPr>
          <w:rFonts w:ascii="Times New Roman" w:hAnsi="Times New Roman"/>
          <w:color w:val="4472C4" w:themeColor="accent1"/>
          <w:sz w:val="24"/>
          <w:szCs w:val="24"/>
          <w:lang w:val="en-US"/>
        </w:rPr>
      </w:pPr>
      <w:r w:rsidRPr="00464829">
        <w:rPr>
          <w:rFonts w:ascii="Times New Roman" w:hAnsi="Times New Roman"/>
          <w:sz w:val="24"/>
          <w:szCs w:val="24"/>
          <w:lang w:val="en-US"/>
        </w:rPr>
        <w:br/>
      </w:r>
      <w:r w:rsidR="00107EE4" w:rsidRPr="00464829">
        <w:rPr>
          <w:rFonts w:ascii="Times New Roman" w:hAnsi="Times New Roman"/>
          <w:sz w:val="24"/>
          <w:szCs w:val="24"/>
          <w:lang w:val="en-US"/>
        </w:rPr>
        <w:br/>
      </w:r>
      <w:r w:rsidR="003E579E" w:rsidRPr="00AC46D2">
        <w:rPr>
          <w:rFonts w:ascii="Times New Roman" w:hAnsi="Times New Roman"/>
          <w:b/>
          <w:bCs/>
          <w:color w:val="000000" w:themeColor="text1"/>
          <w:sz w:val="24"/>
          <w:szCs w:val="24"/>
          <w:lang w:val="en-US"/>
        </w:rPr>
        <w:t xml:space="preserve">(8) </w:t>
      </w:r>
      <w:r w:rsidRPr="00AC46D2">
        <w:rPr>
          <w:rFonts w:ascii="Times New Roman" w:hAnsi="Times New Roman"/>
          <w:b/>
          <w:bCs/>
          <w:color w:val="000000" w:themeColor="text1"/>
          <w:sz w:val="24"/>
          <w:szCs w:val="24"/>
          <w:lang w:val="en-US"/>
        </w:rPr>
        <w:t>Some technical detail seems not applicable in reality.</w:t>
      </w:r>
      <w:r w:rsidRPr="00AC46D2">
        <w:rPr>
          <w:rFonts w:ascii="Times New Roman" w:hAnsi="Times New Roman"/>
          <w:b/>
          <w:bCs/>
          <w:color w:val="000000" w:themeColor="text1"/>
          <w:sz w:val="24"/>
          <w:szCs w:val="24"/>
          <w:lang w:val="en-US"/>
        </w:rPr>
        <w:br/>
        <w:t xml:space="preserve">Elongation step for fragments which are longer than 500 pb 30 sec is not enough (using a standard polymerase 1000 </w:t>
      </w:r>
      <w:proofErr w:type="spellStart"/>
      <w:r w:rsidRPr="00AC46D2">
        <w:rPr>
          <w:rFonts w:ascii="Times New Roman" w:hAnsi="Times New Roman"/>
          <w:b/>
          <w:bCs/>
          <w:color w:val="000000" w:themeColor="text1"/>
          <w:sz w:val="24"/>
          <w:szCs w:val="24"/>
          <w:lang w:val="en-US"/>
        </w:rPr>
        <w:t>nuc</w:t>
      </w:r>
      <w:proofErr w:type="spellEnd"/>
      <w:r w:rsidRPr="00AC46D2">
        <w:rPr>
          <w:rFonts w:ascii="Times New Roman" w:hAnsi="Times New Roman"/>
          <w:b/>
          <w:bCs/>
          <w:color w:val="000000" w:themeColor="text1"/>
          <w:sz w:val="24"/>
          <w:szCs w:val="24"/>
          <w:lang w:val="en-US"/>
        </w:rPr>
        <w:t>/sec).</w:t>
      </w:r>
      <w:r w:rsidRPr="00AC46D2">
        <w:rPr>
          <w:rFonts w:ascii="Times New Roman" w:hAnsi="Times New Roman"/>
          <w:b/>
          <w:bCs/>
          <w:color w:val="000000" w:themeColor="text1"/>
          <w:sz w:val="24"/>
          <w:szCs w:val="24"/>
          <w:lang w:val="en-US"/>
        </w:rPr>
        <w:br/>
      </w:r>
      <w:r w:rsidR="003E579E" w:rsidRPr="000D3BFD">
        <w:rPr>
          <w:rFonts w:ascii="Times New Roman" w:hAnsi="Times New Roman"/>
          <w:color w:val="4472C4" w:themeColor="accent1"/>
          <w:sz w:val="24"/>
          <w:szCs w:val="24"/>
          <w:lang w:val="en-US"/>
        </w:rPr>
        <w:t>Response:</w:t>
      </w:r>
      <w:r w:rsidR="00B230F3" w:rsidRPr="000D3BFD">
        <w:rPr>
          <w:rFonts w:ascii="Times New Roman" w:hAnsi="Times New Roman"/>
          <w:color w:val="4472C4" w:themeColor="accent1"/>
          <w:sz w:val="24"/>
          <w:szCs w:val="24"/>
          <w:lang w:val="en-US"/>
        </w:rPr>
        <w:t xml:space="preserve"> W</w:t>
      </w:r>
      <w:r w:rsidR="00E9368C" w:rsidRPr="000D3BFD">
        <w:rPr>
          <w:rFonts w:ascii="Times New Roman" w:hAnsi="Times New Roman"/>
          <w:color w:val="4472C4" w:themeColor="accent1"/>
          <w:sz w:val="24"/>
          <w:szCs w:val="24"/>
          <w:lang w:val="en-US"/>
        </w:rPr>
        <w:t xml:space="preserve">e fully agree that </w:t>
      </w:r>
      <w:r w:rsidR="003F5973" w:rsidRPr="000D3BFD">
        <w:rPr>
          <w:rFonts w:ascii="Times New Roman" w:hAnsi="Times New Roman"/>
          <w:color w:val="4472C4" w:themeColor="accent1"/>
          <w:sz w:val="24"/>
          <w:szCs w:val="24"/>
          <w:lang w:val="en-US"/>
        </w:rPr>
        <w:t xml:space="preserve">the elongation step </w:t>
      </w:r>
      <w:r w:rsidR="00E3187F" w:rsidRPr="000D3BFD">
        <w:rPr>
          <w:rFonts w:ascii="Times New Roman" w:hAnsi="Times New Roman"/>
          <w:color w:val="4472C4" w:themeColor="accent1"/>
          <w:sz w:val="24"/>
          <w:szCs w:val="24"/>
          <w:lang w:val="en-US"/>
        </w:rPr>
        <w:t xml:space="preserve">must extend 30 sec for fragments longer than 500 </w:t>
      </w:r>
      <w:r w:rsidR="00960D51" w:rsidRPr="000D3BFD">
        <w:rPr>
          <w:rFonts w:ascii="Times New Roman" w:hAnsi="Times New Roman"/>
          <w:color w:val="4472C4" w:themeColor="accent1"/>
          <w:sz w:val="24"/>
          <w:szCs w:val="24"/>
          <w:lang w:val="en-US"/>
        </w:rPr>
        <w:t xml:space="preserve">bp using </w:t>
      </w:r>
      <w:r w:rsidR="00E9368C" w:rsidRPr="000D3BFD">
        <w:rPr>
          <w:rFonts w:ascii="Times New Roman" w:hAnsi="Times New Roman"/>
          <w:color w:val="4472C4" w:themeColor="accent1"/>
          <w:sz w:val="24"/>
          <w:szCs w:val="24"/>
          <w:lang w:val="en-US"/>
        </w:rPr>
        <w:t xml:space="preserve">a standard </w:t>
      </w:r>
      <w:r w:rsidR="008941E8">
        <w:rPr>
          <w:rFonts w:ascii="Times New Roman" w:hAnsi="Times New Roman"/>
          <w:color w:val="4472C4" w:themeColor="accent1"/>
          <w:sz w:val="24"/>
          <w:szCs w:val="24"/>
          <w:lang w:val="en-US"/>
        </w:rPr>
        <w:t xml:space="preserve">Taq </w:t>
      </w:r>
      <w:r w:rsidR="00E9368C" w:rsidRPr="000D3BFD">
        <w:rPr>
          <w:rFonts w:ascii="Times New Roman" w:hAnsi="Times New Roman"/>
          <w:color w:val="4472C4" w:themeColor="accent1"/>
          <w:sz w:val="24"/>
          <w:szCs w:val="24"/>
          <w:lang w:val="en-US"/>
        </w:rPr>
        <w:t>polymerase</w:t>
      </w:r>
      <w:r w:rsidR="00960D51" w:rsidRPr="000D3BFD">
        <w:rPr>
          <w:rFonts w:ascii="Times New Roman" w:hAnsi="Times New Roman"/>
          <w:color w:val="4472C4" w:themeColor="accent1"/>
          <w:sz w:val="24"/>
          <w:szCs w:val="24"/>
          <w:lang w:val="en-US"/>
        </w:rPr>
        <w:t>.</w:t>
      </w:r>
      <w:r w:rsidR="00710A24" w:rsidRPr="000D3BFD">
        <w:rPr>
          <w:rFonts w:ascii="Times New Roman" w:hAnsi="Times New Roman"/>
          <w:color w:val="4472C4" w:themeColor="accent1"/>
          <w:sz w:val="24"/>
          <w:szCs w:val="24"/>
          <w:lang w:val="en-US"/>
        </w:rPr>
        <w:t xml:space="preserve"> Due to the </w:t>
      </w:r>
      <w:r w:rsidR="00FB4F86" w:rsidRPr="000D3BFD">
        <w:rPr>
          <w:rFonts w:ascii="Times New Roman" w:hAnsi="Times New Roman"/>
          <w:color w:val="4472C4" w:themeColor="accent1"/>
          <w:sz w:val="24"/>
          <w:szCs w:val="24"/>
          <w:lang w:val="en-US"/>
        </w:rPr>
        <w:t>re</w:t>
      </w:r>
      <w:r w:rsidR="00AB5B90" w:rsidRPr="000D3BFD">
        <w:rPr>
          <w:rFonts w:ascii="Times New Roman" w:hAnsi="Times New Roman"/>
          <w:color w:val="4472C4" w:themeColor="accent1"/>
          <w:sz w:val="24"/>
          <w:szCs w:val="24"/>
          <w:lang w:val="en-US"/>
        </w:rPr>
        <w:t xml:space="preserve">stricted </w:t>
      </w:r>
      <w:r w:rsidR="00874954" w:rsidRPr="000D3BFD">
        <w:rPr>
          <w:rFonts w:ascii="Times New Roman" w:hAnsi="Times New Roman"/>
          <w:color w:val="4472C4" w:themeColor="accent1"/>
          <w:sz w:val="24"/>
          <w:szCs w:val="24"/>
          <w:lang w:val="en-US"/>
        </w:rPr>
        <w:t xml:space="preserve">time </w:t>
      </w:r>
      <w:r w:rsidR="000C3207" w:rsidRPr="000D3BFD">
        <w:rPr>
          <w:rFonts w:ascii="Times New Roman" w:hAnsi="Times New Roman"/>
          <w:color w:val="4472C4" w:themeColor="accent1"/>
          <w:sz w:val="24"/>
          <w:szCs w:val="24"/>
          <w:lang w:val="en-US"/>
        </w:rPr>
        <w:t xml:space="preserve">quota </w:t>
      </w:r>
      <w:r w:rsidR="00480F8C" w:rsidRPr="000D3BFD">
        <w:rPr>
          <w:rFonts w:ascii="Times New Roman" w:hAnsi="Times New Roman"/>
          <w:color w:val="4472C4" w:themeColor="accent1"/>
          <w:sz w:val="24"/>
          <w:szCs w:val="24"/>
          <w:lang w:val="en-US"/>
        </w:rPr>
        <w:t>during the lab class we tested different elongati</w:t>
      </w:r>
      <w:r w:rsidR="006116BD" w:rsidRPr="000D3BFD">
        <w:rPr>
          <w:rFonts w:ascii="Times New Roman" w:hAnsi="Times New Roman"/>
          <w:color w:val="4472C4" w:themeColor="accent1"/>
          <w:sz w:val="24"/>
          <w:szCs w:val="24"/>
          <w:lang w:val="en-US"/>
        </w:rPr>
        <w:t xml:space="preserve">on times and number of extension </w:t>
      </w:r>
      <w:r w:rsidR="00D216B9" w:rsidRPr="000D3BFD">
        <w:rPr>
          <w:rFonts w:ascii="Times New Roman" w:hAnsi="Times New Roman"/>
          <w:color w:val="4472C4" w:themeColor="accent1"/>
          <w:sz w:val="24"/>
          <w:szCs w:val="24"/>
          <w:lang w:val="en-US"/>
        </w:rPr>
        <w:t>cycles</w:t>
      </w:r>
      <w:r w:rsidR="006116BD" w:rsidRPr="000D3BFD">
        <w:rPr>
          <w:rFonts w:ascii="Times New Roman" w:hAnsi="Times New Roman"/>
          <w:color w:val="4472C4" w:themeColor="accent1"/>
          <w:sz w:val="24"/>
          <w:szCs w:val="24"/>
          <w:lang w:val="en-US"/>
        </w:rPr>
        <w:t xml:space="preserve"> </w:t>
      </w:r>
      <w:r w:rsidR="0069520B">
        <w:rPr>
          <w:rFonts w:ascii="Times New Roman" w:hAnsi="Times New Roman"/>
          <w:color w:val="4472C4" w:themeColor="accent1"/>
          <w:sz w:val="24"/>
          <w:szCs w:val="24"/>
          <w:lang w:val="en-US"/>
        </w:rPr>
        <w:t xml:space="preserve">beforehand </w:t>
      </w:r>
      <w:r w:rsidR="006116BD" w:rsidRPr="000D3BFD">
        <w:rPr>
          <w:rFonts w:ascii="Times New Roman" w:hAnsi="Times New Roman"/>
          <w:color w:val="4472C4" w:themeColor="accent1"/>
          <w:sz w:val="24"/>
          <w:szCs w:val="24"/>
          <w:lang w:val="en-US"/>
        </w:rPr>
        <w:t>and</w:t>
      </w:r>
      <w:r w:rsidR="00026B27" w:rsidRPr="000D3BFD">
        <w:rPr>
          <w:rFonts w:ascii="Times New Roman" w:hAnsi="Times New Roman"/>
          <w:color w:val="4472C4" w:themeColor="accent1"/>
          <w:sz w:val="24"/>
          <w:szCs w:val="24"/>
          <w:lang w:val="en-US"/>
        </w:rPr>
        <w:t xml:space="preserve"> cho</w:t>
      </w:r>
      <w:r w:rsidR="00D23521" w:rsidRPr="000D3BFD">
        <w:rPr>
          <w:rFonts w:ascii="Times New Roman" w:hAnsi="Times New Roman"/>
          <w:color w:val="4472C4" w:themeColor="accent1"/>
          <w:sz w:val="24"/>
          <w:szCs w:val="24"/>
          <w:lang w:val="en-US"/>
        </w:rPr>
        <w:t xml:space="preserve">se </w:t>
      </w:r>
      <w:r w:rsidR="002A2273" w:rsidRPr="000D3BFD">
        <w:rPr>
          <w:rFonts w:ascii="Times New Roman" w:hAnsi="Times New Roman"/>
          <w:color w:val="4472C4" w:themeColor="accent1"/>
          <w:sz w:val="24"/>
          <w:szCs w:val="24"/>
          <w:lang w:val="en-US"/>
        </w:rPr>
        <w:t xml:space="preserve">the experimental setup </w:t>
      </w:r>
      <w:r w:rsidR="00681082" w:rsidRPr="000D3BFD">
        <w:rPr>
          <w:rFonts w:ascii="Times New Roman" w:hAnsi="Times New Roman"/>
          <w:color w:val="4472C4" w:themeColor="accent1"/>
          <w:sz w:val="24"/>
          <w:szCs w:val="24"/>
          <w:lang w:val="en-US"/>
        </w:rPr>
        <w:t>shown in the manuscr</w:t>
      </w:r>
      <w:r w:rsidR="00F47996" w:rsidRPr="000D3BFD">
        <w:rPr>
          <w:rFonts w:ascii="Times New Roman" w:hAnsi="Times New Roman"/>
          <w:color w:val="4472C4" w:themeColor="accent1"/>
          <w:sz w:val="24"/>
          <w:szCs w:val="24"/>
          <w:lang w:val="en-US"/>
        </w:rPr>
        <w:t>ipt</w:t>
      </w:r>
      <w:r w:rsidR="006116BD" w:rsidRPr="000D3BFD">
        <w:rPr>
          <w:rFonts w:ascii="Times New Roman" w:hAnsi="Times New Roman"/>
          <w:color w:val="4472C4" w:themeColor="accent1"/>
          <w:sz w:val="24"/>
          <w:szCs w:val="24"/>
          <w:lang w:val="en-US"/>
        </w:rPr>
        <w:t xml:space="preserve"> </w:t>
      </w:r>
      <w:r w:rsidR="00EC6C76" w:rsidRPr="000D3BFD">
        <w:rPr>
          <w:rFonts w:ascii="Times New Roman" w:hAnsi="Times New Roman"/>
          <w:color w:val="4472C4" w:themeColor="accent1"/>
          <w:sz w:val="24"/>
          <w:szCs w:val="24"/>
          <w:lang w:val="en-US"/>
        </w:rPr>
        <w:t>obtain</w:t>
      </w:r>
      <w:r w:rsidR="00F47996" w:rsidRPr="000D3BFD">
        <w:rPr>
          <w:rFonts w:ascii="Times New Roman" w:hAnsi="Times New Roman"/>
          <w:color w:val="4472C4" w:themeColor="accent1"/>
          <w:sz w:val="24"/>
          <w:szCs w:val="24"/>
          <w:lang w:val="en-US"/>
        </w:rPr>
        <w:t>ing</w:t>
      </w:r>
      <w:r w:rsidR="006116BD" w:rsidRPr="000D3BFD">
        <w:rPr>
          <w:rFonts w:ascii="Times New Roman" w:hAnsi="Times New Roman"/>
          <w:color w:val="4472C4" w:themeColor="accent1"/>
          <w:sz w:val="24"/>
          <w:szCs w:val="24"/>
          <w:lang w:val="en-US"/>
        </w:rPr>
        <w:t xml:space="preserve"> best result</w:t>
      </w:r>
      <w:r w:rsidR="00EC6C76" w:rsidRPr="000D3BFD">
        <w:rPr>
          <w:rFonts w:ascii="Times New Roman" w:hAnsi="Times New Roman"/>
          <w:color w:val="4472C4" w:themeColor="accent1"/>
          <w:sz w:val="24"/>
          <w:szCs w:val="24"/>
          <w:lang w:val="en-US"/>
        </w:rPr>
        <w:t xml:space="preserve">s </w:t>
      </w:r>
      <w:r w:rsidR="00BC2608">
        <w:rPr>
          <w:rFonts w:ascii="Times New Roman" w:hAnsi="Times New Roman"/>
          <w:color w:val="4472C4" w:themeColor="accent1"/>
          <w:sz w:val="24"/>
          <w:szCs w:val="24"/>
          <w:lang w:val="en-US"/>
        </w:rPr>
        <w:t>in a short period of time</w:t>
      </w:r>
      <w:r w:rsidR="00FA04F6" w:rsidRPr="000D3BFD">
        <w:rPr>
          <w:rFonts w:ascii="Times New Roman" w:hAnsi="Times New Roman"/>
          <w:color w:val="4472C4" w:themeColor="accent1"/>
          <w:sz w:val="24"/>
          <w:szCs w:val="24"/>
          <w:lang w:val="en-US"/>
        </w:rPr>
        <w:t>.</w:t>
      </w:r>
      <w:r w:rsidR="0069520B">
        <w:rPr>
          <w:rFonts w:ascii="Times New Roman" w:hAnsi="Times New Roman"/>
          <w:color w:val="4472C4" w:themeColor="accent1"/>
          <w:sz w:val="24"/>
          <w:szCs w:val="24"/>
          <w:lang w:val="en-US"/>
        </w:rPr>
        <w:t xml:space="preserve"> </w:t>
      </w:r>
      <w:r w:rsidR="00861027">
        <w:rPr>
          <w:rFonts w:ascii="Times New Roman" w:hAnsi="Times New Roman"/>
          <w:color w:val="4472C4" w:themeColor="accent1"/>
          <w:sz w:val="24"/>
          <w:szCs w:val="24"/>
          <w:lang w:val="en-US"/>
        </w:rPr>
        <w:t>W</w:t>
      </w:r>
      <w:r w:rsidR="00F13FAF">
        <w:rPr>
          <w:rFonts w:ascii="Times New Roman" w:hAnsi="Times New Roman"/>
          <w:color w:val="4472C4" w:themeColor="accent1"/>
          <w:sz w:val="24"/>
          <w:szCs w:val="24"/>
          <w:lang w:val="en-US"/>
        </w:rPr>
        <w:t>e</w:t>
      </w:r>
      <w:r w:rsidR="00F05EB5">
        <w:rPr>
          <w:rFonts w:ascii="Times New Roman" w:hAnsi="Times New Roman"/>
          <w:color w:val="4472C4" w:themeColor="accent1"/>
          <w:sz w:val="24"/>
          <w:szCs w:val="24"/>
          <w:lang w:val="en-US"/>
        </w:rPr>
        <w:t xml:space="preserve"> adapted this chapter to </w:t>
      </w:r>
      <w:r w:rsidR="003230E8">
        <w:rPr>
          <w:rFonts w:ascii="Times New Roman" w:hAnsi="Times New Roman"/>
          <w:color w:val="4472C4" w:themeColor="accent1"/>
          <w:sz w:val="24"/>
          <w:szCs w:val="24"/>
          <w:lang w:val="en-US"/>
        </w:rPr>
        <w:t xml:space="preserve">make it more </w:t>
      </w:r>
      <w:r w:rsidR="006E6A34">
        <w:rPr>
          <w:rFonts w:ascii="Times New Roman" w:hAnsi="Times New Roman"/>
          <w:color w:val="4472C4" w:themeColor="accent1"/>
          <w:sz w:val="24"/>
          <w:szCs w:val="24"/>
          <w:lang w:val="en-US"/>
        </w:rPr>
        <w:t>generally</w:t>
      </w:r>
      <w:r w:rsidR="00904555">
        <w:rPr>
          <w:rFonts w:ascii="Times New Roman" w:hAnsi="Times New Roman"/>
          <w:color w:val="4472C4" w:themeColor="accent1"/>
          <w:sz w:val="24"/>
          <w:szCs w:val="24"/>
          <w:lang w:val="en-US"/>
        </w:rPr>
        <w:t xml:space="preserve"> valid</w:t>
      </w:r>
      <w:r w:rsidR="005B1243">
        <w:rPr>
          <w:rFonts w:ascii="Times New Roman" w:hAnsi="Times New Roman"/>
          <w:color w:val="4472C4" w:themeColor="accent1"/>
          <w:sz w:val="24"/>
          <w:szCs w:val="24"/>
          <w:lang w:val="en-US"/>
        </w:rPr>
        <w:t xml:space="preserve"> (see response above).</w:t>
      </w:r>
    </w:p>
    <w:p w14:paraId="184A47F1" w14:textId="77777777" w:rsidR="00FA5338" w:rsidRDefault="00FA5338" w:rsidP="00D47217">
      <w:pPr>
        <w:rPr>
          <w:rFonts w:ascii="Times New Roman" w:hAnsi="Times New Roman"/>
          <w:color w:val="FF0000"/>
          <w:sz w:val="24"/>
          <w:szCs w:val="24"/>
          <w:u w:val="single"/>
          <w:lang w:val="en-US"/>
        </w:rPr>
      </w:pPr>
    </w:p>
    <w:p w14:paraId="466AB609" w14:textId="0FA045A1" w:rsidR="00107EE4" w:rsidRPr="000D3BFD" w:rsidRDefault="003E579E" w:rsidP="00107EE4">
      <w:pPr>
        <w:rPr>
          <w:rFonts w:ascii="Times New Roman" w:hAnsi="Times New Roman"/>
          <w:color w:val="4472C4" w:themeColor="accent1"/>
          <w:sz w:val="24"/>
          <w:szCs w:val="24"/>
          <w:lang w:val="en-US"/>
        </w:rPr>
      </w:pPr>
      <w:r w:rsidRPr="00AC46D2">
        <w:rPr>
          <w:rFonts w:ascii="Times New Roman" w:hAnsi="Times New Roman"/>
          <w:b/>
          <w:bCs/>
          <w:color w:val="000000" w:themeColor="text1"/>
          <w:sz w:val="24"/>
          <w:szCs w:val="24"/>
          <w:lang w:val="en-US"/>
        </w:rPr>
        <w:t xml:space="preserve">(9) </w:t>
      </w:r>
      <w:r w:rsidR="00D47217" w:rsidRPr="00AC46D2">
        <w:rPr>
          <w:rFonts w:ascii="Times New Roman" w:hAnsi="Times New Roman"/>
          <w:b/>
          <w:bCs/>
          <w:color w:val="000000" w:themeColor="text1"/>
          <w:sz w:val="24"/>
          <w:szCs w:val="24"/>
          <w:lang w:val="en-US"/>
        </w:rPr>
        <w:t>In this protocol it will be nice to have a positive control to validate the PCR (a positive control for example from previous PCR).</w:t>
      </w:r>
      <w:r w:rsidR="00D47217" w:rsidRPr="00AC46D2">
        <w:rPr>
          <w:rFonts w:ascii="Times New Roman" w:hAnsi="Times New Roman"/>
          <w:b/>
          <w:bCs/>
          <w:color w:val="000000" w:themeColor="text1"/>
          <w:sz w:val="24"/>
          <w:szCs w:val="24"/>
          <w:lang w:val="en-US"/>
        </w:rPr>
        <w:br/>
      </w:r>
      <w:r w:rsidRPr="000D3BFD">
        <w:rPr>
          <w:rFonts w:ascii="Times New Roman" w:hAnsi="Times New Roman"/>
          <w:color w:val="4472C4" w:themeColor="accent1"/>
          <w:sz w:val="24"/>
          <w:szCs w:val="24"/>
          <w:lang w:val="en-US"/>
        </w:rPr>
        <w:t>Response:</w:t>
      </w:r>
      <w:r w:rsidR="000C5090" w:rsidRPr="000D3BFD">
        <w:rPr>
          <w:rFonts w:ascii="Times New Roman" w:hAnsi="Times New Roman"/>
          <w:color w:val="4472C4" w:themeColor="accent1"/>
          <w:sz w:val="24"/>
          <w:szCs w:val="24"/>
          <w:lang w:val="en-US"/>
        </w:rPr>
        <w:t xml:space="preserve"> </w:t>
      </w:r>
      <w:r w:rsidR="000171AC">
        <w:rPr>
          <w:rFonts w:ascii="Times New Roman" w:hAnsi="Times New Roman"/>
          <w:color w:val="4472C4" w:themeColor="accent1"/>
          <w:sz w:val="24"/>
          <w:szCs w:val="24"/>
          <w:lang w:val="en-US"/>
        </w:rPr>
        <w:t>As also noted by</w:t>
      </w:r>
      <w:r w:rsidR="005219FA">
        <w:rPr>
          <w:rFonts w:ascii="Times New Roman" w:hAnsi="Times New Roman"/>
          <w:color w:val="4472C4" w:themeColor="accent1"/>
          <w:sz w:val="24"/>
          <w:szCs w:val="24"/>
          <w:lang w:val="en-US"/>
        </w:rPr>
        <w:t xml:space="preserve"> reviewer #</w:t>
      </w:r>
      <w:r w:rsidR="004F1967">
        <w:rPr>
          <w:rFonts w:ascii="Times New Roman" w:hAnsi="Times New Roman"/>
          <w:color w:val="4472C4" w:themeColor="accent1"/>
          <w:sz w:val="24"/>
          <w:szCs w:val="24"/>
          <w:lang w:val="en-US"/>
        </w:rPr>
        <w:t>3 we</w:t>
      </w:r>
      <w:r w:rsidR="00E9759F" w:rsidRPr="000D3BFD">
        <w:rPr>
          <w:rFonts w:ascii="Times New Roman" w:hAnsi="Times New Roman"/>
          <w:color w:val="4472C4" w:themeColor="accent1"/>
          <w:sz w:val="24"/>
          <w:szCs w:val="24"/>
          <w:lang w:val="en-US"/>
        </w:rPr>
        <w:t xml:space="preserve"> in</w:t>
      </w:r>
      <w:r w:rsidR="00244154">
        <w:rPr>
          <w:rFonts w:ascii="Times New Roman" w:hAnsi="Times New Roman"/>
          <w:color w:val="4472C4" w:themeColor="accent1"/>
          <w:sz w:val="24"/>
          <w:szCs w:val="24"/>
          <w:lang w:val="en-US"/>
        </w:rPr>
        <w:t>cluded</w:t>
      </w:r>
      <w:r w:rsidR="00E9759F" w:rsidRPr="000D3BFD">
        <w:rPr>
          <w:rFonts w:ascii="Times New Roman" w:hAnsi="Times New Roman"/>
          <w:color w:val="4472C4" w:themeColor="accent1"/>
          <w:sz w:val="24"/>
          <w:szCs w:val="24"/>
          <w:lang w:val="en-US"/>
        </w:rPr>
        <w:t xml:space="preserve"> a </w:t>
      </w:r>
      <w:r w:rsidR="00BE7ECE" w:rsidRPr="000D3BFD">
        <w:rPr>
          <w:rFonts w:ascii="Times New Roman" w:hAnsi="Times New Roman"/>
          <w:color w:val="4472C4" w:themeColor="accent1"/>
          <w:sz w:val="24"/>
          <w:szCs w:val="24"/>
          <w:lang w:val="en-US"/>
        </w:rPr>
        <w:t xml:space="preserve">respective note. Refer to </w:t>
      </w:r>
      <w:r w:rsidR="00BE7ECE" w:rsidRPr="005B1243">
        <w:rPr>
          <w:rFonts w:ascii="Times New Roman" w:hAnsi="Times New Roman"/>
          <w:color w:val="4472C4" w:themeColor="accent1"/>
          <w:sz w:val="24"/>
          <w:szCs w:val="24"/>
          <w:lang w:val="en-US"/>
        </w:rPr>
        <w:t>L</w:t>
      </w:r>
      <w:r w:rsidR="005B1243" w:rsidRPr="005B1243">
        <w:rPr>
          <w:rFonts w:ascii="Times New Roman" w:hAnsi="Times New Roman"/>
          <w:color w:val="4472C4" w:themeColor="accent1"/>
          <w:sz w:val="24"/>
          <w:szCs w:val="24"/>
          <w:lang w:val="en-US"/>
        </w:rPr>
        <w:t>126</w:t>
      </w:r>
      <w:r w:rsidR="005B1243">
        <w:rPr>
          <w:rFonts w:ascii="Times New Roman" w:hAnsi="Times New Roman"/>
          <w:color w:val="4472C4" w:themeColor="accent1"/>
          <w:sz w:val="24"/>
          <w:szCs w:val="24"/>
          <w:lang w:val="en-US"/>
        </w:rPr>
        <w:t>-127</w:t>
      </w:r>
      <w:r w:rsidR="00BE7ECE" w:rsidRPr="000D3BFD">
        <w:rPr>
          <w:rFonts w:ascii="Times New Roman" w:hAnsi="Times New Roman"/>
          <w:color w:val="4472C4" w:themeColor="accent1"/>
          <w:sz w:val="24"/>
          <w:szCs w:val="24"/>
          <w:lang w:val="en-US"/>
        </w:rPr>
        <w:t xml:space="preserve"> in </w:t>
      </w:r>
      <w:r w:rsidR="00CB7E83">
        <w:rPr>
          <w:rFonts w:ascii="Times New Roman" w:hAnsi="Times New Roman"/>
          <w:color w:val="4472C4" w:themeColor="accent1"/>
          <w:sz w:val="24"/>
          <w:szCs w:val="24"/>
          <w:lang w:val="en-US"/>
        </w:rPr>
        <w:t xml:space="preserve">the </w:t>
      </w:r>
      <w:r w:rsidR="00BE7ECE" w:rsidRPr="000D3BFD">
        <w:rPr>
          <w:rFonts w:ascii="Times New Roman" w:hAnsi="Times New Roman"/>
          <w:color w:val="4472C4" w:themeColor="accent1"/>
          <w:sz w:val="24"/>
          <w:szCs w:val="24"/>
          <w:lang w:val="en-US"/>
        </w:rPr>
        <w:t>revised version.</w:t>
      </w:r>
      <w:r w:rsidR="00CA3033" w:rsidRPr="000D3BFD">
        <w:rPr>
          <w:rFonts w:ascii="Times New Roman" w:hAnsi="Times New Roman"/>
          <w:color w:val="4472C4" w:themeColor="accent1"/>
          <w:sz w:val="24"/>
          <w:szCs w:val="24"/>
          <w:lang w:val="en-US"/>
        </w:rPr>
        <w:t xml:space="preserve"> </w:t>
      </w:r>
      <w:r w:rsidR="00D47217" w:rsidRPr="000D3BFD">
        <w:rPr>
          <w:rFonts w:ascii="Times New Roman" w:hAnsi="Times New Roman"/>
          <w:color w:val="4472C4" w:themeColor="accent1"/>
          <w:sz w:val="24"/>
          <w:szCs w:val="24"/>
          <w:lang w:val="en-US"/>
        </w:rPr>
        <w:br/>
      </w:r>
    </w:p>
    <w:p w14:paraId="68619E32" w14:textId="77777777" w:rsidR="006E5F93" w:rsidRPr="00AC46D2" w:rsidRDefault="003E579E" w:rsidP="00D47217">
      <w:pPr>
        <w:rPr>
          <w:rFonts w:ascii="Times New Roman" w:hAnsi="Times New Roman"/>
          <w:b/>
          <w:bCs/>
          <w:color w:val="000000" w:themeColor="text1"/>
          <w:sz w:val="24"/>
          <w:szCs w:val="24"/>
          <w:lang w:val="en-US"/>
        </w:rPr>
      </w:pPr>
      <w:r w:rsidRPr="00AC46D2">
        <w:rPr>
          <w:rFonts w:ascii="Times New Roman" w:hAnsi="Times New Roman"/>
          <w:b/>
          <w:bCs/>
          <w:color w:val="000000" w:themeColor="text1"/>
          <w:sz w:val="24"/>
          <w:szCs w:val="24"/>
          <w:lang w:val="en-US"/>
        </w:rPr>
        <w:t xml:space="preserve">(10) </w:t>
      </w:r>
      <w:r w:rsidR="00D47217" w:rsidRPr="00AC46D2">
        <w:rPr>
          <w:rFonts w:ascii="Times New Roman" w:hAnsi="Times New Roman"/>
          <w:b/>
          <w:bCs/>
          <w:color w:val="000000" w:themeColor="text1"/>
          <w:sz w:val="24"/>
          <w:szCs w:val="24"/>
          <w:lang w:val="en-US"/>
        </w:rPr>
        <w:t>lines 332 to 342</w:t>
      </w:r>
      <w:r w:rsidR="00D47217" w:rsidRPr="00AC46D2">
        <w:rPr>
          <w:rFonts w:ascii="Times New Roman" w:hAnsi="Times New Roman"/>
          <w:b/>
          <w:bCs/>
          <w:color w:val="000000" w:themeColor="text1"/>
          <w:sz w:val="24"/>
          <w:szCs w:val="24"/>
          <w:lang w:val="en-US"/>
        </w:rPr>
        <w:br/>
        <w:t xml:space="preserve">In representative results, this part must be totally rewritten because it is not the aim to find </w:t>
      </w:r>
      <w:proofErr w:type="spellStart"/>
      <w:r w:rsidR="00D47217" w:rsidRPr="00AC46D2">
        <w:rPr>
          <w:rFonts w:ascii="Times New Roman" w:hAnsi="Times New Roman"/>
          <w:b/>
          <w:bCs/>
          <w:color w:val="000000" w:themeColor="text1"/>
          <w:sz w:val="24"/>
          <w:szCs w:val="24"/>
          <w:lang w:val="en-US"/>
        </w:rPr>
        <w:t>likehood</w:t>
      </w:r>
      <w:proofErr w:type="spellEnd"/>
      <w:r w:rsidR="00D47217" w:rsidRPr="00AC46D2">
        <w:rPr>
          <w:rFonts w:ascii="Times New Roman" w:hAnsi="Times New Roman"/>
          <w:b/>
          <w:bCs/>
          <w:color w:val="000000" w:themeColor="text1"/>
          <w:sz w:val="24"/>
          <w:szCs w:val="24"/>
          <w:lang w:val="en-US"/>
        </w:rPr>
        <w:t xml:space="preserve"> between individuals, in a wrong or bad context, it could be wrong interpreted.</w:t>
      </w:r>
    </w:p>
    <w:p w14:paraId="24D75C42" w14:textId="72D74B96" w:rsidR="00D47217" w:rsidRPr="00464829" w:rsidRDefault="006E5F93" w:rsidP="00D47217">
      <w:pPr>
        <w:rPr>
          <w:rFonts w:ascii="Times New Roman" w:hAnsi="Times New Roman"/>
          <w:sz w:val="24"/>
          <w:szCs w:val="24"/>
          <w:lang w:val="en-US"/>
        </w:rPr>
      </w:pPr>
      <w:r w:rsidRPr="000D3BFD">
        <w:rPr>
          <w:rFonts w:ascii="Times New Roman" w:hAnsi="Times New Roman"/>
          <w:color w:val="4472C4" w:themeColor="accent1"/>
          <w:sz w:val="24"/>
          <w:szCs w:val="24"/>
          <w:lang w:val="en-US"/>
        </w:rPr>
        <w:lastRenderedPageBreak/>
        <w:t>Response:</w:t>
      </w:r>
      <w:r w:rsidR="00C53499" w:rsidRPr="000D3BFD">
        <w:rPr>
          <w:rFonts w:ascii="Times New Roman" w:hAnsi="Times New Roman"/>
          <w:color w:val="4472C4" w:themeColor="accent1"/>
          <w:sz w:val="24"/>
          <w:szCs w:val="24"/>
          <w:lang w:val="en-US"/>
        </w:rPr>
        <w:t xml:space="preserve"> To address this comment, </w:t>
      </w:r>
      <w:r w:rsidR="00EF4FB3">
        <w:rPr>
          <w:rFonts w:ascii="Times New Roman" w:hAnsi="Times New Roman"/>
          <w:color w:val="4472C4" w:themeColor="accent1"/>
          <w:sz w:val="24"/>
          <w:szCs w:val="24"/>
          <w:lang w:val="en-US"/>
        </w:rPr>
        <w:t>we included a section on allele frequencies in the results section. These allele frequencies can be used further to compare to allele distributions of different human populations (</w:t>
      </w:r>
      <w:r w:rsidR="005B1243">
        <w:rPr>
          <w:rFonts w:ascii="Times New Roman" w:hAnsi="Times New Roman"/>
          <w:color w:val="4472C4" w:themeColor="accent1"/>
          <w:sz w:val="24"/>
          <w:szCs w:val="24"/>
          <w:lang w:val="en-US"/>
        </w:rPr>
        <w:t>L353-362</w:t>
      </w:r>
      <w:r w:rsidR="00EF4FB3">
        <w:rPr>
          <w:rFonts w:ascii="Times New Roman" w:hAnsi="Times New Roman"/>
          <w:color w:val="4472C4" w:themeColor="accent1"/>
          <w:sz w:val="24"/>
          <w:szCs w:val="24"/>
          <w:lang w:val="en-US"/>
        </w:rPr>
        <w:t xml:space="preserve"> in the revised version). We are also very cautious about the interpretation of likelihood between individuals and stress that students and legal guardians have to give consent to perform this protocol (</w:t>
      </w:r>
      <w:r w:rsidR="00EF4FB3" w:rsidRPr="005B1243">
        <w:rPr>
          <w:rFonts w:ascii="Times New Roman" w:hAnsi="Times New Roman"/>
          <w:color w:val="4472C4" w:themeColor="accent1"/>
          <w:sz w:val="24"/>
          <w:szCs w:val="24"/>
          <w:lang w:val="en-US"/>
        </w:rPr>
        <w:t>L</w:t>
      </w:r>
      <w:r w:rsidR="005B1243">
        <w:rPr>
          <w:rFonts w:ascii="Times New Roman" w:hAnsi="Times New Roman"/>
          <w:color w:val="4472C4" w:themeColor="accent1"/>
          <w:sz w:val="24"/>
          <w:szCs w:val="24"/>
          <w:lang w:val="en-US"/>
        </w:rPr>
        <w:t>110-111, L411-421)</w:t>
      </w:r>
      <w:r w:rsidR="00EF4FB3">
        <w:rPr>
          <w:rFonts w:ascii="Times New Roman" w:hAnsi="Times New Roman"/>
          <w:color w:val="4472C4" w:themeColor="accent1"/>
          <w:sz w:val="24"/>
          <w:szCs w:val="24"/>
          <w:lang w:val="en-US"/>
        </w:rPr>
        <w:t>.</w:t>
      </w:r>
      <w:r w:rsidR="00D47217" w:rsidRPr="000D3BFD">
        <w:rPr>
          <w:rFonts w:ascii="Times New Roman" w:hAnsi="Times New Roman"/>
          <w:color w:val="4472C4" w:themeColor="accent1"/>
          <w:sz w:val="24"/>
          <w:szCs w:val="24"/>
          <w:lang w:val="en-US"/>
        </w:rPr>
        <w:br/>
      </w:r>
      <w:r w:rsidR="00D47217" w:rsidRPr="00464829">
        <w:rPr>
          <w:rFonts w:ascii="Times New Roman" w:hAnsi="Times New Roman"/>
          <w:sz w:val="24"/>
          <w:szCs w:val="24"/>
          <w:lang w:val="en-US"/>
        </w:rPr>
        <w:br/>
        <w:t>Conclusion:</w:t>
      </w:r>
      <w:r w:rsidR="00D47217" w:rsidRPr="00464829">
        <w:rPr>
          <w:rFonts w:ascii="Times New Roman" w:hAnsi="Times New Roman"/>
          <w:sz w:val="24"/>
          <w:szCs w:val="24"/>
          <w:lang w:val="en-US"/>
        </w:rPr>
        <w:br/>
        <w:t>This article and video not really original, but it could be published and presented if this document integrates more the regulations and ethics points concerning the use of DNA and biological samples and more focus on ethics on the exploitation of the results. So in this case, with these explanations it will be the original major point of this article.</w:t>
      </w:r>
    </w:p>
    <w:p w14:paraId="0CD12CF0" w14:textId="77777777" w:rsidR="000A22C2" w:rsidRPr="00464829" w:rsidRDefault="00F531A7" w:rsidP="00D47217">
      <w:pPr>
        <w:rPr>
          <w:rFonts w:ascii="Times New Roman" w:hAnsi="Times New Roman"/>
          <w:sz w:val="24"/>
          <w:szCs w:val="24"/>
          <w:lang w:val="en-US"/>
        </w:rPr>
      </w:pPr>
    </w:p>
    <w:sectPr w:rsidR="000A22C2" w:rsidRPr="00464829" w:rsidSect="00836DE3">
      <w:headerReference w:type="default" r:id="rId8"/>
      <w:pgSz w:w="11906" w:h="16838"/>
      <w:pgMar w:top="1440" w:right="1440" w:bottom="1440" w:left="1440"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E27B8" w14:textId="77777777" w:rsidR="00AA3293" w:rsidRDefault="00AA3293" w:rsidP="00836DE3">
      <w:r>
        <w:separator/>
      </w:r>
    </w:p>
  </w:endnote>
  <w:endnote w:type="continuationSeparator" w:id="0">
    <w:p w14:paraId="15014F2D" w14:textId="77777777" w:rsidR="00AA3293" w:rsidRDefault="00AA3293" w:rsidP="008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21601" w14:textId="77777777" w:rsidR="00AA3293" w:rsidRDefault="00AA3293" w:rsidP="00836DE3">
      <w:r>
        <w:separator/>
      </w:r>
    </w:p>
  </w:footnote>
  <w:footnote w:type="continuationSeparator" w:id="0">
    <w:p w14:paraId="29ACEAE6" w14:textId="77777777" w:rsidR="00AA3293" w:rsidRDefault="00AA3293" w:rsidP="0083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1E726" w14:textId="77777777" w:rsidR="00836DE3" w:rsidRDefault="00836DE3">
    <w:pPr>
      <w:pStyle w:val="Kopfzeile"/>
    </w:pPr>
  </w:p>
  <w:p w14:paraId="7AFD6BED" w14:textId="77777777" w:rsidR="00836DE3" w:rsidRDefault="00836DE3">
    <w:pPr>
      <w:pStyle w:val="Kopfzeile"/>
    </w:pPr>
    <w:r>
      <w:rPr>
        <w:noProof/>
        <w:color w:val="005294"/>
        <w:sz w:val="24"/>
        <w:szCs w:val="24"/>
      </w:rPr>
      <w:drawing>
        <wp:anchor distT="0" distB="0" distL="114300" distR="114300" simplePos="0" relativeHeight="251659264" behindDoc="1" locked="1" layoutInCell="1" allowOverlap="1" wp14:anchorId="5D8CAA87" wp14:editId="7876E869">
          <wp:simplePos x="0" y="0"/>
          <wp:positionH relativeFrom="page">
            <wp:align>left</wp:align>
          </wp:positionH>
          <wp:positionV relativeFrom="page">
            <wp:align>top</wp:align>
          </wp:positionV>
          <wp:extent cx="7557135" cy="1834515"/>
          <wp:effectExtent l="0" t="0" r="5715" b="0"/>
          <wp:wrapNone/>
          <wp:docPr id="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LOGO.eps"/>
                  <pic:cNvPicPr/>
                </pic:nvPicPr>
                <pic:blipFill>
                  <a:blip r:embed="rId1">
                    <a:extLst>
                      <a:ext uri="{28A0092B-C50C-407E-A947-70E740481C1C}">
                        <a14:useLocalDpi xmlns:a14="http://schemas.microsoft.com/office/drawing/2010/main" val="0"/>
                      </a:ext>
                    </a:extLst>
                  </a:blip>
                  <a:stretch>
                    <a:fillRect/>
                  </a:stretch>
                </pic:blipFill>
                <pic:spPr>
                  <a:xfrm>
                    <a:off x="0" y="0"/>
                    <a:ext cx="7557135" cy="1834515"/>
                  </a:xfrm>
                  <a:prstGeom prst="rect">
                    <a:avLst/>
                  </a:prstGeom>
                </pic:spPr>
              </pic:pic>
            </a:graphicData>
          </a:graphic>
          <wp14:sizeRelH relativeFrom="margin">
            <wp14:pctWidth>0</wp14:pctWidth>
          </wp14:sizeRelH>
          <wp14:sizeRelV relativeFrom="margin">
            <wp14:pctHeight>0</wp14:pctHeight>
          </wp14:sizeRelV>
        </wp:anchor>
      </w:drawing>
    </w:r>
  </w:p>
  <w:p w14:paraId="67225C1B" w14:textId="77777777" w:rsidR="00836DE3" w:rsidRDefault="00836D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E3"/>
    <w:rsid w:val="00003FF6"/>
    <w:rsid w:val="0001503A"/>
    <w:rsid w:val="000171AC"/>
    <w:rsid w:val="0002038B"/>
    <w:rsid w:val="00023B24"/>
    <w:rsid w:val="00026B27"/>
    <w:rsid w:val="000300E8"/>
    <w:rsid w:val="00070F66"/>
    <w:rsid w:val="00074B9B"/>
    <w:rsid w:val="000765AD"/>
    <w:rsid w:val="000A365E"/>
    <w:rsid w:val="000A4B75"/>
    <w:rsid w:val="000A6017"/>
    <w:rsid w:val="000C3207"/>
    <w:rsid w:val="000C5090"/>
    <w:rsid w:val="000D3BFD"/>
    <w:rsid w:val="000E1681"/>
    <w:rsid w:val="00107EE4"/>
    <w:rsid w:val="00112492"/>
    <w:rsid w:val="00122E4C"/>
    <w:rsid w:val="0013125D"/>
    <w:rsid w:val="00136757"/>
    <w:rsid w:val="00137072"/>
    <w:rsid w:val="0014169D"/>
    <w:rsid w:val="001448B8"/>
    <w:rsid w:val="00144B18"/>
    <w:rsid w:val="00170648"/>
    <w:rsid w:val="00171860"/>
    <w:rsid w:val="0017271F"/>
    <w:rsid w:val="00183A65"/>
    <w:rsid w:val="00194B95"/>
    <w:rsid w:val="001A5242"/>
    <w:rsid w:val="001B0C39"/>
    <w:rsid w:val="001B4A62"/>
    <w:rsid w:val="001B6D6D"/>
    <w:rsid w:val="001B7127"/>
    <w:rsid w:val="001C3AD8"/>
    <w:rsid w:val="001C4E90"/>
    <w:rsid w:val="001C57DC"/>
    <w:rsid w:val="001C60AC"/>
    <w:rsid w:val="001C6503"/>
    <w:rsid w:val="001C7023"/>
    <w:rsid w:val="001C76D6"/>
    <w:rsid w:val="001D532D"/>
    <w:rsid w:val="001E036B"/>
    <w:rsid w:val="001F0AF3"/>
    <w:rsid w:val="001F218A"/>
    <w:rsid w:val="001F327A"/>
    <w:rsid w:val="001F52B6"/>
    <w:rsid w:val="00200D40"/>
    <w:rsid w:val="00217BE6"/>
    <w:rsid w:val="00220F9A"/>
    <w:rsid w:val="002330C7"/>
    <w:rsid w:val="00237819"/>
    <w:rsid w:val="00243417"/>
    <w:rsid w:val="00244154"/>
    <w:rsid w:val="00247507"/>
    <w:rsid w:val="00253F1A"/>
    <w:rsid w:val="002605EC"/>
    <w:rsid w:val="0026181D"/>
    <w:rsid w:val="002634BD"/>
    <w:rsid w:val="00280EFF"/>
    <w:rsid w:val="00282A8F"/>
    <w:rsid w:val="00292446"/>
    <w:rsid w:val="0029297A"/>
    <w:rsid w:val="002944D4"/>
    <w:rsid w:val="002A2273"/>
    <w:rsid w:val="002A2E9B"/>
    <w:rsid w:val="002A3181"/>
    <w:rsid w:val="002A3D1F"/>
    <w:rsid w:val="002A74C6"/>
    <w:rsid w:val="002B12B7"/>
    <w:rsid w:val="002B3422"/>
    <w:rsid w:val="002C5B10"/>
    <w:rsid w:val="002E252D"/>
    <w:rsid w:val="002E5216"/>
    <w:rsid w:val="002F5F0E"/>
    <w:rsid w:val="002F6558"/>
    <w:rsid w:val="00300B70"/>
    <w:rsid w:val="003028ED"/>
    <w:rsid w:val="00310F71"/>
    <w:rsid w:val="00316269"/>
    <w:rsid w:val="0032298D"/>
    <w:rsid w:val="003230E8"/>
    <w:rsid w:val="0032641A"/>
    <w:rsid w:val="0033135F"/>
    <w:rsid w:val="00347E70"/>
    <w:rsid w:val="0036268A"/>
    <w:rsid w:val="00362DF8"/>
    <w:rsid w:val="00371EB6"/>
    <w:rsid w:val="00376ABA"/>
    <w:rsid w:val="003832CD"/>
    <w:rsid w:val="0038388B"/>
    <w:rsid w:val="0039224D"/>
    <w:rsid w:val="00392FBD"/>
    <w:rsid w:val="0039362E"/>
    <w:rsid w:val="00395E2B"/>
    <w:rsid w:val="0039783D"/>
    <w:rsid w:val="003B07B3"/>
    <w:rsid w:val="003C71B7"/>
    <w:rsid w:val="003D421A"/>
    <w:rsid w:val="003D4DBF"/>
    <w:rsid w:val="003E579E"/>
    <w:rsid w:val="003F13D3"/>
    <w:rsid w:val="003F2261"/>
    <w:rsid w:val="003F2DB4"/>
    <w:rsid w:val="003F4068"/>
    <w:rsid w:val="003F5973"/>
    <w:rsid w:val="003F7D0B"/>
    <w:rsid w:val="00400823"/>
    <w:rsid w:val="0040098D"/>
    <w:rsid w:val="00401F3D"/>
    <w:rsid w:val="00406C59"/>
    <w:rsid w:val="004173F5"/>
    <w:rsid w:val="00427CAD"/>
    <w:rsid w:val="0043075E"/>
    <w:rsid w:val="0044627B"/>
    <w:rsid w:val="00447F42"/>
    <w:rsid w:val="00450E5B"/>
    <w:rsid w:val="004532DF"/>
    <w:rsid w:val="00456A95"/>
    <w:rsid w:val="0046214B"/>
    <w:rsid w:val="00463054"/>
    <w:rsid w:val="004632AA"/>
    <w:rsid w:val="00464829"/>
    <w:rsid w:val="004725F8"/>
    <w:rsid w:val="00480F8C"/>
    <w:rsid w:val="0049001C"/>
    <w:rsid w:val="00491851"/>
    <w:rsid w:val="004A0BE6"/>
    <w:rsid w:val="004A648E"/>
    <w:rsid w:val="004B045F"/>
    <w:rsid w:val="004B182E"/>
    <w:rsid w:val="004B3737"/>
    <w:rsid w:val="004B3856"/>
    <w:rsid w:val="004C61C9"/>
    <w:rsid w:val="004E25A2"/>
    <w:rsid w:val="004F1967"/>
    <w:rsid w:val="005046A1"/>
    <w:rsid w:val="00514323"/>
    <w:rsid w:val="005219FA"/>
    <w:rsid w:val="0053169A"/>
    <w:rsid w:val="00537C88"/>
    <w:rsid w:val="005421BF"/>
    <w:rsid w:val="00551900"/>
    <w:rsid w:val="00551B81"/>
    <w:rsid w:val="00556F5E"/>
    <w:rsid w:val="00574101"/>
    <w:rsid w:val="00577CBE"/>
    <w:rsid w:val="00580373"/>
    <w:rsid w:val="00581C44"/>
    <w:rsid w:val="005834CE"/>
    <w:rsid w:val="00591C69"/>
    <w:rsid w:val="005A0915"/>
    <w:rsid w:val="005A7D77"/>
    <w:rsid w:val="005B1243"/>
    <w:rsid w:val="005B6C33"/>
    <w:rsid w:val="005C580F"/>
    <w:rsid w:val="005C6E28"/>
    <w:rsid w:val="005E37A2"/>
    <w:rsid w:val="005F045F"/>
    <w:rsid w:val="00604E48"/>
    <w:rsid w:val="0060554D"/>
    <w:rsid w:val="006057BE"/>
    <w:rsid w:val="00605C12"/>
    <w:rsid w:val="006116BD"/>
    <w:rsid w:val="006121C6"/>
    <w:rsid w:val="00615FF5"/>
    <w:rsid w:val="00652FA3"/>
    <w:rsid w:val="00675CED"/>
    <w:rsid w:val="00676E2E"/>
    <w:rsid w:val="00681082"/>
    <w:rsid w:val="0069520B"/>
    <w:rsid w:val="006B11B3"/>
    <w:rsid w:val="006C4A42"/>
    <w:rsid w:val="006D5076"/>
    <w:rsid w:val="006E1098"/>
    <w:rsid w:val="006E5F93"/>
    <w:rsid w:val="006E5FFE"/>
    <w:rsid w:val="006E6A34"/>
    <w:rsid w:val="006F23DD"/>
    <w:rsid w:val="006F24C9"/>
    <w:rsid w:val="006F3634"/>
    <w:rsid w:val="006F3B35"/>
    <w:rsid w:val="006F70F0"/>
    <w:rsid w:val="007000C3"/>
    <w:rsid w:val="00706907"/>
    <w:rsid w:val="00710A24"/>
    <w:rsid w:val="00714C89"/>
    <w:rsid w:val="00715000"/>
    <w:rsid w:val="007175A7"/>
    <w:rsid w:val="007236FF"/>
    <w:rsid w:val="007237CF"/>
    <w:rsid w:val="00731611"/>
    <w:rsid w:val="00737C65"/>
    <w:rsid w:val="007408F4"/>
    <w:rsid w:val="00740F90"/>
    <w:rsid w:val="007411E6"/>
    <w:rsid w:val="00743072"/>
    <w:rsid w:val="00750C68"/>
    <w:rsid w:val="00756ACC"/>
    <w:rsid w:val="0076153E"/>
    <w:rsid w:val="00764015"/>
    <w:rsid w:val="00767F08"/>
    <w:rsid w:val="00767FB9"/>
    <w:rsid w:val="00775F93"/>
    <w:rsid w:val="00777353"/>
    <w:rsid w:val="00783608"/>
    <w:rsid w:val="0078538B"/>
    <w:rsid w:val="007919F1"/>
    <w:rsid w:val="007943F8"/>
    <w:rsid w:val="007A4110"/>
    <w:rsid w:val="007C23F1"/>
    <w:rsid w:val="007C3A87"/>
    <w:rsid w:val="007C4991"/>
    <w:rsid w:val="007C4C0C"/>
    <w:rsid w:val="007C5AEC"/>
    <w:rsid w:val="007C6AA1"/>
    <w:rsid w:val="007D4476"/>
    <w:rsid w:val="007D5D5A"/>
    <w:rsid w:val="007E4F7B"/>
    <w:rsid w:val="007E6058"/>
    <w:rsid w:val="007F213C"/>
    <w:rsid w:val="007F403C"/>
    <w:rsid w:val="007F4532"/>
    <w:rsid w:val="007F5051"/>
    <w:rsid w:val="007F5197"/>
    <w:rsid w:val="00802AF4"/>
    <w:rsid w:val="0081449E"/>
    <w:rsid w:val="008246AC"/>
    <w:rsid w:val="008304BF"/>
    <w:rsid w:val="00834DED"/>
    <w:rsid w:val="00836DE3"/>
    <w:rsid w:val="00837793"/>
    <w:rsid w:val="008539EC"/>
    <w:rsid w:val="008553F8"/>
    <w:rsid w:val="00861027"/>
    <w:rsid w:val="00861A7A"/>
    <w:rsid w:val="00861D17"/>
    <w:rsid w:val="00863FA2"/>
    <w:rsid w:val="00874954"/>
    <w:rsid w:val="00874FFD"/>
    <w:rsid w:val="008761B1"/>
    <w:rsid w:val="00876445"/>
    <w:rsid w:val="0088528B"/>
    <w:rsid w:val="008941E8"/>
    <w:rsid w:val="008941F2"/>
    <w:rsid w:val="008A53CC"/>
    <w:rsid w:val="008A6C82"/>
    <w:rsid w:val="008C2552"/>
    <w:rsid w:val="008D0264"/>
    <w:rsid w:val="008D6420"/>
    <w:rsid w:val="008E5B3B"/>
    <w:rsid w:val="008E668C"/>
    <w:rsid w:val="008F4B79"/>
    <w:rsid w:val="00904555"/>
    <w:rsid w:val="009075B0"/>
    <w:rsid w:val="009119EB"/>
    <w:rsid w:val="0091752D"/>
    <w:rsid w:val="00930771"/>
    <w:rsid w:val="00933791"/>
    <w:rsid w:val="00934C7C"/>
    <w:rsid w:val="00942B62"/>
    <w:rsid w:val="00953C67"/>
    <w:rsid w:val="0095734E"/>
    <w:rsid w:val="00960D51"/>
    <w:rsid w:val="0098720F"/>
    <w:rsid w:val="009904F9"/>
    <w:rsid w:val="00990F05"/>
    <w:rsid w:val="009929EF"/>
    <w:rsid w:val="009A2D21"/>
    <w:rsid w:val="009B3B07"/>
    <w:rsid w:val="009C1E10"/>
    <w:rsid w:val="009E27C2"/>
    <w:rsid w:val="009F03D6"/>
    <w:rsid w:val="009F70CF"/>
    <w:rsid w:val="00A04BEE"/>
    <w:rsid w:val="00A04F72"/>
    <w:rsid w:val="00A073C2"/>
    <w:rsid w:val="00A25FE1"/>
    <w:rsid w:val="00A45CDD"/>
    <w:rsid w:val="00A45F17"/>
    <w:rsid w:val="00A478E9"/>
    <w:rsid w:val="00A47C1A"/>
    <w:rsid w:val="00A53AC8"/>
    <w:rsid w:val="00A55DE5"/>
    <w:rsid w:val="00A60936"/>
    <w:rsid w:val="00A621D4"/>
    <w:rsid w:val="00A75AFD"/>
    <w:rsid w:val="00A81CE4"/>
    <w:rsid w:val="00A90AFF"/>
    <w:rsid w:val="00A93A2F"/>
    <w:rsid w:val="00AA2422"/>
    <w:rsid w:val="00AA3293"/>
    <w:rsid w:val="00AA7646"/>
    <w:rsid w:val="00AB2EC8"/>
    <w:rsid w:val="00AB5B90"/>
    <w:rsid w:val="00AB7E53"/>
    <w:rsid w:val="00AC16AF"/>
    <w:rsid w:val="00AC46D2"/>
    <w:rsid w:val="00AC6F34"/>
    <w:rsid w:val="00AE4EEB"/>
    <w:rsid w:val="00AE5B39"/>
    <w:rsid w:val="00AE71E4"/>
    <w:rsid w:val="00AF6E09"/>
    <w:rsid w:val="00B1638C"/>
    <w:rsid w:val="00B17152"/>
    <w:rsid w:val="00B17F2E"/>
    <w:rsid w:val="00B230F3"/>
    <w:rsid w:val="00B40BFB"/>
    <w:rsid w:val="00B4219E"/>
    <w:rsid w:val="00B4427A"/>
    <w:rsid w:val="00B5137B"/>
    <w:rsid w:val="00B61A30"/>
    <w:rsid w:val="00B719AD"/>
    <w:rsid w:val="00B75EC8"/>
    <w:rsid w:val="00B777C2"/>
    <w:rsid w:val="00B8581A"/>
    <w:rsid w:val="00B879C6"/>
    <w:rsid w:val="00BA1740"/>
    <w:rsid w:val="00BA2698"/>
    <w:rsid w:val="00BB296B"/>
    <w:rsid w:val="00BB2B37"/>
    <w:rsid w:val="00BB2E2D"/>
    <w:rsid w:val="00BB566D"/>
    <w:rsid w:val="00BB5FC1"/>
    <w:rsid w:val="00BC2608"/>
    <w:rsid w:val="00BC2B4A"/>
    <w:rsid w:val="00BC3AEB"/>
    <w:rsid w:val="00BD4233"/>
    <w:rsid w:val="00BE2090"/>
    <w:rsid w:val="00BE296A"/>
    <w:rsid w:val="00BE5BE7"/>
    <w:rsid w:val="00BE6129"/>
    <w:rsid w:val="00BE7ECE"/>
    <w:rsid w:val="00BF062B"/>
    <w:rsid w:val="00BF18E0"/>
    <w:rsid w:val="00BF514B"/>
    <w:rsid w:val="00C02A84"/>
    <w:rsid w:val="00C04EEA"/>
    <w:rsid w:val="00C1391F"/>
    <w:rsid w:val="00C13FCA"/>
    <w:rsid w:val="00C164FB"/>
    <w:rsid w:val="00C21A00"/>
    <w:rsid w:val="00C35570"/>
    <w:rsid w:val="00C4075F"/>
    <w:rsid w:val="00C439B1"/>
    <w:rsid w:val="00C51C08"/>
    <w:rsid w:val="00C53499"/>
    <w:rsid w:val="00C53B0B"/>
    <w:rsid w:val="00C55BDB"/>
    <w:rsid w:val="00C567DE"/>
    <w:rsid w:val="00C75A25"/>
    <w:rsid w:val="00C7672C"/>
    <w:rsid w:val="00C8109B"/>
    <w:rsid w:val="00C9125F"/>
    <w:rsid w:val="00C9172C"/>
    <w:rsid w:val="00C9208D"/>
    <w:rsid w:val="00C950C4"/>
    <w:rsid w:val="00CA3033"/>
    <w:rsid w:val="00CB5743"/>
    <w:rsid w:val="00CB734C"/>
    <w:rsid w:val="00CB7E83"/>
    <w:rsid w:val="00CC2CF7"/>
    <w:rsid w:val="00CC3CEF"/>
    <w:rsid w:val="00CC42D6"/>
    <w:rsid w:val="00CD0AED"/>
    <w:rsid w:val="00CD1603"/>
    <w:rsid w:val="00D000BE"/>
    <w:rsid w:val="00D0136C"/>
    <w:rsid w:val="00D046AA"/>
    <w:rsid w:val="00D110EB"/>
    <w:rsid w:val="00D147DE"/>
    <w:rsid w:val="00D17F45"/>
    <w:rsid w:val="00D216B9"/>
    <w:rsid w:val="00D23521"/>
    <w:rsid w:val="00D2650E"/>
    <w:rsid w:val="00D26F59"/>
    <w:rsid w:val="00D3290E"/>
    <w:rsid w:val="00D35A37"/>
    <w:rsid w:val="00D47217"/>
    <w:rsid w:val="00D55655"/>
    <w:rsid w:val="00D612B2"/>
    <w:rsid w:val="00D67EA9"/>
    <w:rsid w:val="00D7232A"/>
    <w:rsid w:val="00D77D64"/>
    <w:rsid w:val="00D87004"/>
    <w:rsid w:val="00D90479"/>
    <w:rsid w:val="00D916D8"/>
    <w:rsid w:val="00D926BA"/>
    <w:rsid w:val="00D93FED"/>
    <w:rsid w:val="00D945C9"/>
    <w:rsid w:val="00D97112"/>
    <w:rsid w:val="00DA3C67"/>
    <w:rsid w:val="00DA3CBE"/>
    <w:rsid w:val="00DB3292"/>
    <w:rsid w:val="00DE05D9"/>
    <w:rsid w:val="00DE29E5"/>
    <w:rsid w:val="00DE469D"/>
    <w:rsid w:val="00DE5133"/>
    <w:rsid w:val="00DF6003"/>
    <w:rsid w:val="00DF70FB"/>
    <w:rsid w:val="00E047A7"/>
    <w:rsid w:val="00E16DE0"/>
    <w:rsid w:val="00E2096E"/>
    <w:rsid w:val="00E3187F"/>
    <w:rsid w:val="00E3381B"/>
    <w:rsid w:val="00E34292"/>
    <w:rsid w:val="00E43297"/>
    <w:rsid w:val="00E45570"/>
    <w:rsid w:val="00E520ED"/>
    <w:rsid w:val="00E57AB9"/>
    <w:rsid w:val="00E703A8"/>
    <w:rsid w:val="00E74513"/>
    <w:rsid w:val="00E7748D"/>
    <w:rsid w:val="00E903FA"/>
    <w:rsid w:val="00E9368C"/>
    <w:rsid w:val="00E9754D"/>
    <w:rsid w:val="00E9759F"/>
    <w:rsid w:val="00EA2ACD"/>
    <w:rsid w:val="00EA71DA"/>
    <w:rsid w:val="00EB155D"/>
    <w:rsid w:val="00EB5E26"/>
    <w:rsid w:val="00EC54BA"/>
    <w:rsid w:val="00EC6C76"/>
    <w:rsid w:val="00EE2536"/>
    <w:rsid w:val="00EE5961"/>
    <w:rsid w:val="00EE6684"/>
    <w:rsid w:val="00EF0DD1"/>
    <w:rsid w:val="00EF1462"/>
    <w:rsid w:val="00EF3B4E"/>
    <w:rsid w:val="00EF4FB3"/>
    <w:rsid w:val="00F04E20"/>
    <w:rsid w:val="00F05EB5"/>
    <w:rsid w:val="00F10674"/>
    <w:rsid w:val="00F122D6"/>
    <w:rsid w:val="00F13FAF"/>
    <w:rsid w:val="00F20343"/>
    <w:rsid w:val="00F20402"/>
    <w:rsid w:val="00F31A74"/>
    <w:rsid w:val="00F336CD"/>
    <w:rsid w:val="00F339DF"/>
    <w:rsid w:val="00F4025A"/>
    <w:rsid w:val="00F4294C"/>
    <w:rsid w:val="00F47996"/>
    <w:rsid w:val="00F51387"/>
    <w:rsid w:val="00F52675"/>
    <w:rsid w:val="00F531A7"/>
    <w:rsid w:val="00F65144"/>
    <w:rsid w:val="00F7092F"/>
    <w:rsid w:val="00F801E0"/>
    <w:rsid w:val="00F84DFC"/>
    <w:rsid w:val="00F92DA3"/>
    <w:rsid w:val="00FA04F6"/>
    <w:rsid w:val="00FA4A41"/>
    <w:rsid w:val="00FA5338"/>
    <w:rsid w:val="00FA73DB"/>
    <w:rsid w:val="00FB05DA"/>
    <w:rsid w:val="00FB18F8"/>
    <w:rsid w:val="00FB1905"/>
    <w:rsid w:val="00FB4F86"/>
    <w:rsid w:val="00FB740C"/>
    <w:rsid w:val="00FB7935"/>
    <w:rsid w:val="00FC3A99"/>
    <w:rsid w:val="00FD5489"/>
    <w:rsid w:val="00FE377E"/>
    <w:rsid w:val="00FE3D22"/>
    <w:rsid w:val="00FE4354"/>
    <w:rsid w:val="00FE76F5"/>
    <w:rsid w:val="00FF1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E8BC"/>
  <w15:chartTrackingRefBased/>
  <w15:docId w15:val="{69A75B01-0F5B-4138-ACD5-4339640E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DE3"/>
    <w:pPr>
      <w:spacing w:after="0" w:line="240" w:lineRule="auto"/>
    </w:pPr>
    <w:rPr>
      <w:rFonts w:ascii="Arial" w:eastAsia="Times New Roman"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6DE3"/>
    <w:pPr>
      <w:tabs>
        <w:tab w:val="center" w:pos="4513"/>
        <w:tab w:val="right" w:pos="9026"/>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836DE3"/>
  </w:style>
  <w:style w:type="paragraph" w:styleId="Fuzeile">
    <w:name w:val="footer"/>
    <w:basedOn w:val="Standard"/>
    <w:link w:val="FuzeileZchn"/>
    <w:uiPriority w:val="99"/>
    <w:unhideWhenUsed/>
    <w:rsid w:val="00836DE3"/>
    <w:pPr>
      <w:tabs>
        <w:tab w:val="center" w:pos="4513"/>
        <w:tab w:val="right" w:pos="9026"/>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836DE3"/>
  </w:style>
  <w:style w:type="paragraph" w:styleId="StandardWeb">
    <w:name w:val="Normal (Web)"/>
    <w:basedOn w:val="Standard"/>
    <w:uiPriority w:val="99"/>
    <w:unhideWhenUsed/>
    <w:qFormat/>
    <w:rsid w:val="00836DE3"/>
    <w:pPr>
      <w:spacing w:before="100" w:beforeAutospacing="1" w:after="100" w:afterAutospacing="1"/>
    </w:pPr>
    <w:rPr>
      <w:rFonts w:ascii="Times New Roman" w:hAnsi="Times New Roman"/>
      <w:sz w:val="24"/>
      <w:szCs w:val="24"/>
    </w:rPr>
  </w:style>
  <w:style w:type="character" w:styleId="Hyperlink">
    <w:name w:val="Hyperlink"/>
    <w:basedOn w:val="Absatz-Standardschriftart"/>
    <w:uiPriority w:val="99"/>
    <w:unhideWhenUsed/>
    <w:rsid w:val="00836DE3"/>
    <w:rPr>
      <w:color w:val="0000FF"/>
      <w:u w:val="single"/>
    </w:rPr>
  </w:style>
  <w:style w:type="character" w:styleId="Fett">
    <w:name w:val="Strong"/>
    <w:basedOn w:val="Absatz-Standardschriftart"/>
    <w:uiPriority w:val="22"/>
    <w:qFormat/>
    <w:rsid w:val="00D47217"/>
    <w:rPr>
      <w:b/>
      <w:bCs/>
    </w:rPr>
  </w:style>
  <w:style w:type="character" w:customStyle="1" w:styleId="apple-converted-space">
    <w:name w:val="apple-converted-space"/>
    <w:basedOn w:val="Absatz-Standardschriftart"/>
    <w:rsid w:val="00310F71"/>
  </w:style>
  <w:style w:type="paragraph" w:styleId="Listenabsatz">
    <w:name w:val="List Paragraph"/>
    <w:basedOn w:val="Standard"/>
    <w:uiPriority w:val="34"/>
    <w:qFormat/>
    <w:rsid w:val="00376ABA"/>
    <w:pPr>
      <w:widowControl w:val="0"/>
      <w:autoSpaceDE w:val="0"/>
      <w:autoSpaceDN w:val="0"/>
      <w:adjustRightInd w:val="0"/>
      <w:ind w:left="720"/>
      <w:contextualSpacing/>
      <w:jc w:val="both"/>
    </w:pPr>
    <w:rPr>
      <w:rFonts w:ascii="Calibri" w:hAnsi="Calibri" w:cs="Calibri"/>
      <w:color w:val="000000"/>
      <w:sz w:val="24"/>
      <w:szCs w:val="24"/>
      <w:lang w:val="en-US" w:eastAsia="en-US"/>
    </w:rPr>
  </w:style>
  <w:style w:type="character" w:styleId="Kommentarzeichen">
    <w:name w:val="annotation reference"/>
    <w:basedOn w:val="Absatz-Standardschriftart"/>
    <w:unhideWhenUsed/>
    <w:rsid w:val="00CD0AED"/>
    <w:rPr>
      <w:sz w:val="16"/>
      <w:szCs w:val="16"/>
    </w:rPr>
  </w:style>
  <w:style w:type="paragraph" w:styleId="Kommentartext">
    <w:name w:val="annotation text"/>
    <w:basedOn w:val="Standard"/>
    <w:link w:val="KommentartextZchn"/>
    <w:unhideWhenUsed/>
    <w:rsid w:val="00CD0AED"/>
    <w:rPr>
      <w:sz w:val="20"/>
      <w:szCs w:val="20"/>
    </w:rPr>
  </w:style>
  <w:style w:type="character" w:customStyle="1" w:styleId="KommentartextZchn">
    <w:name w:val="Kommentartext Zchn"/>
    <w:basedOn w:val="Absatz-Standardschriftart"/>
    <w:link w:val="Kommentartext"/>
    <w:rsid w:val="00CD0AE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D0AED"/>
    <w:rPr>
      <w:b/>
      <w:bCs/>
    </w:rPr>
  </w:style>
  <w:style w:type="character" w:customStyle="1" w:styleId="KommentarthemaZchn">
    <w:name w:val="Kommentarthema Zchn"/>
    <w:basedOn w:val="KommentartextZchn"/>
    <w:link w:val="Kommentarthema"/>
    <w:uiPriority w:val="99"/>
    <w:semiHidden/>
    <w:rsid w:val="00CD0AED"/>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1535">
      <w:bodyDiv w:val="1"/>
      <w:marLeft w:val="0"/>
      <w:marRight w:val="0"/>
      <w:marTop w:val="0"/>
      <w:marBottom w:val="0"/>
      <w:divBdr>
        <w:top w:val="none" w:sz="0" w:space="0" w:color="auto"/>
        <w:left w:val="none" w:sz="0" w:space="0" w:color="auto"/>
        <w:bottom w:val="none" w:sz="0" w:space="0" w:color="auto"/>
        <w:right w:val="none" w:sz="0" w:space="0" w:color="auto"/>
      </w:divBdr>
    </w:div>
    <w:div w:id="697698190">
      <w:bodyDiv w:val="1"/>
      <w:marLeft w:val="0"/>
      <w:marRight w:val="0"/>
      <w:marTop w:val="0"/>
      <w:marBottom w:val="0"/>
      <w:divBdr>
        <w:top w:val="none" w:sz="0" w:space="0" w:color="auto"/>
        <w:left w:val="none" w:sz="0" w:space="0" w:color="auto"/>
        <w:bottom w:val="none" w:sz="0" w:space="0" w:color="auto"/>
        <w:right w:val="none" w:sz="0" w:space="0" w:color="auto"/>
      </w:divBdr>
    </w:div>
    <w:div w:id="19619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3172</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dc:creator>
  <cp:keywords/>
  <dc:description/>
  <cp:lastModifiedBy>Meike Siebers</cp:lastModifiedBy>
  <cp:revision>2</cp:revision>
  <dcterms:created xsi:type="dcterms:W3CDTF">2021-04-19T18:01:00Z</dcterms:created>
  <dcterms:modified xsi:type="dcterms:W3CDTF">2021-04-19T18:01:00Z</dcterms:modified>
</cp:coreProperties>
</file>