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BFE0" w14:textId="77777777" w:rsidR="008B219E" w:rsidRDefault="008B219E" w:rsidP="00D60435">
      <w:pPr>
        <w:pStyle w:val="NormalWeb"/>
        <w:rPr>
          <w:rFonts w:asciiTheme="minorHAnsi" w:hAnsiTheme="minorHAnsi" w:cstheme="minorHAnsi"/>
          <w:color w:val="000000"/>
        </w:rPr>
      </w:pPr>
      <w:r>
        <w:rPr>
          <w:rFonts w:asciiTheme="minorHAnsi" w:hAnsiTheme="minorHAnsi" w:cstheme="minorHAnsi"/>
          <w:color w:val="000000"/>
        </w:rPr>
        <w:t>March 8, 2021</w:t>
      </w:r>
    </w:p>
    <w:p w14:paraId="33190363" w14:textId="228A6BDC" w:rsidR="00281B32" w:rsidRDefault="00281B32" w:rsidP="00D60435">
      <w:pPr>
        <w:pStyle w:val="NormalWeb"/>
        <w:rPr>
          <w:rFonts w:asciiTheme="minorHAnsi" w:hAnsiTheme="minorHAnsi" w:cstheme="minorHAnsi"/>
          <w:color w:val="000000"/>
        </w:rPr>
      </w:pPr>
      <w:r>
        <w:rPr>
          <w:rFonts w:asciiTheme="minorHAnsi" w:hAnsiTheme="minorHAnsi" w:cstheme="minorHAnsi"/>
          <w:color w:val="000000"/>
        </w:rPr>
        <w:t xml:space="preserve">Dear </w:t>
      </w:r>
      <w:r w:rsidR="001E256B">
        <w:rPr>
          <w:rFonts w:asciiTheme="minorHAnsi" w:hAnsiTheme="minorHAnsi" w:cstheme="minorHAnsi"/>
          <w:color w:val="000000"/>
        </w:rPr>
        <w:t>Dr. Nguyen,</w:t>
      </w:r>
    </w:p>
    <w:p w14:paraId="0BBB992D" w14:textId="4AD42382" w:rsidR="00016272" w:rsidRDefault="00223176" w:rsidP="00D60435">
      <w:pPr>
        <w:pStyle w:val="NormalWeb"/>
        <w:rPr>
          <w:rFonts w:asciiTheme="minorHAnsi" w:hAnsiTheme="minorHAnsi" w:cstheme="minorHAnsi"/>
          <w:color w:val="000000"/>
        </w:rPr>
      </w:pPr>
      <w:r>
        <w:rPr>
          <w:rFonts w:asciiTheme="minorHAnsi" w:hAnsiTheme="minorHAnsi" w:cstheme="minorHAnsi"/>
          <w:color w:val="000000"/>
        </w:rPr>
        <w:t>Thank you for</w:t>
      </w:r>
      <w:r w:rsidR="00016272">
        <w:rPr>
          <w:rFonts w:asciiTheme="minorHAnsi" w:hAnsiTheme="minorHAnsi" w:cstheme="minorHAnsi"/>
          <w:color w:val="000000"/>
        </w:rPr>
        <w:t xml:space="preserve"> </w:t>
      </w:r>
      <w:r>
        <w:rPr>
          <w:rFonts w:asciiTheme="minorHAnsi" w:hAnsiTheme="minorHAnsi" w:cstheme="minorHAnsi"/>
          <w:color w:val="000000"/>
        </w:rPr>
        <w:t>your</w:t>
      </w:r>
      <w:r w:rsidR="00016272">
        <w:rPr>
          <w:rFonts w:asciiTheme="minorHAnsi" w:hAnsiTheme="minorHAnsi" w:cstheme="minorHAnsi"/>
          <w:color w:val="000000"/>
        </w:rPr>
        <w:t xml:space="preserve"> </w:t>
      </w:r>
      <w:r w:rsidR="00D7468F">
        <w:rPr>
          <w:rFonts w:asciiTheme="minorHAnsi" w:hAnsiTheme="minorHAnsi" w:cstheme="minorHAnsi"/>
          <w:color w:val="000000"/>
        </w:rPr>
        <w:t xml:space="preserve">valuable </w:t>
      </w:r>
      <w:r w:rsidR="00016272">
        <w:rPr>
          <w:rFonts w:asciiTheme="minorHAnsi" w:hAnsiTheme="minorHAnsi" w:cstheme="minorHAnsi"/>
          <w:color w:val="000000"/>
        </w:rPr>
        <w:t xml:space="preserve">feedback </w:t>
      </w:r>
      <w:r w:rsidR="00D7468F">
        <w:rPr>
          <w:rFonts w:asciiTheme="minorHAnsi" w:hAnsiTheme="minorHAnsi" w:cstheme="minorHAnsi"/>
          <w:color w:val="000000"/>
        </w:rPr>
        <w:t xml:space="preserve">on our </w:t>
      </w:r>
      <w:proofErr w:type="spellStart"/>
      <w:r w:rsidR="00D7468F">
        <w:rPr>
          <w:rFonts w:asciiTheme="minorHAnsi" w:hAnsiTheme="minorHAnsi" w:cstheme="minorHAnsi"/>
          <w:color w:val="000000"/>
        </w:rPr>
        <w:t>JoVE</w:t>
      </w:r>
      <w:proofErr w:type="spellEnd"/>
      <w:r w:rsidR="00D7468F">
        <w:rPr>
          <w:rFonts w:asciiTheme="minorHAnsi" w:hAnsiTheme="minorHAnsi" w:cstheme="minorHAnsi"/>
          <w:color w:val="000000"/>
        </w:rPr>
        <w:t xml:space="preserve"> </w:t>
      </w:r>
      <w:r>
        <w:rPr>
          <w:rFonts w:asciiTheme="minorHAnsi" w:hAnsiTheme="minorHAnsi" w:cstheme="minorHAnsi"/>
          <w:color w:val="000000"/>
        </w:rPr>
        <w:t xml:space="preserve">methods </w:t>
      </w:r>
      <w:r w:rsidR="00D7468F">
        <w:rPr>
          <w:rFonts w:asciiTheme="minorHAnsi" w:hAnsiTheme="minorHAnsi" w:cstheme="minorHAnsi"/>
          <w:color w:val="000000"/>
        </w:rPr>
        <w:t>manuscript.</w:t>
      </w:r>
      <w:r w:rsidR="00EE43B3">
        <w:rPr>
          <w:rFonts w:asciiTheme="minorHAnsi" w:hAnsiTheme="minorHAnsi" w:cstheme="minorHAnsi"/>
          <w:color w:val="000000"/>
        </w:rPr>
        <w:t xml:space="preserve"> The reviewers’ comments help clarify our protocol and improve the manuscript. We </w:t>
      </w:r>
      <w:r w:rsidR="00372337">
        <w:rPr>
          <w:rFonts w:asciiTheme="minorHAnsi" w:hAnsiTheme="minorHAnsi" w:cstheme="minorHAnsi"/>
          <w:color w:val="000000"/>
        </w:rPr>
        <w:t xml:space="preserve">have revised the manuscript </w:t>
      </w:r>
      <w:proofErr w:type="gramStart"/>
      <w:r w:rsidR="00372337">
        <w:rPr>
          <w:rFonts w:asciiTheme="minorHAnsi" w:hAnsiTheme="minorHAnsi" w:cstheme="minorHAnsi"/>
          <w:color w:val="000000"/>
        </w:rPr>
        <w:t>accordingly</w:t>
      </w:r>
      <w:r w:rsidR="00EE43B3">
        <w:rPr>
          <w:rFonts w:asciiTheme="minorHAnsi" w:hAnsiTheme="minorHAnsi" w:cstheme="minorHAnsi"/>
          <w:color w:val="000000"/>
        </w:rPr>
        <w:t>, and</w:t>
      </w:r>
      <w:proofErr w:type="gramEnd"/>
      <w:r w:rsidR="00EE43B3">
        <w:rPr>
          <w:rFonts w:asciiTheme="minorHAnsi" w:hAnsiTheme="minorHAnsi" w:cstheme="minorHAnsi"/>
          <w:color w:val="000000"/>
        </w:rPr>
        <w:t xml:space="preserve"> address each point below</w:t>
      </w:r>
      <w:r w:rsidR="00372337">
        <w:rPr>
          <w:rFonts w:asciiTheme="minorHAnsi" w:hAnsiTheme="minorHAnsi" w:cstheme="minorHAnsi"/>
          <w:color w:val="000000"/>
        </w:rPr>
        <w:t>.</w:t>
      </w:r>
    </w:p>
    <w:p w14:paraId="1FB98D59" w14:textId="6F93D3D0" w:rsidR="004D58BF" w:rsidRPr="0073024A" w:rsidRDefault="00B7243C" w:rsidP="00D60435">
      <w:pPr>
        <w:pStyle w:val="NormalWeb"/>
        <w:rPr>
          <w:rFonts w:asciiTheme="minorHAnsi" w:hAnsiTheme="minorHAnsi" w:cstheme="minorHAnsi"/>
          <w:color w:val="000000"/>
        </w:rPr>
      </w:pPr>
      <w:r>
        <w:rPr>
          <w:rFonts w:ascii="CIDFont+F5" w:hAnsi="CIDFont+F5" w:cs="CIDFont+F5"/>
          <w:color w:val="FF0000"/>
          <w:sz w:val="22"/>
          <w:szCs w:val="22"/>
        </w:rPr>
        <w:t>Editorial comments:</w:t>
      </w:r>
      <w:r w:rsidR="000F183F" w:rsidRPr="0073024A">
        <w:rPr>
          <w:rFonts w:asciiTheme="minorHAnsi" w:hAnsiTheme="minorHAnsi" w:cstheme="minorHAnsi"/>
          <w:color w:val="000000"/>
        </w:rPr>
        <w:br/>
      </w:r>
      <w:r w:rsidR="000F183F" w:rsidRPr="0073024A">
        <w:rPr>
          <w:rFonts w:asciiTheme="minorHAnsi" w:hAnsiTheme="minorHAnsi" w:cstheme="minorHAnsi"/>
          <w:b/>
          <w:bCs/>
          <w:color w:val="000000"/>
        </w:rPr>
        <w:t>1. Please take this opportunity to thoroughly proofread the manuscript to ensure that there are no spelling or grammar issues</w:t>
      </w:r>
      <w:r w:rsidR="005744FA" w:rsidRPr="0073024A">
        <w:rPr>
          <w:rFonts w:asciiTheme="minorHAnsi" w:hAnsiTheme="minorHAnsi" w:cstheme="minorHAnsi"/>
          <w:b/>
          <w:bCs/>
          <w:color w:val="000000"/>
        </w:rPr>
        <w:t>.</w:t>
      </w:r>
    </w:p>
    <w:p w14:paraId="47D71CBD" w14:textId="05B8D7CB" w:rsidR="004D58BF" w:rsidRPr="0073024A" w:rsidRDefault="005744FA" w:rsidP="00D60435">
      <w:pPr>
        <w:pStyle w:val="NormalWeb"/>
        <w:ind w:left="720"/>
        <w:rPr>
          <w:rFonts w:asciiTheme="minorHAnsi" w:hAnsiTheme="minorHAnsi" w:cstheme="minorHAnsi"/>
          <w:color w:val="000000"/>
        </w:rPr>
      </w:pPr>
      <w:r w:rsidRPr="0073024A">
        <w:rPr>
          <w:rFonts w:asciiTheme="minorHAnsi" w:hAnsiTheme="minorHAnsi" w:cstheme="minorHAnsi"/>
          <w:color w:val="000000"/>
        </w:rPr>
        <w:t>We thoroughly proofread the manuscript.</w:t>
      </w:r>
    </w:p>
    <w:p w14:paraId="6EFAAF2B" w14:textId="4F8A94D2" w:rsidR="004D58B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color w:val="000000"/>
        </w:rPr>
        <w:br/>
      </w:r>
      <w:r w:rsidRPr="0073024A">
        <w:rPr>
          <w:rFonts w:asciiTheme="minorHAnsi" w:hAnsiTheme="minorHAnsi" w:cstheme="minorHAnsi"/>
          <w:b/>
          <w:bCs/>
          <w:color w:val="000000"/>
        </w:rPr>
        <w:t xml:space="preserve">2. </w:t>
      </w:r>
      <w:proofErr w:type="spellStart"/>
      <w:r w:rsidRPr="0073024A">
        <w:rPr>
          <w:rFonts w:asciiTheme="minorHAnsi" w:hAnsiTheme="minorHAnsi" w:cstheme="minorHAnsi"/>
          <w:b/>
          <w:bCs/>
          <w:color w:val="000000"/>
        </w:rPr>
        <w:t>JoVE</w:t>
      </w:r>
      <w:proofErr w:type="spellEnd"/>
      <w:r w:rsidRPr="0073024A">
        <w:rPr>
          <w:rFonts w:asciiTheme="minorHAnsi" w:hAnsiTheme="minorHAnsi" w:cstheme="minorHAnsi"/>
          <w:b/>
          <w:bCs/>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E.g.: Matrigel, Eppendorf, Kim Wipe, Qiagen</w:t>
      </w:r>
      <w:r w:rsidR="008D2D76" w:rsidRPr="0073024A">
        <w:rPr>
          <w:rFonts w:asciiTheme="minorHAnsi" w:hAnsiTheme="minorHAnsi" w:cstheme="minorHAnsi"/>
          <w:b/>
          <w:bCs/>
          <w:color w:val="000000"/>
        </w:rPr>
        <w:t xml:space="preserve"> </w:t>
      </w:r>
    </w:p>
    <w:p w14:paraId="2DABE830" w14:textId="3C1EAF5D" w:rsidR="005744FA" w:rsidRPr="0073024A" w:rsidRDefault="00C12AF9" w:rsidP="00D60435">
      <w:pPr>
        <w:pStyle w:val="NormalWeb"/>
        <w:ind w:left="720"/>
        <w:rPr>
          <w:rFonts w:asciiTheme="minorHAnsi" w:hAnsiTheme="minorHAnsi" w:cstheme="minorHAnsi"/>
          <w:color w:val="000000"/>
        </w:rPr>
      </w:pPr>
      <w:r>
        <w:rPr>
          <w:rFonts w:asciiTheme="minorHAnsi" w:hAnsiTheme="minorHAnsi" w:cstheme="minorHAnsi"/>
          <w:color w:val="000000"/>
        </w:rPr>
        <w:t>A</w:t>
      </w:r>
      <w:r w:rsidR="005744FA" w:rsidRPr="0073024A">
        <w:rPr>
          <w:rFonts w:asciiTheme="minorHAnsi" w:hAnsiTheme="minorHAnsi" w:cstheme="minorHAnsi"/>
          <w:color w:val="000000"/>
        </w:rPr>
        <w:t>ll commercial language</w:t>
      </w:r>
      <w:r>
        <w:rPr>
          <w:rFonts w:asciiTheme="minorHAnsi" w:hAnsiTheme="minorHAnsi" w:cstheme="minorHAnsi"/>
          <w:color w:val="000000"/>
        </w:rPr>
        <w:t xml:space="preserve"> has been removed</w:t>
      </w:r>
      <w:r w:rsidR="005744FA" w:rsidRPr="0073024A">
        <w:rPr>
          <w:rFonts w:asciiTheme="minorHAnsi" w:hAnsiTheme="minorHAnsi" w:cstheme="minorHAnsi"/>
          <w:color w:val="000000"/>
        </w:rPr>
        <w:t>.</w:t>
      </w:r>
      <w:r w:rsidR="00586B80">
        <w:rPr>
          <w:rFonts w:asciiTheme="minorHAnsi" w:hAnsiTheme="minorHAnsi" w:cstheme="minorHAnsi"/>
          <w:color w:val="000000"/>
        </w:rPr>
        <w:t xml:space="preserve"> </w:t>
      </w:r>
    </w:p>
    <w:p w14:paraId="704BE6DD" w14:textId="77777777" w:rsidR="0084369F" w:rsidRPr="0073024A" w:rsidRDefault="000F183F" w:rsidP="00D60435">
      <w:pPr>
        <w:pStyle w:val="NormalWeb"/>
        <w:rPr>
          <w:rFonts w:asciiTheme="minorHAnsi" w:hAnsiTheme="minorHAnsi" w:cstheme="minorHAnsi"/>
          <w:color w:val="000000"/>
        </w:rPr>
      </w:pPr>
      <w:r w:rsidRPr="0073024A">
        <w:rPr>
          <w:rFonts w:asciiTheme="minorHAnsi" w:hAnsiTheme="minorHAnsi" w:cstheme="minorHAnsi"/>
          <w:color w:val="000000"/>
        </w:rPr>
        <w:br/>
      </w:r>
      <w:r w:rsidRPr="0073024A">
        <w:rPr>
          <w:rFonts w:asciiTheme="minorHAnsi" w:hAnsiTheme="minorHAnsi" w:cstheme="minorHAnsi"/>
          <w:b/>
          <w:bCs/>
          <w:color w:val="000000"/>
        </w:rPr>
        <w:t>3. Line 56: “type-I/ type-</w:t>
      </w:r>
      <w:proofErr w:type="gramStart"/>
      <w:r w:rsidRPr="0073024A">
        <w:rPr>
          <w:rFonts w:asciiTheme="minorHAnsi" w:hAnsiTheme="minorHAnsi" w:cstheme="minorHAnsi"/>
          <w:b/>
          <w:bCs/>
          <w:color w:val="000000"/>
        </w:rPr>
        <w:t>II..</w:t>
      </w:r>
      <w:proofErr w:type="gramEnd"/>
      <w:r w:rsidRPr="0073024A">
        <w:rPr>
          <w:rFonts w:asciiTheme="minorHAnsi" w:hAnsiTheme="minorHAnsi" w:cstheme="minorHAnsi"/>
          <w:b/>
          <w:bCs/>
          <w:color w:val="000000"/>
        </w:rPr>
        <w:t>” instead of “type I/ type II”.</w:t>
      </w:r>
    </w:p>
    <w:p w14:paraId="208956DE" w14:textId="4951284A" w:rsidR="0084369F" w:rsidRPr="0073024A" w:rsidRDefault="00DD6BCA" w:rsidP="00D60435">
      <w:pPr>
        <w:pStyle w:val="NormalWeb"/>
        <w:ind w:left="720"/>
        <w:rPr>
          <w:rFonts w:asciiTheme="minorHAnsi" w:hAnsiTheme="minorHAnsi" w:cstheme="minorHAnsi"/>
          <w:color w:val="000000"/>
        </w:rPr>
      </w:pPr>
      <w:r>
        <w:rPr>
          <w:rFonts w:asciiTheme="minorHAnsi" w:hAnsiTheme="minorHAnsi" w:cstheme="minorHAnsi"/>
          <w:color w:val="000000"/>
        </w:rPr>
        <w:t xml:space="preserve">Conventional </w:t>
      </w:r>
      <w:r w:rsidR="00DC5F32">
        <w:rPr>
          <w:rFonts w:asciiTheme="minorHAnsi" w:hAnsiTheme="minorHAnsi" w:cstheme="minorHAnsi"/>
          <w:color w:val="000000"/>
        </w:rPr>
        <w:t xml:space="preserve">nomenclature in the </w:t>
      </w:r>
      <w:r w:rsidR="0034532B">
        <w:rPr>
          <w:rFonts w:asciiTheme="minorHAnsi" w:hAnsiTheme="minorHAnsi" w:cstheme="minorHAnsi"/>
          <w:color w:val="000000"/>
        </w:rPr>
        <w:t xml:space="preserve">field </w:t>
      </w:r>
      <w:r w:rsidR="00E47C2A">
        <w:rPr>
          <w:rFonts w:asciiTheme="minorHAnsi" w:hAnsiTheme="minorHAnsi" w:cstheme="minorHAnsi"/>
          <w:color w:val="000000"/>
        </w:rPr>
        <w:t>references ‘type I/type II’ cells without the hyphen</w:t>
      </w:r>
      <w:r>
        <w:rPr>
          <w:rFonts w:asciiTheme="minorHAnsi" w:hAnsiTheme="minorHAnsi" w:cstheme="minorHAnsi"/>
          <w:color w:val="000000"/>
        </w:rPr>
        <w:t>, thus we prefer to use this format to be consistent with the accepted format</w:t>
      </w:r>
      <w:r w:rsidR="0041589B">
        <w:rPr>
          <w:rFonts w:asciiTheme="minorHAnsi" w:hAnsiTheme="minorHAnsi" w:cstheme="minorHAnsi"/>
          <w:color w:val="000000"/>
        </w:rPr>
        <w:t>.</w:t>
      </w:r>
    </w:p>
    <w:p w14:paraId="0A480701" w14:textId="77777777" w:rsidR="0084369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color w:val="000000"/>
        </w:rPr>
        <w:br/>
      </w:r>
      <w:r w:rsidRPr="0073024A">
        <w:rPr>
          <w:rFonts w:asciiTheme="minorHAnsi" w:hAnsiTheme="minorHAnsi" w:cstheme="minorHAnsi"/>
          <w:b/>
          <w:bCs/>
          <w:color w:val="000000"/>
        </w:rPr>
        <w:t>4. Line 112-113: Please do not highlight euthanasia steps for filming. Also specify what “approved secondary method” means.</w:t>
      </w:r>
    </w:p>
    <w:p w14:paraId="4E92CB9D" w14:textId="26F9AE6A" w:rsidR="0084369F" w:rsidRPr="00E30CA5" w:rsidRDefault="005744FA"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We </w:t>
      </w:r>
      <w:r w:rsidR="00C12AF9">
        <w:rPr>
          <w:rFonts w:eastAsia="Times New Roman" w:cstheme="minorHAnsi"/>
          <w:color w:val="000000"/>
        </w:rPr>
        <w:t xml:space="preserve">removed </w:t>
      </w:r>
      <w:r w:rsidRPr="0073024A">
        <w:rPr>
          <w:rFonts w:eastAsia="Times New Roman" w:cstheme="minorHAnsi"/>
          <w:color w:val="000000"/>
        </w:rPr>
        <w:t>highligh</w:t>
      </w:r>
      <w:r w:rsidR="00C12AF9">
        <w:rPr>
          <w:rFonts w:eastAsia="Times New Roman" w:cstheme="minorHAnsi"/>
          <w:color w:val="000000"/>
        </w:rPr>
        <w:t>ting of</w:t>
      </w:r>
      <w:r w:rsidRPr="0073024A">
        <w:rPr>
          <w:rFonts w:eastAsia="Times New Roman" w:cstheme="minorHAnsi"/>
          <w:color w:val="000000"/>
        </w:rPr>
        <w:t xml:space="preserve"> the euthanasia steps for filming. We also specif</w:t>
      </w:r>
      <w:r w:rsidR="009664C0">
        <w:rPr>
          <w:rFonts w:eastAsia="Times New Roman" w:cstheme="minorHAnsi"/>
          <w:color w:val="000000"/>
        </w:rPr>
        <w:t>ied</w:t>
      </w:r>
      <w:r w:rsidRPr="0073024A">
        <w:rPr>
          <w:rFonts w:eastAsia="Times New Roman" w:cstheme="minorHAnsi"/>
          <w:color w:val="000000"/>
        </w:rPr>
        <w:t xml:space="preserve"> secondary methods </w:t>
      </w:r>
      <w:r w:rsidR="00CA5221">
        <w:rPr>
          <w:rFonts w:eastAsia="Times New Roman" w:cstheme="minorHAnsi"/>
          <w:color w:val="000000"/>
        </w:rPr>
        <w:t xml:space="preserve">approved by </w:t>
      </w:r>
      <w:r w:rsidRPr="0073024A">
        <w:rPr>
          <w:rFonts w:eastAsia="Times New Roman" w:cstheme="minorHAnsi"/>
          <w:color w:val="000000"/>
        </w:rPr>
        <w:t>the University of Colorado</w:t>
      </w:r>
      <w:r w:rsidR="002718D6">
        <w:rPr>
          <w:rFonts w:eastAsia="Times New Roman" w:cstheme="minorHAnsi"/>
          <w:color w:val="000000"/>
        </w:rPr>
        <w:t xml:space="preserve"> </w:t>
      </w:r>
      <w:r w:rsidR="00CA5221">
        <w:rPr>
          <w:rFonts w:eastAsia="Times New Roman" w:cstheme="minorHAnsi"/>
          <w:color w:val="000000"/>
        </w:rPr>
        <w:t>IACUC</w:t>
      </w:r>
      <w:r w:rsidR="002718D6">
        <w:rPr>
          <w:rFonts w:eastAsia="Times New Roman" w:cstheme="minorHAnsi"/>
          <w:color w:val="000000"/>
        </w:rPr>
        <w:t>:</w:t>
      </w:r>
      <w:r w:rsidRPr="0073024A">
        <w:rPr>
          <w:rFonts w:eastAsia="Times New Roman" w:cstheme="minorHAnsi"/>
          <w:color w:val="000000"/>
        </w:rPr>
        <w:t xml:space="preserve"> Bilateral thoracotomy, cervical dislocation, decapitation or exsanguination.</w:t>
      </w:r>
      <w:r w:rsidR="00AC3865" w:rsidRPr="00E30CA5">
        <w:fldChar w:fldCharType="begin"/>
      </w:r>
      <w:r w:rsidR="00AC3865">
        <w:instrText xml:space="preserve"> "https://research.cuanschutz.edu/docs/librariesprovider148/orcs_documents/policy---co2-euthanasia-02-10-2020.pdf?sfvrsn=eb1636b9_0" </w:instrText>
      </w:r>
      <w:r w:rsidR="00AC3865" w:rsidRPr="00E30CA5">
        <w:fldChar w:fldCharType="separate"/>
      </w:r>
      <w:r w:rsidRPr="00E30CA5">
        <w:rPr>
          <w:rStyle w:val="Hyperlink"/>
          <w:rFonts w:eastAsia="Times New Roman" w:cstheme="minorHAnsi"/>
        </w:rPr>
        <w:t>https://research.cuanschutz.edu/docs/librariesprovider148/orcs_documents/policy---co2-euthanasia-02-10-2020.pdf?sfvrsn=eb1636b9_0</w:t>
      </w:r>
      <w:r w:rsidR="00AC3865" w:rsidRPr="00E30CA5">
        <w:rPr>
          <w:rStyle w:val="Hyperlink"/>
          <w:rFonts w:eastAsia="Times New Roman" w:cstheme="minorHAnsi"/>
        </w:rPr>
        <w:fldChar w:fldCharType="end"/>
      </w:r>
    </w:p>
    <w:p w14:paraId="5D1E7B1F" w14:textId="75662E2C" w:rsidR="0084369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color w:val="000000"/>
        </w:rPr>
        <w:br/>
      </w:r>
      <w:r w:rsidRPr="0073024A">
        <w:rPr>
          <w:rFonts w:asciiTheme="minorHAnsi" w:hAnsiTheme="minorHAnsi" w:cstheme="minorHAnsi"/>
          <w:b/>
          <w:bCs/>
          <w:color w:val="000000"/>
        </w:rPr>
        <w:t>5. Abbreviate liters to L to avoid confusion. E.g.: 10 mL, 8 µL</w:t>
      </w:r>
    </w:p>
    <w:p w14:paraId="08D881F7" w14:textId="41B58A37" w:rsidR="006F5292" w:rsidRDefault="005744FA" w:rsidP="00D60435">
      <w:pPr>
        <w:pStyle w:val="NormalWeb"/>
        <w:ind w:left="720"/>
        <w:rPr>
          <w:rFonts w:asciiTheme="minorHAnsi" w:hAnsiTheme="minorHAnsi" w:cstheme="minorHAnsi"/>
          <w:b/>
          <w:bCs/>
          <w:color w:val="000000"/>
        </w:rPr>
      </w:pPr>
      <w:r w:rsidRPr="0073024A">
        <w:rPr>
          <w:rFonts w:asciiTheme="minorHAnsi" w:hAnsiTheme="minorHAnsi" w:cstheme="minorHAnsi"/>
          <w:color w:val="000000"/>
        </w:rPr>
        <w:t>This</w:t>
      </w:r>
      <w:r w:rsidR="00C12AF9">
        <w:rPr>
          <w:rFonts w:asciiTheme="minorHAnsi" w:hAnsiTheme="minorHAnsi" w:cstheme="minorHAnsi"/>
          <w:color w:val="000000"/>
        </w:rPr>
        <w:t xml:space="preserve"> has been</w:t>
      </w:r>
      <w:r w:rsidRPr="0073024A">
        <w:rPr>
          <w:rFonts w:asciiTheme="minorHAnsi" w:hAnsiTheme="minorHAnsi" w:cstheme="minorHAnsi"/>
          <w:color w:val="000000"/>
        </w:rPr>
        <w:t xml:space="preserve"> corrected throughout the manuscript.</w:t>
      </w:r>
      <w:r w:rsidR="000F183F" w:rsidRPr="0073024A">
        <w:rPr>
          <w:rFonts w:asciiTheme="minorHAnsi" w:hAnsiTheme="minorHAnsi" w:cstheme="minorHAnsi"/>
          <w:color w:val="000000"/>
        </w:rPr>
        <w:br/>
      </w:r>
    </w:p>
    <w:p w14:paraId="08C6C6D8" w14:textId="36522815" w:rsidR="0084369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b/>
          <w:bCs/>
          <w:color w:val="000000"/>
        </w:rPr>
        <w:t>6. Italicize g in centrifugation speeds. E.g.: 1,000 x g</w:t>
      </w:r>
    </w:p>
    <w:p w14:paraId="0C525630" w14:textId="335CC571" w:rsidR="0084369F" w:rsidRPr="0073024A" w:rsidRDefault="005744FA" w:rsidP="00D60435">
      <w:pPr>
        <w:pStyle w:val="NormalWeb"/>
        <w:ind w:left="720"/>
        <w:rPr>
          <w:rFonts w:asciiTheme="minorHAnsi" w:hAnsiTheme="minorHAnsi" w:cstheme="minorHAnsi"/>
          <w:color w:val="000000"/>
        </w:rPr>
      </w:pPr>
      <w:r w:rsidRPr="0073024A">
        <w:rPr>
          <w:rFonts w:asciiTheme="minorHAnsi" w:hAnsiTheme="minorHAnsi" w:cstheme="minorHAnsi"/>
          <w:color w:val="000000"/>
        </w:rPr>
        <w:lastRenderedPageBreak/>
        <w:t xml:space="preserve">This </w:t>
      </w:r>
      <w:r w:rsidR="00C12AF9">
        <w:rPr>
          <w:rFonts w:asciiTheme="minorHAnsi" w:hAnsiTheme="minorHAnsi" w:cstheme="minorHAnsi"/>
          <w:color w:val="000000"/>
        </w:rPr>
        <w:t xml:space="preserve">has been </w:t>
      </w:r>
      <w:r w:rsidRPr="0073024A">
        <w:rPr>
          <w:rFonts w:asciiTheme="minorHAnsi" w:hAnsiTheme="minorHAnsi" w:cstheme="minorHAnsi"/>
          <w:color w:val="000000"/>
        </w:rPr>
        <w:t>corrected throughout the manuscript.</w:t>
      </w:r>
    </w:p>
    <w:p w14:paraId="1E230179" w14:textId="6C844090" w:rsidR="0084369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b/>
          <w:bCs/>
          <w:color w:val="000000"/>
        </w:rPr>
        <w:t>7. Please do not use “&amp;” in the references. Ensure that the references appear as the following: [</w:t>
      </w:r>
      <w:proofErr w:type="spellStart"/>
      <w:r w:rsidRPr="0073024A">
        <w:rPr>
          <w:rFonts w:asciiTheme="minorHAnsi" w:hAnsiTheme="minorHAnsi" w:cstheme="minorHAnsi"/>
          <w:b/>
          <w:bCs/>
          <w:color w:val="000000"/>
        </w:rPr>
        <w:t>Lastname</w:t>
      </w:r>
      <w:proofErr w:type="spellEnd"/>
      <w:r w:rsidRPr="0073024A">
        <w:rPr>
          <w:rFonts w:asciiTheme="minorHAnsi" w:hAnsiTheme="minorHAnsi" w:cstheme="minorHAnsi"/>
          <w:b/>
          <w:bCs/>
          <w:color w:val="000000"/>
        </w:rPr>
        <w:t xml:space="preserve">, F.I., </w:t>
      </w:r>
      <w:proofErr w:type="spellStart"/>
      <w:r w:rsidRPr="0073024A">
        <w:rPr>
          <w:rFonts w:asciiTheme="minorHAnsi" w:hAnsiTheme="minorHAnsi" w:cstheme="minorHAnsi"/>
          <w:b/>
          <w:bCs/>
          <w:color w:val="000000"/>
        </w:rPr>
        <w:t>LastName</w:t>
      </w:r>
      <w:proofErr w:type="spellEnd"/>
      <w:r w:rsidRPr="0073024A">
        <w:rPr>
          <w:rFonts w:asciiTheme="minorHAnsi" w:hAnsiTheme="minorHAnsi" w:cstheme="minorHAnsi"/>
          <w:b/>
          <w:bCs/>
          <w:color w:val="000000"/>
        </w:rPr>
        <w:t xml:space="preserve">, F.I., </w:t>
      </w:r>
      <w:proofErr w:type="spellStart"/>
      <w:r w:rsidRPr="0073024A">
        <w:rPr>
          <w:rFonts w:asciiTheme="minorHAnsi" w:hAnsiTheme="minorHAnsi" w:cstheme="minorHAnsi"/>
          <w:b/>
          <w:bCs/>
          <w:color w:val="000000"/>
        </w:rPr>
        <w:t>LastName</w:t>
      </w:r>
      <w:proofErr w:type="spellEnd"/>
      <w:r w:rsidRPr="0073024A">
        <w:rPr>
          <w:rFonts w:asciiTheme="minorHAnsi" w:hAnsiTheme="minorHAnsi" w:cstheme="minorHAnsi"/>
          <w:b/>
          <w:bCs/>
          <w:color w:val="000000"/>
        </w:rPr>
        <w:t xml:space="preserve">, F.I. Article Title. Source. Volume (Issue), </w:t>
      </w:r>
      <w:proofErr w:type="spellStart"/>
      <w:r w:rsidRPr="0073024A">
        <w:rPr>
          <w:rFonts w:asciiTheme="minorHAnsi" w:hAnsiTheme="minorHAnsi" w:cstheme="minorHAnsi"/>
          <w:b/>
          <w:bCs/>
          <w:color w:val="000000"/>
        </w:rPr>
        <w:t>FirstPage</w:t>
      </w:r>
      <w:proofErr w:type="spellEnd"/>
      <w:r w:rsidRPr="0073024A">
        <w:rPr>
          <w:rFonts w:asciiTheme="minorHAnsi" w:hAnsiTheme="minorHAnsi" w:cstheme="minorHAnsi"/>
          <w:b/>
          <w:bCs/>
          <w:color w:val="000000"/>
        </w:rPr>
        <w:t xml:space="preserve"> – </w:t>
      </w:r>
      <w:proofErr w:type="spellStart"/>
      <w:r w:rsidRPr="0073024A">
        <w:rPr>
          <w:rFonts w:asciiTheme="minorHAnsi" w:hAnsiTheme="minorHAnsi" w:cstheme="minorHAnsi"/>
          <w:b/>
          <w:bCs/>
          <w:color w:val="000000"/>
        </w:rPr>
        <w:t>LastPage</w:t>
      </w:r>
      <w:proofErr w:type="spellEnd"/>
      <w:r w:rsidRPr="0073024A">
        <w:rPr>
          <w:rFonts w:asciiTheme="minorHAnsi" w:hAnsiTheme="minorHAnsi" w:cstheme="minorHAnsi"/>
          <w:b/>
          <w:bCs/>
          <w:color w:val="000000"/>
        </w:rPr>
        <w:t xml:space="preserve"> (YEAR).] For more than 6 authors, list only the first author then et al.</w:t>
      </w:r>
    </w:p>
    <w:p w14:paraId="4B948210" w14:textId="581618B9" w:rsidR="0084369F" w:rsidRPr="0073024A" w:rsidRDefault="00C12AF9" w:rsidP="00D60435">
      <w:pPr>
        <w:pStyle w:val="NormalWeb"/>
        <w:ind w:left="720"/>
        <w:rPr>
          <w:rFonts w:asciiTheme="minorHAnsi" w:hAnsiTheme="minorHAnsi" w:cstheme="minorHAnsi"/>
          <w:color w:val="000000"/>
        </w:rPr>
      </w:pPr>
      <w:r>
        <w:rPr>
          <w:rFonts w:asciiTheme="minorHAnsi" w:hAnsiTheme="minorHAnsi" w:cstheme="minorHAnsi"/>
          <w:color w:val="000000"/>
        </w:rPr>
        <w:t xml:space="preserve">The format </w:t>
      </w:r>
      <w:r w:rsidR="00402E46">
        <w:rPr>
          <w:rFonts w:asciiTheme="minorHAnsi" w:hAnsiTheme="minorHAnsi" w:cstheme="minorHAnsi"/>
          <w:color w:val="000000"/>
        </w:rPr>
        <w:t>of</w:t>
      </w:r>
      <w:r w:rsidR="005744FA" w:rsidRPr="0073024A">
        <w:rPr>
          <w:rFonts w:asciiTheme="minorHAnsi" w:hAnsiTheme="minorHAnsi" w:cstheme="minorHAnsi"/>
          <w:color w:val="000000"/>
        </w:rPr>
        <w:t xml:space="preserve"> </w:t>
      </w:r>
      <w:r w:rsidR="00402E46">
        <w:rPr>
          <w:rFonts w:asciiTheme="minorHAnsi" w:hAnsiTheme="minorHAnsi" w:cstheme="minorHAnsi"/>
          <w:color w:val="000000"/>
        </w:rPr>
        <w:t xml:space="preserve">the </w:t>
      </w:r>
      <w:r w:rsidR="005744FA" w:rsidRPr="0073024A">
        <w:rPr>
          <w:rFonts w:asciiTheme="minorHAnsi" w:hAnsiTheme="minorHAnsi" w:cstheme="minorHAnsi"/>
          <w:color w:val="000000"/>
        </w:rPr>
        <w:t xml:space="preserve">reference list is </w:t>
      </w:r>
      <w:r>
        <w:rPr>
          <w:rFonts w:asciiTheme="minorHAnsi" w:hAnsiTheme="minorHAnsi" w:cstheme="minorHAnsi"/>
          <w:color w:val="000000"/>
        </w:rPr>
        <w:t xml:space="preserve">now </w:t>
      </w:r>
      <w:r w:rsidR="005744FA" w:rsidRPr="0073024A">
        <w:rPr>
          <w:rFonts w:asciiTheme="minorHAnsi" w:hAnsiTheme="minorHAnsi" w:cstheme="minorHAnsi"/>
          <w:color w:val="000000"/>
        </w:rPr>
        <w:t>compliant.</w:t>
      </w:r>
    </w:p>
    <w:p w14:paraId="20BB4DE8" w14:textId="0644EB4F" w:rsidR="000F183F" w:rsidRPr="0073024A" w:rsidRDefault="000F183F" w:rsidP="00D60435">
      <w:pPr>
        <w:pStyle w:val="NormalWeb"/>
        <w:rPr>
          <w:rFonts w:asciiTheme="minorHAnsi" w:hAnsiTheme="minorHAnsi" w:cstheme="minorHAnsi"/>
          <w:b/>
          <w:bCs/>
          <w:color w:val="000000"/>
        </w:rPr>
      </w:pPr>
      <w:r w:rsidRPr="0073024A">
        <w:rPr>
          <w:rFonts w:asciiTheme="minorHAnsi" w:hAnsiTheme="minorHAnsi" w:cstheme="minorHAnsi"/>
          <w:b/>
          <w:bCs/>
          <w:color w:val="000000"/>
        </w:rPr>
        <w:br/>
        <w:t>8. Please sort the Materials Table alphabetically by the name of the material.</w:t>
      </w:r>
    </w:p>
    <w:p w14:paraId="1D03E68E" w14:textId="476FF99F" w:rsidR="0084369F" w:rsidRPr="0073024A" w:rsidRDefault="0043487C" w:rsidP="00D60435">
      <w:pPr>
        <w:pStyle w:val="NormalWeb"/>
        <w:ind w:left="720"/>
        <w:rPr>
          <w:rFonts w:asciiTheme="minorHAnsi" w:hAnsiTheme="minorHAnsi" w:cstheme="minorHAnsi"/>
          <w:color w:val="000000"/>
        </w:rPr>
      </w:pPr>
      <w:r>
        <w:rPr>
          <w:rFonts w:asciiTheme="minorHAnsi" w:hAnsiTheme="minorHAnsi" w:cstheme="minorHAnsi"/>
          <w:color w:val="000000"/>
        </w:rPr>
        <w:t>We sorted the Materials Table alphabetically by the name of the material within each section.</w:t>
      </w:r>
      <w:r w:rsidR="005744FA" w:rsidRPr="0073024A">
        <w:rPr>
          <w:rFonts w:asciiTheme="minorHAnsi" w:hAnsiTheme="minorHAnsi" w:cstheme="minorHAnsi"/>
          <w:color w:val="000000"/>
        </w:rPr>
        <w:t xml:space="preserve"> </w:t>
      </w:r>
      <w:r w:rsidR="00C12AF9">
        <w:rPr>
          <w:rFonts w:asciiTheme="minorHAnsi" w:hAnsiTheme="minorHAnsi" w:cstheme="minorHAnsi"/>
          <w:color w:val="000000"/>
        </w:rPr>
        <w:t>I</w:t>
      </w:r>
      <w:r w:rsidR="005744FA" w:rsidRPr="0073024A">
        <w:rPr>
          <w:rFonts w:asciiTheme="minorHAnsi" w:hAnsiTheme="minorHAnsi" w:cstheme="minorHAnsi"/>
          <w:color w:val="000000"/>
        </w:rPr>
        <w:t xml:space="preserve">f </w:t>
      </w:r>
      <w:r w:rsidR="00B81369">
        <w:rPr>
          <w:rFonts w:asciiTheme="minorHAnsi" w:hAnsiTheme="minorHAnsi" w:cstheme="minorHAnsi"/>
          <w:color w:val="000000"/>
        </w:rPr>
        <w:t>preferred</w:t>
      </w:r>
      <w:r w:rsidR="00534770">
        <w:rPr>
          <w:rFonts w:asciiTheme="minorHAnsi" w:hAnsiTheme="minorHAnsi" w:cstheme="minorHAnsi"/>
          <w:color w:val="000000"/>
        </w:rPr>
        <w:t>,</w:t>
      </w:r>
      <w:r w:rsidR="005744FA" w:rsidRPr="0073024A">
        <w:rPr>
          <w:rFonts w:asciiTheme="minorHAnsi" w:hAnsiTheme="minorHAnsi" w:cstheme="minorHAnsi"/>
          <w:color w:val="000000"/>
        </w:rPr>
        <w:t xml:space="preserve"> we </w:t>
      </w:r>
      <w:r w:rsidR="00C12AF9">
        <w:rPr>
          <w:rFonts w:asciiTheme="minorHAnsi" w:hAnsiTheme="minorHAnsi" w:cstheme="minorHAnsi"/>
          <w:color w:val="000000"/>
        </w:rPr>
        <w:t>can remove</w:t>
      </w:r>
      <w:r w:rsidR="005744FA" w:rsidRPr="0073024A">
        <w:rPr>
          <w:rFonts w:asciiTheme="minorHAnsi" w:hAnsiTheme="minorHAnsi" w:cstheme="minorHAnsi"/>
          <w:color w:val="000000"/>
        </w:rPr>
        <w:t xml:space="preserve"> the sections and </w:t>
      </w:r>
      <w:r w:rsidR="00C12AF9">
        <w:rPr>
          <w:rFonts w:asciiTheme="minorHAnsi" w:hAnsiTheme="minorHAnsi" w:cstheme="minorHAnsi"/>
          <w:color w:val="000000"/>
        </w:rPr>
        <w:t>order</w:t>
      </w:r>
      <w:r w:rsidR="00C12AF9" w:rsidRPr="0073024A">
        <w:rPr>
          <w:rFonts w:asciiTheme="minorHAnsi" w:hAnsiTheme="minorHAnsi" w:cstheme="minorHAnsi"/>
          <w:color w:val="000000"/>
        </w:rPr>
        <w:t xml:space="preserve"> </w:t>
      </w:r>
      <w:r w:rsidR="005744FA" w:rsidRPr="0073024A">
        <w:rPr>
          <w:rFonts w:asciiTheme="minorHAnsi" w:hAnsiTheme="minorHAnsi" w:cstheme="minorHAnsi"/>
          <w:color w:val="000000"/>
        </w:rPr>
        <w:t>all materials alphabetically.</w:t>
      </w:r>
    </w:p>
    <w:p w14:paraId="04158008" w14:textId="12A51B2D" w:rsidR="005A4050" w:rsidRDefault="005A4050" w:rsidP="00D60435">
      <w:pPr>
        <w:spacing w:beforeAutospacing="1" w:afterAutospacing="1"/>
        <w:rPr>
          <w:rFonts w:eastAsia="Times New Roman" w:cstheme="minorHAnsi"/>
          <w:b/>
          <w:bCs/>
          <w:color w:val="000000"/>
        </w:rPr>
      </w:pPr>
      <w:r>
        <w:rPr>
          <w:rFonts w:ascii="CIDFont+F5" w:hAnsi="CIDFont+F5" w:cs="CIDFont+F5"/>
          <w:color w:val="0000FF"/>
          <w:sz w:val="22"/>
          <w:szCs w:val="22"/>
        </w:rPr>
        <w:t>Reviewers' comments:</w:t>
      </w:r>
    </w:p>
    <w:p w14:paraId="4DADF1CB" w14:textId="27A57F15" w:rsidR="00ED1487" w:rsidRDefault="000F183F" w:rsidP="00D60435">
      <w:pPr>
        <w:spacing w:beforeAutospacing="1" w:afterAutospacing="1"/>
        <w:rPr>
          <w:rFonts w:eastAsia="Times New Roman" w:cstheme="minorHAnsi"/>
          <w:color w:val="000000"/>
        </w:rPr>
      </w:pPr>
      <w:r w:rsidRPr="0073024A">
        <w:rPr>
          <w:rFonts w:eastAsia="Times New Roman" w:cstheme="minorHAnsi"/>
          <w:b/>
          <w:bCs/>
          <w:color w:val="000000"/>
        </w:rPr>
        <w:t>Reviewer #1:</w:t>
      </w:r>
      <w:r w:rsidRPr="0073024A">
        <w:rPr>
          <w:rFonts w:eastAsia="Times New Roman" w:cstheme="minorHAnsi"/>
          <w:color w:val="000000"/>
        </w:rPr>
        <w:br/>
        <w:t>Manuscript summary:</w:t>
      </w:r>
      <w:r w:rsidRPr="0073024A">
        <w:rPr>
          <w:rFonts w:eastAsia="Times New Roman" w:cstheme="minorHAnsi"/>
          <w:color w:val="000000"/>
        </w:rPr>
        <w:br/>
        <w:t>In their manuscript, Shechtman et al. describe a protocol for the generation and culture of murine epithelial organoids derived from Lgr5+ taste bud stem cells. The authors first describe a procedure to isolate and dissociate circumvallate taste papilla (CVP) epithelium. The resulting single-cell preparation was then flow sorted to purify Lgr5+ cells that were embedded in Matrigel and provided with growth medium. Within 12 days, generated organoids can be harvested and used for analysis via quantitative PCR (qPCR) and immunohistochemistry.</w:t>
      </w:r>
      <w:r w:rsidRPr="0073024A">
        <w:rPr>
          <w:rFonts w:eastAsia="Times New Roman" w:cstheme="minorHAnsi"/>
          <w:color w:val="000000"/>
        </w:rPr>
        <w:br/>
      </w:r>
      <w:r w:rsidRPr="0073024A">
        <w:rPr>
          <w:rFonts w:eastAsia="Times New Roman" w:cstheme="minorHAnsi"/>
          <w:color w:val="000000"/>
        </w:rPr>
        <w:br/>
        <w:t>Major concerns:</w:t>
      </w:r>
      <w:r w:rsidRPr="0073024A">
        <w:rPr>
          <w:rFonts w:eastAsia="Times New Roman" w:cstheme="minorHAnsi"/>
          <w:color w:val="000000"/>
        </w:rPr>
        <w:br/>
      </w:r>
      <w:r w:rsidRPr="0073024A">
        <w:rPr>
          <w:rFonts w:eastAsia="Times New Roman" w:cstheme="minorHAnsi"/>
          <w:b/>
          <w:bCs/>
          <w:color w:val="000000"/>
        </w:rPr>
        <w:t>- Introduction: Please provide a rationale for the growth medium components used, in particular the niche factors (i.e. growth factors/cytokines).</w:t>
      </w:r>
      <w:r w:rsidR="00ED1487" w:rsidRPr="0073024A">
        <w:rPr>
          <w:rFonts w:eastAsia="Times New Roman" w:cstheme="minorHAnsi"/>
          <w:color w:val="000000"/>
        </w:rPr>
        <w:t xml:space="preserve"> </w:t>
      </w:r>
    </w:p>
    <w:p w14:paraId="5CAD954C" w14:textId="2CE06766" w:rsidR="00114D87" w:rsidRDefault="00793ED2" w:rsidP="00D60435">
      <w:pPr>
        <w:pStyle w:val="ListParagraph"/>
        <w:spacing w:beforeAutospacing="1" w:afterAutospacing="1"/>
      </w:pPr>
      <w:r>
        <w:t>The main c</w:t>
      </w:r>
      <w:r w:rsidR="007906B8" w:rsidRPr="0073024A">
        <w:t xml:space="preserve">omponents used in the </w:t>
      </w:r>
      <w:r w:rsidR="007906B8">
        <w:t xml:space="preserve">lingual organoid </w:t>
      </w:r>
      <w:r w:rsidR="007906B8" w:rsidRPr="0073024A">
        <w:t xml:space="preserve">growth medium </w:t>
      </w:r>
      <w:r>
        <w:t>(Wnt3a, EGF, Noggin and R-</w:t>
      </w:r>
      <w:proofErr w:type="spellStart"/>
      <w:r>
        <w:t>spondin</w:t>
      </w:r>
      <w:proofErr w:type="spellEnd"/>
      <w:r>
        <w:t xml:space="preserve">) </w:t>
      </w:r>
      <w:r w:rsidR="007906B8">
        <w:t>are adapted from conventional</w:t>
      </w:r>
      <w:r w:rsidR="007906B8" w:rsidRPr="0073024A">
        <w:t xml:space="preserve"> culture </w:t>
      </w:r>
      <w:r w:rsidR="007906B8">
        <w:t xml:space="preserve">media of </w:t>
      </w:r>
      <w:r w:rsidR="007906B8" w:rsidRPr="0073024A">
        <w:t>intestinal organoids</w:t>
      </w:r>
      <w:r w:rsidR="006F5292">
        <w:t>.</w:t>
      </w:r>
      <w:r w:rsidR="00E11D1F">
        <w:t xml:space="preserve"> </w:t>
      </w:r>
      <w:r>
        <w:rPr>
          <w:rFonts w:eastAsia="Times New Roman" w:cstheme="minorHAnsi"/>
          <w:color w:val="000000"/>
        </w:rPr>
        <w:t xml:space="preserve">Although previous publications using the lingual organoid model system consistently used these four </w:t>
      </w:r>
      <w:r w:rsidR="00FF7326">
        <w:rPr>
          <w:rFonts w:eastAsia="Times New Roman" w:cstheme="minorHAnsi"/>
          <w:color w:val="000000"/>
        </w:rPr>
        <w:t>components</w:t>
      </w:r>
      <w:r>
        <w:rPr>
          <w:rFonts w:eastAsia="Times New Roman" w:cstheme="minorHAnsi"/>
          <w:color w:val="000000"/>
        </w:rPr>
        <w:t xml:space="preserve">, </w:t>
      </w:r>
      <w:r w:rsidR="00FF7326">
        <w:rPr>
          <w:rFonts w:eastAsia="Times New Roman" w:cstheme="minorHAnsi"/>
          <w:color w:val="000000"/>
        </w:rPr>
        <w:t>other media components and the</w:t>
      </w:r>
      <w:r w:rsidR="00C12AF9">
        <w:rPr>
          <w:rFonts w:eastAsia="Times New Roman" w:cstheme="minorHAnsi"/>
          <w:color w:val="000000"/>
        </w:rPr>
        <w:t>ir</w:t>
      </w:r>
      <w:r w:rsidR="00FF7326">
        <w:rPr>
          <w:rFonts w:eastAsia="Times New Roman" w:cstheme="minorHAnsi"/>
          <w:color w:val="000000"/>
        </w:rPr>
        <w:t xml:space="preserve"> proportions within the media varied</w:t>
      </w:r>
      <w:r w:rsidR="00EE43B3">
        <w:rPr>
          <w:rFonts w:eastAsia="Times New Roman" w:cstheme="minorHAnsi"/>
          <w:color w:val="000000"/>
        </w:rPr>
        <w:t xml:space="preserve"> (presented in new Supplementary Figure)</w:t>
      </w:r>
      <w:r w:rsidR="00FF7326">
        <w:rPr>
          <w:rFonts w:eastAsia="Times New Roman" w:cstheme="minorHAnsi"/>
          <w:color w:val="000000"/>
        </w:rPr>
        <w:t xml:space="preserve">. </w:t>
      </w:r>
      <w:r w:rsidR="000F2FAE">
        <w:rPr>
          <w:rFonts w:eastAsia="Times New Roman" w:cstheme="minorHAnsi"/>
          <w:color w:val="000000"/>
        </w:rPr>
        <w:t>W</w:t>
      </w:r>
      <w:r w:rsidR="00045D52">
        <w:rPr>
          <w:rFonts w:eastAsia="Times New Roman" w:cstheme="minorHAnsi"/>
          <w:color w:val="000000"/>
        </w:rPr>
        <w:t>hen w</w:t>
      </w:r>
      <w:r w:rsidR="000F2FAE">
        <w:rPr>
          <w:rFonts w:eastAsia="Times New Roman" w:cstheme="minorHAnsi"/>
          <w:color w:val="000000"/>
        </w:rPr>
        <w:t xml:space="preserve">e modeled </w:t>
      </w:r>
      <w:r w:rsidR="00443FB8">
        <w:rPr>
          <w:rFonts w:eastAsia="Times New Roman" w:cstheme="minorHAnsi"/>
          <w:color w:val="000000"/>
        </w:rPr>
        <w:t>our medium</w:t>
      </w:r>
      <w:r w:rsidR="000F2FAE">
        <w:rPr>
          <w:rFonts w:eastAsia="Times New Roman" w:cstheme="minorHAnsi"/>
          <w:color w:val="000000"/>
        </w:rPr>
        <w:t xml:space="preserve"> </w:t>
      </w:r>
      <w:r w:rsidR="00A560DF">
        <w:rPr>
          <w:rFonts w:eastAsia="Times New Roman" w:cstheme="minorHAnsi"/>
          <w:color w:val="000000"/>
        </w:rPr>
        <w:t>based on the</w:t>
      </w:r>
      <w:r w:rsidR="006F47AF">
        <w:rPr>
          <w:rFonts w:eastAsia="Times New Roman" w:cstheme="minorHAnsi"/>
          <w:color w:val="000000"/>
        </w:rPr>
        <w:t xml:space="preserve"> </w:t>
      </w:r>
      <w:r w:rsidR="00FF7326">
        <w:rPr>
          <w:rFonts w:eastAsia="Times New Roman" w:cstheme="minorHAnsi"/>
          <w:color w:val="000000"/>
        </w:rPr>
        <w:t>four consistent ingredients (WENR media)</w:t>
      </w:r>
      <w:r w:rsidR="00A560DF">
        <w:rPr>
          <w:rFonts w:eastAsia="Times New Roman" w:cstheme="minorHAnsi"/>
          <w:color w:val="000000"/>
        </w:rPr>
        <w:t>,</w:t>
      </w:r>
      <w:r w:rsidR="00D64777">
        <w:rPr>
          <w:rFonts w:eastAsia="Times New Roman" w:cstheme="minorHAnsi"/>
          <w:color w:val="000000"/>
        </w:rPr>
        <w:t xml:space="preserve"> organoid </w:t>
      </w:r>
      <w:r w:rsidR="00AB7497">
        <w:rPr>
          <w:rFonts w:eastAsia="Times New Roman" w:cstheme="minorHAnsi"/>
          <w:color w:val="000000"/>
        </w:rPr>
        <w:t>growth was minimal (</w:t>
      </w:r>
      <w:r w:rsidR="00EE43B3">
        <w:rPr>
          <w:rFonts w:eastAsia="Times New Roman" w:cstheme="minorHAnsi"/>
          <w:color w:val="000000"/>
        </w:rPr>
        <w:t xml:space="preserve">new </w:t>
      </w:r>
      <w:r w:rsidR="009E4C45">
        <w:rPr>
          <w:rFonts w:eastAsia="Times New Roman" w:cstheme="minorHAnsi"/>
          <w:color w:val="000000"/>
        </w:rPr>
        <w:t>Fig</w:t>
      </w:r>
      <w:r w:rsidR="00EE43B3">
        <w:rPr>
          <w:rFonts w:eastAsia="Times New Roman" w:cstheme="minorHAnsi"/>
          <w:color w:val="000000"/>
        </w:rPr>
        <w:t>ure</w:t>
      </w:r>
      <w:r w:rsidR="009E4C45">
        <w:rPr>
          <w:rFonts w:eastAsia="Times New Roman" w:cstheme="minorHAnsi"/>
          <w:color w:val="000000"/>
        </w:rPr>
        <w:t xml:space="preserve"> </w:t>
      </w:r>
      <w:r w:rsidR="00FF7326">
        <w:rPr>
          <w:rFonts w:eastAsia="Times New Roman" w:cstheme="minorHAnsi"/>
          <w:color w:val="000000"/>
        </w:rPr>
        <w:t>5</w:t>
      </w:r>
      <w:r w:rsidR="009E4C45">
        <w:rPr>
          <w:rFonts w:eastAsia="Times New Roman" w:cstheme="minorHAnsi"/>
          <w:color w:val="000000"/>
        </w:rPr>
        <w:t xml:space="preserve">, WENR condition). </w:t>
      </w:r>
      <w:r w:rsidR="0015343D">
        <w:rPr>
          <w:rFonts w:eastAsia="Times New Roman" w:cstheme="minorHAnsi"/>
          <w:color w:val="000000"/>
        </w:rPr>
        <w:t>Thus, we adapted this protocol by adding drugs A8301, and SB202190</w:t>
      </w:r>
      <w:r w:rsidR="00662726">
        <w:rPr>
          <w:rFonts w:eastAsia="Times New Roman" w:cstheme="minorHAnsi"/>
          <w:color w:val="000000"/>
        </w:rPr>
        <w:t>, which resulted in robust organoid growth (Fig</w:t>
      </w:r>
      <w:r w:rsidR="00EE43B3">
        <w:rPr>
          <w:rFonts w:eastAsia="Times New Roman" w:cstheme="minorHAnsi"/>
          <w:color w:val="000000"/>
        </w:rPr>
        <w:t>ure</w:t>
      </w:r>
      <w:r w:rsidR="00662726">
        <w:rPr>
          <w:rFonts w:eastAsia="Times New Roman" w:cstheme="minorHAnsi"/>
          <w:color w:val="000000"/>
        </w:rPr>
        <w:t xml:space="preserve"> </w:t>
      </w:r>
      <w:r w:rsidR="00FF7326">
        <w:rPr>
          <w:rFonts w:eastAsia="Times New Roman" w:cstheme="minorHAnsi"/>
          <w:color w:val="000000"/>
        </w:rPr>
        <w:t>5</w:t>
      </w:r>
      <w:r w:rsidR="00662726">
        <w:rPr>
          <w:rFonts w:eastAsia="Times New Roman" w:cstheme="minorHAnsi"/>
          <w:color w:val="000000"/>
        </w:rPr>
        <w:t xml:space="preserve">, WENRAS condition). </w:t>
      </w:r>
      <w:r w:rsidR="00FA287D">
        <w:rPr>
          <w:rFonts w:eastAsia="Times New Roman" w:cstheme="minorHAnsi"/>
          <w:color w:val="000000"/>
        </w:rPr>
        <w:t xml:space="preserve">We have clarified our rationale for </w:t>
      </w:r>
      <w:r w:rsidR="00BC71D8">
        <w:rPr>
          <w:rFonts w:eastAsia="Times New Roman" w:cstheme="minorHAnsi"/>
          <w:color w:val="000000"/>
        </w:rPr>
        <w:t>adding</w:t>
      </w:r>
      <w:r w:rsidR="00FA287D">
        <w:rPr>
          <w:rFonts w:eastAsia="Times New Roman" w:cstheme="minorHAnsi"/>
          <w:color w:val="000000"/>
        </w:rPr>
        <w:t xml:space="preserve"> A8301 and SB202190 </w:t>
      </w:r>
      <w:r w:rsidR="00BC71D8">
        <w:rPr>
          <w:rFonts w:eastAsia="Times New Roman" w:cstheme="minorHAnsi"/>
          <w:color w:val="000000"/>
        </w:rPr>
        <w:t xml:space="preserve">to our media </w:t>
      </w:r>
      <w:r w:rsidR="002C34ED">
        <w:rPr>
          <w:rFonts w:eastAsia="Times New Roman" w:cstheme="minorHAnsi"/>
          <w:color w:val="000000"/>
        </w:rPr>
        <w:t xml:space="preserve">with the addition of </w:t>
      </w:r>
      <w:r w:rsidR="006F47AF">
        <w:rPr>
          <w:rFonts w:eastAsia="Times New Roman" w:cstheme="minorHAnsi"/>
          <w:color w:val="000000"/>
        </w:rPr>
        <w:t xml:space="preserve">a new </w:t>
      </w:r>
      <w:r w:rsidR="00613B13">
        <w:rPr>
          <w:rFonts w:eastAsia="Times New Roman" w:cstheme="minorHAnsi"/>
          <w:color w:val="000000"/>
        </w:rPr>
        <w:t xml:space="preserve">Figure </w:t>
      </w:r>
      <w:r w:rsidR="00FF7326">
        <w:rPr>
          <w:rFonts w:eastAsia="Times New Roman" w:cstheme="minorHAnsi"/>
          <w:color w:val="000000"/>
        </w:rPr>
        <w:t>5</w:t>
      </w:r>
      <w:r w:rsidR="00DE3A71">
        <w:rPr>
          <w:rFonts w:eastAsia="Times New Roman" w:cstheme="minorHAnsi"/>
          <w:color w:val="000000"/>
        </w:rPr>
        <w:t xml:space="preserve"> and </w:t>
      </w:r>
      <w:r w:rsidR="00E2726C">
        <w:rPr>
          <w:rFonts w:eastAsia="Times New Roman" w:cstheme="minorHAnsi"/>
          <w:color w:val="000000"/>
        </w:rPr>
        <w:t>within the</w:t>
      </w:r>
      <w:r w:rsidR="00882828">
        <w:rPr>
          <w:rFonts w:eastAsia="Times New Roman" w:cstheme="minorHAnsi"/>
          <w:color w:val="000000"/>
        </w:rPr>
        <w:t xml:space="preserve"> representative results</w:t>
      </w:r>
      <w:r w:rsidR="00471A44">
        <w:rPr>
          <w:rFonts w:eastAsia="Times New Roman" w:cstheme="minorHAnsi"/>
          <w:color w:val="000000"/>
        </w:rPr>
        <w:t xml:space="preserve"> section</w:t>
      </w:r>
      <w:r w:rsidR="00882828">
        <w:rPr>
          <w:rFonts w:eastAsia="Times New Roman" w:cstheme="minorHAnsi"/>
          <w:color w:val="000000"/>
        </w:rPr>
        <w:t xml:space="preserve">. </w:t>
      </w:r>
      <w:r w:rsidR="00FF7326">
        <w:rPr>
          <w:rFonts w:eastAsia="Times New Roman" w:cstheme="minorHAnsi"/>
          <w:color w:val="000000"/>
        </w:rPr>
        <w:t>Within the introduction and the representative results</w:t>
      </w:r>
      <w:r w:rsidR="005A4912">
        <w:rPr>
          <w:rFonts w:eastAsia="Times New Roman" w:cstheme="minorHAnsi"/>
          <w:color w:val="000000"/>
        </w:rPr>
        <w:t xml:space="preserve"> section</w:t>
      </w:r>
      <w:r w:rsidR="00FF7326">
        <w:rPr>
          <w:rFonts w:eastAsia="Times New Roman" w:cstheme="minorHAnsi"/>
          <w:color w:val="000000"/>
        </w:rPr>
        <w:t xml:space="preserve">, </w:t>
      </w:r>
      <w:r w:rsidR="00FF7326">
        <w:t>w</w:t>
      </w:r>
      <w:r w:rsidR="00085CD6" w:rsidRPr="0073024A">
        <w:t xml:space="preserve">e </w:t>
      </w:r>
      <w:r w:rsidR="008E3516">
        <w:t xml:space="preserve">also </w:t>
      </w:r>
      <w:r w:rsidR="00FF7326">
        <w:t>cite</w:t>
      </w:r>
      <w:r w:rsidR="00F33AD2">
        <w:t xml:space="preserve"> </w:t>
      </w:r>
      <w:r w:rsidR="00FF7326">
        <w:t>the intestinal organoid papers in which the main factors, as well as A8301 and SB202190, were first used</w:t>
      </w:r>
      <w:r w:rsidR="00907773">
        <w:t xml:space="preserve"> (</w:t>
      </w:r>
      <w:r w:rsidR="006F47AF">
        <w:t xml:space="preserve">and are </w:t>
      </w:r>
      <w:r w:rsidR="00907773">
        <w:t>listed below)</w:t>
      </w:r>
      <w:r w:rsidR="00FF7326">
        <w:t xml:space="preserve">. </w:t>
      </w:r>
    </w:p>
    <w:p w14:paraId="25924D6E" w14:textId="77777777" w:rsidR="00114D87" w:rsidRDefault="00114D87" w:rsidP="00D60435">
      <w:pPr>
        <w:pStyle w:val="ListParagraph"/>
        <w:spacing w:beforeAutospacing="1" w:afterAutospacing="1"/>
      </w:pPr>
    </w:p>
    <w:p w14:paraId="4D37695F" w14:textId="0A45747B" w:rsidR="00470486" w:rsidRPr="006F5292" w:rsidRDefault="00ED1487" w:rsidP="00D60435">
      <w:pPr>
        <w:pStyle w:val="ListParagraph"/>
        <w:spacing w:beforeAutospacing="1" w:afterAutospacing="1"/>
        <w:rPr>
          <w:rFonts w:eastAsia="Times New Roman" w:cstheme="minorHAnsi"/>
        </w:rPr>
      </w:pPr>
      <w:r w:rsidRPr="00470486">
        <w:rPr>
          <w:rFonts w:cstheme="minorHAnsi"/>
        </w:rPr>
        <w:lastRenderedPageBreak/>
        <w:t xml:space="preserve">Sato, T. and H. </w:t>
      </w:r>
      <w:proofErr w:type="spellStart"/>
      <w:r w:rsidRPr="00470486">
        <w:rPr>
          <w:rFonts w:cstheme="minorHAnsi"/>
        </w:rPr>
        <w:t>Clevers</w:t>
      </w:r>
      <w:proofErr w:type="spellEnd"/>
      <w:r w:rsidRPr="00470486">
        <w:rPr>
          <w:rFonts w:cstheme="minorHAnsi"/>
        </w:rPr>
        <w:t xml:space="preserve">, </w:t>
      </w:r>
      <w:r w:rsidRPr="00470486">
        <w:rPr>
          <w:rFonts w:cstheme="minorHAnsi"/>
          <w:i/>
          <w:iCs/>
        </w:rPr>
        <w:t xml:space="preserve">Primary mouse small intestinal epithelial cell cultures. </w:t>
      </w:r>
      <w:r w:rsidRPr="000E1623">
        <w:rPr>
          <w:rFonts w:cstheme="minorHAnsi"/>
        </w:rPr>
        <w:t xml:space="preserve">Methods Mol Biol, 2013. </w:t>
      </w:r>
      <w:r w:rsidRPr="00CE1260">
        <w:rPr>
          <w:rFonts w:eastAsia="Times New Roman" w:cstheme="minorHAnsi"/>
          <w:b/>
          <w:bCs/>
        </w:rPr>
        <w:t>945</w:t>
      </w:r>
      <w:r w:rsidRPr="006F5292">
        <w:rPr>
          <w:rFonts w:eastAsia="Times New Roman" w:cstheme="minorHAnsi"/>
        </w:rPr>
        <w:t>: p. 319-28.</w:t>
      </w:r>
    </w:p>
    <w:p w14:paraId="056B02EF" w14:textId="5A8F7990" w:rsidR="00470486" w:rsidRPr="006F5292" w:rsidRDefault="00470486" w:rsidP="00D60435">
      <w:pPr>
        <w:spacing w:beforeAutospacing="1" w:afterAutospacing="1"/>
        <w:ind w:left="720"/>
        <w:rPr>
          <w:rFonts w:eastAsia="Times New Roman" w:cstheme="minorHAnsi"/>
        </w:rPr>
      </w:pPr>
      <w:r w:rsidRPr="00872AA8">
        <w:t>Sato, T.</w:t>
      </w:r>
      <w:r w:rsidRPr="00872AA8">
        <w:rPr>
          <w:i/>
        </w:rPr>
        <w:t xml:space="preserve"> et al.</w:t>
      </w:r>
      <w:r w:rsidRPr="00872AA8">
        <w:t xml:space="preserve"> Long-term expansion of epithelial organoids from human colon, adenoma, adenocarcinoma, and Barrett's epithelium. </w:t>
      </w:r>
      <w:r w:rsidRPr="00872AA8">
        <w:rPr>
          <w:i/>
        </w:rPr>
        <w:t>Gastroenterology</w:t>
      </w:r>
      <w:r w:rsidRPr="00872AA8">
        <w:t xml:space="preserve"> </w:t>
      </w:r>
      <w:r w:rsidRPr="00872AA8">
        <w:rPr>
          <w:b/>
        </w:rPr>
        <w:t>141</w:t>
      </w:r>
      <w:r w:rsidRPr="00872AA8">
        <w:t xml:space="preserve">, 1762-1772, </w:t>
      </w:r>
      <w:proofErr w:type="gramStart"/>
      <w:r w:rsidRPr="00872AA8">
        <w:t>doi:10.1053/j.gastro</w:t>
      </w:r>
      <w:proofErr w:type="gramEnd"/>
      <w:r w:rsidRPr="00872AA8">
        <w:t>.2011.07.050 (2011).</w:t>
      </w:r>
    </w:p>
    <w:p w14:paraId="2BC1AF35" w14:textId="32B19723"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 xml:space="preserve">- Protocol: Did the authors test Matrigel-alternatives such as Basement Membrane Extract (BME) or </w:t>
      </w:r>
      <w:proofErr w:type="spellStart"/>
      <w:r w:rsidRPr="0073024A">
        <w:rPr>
          <w:rFonts w:eastAsia="Times New Roman" w:cstheme="minorHAnsi"/>
          <w:b/>
          <w:bCs/>
          <w:color w:val="000000"/>
        </w:rPr>
        <w:t>Geltrex</w:t>
      </w:r>
      <w:proofErr w:type="spellEnd"/>
      <w:r w:rsidRPr="0073024A">
        <w:rPr>
          <w:rFonts w:eastAsia="Times New Roman" w:cstheme="minorHAnsi"/>
          <w:b/>
          <w:bCs/>
          <w:color w:val="000000"/>
        </w:rPr>
        <w:t xml:space="preserve"> Matrix? If so, please comment on whether these alternatives give similar results.</w:t>
      </w:r>
      <w:r w:rsidR="0074621F" w:rsidRPr="0073024A">
        <w:rPr>
          <w:rFonts w:eastAsia="Times New Roman" w:cstheme="minorHAnsi"/>
          <w:b/>
          <w:bCs/>
          <w:color w:val="000000"/>
        </w:rPr>
        <w:t xml:space="preserve"> </w:t>
      </w:r>
    </w:p>
    <w:p w14:paraId="6F876D19" w14:textId="693CAE33" w:rsidR="00ED1487" w:rsidRPr="0073024A" w:rsidRDefault="00C25124" w:rsidP="00D60435">
      <w:pPr>
        <w:pStyle w:val="ListParagraph"/>
        <w:spacing w:beforeAutospacing="1" w:afterAutospacing="1"/>
        <w:rPr>
          <w:rFonts w:eastAsia="Times New Roman" w:cstheme="minorHAnsi"/>
          <w:color w:val="000000"/>
        </w:rPr>
      </w:pPr>
      <w:r>
        <w:rPr>
          <w:rFonts w:eastAsia="Times New Roman" w:cstheme="minorHAnsi"/>
          <w:color w:val="000000"/>
        </w:rPr>
        <w:t xml:space="preserve">As indicated in the materials list, we use </w:t>
      </w:r>
      <w:r w:rsidR="00811869">
        <w:rPr>
          <w:rFonts w:eastAsia="Times New Roman" w:cstheme="minorHAnsi"/>
          <w:color w:val="000000"/>
        </w:rPr>
        <w:t>Reduced Growth Factor Basement Membrane Extract (</w:t>
      </w:r>
      <w:r>
        <w:rPr>
          <w:rFonts w:eastAsia="Times New Roman" w:cstheme="minorHAnsi"/>
          <w:color w:val="000000"/>
        </w:rPr>
        <w:t>RGF BME</w:t>
      </w:r>
      <w:r w:rsidR="00193D97">
        <w:rPr>
          <w:rFonts w:eastAsia="Times New Roman" w:cstheme="minorHAnsi"/>
          <w:color w:val="000000"/>
        </w:rPr>
        <w:t>)</w:t>
      </w:r>
      <w:r>
        <w:rPr>
          <w:rFonts w:eastAsia="Times New Roman" w:cstheme="minorHAnsi"/>
          <w:color w:val="000000"/>
        </w:rPr>
        <w:t xml:space="preserve">, Type 2, </w:t>
      </w:r>
      <w:proofErr w:type="spellStart"/>
      <w:r>
        <w:rPr>
          <w:rFonts w:eastAsia="Times New Roman" w:cstheme="minorHAnsi"/>
          <w:color w:val="000000"/>
        </w:rPr>
        <w:t>Pathclear</w:t>
      </w:r>
      <w:proofErr w:type="spellEnd"/>
      <w:r>
        <w:rPr>
          <w:rFonts w:eastAsia="Times New Roman" w:cstheme="minorHAnsi"/>
          <w:color w:val="000000"/>
        </w:rPr>
        <w:t xml:space="preserve"> </w:t>
      </w:r>
      <w:r w:rsidR="00193D97">
        <w:rPr>
          <w:rFonts w:eastAsia="Times New Roman" w:cstheme="minorHAnsi"/>
          <w:color w:val="000000"/>
        </w:rPr>
        <w:t xml:space="preserve">(R&amp;D Systems) </w:t>
      </w:r>
      <w:r>
        <w:rPr>
          <w:rFonts w:eastAsia="Times New Roman" w:cstheme="minorHAnsi"/>
          <w:color w:val="000000"/>
        </w:rPr>
        <w:t>as a</w:t>
      </w:r>
      <w:r w:rsidR="00557BE3">
        <w:rPr>
          <w:rFonts w:eastAsia="Times New Roman" w:cstheme="minorHAnsi"/>
          <w:color w:val="000000"/>
        </w:rPr>
        <w:t xml:space="preserve"> less expensive</w:t>
      </w:r>
      <w:r>
        <w:rPr>
          <w:rFonts w:eastAsia="Times New Roman" w:cstheme="minorHAnsi"/>
          <w:color w:val="000000"/>
        </w:rPr>
        <w:t xml:space="preserve"> </w:t>
      </w:r>
      <w:r w:rsidR="00557BE3">
        <w:rPr>
          <w:rFonts w:eastAsia="Times New Roman" w:cstheme="minorHAnsi"/>
          <w:color w:val="000000"/>
        </w:rPr>
        <w:t>substitute for Matrigel</w:t>
      </w:r>
      <w:r>
        <w:rPr>
          <w:rFonts w:eastAsia="Times New Roman" w:cstheme="minorHAnsi"/>
          <w:color w:val="000000"/>
        </w:rPr>
        <w:t xml:space="preserve">. </w:t>
      </w:r>
      <w:r w:rsidR="00557BE3">
        <w:rPr>
          <w:rFonts w:eastAsia="Times New Roman" w:cstheme="minorHAnsi"/>
          <w:color w:val="000000"/>
        </w:rPr>
        <w:t>We have not tested more</w:t>
      </w:r>
      <w:r>
        <w:rPr>
          <w:rFonts w:eastAsia="Times New Roman" w:cstheme="minorHAnsi"/>
          <w:color w:val="000000"/>
        </w:rPr>
        <w:t xml:space="preserve"> </w:t>
      </w:r>
      <w:r w:rsidR="00557BE3">
        <w:rPr>
          <w:rFonts w:eastAsia="Times New Roman" w:cstheme="minorHAnsi"/>
          <w:color w:val="000000"/>
        </w:rPr>
        <w:t>M</w:t>
      </w:r>
      <w:r w:rsidR="003A3D82" w:rsidRPr="0073024A">
        <w:rPr>
          <w:rFonts w:eastAsia="Times New Roman" w:cstheme="minorHAnsi"/>
          <w:color w:val="000000"/>
        </w:rPr>
        <w:t>atrigel alternatives</w:t>
      </w:r>
      <w:r w:rsidR="00557BE3">
        <w:rPr>
          <w:rFonts w:eastAsia="Times New Roman" w:cstheme="minorHAnsi"/>
          <w:color w:val="000000"/>
        </w:rPr>
        <w:t>. In the discussion we now</w:t>
      </w:r>
      <w:r w:rsidR="00781639">
        <w:rPr>
          <w:rFonts w:eastAsia="Times New Roman" w:cstheme="minorHAnsi"/>
          <w:color w:val="000000"/>
        </w:rPr>
        <w:t xml:space="preserve"> </w:t>
      </w:r>
      <w:r w:rsidR="003A3D82" w:rsidRPr="0073024A">
        <w:rPr>
          <w:rFonts w:eastAsia="Times New Roman" w:cstheme="minorHAnsi"/>
          <w:color w:val="000000"/>
        </w:rPr>
        <w:t xml:space="preserve">acknowledge this limitation </w:t>
      </w:r>
      <w:r w:rsidR="00557BE3">
        <w:rPr>
          <w:rFonts w:eastAsia="Times New Roman" w:cstheme="minorHAnsi"/>
          <w:color w:val="000000"/>
        </w:rPr>
        <w:t>a</w:t>
      </w:r>
      <w:r w:rsidR="003A3D82" w:rsidRPr="0073024A">
        <w:rPr>
          <w:rFonts w:eastAsia="Times New Roman" w:cstheme="minorHAnsi"/>
          <w:color w:val="000000"/>
        </w:rPr>
        <w:t>nd suggest future test</w:t>
      </w:r>
      <w:r w:rsidR="00557BE3">
        <w:rPr>
          <w:rFonts w:eastAsia="Times New Roman" w:cstheme="minorHAnsi"/>
          <w:color w:val="000000"/>
        </w:rPr>
        <w:t>ing of</w:t>
      </w:r>
      <w:r w:rsidR="003A3D82" w:rsidRPr="0073024A">
        <w:rPr>
          <w:rFonts w:eastAsia="Times New Roman" w:cstheme="minorHAnsi"/>
          <w:color w:val="000000"/>
        </w:rPr>
        <w:t xml:space="preserve"> these alternative culture </w:t>
      </w:r>
      <w:r w:rsidR="00557BE3" w:rsidRPr="0073024A">
        <w:rPr>
          <w:rFonts w:eastAsia="Times New Roman" w:cstheme="minorHAnsi"/>
          <w:color w:val="000000"/>
        </w:rPr>
        <w:t>m</w:t>
      </w:r>
      <w:r w:rsidR="00557BE3">
        <w:rPr>
          <w:rFonts w:eastAsia="Times New Roman" w:cstheme="minorHAnsi"/>
          <w:color w:val="000000"/>
        </w:rPr>
        <w:t>atrices</w:t>
      </w:r>
      <w:r w:rsidR="003A3D82" w:rsidRPr="0073024A">
        <w:rPr>
          <w:rFonts w:eastAsia="Times New Roman" w:cstheme="minorHAnsi"/>
          <w:color w:val="000000"/>
        </w:rPr>
        <w:t>.</w:t>
      </w:r>
    </w:p>
    <w:p w14:paraId="71A638B2" w14:textId="562A6057"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Can organoids also be generated without prior flow sorting of Lgr5+ cells by simply embedding the single-cell preparation harvested from the digestion of the CVP epithelium? Or does this increase the chance of having contamination with non-taste bud epithelial cells? Please comment.</w:t>
      </w:r>
      <w:r w:rsidR="008D2D76" w:rsidRPr="0073024A">
        <w:rPr>
          <w:rFonts w:eastAsia="Times New Roman" w:cstheme="minorHAnsi"/>
          <w:b/>
          <w:bCs/>
          <w:color w:val="000000"/>
        </w:rPr>
        <w:t xml:space="preserve"> </w:t>
      </w:r>
    </w:p>
    <w:p w14:paraId="7F2992C5" w14:textId="31EA18BD" w:rsidR="003A3D82" w:rsidRDefault="003A3D82"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Lingual organoids can be generated without prior flow sorting of Lgr5</w:t>
      </w:r>
      <w:r w:rsidRPr="00402E46">
        <w:rPr>
          <w:rFonts w:eastAsia="Times New Roman" w:cstheme="minorHAnsi"/>
          <w:color w:val="000000"/>
          <w:vertAlign w:val="superscript"/>
        </w:rPr>
        <w:t>+</w:t>
      </w:r>
      <w:r w:rsidRPr="0073024A">
        <w:rPr>
          <w:rFonts w:eastAsia="Times New Roman" w:cstheme="minorHAnsi"/>
          <w:color w:val="000000"/>
        </w:rPr>
        <w:t xml:space="preserve"> cells. This has previously been shown </w:t>
      </w:r>
      <w:r w:rsidR="007C417E">
        <w:rPr>
          <w:rFonts w:eastAsia="Times New Roman" w:cstheme="minorHAnsi"/>
          <w:color w:val="000000"/>
        </w:rPr>
        <w:t xml:space="preserve">in </w:t>
      </w:r>
      <w:r w:rsidR="000E1623">
        <w:rPr>
          <w:rFonts w:eastAsia="Times New Roman" w:cstheme="minorHAnsi"/>
          <w:color w:val="000000"/>
        </w:rPr>
        <w:t>the reference below</w:t>
      </w:r>
      <w:r w:rsidRPr="0073024A">
        <w:rPr>
          <w:rFonts w:eastAsia="Times New Roman" w:cstheme="minorHAnsi"/>
          <w:color w:val="000000"/>
        </w:rPr>
        <w:t>.</w:t>
      </w:r>
      <w:r w:rsidR="00F54A82">
        <w:rPr>
          <w:rFonts w:eastAsia="Times New Roman" w:cstheme="minorHAnsi"/>
          <w:color w:val="000000"/>
        </w:rPr>
        <w:t xml:space="preserve"> </w:t>
      </w:r>
      <w:r w:rsidR="000E1623">
        <w:rPr>
          <w:rFonts w:eastAsia="Times New Roman" w:cstheme="minorHAnsi"/>
          <w:color w:val="000000"/>
        </w:rPr>
        <w:t>I</w:t>
      </w:r>
      <w:r w:rsidR="00F54A82">
        <w:rPr>
          <w:rFonts w:eastAsia="Times New Roman" w:cstheme="minorHAnsi"/>
          <w:color w:val="000000"/>
        </w:rPr>
        <w:t xml:space="preserve">n our </w:t>
      </w:r>
      <w:r w:rsidR="00ED11F9">
        <w:rPr>
          <w:rFonts w:eastAsia="Times New Roman" w:cstheme="minorHAnsi"/>
          <w:color w:val="000000"/>
        </w:rPr>
        <w:t>hands</w:t>
      </w:r>
      <w:r w:rsidR="000E1623">
        <w:rPr>
          <w:rFonts w:eastAsia="Times New Roman" w:cstheme="minorHAnsi"/>
          <w:color w:val="000000"/>
        </w:rPr>
        <w:t xml:space="preserve"> however</w:t>
      </w:r>
      <w:r w:rsidR="00ED11F9">
        <w:rPr>
          <w:rFonts w:eastAsia="Times New Roman" w:cstheme="minorHAnsi"/>
          <w:color w:val="000000"/>
        </w:rPr>
        <w:t>,</w:t>
      </w:r>
      <w:r w:rsidR="00F54A82">
        <w:rPr>
          <w:rFonts w:eastAsia="Times New Roman" w:cstheme="minorHAnsi"/>
          <w:color w:val="000000"/>
        </w:rPr>
        <w:t xml:space="preserve"> </w:t>
      </w:r>
      <w:r w:rsidR="003A1BCB">
        <w:rPr>
          <w:rFonts w:eastAsia="Times New Roman" w:cstheme="minorHAnsi"/>
          <w:color w:val="000000"/>
        </w:rPr>
        <w:t xml:space="preserve">this </w:t>
      </w:r>
      <w:r w:rsidR="00F54A82">
        <w:rPr>
          <w:rFonts w:eastAsia="Times New Roman" w:cstheme="minorHAnsi"/>
          <w:color w:val="000000"/>
        </w:rPr>
        <w:t>yields a smaller proportion of organoids with taste bud cells, as suggested by the reviewer. Flow sorting for Lgr5-GFP</w:t>
      </w:r>
      <w:r w:rsidR="00F54A82" w:rsidRPr="00402E46">
        <w:rPr>
          <w:rFonts w:eastAsia="Times New Roman" w:cstheme="minorHAnsi"/>
          <w:color w:val="000000"/>
          <w:vertAlign w:val="superscript"/>
        </w:rPr>
        <w:t>+</w:t>
      </w:r>
      <w:r w:rsidR="00F54A82">
        <w:rPr>
          <w:rFonts w:eastAsia="Times New Roman" w:cstheme="minorHAnsi"/>
          <w:color w:val="000000"/>
        </w:rPr>
        <w:t xml:space="preserve"> cells enriches for progenitors that are taste competent. We have added this</w:t>
      </w:r>
      <w:r w:rsidR="009569B3">
        <w:rPr>
          <w:rFonts w:eastAsia="Times New Roman" w:cstheme="minorHAnsi"/>
          <w:color w:val="000000"/>
        </w:rPr>
        <w:t xml:space="preserve"> point</w:t>
      </w:r>
      <w:r w:rsidR="00F54A82">
        <w:rPr>
          <w:rFonts w:eastAsia="Times New Roman" w:cstheme="minorHAnsi"/>
          <w:color w:val="000000"/>
        </w:rPr>
        <w:t xml:space="preserve"> </w:t>
      </w:r>
      <w:r w:rsidR="009569B3">
        <w:rPr>
          <w:rFonts w:eastAsia="Times New Roman" w:cstheme="minorHAnsi"/>
          <w:color w:val="000000"/>
        </w:rPr>
        <w:t>to the discussion</w:t>
      </w:r>
      <w:r w:rsidR="00BE16EB">
        <w:rPr>
          <w:rFonts w:eastAsia="Times New Roman" w:cstheme="minorHAnsi"/>
          <w:color w:val="000000"/>
        </w:rPr>
        <w:t>.</w:t>
      </w:r>
    </w:p>
    <w:p w14:paraId="29C5A676" w14:textId="1E8FC1A7" w:rsidR="000E1623" w:rsidRDefault="000E1623" w:rsidP="00D60435">
      <w:pPr>
        <w:pStyle w:val="ListParagraph"/>
        <w:spacing w:beforeAutospacing="1" w:afterAutospacing="1"/>
        <w:rPr>
          <w:rFonts w:eastAsia="Times New Roman" w:cstheme="minorHAnsi"/>
          <w:color w:val="000000"/>
        </w:rPr>
      </w:pPr>
    </w:p>
    <w:p w14:paraId="0C04F3C5" w14:textId="55B904C7" w:rsidR="000E1623" w:rsidRPr="0073024A" w:rsidRDefault="000E1623" w:rsidP="00D60435">
      <w:pPr>
        <w:pStyle w:val="ListParagraph"/>
        <w:spacing w:beforeAutospacing="1" w:afterAutospacing="1"/>
        <w:rPr>
          <w:rFonts w:eastAsia="Times New Roman" w:cstheme="minorHAnsi"/>
          <w:color w:val="000000"/>
        </w:rPr>
      </w:pPr>
      <w:proofErr w:type="spellStart"/>
      <w:r w:rsidRPr="00872AA8">
        <w:t>Aihara</w:t>
      </w:r>
      <w:proofErr w:type="spellEnd"/>
      <w:r w:rsidRPr="00872AA8">
        <w:t>, E.</w:t>
      </w:r>
      <w:r w:rsidRPr="00872AA8">
        <w:rPr>
          <w:i/>
        </w:rPr>
        <w:t xml:space="preserve"> et al.</w:t>
      </w:r>
      <w:r w:rsidRPr="00872AA8">
        <w:t xml:space="preserve"> Characterization of stem/progenitor cell cycle using murine circumvallate papilla taste bud organoid. </w:t>
      </w:r>
      <w:r w:rsidRPr="00872AA8">
        <w:rPr>
          <w:i/>
        </w:rPr>
        <w:t>Sci Rep</w:t>
      </w:r>
      <w:r w:rsidRPr="00872AA8">
        <w:t xml:space="preserve"> </w:t>
      </w:r>
      <w:r w:rsidRPr="00872AA8">
        <w:rPr>
          <w:b/>
        </w:rPr>
        <w:t>5</w:t>
      </w:r>
      <w:r w:rsidRPr="00872AA8">
        <w:t>, 17185, doi:10.1038/srep17185 (2015)</w:t>
      </w:r>
    </w:p>
    <w:p w14:paraId="21445218" w14:textId="458B7759"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 Step 1.1: Please give possible examples for secondary methods.</w:t>
      </w:r>
      <w:r w:rsidR="008D2D76" w:rsidRPr="0073024A">
        <w:rPr>
          <w:rFonts w:eastAsia="Times New Roman" w:cstheme="minorHAnsi"/>
          <w:b/>
          <w:bCs/>
          <w:color w:val="000000"/>
        </w:rPr>
        <w:t xml:space="preserve"> </w:t>
      </w:r>
    </w:p>
    <w:p w14:paraId="1D634A38" w14:textId="77777777" w:rsidR="004074A1" w:rsidRDefault="00F3527F" w:rsidP="00D60435">
      <w:pPr>
        <w:spacing w:beforeAutospacing="1" w:afterAutospacing="1"/>
        <w:ind w:left="720"/>
        <w:rPr>
          <w:rFonts w:eastAsia="Times New Roman" w:cstheme="minorHAnsi"/>
          <w:b/>
          <w:bCs/>
          <w:color w:val="000000"/>
        </w:rPr>
      </w:pPr>
      <w:r>
        <w:rPr>
          <w:rFonts w:eastAsia="Times New Roman" w:cstheme="minorHAnsi"/>
          <w:color w:val="000000"/>
        </w:rPr>
        <w:t xml:space="preserve">We </w:t>
      </w:r>
      <w:r w:rsidR="00436D2A">
        <w:rPr>
          <w:rFonts w:eastAsia="Times New Roman" w:cstheme="minorHAnsi"/>
          <w:color w:val="000000"/>
        </w:rPr>
        <w:t xml:space="preserve">added examples of </w:t>
      </w:r>
      <w:r w:rsidRPr="0073024A">
        <w:rPr>
          <w:rFonts w:eastAsia="Times New Roman" w:cstheme="minorHAnsi"/>
          <w:color w:val="000000"/>
        </w:rPr>
        <w:t xml:space="preserve">secondary methods </w:t>
      </w:r>
      <w:r>
        <w:rPr>
          <w:rFonts w:eastAsia="Times New Roman" w:cstheme="minorHAnsi"/>
          <w:color w:val="000000"/>
        </w:rPr>
        <w:t xml:space="preserve">approved by </w:t>
      </w:r>
      <w:r w:rsidRPr="0073024A">
        <w:rPr>
          <w:rFonts w:eastAsia="Times New Roman" w:cstheme="minorHAnsi"/>
          <w:color w:val="000000"/>
        </w:rPr>
        <w:t>the University of Colorado</w:t>
      </w:r>
      <w:r>
        <w:rPr>
          <w:rFonts w:eastAsia="Times New Roman" w:cstheme="minorHAnsi"/>
          <w:color w:val="000000"/>
        </w:rPr>
        <w:t xml:space="preserve"> IACUC</w:t>
      </w:r>
      <w:r w:rsidR="00436D2A">
        <w:rPr>
          <w:rFonts w:eastAsia="Times New Roman" w:cstheme="minorHAnsi"/>
          <w:color w:val="000000"/>
        </w:rPr>
        <w:t>.</w:t>
      </w:r>
      <w:r>
        <w:rPr>
          <w:rFonts w:eastAsia="Times New Roman" w:cstheme="minorHAnsi"/>
          <w:color w:val="000000"/>
        </w:rPr>
        <w:t xml:space="preserve"> </w:t>
      </w:r>
      <w:r w:rsidR="000F183F" w:rsidRPr="0073024A">
        <w:rPr>
          <w:rFonts w:eastAsia="Times New Roman" w:cstheme="minorHAnsi"/>
          <w:b/>
          <w:bCs/>
          <w:color w:val="000000"/>
        </w:rPr>
        <w:t xml:space="preserve"> </w:t>
      </w:r>
    </w:p>
    <w:p w14:paraId="5904832A" w14:textId="37283AC4"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Step 2.1: Please specify the type of collagenase used here.</w:t>
      </w:r>
      <w:r w:rsidR="008D2D76" w:rsidRPr="0073024A">
        <w:rPr>
          <w:rFonts w:eastAsia="Times New Roman" w:cstheme="minorHAnsi"/>
          <w:b/>
          <w:bCs/>
          <w:color w:val="000000"/>
        </w:rPr>
        <w:t xml:space="preserve"> </w:t>
      </w:r>
    </w:p>
    <w:p w14:paraId="45929360" w14:textId="47BA16A0" w:rsidR="001C2218" w:rsidRPr="007A4BAA" w:rsidRDefault="009D3418" w:rsidP="00D60435">
      <w:pPr>
        <w:ind w:left="720"/>
        <w:rPr>
          <w:rFonts w:cstheme="minorHAnsi"/>
          <w:color w:val="403C36"/>
        </w:rPr>
      </w:pPr>
      <w:r w:rsidRPr="0073024A">
        <w:rPr>
          <w:rFonts w:cstheme="minorHAnsi"/>
        </w:rPr>
        <w:t>Th</w:t>
      </w:r>
      <w:r>
        <w:rPr>
          <w:rFonts w:cstheme="minorHAnsi"/>
        </w:rPr>
        <w:t xml:space="preserve">e enzyme used is type-I </w:t>
      </w:r>
      <w:r w:rsidRPr="0073024A">
        <w:rPr>
          <w:rFonts w:cstheme="minorHAnsi"/>
        </w:rPr>
        <w:t xml:space="preserve">collagenase from </w:t>
      </w:r>
      <w:r w:rsidRPr="00E30CA5">
        <w:rPr>
          <w:rFonts w:cstheme="minorHAnsi"/>
          <w:i/>
          <w:iCs/>
          <w:color w:val="000000" w:themeColor="text1"/>
        </w:rPr>
        <w:t>Clostridium histolyticum</w:t>
      </w:r>
      <w:r w:rsidRPr="00E30CA5">
        <w:rPr>
          <w:rFonts w:cstheme="minorHAnsi"/>
          <w:color w:val="000000" w:themeColor="text1"/>
        </w:rPr>
        <w:t xml:space="preserve"> and is intended for general use</w:t>
      </w:r>
      <w:r w:rsidRPr="00E30CA5">
        <w:rPr>
          <w:rFonts w:cstheme="minorHAnsi"/>
          <w:i/>
          <w:iCs/>
          <w:color w:val="000000" w:themeColor="text1"/>
        </w:rPr>
        <w:t xml:space="preserve">. </w:t>
      </w:r>
      <w:r w:rsidR="007A4BAA" w:rsidRPr="00E30CA5">
        <w:rPr>
          <w:rFonts w:cstheme="minorHAnsi"/>
          <w:color w:val="000000" w:themeColor="text1"/>
        </w:rPr>
        <w:t>We clarified this in the materials section.</w:t>
      </w:r>
    </w:p>
    <w:p w14:paraId="1327A029" w14:textId="77777777" w:rsidR="00CB5514" w:rsidRDefault="00CB5514" w:rsidP="00D60435">
      <w:pPr>
        <w:spacing w:beforeAutospacing="1" w:afterAutospacing="1"/>
        <w:rPr>
          <w:rFonts w:eastAsia="Times New Roman" w:cstheme="minorHAnsi"/>
          <w:b/>
          <w:bCs/>
          <w:color w:val="000000"/>
        </w:rPr>
      </w:pPr>
    </w:p>
    <w:p w14:paraId="781285B9" w14:textId="24DB2B2C"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lastRenderedPageBreak/>
        <w:t xml:space="preserve">- Part 5: Please provide sufficient details for the qPCR procedure, including assay kits and primers used. I would suggest </w:t>
      </w:r>
      <w:proofErr w:type="gramStart"/>
      <w:r w:rsidRPr="0073024A">
        <w:rPr>
          <w:rFonts w:eastAsia="Times New Roman" w:cstheme="minorHAnsi"/>
          <w:b/>
          <w:bCs/>
          <w:color w:val="000000"/>
        </w:rPr>
        <w:t>to expand</w:t>
      </w:r>
      <w:proofErr w:type="gramEnd"/>
      <w:r w:rsidRPr="0073024A">
        <w:rPr>
          <w:rFonts w:eastAsia="Times New Roman" w:cstheme="minorHAnsi"/>
          <w:b/>
          <w:bCs/>
          <w:color w:val="000000"/>
        </w:rPr>
        <w:t xml:space="preserve"> the protocol on this here after step 5.4.</w:t>
      </w:r>
      <w:r w:rsidR="008D2D76" w:rsidRPr="0073024A">
        <w:rPr>
          <w:rFonts w:eastAsia="Times New Roman" w:cstheme="minorHAnsi"/>
          <w:b/>
          <w:bCs/>
          <w:color w:val="000000"/>
        </w:rPr>
        <w:t xml:space="preserve"> </w:t>
      </w:r>
    </w:p>
    <w:p w14:paraId="6E9C0089" w14:textId="05231818" w:rsidR="008D6EB7" w:rsidRPr="0073024A" w:rsidRDefault="009F03C9" w:rsidP="00D60435">
      <w:pPr>
        <w:pStyle w:val="ListParagraph"/>
        <w:spacing w:beforeAutospacing="1" w:afterAutospacing="1"/>
        <w:rPr>
          <w:rFonts w:eastAsia="Times New Roman" w:cstheme="minorHAnsi"/>
          <w:color w:val="000000"/>
        </w:rPr>
      </w:pPr>
      <w:r>
        <w:rPr>
          <w:rFonts w:eastAsia="Times New Roman" w:cstheme="minorHAnsi"/>
          <w:color w:val="000000"/>
        </w:rPr>
        <w:t xml:space="preserve">We </w:t>
      </w:r>
      <w:r w:rsidR="003A1BCB">
        <w:rPr>
          <w:rFonts w:eastAsia="Times New Roman" w:cstheme="minorHAnsi"/>
          <w:color w:val="000000"/>
        </w:rPr>
        <w:t>added</w:t>
      </w:r>
      <w:r>
        <w:rPr>
          <w:rFonts w:eastAsia="Times New Roman" w:cstheme="minorHAnsi"/>
          <w:color w:val="000000"/>
        </w:rPr>
        <w:t xml:space="preserve"> the </w:t>
      </w:r>
      <w:r w:rsidR="00403CB2">
        <w:rPr>
          <w:rFonts w:eastAsia="Times New Roman" w:cstheme="minorHAnsi"/>
          <w:color w:val="000000"/>
        </w:rPr>
        <w:t xml:space="preserve">qPCR procedure following step 5.4 as suggested. Primer sequences </w:t>
      </w:r>
      <w:r w:rsidR="00A43585">
        <w:rPr>
          <w:rFonts w:eastAsia="Times New Roman" w:cstheme="minorHAnsi"/>
          <w:color w:val="000000"/>
        </w:rPr>
        <w:t xml:space="preserve">were </w:t>
      </w:r>
      <w:r w:rsidR="00403CB2">
        <w:rPr>
          <w:rFonts w:eastAsia="Times New Roman" w:cstheme="minorHAnsi"/>
          <w:color w:val="000000"/>
        </w:rPr>
        <w:t xml:space="preserve">added </w:t>
      </w:r>
      <w:r w:rsidR="00F662B6">
        <w:rPr>
          <w:rFonts w:eastAsia="Times New Roman" w:cstheme="minorHAnsi"/>
          <w:color w:val="000000"/>
        </w:rPr>
        <w:t xml:space="preserve">in </w:t>
      </w:r>
      <w:r w:rsidR="000D18FA">
        <w:rPr>
          <w:rFonts w:eastAsia="Times New Roman" w:cstheme="minorHAnsi"/>
          <w:color w:val="000000"/>
        </w:rPr>
        <w:t>Table 1</w:t>
      </w:r>
      <w:r w:rsidR="00403CB2">
        <w:rPr>
          <w:rFonts w:eastAsia="Times New Roman" w:cstheme="minorHAnsi"/>
          <w:color w:val="000000"/>
        </w:rPr>
        <w:t xml:space="preserve">. </w:t>
      </w:r>
    </w:p>
    <w:p w14:paraId="4F10B093" w14:textId="3954051D" w:rsidR="00ED1487" w:rsidRPr="0073024A" w:rsidRDefault="000F183F" w:rsidP="00D60435">
      <w:pPr>
        <w:spacing w:beforeAutospacing="1" w:afterAutospacing="1"/>
        <w:rPr>
          <w:rFonts w:eastAsia="Times New Roman" w:cstheme="minorHAnsi"/>
          <w:b/>
          <w:bCs/>
          <w:color w:val="000000"/>
        </w:rPr>
      </w:pPr>
      <w:r w:rsidRPr="0073024A">
        <w:rPr>
          <w:rFonts w:eastAsia="Times New Roman" w:cstheme="minorHAnsi"/>
          <w:color w:val="000000"/>
        </w:rPr>
        <w:br/>
      </w:r>
      <w:r w:rsidRPr="0073024A">
        <w:rPr>
          <w:rFonts w:eastAsia="Times New Roman" w:cstheme="minorHAnsi"/>
          <w:b/>
          <w:bCs/>
          <w:color w:val="000000"/>
        </w:rPr>
        <w:t>- Steps 6.1.2 and 6.2.2.: Please define "low speed".</w:t>
      </w:r>
      <w:r w:rsidR="008D2D76" w:rsidRPr="0073024A">
        <w:rPr>
          <w:rFonts w:eastAsia="Times New Roman" w:cstheme="minorHAnsi"/>
          <w:b/>
          <w:bCs/>
          <w:color w:val="000000"/>
        </w:rPr>
        <w:t xml:space="preserve"> </w:t>
      </w:r>
    </w:p>
    <w:p w14:paraId="2652F728" w14:textId="1ADE834C" w:rsidR="005C41CA" w:rsidRPr="0073024A" w:rsidRDefault="005C41CA"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We acknowledge that “low speed” is not specific. </w:t>
      </w:r>
      <w:r w:rsidR="00695931">
        <w:rPr>
          <w:rFonts w:eastAsia="Times New Roman" w:cstheme="minorHAnsi"/>
          <w:color w:val="000000"/>
        </w:rPr>
        <w:t xml:space="preserve">However, </w:t>
      </w:r>
      <w:r w:rsidR="00A71D7C">
        <w:rPr>
          <w:rFonts w:eastAsia="Times New Roman" w:cstheme="minorHAnsi"/>
          <w:color w:val="000000"/>
        </w:rPr>
        <w:t xml:space="preserve">the </w:t>
      </w:r>
      <w:r w:rsidR="005C4784">
        <w:rPr>
          <w:rFonts w:eastAsia="Times New Roman" w:cstheme="minorHAnsi"/>
          <w:color w:val="000000"/>
        </w:rPr>
        <w:t>manufacturer of the rocker we use</w:t>
      </w:r>
      <w:r w:rsidR="007A0F54">
        <w:rPr>
          <w:rFonts w:eastAsia="Times New Roman" w:cstheme="minorHAnsi"/>
          <w:color w:val="000000"/>
        </w:rPr>
        <w:t xml:space="preserve"> does not provide a</w:t>
      </w:r>
      <w:r w:rsidR="00A21ABB">
        <w:rPr>
          <w:rFonts w:eastAsia="Times New Roman" w:cstheme="minorHAnsi"/>
          <w:color w:val="000000"/>
        </w:rPr>
        <w:t xml:space="preserve"> specific </w:t>
      </w:r>
      <w:r w:rsidR="00A71D7C">
        <w:rPr>
          <w:rFonts w:eastAsia="Times New Roman" w:cstheme="minorHAnsi"/>
          <w:color w:val="000000"/>
        </w:rPr>
        <w:t>speed</w:t>
      </w:r>
      <w:r w:rsidR="007A0F54">
        <w:rPr>
          <w:rFonts w:eastAsia="Times New Roman" w:cstheme="minorHAnsi"/>
          <w:color w:val="000000"/>
        </w:rPr>
        <w:t>.</w:t>
      </w:r>
      <w:r w:rsidR="00A21ABB">
        <w:rPr>
          <w:rFonts w:eastAsia="Times New Roman" w:cstheme="minorHAnsi"/>
          <w:color w:val="000000"/>
        </w:rPr>
        <w:t xml:space="preserve"> </w:t>
      </w:r>
      <w:r w:rsidR="0072605D">
        <w:rPr>
          <w:rFonts w:eastAsia="Times New Roman" w:cstheme="minorHAnsi"/>
          <w:color w:val="000000"/>
        </w:rPr>
        <w:t xml:space="preserve">Thus, we changed all “low speed” descriptions to “rock gently” to avoid confusion. </w:t>
      </w:r>
    </w:p>
    <w:p w14:paraId="1FDB713F" w14:textId="01D3B426" w:rsidR="00ED1487" w:rsidRPr="0073024A" w:rsidRDefault="000F183F" w:rsidP="00D60435">
      <w:pPr>
        <w:spacing w:beforeAutospacing="1" w:afterAutospacing="1"/>
        <w:rPr>
          <w:rFonts w:eastAsia="Times New Roman" w:cstheme="minorHAnsi"/>
          <w:color w:val="000000"/>
        </w:rPr>
      </w:pPr>
      <w:r w:rsidRPr="0073024A">
        <w:rPr>
          <w:rFonts w:eastAsia="Times New Roman" w:cstheme="minorHAnsi"/>
          <w:color w:val="000000"/>
        </w:rPr>
        <w:t xml:space="preserve">- </w:t>
      </w:r>
      <w:r w:rsidRPr="0073024A">
        <w:rPr>
          <w:rFonts w:eastAsia="Times New Roman" w:cstheme="minorHAnsi"/>
          <w:b/>
          <w:bCs/>
          <w:color w:val="000000"/>
        </w:rPr>
        <w:t>Representative Results: Could the authors please provide some bright-field images of the organoids during different lengths in culture (e.g. showing the growth progression from single cells to fully grown organoids</w:t>
      </w:r>
      <w:r w:rsidR="009D3418">
        <w:rPr>
          <w:rFonts w:eastAsia="Times New Roman" w:cstheme="minorHAnsi"/>
          <w:b/>
          <w:bCs/>
          <w:color w:val="000000"/>
        </w:rPr>
        <w:t>)</w:t>
      </w:r>
      <w:r w:rsidRPr="0073024A">
        <w:rPr>
          <w:rFonts w:eastAsia="Times New Roman" w:cstheme="minorHAnsi"/>
          <w:b/>
          <w:bCs/>
          <w:color w:val="000000"/>
        </w:rPr>
        <w:t>?</w:t>
      </w:r>
      <w:r w:rsidR="008D2D76" w:rsidRPr="0073024A">
        <w:rPr>
          <w:rFonts w:eastAsia="Times New Roman" w:cstheme="minorHAnsi"/>
          <w:b/>
          <w:bCs/>
          <w:color w:val="000000"/>
        </w:rPr>
        <w:t xml:space="preserve"> </w:t>
      </w:r>
    </w:p>
    <w:p w14:paraId="17DD3480" w14:textId="37EB6D4D" w:rsidR="005C41CA" w:rsidRDefault="005C41CA"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Bright field images of lingual organoids have been published by </w:t>
      </w:r>
      <w:r w:rsidR="009D3418">
        <w:rPr>
          <w:rFonts w:eastAsia="Times New Roman" w:cstheme="minorHAnsi"/>
          <w:color w:val="000000"/>
        </w:rPr>
        <w:t>the reference below.</w:t>
      </w:r>
      <w:r w:rsidRPr="0073024A">
        <w:rPr>
          <w:rFonts w:eastAsia="Times New Roman" w:cstheme="minorHAnsi"/>
          <w:color w:val="000000"/>
        </w:rPr>
        <w:t xml:space="preserve"> In addition to citing this paper, we</w:t>
      </w:r>
      <w:r w:rsidR="00682BAB">
        <w:rPr>
          <w:rFonts w:eastAsia="Times New Roman" w:cstheme="minorHAnsi"/>
          <w:color w:val="000000"/>
        </w:rPr>
        <w:t xml:space="preserve"> </w:t>
      </w:r>
      <w:r w:rsidR="006F47AF">
        <w:rPr>
          <w:rFonts w:eastAsia="Times New Roman" w:cstheme="minorHAnsi"/>
          <w:color w:val="000000"/>
        </w:rPr>
        <w:t xml:space="preserve">have </w:t>
      </w:r>
      <w:r w:rsidRPr="0073024A">
        <w:rPr>
          <w:rFonts w:eastAsia="Times New Roman" w:cstheme="minorHAnsi"/>
          <w:color w:val="000000"/>
        </w:rPr>
        <w:t>add</w:t>
      </w:r>
      <w:r w:rsidR="00235459">
        <w:rPr>
          <w:rFonts w:eastAsia="Times New Roman" w:cstheme="minorHAnsi"/>
          <w:color w:val="000000"/>
        </w:rPr>
        <w:t>ed</w:t>
      </w:r>
      <w:r w:rsidR="006F47AF">
        <w:rPr>
          <w:rFonts w:eastAsia="Times New Roman" w:cstheme="minorHAnsi"/>
          <w:color w:val="000000"/>
        </w:rPr>
        <w:t xml:space="preserve"> a new</w:t>
      </w:r>
      <w:r w:rsidRPr="0073024A">
        <w:rPr>
          <w:rFonts w:eastAsia="Times New Roman" w:cstheme="minorHAnsi"/>
          <w:color w:val="000000"/>
        </w:rPr>
        <w:t xml:space="preserve"> </w:t>
      </w:r>
      <w:r w:rsidR="00EE43B3">
        <w:rPr>
          <w:rFonts w:eastAsia="Times New Roman" w:cstheme="minorHAnsi"/>
          <w:color w:val="000000"/>
        </w:rPr>
        <w:t xml:space="preserve">Figure </w:t>
      </w:r>
      <w:r w:rsidR="009D3418">
        <w:rPr>
          <w:rFonts w:eastAsia="Times New Roman" w:cstheme="minorHAnsi"/>
          <w:color w:val="000000"/>
        </w:rPr>
        <w:t>5</w:t>
      </w:r>
      <w:r w:rsidRPr="0073024A">
        <w:rPr>
          <w:rFonts w:eastAsia="Times New Roman" w:cstheme="minorHAnsi"/>
          <w:color w:val="000000"/>
        </w:rPr>
        <w:t xml:space="preserve"> </w:t>
      </w:r>
      <w:r w:rsidR="00682BAB">
        <w:rPr>
          <w:rFonts w:eastAsia="Times New Roman" w:cstheme="minorHAnsi"/>
          <w:color w:val="000000"/>
        </w:rPr>
        <w:t xml:space="preserve">comprising </w:t>
      </w:r>
      <w:r w:rsidR="00723A2F" w:rsidRPr="0073024A">
        <w:rPr>
          <w:rFonts w:eastAsia="Times New Roman" w:cstheme="minorHAnsi"/>
          <w:color w:val="000000"/>
        </w:rPr>
        <w:t>lingual organoids i</w:t>
      </w:r>
      <w:r w:rsidR="00F54A82">
        <w:rPr>
          <w:rFonts w:eastAsia="Times New Roman" w:cstheme="minorHAnsi"/>
          <w:color w:val="000000"/>
        </w:rPr>
        <w:t>maged at progressive days during culture.</w:t>
      </w:r>
      <w:r w:rsidR="00723A2F" w:rsidRPr="0073024A">
        <w:rPr>
          <w:rFonts w:eastAsia="Times New Roman" w:cstheme="minorHAnsi"/>
          <w:color w:val="000000"/>
        </w:rPr>
        <w:t xml:space="preserve">  </w:t>
      </w:r>
    </w:p>
    <w:p w14:paraId="6C14AE98" w14:textId="707AFB8C" w:rsidR="009D3418" w:rsidRDefault="009D3418" w:rsidP="00D60435">
      <w:pPr>
        <w:pStyle w:val="ListParagraph"/>
        <w:spacing w:beforeAutospacing="1" w:afterAutospacing="1"/>
        <w:rPr>
          <w:rFonts w:eastAsia="Times New Roman" w:cstheme="minorHAnsi"/>
          <w:color w:val="000000"/>
        </w:rPr>
      </w:pPr>
    </w:p>
    <w:p w14:paraId="39110D4A" w14:textId="435DA9F1" w:rsidR="009D3418" w:rsidRPr="0073024A" w:rsidRDefault="009D3418" w:rsidP="00D60435">
      <w:pPr>
        <w:pStyle w:val="ListParagraph"/>
        <w:spacing w:beforeAutospacing="1" w:afterAutospacing="1"/>
        <w:rPr>
          <w:rFonts w:eastAsia="Times New Roman" w:cstheme="minorHAnsi"/>
          <w:color w:val="000000"/>
        </w:rPr>
      </w:pPr>
      <w:r w:rsidRPr="00872AA8">
        <w:t>Ren, W.</w:t>
      </w:r>
      <w:r w:rsidRPr="00872AA8">
        <w:rPr>
          <w:i/>
        </w:rPr>
        <w:t xml:space="preserve"> et al.</w:t>
      </w:r>
      <w:r w:rsidRPr="00872AA8">
        <w:t xml:space="preserve"> Single Lgr5- or Lgr6-expressing taste stem/progenitor cells generate taste bud cells ex vivo. </w:t>
      </w:r>
      <w:r w:rsidRPr="00872AA8">
        <w:rPr>
          <w:i/>
        </w:rPr>
        <w:t xml:space="preserve">Proc Natl </w:t>
      </w:r>
      <w:proofErr w:type="spellStart"/>
      <w:r w:rsidRPr="00872AA8">
        <w:rPr>
          <w:i/>
        </w:rPr>
        <w:t>Acad</w:t>
      </w:r>
      <w:proofErr w:type="spellEnd"/>
      <w:r w:rsidRPr="00872AA8">
        <w:rPr>
          <w:i/>
        </w:rPr>
        <w:t xml:space="preserve"> Sci U S A</w:t>
      </w:r>
      <w:r w:rsidRPr="00872AA8">
        <w:t xml:space="preserve"> </w:t>
      </w:r>
      <w:r w:rsidRPr="00872AA8">
        <w:rPr>
          <w:b/>
        </w:rPr>
        <w:t>111</w:t>
      </w:r>
      <w:r w:rsidRPr="00872AA8">
        <w:t>, 16401-16406, doi:10.1073/pnas.1409064111 (2014)</w:t>
      </w:r>
    </w:p>
    <w:p w14:paraId="25922107" w14:textId="73B93FE0" w:rsidR="00C75D16" w:rsidRDefault="000F183F" w:rsidP="00D60435">
      <w:pPr>
        <w:spacing w:beforeAutospacing="1" w:afterAutospacing="1"/>
        <w:rPr>
          <w:rFonts w:eastAsia="Times New Roman" w:cstheme="minorHAnsi"/>
          <w:b/>
          <w:bCs/>
          <w:color w:val="000000"/>
        </w:rPr>
      </w:pPr>
      <w:r w:rsidRPr="0073024A">
        <w:rPr>
          <w:rFonts w:eastAsia="Times New Roman" w:cstheme="minorHAnsi"/>
          <w:color w:val="000000"/>
        </w:rPr>
        <w:br/>
      </w:r>
      <w:r w:rsidRPr="0073024A">
        <w:rPr>
          <w:rFonts w:eastAsia="Times New Roman" w:cstheme="minorHAnsi"/>
          <w:b/>
          <w:bCs/>
          <w:color w:val="000000"/>
        </w:rPr>
        <w:t xml:space="preserve">- Figure 3: Ideally, the number of </w:t>
      </w:r>
      <w:proofErr w:type="spellStart"/>
      <w:r w:rsidRPr="0073024A">
        <w:rPr>
          <w:rFonts w:eastAsia="Times New Roman" w:cstheme="minorHAnsi"/>
          <w:b/>
          <w:bCs/>
          <w:color w:val="000000"/>
        </w:rPr>
        <w:t>analysed</w:t>
      </w:r>
      <w:proofErr w:type="spellEnd"/>
      <w:r w:rsidRPr="0073024A">
        <w:rPr>
          <w:rFonts w:eastAsia="Times New Roman" w:cstheme="minorHAnsi"/>
          <w:b/>
          <w:bCs/>
          <w:color w:val="000000"/>
        </w:rPr>
        <w:t xml:space="preserve"> cells purified from wild-type mice should be similar to those purified from Lgr5-EGFP-IRES-CreERT2 mice. Could the authors please amend the provided data accordingly? Is the EGFP brightness relevant for the organoid-forming efficiency? This is because the GFP gate in panel B seems to also contain cells with medium brightness for EGFP. Please indicate percentages for the cells/events recorded in the gates (preferably with ranges and error bars obtained by biological replication).</w:t>
      </w:r>
      <w:r w:rsidR="008D2D76" w:rsidRPr="0073024A">
        <w:rPr>
          <w:rFonts w:eastAsia="Times New Roman" w:cstheme="minorHAnsi"/>
          <w:b/>
          <w:bCs/>
          <w:color w:val="000000"/>
        </w:rPr>
        <w:t xml:space="preserve"> </w:t>
      </w:r>
    </w:p>
    <w:p w14:paraId="2204FCCB" w14:textId="3587D896" w:rsidR="00457ABB" w:rsidRPr="00472E0C" w:rsidRDefault="00457ABB" w:rsidP="00D60435">
      <w:pPr>
        <w:spacing w:beforeAutospacing="1" w:afterAutospacing="1"/>
        <w:ind w:left="720"/>
        <w:rPr>
          <w:rFonts w:eastAsia="Times New Roman" w:cstheme="minorHAnsi"/>
          <w:color w:val="000000"/>
        </w:rPr>
      </w:pPr>
      <w:r w:rsidRPr="00472E0C">
        <w:rPr>
          <w:rFonts w:eastAsia="Times New Roman" w:cstheme="minorHAnsi"/>
          <w:color w:val="000000"/>
        </w:rPr>
        <w:t>Epithe</w:t>
      </w:r>
      <w:r w:rsidR="0022754C" w:rsidRPr="00472E0C">
        <w:rPr>
          <w:rFonts w:eastAsia="Times New Roman" w:cstheme="minorHAnsi"/>
          <w:color w:val="000000"/>
        </w:rPr>
        <w:t>li</w:t>
      </w:r>
      <w:r w:rsidRPr="00472E0C">
        <w:rPr>
          <w:rFonts w:eastAsia="Times New Roman" w:cstheme="minorHAnsi"/>
          <w:color w:val="000000"/>
        </w:rPr>
        <w:t xml:space="preserve">al cells from wild type (WT) mice are used </w:t>
      </w:r>
      <w:r w:rsidR="006F47AF">
        <w:rPr>
          <w:rFonts w:eastAsia="Times New Roman" w:cstheme="minorHAnsi"/>
          <w:color w:val="000000"/>
        </w:rPr>
        <w:t>only</w:t>
      </w:r>
      <w:r w:rsidR="006F47AF" w:rsidRPr="00472E0C">
        <w:rPr>
          <w:rFonts w:eastAsia="Times New Roman" w:cstheme="minorHAnsi"/>
          <w:color w:val="000000"/>
        </w:rPr>
        <w:t xml:space="preserve"> </w:t>
      </w:r>
      <w:r w:rsidRPr="00472E0C">
        <w:rPr>
          <w:rFonts w:eastAsia="Times New Roman" w:cstheme="minorHAnsi"/>
          <w:color w:val="000000"/>
        </w:rPr>
        <w:t>to set the baseline fluorescence above</w:t>
      </w:r>
      <w:r w:rsidR="0022754C" w:rsidRPr="00472E0C">
        <w:rPr>
          <w:rFonts w:eastAsia="Times New Roman" w:cstheme="minorHAnsi"/>
          <w:color w:val="000000"/>
        </w:rPr>
        <w:t xml:space="preserve"> which </w:t>
      </w:r>
      <w:r w:rsidRPr="00472E0C">
        <w:rPr>
          <w:rFonts w:eastAsia="Times New Roman" w:cstheme="minorHAnsi"/>
          <w:color w:val="000000"/>
        </w:rPr>
        <w:t>Lgr5-GFP+ cells are subsequently gated and there</w:t>
      </w:r>
      <w:r w:rsidR="0022754C" w:rsidRPr="00472E0C">
        <w:rPr>
          <w:rFonts w:eastAsia="Times New Roman" w:cstheme="minorHAnsi"/>
          <w:color w:val="000000"/>
        </w:rPr>
        <w:t>by collected. WT cells are not collected nor cultured, and this small set of cells serves only as a gating control.</w:t>
      </w:r>
      <w:r w:rsidRPr="00472E0C">
        <w:rPr>
          <w:rFonts w:eastAsia="Times New Roman" w:cstheme="minorHAnsi"/>
          <w:color w:val="000000"/>
        </w:rPr>
        <w:t xml:space="preserve"> </w:t>
      </w:r>
      <w:r w:rsidR="0022754C" w:rsidRPr="00472E0C">
        <w:rPr>
          <w:rFonts w:eastAsia="Times New Roman" w:cstheme="minorHAnsi"/>
          <w:color w:val="000000"/>
        </w:rPr>
        <w:t>We have clarified this distinction in the text</w:t>
      </w:r>
      <w:r w:rsidR="009D3418">
        <w:rPr>
          <w:rFonts w:eastAsia="Times New Roman" w:cstheme="minorHAnsi"/>
          <w:color w:val="000000"/>
        </w:rPr>
        <w:t xml:space="preserve"> of the representative results section</w:t>
      </w:r>
      <w:r w:rsidR="0022754C" w:rsidRPr="00472E0C">
        <w:rPr>
          <w:rFonts w:eastAsia="Times New Roman" w:cstheme="minorHAnsi"/>
          <w:color w:val="000000"/>
        </w:rPr>
        <w:t>.</w:t>
      </w:r>
    </w:p>
    <w:p w14:paraId="68E322BC" w14:textId="7767E383" w:rsidR="0022754C" w:rsidRPr="00472E0C" w:rsidRDefault="0022754C" w:rsidP="00D60435">
      <w:pPr>
        <w:spacing w:beforeAutospacing="1" w:afterAutospacing="1"/>
        <w:ind w:left="720"/>
        <w:rPr>
          <w:rFonts w:eastAsia="Times New Roman" w:cstheme="minorHAnsi"/>
          <w:color w:val="000000"/>
        </w:rPr>
      </w:pPr>
      <w:r w:rsidRPr="00472E0C">
        <w:rPr>
          <w:rFonts w:eastAsia="Times New Roman" w:cstheme="minorHAnsi"/>
          <w:color w:val="000000"/>
        </w:rPr>
        <w:t>We have also considered the hypothesis that Lgr5-GFP brightness may affect organoid potential but have yet to test it.</w:t>
      </w:r>
      <w:r w:rsidR="00E06714" w:rsidRPr="00472E0C">
        <w:rPr>
          <w:rFonts w:eastAsia="Times New Roman" w:cstheme="minorHAnsi"/>
          <w:color w:val="000000"/>
        </w:rPr>
        <w:t xml:space="preserve"> We mention this now in the discussion.</w:t>
      </w:r>
    </w:p>
    <w:p w14:paraId="783EFCC3" w14:textId="5DCCF41E" w:rsidR="009D3418" w:rsidRPr="00660838" w:rsidRDefault="009D3418" w:rsidP="00D60435">
      <w:pPr>
        <w:spacing w:beforeAutospacing="1" w:afterAutospacing="1"/>
        <w:ind w:left="720"/>
        <w:rPr>
          <w:rFonts w:eastAsia="Times New Roman" w:cstheme="minorHAnsi"/>
          <w:color w:val="000000"/>
        </w:rPr>
      </w:pPr>
      <w:r>
        <w:rPr>
          <w:rFonts w:eastAsia="Times New Roman" w:cstheme="minorHAnsi"/>
          <w:color w:val="000000"/>
        </w:rPr>
        <w:t xml:space="preserve">We have amended </w:t>
      </w:r>
      <w:r w:rsidR="00EE43B3">
        <w:rPr>
          <w:rFonts w:eastAsia="Times New Roman" w:cstheme="minorHAnsi"/>
          <w:color w:val="000000"/>
        </w:rPr>
        <w:t xml:space="preserve">Figure </w:t>
      </w:r>
      <w:r>
        <w:rPr>
          <w:rFonts w:eastAsia="Times New Roman" w:cstheme="minorHAnsi"/>
          <w:color w:val="000000"/>
        </w:rPr>
        <w:t xml:space="preserve">3 as requested to include percentages for the cells/events recorded. </w:t>
      </w:r>
    </w:p>
    <w:p w14:paraId="55307AAE" w14:textId="7FC7D0ED" w:rsidR="00C75D16"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lastRenderedPageBreak/>
        <w:t xml:space="preserve">- Figure 5: Quantitative PCR (qPCR) data graphically presented are usually transformed as 2-deltaCt (see PMID: 18546601). Could the authors please amend the graphics accordingly? </w:t>
      </w:r>
    </w:p>
    <w:p w14:paraId="0D673D13" w14:textId="749037D9" w:rsidR="00B9079D" w:rsidRDefault="006F47AF" w:rsidP="00D60435">
      <w:pPr>
        <w:pStyle w:val="ListParagraph"/>
        <w:spacing w:beforeAutospacing="1" w:afterAutospacing="1"/>
        <w:rPr>
          <w:rFonts w:eastAsia="Times New Roman" w:cstheme="minorHAnsi"/>
          <w:color w:val="000000"/>
        </w:rPr>
      </w:pPr>
      <w:r>
        <w:rPr>
          <w:rFonts w:eastAsia="Times New Roman" w:cstheme="minorHAnsi"/>
          <w:color w:val="000000"/>
        </w:rPr>
        <w:t>While</w:t>
      </w:r>
      <w:r w:rsidR="006862B5">
        <w:rPr>
          <w:rFonts w:eastAsia="Times New Roman" w:cstheme="minorHAnsi"/>
          <w:color w:val="000000"/>
        </w:rPr>
        <w:t xml:space="preserve"> </w:t>
      </w:r>
      <w:r w:rsidR="00CD262B">
        <w:rPr>
          <w:rFonts w:eastAsia="Times New Roman" w:cstheme="minorHAnsi"/>
          <w:color w:val="000000"/>
        </w:rPr>
        <w:t xml:space="preserve">the </w:t>
      </w:r>
      <w:r w:rsidR="006862B5">
        <w:rPr>
          <w:rFonts w:eastAsia="Times New Roman" w:cstheme="minorHAnsi"/>
          <w:color w:val="000000"/>
        </w:rPr>
        <w:t>2</w:t>
      </w:r>
      <w:r w:rsidR="006862B5" w:rsidRPr="004074A1">
        <w:rPr>
          <w:rFonts w:eastAsia="Times New Roman" w:cstheme="minorHAnsi"/>
          <w:color w:val="000000"/>
          <w:vertAlign w:val="superscript"/>
        </w:rPr>
        <w:t>-</w:t>
      </w:r>
      <w:r w:rsidR="00774ADD">
        <w:rPr>
          <w:rFonts w:eastAsia="Times New Roman" w:cstheme="minorHAnsi"/>
          <w:color w:val="000000"/>
          <w:vertAlign w:val="superscript"/>
        </w:rPr>
        <w:t>D</w:t>
      </w:r>
      <w:r w:rsidR="00D2195B">
        <w:rPr>
          <w:rFonts w:eastAsia="Times New Roman" w:cstheme="minorHAnsi"/>
          <w:color w:val="000000"/>
          <w:vertAlign w:val="superscript"/>
        </w:rPr>
        <w:t>elta</w:t>
      </w:r>
      <w:r w:rsidR="00774ADD">
        <w:rPr>
          <w:rFonts w:eastAsia="Times New Roman" w:cstheme="minorHAnsi"/>
          <w:color w:val="000000"/>
          <w:vertAlign w:val="superscript"/>
        </w:rPr>
        <w:t>D</w:t>
      </w:r>
      <w:r w:rsidR="00D2195B">
        <w:rPr>
          <w:rFonts w:eastAsia="Times New Roman" w:cstheme="minorHAnsi"/>
          <w:color w:val="000000"/>
          <w:vertAlign w:val="superscript"/>
        </w:rPr>
        <w:t>elta</w:t>
      </w:r>
      <w:r w:rsidR="006862B5" w:rsidRPr="004074A1">
        <w:rPr>
          <w:rFonts w:eastAsia="Times New Roman" w:cstheme="minorHAnsi"/>
          <w:color w:val="000000"/>
          <w:vertAlign w:val="superscript"/>
        </w:rPr>
        <w:t>Ct</w:t>
      </w:r>
      <w:r w:rsidR="006862B5">
        <w:rPr>
          <w:rFonts w:eastAsia="Times New Roman" w:cstheme="minorHAnsi"/>
          <w:color w:val="000000"/>
        </w:rPr>
        <w:t xml:space="preserve"> </w:t>
      </w:r>
      <w:r w:rsidR="00CD262B">
        <w:rPr>
          <w:rFonts w:eastAsia="Times New Roman" w:cstheme="minorHAnsi"/>
          <w:color w:val="000000"/>
        </w:rPr>
        <w:t xml:space="preserve">method </w:t>
      </w:r>
      <w:r w:rsidR="006862B5">
        <w:rPr>
          <w:rFonts w:eastAsia="Times New Roman" w:cstheme="minorHAnsi"/>
          <w:color w:val="000000"/>
        </w:rPr>
        <w:t xml:space="preserve">is </w:t>
      </w:r>
      <w:r w:rsidR="00464919">
        <w:rPr>
          <w:rFonts w:eastAsia="Times New Roman" w:cstheme="minorHAnsi"/>
          <w:color w:val="000000"/>
        </w:rPr>
        <w:t xml:space="preserve">generally </w:t>
      </w:r>
      <w:r>
        <w:rPr>
          <w:rFonts w:eastAsia="Times New Roman" w:cstheme="minorHAnsi"/>
          <w:color w:val="000000"/>
        </w:rPr>
        <w:t>use</w:t>
      </w:r>
      <w:r w:rsidR="005475A2">
        <w:rPr>
          <w:rFonts w:eastAsia="Times New Roman" w:cstheme="minorHAnsi"/>
          <w:color w:val="000000"/>
        </w:rPr>
        <w:t>d to compare the relative expression of a gene of interest between conditions</w:t>
      </w:r>
      <w:r w:rsidR="00464919">
        <w:rPr>
          <w:rFonts w:eastAsia="Times New Roman" w:cstheme="minorHAnsi"/>
          <w:color w:val="000000"/>
        </w:rPr>
        <w:t xml:space="preserve">, </w:t>
      </w:r>
      <w:r w:rsidR="006862B5">
        <w:rPr>
          <w:rFonts w:eastAsia="Times New Roman" w:cstheme="minorHAnsi"/>
          <w:color w:val="000000"/>
        </w:rPr>
        <w:t xml:space="preserve">the goal of </w:t>
      </w:r>
      <w:r w:rsidR="00DC5F32">
        <w:rPr>
          <w:rFonts w:eastAsia="Times New Roman" w:cstheme="minorHAnsi"/>
          <w:color w:val="000000"/>
        </w:rPr>
        <w:t>F</w:t>
      </w:r>
      <w:r w:rsidR="006862B5">
        <w:rPr>
          <w:rFonts w:eastAsia="Times New Roman" w:cstheme="minorHAnsi"/>
          <w:color w:val="000000"/>
        </w:rPr>
        <w:t xml:space="preserve">igure 5 </w:t>
      </w:r>
      <w:r w:rsidR="00DC5F32">
        <w:rPr>
          <w:rFonts w:eastAsia="Times New Roman" w:cstheme="minorHAnsi"/>
          <w:color w:val="000000"/>
        </w:rPr>
        <w:t xml:space="preserve">(now Figure 6) </w:t>
      </w:r>
      <w:r w:rsidR="006862B5">
        <w:rPr>
          <w:rFonts w:eastAsia="Times New Roman" w:cstheme="minorHAnsi"/>
          <w:color w:val="000000"/>
        </w:rPr>
        <w:t xml:space="preserve">is </w:t>
      </w:r>
      <w:r w:rsidR="001E5F86">
        <w:rPr>
          <w:rFonts w:eastAsia="Times New Roman" w:cstheme="minorHAnsi"/>
          <w:color w:val="000000"/>
        </w:rPr>
        <w:t>to show the</w:t>
      </w:r>
      <w:r w:rsidR="006862B5">
        <w:rPr>
          <w:rFonts w:eastAsia="Times New Roman" w:cstheme="minorHAnsi"/>
          <w:color w:val="000000"/>
        </w:rPr>
        <w:t xml:space="preserve"> absolute level of ampli</w:t>
      </w:r>
      <w:r w:rsidR="0039721F">
        <w:rPr>
          <w:rFonts w:eastAsia="Times New Roman" w:cstheme="minorHAnsi"/>
          <w:color w:val="000000"/>
        </w:rPr>
        <w:t>fication</w:t>
      </w:r>
      <w:r w:rsidR="006862B5">
        <w:rPr>
          <w:rFonts w:eastAsia="Times New Roman" w:cstheme="minorHAnsi"/>
          <w:color w:val="000000"/>
        </w:rPr>
        <w:t xml:space="preserve"> for each of the represented genes. </w:t>
      </w:r>
      <w:r w:rsidR="00F04B46">
        <w:rPr>
          <w:rFonts w:eastAsia="Times New Roman" w:cstheme="minorHAnsi"/>
          <w:color w:val="000000"/>
        </w:rPr>
        <w:t xml:space="preserve">Per the reviewer’s suggestion, </w:t>
      </w:r>
      <w:r w:rsidR="00C35B28">
        <w:rPr>
          <w:rFonts w:eastAsia="Times New Roman" w:cstheme="minorHAnsi"/>
          <w:color w:val="000000"/>
        </w:rPr>
        <w:t xml:space="preserve">we </w:t>
      </w:r>
      <w:r w:rsidR="00384C9B">
        <w:rPr>
          <w:rFonts w:eastAsia="Times New Roman" w:cstheme="minorHAnsi"/>
          <w:color w:val="000000"/>
        </w:rPr>
        <w:t xml:space="preserve">now </w:t>
      </w:r>
      <w:r w:rsidR="00CE708E">
        <w:rPr>
          <w:rFonts w:eastAsia="Times New Roman" w:cstheme="minorHAnsi"/>
          <w:color w:val="000000"/>
        </w:rPr>
        <w:t>include</w:t>
      </w:r>
      <w:r w:rsidR="00E706FA">
        <w:rPr>
          <w:rFonts w:eastAsia="Times New Roman" w:cstheme="minorHAnsi"/>
          <w:color w:val="000000"/>
        </w:rPr>
        <w:t xml:space="preserve"> the relative expression of non-taste marker </w:t>
      </w:r>
      <w:r w:rsidR="00E706FA" w:rsidRPr="005201F0">
        <w:rPr>
          <w:rFonts w:eastAsia="Times New Roman" w:cstheme="minorHAnsi"/>
          <w:i/>
          <w:iCs/>
          <w:color w:val="000000"/>
        </w:rPr>
        <w:t>Krt13</w:t>
      </w:r>
      <w:r w:rsidR="00E706FA">
        <w:rPr>
          <w:rFonts w:eastAsia="Times New Roman" w:cstheme="minorHAnsi"/>
          <w:color w:val="000000"/>
        </w:rPr>
        <w:t xml:space="preserve"> and </w:t>
      </w:r>
      <w:r w:rsidR="0050206A">
        <w:rPr>
          <w:rFonts w:eastAsia="Times New Roman" w:cstheme="minorHAnsi"/>
          <w:color w:val="000000"/>
        </w:rPr>
        <w:t xml:space="preserve">general </w:t>
      </w:r>
      <w:r w:rsidR="00E706FA">
        <w:rPr>
          <w:rFonts w:eastAsia="Times New Roman" w:cstheme="minorHAnsi"/>
          <w:color w:val="000000"/>
        </w:rPr>
        <w:t xml:space="preserve">taste bud marker </w:t>
      </w:r>
      <w:r w:rsidR="00E706FA" w:rsidRPr="005201F0">
        <w:rPr>
          <w:rFonts w:eastAsia="Times New Roman" w:cstheme="minorHAnsi"/>
          <w:i/>
          <w:iCs/>
          <w:color w:val="000000"/>
        </w:rPr>
        <w:t>K</w:t>
      </w:r>
      <w:r w:rsidR="005201F0" w:rsidRPr="005201F0">
        <w:rPr>
          <w:rFonts w:eastAsia="Times New Roman" w:cstheme="minorHAnsi"/>
          <w:i/>
          <w:iCs/>
          <w:color w:val="000000"/>
        </w:rPr>
        <w:t>cnq1</w:t>
      </w:r>
      <w:r w:rsidR="00A732EB">
        <w:rPr>
          <w:rFonts w:eastAsia="Times New Roman" w:cstheme="minorHAnsi"/>
          <w:i/>
          <w:iCs/>
          <w:color w:val="000000"/>
        </w:rPr>
        <w:t xml:space="preserve"> </w:t>
      </w:r>
      <w:r w:rsidR="00A732EB" w:rsidRPr="00A732EB">
        <w:rPr>
          <w:rFonts w:eastAsia="Times New Roman" w:cstheme="minorHAnsi"/>
          <w:color w:val="000000"/>
        </w:rPr>
        <w:t>in</w:t>
      </w:r>
      <w:r w:rsidR="00A732EB">
        <w:rPr>
          <w:rFonts w:eastAsia="Times New Roman" w:cstheme="minorHAnsi"/>
          <w:i/>
          <w:iCs/>
          <w:color w:val="000000"/>
        </w:rPr>
        <w:t xml:space="preserve"> </w:t>
      </w:r>
      <w:r w:rsidR="00A732EB" w:rsidRPr="000F3FDC">
        <w:rPr>
          <w:rFonts w:eastAsia="Times New Roman" w:cstheme="minorHAnsi"/>
          <w:color w:val="000000"/>
        </w:rPr>
        <w:t xml:space="preserve">the </w:t>
      </w:r>
      <w:r w:rsidR="00A732EB">
        <w:rPr>
          <w:rFonts w:eastAsia="Times New Roman" w:cstheme="minorHAnsi"/>
          <w:color w:val="000000"/>
        </w:rPr>
        <w:t xml:space="preserve">text of the </w:t>
      </w:r>
      <w:r w:rsidR="00A732EB" w:rsidRPr="000F3FDC">
        <w:rPr>
          <w:rFonts w:eastAsia="Times New Roman" w:cstheme="minorHAnsi"/>
          <w:color w:val="000000"/>
        </w:rPr>
        <w:t>representative results</w:t>
      </w:r>
      <w:r w:rsidR="00A732EB">
        <w:rPr>
          <w:rFonts w:eastAsia="Times New Roman" w:cstheme="minorHAnsi"/>
          <w:color w:val="000000"/>
        </w:rPr>
        <w:t xml:space="preserve"> section</w:t>
      </w:r>
      <w:r w:rsidR="005201F0">
        <w:rPr>
          <w:rFonts w:eastAsia="Times New Roman" w:cstheme="minorHAnsi"/>
          <w:color w:val="000000"/>
        </w:rPr>
        <w:t>,</w:t>
      </w:r>
      <w:r w:rsidR="00FC1671">
        <w:rPr>
          <w:rFonts w:eastAsia="Times New Roman" w:cstheme="minorHAnsi"/>
          <w:color w:val="000000"/>
        </w:rPr>
        <w:t xml:space="preserve"> </w:t>
      </w:r>
      <w:r w:rsidR="008F6952">
        <w:rPr>
          <w:rFonts w:eastAsia="Times New Roman" w:cstheme="minorHAnsi"/>
          <w:color w:val="000000"/>
        </w:rPr>
        <w:t xml:space="preserve">by </w:t>
      </w:r>
      <w:r w:rsidR="005C0354">
        <w:rPr>
          <w:rFonts w:eastAsia="Times New Roman" w:cstheme="minorHAnsi"/>
          <w:color w:val="000000"/>
        </w:rPr>
        <w:t>cal</w:t>
      </w:r>
      <w:r w:rsidR="00E23859">
        <w:rPr>
          <w:rFonts w:eastAsia="Times New Roman" w:cstheme="minorHAnsi"/>
          <w:color w:val="000000"/>
        </w:rPr>
        <w:t>culat</w:t>
      </w:r>
      <w:r w:rsidR="008F6952">
        <w:rPr>
          <w:rFonts w:eastAsia="Times New Roman" w:cstheme="minorHAnsi"/>
          <w:color w:val="000000"/>
        </w:rPr>
        <w:t>ing</w:t>
      </w:r>
      <w:r w:rsidR="00E23859">
        <w:rPr>
          <w:rFonts w:eastAsia="Times New Roman" w:cstheme="minorHAnsi"/>
          <w:color w:val="000000"/>
        </w:rPr>
        <w:t xml:space="preserve"> the</w:t>
      </w:r>
      <w:r w:rsidR="00FC1671">
        <w:rPr>
          <w:rFonts w:eastAsia="Times New Roman" w:cstheme="minorHAnsi"/>
          <w:color w:val="000000"/>
        </w:rPr>
        <w:t xml:space="preserve"> </w:t>
      </w:r>
      <w:r w:rsidR="0014029F">
        <w:rPr>
          <w:rFonts w:eastAsia="Times New Roman" w:cstheme="minorHAnsi"/>
          <w:color w:val="000000"/>
        </w:rPr>
        <w:t>fold change</w:t>
      </w:r>
      <w:r w:rsidR="00523D36">
        <w:rPr>
          <w:rFonts w:eastAsia="Times New Roman" w:cstheme="minorHAnsi"/>
          <w:color w:val="000000"/>
        </w:rPr>
        <w:t xml:space="preserve"> </w:t>
      </w:r>
      <w:r w:rsidR="00E23859">
        <w:rPr>
          <w:rFonts w:eastAsia="Times New Roman" w:cstheme="minorHAnsi"/>
          <w:color w:val="000000"/>
        </w:rPr>
        <w:t xml:space="preserve">between </w:t>
      </w:r>
      <w:r w:rsidR="0028356F" w:rsidRPr="000F3FDC">
        <w:rPr>
          <w:rFonts w:eastAsia="Times New Roman" w:cstheme="minorHAnsi"/>
          <w:i/>
          <w:iCs/>
          <w:color w:val="000000"/>
        </w:rPr>
        <w:t>Krt13</w:t>
      </w:r>
      <w:r w:rsidR="0028356F">
        <w:rPr>
          <w:rFonts w:eastAsia="Times New Roman" w:cstheme="minorHAnsi"/>
          <w:color w:val="000000"/>
        </w:rPr>
        <w:t xml:space="preserve"> and </w:t>
      </w:r>
      <w:r w:rsidR="0028356F" w:rsidRPr="000F3FDC">
        <w:rPr>
          <w:rFonts w:eastAsia="Times New Roman" w:cstheme="minorHAnsi"/>
          <w:i/>
          <w:iCs/>
          <w:color w:val="000000"/>
        </w:rPr>
        <w:t>Kcnq1</w:t>
      </w:r>
      <w:r w:rsidR="0028356F">
        <w:rPr>
          <w:rFonts w:eastAsia="Times New Roman" w:cstheme="minorHAnsi"/>
          <w:color w:val="000000"/>
        </w:rPr>
        <w:t xml:space="preserve"> </w:t>
      </w:r>
      <w:r w:rsidR="0014029F">
        <w:rPr>
          <w:rFonts w:eastAsia="Times New Roman" w:cstheme="minorHAnsi"/>
          <w:color w:val="000000"/>
        </w:rPr>
        <w:t>expression</w:t>
      </w:r>
      <w:r w:rsidR="00E23859">
        <w:rPr>
          <w:rFonts w:eastAsia="Times New Roman" w:cstheme="minorHAnsi"/>
          <w:color w:val="000000"/>
        </w:rPr>
        <w:t xml:space="preserve"> </w:t>
      </w:r>
      <w:r w:rsidR="00205DB3">
        <w:rPr>
          <w:rFonts w:eastAsia="Times New Roman" w:cstheme="minorHAnsi"/>
          <w:color w:val="000000"/>
        </w:rPr>
        <w:t>using</w:t>
      </w:r>
      <w:r w:rsidR="00E23859">
        <w:rPr>
          <w:rFonts w:eastAsia="Times New Roman" w:cstheme="minorHAnsi"/>
          <w:color w:val="000000"/>
        </w:rPr>
        <w:t xml:space="preserve"> </w:t>
      </w:r>
      <w:r w:rsidR="00D248EF">
        <w:rPr>
          <w:rFonts w:eastAsia="Times New Roman" w:cstheme="minorHAnsi"/>
          <w:color w:val="000000"/>
        </w:rPr>
        <w:t xml:space="preserve">the </w:t>
      </w:r>
      <w:proofErr w:type="spellStart"/>
      <w:r w:rsidR="007F49E3">
        <w:rPr>
          <w:rFonts w:eastAsia="Times New Roman" w:cstheme="minorHAnsi"/>
          <w:color w:val="000000"/>
        </w:rPr>
        <w:t>L</w:t>
      </w:r>
      <w:r w:rsidR="007F49E3" w:rsidRPr="007F49E3">
        <w:rPr>
          <w:rFonts w:eastAsia="Times New Roman" w:cstheme="minorHAnsi"/>
          <w:color w:val="000000"/>
        </w:rPr>
        <w:t>ivak</w:t>
      </w:r>
      <w:proofErr w:type="spellEnd"/>
      <w:r w:rsidR="007F49E3" w:rsidRPr="007F49E3">
        <w:rPr>
          <w:rFonts w:eastAsia="Times New Roman" w:cstheme="minorHAnsi"/>
          <w:color w:val="000000"/>
        </w:rPr>
        <w:t xml:space="preserve"> and </w:t>
      </w:r>
      <w:proofErr w:type="spellStart"/>
      <w:r w:rsidR="007F49E3" w:rsidRPr="007F49E3">
        <w:rPr>
          <w:rFonts w:eastAsia="Times New Roman" w:cstheme="minorHAnsi"/>
          <w:color w:val="000000"/>
        </w:rPr>
        <w:t>Schmittgen</w:t>
      </w:r>
      <w:proofErr w:type="spellEnd"/>
      <w:r w:rsidR="00523D36">
        <w:rPr>
          <w:rFonts w:eastAsia="Times New Roman" w:cstheme="minorHAnsi"/>
          <w:color w:val="000000"/>
        </w:rPr>
        <w:t xml:space="preserve"> 2</w:t>
      </w:r>
      <w:r w:rsidR="00523D36" w:rsidRPr="004074A1">
        <w:rPr>
          <w:rFonts w:eastAsia="Times New Roman" w:cstheme="minorHAnsi"/>
          <w:color w:val="000000"/>
          <w:vertAlign w:val="superscript"/>
        </w:rPr>
        <w:t>-</w:t>
      </w:r>
      <w:r w:rsidR="00D2195B">
        <w:rPr>
          <w:rFonts w:eastAsia="Times New Roman" w:cstheme="minorHAnsi"/>
          <w:color w:val="000000"/>
          <w:vertAlign w:val="superscript"/>
        </w:rPr>
        <w:t>DeltaDelta</w:t>
      </w:r>
      <w:r w:rsidR="00523D36" w:rsidRPr="004074A1">
        <w:rPr>
          <w:rFonts w:eastAsia="Times New Roman" w:cstheme="minorHAnsi"/>
          <w:color w:val="000000"/>
          <w:vertAlign w:val="superscript"/>
        </w:rPr>
        <w:t>Ct</w:t>
      </w:r>
      <w:r w:rsidR="00D248EF">
        <w:rPr>
          <w:rFonts w:eastAsia="Times New Roman" w:cstheme="minorHAnsi"/>
          <w:color w:val="000000"/>
        </w:rPr>
        <w:t xml:space="preserve"> method</w:t>
      </w:r>
      <w:r w:rsidR="00711BC7">
        <w:rPr>
          <w:rFonts w:eastAsia="Times New Roman" w:cstheme="minorHAnsi"/>
          <w:color w:val="000000"/>
        </w:rPr>
        <w:t xml:space="preserve"> (Doi: </w:t>
      </w:r>
      <w:r w:rsidR="00711BC7" w:rsidRPr="00711BC7">
        <w:rPr>
          <w:rFonts w:eastAsia="Times New Roman" w:cstheme="minorHAnsi"/>
          <w:color w:val="000000"/>
        </w:rPr>
        <w:t>10.1006/meth.2001.1262</w:t>
      </w:r>
      <w:r w:rsidR="00711BC7">
        <w:rPr>
          <w:rFonts w:eastAsia="Times New Roman" w:cstheme="minorHAnsi"/>
          <w:color w:val="000000"/>
        </w:rPr>
        <w:t>)</w:t>
      </w:r>
      <w:r w:rsidR="00523D36">
        <w:rPr>
          <w:rFonts w:eastAsia="Times New Roman" w:cstheme="minorHAnsi"/>
          <w:color w:val="000000"/>
        </w:rPr>
        <w:t xml:space="preserve">, </w:t>
      </w:r>
      <w:r w:rsidR="00B832D2">
        <w:rPr>
          <w:rFonts w:eastAsia="Times New Roman" w:cstheme="minorHAnsi"/>
          <w:color w:val="000000"/>
        </w:rPr>
        <w:t>to support the hypothesis that organoids are</w:t>
      </w:r>
      <w:r w:rsidR="005711FB">
        <w:rPr>
          <w:rFonts w:eastAsia="Times New Roman" w:cstheme="minorHAnsi"/>
          <w:color w:val="000000"/>
        </w:rPr>
        <w:t xml:space="preserve"> predominantly composed of non-taste epithelium</w:t>
      </w:r>
      <w:r w:rsidR="00D903A4">
        <w:rPr>
          <w:rFonts w:eastAsia="Times New Roman" w:cstheme="minorHAnsi"/>
          <w:color w:val="000000"/>
        </w:rPr>
        <w:t>.</w:t>
      </w:r>
      <w:r w:rsidR="00D903A4" w:rsidRPr="00D903A4">
        <w:rPr>
          <w:rFonts w:eastAsia="Times New Roman" w:cstheme="minorHAnsi"/>
          <w:color w:val="000000"/>
        </w:rPr>
        <w:t xml:space="preserve"> </w:t>
      </w:r>
    </w:p>
    <w:p w14:paraId="60F25DFB" w14:textId="77777777" w:rsidR="00C444B3" w:rsidRPr="006A332A" w:rsidRDefault="00C444B3" w:rsidP="00D60435">
      <w:pPr>
        <w:spacing w:beforeAutospacing="1" w:afterAutospacing="1"/>
        <w:rPr>
          <w:rFonts w:eastAsia="Times New Roman" w:cstheme="minorHAnsi"/>
          <w:color w:val="000000"/>
        </w:rPr>
      </w:pPr>
      <w:r w:rsidRPr="006A332A">
        <w:rPr>
          <w:rFonts w:eastAsia="Times New Roman" w:cstheme="minorHAnsi"/>
          <w:b/>
          <w:bCs/>
          <w:color w:val="000000"/>
        </w:rPr>
        <w:t>A control showing the gene expression typical for CVP epithelium is missing here. Could the author please perform qPCR for these markers on RNA isolated from CVP epithelium here?</w:t>
      </w:r>
    </w:p>
    <w:p w14:paraId="25DF3F32" w14:textId="59D91BBE" w:rsidR="00C46A00" w:rsidRDefault="00C46A00" w:rsidP="00D6043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Multiple housekeeping genes </w:t>
      </w:r>
      <w:r w:rsidR="00384C9B">
        <w:rPr>
          <w:rFonts w:eastAsia="Times New Roman" w:cstheme="minorHAnsi"/>
          <w:color w:val="000000"/>
        </w:rPr>
        <w:t>have</w:t>
      </w:r>
      <w:r>
        <w:rPr>
          <w:rFonts w:eastAsia="Times New Roman" w:cstheme="minorHAnsi"/>
          <w:color w:val="000000"/>
        </w:rPr>
        <w:t xml:space="preserve"> previously </w:t>
      </w:r>
      <w:r w:rsidR="00384C9B">
        <w:rPr>
          <w:rFonts w:eastAsia="Times New Roman" w:cstheme="minorHAnsi"/>
          <w:color w:val="000000"/>
        </w:rPr>
        <w:t xml:space="preserve">been </w:t>
      </w:r>
      <w:r>
        <w:rPr>
          <w:rFonts w:eastAsia="Times New Roman" w:cstheme="minorHAnsi"/>
          <w:color w:val="000000"/>
        </w:rPr>
        <w:t xml:space="preserve">tested </w:t>
      </w:r>
      <w:r w:rsidR="009414BF">
        <w:rPr>
          <w:rFonts w:eastAsia="Times New Roman" w:cstheme="minorHAnsi"/>
          <w:color w:val="000000"/>
        </w:rPr>
        <w:t>in our lab</w:t>
      </w:r>
      <w:r w:rsidR="00384C9B">
        <w:rPr>
          <w:rFonts w:eastAsia="Times New Roman" w:cstheme="minorHAnsi"/>
          <w:color w:val="000000"/>
        </w:rPr>
        <w:t xml:space="preserve"> to attempt to compare organoids and CVP tissue.</w:t>
      </w:r>
      <w:r w:rsidR="009414BF">
        <w:rPr>
          <w:rFonts w:eastAsia="Times New Roman" w:cstheme="minorHAnsi"/>
          <w:color w:val="000000"/>
        </w:rPr>
        <w:t xml:space="preserve"> </w:t>
      </w:r>
      <w:r w:rsidR="00384C9B">
        <w:rPr>
          <w:rFonts w:eastAsia="Times New Roman" w:cstheme="minorHAnsi"/>
          <w:color w:val="000000"/>
        </w:rPr>
        <w:t>However, all genes tested while consistent within a tissue type, were highly variable</w:t>
      </w:r>
      <w:r>
        <w:rPr>
          <w:rFonts w:eastAsia="Times New Roman" w:cstheme="minorHAnsi"/>
          <w:color w:val="000000"/>
        </w:rPr>
        <w:t xml:space="preserve"> between CVP tissue and organoids (&gt;2Ct). Therefore, </w:t>
      </w:r>
      <w:r w:rsidR="005C3484">
        <w:rPr>
          <w:rFonts w:eastAsia="Times New Roman" w:cstheme="minorHAnsi"/>
          <w:color w:val="000000"/>
        </w:rPr>
        <w:t xml:space="preserve">gene </w:t>
      </w:r>
      <w:r>
        <w:rPr>
          <w:rFonts w:eastAsia="Times New Roman" w:cstheme="minorHAnsi"/>
          <w:color w:val="000000"/>
        </w:rPr>
        <w:t xml:space="preserve">expression </w:t>
      </w:r>
      <w:r w:rsidR="005C3484">
        <w:rPr>
          <w:rFonts w:eastAsia="Times New Roman" w:cstheme="minorHAnsi"/>
          <w:color w:val="000000"/>
        </w:rPr>
        <w:t xml:space="preserve">between CVP and organoids </w:t>
      </w:r>
      <w:r>
        <w:rPr>
          <w:rFonts w:eastAsia="Times New Roman" w:cstheme="minorHAnsi"/>
          <w:color w:val="000000"/>
        </w:rPr>
        <w:t>cannot be reliably compared in this manuscript (</w:t>
      </w:r>
      <w:r w:rsidR="005C3484">
        <w:rPr>
          <w:rFonts w:eastAsia="Times New Roman" w:cstheme="minorHAnsi"/>
          <w:color w:val="000000"/>
        </w:rPr>
        <w:t xml:space="preserve">e.g. </w:t>
      </w:r>
      <w:r w:rsidRPr="00D1499E">
        <w:rPr>
          <w:rFonts w:eastAsia="Times New Roman" w:cstheme="minorHAnsi"/>
          <w:color w:val="000000"/>
        </w:rPr>
        <w:t>10.1023/</w:t>
      </w:r>
      <w:proofErr w:type="gramStart"/>
      <w:r w:rsidRPr="00D1499E">
        <w:rPr>
          <w:rFonts w:eastAsia="Times New Roman" w:cstheme="minorHAnsi"/>
          <w:color w:val="000000"/>
        </w:rPr>
        <w:t>b:bile</w:t>
      </w:r>
      <w:proofErr w:type="gramEnd"/>
      <w:r w:rsidRPr="00D1499E">
        <w:rPr>
          <w:rFonts w:eastAsia="Times New Roman" w:cstheme="minorHAnsi"/>
          <w:color w:val="000000"/>
        </w:rPr>
        <w:t>.0000019559.84305.47</w:t>
      </w:r>
      <w:r>
        <w:rPr>
          <w:rFonts w:eastAsia="Times New Roman" w:cstheme="minorHAnsi"/>
          <w:color w:val="000000"/>
        </w:rPr>
        <w:t>).</w:t>
      </w:r>
    </w:p>
    <w:p w14:paraId="01C06379" w14:textId="03043D4E" w:rsidR="00B9079D" w:rsidRPr="00B9079D" w:rsidRDefault="00B9079D" w:rsidP="00D60435">
      <w:pPr>
        <w:spacing w:beforeAutospacing="1" w:afterAutospacing="1"/>
        <w:rPr>
          <w:rFonts w:eastAsia="Times New Roman" w:cstheme="minorHAnsi"/>
          <w:color w:val="000000"/>
        </w:rPr>
      </w:pPr>
      <w:r w:rsidRPr="00B9079D">
        <w:rPr>
          <w:rFonts w:eastAsia="Times New Roman" w:cstheme="minorHAnsi"/>
          <w:b/>
          <w:bCs/>
          <w:color w:val="000000"/>
        </w:rPr>
        <w:t>Krt13 expression is very minimal suggesting that the organoids are predominantly composed of taste bud cells. Could the authors please emphasize this observation more in their revised manuscript?</w:t>
      </w:r>
    </w:p>
    <w:p w14:paraId="58173B29" w14:textId="23FBF442" w:rsidR="00D903A4" w:rsidRDefault="00E06C62" w:rsidP="00D60435">
      <w:pPr>
        <w:pStyle w:val="ListParagraph"/>
        <w:spacing w:beforeAutospacing="1" w:afterAutospacing="1"/>
        <w:rPr>
          <w:rFonts w:eastAsia="Times New Roman" w:cstheme="minorHAnsi"/>
          <w:color w:val="000000"/>
        </w:rPr>
      </w:pPr>
      <w:r>
        <w:rPr>
          <w:rFonts w:eastAsia="Times New Roman" w:cstheme="minorHAnsi"/>
          <w:color w:val="000000"/>
        </w:rPr>
        <w:t>A</w:t>
      </w:r>
      <w:r w:rsidR="00D903A4">
        <w:rPr>
          <w:rFonts w:eastAsia="Times New Roman" w:cstheme="minorHAnsi"/>
          <w:color w:val="000000"/>
        </w:rPr>
        <w:t xml:space="preserve"> low </w:t>
      </w:r>
      <w:proofErr w:type="spellStart"/>
      <w:r w:rsidR="00D903A4">
        <w:rPr>
          <w:rFonts w:eastAsia="Times New Roman" w:cstheme="minorHAnsi"/>
          <w:color w:val="000000"/>
        </w:rPr>
        <w:t>deltaCt</w:t>
      </w:r>
      <w:proofErr w:type="spellEnd"/>
      <w:r w:rsidR="00D903A4">
        <w:rPr>
          <w:rFonts w:eastAsia="Times New Roman" w:cstheme="minorHAnsi"/>
          <w:color w:val="000000"/>
        </w:rPr>
        <w:t xml:space="preserve"> value </w:t>
      </w:r>
      <w:r w:rsidR="00AE3363">
        <w:rPr>
          <w:rFonts w:eastAsia="Times New Roman" w:cstheme="minorHAnsi"/>
          <w:color w:val="000000"/>
        </w:rPr>
        <w:t>reflects</w:t>
      </w:r>
      <w:r w:rsidR="00D903A4">
        <w:rPr>
          <w:rFonts w:eastAsia="Times New Roman" w:cstheme="minorHAnsi"/>
          <w:color w:val="000000"/>
        </w:rPr>
        <w:t xml:space="preserve"> high gene expression levels</w:t>
      </w:r>
      <w:r w:rsidR="00204902">
        <w:rPr>
          <w:rFonts w:eastAsia="Times New Roman" w:cstheme="minorHAnsi"/>
          <w:color w:val="000000"/>
        </w:rPr>
        <w:t>,</w:t>
      </w:r>
      <w:r w:rsidR="00066694">
        <w:rPr>
          <w:rFonts w:eastAsia="Times New Roman" w:cstheme="minorHAnsi"/>
          <w:color w:val="000000"/>
        </w:rPr>
        <w:t xml:space="preserve"> </w:t>
      </w:r>
      <w:r w:rsidR="006B18E2">
        <w:rPr>
          <w:rFonts w:eastAsia="Times New Roman" w:cstheme="minorHAnsi"/>
          <w:color w:val="000000"/>
        </w:rPr>
        <w:t>which is supported by the fold change</w:t>
      </w:r>
      <w:r w:rsidR="006B18E2" w:rsidRPr="00D10789">
        <w:rPr>
          <w:rFonts w:eastAsia="Times New Roman" w:cstheme="minorHAnsi"/>
          <w:color w:val="000000"/>
        </w:rPr>
        <w:t xml:space="preserve"> </w:t>
      </w:r>
      <w:r w:rsidR="006B18E2">
        <w:rPr>
          <w:rFonts w:eastAsia="Times New Roman" w:cstheme="minorHAnsi"/>
          <w:color w:val="000000"/>
        </w:rPr>
        <w:t xml:space="preserve">between </w:t>
      </w:r>
      <w:r w:rsidR="006B18E2" w:rsidRPr="000A62BF">
        <w:rPr>
          <w:rFonts w:eastAsia="Times New Roman" w:cstheme="minorHAnsi"/>
          <w:i/>
          <w:iCs/>
          <w:color w:val="000000"/>
        </w:rPr>
        <w:t>Krt13</w:t>
      </w:r>
      <w:r w:rsidR="006B18E2">
        <w:rPr>
          <w:rFonts w:eastAsia="Times New Roman" w:cstheme="minorHAnsi"/>
          <w:color w:val="000000"/>
        </w:rPr>
        <w:t xml:space="preserve"> and </w:t>
      </w:r>
      <w:r w:rsidR="006B18E2" w:rsidRPr="000A62BF">
        <w:rPr>
          <w:rFonts w:eastAsia="Times New Roman" w:cstheme="minorHAnsi"/>
          <w:i/>
          <w:iCs/>
          <w:color w:val="000000"/>
        </w:rPr>
        <w:t>Kcnq1</w:t>
      </w:r>
      <w:r w:rsidR="006B18E2">
        <w:rPr>
          <w:rFonts w:eastAsia="Times New Roman" w:cstheme="minorHAnsi"/>
          <w:color w:val="000000"/>
        </w:rPr>
        <w:t xml:space="preserve"> expression calculated with the 2</w:t>
      </w:r>
      <w:r w:rsidR="006B18E2" w:rsidRPr="00355D92">
        <w:rPr>
          <w:rFonts w:eastAsia="Times New Roman" w:cstheme="minorHAnsi"/>
          <w:color w:val="000000"/>
          <w:vertAlign w:val="superscript"/>
        </w:rPr>
        <w:t>-</w:t>
      </w:r>
      <w:r w:rsidR="006B18E2">
        <w:rPr>
          <w:rFonts w:eastAsia="Times New Roman" w:cstheme="minorHAnsi"/>
          <w:color w:val="000000"/>
          <w:vertAlign w:val="superscript"/>
        </w:rPr>
        <w:t>DeltaDelta</w:t>
      </w:r>
      <w:r w:rsidR="006B18E2" w:rsidRPr="00355D92">
        <w:rPr>
          <w:rFonts w:eastAsia="Times New Roman" w:cstheme="minorHAnsi"/>
          <w:color w:val="000000"/>
          <w:vertAlign w:val="superscript"/>
        </w:rPr>
        <w:t>Ct</w:t>
      </w:r>
      <w:r w:rsidR="006B18E2">
        <w:rPr>
          <w:rFonts w:eastAsia="Times New Roman" w:cstheme="minorHAnsi"/>
          <w:color w:val="000000"/>
        </w:rPr>
        <w:t xml:space="preserve"> method (See above). Higher expression of </w:t>
      </w:r>
      <w:r w:rsidR="006B18E2" w:rsidRPr="00D515E4">
        <w:rPr>
          <w:rFonts w:eastAsia="Times New Roman" w:cstheme="minorHAnsi"/>
          <w:i/>
          <w:iCs/>
          <w:color w:val="000000"/>
        </w:rPr>
        <w:t>Krt13</w:t>
      </w:r>
      <w:r w:rsidR="00D515E4">
        <w:rPr>
          <w:rFonts w:eastAsia="Times New Roman" w:cstheme="minorHAnsi"/>
          <w:color w:val="000000"/>
        </w:rPr>
        <w:t xml:space="preserve"> vs</w:t>
      </w:r>
      <w:r w:rsidR="001F668B">
        <w:rPr>
          <w:rFonts w:eastAsia="Times New Roman" w:cstheme="minorHAnsi"/>
          <w:color w:val="000000"/>
        </w:rPr>
        <w:t>.</w:t>
      </w:r>
      <w:r w:rsidR="00D515E4">
        <w:rPr>
          <w:rFonts w:eastAsia="Times New Roman" w:cstheme="minorHAnsi"/>
          <w:color w:val="000000"/>
        </w:rPr>
        <w:t xml:space="preserve"> </w:t>
      </w:r>
      <w:r w:rsidR="00D515E4" w:rsidRPr="008420C7">
        <w:rPr>
          <w:rFonts w:eastAsia="Times New Roman" w:cstheme="minorHAnsi"/>
          <w:i/>
          <w:iCs/>
          <w:color w:val="000000"/>
        </w:rPr>
        <w:t>Kcnq1</w:t>
      </w:r>
      <w:r w:rsidR="00D515E4">
        <w:rPr>
          <w:rFonts w:eastAsia="Times New Roman" w:cstheme="minorHAnsi"/>
          <w:color w:val="000000"/>
        </w:rPr>
        <w:t xml:space="preserve"> </w:t>
      </w:r>
      <w:r w:rsidR="00066694">
        <w:rPr>
          <w:rFonts w:eastAsia="Times New Roman" w:cstheme="minorHAnsi"/>
          <w:color w:val="000000"/>
        </w:rPr>
        <w:t>suggest</w:t>
      </w:r>
      <w:r w:rsidR="00D515E4">
        <w:rPr>
          <w:rFonts w:eastAsia="Times New Roman" w:cstheme="minorHAnsi"/>
          <w:color w:val="000000"/>
        </w:rPr>
        <w:t>s</w:t>
      </w:r>
      <w:r w:rsidR="00066694">
        <w:rPr>
          <w:rFonts w:eastAsia="Times New Roman" w:cstheme="minorHAnsi"/>
          <w:color w:val="000000"/>
        </w:rPr>
        <w:t xml:space="preserve"> that</w:t>
      </w:r>
      <w:r w:rsidR="00D903A4">
        <w:rPr>
          <w:rFonts w:eastAsia="Times New Roman" w:cstheme="minorHAnsi"/>
          <w:color w:val="000000"/>
        </w:rPr>
        <w:t xml:space="preserve"> organoids are predominantly composed of non-taste epithelium. We emphasize this observation in the representative results.</w:t>
      </w:r>
    </w:p>
    <w:p w14:paraId="1E1EB624" w14:textId="77777777" w:rsidR="004074A1" w:rsidRDefault="00F405D0" w:rsidP="00D60435">
      <w:pPr>
        <w:spacing w:beforeAutospacing="1" w:afterAutospacing="1"/>
        <w:rPr>
          <w:rFonts w:eastAsia="Times New Roman" w:cstheme="minorHAnsi"/>
          <w:b/>
          <w:bCs/>
          <w:color w:val="000000"/>
        </w:rPr>
      </w:pPr>
      <w:r w:rsidRPr="00F405D0">
        <w:rPr>
          <w:rFonts w:eastAsia="Times New Roman" w:cstheme="minorHAnsi"/>
          <w:b/>
          <w:bCs/>
          <w:color w:val="000000"/>
        </w:rPr>
        <w:t>Does each biological replicate represent one mouse? Or if pooled from several mice, was the entire experiment including CVP isolation and digestion independently repeated for each biological replicate?</w:t>
      </w:r>
    </w:p>
    <w:p w14:paraId="23881D00" w14:textId="1ABE183D" w:rsidR="00C75D16" w:rsidRPr="00F405D0" w:rsidRDefault="00212217" w:rsidP="00D60435">
      <w:pPr>
        <w:spacing w:beforeAutospacing="1" w:afterAutospacing="1"/>
        <w:rPr>
          <w:rFonts w:eastAsia="Times New Roman" w:cstheme="minorHAnsi"/>
          <w:color w:val="000000"/>
        </w:rPr>
      </w:pPr>
      <w:r>
        <w:rPr>
          <w:rFonts w:eastAsia="Times New Roman" w:cstheme="minorHAnsi"/>
          <w:color w:val="000000"/>
        </w:rPr>
        <w:t>Each organoid experiment comprises pooled FAC</w:t>
      </w:r>
      <w:r w:rsidR="00094945">
        <w:rPr>
          <w:rFonts w:eastAsia="Times New Roman" w:cstheme="minorHAnsi"/>
          <w:color w:val="000000"/>
        </w:rPr>
        <w:t>S</w:t>
      </w:r>
      <w:r>
        <w:rPr>
          <w:rFonts w:eastAsia="Times New Roman" w:cstheme="minorHAnsi"/>
          <w:color w:val="000000"/>
        </w:rPr>
        <w:t xml:space="preserve"> sorted cells from 3 Lgr5-GFP</w:t>
      </w:r>
      <w:r w:rsidRPr="00402E46">
        <w:rPr>
          <w:rFonts w:eastAsia="Times New Roman" w:cstheme="minorHAnsi"/>
          <w:color w:val="000000"/>
          <w:vertAlign w:val="superscript"/>
        </w:rPr>
        <w:t>+</w:t>
      </w:r>
      <w:r>
        <w:rPr>
          <w:rFonts w:eastAsia="Times New Roman" w:cstheme="minorHAnsi"/>
          <w:color w:val="000000"/>
        </w:rPr>
        <w:t xml:space="preserve"> mice which are then plated</w:t>
      </w:r>
      <w:r w:rsidR="003C01E5">
        <w:rPr>
          <w:rFonts w:eastAsia="Times New Roman" w:cstheme="minorHAnsi"/>
          <w:color w:val="000000"/>
        </w:rPr>
        <w:t xml:space="preserve"> at 200 cells/well</w:t>
      </w:r>
      <w:r>
        <w:rPr>
          <w:rFonts w:eastAsia="Times New Roman" w:cstheme="minorHAnsi"/>
          <w:color w:val="000000"/>
        </w:rPr>
        <w:t xml:space="preserve"> into 48 well plates. For PCR, </w:t>
      </w:r>
      <w:r w:rsidR="00651B6E" w:rsidRPr="00F405D0">
        <w:rPr>
          <w:rFonts w:eastAsia="Times New Roman" w:cstheme="minorHAnsi"/>
          <w:color w:val="000000"/>
        </w:rPr>
        <w:t xml:space="preserve">each biological replicate represents </w:t>
      </w:r>
      <w:r w:rsidR="003C01E5">
        <w:rPr>
          <w:rFonts w:eastAsia="Times New Roman" w:cstheme="minorHAnsi"/>
          <w:color w:val="000000"/>
        </w:rPr>
        <w:t xml:space="preserve">organoids from </w:t>
      </w:r>
      <w:r w:rsidR="00651B6E" w:rsidRPr="00F405D0">
        <w:rPr>
          <w:rFonts w:eastAsia="Times New Roman" w:cstheme="minorHAnsi"/>
          <w:color w:val="000000"/>
        </w:rPr>
        <w:t xml:space="preserve">three pooled wells. </w:t>
      </w:r>
    </w:p>
    <w:p w14:paraId="3D92026A" w14:textId="77777777" w:rsidR="00DD7532" w:rsidRDefault="000F183F" w:rsidP="00D60435">
      <w:pPr>
        <w:spacing w:beforeAutospacing="1" w:afterAutospacing="1"/>
        <w:rPr>
          <w:rFonts w:eastAsia="Times New Roman" w:cstheme="minorHAnsi"/>
          <w:b/>
          <w:bCs/>
          <w:color w:val="000000"/>
        </w:rPr>
      </w:pPr>
      <w:r w:rsidRPr="0073024A">
        <w:rPr>
          <w:rFonts w:eastAsia="Times New Roman" w:cstheme="minorHAnsi"/>
          <w:color w:val="000000"/>
        </w:rPr>
        <w:t>Minor concerns:</w:t>
      </w:r>
      <w:r w:rsidRPr="0073024A">
        <w:rPr>
          <w:rFonts w:eastAsia="Times New Roman" w:cstheme="minorHAnsi"/>
          <w:color w:val="000000"/>
        </w:rPr>
        <w:br/>
      </w:r>
      <w:r w:rsidRPr="0073024A">
        <w:rPr>
          <w:rFonts w:eastAsia="Times New Roman" w:cstheme="minorHAnsi"/>
          <w:b/>
          <w:bCs/>
          <w:color w:val="000000"/>
        </w:rPr>
        <w:t>- Please correct "LGR5-EGFP" to "Lgr5-EGFP" (Lgr5 as gene name in italics), as this is not a fusion protein of LGR5 and EGFP but EGFP expression is controlled by the Lgr5 promotor.</w:t>
      </w:r>
      <w:r w:rsidR="00130293" w:rsidRPr="0073024A">
        <w:rPr>
          <w:rFonts w:eastAsia="Times New Roman" w:cstheme="minorHAnsi"/>
          <w:b/>
          <w:bCs/>
          <w:color w:val="000000"/>
        </w:rPr>
        <w:t xml:space="preserve"> </w:t>
      </w:r>
    </w:p>
    <w:p w14:paraId="426A5A59" w14:textId="5100F72E" w:rsidR="00175FE6" w:rsidRPr="0073024A" w:rsidRDefault="00B846F7" w:rsidP="00D60435">
      <w:pPr>
        <w:spacing w:beforeAutospacing="1" w:afterAutospacing="1"/>
        <w:ind w:firstLine="720"/>
        <w:rPr>
          <w:rFonts w:eastAsia="Times New Roman" w:cstheme="minorHAnsi"/>
          <w:color w:val="000000"/>
        </w:rPr>
      </w:pPr>
      <w:r w:rsidRPr="0073024A">
        <w:rPr>
          <w:rFonts w:eastAsia="Times New Roman" w:cstheme="minorHAnsi"/>
          <w:color w:val="000000"/>
        </w:rPr>
        <w:t>This</w:t>
      </w:r>
      <w:r w:rsidR="00212217">
        <w:rPr>
          <w:rFonts w:eastAsia="Times New Roman" w:cstheme="minorHAnsi"/>
          <w:color w:val="000000"/>
        </w:rPr>
        <w:t xml:space="preserve"> has been</w:t>
      </w:r>
      <w:r w:rsidRPr="0073024A">
        <w:rPr>
          <w:rFonts w:eastAsia="Times New Roman" w:cstheme="minorHAnsi"/>
          <w:color w:val="000000"/>
        </w:rPr>
        <w:t xml:space="preserve"> correcte</w:t>
      </w:r>
      <w:r w:rsidR="00212217">
        <w:rPr>
          <w:rFonts w:eastAsia="Times New Roman" w:cstheme="minorHAnsi"/>
          <w:color w:val="000000"/>
        </w:rPr>
        <w:t>d</w:t>
      </w:r>
      <w:r w:rsidR="00AC51F6">
        <w:rPr>
          <w:rFonts w:eastAsia="Times New Roman" w:cstheme="minorHAnsi"/>
          <w:color w:val="000000"/>
        </w:rPr>
        <w:t>.</w:t>
      </w:r>
    </w:p>
    <w:p w14:paraId="79C80AD5" w14:textId="336D1B9E" w:rsidR="00B35312" w:rsidRPr="0073024A" w:rsidRDefault="000F183F" w:rsidP="00D60435">
      <w:pPr>
        <w:spacing w:beforeAutospacing="1" w:afterAutospacing="1"/>
        <w:rPr>
          <w:rFonts w:eastAsia="Times New Roman" w:cstheme="minorHAnsi"/>
          <w:color w:val="000000"/>
        </w:rPr>
      </w:pPr>
      <w:r w:rsidRPr="0073024A">
        <w:rPr>
          <w:rFonts w:eastAsia="Times New Roman" w:cstheme="minorHAnsi"/>
          <w:b/>
          <w:bCs/>
          <w:color w:val="000000"/>
        </w:rPr>
        <w:lastRenderedPageBreak/>
        <w:t>- Please provide a reference for the (validation of) WRN conditioned.</w:t>
      </w:r>
      <w:r w:rsidR="00C75D16" w:rsidRPr="0073024A">
        <w:rPr>
          <w:rFonts w:eastAsia="Times New Roman" w:cstheme="minorHAnsi"/>
          <w:color w:val="000000"/>
        </w:rPr>
        <w:t xml:space="preserve"> </w:t>
      </w:r>
    </w:p>
    <w:p w14:paraId="1B0E100A" w14:textId="5E4CAF25" w:rsidR="00B35312" w:rsidRPr="0073024A" w:rsidRDefault="00B35312" w:rsidP="00D60435">
      <w:pPr>
        <w:spacing w:beforeAutospacing="1" w:afterAutospacing="1"/>
        <w:ind w:left="720"/>
        <w:rPr>
          <w:rFonts w:cstheme="minorHAnsi"/>
          <w:color w:val="212121"/>
          <w:shd w:val="clear" w:color="auto" w:fill="FFFFFF"/>
        </w:rPr>
      </w:pPr>
      <w:r w:rsidRPr="0073024A">
        <w:rPr>
          <w:rFonts w:cstheme="minorHAnsi"/>
          <w:color w:val="212121"/>
          <w:shd w:val="clear" w:color="auto" w:fill="FFFFFF"/>
        </w:rPr>
        <w:t xml:space="preserve">WRN conditioned medium from L-WRN cells has been shown to support 3D culture of </w:t>
      </w:r>
      <w:r w:rsidR="00DD22CD">
        <w:rPr>
          <w:rFonts w:cstheme="minorHAnsi"/>
          <w:color w:val="212121"/>
          <w:shd w:val="clear" w:color="auto" w:fill="FFFFFF"/>
        </w:rPr>
        <w:t xml:space="preserve">intestinal </w:t>
      </w:r>
      <w:r w:rsidRPr="0073024A">
        <w:rPr>
          <w:rFonts w:cstheme="minorHAnsi"/>
          <w:color w:val="212121"/>
          <w:shd w:val="clear" w:color="auto" w:fill="FFFFFF"/>
        </w:rPr>
        <w:t xml:space="preserve">stem cells and spheroids by the following reference: </w:t>
      </w:r>
    </w:p>
    <w:p w14:paraId="0DCFBD3E" w14:textId="745981B1" w:rsidR="00F47970" w:rsidRDefault="00B35312" w:rsidP="00D60435">
      <w:pPr>
        <w:spacing w:beforeAutospacing="1" w:afterAutospacing="1"/>
        <w:ind w:left="720"/>
        <w:rPr>
          <w:rFonts w:eastAsia="Times New Roman" w:cstheme="minorHAnsi"/>
          <w:color w:val="000000"/>
        </w:rPr>
      </w:pPr>
      <w:r w:rsidRPr="0073024A">
        <w:rPr>
          <w:rFonts w:cstheme="minorHAnsi"/>
          <w:color w:val="212121"/>
          <w:shd w:val="clear" w:color="auto" w:fill="FFFFFF"/>
        </w:rPr>
        <w:t xml:space="preserve">Miyoshi H, </w:t>
      </w:r>
      <w:proofErr w:type="spellStart"/>
      <w:r w:rsidRPr="0073024A">
        <w:rPr>
          <w:rFonts w:cstheme="minorHAnsi"/>
          <w:color w:val="212121"/>
          <w:shd w:val="clear" w:color="auto" w:fill="FFFFFF"/>
        </w:rPr>
        <w:t>Stappenbeck</w:t>
      </w:r>
      <w:proofErr w:type="spellEnd"/>
      <w:r w:rsidRPr="0073024A">
        <w:rPr>
          <w:rFonts w:cstheme="minorHAnsi"/>
          <w:color w:val="212121"/>
          <w:shd w:val="clear" w:color="auto" w:fill="FFFFFF"/>
        </w:rPr>
        <w:t xml:space="preserve"> TS. In vitro expansion and genetic modification of gastrointestinal stem cells in spheroid culture. Nat </w:t>
      </w:r>
      <w:proofErr w:type="spellStart"/>
      <w:r w:rsidRPr="0073024A">
        <w:rPr>
          <w:rFonts w:cstheme="minorHAnsi"/>
          <w:color w:val="212121"/>
          <w:shd w:val="clear" w:color="auto" w:fill="FFFFFF"/>
        </w:rPr>
        <w:t>Protoc</w:t>
      </w:r>
      <w:proofErr w:type="spellEnd"/>
      <w:r w:rsidRPr="0073024A">
        <w:rPr>
          <w:rFonts w:cstheme="minorHAnsi"/>
          <w:color w:val="212121"/>
          <w:shd w:val="clear" w:color="auto" w:fill="FFFFFF"/>
        </w:rPr>
        <w:t xml:space="preserve">. 2013 Dec;8(12):2471-82. </w:t>
      </w:r>
      <w:proofErr w:type="spellStart"/>
      <w:r w:rsidRPr="0073024A">
        <w:rPr>
          <w:rFonts w:cstheme="minorHAnsi"/>
          <w:color w:val="212121"/>
          <w:shd w:val="clear" w:color="auto" w:fill="FFFFFF"/>
        </w:rPr>
        <w:t>doi</w:t>
      </w:r>
      <w:proofErr w:type="spellEnd"/>
      <w:r w:rsidRPr="0073024A">
        <w:rPr>
          <w:rFonts w:cstheme="minorHAnsi"/>
          <w:color w:val="212121"/>
          <w:shd w:val="clear" w:color="auto" w:fill="FFFFFF"/>
        </w:rPr>
        <w:t xml:space="preserve">: 10.1038/nprot.2013.153. </w:t>
      </w:r>
      <w:proofErr w:type="spellStart"/>
      <w:r w:rsidRPr="0073024A">
        <w:rPr>
          <w:rFonts w:cstheme="minorHAnsi"/>
          <w:color w:val="212121"/>
          <w:shd w:val="clear" w:color="auto" w:fill="FFFFFF"/>
        </w:rPr>
        <w:t>Epub</w:t>
      </w:r>
      <w:proofErr w:type="spellEnd"/>
      <w:r w:rsidRPr="0073024A">
        <w:rPr>
          <w:rFonts w:cstheme="minorHAnsi"/>
          <w:color w:val="212121"/>
          <w:shd w:val="clear" w:color="auto" w:fill="FFFFFF"/>
        </w:rPr>
        <w:t xml:space="preserve"> 2013 Nov 14. PMID: 24232249; PMCID: PMC3969856.</w:t>
      </w:r>
    </w:p>
    <w:p w14:paraId="36D42893" w14:textId="70CEBCE5" w:rsidR="00175FE6" w:rsidRDefault="00EF1F00" w:rsidP="00D60435">
      <w:pPr>
        <w:spacing w:beforeAutospacing="1" w:afterAutospacing="1"/>
        <w:ind w:left="720"/>
        <w:rPr>
          <w:rFonts w:eastAsia="Times New Roman" w:cstheme="minorHAnsi"/>
          <w:b/>
          <w:bCs/>
          <w:color w:val="000000"/>
        </w:rPr>
      </w:pPr>
      <w:r>
        <w:rPr>
          <w:rFonts w:eastAsia="Times New Roman" w:cstheme="minorHAnsi"/>
          <w:color w:val="000000"/>
        </w:rPr>
        <w:t xml:space="preserve">We </w:t>
      </w:r>
      <w:r w:rsidR="00FE6CA7">
        <w:rPr>
          <w:rFonts w:eastAsia="Times New Roman" w:cstheme="minorHAnsi"/>
          <w:color w:val="000000"/>
        </w:rPr>
        <w:t>provided</w:t>
      </w:r>
      <w:r>
        <w:rPr>
          <w:rFonts w:eastAsia="Times New Roman" w:cstheme="minorHAnsi"/>
          <w:color w:val="000000"/>
        </w:rPr>
        <w:t xml:space="preserve"> this reference in the Note section, under the </w:t>
      </w:r>
      <w:r>
        <w:rPr>
          <w:rFonts w:eastAsia="Times New Roman" w:cstheme="minorHAnsi"/>
          <w:b/>
          <w:bCs/>
          <w:color w:val="000000"/>
        </w:rPr>
        <w:t xml:space="preserve">Maintenance </w:t>
      </w:r>
      <w:r>
        <w:rPr>
          <w:rFonts w:eastAsia="Times New Roman" w:cstheme="minorHAnsi"/>
          <w:color w:val="000000"/>
        </w:rPr>
        <w:t>section of the protocol.</w:t>
      </w:r>
      <w:r w:rsidR="000F183F" w:rsidRPr="0073024A">
        <w:rPr>
          <w:rFonts w:eastAsia="Times New Roman" w:cstheme="minorHAnsi"/>
          <w:color w:val="000000"/>
        </w:rPr>
        <w:br/>
      </w:r>
      <w:r w:rsidR="000F183F" w:rsidRPr="0073024A">
        <w:rPr>
          <w:rFonts w:eastAsia="Times New Roman" w:cstheme="minorHAnsi"/>
          <w:color w:val="000000"/>
        </w:rPr>
        <w:br/>
      </w:r>
    </w:p>
    <w:p w14:paraId="4B72BD9D" w14:textId="515EA45B" w:rsidR="00130293" w:rsidRPr="008F4696"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Reviewer #2:</w:t>
      </w:r>
      <w:r w:rsidRPr="0073024A">
        <w:rPr>
          <w:rFonts w:eastAsia="Times New Roman" w:cstheme="minorHAnsi"/>
          <w:color w:val="000000"/>
        </w:rPr>
        <w:br/>
        <w:t>Manuscript Summary:</w:t>
      </w:r>
      <w:r w:rsidRPr="0073024A">
        <w:rPr>
          <w:rFonts w:eastAsia="Times New Roman" w:cstheme="minorHAnsi"/>
          <w:color w:val="000000"/>
        </w:rPr>
        <w:br/>
        <w:t>This manuscript addresses an important technical issue in the culture methods for production of lingual organoids for adult mice. The detailed description of the method for producing organoids in this manuscript seems to contribute to the development of cell biology research of taste bud cell in the future. Could you please answer several questions about technical problems.</w:t>
      </w:r>
      <w:r w:rsidRPr="0073024A">
        <w:rPr>
          <w:rFonts w:eastAsia="Times New Roman" w:cstheme="minorHAnsi"/>
          <w:color w:val="000000"/>
        </w:rPr>
        <w:br/>
      </w:r>
      <w:r w:rsidRPr="0073024A">
        <w:rPr>
          <w:rFonts w:eastAsia="Times New Roman" w:cstheme="minorHAnsi"/>
          <w:color w:val="000000"/>
        </w:rPr>
        <w:br/>
        <w:t>Minor Concerns:</w:t>
      </w:r>
      <w:r w:rsidRPr="0073024A">
        <w:rPr>
          <w:rFonts w:eastAsia="Times New Roman" w:cstheme="minorHAnsi"/>
          <w:color w:val="000000"/>
        </w:rPr>
        <w:br/>
        <w:t xml:space="preserve">Line 135: </w:t>
      </w:r>
      <w:r w:rsidRPr="0073024A">
        <w:rPr>
          <w:rFonts w:eastAsia="Times New Roman" w:cstheme="minorHAnsi"/>
          <w:b/>
          <w:bCs/>
          <w:color w:val="000000"/>
        </w:rPr>
        <w:t>Are there any problems in the step of dissociation of CVP epithelium using Eppendorf tube "pre-coat with FBS" Because my laboratory use FBS as inhibitor of trypsin-EDTA.</w:t>
      </w:r>
      <w:r w:rsidR="00E17562" w:rsidRPr="0073024A">
        <w:rPr>
          <w:rFonts w:eastAsia="Times New Roman" w:cstheme="minorHAnsi"/>
          <w:b/>
          <w:bCs/>
          <w:color w:val="000000"/>
        </w:rPr>
        <w:t xml:space="preserve"> </w:t>
      </w:r>
    </w:p>
    <w:p w14:paraId="5EB45124" w14:textId="2F84CDB5" w:rsidR="000D737B" w:rsidRPr="0073024A" w:rsidRDefault="000D737B"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We do not notice an issue using FBS coated tubes</w:t>
      </w:r>
      <w:r w:rsidR="003C01E5">
        <w:rPr>
          <w:rFonts w:eastAsia="Times New Roman" w:cstheme="minorHAnsi"/>
          <w:color w:val="000000"/>
        </w:rPr>
        <w:t>, as</w:t>
      </w:r>
      <w:r w:rsidRPr="0073024A">
        <w:rPr>
          <w:rFonts w:eastAsia="Times New Roman" w:cstheme="minorHAnsi"/>
          <w:color w:val="000000"/>
        </w:rPr>
        <w:t xml:space="preserve"> most of the FBS is removed prior to adding anything to the tube. The </w:t>
      </w:r>
      <w:r w:rsidR="003C01E5">
        <w:rPr>
          <w:rFonts w:eastAsia="Times New Roman" w:cstheme="minorHAnsi"/>
          <w:color w:val="000000"/>
        </w:rPr>
        <w:t>film of</w:t>
      </w:r>
      <w:r w:rsidRPr="0073024A">
        <w:rPr>
          <w:rFonts w:eastAsia="Times New Roman" w:cstheme="minorHAnsi"/>
          <w:color w:val="000000"/>
        </w:rPr>
        <w:t xml:space="preserve"> FBS coating the tubes is enough to prevent sticking of cells to the side</w:t>
      </w:r>
      <w:r w:rsidR="003C01E5">
        <w:rPr>
          <w:rFonts w:eastAsia="Times New Roman" w:cstheme="minorHAnsi"/>
          <w:color w:val="000000"/>
        </w:rPr>
        <w:t>s</w:t>
      </w:r>
      <w:r w:rsidRPr="0073024A">
        <w:rPr>
          <w:rFonts w:eastAsia="Times New Roman" w:cstheme="minorHAnsi"/>
          <w:color w:val="000000"/>
        </w:rPr>
        <w:t xml:space="preserve"> of the Eppendorf tube, but not enough to </w:t>
      </w:r>
      <w:r w:rsidR="00212217">
        <w:rPr>
          <w:rFonts w:eastAsia="Times New Roman" w:cstheme="minorHAnsi"/>
          <w:color w:val="000000"/>
        </w:rPr>
        <w:t>inhibit</w:t>
      </w:r>
      <w:r w:rsidRPr="0073024A">
        <w:rPr>
          <w:rFonts w:eastAsia="Times New Roman" w:cstheme="minorHAnsi"/>
          <w:color w:val="000000"/>
        </w:rPr>
        <w:t xml:space="preserve"> trypsin-EDTA.</w:t>
      </w:r>
      <w:r w:rsidR="007C5C85">
        <w:rPr>
          <w:rFonts w:eastAsia="Times New Roman" w:cstheme="minorHAnsi"/>
          <w:color w:val="000000"/>
        </w:rPr>
        <w:t xml:space="preserve"> </w:t>
      </w:r>
      <w:r w:rsidR="0046782C">
        <w:rPr>
          <w:rFonts w:eastAsia="Times New Roman" w:cstheme="minorHAnsi"/>
          <w:color w:val="000000"/>
        </w:rPr>
        <w:t>We now address this concern in the “Isolation of CVP epithelium and Lgr5-EGFP progenitors” section of the discussion.</w:t>
      </w:r>
    </w:p>
    <w:p w14:paraId="4E769153" w14:textId="35B1E9CE" w:rsidR="00130293" w:rsidRPr="0073024A" w:rsidRDefault="000F183F" w:rsidP="00D60435">
      <w:pPr>
        <w:spacing w:beforeAutospacing="1" w:afterAutospacing="1"/>
        <w:rPr>
          <w:rFonts w:eastAsia="Times New Roman" w:cstheme="minorHAnsi"/>
          <w:b/>
          <w:bCs/>
          <w:color w:val="000000"/>
        </w:rPr>
      </w:pPr>
      <w:r w:rsidRPr="0073024A">
        <w:rPr>
          <w:rFonts w:eastAsia="Times New Roman" w:cstheme="minorHAnsi"/>
          <w:color w:val="000000"/>
        </w:rPr>
        <w:br/>
      </w:r>
      <w:r w:rsidRPr="0073024A">
        <w:rPr>
          <w:rFonts w:eastAsia="Times New Roman" w:cstheme="minorHAnsi"/>
          <w:b/>
          <w:bCs/>
          <w:color w:val="000000"/>
        </w:rPr>
        <w:t xml:space="preserve">Line 141: In this manuscript describes Collagenase, Elastase and </w:t>
      </w:r>
      <w:proofErr w:type="spellStart"/>
      <w:r w:rsidRPr="0073024A">
        <w:rPr>
          <w:rFonts w:eastAsia="Times New Roman" w:cstheme="minorHAnsi"/>
          <w:b/>
          <w:bCs/>
          <w:color w:val="000000"/>
        </w:rPr>
        <w:t>Dispase</w:t>
      </w:r>
      <w:proofErr w:type="spellEnd"/>
      <w:r w:rsidRPr="0073024A">
        <w:rPr>
          <w:rFonts w:eastAsia="Times New Roman" w:cstheme="minorHAnsi"/>
          <w:b/>
          <w:bCs/>
          <w:color w:val="000000"/>
        </w:rPr>
        <w:t xml:space="preserve"> as "Dissociation enzyme cocktail", is it a mistake of 0.25% </w:t>
      </w:r>
      <w:proofErr w:type="spellStart"/>
      <w:r w:rsidRPr="0073024A">
        <w:rPr>
          <w:rFonts w:eastAsia="Times New Roman" w:cstheme="minorHAnsi"/>
          <w:b/>
          <w:bCs/>
          <w:color w:val="000000"/>
        </w:rPr>
        <w:t>Typsin</w:t>
      </w:r>
      <w:proofErr w:type="spellEnd"/>
      <w:r w:rsidRPr="0073024A">
        <w:rPr>
          <w:rFonts w:eastAsia="Times New Roman" w:cstheme="minorHAnsi"/>
          <w:b/>
          <w:bCs/>
          <w:color w:val="000000"/>
        </w:rPr>
        <w:t>-EDTA?</w:t>
      </w:r>
    </w:p>
    <w:p w14:paraId="056356B6" w14:textId="6F0AF655" w:rsidR="00130293" w:rsidRPr="0073024A" w:rsidRDefault="000D737B" w:rsidP="00D60435">
      <w:pPr>
        <w:pStyle w:val="ListParagraph"/>
        <w:spacing w:beforeAutospacing="1" w:afterAutospacing="1"/>
        <w:rPr>
          <w:rFonts w:eastAsia="Times New Roman" w:cstheme="minorHAnsi"/>
          <w:color w:val="000000"/>
          <w:highlight w:val="yellow"/>
        </w:rPr>
      </w:pPr>
      <w:r w:rsidRPr="0073024A">
        <w:rPr>
          <w:rFonts w:eastAsia="Times New Roman" w:cstheme="minorHAnsi"/>
          <w:color w:val="000000"/>
        </w:rPr>
        <w:t xml:space="preserve">The dissociation enzyme cocktail containing Collagenase, Elastase and </w:t>
      </w:r>
      <w:proofErr w:type="spellStart"/>
      <w:r w:rsidRPr="0073024A">
        <w:rPr>
          <w:rFonts w:eastAsia="Times New Roman" w:cstheme="minorHAnsi"/>
          <w:color w:val="000000"/>
        </w:rPr>
        <w:t>Dispase</w:t>
      </w:r>
      <w:proofErr w:type="spellEnd"/>
      <w:r w:rsidRPr="0073024A">
        <w:rPr>
          <w:rFonts w:eastAsia="Times New Roman" w:cstheme="minorHAnsi"/>
          <w:color w:val="000000"/>
        </w:rPr>
        <w:t xml:space="preserve"> is </w:t>
      </w:r>
      <w:r w:rsidR="00DD22CD">
        <w:rPr>
          <w:rFonts w:eastAsia="Times New Roman" w:cstheme="minorHAnsi"/>
          <w:color w:val="000000"/>
        </w:rPr>
        <w:t>used to first treat</w:t>
      </w:r>
      <w:r w:rsidRPr="0073024A">
        <w:rPr>
          <w:rFonts w:eastAsia="Times New Roman" w:cstheme="minorHAnsi"/>
          <w:color w:val="000000"/>
        </w:rPr>
        <w:t xml:space="preserve"> the </w:t>
      </w:r>
      <w:r w:rsidR="00DD22CD">
        <w:rPr>
          <w:rFonts w:eastAsia="Times New Roman" w:cstheme="minorHAnsi"/>
          <w:color w:val="000000"/>
        </w:rPr>
        <w:t xml:space="preserve">peeled </w:t>
      </w:r>
      <w:r w:rsidRPr="0073024A">
        <w:rPr>
          <w:rFonts w:eastAsia="Times New Roman" w:cstheme="minorHAnsi"/>
          <w:color w:val="000000"/>
        </w:rPr>
        <w:t>CVP</w:t>
      </w:r>
      <w:r w:rsidR="00DD22CD">
        <w:rPr>
          <w:rFonts w:eastAsia="Times New Roman" w:cstheme="minorHAnsi"/>
          <w:color w:val="000000"/>
        </w:rPr>
        <w:t xml:space="preserve"> epithelium</w:t>
      </w:r>
      <w:r w:rsidR="00973A78">
        <w:rPr>
          <w:rFonts w:eastAsia="Times New Roman" w:cstheme="minorHAnsi"/>
          <w:color w:val="000000"/>
        </w:rPr>
        <w:t xml:space="preserve"> (step 2.1)</w:t>
      </w:r>
      <w:r w:rsidRPr="0073024A">
        <w:rPr>
          <w:rFonts w:eastAsia="Times New Roman" w:cstheme="minorHAnsi"/>
          <w:color w:val="000000"/>
        </w:rPr>
        <w:t xml:space="preserve">. After </w:t>
      </w:r>
      <w:r w:rsidR="00DD22CD">
        <w:rPr>
          <w:rFonts w:eastAsia="Times New Roman" w:cstheme="minorHAnsi"/>
          <w:color w:val="000000"/>
        </w:rPr>
        <w:t xml:space="preserve">this initial </w:t>
      </w:r>
      <w:r w:rsidRPr="0073024A">
        <w:rPr>
          <w:rFonts w:eastAsia="Times New Roman" w:cstheme="minorHAnsi"/>
          <w:color w:val="000000"/>
        </w:rPr>
        <w:t>digestion, 0.25% Trypsin-EDTA is added to continue digestion of the remaining CVP tissue into single cells</w:t>
      </w:r>
      <w:r w:rsidR="00973A78">
        <w:rPr>
          <w:rFonts w:eastAsia="Times New Roman" w:cstheme="minorHAnsi"/>
          <w:color w:val="000000"/>
        </w:rPr>
        <w:t xml:space="preserve"> (step 2.3)</w:t>
      </w:r>
      <w:r w:rsidRPr="0073024A">
        <w:rPr>
          <w:rFonts w:eastAsia="Times New Roman" w:cstheme="minorHAnsi"/>
          <w:color w:val="000000"/>
        </w:rPr>
        <w:t xml:space="preserve">. </w:t>
      </w:r>
      <w:r w:rsidR="00212217">
        <w:rPr>
          <w:rFonts w:eastAsia="Times New Roman" w:cstheme="minorHAnsi"/>
          <w:color w:val="000000"/>
        </w:rPr>
        <w:t xml:space="preserve">We have made this distinction </w:t>
      </w:r>
      <w:r w:rsidR="004074A1">
        <w:rPr>
          <w:rFonts w:eastAsia="Times New Roman" w:cstheme="minorHAnsi"/>
          <w:color w:val="000000"/>
        </w:rPr>
        <w:t>clearer</w:t>
      </w:r>
      <w:r w:rsidR="00212217">
        <w:rPr>
          <w:rFonts w:eastAsia="Times New Roman" w:cstheme="minorHAnsi"/>
          <w:color w:val="000000"/>
        </w:rPr>
        <w:t xml:space="preserve"> in the manuscript.</w:t>
      </w:r>
    </w:p>
    <w:p w14:paraId="63CCC6DB" w14:textId="77777777" w:rsidR="00D60435" w:rsidRDefault="00D60435" w:rsidP="00D60435">
      <w:pPr>
        <w:spacing w:beforeAutospacing="1" w:afterAutospacing="1"/>
        <w:rPr>
          <w:rFonts w:eastAsia="Times New Roman" w:cstheme="minorHAnsi"/>
          <w:b/>
          <w:bCs/>
          <w:color w:val="000000"/>
        </w:rPr>
      </w:pPr>
    </w:p>
    <w:p w14:paraId="1E695549" w14:textId="46A5DAEE" w:rsidR="00130293"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lastRenderedPageBreak/>
        <w:t>Line 202: Could you please describe the purpose of adding the drugs (A8301 and SB202190) to the culture medium.</w:t>
      </w:r>
      <w:r w:rsidR="00E17562" w:rsidRPr="0073024A">
        <w:rPr>
          <w:rFonts w:eastAsia="Times New Roman" w:cstheme="minorHAnsi"/>
          <w:b/>
          <w:bCs/>
          <w:color w:val="000000"/>
        </w:rPr>
        <w:t xml:space="preserve"> </w:t>
      </w:r>
    </w:p>
    <w:p w14:paraId="0624E8A8" w14:textId="7B49FBEA" w:rsidR="00130293" w:rsidRPr="004074A1" w:rsidRDefault="005D24FD" w:rsidP="00D60435">
      <w:pPr>
        <w:pStyle w:val="ListParagraph"/>
        <w:spacing w:beforeAutospacing="1" w:afterAutospacing="1"/>
        <w:rPr>
          <w:rFonts w:cstheme="minorHAnsi"/>
          <w:color w:val="000000"/>
        </w:rPr>
      </w:pPr>
      <w:r w:rsidRPr="0073024A">
        <w:rPr>
          <w:rFonts w:eastAsia="Times New Roman" w:cstheme="minorHAnsi"/>
          <w:color w:val="000000"/>
        </w:rPr>
        <w:t xml:space="preserve">Adding the drugs A8301 and SB202190 to the culture medium promotes growth, as discussed in </w:t>
      </w:r>
      <w:r w:rsidR="00A93B1E">
        <w:rPr>
          <w:rFonts w:eastAsia="Times New Roman" w:cstheme="minorHAnsi"/>
          <w:color w:val="000000"/>
        </w:rPr>
        <w:t>(</w:t>
      </w:r>
      <w:r w:rsidR="00A93B1E" w:rsidRPr="00A732E8">
        <w:t>Sato, T.</w:t>
      </w:r>
      <w:r w:rsidR="00A93B1E" w:rsidRPr="00A732E8">
        <w:rPr>
          <w:i/>
        </w:rPr>
        <w:t xml:space="preserve"> et al.</w:t>
      </w:r>
      <w:r w:rsidR="00A93B1E" w:rsidRPr="00A732E8">
        <w:t xml:space="preserve"> Long-term expansion of epithelial organoids from human colon, adenoma, adenocarcinoma, and Barrett's epithelium. </w:t>
      </w:r>
      <w:r w:rsidR="00A93B1E" w:rsidRPr="00A732E8">
        <w:rPr>
          <w:i/>
        </w:rPr>
        <w:t>Gastroenterology</w:t>
      </w:r>
      <w:r w:rsidR="00A93B1E" w:rsidRPr="00A732E8">
        <w:t xml:space="preserve"> </w:t>
      </w:r>
      <w:r w:rsidR="00A93B1E" w:rsidRPr="00A732E8">
        <w:rPr>
          <w:b/>
        </w:rPr>
        <w:t>141</w:t>
      </w:r>
      <w:r w:rsidR="00A93B1E" w:rsidRPr="00A732E8">
        <w:t xml:space="preserve">, 1762-1772, </w:t>
      </w:r>
      <w:proofErr w:type="gramStart"/>
      <w:r w:rsidR="00A93B1E" w:rsidRPr="00A732E8">
        <w:t>doi:10.1053/j.gastro</w:t>
      </w:r>
      <w:proofErr w:type="gramEnd"/>
      <w:r w:rsidR="00A93B1E" w:rsidRPr="00A732E8">
        <w:t>.2011.07.050 (2011)</w:t>
      </w:r>
      <w:r w:rsidR="00A93B1E">
        <w:t xml:space="preserve">). </w:t>
      </w:r>
      <w:r w:rsidRPr="0073024A">
        <w:rPr>
          <w:rFonts w:cstheme="minorHAnsi"/>
          <w:color w:val="000000"/>
        </w:rPr>
        <w:t xml:space="preserve">To further address this </w:t>
      </w:r>
      <w:r w:rsidR="00212217">
        <w:rPr>
          <w:rFonts w:cstheme="minorHAnsi"/>
          <w:color w:val="000000"/>
        </w:rPr>
        <w:t>question</w:t>
      </w:r>
      <w:r w:rsidRPr="0073024A">
        <w:rPr>
          <w:rFonts w:cstheme="minorHAnsi"/>
          <w:color w:val="000000"/>
        </w:rPr>
        <w:t xml:space="preserve">, </w:t>
      </w:r>
      <w:r w:rsidR="00212217">
        <w:rPr>
          <w:rFonts w:cstheme="minorHAnsi"/>
          <w:color w:val="000000"/>
        </w:rPr>
        <w:t xml:space="preserve">our new </w:t>
      </w:r>
      <w:r w:rsidR="001F4E63">
        <w:rPr>
          <w:rFonts w:cstheme="minorHAnsi"/>
          <w:color w:val="000000"/>
        </w:rPr>
        <w:t xml:space="preserve">figure </w:t>
      </w:r>
      <w:r w:rsidR="0046782C">
        <w:rPr>
          <w:rFonts w:cstheme="minorHAnsi"/>
          <w:color w:val="000000"/>
        </w:rPr>
        <w:t>5</w:t>
      </w:r>
      <w:r w:rsidR="001F4E63">
        <w:rPr>
          <w:rFonts w:cstheme="minorHAnsi"/>
          <w:color w:val="000000"/>
        </w:rPr>
        <w:t xml:space="preserve"> </w:t>
      </w:r>
      <w:r w:rsidR="00212217">
        <w:rPr>
          <w:rFonts w:cstheme="minorHAnsi"/>
          <w:color w:val="000000"/>
        </w:rPr>
        <w:t>shows</w:t>
      </w:r>
      <w:r w:rsidRPr="0073024A">
        <w:rPr>
          <w:rFonts w:cstheme="minorHAnsi"/>
          <w:color w:val="000000"/>
        </w:rPr>
        <w:t xml:space="preserve"> the growth of organoids</w:t>
      </w:r>
      <w:r w:rsidR="00212217">
        <w:rPr>
          <w:rFonts w:cstheme="minorHAnsi"/>
          <w:color w:val="000000"/>
        </w:rPr>
        <w:t xml:space="preserve"> </w:t>
      </w:r>
      <w:r w:rsidRPr="0073024A">
        <w:rPr>
          <w:rFonts w:cstheme="minorHAnsi"/>
          <w:color w:val="000000"/>
        </w:rPr>
        <w:t xml:space="preserve">tracked </w:t>
      </w:r>
      <w:r w:rsidR="00212217">
        <w:rPr>
          <w:rFonts w:cstheme="minorHAnsi"/>
          <w:color w:val="000000"/>
        </w:rPr>
        <w:t>from</w:t>
      </w:r>
      <w:r w:rsidR="00BF767D">
        <w:rPr>
          <w:rFonts w:cstheme="minorHAnsi"/>
          <w:color w:val="000000"/>
        </w:rPr>
        <w:t xml:space="preserve"> day 2 </w:t>
      </w:r>
      <w:r w:rsidR="003C01E5">
        <w:rPr>
          <w:rFonts w:cstheme="minorHAnsi"/>
          <w:color w:val="000000"/>
        </w:rPr>
        <w:t xml:space="preserve">to day 12 </w:t>
      </w:r>
      <w:r w:rsidR="00BF767D">
        <w:rPr>
          <w:rFonts w:cstheme="minorHAnsi"/>
          <w:color w:val="000000"/>
        </w:rPr>
        <w:t>of culture.</w:t>
      </w:r>
      <w:r w:rsidRPr="0073024A">
        <w:rPr>
          <w:rFonts w:cstheme="minorHAnsi"/>
          <w:color w:val="000000"/>
        </w:rPr>
        <w:t xml:space="preserve"> </w:t>
      </w:r>
      <w:r w:rsidR="002C685C">
        <w:rPr>
          <w:rFonts w:cstheme="minorHAnsi"/>
          <w:color w:val="000000"/>
        </w:rPr>
        <w:t xml:space="preserve">We show that organoids grown </w:t>
      </w:r>
      <w:r w:rsidR="003C01E5">
        <w:rPr>
          <w:rFonts w:cstheme="minorHAnsi"/>
          <w:color w:val="000000"/>
        </w:rPr>
        <w:t xml:space="preserve">in </w:t>
      </w:r>
      <w:r w:rsidR="002C685C">
        <w:rPr>
          <w:rFonts w:cstheme="minorHAnsi"/>
          <w:color w:val="000000"/>
        </w:rPr>
        <w:t xml:space="preserve">conventional organoid medium (WENR) for 12 days </w:t>
      </w:r>
      <w:r w:rsidR="008F4696">
        <w:rPr>
          <w:rFonts w:cstheme="minorHAnsi"/>
          <w:color w:val="000000"/>
        </w:rPr>
        <w:t>grow much less efficiently</w:t>
      </w:r>
      <w:r w:rsidR="008F7796">
        <w:rPr>
          <w:rFonts w:cstheme="minorHAnsi"/>
          <w:color w:val="000000"/>
        </w:rPr>
        <w:t xml:space="preserve">, but </w:t>
      </w:r>
      <w:r w:rsidR="00212217">
        <w:rPr>
          <w:rFonts w:cstheme="minorHAnsi"/>
          <w:color w:val="000000"/>
        </w:rPr>
        <w:t xml:space="preserve">with </w:t>
      </w:r>
      <w:r w:rsidR="008F7796">
        <w:rPr>
          <w:rFonts w:cstheme="minorHAnsi"/>
          <w:color w:val="000000"/>
        </w:rPr>
        <w:t xml:space="preserve">addition of A8301 and SB202190 (WENRAS), </w:t>
      </w:r>
      <w:r w:rsidR="0046782C">
        <w:rPr>
          <w:rFonts w:cstheme="minorHAnsi"/>
          <w:color w:val="000000"/>
        </w:rPr>
        <w:t xml:space="preserve">larger </w:t>
      </w:r>
      <w:r w:rsidR="008F7796">
        <w:rPr>
          <w:rFonts w:cstheme="minorHAnsi"/>
          <w:color w:val="000000"/>
        </w:rPr>
        <w:t>organoids</w:t>
      </w:r>
      <w:r w:rsidR="00212217">
        <w:rPr>
          <w:rFonts w:cstheme="minorHAnsi"/>
          <w:color w:val="000000"/>
        </w:rPr>
        <w:t xml:space="preserve"> result</w:t>
      </w:r>
      <w:r w:rsidR="007C2F01">
        <w:rPr>
          <w:rFonts w:eastAsia="Times New Roman" w:cstheme="minorHAnsi"/>
          <w:color w:val="000000"/>
        </w:rPr>
        <w:t>.</w:t>
      </w:r>
      <w:r w:rsidRPr="0073024A">
        <w:rPr>
          <w:rFonts w:cstheme="minorHAnsi"/>
          <w:color w:val="000000"/>
        </w:rPr>
        <w:t xml:space="preserve"> </w:t>
      </w:r>
      <w:bookmarkStart w:id="0" w:name="OLE_LINK1"/>
      <w:bookmarkStart w:id="1" w:name="OLE_LINK2"/>
      <w:r w:rsidR="00036D82" w:rsidRPr="00EF7592">
        <w:rPr>
          <w:rFonts w:cstheme="minorHAnsi"/>
          <w:color w:val="000000"/>
        </w:rPr>
        <w:t>Additionally,</w:t>
      </w:r>
      <w:r w:rsidR="00F93D2E" w:rsidRPr="00EF7592">
        <w:rPr>
          <w:rFonts w:cstheme="minorHAnsi"/>
          <w:color w:val="000000"/>
        </w:rPr>
        <w:t xml:space="preserve"> qPCR data </w:t>
      </w:r>
      <w:r w:rsidR="00C65E11" w:rsidRPr="00EF7592">
        <w:rPr>
          <w:rFonts w:cstheme="minorHAnsi"/>
          <w:color w:val="000000"/>
        </w:rPr>
        <w:t xml:space="preserve">show </w:t>
      </w:r>
      <w:r w:rsidR="00F93D2E" w:rsidRPr="00EF7592">
        <w:rPr>
          <w:rFonts w:cstheme="minorHAnsi"/>
          <w:color w:val="000000"/>
        </w:rPr>
        <w:t xml:space="preserve">that </w:t>
      </w:r>
      <w:r w:rsidR="00212217" w:rsidRPr="00EF7592">
        <w:rPr>
          <w:rFonts w:cstheme="minorHAnsi"/>
          <w:color w:val="000000"/>
        </w:rPr>
        <w:t>organoids grown in WENRAS (day 0-12</w:t>
      </w:r>
      <w:r w:rsidR="002B7F24" w:rsidRPr="00EF7592">
        <w:rPr>
          <w:rFonts w:cstheme="minorHAnsi"/>
          <w:color w:val="000000"/>
        </w:rPr>
        <w:t xml:space="preserve">) have lower expression of the taste cell marker </w:t>
      </w:r>
      <w:r w:rsidR="002B7F24" w:rsidRPr="00EF7592">
        <w:rPr>
          <w:rFonts w:cstheme="minorHAnsi"/>
          <w:i/>
          <w:iCs/>
          <w:color w:val="000000"/>
        </w:rPr>
        <w:t>Kcnq1</w:t>
      </w:r>
      <w:r w:rsidR="002B7F24" w:rsidRPr="00EF7592">
        <w:rPr>
          <w:rFonts w:cstheme="minorHAnsi"/>
          <w:color w:val="000000"/>
        </w:rPr>
        <w:t>. Previous work from the Jiang lab showed that markers of taste cell differentiation are detected in organoids beginning at ~day 8 of culture (</w:t>
      </w:r>
      <w:r w:rsidR="00D876EC" w:rsidRPr="00A732E8">
        <w:t>Ren, W.</w:t>
      </w:r>
      <w:r w:rsidR="00D876EC" w:rsidRPr="00A732E8">
        <w:rPr>
          <w:i/>
        </w:rPr>
        <w:t xml:space="preserve"> et al.</w:t>
      </w:r>
      <w:r w:rsidR="00D876EC" w:rsidRPr="00A732E8">
        <w:t xml:space="preserve"> Transcriptome analyses of taste organoids reveal multiple pathways involved in taste cell generation. </w:t>
      </w:r>
      <w:r w:rsidR="00D876EC" w:rsidRPr="00A732E8">
        <w:rPr>
          <w:i/>
        </w:rPr>
        <w:t>Sci Rep</w:t>
      </w:r>
      <w:r w:rsidR="00D876EC" w:rsidRPr="00A732E8">
        <w:t xml:space="preserve"> </w:t>
      </w:r>
      <w:r w:rsidR="00D876EC" w:rsidRPr="00A732E8">
        <w:rPr>
          <w:b/>
        </w:rPr>
        <w:t>7</w:t>
      </w:r>
      <w:r w:rsidR="00D876EC" w:rsidRPr="00A732E8">
        <w:t>, 4004, doi:10.1038/s41598-017-04099-5 (2017)</w:t>
      </w:r>
      <w:r w:rsidR="00D876EC">
        <w:t>)</w:t>
      </w:r>
      <w:r w:rsidR="00A93B1E">
        <w:t>,</w:t>
      </w:r>
      <w:r w:rsidR="002B7F24" w:rsidRPr="00EF7592">
        <w:rPr>
          <w:rFonts w:cstheme="minorHAnsi"/>
          <w:color w:val="000000"/>
        </w:rPr>
        <w:t xml:space="preserve"> and thus we reasoned tha</w:t>
      </w:r>
      <w:r w:rsidR="000719DF" w:rsidRPr="00EF7592">
        <w:rPr>
          <w:rFonts w:cstheme="minorHAnsi"/>
          <w:color w:val="000000"/>
        </w:rPr>
        <w:t xml:space="preserve">t WENRAS promotion of growth may repress taste cell differentiation. </w:t>
      </w:r>
      <w:r w:rsidR="004074A1" w:rsidRPr="00EF7592">
        <w:rPr>
          <w:rFonts w:cstheme="minorHAnsi"/>
          <w:color w:val="000000"/>
        </w:rPr>
        <w:t>Thus,</w:t>
      </w:r>
      <w:r w:rsidR="000719DF" w:rsidRPr="00EF7592">
        <w:rPr>
          <w:rFonts w:cstheme="minorHAnsi"/>
          <w:color w:val="000000"/>
        </w:rPr>
        <w:t xml:space="preserve"> we used WENRAS during the growth phase (day 0-6) and then switch</w:t>
      </w:r>
      <w:r w:rsidR="003C01E5">
        <w:rPr>
          <w:rFonts w:cstheme="minorHAnsi"/>
          <w:color w:val="000000"/>
        </w:rPr>
        <w:t>ed</w:t>
      </w:r>
      <w:r w:rsidR="000719DF" w:rsidRPr="00EF7592">
        <w:rPr>
          <w:rFonts w:cstheme="minorHAnsi"/>
          <w:color w:val="000000"/>
        </w:rPr>
        <w:t xml:space="preserve"> to WENR during the differentiation phase (day 6-12). Consistent with our hypothesis, </w:t>
      </w:r>
      <w:r w:rsidR="00D30018" w:rsidRPr="00EF7592">
        <w:rPr>
          <w:rFonts w:cstheme="minorHAnsi"/>
          <w:color w:val="000000"/>
        </w:rPr>
        <w:t>organoids grown in WENRAS (d</w:t>
      </w:r>
      <w:r w:rsidR="008C1CA6" w:rsidRPr="00EF7592">
        <w:rPr>
          <w:rFonts w:cstheme="minorHAnsi"/>
          <w:color w:val="000000"/>
        </w:rPr>
        <w:t xml:space="preserve">ay </w:t>
      </w:r>
      <w:r w:rsidR="00D30018" w:rsidRPr="00EF7592">
        <w:rPr>
          <w:rFonts w:cstheme="minorHAnsi"/>
          <w:color w:val="000000"/>
        </w:rPr>
        <w:t>0-6), then</w:t>
      </w:r>
      <w:r w:rsidR="002B7F24" w:rsidRPr="00EF7592">
        <w:rPr>
          <w:rFonts w:cstheme="minorHAnsi"/>
          <w:color w:val="000000"/>
        </w:rPr>
        <w:t xml:space="preserve"> switched</w:t>
      </w:r>
      <w:r w:rsidR="00D30018" w:rsidRPr="00EF7592">
        <w:rPr>
          <w:rFonts w:cstheme="minorHAnsi"/>
          <w:color w:val="000000"/>
        </w:rPr>
        <w:t xml:space="preserve"> WENR (d</w:t>
      </w:r>
      <w:r w:rsidR="008C1CA6" w:rsidRPr="00EF7592">
        <w:rPr>
          <w:rFonts w:cstheme="minorHAnsi"/>
          <w:color w:val="000000"/>
        </w:rPr>
        <w:t xml:space="preserve">ay </w:t>
      </w:r>
      <w:r w:rsidR="00D30018" w:rsidRPr="00EF7592">
        <w:rPr>
          <w:rFonts w:cstheme="minorHAnsi"/>
          <w:color w:val="000000"/>
        </w:rPr>
        <w:t>6-12)</w:t>
      </w:r>
      <w:r w:rsidR="001C09BD" w:rsidRPr="00EF7592">
        <w:rPr>
          <w:rFonts w:cstheme="minorHAnsi"/>
          <w:color w:val="000000"/>
        </w:rPr>
        <w:t xml:space="preserve"> </w:t>
      </w:r>
      <w:r w:rsidR="002B7F24" w:rsidRPr="00EF7592">
        <w:rPr>
          <w:rFonts w:cstheme="minorHAnsi"/>
          <w:color w:val="000000"/>
        </w:rPr>
        <w:t xml:space="preserve">express </w:t>
      </w:r>
      <w:r w:rsidR="002B7F24" w:rsidRPr="00EF7592">
        <w:rPr>
          <w:rFonts w:cstheme="minorHAnsi"/>
          <w:i/>
          <w:iCs/>
          <w:color w:val="000000"/>
        </w:rPr>
        <w:t>Kcnq1</w:t>
      </w:r>
      <w:r w:rsidR="002B7F24" w:rsidRPr="00EF7592">
        <w:rPr>
          <w:rFonts w:cstheme="minorHAnsi"/>
          <w:color w:val="000000"/>
        </w:rPr>
        <w:t xml:space="preserve"> at a significantly higher level</w:t>
      </w:r>
      <w:bookmarkEnd w:id="0"/>
      <w:bookmarkEnd w:id="1"/>
      <w:r w:rsidR="00B64338" w:rsidRPr="00EF7592">
        <w:rPr>
          <w:rFonts w:cstheme="minorHAnsi"/>
          <w:color w:val="000000"/>
        </w:rPr>
        <w:t>.</w:t>
      </w:r>
      <w:r w:rsidR="001C09BD" w:rsidRPr="00EF7592">
        <w:rPr>
          <w:rFonts w:cstheme="minorHAnsi"/>
          <w:color w:val="000000"/>
        </w:rPr>
        <w:t xml:space="preserve"> </w:t>
      </w:r>
      <w:r w:rsidR="000719DF" w:rsidRPr="00EF7592">
        <w:rPr>
          <w:rFonts w:cstheme="minorHAnsi"/>
          <w:color w:val="000000"/>
        </w:rPr>
        <w:t>This rationale has now been clarified in the text.</w:t>
      </w:r>
    </w:p>
    <w:p w14:paraId="07D2AA6D" w14:textId="77777777" w:rsidR="00130293" w:rsidRPr="0073024A" w:rsidRDefault="000F183F" w:rsidP="00D60435">
      <w:pPr>
        <w:spacing w:beforeAutospacing="1" w:afterAutospacing="1"/>
        <w:rPr>
          <w:rFonts w:eastAsia="Times New Roman" w:cstheme="minorHAnsi"/>
          <w:color w:val="000000"/>
        </w:rPr>
      </w:pPr>
      <w:r w:rsidRPr="0073024A">
        <w:rPr>
          <w:rFonts w:eastAsia="Times New Roman" w:cstheme="minorHAnsi"/>
          <w:color w:val="000000"/>
        </w:rPr>
        <w:br/>
      </w:r>
      <w:r w:rsidRPr="0073024A">
        <w:rPr>
          <w:rFonts w:eastAsia="Times New Roman" w:cstheme="minorHAnsi"/>
          <w:b/>
          <w:bCs/>
          <w:color w:val="000000"/>
        </w:rPr>
        <w:t>Line 372: Your description looks like that only one CVP epithelium from LGR5 mice could obtain 50 wells in a 48-well plate. Is it correct? Because in our laboratory three CVP use for 1well in a 24-well plate using wild-type mice.</w:t>
      </w:r>
    </w:p>
    <w:p w14:paraId="0435B59C" w14:textId="3EE26724" w:rsidR="00130293" w:rsidRPr="0073024A" w:rsidRDefault="00D869AC" w:rsidP="00D60435">
      <w:pPr>
        <w:pStyle w:val="ListParagraph"/>
        <w:spacing w:beforeAutospacing="1" w:afterAutospacing="1"/>
        <w:rPr>
          <w:rFonts w:eastAsia="Times New Roman" w:cstheme="minorHAnsi"/>
          <w:color w:val="000000"/>
        </w:rPr>
      </w:pPr>
      <w:r>
        <w:rPr>
          <w:rFonts w:eastAsia="Times New Roman" w:cstheme="minorHAnsi"/>
          <w:color w:val="000000"/>
        </w:rPr>
        <w:t xml:space="preserve">Epithelial cells from three </w:t>
      </w:r>
      <w:r w:rsidR="00CA2459" w:rsidRPr="0073024A">
        <w:rPr>
          <w:rFonts w:eastAsia="Times New Roman" w:cstheme="minorHAnsi"/>
          <w:color w:val="000000"/>
        </w:rPr>
        <w:t>Lgr5</w:t>
      </w:r>
      <w:r w:rsidR="000719DF">
        <w:rPr>
          <w:rFonts w:eastAsia="Times New Roman" w:cstheme="minorHAnsi"/>
          <w:color w:val="000000"/>
        </w:rPr>
        <w:t>-GFP</w:t>
      </w:r>
      <w:r w:rsidR="000719DF" w:rsidRPr="00A93B1E">
        <w:rPr>
          <w:rFonts w:eastAsia="Times New Roman" w:cstheme="minorHAnsi"/>
          <w:color w:val="000000"/>
          <w:vertAlign w:val="superscript"/>
        </w:rPr>
        <w:t>+</w:t>
      </w:r>
      <w:r w:rsidR="00CA2459" w:rsidRPr="0073024A">
        <w:rPr>
          <w:rFonts w:eastAsia="Times New Roman" w:cstheme="minorHAnsi"/>
          <w:color w:val="000000"/>
        </w:rPr>
        <w:t xml:space="preserve"> CVP</w:t>
      </w:r>
      <w:r w:rsidR="000719DF">
        <w:rPr>
          <w:rFonts w:eastAsia="Times New Roman" w:cstheme="minorHAnsi"/>
          <w:color w:val="000000"/>
        </w:rPr>
        <w:t>s</w:t>
      </w:r>
      <w:r w:rsidR="00CA2459" w:rsidRPr="0073024A">
        <w:rPr>
          <w:rFonts w:eastAsia="Times New Roman" w:cstheme="minorHAnsi"/>
          <w:color w:val="000000"/>
        </w:rPr>
        <w:t xml:space="preserve"> are processed and sorted together</w:t>
      </w:r>
      <w:r>
        <w:rPr>
          <w:rFonts w:eastAsia="Times New Roman" w:cstheme="minorHAnsi"/>
          <w:color w:val="000000"/>
        </w:rPr>
        <w:t>, and the pooled sample is used</w:t>
      </w:r>
      <w:r w:rsidR="00CA2459" w:rsidRPr="0073024A">
        <w:rPr>
          <w:rFonts w:eastAsia="Times New Roman" w:cstheme="minorHAnsi"/>
          <w:color w:val="000000"/>
        </w:rPr>
        <w:t xml:space="preserve"> to </w:t>
      </w:r>
      <w:r>
        <w:rPr>
          <w:rFonts w:eastAsia="Times New Roman" w:cstheme="minorHAnsi"/>
          <w:color w:val="000000"/>
        </w:rPr>
        <w:t>fill</w:t>
      </w:r>
      <w:r w:rsidR="00CA2459" w:rsidRPr="0073024A">
        <w:rPr>
          <w:rFonts w:eastAsia="Times New Roman" w:cstheme="minorHAnsi"/>
          <w:color w:val="000000"/>
        </w:rPr>
        <w:t xml:space="preserve"> a 48-well plate</w:t>
      </w:r>
      <w:r w:rsidR="00DD22CD">
        <w:rPr>
          <w:rFonts w:eastAsia="Times New Roman" w:cstheme="minorHAnsi"/>
          <w:color w:val="000000"/>
        </w:rPr>
        <w:t xml:space="preserve"> </w:t>
      </w:r>
      <w:r>
        <w:rPr>
          <w:rFonts w:eastAsia="Times New Roman" w:cstheme="minorHAnsi"/>
          <w:color w:val="000000"/>
        </w:rPr>
        <w:t>at</w:t>
      </w:r>
      <w:r w:rsidR="00DD22CD">
        <w:rPr>
          <w:rFonts w:eastAsia="Times New Roman" w:cstheme="minorHAnsi"/>
          <w:color w:val="000000"/>
        </w:rPr>
        <w:t xml:space="preserve"> 200 cells/well</w:t>
      </w:r>
      <w:r w:rsidR="00CA2459" w:rsidRPr="0073024A">
        <w:rPr>
          <w:rFonts w:eastAsia="Times New Roman" w:cstheme="minorHAnsi"/>
          <w:color w:val="000000"/>
        </w:rPr>
        <w:t>.</w:t>
      </w:r>
      <w:r w:rsidR="00DD22CD">
        <w:rPr>
          <w:rFonts w:eastAsia="Times New Roman" w:cstheme="minorHAnsi"/>
          <w:color w:val="000000"/>
        </w:rPr>
        <w:t xml:space="preserve"> We have clarified this in the manuscript </w:t>
      </w:r>
      <w:r w:rsidR="0046782C">
        <w:rPr>
          <w:rFonts w:eastAsia="Times New Roman" w:cstheme="minorHAnsi"/>
          <w:color w:val="000000"/>
        </w:rPr>
        <w:t xml:space="preserve">as well as in the </w:t>
      </w:r>
      <w:r w:rsidR="003C01E5">
        <w:rPr>
          <w:rFonts w:eastAsia="Times New Roman" w:cstheme="minorHAnsi"/>
          <w:color w:val="000000"/>
        </w:rPr>
        <w:t>“</w:t>
      </w:r>
      <w:r w:rsidR="0046782C">
        <w:rPr>
          <w:rFonts w:eastAsia="Times New Roman" w:cstheme="minorHAnsi"/>
          <w:color w:val="000000"/>
        </w:rPr>
        <w:t>note</w:t>
      </w:r>
      <w:r w:rsidR="003C01E5">
        <w:rPr>
          <w:rFonts w:eastAsia="Times New Roman" w:cstheme="minorHAnsi"/>
          <w:color w:val="000000"/>
        </w:rPr>
        <w:t>”</w:t>
      </w:r>
      <w:r w:rsidR="00C42FD2">
        <w:rPr>
          <w:rFonts w:eastAsia="Times New Roman" w:cstheme="minorHAnsi"/>
          <w:color w:val="000000"/>
        </w:rPr>
        <w:t xml:space="preserve"> in</w:t>
      </w:r>
      <w:r w:rsidR="0046782C">
        <w:rPr>
          <w:rFonts w:eastAsia="Times New Roman" w:cstheme="minorHAnsi"/>
          <w:color w:val="000000"/>
        </w:rPr>
        <w:t xml:space="preserve"> the “Isolation of CVP epithelium” section of the protocol and at the end of the FACS paragraph of representative results. </w:t>
      </w:r>
      <w:r w:rsidR="0046782C" w:rsidRPr="0073024A">
        <w:rPr>
          <w:rFonts w:eastAsia="Times New Roman" w:cstheme="minorHAnsi"/>
          <w:color w:val="000000"/>
        </w:rPr>
        <w:t xml:space="preserve"> </w:t>
      </w:r>
      <w:r w:rsidR="000F183F" w:rsidRPr="0073024A">
        <w:rPr>
          <w:rFonts w:eastAsia="Times New Roman" w:cstheme="minorHAnsi"/>
          <w:color w:val="000000"/>
        </w:rPr>
        <w:br/>
      </w:r>
    </w:p>
    <w:p w14:paraId="0B62F22C" w14:textId="77777777" w:rsidR="00D60435" w:rsidRDefault="00D60435" w:rsidP="00D60435">
      <w:pPr>
        <w:spacing w:beforeAutospacing="1" w:afterAutospacing="1"/>
        <w:rPr>
          <w:rFonts w:eastAsia="Times New Roman" w:cstheme="minorHAnsi"/>
          <w:b/>
          <w:bCs/>
          <w:color w:val="000000"/>
        </w:rPr>
      </w:pPr>
    </w:p>
    <w:p w14:paraId="3A2E556C" w14:textId="77777777" w:rsidR="00CB5514" w:rsidRDefault="00CB5514" w:rsidP="00D60435">
      <w:pPr>
        <w:spacing w:beforeAutospacing="1" w:afterAutospacing="1"/>
        <w:rPr>
          <w:rFonts w:eastAsia="Times New Roman" w:cstheme="minorHAnsi"/>
          <w:b/>
          <w:bCs/>
          <w:color w:val="000000"/>
        </w:rPr>
      </w:pPr>
    </w:p>
    <w:p w14:paraId="0B30D0A3" w14:textId="77777777" w:rsidR="00CB5514" w:rsidRDefault="00CB5514" w:rsidP="00D60435">
      <w:pPr>
        <w:spacing w:beforeAutospacing="1" w:afterAutospacing="1"/>
        <w:rPr>
          <w:rFonts w:eastAsia="Times New Roman" w:cstheme="minorHAnsi"/>
          <w:b/>
          <w:bCs/>
          <w:color w:val="000000"/>
        </w:rPr>
      </w:pPr>
    </w:p>
    <w:p w14:paraId="7DBA42CC" w14:textId="77777777" w:rsidR="00CB5514" w:rsidRDefault="00CB5514" w:rsidP="00D60435">
      <w:pPr>
        <w:spacing w:beforeAutospacing="1" w:afterAutospacing="1"/>
        <w:rPr>
          <w:rFonts w:eastAsia="Times New Roman" w:cstheme="minorHAnsi"/>
          <w:b/>
          <w:bCs/>
          <w:color w:val="000000"/>
        </w:rPr>
      </w:pPr>
    </w:p>
    <w:p w14:paraId="67CA7F3E" w14:textId="77777777" w:rsidR="00CB5514" w:rsidRDefault="00CB5514" w:rsidP="00D60435">
      <w:pPr>
        <w:spacing w:beforeAutospacing="1" w:afterAutospacing="1"/>
        <w:rPr>
          <w:rFonts w:eastAsia="Times New Roman" w:cstheme="minorHAnsi"/>
          <w:b/>
          <w:bCs/>
          <w:color w:val="000000"/>
        </w:rPr>
      </w:pPr>
    </w:p>
    <w:p w14:paraId="6EB75A99" w14:textId="6DA18078" w:rsidR="00D0725B"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lastRenderedPageBreak/>
        <w:t>Reviewer #3:</w:t>
      </w:r>
      <w:r w:rsidRPr="0073024A">
        <w:rPr>
          <w:rFonts w:eastAsia="Times New Roman" w:cstheme="minorHAnsi"/>
          <w:color w:val="000000"/>
        </w:rPr>
        <w:br/>
        <w:t>Manuscript Summary:</w:t>
      </w:r>
      <w:r w:rsidRPr="0073024A">
        <w:rPr>
          <w:rFonts w:eastAsia="Times New Roman" w:cstheme="minorHAnsi"/>
          <w:color w:val="000000"/>
        </w:rPr>
        <w:br/>
        <w:t xml:space="preserve">Shechtman and </w:t>
      </w:r>
      <w:proofErr w:type="spellStart"/>
      <w:r w:rsidRPr="0073024A">
        <w:rPr>
          <w:rFonts w:eastAsia="Times New Roman" w:cstheme="minorHAnsi"/>
          <w:color w:val="000000"/>
        </w:rPr>
        <w:t>Piarowski</w:t>
      </w:r>
      <w:proofErr w:type="spellEnd"/>
      <w:r w:rsidRPr="0073024A">
        <w:rPr>
          <w:rFonts w:eastAsia="Times New Roman" w:cstheme="minorHAnsi"/>
          <w:color w:val="000000"/>
        </w:rPr>
        <w:t xml:space="preserve"> et al. attempted to adapt previous published protocol (Ren et al. PNAS 2014) and presented a standardized method for generating taste organoid from taste progenitor cells isolated from CVP of adult mice that carried LRG5EGFP-IRES-CREERT2 allele.</w:t>
      </w:r>
      <w:r w:rsidRPr="0073024A">
        <w:rPr>
          <w:rFonts w:eastAsia="Times New Roman" w:cstheme="minorHAnsi"/>
          <w:color w:val="000000"/>
        </w:rPr>
        <w:br/>
      </w:r>
      <w:r w:rsidRPr="0073024A">
        <w:rPr>
          <w:rFonts w:eastAsia="Times New Roman" w:cstheme="minorHAnsi"/>
          <w:color w:val="000000"/>
        </w:rPr>
        <w:br/>
        <w:t>Major Concerns:</w:t>
      </w:r>
      <w:r w:rsidRPr="0073024A">
        <w:rPr>
          <w:rFonts w:eastAsia="Times New Roman" w:cstheme="minorHAnsi"/>
          <w:color w:val="000000"/>
        </w:rPr>
        <w:br/>
      </w:r>
      <w:r w:rsidRPr="0073024A">
        <w:rPr>
          <w:rFonts w:eastAsia="Times New Roman" w:cstheme="minorHAnsi"/>
          <w:b/>
          <w:bCs/>
          <w:color w:val="000000"/>
        </w:rPr>
        <w:t>However, by referring to study by Ren et al., I cannot see any difference between the studies, in terms of the protocol used to generate the taste bud organoid. The author should clarify clearly what have been adapted to ease the reader who wish to establish the taste bud organoid from this study.</w:t>
      </w:r>
      <w:r w:rsidR="00327869" w:rsidRPr="00327869">
        <w:rPr>
          <w:rFonts w:eastAsia="Times New Roman" w:cstheme="minorHAnsi"/>
          <w:b/>
          <w:bCs/>
          <w:color w:val="000000"/>
        </w:rPr>
        <w:t xml:space="preserve"> </w:t>
      </w:r>
      <w:r w:rsidR="00327869" w:rsidRPr="0073024A">
        <w:rPr>
          <w:rFonts w:eastAsia="Times New Roman" w:cstheme="minorHAnsi"/>
          <w:b/>
          <w:bCs/>
          <w:color w:val="000000"/>
        </w:rPr>
        <w:t xml:space="preserve">Apart from that, what is the difference between this current study compared to </w:t>
      </w:r>
      <w:proofErr w:type="spellStart"/>
      <w:r w:rsidR="00327869" w:rsidRPr="0073024A">
        <w:rPr>
          <w:rFonts w:eastAsia="Times New Roman" w:cstheme="minorHAnsi"/>
          <w:b/>
          <w:bCs/>
          <w:color w:val="000000"/>
        </w:rPr>
        <w:t>Aihara</w:t>
      </w:r>
      <w:proofErr w:type="spellEnd"/>
      <w:r w:rsidR="00327869" w:rsidRPr="0073024A">
        <w:rPr>
          <w:rFonts w:eastAsia="Times New Roman" w:cstheme="minorHAnsi"/>
          <w:b/>
          <w:bCs/>
          <w:color w:val="000000"/>
        </w:rPr>
        <w:t xml:space="preserve"> et al. (Sci Rep 2015), that characterize progenitor cell cycle using murine CVP taste bud organoid.</w:t>
      </w:r>
    </w:p>
    <w:p w14:paraId="66CF1B21" w14:textId="751045AA" w:rsidR="00D0725B" w:rsidRPr="00F34A34" w:rsidRDefault="00D0725B" w:rsidP="00D60435">
      <w:pPr>
        <w:pStyle w:val="ListParagraph"/>
        <w:rPr>
          <w:rFonts w:ascii="Times New Roman" w:eastAsia="Times New Roman" w:hAnsi="Times New Roman" w:cs="Times New Roman"/>
        </w:rPr>
      </w:pPr>
      <w:r>
        <w:t xml:space="preserve">To address this concern in the revised manuscript, we clarified that, to date, each </w:t>
      </w:r>
      <w:r w:rsidR="007622B7">
        <w:t xml:space="preserve">cited </w:t>
      </w:r>
      <w:r>
        <w:t xml:space="preserve">taste organoid publication </w:t>
      </w:r>
      <w:r w:rsidR="000B2996">
        <w:t>used</w:t>
      </w:r>
      <w:r>
        <w:t xml:space="preserve"> different culture conditions</w:t>
      </w:r>
      <w:r w:rsidR="00A572E7">
        <w:t xml:space="preserve">. </w:t>
      </w:r>
      <w:r w:rsidR="000B2996">
        <w:t>To illustrate</w:t>
      </w:r>
      <w:r w:rsidR="00AD0321">
        <w:t xml:space="preserve"> some of the differences, w</w:t>
      </w:r>
      <w:r w:rsidR="00A572E7">
        <w:t xml:space="preserve">e included a </w:t>
      </w:r>
      <w:r w:rsidR="00C42FD2">
        <w:t>new</w:t>
      </w:r>
      <w:r w:rsidR="00726C9B">
        <w:t xml:space="preserve"> supplementary</w:t>
      </w:r>
      <w:r w:rsidR="00C42FD2">
        <w:t xml:space="preserve"> </w:t>
      </w:r>
      <w:r w:rsidR="00A572E7">
        <w:t>table comparing the culture media</w:t>
      </w:r>
      <w:r w:rsidR="00316134">
        <w:t xml:space="preserve"> used in thos</w:t>
      </w:r>
      <w:r w:rsidR="00AD0321">
        <w:t>e</w:t>
      </w:r>
      <w:r w:rsidR="00316134">
        <w:t xml:space="preserve"> </w:t>
      </w:r>
      <w:r w:rsidR="000610BC">
        <w:t>studies</w:t>
      </w:r>
      <w:r w:rsidR="00316134">
        <w:t xml:space="preserve"> and ours.</w:t>
      </w:r>
      <w:r>
        <w:t xml:space="preserve"> </w:t>
      </w:r>
      <w:r w:rsidR="00316134">
        <w:t>In addition, w</w:t>
      </w:r>
      <w:r>
        <w:t xml:space="preserve">e added a more detailed description of the changes </w:t>
      </w:r>
      <w:r w:rsidR="003203C1">
        <w:t>w</w:t>
      </w:r>
      <w:r>
        <w:t xml:space="preserve">e made to the culture media </w:t>
      </w:r>
      <w:r w:rsidR="00446C3A">
        <w:t xml:space="preserve">and culture protocol </w:t>
      </w:r>
      <w:r>
        <w:t>(</w:t>
      </w:r>
      <w:proofErr w:type="spellStart"/>
      <w:r>
        <w:t>e.g</w:t>
      </w:r>
      <w:proofErr w:type="spellEnd"/>
      <w:r>
        <w:t xml:space="preserve"> WENR vs WENRAS), </w:t>
      </w:r>
      <w:r w:rsidR="00AA31E8">
        <w:t>supported</w:t>
      </w:r>
      <w:r>
        <w:t xml:space="preserve"> with a rationale and representative data.</w:t>
      </w:r>
    </w:p>
    <w:p w14:paraId="22D4FBCC" w14:textId="6DFE2672" w:rsidR="00694A75"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 xml:space="preserve">It seems like the protocol to generate the taste bud organoid is not uncommon. </w:t>
      </w:r>
    </w:p>
    <w:p w14:paraId="77106F88" w14:textId="2B7AE427" w:rsidR="0095497F" w:rsidRDefault="00F34A34" w:rsidP="00D60435">
      <w:pPr>
        <w:pStyle w:val="ListParagraph"/>
      </w:pPr>
      <w:r>
        <w:t xml:space="preserve">The goal of method articles in </w:t>
      </w:r>
      <w:proofErr w:type="spellStart"/>
      <w:r>
        <w:t>JoVE</w:t>
      </w:r>
      <w:proofErr w:type="spellEnd"/>
      <w:r>
        <w:t xml:space="preserve"> is to provide written step-by-step instructions along with a video tutorial for a technique of interest that has already been published or is original. This format provides more accurate descriptions of the procedures than a standard publication format and maximizes reproducibility. This manuscript follows </w:t>
      </w:r>
      <w:proofErr w:type="spellStart"/>
      <w:r>
        <w:t>JoVE</w:t>
      </w:r>
      <w:proofErr w:type="spellEnd"/>
      <w:r>
        <w:t xml:space="preserve"> editorial policies: “</w:t>
      </w:r>
      <w:proofErr w:type="spellStart"/>
      <w:r w:rsidRPr="00A71D61">
        <w:t>JoVE</w:t>
      </w:r>
      <w:proofErr w:type="spellEnd"/>
      <w:r w:rsidRPr="00A71D61">
        <w:t xml:space="preserve"> does publish methods and techniques that have been used to generate data previously published in results-driven journals. In all cases, </w:t>
      </w:r>
      <w:proofErr w:type="spellStart"/>
      <w:r w:rsidRPr="00A71D61">
        <w:t>JoVE</w:t>
      </w:r>
      <w:proofErr w:type="spellEnd"/>
      <w:r w:rsidRPr="00A71D61">
        <w:t xml:space="preserve"> requires original manuscript text that does not overlap with any other article, either previously published or at any stage in the publication process. If an author uses representative results or figures from a prior publication, the author must obtain permission from the original publisher and include appropriate citation. </w:t>
      </w:r>
      <w:proofErr w:type="spellStart"/>
      <w:r w:rsidRPr="00A71D61">
        <w:t>JoVE</w:t>
      </w:r>
      <w:proofErr w:type="spellEnd"/>
      <w:r w:rsidRPr="00A71D61">
        <w:t xml:space="preserve"> encourages authors to publish the most recent version of their method, especially if the method has been improved upon following original use.</w:t>
      </w:r>
      <w:r>
        <w:t>” (</w:t>
      </w:r>
      <w:hyperlink r:id="rId6" w:anchor="step-3" w:history="1">
        <w:r w:rsidRPr="00BC5D57">
          <w:rPr>
            <w:rStyle w:val="Hyperlink"/>
          </w:rPr>
          <w:t>https://www.jove.com/authors/editorial-policies#step-3</w:t>
        </w:r>
      </w:hyperlink>
      <w:r>
        <w:t>)</w:t>
      </w:r>
      <w:r w:rsidR="00C94875">
        <w:t>.</w:t>
      </w:r>
    </w:p>
    <w:p w14:paraId="23217EAD" w14:textId="1CE278CB" w:rsidR="00694A75" w:rsidRPr="0073024A" w:rsidRDefault="000F183F" w:rsidP="00D60435">
      <w:pPr>
        <w:spacing w:beforeAutospacing="1" w:afterAutospacing="1"/>
        <w:rPr>
          <w:rFonts w:eastAsia="Times New Roman" w:cstheme="minorHAnsi"/>
          <w:color w:val="000000"/>
        </w:rPr>
      </w:pPr>
      <w:r w:rsidRPr="0073024A">
        <w:rPr>
          <w:rFonts w:eastAsia="Times New Roman" w:cstheme="minorHAnsi"/>
          <w:b/>
          <w:bCs/>
          <w:color w:val="000000"/>
        </w:rPr>
        <w:t>Plus, the authors also indicate the potential application of taste bud organoid as a platform for drug screening tool. However, there is no evidence from this paper that this generated organoid can be facilitated as a platform for drug screening. It would be great if the authors can demonstrate the ability of the established organoid by screening for some potential drugs to address this basic application of the organoid.</w:t>
      </w:r>
    </w:p>
    <w:p w14:paraId="5C2EBA86" w14:textId="2ABB8C3E" w:rsidR="00850A71" w:rsidRDefault="00850A71" w:rsidP="00D60435">
      <w:pPr>
        <w:pStyle w:val="ListParagraph"/>
        <w:spacing w:beforeAutospacing="1" w:afterAutospacing="1"/>
        <w:rPr>
          <w:rFonts w:eastAsia="Times New Roman" w:cstheme="minorHAnsi"/>
          <w:color w:val="000000"/>
        </w:rPr>
      </w:pPr>
      <w:r>
        <w:rPr>
          <w:rFonts w:eastAsia="Times New Roman" w:cstheme="minorHAnsi"/>
          <w:color w:val="000000"/>
        </w:rPr>
        <w:lastRenderedPageBreak/>
        <w:t>Here we provide a detailed, step</w:t>
      </w:r>
      <w:r w:rsidR="00306393">
        <w:rPr>
          <w:rFonts w:eastAsia="Times New Roman" w:cstheme="minorHAnsi"/>
          <w:color w:val="000000"/>
        </w:rPr>
        <w:t>-</w:t>
      </w:r>
      <w:r>
        <w:rPr>
          <w:rFonts w:eastAsia="Times New Roman" w:cstheme="minorHAnsi"/>
          <w:color w:val="000000"/>
        </w:rPr>
        <w:t>by</w:t>
      </w:r>
      <w:r w:rsidR="00306393">
        <w:rPr>
          <w:rFonts w:eastAsia="Times New Roman" w:cstheme="minorHAnsi"/>
          <w:color w:val="000000"/>
        </w:rPr>
        <w:t>-</w:t>
      </w:r>
      <w:r>
        <w:rPr>
          <w:rFonts w:eastAsia="Times New Roman" w:cstheme="minorHAnsi"/>
          <w:color w:val="000000"/>
        </w:rPr>
        <w:t xml:space="preserve">step, protocol for consistently generating organoids from adult mouse lingual stem cells. Developing this approach for drug screening is a future application of this technology, but beyond the scope of this </w:t>
      </w:r>
      <w:proofErr w:type="spellStart"/>
      <w:r>
        <w:rPr>
          <w:rFonts w:eastAsia="Times New Roman" w:cstheme="minorHAnsi"/>
          <w:color w:val="000000"/>
        </w:rPr>
        <w:t>JoVE</w:t>
      </w:r>
      <w:proofErr w:type="spellEnd"/>
      <w:r>
        <w:rPr>
          <w:rFonts w:eastAsia="Times New Roman" w:cstheme="minorHAnsi"/>
          <w:color w:val="000000"/>
        </w:rPr>
        <w:t xml:space="preserve"> article. </w:t>
      </w:r>
      <w:r w:rsidR="000059E5">
        <w:rPr>
          <w:rFonts w:eastAsia="Times New Roman" w:cstheme="minorHAnsi"/>
          <w:color w:val="000000"/>
        </w:rPr>
        <w:t xml:space="preserve">The </w:t>
      </w:r>
      <w:r w:rsidR="00D42044">
        <w:rPr>
          <w:rFonts w:eastAsia="Times New Roman" w:cstheme="minorHAnsi"/>
          <w:color w:val="000000"/>
        </w:rPr>
        <w:t>advantages of organoid cultures</w:t>
      </w:r>
      <w:r w:rsidR="00FA7D97">
        <w:rPr>
          <w:rFonts w:eastAsia="Times New Roman" w:cstheme="minorHAnsi"/>
          <w:color w:val="000000"/>
        </w:rPr>
        <w:t>, including quick generation</w:t>
      </w:r>
      <w:r w:rsidR="0030188F">
        <w:rPr>
          <w:rFonts w:eastAsia="Times New Roman" w:cstheme="minorHAnsi"/>
          <w:color w:val="000000"/>
        </w:rPr>
        <w:t xml:space="preserve"> in </w:t>
      </w:r>
      <w:r w:rsidR="00E14B98">
        <w:rPr>
          <w:rFonts w:eastAsia="Times New Roman" w:cstheme="minorHAnsi"/>
          <w:color w:val="000000"/>
        </w:rPr>
        <w:t>multi-well plates</w:t>
      </w:r>
      <w:r w:rsidR="0030188F">
        <w:rPr>
          <w:rFonts w:eastAsia="Times New Roman" w:cstheme="minorHAnsi"/>
          <w:color w:val="000000"/>
        </w:rPr>
        <w:t>, as well as references to other organoid models are described in the manuscript to support t</w:t>
      </w:r>
      <w:r w:rsidR="002B50B2">
        <w:rPr>
          <w:rFonts w:eastAsia="Times New Roman" w:cstheme="minorHAnsi"/>
          <w:color w:val="000000"/>
        </w:rPr>
        <w:t>he perspective of using taste organoids as a drug screening tool.</w:t>
      </w:r>
    </w:p>
    <w:p w14:paraId="013C0B2C" w14:textId="77777777" w:rsidR="00850A71" w:rsidRDefault="00850A71" w:rsidP="00D60435">
      <w:pPr>
        <w:pStyle w:val="ListParagraph"/>
        <w:spacing w:beforeAutospacing="1" w:afterAutospacing="1"/>
        <w:rPr>
          <w:rFonts w:eastAsia="Times New Roman" w:cstheme="minorHAnsi"/>
          <w:color w:val="000000"/>
        </w:rPr>
      </w:pPr>
    </w:p>
    <w:p w14:paraId="037138A6" w14:textId="16809FAA" w:rsidR="00694A75" w:rsidRPr="0073024A" w:rsidRDefault="000F183F" w:rsidP="00D60435">
      <w:pPr>
        <w:spacing w:beforeAutospacing="1" w:afterAutospacing="1"/>
        <w:rPr>
          <w:rFonts w:eastAsia="Times New Roman" w:cstheme="minorHAnsi"/>
          <w:color w:val="000000"/>
        </w:rPr>
      </w:pPr>
      <w:r w:rsidRPr="0073024A">
        <w:rPr>
          <w:rFonts w:eastAsia="Times New Roman" w:cstheme="minorHAnsi"/>
          <w:color w:val="000000"/>
        </w:rPr>
        <w:t>Minor Concerns:</w:t>
      </w:r>
      <w:r w:rsidRPr="0073024A">
        <w:rPr>
          <w:rFonts w:eastAsia="Times New Roman" w:cstheme="minorHAnsi"/>
          <w:color w:val="000000"/>
        </w:rPr>
        <w:br/>
        <w:t>Overall, the authors have carefully described the protocol step by step however, I still have few comments which needs to be addressed.</w:t>
      </w:r>
      <w:r w:rsidRPr="0073024A">
        <w:rPr>
          <w:rFonts w:eastAsia="Times New Roman" w:cstheme="minorHAnsi"/>
          <w:color w:val="000000"/>
        </w:rPr>
        <w:br/>
        <w:t>Comments:</w:t>
      </w:r>
      <w:r w:rsidRPr="0073024A">
        <w:rPr>
          <w:rFonts w:eastAsia="Times New Roman" w:cstheme="minorHAnsi"/>
          <w:color w:val="000000"/>
        </w:rPr>
        <w:br/>
      </w:r>
      <w:r w:rsidRPr="0073024A">
        <w:rPr>
          <w:rFonts w:eastAsia="Times New Roman" w:cstheme="minorHAnsi"/>
          <w:b/>
          <w:bCs/>
          <w:color w:val="000000"/>
        </w:rPr>
        <w:t>1) The authors failed to tell the reader which protocol has been modified. Optimizing the culture media component is not sufficient to claim the protocol as modified.</w:t>
      </w:r>
      <w:r w:rsidR="00E17562" w:rsidRPr="0073024A">
        <w:rPr>
          <w:rFonts w:eastAsia="Times New Roman" w:cstheme="minorHAnsi"/>
          <w:b/>
          <w:bCs/>
          <w:color w:val="000000"/>
        </w:rPr>
        <w:t xml:space="preserve"> </w:t>
      </w:r>
    </w:p>
    <w:p w14:paraId="67B28273" w14:textId="2CAE7911" w:rsidR="00C05257" w:rsidRPr="0046782C" w:rsidRDefault="00F02350" w:rsidP="00D60435">
      <w:pPr>
        <w:pStyle w:val="CommentText"/>
        <w:spacing w:beforeAutospacing="1" w:afterAutospacing="1"/>
        <w:ind w:left="720"/>
        <w:rPr>
          <w:sz w:val="24"/>
          <w:szCs w:val="24"/>
        </w:rPr>
      </w:pPr>
      <w:r w:rsidRPr="0046782C">
        <w:rPr>
          <w:sz w:val="24"/>
          <w:szCs w:val="24"/>
        </w:rPr>
        <w:t>When</w:t>
      </w:r>
      <w:r w:rsidR="00C05257" w:rsidRPr="0046782C">
        <w:rPr>
          <w:sz w:val="24"/>
          <w:szCs w:val="24"/>
        </w:rPr>
        <w:t xml:space="preserve"> a reagent, here culture media, is </w:t>
      </w:r>
      <w:r w:rsidR="00D23A29" w:rsidRPr="0046782C">
        <w:rPr>
          <w:sz w:val="24"/>
          <w:szCs w:val="24"/>
        </w:rPr>
        <w:t>altered</w:t>
      </w:r>
      <w:r w:rsidR="00C05257" w:rsidRPr="0046782C">
        <w:rPr>
          <w:sz w:val="24"/>
          <w:szCs w:val="24"/>
        </w:rPr>
        <w:t xml:space="preserve">, the protocol is inherently different because the </w:t>
      </w:r>
      <w:r w:rsidR="00331CD1" w:rsidRPr="0046782C">
        <w:rPr>
          <w:sz w:val="24"/>
          <w:szCs w:val="24"/>
        </w:rPr>
        <w:t xml:space="preserve">experimental </w:t>
      </w:r>
      <w:r w:rsidR="00C05257" w:rsidRPr="0046782C">
        <w:rPr>
          <w:sz w:val="24"/>
          <w:szCs w:val="24"/>
        </w:rPr>
        <w:t>outcome may be changed. As described in the manuscript, the change in media composition after 6 days is done to promote differentiation following optimal growth</w:t>
      </w:r>
      <w:r w:rsidR="00425EAB">
        <w:rPr>
          <w:sz w:val="24"/>
          <w:szCs w:val="24"/>
        </w:rPr>
        <w:t xml:space="preserve"> (</w:t>
      </w:r>
      <w:r w:rsidR="0004323A">
        <w:rPr>
          <w:sz w:val="24"/>
          <w:szCs w:val="24"/>
        </w:rPr>
        <w:t>Please see n</w:t>
      </w:r>
      <w:r w:rsidR="00425EAB">
        <w:rPr>
          <w:sz w:val="24"/>
          <w:szCs w:val="24"/>
        </w:rPr>
        <w:t>ew figure</w:t>
      </w:r>
      <w:r w:rsidR="0004323A">
        <w:rPr>
          <w:sz w:val="24"/>
          <w:szCs w:val="24"/>
        </w:rPr>
        <w:t>s</w:t>
      </w:r>
      <w:r w:rsidR="003B7792">
        <w:rPr>
          <w:sz w:val="24"/>
          <w:szCs w:val="24"/>
        </w:rPr>
        <w:t xml:space="preserve"> 4 and 5)</w:t>
      </w:r>
      <w:r w:rsidR="00C05257" w:rsidRPr="0046782C">
        <w:rPr>
          <w:sz w:val="24"/>
          <w:szCs w:val="24"/>
        </w:rPr>
        <w:t>. In addition, culture media is not the only difference compared to previously published procedures (e.g. cell dissociation, plating</w:t>
      </w:r>
      <w:r w:rsidR="00850A71" w:rsidRPr="0046782C">
        <w:rPr>
          <w:sz w:val="24"/>
          <w:szCs w:val="24"/>
        </w:rPr>
        <w:t xml:space="preserve"> density</w:t>
      </w:r>
      <w:r w:rsidR="00C05257" w:rsidRPr="0046782C">
        <w:rPr>
          <w:sz w:val="24"/>
          <w:szCs w:val="24"/>
        </w:rPr>
        <w:t>, etc.).</w:t>
      </w:r>
      <w:r w:rsidR="00D23A29" w:rsidRPr="0046782C">
        <w:rPr>
          <w:sz w:val="24"/>
          <w:szCs w:val="24"/>
        </w:rPr>
        <w:t xml:space="preserve"> </w:t>
      </w:r>
      <w:r w:rsidR="00C05257" w:rsidRPr="0046782C">
        <w:rPr>
          <w:sz w:val="24"/>
          <w:szCs w:val="24"/>
        </w:rPr>
        <w:t xml:space="preserve">Also, please refer to editorial policies cited above and at </w:t>
      </w:r>
      <w:hyperlink r:id="rId7" w:history="1">
        <w:r w:rsidR="00C05257" w:rsidRPr="0046782C">
          <w:rPr>
            <w:rStyle w:val="Hyperlink"/>
            <w:sz w:val="24"/>
            <w:szCs w:val="24"/>
          </w:rPr>
          <w:t>https://www.jove.com/authors/editorial-policies</w:t>
        </w:r>
      </w:hyperlink>
      <w:r w:rsidR="00DA582E" w:rsidRPr="0046782C">
        <w:rPr>
          <w:rStyle w:val="Hyperlink"/>
          <w:sz w:val="24"/>
          <w:szCs w:val="24"/>
        </w:rPr>
        <w:t>.</w:t>
      </w:r>
    </w:p>
    <w:p w14:paraId="03A17415" w14:textId="3740BD4B" w:rsidR="00694A75" w:rsidRPr="0073024A" w:rsidRDefault="000F183F" w:rsidP="00D60435">
      <w:pPr>
        <w:spacing w:beforeAutospacing="1" w:afterAutospacing="1"/>
        <w:rPr>
          <w:rFonts w:eastAsia="Times New Roman" w:cstheme="minorHAnsi"/>
          <w:b/>
          <w:bCs/>
          <w:color w:val="000000"/>
        </w:rPr>
      </w:pPr>
      <w:r w:rsidRPr="0073024A">
        <w:rPr>
          <w:rFonts w:eastAsia="Times New Roman" w:cstheme="minorHAnsi"/>
          <w:color w:val="000000"/>
        </w:rPr>
        <w:br/>
      </w:r>
      <w:r w:rsidRPr="0073024A">
        <w:rPr>
          <w:rFonts w:eastAsia="Times New Roman" w:cstheme="minorHAnsi"/>
          <w:b/>
          <w:bCs/>
          <w:color w:val="000000"/>
        </w:rPr>
        <w:t xml:space="preserve">2) It is unclear how the authors prevent contamination from the tongue that existed from the mouse even though the culture media consist of </w:t>
      </w:r>
      <w:proofErr w:type="spellStart"/>
      <w:r w:rsidRPr="0073024A">
        <w:rPr>
          <w:rFonts w:eastAsia="Times New Roman" w:cstheme="minorHAnsi"/>
          <w:b/>
          <w:bCs/>
          <w:color w:val="000000"/>
        </w:rPr>
        <w:t>primocin</w:t>
      </w:r>
      <w:proofErr w:type="spellEnd"/>
      <w:r w:rsidRPr="0073024A">
        <w:rPr>
          <w:rFonts w:eastAsia="Times New Roman" w:cstheme="minorHAnsi"/>
          <w:b/>
          <w:bCs/>
          <w:color w:val="000000"/>
        </w:rPr>
        <w:t xml:space="preserve"> and other antibacterial/fungus agents. Did the authors sterilize the tongue by dipping in ethanol or did they use sterile PBS?</w:t>
      </w:r>
      <w:r w:rsidR="00E17562" w:rsidRPr="0073024A">
        <w:rPr>
          <w:rFonts w:eastAsia="Times New Roman" w:cstheme="minorHAnsi"/>
          <w:b/>
          <w:bCs/>
          <w:color w:val="000000"/>
        </w:rPr>
        <w:t xml:space="preserve"> </w:t>
      </w:r>
    </w:p>
    <w:p w14:paraId="2DE31BE9" w14:textId="49AAACE7" w:rsidR="002834A7" w:rsidRPr="00235459" w:rsidRDefault="002834A7"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In order to prevent contamination, we use sterile PBS to collect the tongues. We amen</w:t>
      </w:r>
      <w:r w:rsidR="003116D1" w:rsidRPr="0073024A">
        <w:rPr>
          <w:rFonts w:eastAsia="Times New Roman" w:cstheme="minorHAnsi"/>
          <w:color w:val="000000"/>
        </w:rPr>
        <w:t>d</w:t>
      </w:r>
      <w:r w:rsidR="00F977A3">
        <w:rPr>
          <w:rFonts w:eastAsia="Times New Roman" w:cstheme="minorHAnsi"/>
          <w:color w:val="000000"/>
        </w:rPr>
        <w:t>ed</w:t>
      </w:r>
      <w:r w:rsidRPr="0073024A">
        <w:rPr>
          <w:rFonts w:eastAsia="Times New Roman" w:cstheme="minorHAnsi"/>
          <w:color w:val="000000"/>
        </w:rPr>
        <w:t xml:space="preserve"> the line to </w:t>
      </w:r>
      <w:r w:rsidR="00E85F52" w:rsidRPr="0073024A">
        <w:rPr>
          <w:rFonts w:eastAsia="Times New Roman" w:cstheme="minorHAnsi"/>
          <w:color w:val="000000"/>
        </w:rPr>
        <w:t>say we collect in ice-cold</w:t>
      </w:r>
      <w:r w:rsidR="00E85F52" w:rsidRPr="0073024A">
        <w:rPr>
          <w:rFonts w:eastAsia="Times New Roman" w:cstheme="minorHAnsi"/>
          <w:b/>
          <w:bCs/>
          <w:color w:val="000000"/>
        </w:rPr>
        <w:t xml:space="preserve"> sterile</w:t>
      </w:r>
      <w:r w:rsidR="00E85F52" w:rsidRPr="0073024A">
        <w:rPr>
          <w:rFonts w:eastAsia="Times New Roman" w:cstheme="minorHAnsi"/>
          <w:color w:val="000000"/>
        </w:rPr>
        <w:t xml:space="preserve"> </w:t>
      </w:r>
      <w:proofErr w:type="spellStart"/>
      <w:r w:rsidR="00E85F52" w:rsidRPr="0073024A">
        <w:rPr>
          <w:rFonts w:eastAsia="Times New Roman" w:cstheme="minorHAnsi"/>
          <w:color w:val="000000"/>
        </w:rPr>
        <w:t>dPBS</w:t>
      </w:r>
      <w:proofErr w:type="spellEnd"/>
      <w:r w:rsidR="00E85F52" w:rsidRPr="0073024A">
        <w:rPr>
          <w:rFonts w:eastAsia="Times New Roman" w:cstheme="minorHAnsi"/>
          <w:color w:val="000000"/>
        </w:rPr>
        <w:t xml:space="preserve"> with Ca</w:t>
      </w:r>
      <w:r w:rsidR="007C5C85" w:rsidRPr="00235459">
        <w:rPr>
          <w:rFonts w:eastAsia="Times New Roman" w:cstheme="minorHAnsi"/>
          <w:color w:val="000000"/>
          <w:vertAlign w:val="superscript"/>
        </w:rPr>
        <w:t>+</w:t>
      </w:r>
      <w:r w:rsidR="00E85F52" w:rsidRPr="0073024A">
        <w:rPr>
          <w:rFonts w:eastAsia="Times New Roman" w:cstheme="minorHAnsi"/>
          <w:color w:val="000000"/>
        </w:rPr>
        <w:t xml:space="preserve"> and Mg</w:t>
      </w:r>
      <w:r w:rsidR="007C5C85" w:rsidRPr="00235459">
        <w:rPr>
          <w:rFonts w:eastAsia="Times New Roman" w:cstheme="minorHAnsi"/>
          <w:color w:val="000000"/>
          <w:vertAlign w:val="superscript"/>
        </w:rPr>
        <w:t>+</w:t>
      </w:r>
      <w:r w:rsidR="00235459">
        <w:rPr>
          <w:rFonts w:eastAsia="Times New Roman" w:cstheme="minorHAnsi"/>
          <w:color w:val="000000"/>
        </w:rPr>
        <w:t>.</w:t>
      </w:r>
    </w:p>
    <w:p w14:paraId="26F2B396" w14:textId="34310953" w:rsidR="00694A75"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br/>
        <w:t>3) The description of the entire part of the qPCR technique in this protocol is missing.</w:t>
      </w:r>
      <w:r w:rsidR="00E17562" w:rsidRPr="0073024A">
        <w:rPr>
          <w:rFonts w:eastAsia="Times New Roman" w:cstheme="minorHAnsi"/>
          <w:b/>
          <w:bCs/>
          <w:color w:val="000000"/>
        </w:rPr>
        <w:t xml:space="preserve"> </w:t>
      </w:r>
    </w:p>
    <w:p w14:paraId="307142A5" w14:textId="586F87DF" w:rsidR="00F82F3E" w:rsidRDefault="005D6A79" w:rsidP="00D60435">
      <w:pPr>
        <w:pStyle w:val="ListParagraph"/>
        <w:spacing w:beforeAutospacing="1" w:afterAutospacing="1"/>
        <w:rPr>
          <w:rFonts w:eastAsia="Times New Roman" w:cstheme="minorHAnsi"/>
          <w:b/>
          <w:bCs/>
          <w:color w:val="000000"/>
        </w:rPr>
      </w:pPr>
      <w:r>
        <w:rPr>
          <w:rFonts w:eastAsia="Times New Roman" w:cstheme="minorHAnsi"/>
          <w:color w:val="000000"/>
        </w:rPr>
        <w:t xml:space="preserve">We </w:t>
      </w:r>
      <w:r w:rsidR="00A97810">
        <w:rPr>
          <w:rFonts w:eastAsia="Times New Roman" w:cstheme="minorHAnsi"/>
          <w:color w:val="000000"/>
        </w:rPr>
        <w:t>added</w:t>
      </w:r>
      <w:r>
        <w:rPr>
          <w:rFonts w:eastAsia="Times New Roman" w:cstheme="minorHAnsi"/>
          <w:color w:val="000000"/>
        </w:rPr>
        <w:t xml:space="preserve"> the qPCR procedure following step 5.4 as suggested. </w:t>
      </w:r>
    </w:p>
    <w:p w14:paraId="6536E4F6" w14:textId="583F8300" w:rsidR="004D58BF"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t>4) Under section 4</w:t>
      </w:r>
      <w:proofErr w:type="gramStart"/>
      <w:r w:rsidRPr="0073024A">
        <w:rPr>
          <w:rFonts w:eastAsia="Times New Roman" w:cstheme="minorHAnsi"/>
          <w:b/>
          <w:bCs/>
          <w:color w:val="000000"/>
        </w:rPr>
        <w:t>. ,</w:t>
      </w:r>
      <w:proofErr w:type="gramEnd"/>
      <w:r w:rsidRPr="0073024A">
        <w:rPr>
          <w:rFonts w:eastAsia="Times New Roman" w:cstheme="minorHAnsi"/>
          <w:b/>
          <w:bCs/>
          <w:color w:val="000000"/>
        </w:rPr>
        <w:t xml:space="preserve"> Maintenance. The author should remove the EGF from the 50% conditioned media derived from CRL3276 as it only consists of Wnt3a, R-</w:t>
      </w:r>
      <w:proofErr w:type="spellStart"/>
      <w:r w:rsidRPr="0073024A">
        <w:rPr>
          <w:rFonts w:eastAsia="Times New Roman" w:cstheme="minorHAnsi"/>
          <w:b/>
          <w:bCs/>
          <w:color w:val="000000"/>
        </w:rPr>
        <w:t>spondin</w:t>
      </w:r>
      <w:proofErr w:type="spellEnd"/>
      <w:r w:rsidRPr="0073024A">
        <w:rPr>
          <w:rFonts w:eastAsia="Times New Roman" w:cstheme="minorHAnsi"/>
          <w:b/>
          <w:bCs/>
          <w:color w:val="000000"/>
        </w:rPr>
        <w:t xml:space="preserve"> and Noggin.</w:t>
      </w:r>
      <w:r w:rsidR="00E17562" w:rsidRPr="0073024A">
        <w:rPr>
          <w:rFonts w:eastAsia="Times New Roman" w:cstheme="minorHAnsi"/>
          <w:b/>
          <w:bCs/>
          <w:color w:val="000000"/>
        </w:rPr>
        <w:t xml:space="preserve"> </w:t>
      </w:r>
    </w:p>
    <w:p w14:paraId="1A8FCD06" w14:textId="17918CA4" w:rsidR="00667E9C" w:rsidRPr="0073024A" w:rsidRDefault="00667E9C"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The reviewer is correct that EGF is not in the media derived from CRL3276 cells. To avoid confusion, the wording of this section </w:t>
      </w:r>
      <w:r w:rsidR="002967B0">
        <w:rPr>
          <w:rFonts w:eastAsia="Times New Roman" w:cstheme="minorHAnsi"/>
          <w:color w:val="000000"/>
        </w:rPr>
        <w:t>was</w:t>
      </w:r>
      <w:r w:rsidRPr="0073024A">
        <w:rPr>
          <w:rFonts w:eastAsia="Times New Roman" w:cstheme="minorHAnsi"/>
          <w:color w:val="000000"/>
        </w:rPr>
        <w:t xml:space="preserve"> changed to make clear that WENR and WENRAS media comprise 50% conditioned media plus recombinant EGF added prior to culture.</w:t>
      </w:r>
    </w:p>
    <w:p w14:paraId="20269C59" w14:textId="03F1EFAD" w:rsidR="004D58BF" w:rsidRPr="0073024A" w:rsidRDefault="000F183F" w:rsidP="00D60435">
      <w:pPr>
        <w:spacing w:beforeAutospacing="1" w:afterAutospacing="1"/>
        <w:rPr>
          <w:rFonts w:eastAsia="Times New Roman" w:cstheme="minorHAnsi"/>
          <w:b/>
          <w:bCs/>
          <w:color w:val="000000"/>
        </w:rPr>
      </w:pPr>
      <w:r w:rsidRPr="0073024A">
        <w:rPr>
          <w:rFonts w:eastAsia="Times New Roman" w:cstheme="minorHAnsi"/>
          <w:b/>
          <w:bCs/>
          <w:color w:val="000000"/>
        </w:rPr>
        <w:lastRenderedPageBreak/>
        <w:t>5) The mounting of organoid for inverted confocal microscope is always challenging. It would be great if the author can show the similar pattern as depicted in figure 1 for these steps especially how the authors create a 1mm thick 22x22 mm square perimeter of non-toxic modeling clay in the microscopic slide.</w:t>
      </w:r>
      <w:r w:rsidR="00FF4D13" w:rsidRPr="0073024A">
        <w:rPr>
          <w:rFonts w:eastAsia="Times New Roman" w:cstheme="minorHAnsi"/>
          <w:b/>
          <w:bCs/>
          <w:color w:val="000000"/>
        </w:rPr>
        <w:t xml:space="preserve"> </w:t>
      </w:r>
    </w:p>
    <w:p w14:paraId="684D5755" w14:textId="0FB3E5D3" w:rsidR="000261A9" w:rsidRPr="0073024A" w:rsidRDefault="000261A9"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We agree that </w:t>
      </w:r>
      <w:r w:rsidR="00B14D6D" w:rsidRPr="0073024A">
        <w:rPr>
          <w:rFonts w:eastAsia="Times New Roman" w:cstheme="minorHAnsi"/>
          <w:color w:val="000000"/>
        </w:rPr>
        <w:t xml:space="preserve">properly </w:t>
      </w:r>
      <w:r w:rsidRPr="0073024A">
        <w:rPr>
          <w:rFonts w:eastAsia="Times New Roman" w:cstheme="minorHAnsi"/>
          <w:color w:val="000000"/>
        </w:rPr>
        <w:t>mounting the organoids for inverted confocal microscopy is challenging</w:t>
      </w:r>
      <w:r w:rsidR="00B14D6D" w:rsidRPr="0073024A">
        <w:rPr>
          <w:rFonts w:eastAsia="Times New Roman" w:cstheme="minorHAnsi"/>
          <w:color w:val="000000"/>
        </w:rPr>
        <w:t xml:space="preserve"> yet important for capturing high quality images. </w:t>
      </w:r>
      <w:r w:rsidRPr="0073024A">
        <w:rPr>
          <w:rFonts w:eastAsia="Times New Roman" w:cstheme="minorHAnsi"/>
          <w:color w:val="000000"/>
        </w:rPr>
        <w:t xml:space="preserve">In order to help the </w:t>
      </w:r>
      <w:proofErr w:type="gramStart"/>
      <w:r w:rsidRPr="0073024A">
        <w:rPr>
          <w:rFonts w:eastAsia="Times New Roman" w:cstheme="minorHAnsi"/>
          <w:color w:val="000000"/>
        </w:rPr>
        <w:t>reader</w:t>
      </w:r>
      <w:proofErr w:type="gramEnd"/>
      <w:r w:rsidRPr="0073024A">
        <w:rPr>
          <w:rFonts w:eastAsia="Times New Roman" w:cstheme="minorHAnsi"/>
          <w:color w:val="000000"/>
        </w:rPr>
        <w:t xml:space="preserve"> visualize t</w:t>
      </w:r>
      <w:r w:rsidR="00B14D6D" w:rsidRPr="0073024A">
        <w:rPr>
          <w:rFonts w:eastAsia="Times New Roman" w:cstheme="minorHAnsi"/>
          <w:color w:val="000000"/>
        </w:rPr>
        <w:t>he</w:t>
      </w:r>
      <w:r w:rsidRPr="0073024A">
        <w:rPr>
          <w:rFonts w:eastAsia="Times New Roman" w:cstheme="minorHAnsi"/>
          <w:color w:val="000000"/>
        </w:rPr>
        <w:t xml:space="preserve"> method</w:t>
      </w:r>
      <w:r w:rsidR="00B14D6D" w:rsidRPr="0073024A">
        <w:rPr>
          <w:rFonts w:eastAsia="Times New Roman" w:cstheme="minorHAnsi"/>
          <w:color w:val="000000"/>
        </w:rPr>
        <w:t xml:space="preserve"> developed by our lab</w:t>
      </w:r>
      <w:r w:rsidRPr="0073024A">
        <w:rPr>
          <w:rFonts w:eastAsia="Times New Roman" w:cstheme="minorHAnsi"/>
          <w:color w:val="000000"/>
        </w:rPr>
        <w:t xml:space="preserve">, </w:t>
      </w:r>
      <w:r w:rsidR="002967B0">
        <w:rPr>
          <w:rFonts w:eastAsia="Times New Roman" w:cstheme="minorHAnsi"/>
          <w:color w:val="000000"/>
        </w:rPr>
        <w:t>we added</w:t>
      </w:r>
      <w:r w:rsidR="00C42FD2">
        <w:rPr>
          <w:rFonts w:eastAsia="Times New Roman" w:cstheme="minorHAnsi"/>
          <w:color w:val="000000"/>
        </w:rPr>
        <w:t xml:space="preserve"> a new</w:t>
      </w:r>
      <w:r w:rsidRPr="0073024A">
        <w:rPr>
          <w:rFonts w:eastAsia="Times New Roman" w:cstheme="minorHAnsi"/>
          <w:color w:val="000000"/>
        </w:rPr>
        <w:t xml:space="preserve"> </w:t>
      </w:r>
      <w:r w:rsidR="002967B0">
        <w:rPr>
          <w:rFonts w:eastAsia="Times New Roman" w:cstheme="minorHAnsi"/>
          <w:color w:val="000000"/>
        </w:rPr>
        <w:t xml:space="preserve">figure </w:t>
      </w:r>
      <w:r w:rsidR="004D69D3">
        <w:rPr>
          <w:rFonts w:eastAsia="Times New Roman" w:cstheme="minorHAnsi"/>
          <w:color w:val="000000"/>
        </w:rPr>
        <w:t>7</w:t>
      </w:r>
      <w:r w:rsidRPr="0073024A">
        <w:rPr>
          <w:rFonts w:eastAsia="Times New Roman" w:cstheme="minorHAnsi"/>
          <w:color w:val="000000"/>
        </w:rPr>
        <w:t xml:space="preserve"> as requested showing progressive steps in the slide mounting process. </w:t>
      </w:r>
    </w:p>
    <w:p w14:paraId="716557B0" w14:textId="01F98D2F" w:rsidR="000261A9" w:rsidRPr="00E6090C" w:rsidRDefault="000F183F" w:rsidP="00E6090C">
      <w:pPr>
        <w:spacing w:beforeAutospacing="1" w:afterAutospacing="1"/>
        <w:rPr>
          <w:rFonts w:eastAsia="Times New Roman" w:cstheme="minorHAnsi"/>
          <w:color w:val="000000"/>
        </w:rPr>
      </w:pPr>
      <w:r w:rsidRPr="0073024A">
        <w:rPr>
          <w:rFonts w:eastAsia="Times New Roman" w:cstheme="minorHAnsi"/>
          <w:b/>
          <w:bCs/>
          <w:color w:val="000000"/>
        </w:rPr>
        <w:br/>
        <w:t>6) Which in vivo study is being referred in line 321-324 to serve as the evidence for showing the discrepancies between organoid and taste epithelium in this study? Regardless of the findings, the authors have no backup to claim that the discrepancy is due to lack of interaction between organoids and the taste bud microenvironment.</w:t>
      </w:r>
      <w:r w:rsidR="00FF4D13" w:rsidRPr="0073024A">
        <w:rPr>
          <w:rFonts w:eastAsia="Times New Roman" w:cstheme="minorHAnsi"/>
          <w:b/>
          <w:bCs/>
          <w:color w:val="000000"/>
        </w:rPr>
        <w:t xml:space="preserve"> </w:t>
      </w:r>
    </w:p>
    <w:p w14:paraId="62C12798" w14:textId="7FAA30F4" w:rsidR="003F784E" w:rsidRPr="0073024A" w:rsidRDefault="003F784E" w:rsidP="00D60435">
      <w:pPr>
        <w:pStyle w:val="ListParagraph"/>
        <w:spacing w:beforeAutospacing="1" w:afterAutospacing="1"/>
        <w:rPr>
          <w:rFonts w:eastAsia="Times New Roman" w:cstheme="minorHAnsi"/>
          <w:color w:val="000000"/>
        </w:rPr>
      </w:pPr>
      <w:r w:rsidRPr="0073024A">
        <w:rPr>
          <w:rFonts w:eastAsia="Times New Roman" w:cstheme="minorHAnsi"/>
          <w:color w:val="000000"/>
        </w:rPr>
        <w:t xml:space="preserve">We are simply speculating on this possibility, as taste cells have been shown to interact with the lamina propria and gustatory nerves </w:t>
      </w:r>
      <w:r w:rsidRPr="00A93B1E">
        <w:rPr>
          <w:rFonts w:eastAsia="Times New Roman" w:cstheme="minorHAnsi"/>
          <w:i/>
          <w:iCs/>
          <w:color w:val="000000"/>
        </w:rPr>
        <w:t>in vivo</w:t>
      </w:r>
      <w:r w:rsidRPr="0073024A">
        <w:rPr>
          <w:rFonts w:eastAsia="Times New Roman" w:cstheme="minorHAnsi"/>
          <w:color w:val="000000"/>
        </w:rPr>
        <w:t xml:space="preserve">. We </w:t>
      </w:r>
      <w:r w:rsidR="00474B6D">
        <w:rPr>
          <w:rFonts w:eastAsia="Times New Roman" w:cstheme="minorHAnsi"/>
          <w:color w:val="000000"/>
        </w:rPr>
        <w:t xml:space="preserve">cited </w:t>
      </w:r>
      <w:r w:rsidRPr="0073024A">
        <w:rPr>
          <w:rFonts w:eastAsia="Times New Roman" w:cstheme="minorHAnsi"/>
          <w:color w:val="000000"/>
        </w:rPr>
        <w:t xml:space="preserve">specific studies that show the importance of these interactions. Additionally, we </w:t>
      </w:r>
      <w:r w:rsidR="00474B6D">
        <w:rPr>
          <w:rFonts w:eastAsia="Times New Roman" w:cstheme="minorHAnsi"/>
          <w:color w:val="000000"/>
        </w:rPr>
        <w:t xml:space="preserve">moved this </w:t>
      </w:r>
      <w:r w:rsidRPr="0073024A">
        <w:rPr>
          <w:rFonts w:eastAsia="Times New Roman" w:cstheme="minorHAnsi"/>
          <w:color w:val="000000"/>
        </w:rPr>
        <w:t>speculation to the discussion section.</w:t>
      </w:r>
    </w:p>
    <w:p w14:paraId="0D02A06A" w14:textId="71C7BD89" w:rsidR="000F183F" w:rsidRPr="0073024A" w:rsidRDefault="000F183F" w:rsidP="00D60435">
      <w:pPr>
        <w:spacing w:beforeAutospacing="1" w:afterAutospacing="1"/>
        <w:rPr>
          <w:rFonts w:eastAsia="Times New Roman" w:cstheme="minorHAnsi"/>
          <w:color w:val="000000"/>
        </w:rPr>
      </w:pPr>
      <w:r w:rsidRPr="0073024A">
        <w:rPr>
          <w:rFonts w:eastAsia="Times New Roman" w:cstheme="minorHAnsi"/>
          <w:color w:val="000000"/>
        </w:rPr>
        <w:br/>
      </w:r>
      <w:r w:rsidRPr="0073024A">
        <w:rPr>
          <w:rFonts w:eastAsia="Times New Roman" w:cstheme="minorHAnsi"/>
          <w:b/>
          <w:bCs/>
          <w:color w:val="000000"/>
        </w:rPr>
        <w:t>7) Please tidy up the arrangement of the table of materials as the last few pages is not aligned with the first page.</w:t>
      </w:r>
      <w:r w:rsidR="00FF4D13" w:rsidRPr="0073024A">
        <w:rPr>
          <w:rFonts w:eastAsia="Times New Roman" w:cstheme="minorHAnsi"/>
          <w:b/>
          <w:bCs/>
          <w:color w:val="000000"/>
        </w:rPr>
        <w:t xml:space="preserve"> </w:t>
      </w:r>
    </w:p>
    <w:p w14:paraId="607FCF41" w14:textId="2633282B" w:rsidR="000261A9" w:rsidRPr="0073024A" w:rsidRDefault="00C42FD2" w:rsidP="00D60435">
      <w:pPr>
        <w:pStyle w:val="ListParagraph"/>
        <w:spacing w:beforeAutospacing="1" w:afterAutospacing="1"/>
        <w:rPr>
          <w:rFonts w:eastAsia="Times New Roman" w:cstheme="minorHAnsi"/>
          <w:color w:val="000000"/>
        </w:rPr>
      </w:pPr>
      <w:r>
        <w:rPr>
          <w:rFonts w:eastAsia="Times New Roman" w:cstheme="minorHAnsi"/>
          <w:color w:val="000000"/>
        </w:rPr>
        <w:t>Done</w:t>
      </w:r>
      <w:r w:rsidR="00064344">
        <w:rPr>
          <w:rFonts w:eastAsia="Times New Roman" w:cstheme="minorHAnsi"/>
          <w:color w:val="000000"/>
        </w:rPr>
        <w:t>.</w:t>
      </w:r>
    </w:p>
    <w:p w14:paraId="38D0BC94" w14:textId="77777777" w:rsidR="000F183F" w:rsidRPr="000F183F" w:rsidRDefault="000F183F" w:rsidP="00D60435">
      <w:pPr>
        <w:rPr>
          <w:rFonts w:ascii="Times New Roman" w:eastAsia="Times New Roman" w:hAnsi="Times New Roman" w:cs="Times New Roman"/>
        </w:rPr>
      </w:pPr>
    </w:p>
    <w:p w14:paraId="77E8B09F" w14:textId="07D70E7A" w:rsidR="00EC382E" w:rsidRDefault="00D75D69" w:rsidP="00D60435">
      <w:r>
        <w:t>Given these extensive revisions and improvements, including new figures and a carefully edited text, we hope that our manuscript now</w:t>
      </w:r>
      <w:r w:rsidR="008B219E">
        <w:t xml:space="preserve"> is acceptable for publication at </w:t>
      </w:r>
      <w:proofErr w:type="spellStart"/>
      <w:r w:rsidR="008B219E">
        <w:t>JoVE</w:t>
      </w:r>
      <w:proofErr w:type="spellEnd"/>
      <w:r w:rsidR="008B219E">
        <w:t>.</w:t>
      </w:r>
    </w:p>
    <w:p w14:paraId="5FE0F9D7" w14:textId="38355B2C" w:rsidR="008B219E" w:rsidRDefault="008B219E" w:rsidP="00D60435"/>
    <w:p w14:paraId="5132C7B9" w14:textId="3911495B" w:rsidR="008B219E" w:rsidRDefault="00B53C1D" w:rsidP="00D60435">
      <w:r>
        <w:rPr>
          <w:noProof/>
        </w:rPr>
        <w:drawing>
          <wp:anchor distT="0" distB="0" distL="114300" distR="114300" simplePos="0" relativeHeight="251658240" behindDoc="1" locked="0" layoutInCell="1" allowOverlap="1" wp14:anchorId="1C8760C5" wp14:editId="42793654">
            <wp:simplePos x="0" y="0"/>
            <wp:positionH relativeFrom="column">
              <wp:posOffset>2957830</wp:posOffset>
            </wp:positionH>
            <wp:positionV relativeFrom="paragraph">
              <wp:posOffset>137309</wp:posOffset>
            </wp:positionV>
            <wp:extent cx="1850390" cy="948055"/>
            <wp:effectExtent l="0" t="0" r="3810" b="4445"/>
            <wp:wrapTight wrapText="bothSides">
              <wp:wrapPolygon edited="0">
                <wp:start x="0" y="0"/>
                <wp:lineTo x="0" y="21412"/>
                <wp:lineTo x="21496" y="21412"/>
                <wp:lineTo x="21496" y="0"/>
                <wp:lineTo x="0" y="0"/>
              </wp:wrapPolygon>
            </wp:wrapTight>
            <wp:docPr id="3" name="Picture 3"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sinessc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50390" cy="948055"/>
                    </a:xfrm>
                    <a:prstGeom prst="rect">
                      <a:avLst/>
                    </a:prstGeom>
                  </pic:spPr>
                </pic:pic>
              </a:graphicData>
            </a:graphic>
            <wp14:sizeRelH relativeFrom="page">
              <wp14:pctWidth>0</wp14:pctWidth>
            </wp14:sizeRelH>
            <wp14:sizeRelV relativeFrom="page">
              <wp14:pctHeight>0</wp14:pctHeight>
            </wp14:sizeRelV>
          </wp:anchor>
        </w:drawing>
      </w:r>
      <w:r w:rsidR="008B219E">
        <w:t>Sincerely,</w:t>
      </w:r>
    </w:p>
    <w:p w14:paraId="04F5692C" w14:textId="139F8D87" w:rsidR="00B53C1D" w:rsidRDefault="00363088" w:rsidP="00D60435">
      <w:r>
        <w:tab/>
      </w:r>
      <w:r>
        <w:tab/>
      </w:r>
      <w:r w:rsidR="00B53C1D">
        <w:br/>
      </w:r>
      <w:r w:rsidR="00B53C1D" w:rsidRPr="006C0043">
        <w:rPr>
          <w:rFonts w:ascii="Verdana" w:hAnsi="Verdana"/>
          <w:noProof/>
        </w:rPr>
        <w:drawing>
          <wp:inline distT="0" distB="0" distL="0" distR="0" wp14:anchorId="7E726DD5" wp14:editId="06EC8569">
            <wp:extent cx="2133600" cy="516255"/>
            <wp:effectExtent l="0" t="0" r="0" b="0"/>
            <wp:docPr id="4" name="Picture 4"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516255"/>
                    </a:xfrm>
                    <a:prstGeom prst="rect">
                      <a:avLst/>
                    </a:prstGeom>
                    <a:noFill/>
                    <a:ln>
                      <a:noFill/>
                    </a:ln>
                  </pic:spPr>
                </pic:pic>
              </a:graphicData>
            </a:graphic>
          </wp:inline>
        </w:drawing>
      </w:r>
    </w:p>
    <w:p w14:paraId="23EB006A" w14:textId="77777777" w:rsidR="00B53C1D" w:rsidRDefault="00B53C1D" w:rsidP="00B53C1D"/>
    <w:p w14:paraId="652FF67A" w14:textId="77777777" w:rsidR="00B53C1D" w:rsidRDefault="00B53C1D" w:rsidP="00B53C1D"/>
    <w:p w14:paraId="686ECE40" w14:textId="7C0F87F3" w:rsidR="008B219E" w:rsidRDefault="00B53C1D" w:rsidP="00B53C1D">
      <w:r>
        <w:t xml:space="preserve">Linda A. Barlow, PhD </w:t>
      </w:r>
      <w:r>
        <w:tab/>
      </w:r>
      <w:r>
        <w:tab/>
      </w:r>
      <w:r>
        <w:tab/>
      </w:r>
      <w:r>
        <w:tab/>
      </w:r>
      <w:r>
        <w:tab/>
      </w:r>
      <w:r w:rsidR="00363088">
        <w:t>Dany Gaillard, PhD</w:t>
      </w:r>
    </w:p>
    <w:p w14:paraId="18FE65EF" w14:textId="75ABEDE0" w:rsidR="00B53C1D" w:rsidRDefault="00B53C1D" w:rsidP="00D60435">
      <w:r>
        <w:t xml:space="preserve">Professor </w:t>
      </w:r>
      <w:r>
        <w:tab/>
      </w:r>
      <w:r>
        <w:tab/>
      </w:r>
      <w:r>
        <w:tab/>
      </w:r>
      <w:r>
        <w:tab/>
      </w:r>
      <w:r>
        <w:tab/>
      </w:r>
      <w:r>
        <w:tab/>
      </w:r>
      <w:r w:rsidR="00363088">
        <w:t>Instructor</w:t>
      </w:r>
    </w:p>
    <w:p w14:paraId="5FFE7A99" w14:textId="07451BA4" w:rsidR="008B219E" w:rsidRDefault="008B219E" w:rsidP="00D60435"/>
    <w:sectPr w:rsidR="008B2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IDFont+F5">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A609A"/>
    <w:multiLevelType w:val="multilevel"/>
    <w:tmpl w:val="65BAF42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62EAF"/>
    <w:multiLevelType w:val="hybridMultilevel"/>
    <w:tmpl w:val="E132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11B7B"/>
    <w:multiLevelType w:val="hybridMultilevel"/>
    <w:tmpl w:val="C14E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F169E"/>
    <w:multiLevelType w:val="hybridMultilevel"/>
    <w:tmpl w:val="D816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6379E"/>
    <w:multiLevelType w:val="hybridMultilevel"/>
    <w:tmpl w:val="EBEECC12"/>
    <w:lvl w:ilvl="0" w:tplc="61CC35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A6117"/>
    <w:multiLevelType w:val="hybridMultilevel"/>
    <w:tmpl w:val="189C9ED4"/>
    <w:lvl w:ilvl="0" w:tplc="174C08FC">
      <w:numFmt w:val="bullet"/>
      <w:lvlText w:val=""/>
      <w:lvlJc w:val="left"/>
      <w:pPr>
        <w:ind w:left="720" w:hanging="360"/>
      </w:pPr>
      <w:rPr>
        <w:rFonts w:ascii="Wingdings" w:eastAsia="Times New Roman" w:hAnsi="Wingdings"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E71F2"/>
    <w:multiLevelType w:val="hybridMultilevel"/>
    <w:tmpl w:val="1F36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3273C"/>
    <w:multiLevelType w:val="hybridMultilevel"/>
    <w:tmpl w:val="A0F0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D213C"/>
    <w:multiLevelType w:val="hybridMultilevel"/>
    <w:tmpl w:val="47F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341C5"/>
    <w:multiLevelType w:val="hybridMultilevel"/>
    <w:tmpl w:val="DD5C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70B56"/>
    <w:multiLevelType w:val="hybridMultilevel"/>
    <w:tmpl w:val="8D40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3"/>
  </w:num>
  <w:num w:numId="6">
    <w:abstractNumId w:val="10"/>
  </w:num>
  <w:num w:numId="7">
    <w:abstractNumId w:val="1"/>
  </w:num>
  <w:num w:numId="8">
    <w:abstractNumId w:val="4"/>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3F"/>
    <w:rsid w:val="000021B4"/>
    <w:rsid w:val="000059E5"/>
    <w:rsid w:val="0001489B"/>
    <w:rsid w:val="00014ED5"/>
    <w:rsid w:val="00016272"/>
    <w:rsid w:val="000261A9"/>
    <w:rsid w:val="00031E96"/>
    <w:rsid w:val="000360B1"/>
    <w:rsid w:val="00036D82"/>
    <w:rsid w:val="00037811"/>
    <w:rsid w:val="0004323A"/>
    <w:rsid w:val="00045985"/>
    <w:rsid w:val="00045D52"/>
    <w:rsid w:val="000476C2"/>
    <w:rsid w:val="000610BC"/>
    <w:rsid w:val="00063483"/>
    <w:rsid w:val="00064344"/>
    <w:rsid w:val="00066694"/>
    <w:rsid w:val="000719DF"/>
    <w:rsid w:val="00072314"/>
    <w:rsid w:val="00072ABC"/>
    <w:rsid w:val="00085CD6"/>
    <w:rsid w:val="00091426"/>
    <w:rsid w:val="00093EC6"/>
    <w:rsid w:val="00094945"/>
    <w:rsid w:val="00094DD6"/>
    <w:rsid w:val="00095143"/>
    <w:rsid w:val="000959FD"/>
    <w:rsid w:val="00095EAC"/>
    <w:rsid w:val="000A3BCF"/>
    <w:rsid w:val="000A41FF"/>
    <w:rsid w:val="000A5B92"/>
    <w:rsid w:val="000A62BF"/>
    <w:rsid w:val="000B2996"/>
    <w:rsid w:val="000B324A"/>
    <w:rsid w:val="000B3436"/>
    <w:rsid w:val="000C40E5"/>
    <w:rsid w:val="000D0C45"/>
    <w:rsid w:val="000D18FA"/>
    <w:rsid w:val="000D62DA"/>
    <w:rsid w:val="000D68D4"/>
    <w:rsid w:val="000D737B"/>
    <w:rsid w:val="000E1623"/>
    <w:rsid w:val="000E5337"/>
    <w:rsid w:val="000E627D"/>
    <w:rsid w:val="000E6E86"/>
    <w:rsid w:val="000E7C83"/>
    <w:rsid w:val="000F183F"/>
    <w:rsid w:val="000F2FAE"/>
    <w:rsid w:val="000F30E9"/>
    <w:rsid w:val="000F3FDC"/>
    <w:rsid w:val="000F5B2C"/>
    <w:rsid w:val="0010267E"/>
    <w:rsid w:val="00103732"/>
    <w:rsid w:val="00103ADF"/>
    <w:rsid w:val="00104C1E"/>
    <w:rsid w:val="00105A3C"/>
    <w:rsid w:val="00114D87"/>
    <w:rsid w:val="00116205"/>
    <w:rsid w:val="001243BA"/>
    <w:rsid w:val="00125499"/>
    <w:rsid w:val="00130293"/>
    <w:rsid w:val="0013237F"/>
    <w:rsid w:val="0014029F"/>
    <w:rsid w:val="001402D6"/>
    <w:rsid w:val="001444C8"/>
    <w:rsid w:val="00147763"/>
    <w:rsid w:val="0015343D"/>
    <w:rsid w:val="00157259"/>
    <w:rsid w:val="0016304C"/>
    <w:rsid w:val="001674D0"/>
    <w:rsid w:val="00175FE6"/>
    <w:rsid w:val="001818FF"/>
    <w:rsid w:val="00183654"/>
    <w:rsid w:val="00187255"/>
    <w:rsid w:val="00190BA6"/>
    <w:rsid w:val="00193D97"/>
    <w:rsid w:val="001A1182"/>
    <w:rsid w:val="001A176F"/>
    <w:rsid w:val="001A5295"/>
    <w:rsid w:val="001A6527"/>
    <w:rsid w:val="001B5B3B"/>
    <w:rsid w:val="001B6E29"/>
    <w:rsid w:val="001C09BD"/>
    <w:rsid w:val="001C2218"/>
    <w:rsid w:val="001D4674"/>
    <w:rsid w:val="001E256B"/>
    <w:rsid w:val="001E5F86"/>
    <w:rsid w:val="001E72B0"/>
    <w:rsid w:val="001F4E63"/>
    <w:rsid w:val="001F668B"/>
    <w:rsid w:val="0020265F"/>
    <w:rsid w:val="00202AA2"/>
    <w:rsid w:val="00204902"/>
    <w:rsid w:val="00205B16"/>
    <w:rsid w:val="00205DB3"/>
    <w:rsid w:val="00210DD6"/>
    <w:rsid w:val="00212217"/>
    <w:rsid w:val="0021549F"/>
    <w:rsid w:val="00223009"/>
    <w:rsid w:val="00223176"/>
    <w:rsid w:val="00224340"/>
    <w:rsid w:val="0022754C"/>
    <w:rsid w:val="00227F4A"/>
    <w:rsid w:val="00235459"/>
    <w:rsid w:val="0025238B"/>
    <w:rsid w:val="00256012"/>
    <w:rsid w:val="0026007D"/>
    <w:rsid w:val="002611A6"/>
    <w:rsid w:val="0026121F"/>
    <w:rsid w:val="00262366"/>
    <w:rsid w:val="002718D6"/>
    <w:rsid w:val="00277145"/>
    <w:rsid w:val="00277D18"/>
    <w:rsid w:val="00280A19"/>
    <w:rsid w:val="00281B32"/>
    <w:rsid w:val="002834A7"/>
    <w:rsid w:val="0028356F"/>
    <w:rsid w:val="00283E9F"/>
    <w:rsid w:val="00284CAE"/>
    <w:rsid w:val="00284D2F"/>
    <w:rsid w:val="002967B0"/>
    <w:rsid w:val="00296B8F"/>
    <w:rsid w:val="002B1A87"/>
    <w:rsid w:val="002B1ABD"/>
    <w:rsid w:val="002B250A"/>
    <w:rsid w:val="002B325B"/>
    <w:rsid w:val="002B50B2"/>
    <w:rsid w:val="002B7051"/>
    <w:rsid w:val="002B7F24"/>
    <w:rsid w:val="002C34ED"/>
    <w:rsid w:val="002C3DC6"/>
    <w:rsid w:val="002C685C"/>
    <w:rsid w:val="002D1D0F"/>
    <w:rsid w:val="002D26C0"/>
    <w:rsid w:val="002E01B6"/>
    <w:rsid w:val="002E0BFD"/>
    <w:rsid w:val="002F0984"/>
    <w:rsid w:val="003002A2"/>
    <w:rsid w:val="0030188F"/>
    <w:rsid w:val="00302952"/>
    <w:rsid w:val="00303076"/>
    <w:rsid w:val="00306393"/>
    <w:rsid w:val="00306BDA"/>
    <w:rsid w:val="003102F1"/>
    <w:rsid w:val="003116D1"/>
    <w:rsid w:val="003123D4"/>
    <w:rsid w:val="00316134"/>
    <w:rsid w:val="003203C1"/>
    <w:rsid w:val="00320A5B"/>
    <w:rsid w:val="00326FCC"/>
    <w:rsid w:val="003277DF"/>
    <w:rsid w:val="00327869"/>
    <w:rsid w:val="00331CD1"/>
    <w:rsid w:val="0033362D"/>
    <w:rsid w:val="003354BC"/>
    <w:rsid w:val="00340D47"/>
    <w:rsid w:val="003411D7"/>
    <w:rsid w:val="0034532B"/>
    <w:rsid w:val="003539FA"/>
    <w:rsid w:val="0036226C"/>
    <w:rsid w:val="00363088"/>
    <w:rsid w:val="00372189"/>
    <w:rsid w:val="00372337"/>
    <w:rsid w:val="00372E05"/>
    <w:rsid w:val="00376030"/>
    <w:rsid w:val="00384C9B"/>
    <w:rsid w:val="00393FF2"/>
    <w:rsid w:val="003951F3"/>
    <w:rsid w:val="0039721F"/>
    <w:rsid w:val="003A0C4F"/>
    <w:rsid w:val="003A1BCB"/>
    <w:rsid w:val="003A3D82"/>
    <w:rsid w:val="003B6846"/>
    <w:rsid w:val="003B7792"/>
    <w:rsid w:val="003C01E5"/>
    <w:rsid w:val="003C5DE3"/>
    <w:rsid w:val="003C7BEE"/>
    <w:rsid w:val="003D4F90"/>
    <w:rsid w:val="003E31CB"/>
    <w:rsid w:val="003E4A44"/>
    <w:rsid w:val="003E5D63"/>
    <w:rsid w:val="003F784E"/>
    <w:rsid w:val="00402E46"/>
    <w:rsid w:val="00403CB2"/>
    <w:rsid w:val="004074A1"/>
    <w:rsid w:val="004079AF"/>
    <w:rsid w:val="0041589B"/>
    <w:rsid w:val="004175E9"/>
    <w:rsid w:val="0042544F"/>
    <w:rsid w:val="0042587C"/>
    <w:rsid w:val="00425EAB"/>
    <w:rsid w:val="00427354"/>
    <w:rsid w:val="0043033C"/>
    <w:rsid w:val="00434311"/>
    <w:rsid w:val="0043487C"/>
    <w:rsid w:val="00435640"/>
    <w:rsid w:val="00436D2A"/>
    <w:rsid w:val="00437AE4"/>
    <w:rsid w:val="00441C93"/>
    <w:rsid w:val="00443FB8"/>
    <w:rsid w:val="00446A54"/>
    <w:rsid w:val="00446C3A"/>
    <w:rsid w:val="00453084"/>
    <w:rsid w:val="00456C8A"/>
    <w:rsid w:val="00457087"/>
    <w:rsid w:val="00457ABB"/>
    <w:rsid w:val="00464919"/>
    <w:rsid w:val="0046782C"/>
    <w:rsid w:val="00470486"/>
    <w:rsid w:val="004715EE"/>
    <w:rsid w:val="00471A44"/>
    <w:rsid w:val="00472E0C"/>
    <w:rsid w:val="00474B6D"/>
    <w:rsid w:val="00476A18"/>
    <w:rsid w:val="00480D28"/>
    <w:rsid w:val="004825F9"/>
    <w:rsid w:val="00483D22"/>
    <w:rsid w:val="00484BAB"/>
    <w:rsid w:val="00490D68"/>
    <w:rsid w:val="00492BCB"/>
    <w:rsid w:val="0049767C"/>
    <w:rsid w:val="004A0828"/>
    <w:rsid w:val="004A71E0"/>
    <w:rsid w:val="004B2EAC"/>
    <w:rsid w:val="004D0AFE"/>
    <w:rsid w:val="004D58BF"/>
    <w:rsid w:val="004D69D3"/>
    <w:rsid w:val="004F0638"/>
    <w:rsid w:val="004F3656"/>
    <w:rsid w:val="004F4244"/>
    <w:rsid w:val="00500FF4"/>
    <w:rsid w:val="0050206A"/>
    <w:rsid w:val="005029D7"/>
    <w:rsid w:val="00502A0F"/>
    <w:rsid w:val="005201F0"/>
    <w:rsid w:val="00523D36"/>
    <w:rsid w:val="00526C86"/>
    <w:rsid w:val="00534770"/>
    <w:rsid w:val="00545499"/>
    <w:rsid w:val="00545D16"/>
    <w:rsid w:val="005475A2"/>
    <w:rsid w:val="00557BE3"/>
    <w:rsid w:val="00562D7A"/>
    <w:rsid w:val="00570E26"/>
    <w:rsid w:val="005711FB"/>
    <w:rsid w:val="005730EB"/>
    <w:rsid w:val="005744FA"/>
    <w:rsid w:val="00575D41"/>
    <w:rsid w:val="00577B7A"/>
    <w:rsid w:val="00580385"/>
    <w:rsid w:val="0058299A"/>
    <w:rsid w:val="00586B80"/>
    <w:rsid w:val="00591109"/>
    <w:rsid w:val="005A2026"/>
    <w:rsid w:val="005A4050"/>
    <w:rsid w:val="005A4912"/>
    <w:rsid w:val="005B3526"/>
    <w:rsid w:val="005C0354"/>
    <w:rsid w:val="005C3484"/>
    <w:rsid w:val="005C41CA"/>
    <w:rsid w:val="005C46A3"/>
    <w:rsid w:val="005C4784"/>
    <w:rsid w:val="005D24FD"/>
    <w:rsid w:val="005D4BB4"/>
    <w:rsid w:val="005D6A79"/>
    <w:rsid w:val="005E257E"/>
    <w:rsid w:val="00602669"/>
    <w:rsid w:val="00602ADD"/>
    <w:rsid w:val="00603A90"/>
    <w:rsid w:val="006066BC"/>
    <w:rsid w:val="006069C9"/>
    <w:rsid w:val="00613B13"/>
    <w:rsid w:val="00613FDA"/>
    <w:rsid w:val="00615E2E"/>
    <w:rsid w:val="00621EAF"/>
    <w:rsid w:val="00634445"/>
    <w:rsid w:val="006364B9"/>
    <w:rsid w:val="0063709C"/>
    <w:rsid w:val="0064743D"/>
    <w:rsid w:val="00651B6E"/>
    <w:rsid w:val="00654E21"/>
    <w:rsid w:val="00655BA6"/>
    <w:rsid w:val="00662726"/>
    <w:rsid w:val="00666D68"/>
    <w:rsid w:val="00667E9C"/>
    <w:rsid w:val="00682BAB"/>
    <w:rsid w:val="0068458E"/>
    <w:rsid w:val="00684F9A"/>
    <w:rsid w:val="006862B5"/>
    <w:rsid w:val="00690ADB"/>
    <w:rsid w:val="00690ED2"/>
    <w:rsid w:val="006924D9"/>
    <w:rsid w:val="00694A75"/>
    <w:rsid w:val="00695931"/>
    <w:rsid w:val="006A332A"/>
    <w:rsid w:val="006A4A19"/>
    <w:rsid w:val="006A4A92"/>
    <w:rsid w:val="006B04CD"/>
    <w:rsid w:val="006B18E2"/>
    <w:rsid w:val="006B1F96"/>
    <w:rsid w:val="006B679A"/>
    <w:rsid w:val="006C03E1"/>
    <w:rsid w:val="006D22A4"/>
    <w:rsid w:val="006D2E50"/>
    <w:rsid w:val="006D4B62"/>
    <w:rsid w:val="006E038B"/>
    <w:rsid w:val="006E5382"/>
    <w:rsid w:val="006F1F4B"/>
    <w:rsid w:val="006F47AF"/>
    <w:rsid w:val="006F5292"/>
    <w:rsid w:val="00704E18"/>
    <w:rsid w:val="00707EC3"/>
    <w:rsid w:val="00711A7B"/>
    <w:rsid w:val="00711BC7"/>
    <w:rsid w:val="0071230E"/>
    <w:rsid w:val="007235D4"/>
    <w:rsid w:val="00723A2F"/>
    <w:rsid w:val="00724319"/>
    <w:rsid w:val="0072605D"/>
    <w:rsid w:val="00726C9B"/>
    <w:rsid w:val="0073024A"/>
    <w:rsid w:val="00731660"/>
    <w:rsid w:val="00731D01"/>
    <w:rsid w:val="007373BF"/>
    <w:rsid w:val="0074240B"/>
    <w:rsid w:val="0074621F"/>
    <w:rsid w:val="0076202D"/>
    <w:rsid w:val="007622B7"/>
    <w:rsid w:val="00771868"/>
    <w:rsid w:val="00773F24"/>
    <w:rsid w:val="00774ADD"/>
    <w:rsid w:val="00781639"/>
    <w:rsid w:val="007906B8"/>
    <w:rsid w:val="00790872"/>
    <w:rsid w:val="00790FE8"/>
    <w:rsid w:val="00793ED2"/>
    <w:rsid w:val="007A0F54"/>
    <w:rsid w:val="007A1EF6"/>
    <w:rsid w:val="007A4BAA"/>
    <w:rsid w:val="007B3751"/>
    <w:rsid w:val="007C1919"/>
    <w:rsid w:val="007C2F01"/>
    <w:rsid w:val="007C417E"/>
    <w:rsid w:val="007C5C85"/>
    <w:rsid w:val="007D33D6"/>
    <w:rsid w:val="007D3970"/>
    <w:rsid w:val="007D5FDF"/>
    <w:rsid w:val="007F0C0C"/>
    <w:rsid w:val="007F13EB"/>
    <w:rsid w:val="007F2B2D"/>
    <w:rsid w:val="007F49E3"/>
    <w:rsid w:val="008003E1"/>
    <w:rsid w:val="00811869"/>
    <w:rsid w:val="00814AEE"/>
    <w:rsid w:val="0081634A"/>
    <w:rsid w:val="00821AF9"/>
    <w:rsid w:val="00822043"/>
    <w:rsid w:val="00823E00"/>
    <w:rsid w:val="00830FED"/>
    <w:rsid w:val="008352E1"/>
    <w:rsid w:val="008420C7"/>
    <w:rsid w:val="0084369F"/>
    <w:rsid w:val="00850A71"/>
    <w:rsid w:val="00854860"/>
    <w:rsid w:val="00863E65"/>
    <w:rsid w:val="00882828"/>
    <w:rsid w:val="00892958"/>
    <w:rsid w:val="00893E3F"/>
    <w:rsid w:val="008952C0"/>
    <w:rsid w:val="008A6F06"/>
    <w:rsid w:val="008B219E"/>
    <w:rsid w:val="008B63FD"/>
    <w:rsid w:val="008B7732"/>
    <w:rsid w:val="008C1CA6"/>
    <w:rsid w:val="008C4692"/>
    <w:rsid w:val="008D04F9"/>
    <w:rsid w:val="008D22B9"/>
    <w:rsid w:val="008D2D76"/>
    <w:rsid w:val="008D5B90"/>
    <w:rsid w:val="008D5C20"/>
    <w:rsid w:val="008D6EB7"/>
    <w:rsid w:val="008D7357"/>
    <w:rsid w:val="008E3516"/>
    <w:rsid w:val="008F0EDB"/>
    <w:rsid w:val="008F1015"/>
    <w:rsid w:val="008F4696"/>
    <w:rsid w:val="008F6952"/>
    <w:rsid w:val="008F6F2B"/>
    <w:rsid w:val="008F7796"/>
    <w:rsid w:val="00902477"/>
    <w:rsid w:val="00907773"/>
    <w:rsid w:val="00907AD8"/>
    <w:rsid w:val="00920721"/>
    <w:rsid w:val="009245FF"/>
    <w:rsid w:val="00931F73"/>
    <w:rsid w:val="009345B1"/>
    <w:rsid w:val="00937617"/>
    <w:rsid w:val="00940819"/>
    <w:rsid w:val="009414BF"/>
    <w:rsid w:val="00941C45"/>
    <w:rsid w:val="00942980"/>
    <w:rsid w:val="009431CA"/>
    <w:rsid w:val="0094384D"/>
    <w:rsid w:val="00944CFB"/>
    <w:rsid w:val="00951319"/>
    <w:rsid w:val="00952EBA"/>
    <w:rsid w:val="00954506"/>
    <w:rsid w:val="00954619"/>
    <w:rsid w:val="0095497F"/>
    <w:rsid w:val="009569B3"/>
    <w:rsid w:val="00964C18"/>
    <w:rsid w:val="009664C0"/>
    <w:rsid w:val="00966A23"/>
    <w:rsid w:val="00973A78"/>
    <w:rsid w:val="009815FB"/>
    <w:rsid w:val="009B51C7"/>
    <w:rsid w:val="009B570A"/>
    <w:rsid w:val="009C7BFB"/>
    <w:rsid w:val="009D0C8B"/>
    <w:rsid w:val="009D184A"/>
    <w:rsid w:val="009D3418"/>
    <w:rsid w:val="009D6276"/>
    <w:rsid w:val="009D7429"/>
    <w:rsid w:val="009E4C45"/>
    <w:rsid w:val="009F03C9"/>
    <w:rsid w:val="009F170A"/>
    <w:rsid w:val="009F5339"/>
    <w:rsid w:val="009F72DF"/>
    <w:rsid w:val="00A01667"/>
    <w:rsid w:val="00A0501C"/>
    <w:rsid w:val="00A06C0A"/>
    <w:rsid w:val="00A17651"/>
    <w:rsid w:val="00A21ABB"/>
    <w:rsid w:val="00A23079"/>
    <w:rsid w:val="00A27ACE"/>
    <w:rsid w:val="00A32E51"/>
    <w:rsid w:val="00A41420"/>
    <w:rsid w:val="00A43343"/>
    <w:rsid w:val="00A43585"/>
    <w:rsid w:val="00A46350"/>
    <w:rsid w:val="00A548EE"/>
    <w:rsid w:val="00A557C5"/>
    <w:rsid w:val="00A560DF"/>
    <w:rsid w:val="00A572E7"/>
    <w:rsid w:val="00A6254F"/>
    <w:rsid w:val="00A63B16"/>
    <w:rsid w:val="00A67A95"/>
    <w:rsid w:val="00A71D61"/>
    <w:rsid w:val="00A71D7C"/>
    <w:rsid w:val="00A732EB"/>
    <w:rsid w:val="00A86BE0"/>
    <w:rsid w:val="00A92611"/>
    <w:rsid w:val="00A92A5E"/>
    <w:rsid w:val="00A93B1E"/>
    <w:rsid w:val="00A95A62"/>
    <w:rsid w:val="00A97810"/>
    <w:rsid w:val="00AA0EF0"/>
    <w:rsid w:val="00AA31E8"/>
    <w:rsid w:val="00AA689F"/>
    <w:rsid w:val="00AB465D"/>
    <w:rsid w:val="00AB7497"/>
    <w:rsid w:val="00AC12B9"/>
    <w:rsid w:val="00AC1A62"/>
    <w:rsid w:val="00AC3865"/>
    <w:rsid w:val="00AC51F6"/>
    <w:rsid w:val="00AD0321"/>
    <w:rsid w:val="00AD0B52"/>
    <w:rsid w:val="00AE075C"/>
    <w:rsid w:val="00AE12C8"/>
    <w:rsid w:val="00AE14B2"/>
    <w:rsid w:val="00AE306D"/>
    <w:rsid w:val="00AE3363"/>
    <w:rsid w:val="00AF7C5D"/>
    <w:rsid w:val="00AF7CEE"/>
    <w:rsid w:val="00B047BA"/>
    <w:rsid w:val="00B14D6D"/>
    <w:rsid w:val="00B24503"/>
    <w:rsid w:val="00B266E7"/>
    <w:rsid w:val="00B35312"/>
    <w:rsid w:val="00B403E4"/>
    <w:rsid w:val="00B53C1D"/>
    <w:rsid w:val="00B6405F"/>
    <w:rsid w:val="00B64338"/>
    <w:rsid w:val="00B64EC1"/>
    <w:rsid w:val="00B7162A"/>
    <w:rsid w:val="00B7243C"/>
    <w:rsid w:val="00B74955"/>
    <w:rsid w:val="00B81369"/>
    <w:rsid w:val="00B832D2"/>
    <w:rsid w:val="00B846F7"/>
    <w:rsid w:val="00B872A8"/>
    <w:rsid w:val="00B9079D"/>
    <w:rsid w:val="00B97238"/>
    <w:rsid w:val="00BB0858"/>
    <w:rsid w:val="00BB7576"/>
    <w:rsid w:val="00BC0B6C"/>
    <w:rsid w:val="00BC436D"/>
    <w:rsid w:val="00BC71D8"/>
    <w:rsid w:val="00BD1077"/>
    <w:rsid w:val="00BE16EB"/>
    <w:rsid w:val="00BE4F13"/>
    <w:rsid w:val="00BF767D"/>
    <w:rsid w:val="00C03D19"/>
    <w:rsid w:val="00C05257"/>
    <w:rsid w:val="00C12AF9"/>
    <w:rsid w:val="00C13762"/>
    <w:rsid w:val="00C1378A"/>
    <w:rsid w:val="00C16B5B"/>
    <w:rsid w:val="00C25124"/>
    <w:rsid w:val="00C25CA4"/>
    <w:rsid w:val="00C35B28"/>
    <w:rsid w:val="00C3663C"/>
    <w:rsid w:val="00C36B7F"/>
    <w:rsid w:val="00C37579"/>
    <w:rsid w:val="00C41041"/>
    <w:rsid w:val="00C42FD2"/>
    <w:rsid w:val="00C444B3"/>
    <w:rsid w:val="00C46A00"/>
    <w:rsid w:val="00C65E11"/>
    <w:rsid w:val="00C6702A"/>
    <w:rsid w:val="00C70E2A"/>
    <w:rsid w:val="00C75D16"/>
    <w:rsid w:val="00C75F79"/>
    <w:rsid w:val="00C765AE"/>
    <w:rsid w:val="00C81C55"/>
    <w:rsid w:val="00C94875"/>
    <w:rsid w:val="00C96406"/>
    <w:rsid w:val="00CA2459"/>
    <w:rsid w:val="00CA49F8"/>
    <w:rsid w:val="00CA5221"/>
    <w:rsid w:val="00CA5E73"/>
    <w:rsid w:val="00CB0BB8"/>
    <w:rsid w:val="00CB5514"/>
    <w:rsid w:val="00CB5820"/>
    <w:rsid w:val="00CD04A4"/>
    <w:rsid w:val="00CD262B"/>
    <w:rsid w:val="00CE1260"/>
    <w:rsid w:val="00CE168E"/>
    <w:rsid w:val="00CE51AC"/>
    <w:rsid w:val="00CE6492"/>
    <w:rsid w:val="00CE708E"/>
    <w:rsid w:val="00CF4BB7"/>
    <w:rsid w:val="00D025DA"/>
    <w:rsid w:val="00D06517"/>
    <w:rsid w:val="00D0725B"/>
    <w:rsid w:val="00D10789"/>
    <w:rsid w:val="00D1499E"/>
    <w:rsid w:val="00D2195B"/>
    <w:rsid w:val="00D21D94"/>
    <w:rsid w:val="00D23A29"/>
    <w:rsid w:val="00D245D8"/>
    <w:rsid w:val="00D248EF"/>
    <w:rsid w:val="00D27964"/>
    <w:rsid w:val="00D30018"/>
    <w:rsid w:val="00D3643A"/>
    <w:rsid w:val="00D42044"/>
    <w:rsid w:val="00D421D8"/>
    <w:rsid w:val="00D515E4"/>
    <w:rsid w:val="00D549B7"/>
    <w:rsid w:val="00D56DD5"/>
    <w:rsid w:val="00D60435"/>
    <w:rsid w:val="00D6403F"/>
    <w:rsid w:val="00D64777"/>
    <w:rsid w:val="00D67A35"/>
    <w:rsid w:val="00D7468F"/>
    <w:rsid w:val="00D75D69"/>
    <w:rsid w:val="00D816DF"/>
    <w:rsid w:val="00D869AC"/>
    <w:rsid w:val="00D876EC"/>
    <w:rsid w:val="00D903A4"/>
    <w:rsid w:val="00D95F45"/>
    <w:rsid w:val="00D97A8A"/>
    <w:rsid w:val="00DA1D62"/>
    <w:rsid w:val="00DA3C03"/>
    <w:rsid w:val="00DA582E"/>
    <w:rsid w:val="00DB3180"/>
    <w:rsid w:val="00DB63A0"/>
    <w:rsid w:val="00DC5F32"/>
    <w:rsid w:val="00DD22CD"/>
    <w:rsid w:val="00DD2BDE"/>
    <w:rsid w:val="00DD3CE3"/>
    <w:rsid w:val="00DD629B"/>
    <w:rsid w:val="00DD6BCA"/>
    <w:rsid w:val="00DD7532"/>
    <w:rsid w:val="00DD7758"/>
    <w:rsid w:val="00DE3A71"/>
    <w:rsid w:val="00E00367"/>
    <w:rsid w:val="00E06714"/>
    <w:rsid w:val="00E06C62"/>
    <w:rsid w:val="00E11D1F"/>
    <w:rsid w:val="00E12327"/>
    <w:rsid w:val="00E14B98"/>
    <w:rsid w:val="00E17562"/>
    <w:rsid w:val="00E2011F"/>
    <w:rsid w:val="00E23859"/>
    <w:rsid w:val="00E2726C"/>
    <w:rsid w:val="00E30CA5"/>
    <w:rsid w:val="00E443EA"/>
    <w:rsid w:val="00E47C2A"/>
    <w:rsid w:val="00E556AE"/>
    <w:rsid w:val="00E6090C"/>
    <w:rsid w:val="00E6497E"/>
    <w:rsid w:val="00E706FA"/>
    <w:rsid w:val="00E77537"/>
    <w:rsid w:val="00E84FEA"/>
    <w:rsid w:val="00E85F52"/>
    <w:rsid w:val="00E915EF"/>
    <w:rsid w:val="00E91A1C"/>
    <w:rsid w:val="00E933DA"/>
    <w:rsid w:val="00EA08A2"/>
    <w:rsid w:val="00EA1F49"/>
    <w:rsid w:val="00EA7338"/>
    <w:rsid w:val="00EC382E"/>
    <w:rsid w:val="00EC3C5C"/>
    <w:rsid w:val="00EC3D3C"/>
    <w:rsid w:val="00ED11F9"/>
    <w:rsid w:val="00ED1487"/>
    <w:rsid w:val="00ED4D14"/>
    <w:rsid w:val="00ED57CA"/>
    <w:rsid w:val="00ED60FE"/>
    <w:rsid w:val="00EE2D85"/>
    <w:rsid w:val="00EE43B3"/>
    <w:rsid w:val="00EF1F00"/>
    <w:rsid w:val="00EF20FF"/>
    <w:rsid w:val="00EF3EE5"/>
    <w:rsid w:val="00EF7592"/>
    <w:rsid w:val="00F01752"/>
    <w:rsid w:val="00F02350"/>
    <w:rsid w:val="00F03B30"/>
    <w:rsid w:val="00F04B46"/>
    <w:rsid w:val="00F140D2"/>
    <w:rsid w:val="00F151CB"/>
    <w:rsid w:val="00F1634C"/>
    <w:rsid w:val="00F1649E"/>
    <w:rsid w:val="00F206D5"/>
    <w:rsid w:val="00F30348"/>
    <w:rsid w:val="00F33AD2"/>
    <w:rsid w:val="00F34A34"/>
    <w:rsid w:val="00F3527F"/>
    <w:rsid w:val="00F405D0"/>
    <w:rsid w:val="00F47970"/>
    <w:rsid w:val="00F50336"/>
    <w:rsid w:val="00F5279F"/>
    <w:rsid w:val="00F534FA"/>
    <w:rsid w:val="00F54A82"/>
    <w:rsid w:val="00F662B6"/>
    <w:rsid w:val="00F675A5"/>
    <w:rsid w:val="00F7471D"/>
    <w:rsid w:val="00F82F3E"/>
    <w:rsid w:val="00F84C21"/>
    <w:rsid w:val="00F84D18"/>
    <w:rsid w:val="00F93D2E"/>
    <w:rsid w:val="00F973DA"/>
    <w:rsid w:val="00F977A3"/>
    <w:rsid w:val="00FA287D"/>
    <w:rsid w:val="00FA6679"/>
    <w:rsid w:val="00FA7D97"/>
    <w:rsid w:val="00FB0E6E"/>
    <w:rsid w:val="00FB4B2B"/>
    <w:rsid w:val="00FC1097"/>
    <w:rsid w:val="00FC1671"/>
    <w:rsid w:val="00FC7898"/>
    <w:rsid w:val="00FD2AF9"/>
    <w:rsid w:val="00FE550C"/>
    <w:rsid w:val="00FE6CA7"/>
    <w:rsid w:val="00FF4D13"/>
    <w:rsid w:val="00FF67DF"/>
    <w:rsid w:val="00FF726E"/>
    <w:rsid w:val="00FF7326"/>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343D"/>
  <w15:chartTrackingRefBased/>
  <w15:docId w15:val="{30472A30-AC9A-BD47-B359-3C286FB1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21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83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1487"/>
    <w:pPr>
      <w:ind w:left="720"/>
      <w:contextualSpacing/>
    </w:pPr>
  </w:style>
  <w:style w:type="character" w:styleId="Hyperlink">
    <w:name w:val="Hyperlink"/>
    <w:basedOn w:val="DefaultParagraphFont"/>
    <w:uiPriority w:val="99"/>
    <w:unhideWhenUsed/>
    <w:rsid w:val="00ED1487"/>
    <w:rPr>
      <w:color w:val="0563C1" w:themeColor="hyperlink"/>
      <w:u w:val="single"/>
    </w:rPr>
  </w:style>
  <w:style w:type="character" w:styleId="UnresolvedMention">
    <w:name w:val="Unresolved Mention"/>
    <w:basedOn w:val="DefaultParagraphFont"/>
    <w:uiPriority w:val="99"/>
    <w:semiHidden/>
    <w:unhideWhenUsed/>
    <w:rsid w:val="00ED1487"/>
    <w:rPr>
      <w:color w:val="605E5C"/>
      <w:shd w:val="clear" w:color="auto" w:fill="E1DFDD"/>
    </w:rPr>
  </w:style>
  <w:style w:type="character" w:customStyle="1" w:styleId="Heading1Char">
    <w:name w:val="Heading 1 Char"/>
    <w:basedOn w:val="DefaultParagraphFont"/>
    <w:link w:val="Heading1"/>
    <w:uiPriority w:val="9"/>
    <w:rsid w:val="001C2218"/>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813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36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A0828"/>
    <w:rPr>
      <w:sz w:val="16"/>
      <w:szCs w:val="16"/>
    </w:rPr>
  </w:style>
  <w:style w:type="paragraph" w:styleId="CommentText">
    <w:name w:val="annotation text"/>
    <w:basedOn w:val="Normal"/>
    <w:link w:val="CommentTextChar"/>
    <w:uiPriority w:val="99"/>
    <w:unhideWhenUsed/>
    <w:rsid w:val="004A0828"/>
    <w:rPr>
      <w:sz w:val="20"/>
      <w:szCs w:val="20"/>
    </w:rPr>
  </w:style>
  <w:style w:type="character" w:customStyle="1" w:styleId="CommentTextChar">
    <w:name w:val="Comment Text Char"/>
    <w:basedOn w:val="DefaultParagraphFont"/>
    <w:link w:val="CommentText"/>
    <w:uiPriority w:val="99"/>
    <w:rsid w:val="004A0828"/>
    <w:rPr>
      <w:sz w:val="20"/>
      <w:szCs w:val="20"/>
    </w:rPr>
  </w:style>
  <w:style w:type="paragraph" w:styleId="CommentSubject">
    <w:name w:val="annotation subject"/>
    <w:basedOn w:val="CommentText"/>
    <w:next w:val="CommentText"/>
    <w:link w:val="CommentSubjectChar"/>
    <w:uiPriority w:val="99"/>
    <w:semiHidden/>
    <w:unhideWhenUsed/>
    <w:rsid w:val="004A0828"/>
    <w:rPr>
      <w:b/>
      <w:bCs/>
    </w:rPr>
  </w:style>
  <w:style w:type="character" w:customStyle="1" w:styleId="CommentSubjectChar">
    <w:name w:val="Comment Subject Char"/>
    <w:basedOn w:val="CommentTextChar"/>
    <w:link w:val="CommentSubject"/>
    <w:uiPriority w:val="99"/>
    <w:semiHidden/>
    <w:rsid w:val="004A0828"/>
    <w:rPr>
      <w:b/>
      <w:bCs/>
      <w:sz w:val="20"/>
      <w:szCs w:val="20"/>
    </w:rPr>
  </w:style>
  <w:style w:type="character" w:styleId="Strong">
    <w:name w:val="Strong"/>
    <w:basedOn w:val="DefaultParagraphFont"/>
    <w:uiPriority w:val="22"/>
    <w:qFormat/>
    <w:rsid w:val="009431CA"/>
    <w:rPr>
      <w:b/>
      <w:bCs/>
    </w:rPr>
  </w:style>
  <w:style w:type="character" w:styleId="FollowedHyperlink">
    <w:name w:val="FollowedHyperlink"/>
    <w:basedOn w:val="DefaultParagraphFont"/>
    <w:uiPriority w:val="99"/>
    <w:semiHidden/>
    <w:unhideWhenUsed/>
    <w:rsid w:val="00637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7452">
      <w:bodyDiv w:val="1"/>
      <w:marLeft w:val="0"/>
      <w:marRight w:val="0"/>
      <w:marTop w:val="0"/>
      <w:marBottom w:val="0"/>
      <w:divBdr>
        <w:top w:val="none" w:sz="0" w:space="0" w:color="auto"/>
        <w:left w:val="none" w:sz="0" w:space="0" w:color="auto"/>
        <w:bottom w:val="none" w:sz="0" w:space="0" w:color="auto"/>
        <w:right w:val="none" w:sz="0" w:space="0" w:color="auto"/>
      </w:divBdr>
      <w:divsChild>
        <w:div w:id="488253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756">
      <w:bodyDiv w:val="1"/>
      <w:marLeft w:val="0"/>
      <w:marRight w:val="0"/>
      <w:marTop w:val="0"/>
      <w:marBottom w:val="0"/>
      <w:divBdr>
        <w:top w:val="none" w:sz="0" w:space="0" w:color="auto"/>
        <w:left w:val="none" w:sz="0" w:space="0" w:color="auto"/>
        <w:bottom w:val="none" w:sz="0" w:space="0" w:color="auto"/>
        <w:right w:val="none" w:sz="0" w:space="0" w:color="auto"/>
      </w:divBdr>
      <w:divsChild>
        <w:div w:id="1368607352">
          <w:marLeft w:val="0"/>
          <w:marRight w:val="0"/>
          <w:marTop w:val="0"/>
          <w:marBottom w:val="0"/>
          <w:divBdr>
            <w:top w:val="none" w:sz="0" w:space="0" w:color="auto"/>
            <w:left w:val="none" w:sz="0" w:space="0" w:color="auto"/>
            <w:bottom w:val="none" w:sz="0" w:space="0" w:color="auto"/>
            <w:right w:val="none" w:sz="0" w:space="0" w:color="auto"/>
          </w:divBdr>
          <w:divsChild>
            <w:div w:id="107898452">
              <w:marLeft w:val="0"/>
              <w:marRight w:val="0"/>
              <w:marTop w:val="0"/>
              <w:marBottom w:val="0"/>
              <w:divBdr>
                <w:top w:val="none" w:sz="0" w:space="0" w:color="auto"/>
                <w:left w:val="none" w:sz="0" w:space="0" w:color="auto"/>
                <w:bottom w:val="none" w:sz="0" w:space="0" w:color="auto"/>
                <w:right w:val="none" w:sz="0" w:space="0" w:color="auto"/>
              </w:divBdr>
              <w:divsChild>
                <w:div w:id="15763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531">
      <w:bodyDiv w:val="1"/>
      <w:marLeft w:val="0"/>
      <w:marRight w:val="0"/>
      <w:marTop w:val="0"/>
      <w:marBottom w:val="0"/>
      <w:divBdr>
        <w:top w:val="none" w:sz="0" w:space="0" w:color="auto"/>
        <w:left w:val="none" w:sz="0" w:space="0" w:color="auto"/>
        <w:bottom w:val="none" w:sz="0" w:space="0" w:color="auto"/>
        <w:right w:val="none" w:sz="0" w:space="0" w:color="auto"/>
      </w:divBdr>
      <w:divsChild>
        <w:div w:id="122887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8479">
      <w:bodyDiv w:val="1"/>
      <w:marLeft w:val="0"/>
      <w:marRight w:val="0"/>
      <w:marTop w:val="0"/>
      <w:marBottom w:val="0"/>
      <w:divBdr>
        <w:top w:val="none" w:sz="0" w:space="0" w:color="auto"/>
        <w:left w:val="none" w:sz="0" w:space="0" w:color="auto"/>
        <w:bottom w:val="none" w:sz="0" w:space="0" w:color="auto"/>
        <w:right w:val="none" w:sz="0" w:space="0" w:color="auto"/>
      </w:divBdr>
    </w:div>
    <w:div w:id="1745104482">
      <w:bodyDiv w:val="1"/>
      <w:marLeft w:val="0"/>
      <w:marRight w:val="0"/>
      <w:marTop w:val="0"/>
      <w:marBottom w:val="0"/>
      <w:divBdr>
        <w:top w:val="none" w:sz="0" w:space="0" w:color="auto"/>
        <w:left w:val="none" w:sz="0" w:space="0" w:color="auto"/>
        <w:bottom w:val="none" w:sz="0" w:space="0" w:color="auto"/>
        <w:right w:val="none" w:sz="0" w:space="0" w:color="auto"/>
      </w:divBdr>
    </w:div>
    <w:div w:id="1893343957">
      <w:bodyDiv w:val="1"/>
      <w:marLeft w:val="0"/>
      <w:marRight w:val="0"/>
      <w:marTop w:val="0"/>
      <w:marBottom w:val="0"/>
      <w:divBdr>
        <w:top w:val="none" w:sz="0" w:space="0" w:color="auto"/>
        <w:left w:val="none" w:sz="0" w:space="0" w:color="auto"/>
        <w:bottom w:val="none" w:sz="0" w:space="0" w:color="auto"/>
        <w:right w:val="none" w:sz="0" w:space="0" w:color="auto"/>
      </w:divBdr>
    </w:div>
    <w:div w:id="19356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www.jove.com/authors/editorial-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ve.com/authors/editorial-polic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AACC8E-1DED-2F42-B594-0A2ADD8EFA96}">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2413-1A11-8541-BFC1-D58557CF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Shechtman</dc:creator>
  <cp:keywords/>
  <dc:description/>
  <cp:lastModifiedBy>Lauren Shechtman</cp:lastModifiedBy>
  <cp:revision>3</cp:revision>
  <dcterms:created xsi:type="dcterms:W3CDTF">2021-03-09T04:08:00Z</dcterms:created>
  <dcterms:modified xsi:type="dcterms:W3CDTF">2021-03-09T04:08:00Z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documentId_2484</vt:lpwstr>
  </property>
  <property fmtid="{D5CDD505-2E9C-101B-9397-08002B2CF9AE}" pid="3" name="grammarly_documentContext">
    <vt:lpwstr>{"goals":[],"domain":"general","emotions":[],"dialect":"american"}</vt:lpwstr>
  </property>
</Properties>
</file>