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4" w14:textId="41FC1140" w:rsidR="007A475E" w:rsidRPr="00E64527" w:rsidRDefault="00B04EAE" w:rsidP="00E64527">
      <w:pPr>
        <w:contextualSpacing/>
        <w:rPr>
          <w:rFonts w:ascii="Times New Roman" w:eastAsia="Times New Roman" w:hAnsi="Times New Roman" w:cs="Times New Roman"/>
          <w:color w:val="auto"/>
          <w:lang w:val="en-US"/>
        </w:rPr>
      </w:pPr>
      <w:r w:rsidRPr="00E64527">
        <w:rPr>
          <w:rFonts w:ascii="Times New Roman" w:eastAsia="Times New Roman" w:hAnsi="Times New Roman" w:cs="Times New Roman"/>
          <w:b/>
          <w:bCs/>
          <w:color w:val="auto"/>
          <w:lang w:val="en-US"/>
        </w:rPr>
        <w:t>TITLE:</w:t>
      </w:r>
      <w:r w:rsidRPr="00E64527">
        <w:rPr>
          <w:rFonts w:ascii="Times New Roman" w:eastAsia="Times New Roman" w:hAnsi="Times New Roman" w:cs="Times New Roman"/>
          <w:color w:val="auto"/>
          <w:lang w:val="en-US"/>
        </w:rPr>
        <w:br/>
      </w:r>
      <w:r w:rsidR="00B12F3F" w:rsidRPr="00E64527">
        <w:rPr>
          <w:rFonts w:ascii="Times New Roman" w:eastAsia="Times New Roman" w:hAnsi="Times New Roman" w:cs="Times New Roman"/>
          <w:color w:val="auto"/>
          <w:lang w:val="en-US"/>
        </w:rPr>
        <w:t>Multimedia Battery for Assessment of Cognitive and Basic Skills in Math</w:t>
      </w:r>
      <w:r w:rsidR="006F7E60" w:rsidRPr="00E64527">
        <w:rPr>
          <w:rFonts w:ascii="Times New Roman" w:eastAsia="Times New Roman" w:hAnsi="Times New Roman" w:cs="Times New Roman"/>
          <w:color w:val="auto"/>
          <w:lang w:val="en-US"/>
        </w:rPr>
        <w:t>ematic</w:t>
      </w:r>
      <w:r w:rsidR="00B12F3F" w:rsidRPr="00E64527">
        <w:rPr>
          <w:rFonts w:ascii="Times New Roman" w:eastAsia="Times New Roman" w:hAnsi="Times New Roman" w:cs="Times New Roman"/>
          <w:color w:val="auto"/>
          <w:lang w:val="en-US"/>
        </w:rPr>
        <w:t xml:space="preserve">s </w:t>
      </w:r>
      <w:r w:rsidRPr="00E64527">
        <w:rPr>
          <w:rFonts w:ascii="Times New Roman" w:eastAsia="Times New Roman" w:hAnsi="Times New Roman" w:cs="Times New Roman"/>
          <w:color w:val="auto"/>
          <w:lang w:val="en-US"/>
        </w:rPr>
        <w:t>(</w:t>
      </w:r>
      <w:r w:rsidR="00B12F3F" w:rsidRPr="00E64527">
        <w:rPr>
          <w:rFonts w:ascii="Times New Roman" w:eastAsia="Times New Roman" w:hAnsi="Times New Roman" w:cs="Times New Roman"/>
          <w:color w:val="auto"/>
          <w:lang w:val="en-US"/>
        </w:rPr>
        <w:t>BM-PROMA</w:t>
      </w:r>
      <w:r w:rsidRPr="00E64527">
        <w:rPr>
          <w:rFonts w:ascii="Times New Roman" w:eastAsia="Times New Roman" w:hAnsi="Times New Roman" w:cs="Times New Roman"/>
          <w:color w:val="auto"/>
          <w:lang w:val="en-US"/>
        </w:rPr>
        <w:t>)</w:t>
      </w:r>
    </w:p>
    <w:p w14:paraId="00000005" w14:textId="77777777" w:rsidR="007A475E" w:rsidRPr="00E64527" w:rsidRDefault="007A475E" w:rsidP="00E64527">
      <w:pPr>
        <w:contextualSpacing/>
        <w:rPr>
          <w:rFonts w:ascii="Times New Roman" w:hAnsi="Times New Roman" w:cs="Times New Roman"/>
          <w:b/>
          <w:color w:val="auto"/>
          <w:lang w:val="en-US"/>
        </w:rPr>
      </w:pPr>
    </w:p>
    <w:p w14:paraId="00000006" w14:textId="3E98B9FA" w:rsidR="007A475E" w:rsidRPr="00E64527" w:rsidRDefault="00B04EAE" w:rsidP="00E64527">
      <w:pPr>
        <w:contextualSpacing/>
        <w:rPr>
          <w:rFonts w:ascii="Times New Roman" w:eastAsia="Times New Roman" w:hAnsi="Times New Roman" w:cs="Times New Roman"/>
          <w:color w:val="auto"/>
          <w:lang w:val="es-ES"/>
        </w:rPr>
      </w:pPr>
      <w:r w:rsidRPr="00E64527">
        <w:rPr>
          <w:rFonts w:ascii="Times New Roman" w:eastAsia="Times New Roman" w:hAnsi="Times New Roman" w:cs="Times New Roman"/>
          <w:b/>
          <w:bCs/>
          <w:color w:val="auto"/>
          <w:lang w:val="es-ES"/>
        </w:rPr>
        <w:t>AUTHORS:</w:t>
      </w:r>
      <w:r w:rsidRPr="00E64527">
        <w:rPr>
          <w:rFonts w:ascii="Times New Roman" w:eastAsia="Times New Roman" w:hAnsi="Times New Roman" w:cs="Times New Roman"/>
          <w:color w:val="auto"/>
          <w:lang w:val="es-ES"/>
        </w:rPr>
        <w:br/>
      </w:r>
      <w:r w:rsidR="00B12F3F" w:rsidRPr="00E64527">
        <w:rPr>
          <w:rFonts w:ascii="Times New Roman" w:eastAsia="Times New Roman" w:hAnsi="Times New Roman" w:cs="Times New Roman"/>
          <w:color w:val="auto"/>
          <w:lang w:val="es-ES"/>
        </w:rPr>
        <w:t>Cristina Rodríguez</w:t>
      </w:r>
      <w:r w:rsidR="00B12F3F" w:rsidRPr="00E64527">
        <w:rPr>
          <w:rFonts w:ascii="Times New Roman" w:eastAsia="Times New Roman" w:hAnsi="Times New Roman" w:cs="Times New Roman"/>
          <w:color w:val="auto"/>
          <w:vertAlign w:val="superscript"/>
          <w:lang w:val="es-ES"/>
        </w:rPr>
        <w:t>1,2, *,</w:t>
      </w:r>
      <w:r w:rsidR="00B12F3F" w:rsidRPr="00E64527">
        <w:rPr>
          <w:rFonts w:ascii="Times New Roman" w:eastAsia="Times New Roman" w:hAnsi="Times New Roman" w:cs="Times New Roman"/>
          <w:color w:val="auto"/>
          <w:lang w:val="es-ES"/>
        </w:rPr>
        <w:t xml:space="preserve"> Juan E. Jiménez</w:t>
      </w:r>
      <w:proofErr w:type="gramStart"/>
      <w:r w:rsidR="00B12F3F" w:rsidRPr="00E64527">
        <w:rPr>
          <w:rFonts w:ascii="Times New Roman" w:eastAsia="Times New Roman" w:hAnsi="Times New Roman" w:cs="Times New Roman"/>
          <w:color w:val="auto"/>
          <w:vertAlign w:val="superscript"/>
          <w:lang w:val="es-ES"/>
        </w:rPr>
        <w:t>1,*</w:t>
      </w:r>
      <w:proofErr w:type="gramEnd"/>
      <w:r w:rsidR="00B12F3F" w:rsidRPr="00E64527">
        <w:rPr>
          <w:rFonts w:ascii="Times New Roman" w:eastAsia="Times New Roman" w:hAnsi="Times New Roman" w:cs="Times New Roman"/>
          <w:color w:val="auto"/>
          <w:lang w:val="es-ES"/>
        </w:rPr>
        <w:t>, Sara C. de León</w:t>
      </w:r>
      <w:r w:rsidR="00B12F3F" w:rsidRPr="00E64527">
        <w:rPr>
          <w:rFonts w:ascii="Times New Roman" w:eastAsia="Times New Roman" w:hAnsi="Times New Roman" w:cs="Times New Roman"/>
          <w:color w:val="auto"/>
          <w:vertAlign w:val="superscript"/>
          <w:lang w:val="es-ES"/>
        </w:rPr>
        <w:t>1,*</w:t>
      </w:r>
      <w:r w:rsidR="00B12F3F" w:rsidRPr="00E64527">
        <w:rPr>
          <w:rFonts w:ascii="Times New Roman" w:eastAsia="Times New Roman" w:hAnsi="Times New Roman" w:cs="Times New Roman"/>
          <w:color w:val="auto"/>
          <w:lang w:val="es-ES"/>
        </w:rPr>
        <w:t>, Isaac Marco</w:t>
      </w:r>
      <w:r w:rsidR="00B12F3F" w:rsidRPr="00E64527">
        <w:rPr>
          <w:rFonts w:ascii="Times New Roman" w:eastAsia="Times New Roman" w:hAnsi="Times New Roman" w:cs="Times New Roman"/>
          <w:color w:val="auto"/>
          <w:vertAlign w:val="superscript"/>
          <w:lang w:val="es-ES"/>
        </w:rPr>
        <w:t>1,*</w:t>
      </w:r>
    </w:p>
    <w:p w14:paraId="00000007" w14:textId="77777777" w:rsidR="007A475E" w:rsidRPr="00E64527" w:rsidRDefault="007A475E" w:rsidP="00E64527">
      <w:pPr>
        <w:contextualSpacing/>
        <w:rPr>
          <w:rFonts w:ascii="Times New Roman" w:eastAsia="Times New Roman" w:hAnsi="Times New Roman" w:cs="Times New Roman"/>
          <w:color w:val="auto"/>
          <w:lang w:val="es-ES"/>
        </w:rPr>
      </w:pPr>
    </w:p>
    <w:p w14:paraId="07809BEC" w14:textId="77777777" w:rsidR="00B04EAE" w:rsidRPr="00E64527" w:rsidRDefault="00B12F3F" w:rsidP="00E64527">
      <w:pPr>
        <w:contextualSpacing/>
        <w:rPr>
          <w:rFonts w:ascii="Times New Roman" w:eastAsia="Times New Roman" w:hAnsi="Times New Roman" w:cs="Times New Roman"/>
          <w:color w:val="auto"/>
          <w:lang w:val="es-ES"/>
        </w:rPr>
      </w:pPr>
      <w:r w:rsidRPr="00E64527">
        <w:rPr>
          <w:rFonts w:ascii="Times New Roman" w:eastAsia="Times New Roman" w:hAnsi="Times New Roman" w:cs="Times New Roman"/>
          <w:color w:val="auto"/>
          <w:vertAlign w:val="superscript"/>
          <w:lang w:val="es-ES"/>
        </w:rPr>
        <w:t>1</w:t>
      </w:r>
      <w:r w:rsidRPr="00E64527">
        <w:rPr>
          <w:rFonts w:ascii="Times New Roman" w:eastAsia="Times New Roman" w:hAnsi="Times New Roman" w:cs="Times New Roman"/>
          <w:color w:val="auto"/>
          <w:lang w:val="es-ES"/>
        </w:rPr>
        <w:t xml:space="preserve">Faculty </w:t>
      </w:r>
      <w:proofErr w:type="spellStart"/>
      <w:r w:rsidRPr="00E64527">
        <w:rPr>
          <w:rFonts w:ascii="Times New Roman" w:eastAsia="Times New Roman" w:hAnsi="Times New Roman" w:cs="Times New Roman"/>
          <w:color w:val="auto"/>
          <w:lang w:val="es-ES"/>
        </w:rPr>
        <w:t>of</w:t>
      </w:r>
      <w:proofErr w:type="spellEnd"/>
      <w:r w:rsidRPr="00E64527">
        <w:rPr>
          <w:rFonts w:ascii="Times New Roman" w:eastAsia="Times New Roman" w:hAnsi="Times New Roman" w:cs="Times New Roman"/>
          <w:color w:val="auto"/>
          <w:lang w:val="es-ES"/>
        </w:rPr>
        <w:t xml:space="preserve"> </w:t>
      </w:r>
      <w:proofErr w:type="spellStart"/>
      <w:r w:rsidRPr="00E64527">
        <w:rPr>
          <w:rFonts w:ascii="Times New Roman" w:eastAsia="Times New Roman" w:hAnsi="Times New Roman" w:cs="Times New Roman"/>
          <w:color w:val="auto"/>
          <w:lang w:val="es-ES"/>
        </w:rPr>
        <w:t>Psychology</w:t>
      </w:r>
      <w:proofErr w:type="spellEnd"/>
      <w:r w:rsidRPr="00E64527">
        <w:rPr>
          <w:rFonts w:ascii="Times New Roman" w:eastAsia="Times New Roman" w:hAnsi="Times New Roman" w:cs="Times New Roman"/>
          <w:color w:val="auto"/>
          <w:lang w:val="es-ES"/>
        </w:rPr>
        <w:t xml:space="preserve"> and </w:t>
      </w:r>
      <w:proofErr w:type="spellStart"/>
      <w:r w:rsidRPr="00E64527">
        <w:rPr>
          <w:rFonts w:ascii="Times New Roman" w:eastAsia="Times New Roman" w:hAnsi="Times New Roman" w:cs="Times New Roman"/>
          <w:color w:val="auto"/>
          <w:lang w:val="es-ES"/>
        </w:rPr>
        <w:t>Speech</w:t>
      </w:r>
      <w:proofErr w:type="spellEnd"/>
      <w:r w:rsidRPr="00E64527">
        <w:rPr>
          <w:rFonts w:ascii="Times New Roman" w:eastAsia="Times New Roman" w:hAnsi="Times New Roman" w:cs="Times New Roman"/>
          <w:color w:val="auto"/>
          <w:lang w:val="es-ES"/>
        </w:rPr>
        <w:t xml:space="preserve"> </w:t>
      </w:r>
      <w:proofErr w:type="spellStart"/>
      <w:r w:rsidRPr="00E64527">
        <w:rPr>
          <w:rFonts w:ascii="Times New Roman" w:eastAsia="Times New Roman" w:hAnsi="Times New Roman" w:cs="Times New Roman"/>
          <w:color w:val="auto"/>
          <w:lang w:val="es-ES"/>
        </w:rPr>
        <w:t>Therapy</w:t>
      </w:r>
      <w:proofErr w:type="spellEnd"/>
      <w:r w:rsidRPr="00E64527">
        <w:rPr>
          <w:rFonts w:ascii="Times New Roman" w:eastAsia="Times New Roman" w:hAnsi="Times New Roman" w:cs="Times New Roman"/>
          <w:color w:val="auto"/>
          <w:lang w:val="es-ES"/>
        </w:rPr>
        <w:t xml:space="preserve">, Universidad de La Laguna, Tenerife, España </w:t>
      </w:r>
    </w:p>
    <w:p w14:paraId="0000000A" w14:textId="1472503C" w:rsidR="007A475E" w:rsidRPr="00E64527" w:rsidRDefault="00B12F3F" w:rsidP="00E64527">
      <w:pPr>
        <w:contextualSpacing/>
        <w:rPr>
          <w:rFonts w:ascii="Times New Roman" w:eastAsia="Times New Roman" w:hAnsi="Times New Roman" w:cs="Times New Roman"/>
          <w:color w:val="auto"/>
          <w:lang w:val="es-ES"/>
        </w:rPr>
      </w:pPr>
      <w:r w:rsidRPr="00E64527">
        <w:rPr>
          <w:rFonts w:ascii="Times New Roman" w:eastAsia="Times New Roman" w:hAnsi="Times New Roman" w:cs="Times New Roman"/>
          <w:color w:val="auto"/>
          <w:vertAlign w:val="superscript"/>
          <w:lang w:val="es-ES"/>
        </w:rPr>
        <w:t>2</w:t>
      </w:r>
      <w:r w:rsidRPr="00E64527">
        <w:rPr>
          <w:rFonts w:ascii="Times New Roman" w:eastAsia="Times New Roman" w:hAnsi="Times New Roman" w:cs="Times New Roman"/>
          <w:color w:val="auto"/>
          <w:lang w:val="es-ES"/>
        </w:rPr>
        <w:t xml:space="preserve">Faculty </w:t>
      </w:r>
      <w:proofErr w:type="spellStart"/>
      <w:r w:rsidRPr="00E64527">
        <w:rPr>
          <w:rFonts w:ascii="Times New Roman" w:eastAsia="Times New Roman" w:hAnsi="Times New Roman" w:cs="Times New Roman"/>
          <w:color w:val="auto"/>
          <w:lang w:val="es-ES"/>
        </w:rPr>
        <w:t>of</w:t>
      </w:r>
      <w:proofErr w:type="spellEnd"/>
      <w:r w:rsidRPr="00E64527">
        <w:rPr>
          <w:rFonts w:ascii="Times New Roman" w:eastAsia="Times New Roman" w:hAnsi="Times New Roman" w:cs="Times New Roman"/>
          <w:color w:val="auto"/>
          <w:lang w:val="es-ES"/>
        </w:rPr>
        <w:t xml:space="preserve"> </w:t>
      </w:r>
      <w:proofErr w:type="spellStart"/>
      <w:r w:rsidRPr="00E64527">
        <w:rPr>
          <w:rFonts w:ascii="Times New Roman" w:eastAsia="Times New Roman" w:hAnsi="Times New Roman" w:cs="Times New Roman"/>
          <w:color w:val="auto"/>
          <w:lang w:val="es-ES"/>
        </w:rPr>
        <w:t>Education</w:t>
      </w:r>
      <w:proofErr w:type="spellEnd"/>
      <w:r w:rsidRPr="00E64527">
        <w:rPr>
          <w:rFonts w:ascii="Times New Roman" w:eastAsia="Times New Roman" w:hAnsi="Times New Roman" w:cs="Times New Roman"/>
          <w:color w:val="auto"/>
          <w:lang w:val="es-ES"/>
        </w:rPr>
        <w:t xml:space="preserve">, Universidad Católica </w:t>
      </w:r>
      <w:r w:rsidR="00AF05A0" w:rsidRPr="00E64527">
        <w:rPr>
          <w:rFonts w:ascii="Times New Roman" w:eastAsia="Times New Roman" w:hAnsi="Times New Roman" w:cs="Times New Roman"/>
          <w:color w:val="auto"/>
          <w:lang w:val="es-ES"/>
        </w:rPr>
        <w:t>del Maule</w:t>
      </w:r>
      <w:r w:rsidRPr="00E64527">
        <w:rPr>
          <w:rFonts w:ascii="Times New Roman" w:eastAsia="Times New Roman" w:hAnsi="Times New Roman" w:cs="Times New Roman"/>
          <w:color w:val="auto"/>
          <w:lang w:val="es-ES"/>
        </w:rPr>
        <w:t xml:space="preserve">, </w:t>
      </w:r>
      <w:r w:rsidR="00AF05A0" w:rsidRPr="00E64527">
        <w:rPr>
          <w:rFonts w:ascii="Times New Roman" w:eastAsia="Times New Roman" w:hAnsi="Times New Roman" w:cs="Times New Roman"/>
          <w:color w:val="auto"/>
          <w:lang w:val="es-ES"/>
        </w:rPr>
        <w:t>Talca</w:t>
      </w:r>
      <w:r w:rsidRPr="00E64527">
        <w:rPr>
          <w:rFonts w:ascii="Times New Roman" w:eastAsia="Times New Roman" w:hAnsi="Times New Roman" w:cs="Times New Roman"/>
          <w:color w:val="auto"/>
          <w:lang w:val="es-ES"/>
        </w:rPr>
        <w:t>, Chile</w:t>
      </w:r>
    </w:p>
    <w:p w14:paraId="798E8659" w14:textId="77777777" w:rsidR="00B04EAE" w:rsidRPr="00E64527" w:rsidRDefault="00B04EAE" w:rsidP="00E64527">
      <w:pPr>
        <w:pBdr>
          <w:top w:val="nil"/>
          <w:left w:val="nil"/>
          <w:bottom w:val="nil"/>
          <w:right w:val="nil"/>
          <w:between w:val="nil"/>
        </w:pBdr>
        <w:contextualSpacing/>
        <w:rPr>
          <w:rFonts w:ascii="Times New Roman" w:eastAsia="Times New Roman" w:hAnsi="Times New Roman" w:cs="Times New Roman"/>
          <w:color w:val="auto"/>
          <w:lang w:val="es-ES"/>
        </w:rPr>
      </w:pPr>
    </w:p>
    <w:p w14:paraId="0000000C" w14:textId="6A166E33" w:rsidR="007A475E" w:rsidRPr="00E64527" w:rsidRDefault="00B12F3F" w:rsidP="00E64527">
      <w:pPr>
        <w:pBdr>
          <w:top w:val="nil"/>
          <w:left w:val="nil"/>
          <w:bottom w:val="nil"/>
          <w:right w:val="nil"/>
          <w:between w:val="nil"/>
        </w:pBdr>
        <w:contextualSpacing/>
        <w:rPr>
          <w:rFonts w:ascii="Times New Roman" w:eastAsia="Times New Roman" w:hAnsi="Times New Roman" w:cs="Times New Roman"/>
          <w:color w:val="auto"/>
          <w:lang w:val="en-US"/>
        </w:rPr>
      </w:pPr>
      <w:r w:rsidRPr="00E64527">
        <w:rPr>
          <w:rFonts w:ascii="Times New Roman" w:eastAsia="Times New Roman" w:hAnsi="Times New Roman" w:cs="Times New Roman"/>
          <w:color w:val="auto"/>
          <w:lang w:val="en-US"/>
        </w:rPr>
        <w:t>*These authors contributed equally.</w:t>
      </w:r>
    </w:p>
    <w:p w14:paraId="0000000D" w14:textId="77777777" w:rsidR="007A475E" w:rsidRPr="00E64527" w:rsidRDefault="007A475E" w:rsidP="00E64527">
      <w:pPr>
        <w:contextualSpacing/>
        <w:rPr>
          <w:rFonts w:ascii="Times New Roman" w:eastAsia="Times New Roman" w:hAnsi="Times New Roman" w:cs="Times New Roman"/>
          <w:color w:val="auto"/>
          <w:lang w:val="en-US"/>
        </w:rPr>
      </w:pPr>
    </w:p>
    <w:p w14:paraId="0000000F" w14:textId="77777777" w:rsidR="007A475E" w:rsidRPr="00E64527" w:rsidRDefault="00B12F3F" w:rsidP="00E64527">
      <w:pPr>
        <w:pBdr>
          <w:top w:val="nil"/>
          <w:left w:val="nil"/>
          <w:bottom w:val="nil"/>
          <w:right w:val="nil"/>
          <w:between w:val="nil"/>
        </w:pBdr>
        <w:contextualSpacing/>
        <w:rPr>
          <w:rFonts w:ascii="Times New Roman" w:eastAsia="Times New Roman" w:hAnsi="Times New Roman" w:cs="Times New Roman"/>
          <w:color w:val="auto"/>
          <w:lang w:val="en-US"/>
        </w:rPr>
      </w:pPr>
      <w:r w:rsidRPr="00E64527">
        <w:rPr>
          <w:rFonts w:ascii="Times New Roman" w:eastAsia="Times New Roman" w:hAnsi="Times New Roman" w:cs="Times New Roman"/>
          <w:color w:val="auto"/>
          <w:lang w:val="en-US"/>
        </w:rPr>
        <w:t>Sara C. de León</w:t>
      </w:r>
      <w:r w:rsidRPr="00E64527">
        <w:rPr>
          <w:rFonts w:ascii="Times New Roman" w:eastAsia="Times New Roman" w:hAnsi="Times New Roman" w:cs="Times New Roman"/>
          <w:color w:val="auto"/>
          <w:lang w:val="en-US"/>
        </w:rPr>
        <w:tab/>
      </w:r>
      <w:r w:rsidRPr="00E64527">
        <w:rPr>
          <w:rFonts w:ascii="Times New Roman" w:eastAsia="Times New Roman" w:hAnsi="Times New Roman" w:cs="Times New Roman"/>
          <w:color w:val="auto"/>
          <w:lang w:val="en-US"/>
        </w:rPr>
        <w:tab/>
        <w:t>(</w:t>
      </w:r>
      <w:hyperlink r:id="rId9">
        <w:r w:rsidRPr="00E64527">
          <w:rPr>
            <w:rFonts w:ascii="Times New Roman" w:eastAsia="Times New Roman" w:hAnsi="Times New Roman" w:cs="Times New Roman"/>
            <w:color w:val="auto"/>
            <w:u w:val="single"/>
            <w:lang w:val="en-US"/>
          </w:rPr>
          <w:t>sleonper@ull.edu.es</w:t>
        </w:r>
      </w:hyperlink>
      <w:r w:rsidRPr="00E64527">
        <w:rPr>
          <w:rFonts w:ascii="Times New Roman" w:eastAsia="Times New Roman" w:hAnsi="Times New Roman" w:cs="Times New Roman"/>
          <w:color w:val="auto"/>
          <w:lang w:val="en-US"/>
        </w:rPr>
        <w:t>)</w:t>
      </w:r>
    </w:p>
    <w:p w14:paraId="00000010" w14:textId="2F2BCF8A" w:rsidR="007A475E" w:rsidRPr="00E64527" w:rsidRDefault="00B12F3F" w:rsidP="00E64527">
      <w:pPr>
        <w:pBdr>
          <w:top w:val="nil"/>
          <w:left w:val="nil"/>
          <w:bottom w:val="nil"/>
          <w:right w:val="nil"/>
          <w:between w:val="nil"/>
        </w:pBdr>
        <w:contextualSpacing/>
        <w:rPr>
          <w:rFonts w:ascii="Times New Roman" w:eastAsia="Times New Roman" w:hAnsi="Times New Roman" w:cs="Times New Roman"/>
          <w:color w:val="auto"/>
          <w:lang w:val="en-US"/>
        </w:rPr>
      </w:pPr>
      <w:r w:rsidRPr="00E64527">
        <w:rPr>
          <w:rFonts w:ascii="Times New Roman" w:eastAsia="Times New Roman" w:hAnsi="Times New Roman" w:cs="Times New Roman"/>
          <w:color w:val="auto"/>
          <w:lang w:val="en-US"/>
        </w:rPr>
        <w:t>Isaac Marco</w:t>
      </w:r>
      <w:r w:rsidRPr="00E64527">
        <w:rPr>
          <w:rFonts w:ascii="Times New Roman" w:eastAsia="Times New Roman" w:hAnsi="Times New Roman" w:cs="Times New Roman"/>
          <w:color w:val="auto"/>
          <w:lang w:val="en-US"/>
        </w:rPr>
        <w:tab/>
      </w:r>
      <w:r w:rsidRPr="00E64527">
        <w:rPr>
          <w:rFonts w:ascii="Times New Roman" w:eastAsia="Times New Roman" w:hAnsi="Times New Roman" w:cs="Times New Roman"/>
          <w:color w:val="auto"/>
          <w:lang w:val="en-US"/>
        </w:rPr>
        <w:tab/>
      </w:r>
      <w:r w:rsidRPr="00E64527">
        <w:rPr>
          <w:rFonts w:ascii="Times New Roman" w:eastAsia="Times New Roman" w:hAnsi="Times New Roman" w:cs="Times New Roman"/>
          <w:color w:val="auto"/>
          <w:lang w:val="en-US"/>
        </w:rPr>
        <w:tab/>
        <w:t>(</w:t>
      </w:r>
      <w:hyperlink r:id="rId10">
        <w:r w:rsidRPr="00E64527">
          <w:rPr>
            <w:rFonts w:ascii="Times New Roman" w:eastAsia="Times New Roman" w:hAnsi="Times New Roman" w:cs="Times New Roman"/>
            <w:color w:val="auto"/>
            <w:u w:val="single"/>
            <w:lang w:val="en-US"/>
          </w:rPr>
          <w:t>isaacmarco@gmail.com</w:t>
        </w:r>
      </w:hyperlink>
      <w:r w:rsidRPr="00E64527">
        <w:rPr>
          <w:rFonts w:ascii="Times New Roman" w:eastAsia="Times New Roman" w:hAnsi="Times New Roman" w:cs="Times New Roman"/>
          <w:color w:val="auto"/>
          <w:lang w:val="en-US"/>
        </w:rPr>
        <w:t>)</w:t>
      </w:r>
    </w:p>
    <w:p w14:paraId="00000011" w14:textId="77777777" w:rsidR="007A475E" w:rsidRPr="00E64527" w:rsidRDefault="007A475E" w:rsidP="00E64527">
      <w:pPr>
        <w:contextualSpacing/>
        <w:rPr>
          <w:rFonts w:ascii="Times New Roman" w:eastAsia="Times New Roman" w:hAnsi="Times New Roman" w:cs="Times New Roman"/>
          <w:color w:val="auto"/>
          <w:lang w:val="en-US"/>
        </w:rPr>
      </w:pPr>
    </w:p>
    <w:p w14:paraId="00000012" w14:textId="77777777" w:rsidR="007A475E" w:rsidRPr="00E64527" w:rsidRDefault="00B12F3F" w:rsidP="00E64527">
      <w:pPr>
        <w:contextualSpacing/>
        <w:rPr>
          <w:rFonts w:ascii="Times New Roman" w:eastAsia="Times New Roman" w:hAnsi="Times New Roman" w:cs="Times New Roman"/>
          <w:color w:val="auto"/>
          <w:lang w:val="en-US"/>
        </w:rPr>
      </w:pPr>
      <w:r w:rsidRPr="00E64527">
        <w:rPr>
          <w:rFonts w:ascii="Times New Roman" w:eastAsia="Times New Roman" w:hAnsi="Times New Roman" w:cs="Times New Roman"/>
          <w:color w:val="auto"/>
          <w:lang w:val="en-US"/>
        </w:rPr>
        <w:t xml:space="preserve">Corresponding authors: </w:t>
      </w:r>
    </w:p>
    <w:p w14:paraId="00000013" w14:textId="77777777" w:rsidR="007A475E" w:rsidRPr="00E64527" w:rsidRDefault="00B12F3F" w:rsidP="00E64527">
      <w:pPr>
        <w:contextualSpacing/>
        <w:rPr>
          <w:rFonts w:ascii="Times New Roman" w:eastAsia="Times New Roman" w:hAnsi="Times New Roman" w:cs="Times New Roman"/>
          <w:color w:val="auto"/>
          <w:lang w:val="en-US"/>
        </w:rPr>
      </w:pPr>
      <w:r w:rsidRPr="00E64527">
        <w:rPr>
          <w:rFonts w:ascii="Times New Roman" w:eastAsia="Times New Roman" w:hAnsi="Times New Roman" w:cs="Times New Roman"/>
          <w:color w:val="auto"/>
          <w:lang w:val="en-US"/>
        </w:rPr>
        <w:t>Juan E. Jiménez</w:t>
      </w:r>
      <w:r w:rsidRPr="00E64527">
        <w:rPr>
          <w:rFonts w:ascii="Times New Roman" w:eastAsia="Times New Roman" w:hAnsi="Times New Roman" w:cs="Times New Roman"/>
          <w:color w:val="auto"/>
          <w:lang w:val="en-US"/>
        </w:rPr>
        <w:tab/>
      </w:r>
      <w:r w:rsidRPr="00E64527">
        <w:rPr>
          <w:rFonts w:ascii="Times New Roman" w:eastAsia="Times New Roman" w:hAnsi="Times New Roman" w:cs="Times New Roman"/>
          <w:color w:val="auto"/>
          <w:lang w:val="en-US"/>
        </w:rPr>
        <w:tab/>
        <w:t>(</w:t>
      </w:r>
      <w:hyperlink r:id="rId11">
        <w:r w:rsidRPr="00E64527">
          <w:rPr>
            <w:rFonts w:ascii="Times New Roman" w:eastAsia="Times New Roman" w:hAnsi="Times New Roman" w:cs="Times New Roman"/>
            <w:color w:val="auto"/>
            <w:u w:val="single"/>
            <w:lang w:val="en-US"/>
          </w:rPr>
          <w:t>ejimenez@ull.edu.es</w:t>
        </w:r>
      </w:hyperlink>
      <w:r w:rsidRPr="00E64527">
        <w:rPr>
          <w:rFonts w:ascii="Times New Roman" w:eastAsia="Times New Roman" w:hAnsi="Times New Roman" w:cs="Times New Roman"/>
          <w:color w:val="auto"/>
          <w:lang w:val="en-US"/>
        </w:rPr>
        <w:t>)</w:t>
      </w:r>
    </w:p>
    <w:p w14:paraId="00000014" w14:textId="7B779BAB" w:rsidR="007A475E" w:rsidRPr="00E64527" w:rsidRDefault="00B12F3F" w:rsidP="00E64527">
      <w:pPr>
        <w:contextualSpacing/>
        <w:rPr>
          <w:rFonts w:ascii="Times New Roman" w:eastAsia="Times New Roman" w:hAnsi="Times New Roman" w:cs="Times New Roman"/>
          <w:color w:val="auto"/>
          <w:lang w:val="es-ES"/>
        </w:rPr>
      </w:pPr>
      <w:r w:rsidRPr="00E64527">
        <w:rPr>
          <w:rFonts w:ascii="Times New Roman" w:eastAsia="Times New Roman" w:hAnsi="Times New Roman" w:cs="Times New Roman"/>
          <w:color w:val="auto"/>
          <w:lang w:val="es-ES"/>
        </w:rPr>
        <w:t>Cristina Rodríguez</w:t>
      </w:r>
      <w:r w:rsidRPr="00E64527">
        <w:rPr>
          <w:rFonts w:ascii="Times New Roman" w:eastAsia="Times New Roman" w:hAnsi="Times New Roman" w:cs="Times New Roman"/>
          <w:color w:val="auto"/>
          <w:lang w:val="es-ES"/>
        </w:rPr>
        <w:tab/>
      </w:r>
      <w:r w:rsidRPr="00E64527">
        <w:rPr>
          <w:rFonts w:ascii="Times New Roman" w:eastAsia="Times New Roman" w:hAnsi="Times New Roman" w:cs="Times New Roman"/>
          <w:color w:val="auto"/>
          <w:lang w:val="es-ES"/>
        </w:rPr>
        <w:tab/>
        <w:t>(</w:t>
      </w:r>
      <w:r w:rsidR="006B78F8" w:rsidRPr="00E64527">
        <w:rPr>
          <w:rFonts w:ascii="Times New Roman" w:eastAsia="Times New Roman" w:hAnsi="Times New Roman" w:cs="Times New Roman"/>
          <w:color w:val="auto"/>
          <w:lang w:val="es-ES"/>
        </w:rPr>
        <w:t>crodri@ull.edu.es</w:t>
      </w:r>
      <w:r w:rsidRPr="00E64527">
        <w:rPr>
          <w:rFonts w:ascii="Times New Roman" w:eastAsia="Times New Roman" w:hAnsi="Times New Roman" w:cs="Times New Roman"/>
          <w:color w:val="auto"/>
          <w:lang w:val="es-ES"/>
        </w:rPr>
        <w:t>)</w:t>
      </w:r>
    </w:p>
    <w:p w14:paraId="00000016" w14:textId="77777777" w:rsidR="007A475E" w:rsidRPr="00E64527" w:rsidRDefault="007A475E" w:rsidP="00E64527">
      <w:pPr>
        <w:contextualSpacing/>
        <w:rPr>
          <w:rFonts w:ascii="Times New Roman" w:hAnsi="Times New Roman" w:cs="Times New Roman"/>
          <w:color w:val="auto"/>
          <w:lang w:val="es-ES"/>
        </w:rPr>
      </w:pPr>
    </w:p>
    <w:p w14:paraId="1BD82ADB" w14:textId="03DABD4C" w:rsidR="00B04EAE" w:rsidRPr="00E64527" w:rsidRDefault="00B04EAE" w:rsidP="00E64527">
      <w:pPr>
        <w:contextualSpacing/>
        <w:rPr>
          <w:rFonts w:ascii="Times New Roman" w:eastAsia="Times New Roman" w:hAnsi="Times New Roman" w:cs="Times New Roman"/>
          <w:b/>
          <w:bCs/>
          <w:color w:val="auto"/>
          <w:lang w:val="en-US"/>
        </w:rPr>
      </w:pPr>
      <w:r w:rsidRPr="00E64527">
        <w:rPr>
          <w:rFonts w:ascii="Times New Roman" w:eastAsia="Times New Roman" w:hAnsi="Times New Roman" w:cs="Times New Roman"/>
          <w:b/>
          <w:bCs/>
          <w:color w:val="auto"/>
          <w:lang w:val="en-US"/>
        </w:rPr>
        <w:t xml:space="preserve">KEYWORDS: </w:t>
      </w:r>
    </w:p>
    <w:p w14:paraId="00000017" w14:textId="604395D6" w:rsidR="007A475E" w:rsidRPr="00E64527" w:rsidRDefault="00B12F3F" w:rsidP="00E64527">
      <w:pPr>
        <w:contextualSpacing/>
        <w:rPr>
          <w:rFonts w:ascii="Times New Roman" w:hAnsi="Times New Roman" w:cs="Times New Roman"/>
          <w:color w:val="auto"/>
          <w:lang w:val="en-US"/>
        </w:rPr>
      </w:pPr>
      <w:r w:rsidRPr="00E64527">
        <w:rPr>
          <w:rFonts w:ascii="Times New Roman" w:eastAsia="Times New Roman" w:hAnsi="Times New Roman" w:cs="Times New Roman"/>
          <w:color w:val="auto"/>
          <w:lang w:val="en-US"/>
        </w:rPr>
        <w:t>mathematical learning disabilities, dyscalculia, diagnosis, assessment tool, domain-general skills, domain-specific skills</w:t>
      </w:r>
    </w:p>
    <w:p w14:paraId="0000001A" w14:textId="77777777" w:rsidR="007A475E" w:rsidRPr="00E64527" w:rsidRDefault="007A475E" w:rsidP="00E64527">
      <w:pPr>
        <w:pBdr>
          <w:top w:val="nil"/>
          <w:left w:val="nil"/>
          <w:bottom w:val="nil"/>
          <w:right w:val="nil"/>
          <w:between w:val="nil"/>
        </w:pBdr>
        <w:contextualSpacing/>
        <w:rPr>
          <w:rFonts w:ascii="Times New Roman" w:hAnsi="Times New Roman" w:cs="Times New Roman"/>
          <w:color w:val="auto"/>
          <w:lang w:val="en-US"/>
        </w:rPr>
      </w:pPr>
    </w:p>
    <w:p w14:paraId="0000001C" w14:textId="6EC1BFA3" w:rsidR="007A475E" w:rsidRPr="00E64527" w:rsidRDefault="00B12F3F" w:rsidP="00E64527">
      <w:pPr>
        <w:contextualSpacing/>
        <w:rPr>
          <w:rFonts w:ascii="Times New Roman" w:hAnsi="Times New Roman" w:cs="Times New Roman"/>
          <w:b/>
          <w:color w:val="auto"/>
          <w:lang w:val="en-US"/>
        </w:rPr>
      </w:pPr>
      <w:r w:rsidRPr="00E64527">
        <w:rPr>
          <w:rFonts w:ascii="Times New Roman" w:hAnsi="Times New Roman" w:cs="Times New Roman"/>
          <w:b/>
          <w:color w:val="auto"/>
          <w:lang w:val="en-US"/>
        </w:rPr>
        <w:t>SUMMARY</w:t>
      </w:r>
    </w:p>
    <w:p w14:paraId="0000001D" w14:textId="76A1F606" w:rsidR="007A475E" w:rsidRPr="00E64527" w:rsidRDefault="00B12F3F" w:rsidP="00E64527">
      <w:pPr>
        <w:contextualSpacing/>
        <w:rPr>
          <w:rFonts w:ascii="Times New Roman" w:eastAsia="Times New Roman" w:hAnsi="Times New Roman" w:cs="Times New Roman"/>
          <w:color w:val="auto"/>
          <w:lang w:val="en-US"/>
        </w:rPr>
      </w:pPr>
      <w:r w:rsidRPr="00E64527">
        <w:rPr>
          <w:rFonts w:ascii="Times New Roman" w:eastAsia="Times New Roman" w:hAnsi="Times New Roman" w:cs="Times New Roman"/>
          <w:color w:val="auto"/>
          <w:lang w:val="en-US"/>
        </w:rPr>
        <w:t xml:space="preserve">BM-PROMA is a valid </w:t>
      </w:r>
      <w:r w:rsidR="0068197A" w:rsidRPr="00E64527">
        <w:rPr>
          <w:rFonts w:ascii="Times New Roman" w:eastAsia="Times New Roman" w:hAnsi="Times New Roman" w:cs="Times New Roman"/>
          <w:color w:val="auto"/>
          <w:lang w:val="en-US"/>
        </w:rPr>
        <w:t xml:space="preserve">and reliable </w:t>
      </w:r>
      <w:r w:rsidRPr="00E64527">
        <w:rPr>
          <w:rFonts w:ascii="Times New Roman" w:eastAsia="Times New Roman" w:hAnsi="Times New Roman" w:cs="Times New Roman"/>
          <w:color w:val="auto"/>
          <w:lang w:val="en-US"/>
        </w:rPr>
        <w:t xml:space="preserve">multimedia diagnostic tool that </w:t>
      </w:r>
      <w:r w:rsidR="0068197A" w:rsidRPr="00E64527">
        <w:rPr>
          <w:rFonts w:ascii="Times New Roman" w:eastAsia="Times New Roman" w:hAnsi="Times New Roman" w:cs="Times New Roman"/>
          <w:color w:val="auto"/>
          <w:lang w:val="en-US"/>
        </w:rPr>
        <w:t>can provide</w:t>
      </w:r>
      <w:r w:rsidRPr="00E64527">
        <w:rPr>
          <w:rFonts w:ascii="Times New Roman" w:eastAsia="Times New Roman" w:hAnsi="Times New Roman" w:cs="Times New Roman"/>
          <w:color w:val="auto"/>
          <w:lang w:val="en-US"/>
        </w:rPr>
        <w:t xml:space="preserve"> a complete cognitive profile of children with mathematical learning disabilities. </w:t>
      </w:r>
    </w:p>
    <w:p w14:paraId="0000001F" w14:textId="77777777" w:rsidR="007A475E" w:rsidRPr="00E64527" w:rsidRDefault="007A475E" w:rsidP="00E64527">
      <w:pPr>
        <w:contextualSpacing/>
        <w:rPr>
          <w:rFonts w:ascii="Times New Roman" w:hAnsi="Times New Roman" w:cs="Times New Roman"/>
          <w:color w:val="auto"/>
          <w:lang w:val="en-US"/>
        </w:rPr>
      </w:pPr>
    </w:p>
    <w:p w14:paraId="00000021" w14:textId="234816E6" w:rsidR="007A475E" w:rsidRPr="00E64527" w:rsidRDefault="00B12F3F" w:rsidP="00E64527">
      <w:pPr>
        <w:contextualSpacing/>
        <w:rPr>
          <w:rFonts w:ascii="Times New Roman" w:hAnsi="Times New Roman" w:cs="Times New Roman"/>
          <w:b/>
          <w:color w:val="auto"/>
          <w:lang w:val="en-US"/>
        </w:rPr>
      </w:pPr>
      <w:r w:rsidRPr="00E64527">
        <w:rPr>
          <w:rFonts w:ascii="Times New Roman" w:hAnsi="Times New Roman" w:cs="Times New Roman"/>
          <w:b/>
          <w:color w:val="auto"/>
          <w:lang w:val="en-US"/>
        </w:rPr>
        <w:t>ABSTRACT</w:t>
      </w:r>
    </w:p>
    <w:p w14:paraId="00000022" w14:textId="48D650C0" w:rsidR="007A475E" w:rsidRPr="00E64527" w:rsidRDefault="00B12F3F" w:rsidP="00E64527">
      <w:pPr>
        <w:contextualSpacing/>
        <w:rPr>
          <w:rFonts w:ascii="Times New Roman" w:eastAsia="Times New Roman" w:hAnsi="Times New Roman" w:cs="Times New Roman"/>
          <w:color w:val="auto"/>
          <w:lang w:val="en-US"/>
        </w:rPr>
      </w:pPr>
      <w:r w:rsidRPr="00E64527">
        <w:rPr>
          <w:rFonts w:ascii="Times New Roman" w:eastAsia="Times New Roman" w:hAnsi="Times New Roman" w:cs="Times New Roman"/>
          <w:color w:val="auto"/>
          <w:lang w:val="en-US"/>
        </w:rPr>
        <w:t xml:space="preserve">Learning </w:t>
      </w:r>
      <w:r w:rsidR="00B04EAE" w:rsidRPr="00E64527">
        <w:rPr>
          <w:rFonts w:ascii="Times New Roman" w:eastAsia="Times New Roman" w:hAnsi="Times New Roman" w:cs="Times New Roman"/>
          <w:color w:val="auto"/>
          <w:lang w:val="en-US"/>
        </w:rPr>
        <w:t>m</w:t>
      </w:r>
      <w:r w:rsidRPr="00E64527">
        <w:rPr>
          <w:rFonts w:ascii="Times New Roman" w:eastAsia="Times New Roman" w:hAnsi="Times New Roman" w:cs="Times New Roman"/>
          <w:color w:val="auto"/>
          <w:lang w:val="en-US"/>
        </w:rPr>
        <w:t xml:space="preserve">athematics is a complex process that requires the development of multiple domain-general and domain-specific skills. </w:t>
      </w:r>
      <w:r w:rsidR="0068197A" w:rsidRPr="00E64527">
        <w:rPr>
          <w:rFonts w:ascii="Times New Roman" w:eastAsia="Times New Roman" w:hAnsi="Times New Roman" w:cs="Times New Roman"/>
          <w:color w:val="auto"/>
          <w:lang w:val="en-US"/>
        </w:rPr>
        <w:t>I</w:t>
      </w:r>
      <w:r w:rsidRPr="00E64527">
        <w:rPr>
          <w:rFonts w:ascii="Times New Roman" w:eastAsia="Times New Roman" w:hAnsi="Times New Roman" w:cs="Times New Roman"/>
          <w:color w:val="auto"/>
          <w:lang w:val="en-US"/>
        </w:rPr>
        <w:t xml:space="preserve">t is </w:t>
      </w:r>
      <w:r w:rsidR="0068197A" w:rsidRPr="00E64527">
        <w:rPr>
          <w:rFonts w:ascii="Times New Roman" w:eastAsia="Times New Roman" w:hAnsi="Times New Roman" w:cs="Times New Roman"/>
          <w:color w:val="auto"/>
          <w:lang w:val="en-US"/>
        </w:rPr>
        <w:t xml:space="preserve">therefore </w:t>
      </w:r>
      <w:r w:rsidRPr="00E64527">
        <w:rPr>
          <w:rFonts w:ascii="Times New Roman" w:eastAsia="Times New Roman" w:hAnsi="Times New Roman" w:cs="Times New Roman"/>
          <w:color w:val="auto"/>
          <w:lang w:val="en-US"/>
        </w:rPr>
        <w:t xml:space="preserve">not unexpected that many children struggle to stay at grade level, and this becomes especially difficult when several abilities from both domains are impaired, as in the case of mathematical learning disabilities (MLD). Surprisingly, </w:t>
      </w:r>
      <w:r w:rsidR="0068197A" w:rsidRPr="00E64527">
        <w:rPr>
          <w:rFonts w:ascii="Times New Roman" w:eastAsia="Times New Roman" w:hAnsi="Times New Roman" w:cs="Times New Roman"/>
          <w:color w:val="auto"/>
          <w:lang w:val="en-US"/>
        </w:rPr>
        <w:t xml:space="preserve">although </w:t>
      </w:r>
      <w:r w:rsidRPr="00E64527">
        <w:rPr>
          <w:rFonts w:ascii="Times New Roman" w:eastAsia="Times New Roman" w:hAnsi="Times New Roman" w:cs="Times New Roman"/>
          <w:color w:val="auto"/>
          <w:lang w:val="en-US"/>
        </w:rPr>
        <w:t>MLD is one of the most common neurodevelopmental disorders affect</w:t>
      </w:r>
      <w:r w:rsidR="0068197A" w:rsidRPr="00E64527">
        <w:rPr>
          <w:rFonts w:ascii="Times New Roman" w:eastAsia="Times New Roman" w:hAnsi="Times New Roman" w:cs="Times New Roman"/>
          <w:color w:val="auto"/>
          <w:lang w:val="en-US"/>
        </w:rPr>
        <w:t>ing</w:t>
      </w:r>
      <w:r w:rsidRPr="00E64527">
        <w:rPr>
          <w:rFonts w:ascii="Times New Roman" w:eastAsia="Times New Roman" w:hAnsi="Times New Roman" w:cs="Times New Roman"/>
          <w:color w:val="auto"/>
          <w:lang w:val="en-US"/>
        </w:rPr>
        <w:t xml:space="preserve"> schoolchildren, most of the diagnostic instruments available do not include assessment of domain-general and domain-specific skills. Furthermore, very few are computeri</w:t>
      </w:r>
      <w:r w:rsidR="00B04EAE" w:rsidRPr="00E64527">
        <w:rPr>
          <w:rFonts w:ascii="Times New Roman" w:eastAsia="Times New Roman" w:hAnsi="Times New Roman" w:cs="Times New Roman"/>
          <w:color w:val="auto"/>
          <w:lang w:val="en-US"/>
        </w:rPr>
        <w:t>z</w:t>
      </w:r>
      <w:r w:rsidRPr="00E64527">
        <w:rPr>
          <w:rFonts w:ascii="Times New Roman" w:eastAsia="Times New Roman" w:hAnsi="Times New Roman" w:cs="Times New Roman"/>
          <w:color w:val="auto"/>
          <w:lang w:val="en-US"/>
        </w:rPr>
        <w:t>ed. To the best of our knowledge, there is no tool with these features for Spanish-speaking children. The purpose of this study was to describe the protocol for the diagnosis of Spanish MLD children using the BM-PROMA multimedia battery. BM-PROMA facilitates the evaluation of both skill domains</w:t>
      </w:r>
      <w:r w:rsidR="0068197A" w:rsidRPr="00E64527">
        <w:rPr>
          <w:rFonts w:ascii="Times New Roman" w:eastAsia="Times New Roman" w:hAnsi="Times New Roman" w:cs="Times New Roman"/>
          <w:color w:val="auto"/>
          <w:lang w:val="en-US"/>
        </w:rPr>
        <w:t>,</w:t>
      </w:r>
      <w:r w:rsidRPr="00E64527">
        <w:rPr>
          <w:rFonts w:ascii="Times New Roman" w:eastAsia="Times New Roman" w:hAnsi="Times New Roman" w:cs="Times New Roman"/>
          <w:color w:val="auto"/>
          <w:lang w:val="en-US"/>
        </w:rPr>
        <w:t xml:space="preserve"> and the 14 tasks included for this purpose are empirically evidence-based. The strong internal consistency of BM-PROMA and its multidimensional internal structure are demonstrated. BM-PROMA proves to be an appropriate tool for diagnosing children with MLD during primary education. It provides a broad cognitive profile for the child, which will be relevant not only for diagnosis but also for individual</w:t>
      </w:r>
      <w:r w:rsidR="002A53FD" w:rsidRPr="00E64527">
        <w:rPr>
          <w:rFonts w:ascii="Times New Roman" w:eastAsia="Times New Roman" w:hAnsi="Times New Roman" w:cs="Times New Roman"/>
          <w:color w:val="auto"/>
          <w:lang w:val="en-US"/>
        </w:rPr>
        <w:t>ize</w:t>
      </w:r>
      <w:r w:rsidRPr="00E64527">
        <w:rPr>
          <w:rFonts w:ascii="Times New Roman" w:eastAsia="Times New Roman" w:hAnsi="Times New Roman" w:cs="Times New Roman"/>
          <w:color w:val="auto"/>
          <w:lang w:val="en-US"/>
        </w:rPr>
        <w:t>d instructional planning.</w:t>
      </w:r>
    </w:p>
    <w:p w14:paraId="00000023" w14:textId="77777777" w:rsidR="007A475E" w:rsidRPr="00E64527" w:rsidRDefault="007A475E" w:rsidP="00E64527">
      <w:pPr>
        <w:contextualSpacing/>
        <w:rPr>
          <w:rFonts w:ascii="Times New Roman" w:hAnsi="Times New Roman" w:cs="Times New Roman"/>
          <w:color w:val="auto"/>
          <w:lang w:val="en-US"/>
        </w:rPr>
      </w:pPr>
    </w:p>
    <w:p w14:paraId="00000025" w14:textId="127F6B8C" w:rsidR="007A475E" w:rsidRPr="00E64527" w:rsidRDefault="00B12F3F" w:rsidP="00E64527">
      <w:pPr>
        <w:contextualSpacing/>
        <w:rPr>
          <w:rFonts w:ascii="Times New Roman" w:hAnsi="Times New Roman" w:cs="Times New Roman"/>
          <w:b/>
          <w:color w:val="auto"/>
          <w:lang w:val="en-US"/>
        </w:rPr>
      </w:pPr>
      <w:r w:rsidRPr="00E64527">
        <w:rPr>
          <w:rFonts w:ascii="Times New Roman" w:hAnsi="Times New Roman" w:cs="Times New Roman"/>
          <w:b/>
          <w:color w:val="auto"/>
          <w:lang w:val="en-US"/>
        </w:rPr>
        <w:t>INTRODUCTION</w:t>
      </w:r>
    </w:p>
    <w:p w14:paraId="00000026" w14:textId="4956226B" w:rsidR="007A475E" w:rsidRPr="00E64527" w:rsidRDefault="00B12F3F" w:rsidP="00E64527">
      <w:pPr>
        <w:contextualSpacing/>
        <w:rPr>
          <w:rFonts w:ascii="Times New Roman" w:eastAsia="Times New Roman" w:hAnsi="Times New Roman" w:cs="Times New Roman"/>
          <w:color w:val="auto"/>
          <w:lang w:val="en-US"/>
        </w:rPr>
      </w:pPr>
      <w:r w:rsidRPr="00E64527">
        <w:rPr>
          <w:rFonts w:ascii="Times New Roman" w:eastAsia="Times New Roman" w:hAnsi="Times New Roman" w:cs="Times New Roman"/>
          <w:color w:val="auto"/>
          <w:lang w:val="en-US"/>
        </w:rPr>
        <w:t xml:space="preserve">One of the crucial objectives of primary education is the acquisition of mathematical skills. This knowledge is highly relevant, as we all use mathematics in our everyday lives, for example, to </w:t>
      </w:r>
      <w:r w:rsidRPr="00E64527">
        <w:rPr>
          <w:rFonts w:ascii="Times New Roman" w:eastAsia="Times New Roman" w:hAnsi="Times New Roman" w:cs="Times New Roman"/>
          <w:color w:val="auto"/>
          <w:lang w:val="en-US"/>
        </w:rPr>
        <w:lastRenderedPageBreak/>
        <w:t>calculate change given at the supermarket</w:t>
      </w:r>
      <w:r w:rsidR="005147D3" w:rsidRPr="00E64527">
        <w:rPr>
          <w:rFonts w:ascii="Times New Roman" w:eastAsia="Times New Roman" w:hAnsi="Times New Roman" w:cs="Times New Roman"/>
          <w:color w:val="auto"/>
          <w:lang w:val="en-US"/>
        </w:rPr>
        <w:fldChar w:fldCharType="begin" w:fldLock="1"/>
      </w:r>
      <w:r w:rsidR="006C0FE8" w:rsidRPr="00E64527">
        <w:rPr>
          <w:rFonts w:ascii="Times New Roman" w:eastAsia="Times New Roman" w:hAnsi="Times New Roman" w:cs="Times New Roman"/>
          <w:color w:val="auto"/>
          <w:lang w:val="en-US"/>
        </w:rPr>
        <w:instrText>ADDIN CSL_CITATION {"citationItems":[{"id":"ITEM-1","itemData":{"DOI":"10.1177/0963721416671323","ISSN":"14678721","abstract":"Research in numerical cognition has led to a widely accepted view of the existence of innate, domain-specific, core numerical knowledge that involves the intraparietal sulcus in the brain. Much of this research has revolved around the ability to perceive and manipulate discrete quantities (e.g., enumeration of dots). We question several aspects of this accepted view and suggest that continuous noncountable dimensions might play an important role in the development of numerical cognition. Accordingly, we propose that a relatively neglected aspect of performance—the ability to perceive and evaluate sizes or amounts—might be an important foundation of numerical processing. This ability might even constitute a more primitive system that has been used throughout evolutionary history as the basis for the development of the number sense and numerical abilities.","author":[{"dropping-particle":"","family":"Henik","given":"Avishai","non-dropping-particle":"","parse-names":false,"suffix":""},{"dropping-particle":"","family":"Gliksman","given":"Yarden","non-dropping-particle":"","parse-names":false,"suffix":""},{"dropping-particle":"","family":"Kallai","given":"Arava","non-dropping-particle":"","parse-names":false,"suffix":""},{"dropping-particle":"","family":"Leibovich","given":"Tali","non-dropping-particle":"","parse-names":false,"suffix":""}],"container-title":"Current Directions in Psychological Science","id":"ITEM-1","issue":"1","issued":{"date-parts":[["2017"]]},"page":"45-51","title":"Size Perception and the Foundation of Numerical Processing","type":"article-journal","volume":"26"},"uris":["http://www.mendeley.com/documents/?uuid=b14266d5-d73d-466a-843a-05295a6af75e"]},{"id":"ITEM-2","itemData":{"DOI":"10.1080/13854046.2011.599820","ISSN":"13854046","abstract":"Developmental dyscalculia (DD) is a congenital deficit that affects the ability to acquire arithmetical skills. Individuals with DD have problems learning standard number facts and procedures. Estimates of the prevalence rate of DD are similar to those of developmental dyslexia. Recent reports and discussions suggest that those with DD suffer from specific deficits (e.g., subitizing, comparative judgment). Accordingly, DD has been described as a domain-specific disorder that involves particular brain areas (e.g., intra-parietal sulcus). However, we and others have found that DD is characterized by additional deficiencies and may be affected by domain-general (e.g., attention) factors. Hence pure DD might be rather rare and not as pure as one would think. We suggest that the heterogeneity of symptoms that commonly characterize learning disabilities needs to be taken into account in future research and treatment. © 2011 Informa UK, Ltd.","author":[{"dropping-particle":"","family":"Henik","given":"Avishai","non-dropping-particle":"","parse-names":false,"suffix":""},{"dropping-particle":"","family":"Rubinsten","given":"Orly","non-dropping-particle":"","parse-names":false,"suffix":""},{"dropping-particle":"","family":"Ashkenazi","given":"Sarit","non-dropping-particle":"","parse-names":false,"suffix":""}],"container-title":"Clinical Neuropsychologist","id":"ITEM-2","issue":"6","issued":{"date-parts":[["2011"]]},"page":"989-1008","title":"The \"where\" and \"what\" in developmental dyscalculia","type":"article-journal","volume":"25"},"uris":["http://www.mendeley.com/documents/?uuid=50836e54-153e-4f84-8929-f181eae20505"]}],"mendeley":{"formattedCitation":"&lt;sup&gt;1, 2&lt;/sup&gt;","plainTextFormattedCitation":"1, 2","previouslyFormattedCitation":"&lt;sup&gt;1, 2&lt;/sup&gt;"},"properties":{"noteIndex":0},"schema":"https://github.com/citation-style-language/schema/raw/master/csl-citation.json"}</w:instrText>
      </w:r>
      <w:r w:rsidR="005147D3" w:rsidRPr="00E64527">
        <w:rPr>
          <w:rFonts w:ascii="Times New Roman" w:eastAsia="Times New Roman" w:hAnsi="Times New Roman" w:cs="Times New Roman"/>
          <w:color w:val="auto"/>
          <w:lang w:val="en-US"/>
        </w:rPr>
        <w:fldChar w:fldCharType="separate"/>
      </w:r>
      <w:r w:rsidR="005147D3" w:rsidRPr="00E64527">
        <w:rPr>
          <w:rFonts w:ascii="Times New Roman" w:eastAsia="Times New Roman" w:hAnsi="Times New Roman" w:cs="Times New Roman"/>
          <w:color w:val="auto"/>
          <w:vertAlign w:val="superscript"/>
          <w:lang w:val="en-US"/>
        </w:rPr>
        <w:t>1, 2</w:t>
      </w:r>
      <w:r w:rsidR="005147D3" w:rsidRPr="00E64527">
        <w:rPr>
          <w:rFonts w:ascii="Times New Roman" w:eastAsia="Times New Roman" w:hAnsi="Times New Roman" w:cs="Times New Roman"/>
          <w:color w:val="auto"/>
          <w:lang w:val="en-US"/>
        </w:rPr>
        <w:fldChar w:fldCharType="end"/>
      </w:r>
      <w:r w:rsidRPr="00E64527">
        <w:rPr>
          <w:rFonts w:ascii="Times New Roman" w:eastAsia="Times New Roman" w:hAnsi="Times New Roman" w:cs="Times New Roman"/>
          <w:color w:val="auto"/>
          <w:lang w:val="en-US"/>
        </w:rPr>
        <w:t xml:space="preserve">. As such, the consequences of poor mathematical performance go beyond the academic. At the social level, a </w:t>
      </w:r>
      <w:r w:rsidR="001E00E7" w:rsidRPr="00E64527">
        <w:rPr>
          <w:rFonts w:ascii="Times New Roman" w:eastAsia="Times New Roman" w:hAnsi="Times New Roman" w:cs="Times New Roman"/>
          <w:color w:val="auto"/>
          <w:lang w:val="en-US"/>
        </w:rPr>
        <w:t xml:space="preserve">strong prevalence of </w:t>
      </w:r>
      <w:r w:rsidRPr="00E64527">
        <w:rPr>
          <w:rFonts w:ascii="Times New Roman" w:eastAsia="Times New Roman" w:hAnsi="Times New Roman" w:cs="Times New Roman"/>
          <w:color w:val="auto"/>
          <w:lang w:val="en-US"/>
        </w:rPr>
        <w:t xml:space="preserve">poor mathematical performance </w:t>
      </w:r>
      <w:r w:rsidR="001E00E7" w:rsidRPr="00E64527">
        <w:rPr>
          <w:rFonts w:ascii="Times New Roman" w:eastAsia="Times New Roman" w:hAnsi="Times New Roman" w:cs="Times New Roman"/>
          <w:color w:val="auto"/>
          <w:lang w:val="en-US"/>
        </w:rPr>
        <w:t xml:space="preserve">within the population </w:t>
      </w:r>
      <w:r w:rsidRPr="00E64527">
        <w:rPr>
          <w:rFonts w:ascii="Times New Roman" w:eastAsia="Times New Roman" w:hAnsi="Times New Roman" w:cs="Times New Roman"/>
          <w:color w:val="auto"/>
          <w:lang w:val="en-US"/>
        </w:rPr>
        <w:t>constitutes a cost to society. There is evidence that improvement of poor numerical skills in the population leads to significant savings for a country</w:t>
      </w:r>
      <w:r w:rsidR="006C0FE8" w:rsidRPr="00E64527">
        <w:rPr>
          <w:rFonts w:ascii="Times New Roman" w:eastAsia="Times New Roman" w:hAnsi="Times New Roman" w:cs="Times New Roman"/>
          <w:color w:val="auto"/>
          <w:lang w:val="en-US"/>
        </w:rPr>
        <w:fldChar w:fldCharType="begin" w:fldLock="1"/>
      </w:r>
      <w:r w:rsidR="00D648D2" w:rsidRPr="00E64527">
        <w:rPr>
          <w:rFonts w:ascii="Times New Roman" w:eastAsia="Times New Roman" w:hAnsi="Times New Roman" w:cs="Times New Roman"/>
          <w:color w:val="auto"/>
          <w:lang w:val="en-US"/>
        </w:rPr>
        <w:instrText>ADDIN CSL_CITATION {"citationItems":[{"id":"ITEM-1","itemData":{"ISBN":"9789264077485","abstract":"While governments frequently commit to improving the quality of education, it often slips down the policy agenda. Because investing in education only pays off in the future, it is possible to underestimate the value and the importance of improvements. This report uses recent economic modelling to relate cognitive skills-as measured by PISA and other international instruments-to economic growth, demonstrating that relatively small improvements to labour force skills can largely impact the future well-being of a nation. The report also shows that it is the quality of learning outcomes, not the length of schooling, which makes the difference. A modest goal of all OECD countries boosting their average PISA scores by 25 points over the next 20 years would increase OECD gross domestic product by USD 115 trillion over the lifetime of the generation born in 2010. Other aggressive goals could result in gains in the order of USD 260 trillion. Even if there is some uncertainty in such projections the gains, put in terms of current gross domestic product, far outstrip today's value of the short-run business-cycle management. While efforts should be directed at issues of economic recession, the long-run issues can no longer be neglected. FURTHER READING PISA 2006: Science Competencies for Tomorrow's World (OECD, 2007). THE OECD PROGRAMME FOR INTERNATIONAL STUDENT ASSESSMENT (PISA) PISA is a collaborative process among the 30 member countries of the OECD and nearly 30 partner countries and economies. It brings together expertise from the participating countries and economies and is steered by their governments on the basis of shared, policy-driven interests. Its unique features include:-The literacy approach: PISA defines each assessment area (science, reading and mathematics) not mainly in terms of mastery of the school curriculum, but in terms of the knowledge and skills needed for full participation in society.-A long-term commitment: It enables countries to monitor regularly and predictably their progress in meeting key learning objectives.-The age-group covered: By assessing 15-year-olds, i.e. young people near the end of their compulsory education, PISA provides a significant indication of the overall performance of school systems.-The relevance to lifelong learning: PISA does not limit itself to assessing students' knowledge and skills but also asks them to report on their own motivation to learn, their beliefs about themselves and their learning strategies, a…","author":[{"dropping-particle":"","family":"OCDE","given":"","non-dropping-particle":"","parse-names":false,"suffix":""}],"editor":[{"dropping-particle":"","family":"OECD Publishing","given":"","non-dropping-particle":"","parse-names":false,"suffix":""}],"id":"ITEM-1","issued":{"date-parts":[["2010"]]},"publisher-place":"Paris","title":"The High Cost of Low Educational Performance: The long-run economic impact of improving PISA outcomes","type":"book"},"uris":["http://www.mendeley.com/documents/?uuid=67698847-d1d9-3699-ae26-98b76f09bc1a"]}],"mendeley":{"formattedCitation":"&lt;sup&gt;3&lt;/sup&gt;","plainTextFormattedCitation":"3","previouslyFormattedCitation":"&lt;sup&gt;3&lt;/sup&gt;"},"properties":{"noteIndex":0},"schema":"https://github.com/citation-style-language/schema/raw/master/csl-citation.json"}</w:instrText>
      </w:r>
      <w:r w:rsidR="006C0FE8" w:rsidRPr="00E64527">
        <w:rPr>
          <w:rFonts w:ascii="Times New Roman" w:eastAsia="Times New Roman" w:hAnsi="Times New Roman" w:cs="Times New Roman"/>
          <w:color w:val="auto"/>
          <w:lang w:val="en-US"/>
        </w:rPr>
        <w:fldChar w:fldCharType="separate"/>
      </w:r>
      <w:r w:rsidR="006C0FE8" w:rsidRPr="00E64527">
        <w:rPr>
          <w:rFonts w:ascii="Times New Roman" w:eastAsia="Times New Roman" w:hAnsi="Times New Roman" w:cs="Times New Roman"/>
          <w:color w:val="auto"/>
          <w:vertAlign w:val="superscript"/>
          <w:lang w:val="en-US"/>
        </w:rPr>
        <w:t>3</w:t>
      </w:r>
      <w:r w:rsidR="006C0FE8" w:rsidRPr="00E64527">
        <w:rPr>
          <w:rFonts w:ascii="Times New Roman" w:eastAsia="Times New Roman" w:hAnsi="Times New Roman" w:cs="Times New Roman"/>
          <w:color w:val="auto"/>
          <w:lang w:val="en-US"/>
        </w:rPr>
        <w:fldChar w:fldCharType="end"/>
      </w:r>
      <w:r w:rsidRPr="00E64527">
        <w:rPr>
          <w:rFonts w:ascii="Times New Roman" w:eastAsia="Times New Roman" w:hAnsi="Times New Roman" w:cs="Times New Roman"/>
          <w:color w:val="auto"/>
          <w:lang w:val="en-US"/>
        </w:rPr>
        <w:t>. There are also negative consequences at an individual level. For example, those who show a low level of mathematical skills present poor professional development (e.g., higher rates of employment in poorly paid manual occupations and higher unemployment</w:t>
      </w:r>
      <w:r w:rsidR="00D648D2" w:rsidRPr="00E64527">
        <w:rPr>
          <w:rFonts w:ascii="Times New Roman" w:eastAsia="Times New Roman" w:hAnsi="Times New Roman" w:cs="Times New Roman"/>
          <w:color w:val="auto"/>
          <w:lang w:val="en-US"/>
        </w:rPr>
        <w:t>)</w:t>
      </w:r>
      <w:r w:rsidR="00D648D2" w:rsidRPr="00E64527">
        <w:rPr>
          <w:rFonts w:ascii="Times New Roman" w:eastAsia="Times New Roman" w:hAnsi="Times New Roman" w:cs="Times New Roman"/>
          <w:color w:val="auto"/>
          <w:lang w:val="en-US"/>
        </w:rPr>
        <w:fldChar w:fldCharType="begin" w:fldLock="1"/>
      </w:r>
      <w:r w:rsidR="00D648D2" w:rsidRPr="00E64527">
        <w:rPr>
          <w:rFonts w:ascii="Times New Roman" w:eastAsia="Times New Roman" w:hAnsi="Times New Roman" w:cs="Times New Roman"/>
          <w:color w:val="auto"/>
          <w:lang w:val="en-US"/>
        </w:rPr>
        <w:instrText>ADDIN CSL_CITATION {"citationItems":[{"id":"ITEM-1","itemData":{"DOI":"10.3389/fpsyg.2016.00478","ISSN":"16641078","abstract":"© 2016 Ghisi, Bottesi, Re, Cerea and Mammarella. Dyslexia is a permanent condition characterized by reading difficulties that include inaccurate or slow and effortful word reading, poor decoding, and poor spelling abilities. People with dyslexia may have psychological and psychopathological issues such as low self-esteem, poor resilience, and symptoms of depression and anxiety. They may also develop social problems and emotional issues, as well as low academic and social self-efficacy. The present study aimed to assess the psychological features of a sample of 28 Italian university students with dyslexia, comparing them with a control group of typically developing students matched for gender, education, and academic discipline, to enhance our knowledge of dyslexia outcomes in an Italian setting. The results show that university students with dyslexia experience higher levels of somatic complaints, social and attentional problems, lower self-esteem, and higher depression scores than controls, while no difference emerged between the two groups' resilience scores. In conclusion, the present findings suggest that university students with dyslexia report more psychological issues than students without dyslexia and could benefit from intervention to improve their psychological and physical well-being.","author":[{"dropping-particle":"","family":"Ghisi","given":"Marta","non-dropping-particle":"","parse-names":false,"suffix":""},{"dropping-particle":"","family":"Bottesi","given":"Gioia","non-dropping-particle":"","parse-names":false,"suffix":""},{"dropping-particle":"","family":"Re","given":"Anna M.","non-dropping-particle":"","parse-names":false,"suffix":""},{"dropping-particle":"","family":"Cerea","given":"Silvia","non-dropping-particle":"","parse-names":false,"suffix":""},{"dropping-particle":"","family":"Mammarella","given":"Irene C.","non-dropping-particle":"","parse-names":false,"suffix":""}],"container-title":"Frontiers in Psychology","id":"ITEM-1","issue":"MAR","issued":{"date-parts":[["2016"]]},"page":"1-9","title":"Socioemotional features and resilience in Italian university students with and without dyslexia","type":"article-journal","volume":"7"},"uris":["http://www.mendeley.com/documents/?uuid=058b9a55-803e-40b7-b5e7-0ab8fdb1e45a"]},{"id":"ITEM-2","itemData":{"DOI":"10.1108/00400919710164125","ISSN":"00400912","abstract":"Uses National Child Development Study data to examine the employment experiences of men and women assessed with poor numeracy skills (NS) compared with those with good NS at age 37 yrs. To uncover the extent of negative effects of having poor NS, the sample is restricted to those whose poor or good NS was accompanied by average/good literacy skills (LS). Of the 1,714 Ss tested for functional LS and NS, 180 (10.6%) had poor NS and average/good LS and 1,200 (70.5%) and good NS and average/good LS. As a further control, much of the analysis is also restricted to those who had left full-time education at age 16 yrs. The proportions of Ss in full-time employment between ages 17 to 37 are mapped and the very different labor market experiences of the 2 skills groups in the areas of occupation, training, promotion, and income are demonstrated. Both men and women lacking NS were more likely in their early careers to have been out of the labor market or engaged in low-grade work in unskilled manual jobs without training. Later on their problems were manifested in low pay and lack of promotion. It is concluded that poor numeracy reduces employment opportunities and progress in jobs. (PsycINFO Database Record (c) 2004 APA, all rights reserved)","author":[{"dropping-particle":"","family":"Parsons","given":"Samantha","non-dropping-particle":"","parse-names":false,"suffix":""},{"dropping-particle":"","family":"Bynner","given":"John","non-dropping-particle":"","parse-names":false,"suffix":""}],"container-title":"Education + Training","id":"ITEM-2","issue":"2","issued":{"date-parts":[["1997"]]},"page":"43-51","title":"Numeracy and employment","type":"article-journal","volume":"39"},"uris":["http://www.mendeley.com/documents/?uuid=29234186-703d-4048-9792-d505ba31357a"]},{"id":"ITEM-3","itemData":{"DOI":"10.1111/j.1540-5826.2007.00249.x","ISSN":"0938-8982","abstract":"This special issue deals with the identification and remediation criteria/practices employed in several countries regarding learning disabilities (LD). An analysis of the identification criteria suggests that most countries follow early law mandates of the United States (e.g., PL 94–142) regarding the definition of the disorder and use the classical discrepancy between potential and achievement model for identification purposes (with few exceptions). Several countries reported the absence of standardized assessments and experts who can deal with the disorder, a fact that is more prominent in countries that have to deal with the education of minority/immigrant groups. Multicultural, political, linguistic, and economic factors seemed to influence both the identification practices and also the remediation services (quality and availability). By closely examining the factors deemed important for students with LD, it was obvious that most authors pointed to the importance of socio-emotional variables. I concluded that these latter factors may be accountable, to a large extent, for the experience of students with LD at school and close attention needs to be paid to them. [ABSTRACT FROM AUTHOR]","author":[{"dropping-particle":"","family":"Sideridis","given":"Georgios D.","non-dropping-particle":"","parse-names":false,"suffix":""}],"container-title":"Learning Disabilities Research &amp; Practice","id":"ITEM-3","issue":"3","issued":{"date-parts":[["2007"]]},"page":"210-215","title":"International Approaches to Learning Disabilities: More Alike or More Different?","type":"article-journal","volume":"22"},"uris":["http://www.mendeley.com/documents/?uuid=628a86b7-6d3f-480f-9e93-92ba58371aaf"]}],"mendeley":{"formattedCitation":"&lt;sup&gt;4–6&lt;/sup&gt;","plainTextFormattedCitation":"4–6","previouslyFormattedCitation":"&lt;sup&gt;4–6&lt;/sup&gt;"},"properties":{"noteIndex":0},"schema":"https://github.com/citation-style-language/schema/raw/master/csl-citation.json"}</w:instrText>
      </w:r>
      <w:r w:rsidR="00D648D2" w:rsidRPr="00E64527">
        <w:rPr>
          <w:rFonts w:ascii="Times New Roman" w:eastAsia="Times New Roman" w:hAnsi="Times New Roman" w:cs="Times New Roman"/>
          <w:color w:val="auto"/>
          <w:lang w:val="en-US"/>
        </w:rPr>
        <w:fldChar w:fldCharType="separate"/>
      </w:r>
      <w:r w:rsidR="00D648D2" w:rsidRPr="00E64527">
        <w:rPr>
          <w:rFonts w:ascii="Times New Roman" w:eastAsia="Times New Roman" w:hAnsi="Times New Roman" w:cs="Times New Roman"/>
          <w:color w:val="auto"/>
          <w:vertAlign w:val="superscript"/>
          <w:lang w:val="en-US"/>
        </w:rPr>
        <w:t>4–6</w:t>
      </w:r>
      <w:r w:rsidR="00D648D2" w:rsidRPr="00E64527">
        <w:rPr>
          <w:rFonts w:ascii="Times New Roman" w:eastAsia="Times New Roman" w:hAnsi="Times New Roman" w:cs="Times New Roman"/>
          <w:color w:val="auto"/>
          <w:lang w:val="en-US"/>
        </w:rPr>
        <w:fldChar w:fldCharType="end"/>
      </w:r>
      <w:r w:rsidRPr="00E64527">
        <w:rPr>
          <w:rFonts w:ascii="Times New Roman" w:eastAsia="Times New Roman" w:hAnsi="Times New Roman" w:cs="Times New Roman"/>
          <w:color w:val="auto"/>
          <w:lang w:val="en-US"/>
        </w:rPr>
        <w:t>, frequently report negative socio-emotional responses towards academics (e.g., anxiety, low motivation towards academics)</w:t>
      </w:r>
      <w:r w:rsidR="00D648D2" w:rsidRPr="00E64527">
        <w:rPr>
          <w:rFonts w:ascii="Times New Roman" w:eastAsia="Times New Roman" w:hAnsi="Times New Roman" w:cs="Times New Roman"/>
          <w:color w:val="auto"/>
          <w:lang w:val="en-US"/>
        </w:rPr>
        <w:fldChar w:fldCharType="begin" w:fldLock="1"/>
      </w:r>
      <w:r w:rsidR="00D648D2" w:rsidRPr="00E64527">
        <w:rPr>
          <w:rFonts w:ascii="Times New Roman" w:eastAsia="Times New Roman" w:hAnsi="Times New Roman" w:cs="Times New Roman"/>
          <w:color w:val="auto"/>
          <w:lang w:val="en-US"/>
        </w:rPr>
        <w:instrText>ADDIN CSL_CITATION {"citationItems":[{"id":"ITEM-1","itemData":{"DOI":"10.1037/0012-1649.43.6.1428","ISBN":"1939-0599(Electronic);0012-1649(Print)","ISSN":"00121649","PMID":"18020822","abstract":"[Correction Notice: An erratum for this article was reported in Vol 44(1) of Developmental Psychology (see record 2007-19851-023). The DOI for the supplemental materials was printed incorrectly. The correct DOI is as follows: http://dx.doi.org/10.1037/0012-1649.43.6.1428.supp.] Using 6 longitudinal data sets, the authors estimate links between three key elements of school readiness--school-entry academic, attention, and socioemotional skills--and later school reading and math achievement. In an effort to isolate the effects of these school-entry skills, the authors ensured that most of their regression models control for cognitive, attention, and socioemotional skills measured prior to school entry, as well as a host of family background measures. Across all 6 studies, the strongest predictors of later achievement are school-entry math, reading, and attention skills. A meta-analysis of the results shows that early math skills have the greatest predictive power, followed by reading and then attention skills. By contrast, measures of socioemotional behaviors, including internalizing and externalizing problems and social skills, were generally insignificant predictors of later academic performance, even among children with relatively high levels of problem behavior. Patterns of association were similar for boys and girls and for children from high and low socioeconomic backgrounds. (PsycINFO Database Record (c) 2010 APA, all rights reserved). (from the journal abstract)","author":[{"dropping-particle":"","family":"Duncan","given":"Greg J.","non-dropping-particle":"","parse-names":false,"suffix":""},{"dropping-particle":"","family":"Dowsett","given":"Chantelle J.","non-dropping-particle":"","parse-names":false,"suffix":""},{"dropping-particle":"","family":"Claessens","given":"Amy","non-dropping-particle":"","parse-names":false,"suffix":""},{"dropping-particle":"","family":"Magnuson","given":"Katherine","non-dropping-particle":"","parse-names":false,"suffix":""},{"dropping-particle":"","family":"Huston","given":"Aletha C.","non-dropping-particle":"","parse-names":false,"suffix":""},{"dropping-particle":"","family":"Klebanov","given":"Pamela","non-dropping-particle":"","parse-names":false,"suffix":""},{"dropping-particle":"","family":"Pagani","given":"Linda S.","non-dropping-particle":"","parse-names":false,"suffix":""},{"dropping-particle":"","family":"Feinstein","given":"Leon","non-dropping-particle":"","parse-names":false,"suffix":""},{"dropping-particle":"","family":"Engel","given":"Mimi","non-dropping-particle":"","parse-names":false,"suffix":""},{"dropping-particle":"","family":"Brooks-Gunn","given":"Jeanne","non-dropping-particle":"","parse-names":false,"suffix":""},{"dropping-particle":"","family":"Sexton","given":"Holly","non-dropping-particle":"","parse-names":false,"suffix":""},{"dropping-particle":"","family":"Duckworth","given":"Kathryn","non-dropping-particle":"","parse-names":false,"suffix":""},{"dropping-particle":"","family":"Japel","given":"Crista","non-dropping-particle":"","parse-names":false,"suffix":""}],"container-title":"Developmental Psychology","id":"ITEM-1","issue":"6","issued":{"date-parts":[["2007"]]},"page":"1428-1446","title":"School Readiness and Later Achievement","type":"article-journal","volume":"43"},"uris":["http://www.mendeley.com/documents/?uuid=53f2b892-eef6-4328-a50d-16bbbd61ac64"]},{"id":"ITEM-2","itemData":{"DOI":"10.3389/fpsyg.2012.00162","ISSN":"1664-1078","abstract":"Although the detrimental effects of math anxiety in adults are well understood, few studies have examined how it affects younger children who are beginning to learn math in a formal academic setting. Here, we examine the relationship between math anxiety and math achievement in second and third graders. In response to the need for a grade-appropriate measure of assessing math anxiety in this group we first describe the development of Scale for Early Mathematics Anxiety (SEMA), a new measure for assessing math anxiety in second and third graders that is based on the Math Anxiety Rating Scale. We demonstrate the construct validity and reliability of the SEMA and use it to characterize the effect of math anxiety on standardized measures of math abilities, as assessed using the Mathematical Reasoning and Numerical Operations subtests of the Wechsler Individual Achievement Test (WIAT-II). Math achievement, as measured by the WIAT-II Math Composite score, was significantly and negatively correlated with SEMA but not with trait anxiety scores. Additional analyses showed that SEMA scores were strongly correlated with Mathematical Reasoning scores, which involves more complex verbal problem solving. SEMA scores were weakly correlated with Numerical Operations which assesses basic computation skills, suggesting that math anxiety has a pronounced effect on more demanding calculations. We also found that math anxiety has an equally detrimental impact on math achievement regardless of whether children have an anxiety related to numbers or to the situational and social experience of doing math. Critically, these effects were unrelated to trait anxiety, providing the first evidence that the specific effects of math anxiety can be detected in the earliest stages of formal math learning in school. Our findings provide new insights into the developmental origins of math anxiety, and further underscore the need to remediate math anxiety and its deleterious effects on math achievement in young children. ","author":[{"dropping-particle":"","family":"Wu","given":"Sarah S","non-dropping-particle":"","parse-names":false,"suffix":""},{"dropping-particle":"","family":"Barth","given":"Maria","non-dropping-particle":"","parse-names":false,"suffix":""},{"dropping-particle":"","family":"Amin","given":"Hitha","non-dropping-particle":"","parse-names":false,"suffix":""},{"dropping-particle":"","family":"Malcarne","given":"Vanessa","non-dropping-particle":"","parse-names":false,"suffix":""},{"dropping-particle":"","family":"Menon","given":"Vinod","non-dropping-particle":"","parse-names":false,"suffix":""}],"container-title":"Frontiers in Psychology","id":"ITEM-2","issued":{"date-parts":[["2012","6","7"]]},"page":"162","publisher":"Frontiers Research Foundation","title":"Math Anxiety in Second and Third Graders and Its Relation to Mathematics Achievement","type":"article-journal","volume":"3"},"uris":["http://www.mendeley.com/documents/?uuid=8ba60b19-a63e-4fb1-b967-9cb7613842d0"]}],"mendeley":{"formattedCitation":"&lt;sup&gt;7, 8&lt;/sup&gt;","plainTextFormattedCitation":"7, 8","previouslyFormattedCitation":"&lt;sup&gt;7, 8&lt;/sup&gt;"},"properties":{"noteIndex":0},"schema":"https://github.com/citation-style-language/schema/raw/master/csl-citation.json"}</w:instrText>
      </w:r>
      <w:r w:rsidR="00D648D2" w:rsidRPr="00E64527">
        <w:rPr>
          <w:rFonts w:ascii="Times New Roman" w:eastAsia="Times New Roman" w:hAnsi="Times New Roman" w:cs="Times New Roman"/>
          <w:color w:val="auto"/>
          <w:lang w:val="en-US"/>
        </w:rPr>
        <w:fldChar w:fldCharType="separate"/>
      </w:r>
      <w:r w:rsidR="00D648D2" w:rsidRPr="00E64527">
        <w:rPr>
          <w:rFonts w:ascii="Times New Roman" w:eastAsia="Times New Roman" w:hAnsi="Times New Roman" w:cs="Times New Roman"/>
          <w:color w:val="auto"/>
          <w:vertAlign w:val="superscript"/>
          <w:lang w:val="en-US"/>
        </w:rPr>
        <w:t>7, 8</w:t>
      </w:r>
      <w:r w:rsidR="00D648D2" w:rsidRPr="00E64527">
        <w:rPr>
          <w:rFonts w:ascii="Times New Roman" w:eastAsia="Times New Roman" w:hAnsi="Times New Roman" w:cs="Times New Roman"/>
          <w:color w:val="auto"/>
          <w:lang w:val="en-US"/>
        </w:rPr>
        <w:fldChar w:fldCharType="end"/>
      </w:r>
      <w:r w:rsidRPr="00E64527">
        <w:rPr>
          <w:rFonts w:ascii="Times New Roman" w:eastAsia="Times New Roman" w:hAnsi="Times New Roman" w:cs="Times New Roman"/>
          <w:color w:val="auto"/>
          <w:lang w:val="en-US"/>
        </w:rPr>
        <w:t>, and tend to present poorer mental and physical health than their peers with average mathematical achievement</w:t>
      </w:r>
      <w:r w:rsidR="00D648D2" w:rsidRPr="00E64527">
        <w:rPr>
          <w:rFonts w:ascii="Times New Roman" w:eastAsia="Times New Roman" w:hAnsi="Times New Roman" w:cs="Times New Roman"/>
          <w:color w:val="auto"/>
          <w:vertAlign w:val="superscript"/>
          <w:lang w:val="en-US"/>
        </w:rPr>
        <w:fldChar w:fldCharType="begin" w:fldLock="1"/>
      </w:r>
      <w:r w:rsidR="00D648D2" w:rsidRPr="00E64527">
        <w:rPr>
          <w:rFonts w:ascii="Times New Roman" w:eastAsia="Times New Roman" w:hAnsi="Times New Roman" w:cs="Times New Roman"/>
          <w:color w:val="auto"/>
          <w:vertAlign w:val="superscript"/>
          <w:lang w:val="en-US"/>
        </w:rPr>
        <w:instrText>ADDIN CSL_CITATION {"citationItems":[{"id":"ITEM-1","itemData":{"DOI":"10.1016/j.lindif.2007.03.010","ISSN":"10416080","abstract":"Mathematics achievement is important in its own right, and is increasingly recognized as crucial to the nation's economy [National Mathematics Panel, 2006. National Mathematics Advisory Panel: Strengthening Math Education Through Research. Accessed September 29, 2006 from http://www.ed.gov/about/bdscomm/list/mathpanel/factsheet.html.; National Science Board, 2006. National Science Board Commission on 21st Century Education in Science, Technology, Engineering, and Mathematics. Accessed September 29, 2006 from http://www.nsf.gov/nsb/edu_com/.]. National surveys suggest that Americans are not proficient in mathematics and lack the kinds of numeracy skills that would seem to be necessary for tasks of everyday life such as informed medical decision making. Recent research on numeracy in medical decision making has shown that many adults fail to solve simple ratio and decimal problems, concepts that are prerequisites for understanding health-relevant risk communications. Along with research in education and cognitive development, this work demonstrates that adults have difficulty with a broad range of ratio concepts (including fractions, proportions, and probability judgments). Research confirms that this difficulty, as measured by content-neutral numeracy tests, predicts poorer health outcomes, less accurate perception of health risks, and a compromised ability to make medical decisions. We conclude that numeracy, so-called on analogy with literacy, is similarly essential for making health and other social judgments in everyday life, and that a new focus on explanatory theory is needed to address common errors in understanding and applying numerical information. © 2007 Elsevier Inc. All rights reserved.","author":[{"dropping-particle":"","family":"Reyna","given":"Valerie F.","non-dropping-particle":"","parse-names":false,"suffix":""},{"dropping-particle":"","family":"Brainerd","given":"Charles J.","non-dropping-particle":"","parse-names":false,"suffix":""}],"container-title":"Learning and Individual Differences","id":"ITEM-1","issue":"2","issued":{"date-parts":[["2007","4"]]},"page":"147-159","title":"The importance of mathematics in health and human judgment: Numeracy, risk communication, and medical decision making","type":"article-journal","volume":"17"},"uris":["http://www.mendeley.com/documents/?uuid=1faac4e2-d158-3217-a18b-be65b6c4cd07"]}],"mendeley":{"formattedCitation":"&lt;sup&gt;9&lt;/sup&gt;","plainTextFormattedCitation":"9","previouslyFormattedCitation":"&lt;sup&gt;9&lt;/sup&gt;"},"properties":{"noteIndex":0},"schema":"https://github.com/citation-style-language/schema/raw/master/csl-citation.json"}</w:instrText>
      </w:r>
      <w:r w:rsidR="00D648D2" w:rsidRPr="00E64527">
        <w:rPr>
          <w:rFonts w:ascii="Times New Roman" w:eastAsia="Times New Roman" w:hAnsi="Times New Roman" w:cs="Times New Roman"/>
          <w:color w:val="auto"/>
          <w:vertAlign w:val="superscript"/>
          <w:lang w:val="en-US"/>
        </w:rPr>
        <w:fldChar w:fldCharType="separate"/>
      </w:r>
      <w:r w:rsidR="00D648D2" w:rsidRPr="00E64527">
        <w:rPr>
          <w:rFonts w:ascii="Times New Roman" w:eastAsia="Times New Roman" w:hAnsi="Times New Roman" w:cs="Times New Roman"/>
          <w:color w:val="auto"/>
          <w:vertAlign w:val="superscript"/>
          <w:lang w:val="en-US"/>
        </w:rPr>
        <w:t>9</w:t>
      </w:r>
      <w:r w:rsidR="00D648D2" w:rsidRPr="00E64527">
        <w:rPr>
          <w:rFonts w:ascii="Times New Roman" w:eastAsia="Times New Roman" w:hAnsi="Times New Roman" w:cs="Times New Roman"/>
          <w:color w:val="auto"/>
          <w:vertAlign w:val="superscript"/>
          <w:lang w:val="en-US"/>
        </w:rPr>
        <w:fldChar w:fldCharType="end"/>
      </w:r>
      <w:r w:rsidRPr="00E64527">
        <w:rPr>
          <w:rFonts w:ascii="Times New Roman" w:eastAsia="Times New Roman" w:hAnsi="Times New Roman" w:cs="Times New Roman"/>
          <w:color w:val="auto"/>
          <w:lang w:val="en-US"/>
        </w:rPr>
        <w:t>. Students with mathematical learning disabilities (MLD) show very poor performance that persists over time</w:t>
      </w:r>
      <w:r w:rsidR="00D648D2" w:rsidRPr="00E64527">
        <w:rPr>
          <w:rFonts w:ascii="Times New Roman" w:eastAsia="Times New Roman" w:hAnsi="Times New Roman" w:cs="Times New Roman"/>
          <w:color w:val="auto"/>
          <w:lang w:val="en-US"/>
        </w:rPr>
        <w:fldChar w:fldCharType="begin" w:fldLock="1"/>
      </w:r>
      <w:r w:rsidR="00D648D2" w:rsidRPr="00E64527">
        <w:rPr>
          <w:rFonts w:ascii="Times New Roman" w:eastAsia="Times New Roman" w:hAnsi="Times New Roman" w:cs="Times New Roman"/>
          <w:color w:val="auto"/>
          <w:lang w:val="en-US"/>
        </w:rPr>
        <w:instrText>ADDIN CSL_CITATION {"citationItems":[{"id":"ITEM-1","itemData":{"DOI":"10.1037/a0025398","ISSN":"00220663","abstract":"Firstto fifth-grade mathematics and word reading achievement were assessed for children with mathematical learning disability (MLD, n = 16), persistent low achievement (LA, n = 29), and typical achievement (n = 132). Intelligence, working memory, processing speed, and in-class attention were assessed in 2 or more grades, and mathematical cognition was assessed with experimental tasks in all grades. The MLD group was characterized by low school-entry mathematics achievement and poor word reading skills. The former was mediated by poor fluency in processing or accessing quantities associated with small sets of objects and corresponding Arabic numerals, whereas the latter was mediated by slow automatized naming of letters and numbers. Both the MLD and LA groups showed slow across-grade growth in mathematics achievement. Group differences in growth were mediated by deficits or delays in fluency of number processing, the ability to retrieve basic facts from long-term memory and to decompose numbers to aid in problem solving, and by the central executive component of working memory and in-class attention. © 2011 American Psychological Association.","author":[{"dropping-particle":"","family":"Geary","given":"David C.","non-dropping-particle":"","parse-names":false,"suffix":""},{"dropping-particle":"","family":"Hoard","given":"Mary K.","non-dropping-particle":"","parse-names":false,"suffix":""},{"dropping-particle":"","family":"Nugent","given":"Lara","non-dropping-particle":"","parse-names":false,"suffix":""},{"dropping-particle":"","family":"Bailey","given":"Drew H.","non-dropping-particle":"","parse-names":false,"suffix":""}],"container-title":"Journal of Educational Psychology","id":"ITEM-1","issue":"1","issued":{"date-parts":[["2012"]]},"page":"206-223","title":"Mathematical cognition deficits in children with learning disabilities and persistent low achievement: A five-year prospective study","type":"article-journal","volume":"104"},"uris":["http://www.mendeley.com/documents/?uuid=37300004-a09c-4faa-93fe-81f4b5839398"]},{"id":"ITEM-2","itemData":{"DOI":"10.3389/fpsyg.2013.00516","ISSN":"1664-1078","author":[{"dropping-particle":"","family":"Kaufmann","given":"Liane","non-dropping-particle":"","parse-names":false,"suffix":""},{"dropping-particle":"","family":"Mazzocco","given":"Michele","non-dropping-particle":"","parse-names":false,"suffix":""},{"dropping-particle":"","family":"Dowker","given":"Ann","non-dropping-particle":"","parse-names":false,"suffix":""},{"dropping-particle":"","family":"Aster","given":"Michael","non-dropping-particle":"von","parse-names":false,"suffix":""},{"dropping-particle":"","family":"Goebel","given":"Silke","non-dropping-particle":"","parse-names":false,"suffix":""},{"dropping-particle":"","family":"Grabner","given":"Roland","non-dropping-particle":"","parse-names":false,"suffix":""},{"dropping-particle":"","family":"Henik","given":"Avishai","non-dropping-particle":"","parse-names":false,"suffix":""},{"dropping-particle":"","family":"Jordan","given":"Nancy","non-dropping-particle":"","parse-names":false,"suffix":""},{"dropping-particle":"","family":"Karmiloff-Smith","given":"Annette","non-dropping-particle":"","parse-names":false,"suffix":""},{"dropping-particle":"","family":"Kucian","given":"Karin","non-dropping-particle":"","parse-names":false,"suffix":""},{"dropping-particle":"","family":"Rubinsten","given":"Orly","non-dropping-particle":"","parse-names":false,"suffix":""},{"dropping-particle":"","family":"Szucs","given":"Denes","non-dropping-particle":"","parse-names":false,"suffix":""},{"dropping-particle":"","family":"Shalev","given":"Ruth","non-dropping-particle":"","parse-names":false,"suffix":""},{"dropping-particle":"","family":"Nuerk","given":"Hans-Christoph","non-dropping-particle":"","parse-names":false,"suffix":""}],"container-title":"Frontiers in Psychology","id":"ITEM-2","issued":{"date-parts":[["2013"]]},"page":"516","title":"Dyscalculia from a developmental and differential perspective","type":"article-journal","volume":"4"},"uris":["http://www.mendeley.com/documents/?uuid=08ae19ad-b28b-482c-8d52-519a19684b0a"]},{"id":"ITEM-3","itemData":{"DOI":"10.1016/j.learninstruc.2018.11.006","ISSN":"09594752","abstract":"Although an increasing number of research studies have investigated the cognitive deficits related to difficulties in learning mathematics, little is known about whether these cognitive deficits longitudinally predict low mathematics achievement over time. The current 6-year longitudinal study was conducted to address this issue. A sample of 101 students was tested on various numerical and cognitive competencies when they were in kindergarten and in Grade 1. They were then followed until they were in Grade 6, and their mathematics achievement was assessed bi-annually. A group of persistent low mathematics achievers (PLA) who scored consistently below the 25th percentile was identified. This group of PLA showed difficulties in most of the numerical tasks as early as kindergarten. More importantly, three of the early predictors correctly identified 79% of the PLAs. The current findings provide valuable information concerning the core cognitive deficits underlying difficulties in learning mathematics as well as an important tool for educators for identifying children who are at risk of persistent math learning difficulties in the elementary school years.","author":[{"dropping-particle":"","family":"Wong","given":"Terry Tin Yau","non-dropping-particle":"","parse-names":false,"suffix":""},{"dropping-particle":"","family":"Chan","given":"Winnie Wai Lan","non-dropping-particle":"","parse-names":false,"suffix":""}],"container-title":"Learning and Instruction","id":"ITEM-3","issue":"November 2018","issued":{"date-parts":[["2019"]]},"page":"29-40","publisher":"Elsevier","title":"Identifying children with persistent low math achievement: The role of number-magnitude mapping and symbolic numerical processing","type":"article-journal","volume":"60"},"uris":["http://www.mendeley.com/documents/?uuid=1ea7db4d-2389-48d4-874f-371283974286"]}],"mendeley":{"formattedCitation":"&lt;sup&gt;10–12&lt;/sup&gt;","plainTextFormattedCitation":"10–12","previouslyFormattedCitation":"&lt;sup&gt;10–12&lt;/sup&gt;"},"properties":{"noteIndex":0},"schema":"https://github.com/citation-style-language/schema/raw/master/csl-citation.json"}</w:instrText>
      </w:r>
      <w:r w:rsidR="00D648D2" w:rsidRPr="00E64527">
        <w:rPr>
          <w:rFonts w:ascii="Times New Roman" w:eastAsia="Times New Roman" w:hAnsi="Times New Roman" w:cs="Times New Roman"/>
          <w:color w:val="auto"/>
          <w:lang w:val="en-US"/>
        </w:rPr>
        <w:fldChar w:fldCharType="separate"/>
      </w:r>
      <w:r w:rsidR="00D648D2" w:rsidRPr="00E64527">
        <w:rPr>
          <w:rFonts w:ascii="Times New Roman" w:eastAsia="Times New Roman" w:hAnsi="Times New Roman" w:cs="Times New Roman"/>
          <w:color w:val="auto"/>
          <w:vertAlign w:val="superscript"/>
          <w:lang w:val="en-US"/>
        </w:rPr>
        <w:t>10–12</w:t>
      </w:r>
      <w:r w:rsidR="00D648D2" w:rsidRPr="00E64527">
        <w:rPr>
          <w:rFonts w:ascii="Times New Roman" w:eastAsia="Times New Roman" w:hAnsi="Times New Roman" w:cs="Times New Roman"/>
          <w:color w:val="auto"/>
          <w:lang w:val="en-US"/>
        </w:rPr>
        <w:fldChar w:fldCharType="end"/>
      </w:r>
      <w:r w:rsidRPr="00E64527">
        <w:rPr>
          <w:rFonts w:ascii="Times New Roman" w:eastAsia="Times New Roman" w:hAnsi="Times New Roman" w:cs="Times New Roman"/>
          <w:color w:val="auto"/>
          <w:lang w:val="en-US"/>
        </w:rPr>
        <w:t>. As such, they are more likely to suffer the consequences mentioned above, especially if these are not promptly diagnosed</w:t>
      </w:r>
      <w:r w:rsidR="00D648D2" w:rsidRPr="00E64527">
        <w:rPr>
          <w:rFonts w:ascii="Times New Roman" w:eastAsia="Times New Roman" w:hAnsi="Times New Roman" w:cs="Times New Roman"/>
          <w:color w:val="auto"/>
          <w:lang w:val="en-US"/>
        </w:rPr>
        <w:fldChar w:fldCharType="begin" w:fldLock="1"/>
      </w:r>
      <w:r w:rsidR="00D648D2" w:rsidRPr="00E64527">
        <w:rPr>
          <w:rFonts w:ascii="Times New Roman" w:eastAsia="Times New Roman" w:hAnsi="Times New Roman" w:cs="Times New Roman"/>
          <w:color w:val="auto"/>
          <w:lang w:val="en-US"/>
        </w:rPr>
        <w:instrText>ADDIN CSL_CITATION {"citationItems":[{"id":"ITEM-1","itemData":{"DOI":"10.3238/arztebl.2019.0107","ISSN":"18660452","PMID":"30905334","author":[{"dropping-particle":"","family":"Haberstroh","given":"Stefan","non-dropping-particle":"","parse-names":false,"suffix":""},{"dropping-particle":"","family":"Schulte-Körne","given":"Gerd","non-dropping-particle":"","parse-names":false,"suffix":""}],"container-title":"Deutsches Arzteblatt International","id":"ITEM-1","issue":"7","issued":{"date-parts":[["2019","2","15"]]},"page":"107-114","publisher":"Deutscher Arzte-Verlag GmbH","title":"Diagnostik und Behandlung der Rechenstörung","type":"article-journal","volume":"116"},"uris":["http://www.mendeley.com/documents/?uuid=3ebc7c8a-dcbc-384d-b9a0-a01e75d6c804"]}],"mendeley":{"formattedCitation":"&lt;sup&gt;13&lt;/sup&gt;","plainTextFormattedCitation":"13","previouslyFormattedCitation":"&lt;sup&gt;13&lt;/sup&gt;"},"properties":{"noteIndex":0},"schema":"https://github.com/citation-style-language/schema/raw/master/csl-citation.json"}</w:instrText>
      </w:r>
      <w:r w:rsidR="00D648D2" w:rsidRPr="00E64527">
        <w:rPr>
          <w:rFonts w:ascii="Times New Roman" w:eastAsia="Times New Roman" w:hAnsi="Times New Roman" w:cs="Times New Roman"/>
          <w:color w:val="auto"/>
          <w:lang w:val="en-US"/>
        </w:rPr>
        <w:fldChar w:fldCharType="separate"/>
      </w:r>
      <w:r w:rsidR="00D648D2" w:rsidRPr="00E64527">
        <w:rPr>
          <w:rFonts w:ascii="Times New Roman" w:eastAsia="Times New Roman" w:hAnsi="Times New Roman" w:cs="Times New Roman"/>
          <w:color w:val="auto"/>
          <w:vertAlign w:val="superscript"/>
          <w:lang w:val="en-US"/>
        </w:rPr>
        <w:t>13</w:t>
      </w:r>
      <w:r w:rsidR="00D648D2" w:rsidRPr="00E64527">
        <w:rPr>
          <w:rFonts w:ascii="Times New Roman" w:eastAsia="Times New Roman" w:hAnsi="Times New Roman" w:cs="Times New Roman"/>
          <w:color w:val="auto"/>
          <w:lang w:val="en-US"/>
        </w:rPr>
        <w:fldChar w:fldCharType="end"/>
      </w:r>
      <w:r w:rsidRPr="00E64527">
        <w:rPr>
          <w:rFonts w:ascii="Times New Roman" w:eastAsia="Times New Roman" w:hAnsi="Times New Roman" w:cs="Times New Roman"/>
          <w:color w:val="auto"/>
          <w:lang w:val="en-US"/>
        </w:rPr>
        <w:t>.</w:t>
      </w:r>
    </w:p>
    <w:p w14:paraId="66C02992" w14:textId="77777777" w:rsidR="00B04EAE" w:rsidRPr="00E64527" w:rsidRDefault="00B04EAE" w:rsidP="00E64527">
      <w:pPr>
        <w:contextualSpacing/>
        <w:rPr>
          <w:rFonts w:ascii="Times New Roman" w:eastAsia="Times New Roman" w:hAnsi="Times New Roman" w:cs="Times New Roman"/>
          <w:color w:val="auto"/>
          <w:lang w:val="en-US"/>
        </w:rPr>
      </w:pPr>
    </w:p>
    <w:p w14:paraId="00000027" w14:textId="183FB411" w:rsidR="007A475E" w:rsidRPr="00E64527" w:rsidRDefault="00B12F3F" w:rsidP="00E64527">
      <w:pPr>
        <w:contextualSpacing/>
        <w:rPr>
          <w:rFonts w:ascii="Times New Roman" w:eastAsia="Times New Roman" w:hAnsi="Times New Roman" w:cs="Times New Roman"/>
          <w:color w:val="auto"/>
          <w:lang w:val="en-US"/>
        </w:rPr>
      </w:pPr>
      <w:r w:rsidRPr="00E64527">
        <w:rPr>
          <w:rFonts w:ascii="Times New Roman" w:eastAsia="Times New Roman" w:hAnsi="Times New Roman" w:cs="Times New Roman"/>
          <w:color w:val="auto"/>
          <w:lang w:val="en-US"/>
        </w:rPr>
        <w:t>MLD is a neurobiological disorder characteri</w:t>
      </w:r>
      <w:r w:rsidR="001E29F9" w:rsidRPr="00E64527">
        <w:rPr>
          <w:rFonts w:ascii="Times New Roman" w:eastAsia="Times New Roman" w:hAnsi="Times New Roman" w:cs="Times New Roman"/>
          <w:color w:val="auto"/>
          <w:lang w:val="en-US"/>
        </w:rPr>
        <w:t>z</w:t>
      </w:r>
      <w:r w:rsidRPr="00E64527">
        <w:rPr>
          <w:rFonts w:ascii="Times New Roman" w:eastAsia="Times New Roman" w:hAnsi="Times New Roman" w:cs="Times New Roman"/>
          <w:color w:val="auto"/>
          <w:lang w:val="en-US"/>
        </w:rPr>
        <w:t xml:space="preserve">ed by severe impairment </w:t>
      </w:r>
      <w:r w:rsidR="00304628" w:rsidRPr="00E64527">
        <w:rPr>
          <w:rFonts w:ascii="Times New Roman" w:eastAsia="Times New Roman" w:hAnsi="Times New Roman" w:cs="Times New Roman"/>
          <w:color w:val="auto"/>
          <w:lang w:val="en-US"/>
        </w:rPr>
        <w:t>in terms of</w:t>
      </w:r>
      <w:r w:rsidRPr="00E64527">
        <w:rPr>
          <w:rFonts w:ascii="Times New Roman" w:eastAsia="Times New Roman" w:hAnsi="Times New Roman" w:cs="Times New Roman"/>
          <w:color w:val="auto"/>
          <w:lang w:val="en-US"/>
        </w:rPr>
        <w:t xml:space="preserve"> learning basic numerical skills despite adequate intellectual capacity and schooling</w:t>
      </w:r>
      <w:r w:rsidR="00D648D2" w:rsidRPr="00E64527">
        <w:rPr>
          <w:rFonts w:ascii="Times New Roman" w:eastAsia="Times New Roman" w:hAnsi="Times New Roman" w:cs="Times New Roman"/>
          <w:color w:val="auto"/>
          <w:lang w:val="en-US"/>
        </w:rPr>
        <w:fldChar w:fldCharType="begin" w:fldLock="1"/>
      </w:r>
      <w:r w:rsidR="00D648D2" w:rsidRPr="00E64527">
        <w:rPr>
          <w:rFonts w:ascii="Times New Roman" w:eastAsia="Times New Roman" w:hAnsi="Times New Roman" w:cs="Times New Roman"/>
          <w:color w:val="auto"/>
          <w:lang w:val="en-US"/>
        </w:rPr>
        <w:instrText>ADDIN CSL_CITATION {"citationItems":[{"id":"ITEM-1","itemData":{"DOI":"10.3238/arztebl.2012.0767","ISSN":"1866-0452","PMID":"23227129","abstract":"BACKGROUND: Dyscalculia is defined as difficulty acquiring basic arithmetic skills that is not explained by low intelligence or inadequate schooling. About 5% of children in primary schools are affected. Dyscalculia does not improve without treatment.\n\nMETHODS: In this article, we selectively review publications on dyscalculia from multiple disciplines (medicine, psychology, neuroscience, education/special education).\n\nRESULTS: Many children and adolescents with dyscalculia have associated cognitive dysfunction (e.g., impairment of working memory and visuospatial skills), and 20% to 60% of those affected have comorbid disorders such as dyslexia or attention deficit disorder. The few interventional studies that have been published to date document the efficacy of pedagogic-therapeutic interventions directed toward specific problem areas. The treatment is tailored to the individual patient's cognitive functional profile and severity of manifestations. Psychotherapy and/or medication are sometimes necessary as well.\n\nCONCLUSION: The early identification and treatment of dyscalculia are very important in view of its frequent association with mental disorders. Sufferers need a thorough, neuropsychologically oriented diagnostic evaluation that takes account of the complexity of dyscalculia and its multiple phenotypes and can thus provide a basis for the planning of effective treatment.","author":[{"dropping-particle":"","family":"Kaufmann","given":"Liane","non-dropping-particle":"","parse-names":false,"suffix":""},{"dropping-particle":"","family":"Aster","given":"Michael","non-dropping-particle":"von","parse-names":false,"suffix":""}],"container-title":"Deutsches Ärzteblatt international","id":"ITEM-1","issue":"45","issued":{"date-parts":[["2012","11"]]},"page":"767-77; quiz 778","title":"The diagnosis and management of dyscalculia.","type":"article-journal","volume":"109"},"uris":["http://www.mendeley.com/documents/?uuid=eec0f0e9-952a-4841-8f4a-ecbf36973097"]}],"mendeley":{"formattedCitation":"&lt;sup&gt;14&lt;/sup&gt;","plainTextFormattedCitation":"14","previouslyFormattedCitation":"&lt;sup&gt;14&lt;/sup&gt;"},"properties":{"noteIndex":0},"schema":"https://github.com/citation-style-language/schema/raw/master/csl-citation.json"}</w:instrText>
      </w:r>
      <w:r w:rsidR="00D648D2" w:rsidRPr="00E64527">
        <w:rPr>
          <w:rFonts w:ascii="Times New Roman" w:eastAsia="Times New Roman" w:hAnsi="Times New Roman" w:cs="Times New Roman"/>
          <w:color w:val="auto"/>
          <w:lang w:val="en-US"/>
        </w:rPr>
        <w:fldChar w:fldCharType="separate"/>
      </w:r>
      <w:r w:rsidR="00D648D2" w:rsidRPr="00E64527">
        <w:rPr>
          <w:rFonts w:ascii="Times New Roman" w:eastAsia="Times New Roman" w:hAnsi="Times New Roman" w:cs="Times New Roman"/>
          <w:color w:val="auto"/>
          <w:vertAlign w:val="superscript"/>
          <w:lang w:val="en-US"/>
        </w:rPr>
        <w:t>14</w:t>
      </w:r>
      <w:r w:rsidR="00D648D2" w:rsidRPr="00E64527">
        <w:rPr>
          <w:rFonts w:ascii="Times New Roman" w:eastAsia="Times New Roman" w:hAnsi="Times New Roman" w:cs="Times New Roman"/>
          <w:color w:val="auto"/>
          <w:lang w:val="en-US"/>
        </w:rPr>
        <w:fldChar w:fldCharType="end"/>
      </w:r>
      <w:r w:rsidRPr="00E64527">
        <w:rPr>
          <w:rFonts w:ascii="Times New Roman" w:eastAsia="Times New Roman" w:hAnsi="Times New Roman" w:cs="Times New Roman"/>
          <w:color w:val="auto"/>
          <w:lang w:val="en-US"/>
        </w:rPr>
        <w:t>. Although this definition is widely accepted, the instruments and criteria for its identification are still under discussion</w:t>
      </w:r>
      <w:r w:rsidR="00D648D2" w:rsidRPr="00E64527">
        <w:rPr>
          <w:rFonts w:ascii="Times New Roman" w:eastAsia="Times New Roman" w:hAnsi="Times New Roman" w:cs="Times New Roman"/>
          <w:color w:val="auto"/>
          <w:lang w:val="en-US"/>
        </w:rPr>
        <w:fldChar w:fldCharType="begin" w:fldLock="1"/>
      </w:r>
      <w:r w:rsidR="00D648D2" w:rsidRPr="00E64527">
        <w:rPr>
          <w:rFonts w:ascii="Times New Roman" w:eastAsia="Times New Roman" w:hAnsi="Times New Roman" w:cs="Times New Roman"/>
          <w:color w:val="auto"/>
          <w:lang w:val="en-US"/>
        </w:rPr>
        <w:instrText>ADDIN CSL_CITATION {"citationItems":[{"id":"ITEM-1","itemData":{"author":[{"dropping-particle":"","family":"Murphy","given":"Melissa M","non-dropping-particle":"","parse-names":false,"suffix":""},{"dropping-particle":"","family":"Mazzocco","given":"Michèle M M","non-dropping-particle":"","parse-names":false,"suffix":""},{"dropping-particle":"","family":"Hanich","given":"Laurie B","non-dropping-particle":"","parse-names":false,"suffix":""},{"dropping-particle":"","family":"Early","given":"Martha C","non-dropping-particle":"","parse-names":false,"suffix":""}],"id":"ITEM-1","issue":"5","issued":{"date-parts":[["2007"]]},"page":"458-478","title":"Children With Mathematics Learning Disability ( MLD ) Vary as a Function of the Cutoff Criterion Used to Define MLD","type":"article-journal","volume":"40"},"uris":["http://www.mendeley.com/documents/?uuid=a057d71b-ceff-4558-9ba0-6daeb81c789f"]}],"mendeley":{"formattedCitation":"&lt;sup&gt;15&lt;/sup&gt;","plainTextFormattedCitation":"15","previouslyFormattedCitation":"&lt;sup&gt;15&lt;/sup&gt;"},"properties":{"noteIndex":0},"schema":"https://github.com/citation-style-language/schema/raw/master/csl-citation.json"}</w:instrText>
      </w:r>
      <w:r w:rsidR="00D648D2" w:rsidRPr="00E64527">
        <w:rPr>
          <w:rFonts w:ascii="Times New Roman" w:eastAsia="Times New Roman" w:hAnsi="Times New Roman" w:cs="Times New Roman"/>
          <w:color w:val="auto"/>
          <w:lang w:val="en-US"/>
        </w:rPr>
        <w:fldChar w:fldCharType="separate"/>
      </w:r>
      <w:r w:rsidR="00D648D2" w:rsidRPr="00E64527">
        <w:rPr>
          <w:rFonts w:ascii="Times New Roman" w:eastAsia="Times New Roman" w:hAnsi="Times New Roman" w:cs="Times New Roman"/>
          <w:color w:val="auto"/>
          <w:vertAlign w:val="superscript"/>
          <w:lang w:val="en-US"/>
        </w:rPr>
        <w:t>15</w:t>
      </w:r>
      <w:r w:rsidR="00D648D2" w:rsidRPr="00E64527">
        <w:rPr>
          <w:rFonts w:ascii="Times New Roman" w:eastAsia="Times New Roman" w:hAnsi="Times New Roman" w:cs="Times New Roman"/>
          <w:color w:val="auto"/>
          <w:lang w:val="en-US"/>
        </w:rPr>
        <w:fldChar w:fldCharType="end"/>
      </w:r>
      <w:r w:rsidRPr="00E64527">
        <w:rPr>
          <w:rFonts w:ascii="Times New Roman" w:eastAsia="Times New Roman" w:hAnsi="Times New Roman" w:cs="Times New Roman"/>
          <w:color w:val="auto"/>
          <w:lang w:val="en-US"/>
        </w:rPr>
        <w:t>. An excellent illustration of the absence of a universal agreement regarding MLD diagnosis is the variety of reported prevalence rates, ranging from 3 to 10%</w:t>
      </w:r>
      <w:r w:rsidR="00D648D2" w:rsidRPr="00E64527">
        <w:rPr>
          <w:rFonts w:ascii="Times New Roman" w:eastAsia="Times New Roman" w:hAnsi="Times New Roman" w:cs="Times New Roman"/>
          <w:color w:val="auto"/>
          <w:lang w:val="en-US"/>
        </w:rPr>
        <w:fldChar w:fldCharType="begin" w:fldLock="1"/>
      </w:r>
      <w:r w:rsidR="006D24F0" w:rsidRPr="00E64527">
        <w:rPr>
          <w:rFonts w:ascii="Times New Roman" w:eastAsia="Times New Roman" w:hAnsi="Times New Roman" w:cs="Times New Roman"/>
          <w:color w:val="auto"/>
          <w:lang w:val="en-US"/>
        </w:rPr>
        <w:instrText>ADDIN CSL_CITATION {"citationItems":[{"id":"ITEM-1","itemData":{"DOI":"10.1002/dys.214","ISSN":"10769242","abstract":"This paper describes the procedures adopted by two independent studies in India for identifying and classifying children with dyscalculia in primary schools. For determining the presence of dyscalculia both inclusionary and exclusionary criteria were used. When other possible causes of arithmetic failure had been excluded, figures for dyscalculia came out as 5.98% (15 cases out of 251) in one study and 5.54% (78 out of 1408) in the second. It was found in the latter study that 40 out of the 78 (51.27%) also had reading and writing problems. The findings are discussed in the light of previous studies. Copyright © 2002 John Wiley &amp; Sons, Ltd.","author":[{"dropping-particle":"","family":"Ramaa","given":"S.","non-dropping-particle":"","parse-names":false,"suffix":""},{"dropping-particle":"","family":"Gowramma","given":"I. P.","non-dropping-particle":"","parse-names":false,"suffix":""}],"container-title":"Dyslexia","id":"ITEM-1","issue":"2","issued":{"date-parts":[["2002"]]},"page":"67-85","title":"A systematic procedure for identifying and classifying children with dyscalculia among primary school children in India","type":"article-journal","volume":"8"},"uris":["http://www.mendeley.com/documents/?uuid=47f7d56d-21f2-483f-bae8-7748c2f4241b"]},{"id":"ITEM-2","itemData":{"DOI":"10.1177/0022219408321128","ISSN":"00222194","abstract":"This study assesses the prevalence of combined reading and arithmetic disabilities in 799 Dutch schoolchildren using st dardized school achievement tests. Scores of arithmetic, word recognition, reading comprehension, and spelling of child in fourth and fifth grade were used. The main interest involved the co-occurrence of word recognition and arithmetic d abilities because of their possible relationship. The authors find a percentage of 7.6 for combined reading and arithme disabilities. Reading disabilities and arithmetic disabilities co-occurred more often than expected based on rates of the s arate conditions. Children with combined reading and arithmetic disabilities seem to have more generalized achievem difficulties than single-deficit groups. Different operationalizations for reading disabilities (spelling and reading comp hension measures instead of word recognition) led, in part, to selection of other children. This might imply that differ processes underlie the relationship between arithmetic and word recognition disabilities compared to the relationship arithmetic disabilities with difficulties in spelling and reading comprehension. © 2008 Hammill Institute on Disabilities.","author":[{"dropping-particle":"","family":"Dirks","given":"Evelien","non-dropping-particle":"","parse-names":false,"suffix":""},{"dropping-particle":"","family":"Spyer","given":"Ginny","non-dropping-particle":"","parse-names":false,"suffix":""},{"dropping-particle":"","family":"Lieshout","given":"Ernest C.D.M.","non-dropping-particle":"Van","parse-names":false,"suffix":""},{"dropping-particle":"","family":"Sonneville","given":"Leo","non-dropping-particle":"De","parse-names":false,"suffix":""}],"container-title":"Journal of Learning Disabilities","id":"ITEM-2","issue":"5","issued":{"date-parts":[["2008"]]},"page":"460-473","title":"Prevalence of combined reading and arithmetic disabilities","type":"article-journal","volume":"41"},"uris":["http://www.mendeley.com/documents/?uuid=31560c82-5912-4510-b581-663d2f953b59"]},{"id":"ITEM-3","itemData":{"author":[{"dropping-particle":"","family":"Mazzocco","given":"Mich M M","non-dropping-particle":"","parse-names":false,"suffix":""},{"dropping-particle":"","family":"Myers","given":"Gwen F","non-dropping-particle":"","parse-names":false,"suffix":""}],"id":"ITEM-3","issue":"Md","issued":{"date-parts":[["2003"]]},"page":"218-253","title":"Complexities in Identifying and Defining Mathematics Learning Disability in the Primary School-Age Years","type":"article-journal","volume":"53"},"uris":["http://www.mendeley.com/documents/?uuid=3fa0bf8d-05f8-45ba-bb04-cb9961b9a1ff"]},{"id":"ITEM-4","itemData":{"author":[{"dropping-particle":"","family":"Barahmand","given":"U","non-dropping-particle":"","parse-names":false,"suffix":""}],"container-title":"Research Journal of Biological Sciences","id":"ITEM-4","issue":"11","issued":{"date-parts":[["2008"]]},"page":"1305-1312","title":"Arithmetic Disabilities: Training in Attention and Memory Enhances Artihmetic Ability","type":"article-journal","volume":"3"},"uris":["http://www.mendeley.com/documents/?uuid=4e097476-eb8a-4d39-9e41-6222dd56a1ed"]},{"id":"ITEM-5","itemData":{"DOI":"10.1037/a0025356","ISSN":"00121649","abstract":"The association of enumeration and number comparison capacities with arithmetical competence was examined in a large sample of children from 2nd to 9th grades. It was found that efficiency on numerical capacities predicted separately more than 25% of the variance in the individual differences on a timed arithmetical test, and this occurred for both younger and older learners. These capacities were also significant predictors of individual variations in an untimed curriculum-based math achievement test and on the teacher scores of math performance over developmental time. Based on these findings, these numerical capacities were used for estimating the prevalence and gender ratio of basic numerical deficits and developmental dyscalculia (DD) over the grade range defined above (N = 11,652 children). The extent to which DD affects the population with poor ability on calculation was also examined. For this purpose, the prevalence and gender ratio of arithmetical dysfluency (AD) were estimated in the same cohort. The estimated prevalence of DD was 3.4%, and the male: female ratio was 4:1. However, the prevalence of AD was almost 3 times as high (9.35%), and no gender differences were found (male: female ratio = 1.07:1). Basic numerical deficits affect 4.54% of school-age population and affect more boys than girls (2.4:1). The differences between the corresponding estimates were highly significant (α &lt; .01). Based on these contrastive findings, it is concluded that DD, defined as a defective sense of numerosity, could be a distinctive disorder that affects only a portion of children with AD. © 2011 American Psychological Association.","author":[{"dropping-particle":"","family":"Reigosa-Crespo","given":"Vivian","non-dropping-particle":"","parse-names":false,"suffix":""},{"dropping-particle":"","family":"Valdés-Sosa","given":"Mitchell","non-dropping-particle":"","parse-names":false,"suffix":""},{"dropping-particle":"","family":"Butterworth","given":"Brian","non-dropping-particle":"","parse-names":false,"suffix":""},{"dropping-particle":"","family":"Estévez","given":"Nancy","non-dropping-particle":"","parse-names":false,"suffix":""},{"dropping-particle":"","family":"Rodríguez","given":"Marisol","non-dropping-particle":"","parse-names":false,"suffix":""},{"dropping-particle":"","family":"Santos","given":"Elsa","non-dropping-particle":"","parse-names":false,"suffix":""},{"dropping-particle":"","family":"Torres","given":"Paul","non-dropping-particle":"","parse-names":false,"suffix":""},{"dropping-particle":"","family":"Suárez","given":"Ramón","non-dropping-particle":"","parse-names":false,"suffix":""},{"dropping-particle":"","family":"Lage","given":"Agustín","non-dropping-particle":"","parse-names":false,"suffix":""}],"container-title":"Developmental Psychology","id":"ITEM-5","issue":"1","issued":{"date-parts":[["2012"]]},"page":"123-135","title":"Basic numerical capacities and prevalence of developmental dyscalculia: The Havana survey","type":"article-journal","volume":"48"},"uris":["http://www.mendeley.com/documents/?uuid=ebaac0ed-8612-4a2a-b2e5-008789492716"]},{"id":"ITEM-6","itemData":{"DOI":"10.1007/s007870070012","ISSN":"10188827","abstract":"There is an often noted lack of research in the field of disorders of arithmetic skills. The present study assessed the prevalence in both an urban and a rural population sample of German schoolchildren, using standardized academic achievement tests. Eight school classes of third graders in each area were examined (n = 181, 182; respectively). We found that 6.6 % (n = 12) of the rural and 6.59 % (n = 12) of the urban school children performed significantly worse in arithmetic than in their spelling tests. Since the diagnostic criteria for the Specific disorder of arithmetical skills and their significance are widely discussed, we attempted in a second step of the study to validate the diagnosis of the Specific disorder of arithmetical skills from a neuropsychological and medical viewpoint. For the validation we assessed clinical data, imaging and neurophysiologic studies as well as a neuropsychological test battery. Nine and five of the children, respectively, were available for this further evaluation. Although the majority of these probands (n = 10) had distinct arithmetic deficits, only three of them met the full diagnostic criteria of the ICD-10 for a Specific disorder of arithmetic skills. In a last step, we compared the data of both studies. Our data strongly support a thorough clinico-neurological, neuropsychological and academic assessment of students with a suspected Specific disorder of arithmetic skills. The current diagnostic criteria should be reconsidered and possibly modified towards a more psychopathologic definition. We stress the need that the condition becomes better known among all professions concerned with the care of children, as difficulties with acquiring arithmetic skills should be detected and approached appropriately as early as possible. The imperative demand of future empiric research is emphasized.","author":[{"dropping-particle":"","family":"Hein","given":"J.","non-dropping-particle":"","parse-names":false,"suffix":""},{"dropping-particle":"","family":"Bzufka","given":"M. W.","non-dropping-particle":"","parse-names":false,"suffix":""},{"dropping-particle":"","family":"Neumärker","given":"K. J.","non-dropping-particle":"","parse-names":false,"suffix":""}],"container-title":"European Child and Adolescent Psychiatry","id":"ITEM-6","issue":"SUPPL. 2","issued":{"date-parts":[["2000"]]},"title":"The specific disorder of arithmetic skills. Prevalence studies in a rural and an urban population sample and their clinico-neuropsychological validation","type":"article-journal","volume":"9"},"uris":["http://www.mendeley.com/documents/?uuid=a695508a-10af-49e0-baf3-9f760acd28f4"]}],"mendeley":{"formattedCitation":"&lt;sup&gt;16–21&lt;/sup&gt;","plainTextFormattedCitation":"16–21","previouslyFormattedCitation":"&lt;sup&gt;16–21&lt;/sup&gt;"},"properties":{"noteIndex":0},"schema":"https://github.com/citation-style-language/schema/raw/master/csl-citation.json"}</w:instrText>
      </w:r>
      <w:r w:rsidR="00D648D2" w:rsidRPr="00E64527">
        <w:rPr>
          <w:rFonts w:ascii="Times New Roman" w:eastAsia="Times New Roman" w:hAnsi="Times New Roman" w:cs="Times New Roman"/>
          <w:color w:val="auto"/>
          <w:lang w:val="en-US"/>
        </w:rPr>
        <w:fldChar w:fldCharType="separate"/>
      </w:r>
      <w:r w:rsidR="002227C8" w:rsidRPr="00E64527">
        <w:rPr>
          <w:rFonts w:ascii="Times New Roman" w:eastAsia="Times New Roman" w:hAnsi="Times New Roman" w:cs="Times New Roman"/>
          <w:color w:val="auto"/>
          <w:vertAlign w:val="superscript"/>
          <w:lang w:val="en-US"/>
        </w:rPr>
        <w:t>16–21</w:t>
      </w:r>
      <w:r w:rsidR="00D648D2" w:rsidRPr="00E64527">
        <w:rPr>
          <w:rFonts w:ascii="Times New Roman" w:eastAsia="Times New Roman" w:hAnsi="Times New Roman" w:cs="Times New Roman"/>
          <w:color w:val="auto"/>
          <w:lang w:val="en-US"/>
        </w:rPr>
        <w:fldChar w:fldCharType="end"/>
      </w:r>
      <w:r w:rsidRPr="00E64527">
        <w:rPr>
          <w:rFonts w:ascii="Times New Roman" w:eastAsia="Times New Roman" w:hAnsi="Times New Roman" w:cs="Times New Roman"/>
          <w:color w:val="auto"/>
          <w:lang w:val="en-US"/>
        </w:rPr>
        <w:t>. This difficulty in diagnosis stems from the complexity of mathematical knowledge, which requires that a combination of multiple domain-general and domain-specific skills be learned</w:t>
      </w:r>
      <w:r w:rsidR="00343865" w:rsidRPr="00E64527">
        <w:rPr>
          <w:rFonts w:ascii="Times New Roman" w:eastAsia="Times New Roman" w:hAnsi="Times New Roman" w:cs="Times New Roman"/>
          <w:color w:val="auto"/>
          <w:vertAlign w:val="superscript"/>
          <w:lang w:val="en-US"/>
        </w:rPr>
        <w:fldChar w:fldCharType="begin" w:fldLock="1"/>
      </w:r>
      <w:r w:rsidR="006D24F0" w:rsidRPr="00E64527">
        <w:rPr>
          <w:rFonts w:ascii="Times New Roman" w:eastAsia="Times New Roman" w:hAnsi="Times New Roman" w:cs="Times New Roman"/>
          <w:color w:val="auto"/>
          <w:vertAlign w:val="superscript"/>
          <w:lang w:val="en-US"/>
        </w:rPr>
        <w:instrText>ADDIN CSL_CITATION {"citationItems":[{"id":"ITEM-1","itemData":{"DOI":"10.1037/edu0000159","ISSN":"19392176","abstract":"The contributions of domain-general abilities and domain-specific knowledge to subsequent mathematics achievement were longitudinally assessed (n = 167) through 8th grade. First grade intelligence and working memory and prior grade reading achievement indexed domain-general effects, and domain-specific effects were indexed by prior grade mathematics achievement and mathematical cognition measures of prior grade number knowledge, addition skills, and fraction knowledge. Use of functional data analysis enabled grade-by-grade estimation of overall domaingeneral and domain-specific effects on subsequent mathematics achievement, the relative importance of individual domain-general and domain-specific variables on this achievement, and linear and nonlinear across-grade estimates of these effects. The overall importance of domain-general abilities for subsequent achievement was stable across grades, with working memory emerging as the most important domain-general ability in later grades. The importance of prior mathematical competencies on subsequent mathematics achievement increased across grades, with number knowledge and arithmetic skills critical in all grades and fraction knowledge in later grades. Overall, domain-general abilities were more important than domain-specific knowledge for mathematics learning in early grades but general abilities and domain-specific knowledge were equally important in later grades.","author":[{"dropping-particle":"","family":"Geary","given":"David C.","non-dropping-particle":"","parse-names":false,"suffix":""},{"dropping-particle":"","family":"Nicholas","given":"Alan","non-dropping-particle":"","parse-names":false,"suffix":""},{"dropping-particle":"","family":"Li","given":"Yaoran","non-dropping-particle":"","parse-names":false,"suffix":""},{"dropping-particle":"","family":"Sun","given":"Jianguo","non-dropping-particle":"","parse-names":false,"suffix":""}],"container-title":"Journal of Educational Psychology","id":"ITEM-1","issue":"5","issued":{"date-parts":[["2017"]]},"page":"680-693","title":"Developmental change in the influence of domain-general abilities and domain-specific knowledge on mathematics achievement: An eight-year longitudinal study","type":"article-journal","volume":"109"},"uris":["http://www.mendeley.com/documents/?uuid=4d7d5327-16ab-4ac2-bc10-dd50ed883cb1"]},{"id":"ITEM-2","itemData":{"DOI":"10.1037/a0034097","ISBN":"1939-2176(Electronic);0022-0663(Print)","ISSN":"0022-0663","PMID":"24532854","abstract":"Explanations of the marked individual differences in elementary school mathematical achievement and mathematical learning disability (MLD or dyscalculia) have involved domain-general factors (working memory, reasoning, processing speed, and oral language) and numerical factors that include single-digit processing efficiency and multidigit skills such as number system knowledge and estimation. This study of 3rd graders (N = 258) finds both domain-general and numerical factors contribute independently to explaining variation in 3 significant arithmetic skills: basic calculation fluency, written multidigit computation, and arithmetic word problems. Estimation accuracy and number system knowledge show the strongest associations with every skill, and their contributions are independent of both each other and other factors. Different domain-general factors independently account for variation in each skill. Numeral comparison, a single digit processing skill, uniquely accounts for variation in basic calculation. Subsamples of children with MLD (at or below 10th percentile, n = 29) are compared with low achievement (LA, 11th to 25th percentiles, n = 42) and typical achievement (above 25th percentile, n = 187). Examination of these and subsets with persistent difficulties supports a multiple deficits view of number difficulties: Most children with number difficulties exhibit deficits in both domain-general and numerical factors. The only factor deficit common to all persistent MLD children is in multidigit skills. These findings indicate that many factors matter but multidigit skills matter most in 3rd grade mathematical achievement.","author":[{"dropping-particle":"","family":"Cowan","given":"Richard","non-dropping-particle":"","parse-names":false,"suffix":""},{"dropping-particle":"","family":"Powell","given":"Daisy","non-dropping-particle":"","parse-names":false,"suffix":""}],"container-title":"Journal of Educational Psychology","id":"ITEM-2","issue":"1","issued":{"date-parts":[["2014"]]},"page":"214-229","title":"The contributions of domain-general and numerical factors to third-grade arithmetic skills and mathematical learning disability.","type":"article-journal","volume":"106"},"uris":["http://www.mendeley.com/documents/?uuid=f9c68585-17f6-4730-b2c6-3df92b97b6b7"]}],"mendeley":{"formattedCitation":"&lt;sup&gt;22, 23&lt;/sup&gt;","plainTextFormattedCitation":"22, 23","previouslyFormattedCitation":"&lt;sup&gt;22, 23&lt;/sup&gt;"},"properties":{"noteIndex":0},"schema":"https://github.com/citation-style-language/schema/raw/master/csl-citation.json"}</w:instrText>
      </w:r>
      <w:r w:rsidR="00343865" w:rsidRPr="00E64527">
        <w:rPr>
          <w:rFonts w:ascii="Times New Roman" w:eastAsia="Times New Roman" w:hAnsi="Times New Roman" w:cs="Times New Roman"/>
          <w:color w:val="auto"/>
          <w:vertAlign w:val="superscript"/>
          <w:lang w:val="en-US"/>
        </w:rPr>
        <w:fldChar w:fldCharType="separate"/>
      </w:r>
      <w:r w:rsidR="002227C8" w:rsidRPr="00E64527">
        <w:rPr>
          <w:rFonts w:ascii="Times New Roman" w:eastAsia="Times New Roman" w:hAnsi="Times New Roman" w:cs="Times New Roman"/>
          <w:color w:val="auto"/>
          <w:vertAlign w:val="superscript"/>
          <w:lang w:val="en-US"/>
        </w:rPr>
        <w:t>22, 23</w:t>
      </w:r>
      <w:r w:rsidR="00343865" w:rsidRPr="00E64527">
        <w:rPr>
          <w:rFonts w:ascii="Times New Roman" w:eastAsia="Times New Roman" w:hAnsi="Times New Roman" w:cs="Times New Roman"/>
          <w:color w:val="auto"/>
          <w:vertAlign w:val="superscript"/>
          <w:lang w:val="en-US"/>
        </w:rPr>
        <w:fldChar w:fldCharType="end"/>
      </w:r>
      <w:r w:rsidRPr="00E64527">
        <w:rPr>
          <w:rFonts w:ascii="Times New Roman" w:eastAsia="Times New Roman" w:hAnsi="Times New Roman" w:cs="Times New Roman"/>
          <w:color w:val="auto"/>
          <w:lang w:val="en-US"/>
        </w:rPr>
        <w:t>. Children with MLD show very different cognitive profiles, with a broad constellation of deficits</w:t>
      </w:r>
      <w:r w:rsidR="00343865" w:rsidRPr="00E64527">
        <w:rPr>
          <w:rFonts w:ascii="Times New Roman" w:eastAsia="Times New Roman" w:hAnsi="Times New Roman" w:cs="Times New Roman"/>
          <w:color w:val="auto"/>
          <w:vertAlign w:val="superscript"/>
          <w:lang w:val="en-US"/>
        </w:rPr>
        <w:fldChar w:fldCharType="begin" w:fldLock="1"/>
      </w:r>
      <w:r w:rsidR="006D24F0" w:rsidRPr="00E64527">
        <w:rPr>
          <w:rFonts w:ascii="Times New Roman" w:eastAsia="Times New Roman" w:hAnsi="Times New Roman" w:cs="Times New Roman"/>
          <w:color w:val="auto"/>
          <w:vertAlign w:val="superscript"/>
          <w:lang w:val="en-US"/>
        </w:rPr>
        <w:instrText>ADDIN CSL_CITATION {"citationItems":[{"id":"ITEM-1","itemData":{"DOI":"10.3238/arztebl.2012.0767","ISSN":"1866-0452","PMID":"23227129","abstract":"BACKGROUND: Dyscalculia is defined as difficulty acquiring basic arithmetic skills that is not explained by low intelligence or inadequate schooling. About 5% of children in primary schools are affected. Dyscalculia does not improve without treatment.\n\nMETHODS: In this article, we selectively review publications on dyscalculia from multiple disciplines (medicine, psychology, neuroscience, education/special education).\n\nRESULTS: Many children and adolescents with dyscalculia have associated cognitive dysfunction (e.g., impairment of working memory and visuospatial skills), and 20% to 60% of those affected have comorbid disorders such as dyslexia or attention deficit disorder. The few interventional studies that have been published to date document the efficacy of pedagogic-therapeutic interventions directed toward specific problem areas. The treatment is tailored to the individual patient's cognitive functional profile and severity of manifestations. Psychotherapy and/or medication are sometimes necessary as well.\n\nCONCLUSION: The early identification and treatment of dyscalculia are very important in view of its frequent association with mental disorders. Sufferers need a thorough, neuropsychologically oriented diagnostic evaluation that takes account of the complexity of dyscalculia and its multiple phenotypes and can thus provide a basis for the planning of effective treatment.","author":[{"dropping-particle":"","family":"Kaufmann","given":"Liane","non-dropping-particle":"","parse-names":false,"suffix":""},{"dropping-particle":"","family":"Aster","given":"Michael","non-dropping-particle":"von","parse-names":false,"suffix":""}],"container-title":"Deutsches Ärzteblatt international","id":"ITEM-1","issue":"45","issued":{"date-parts":[["2012","11"]]},"page":"767-77; quiz 778","title":"The diagnosis and management of dyscalculia.","type":"article-journal","volume":"109"},"uris":["http://www.mendeley.com/documents/?uuid=eec0f0e9-952a-4841-8f4a-ecbf36973097"]},{"id":"ITEM-2","itemData":{"DOI":"10.1016/j.tics.2008.11.002","ISSN":"1364-6613","PMID":"19138550","abstract":"Research indicates that developmental dyscalculia (DD; a mathematical deficiency) involves a single brain area abnormality - in the intraparietal sulcus. This is surprising because, (i) the behavioural deficits are heterogeneous, (ii) multiple problems are most common in most cases (co-morbidity) and (iii) different aspects of intact number processing are represented in different brain areas. Hence, progress in the study of DD might be limited by conceptual issues. This work looks at biological and cognitive findings within DD and delineates frameworks for studying the neurocognitive basis of DD. We offer three alternative frameworks. These proposed frameworks have the potential of facilitating future discussions, work in the field and have implications for studies of similar disorders like dyslexia and attention-deficit/hyperactivity disorder. ?? 2008 Elsevier Ltd. All rights reserved.","author":[{"dropping-particle":"","family":"Rubinsten","given":"Orly","non-dropping-particle":"","parse-names":false,"suffix":""},{"dropping-particle":"","family":"Henik","given":"Avishai","non-dropping-particle":"","parse-names":false,"suffix":""}],"container-title":"Trends in Cognitive Sciences","id":"ITEM-2","issue":"2","issued":{"date-parts":[["2009","2"]]},"page":"92-99","title":"Developmental Dyscalculia: heterogeneity might not mean different mechanisms","type":"article-journal","volume":"13"},"uris":["http://www.mendeley.com/documents/?uuid=0cbb4f0c-0bf6-4966-88c1-719e00404a69"]},{"id":"ITEM-3","itemData":{"DOI":"10.1016/j.ridd.2017.10.005","ISSN":"18733379","abstract":"© 2017 Elsevier Ltd Many classifications of heterogeneity in mathematical learning disabilities (MLD) have been proposed over the past four decades, however no empirical research has been conducted until recently, and none of the classifications are derived from Triple Code Model (TCM) postulates. The TCM proposes MLD as a heterogeneous disorder, with two distinguishable profiles: a representational subtype and a verbal subtype. A sample of elementary school 3rd to 6th graders was divided into two age cohorts (3rd − 4th grades, and 5th − 6th grades). Using data-driven strategies, based on the cognitive classification variables predicted by the TCM, our sample of children with MLD clustered as expected: a group with representational deficits and a group with number-fact retrieval deficits. In the younger group, a spatial subtype also emerged, while in both cohorts a non-specific cluster was produced whose profile could not be explained by this theoretical approach.","author":[{"dropping-particle":"","family":"Peake","given":"C.","non-dropping-particle":"","parse-names":false,"suffix":""},{"dropping-particle":"","family":"Jiménez","given":"J.E.","non-dropping-particle":"","parse-names":false,"suffix":""},{"dropping-particle":"","family":"Rodríguez","given":"C.","non-dropping-particle":"","parse-names":false,"suffix":""}],"container-title":"Research in Developmental Disabilities","id":"ITEM-3","issued":{"date-parts":[["2017"]]},"title":"Data-driven heterogeneity in mathematical learning disabilities based on the triple code model","type":"article-journal","volume":"71"},"uris":["http://www.mendeley.com/documents/?uuid=c7bd957d-7fc4-3d8d-bd76-c55c287a0fb2"]},{"id":"ITEM-4","itemData":{"DOI":"10.1037/edu0000383","ISSN":"19392176","abstract":"Some children struggle with mathematics. Among these children, some of them may be learners with mathematical difficulties. While research has revealed multiple deficits as candidate causes for mathematical difficulties and probable subtypes, the cognitive profiles of these subtypes are not fully understood. Moreover, we have yet to discover whether children may move in or out of these subtypes over time. This study set out to identify the subtypes of mathematical difficulties as well as their stability. Using cluster analyses, we discovered 5 distinctive subtypes among children with mathematical difficulties over the first 2 years of elementary school: the number sense deficit subtype, the numerosity coding deficit subtype, the symbolic deficit subtype, the working memory subtype, and a mild difficulty group. These subtypes showed moderate stability. While some subtypes appeared to be somewhat stable over time, some developed into another profile of deficits and still some emerged only at later points in the development. Understanding the cognitive profiles of different subtypes of mathematical difficulties can better help researchers and educators to devise intervention strategies that build on what the children are able to do and improve what they are still struggling.","author":[{"dropping-particle":"","family":"Chan","given":"Winnie Wai Lan","non-dropping-particle":"","parse-names":false,"suffix":""},{"dropping-particle":"","family":"Wong","given":"Terry Tin Yau","non-dropping-particle":"","parse-names":false,"suffix":""}],"container-title":"Journal of Educational Psychology","id":"ITEM-4","issue":"3","issued":{"date-parts":[["2020","4","1"]]},"page":"649-666","publisher":"American Psychological Association Inc.","title":"Subtypes of mathematical difficulties and their stability","type":"article-journal","volume":"112"},"uris":["http://www.mendeley.com/documents/?uuid=da6d1030-bb90-3336-b425-1b57c5e6ddab"]},{"id":"ITEM-5","itemData":{"DOI":"10.1016/j.ridd.2013.12.010","ISSN":"18733379","PMID":"24461344","abstract":"It has been asserted that children with mathematics learning difficulties (MLD) constitute a heterogeneous group. To date, most researchers have investigated differences between predefined MLD subtypes. Specifically MLD children are frequently categorized a priori into groups based on the presence or absence of an additional disorder, such as a reading disorder, to examine cognitive differences between MLD subtypes. In the current study 226 third to six grade children (M age = 131 months) with MLD completed a selection of number specific and general cognitive measures. The data driven approach was used to identify the extent to which performance of the MLD children on these measures could be clustered into distinct groups. In particular, after conducting a factor analysis, a 200 times repeated K-means clustering approach was used to classify the children's performance. Results revealed six distinguishable clusters of MLD children, specifically (a) a weak mental number line group, (b) weak ANS group, (c) spatial difficulties group, (d) access deficit group, (e) no numerical cognitive deficit group and (f) a garden-variety group. These findings imply that different cognitive subtypes of MLD exist and that these can be derived from data-driven approaches to classification. These findings strengthen the notion that MLD is a heterogeneous disorder, which has implications for the way in which intervention may be tailored for individuals within the different subtypes. © 2014 Elsevier Ltd.","author":[{"dropping-particle":"","family":"Bartelet","given":"Dimona","non-dropping-particle":"","parse-names":false,"suffix":""},{"dropping-particle":"","family":"Ansari","given":"Daniel","non-dropping-particle":"","parse-names":false,"suffix":""},{"dropping-particle":"","family":"Vaessen","given":"Anniek","non-dropping-particle":"","parse-names":false,"suffix":""},{"dropping-particle":"","family":"Blomert","given":"Leo","non-dropping-particle":"","parse-names":false,"suffix":""}],"container-title":"Research in Developmental Disabilities","id":"ITEM-5","issue":"3","issued":{"date-parts":[["2014","3","1"]]},"page":"657-670","publisher":"Elsevier Inc.","title":"Cognitive subtypes of mathematics learning difficulties in primary education","type":"article-journal","volume":"35"},"uris":["http://www.mendeley.com/documents/?uuid=56179acb-1498-31f5-abc9-5c9fa69fc220"]}],"mendeley":{"formattedCitation":"&lt;sup&gt;14, 24–27&lt;/sup&gt;","plainTextFormattedCitation":"14, 24–27","previouslyFormattedCitation":"&lt;sup&gt;14, 24–27&lt;/sup&gt;"},"properties":{"noteIndex":0},"schema":"https://github.com/citation-style-language/schema/raw/master/csl-citation.json"}</w:instrText>
      </w:r>
      <w:r w:rsidR="00343865" w:rsidRPr="00E64527">
        <w:rPr>
          <w:rFonts w:ascii="Times New Roman" w:eastAsia="Times New Roman" w:hAnsi="Times New Roman" w:cs="Times New Roman"/>
          <w:color w:val="auto"/>
          <w:vertAlign w:val="superscript"/>
          <w:lang w:val="en-US"/>
        </w:rPr>
        <w:fldChar w:fldCharType="separate"/>
      </w:r>
      <w:r w:rsidR="002227C8" w:rsidRPr="00E64527">
        <w:rPr>
          <w:rFonts w:ascii="Times New Roman" w:eastAsia="Times New Roman" w:hAnsi="Times New Roman" w:cs="Times New Roman"/>
          <w:color w:val="auto"/>
          <w:vertAlign w:val="superscript"/>
          <w:lang w:val="en-US"/>
        </w:rPr>
        <w:t>14, 24–27</w:t>
      </w:r>
      <w:r w:rsidR="00343865" w:rsidRPr="00E64527">
        <w:rPr>
          <w:rFonts w:ascii="Times New Roman" w:eastAsia="Times New Roman" w:hAnsi="Times New Roman" w:cs="Times New Roman"/>
          <w:color w:val="auto"/>
          <w:vertAlign w:val="superscript"/>
          <w:lang w:val="en-US"/>
        </w:rPr>
        <w:fldChar w:fldCharType="end"/>
      </w:r>
      <w:r w:rsidRPr="00E64527">
        <w:rPr>
          <w:rFonts w:ascii="Times New Roman" w:eastAsia="Times New Roman" w:hAnsi="Times New Roman" w:cs="Times New Roman"/>
          <w:color w:val="auto"/>
          <w:lang w:val="en-US"/>
        </w:rPr>
        <w:t xml:space="preserve">. In this regard, </w:t>
      </w:r>
      <w:r w:rsidR="00343865" w:rsidRPr="00E64527">
        <w:rPr>
          <w:rFonts w:ascii="Times New Roman" w:eastAsia="Times New Roman" w:hAnsi="Times New Roman" w:cs="Times New Roman"/>
          <w:color w:val="auto"/>
          <w:lang w:val="en-US"/>
        </w:rPr>
        <w:t xml:space="preserve">it is </w:t>
      </w:r>
      <w:r w:rsidRPr="00E64527">
        <w:rPr>
          <w:rFonts w:ascii="Times New Roman" w:eastAsia="Times New Roman" w:hAnsi="Times New Roman" w:cs="Times New Roman"/>
          <w:color w:val="auto"/>
          <w:lang w:val="en-US"/>
        </w:rPr>
        <w:t xml:space="preserve">suggested </w:t>
      </w:r>
      <w:r w:rsidR="001E29F9" w:rsidRPr="00E64527">
        <w:rPr>
          <w:rFonts w:ascii="Times New Roman" w:eastAsia="Times New Roman" w:hAnsi="Times New Roman" w:cs="Times New Roman"/>
          <w:color w:val="auto"/>
          <w:lang w:val="en-US"/>
        </w:rPr>
        <w:t xml:space="preserve">that </w:t>
      </w:r>
      <w:r w:rsidRPr="00E64527">
        <w:rPr>
          <w:rFonts w:ascii="Times New Roman" w:eastAsia="Times New Roman" w:hAnsi="Times New Roman" w:cs="Times New Roman"/>
          <w:color w:val="auto"/>
          <w:lang w:val="en-US"/>
        </w:rPr>
        <w:t>the need for multidimensional assessment</w:t>
      </w:r>
      <w:r w:rsidR="001E00E7" w:rsidRPr="00E64527">
        <w:rPr>
          <w:rFonts w:ascii="Times New Roman" w:eastAsia="Times New Roman" w:hAnsi="Times New Roman" w:cs="Times New Roman"/>
          <w:color w:val="auto"/>
          <w:lang w:val="en-US"/>
        </w:rPr>
        <w:t xml:space="preserve"> by means of</w:t>
      </w:r>
      <w:r w:rsidRPr="00E64527">
        <w:rPr>
          <w:rFonts w:ascii="Times New Roman" w:eastAsia="Times New Roman" w:hAnsi="Times New Roman" w:cs="Times New Roman"/>
          <w:color w:val="auto"/>
          <w:lang w:val="en-US"/>
        </w:rPr>
        <w:t xml:space="preserve"> tasks involving different numerical representations (i.e., verbal, Arabic, analogic) and arithmetical skills</w:t>
      </w:r>
      <w:r w:rsidR="00343865" w:rsidRPr="00E64527">
        <w:rPr>
          <w:rFonts w:ascii="Times New Roman" w:eastAsia="Times New Roman" w:hAnsi="Times New Roman" w:cs="Times New Roman"/>
          <w:color w:val="auto"/>
          <w:lang w:val="en-US"/>
        </w:rPr>
        <w:fldChar w:fldCharType="begin" w:fldLock="1"/>
      </w:r>
      <w:r w:rsidR="002227C8" w:rsidRPr="00E64527">
        <w:rPr>
          <w:rFonts w:ascii="Times New Roman" w:eastAsia="Times New Roman" w:hAnsi="Times New Roman" w:cs="Times New Roman"/>
          <w:color w:val="auto"/>
          <w:lang w:val="en-US"/>
        </w:rPr>
        <w:instrText>ADDIN CSL_CITATION {"citationItems":[{"id":"ITEM-1","itemData":{"DOI":"10.3389/fpsyg.2013.00516","ISSN":"1664-1078","author":[{"dropping-particle":"","family":"Kaufmann","given":"Liane","non-dropping-particle":"","parse-names":false,"suffix":""},{"dropping-particle":"","family":"Mazzocco","given":"Michele","non-dropping-particle":"","parse-names":false,"suffix":""},{"dropping-particle":"","family":"Dowker","given":"Ann","non-dropping-particle":"","parse-names":false,"suffix":""},{"dropping-particle":"","family":"Aster","given":"Michael","non-dropping-particle":"von","parse-names":false,"suffix":""},{"dropping-particle":"","family":"Goebel","given":"Silke","non-dropping-particle":"","parse-names":false,"suffix":""},{"dropping-particle":"","family":"Grabner","given":"Roland","non-dropping-particle":"","parse-names":false,"suffix":""},{"dropping-particle":"","family":"Henik","given":"Avishai","non-dropping-particle":"","parse-names":false,"suffix":""},{"dropping-particle":"","family":"Jordan","given":"Nancy","non-dropping-particle":"","parse-names":false,"suffix":""},{"dropping-particle":"","family":"Karmiloff-Smith","given":"Annette","non-dropping-particle":"","parse-names":false,"suffix":""},{"dropping-particle":"","family":"Kucian","given":"Karin","non-dropping-particle":"","parse-names":false,"suffix":""},{"dropping-particle":"","family":"Rubinsten","given":"Orly","non-dropping-particle":"","parse-names":false,"suffix":""},{"dropping-particle":"","family":"Szucs","given":"Denes","non-dropping-particle":"","parse-names":false,"suffix":""},{"dropping-particle":"","family":"Shalev","given":"Ruth","non-dropping-particle":"","parse-names":false,"suffix":""},{"dropping-particle":"","family":"Nuerk","given":"Hans-Christoph","non-dropping-particle":"","parse-names":false,"suffix":""}],"container-title":"Frontiers in Psychology","id":"ITEM-1","issued":{"date-parts":[["2013"]]},"page":"516","title":"Dyscalculia from a developmental and differential perspective","type":"article-journal","volume":"4"},"uris":["http://www.mendeley.com/documents/?uuid=08ae19ad-b28b-482c-8d52-519a19684b0a"]}],"mendeley":{"formattedCitation":"&lt;sup&gt;11&lt;/sup&gt;","plainTextFormattedCitation":"11","previouslyFormattedCitation":"&lt;sup&gt;11&lt;/sup&gt;"},"properties":{"noteIndex":0},"schema":"https://github.com/citation-style-language/schema/raw/master/csl-citation.json"}</w:instrText>
      </w:r>
      <w:r w:rsidR="00343865" w:rsidRPr="00E64527">
        <w:rPr>
          <w:rFonts w:ascii="Times New Roman" w:eastAsia="Times New Roman" w:hAnsi="Times New Roman" w:cs="Times New Roman"/>
          <w:color w:val="auto"/>
          <w:lang w:val="en-US"/>
        </w:rPr>
        <w:fldChar w:fldCharType="separate"/>
      </w:r>
      <w:r w:rsidR="00343865" w:rsidRPr="00E64527">
        <w:rPr>
          <w:rFonts w:ascii="Times New Roman" w:eastAsia="Times New Roman" w:hAnsi="Times New Roman" w:cs="Times New Roman"/>
          <w:color w:val="auto"/>
          <w:vertAlign w:val="superscript"/>
          <w:lang w:val="en-US"/>
        </w:rPr>
        <w:t>11</w:t>
      </w:r>
      <w:r w:rsidR="00343865" w:rsidRPr="00E64527">
        <w:rPr>
          <w:rFonts w:ascii="Times New Roman" w:eastAsia="Times New Roman" w:hAnsi="Times New Roman" w:cs="Times New Roman"/>
          <w:color w:val="auto"/>
          <w:lang w:val="en-US"/>
        </w:rPr>
        <w:fldChar w:fldCharType="end"/>
      </w:r>
      <w:r w:rsidRPr="00E64527">
        <w:rPr>
          <w:rFonts w:ascii="Times New Roman" w:eastAsia="Times New Roman" w:hAnsi="Times New Roman" w:cs="Times New Roman"/>
          <w:color w:val="auto"/>
          <w:lang w:val="en-US"/>
        </w:rPr>
        <w:t xml:space="preserve">. </w:t>
      </w:r>
    </w:p>
    <w:p w14:paraId="4208A1BA" w14:textId="77777777" w:rsidR="001E29F9" w:rsidRPr="00E64527" w:rsidRDefault="001E29F9" w:rsidP="00E64527">
      <w:pPr>
        <w:contextualSpacing/>
        <w:rPr>
          <w:rFonts w:ascii="Times New Roman" w:eastAsia="Times New Roman" w:hAnsi="Times New Roman" w:cs="Times New Roman"/>
          <w:color w:val="auto"/>
          <w:lang w:val="en-US"/>
        </w:rPr>
      </w:pPr>
    </w:p>
    <w:p w14:paraId="00000028" w14:textId="651CD9F8" w:rsidR="007A475E" w:rsidRPr="00E64527" w:rsidRDefault="00B12F3F" w:rsidP="00E64527">
      <w:pPr>
        <w:contextualSpacing/>
        <w:rPr>
          <w:rFonts w:ascii="Times New Roman" w:eastAsia="Times New Roman" w:hAnsi="Times New Roman" w:cs="Times New Roman"/>
          <w:color w:val="auto"/>
          <w:lang w:val="en-US"/>
        </w:rPr>
      </w:pPr>
      <w:r w:rsidRPr="00E64527">
        <w:rPr>
          <w:rFonts w:ascii="Times New Roman" w:eastAsia="Times New Roman" w:hAnsi="Times New Roman" w:cs="Times New Roman"/>
          <w:color w:val="auto"/>
          <w:lang w:val="en-US"/>
        </w:rPr>
        <w:t>In primary school, symptoms of MLD are diverse. In terms of domain-specific skills, it is consistently found that many MLD students show difficulties in basic numerical skills, such as quickly and accurately recogni</w:t>
      </w:r>
      <w:r w:rsidR="001E29F9" w:rsidRPr="00E64527">
        <w:rPr>
          <w:rFonts w:ascii="Times New Roman" w:eastAsia="Times New Roman" w:hAnsi="Times New Roman" w:cs="Times New Roman"/>
          <w:color w:val="auto"/>
          <w:lang w:val="en-US"/>
        </w:rPr>
        <w:t>z</w:t>
      </w:r>
      <w:r w:rsidRPr="00E64527">
        <w:rPr>
          <w:rFonts w:ascii="Times New Roman" w:eastAsia="Times New Roman" w:hAnsi="Times New Roman" w:cs="Times New Roman"/>
          <w:color w:val="auto"/>
          <w:lang w:val="en-US"/>
        </w:rPr>
        <w:t>ing Arabic numerals</w:t>
      </w:r>
      <w:r w:rsidR="002227C8" w:rsidRPr="00E64527">
        <w:rPr>
          <w:rFonts w:ascii="Times New Roman" w:eastAsia="Times New Roman" w:hAnsi="Times New Roman" w:cs="Times New Roman"/>
          <w:color w:val="auto"/>
          <w:vertAlign w:val="superscript"/>
          <w:lang w:val="en-US"/>
        </w:rPr>
        <w:fldChar w:fldCharType="begin" w:fldLock="1"/>
      </w:r>
      <w:r w:rsidR="006D24F0" w:rsidRPr="00E64527">
        <w:rPr>
          <w:rFonts w:ascii="Times New Roman" w:eastAsia="Times New Roman" w:hAnsi="Times New Roman" w:cs="Times New Roman"/>
          <w:color w:val="auto"/>
          <w:vertAlign w:val="superscript"/>
          <w:lang w:val="en-US"/>
        </w:rPr>
        <w:instrText>ADDIN CSL_CITATION {"citationItems":[{"id":"ITEM-1","itemData":{"DOI":"10.1006/jecp.2000.2561","ISSN":"0022-0965","PMID":"11023658","abstract":"Based on the stability and level of performance on standard achievement tests in first and second grade (mean age in first grade = 82 months), children with IQ scores in the low-average to high-average range were classified as learning disabled (LD) in mathematics (MD), reading (RD), or both (MD/RD). These children (n = 42), a group of children who showed variable achievement test performance across grades (n = 16), and a control group of academically normal peers (n = 35) were administered a series of experimental and psychometric tasks. The tasks assessed number comprehension and production skills, counting knowledge, arithmetic skills, working memory, the ease of activation of phonetic representations of words and numbers, and spatial abilities. The children with variable achievement test performance did not differ from the academically normal children in any cognitive domain, whereas the children in the LD groups showed specific patterns of cognitive deficit, above and beyond the influence of IQ. Discussion focuses on the similarities and differences across the groups of LD children.","author":[{"dropping-particle":"","family":"Geary","given":"D C","non-dropping-particle":"","parse-names":false,"suffix":""},{"dropping-particle":"","family":"Hamson","given":"C O","non-dropping-particle":"","parse-names":false,"suffix":""},{"dropping-particle":"","family":"Hoard","given":"M K","non-dropping-particle":"","parse-names":false,"suffix":""}],"container-title":"Journal of experimental child psychology","id":"ITEM-1","issue":"3","issued":{"date-parts":[["2000","11"]]},"page":"236-63","title":"Numerical and arithmetical cognition: a longitudinal study of process and concept deficits in children with learning disability.","type":"article-journal","volume":"77"},"uris":["http://www.mendeley.com/documents/?uuid=445eb624-72a4-4d3e-8015-4ab9f500ade9"]},{"id":"ITEM-2","itemData":{"DOI":"10.1016/j.cognition.2003.11.004","ISSN":"0010-0277","PMID":"15147931","abstract":"Thirty-one 8- and 9-year-old children selected for dyscalculia, reading difficulties or both, were compared to controls on a range of basic number processing tasks. Children with dyscalculia only had impaired performance on the tasks despite high-average performance on tests of IQ, vocabulary and working memory tasks. Children with reading disability were mildly impaired only on tasks that involved articulation, while children with both disorders showed a pattern of numerical disability similar to that of the dyscalculic group, with no special features consequent on their reading or language deficits. We conclude that dyscalculia is the result of specific disabilities in basic numerical processing, rather than the consequence of deficits in other cognitive abilities.","author":[{"dropping-particle":"","family":"Landerl","given":"Karin","non-dropping-particle":"","parse-names":false,"suffix":""},{"dropping-particle":"","family":"Bevan","given":"Anna","non-dropping-particle":"","parse-names":false,"suffix":""},{"dropping-particle":"","family":"Butterworth","given":"Brian","non-dropping-particle":"","parse-names":false,"suffix":""}],"container-title":"Cognition","id":"ITEM-2","issue":"2","issued":{"date-parts":[["2004","9"]]},"page":"99-125","title":"Developmental dyscalculia and basic numerical capacities: a study of 8-9-year-old students.","type":"article-journal","volume":"93"},"uris":["http://www.mendeley.com/documents/?uuid=c918db5d-80b2-43fe-8e4a-02eeac681676"]},{"id":"ITEM-3","itemData":{"DOI":"10.1016/j.jecp.2013.07.008","ISSN":"0022-0965","author":[{"dropping-particle":"","family":"Moura","given":"Ricardo","non-dropping-particle":"","parse-names":false,"suffix":""},{"dropping-particle":"","family":"Wood","given":"Guilherme","non-dropping-particle":"","parse-names":false,"suffix":""},{"dropping-particle":"","family":"Pinheiro-chagas","given":"Pedro","non-dropping-particle":"","parse-names":false,"suffix":""},{"dropping-particle":"","family":"Lonnemann","given":"Jan","non-dropping-particle":"","parse-names":false,"suffix":""},{"dropping-particle":"","family":"Krinzinger","given":"Helga","non-dropping-particle":"","parse-names":false,"suffix":""},{"dropping-particle":"","family":"Willmes","given":"Klaus","non-dropping-particle":"","parse-names":false,"suffix":""},{"dropping-particle":"","family":"Geraldi","given":"Vitor","non-dropping-particle":"","parse-names":false,"suffix":""}],"container-title":"Journal of Experimental Child Psychology","id":"ITEM-3","issue":"3","issued":{"date-parts":[["2013"]]},"page":"707-727","publisher":"Elsevier Inc.","title":"Journal of Experimental Child Transcoding abilities in typical and atypical mathematics achievers : The role of working memory and procedural and lexical competencies","type":"article-journal","volume":"116"},"uris":["http://www.mendeley.com/documents/?uuid=8d9bfb57-8894-4e63-807e-9a6219b7d13f"]}],"mendeley":{"formattedCitation":"&lt;sup&gt;28–30&lt;/sup&gt;","plainTextFormattedCitation":"28–30","previouslyFormattedCitation":"&lt;sup&gt;28–30&lt;/sup&gt;"},"properties":{"noteIndex":0},"schema":"https://github.com/citation-style-language/schema/raw/master/csl-citation.json"}</w:instrText>
      </w:r>
      <w:r w:rsidR="002227C8" w:rsidRPr="00E64527">
        <w:rPr>
          <w:rFonts w:ascii="Times New Roman" w:eastAsia="Times New Roman" w:hAnsi="Times New Roman" w:cs="Times New Roman"/>
          <w:color w:val="auto"/>
          <w:vertAlign w:val="superscript"/>
          <w:lang w:val="en-US"/>
        </w:rPr>
        <w:fldChar w:fldCharType="separate"/>
      </w:r>
      <w:r w:rsidR="002227C8" w:rsidRPr="00E64527">
        <w:rPr>
          <w:rFonts w:ascii="Times New Roman" w:eastAsia="Times New Roman" w:hAnsi="Times New Roman" w:cs="Times New Roman"/>
          <w:color w:val="auto"/>
          <w:vertAlign w:val="superscript"/>
          <w:lang w:val="en-US"/>
        </w:rPr>
        <w:t>28–30</w:t>
      </w:r>
      <w:r w:rsidR="002227C8" w:rsidRPr="00E64527">
        <w:rPr>
          <w:rFonts w:ascii="Times New Roman" w:eastAsia="Times New Roman" w:hAnsi="Times New Roman" w:cs="Times New Roman"/>
          <w:color w:val="auto"/>
          <w:vertAlign w:val="superscript"/>
          <w:lang w:val="en-US"/>
        </w:rPr>
        <w:fldChar w:fldCharType="end"/>
      </w:r>
      <w:r w:rsidRPr="00E64527">
        <w:rPr>
          <w:rFonts w:ascii="Times New Roman" w:eastAsia="Times New Roman" w:hAnsi="Times New Roman" w:cs="Times New Roman"/>
          <w:color w:val="auto"/>
          <w:lang w:val="en-US"/>
        </w:rPr>
        <w:t>, comparing magnitudes</w:t>
      </w:r>
      <w:r w:rsidR="006D24F0" w:rsidRPr="00E64527">
        <w:rPr>
          <w:rFonts w:ascii="Times New Roman" w:eastAsia="Times New Roman" w:hAnsi="Times New Roman" w:cs="Times New Roman"/>
          <w:color w:val="auto"/>
          <w:vertAlign w:val="superscript"/>
          <w:lang w:val="en-US"/>
        </w:rPr>
        <w:fldChar w:fldCharType="begin" w:fldLock="1"/>
      </w:r>
      <w:r w:rsidR="006D24F0" w:rsidRPr="00E64527">
        <w:rPr>
          <w:rFonts w:ascii="Times New Roman" w:eastAsia="Times New Roman" w:hAnsi="Times New Roman" w:cs="Times New Roman"/>
          <w:color w:val="auto"/>
          <w:vertAlign w:val="superscript"/>
          <w:lang w:val="en-US"/>
        </w:rPr>
        <w:instrText>ADDIN CSL_CITATION {"citationItems":[{"id":"ITEM-1","itemData":{"DOI":"10.1016/j.jecp.2010.09.003","ISSN":"00220965","PMID":"20974477","abstract":"This study examined numerical magnitude processing in first graders with severe and mild forms of mathematical difficulties, children with mathematics learning disabilities (MLD) and children with low achievement (LA) in mathematics, respectively. In total, 20 children with MLD, 21 children with LA, and 41 regular achievers completed a numerical magnitude comparison task and an approximate addition task, which were presented in a symbolic and a nonsymbolic (dot arrays) format. Children with MLD and LA were impaired on tasks that involved the access of numerical magnitude information from symbolic representations, with the LA children showing a less severe performance pattern than children with MLD. They showed no deficits in accessing magnitude from underlying nonsymbolic magnitude representations. Our findings indicate that this performance pattern occurs in children from first grade onward and generalizes beyond numerical magnitude comparison tasks. These findings shed light on the types of intervention that may help children who struggle with learning mathematics. © 2010 Elsevier Inc.","author":[{"dropping-particle":"","family":"Smedt","given":"Bert","non-dropping-particle":"De","parse-names":false,"suffix":""},{"dropping-particle":"","family":"Gilmore","given":"Camilla K.","non-dropping-particle":"","parse-names":false,"suffix":""}],"container-title":"Journal of Experimental Child Psychology","id":"ITEM-1","issue":"2","issued":{"date-parts":[["2011","2","1"]]},"page":"278-292","publisher":"Academic Press","title":"Defective number module or impaired access? Numerical magnitude processing in first graders with mathematical difficulties","type":"article-journal","volume":"108"},"uris":["http://www.mendeley.com/documents/?uuid=93fd8f59-14be-3c8f-a0f7-14dc4e385da3"]},{"id":"ITEM-2","itemData":{"DOI":"10.1016/j.lindif.2012.05.004","ISSN":"18733425","abstract":"The study sought out to extend our knowledge regarding the origin of mathematical learning disabilities (MLD) in children by testing different hypotheses in the same samples of children. Different aspects of cognitive functions and number processing were assessed in fifth- and sixth-graders (11-13. years old) with MLD and compared to controls. The MLD group displayed weaknesses with most aspects of number processing (e.g., subitizing, symbolic number comparison, number-line estimation) and two cognitive functions (e.g., visual-spatial working memory). These findings favor the defective approximate number system (ANS) hypothesis, but do not fit well with the access deficit hypothesis. Support is also provided for the defective object-tracking system (OTS) hypothesis, the domain general cognitive deficit hypothesis and to some extent the defective numerosity-coding hypothesis. The study suggests that MLD might be caused by multiple deficits and not a single core deficit. © 2012 Elsevier Inc.","author":[{"dropping-particle":"","family":"Andersson","given":"Ulf","non-dropping-particle":"","parse-names":false,"suffix":""},{"dropping-particle":"","family":"Östergren","given":"Rickard","non-dropping-particle":"","parse-names":false,"suffix":""}],"container-title":"Learning and Individual Differences","id":"ITEM-2","issue":"6","issued":{"date-parts":[["2012","12","1"]]},"page":"701-714","publisher":"Elsevier Ltd","title":"Number magnitude processing and basic cognitive functions in children with mathematical learning disabilities","type":"article-journal","volume":"22"},"uris":["http://www.mendeley.com/documents/?uuid=18c9cb38-9d02-3e64-a794-cbc8d66842fb"]}],"mendeley":{"formattedCitation":"&lt;sup&gt;31, 32&lt;/sup&gt;","plainTextFormattedCitation":"31, 32","previouslyFormattedCitation":"&lt;sup&gt;31, 32&lt;/sup&gt;"},"properties":{"noteIndex":0},"schema":"https://github.com/citation-style-language/schema/raw/master/csl-citation.json"}</w:instrText>
      </w:r>
      <w:r w:rsidR="006D24F0" w:rsidRPr="00E64527">
        <w:rPr>
          <w:rFonts w:ascii="Times New Roman" w:eastAsia="Times New Roman" w:hAnsi="Times New Roman" w:cs="Times New Roman"/>
          <w:color w:val="auto"/>
          <w:vertAlign w:val="superscript"/>
          <w:lang w:val="en-US"/>
        </w:rPr>
        <w:fldChar w:fldCharType="separate"/>
      </w:r>
      <w:r w:rsidR="006D24F0" w:rsidRPr="00E64527">
        <w:rPr>
          <w:rFonts w:ascii="Times New Roman" w:eastAsia="Times New Roman" w:hAnsi="Times New Roman" w:cs="Times New Roman"/>
          <w:color w:val="auto"/>
          <w:vertAlign w:val="superscript"/>
          <w:lang w:val="en-US"/>
        </w:rPr>
        <w:t>31, 32</w:t>
      </w:r>
      <w:r w:rsidR="006D24F0" w:rsidRPr="00E64527">
        <w:rPr>
          <w:rFonts w:ascii="Times New Roman" w:eastAsia="Times New Roman" w:hAnsi="Times New Roman" w:cs="Times New Roman"/>
          <w:color w:val="auto"/>
          <w:vertAlign w:val="superscript"/>
          <w:lang w:val="en-US"/>
        </w:rPr>
        <w:fldChar w:fldCharType="end"/>
      </w:r>
      <w:r w:rsidRPr="00E64527">
        <w:rPr>
          <w:rFonts w:ascii="Times New Roman" w:eastAsia="Times New Roman" w:hAnsi="Times New Roman" w:cs="Times New Roman"/>
          <w:color w:val="auto"/>
          <w:lang w:val="en-US"/>
        </w:rPr>
        <w:t>, or representing numbers on the number line</w:t>
      </w:r>
      <w:r w:rsidR="006D24F0" w:rsidRPr="00E64527">
        <w:rPr>
          <w:rFonts w:ascii="Times New Roman" w:eastAsia="Times New Roman" w:hAnsi="Times New Roman" w:cs="Times New Roman"/>
          <w:color w:val="auto"/>
          <w:lang w:val="en-US"/>
        </w:rPr>
        <w:fldChar w:fldCharType="begin" w:fldLock="1"/>
      </w:r>
      <w:r w:rsidR="006D24F0" w:rsidRPr="00E64527">
        <w:rPr>
          <w:rFonts w:ascii="Times New Roman" w:eastAsia="Times New Roman" w:hAnsi="Times New Roman" w:cs="Times New Roman"/>
          <w:color w:val="auto"/>
          <w:lang w:val="en-US"/>
        </w:rPr>
        <w:instrText>ADDIN CSL_CITATION {"citationItems":[{"id":"ITEM-1","itemData":{"DOI":"10.1080/87565640801982361","abstract":"Children with a mathematical learning disability (MLD, n = 19) and low achieving (LA, n = 43) children were identified using mathematics achievement scores below the 11th percentile and between the 11th and 25th percentiles, respectively. A control group of typically achieving (TA, n = 50) children was also identified. Number line and speed of processing tasks were administered in 1st and 2nd grade and a working memory battery in 1st grade. In both grades, the MLD children were less accurate in their number line placements and more reliant on a natural number-magnitude representational system to make these placements than were TA children. The TA children were more reliant on the school-taught linear system in both grades. The performance of the LA children was similar to that of the MLD children in first grade and to the TA children in second. The central executive component of working memory contributed to across-grade improvements in number line performance and to group differences in this performance.","author":[{"dropping-particle":"","family":"Geary","given":"David C","non-dropping-particle":"","parse-names":false,"suffix":""},{"dropping-particle":"","family":"Hoard","given":"Mary K","non-dropping-particle":"","parse-names":false,"suffix":""},{"dropping-particle":"","family":"Nugent","given":"Lara","non-dropping-particle":"","parse-names":false,"suffix":""},{"dropping-particle":"","family":"Byrd-Craven","given":"Jennifer","non-dropping-particle":"","parse-names":false,"suffix":""}],"id":"ITEM-1","issued":{"date-parts":[["2008"]]},"title":"Development of Number Line Representations in Children With Mathematical Learning Disability","type":"article-journal"},"uris":["http://www.mendeley.com/documents/?uuid=df11d373-5081-3d1e-8e43-162d3f0470da"]},{"id":"ITEM-2","itemData":{"DOI":"10.1007/s00426-015-0736-z","ISSN":"14302772","PMID":"26708497","abstract":"Introduction: Number line estimation is one of the skills related to mathematical performance. Previous research has shown that eye tracking can be used to identify differences in the estimation strategies children with dyscalculia and children with typical mathematical development use on number line estimation tasks. The current study extends these findings to a larger group of children with mathematical learning disabilities (MLD). Method: A group of 9–11-year-old children with MLD (N = 14) was compared to a control group of children without math difficulties (N = 14). Number line estimation was measured using a 0–100 and a 0–1000 number-to-position task. A Tobii T60 eye tracker was used to measure the children’s eye movements during task performance. Results: The behavioral data showed that the children with MLD had higher error scores on both number lines than the children in the control group. The eye tracking data showed that the groups also differed in their estimation strategies. The children with MLD showed less adaptation of their estimation strategies to the number to be estimated. Conclusion: This study shows that children with MLD attend to different features of the number line than children without math difficulties. Children with math difficulties are less capable of adapting their estimation strategies to the numbers to be estimated and of effectively using reference points on the number line.","author":[{"dropping-particle":"","family":"van’t Noordende","given":"Jaccoline E.","non-dropping-particle":"","parse-names":false,"suffix":""},{"dropping-particle":"","family":"Hoogmoed","given":"Anne H.","non-dropping-particle":"van","parse-names":false,"suffix":""},{"dropping-particle":"","family":"Schot","given":"Willemijn D.","non-dropping-particle":"","parse-names":false,"suffix":""},{"dropping-particle":"","family":"Kroesbergen","given":"Evelyn H.","non-dropping-particle":"","parse-names":false,"suffix":""}],"container-title":"Psychological Research","id":"ITEM-2","issue":"3","issued":{"date-parts":[["2016","5","1"]]},"page":"368-378","publisher":"Springer Verlag","title":"Number line estimation strategies in children with mathematical learning difficulties measured by eye tracking","type":"article-journal","volume":"80"},"uris":["http://www.mendeley.com/documents/?uuid=72ddaa48-4da6-3d26-8e01-a90069131916"]}],"mendeley":{"formattedCitation":"&lt;sup&gt;33, 34&lt;/sup&gt;","plainTextFormattedCitation":"33, 34","previouslyFormattedCitation":"&lt;sup&gt;33, 34&lt;/sup&gt;"},"properties":{"noteIndex":0},"schema":"https://github.com/citation-style-language/schema/raw/master/csl-citation.json"}</w:instrText>
      </w:r>
      <w:r w:rsidR="006D24F0" w:rsidRPr="00E64527">
        <w:rPr>
          <w:rFonts w:ascii="Times New Roman" w:eastAsia="Times New Roman" w:hAnsi="Times New Roman" w:cs="Times New Roman"/>
          <w:color w:val="auto"/>
          <w:lang w:val="en-US"/>
        </w:rPr>
        <w:fldChar w:fldCharType="separate"/>
      </w:r>
      <w:r w:rsidR="006D24F0" w:rsidRPr="00E64527">
        <w:rPr>
          <w:rFonts w:ascii="Times New Roman" w:eastAsia="Times New Roman" w:hAnsi="Times New Roman" w:cs="Times New Roman"/>
          <w:color w:val="auto"/>
          <w:vertAlign w:val="superscript"/>
          <w:lang w:val="en-US"/>
        </w:rPr>
        <w:t>33, 34</w:t>
      </w:r>
      <w:r w:rsidR="006D24F0" w:rsidRPr="00E64527">
        <w:rPr>
          <w:rFonts w:ascii="Times New Roman" w:eastAsia="Times New Roman" w:hAnsi="Times New Roman" w:cs="Times New Roman"/>
          <w:color w:val="auto"/>
          <w:lang w:val="en-US"/>
        </w:rPr>
        <w:fldChar w:fldCharType="end"/>
      </w:r>
      <w:r w:rsidRPr="00E64527">
        <w:rPr>
          <w:rFonts w:ascii="Times New Roman" w:eastAsia="Times New Roman" w:hAnsi="Times New Roman" w:cs="Times New Roman"/>
          <w:color w:val="auto"/>
          <w:lang w:val="en-US"/>
        </w:rPr>
        <w:t>. Primary school children have also shown difficulty in understanding conceptual knowledge</w:t>
      </w:r>
      <w:r w:rsidR="000E72D8" w:rsidRPr="00E64527">
        <w:rPr>
          <w:rFonts w:ascii="Times New Roman" w:eastAsia="Times New Roman" w:hAnsi="Times New Roman" w:cs="Times New Roman"/>
          <w:color w:val="auto"/>
          <w:lang w:val="en-US"/>
        </w:rPr>
        <w:t>,</w:t>
      </w:r>
      <w:r w:rsidRPr="00E64527">
        <w:rPr>
          <w:rFonts w:ascii="Times New Roman" w:eastAsia="Times New Roman" w:hAnsi="Times New Roman" w:cs="Times New Roman"/>
          <w:color w:val="auto"/>
          <w:lang w:val="en-US"/>
        </w:rPr>
        <w:t xml:space="preserve"> </w:t>
      </w:r>
      <w:r w:rsidR="000E72D8" w:rsidRPr="00E64527">
        <w:rPr>
          <w:rFonts w:ascii="Times New Roman" w:eastAsia="Times New Roman" w:hAnsi="Times New Roman" w:cs="Times New Roman"/>
          <w:color w:val="auto"/>
          <w:lang w:val="en-US"/>
        </w:rPr>
        <w:t xml:space="preserve">such as </w:t>
      </w:r>
      <w:r w:rsidRPr="00E64527">
        <w:rPr>
          <w:rFonts w:ascii="Times New Roman" w:eastAsia="Times New Roman" w:hAnsi="Times New Roman" w:cs="Times New Roman"/>
          <w:color w:val="auto"/>
          <w:lang w:val="en-US"/>
        </w:rPr>
        <w:t>place value</w:t>
      </w:r>
      <w:r w:rsidR="006D24F0" w:rsidRPr="00E64527">
        <w:rPr>
          <w:rFonts w:ascii="Times New Roman" w:eastAsia="Times New Roman" w:hAnsi="Times New Roman" w:cs="Times New Roman"/>
          <w:color w:val="auto"/>
          <w:lang w:val="en-US"/>
        </w:rPr>
        <w:fldChar w:fldCharType="begin" w:fldLock="1"/>
      </w:r>
      <w:r w:rsidR="006D24F0" w:rsidRPr="00E64527">
        <w:rPr>
          <w:rFonts w:ascii="Times New Roman" w:eastAsia="Times New Roman" w:hAnsi="Times New Roman" w:cs="Times New Roman"/>
          <w:color w:val="auto"/>
          <w:lang w:val="en-US"/>
        </w:rPr>
        <w:instrText>ADDIN CSL_CITATION {"citationItems":[{"id":"ITEM-1","itemData":{"DOI":"10.1016/j.jecp.2010.04.016","ISSN":"00220965","PMID":"20580379","abstract":"This study examined how four domain-specific skills (arithmetic procedural skills, number fact retrieval, place value concept, and number sense) and two domain-general processing skills (working memory and processing speed) may account for Chinese children's mathematics learning difficulties. Children with mathematics difficulties (MD) of two age groups (7-8 and 9-11. years) were compared with age-matched typically achieving children. For both age groups, children with MD performed significantly worse than their age-matched controls on all of the domain-specific and domain-general measures. Further analyses revealed that the MD children with literacy difficulties (MD/RD group) performed the worst on all of the measures, whereas the MD-only group was significantly outperformed by the controls on the four domain-specific measures and verbal working memory. Stepwise discriminant analyses showed that both number fact retrieval and place value concept were significant factors differentiating the MD and non-MD children. To conclude, deficits in domain-specific skills, especially those of number fact retrieval and place value understanding, characterize the profile of Chinese children with MD. © 2010 Elsevier Inc.","author":[{"dropping-particle":"","family":"Chan","given":"Becky Mee yin","non-dropping-particle":"","parse-names":false,"suffix":""},{"dropping-particle":"","family":"Ho","given":"Connie Suk han","non-dropping-particle":"","parse-names":false,"suffix":""}],"container-title":"Journal of Experimental Child Psychology","id":"ITEM-1","issue":"3","issued":{"date-parts":[["2010"]]},"page":"260-279","publisher":"Elsevier Inc.","title":"The cognitive profile of Chinese children with mathematics difficulties","type":"article-journal","volume":"107"},"uris":["http://www.mendeley.com/documents/?uuid=b165ec35-f567-4634-9a46-e00efd3f65fd"]}],"mendeley":{"formattedCitation":"&lt;sup&gt;35&lt;/sup&gt;","plainTextFormattedCitation":"35","previouslyFormattedCitation":"&lt;sup&gt;35&lt;/sup&gt;"},"properties":{"noteIndex":0},"schema":"https://github.com/citation-style-language/schema/raw/master/csl-citation.json"}</w:instrText>
      </w:r>
      <w:r w:rsidR="006D24F0" w:rsidRPr="00E64527">
        <w:rPr>
          <w:rFonts w:ascii="Times New Roman" w:eastAsia="Times New Roman" w:hAnsi="Times New Roman" w:cs="Times New Roman"/>
          <w:color w:val="auto"/>
          <w:lang w:val="en-US"/>
        </w:rPr>
        <w:fldChar w:fldCharType="separate"/>
      </w:r>
      <w:r w:rsidR="006D24F0" w:rsidRPr="00E64527">
        <w:rPr>
          <w:rFonts w:ascii="Times New Roman" w:eastAsia="Times New Roman" w:hAnsi="Times New Roman" w:cs="Times New Roman"/>
          <w:color w:val="auto"/>
          <w:vertAlign w:val="superscript"/>
          <w:lang w:val="en-US"/>
        </w:rPr>
        <w:t>35</w:t>
      </w:r>
      <w:r w:rsidR="006D24F0" w:rsidRPr="00E64527">
        <w:rPr>
          <w:rFonts w:ascii="Times New Roman" w:eastAsia="Times New Roman" w:hAnsi="Times New Roman" w:cs="Times New Roman"/>
          <w:color w:val="auto"/>
          <w:lang w:val="en-US"/>
        </w:rPr>
        <w:fldChar w:fldCharType="end"/>
      </w:r>
      <w:r w:rsidRPr="00E64527">
        <w:rPr>
          <w:rFonts w:ascii="Times New Roman" w:eastAsia="Times New Roman" w:hAnsi="Times New Roman" w:cs="Times New Roman"/>
          <w:color w:val="auto"/>
          <w:lang w:val="en-US"/>
        </w:rPr>
        <w:t>, arithmetic knowledge</w:t>
      </w:r>
      <w:r w:rsidR="006D24F0" w:rsidRPr="00E64527">
        <w:rPr>
          <w:rFonts w:ascii="Times New Roman" w:eastAsia="Times New Roman" w:hAnsi="Times New Roman" w:cs="Times New Roman"/>
          <w:color w:val="auto"/>
          <w:lang w:val="en-US"/>
        </w:rPr>
        <w:fldChar w:fldCharType="begin" w:fldLock="1"/>
      </w:r>
      <w:r w:rsidR="006D24F0" w:rsidRPr="00E64527">
        <w:rPr>
          <w:rFonts w:ascii="Times New Roman" w:eastAsia="Times New Roman" w:hAnsi="Times New Roman" w:cs="Times New Roman"/>
          <w:color w:val="auto"/>
          <w:lang w:val="en-US"/>
        </w:rPr>
        <w:instrText>ADDIN CSL_CITATION {"citationItems":[{"id":"ITEM-1","itemData":{"DOI":"10.1177/0022219410392046","ISSN":"00222194","PMID":"21252374","abstract":"Using 4 years of mathematics achievement scores, groups of typically achieving children (n = 101) and low achieving children with mild (LA-mild fact retrieval; n = 97) and severe (LA-severe fact retrieval; n = 18) fact retrieval deficits and mathematically learning disabled children (MLD; n = 15) were identified. Multilevel models contrasted developing retrieval competence from second to fourth grade with developing competence in executing arithmetic procedures, in fluency of processing quantities represented by Arabic numerals and sets of objects, and in representing quantity on a number line. The retrieval deficits of LA-severe fact retrieval children were at least as debilitating as those of the children with MLD and showed less across-grade improvement. The deficits were characterized by the retrieval of counting string associates while attempting to remember addition facts, suggesting poor inhibition of irrelevant information during the retrieval process. This suggests a very specific form of working memory deficit, one that is not captured by many typically used working memory tasks. Moreover, these deficits were not related to procedural competence or performance on the other mathematical tasks, nor were they related to verbal or nonverbal intelligence, reading ability, or speed of processing, nor would they be identifiable with standard untimed mathematics achievement tests. © Hammill Institute on Disabilities 2012.","author":[{"dropping-particle":"","family":"Geary","given":"David C.","non-dropping-particle":"","parse-names":false,"suffix":""},{"dropping-particle":"","family":"Hoard","given":"Mary K.","non-dropping-particle":"","parse-names":false,"suffix":""},{"dropping-particle":"","family":"Bailey","given":"Drew H.","non-dropping-particle":"","parse-names":false,"suffix":""}],"container-title":"Journal of Learning Disabilities","id":"ITEM-1","issue":"4","issued":{"date-parts":[["2012","7","20"]]},"page":"291-307","publisher":"SAGE PublicationsSage CA: Los Angeles, CA","title":"Fact Retrieval Deficits in Low Achieving Children and Children With Mathematical Learning Disability","type":"article-journal","volume":"45"},"uris":["http://www.mendeley.com/documents/?uuid=a93df5be-e490-38bc-a334-ee43cef7d7ff"]}],"mendeley":{"formattedCitation":"&lt;sup&gt;36&lt;/sup&gt;","plainTextFormattedCitation":"36","previouslyFormattedCitation":"&lt;sup&gt;36&lt;/sup&gt;"},"properties":{"noteIndex":0},"schema":"https://github.com/citation-style-language/schema/raw/master/csl-citation.json"}</w:instrText>
      </w:r>
      <w:r w:rsidR="006D24F0" w:rsidRPr="00E64527">
        <w:rPr>
          <w:rFonts w:ascii="Times New Roman" w:eastAsia="Times New Roman" w:hAnsi="Times New Roman" w:cs="Times New Roman"/>
          <w:color w:val="auto"/>
          <w:lang w:val="en-US"/>
        </w:rPr>
        <w:fldChar w:fldCharType="separate"/>
      </w:r>
      <w:r w:rsidR="006D24F0" w:rsidRPr="00E64527">
        <w:rPr>
          <w:rFonts w:ascii="Times New Roman" w:eastAsia="Times New Roman" w:hAnsi="Times New Roman" w:cs="Times New Roman"/>
          <w:color w:val="auto"/>
          <w:vertAlign w:val="superscript"/>
          <w:lang w:val="en-US"/>
        </w:rPr>
        <w:t>36</w:t>
      </w:r>
      <w:r w:rsidR="006D24F0" w:rsidRPr="00E64527">
        <w:rPr>
          <w:rFonts w:ascii="Times New Roman" w:eastAsia="Times New Roman" w:hAnsi="Times New Roman" w:cs="Times New Roman"/>
          <w:color w:val="auto"/>
          <w:lang w:val="en-US"/>
        </w:rPr>
        <w:fldChar w:fldCharType="end"/>
      </w:r>
      <w:r w:rsidRPr="00E64527">
        <w:rPr>
          <w:rFonts w:ascii="Times New Roman" w:eastAsia="Times New Roman" w:hAnsi="Times New Roman" w:cs="Times New Roman"/>
          <w:color w:val="auto"/>
          <w:lang w:val="en-US"/>
        </w:rPr>
        <w:t>, or ordinality measured through ordered sequences</w:t>
      </w:r>
      <w:r w:rsidR="006D24F0" w:rsidRPr="00E64527">
        <w:rPr>
          <w:rFonts w:ascii="Times New Roman" w:eastAsia="Times New Roman" w:hAnsi="Times New Roman" w:cs="Times New Roman"/>
          <w:color w:val="auto"/>
          <w:lang w:val="en-US"/>
        </w:rPr>
        <w:fldChar w:fldCharType="begin" w:fldLock="1"/>
      </w:r>
      <w:r w:rsidR="006D24F0" w:rsidRPr="00E64527">
        <w:rPr>
          <w:rFonts w:ascii="Times New Roman" w:eastAsia="Times New Roman" w:hAnsi="Times New Roman" w:cs="Times New Roman"/>
          <w:color w:val="auto"/>
          <w:lang w:val="en-US"/>
        </w:rPr>
        <w:instrText>ADDIN CSL_CITATION {"citationItems":[{"id":"ITEM-1","itemData":{"author":[{"dropping-particle":"","family":"Clarke","given":"Ben","non-dropping-particle":"","parse-names":false,"suffix":""},{"dropping-particle":"","family":"Shinn","given":"Mark","non-dropping-particle":"","parse-names":false,"suffix":""},{"dropping-particle":"","family":"Shinn","given":"Mark R","non-dropping-particle":"","parse-names":false,"suffix":""}],"id":"ITEM-1","issue":"2","issued":{"date-parts":[["2004"]]},"page":"234-248","title":"A Preliminary Investigation Into the Identification and Development of Early Mathematics Curriculum-Based Measurement A Preliminary Investigation Into the Identification and Development of Early Mathematics Curriculum-Based Measurement","type":"article-journal","volume":"33"},"uris":["http://www.mendeley.com/documents/?uuid=9d0d268d-01a2-4f29-ad67-47b3c82d0e4b"]}],"mendeley":{"formattedCitation":"&lt;sup&gt;37&lt;/sup&gt;","plainTextFormattedCitation":"37","previouslyFormattedCitation":"&lt;sup&gt;37&lt;/sup&gt;"},"properties":{"noteIndex":0},"schema":"https://github.com/citation-style-language/schema/raw/master/csl-citation.json"}</w:instrText>
      </w:r>
      <w:r w:rsidR="006D24F0" w:rsidRPr="00E64527">
        <w:rPr>
          <w:rFonts w:ascii="Times New Roman" w:eastAsia="Times New Roman" w:hAnsi="Times New Roman" w:cs="Times New Roman"/>
          <w:color w:val="auto"/>
          <w:lang w:val="en-US"/>
        </w:rPr>
        <w:fldChar w:fldCharType="separate"/>
      </w:r>
      <w:r w:rsidR="006D24F0" w:rsidRPr="00E64527">
        <w:rPr>
          <w:rFonts w:ascii="Times New Roman" w:eastAsia="Times New Roman" w:hAnsi="Times New Roman" w:cs="Times New Roman"/>
          <w:color w:val="auto"/>
          <w:vertAlign w:val="superscript"/>
          <w:lang w:val="en-US"/>
        </w:rPr>
        <w:t>37</w:t>
      </w:r>
      <w:r w:rsidR="006D24F0" w:rsidRPr="00E64527">
        <w:rPr>
          <w:rFonts w:ascii="Times New Roman" w:eastAsia="Times New Roman" w:hAnsi="Times New Roman" w:cs="Times New Roman"/>
          <w:color w:val="auto"/>
          <w:lang w:val="en-US"/>
        </w:rPr>
        <w:fldChar w:fldCharType="end"/>
      </w:r>
      <w:r w:rsidRPr="00E64527">
        <w:rPr>
          <w:rFonts w:ascii="Times New Roman" w:eastAsia="Times New Roman" w:hAnsi="Times New Roman" w:cs="Times New Roman"/>
          <w:color w:val="auto"/>
          <w:lang w:val="en-US"/>
        </w:rPr>
        <w:t>. Regarding domain-general skills, particular focus has been put on the role of working memory</w:t>
      </w:r>
      <w:r w:rsidR="006D24F0" w:rsidRPr="00E64527">
        <w:rPr>
          <w:rFonts w:ascii="Times New Roman" w:eastAsia="Times New Roman" w:hAnsi="Times New Roman" w:cs="Times New Roman"/>
          <w:color w:val="auto"/>
          <w:lang w:val="en-US"/>
        </w:rPr>
        <w:fldChar w:fldCharType="begin" w:fldLock="1"/>
      </w:r>
      <w:r w:rsidR="006D24F0" w:rsidRPr="00E64527">
        <w:rPr>
          <w:rFonts w:ascii="Times New Roman" w:eastAsia="Times New Roman" w:hAnsi="Times New Roman" w:cs="Times New Roman"/>
          <w:color w:val="auto"/>
          <w:lang w:val="en-US"/>
        </w:rPr>
        <w:instrText>ADDIN CSL_CITATION {"citationItems":[{"id":"ITEM-1","itemData":{"DOI":"10.1179/2047387711Y.0000000007","ISSN":"09697950","abstract":"In the present study, we made a quantitative synthesis of the literature comparing children with Math learning difficulties to average-achieving, age-matched children on measures of working memory in view of Baddeley and Hitch's multicomponential working memory model. Our meta-analytic investigation drew from the literature a number of 18 studies that matched the inclusion criteria. We hypothesized that all three components of Baddeley and Hitch's model should contribute to the poor Math performance displayed by children with Math learning difficulties, and that this relation varies as a function of age. Also, we hypothesized that children with Math learning difficulties would present more accentuated working memory deficits for numerical material and/or processing. Based upon Cohen's criteria, the results indicate a large effect size, in favor of the controls for the relationship between Math performance and central executive component, as well as Math performance and the visual-spatial sketchpad, more accentuated in younger ages. Only a moderate effect size emerged in the case of Math performance and the phonological loop (PL). With respect to numerical versus non-numerical working memory deficits, a large effect size emerged for numerical central executive measures, along with a moderate effect size for the PL numerical measures, and a weak effect size for non-numerical PL. The results indicate that Math difficulties are attributable to a central executive deficit or delay, more accentuated for numerical stimuli and/or processing and to a visual-spatial working memory deficit. © The British Society of Developmental Disabilities 2012.","author":[{"dropping-particle":"V.","family":"David","given":"Carmen","non-dropping-particle":"","parse-names":false,"suffix":""}],"container-title":"British Journal of Developmental Disabilities","id":"ITEM-1","issue":"2","issued":{"date-parts":[["2012","7"]]},"page":"67-84","publisher":"Routledge","title":"Working memory deficits in Math learning difficulties: A meta-analysis","type":"article-journal","volume":"58"},"uris":["http://www.mendeley.com/documents/?uuid=70719c00-ae42-3f78-ba7a-a99434ab9f75"]},{"id":"ITEM-2","itemData":{"DOI":"10.1177/0022219414521667","ISBN":"1538-4780","ISSN":"00222194","PMID":"24548914","abstract":"Children with learning difficulties suffer from working memory (WM) deficits. Yet the specificity of deficits associated with different types of learning difficulties remains unclear. Further research can contribute to our understanding of the nature of WM and the relationship between it and learning difficulties. The current meta-analysis synthesized research on verbal WM and numerical WM among children with reading difficulties (RD), children with mathematics difficulties (MD), and children with reading and mathematics difficulties (RDMD). A total of 29 studies subsuming 110 comparisons were included. Results showed that compared to typically developing children, all learning difficulty groups demonstrated\\r\\ndeficits in verbal WM and numerical WM, with RDMD children showing the most severe WM deficits. MD children and RD children showed comparable verbal WM deficits, but MD children showed more severe numerical WM deficits than RD children. Neither severity of learning difficulties nor type of academic screening emerged as a moderator of WM deficit profiles. Although the findings indicate the domain-general nature of WM deficits in RD, MD, and RDMD children, the numerical WM deficits of children with MD and RDMD may reflect the domain-specific nature of WM deficits.","author":[{"dropping-particle":"","family":"Peng","given":"Peng","non-dropping-particle":"","parse-names":false,"suffix":""},{"dropping-particle":"","family":"Fuchs","given":"Douglas","non-dropping-particle":"","parse-names":false,"suffix":""}],"container-title":"Journal of Learning Disabilities","id":"ITEM-2","issue":"1","issued":{"date-parts":[["2016"]]},"page":"3-20","title":"A Meta-Analysis of Working Memory Deficits in Children With Learning Difficulties: Is There a Difference Between Verbal Domain and Numerical Domain?","type":"article-journal","volume":"49"},"uris":["http://www.mendeley.com/documents/?uuid=2d4c8f55-7054-4247-a32b-7eb7782d2a13"]}],"mendeley":{"formattedCitation":"&lt;sup&gt;38, 39&lt;/sup&gt;","plainTextFormattedCitation":"38, 39","previouslyFormattedCitation":"&lt;sup&gt;38, 39&lt;/sup&gt;"},"properties":{"noteIndex":0},"schema":"https://github.com/citation-style-language/schema/raw/master/csl-citation.json"}</w:instrText>
      </w:r>
      <w:r w:rsidR="006D24F0" w:rsidRPr="00E64527">
        <w:rPr>
          <w:rFonts w:ascii="Times New Roman" w:eastAsia="Times New Roman" w:hAnsi="Times New Roman" w:cs="Times New Roman"/>
          <w:color w:val="auto"/>
          <w:lang w:val="en-US"/>
        </w:rPr>
        <w:fldChar w:fldCharType="separate"/>
      </w:r>
      <w:r w:rsidR="006D24F0" w:rsidRPr="00E64527">
        <w:rPr>
          <w:rFonts w:ascii="Times New Roman" w:eastAsia="Times New Roman" w:hAnsi="Times New Roman" w:cs="Times New Roman"/>
          <w:color w:val="auto"/>
          <w:vertAlign w:val="superscript"/>
          <w:lang w:val="en-US"/>
        </w:rPr>
        <w:t>38, 39</w:t>
      </w:r>
      <w:r w:rsidR="006D24F0" w:rsidRPr="00E64527">
        <w:rPr>
          <w:rFonts w:ascii="Times New Roman" w:eastAsia="Times New Roman" w:hAnsi="Times New Roman" w:cs="Times New Roman"/>
          <w:color w:val="auto"/>
          <w:lang w:val="en-US"/>
        </w:rPr>
        <w:fldChar w:fldCharType="end"/>
      </w:r>
      <w:r w:rsidR="006D24F0" w:rsidRPr="00E64527">
        <w:rPr>
          <w:rFonts w:ascii="Times New Roman" w:eastAsia="Times New Roman" w:hAnsi="Times New Roman" w:cs="Times New Roman"/>
          <w:color w:val="auto"/>
          <w:lang w:val="en-US"/>
        </w:rPr>
        <w:t xml:space="preserve"> </w:t>
      </w:r>
      <w:r w:rsidRPr="00E64527">
        <w:rPr>
          <w:rFonts w:ascii="Times New Roman" w:eastAsia="Times New Roman" w:hAnsi="Times New Roman" w:cs="Times New Roman"/>
          <w:color w:val="auto"/>
          <w:lang w:val="en-US"/>
        </w:rPr>
        <w:t>and language</w:t>
      </w:r>
      <w:r w:rsidR="006D24F0" w:rsidRPr="00E64527">
        <w:rPr>
          <w:rFonts w:ascii="Times New Roman" w:eastAsia="Times New Roman" w:hAnsi="Times New Roman" w:cs="Times New Roman"/>
          <w:color w:val="auto"/>
          <w:lang w:val="en-US"/>
        </w:rPr>
        <w:fldChar w:fldCharType="begin" w:fldLock="1"/>
      </w:r>
      <w:r w:rsidR="006D24F0" w:rsidRPr="00E64527">
        <w:rPr>
          <w:rFonts w:ascii="Times New Roman" w:eastAsia="Times New Roman" w:hAnsi="Times New Roman" w:cs="Times New Roman"/>
          <w:color w:val="auto"/>
          <w:lang w:val="en-US"/>
        </w:rPr>
        <w:instrText>ADDIN CSL_CITATION {"citationItems":[{"id":"ITEM-1","itemData":{"DOI":"10.1037/bul0000231","ISSN":"19391455","PMID":"32297751","abstract":"This study presents a meta-analysis of the relation between language and mathematics. A moderate relation between language and mathematics was found in 344 studies with 393 independent samples and more than 360,000 participants, r =.42, 95% CI [.40,.44]. Moderation and partial correlation analyses revealed the following: (a) more complicated language and mathematics skills were associated with stronger relations between language and mathematics; after partialing out working memory and intelligence, rapid automatized naming showed the strongest relation to numerical knowledge; (b) the relation between language and mathematics was stronger among native language speakers than among secondlanguage learners, but this difference was not found after partialing out working memory and intelligence; (c) working memory and intelligence together explained over 50% of the variance in the relation between language and mathematics and explained more variance in such relations involving complex mathematics skills; (d) language and mathematics predicted the development of one another even after controlling for initial performance. These findings suggest that we may use language as a medium to communicate, represent, and retrieve mathematics knowledge as well as to facilitate working memory and reasoning during mathematics performance and learning. With development, the use of language to retrieve mathematics knowledge may be more important for foundational mathematics skills, which in turn further strengthens linguistic thought processes for performing more advanced mathematics tasks. Such use of language may boost the mutual effects of cognition and mathematics across development. We use language as a medium to communicate, represent, and retrieve mathematics knowledge, as when we learn mathematics vocabulary, follow classroom instruction, and understand mathematics texts. Meanwhile, we also use language to facilitate the processes of memory and reasoning during mathematics performance and learning. With development, the use of language to retrieve mathematics knowledge may become more important for foundational mathematics skills, which frees up cognitive resources for more advanced mathematics performance; such use of language may boost the mutual effects between cognition and mathematics during development.","author":[{"dropping-particle":"","family":"Peng","given":"Peng","non-dropping-particle":"","parse-names":false,"suffix":""},{"dropping-particle":"","family":"Lin","given":"Xin","non-dropping-particle":"","parse-names":false,"suffix":""},{"dropping-particle":"","family":"Ünal","given":"Zehra Emine","non-dropping-particle":"","parse-names":false,"suffix":""},{"dropping-particle":"","family":"Lee","given":"Kejin","non-dropping-particle":"","parse-names":false,"suffix":""},{"dropping-particle":"","family":"Namkung","given":"Jessica","non-dropping-particle":"","parse-names":false,"suffix":""},{"dropping-particle":"","family":"Chow","given":"Jason","non-dropping-particle":"","parse-names":false,"suffix":""},{"dropping-particle":"","family":"Sales","given":"Adam","non-dropping-particle":"","parse-names":false,"suffix":""}],"container-title":"Psychological Bulletin","id":"ITEM-1","issue":"7","issued":{"date-parts":[["2020","7","1"]]},"page":"595-634","publisher":"American Psychological Association Inc.","title":"Examining the mutual relations between language and mathematics: A meta-analysis","type":"article-journal","volume":"146"},"uris":["http://www.mendeley.com/documents/?uuid=d68826c2-f9ea-3f35-a4ab-011aec16ef84"]}],"mendeley":{"formattedCitation":"&lt;sup&gt;40&lt;/sup&gt;","plainTextFormattedCitation":"40","previouslyFormattedCitation":"&lt;sup&gt;40&lt;/sup&gt;"},"properties":{"noteIndex":0},"schema":"https://github.com/citation-style-language/schema/raw/master/csl-citation.json"}</w:instrText>
      </w:r>
      <w:r w:rsidR="006D24F0" w:rsidRPr="00E64527">
        <w:rPr>
          <w:rFonts w:ascii="Times New Roman" w:eastAsia="Times New Roman" w:hAnsi="Times New Roman" w:cs="Times New Roman"/>
          <w:color w:val="auto"/>
          <w:lang w:val="en-US"/>
        </w:rPr>
        <w:fldChar w:fldCharType="separate"/>
      </w:r>
      <w:r w:rsidR="006D24F0" w:rsidRPr="00E64527">
        <w:rPr>
          <w:rFonts w:ascii="Times New Roman" w:eastAsia="Times New Roman" w:hAnsi="Times New Roman" w:cs="Times New Roman"/>
          <w:color w:val="auto"/>
          <w:vertAlign w:val="superscript"/>
          <w:lang w:val="en-US"/>
        </w:rPr>
        <w:t>40</w:t>
      </w:r>
      <w:r w:rsidR="006D24F0" w:rsidRPr="00E64527">
        <w:rPr>
          <w:rFonts w:ascii="Times New Roman" w:eastAsia="Times New Roman" w:hAnsi="Times New Roman" w:cs="Times New Roman"/>
          <w:color w:val="auto"/>
          <w:lang w:val="en-US"/>
        </w:rPr>
        <w:fldChar w:fldCharType="end"/>
      </w:r>
      <w:r w:rsidRPr="00E64527">
        <w:rPr>
          <w:rFonts w:ascii="Times New Roman" w:eastAsia="Times New Roman" w:hAnsi="Times New Roman" w:cs="Times New Roman"/>
          <w:color w:val="auto"/>
          <w:lang w:val="en-US"/>
        </w:rPr>
        <w:t xml:space="preserve"> in the development of mathematical skills in children with and without MLD. In relation to working memory, the results suggest that students with MLD show a deficit in the central executive, especially when required to manipulate numerical information</w:t>
      </w:r>
      <w:r w:rsidR="006D24F0" w:rsidRPr="00E64527">
        <w:rPr>
          <w:rFonts w:ascii="Times New Roman" w:eastAsia="Times New Roman" w:hAnsi="Times New Roman" w:cs="Times New Roman"/>
          <w:color w:val="auto"/>
          <w:lang w:val="en-US"/>
        </w:rPr>
        <w:fldChar w:fldCharType="begin" w:fldLock="1"/>
      </w:r>
      <w:r w:rsidR="006D24F0" w:rsidRPr="00E64527">
        <w:rPr>
          <w:rFonts w:ascii="Times New Roman" w:eastAsia="Times New Roman" w:hAnsi="Times New Roman" w:cs="Times New Roman"/>
          <w:color w:val="auto"/>
          <w:lang w:val="en-US"/>
        </w:rPr>
        <w:instrText>ADDIN CSL_CITATION {"citationItems":[{"id":"ITEM-1","itemData":{"DOI":"10.1016/j.jecp.2006.10.001","ISBN":"0022-0965 (Print)\\n0022-0965 (Linking)","ISSN":"00220965","PMID":"17118398","abstract":"This study examined whether children with mathematical difficulties (MDs) or comorbid mathematical and reading difficulties have a working memory deficit and whether the hypothesized working memory deficit includes the whole working memory system or only specific components. In the study, 31 10-year-olds with MDs and 37 10-year-olds with both mathematical and reading difficulties were compared with 47 age-matched and 50 younger controls (9-year-olds) on a number of working memory tasks. Compared with the age-matched controls, both groups of children with MDs performed worse on tasks tapping the central executive (e.g., visual matrix span) and the phonological loop (e.g., word span). More important, the MD group performed worse than the younger controls on the counting span task, whereas the group with comorbid mathematical and reading difficulties performed worse on the counting span task and the visual matrix span task. These findings provide support for the assumption that children with MDs have a working memory deficit. More specifically, children with MDs have a central executive deficit connected to concurrent processing and storage of numerical and visual information. © 2006 Elsevier Inc. All rights reserved.","author":[{"dropping-particle":"","family":"Andersson","given":"Ulf","non-dropping-particle":"","parse-names":false,"suffix":""},{"dropping-particle":"","family":"Lyxell","given":"Björn","non-dropping-particle":"","parse-names":false,"suffix":""}],"container-title":"Journal of Experimental Child Psychology","id":"ITEM-1","issue":"3","issued":{"date-parts":[["2007"]]},"page":"197-228","title":"Working memory deficit in children with mathematical difficulties: A general or specific deficit?","type":"article-journal","volume":"96"},"uris":["http://www.mendeley.com/documents/?uuid=05ea008e-b4c3-46b1-aed2-44107142f1da"]},{"id":"ITEM-2","itemData":{"DOI":"10.1016/j.psicoe.2018.11.003","ISSN":"2530-3805","author":[{"dropping-particle":"","family":"Guzmán","given":"Bárbara","non-dropping-particle":"","parse-names":false,"suffix":""},{"dropping-particle":"","family":"Rodríguez","given":"Cristina","non-dropping-particle":"","parse-names":false,"suffix":""},{"dropping-particle":"","family":"Sepúlveda","given":"Felipe","non-dropping-particle":"","parse-names":false,"suffix":""},{"dropping-particle":"","family":"Ferreira","given":"Roberto A","non-dropping-particle":"","parse-names":false,"suffix":""}],"container-title":"Revista de Psicodidáctica","id":"ITEM-2","issue":"xx","issued":{"date-parts":[["2019"]]},"page":"62-70","publisher":"SEGO","title":"Number Sense Abilities , Working Memory and RAN : A Longitudinal","type":"article-journal","volume":"24"},"uris":["http://www.mendeley.com/documents/?uuid=1be005b2-1623-44fa-86c4-90366086b88f"]}],"mendeley":{"formattedCitation":"&lt;sup&gt;41, 42&lt;/sup&gt;","plainTextFormattedCitation":"41, 42","previouslyFormattedCitation":"&lt;sup&gt;41, 42&lt;/sup&gt;"},"properties":{"noteIndex":0},"schema":"https://github.com/citation-style-language/schema/raw/master/csl-citation.json"}</w:instrText>
      </w:r>
      <w:r w:rsidR="006D24F0" w:rsidRPr="00E64527">
        <w:rPr>
          <w:rFonts w:ascii="Times New Roman" w:eastAsia="Times New Roman" w:hAnsi="Times New Roman" w:cs="Times New Roman"/>
          <w:color w:val="auto"/>
          <w:lang w:val="en-US"/>
        </w:rPr>
        <w:fldChar w:fldCharType="separate"/>
      </w:r>
      <w:r w:rsidR="006D24F0" w:rsidRPr="00E64527">
        <w:rPr>
          <w:rFonts w:ascii="Times New Roman" w:eastAsia="Times New Roman" w:hAnsi="Times New Roman" w:cs="Times New Roman"/>
          <w:color w:val="auto"/>
          <w:vertAlign w:val="superscript"/>
          <w:lang w:val="en-US"/>
        </w:rPr>
        <w:t>41, 42</w:t>
      </w:r>
      <w:r w:rsidR="006D24F0" w:rsidRPr="00E64527">
        <w:rPr>
          <w:rFonts w:ascii="Times New Roman" w:eastAsia="Times New Roman" w:hAnsi="Times New Roman" w:cs="Times New Roman"/>
          <w:color w:val="auto"/>
          <w:lang w:val="en-US"/>
        </w:rPr>
        <w:fldChar w:fldCharType="end"/>
      </w:r>
      <w:r w:rsidRPr="00E64527">
        <w:rPr>
          <w:rFonts w:ascii="Times New Roman" w:eastAsia="Times New Roman" w:hAnsi="Times New Roman" w:cs="Times New Roman"/>
          <w:color w:val="auto"/>
          <w:lang w:val="en-US"/>
        </w:rPr>
        <w:t>. A deficit in visuospatial short-term memory has also been frequently reported in children with MLD</w:t>
      </w:r>
      <w:r w:rsidR="006D24F0" w:rsidRPr="00E64527">
        <w:rPr>
          <w:rFonts w:ascii="Times New Roman" w:eastAsia="Times New Roman" w:hAnsi="Times New Roman" w:cs="Times New Roman"/>
          <w:color w:val="auto"/>
          <w:lang w:val="en-US"/>
        </w:rPr>
        <w:fldChar w:fldCharType="begin" w:fldLock="1"/>
      </w:r>
      <w:r w:rsidR="006D24F0" w:rsidRPr="00E64527">
        <w:rPr>
          <w:rFonts w:ascii="Times New Roman" w:eastAsia="Times New Roman" w:hAnsi="Times New Roman" w:cs="Times New Roman"/>
          <w:color w:val="auto"/>
          <w:lang w:val="en-US"/>
        </w:rPr>
        <w:instrText>ADDIN CSL_CITATION {"citationItems":[{"id":"ITEM-1","itemData":{"DOI":"10.1080/09297040701566662","ISSN":"09297049","PMID":"18608224","abstract":"A large body of literature has examined the relationship between working memory and arithmetic achievement, but results are still ambiguous. To examine this relationship, we compared the performance of third and fifth graders with arithmetic difficulties (AD) and controls of the same age, grade, and verbal intelligence on a battery of working memory tasks, differentiating between different aspects of working memory. Children with AD scored significantly lower on active working memory tasks requiring manipulation of the to-be-recalled information (Listening Completion task, Corsi Span Backwards, Digit Backwards), but not in passive working memory tasks, requiring the recall of information in the same format in which it had been presented (Digit, Word, and Corsi Forwards Span tasks), nor in tasks involving word processing (word articulation rate, forwards and backwards word spans). A regression analysis showed that the best predictors of differences between AD children and the control group were the Corsi Span Backwards, the Listening Completion task, and the rate of articulation of pseudowords. The analysis of strategies used by children in mental calculation revealed the greater tendency of children with AD to rely on more primitive strategies: finger use never appeared as the most frequent strategy in skilled children, whereas it was the most used strategy in children with AD. Verbal and visual strategies appeared associated with successful performance in third graders, but in fifth grade, the most successful strategy was verbalization. © 2008 Psychology Press.","author":[{"dropping-particle":"","family":"Passolunghi","given":"Maria Chiara","non-dropping-particle":"","parse-names":false,"suffix":""},{"dropping-particle":"","family":"Cornoldi","given":"Cesare","non-dropping-particle":"","parse-names":false,"suffix":""}],"container-title":"Child Neuropsychology","id":"ITEM-1","issue":"5","issued":{"date-parts":[["2008","4"]]},"page":"387-400","publisher":" Taylor &amp; Francis Group ","title":"Working memory failures in children with arithmetical difficulties","type":"article-journal","volume":"14"},"uris":["http://www.mendeley.com/documents/?uuid=94f86c4b-5574-3527-9404-4f079b9353f8"]},{"id":"ITEM-2","itemData":{"DOI":"10.1177/00222194050380030301","ISSN":"0022-2194","abstract":"The aim of the two studies presented in this article was to examine working memory performance in Dutch children with various subtypes of learning disabilities. The performance of children with reading disabilities (RD) was compared to that of children with arithmetic disabilities (AD), children with both reading and arithmetic disabilities (RAD), and chronological age-matched controls (CA). Measures covered the phonological loop, the visuospatial sketchpad, and the central executive. In both studies, the children with RD showed no working memory deficits whatsoever. Children with AD showed a single impairment on the task tapping working memory for dynamic visual information. Children with RAD performed lower only on the digit span backward task. The failure to replicate the expected working memory deficits in children with reading-related disabilities is discussed. O ne way to elucidate the relation between working memory capacity and higher order cognitive abilities has been to study working memory performance in children with learning disabilities (LD). Such studies address the question of whether specific learning disabilities coincide with specific working memory deficits. More explicitly, the goal of these studies is to elucidate the nature of specific learning deficits by studying their correlates. Over the years, many of these inquiries have demonstrated that children with specific learning disabilities related to reading (RD) have lower working memory capacity than average readers. Specifically, children with RD have greater difficulty with the simultaneous processing and storage of information than their peers without RD (e.g.","author":[{"dropping-particle":"","family":"Sluis","given":"Sophie","non-dropping-particle":"van der","parse-names":false,"suffix":""},{"dropping-particle":"","family":"Leij","given":"Aryan","non-dropping-particle":"van der","parse-names":false,"suffix":""},{"dropping-particle":"","family":"Jong","given":"Peter F","non-dropping-particle":"de","parse-names":false,"suffix":""}],"container-title":"Journal of Learning Disabilities","id":"ITEM-2","issue":"3","issued":{"date-parts":[["2005","5","18"]]},"page":"207-221","publisher":"Rourke","title":"Working Memory in Dutch Children with Reading- and Arithmetic-Related LD","type":"article-journal","volume":"38"},"uris":["http://www.mendeley.com/documents/?uuid=a734dfaa-6a78-3052-a571-576293f12b8b"]}],"mendeley":{"formattedCitation":"&lt;sup&gt;43, 44&lt;/sup&gt;","plainTextFormattedCitation":"43, 44","previouslyFormattedCitation":"&lt;sup&gt;43, 44&lt;/sup&gt;"},"properties":{"noteIndex":0},"schema":"https://github.com/citation-style-language/schema/raw/master/csl-citation.json"}</w:instrText>
      </w:r>
      <w:r w:rsidR="006D24F0" w:rsidRPr="00E64527">
        <w:rPr>
          <w:rFonts w:ascii="Times New Roman" w:eastAsia="Times New Roman" w:hAnsi="Times New Roman" w:cs="Times New Roman"/>
          <w:color w:val="auto"/>
          <w:lang w:val="en-US"/>
        </w:rPr>
        <w:fldChar w:fldCharType="separate"/>
      </w:r>
      <w:r w:rsidR="006D24F0" w:rsidRPr="00E64527">
        <w:rPr>
          <w:rFonts w:ascii="Times New Roman" w:eastAsia="Times New Roman" w:hAnsi="Times New Roman" w:cs="Times New Roman"/>
          <w:color w:val="auto"/>
          <w:vertAlign w:val="superscript"/>
          <w:lang w:val="en-US"/>
        </w:rPr>
        <w:t>43, 44</w:t>
      </w:r>
      <w:r w:rsidR="006D24F0" w:rsidRPr="00E64527">
        <w:rPr>
          <w:rFonts w:ascii="Times New Roman" w:eastAsia="Times New Roman" w:hAnsi="Times New Roman" w:cs="Times New Roman"/>
          <w:color w:val="auto"/>
          <w:lang w:val="en-US"/>
        </w:rPr>
        <w:fldChar w:fldCharType="end"/>
      </w:r>
      <w:r w:rsidRPr="00E64527">
        <w:rPr>
          <w:rFonts w:ascii="Times New Roman" w:eastAsia="Times New Roman" w:hAnsi="Times New Roman" w:cs="Times New Roman"/>
          <w:color w:val="auto"/>
          <w:lang w:val="en-US"/>
        </w:rPr>
        <w:t>. Language skills have been found to be a prerequisite for learning numeracy skills, especially those that involve high verbal processing demand</w:t>
      </w:r>
      <w:r w:rsidR="006D24F0" w:rsidRPr="00E64527">
        <w:rPr>
          <w:rFonts w:ascii="Times New Roman" w:eastAsia="Times New Roman" w:hAnsi="Times New Roman" w:cs="Times New Roman"/>
          <w:color w:val="auto"/>
          <w:lang w:val="en-US"/>
        </w:rPr>
        <w:fldChar w:fldCharType="begin" w:fldLock="1"/>
      </w:r>
      <w:r w:rsidR="009C7FEF" w:rsidRPr="00E64527">
        <w:rPr>
          <w:rFonts w:ascii="Times New Roman" w:eastAsia="Times New Roman" w:hAnsi="Times New Roman" w:cs="Times New Roman"/>
          <w:color w:val="auto"/>
          <w:lang w:val="en-US"/>
        </w:rPr>
        <w:instrText>ADDIN CSL_CITATION {"citationItems":[{"id":"ITEM-1","itemData":{"DOI":"10.1037/0012-1649.43.6.1428","ISBN":"1939-0599(Electronic);0012-1649(Print)","ISSN":"00121649","PMID":"18020822","abstract":"[Correction Notice: An erratum for this article was reported in Vol 44(1) of Developmental Psychology (see record 2007-19851-023). The DOI for the supplemental materials was printed incorrectly. The correct DOI is as follows: http://dx.doi.org/10.1037/0012-1649.43.6.1428.supp.] Using 6 longitudinal data sets, the authors estimate links between three key elements of school readiness--school-entry academic, attention, and socioemotional skills--and later school reading and math achievement. In an effort to isolate the effects of these school-entry skills, the authors ensured that most of their regression models control for cognitive, attention, and socioemotional skills measured prior to school entry, as well as a host of family background measures. Across all 6 studies, the strongest predictors of later achievement are school-entry math, reading, and attention skills. A meta-analysis of the results shows that early math skills have the greatest predictive power, followed by reading and then attention skills. By contrast, measures of socioemotional behaviors, including internalizing and externalizing problems and social skills, were generally insignificant predictors of later academic performance, even among children with relatively high levels of problem behavior. Patterns of association were similar for boys and girls and for children from high and low socioeconomic backgrounds. (PsycINFO Database Record (c) 2010 APA, all rights reserved). (from the journal abstract)","author":[{"dropping-particle":"","family":"Duncan","given":"Greg J.","non-dropping-particle":"","parse-names":false,"suffix":""},{"dropping-particle":"","family":"Dowsett","given":"Chantelle J.","non-dropping-particle":"","parse-names":false,"suffix":""},{"dropping-particle":"","family":"Claessens","given":"Amy","non-dropping-particle":"","parse-names":false,"suffix":""},{"dropping-particle":"","family":"Magnuson","given":"Katherine","non-dropping-particle":"","parse-names":false,"suffix":""},{"dropping-particle":"","family":"Huston","given":"Aletha C.","non-dropping-particle":"","parse-names":false,"suffix":""},{"dropping-particle":"","family":"Klebanov","given":"Pamela","non-dropping-particle":"","parse-names":false,"suffix":""},{"dropping-particle":"","family":"Pagani","given":"Linda S.","non-dropping-particle":"","parse-names":false,"suffix":""},{"dropping-particle":"","family":"Feinstein","given":"Leon","non-dropping-particle":"","parse-names":false,"suffix":""},{"dropping-particle":"","family":"Engel","given":"Mimi","non-dropping-particle":"","parse-names":false,"suffix":""},{"dropping-particle":"","family":"Brooks-Gunn","given":"Jeanne","non-dropping-particle":"","parse-names":false,"suffix":""},{"dropping-particle":"","family":"Sexton","given":"Holly","non-dropping-particle":"","parse-names":false,"suffix":""},{"dropping-particle":"","family":"Duckworth","given":"Kathryn","non-dropping-particle":"","parse-names":false,"suffix":""},{"dropping-particle":"","family":"Japel","given":"Crista","non-dropping-particle":"","parse-names":false,"suffix":""}],"container-title":"Developmental Psychology","id":"ITEM-1","issue":"6","issued":{"date-parts":[["2007"]]},"page":"1428-1446","title":"School Readiness and Later Achievement","type":"article-journal","volume":"43"},"uris":["http://www.mendeley.com/documents/?uuid=53f2b892-eef6-4328-a50d-16bbbd61ac64"]}],"mendeley":{"formattedCitation":"&lt;sup&gt;7&lt;/sup&gt;","plainTextFormattedCitation":"7","previouslyFormattedCitation":"&lt;sup&gt;7&lt;/sup&gt;"},"properties":{"noteIndex":0},"schema":"https://github.com/citation-style-language/schema/raw/master/csl-citation.json"}</w:instrText>
      </w:r>
      <w:r w:rsidR="006D24F0" w:rsidRPr="00E64527">
        <w:rPr>
          <w:rFonts w:ascii="Times New Roman" w:eastAsia="Times New Roman" w:hAnsi="Times New Roman" w:cs="Times New Roman"/>
          <w:color w:val="auto"/>
          <w:lang w:val="en-US"/>
        </w:rPr>
        <w:fldChar w:fldCharType="separate"/>
      </w:r>
      <w:r w:rsidR="006D24F0" w:rsidRPr="00E64527">
        <w:rPr>
          <w:rFonts w:ascii="Times New Roman" w:eastAsia="Times New Roman" w:hAnsi="Times New Roman" w:cs="Times New Roman"/>
          <w:color w:val="auto"/>
          <w:vertAlign w:val="superscript"/>
          <w:lang w:val="en-US"/>
        </w:rPr>
        <w:t>7</w:t>
      </w:r>
      <w:r w:rsidR="006D24F0" w:rsidRPr="00E64527">
        <w:rPr>
          <w:rFonts w:ascii="Times New Roman" w:eastAsia="Times New Roman" w:hAnsi="Times New Roman" w:cs="Times New Roman"/>
          <w:color w:val="auto"/>
          <w:lang w:val="en-US"/>
        </w:rPr>
        <w:fldChar w:fldCharType="end"/>
      </w:r>
      <w:r w:rsidRPr="00E64527">
        <w:rPr>
          <w:rFonts w:ascii="Times New Roman" w:eastAsia="Times New Roman" w:hAnsi="Times New Roman" w:cs="Times New Roman"/>
          <w:color w:val="auto"/>
          <w:lang w:val="en-US"/>
        </w:rPr>
        <w:t>. For example, phonological processing skills [e.g., phonological awareness and Rapid Automatized Naming (RAN)] are closely linked to those basic skills learned in primary school, such as numerical processing or arithmetic calculation</w:t>
      </w:r>
      <w:r w:rsidR="009C7FEF" w:rsidRPr="00E64527">
        <w:rPr>
          <w:rFonts w:ascii="Times New Roman" w:eastAsia="Times New Roman" w:hAnsi="Times New Roman" w:cs="Times New Roman"/>
          <w:color w:val="auto"/>
          <w:lang w:val="en-US"/>
        </w:rPr>
        <w:fldChar w:fldCharType="begin" w:fldLock="1"/>
      </w:r>
      <w:r w:rsidR="00095791" w:rsidRPr="00E64527">
        <w:rPr>
          <w:rFonts w:ascii="Times New Roman" w:eastAsia="Times New Roman" w:hAnsi="Times New Roman" w:cs="Times New Roman"/>
          <w:color w:val="auto"/>
          <w:lang w:val="en-US"/>
        </w:rPr>
        <w:instrText>ADDIN CSL_CITATION {"citationItems":[{"id":"ITEM-1","itemData":{"DOI":"10.1177/0022219414521667","ISBN":"1538-4780","ISSN":"00222194","PMID":"24548914","abstract":"Children with learning difficulties suffer from working memory (WM) deficits. Yet the specificity of deficits associated with different types of learning difficulties remains unclear. Further research can contribute to our understanding of the nature of WM and the relationship between it and learning difficulties. The current meta-analysis synthesized research on verbal WM and numerical WM among children with reading difficulties (RD), children with mathematics difficulties (MD), and children with reading and mathematics difficulties (RDMD). A total of 29 studies subsuming 110 comparisons were included. Results showed that compared to typically developing children, all learning difficulty groups demonstrated\\r\\ndeficits in verbal WM and numerical WM, with RDMD children showing the most severe WM deficits. MD children and RD children showed comparable verbal WM deficits, but MD children showed more severe numerical WM deficits than RD children. Neither severity of learning difficulties nor type of academic screening emerged as a moderator of WM deficit profiles. Although the findings indicate the domain-general nature of WM deficits in RD, MD, and RDMD children, the numerical WM deficits of children with MD and RDMD may reflect the domain-specific nature of WM deficits.","author":[{"dropping-particle":"","family":"Peng","given":"Peng","non-dropping-particle":"","parse-names":false,"suffix":""},{"dropping-particle":"","family":"Fuchs","given":"Douglas","non-dropping-particle":"","parse-names":false,"suffix":""}],"container-title":"Journal of Learning Disabilities","id":"ITEM-1","issue":"1","issued":{"date-parts":[["2016"]]},"page":"3-20","title":"A Meta-Analysis of Working Memory Deficits in Children With Learning Difficulties: Is There a Difference Between Verbal Domain and Numerical Domain?","type":"article-journal","volume":"49"},"uris":["http://www.mendeley.com/documents/?uuid=2d4c8f55-7054-4247-a32b-7eb7782d2a13"]},{"id":"ITEM-2","itemData":{"DOI":"10.1111/j.1467-8624.2010.01508.x","ISSN":"00093920","PMID":"21077862","abstract":"A model of the relations among cognitive precursors, early numeracy skill, and mathematical outcomes was tested for 182 children from 4.5 to 7.5 years of age. The model integrates research from neuroimaging, clinical populations, and normal development in children and adults. It includes 3 precursor pathways: quantitative, linguistic, and spatial attention. These pathways (a) contributed independently to early numeracy skills during preschool and kindergarten and (b) related differentially to performance on a variety of mathematical outcomes 2 years later. The success of the model in accounting for performance highlights the need to understand the fundamental underlying skills that contribute to diverse forms of mathematical competence. © 2010 The Authors. Child Development © 2010 Society for Research in Child Development, Inc.","author":[{"dropping-particle":"","family":"Lefevre","given":"Jo Anne","non-dropping-particle":"","parse-names":false,"suffix":""},{"dropping-particle":"","family":"Fast","given":"Lisa","non-dropping-particle":"","parse-names":false,"suffix":""},{"dropping-particle":"","family":"Skwarchuk","given":"Sheri Lynn","non-dropping-particle":"","parse-names":false,"suffix":""},{"dropping-particle":"","family":"Smith-Chant","given":"Brenda L.","non-dropping-particle":"","parse-names":false,"suffix":""},{"dropping-particle":"","family":"Bisanz","given":"Jeffrey","non-dropping-particle":"","parse-names":false,"suffix":""},{"dropping-particle":"","family":"Kamawar","given":"Deepthi","non-dropping-particle":"","parse-names":false,"suffix":""},{"dropping-particle":"","family":"Penner-Wilger","given":"Marcie","non-dropping-particle":"","parse-names":false,"suffix":""}],"container-title":"Child Development","id":"ITEM-2","issue":"6","issued":{"date-parts":[["2010","11","1"]]},"page":"1753-1767","publisher":"John Wiley &amp; Sons, Ltd","title":"Pathways to Mathematics: Longitudinal Predictors of Performance","type":"article-journal","volume":"81"},"uris":["http://www.mendeley.com/documents/?uuid=94061200-b27d-3973-af97-c3ef42506838"]},{"id":"ITEM-3","itemData":{"DOI":"10.1002/dys.341","ISBN":"1099-0909 (Electronic)\\r1076-9242 (Linking)","ISSN":"10769242","PMID":"20680995","abstract":"We investigated whether phonological deficits are a consequence of magnocellular processing deficits in dyslexic and control children. In Experiment 1, children were tested for reading ability, phonological awareness, visuo-magnocellular motion perception, and attention shifting (sometimes considered as magnocellular function). A two-step cluster analysis of the behavioural scores revealed four clusters of children. Phonological awareness was correlated with attention (cluster musical sharp1) or motion detection (cluster musical sharp2), whereas attention and motion detection were correlated in cluster musical sharp3. In cluster musical sharp4, all variables were uncorrelated. In Experiment 2, the same variables plus auditory discrimination were tested with fMRI in a sub-sample of Experiment 1. Although dyslexics had reduced activation in visual or auditory cortex during motion detection or auditory discrimination, respectively, they had increased right frontal activation in areas 44 and 45 in all 'magnocellular' (including auditory) tasks. In contrasts, during phonological decisions, there was higher activation for good readers than dyslexics in left areas 44 and 45. Together, the two experiments give insight into the interplay of phonological and magnocellular processing during reading. Distinct left versus right frontal effects reveal partly different underlying neural mechanisms. These data contradict the view that phonological processing deficits in dyslexia necessarily result from impaired magnocellular functioning.","author":[{"dropping-particle":"","family":"Simmons","given":"Fiona R.","non-dropping-particle":"","parse-names":false,"suffix":""},{"dropping-particle":"","family":"Singleton","given":"Chris","non-dropping-particle":"","parse-names":false,"suffix":""}],"container-title":"Dyslexia","id":"ITEM-3","issue":"2","issued":{"date-parts":[["2008","5"]]},"page":"77-94","title":"Do weak phonological representations impact on arithmetic development? A review of research into arithmetic and dyslexia","type":"article-journal","volume":"14"},"uris":["http://www.mendeley.com/documents/?uuid=c09f1602-0681-4523-85c4-411b007048d2"]},{"id":"ITEM-4","itemData":{"DOI":"10.1016/j.jecp.2017.11.012","ISSN":"00220965","PMID":"29274945","abstract":"The current study investigated the direct and indirect relations between basic linguistic skills (i.e., phonological skills and grammatical ability) and advanced linguistic skills (i.e., academic vocabulary and verbal reasoning), on the one hand, and fifth-grade mathematics (i.e., arithmetic, geometry, and fractions), on the other, taking working memory and general intelligence into account and controlling for socioeconomic status, age, and gender. The results showed the basic linguistic representations of 167 fifth graders to be indirectly related to their geometric and fraction skills via arithmetic. Furthermore, advanced linguistic skills were found to be directly related to geometry and fractions after controlling for arithmetic. It can be concluded that linguistic skills directly and indirectly relate to mathematical ability in the upper grades of primary education, which highlights the importance of paying attention to such skills in the school curriculum.","author":[{"dropping-particle":"","family":"Kleemans","given":"Tijs","non-dropping-particle":"","parse-names":false,"suffix":""},{"dropping-particle":"","family":"Segers","given":"Eliane","non-dropping-particle":"","parse-names":false,"suffix":""},{"dropping-particle":"","family":"Verhoeven","given":"Ludo","non-dropping-particle":"","parse-names":false,"suffix":""}],"container-title":"Journal of Experimental Child Psychology","id":"ITEM-4","issued":{"date-parts":[["2018","3","1"]]},"page":"404-413","publisher":"Academic Press Inc.","title":"Role of linguistic skills in fifth-grade mathematics","type":"article-journal","volume":"167"},"uris":["http://www.mendeley.com/documents/?uuid=11bb9e9f-95e5-3bc8-b44c-7458067eaf1e"]}],"mendeley":{"formattedCitation":"&lt;sup&gt;39, 45–47&lt;/sup&gt;","plainTextFormattedCitation":"39, 45–47","previouslyFormattedCitation":"&lt;sup&gt;39, 45–47&lt;/sup&gt;"},"properties":{"noteIndex":0},"schema":"https://github.com/citation-style-language/schema/raw/master/csl-citation.json"}</w:instrText>
      </w:r>
      <w:r w:rsidR="009C7FEF" w:rsidRPr="00E64527">
        <w:rPr>
          <w:rFonts w:ascii="Times New Roman" w:eastAsia="Times New Roman" w:hAnsi="Times New Roman" w:cs="Times New Roman"/>
          <w:color w:val="auto"/>
          <w:lang w:val="en-US"/>
        </w:rPr>
        <w:fldChar w:fldCharType="separate"/>
      </w:r>
      <w:r w:rsidR="009C7FEF" w:rsidRPr="00E64527">
        <w:rPr>
          <w:rFonts w:ascii="Times New Roman" w:eastAsia="Times New Roman" w:hAnsi="Times New Roman" w:cs="Times New Roman"/>
          <w:color w:val="auto"/>
          <w:vertAlign w:val="superscript"/>
          <w:lang w:val="en-US"/>
        </w:rPr>
        <w:t>39, 45–47</w:t>
      </w:r>
      <w:r w:rsidR="009C7FEF" w:rsidRPr="00E64527">
        <w:rPr>
          <w:rFonts w:ascii="Times New Roman" w:eastAsia="Times New Roman" w:hAnsi="Times New Roman" w:cs="Times New Roman"/>
          <w:color w:val="auto"/>
          <w:lang w:val="en-US"/>
        </w:rPr>
        <w:fldChar w:fldCharType="end"/>
      </w:r>
      <w:r w:rsidRPr="00E64527">
        <w:rPr>
          <w:rFonts w:ascii="Times New Roman" w:eastAsia="Times New Roman" w:hAnsi="Times New Roman" w:cs="Times New Roman"/>
          <w:color w:val="auto"/>
          <w:lang w:val="en-US"/>
        </w:rPr>
        <w:t xml:space="preserve">. Here, it has been demonstrated that </w:t>
      </w:r>
      <w:r w:rsidR="00475499" w:rsidRPr="00E64527">
        <w:rPr>
          <w:rFonts w:ascii="Times New Roman" w:eastAsia="Times New Roman" w:hAnsi="Times New Roman" w:cs="Times New Roman"/>
          <w:color w:val="auto"/>
          <w:lang w:val="en-US"/>
        </w:rPr>
        <w:t xml:space="preserve">variations in </w:t>
      </w:r>
      <w:r w:rsidRPr="00E64527">
        <w:rPr>
          <w:rFonts w:ascii="Times New Roman" w:eastAsia="Times New Roman" w:hAnsi="Times New Roman" w:cs="Times New Roman"/>
          <w:color w:val="auto"/>
          <w:lang w:val="en-US"/>
        </w:rPr>
        <w:t>phonological awareness and RAN are associated with</w:t>
      </w:r>
      <w:r w:rsidR="00F558B0" w:rsidRPr="00E64527">
        <w:rPr>
          <w:rFonts w:ascii="Times New Roman" w:eastAsia="Times New Roman" w:hAnsi="Times New Roman" w:cs="Times New Roman"/>
          <w:color w:val="auto"/>
          <w:lang w:val="en-US"/>
        </w:rPr>
        <w:t xml:space="preserve"> individual differences in</w:t>
      </w:r>
      <w:r w:rsidRPr="00E64527">
        <w:rPr>
          <w:rFonts w:ascii="Times New Roman" w:eastAsia="Times New Roman" w:hAnsi="Times New Roman" w:cs="Times New Roman"/>
          <w:color w:val="auto"/>
          <w:lang w:val="en-US"/>
        </w:rPr>
        <w:t xml:space="preserve"> numeracy skills that involve managing verbal code</w:t>
      </w:r>
      <w:r w:rsidR="00095791" w:rsidRPr="00E64527">
        <w:rPr>
          <w:rFonts w:ascii="Times New Roman" w:eastAsia="Times New Roman" w:hAnsi="Times New Roman" w:cs="Times New Roman"/>
          <w:color w:val="auto"/>
          <w:lang w:val="en-US"/>
        </w:rPr>
        <w:fldChar w:fldCharType="begin" w:fldLock="1"/>
      </w:r>
      <w:r w:rsidR="00095791" w:rsidRPr="00E64527">
        <w:rPr>
          <w:rFonts w:ascii="Times New Roman" w:eastAsia="Times New Roman" w:hAnsi="Times New Roman" w:cs="Times New Roman"/>
          <w:color w:val="auto"/>
          <w:lang w:val="en-US"/>
        </w:rPr>
        <w:instrText>ADDIN CSL_CITATION {"citationItems":[{"id":"ITEM-1","itemData":{"DOI":"10.1016/j.psicoe.2018.11.003","ISSN":"2530-3805","author":[{"dropping-particle":"","family":"Guzmán","given":"Bárbara","non-dropping-particle":"","parse-names":false,"suffix":""},{"dropping-particle":"","family":"Rodríguez","given":"Cristina","non-dropping-particle":"","parse-names":false,"suffix":""},{"dropping-particle":"","family":"Sepúlveda","given":"Felipe","non-dropping-particle":"","parse-names":false,"suffix":""},{"dropping-particle":"","family":"Ferreira","given":"Roberto A","non-dropping-particle":"","parse-names":false,"suffix":""}],"container-title":"Revista de Psicodidáctica","id":"ITEM-1","issue":"xx","issued":{"date-parts":[["2019"]]},"page":"62-70","publisher":"SEGO","title":"Number Sense Abilities , Working Memory and RAN : A Longitudinal","type":"article-journal","volume":"24"},"uris":["http://www.mendeley.com/documents/?uuid=1be005b2-1623-44fa-86c4-90366086b88f"]},{"id":"ITEM-2","itemData":{"DOI":"10.1006/jecp.2000.2586","ISSN":"00220965","PMID":"11343408","abstract":"The primary purpose of this longitudinal correlational study was to examine relations between phonological processing abilities and emerging individual differences in math computation skills and also to investigate the source of covariation between reading and math computation skills in a random sample (n = 201). Phonological memory, rate of access to phonological codes in long-term memory, and phonological awareness were uniquely associated with growth in estimated total number of computation procedures mastered (general computation skills) from 92.5 to 134.8 months in age, although the contributions of the first two abilities were developmentally limited. Phonological processing almost completely accounted for the associations between reading and general computation skills. Evidence of bidirectional relations between general computation skills and simple arithmetic problem solving speed was found. © 2001 Academic Press.","author":[{"dropping-particle":"","family":"Hecht","given":"Steven A.","non-dropping-particle":"","parse-names":false,"suffix":""},{"dropping-particle":"","family":"Torgesen","given":"Joseph K.","non-dropping-particle":"","parse-names":false,"suffix":""},{"dropping-particle":"","family":"Wagner","given":"Richard K.","non-dropping-particle":"","parse-names":false,"suffix":""},{"dropping-particle":"","family":"Rashotte","given":"Carol A.","non-dropping-particle":"","parse-names":false,"suffix":""}],"container-title":"Journal of Experimental Child Psychology","id":"ITEM-2","issue":"2","issued":{"date-parts":[["2001","6","1"]]},"page":"192-227","publisher":"Academic Press","title":"The relations between phonological processing abilities and emerging individual differences in mathematical computation skills: A longitudinal study from second to fifth grades","type":"article-journal","volume":"79"},"uris":["http://www.mendeley.com/documents/?uuid=fa82e981-d4bf-3953-bff3-f3f9e0ec48af"]}],"mendeley":{"formattedCitation":"&lt;sup&gt;42, 48&lt;/sup&gt;","plainTextFormattedCitation":"42, 48","previouslyFormattedCitation":"&lt;sup&gt;42, 48&lt;/sup&gt;"},"properties":{"noteIndex":0},"schema":"https://github.com/citation-style-language/schema/raw/master/csl-citation.json"}</w:instrText>
      </w:r>
      <w:r w:rsidR="00095791" w:rsidRPr="00E64527">
        <w:rPr>
          <w:rFonts w:ascii="Times New Roman" w:eastAsia="Times New Roman" w:hAnsi="Times New Roman" w:cs="Times New Roman"/>
          <w:color w:val="auto"/>
          <w:lang w:val="en-US"/>
        </w:rPr>
        <w:fldChar w:fldCharType="separate"/>
      </w:r>
      <w:r w:rsidR="00095791" w:rsidRPr="00E64527">
        <w:rPr>
          <w:rFonts w:ascii="Times New Roman" w:eastAsia="Times New Roman" w:hAnsi="Times New Roman" w:cs="Times New Roman"/>
          <w:color w:val="auto"/>
          <w:vertAlign w:val="superscript"/>
          <w:lang w:val="en-US"/>
        </w:rPr>
        <w:t>42, 48</w:t>
      </w:r>
      <w:r w:rsidR="00095791" w:rsidRPr="00E64527">
        <w:rPr>
          <w:rFonts w:ascii="Times New Roman" w:eastAsia="Times New Roman" w:hAnsi="Times New Roman" w:cs="Times New Roman"/>
          <w:color w:val="auto"/>
          <w:lang w:val="en-US"/>
        </w:rPr>
        <w:fldChar w:fldCharType="end"/>
      </w:r>
      <w:r w:rsidRPr="00E64527">
        <w:rPr>
          <w:rFonts w:ascii="Times New Roman" w:eastAsia="Times New Roman" w:hAnsi="Times New Roman" w:cs="Times New Roman"/>
          <w:color w:val="auto"/>
          <w:lang w:val="en-US"/>
        </w:rPr>
        <w:t xml:space="preserve">. In light of the complex profile of children with MLD, a diagnostic tool should ideally include tasks that assess both domain-general and domain-specific skills, </w:t>
      </w:r>
      <w:r w:rsidR="00392584" w:rsidRPr="00E64527">
        <w:rPr>
          <w:rFonts w:ascii="Times New Roman" w:eastAsia="Times New Roman" w:hAnsi="Times New Roman" w:cs="Times New Roman"/>
          <w:color w:val="auto"/>
          <w:lang w:val="en-US"/>
        </w:rPr>
        <w:t xml:space="preserve">which are </w:t>
      </w:r>
      <w:r w:rsidRPr="00E64527">
        <w:rPr>
          <w:rFonts w:ascii="Times New Roman" w:eastAsia="Times New Roman" w:hAnsi="Times New Roman" w:cs="Times New Roman"/>
          <w:color w:val="auto"/>
          <w:lang w:val="en-US"/>
        </w:rPr>
        <w:t>reported as being more frequently deficient in these children.</w:t>
      </w:r>
    </w:p>
    <w:p w14:paraId="570E7ECB" w14:textId="77777777" w:rsidR="001E29F9" w:rsidRPr="00E64527" w:rsidRDefault="001E29F9" w:rsidP="00E64527">
      <w:pPr>
        <w:contextualSpacing/>
        <w:rPr>
          <w:rFonts w:ascii="Times New Roman" w:eastAsia="Times New Roman" w:hAnsi="Times New Roman" w:cs="Times New Roman"/>
          <w:color w:val="auto"/>
          <w:lang w:val="en-US"/>
        </w:rPr>
      </w:pPr>
    </w:p>
    <w:p w14:paraId="00000029" w14:textId="7F5A6061" w:rsidR="007A475E" w:rsidRPr="00E64527" w:rsidRDefault="00B12F3F" w:rsidP="00E64527">
      <w:pPr>
        <w:contextualSpacing/>
        <w:rPr>
          <w:rFonts w:ascii="Times New Roman" w:eastAsia="Times New Roman" w:hAnsi="Times New Roman" w:cs="Times New Roman"/>
          <w:color w:val="auto"/>
          <w:lang w:val="en-US"/>
        </w:rPr>
      </w:pPr>
      <w:r w:rsidRPr="00E64527">
        <w:rPr>
          <w:rFonts w:ascii="Times New Roman" w:eastAsia="Times New Roman" w:hAnsi="Times New Roman" w:cs="Times New Roman"/>
          <w:color w:val="auto"/>
          <w:lang w:val="en-US"/>
        </w:rPr>
        <w:t xml:space="preserve">In recent years, several paper-and-pencil screening tools for MLD have been developed. Those most commonly used with Spanish primary school children are a) </w:t>
      </w:r>
      <w:proofErr w:type="spellStart"/>
      <w:r w:rsidRPr="00E64527">
        <w:rPr>
          <w:rFonts w:ascii="Times New Roman" w:eastAsia="Times New Roman" w:hAnsi="Times New Roman" w:cs="Times New Roman"/>
          <w:i/>
          <w:color w:val="auto"/>
          <w:lang w:val="en-US"/>
        </w:rPr>
        <w:t>Evamat-Batería</w:t>
      </w:r>
      <w:proofErr w:type="spellEnd"/>
      <w:r w:rsidRPr="00E64527">
        <w:rPr>
          <w:rFonts w:ascii="Times New Roman" w:eastAsia="Times New Roman" w:hAnsi="Times New Roman" w:cs="Times New Roman"/>
          <w:i/>
          <w:color w:val="auto"/>
          <w:lang w:val="en-US"/>
        </w:rPr>
        <w:t xml:space="preserve"> para la </w:t>
      </w:r>
      <w:proofErr w:type="spellStart"/>
      <w:r w:rsidRPr="00E64527">
        <w:rPr>
          <w:rFonts w:ascii="Times New Roman" w:eastAsia="Times New Roman" w:hAnsi="Times New Roman" w:cs="Times New Roman"/>
          <w:i/>
          <w:color w:val="auto"/>
          <w:lang w:val="en-US"/>
        </w:rPr>
        <w:lastRenderedPageBreak/>
        <w:t>Evaluación</w:t>
      </w:r>
      <w:proofErr w:type="spellEnd"/>
      <w:r w:rsidRPr="00E64527">
        <w:rPr>
          <w:rFonts w:ascii="Times New Roman" w:eastAsia="Times New Roman" w:hAnsi="Times New Roman" w:cs="Times New Roman"/>
          <w:i/>
          <w:color w:val="auto"/>
          <w:lang w:val="en-US"/>
        </w:rPr>
        <w:t xml:space="preserve"> de la </w:t>
      </w:r>
      <w:proofErr w:type="spellStart"/>
      <w:r w:rsidRPr="00E64527">
        <w:rPr>
          <w:rFonts w:ascii="Times New Roman" w:eastAsia="Times New Roman" w:hAnsi="Times New Roman" w:cs="Times New Roman"/>
          <w:i/>
          <w:color w:val="auto"/>
          <w:lang w:val="en-US"/>
        </w:rPr>
        <w:t>Competencia</w:t>
      </w:r>
      <w:proofErr w:type="spellEnd"/>
      <w:r w:rsidRPr="00E64527">
        <w:rPr>
          <w:rFonts w:ascii="Times New Roman" w:eastAsia="Times New Roman" w:hAnsi="Times New Roman" w:cs="Times New Roman"/>
          <w:i/>
          <w:color w:val="auto"/>
          <w:lang w:val="en-US"/>
        </w:rPr>
        <w:t xml:space="preserve"> </w:t>
      </w:r>
      <w:proofErr w:type="spellStart"/>
      <w:r w:rsidRPr="00E64527">
        <w:rPr>
          <w:rFonts w:ascii="Times New Roman" w:eastAsia="Times New Roman" w:hAnsi="Times New Roman" w:cs="Times New Roman"/>
          <w:i/>
          <w:color w:val="auto"/>
          <w:lang w:val="en-US"/>
        </w:rPr>
        <w:t>Matemática</w:t>
      </w:r>
      <w:proofErr w:type="spellEnd"/>
      <w:r w:rsidRPr="00E64527">
        <w:rPr>
          <w:rFonts w:ascii="Times New Roman" w:eastAsia="Times New Roman" w:hAnsi="Times New Roman" w:cs="Times New Roman"/>
          <w:color w:val="auto"/>
          <w:lang w:val="en-US"/>
        </w:rPr>
        <w:t xml:space="preserve"> </w:t>
      </w:r>
      <w:r w:rsidR="00535D74" w:rsidRPr="00E64527">
        <w:rPr>
          <w:rFonts w:ascii="Times New Roman" w:eastAsia="Times New Roman" w:hAnsi="Times New Roman" w:cs="Times New Roman"/>
          <w:color w:val="auto"/>
          <w:lang w:val="en-US"/>
        </w:rPr>
        <w:t>(</w:t>
      </w:r>
      <w:r w:rsidRPr="00E64527">
        <w:rPr>
          <w:rFonts w:ascii="Times New Roman" w:eastAsia="Times New Roman" w:hAnsi="Times New Roman" w:cs="Times New Roman"/>
          <w:color w:val="auto"/>
          <w:lang w:val="en-US"/>
        </w:rPr>
        <w:t>Battery for the Evaluation of Mathematical Competency</w:t>
      </w:r>
      <w:r w:rsidR="00535D74" w:rsidRPr="00E64527">
        <w:rPr>
          <w:rFonts w:ascii="Times New Roman" w:eastAsia="Times New Roman" w:hAnsi="Times New Roman" w:cs="Times New Roman"/>
          <w:color w:val="auto"/>
          <w:lang w:val="en-US"/>
        </w:rPr>
        <w:t>)</w:t>
      </w:r>
      <w:r w:rsidR="00095791" w:rsidRPr="00E64527">
        <w:rPr>
          <w:rFonts w:ascii="Times New Roman" w:eastAsia="Times New Roman" w:hAnsi="Times New Roman" w:cs="Times New Roman"/>
          <w:color w:val="auto"/>
          <w:lang w:val="en-US"/>
        </w:rPr>
        <w:fldChar w:fldCharType="begin" w:fldLock="1"/>
      </w:r>
      <w:r w:rsidR="00095791" w:rsidRPr="00E64527">
        <w:rPr>
          <w:rFonts w:ascii="Times New Roman" w:eastAsia="Times New Roman" w:hAnsi="Times New Roman" w:cs="Times New Roman"/>
          <w:color w:val="auto"/>
          <w:lang w:val="en-US"/>
        </w:rPr>
        <w:instrText>ADDIN CSL_CITATION {"citationItems":[{"id":"ITEM-1","itemData":{"author":[{"dropping-particle":"","family":"García-Vidal","given":"J.","non-dropping-particle":"","parse-names":false,"suffix":""},{"dropping-particle":"","family":"González-Manjón","given":"D.","non-dropping-particle":"","parse-names":false,"suffix":""},{"dropping-particle":"","family":"García-Ortiz","given":"B.","non-dropping-particle":"","parse-names":false,"suffix":""},{"dropping-particle":"","family":"Jiménez-Fernández","given":"A.","non-dropping-particle":"","parse-names":false,"suffix":""}],"editor":[{"dropping-particle":"","family":"EOS","given":"","non-dropping-particle":"","parse-names":false,"suffix":""}],"id":"ITEM-1","issued":{"date-parts":[["2010"]]},"publisher-place":"Madrid","title":"Evamat: batería para la evaluación de la competencia matemática.","type":"book"},"uris":["http://www.mendeley.com/documents/?uuid=ef772b21-8fa5-49db-8ceb-e3c6955845fb"]}],"mendeley":{"formattedCitation":"&lt;sup&gt;49&lt;/sup&gt;","plainTextFormattedCitation":"49","previouslyFormattedCitation":"&lt;sup&gt;49&lt;/sup&gt;"},"properties":{"noteIndex":0},"schema":"https://github.com/citation-style-language/schema/raw/master/csl-citation.json"}</w:instrText>
      </w:r>
      <w:r w:rsidR="00095791" w:rsidRPr="00E64527">
        <w:rPr>
          <w:rFonts w:ascii="Times New Roman" w:eastAsia="Times New Roman" w:hAnsi="Times New Roman" w:cs="Times New Roman"/>
          <w:color w:val="auto"/>
          <w:lang w:val="en-US"/>
        </w:rPr>
        <w:fldChar w:fldCharType="separate"/>
      </w:r>
      <w:r w:rsidR="00095791" w:rsidRPr="00E64527">
        <w:rPr>
          <w:rFonts w:ascii="Times New Roman" w:eastAsia="Times New Roman" w:hAnsi="Times New Roman" w:cs="Times New Roman"/>
          <w:color w:val="auto"/>
          <w:vertAlign w:val="superscript"/>
          <w:lang w:val="en-US"/>
        </w:rPr>
        <w:t>49</w:t>
      </w:r>
      <w:r w:rsidR="00095791" w:rsidRPr="00E64527">
        <w:rPr>
          <w:rFonts w:ascii="Times New Roman" w:eastAsia="Times New Roman" w:hAnsi="Times New Roman" w:cs="Times New Roman"/>
          <w:color w:val="auto"/>
          <w:lang w:val="en-US"/>
        </w:rPr>
        <w:fldChar w:fldCharType="end"/>
      </w:r>
      <w:r w:rsidRPr="00E64527">
        <w:rPr>
          <w:rFonts w:ascii="Times New Roman" w:eastAsia="Times New Roman" w:hAnsi="Times New Roman" w:cs="Times New Roman"/>
          <w:color w:val="auto"/>
          <w:lang w:val="en-US"/>
        </w:rPr>
        <w:t xml:space="preserve">; b) </w:t>
      </w:r>
      <w:proofErr w:type="spellStart"/>
      <w:r w:rsidRPr="00E64527">
        <w:rPr>
          <w:rFonts w:ascii="Times New Roman" w:eastAsia="Times New Roman" w:hAnsi="Times New Roman" w:cs="Times New Roman"/>
          <w:color w:val="auto"/>
          <w:lang w:val="en-US"/>
        </w:rPr>
        <w:t>Tedi</w:t>
      </w:r>
      <w:proofErr w:type="spellEnd"/>
      <w:r w:rsidRPr="00E64527">
        <w:rPr>
          <w:rFonts w:ascii="Times New Roman" w:eastAsia="Times New Roman" w:hAnsi="Times New Roman" w:cs="Times New Roman"/>
          <w:color w:val="auto"/>
          <w:lang w:val="en-US"/>
        </w:rPr>
        <w:t>-Math: A Test for Diagnostic Assessment of Mathematical Disabilities (Spanish adaptation)</w:t>
      </w:r>
      <w:r w:rsidR="00095791" w:rsidRPr="00E64527">
        <w:rPr>
          <w:rFonts w:ascii="Times New Roman" w:eastAsia="Times New Roman" w:hAnsi="Times New Roman" w:cs="Times New Roman"/>
          <w:color w:val="auto"/>
          <w:lang w:val="en-US"/>
        </w:rPr>
        <w:fldChar w:fldCharType="begin" w:fldLock="1"/>
      </w:r>
      <w:r w:rsidR="00045134" w:rsidRPr="00E64527">
        <w:rPr>
          <w:rFonts w:ascii="Times New Roman" w:eastAsia="Times New Roman" w:hAnsi="Times New Roman" w:cs="Times New Roman"/>
          <w:color w:val="auto"/>
          <w:lang w:val="en-US"/>
        </w:rPr>
        <w:instrText>ADDIN CSL_CITATION {"citationItems":[{"id":"ITEM-1","itemData":{"author":[{"dropping-particle":"","family":"Gregoire","given":"J","non-dropping-particle":"","parse-names":false,"suffix":""},{"dropping-particle":"","family":"Nöel","given":"M P","non-dropping-particle":"","parse-names":false,"suffix":""},{"dropping-particle":"","family":"Nieuwenhoven","given":"C","non-dropping-particle":"Van","parse-names":false,"suffix":""}],"edition":"España","editor":[{"dropping-particle":"","family":"TEA Ediciones","given":"","non-dropping-particle":"","parse-names":false,"suffix":""}],"id":"ITEM-1","issued":{"date-parts":[["2005"]]},"publisher-place":"Madrid","title":"TEDI-MATH (Spanish version by M. J. Sueiro &amp; J. Perena)","type":"book"},"uris":["http://www.mendeley.com/documents/?uuid=9f48d080-c78e-43a0-ae0c-dec2fcc810d1"]}],"mendeley":{"formattedCitation":"&lt;sup&gt;50&lt;/sup&gt;","plainTextFormattedCitation":"50","previouslyFormattedCitation":"&lt;sup&gt;50&lt;/sup&gt;"},"properties":{"noteIndex":0},"schema":"https://github.com/citation-style-language/schema/raw/master/csl-citation.json"}</w:instrText>
      </w:r>
      <w:r w:rsidR="00095791" w:rsidRPr="00E64527">
        <w:rPr>
          <w:rFonts w:ascii="Times New Roman" w:eastAsia="Times New Roman" w:hAnsi="Times New Roman" w:cs="Times New Roman"/>
          <w:color w:val="auto"/>
          <w:lang w:val="en-US"/>
        </w:rPr>
        <w:fldChar w:fldCharType="separate"/>
      </w:r>
      <w:r w:rsidR="00095791" w:rsidRPr="00E64527">
        <w:rPr>
          <w:rFonts w:ascii="Times New Roman" w:eastAsia="Times New Roman" w:hAnsi="Times New Roman" w:cs="Times New Roman"/>
          <w:color w:val="auto"/>
          <w:vertAlign w:val="superscript"/>
          <w:lang w:val="en-US"/>
        </w:rPr>
        <w:t>50</w:t>
      </w:r>
      <w:r w:rsidR="00095791" w:rsidRPr="00E64527">
        <w:rPr>
          <w:rFonts w:ascii="Times New Roman" w:eastAsia="Times New Roman" w:hAnsi="Times New Roman" w:cs="Times New Roman"/>
          <w:color w:val="auto"/>
          <w:lang w:val="en-US"/>
        </w:rPr>
        <w:fldChar w:fldCharType="end"/>
      </w:r>
      <w:r w:rsidRPr="00E64527">
        <w:rPr>
          <w:rFonts w:ascii="Times New Roman" w:eastAsia="Times New Roman" w:hAnsi="Times New Roman" w:cs="Times New Roman"/>
          <w:color w:val="auto"/>
          <w:lang w:val="en-US"/>
        </w:rPr>
        <w:t xml:space="preserve">; </w:t>
      </w:r>
      <w:r w:rsidR="00B42747" w:rsidRPr="00E64527">
        <w:rPr>
          <w:rFonts w:ascii="Times New Roman" w:eastAsia="Times New Roman" w:hAnsi="Times New Roman" w:cs="Times New Roman"/>
          <w:color w:val="auto"/>
          <w:lang w:val="en-US"/>
        </w:rPr>
        <w:t xml:space="preserve">c) </w:t>
      </w:r>
      <w:r w:rsidR="0071084D" w:rsidRPr="00E64527">
        <w:rPr>
          <w:rFonts w:ascii="Times New Roman" w:eastAsia="Times New Roman" w:hAnsi="Times New Roman" w:cs="Times New Roman"/>
          <w:i/>
          <w:iCs/>
          <w:color w:val="auto"/>
          <w:lang w:val="en-US"/>
        </w:rPr>
        <w:t xml:space="preserve">Test de </w:t>
      </w:r>
      <w:proofErr w:type="spellStart"/>
      <w:r w:rsidR="0071084D" w:rsidRPr="00E64527">
        <w:rPr>
          <w:rFonts w:ascii="Times New Roman" w:eastAsia="Times New Roman" w:hAnsi="Times New Roman" w:cs="Times New Roman"/>
          <w:i/>
          <w:iCs/>
          <w:color w:val="auto"/>
          <w:lang w:val="en-US"/>
        </w:rPr>
        <w:t>Evaluación</w:t>
      </w:r>
      <w:proofErr w:type="spellEnd"/>
      <w:r w:rsidR="0071084D" w:rsidRPr="00E64527">
        <w:rPr>
          <w:rFonts w:ascii="Times New Roman" w:eastAsia="Times New Roman" w:hAnsi="Times New Roman" w:cs="Times New Roman"/>
          <w:i/>
          <w:iCs/>
          <w:color w:val="auto"/>
          <w:lang w:val="en-US"/>
        </w:rPr>
        <w:t xml:space="preserve"> </w:t>
      </w:r>
      <w:proofErr w:type="spellStart"/>
      <w:r w:rsidR="0071084D" w:rsidRPr="00E64527">
        <w:rPr>
          <w:rFonts w:ascii="Times New Roman" w:eastAsia="Times New Roman" w:hAnsi="Times New Roman" w:cs="Times New Roman"/>
          <w:i/>
          <w:iCs/>
          <w:color w:val="auto"/>
          <w:lang w:val="en-US"/>
        </w:rPr>
        <w:t>Matemática</w:t>
      </w:r>
      <w:proofErr w:type="spellEnd"/>
      <w:r w:rsidR="0071084D" w:rsidRPr="00E64527">
        <w:rPr>
          <w:rFonts w:ascii="Times New Roman" w:eastAsia="Times New Roman" w:hAnsi="Times New Roman" w:cs="Times New Roman"/>
          <w:i/>
          <w:iCs/>
          <w:color w:val="auto"/>
          <w:lang w:val="en-US"/>
        </w:rPr>
        <w:t xml:space="preserve"> </w:t>
      </w:r>
      <w:proofErr w:type="spellStart"/>
      <w:r w:rsidR="0071084D" w:rsidRPr="00E64527">
        <w:rPr>
          <w:rFonts w:ascii="Times New Roman" w:eastAsia="Times New Roman" w:hAnsi="Times New Roman" w:cs="Times New Roman"/>
          <w:i/>
          <w:iCs/>
          <w:color w:val="auto"/>
          <w:lang w:val="en-US"/>
        </w:rPr>
        <w:t>Temprana</w:t>
      </w:r>
      <w:proofErr w:type="spellEnd"/>
      <w:r w:rsidR="0071084D" w:rsidRPr="00E64527">
        <w:rPr>
          <w:rFonts w:ascii="Times New Roman" w:eastAsia="Times New Roman" w:hAnsi="Times New Roman" w:cs="Times New Roman"/>
          <w:i/>
          <w:iCs/>
          <w:color w:val="auto"/>
          <w:lang w:val="en-US"/>
        </w:rPr>
        <w:t xml:space="preserve"> de Utrecht</w:t>
      </w:r>
      <w:r w:rsidR="0071084D" w:rsidRPr="00E64527">
        <w:rPr>
          <w:rFonts w:ascii="Times New Roman" w:eastAsia="Times New Roman" w:hAnsi="Times New Roman" w:cs="Times New Roman"/>
          <w:color w:val="auto"/>
          <w:lang w:val="en-US"/>
        </w:rPr>
        <w:t xml:space="preserve"> (</w:t>
      </w:r>
      <w:r w:rsidR="00A6552C" w:rsidRPr="00E64527">
        <w:rPr>
          <w:rFonts w:ascii="Times New Roman" w:eastAsia="Times New Roman" w:hAnsi="Times New Roman" w:cs="Times New Roman"/>
          <w:color w:val="auto"/>
          <w:lang w:val="en-US"/>
        </w:rPr>
        <w:t>TEMT-U</w:t>
      </w:r>
      <w:r w:rsidR="00045134" w:rsidRPr="00E64527">
        <w:rPr>
          <w:rFonts w:ascii="Times New Roman" w:eastAsia="Times New Roman" w:hAnsi="Times New Roman" w:cs="Times New Roman"/>
          <w:color w:val="auto"/>
          <w:lang w:val="en-US"/>
        </w:rPr>
        <w:t>)</w:t>
      </w:r>
      <w:r w:rsidR="00045134" w:rsidRPr="00E64527">
        <w:rPr>
          <w:rFonts w:ascii="Times New Roman" w:eastAsia="Times New Roman" w:hAnsi="Times New Roman" w:cs="Times New Roman"/>
          <w:color w:val="auto"/>
          <w:lang w:val="en-US"/>
        </w:rPr>
        <w:fldChar w:fldCharType="begin" w:fldLock="1"/>
      </w:r>
      <w:r w:rsidR="00045134" w:rsidRPr="00E64527">
        <w:rPr>
          <w:rFonts w:ascii="Times New Roman" w:eastAsia="Times New Roman" w:hAnsi="Times New Roman" w:cs="Times New Roman"/>
          <w:color w:val="auto"/>
          <w:lang w:val="en-US"/>
        </w:rPr>
        <w:instrText>ADDIN CSL_CITATION {"citationItems":[{"id":"ITEM-1","itemData":{"DOI":"10.30552/ejep.v2i2.24","ISSN":"1888-8992","abstract":"El Test de Evaluación Matemática Temprana está orientado a medir el nivel de competencia matemática temprana. Se ha desarrollado para de educación infantil y 1º y 2º de primaria. Dispone de tres versiones paralelas, de 40 ítems cada una. Consta de 8 tareas, divididas en grupos de 5: Comparación, clasificación, correspondencia, seriación, conteo verbal, conteo estructurado, conteo resultante y conocimiento general de los números. Tiene una puntuación máxima de 40 puntos (uno por cada ítem correcto). El objetivo fundamental de este estudio consistió en adaptar el test a la población española con todas las garantías de validez y fiabilidad, que permita tener un instrumento para detectar posibles problemas en el aprendizaje de las matemáticas en los inicios de la escolaridad. El TEMT se ha baremado con una muestra de 1.053 niños/as pertenecientes a 14 colegios. 539 eran varones y 514 mujeres. Nos da un índice cuantitativo del nivel de competencia matemática temprana, posee un buen valor predictivo sobre el rendimiento matemático y los valores de validez y fiabilidad obtenidos cumplen con los criterios estándar.Palabras clave: Matemática temprana, cognición, evaluación, educación infantil, educación primaria, sentido numérico.","author":[{"dropping-particle":"","family":"Navarro","given":"José I.","non-dropping-particle":"","parse-names":false,"suffix":""},{"dropping-particle":"","family":"Aguilar","given":"Manuel","non-dropping-particle":"","parse-names":false,"suffix":""},{"dropping-particle":"","family":"Alcalde","given":"Concepción","non-dropping-particle":"","parse-names":false,"suffix":""},{"dropping-particle":"","family":"Marchena","given":"Esperanza","non-dropping-particle":"","parse-names":false,"suffix":""},{"dropping-particle":"","family":"Ruiz","given":"Gonzalo","non-dropping-particle":"","parse-names":false,"suffix":""},{"dropping-particle":"","family":"Menacho","given":"Inmaculada","non-dropping-particle":"","parse-names":false,"suffix":""},{"dropping-particle":"","family":"Sedeño","given":"Manuel G.","non-dropping-particle":"","parse-names":false,"suffix":""}],"container-title":"European Journal of Education and Psychology","id":"ITEM-1","issue":"2","issued":{"date-parts":[["2009"]]},"page":"131","title":"Estimación del aprendizaje matemático mediante la versión española del Test de Evaluación Matemática Temprana de Utrecht","type":"article-journal","volume":"2"},"uris":["http://www.mendeley.com/documents/?uuid=f8655f23-ea4f-409a-ba65-ac5e2c0aef62"]},{"id":"ITEM-2","itemData":{"ISBN":"0718-0705  UL  - http://www.scielo.cl/scielo.php?script=sci_arttext&amp;pid=S0718-07052012000100014&amp;nrm=iso","author":[{"dropping-particle":"","family":"Cerda Etchepare","given":"Gamal","non-dropping-particle":"","parse-names":false,"suffix":""},{"dropping-particle":"","family":"Pérez Wilson","given":"Carlos","non-dropping-particle":"","parse-names":false,"suffix":""},{"dropping-particle":"","family":"Moreno Araya","given":"Carla","non-dropping-particle":"","parse-names":false,"suffix":""},{"dropping-particle":"","family":"Núñez Risco","given":"Katherine","non-dropping-particle":"","parse-names":false,"suffix":""},{"dropping-particle":"","family":"Quezada Herrera","given":"Elizabeth","non-dropping-particle":"","parse-names":false,"suffix":""},{"dropping-particle":"","family":"Rebolledo Rojas","given":"Jeminal","non-dropping-particle":"","parse-names":false,"suffix":""},{"dropping-particle":"","family":"Sáez Tisnao","given":"Soraya","non-dropping-particle":"","parse-names":false,"suffix":""}],"container-title":"Estudios pedagógicos (Valdivia) ","id":"ITEM-2","issued":{"date-parts":[["2012"]]},"page":"235-253","publisher":"scielocl ","title":"Adaptación de la versión española del Test de Evaluación Matemática Temprana de Utrecht en Chile ","type":"article","volume":"38 "},"uris":["http://www.mendeley.com/documents/?uuid=1faef8e1-3d10-478b-a432-952b19959aa3"]}],"mendeley":{"formattedCitation":"&lt;sup&gt;51, 52&lt;/sup&gt;","plainTextFormattedCitation":"51, 52","previouslyFormattedCitation":"&lt;sup&gt;51, 52&lt;/sup&gt;"},"properties":{"noteIndex":0},"schema":"https://github.com/citation-style-language/schema/raw/master/csl-citation.json"}</w:instrText>
      </w:r>
      <w:r w:rsidR="00045134" w:rsidRPr="00E64527">
        <w:rPr>
          <w:rFonts w:ascii="Times New Roman" w:eastAsia="Times New Roman" w:hAnsi="Times New Roman" w:cs="Times New Roman"/>
          <w:color w:val="auto"/>
          <w:lang w:val="en-US"/>
        </w:rPr>
        <w:fldChar w:fldCharType="separate"/>
      </w:r>
      <w:r w:rsidR="00045134" w:rsidRPr="00E64527">
        <w:rPr>
          <w:rFonts w:ascii="Times New Roman" w:eastAsia="Times New Roman" w:hAnsi="Times New Roman" w:cs="Times New Roman"/>
          <w:color w:val="auto"/>
          <w:vertAlign w:val="superscript"/>
          <w:lang w:val="en-US"/>
        </w:rPr>
        <w:t>51, 52</w:t>
      </w:r>
      <w:r w:rsidR="00045134" w:rsidRPr="00E64527">
        <w:rPr>
          <w:rFonts w:ascii="Times New Roman" w:eastAsia="Times New Roman" w:hAnsi="Times New Roman" w:cs="Times New Roman"/>
          <w:color w:val="auto"/>
          <w:lang w:val="en-US"/>
        </w:rPr>
        <w:fldChar w:fldCharType="end"/>
      </w:r>
      <w:r w:rsidR="00045134" w:rsidRPr="00E64527">
        <w:rPr>
          <w:rFonts w:ascii="Times New Roman" w:eastAsia="Times New Roman" w:hAnsi="Times New Roman" w:cs="Times New Roman"/>
          <w:color w:val="auto"/>
          <w:lang w:val="en-US"/>
        </w:rPr>
        <w:t>,</w:t>
      </w:r>
      <w:r w:rsidR="00A6552C" w:rsidRPr="00E64527">
        <w:rPr>
          <w:rFonts w:ascii="Times New Roman" w:eastAsia="Times New Roman" w:hAnsi="Times New Roman" w:cs="Times New Roman"/>
          <w:color w:val="auto"/>
          <w:lang w:val="en-US"/>
        </w:rPr>
        <w:t xml:space="preserve"> </w:t>
      </w:r>
      <w:r w:rsidR="00CF1CA8" w:rsidRPr="00E64527">
        <w:rPr>
          <w:rFonts w:ascii="Times New Roman" w:eastAsia="Times New Roman" w:hAnsi="Times New Roman" w:cs="Times New Roman"/>
          <w:color w:val="auto"/>
          <w:lang w:val="en-US"/>
        </w:rPr>
        <w:t xml:space="preserve">the </w:t>
      </w:r>
      <w:r w:rsidR="00A6552C" w:rsidRPr="00E64527">
        <w:rPr>
          <w:rFonts w:ascii="Times New Roman" w:eastAsia="Times New Roman" w:hAnsi="Times New Roman" w:cs="Times New Roman"/>
          <w:color w:val="auto"/>
          <w:lang w:val="en-US"/>
        </w:rPr>
        <w:t>Spanish version of the Utrecht Early Numeracy Test</w:t>
      </w:r>
      <w:r w:rsidR="001B7CCE" w:rsidRPr="00E64527">
        <w:rPr>
          <w:rFonts w:ascii="Times New Roman" w:eastAsia="Times New Roman" w:hAnsi="Times New Roman" w:cs="Times New Roman"/>
          <w:color w:val="auto"/>
          <w:lang w:val="en-US"/>
        </w:rPr>
        <w:fldChar w:fldCharType="begin" w:fldLock="1"/>
      </w:r>
      <w:r w:rsidR="001B7CCE" w:rsidRPr="00E64527">
        <w:rPr>
          <w:rFonts w:ascii="Times New Roman" w:eastAsia="Times New Roman" w:hAnsi="Times New Roman" w:cs="Times New Roman"/>
          <w:color w:val="auto"/>
          <w:lang w:val="en-US"/>
        </w:rPr>
        <w:instrText>ADDIN CSL_CITATION {"citationItems":[{"id":"ITEM-1","itemData":{"DOI":"10.1177/0013164499592006","ISSN":"00131644","abstract":"The purpose of the research presented was to construct the Utrecht Early Mathematical Competence Scales to assess the developmental level of early mathematical competence in children ages 4 to 7 years. Eight mathematically different domains were distinguished, and an initial pool of 120 items was developed. The items were administered to 823 boys and girls in the 4-to 7-year age groups. Results demonstrate that the generalized one-parameter logistic model could explain the responses to 80 items. Two scales (A and B) were derived, each consisting of 40 items. In this article, Form A is emphasized. To test for group differences, a 6 (half-year age groups) X 2 (gender) factorial analysis of variance was used. A one-way analysis of variance with grade as the independent variable was used to test for grade differences. Participants within each age and grade group differed considerably in developmental level of early mathematical competence.","author":[{"dropping-particle":"","family":"Rijt","given":"B. A.M.","non-dropping-particle":"Van De","parse-names":false,"suffix":""},{"dropping-particle":"","family":"Luit","given":"J. E.H.","non-dropping-particle":"Van","parse-names":false,"suffix":""},{"dropping-particle":"","family":"Pennings","given":"A. H.","non-dropping-particle":"","parse-names":false,"suffix":""}],"container-title":"Educational and Psychological Measurement","id":"ITEM-1","issue":"2","issued":{"date-parts":[["1999","7","2"]]},"page":"289-309","publisher":"SAGE Publications Inc.","title":"The construction of the Utrecht early mathematical competence scales","type":"article-journal","volume":"59"},"uris":["http://www.mendeley.com/documents/?uuid=389a599b-1e71-3576-9686-72919faa51ec"]}],"mendeley":{"formattedCitation":"&lt;sup&gt;53&lt;/sup&gt;","plainTextFormattedCitation":"53","previouslyFormattedCitation":"&lt;sup&gt;53&lt;/sup&gt;"},"properties":{"noteIndex":0},"schema":"https://github.com/citation-style-language/schema/raw/master/csl-citation.json"}</w:instrText>
      </w:r>
      <w:r w:rsidR="001B7CCE" w:rsidRPr="00E64527">
        <w:rPr>
          <w:rFonts w:ascii="Times New Roman" w:eastAsia="Times New Roman" w:hAnsi="Times New Roman" w:cs="Times New Roman"/>
          <w:color w:val="auto"/>
          <w:lang w:val="en-US"/>
        </w:rPr>
        <w:fldChar w:fldCharType="separate"/>
      </w:r>
      <w:r w:rsidR="001B7CCE" w:rsidRPr="00E64527">
        <w:rPr>
          <w:rFonts w:ascii="Times New Roman" w:eastAsia="Times New Roman" w:hAnsi="Times New Roman" w:cs="Times New Roman"/>
          <w:color w:val="auto"/>
          <w:vertAlign w:val="superscript"/>
          <w:lang w:val="en-US"/>
        </w:rPr>
        <w:t>53</w:t>
      </w:r>
      <w:r w:rsidR="001B7CCE" w:rsidRPr="00E64527">
        <w:rPr>
          <w:rFonts w:ascii="Times New Roman" w:eastAsia="Times New Roman" w:hAnsi="Times New Roman" w:cs="Times New Roman"/>
          <w:color w:val="auto"/>
          <w:lang w:val="en-US"/>
        </w:rPr>
        <w:fldChar w:fldCharType="end"/>
      </w:r>
      <w:r w:rsidR="00CF1CA8" w:rsidRPr="00E64527">
        <w:rPr>
          <w:rFonts w:ascii="Times New Roman" w:eastAsia="Times New Roman" w:hAnsi="Times New Roman" w:cs="Times New Roman"/>
          <w:color w:val="auto"/>
          <w:lang w:val="en-US"/>
        </w:rPr>
        <w:t>;</w:t>
      </w:r>
      <w:r w:rsidR="00A6552C" w:rsidRPr="00E64527">
        <w:rPr>
          <w:rFonts w:ascii="Times New Roman" w:eastAsia="Times New Roman" w:hAnsi="Times New Roman" w:cs="Times New Roman"/>
          <w:color w:val="auto"/>
          <w:lang w:val="en-US"/>
        </w:rPr>
        <w:t xml:space="preserve"> </w:t>
      </w:r>
      <w:r w:rsidRPr="00E64527">
        <w:rPr>
          <w:rFonts w:ascii="Times New Roman" w:eastAsia="Times New Roman" w:hAnsi="Times New Roman" w:cs="Times New Roman"/>
          <w:color w:val="auto"/>
          <w:lang w:val="en-US"/>
        </w:rPr>
        <w:t xml:space="preserve">and </w:t>
      </w:r>
      <w:r w:rsidR="00B42747" w:rsidRPr="00E64527">
        <w:rPr>
          <w:rFonts w:ascii="Times New Roman" w:eastAsia="Times New Roman" w:hAnsi="Times New Roman" w:cs="Times New Roman"/>
          <w:color w:val="auto"/>
          <w:lang w:val="en-US"/>
        </w:rPr>
        <w:t>d</w:t>
      </w:r>
      <w:r w:rsidRPr="00E64527">
        <w:rPr>
          <w:rFonts w:ascii="Times New Roman" w:eastAsia="Times New Roman" w:hAnsi="Times New Roman" w:cs="Times New Roman"/>
          <w:color w:val="auto"/>
          <w:lang w:val="en-US"/>
        </w:rPr>
        <w:t xml:space="preserve">) </w:t>
      </w:r>
      <w:r w:rsidR="001B7CCE" w:rsidRPr="00E64527">
        <w:rPr>
          <w:rFonts w:ascii="Times New Roman" w:eastAsia="Times New Roman" w:hAnsi="Times New Roman" w:cs="Times New Roman"/>
          <w:color w:val="auto"/>
          <w:lang w:val="en-US"/>
        </w:rPr>
        <w:t>Test of early math abilit</w:t>
      </w:r>
      <w:r w:rsidR="00844894" w:rsidRPr="00E64527">
        <w:rPr>
          <w:rFonts w:ascii="Times New Roman" w:eastAsia="Times New Roman" w:hAnsi="Times New Roman" w:cs="Times New Roman"/>
          <w:color w:val="auto"/>
          <w:lang w:val="en-US"/>
        </w:rPr>
        <w:t>i</w:t>
      </w:r>
      <w:r w:rsidR="001B7CCE" w:rsidRPr="00E64527">
        <w:rPr>
          <w:rFonts w:ascii="Times New Roman" w:eastAsia="Times New Roman" w:hAnsi="Times New Roman" w:cs="Times New Roman"/>
          <w:color w:val="auto"/>
          <w:lang w:val="en-US"/>
        </w:rPr>
        <w:t>es (</w:t>
      </w:r>
      <w:r w:rsidRPr="00E64527">
        <w:rPr>
          <w:rFonts w:ascii="Times New Roman" w:eastAsia="Times New Roman" w:hAnsi="Times New Roman" w:cs="Times New Roman"/>
          <w:color w:val="auto"/>
          <w:lang w:val="en-US"/>
        </w:rPr>
        <w:t>TEMA-3</w:t>
      </w:r>
      <w:r w:rsidR="001B7CCE" w:rsidRPr="00E64527">
        <w:rPr>
          <w:rFonts w:ascii="Times New Roman" w:eastAsia="Times New Roman" w:hAnsi="Times New Roman" w:cs="Times New Roman"/>
          <w:color w:val="auto"/>
          <w:lang w:val="en-US"/>
        </w:rPr>
        <w:t>)</w:t>
      </w:r>
      <w:r w:rsidR="001B7CCE" w:rsidRPr="00E64527">
        <w:rPr>
          <w:rFonts w:ascii="Times New Roman" w:eastAsia="Times New Roman" w:hAnsi="Times New Roman" w:cs="Times New Roman"/>
          <w:color w:val="auto"/>
          <w:vertAlign w:val="superscript"/>
          <w:lang w:val="en-US"/>
        </w:rPr>
        <w:fldChar w:fldCharType="begin" w:fldLock="1"/>
      </w:r>
      <w:r w:rsidR="001B7CCE" w:rsidRPr="00E64527">
        <w:rPr>
          <w:rFonts w:ascii="Times New Roman" w:eastAsia="Times New Roman" w:hAnsi="Times New Roman" w:cs="Times New Roman"/>
          <w:color w:val="auto"/>
          <w:vertAlign w:val="superscript"/>
          <w:lang w:val="en-US"/>
        </w:rPr>
        <w:instrText>ADDIN CSL_CITATION {"citationItems":[{"id":"ITEM-1","itemData":{"author":[{"dropping-particle":"","family":"Ginsburg","given":"H","non-dropping-particle":"","parse-names":false,"suffix":""},{"dropping-particle":"","family":"Baroody","given":"A","non-dropping-particle":"","parse-names":false,"suffix":""}],"edition":"España","editor":[{"dropping-particle":"","family":"TEA Ediciones","given":"","non-dropping-particle":"","parse-names":false,"suffix":""}],"id":"ITEM-1","issued":{"date-parts":[["2007"]]},"publisher-place":"Madrid","title":"Test of early math ability (Spanish adaptation by Núñez, M. &amp; Lozano, I.)","type":"book"},"uris":["http://www.mendeley.com/documents/?uuid=e0a58b49-7091-4c0e-9dca-6904c5c1a608"]}],"mendeley":{"formattedCitation":"&lt;sup&gt;54&lt;/sup&gt;","plainTextFormattedCitation":"54","previouslyFormattedCitation":"&lt;sup&gt;54&lt;/sup&gt;"},"properties":{"noteIndex":0},"schema":"https://github.com/citation-style-language/schema/raw/master/csl-citation.json"}</w:instrText>
      </w:r>
      <w:r w:rsidR="001B7CCE" w:rsidRPr="00E64527">
        <w:rPr>
          <w:rFonts w:ascii="Times New Roman" w:eastAsia="Times New Roman" w:hAnsi="Times New Roman" w:cs="Times New Roman"/>
          <w:color w:val="auto"/>
          <w:vertAlign w:val="superscript"/>
          <w:lang w:val="en-US"/>
        </w:rPr>
        <w:fldChar w:fldCharType="separate"/>
      </w:r>
      <w:r w:rsidR="001B7CCE" w:rsidRPr="00E64527">
        <w:rPr>
          <w:rFonts w:ascii="Times New Roman" w:eastAsia="Times New Roman" w:hAnsi="Times New Roman" w:cs="Times New Roman"/>
          <w:color w:val="auto"/>
          <w:vertAlign w:val="superscript"/>
          <w:lang w:val="en-US"/>
        </w:rPr>
        <w:t>54</w:t>
      </w:r>
      <w:r w:rsidR="001B7CCE" w:rsidRPr="00E64527">
        <w:rPr>
          <w:rFonts w:ascii="Times New Roman" w:eastAsia="Times New Roman" w:hAnsi="Times New Roman" w:cs="Times New Roman"/>
          <w:color w:val="auto"/>
          <w:vertAlign w:val="superscript"/>
          <w:lang w:val="en-US"/>
        </w:rPr>
        <w:fldChar w:fldCharType="end"/>
      </w:r>
      <w:r w:rsidRPr="00E64527">
        <w:rPr>
          <w:rFonts w:ascii="Times New Roman" w:eastAsia="Times New Roman" w:hAnsi="Times New Roman" w:cs="Times New Roman"/>
          <w:color w:val="auto"/>
          <w:lang w:val="en-US"/>
        </w:rPr>
        <w:t xml:space="preserve">. These instruments measure many of the domain-specific skills mentioned above; however, none of them assess domain-general skills. Another limitation of these instruments </w:t>
      </w:r>
      <w:r w:rsidR="00F37AB3" w:rsidRPr="00E64527">
        <w:rPr>
          <w:rFonts w:ascii="Times New Roman" w:eastAsia="Times New Roman" w:hAnsi="Times New Roman" w:cs="Times New Roman"/>
          <w:color w:val="auto"/>
          <w:lang w:val="en-US"/>
        </w:rPr>
        <w:t xml:space="preserve">– </w:t>
      </w:r>
      <w:r w:rsidRPr="00E64527">
        <w:rPr>
          <w:rFonts w:ascii="Times New Roman" w:eastAsia="Times New Roman" w:hAnsi="Times New Roman" w:cs="Times New Roman"/>
          <w:color w:val="auto"/>
          <w:lang w:val="en-US"/>
        </w:rPr>
        <w:t>and of paper-and-pencil tools in general</w:t>
      </w:r>
      <w:r w:rsidR="00F37AB3" w:rsidRPr="00E64527">
        <w:rPr>
          <w:rFonts w:ascii="Times New Roman" w:eastAsia="Times New Roman" w:hAnsi="Times New Roman" w:cs="Times New Roman"/>
          <w:color w:val="auto"/>
          <w:lang w:val="en-US"/>
        </w:rPr>
        <w:t xml:space="preserve"> –</w:t>
      </w:r>
      <w:r w:rsidRPr="00E64527">
        <w:rPr>
          <w:rFonts w:ascii="Times New Roman" w:eastAsia="Times New Roman" w:hAnsi="Times New Roman" w:cs="Times New Roman"/>
          <w:color w:val="auto"/>
          <w:lang w:val="en-US"/>
        </w:rPr>
        <w:t xml:space="preserve"> is that they cannot provide information regarding the accuracy and automaticity with which each item is processed. This would only be possible with a computeri</w:t>
      </w:r>
      <w:r w:rsidR="001E29F9" w:rsidRPr="00E64527">
        <w:rPr>
          <w:rFonts w:ascii="Times New Roman" w:eastAsia="Times New Roman" w:hAnsi="Times New Roman" w:cs="Times New Roman"/>
          <w:color w:val="auto"/>
          <w:lang w:val="en-US"/>
        </w:rPr>
        <w:t>z</w:t>
      </w:r>
      <w:r w:rsidRPr="00E64527">
        <w:rPr>
          <w:rFonts w:ascii="Times New Roman" w:eastAsia="Times New Roman" w:hAnsi="Times New Roman" w:cs="Times New Roman"/>
          <w:color w:val="auto"/>
          <w:lang w:val="en-US"/>
        </w:rPr>
        <w:t>ed battery. However, very few applications have been developed for dyscalculia diagnosis.</w:t>
      </w:r>
      <w:r w:rsidR="008647E9" w:rsidRPr="00E64527">
        <w:rPr>
          <w:rFonts w:ascii="Times New Roman" w:eastAsia="Times New Roman" w:hAnsi="Times New Roman" w:cs="Times New Roman"/>
          <w:color w:val="auto"/>
          <w:lang w:val="en-US"/>
        </w:rPr>
        <w:t xml:space="preserve"> </w:t>
      </w:r>
      <w:r w:rsidRPr="00E64527">
        <w:rPr>
          <w:rFonts w:ascii="Times New Roman" w:eastAsia="Times New Roman" w:hAnsi="Times New Roman" w:cs="Times New Roman"/>
          <w:color w:val="auto"/>
          <w:lang w:val="en-US"/>
        </w:rPr>
        <w:t>The first computeri</w:t>
      </w:r>
      <w:r w:rsidR="001E29F9" w:rsidRPr="00E64527">
        <w:rPr>
          <w:rFonts w:ascii="Times New Roman" w:eastAsia="Times New Roman" w:hAnsi="Times New Roman" w:cs="Times New Roman"/>
          <w:color w:val="auto"/>
          <w:lang w:val="en-US"/>
        </w:rPr>
        <w:t>z</w:t>
      </w:r>
      <w:r w:rsidRPr="00E64527">
        <w:rPr>
          <w:rFonts w:ascii="Times New Roman" w:eastAsia="Times New Roman" w:hAnsi="Times New Roman" w:cs="Times New Roman"/>
          <w:color w:val="auto"/>
          <w:lang w:val="en-US"/>
        </w:rPr>
        <w:t>ed tool designed to identify children (aged 6 to 14) with MLD was the Dyscalculia Screener</w:t>
      </w:r>
      <w:r w:rsidR="008647E9" w:rsidRPr="00E64527">
        <w:rPr>
          <w:rFonts w:ascii="Times New Roman" w:eastAsia="Times New Roman" w:hAnsi="Times New Roman" w:cs="Times New Roman"/>
          <w:color w:val="auto"/>
          <w:lang w:val="en-US"/>
        </w:rPr>
        <w:fldChar w:fldCharType="begin" w:fldLock="1"/>
      </w:r>
      <w:r w:rsidR="008647E9" w:rsidRPr="00E64527">
        <w:rPr>
          <w:rFonts w:ascii="Times New Roman" w:eastAsia="Times New Roman" w:hAnsi="Times New Roman" w:cs="Times New Roman"/>
          <w:color w:val="auto"/>
          <w:lang w:val="en-US"/>
        </w:rPr>
        <w:instrText>ADDIN CSL_CITATION {"citationItems":[{"id":"ITEM-1","itemData":{"author":[{"dropping-particle":"","family":"Butterworth","given":"B.","non-dropping-particle":"","parse-names":false,"suffix":""}],"id":"ITEM-1","issued":{"date-parts":[["2003"]]},"publisher":"nferNelson","publisher-place":"London","title":"Dyscalculia Screener","type":"article"},"uris":["http://www.mendeley.com/documents/?uuid=db86f963-3067-48af-88ab-1e08dbb54b31"]}],"mendeley":{"formattedCitation":"&lt;sup&gt;55&lt;/sup&gt;","plainTextFormattedCitation":"55","previouslyFormattedCitation":"&lt;sup&gt;55&lt;/sup&gt;"},"properties":{"noteIndex":0},"schema":"https://github.com/citation-style-language/schema/raw/master/csl-citation.json"}</w:instrText>
      </w:r>
      <w:r w:rsidR="008647E9" w:rsidRPr="00E64527">
        <w:rPr>
          <w:rFonts w:ascii="Times New Roman" w:eastAsia="Times New Roman" w:hAnsi="Times New Roman" w:cs="Times New Roman"/>
          <w:color w:val="auto"/>
          <w:lang w:val="en-US"/>
        </w:rPr>
        <w:fldChar w:fldCharType="separate"/>
      </w:r>
      <w:r w:rsidR="008647E9" w:rsidRPr="00E64527">
        <w:rPr>
          <w:rFonts w:ascii="Times New Roman" w:eastAsia="Times New Roman" w:hAnsi="Times New Roman" w:cs="Times New Roman"/>
          <w:color w:val="auto"/>
          <w:vertAlign w:val="superscript"/>
          <w:lang w:val="en-US"/>
        </w:rPr>
        <w:t>55</w:t>
      </w:r>
      <w:r w:rsidR="008647E9" w:rsidRPr="00E64527">
        <w:rPr>
          <w:rFonts w:ascii="Times New Roman" w:eastAsia="Times New Roman" w:hAnsi="Times New Roman" w:cs="Times New Roman"/>
          <w:color w:val="auto"/>
          <w:lang w:val="en-US"/>
        </w:rPr>
        <w:fldChar w:fldCharType="end"/>
      </w:r>
      <w:r w:rsidRPr="00E64527">
        <w:rPr>
          <w:rFonts w:ascii="Times New Roman" w:eastAsia="Times New Roman" w:hAnsi="Times New Roman" w:cs="Times New Roman"/>
          <w:color w:val="auto"/>
          <w:lang w:val="en-US"/>
        </w:rPr>
        <w:t xml:space="preserve">. A few years later, the web-based </w:t>
      </w:r>
      <w:bookmarkStart w:id="0" w:name="_Hlk71803414"/>
      <w:r w:rsidRPr="00E64527">
        <w:rPr>
          <w:rFonts w:ascii="Times New Roman" w:eastAsia="Times New Roman" w:hAnsi="Times New Roman" w:cs="Times New Roman"/>
          <w:color w:val="auto"/>
          <w:lang w:val="en-US"/>
        </w:rPr>
        <w:t>DyscalculiUm</w:t>
      </w:r>
      <w:bookmarkEnd w:id="0"/>
      <w:r w:rsidR="008647E9" w:rsidRPr="00E64527">
        <w:rPr>
          <w:rFonts w:ascii="Times New Roman" w:eastAsia="Times New Roman" w:hAnsi="Times New Roman" w:cs="Times New Roman"/>
          <w:color w:val="auto"/>
          <w:lang w:val="en-US"/>
        </w:rPr>
        <w:fldChar w:fldCharType="begin" w:fldLock="1"/>
      </w:r>
      <w:r w:rsidR="008647E9" w:rsidRPr="00E64527">
        <w:rPr>
          <w:rFonts w:ascii="Times New Roman" w:eastAsia="Times New Roman" w:hAnsi="Times New Roman" w:cs="Times New Roman"/>
          <w:color w:val="auto"/>
          <w:lang w:val="en-US"/>
        </w:rPr>
        <w:instrText>ADDIN CSL_CITATION {"citationItems":[{"id":"ITEM-1","itemData":{"DOI":"10.11120/msor.2005.05010004","ISSN":"1473-4869","author":[{"dropping-particle":"","family":"Beacham","given":"Nigel","non-dropping-particle":"","parse-names":false,"suffix":""},{"dropping-particle":"","family":"Trott","given":"Clare","non-dropping-particle":"","parse-names":false,"suffix":""}],"container-title":"MSOR Connections","id":"ITEM-1","issue":"1","issued":{"date-parts":[["2005","2"]]},"page":"1-4","title":"Screening for Dyscalculia within HE","type":"article-journal","volume":"5"},"uris":["http://www.mendeley.com/documents/?uuid=40d87b9a-ed29-4d1d-bccb-8f6e24acbb24"]}],"mendeley":{"formattedCitation":"&lt;sup&gt;56&lt;/sup&gt;","plainTextFormattedCitation":"56","previouslyFormattedCitation":"&lt;sup&gt;56&lt;/sup&gt;"},"properties":{"noteIndex":0},"schema":"https://github.com/citation-style-language/schema/raw/master/csl-citation.json"}</w:instrText>
      </w:r>
      <w:r w:rsidR="008647E9" w:rsidRPr="00E64527">
        <w:rPr>
          <w:rFonts w:ascii="Times New Roman" w:eastAsia="Times New Roman" w:hAnsi="Times New Roman" w:cs="Times New Roman"/>
          <w:color w:val="auto"/>
          <w:lang w:val="en-US"/>
        </w:rPr>
        <w:fldChar w:fldCharType="separate"/>
      </w:r>
      <w:r w:rsidR="008647E9" w:rsidRPr="00E64527">
        <w:rPr>
          <w:rFonts w:ascii="Times New Roman" w:eastAsia="Times New Roman" w:hAnsi="Times New Roman" w:cs="Times New Roman"/>
          <w:color w:val="auto"/>
          <w:vertAlign w:val="superscript"/>
          <w:lang w:val="en-US"/>
        </w:rPr>
        <w:t>56</w:t>
      </w:r>
      <w:r w:rsidR="008647E9" w:rsidRPr="00E64527">
        <w:rPr>
          <w:rFonts w:ascii="Times New Roman" w:eastAsia="Times New Roman" w:hAnsi="Times New Roman" w:cs="Times New Roman"/>
          <w:color w:val="auto"/>
          <w:lang w:val="en-US"/>
        </w:rPr>
        <w:fldChar w:fldCharType="end"/>
      </w:r>
      <w:r w:rsidRPr="00E64527">
        <w:rPr>
          <w:rFonts w:ascii="Times New Roman" w:eastAsia="Times New Roman" w:hAnsi="Times New Roman" w:cs="Times New Roman"/>
          <w:color w:val="auto"/>
          <w:lang w:val="en-US"/>
        </w:rPr>
        <w:t xml:space="preserve"> was developed with the same purpose but focused on adults and learners in post-16 education. Although still limited, there has been growing interest in computeri</w:t>
      </w:r>
      <w:r w:rsidR="001E29F9" w:rsidRPr="00E64527">
        <w:rPr>
          <w:rFonts w:ascii="Times New Roman" w:eastAsia="Times New Roman" w:hAnsi="Times New Roman" w:cs="Times New Roman"/>
          <w:color w:val="auto"/>
          <w:lang w:val="en-US"/>
        </w:rPr>
        <w:t>z</w:t>
      </w:r>
      <w:r w:rsidRPr="00E64527">
        <w:rPr>
          <w:rFonts w:ascii="Times New Roman" w:eastAsia="Times New Roman" w:hAnsi="Times New Roman" w:cs="Times New Roman"/>
          <w:color w:val="auto"/>
          <w:lang w:val="en-US"/>
        </w:rPr>
        <w:t>ed tool design for the diagnosis of MLD in recent years</w:t>
      </w:r>
      <w:r w:rsidR="008647E9" w:rsidRPr="00E64527">
        <w:rPr>
          <w:rFonts w:ascii="Times New Roman" w:eastAsia="Times New Roman" w:hAnsi="Times New Roman" w:cs="Times New Roman"/>
          <w:color w:val="auto"/>
          <w:lang w:val="en-US"/>
        </w:rPr>
        <w:fldChar w:fldCharType="begin" w:fldLock="1"/>
      </w:r>
      <w:r w:rsidR="003C06AD" w:rsidRPr="00E64527">
        <w:rPr>
          <w:rFonts w:ascii="Times New Roman" w:eastAsia="Times New Roman" w:hAnsi="Times New Roman" w:cs="Times New Roman"/>
          <w:color w:val="auto"/>
          <w:lang w:val="en-US"/>
        </w:rPr>
        <w:instrText>ADDIN CSL_CITATION {"citationItems":[{"id":"ITEM-1","itemData":{"DOI":"10.3390/bs10080126","ISSN":"2076-328X","abstract":"The domain of numerical cognition still lacks an assessment tool that is theoretically driven and that covers a wide range of key numerical processes with the aim of identifying the learning profiles of children with difficulties in mathematics (MD) or dyscalculia. This paper is the first presentation of an online collectively administered tool developed to meet these goals. The Mathematical Profile Test (MathPro Test) includes 18 subtests that assess numerical skills related to the core number domain or to the visual-spatial, memory or reasoning domains. The specific aim of this paper is to present the preliminary evaluation both of the sensitivity and the psychometric characteristics of the individual measures of the MathPro Test, which was administered to 622 primary school children (grades 1–6) in Belgium. Performance on the subtests increased across all grades and varied along the level of difficulty of the items, supporting the sensitivity of the test. The MathPro Test also showed satisfactory internal consistency and significant and stable correlation with a standardized test in mathematics across all grades. In particular, the achievement in mathematics was strongly associated with the performance on the subtests assessing the reasoning and the visuospatial domains throughout all school grades, whereas associations with the core number and memory tasks were found mainly in the younger children. MD children performed significantly lower than their peers; these differences in performance on the MathPro subtests also varied according to the school grades, informing us about the developmental changes of the weaknesses of children with MD. These results suggest that the MathPro Test is a very promising tool for conducting large scale research and for clinicians to sketch out the mathematical profile of children with MD or dyscalculia.","author":[{"dropping-particle":"","family":"Karagiannakis","given":"Giannis","non-dropping-particle":"","parse-names":false,"suffix":""},{"dropping-particle":"","family":"Noël","given":"Marie-Pascale","non-dropping-particle":"","parse-names":false,"suffix":""}],"container-title":"Behavioral Sciences","id":"ITEM-1","issue":"8","issued":{"date-parts":[["2020","8","4"]]},"page":"126","title":"Mathematical Profile Test: A Preliminary Evaluation of an Online Assessment for Mathematics Skills of Children in Grades 1–6","type":"article-journal","volume":"10"},"uris":["http://www.mendeley.com/documents/?uuid=1c6dc80b-0895-4584-8296-3c7f9dd2fa8b"]},{"id":"ITEM-2","itemData":{"DOI":"10.5765/jkacap.2017.28.3.174","ISBN":"8224522105","ISSN":"1225-729X","abstract":"Objectives: This study was conducted in order to develop a computerized test to measure the level of mathematic achievement and related cognitive functions in children and adolescents in South Korea. Methods: The computerized Comprehensive Learning Test-Mathematic (CLT-M) consists of the whole number computation test, enumeration of dot group test, number line estimation test, numeral comparing test (magnitude/distance), rapid automatized naming test, digit span test, and working memory test. To obtain the necessary data and to investigate the reliability and validity of this test, 399 children and adolescents from kindergarten to middle school were recruited. Results: The internal consistency reliability of the CLT-M was high (Cronbach's alpha=0.76). Four factors explained 66.4% of the cumulative variances. In addition, the data for all of the CLT-M subtests were obtained. Conclusion: The computerized CLT-M can be used as a reliable and valid tool to evaluate the level of mathematical achievement and associated cognitive functions in Korean children and adolescents. This test can also be helpful to detect mathematical learning disabilities, including specific learning disorder with impairment in mathematics, in Korea. [ABSTRACT FROM AUTHOR]","author":[{"dropping-particle":"","family":"Lee","given":"Eun Kyung","non-dropping-particle":"","parse-names":false,"suffix":""},{"dropping-particle":"","family":"Jung","given":"Jaesuk","non-dropping-particle":"","parse-names":false,"suffix":""},{"dropping-particle":"","family":"Kang","given":"Sung Hee","non-dropping-particle":"","parse-names":false,"suffix":""},{"dropping-particle":"","family":"Park","given":"Eun Hee","non-dropping-particle":"","parse-names":false,"suffix":""},{"dropping-particle":"","family":"Choi","given":"InWook","non-dropping-particle":"","parse-names":false,"suffix":""},{"dropping-particle":"","family":"Park","given":"Soowon","non-dropping-particle":"","parse-names":false,"suffix":""},{"dropping-particle":"","family":"Yoo","given":"Hanik K.","non-dropping-particle":"","parse-names":false,"suffix":""}],"container-title":"Journal of the Korean Academy of Child and Adolescent Psychiatry","id":"ITEM-2","issue":"3","issued":{"date-parts":[["2017"]]},"page":"174-182","title":"Development of the Computerized Mathematics Test in Korean Children and Adolescents","type":"article-journal","volume":"28"},"uris":["http://www.mendeley.com/documents/?uuid=4bc8640b-7bdd-4f92-9a6f-81b743117796"]},{"id":"ITEM-3","itemData":{"ISSN":"13036521","abstract":"Mathematical skills are becoming increasingly critical for achieving academic and professional success. Developmental dyscalculia (DD) is a childhood-onset disorder characterized by the presence of abnormalities in the acquisition of arithmetic skills affecting approximately 5% of school age children. Diagnosing students with possible dyscalculia tendencies and giving them relevant extra learning opportunities based on their specific difficulties are critically important for them to go with their peers. One of the human cognition dimensions is number. Two distinct systems of basic numerical capacities have been described: Approximate and exact number systems. Additionally, current brain imaging studies have associated this disease to structural and functional alterations corresponding to parietal and prefrontal cortices. In order to screen dyscalculia tendencies related to these two systems, we have developed five different cognitive tasks. The aim of this paper is twofold. First, a brief description of the software and the cognitive tasks will be presented. Second, a review of the findings about neural correlates of computer based cognitive tasks used for screening of dyscalculia as well as the neuro-structural and neurofunctional imaging findings in DD will be synthesized. © The Turkish Online Journal of Educational Technology.","author":[{"dropping-particle":"","family":"Cangöz","given":"Banu","non-dropping-particle":"","parse-names":false,"suffix":""},{"dropping-particle":"","family":"Altun","given":"Arif","non-dropping-particle":"","parse-names":false,"suffix":""},{"dropping-particle":"","family":"Olkun","given":"Sinan","non-dropping-particle":"","parse-names":false,"suffix":""},{"dropping-particle":"","family":"Kaçar","given":"Funda","non-dropping-particle":"","parse-names":false,"suffix":""}],"container-title":"Turkish Online Journal of Educational Technology","id":"ITEM-3","issue":"3","issued":{"date-parts":[["2013"]]},"page":"33-38","title":"Computer based screening dyscalculia: Cognitive and neuropsychological correlates","type":"article-journal","volume":"12"},"uris":["http://www.mendeley.com/documents/?uuid=e597e27e-b941-42b2-a08c-32f86099bc24"]},{"id":"ITEM-4","itemData":{"DOI":"10.1109/EDUCON.2017.7942893","ISBN":"9781509054671","ISSN":"21659567","abstract":"Dyscalculia is a neurodevelopmental disorder that affects the ability of a child to learn arithmetic. Dyscalculia appears despite normal intelligence, proper schooling, adequate environment, socioeconomic status and motivation. The first aim of the present research protocol was to construct a battery of tests that can be delivered by computer in order to screen children's arithmetic skills. Our second aim was to develop a web application screener for dyscalculia that assesses children aged from 8-11 years old and that, to the best of our knowledge, does not exist. The hypothesis of the present study was that Greek students that are already diagnosed by paper-and-pencil tests as dyscalculic, will present lower performance and higher time latencies in the tasks of the aforementioned web application screener. A total of sixty, right handed children (30 male and 30 female, age range 8-11 years old) participated in this study. The students with disorders in mathematics (N=30, 15 male and 15 female) had a statement of dyscalculia issued after assessment at a Centre of Diagnosis, Assessment and Support, as required by Greek Law. The comparison group (N=30) was formed by pupils who attended the same classes with dyscalculics, presented typical academic performance according to their teachers' ratings and had been matched for age and gender with the children with disorder in mathematics. Three tasks were used for evaluating children's arithmetic ability: a calculation task, a task that evaluated their skills in understanding mathematical terminology, and an arithmetic problem solving task. Statistical analysis revealed that children with dyscalculia had statistically significant lower mean scores of correct answers and larger time latencies in all tasks compared to their average peers that participated in the comparison group. In conclusion, it must be highlighted that the web application screener for dyscalculia used in this study was found to be a feasible instrument for first-pass screening services and referral.","author":[{"dropping-particle":"","family":"Zygouris","given":"Nikolaos C.","non-dropping-particle":"","parse-names":false,"suffix":""},{"dropping-particle":"","family":"Stamoulis","given":"George I.","non-dropping-particle":"","parse-names":false,"suffix":""},{"dropping-particle":"","family":"Vlachos","given":"Filippos","non-dropping-particle":"","parse-names":false,"suffix":""},{"dropping-particle":"","family":"Vavougios","given":"Denis","non-dropping-particle":"","parse-names":false,"suffix":""},{"dropping-particle":"","family":"Dadaliaris","given":"Antonios N.","non-dropping-particle":"","parse-names":false,"suffix":""},{"dropping-particle":"","family":"Nerantzaki","given":"Evaggelia","non-dropping-particle":"","parse-names":false,"suffix":""},{"dropping-particle":"","family":"Oikonomou","given":"Panagiotis","non-dropping-particle":"","parse-names":false,"suffix":""},{"dropping-particle":"","family":"Striftou","given":"Aikaterini","non-dropping-particle":"","parse-names":false,"suffix":""}],"container-title":"IEEE Global Engineering Education Conference, EDUCON","id":"ITEM-4","issue":"April","issued":{"date-parts":[["2017"]]},"page":"502-507","publisher":"IEEE","title":"Screening for disorders of mathematics via a web application","type":"article-journal"},"uris":["http://www.mendeley.com/documents/?uuid=cf1c8867-d433-4999-b357-0c3818079dda"]}],"mendeley":{"formattedCitation":"&lt;sup&gt;57–60&lt;/sup&gt;","plainTextFormattedCitation":"57–60","previouslyFormattedCitation":"&lt;sup&gt;57–60&lt;/sup&gt;"},"properties":{"noteIndex":0},"schema":"https://github.com/citation-style-language/schema/raw/master/csl-citation.json"}</w:instrText>
      </w:r>
      <w:r w:rsidR="008647E9" w:rsidRPr="00E64527">
        <w:rPr>
          <w:rFonts w:ascii="Times New Roman" w:eastAsia="Times New Roman" w:hAnsi="Times New Roman" w:cs="Times New Roman"/>
          <w:color w:val="auto"/>
          <w:lang w:val="en-US"/>
        </w:rPr>
        <w:fldChar w:fldCharType="separate"/>
      </w:r>
      <w:r w:rsidR="008647E9" w:rsidRPr="00E64527">
        <w:rPr>
          <w:rFonts w:ascii="Times New Roman" w:eastAsia="Times New Roman" w:hAnsi="Times New Roman" w:cs="Times New Roman"/>
          <w:color w:val="auto"/>
          <w:vertAlign w:val="superscript"/>
          <w:lang w:val="en-US"/>
        </w:rPr>
        <w:t>57–60</w:t>
      </w:r>
      <w:r w:rsidR="008647E9" w:rsidRPr="00E64527">
        <w:rPr>
          <w:rFonts w:ascii="Times New Roman" w:eastAsia="Times New Roman" w:hAnsi="Times New Roman" w:cs="Times New Roman"/>
          <w:color w:val="auto"/>
          <w:lang w:val="en-US"/>
        </w:rPr>
        <w:fldChar w:fldCharType="end"/>
      </w:r>
      <w:r w:rsidRPr="00E64527">
        <w:rPr>
          <w:rFonts w:ascii="Times New Roman" w:eastAsia="Times New Roman" w:hAnsi="Times New Roman" w:cs="Times New Roman"/>
          <w:color w:val="auto"/>
          <w:lang w:val="en-US"/>
        </w:rPr>
        <w:t>. None of the tools mentioned have been standardi</w:t>
      </w:r>
      <w:r w:rsidR="001E29F9" w:rsidRPr="00E64527">
        <w:rPr>
          <w:rFonts w:ascii="Times New Roman" w:eastAsia="Times New Roman" w:hAnsi="Times New Roman" w:cs="Times New Roman"/>
          <w:color w:val="auto"/>
          <w:lang w:val="en-US"/>
        </w:rPr>
        <w:t>z</w:t>
      </w:r>
      <w:r w:rsidRPr="00E64527">
        <w:rPr>
          <w:rFonts w:ascii="Times New Roman" w:eastAsia="Times New Roman" w:hAnsi="Times New Roman" w:cs="Times New Roman"/>
          <w:color w:val="auto"/>
          <w:lang w:val="en-US"/>
        </w:rPr>
        <w:t xml:space="preserve">ed for Spanish children, and only one of them – the </w:t>
      </w:r>
      <w:proofErr w:type="spellStart"/>
      <w:r w:rsidRPr="00E64527">
        <w:rPr>
          <w:rFonts w:ascii="Times New Roman" w:eastAsia="Times New Roman" w:hAnsi="Times New Roman" w:cs="Times New Roman"/>
          <w:color w:val="auto"/>
          <w:lang w:val="en-US"/>
        </w:rPr>
        <w:t>MathPro</w:t>
      </w:r>
      <w:proofErr w:type="spellEnd"/>
      <w:r w:rsidRPr="00E64527">
        <w:rPr>
          <w:rFonts w:ascii="Times New Roman" w:eastAsia="Times New Roman" w:hAnsi="Times New Roman" w:cs="Times New Roman"/>
          <w:color w:val="auto"/>
          <w:lang w:val="en-US"/>
        </w:rPr>
        <w:t xml:space="preserve"> Test</w:t>
      </w:r>
      <w:r w:rsidR="003C06AD" w:rsidRPr="00E64527">
        <w:rPr>
          <w:rFonts w:ascii="Times New Roman" w:eastAsia="Times New Roman" w:hAnsi="Times New Roman" w:cs="Times New Roman"/>
          <w:color w:val="auto"/>
          <w:lang w:val="en-US"/>
        </w:rPr>
        <w:fldChar w:fldCharType="begin" w:fldLock="1"/>
      </w:r>
      <w:r w:rsidR="003C06AD" w:rsidRPr="00E64527">
        <w:rPr>
          <w:rFonts w:ascii="Times New Roman" w:eastAsia="Times New Roman" w:hAnsi="Times New Roman" w:cs="Times New Roman"/>
          <w:color w:val="auto"/>
          <w:lang w:val="en-US"/>
        </w:rPr>
        <w:instrText>ADDIN CSL_CITATION {"citationItems":[{"id":"ITEM-1","itemData":{"DOI":"10.3390/bs10080126","ISSN":"2076-328X","abstract":"The domain of numerical cognition still lacks an assessment tool that is theoretically driven and that covers a wide range of key numerical processes with the aim of identifying the learning profiles of children with difficulties in mathematics (MD) or dyscalculia. This paper is the first presentation of an online collectively administered tool developed to meet these goals. The Mathematical Profile Test (MathPro Test) includes 18 subtests that assess numerical skills related to the core number domain or to the visual-spatial, memory or reasoning domains. The specific aim of this paper is to present the preliminary evaluation both of the sensitivity and the psychometric characteristics of the individual measures of the MathPro Test, which was administered to 622 primary school children (grades 1–6) in Belgium. Performance on the subtests increased across all grades and varied along the level of difficulty of the items, supporting the sensitivity of the test. The MathPro Test also showed satisfactory internal consistency and significant and stable correlation with a standardized test in mathematics across all grades. In particular, the achievement in mathematics was strongly associated with the performance on the subtests assessing the reasoning and the visuospatial domains throughout all school grades, whereas associations with the core number and memory tasks were found mainly in the younger children. MD children performed significantly lower than their peers; these differences in performance on the MathPro subtests also varied according to the school grades, informing us about the developmental changes of the weaknesses of children with MD. These results suggest that the MathPro Test is a very promising tool for conducting large scale research and for clinicians to sketch out the mathematical profile of children with MD or dyscalculia.","author":[{"dropping-particle":"","family":"Karagiannakis","given":"Giannis","non-dropping-particle":"","parse-names":false,"suffix":""},{"dropping-particle":"","family":"Noël","given":"Marie-Pascale","non-dropping-particle":"","parse-names":false,"suffix":""}],"container-title":"Behavioral Sciences","id":"ITEM-1","issue":"8","issued":{"date-parts":[["2020","8","4"]]},"page":"126","title":"Mathematical Profile Test: A Preliminary Evaluation of an Online Assessment for Mathematics Skills of Children in Grades 1–6","type":"article-journal","volume":"10"},"uris":["http://www.mendeley.com/documents/?uuid=1c6dc80b-0895-4584-8296-3c7f9dd2fa8b"]}],"mendeley":{"formattedCitation":"&lt;sup&gt;57&lt;/sup&gt;","plainTextFormattedCitation":"57","previouslyFormattedCitation":"&lt;sup&gt;57&lt;/sup&gt;"},"properties":{"noteIndex":0},"schema":"https://github.com/citation-style-language/schema/raw/master/csl-citation.json"}</w:instrText>
      </w:r>
      <w:r w:rsidR="003C06AD" w:rsidRPr="00E64527">
        <w:rPr>
          <w:rFonts w:ascii="Times New Roman" w:eastAsia="Times New Roman" w:hAnsi="Times New Roman" w:cs="Times New Roman"/>
          <w:color w:val="auto"/>
          <w:lang w:val="en-US"/>
        </w:rPr>
        <w:fldChar w:fldCharType="separate"/>
      </w:r>
      <w:r w:rsidR="003C06AD" w:rsidRPr="00E64527">
        <w:rPr>
          <w:rFonts w:ascii="Times New Roman" w:eastAsia="Times New Roman" w:hAnsi="Times New Roman" w:cs="Times New Roman"/>
          <w:color w:val="auto"/>
          <w:vertAlign w:val="superscript"/>
          <w:lang w:val="en-US"/>
        </w:rPr>
        <w:t>57</w:t>
      </w:r>
      <w:r w:rsidR="003C06AD" w:rsidRPr="00E64527">
        <w:rPr>
          <w:rFonts w:ascii="Times New Roman" w:eastAsia="Times New Roman" w:hAnsi="Times New Roman" w:cs="Times New Roman"/>
          <w:color w:val="auto"/>
          <w:lang w:val="en-US"/>
        </w:rPr>
        <w:fldChar w:fldCharType="end"/>
      </w:r>
      <w:r w:rsidRPr="00E64527">
        <w:rPr>
          <w:rFonts w:ascii="Times New Roman" w:eastAsia="Times New Roman" w:hAnsi="Times New Roman" w:cs="Times New Roman"/>
          <w:color w:val="auto"/>
          <w:lang w:val="en-US"/>
        </w:rPr>
        <w:t xml:space="preserve"> – includes domain-general skill evaluation. </w:t>
      </w:r>
      <w:r w:rsidR="00C75A86" w:rsidRPr="00E64527">
        <w:rPr>
          <w:rFonts w:ascii="Times New Roman" w:eastAsia="Times New Roman" w:hAnsi="Times New Roman" w:cs="Times New Roman"/>
          <w:color w:val="auto"/>
          <w:lang w:val="en-US"/>
        </w:rPr>
        <w:t>Given</w:t>
      </w:r>
      <w:r w:rsidRPr="00E64527">
        <w:rPr>
          <w:rFonts w:ascii="Times New Roman" w:eastAsia="Times New Roman" w:hAnsi="Times New Roman" w:cs="Times New Roman"/>
          <w:color w:val="auto"/>
          <w:lang w:val="en-US"/>
        </w:rPr>
        <w:t xml:space="preserve"> the importance of identifying children with low mathematical achievement, especially those with MLD, and in the absence of computer</w:t>
      </w:r>
      <w:r w:rsidR="002A53FD" w:rsidRPr="00E64527">
        <w:rPr>
          <w:rFonts w:ascii="Times New Roman" w:eastAsia="Times New Roman" w:hAnsi="Times New Roman" w:cs="Times New Roman"/>
          <w:color w:val="auto"/>
          <w:lang w:val="en-US"/>
        </w:rPr>
        <w:t>ize</w:t>
      </w:r>
      <w:r w:rsidRPr="00E64527">
        <w:rPr>
          <w:rFonts w:ascii="Times New Roman" w:eastAsia="Times New Roman" w:hAnsi="Times New Roman" w:cs="Times New Roman"/>
          <w:color w:val="auto"/>
          <w:lang w:val="en-US"/>
        </w:rPr>
        <w:t>d instruments for the Spanish population, we present a multimedia evaluation protocol that includes both domain-general and domain-specific skills.</w:t>
      </w:r>
    </w:p>
    <w:p w14:paraId="0000002B" w14:textId="77777777" w:rsidR="007A475E" w:rsidRPr="00E64527" w:rsidRDefault="007A475E" w:rsidP="00E64527">
      <w:pPr>
        <w:contextualSpacing/>
        <w:rPr>
          <w:rFonts w:ascii="Times New Roman" w:hAnsi="Times New Roman" w:cs="Times New Roman"/>
          <w:b/>
          <w:color w:val="auto"/>
          <w:lang w:val="en-US"/>
        </w:rPr>
      </w:pPr>
    </w:p>
    <w:p w14:paraId="0000002C" w14:textId="77777777" w:rsidR="007A475E" w:rsidRPr="00E64527" w:rsidRDefault="00B12F3F" w:rsidP="00E64527">
      <w:pPr>
        <w:contextualSpacing/>
        <w:rPr>
          <w:rFonts w:ascii="Times New Roman" w:hAnsi="Times New Roman" w:cs="Times New Roman"/>
          <w:b/>
          <w:color w:val="auto"/>
          <w:lang w:val="en-US"/>
        </w:rPr>
      </w:pPr>
      <w:r w:rsidRPr="00E64527">
        <w:rPr>
          <w:rFonts w:ascii="Times New Roman" w:hAnsi="Times New Roman" w:cs="Times New Roman"/>
          <w:b/>
          <w:color w:val="auto"/>
          <w:lang w:val="en-US"/>
        </w:rPr>
        <w:t>PROTOCOL</w:t>
      </w:r>
    </w:p>
    <w:p w14:paraId="0000002D" w14:textId="6C25CB1C" w:rsidR="007A475E" w:rsidRPr="00E64527" w:rsidRDefault="007A475E" w:rsidP="00E64527">
      <w:pPr>
        <w:contextualSpacing/>
        <w:rPr>
          <w:rFonts w:ascii="Times New Roman" w:hAnsi="Times New Roman" w:cs="Times New Roman"/>
          <w:color w:val="auto"/>
          <w:lang w:val="en-US"/>
        </w:rPr>
      </w:pPr>
    </w:p>
    <w:p w14:paraId="7AFA3BAA" w14:textId="3E52E0A0" w:rsidR="00CB2020" w:rsidRPr="00E64527" w:rsidRDefault="00D022AF" w:rsidP="00E64527">
      <w:pPr>
        <w:contextualSpacing/>
        <w:rPr>
          <w:rFonts w:ascii="Times New Roman" w:hAnsi="Times New Roman" w:cs="Times New Roman"/>
          <w:color w:val="auto"/>
          <w:lang w:val="en-US"/>
        </w:rPr>
      </w:pPr>
      <w:r w:rsidRPr="00E64527">
        <w:rPr>
          <w:rFonts w:ascii="Times New Roman" w:hAnsi="Times New Roman" w:cs="Times New Roman"/>
          <w:color w:val="auto"/>
          <w:lang w:val="en-US"/>
        </w:rPr>
        <w:t xml:space="preserve">This protocol was conducted </w:t>
      </w:r>
      <w:r w:rsidR="00530438" w:rsidRPr="00E64527">
        <w:rPr>
          <w:rFonts w:ascii="Times New Roman" w:hAnsi="Times New Roman" w:cs="Times New Roman"/>
          <w:color w:val="auto"/>
          <w:lang w:val="en-US"/>
        </w:rPr>
        <w:t>in accordance with</w:t>
      </w:r>
      <w:r w:rsidRPr="00E64527">
        <w:rPr>
          <w:rFonts w:ascii="Times New Roman" w:hAnsi="Times New Roman" w:cs="Times New Roman"/>
          <w:color w:val="auto"/>
          <w:lang w:val="en-US"/>
        </w:rPr>
        <w:t xml:space="preserve"> the </w:t>
      </w:r>
      <w:r w:rsidR="00D66214" w:rsidRPr="00E64527">
        <w:rPr>
          <w:rFonts w:ascii="Times New Roman" w:hAnsi="Times New Roman" w:cs="Times New Roman"/>
          <w:color w:val="auto"/>
          <w:lang w:val="en-US"/>
        </w:rPr>
        <w:t xml:space="preserve">guidelines </w:t>
      </w:r>
      <w:r w:rsidR="009A21F0" w:rsidRPr="00E64527">
        <w:rPr>
          <w:rFonts w:ascii="Times New Roman" w:hAnsi="Times New Roman" w:cs="Times New Roman"/>
          <w:color w:val="auto"/>
          <w:lang w:val="en-US"/>
        </w:rPr>
        <w:t>provided</w:t>
      </w:r>
      <w:r w:rsidR="00D66214" w:rsidRPr="00E64527">
        <w:rPr>
          <w:rFonts w:ascii="Times New Roman" w:hAnsi="Times New Roman" w:cs="Times New Roman"/>
          <w:color w:val="auto"/>
          <w:lang w:val="en-US"/>
        </w:rPr>
        <w:t xml:space="preserve"> by the </w:t>
      </w:r>
      <w:proofErr w:type="spellStart"/>
      <w:r w:rsidRPr="00E64527">
        <w:rPr>
          <w:rFonts w:ascii="Times New Roman" w:hAnsi="Times New Roman" w:cs="Times New Roman"/>
          <w:i/>
          <w:iCs/>
          <w:color w:val="auto"/>
          <w:lang w:val="en-US"/>
        </w:rPr>
        <w:t>Comité</w:t>
      </w:r>
      <w:proofErr w:type="spellEnd"/>
      <w:r w:rsidRPr="00E64527">
        <w:rPr>
          <w:rFonts w:ascii="Times New Roman" w:hAnsi="Times New Roman" w:cs="Times New Roman"/>
          <w:i/>
          <w:iCs/>
          <w:color w:val="auto"/>
          <w:lang w:val="en-US"/>
        </w:rPr>
        <w:t xml:space="preserve"> de </w:t>
      </w:r>
      <w:proofErr w:type="spellStart"/>
      <w:r w:rsidRPr="00E64527">
        <w:rPr>
          <w:rFonts w:ascii="Times New Roman" w:hAnsi="Times New Roman" w:cs="Times New Roman"/>
          <w:i/>
          <w:iCs/>
          <w:color w:val="auto"/>
          <w:lang w:val="en-US"/>
        </w:rPr>
        <w:t>Ética</w:t>
      </w:r>
      <w:proofErr w:type="spellEnd"/>
      <w:r w:rsidRPr="00E64527">
        <w:rPr>
          <w:rFonts w:ascii="Times New Roman" w:hAnsi="Times New Roman" w:cs="Times New Roman"/>
          <w:i/>
          <w:iCs/>
          <w:color w:val="auto"/>
          <w:lang w:val="en-US"/>
        </w:rPr>
        <w:t xml:space="preserve"> de la </w:t>
      </w:r>
      <w:proofErr w:type="spellStart"/>
      <w:r w:rsidRPr="00E64527">
        <w:rPr>
          <w:rFonts w:ascii="Times New Roman" w:hAnsi="Times New Roman" w:cs="Times New Roman"/>
          <w:i/>
          <w:iCs/>
          <w:color w:val="auto"/>
          <w:lang w:val="en-US"/>
        </w:rPr>
        <w:t>Investigación</w:t>
      </w:r>
      <w:proofErr w:type="spellEnd"/>
      <w:r w:rsidRPr="00E64527">
        <w:rPr>
          <w:rFonts w:ascii="Times New Roman" w:hAnsi="Times New Roman" w:cs="Times New Roman"/>
          <w:i/>
          <w:iCs/>
          <w:color w:val="auto"/>
          <w:lang w:val="en-US"/>
        </w:rPr>
        <w:t xml:space="preserve"> y </w:t>
      </w:r>
      <w:proofErr w:type="spellStart"/>
      <w:r w:rsidRPr="00E64527">
        <w:rPr>
          <w:rFonts w:ascii="Times New Roman" w:hAnsi="Times New Roman" w:cs="Times New Roman"/>
          <w:i/>
          <w:iCs/>
          <w:color w:val="auto"/>
          <w:lang w:val="en-US"/>
        </w:rPr>
        <w:t>Bienestar</w:t>
      </w:r>
      <w:proofErr w:type="spellEnd"/>
      <w:r w:rsidRPr="00E64527">
        <w:rPr>
          <w:rFonts w:ascii="Times New Roman" w:hAnsi="Times New Roman" w:cs="Times New Roman"/>
          <w:i/>
          <w:iCs/>
          <w:color w:val="auto"/>
          <w:lang w:val="en-US"/>
        </w:rPr>
        <w:t xml:space="preserve"> Animal</w:t>
      </w:r>
      <w:r w:rsidRPr="00E64527">
        <w:rPr>
          <w:rFonts w:ascii="Times New Roman" w:hAnsi="Times New Roman" w:cs="Times New Roman"/>
          <w:color w:val="auto"/>
          <w:lang w:val="en-US"/>
        </w:rPr>
        <w:t xml:space="preserve"> </w:t>
      </w:r>
      <w:r w:rsidR="00530438" w:rsidRPr="00E64527">
        <w:rPr>
          <w:rFonts w:ascii="Times New Roman" w:hAnsi="Times New Roman" w:cs="Times New Roman"/>
          <w:color w:val="auto"/>
          <w:lang w:val="en-US"/>
        </w:rPr>
        <w:t>(</w:t>
      </w:r>
      <w:r w:rsidRPr="00E64527">
        <w:rPr>
          <w:rFonts w:ascii="Times New Roman" w:hAnsi="Times New Roman" w:cs="Times New Roman"/>
          <w:color w:val="auto"/>
          <w:lang w:val="en-US"/>
        </w:rPr>
        <w:t>Research Ethics and Animal Welfare Committee</w:t>
      </w:r>
      <w:r w:rsidR="00530438" w:rsidRPr="00E64527">
        <w:rPr>
          <w:rFonts w:ascii="Times New Roman" w:hAnsi="Times New Roman" w:cs="Times New Roman"/>
          <w:color w:val="auto"/>
          <w:lang w:val="en-US"/>
        </w:rPr>
        <w:t>,</w:t>
      </w:r>
      <w:r w:rsidRPr="00E64527">
        <w:rPr>
          <w:rFonts w:ascii="Times New Roman" w:hAnsi="Times New Roman" w:cs="Times New Roman"/>
          <w:color w:val="auto"/>
          <w:lang w:val="en-US"/>
        </w:rPr>
        <w:t xml:space="preserve"> CEIBA)</w:t>
      </w:r>
      <w:r w:rsidR="00D66214" w:rsidRPr="00E64527">
        <w:rPr>
          <w:rFonts w:ascii="Times New Roman" w:hAnsi="Times New Roman" w:cs="Times New Roman"/>
          <w:color w:val="auto"/>
          <w:lang w:val="en-US"/>
        </w:rPr>
        <w:t>,</w:t>
      </w:r>
      <w:r w:rsidRPr="00E64527">
        <w:rPr>
          <w:rFonts w:ascii="Times New Roman" w:hAnsi="Times New Roman" w:cs="Times New Roman"/>
          <w:color w:val="auto"/>
          <w:lang w:val="en-US"/>
        </w:rPr>
        <w:t xml:space="preserve"> Universidad de La Laguna.</w:t>
      </w:r>
    </w:p>
    <w:p w14:paraId="0291BCE9" w14:textId="77777777" w:rsidR="00D022AF" w:rsidRPr="00E64527" w:rsidRDefault="00D022AF" w:rsidP="00E64527">
      <w:pPr>
        <w:contextualSpacing/>
        <w:rPr>
          <w:rFonts w:ascii="Times New Roman" w:eastAsia="Times New Roman" w:hAnsi="Times New Roman" w:cs="Times New Roman"/>
          <w:color w:val="auto"/>
          <w:lang w:val="en-US"/>
        </w:rPr>
      </w:pPr>
    </w:p>
    <w:p w14:paraId="155B7867" w14:textId="651838F0" w:rsidR="00FE4571" w:rsidRPr="00E64527" w:rsidRDefault="00C75DDE" w:rsidP="00E64527">
      <w:pPr>
        <w:contextualSpacing/>
        <w:rPr>
          <w:rFonts w:ascii="Times New Roman" w:eastAsia="Times New Roman" w:hAnsi="Times New Roman" w:cs="Times New Roman"/>
          <w:color w:val="auto"/>
          <w:lang w:val="en-US"/>
        </w:rPr>
      </w:pPr>
      <w:r w:rsidRPr="00E64527">
        <w:rPr>
          <w:rFonts w:ascii="Times New Roman" w:eastAsia="Times New Roman" w:hAnsi="Times New Roman" w:cs="Times New Roman"/>
          <w:color w:val="auto"/>
          <w:lang w:val="en-US"/>
        </w:rPr>
        <w:t xml:space="preserve">NOTE: </w:t>
      </w:r>
      <w:r w:rsidR="00B12F3F" w:rsidRPr="00E64527">
        <w:rPr>
          <w:rFonts w:ascii="Times New Roman" w:eastAsia="Times New Roman" w:hAnsi="Times New Roman" w:cs="Times New Roman"/>
          <w:color w:val="auto"/>
          <w:lang w:val="en-US"/>
        </w:rPr>
        <w:t xml:space="preserve">The </w:t>
      </w:r>
      <w:proofErr w:type="spellStart"/>
      <w:r w:rsidR="00B12F3F" w:rsidRPr="00E64527">
        <w:rPr>
          <w:rFonts w:ascii="Times New Roman" w:eastAsia="Times New Roman" w:hAnsi="Times New Roman" w:cs="Times New Roman"/>
          <w:i/>
          <w:color w:val="auto"/>
          <w:lang w:val="en-US"/>
        </w:rPr>
        <w:t>Batería</w:t>
      </w:r>
      <w:proofErr w:type="spellEnd"/>
      <w:r w:rsidR="00B12F3F" w:rsidRPr="00E64527">
        <w:rPr>
          <w:rFonts w:ascii="Times New Roman" w:eastAsia="Times New Roman" w:hAnsi="Times New Roman" w:cs="Times New Roman"/>
          <w:i/>
          <w:color w:val="auto"/>
          <w:lang w:val="en-US"/>
        </w:rPr>
        <w:t xml:space="preserve"> multimedia para la </w:t>
      </w:r>
      <w:proofErr w:type="spellStart"/>
      <w:r w:rsidR="00B12F3F" w:rsidRPr="00E64527">
        <w:rPr>
          <w:rFonts w:ascii="Times New Roman" w:eastAsia="Times New Roman" w:hAnsi="Times New Roman" w:cs="Times New Roman"/>
          <w:i/>
          <w:color w:val="auto"/>
          <w:lang w:val="en-US"/>
        </w:rPr>
        <w:t>evaluación</w:t>
      </w:r>
      <w:proofErr w:type="spellEnd"/>
      <w:r w:rsidR="00B12F3F" w:rsidRPr="00E64527">
        <w:rPr>
          <w:rFonts w:ascii="Times New Roman" w:eastAsia="Times New Roman" w:hAnsi="Times New Roman" w:cs="Times New Roman"/>
          <w:i/>
          <w:color w:val="auto"/>
          <w:lang w:val="en-US"/>
        </w:rPr>
        <w:t xml:space="preserve"> de </w:t>
      </w:r>
      <w:proofErr w:type="spellStart"/>
      <w:r w:rsidR="00B12F3F" w:rsidRPr="00E64527">
        <w:rPr>
          <w:rFonts w:ascii="Times New Roman" w:eastAsia="Times New Roman" w:hAnsi="Times New Roman" w:cs="Times New Roman"/>
          <w:i/>
          <w:color w:val="auto"/>
          <w:lang w:val="en-US"/>
        </w:rPr>
        <w:t>habilidades</w:t>
      </w:r>
      <w:proofErr w:type="spellEnd"/>
      <w:r w:rsidR="00B12F3F" w:rsidRPr="00E64527">
        <w:rPr>
          <w:rFonts w:ascii="Times New Roman" w:eastAsia="Times New Roman" w:hAnsi="Times New Roman" w:cs="Times New Roman"/>
          <w:i/>
          <w:color w:val="auto"/>
          <w:lang w:val="en-US"/>
        </w:rPr>
        <w:t xml:space="preserve"> </w:t>
      </w:r>
      <w:proofErr w:type="spellStart"/>
      <w:r w:rsidR="00B12F3F" w:rsidRPr="00E64527">
        <w:rPr>
          <w:rFonts w:ascii="Times New Roman" w:eastAsia="Times New Roman" w:hAnsi="Times New Roman" w:cs="Times New Roman"/>
          <w:i/>
          <w:color w:val="auto"/>
          <w:lang w:val="en-US"/>
        </w:rPr>
        <w:t>cognitivas</w:t>
      </w:r>
      <w:proofErr w:type="spellEnd"/>
      <w:r w:rsidR="00B12F3F" w:rsidRPr="00E64527">
        <w:rPr>
          <w:rFonts w:ascii="Times New Roman" w:eastAsia="Times New Roman" w:hAnsi="Times New Roman" w:cs="Times New Roman"/>
          <w:i/>
          <w:color w:val="auto"/>
          <w:lang w:val="en-US"/>
        </w:rPr>
        <w:t xml:space="preserve"> y </w:t>
      </w:r>
      <w:proofErr w:type="spellStart"/>
      <w:r w:rsidR="00B12F3F" w:rsidRPr="00E64527">
        <w:rPr>
          <w:rFonts w:ascii="Times New Roman" w:eastAsia="Times New Roman" w:hAnsi="Times New Roman" w:cs="Times New Roman"/>
          <w:i/>
          <w:color w:val="auto"/>
          <w:lang w:val="en-US"/>
        </w:rPr>
        <w:t>básicas</w:t>
      </w:r>
      <w:proofErr w:type="spellEnd"/>
      <w:r w:rsidR="00B12F3F" w:rsidRPr="00E64527">
        <w:rPr>
          <w:rFonts w:ascii="Times New Roman" w:eastAsia="Times New Roman" w:hAnsi="Times New Roman" w:cs="Times New Roman"/>
          <w:i/>
          <w:color w:val="auto"/>
          <w:lang w:val="en-US"/>
        </w:rPr>
        <w:t xml:space="preserve"> en </w:t>
      </w:r>
      <w:proofErr w:type="spellStart"/>
      <w:r w:rsidR="00B12F3F" w:rsidRPr="00E64527">
        <w:rPr>
          <w:rFonts w:ascii="Times New Roman" w:eastAsia="Times New Roman" w:hAnsi="Times New Roman" w:cs="Times New Roman"/>
          <w:i/>
          <w:color w:val="auto"/>
          <w:lang w:val="en-US"/>
        </w:rPr>
        <w:t>matemáticas</w:t>
      </w:r>
      <w:proofErr w:type="spellEnd"/>
      <w:r w:rsidR="00B12F3F" w:rsidRPr="00E64527">
        <w:rPr>
          <w:rFonts w:ascii="Times New Roman" w:eastAsia="Times New Roman" w:hAnsi="Times New Roman" w:cs="Times New Roman"/>
          <w:i/>
          <w:color w:val="auto"/>
          <w:lang w:val="en-US"/>
        </w:rPr>
        <w:t xml:space="preserve"> </w:t>
      </w:r>
      <w:r w:rsidR="00B12F3F" w:rsidRPr="00E64527">
        <w:rPr>
          <w:rFonts w:ascii="Times New Roman" w:eastAsia="Times New Roman" w:hAnsi="Times New Roman" w:cs="Times New Roman"/>
          <w:color w:val="auto"/>
          <w:lang w:val="en-US"/>
        </w:rPr>
        <w:t>[Multimedia Battery for Assessment of Cognitive and Basic Skills in Math</w:t>
      </w:r>
      <w:r w:rsidR="006F7E60" w:rsidRPr="00E64527">
        <w:rPr>
          <w:rFonts w:ascii="Times New Roman" w:eastAsia="Times New Roman" w:hAnsi="Times New Roman" w:cs="Times New Roman"/>
          <w:color w:val="auto"/>
          <w:lang w:val="en-US"/>
        </w:rPr>
        <w:t>ematic</w:t>
      </w:r>
      <w:r w:rsidR="00B12F3F" w:rsidRPr="00E64527">
        <w:rPr>
          <w:rFonts w:ascii="Times New Roman" w:eastAsia="Times New Roman" w:hAnsi="Times New Roman" w:cs="Times New Roman"/>
          <w:color w:val="auto"/>
          <w:lang w:val="en-US"/>
        </w:rPr>
        <w:t>s (BM-PROMA)]</w:t>
      </w:r>
      <w:r w:rsidR="003C06AD" w:rsidRPr="00E64527">
        <w:rPr>
          <w:rFonts w:ascii="Times New Roman" w:eastAsia="Times New Roman" w:hAnsi="Times New Roman" w:cs="Times New Roman"/>
          <w:color w:val="auto"/>
          <w:lang w:val="en-US"/>
        </w:rPr>
        <w:fldChar w:fldCharType="begin" w:fldLock="1"/>
      </w:r>
      <w:r w:rsidR="003C06AD" w:rsidRPr="00E64527">
        <w:rPr>
          <w:rFonts w:ascii="Times New Roman" w:eastAsia="Times New Roman" w:hAnsi="Times New Roman" w:cs="Times New Roman"/>
          <w:color w:val="auto"/>
          <w:lang w:val="en-US"/>
        </w:rPr>
        <w:instrText>ADDIN CSL_CITATION {"citationItems":[{"id":"ITEM-1","itemData":{"author":[{"dropping-particle":"","family":"Jiménez","given":"Juan E.","non-dropping-particle":"","parse-names":false,"suffix":""},{"dropping-particle":"","family":"Rodríguez","given":"Cristina","non-dropping-particle":"","parse-names":false,"suffix":""}],"id":"ITEM-1","issued":{"date-parts":[["2020"]]},"publisher":"Universidad de La Laguna","publisher-place":"Tenerife","title":"Batería multimedia para la evaluación de habilidades cognitivas y básicas en matemáticas (BM-PROMA).","type":"article"},"uris":["http://www.mendeley.com/documents/?uuid=f99e7adb-faae-44f9-8e7c-3327dcd323af"]}],"mendeley":{"formattedCitation":"&lt;sup&gt;61&lt;/sup&gt;","plainTextFormattedCitation":"61","previouslyFormattedCitation":"&lt;sup&gt;61&lt;/sup&gt;"},"properties":{"noteIndex":0},"schema":"https://github.com/citation-style-language/schema/raw/master/csl-citation.json"}</w:instrText>
      </w:r>
      <w:r w:rsidR="003C06AD" w:rsidRPr="00E64527">
        <w:rPr>
          <w:rFonts w:ascii="Times New Roman" w:eastAsia="Times New Roman" w:hAnsi="Times New Roman" w:cs="Times New Roman"/>
          <w:color w:val="auto"/>
          <w:lang w:val="en-US"/>
        </w:rPr>
        <w:fldChar w:fldCharType="separate"/>
      </w:r>
      <w:r w:rsidR="003C06AD" w:rsidRPr="00E64527">
        <w:rPr>
          <w:rFonts w:ascii="Times New Roman" w:eastAsia="Times New Roman" w:hAnsi="Times New Roman" w:cs="Times New Roman"/>
          <w:color w:val="auto"/>
          <w:vertAlign w:val="superscript"/>
          <w:lang w:val="en-US"/>
        </w:rPr>
        <w:t>61</w:t>
      </w:r>
      <w:r w:rsidR="003C06AD" w:rsidRPr="00E64527">
        <w:rPr>
          <w:rFonts w:ascii="Times New Roman" w:eastAsia="Times New Roman" w:hAnsi="Times New Roman" w:cs="Times New Roman"/>
          <w:color w:val="auto"/>
          <w:lang w:val="en-US"/>
        </w:rPr>
        <w:fldChar w:fldCharType="end"/>
      </w:r>
      <w:r w:rsidR="00B12F3F" w:rsidRPr="00E64527">
        <w:rPr>
          <w:rFonts w:ascii="Times New Roman" w:eastAsia="Times New Roman" w:hAnsi="Times New Roman" w:cs="Times New Roman"/>
          <w:color w:val="auto"/>
          <w:lang w:val="en-US"/>
        </w:rPr>
        <w:t xml:space="preserve"> was developed using Unity 2.0 Professional Edition and the SQLITE Database Engine. BM-PROMA includes 14 subtests</w:t>
      </w:r>
      <w:r w:rsidR="002A2D9A" w:rsidRPr="00E64527">
        <w:rPr>
          <w:rFonts w:ascii="Times New Roman" w:eastAsia="Times New Roman" w:hAnsi="Times New Roman" w:cs="Times New Roman"/>
          <w:color w:val="auto"/>
          <w:lang w:val="en-US"/>
        </w:rPr>
        <w:t>:</w:t>
      </w:r>
      <w:r w:rsidR="00B12F3F" w:rsidRPr="00E64527">
        <w:rPr>
          <w:rFonts w:ascii="Times New Roman" w:eastAsia="Times New Roman" w:hAnsi="Times New Roman" w:cs="Times New Roman"/>
          <w:color w:val="auto"/>
          <w:lang w:val="en-US"/>
        </w:rPr>
        <w:t xml:space="preserve"> </w:t>
      </w:r>
      <w:r w:rsidR="00550BAD" w:rsidRPr="00E64527">
        <w:rPr>
          <w:rFonts w:ascii="Times New Roman" w:eastAsia="Times New Roman" w:hAnsi="Times New Roman" w:cs="Times New Roman"/>
          <w:color w:val="auto"/>
          <w:lang w:val="en-US"/>
        </w:rPr>
        <w:t xml:space="preserve">8 </w:t>
      </w:r>
      <w:r w:rsidR="002A2D9A" w:rsidRPr="00E64527">
        <w:rPr>
          <w:rFonts w:ascii="Times New Roman" w:eastAsia="Times New Roman" w:hAnsi="Times New Roman" w:cs="Times New Roman"/>
          <w:color w:val="auto"/>
          <w:lang w:val="en-US"/>
        </w:rPr>
        <w:t xml:space="preserve">to </w:t>
      </w:r>
      <w:r w:rsidR="00B12F3F" w:rsidRPr="00E64527">
        <w:rPr>
          <w:rFonts w:ascii="Times New Roman" w:eastAsia="Times New Roman" w:hAnsi="Times New Roman" w:cs="Times New Roman"/>
          <w:color w:val="auto"/>
          <w:lang w:val="en-US"/>
        </w:rPr>
        <w:t xml:space="preserve">assess domain-specific skills and 4 </w:t>
      </w:r>
      <w:r w:rsidR="002A2D9A" w:rsidRPr="00E64527">
        <w:rPr>
          <w:rFonts w:ascii="Times New Roman" w:eastAsia="Times New Roman" w:hAnsi="Times New Roman" w:cs="Times New Roman"/>
          <w:color w:val="auto"/>
          <w:lang w:val="en-US"/>
        </w:rPr>
        <w:t>to</w:t>
      </w:r>
      <w:r w:rsidR="000A27A9" w:rsidRPr="00E64527">
        <w:rPr>
          <w:rFonts w:ascii="Times New Roman" w:eastAsia="Times New Roman" w:hAnsi="Times New Roman" w:cs="Times New Roman"/>
          <w:color w:val="auto"/>
          <w:lang w:val="en-US"/>
        </w:rPr>
        <w:t xml:space="preserve"> </w:t>
      </w:r>
      <w:r w:rsidR="00B12F3F" w:rsidRPr="00E64527">
        <w:rPr>
          <w:rFonts w:ascii="Times New Roman" w:eastAsia="Times New Roman" w:hAnsi="Times New Roman" w:cs="Times New Roman"/>
          <w:color w:val="auto"/>
          <w:lang w:val="en-US"/>
        </w:rPr>
        <w:t xml:space="preserve">evaluate domain-general processes. </w:t>
      </w:r>
      <w:r w:rsidR="00FE4571" w:rsidRPr="00E64527">
        <w:rPr>
          <w:rFonts w:ascii="Times New Roman" w:eastAsia="Times New Roman" w:hAnsi="Times New Roman" w:cs="Times New Roman"/>
          <w:color w:val="auto"/>
          <w:lang w:val="en-US"/>
        </w:rPr>
        <w:t xml:space="preserve">For each subtest, provide instructions orally by an animated humanoid robot and precede the testing phase </w:t>
      </w:r>
      <w:r w:rsidR="00D66214" w:rsidRPr="00E64527">
        <w:rPr>
          <w:rFonts w:ascii="Times New Roman" w:eastAsia="Times New Roman" w:hAnsi="Times New Roman" w:cs="Times New Roman"/>
          <w:color w:val="auto"/>
          <w:lang w:val="en-US"/>
        </w:rPr>
        <w:t xml:space="preserve">with </w:t>
      </w:r>
      <w:r w:rsidR="00FE4571" w:rsidRPr="00E64527">
        <w:rPr>
          <w:rFonts w:ascii="Times New Roman" w:eastAsia="Times New Roman" w:hAnsi="Times New Roman" w:cs="Times New Roman"/>
          <w:color w:val="auto"/>
          <w:lang w:val="en-US"/>
        </w:rPr>
        <w:t>a demonstration and two training trials. The application protocol for each task is presented below with an example.</w:t>
      </w:r>
    </w:p>
    <w:p w14:paraId="420DF8FC" w14:textId="514D6613" w:rsidR="001E29F9" w:rsidRPr="00E64527" w:rsidRDefault="001E29F9" w:rsidP="00E64527">
      <w:pPr>
        <w:contextualSpacing/>
        <w:rPr>
          <w:rFonts w:ascii="Times New Roman" w:eastAsia="Times New Roman" w:hAnsi="Times New Roman" w:cs="Times New Roman"/>
          <w:color w:val="auto"/>
          <w:lang w:val="en-US"/>
        </w:rPr>
      </w:pPr>
    </w:p>
    <w:p w14:paraId="45B5E366" w14:textId="63155C93" w:rsidR="00CB2020" w:rsidRPr="00E64527" w:rsidRDefault="00CB2020" w:rsidP="00E64527">
      <w:pPr>
        <w:pStyle w:val="ListParagraph"/>
        <w:numPr>
          <w:ilvl w:val="0"/>
          <w:numId w:val="2"/>
        </w:numPr>
        <w:ind w:left="0" w:firstLine="0"/>
        <w:rPr>
          <w:rFonts w:ascii="Times New Roman" w:eastAsia="Times New Roman" w:hAnsi="Times New Roman" w:cs="Times New Roman"/>
          <w:b/>
          <w:bCs/>
          <w:color w:val="auto"/>
          <w:lang w:val="en-US"/>
        </w:rPr>
      </w:pPr>
      <w:r w:rsidRPr="00E64527">
        <w:rPr>
          <w:rFonts w:ascii="Times New Roman" w:eastAsia="Times New Roman" w:hAnsi="Times New Roman" w:cs="Times New Roman"/>
          <w:b/>
          <w:bCs/>
          <w:color w:val="auto"/>
          <w:lang w:val="en-US"/>
        </w:rPr>
        <w:t>Experimental setup</w:t>
      </w:r>
    </w:p>
    <w:p w14:paraId="458D56E8" w14:textId="2740A252" w:rsidR="00CB2020" w:rsidRPr="00E64527" w:rsidRDefault="00CB2020" w:rsidP="00E64527">
      <w:pPr>
        <w:rPr>
          <w:rFonts w:ascii="Times New Roman" w:eastAsia="Times New Roman" w:hAnsi="Times New Roman" w:cs="Times New Roman"/>
          <w:color w:val="auto"/>
          <w:lang w:val="en-US"/>
        </w:rPr>
      </w:pPr>
    </w:p>
    <w:p w14:paraId="759FFA67" w14:textId="61920717" w:rsidR="00CB2020" w:rsidRPr="00E64527" w:rsidRDefault="00CB2020" w:rsidP="00E64527">
      <w:pPr>
        <w:pStyle w:val="ListParagraph"/>
        <w:numPr>
          <w:ilvl w:val="1"/>
          <w:numId w:val="2"/>
        </w:numPr>
        <w:ind w:left="0" w:firstLine="0"/>
        <w:rPr>
          <w:rFonts w:ascii="Times New Roman" w:eastAsia="Times New Roman" w:hAnsi="Times New Roman" w:cs="Times New Roman"/>
          <w:color w:val="auto"/>
          <w:lang w:val="en-US"/>
        </w:rPr>
      </w:pPr>
      <w:r w:rsidRPr="00E64527">
        <w:rPr>
          <w:rFonts w:ascii="Times New Roman" w:eastAsia="Times New Roman" w:hAnsi="Times New Roman" w:cs="Times New Roman"/>
          <w:color w:val="auto"/>
          <w:lang w:val="en-US"/>
        </w:rPr>
        <w:t>Use the following inclusion criteria:</w:t>
      </w:r>
      <w:r w:rsidR="000A2987" w:rsidRPr="00E64527">
        <w:rPr>
          <w:color w:val="auto"/>
          <w:lang w:val="en-US"/>
        </w:rPr>
        <w:t xml:space="preserve"> </w:t>
      </w:r>
      <w:r w:rsidR="00904F8B">
        <w:rPr>
          <w:rFonts w:ascii="Times New Roman" w:eastAsia="Times New Roman" w:hAnsi="Times New Roman" w:cs="Times New Roman"/>
          <w:color w:val="auto"/>
          <w:lang w:val="en-US"/>
        </w:rPr>
        <w:t>c</w:t>
      </w:r>
      <w:r w:rsidR="000A2987" w:rsidRPr="00E64527">
        <w:rPr>
          <w:rFonts w:ascii="Times New Roman" w:eastAsia="Times New Roman" w:hAnsi="Times New Roman" w:cs="Times New Roman"/>
          <w:color w:val="auto"/>
          <w:lang w:val="en-US"/>
        </w:rPr>
        <w:t xml:space="preserve">hildren </w:t>
      </w:r>
      <w:r w:rsidR="00D66214" w:rsidRPr="00E64527">
        <w:rPr>
          <w:rFonts w:ascii="Times New Roman" w:eastAsia="Times New Roman" w:hAnsi="Times New Roman" w:cs="Times New Roman"/>
          <w:color w:val="auto"/>
          <w:lang w:val="en-US"/>
        </w:rPr>
        <w:t>in</w:t>
      </w:r>
      <w:r w:rsidR="000A2987" w:rsidRPr="00E64527">
        <w:rPr>
          <w:rFonts w:ascii="Times New Roman" w:eastAsia="Times New Roman" w:hAnsi="Times New Roman" w:cs="Times New Roman"/>
          <w:color w:val="auto"/>
          <w:lang w:val="en-US"/>
        </w:rPr>
        <w:t xml:space="preserve"> </w:t>
      </w:r>
      <w:r w:rsidR="00D66214" w:rsidRPr="00E64527">
        <w:rPr>
          <w:rFonts w:ascii="Times New Roman" w:eastAsia="Times New Roman" w:hAnsi="Times New Roman" w:cs="Times New Roman"/>
          <w:color w:val="auto"/>
          <w:lang w:val="en-US"/>
        </w:rPr>
        <w:t>p</w:t>
      </w:r>
      <w:r w:rsidR="000A2987" w:rsidRPr="00E64527">
        <w:rPr>
          <w:rFonts w:ascii="Times New Roman" w:eastAsia="Times New Roman" w:hAnsi="Times New Roman" w:cs="Times New Roman"/>
          <w:color w:val="auto"/>
          <w:lang w:val="en-US"/>
        </w:rPr>
        <w:t xml:space="preserve">rimary </w:t>
      </w:r>
      <w:r w:rsidR="00D66214" w:rsidRPr="00E64527">
        <w:rPr>
          <w:rFonts w:ascii="Times New Roman" w:eastAsia="Times New Roman" w:hAnsi="Times New Roman" w:cs="Times New Roman"/>
          <w:color w:val="auto"/>
          <w:lang w:val="en-US"/>
        </w:rPr>
        <w:t>e</w:t>
      </w:r>
      <w:r w:rsidR="000A2987" w:rsidRPr="00E64527">
        <w:rPr>
          <w:rFonts w:ascii="Times New Roman" w:eastAsia="Times New Roman" w:hAnsi="Times New Roman" w:cs="Times New Roman"/>
          <w:color w:val="auto"/>
          <w:lang w:val="en-US"/>
        </w:rPr>
        <w:t>ducation between second and sixth grade</w:t>
      </w:r>
      <w:r w:rsidR="00904F8B">
        <w:rPr>
          <w:rFonts w:ascii="Times New Roman" w:eastAsia="Times New Roman" w:hAnsi="Times New Roman" w:cs="Times New Roman"/>
          <w:color w:val="auto"/>
          <w:lang w:val="en-US"/>
        </w:rPr>
        <w:t>; n</w:t>
      </w:r>
      <w:r w:rsidR="000A2987" w:rsidRPr="00E64527">
        <w:rPr>
          <w:rFonts w:ascii="Times New Roman" w:eastAsia="Times New Roman" w:hAnsi="Times New Roman" w:cs="Times New Roman"/>
          <w:color w:val="auto"/>
          <w:lang w:val="en-US"/>
        </w:rPr>
        <w:t>ative speakers of Spanish</w:t>
      </w:r>
      <w:r w:rsidR="00904F8B">
        <w:rPr>
          <w:rFonts w:ascii="Times New Roman" w:eastAsia="Times New Roman" w:hAnsi="Times New Roman" w:cs="Times New Roman"/>
          <w:color w:val="auto"/>
          <w:lang w:val="en-US"/>
        </w:rPr>
        <w:t>.</w:t>
      </w:r>
    </w:p>
    <w:p w14:paraId="1040A86B" w14:textId="77777777" w:rsidR="00CB2020" w:rsidRPr="00E64527" w:rsidRDefault="00CB2020" w:rsidP="00E64527">
      <w:pPr>
        <w:pStyle w:val="ListParagraph"/>
        <w:ind w:left="0"/>
        <w:rPr>
          <w:rFonts w:ascii="Times New Roman" w:eastAsia="Times New Roman" w:hAnsi="Times New Roman" w:cs="Times New Roman"/>
          <w:color w:val="auto"/>
          <w:lang w:val="en-US"/>
        </w:rPr>
      </w:pPr>
    </w:p>
    <w:p w14:paraId="6EA76BF1" w14:textId="534FB3F9" w:rsidR="00E02DD0" w:rsidRPr="00E64527" w:rsidRDefault="00CB2020" w:rsidP="00E64527">
      <w:pPr>
        <w:pStyle w:val="ListParagraph"/>
        <w:numPr>
          <w:ilvl w:val="1"/>
          <w:numId w:val="2"/>
        </w:numPr>
        <w:ind w:left="0" w:firstLine="0"/>
        <w:rPr>
          <w:rFonts w:ascii="Times New Roman" w:eastAsia="Times New Roman" w:hAnsi="Times New Roman" w:cs="Times New Roman"/>
          <w:color w:val="auto"/>
          <w:lang w:val="en-US"/>
        </w:rPr>
      </w:pPr>
      <w:r w:rsidRPr="00E64527">
        <w:rPr>
          <w:rFonts w:ascii="Times New Roman" w:eastAsia="Times New Roman" w:hAnsi="Times New Roman" w:cs="Times New Roman"/>
          <w:color w:val="auto"/>
          <w:lang w:val="en-US"/>
        </w:rPr>
        <w:t>Use the following exclusion criteria:</w:t>
      </w:r>
      <w:r w:rsidR="00530438" w:rsidRPr="00E64527">
        <w:rPr>
          <w:rFonts w:ascii="Times New Roman" w:eastAsia="Times New Roman" w:hAnsi="Times New Roman" w:cs="Times New Roman"/>
          <w:color w:val="auto"/>
          <w:lang w:val="en-US"/>
        </w:rPr>
        <w:t xml:space="preserve"> </w:t>
      </w:r>
      <w:r w:rsidR="003A7AB8">
        <w:rPr>
          <w:rFonts w:ascii="Times New Roman" w:eastAsia="Times New Roman" w:hAnsi="Times New Roman" w:cs="Times New Roman"/>
          <w:color w:val="auto"/>
          <w:lang w:val="en-US"/>
        </w:rPr>
        <w:t>c</w:t>
      </w:r>
      <w:r w:rsidR="000A2987" w:rsidRPr="00E64527">
        <w:rPr>
          <w:rFonts w:ascii="Times New Roman" w:eastAsia="Times New Roman" w:hAnsi="Times New Roman" w:cs="Times New Roman"/>
          <w:color w:val="auto"/>
          <w:lang w:val="en-US"/>
        </w:rPr>
        <w:t xml:space="preserve">hildren </w:t>
      </w:r>
      <w:r w:rsidR="00D66214" w:rsidRPr="00E64527">
        <w:rPr>
          <w:rFonts w:ascii="Times New Roman" w:eastAsia="Times New Roman" w:hAnsi="Times New Roman" w:cs="Times New Roman"/>
          <w:color w:val="auto"/>
          <w:lang w:val="en-US"/>
        </w:rPr>
        <w:t>with</w:t>
      </w:r>
      <w:r w:rsidR="000A2987" w:rsidRPr="00E64527">
        <w:rPr>
          <w:rFonts w:ascii="Times New Roman" w:eastAsia="Times New Roman" w:hAnsi="Times New Roman" w:cs="Times New Roman"/>
          <w:color w:val="auto"/>
          <w:lang w:val="en-US"/>
        </w:rPr>
        <w:t xml:space="preserve"> a history of neurological,</w:t>
      </w:r>
      <w:r w:rsidR="000A2987" w:rsidRPr="00E64527">
        <w:rPr>
          <w:color w:val="auto"/>
          <w:lang w:val="en-US"/>
        </w:rPr>
        <w:t xml:space="preserve"> </w:t>
      </w:r>
      <w:r w:rsidR="000A2987" w:rsidRPr="00E64527">
        <w:rPr>
          <w:rFonts w:ascii="Times New Roman" w:eastAsia="Times New Roman" w:hAnsi="Times New Roman" w:cs="Times New Roman"/>
          <w:color w:val="auto"/>
          <w:lang w:val="en-US"/>
        </w:rPr>
        <w:t xml:space="preserve">intellectual, or sensory deficits. </w:t>
      </w:r>
    </w:p>
    <w:p w14:paraId="23D95347" w14:textId="77777777" w:rsidR="00E02DD0" w:rsidRPr="00E64527" w:rsidRDefault="00E02DD0" w:rsidP="00E64527">
      <w:pPr>
        <w:pStyle w:val="ListParagraph"/>
        <w:ind w:left="0"/>
        <w:rPr>
          <w:rFonts w:ascii="Times New Roman" w:eastAsia="Times New Roman" w:hAnsi="Times New Roman" w:cs="Times New Roman"/>
          <w:color w:val="auto"/>
          <w:lang w:val="en-US"/>
        </w:rPr>
      </w:pPr>
    </w:p>
    <w:p w14:paraId="2087F65E" w14:textId="472860D0" w:rsidR="006D5FAF" w:rsidRPr="00E64527" w:rsidRDefault="00C75DDE" w:rsidP="00E64527">
      <w:pPr>
        <w:pStyle w:val="ListParagraph"/>
        <w:numPr>
          <w:ilvl w:val="1"/>
          <w:numId w:val="2"/>
        </w:numPr>
        <w:ind w:left="0" w:firstLine="0"/>
        <w:rPr>
          <w:rFonts w:ascii="Times New Roman" w:eastAsia="Times New Roman" w:hAnsi="Times New Roman" w:cs="Times New Roman"/>
          <w:color w:val="auto"/>
          <w:lang w:val="en-US"/>
        </w:rPr>
      </w:pPr>
      <w:r w:rsidRPr="00E64527">
        <w:rPr>
          <w:rFonts w:ascii="Times New Roman" w:eastAsia="Times New Roman" w:hAnsi="Times New Roman" w:cs="Times New Roman"/>
          <w:color w:val="auto"/>
          <w:lang w:val="en-US"/>
        </w:rPr>
        <w:t>Install</w:t>
      </w:r>
      <w:r w:rsidR="00CB2020" w:rsidRPr="00E64527">
        <w:rPr>
          <w:rFonts w:ascii="Times New Roman" w:eastAsia="Times New Roman" w:hAnsi="Times New Roman" w:cs="Times New Roman"/>
          <w:color w:val="auto"/>
          <w:lang w:val="en-US"/>
        </w:rPr>
        <w:t xml:space="preserve"> the Multimedia Battery for Assessment of Cognitive and Basic Skills in Math</w:t>
      </w:r>
      <w:r w:rsidR="00844894" w:rsidRPr="00E64527">
        <w:rPr>
          <w:rFonts w:ascii="Times New Roman" w:eastAsia="Times New Roman" w:hAnsi="Times New Roman" w:cs="Times New Roman"/>
          <w:color w:val="auto"/>
          <w:lang w:val="en-US"/>
        </w:rPr>
        <w:t>ematic</w:t>
      </w:r>
      <w:r w:rsidR="00CB2020" w:rsidRPr="00E64527">
        <w:rPr>
          <w:rFonts w:ascii="Times New Roman" w:eastAsia="Times New Roman" w:hAnsi="Times New Roman" w:cs="Times New Roman"/>
          <w:color w:val="auto"/>
          <w:lang w:val="en-US"/>
        </w:rPr>
        <w:t xml:space="preserve">s. </w:t>
      </w:r>
      <w:r w:rsidR="00D022AF" w:rsidRPr="00E64527">
        <w:rPr>
          <w:rFonts w:ascii="Times New Roman" w:eastAsia="Times New Roman" w:hAnsi="Times New Roman" w:cs="Times New Roman"/>
          <w:color w:val="auto"/>
          <w:lang w:val="en-US"/>
        </w:rPr>
        <w:t xml:space="preserve"> BM-PROMA </w:t>
      </w:r>
      <w:r w:rsidR="006D5FAF" w:rsidRPr="00E64527">
        <w:rPr>
          <w:rFonts w:ascii="Times New Roman" w:eastAsia="Times New Roman" w:hAnsi="Times New Roman" w:cs="Times New Roman"/>
          <w:color w:val="auto"/>
          <w:lang w:val="en-US"/>
        </w:rPr>
        <w:t>is distributed using a single file</w:t>
      </w:r>
      <w:r w:rsidR="00E02DD0" w:rsidRPr="00E64527">
        <w:rPr>
          <w:rFonts w:ascii="Times New Roman" w:eastAsia="Times New Roman" w:hAnsi="Times New Roman" w:cs="Times New Roman"/>
          <w:color w:val="auto"/>
          <w:lang w:val="en-US"/>
        </w:rPr>
        <w:t xml:space="preserve">. This file </w:t>
      </w:r>
      <w:r w:rsidR="006D5FAF" w:rsidRPr="00E64527">
        <w:rPr>
          <w:rFonts w:ascii="Times New Roman" w:eastAsia="Times New Roman" w:hAnsi="Times New Roman" w:cs="Times New Roman"/>
          <w:color w:val="auto"/>
          <w:lang w:val="en-US"/>
        </w:rPr>
        <w:t>is an automat</w:t>
      </w:r>
      <w:r w:rsidR="00D66214" w:rsidRPr="00E64527">
        <w:rPr>
          <w:rFonts w:ascii="Times New Roman" w:eastAsia="Times New Roman" w:hAnsi="Times New Roman" w:cs="Times New Roman"/>
          <w:color w:val="auto"/>
          <w:lang w:val="en-US"/>
        </w:rPr>
        <w:t>ed</w:t>
      </w:r>
      <w:r w:rsidR="006D5FAF" w:rsidRPr="00E64527">
        <w:rPr>
          <w:rFonts w:ascii="Times New Roman" w:eastAsia="Times New Roman" w:hAnsi="Times New Roman" w:cs="Times New Roman"/>
          <w:color w:val="auto"/>
          <w:lang w:val="en-US"/>
        </w:rPr>
        <w:t xml:space="preserve"> installer that </w:t>
      </w:r>
      <w:r w:rsidR="00D66214" w:rsidRPr="00E64527">
        <w:rPr>
          <w:rFonts w:ascii="Times New Roman" w:eastAsia="Times New Roman" w:hAnsi="Times New Roman" w:cs="Times New Roman"/>
          <w:color w:val="auto"/>
          <w:lang w:val="en-US"/>
        </w:rPr>
        <w:t xml:space="preserve">allows the user to </w:t>
      </w:r>
      <w:r w:rsidR="006D5FAF" w:rsidRPr="00E64527">
        <w:rPr>
          <w:rFonts w:ascii="Times New Roman" w:eastAsia="Times New Roman" w:hAnsi="Times New Roman" w:cs="Times New Roman"/>
          <w:color w:val="auto"/>
          <w:lang w:val="en-US"/>
        </w:rPr>
        <w:t xml:space="preserve">select the </w:t>
      </w:r>
      <w:r w:rsidR="00D66214" w:rsidRPr="00E64527">
        <w:rPr>
          <w:rFonts w:ascii="Times New Roman" w:eastAsia="Times New Roman" w:hAnsi="Times New Roman" w:cs="Times New Roman"/>
          <w:color w:val="auto"/>
          <w:lang w:val="en-US"/>
        </w:rPr>
        <w:t>install</w:t>
      </w:r>
      <w:r w:rsidR="009A21F0" w:rsidRPr="00E64527">
        <w:rPr>
          <w:rFonts w:ascii="Times New Roman" w:eastAsia="Times New Roman" w:hAnsi="Times New Roman" w:cs="Times New Roman"/>
          <w:color w:val="auto"/>
          <w:lang w:val="en-US"/>
        </w:rPr>
        <w:t>ation</w:t>
      </w:r>
      <w:r w:rsidR="00D66214" w:rsidRPr="00E64527">
        <w:rPr>
          <w:rFonts w:ascii="Times New Roman" w:eastAsia="Times New Roman" w:hAnsi="Times New Roman" w:cs="Times New Roman"/>
          <w:color w:val="auto"/>
          <w:lang w:val="en-US"/>
        </w:rPr>
        <w:t xml:space="preserve"> </w:t>
      </w:r>
      <w:r w:rsidR="006D5FAF" w:rsidRPr="00E64527">
        <w:rPr>
          <w:rFonts w:ascii="Times New Roman" w:eastAsia="Times New Roman" w:hAnsi="Times New Roman" w:cs="Times New Roman"/>
          <w:color w:val="auto"/>
          <w:lang w:val="en-US"/>
        </w:rPr>
        <w:t>destination</w:t>
      </w:r>
      <w:r w:rsidR="004E09C8" w:rsidRPr="00E64527">
        <w:rPr>
          <w:rFonts w:ascii="Times New Roman" w:eastAsia="Times New Roman" w:hAnsi="Times New Roman" w:cs="Times New Roman"/>
          <w:color w:val="auto"/>
          <w:lang w:val="en-US"/>
        </w:rPr>
        <w:t xml:space="preserve">. </w:t>
      </w:r>
      <w:r w:rsidR="00D66214" w:rsidRPr="00E64527">
        <w:rPr>
          <w:rFonts w:ascii="Times New Roman" w:eastAsia="Times New Roman" w:hAnsi="Times New Roman" w:cs="Times New Roman"/>
          <w:color w:val="auto"/>
          <w:lang w:val="en-US"/>
        </w:rPr>
        <w:t>T</w:t>
      </w:r>
      <w:r w:rsidR="006D5FAF" w:rsidRPr="00E64527">
        <w:rPr>
          <w:rFonts w:ascii="Times New Roman" w:eastAsia="Times New Roman" w:hAnsi="Times New Roman" w:cs="Times New Roman"/>
          <w:color w:val="auto"/>
          <w:lang w:val="en-US"/>
        </w:rPr>
        <w:t>he installer detects previous versions of the tool and warns the user about possible data loss due to overwriting.</w:t>
      </w:r>
      <w:r w:rsidR="00E02DD0" w:rsidRPr="00E64527">
        <w:rPr>
          <w:rFonts w:ascii="Times New Roman" w:eastAsia="Times New Roman" w:hAnsi="Times New Roman" w:cs="Times New Roman"/>
          <w:color w:val="auto"/>
          <w:lang w:val="en-US"/>
        </w:rPr>
        <w:t xml:space="preserve"> </w:t>
      </w:r>
      <w:r w:rsidR="006D5FAF" w:rsidRPr="00E64527">
        <w:rPr>
          <w:rFonts w:ascii="Times New Roman" w:eastAsia="Times New Roman" w:hAnsi="Times New Roman" w:cs="Times New Roman"/>
          <w:color w:val="auto"/>
          <w:lang w:val="en-US"/>
        </w:rPr>
        <w:t xml:space="preserve">The installation creates shortcuts in the Windows </w:t>
      </w:r>
      <w:r w:rsidR="00D66214" w:rsidRPr="00E64527">
        <w:rPr>
          <w:rFonts w:ascii="Times New Roman" w:eastAsia="Times New Roman" w:hAnsi="Times New Roman" w:cs="Times New Roman"/>
          <w:color w:val="auto"/>
          <w:lang w:val="en-US"/>
        </w:rPr>
        <w:t>‘S</w:t>
      </w:r>
      <w:r w:rsidR="006D5FAF" w:rsidRPr="00E64527">
        <w:rPr>
          <w:rFonts w:ascii="Times New Roman" w:eastAsia="Times New Roman" w:hAnsi="Times New Roman" w:cs="Times New Roman"/>
          <w:color w:val="auto"/>
          <w:lang w:val="en-US"/>
        </w:rPr>
        <w:t>tart</w:t>
      </w:r>
      <w:r w:rsidR="00D66214" w:rsidRPr="00E64527">
        <w:rPr>
          <w:rFonts w:ascii="Times New Roman" w:eastAsia="Times New Roman" w:hAnsi="Times New Roman" w:cs="Times New Roman"/>
          <w:color w:val="auto"/>
          <w:lang w:val="en-US"/>
        </w:rPr>
        <w:t>’</w:t>
      </w:r>
      <w:r w:rsidR="006D5FAF" w:rsidRPr="00E64527">
        <w:rPr>
          <w:rFonts w:ascii="Times New Roman" w:eastAsia="Times New Roman" w:hAnsi="Times New Roman" w:cs="Times New Roman"/>
          <w:color w:val="auto"/>
          <w:lang w:val="en-US"/>
        </w:rPr>
        <w:t xml:space="preserve"> menu</w:t>
      </w:r>
      <w:r w:rsidR="00E02DD0" w:rsidRPr="00E64527">
        <w:rPr>
          <w:rFonts w:ascii="Times New Roman" w:eastAsia="Times New Roman" w:hAnsi="Times New Roman" w:cs="Times New Roman"/>
          <w:color w:val="auto"/>
          <w:lang w:val="en-US"/>
        </w:rPr>
        <w:t xml:space="preserve">. </w:t>
      </w:r>
      <w:r w:rsidR="006D5FAF" w:rsidRPr="00E64527">
        <w:rPr>
          <w:rFonts w:ascii="Times New Roman" w:eastAsia="Times New Roman" w:hAnsi="Times New Roman" w:cs="Times New Roman"/>
          <w:color w:val="auto"/>
          <w:lang w:val="en-US"/>
        </w:rPr>
        <w:t>Additionally, the installer provides a batch file (known as</w:t>
      </w:r>
      <w:r w:rsidR="00D66214" w:rsidRPr="00E64527">
        <w:rPr>
          <w:rFonts w:ascii="Times New Roman" w:eastAsia="Times New Roman" w:hAnsi="Times New Roman" w:cs="Times New Roman"/>
          <w:color w:val="auto"/>
          <w:lang w:val="en-US"/>
        </w:rPr>
        <w:t xml:space="preserve"> </w:t>
      </w:r>
      <w:r w:rsidR="00D66214" w:rsidRPr="00E64527">
        <w:rPr>
          <w:rFonts w:ascii="Times New Roman" w:eastAsia="Times New Roman" w:hAnsi="Times New Roman" w:cs="Times New Roman"/>
          <w:color w:val="auto"/>
          <w:lang w:val="en-US"/>
        </w:rPr>
        <w:lastRenderedPageBreak/>
        <w:t>a</w:t>
      </w:r>
      <w:r w:rsidR="006D5FAF" w:rsidRPr="00E64527">
        <w:rPr>
          <w:rFonts w:ascii="Times New Roman" w:eastAsia="Times New Roman" w:hAnsi="Times New Roman" w:cs="Times New Roman"/>
          <w:color w:val="auto"/>
          <w:lang w:val="en-US"/>
        </w:rPr>
        <w:t xml:space="preserve"> .bat file in Windows) to automate the database backup process.</w:t>
      </w:r>
      <w:r w:rsidR="00844894" w:rsidRPr="00E64527">
        <w:rPr>
          <w:rFonts w:ascii="Times New Roman" w:eastAsia="Times New Roman" w:hAnsi="Times New Roman" w:cs="Times New Roman"/>
          <w:color w:val="auto"/>
          <w:lang w:val="en-US"/>
        </w:rPr>
        <w:t xml:space="preserve"> </w:t>
      </w:r>
      <w:r w:rsidR="006D5FAF" w:rsidRPr="00E64527">
        <w:rPr>
          <w:rFonts w:ascii="Times New Roman" w:eastAsia="Times New Roman" w:hAnsi="Times New Roman" w:cs="Times New Roman"/>
          <w:color w:val="auto"/>
          <w:lang w:val="en-US"/>
        </w:rPr>
        <w:t xml:space="preserve">The tool runs </w:t>
      </w:r>
      <w:r w:rsidR="00D66214" w:rsidRPr="00E64527">
        <w:rPr>
          <w:rFonts w:ascii="Times New Roman" w:eastAsia="Times New Roman" w:hAnsi="Times New Roman" w:cs="Times New Roman"/>
          <w:color w:val="auto"/>
          <w:lang w:val="en-US"/>
        </w:rPr>
        <w:t xml:space="preserve">in </w:t>
      </w:r>
      <w:r w:rsidR="006D5FAF" w:rsidRPr="00E64527">
        <w:rPr>
          <w:rFonts w:ascii="Times New Roman" w:eastAsia="Times New Roman" w:hAnsi="Times New Roman" w:cs="Times New Roman"/>
          <w:color w:val="auto"/>
          <w:lang w:val="en-US"/>
        </w:rPr>
        <w:t>full screen</w:t>
      </w:r>
      <w:r w:rsidR="00D66214" w:rsidRPr="00E64527">
        <w:rPr>
          <w:rFonts w:ascii="Times New Roman" w:eastAsia="Times New Roman" w:hAnsi="Times New Roman" w:cs="Times New Roman"/>
          <w:color w:val="auto"/>
          <w:lang w:val="en-US"/>
        </w:rPr>
        <w:t xml:space="preserve"> mode</w:t>
      </w:r>
      <w:r w:rsidR="006D5FAF" w:rsidRPr="00E64527">
        <w:rPr>
          <w:rFonts w:ascii="Times New Roman" w:eastAsia="Times New Roman" w:hAnsi="Times New Roman" w:cs="Times New Roman"/>
          <w:color w:val="auto"/>
          <w:lang w:val="en-US"/>
        </w:rPr>
        <w:t xml:space="preserve"> </w:t>
      </w:r>
      <w:r w:rsidR="00D66214" w:rsidRPr="00E64527">
        <w:rPr>
          <w:rFonts w:ascii="Times New Roman" w:eastAsia="Times New Roman" w:hAnsi="Times New Roman" w:cs="Times New Roman"/>
          <w:color w:val="auto"/>
          <w:lang w:val="en-US"/>
        </w:rPr>
        <w:t xml:space="preserve">at </w:t>
      </w:r>
      <w:r w:rsidR="006D5FAF" w:rsidRPr="00E64527">
        <w:rPr>
          <w:rFonts w:ascii="Times New Roman" w:eastAsia="Times New Roman" w:hAnsi="Times New Roman" w:cs="Times New Roman"/>
          <w:color w:val="auto"/>
          <w:lang w:val="en-US"/>
        </w:rPr>
        <w:t xml:space="preserve">a resolution of 800x600 pixels. The tool cannot </w:t>
      </w:r>
      <w:r w:rsidR="00AA205A" w:rsidRPr="00E64527">
        <w:rPr>
          <w:rFonts w:ascii="Times New Roman" w:eastAsia="Times New Roman" w:hAnsi="Times New Roman" w:cs="Times New Roman"/>
          <w:color w:val="auto"/>
          <w:lang w:val="en-US"/>
        </w:rPr>
        <w:t>run</w:t>
      </w:r>
      <w:r w:rsidR="006D5FAF" w:rsidRPr="00E64527">
        <w:rPr>
          <w:rFonts w:ascii="Times New Roman" w:eastAsia="Times New Roman" w:hAnsi="Times New Roman" w:cs="Times New Roman"/>
          <w:color w:val="auto"/>
          <w:lang w:val="en-US"/>
        </w:rPr>
        <w:t xml:space="preserve"> in windowed mode.</w:t>
      </w:r>
    </w:p>
    <w:p w14:paraId="25BC22C5" w14:textId="77777777" w:rsidR="00E02DD0" w:rsidRPr="00E64527" w:rsidRDefault="00E02DD0" w:rsidP="00E64527">
      <w:pPr>
        <w:pStyle w:val="ListParagraph"/>
        <w:ind w:left="0"/>
        <w:rPr>
          <w:rFonts w:ascii="Times New Roman" w:eastAsia="Times New Roman" w:hAnsi="Times New Roman" w:cs="Times New Roman"/>
          <w:color w:val="auto"/>
          <w:lang w:val="en-US"/>
        </w:rPr>
      </w:pPr>
    </w:p>
    <w:p w14:paraId="3A79DDE5" w14:textId="2E7136CC" w:rsidR="00C75DDE" w:rsidRPr="00E64527" w:rsidRDefault="004B04EA" w:rsidP="00E64527">
      <w:pPr>
        <w:pStyle w:val="ListParagraph"/>
        <w:numPr>
          <w:ilvl w:val="2"/>
          <w:numId w:val="2"/>
        </w:numPr>
        <w:ind w:left="0" w:firstLine="0"/>
        <w:rPr>
          <w:rFonts w:ascii="Times New Roman" w:eastAsia="Times New Roman" w:hAnsi="Times New Roman" w:cs="Times New Roman"/>
          <w:color w:val="auto"/>
          <w:lang w:val="en-US"/>
        </w:rPr>
      </w:pPr>
      <w:r w:rsidRPr="00E64527">
        <w:rPr>
          <w:rFonts w:ascii="Times New Roman" w:eastAsia="Times New Roman" w:hAnsi="Times New Roman" w:cs="Times New Roman"/>
          <w:color w:val="auto"/>
          <w:lang w:val="en-US"/>
        </w:rPr>
        <w:t>B</w:t>
      </w:r>
      <w:r w:rsidR="00C8391D" w:rsidRPr="00E64527">
        <w:rPr>
          <w:rFonts w:ascii="Times New Roman" w:eastAsia="Times New Roman" w:hAnsi="Times New Roman" w:cs="Times New Roman"/>
          <w:color w:val="auto"/>
          <w:lang w:val="en-US"/>
        </w:rPr>
        <w:t xml:space="preserve">efore </w:t>
      </w:r>
      <w:r w:rsidR="000A2987" w:rsidRPr="00E64527">
        <w:rPr>
          <w:rFonts w:ascii="Times New Roman" w:eastAsia="Times New Roman" w:hAnsi="Times New Roman" w:cs="Times New Roman"/>
          <w:color w:val="auto"/>
          <w:lang w:val="en-US"/>
        </w:rPr>
        <w:t xml:space="preserve">a student can be assessed, </w:t>
      </w:r>
      <w:r w:rsidR="00C75DDE" w:rsidRPr="00E64527">
        <w:rPr>
          <w:rFonts w:ascii="Times New Roman" w:eastAsia="Times New Roman" w:hAnsi="Times New Roman" w:cs="Times New Roman"/>
          <w:color w:val="auto"/>
          <w:lang w:val="en-US"/>
        </w:rPr>
        <w:t>add their</w:t>
      </w:r>
      <w:r w:rsidR="000A2987" w:rsidRPr="00E64527">
        <w:rPr>
          <w:rFonts w:ascii="Times New Roman" w:eastAsia="Times New Roman" w:hAnsi="Times New Roman" w:cs="Times New Roman"/>
          <w:color w:val="auto"/>
          <w:lang w:val="en-US"/>
        </w:rPr>
        <w:t xml:space="preserve"> data to the student database. Once the </w:t>
      </w:r>
      <w:r w:rsidR="00C8391D" w:rsidRPr="00E64527">
        <w:rPr>
          <w:rFonts w:ascii="Times New Roman" w:eastAsia="Times New Roman" w:hAnsi="Times New Roman" w:cs="Times New Roman"/>
          <w:color w:val="auto"/>
          <w:lang w:val="en-US"/>
        </w:rPr>
        <w:t>child</w:t>
      </w:r>
      <w:r w:rsidR="000A2987" w:rsidRPr="00E64527">
        <w:rPr>
          <w:rFonts w:ascii="Times New Roman" w:eastAsia="Times New Roman" w:hAnsi="Times New Roman" w:cs="Times New Roman"/>
          <w:color w:val="auto"/>
          <w:lang w:val="en-US"/>
        </w:rPr>
        <w:t xml:space="preserve"> </w:t>
      </w:r>
      <w:r w:rsidR="00EA30D1" w:rsidRPr="00E64527">
        <w:rPr>
          <w:rFonts w:ascii="Times New Roman" w:eastAsia="Times New Roman" w:hAnsi="Times New Roman" w:cs="Times New Roman"/>
          <w:color w:val="auto"/>
          <w:lang w:val="en-US"/>
        </w:rPr>
        <w:t>has been registered</w:t>
      </w:r>
      <w:r w:rsidR="000A2987" w:rsidRPr="00E64527">
        <w:rPr>
          <w:rFonts w:ascii="Times New Roman" w:eastAsia="Times New Roman" w:hAnsi="Times New Roman" w:cs="Times New Roman"/>
          <w:color w:val="auto"/>
          <w:lang w:val="en-US"/>
        </w:rPr>
        <w:t xml:space="preserve">, </w:t>
      </w:r>
      <w:r w:rsidR="00C8391D" w:rsidRPr="00E64527">
        <w:rPr>
          <w:rFonts w:ascii="Times New Roman" w:eastAsia="Times New Roman" w:hAnsi="Times New Roman" w:cs="Times New Roman"/>
          <w:color w:val="auto"/>
          <w:lang w:val="en-US"/>
        </w:rPr>
        <w:t xml:space="preserve">select </w:t>
      </w:r>
      <w:r w:rsidR="00E64527" w:rsidRPr="00E64527">
        <w:rPr>
          <w:rFonts w:ascii="Times New Roman" w:eastAsia="Times New Roman" w:hAnsi="Times New Roman" w:cs="Times New Roman"/>
          <w:color w:val="auto"/>
          <w:lang w:val="en-US"/>
        </w:rPr>
        <w:t>them</w:t>
      </w:r>
      <w:r w:rsidR="00C8391D" w:rsidRPr="00E64527">
        <w:rPr>
          <w:rFonts w:ascii="Times New Roman" w:eastAsia="Times New Roman" w:hAnsi="Times New Roman" w:cs="Times New Roman"/>
          <w:color w:val="auto"/>
          <w:lang w:val="en-US"/>
        </w:rPr>
        <w:t xml:space="preserve"> by </w:t>
      </w:r>
      <w:r w:rsidR="000A2987" w:rsidRPr="00E64527">
        <w:rPr>
          <w:rFonts w:ascii="Times New Roman" w:eastAsia="Times New Roman" w:hAnsi="Times New Roman" w:cs="Times New Roman"/>
          <w:color w:val="auto"/>
          <w:lang w:val="en-US"/>
        </w:rPr>
        <w:t>click</w:t>
      </w:r>
      <w:r w:rsidR="00C8391D" w:rsidRPr="00E64527">
        <w:rPr>
          <w:rFonts w:ascii="Times New Roman" w:eastAsia="Times New Roman" w:hAnsi="Times New Roman" w:cs="Times New Roman"/>
          <w:color w:val="auto"/>
          <w:lang w:val="en-US"/>
        </w:rPr>
        <w:t xml:space="preserve">ing </w:t>
      </w:r>
      <w:r w:rsidR="000A2987" w:rsidRPr="00E64527">
        <w:rPr>
          <w:rFonts w:ascii="Times New Roman" w:eastAsia="Times New Roman" w:hAnsi="Times New Roman" w:cs="Times New Roman"/>
          <w:color w:val="auto"/>
          <w:lang w:val="en-US"/>
        </w:rPr>
        <w:t xml:space="preserve">on </w:t>
      </w:r>
      <w:r w:rsidR="00EA30D1" w:rsidRPr="00E64527">
        <w:rPr>
          <w:rFonts w:ascii="Times New Roman" w:eastAsia="Times New Roman" w:hAnsi="Times New Roman" w:cs="Times New Roman"/>
          <w:color w:val="auto"/>
          <w:lang w:val="en-US"/>
        </w:rPr>
        <w:t xml:space="preserve">the relevant entry in the </w:t>
      </w:r>
      <w:r w:rsidR="00C8391D" w:rsidRPr="00E64527">
        <w:rPr>
          <w:rFonts w:ascii="Times New Roman" w:eastAsia="Times New Roman" w:hAnsi="Times New Roman" w:cs="Times New Roman"/>
          <w:color w:val="auto"/>
          <w:lang w:val="en-US"/>
        </w:rPr>
        <w:t>student list</w:t>
      </w:r>
      <w:r w:rsidR="000A2987" w:rsidRPr="00E64527">
        <w:rPr>
          <w:rFonts w:ascii="Times New Roman" w:eastAsia="Times New Roman" w:hAnsi="Times New Roman" w:cs="Times New Roman"/>
          <w:color w:val="auto"/>
          <w:lang w:val="en-US"/>
        </w:rPr>
        <w:t xml:space="preserve">. Tasks are selected at random by the examiner or the child. Tasks </w:t>
      </w:r>
      <w:r w:rsidR="00EA30D1" w:rsidRPr="00E64527">
        <w:rPr>
          <w:rFonts w:ascii="Times New Roman" w:eastAsia="Times New Roman" w:hAnsi="Times New Roman" w:cs="Times New Roman"/>
          <w:color w:val="auto"/>
          <w:lang w:val="en-US"/>
        </w:rPr>
        <w:t xml:space="preserve">begin </w:t>
      </w:r>
      <w:r w:rsidR="000A2987" w:rsidRPr="00E64527">
        <w:rPr>
          <w:rFonts w:ascii="Times New Roman" w:eastAsia="Times New Roman" w:hAnsi="Times New Roman" w:cs="Times New Roman"/>
          <w:color w:val="auto"/>
          <w:lang w:val="en-US"/>
        </w:rPr>
        <w:t>as soon as the examiner or the child click</w:t>
      </w:r>
      <w:r w:rsidR="00EA30D1" w:rsidRPr="00E64527">
        <w:rPr>
          <w:rFonts w:ascii="Times New Roman" w:eastAsia="Times New Roman" w:hAnsi="Times New Roman" w:cs="Times New Roman"/>
          <w:color w:val="auto"/>
          <w:lang w:val="en-US"/>
        </w:rPr>
        <w:t>s</w:t>
      </w:r>
      <w:r w:rsidR="000A2987" w:rsidRPr="00E64527">
        <w:rPr>
          <w:rFonts w:ascii="Times New Roman" w:eastAsia="Times New Roman" w:hAnsi="Times New Roman" w:cs="Times New Roman"/>
          <w:color w:val="auto"/>
          <w:lang w:val="en-US"/>
        </w:rPr>
        <w:t xml:space="preserve"> on them. </w:t>
      </w:r>
      <w:r w:rsidRPr="00E64527">
        <w:rPr>
          <w:rFonts w:ascii="Times New Roman" w:eastAsia="Times New Roman" w:hAnsi="Times New Roman" w:cs="Times New Roman"/>
          <w:color w:val="auto"/>
          <w:lang w:val="en-US"/>
        </w:rPr>
        <w:t xml:space="preserve">When the task is </w:t>
      </w:r>
      <w:r w:rsidR="00EA30D1" w:rsidRPr="00E64527">
        <w:rPr>
          <w:rFonts w:ascii="Times New Roman" w:eastAsia="Times New Roman" w:hAnsi="Times New Roman" w:cs="Times New Roman"/>
          <w:color w:val="auto"/>
          <w:lang w:val="en-US"/>
        </w:rPr>
        <w:t>complete</w:t>
      </w:r>
      <w:r w:rsidRPr="00E64527">
        <w:rPr>
          <w:rFonts w:ascii="Times New Roman" w:eastAsia="Times New Roman" w:hAnsi="Times New Roman" w:cs="Times New Roman"/>
          <w:color w:val="auto"/>
          <w:lang w:val="en-US"/>
        </w:rPr>
        <w:t xml:space="preserve">, the tool returns to the task selection menu. Tasks </w:t>
      </w:r>
      <w:r w:rsidR="00EA30D1" w:rsidRPr="00E64527">
        <w:rPr>
          <w:rFonts w:ascii="Times New Roman" w:eastAsia="Times New Roman" w:hAnsi="Times New Roman" w:cs="Times New Roman"/>
          <w:color w:val="auto"/>
          <w:lang w:val="en-US"/>
        </w:rPr>
        <w:t xml:space="preserve">completed </w:t>
      </w:r>
      <w:r w:rsidRPr="00E64527">
        <w:rPr>
          <w:rFonts w:ascii="Times New Roman" w:eastAsia="Times New Roman" w:hAnsi="Times New Roman" w:cs="Times New Roman"/>
          <w:color w:val="auto"/>
          <w:lang w:val="en-US"/>
        </w:rPr>
        <w:t xml:space="preserve">by the student are no longer visible in the menu. </w:t>
      </w:r>
      <w:r w:rsidR="000A2987" w:rsidRPr="00E64527">
        <w:rPr>
          <w:rFonts w:ascii="Times New Roman" w:eastAsia="Times New Roman" w:hAnsi="Times New Roman" w:cs="Times New Roman"/>
          <w:color w:val="auto"/>
          <w:lang w:val="en-US"/>
        </w:rPr>
        <w:t xml:space="preserve">Once the session </w:t>
      </w:r>
      <w:r w:rsidR="00844894" w:rsidRPr="00E64527">
        <w:rPr>
          <w:rFonts w:ascii="Times New Roman" w:eastAsia="Times New Roman" w:hAnsi="Times New Roman" w:cs="Times New Roman"/>
          <w:color w:val="auto"/>
          <w:lang w:val="en-US"/>
        </w:rPr>
        <w:t xml:space="preserve">has begun, </w:t>
      </w:r>
      <w:r w:rsidR="000A2987" w:rsidRPr="00E64527">
        <w:rPr>
          <w:rFonts w:ascii="Times New Roman" w:eastAsia="Times New Roman" w:hAnsi="Times New Roman" w:cs="Times New Roman"/>
          <w:color w:val="auto"/>
          <w:lang w:val="en-US"/>
        </w:rPr>
        <w:t xml:space="preserve">there </w:t>
      </w:r>
      <w:r w:rsidR="00EA30D1" w:rsidRPr="00E64527">
        <w:rPr>
          <w:rFonts w:ascii="Times New Roman" w:eastAsia="Times New Roman" w:hAnsi="Times New Roman" w:cs="Times New Roman"/>
          <w:color w:val="auto"/>
          <w:lang w:val="en-US"/>
        </w:rPr>
        <w:t>are no</w:t>
      </w:r>
      <w:r w:rsidR="000A2987" w:rsidRPr="00E64527">
        <w:rPr>
          <w:rFonts w:ascii="Times New Roman" w:eastAsia="Times New Roman" w:hAnsi="Times New Roman" w:cs="Times New Roman"/>
          <w:color w:val="auto"/>
          <w:lang w:val="en-US"/>
        </w:rPr>
        <w:t xml:space="preserve"> breaks between tasks. </w:t>
      </w:r>
    </w:p>
    <w:p w14:paraId="3A2A7CDF" w14:textId="77777777" w:rsidR="00C75DDE" w:rsidRPr="00E64527" w:rsidRDefault="00C75DDE" w:rsidP="00E64527">
      <w:pPr>
        <w:pStyle w:val="ListParagraph"/>
        <w:ind w:left="0"/>
        <w:rPr>
          <w:rFonts w:ascii="Times New Roman" w:eastAsia="Times New Roman" w:hAnsi="Times New Roman" w:cs="Times New Roman"/>
          <w:color w:val="auto"/>
          <w:lang w:val="en-US"/>
        </w:rPr>
      </w:pPr>
    </w:p>
    <w:p w14:paraId="5EAD64DF" w14:textId="513D9BAC" w:rsidR="004E09C8" w:rsidRPr="00E64527" w:rsidRDefault="00E64527" w:rsidP="00E64527">
      <w:pPr>
        <w:pStyle w:val="ListParagraph"/>
        <w:numPr>
          <w:ilvl w:val="2"/>
          <w:numId w:val="2"/>
        </w:numPr>
        <w:ind w:left="0" w:firstLine="0"/>
        <w:rPr>
          <w:rFonts w:ascii="Times New Roman" w:eastAsia="Times New Roman" w:hAnsi="Times New Roman" w:cs="Times New Roman"/>
          <w:color w:val="auto"/>
          <w:lang w:val="en-US"/>
        </w:rPr>
      </w:pPr>
      <w:r w:rsidRPr="00E64527">
        <w:rPr>
          <w:rFonts w:ascii="Times New Roman" w:eastAsia="Times New Roman" w:hAnsi="Times New Roman" w:cs="Times New Roman"/>
          <w:color w:val="auto"/>
          <w:lang w:val="en-US"/>
        </w:rPr>
        <w:t>Test children</w:t>
      </w:r>
      <w:r w:rsidR="000A2987" w:rsidRPr="00E64527">
        <w:rPr>
          <w:rFonts w:ascii="Times New Roman" w:eastAsia="Times New Roman" w:hAnsi="Times New Roman" w:cs="Times New Roman"/>
          <w:color w:val="auto"/>
          <w:lang w:val="en-US"/>
        </w:rPr>
        <w:t xml:space="preserve"> grades </w:t>
      </w:r>
      <w:r w:rsidR="00F53313" w:rsidRPr="00E64527">
        <w:rPr>
          <w:rFonts w:ascii="Times New Roman" w:eastAsia="Times New Roman" w:hAnsi="Times New Roman" w:cs="Times New Roman"/>
          <w:color w:val="auto"/>
          <w:lang w:val="en-US"/>
        </w:rPr>
        <w:t>4 to</w:t>
      </w:r>
      <w:r w:rsidR="000A2987" w:rsidRPr="00E64527">
        <w:rPr>
          <w:rFonts w:ascii="Times New Roman" w:eastAsia="Times New Roman" w:hAnsi="Times New Roman" w:cs="Times New Roman"/>
          <w:color w:val="auto"/>
          <w:lang w:val="en-US"/>
        </w:rPr>
        <w:t xml:space="preserve"> 6 in two 45</w:t>
      </w:r>
      <w:r w:rsidR="00EA30D1" w:rsidRPr="00E64527">
        <w:rPr>
          <w:rFonts w:ascii="Times New Roman" w:eastAsia="Times New Roman" w:hAnsi="Times New Roman" w:cs="Times New Roman"/>
          <w:color w:val="auto"/>
          <w:lang w:val="en-US"/>
        </w:rPr>
        <w:t>-</w:t>
      </w:r>
      <w:r w:rsidR="000A2987" w:rsidRPr="00E64527">
        <w:rPr>
          <w:rFonts w:ascii="Times New Roman" w:eastAsia="Times New Roman" w:hAnsi="Times New Roman" w:cs="Times New Roman"/>
          <w:color w:val="auto"/>
          <w:lang w:val="en-US"/>
        </w:rPr>
        <w:t xml:space="preserve">minute sessions. </w:t>
      </w:r>
      <w:r w:rsidRPr="00E64527">
        <w:rPr>
          <w:rFonts w:ascii="Times New Roman" w:eastAsia="Times New Roman" w:hAnsi="Times New Roman" w:cs="Times New Roman"/>
          <w:color w:val="auto"/>
          <w:lang w:val="en-US"/>
        </w:rPr>
        <w:t>Hold the</w:t>
      </w:r>
      <w:r w:rsidRPr="00E64527">
        <w:rPr>
          <w:rFonts w:ascii="Times New Roman" w:eastAsia="Times New Roman" w:hAnsi="Times New Roman" w:cs="Times New Roman"/>
          <w:color w:val="auto"/>
          <w:lang w:val="en-US"/>
        </w:rPr>
        <w:t xml:space="preserve"> </w:t>
      </w:r>
      <w:r w:rsidR="000A2987" w:rsidRPr="00E64527">
        <w:rPr>
          <w:rFonts w:ascii="Times New Roman" w:eastAsia="Times New Roman" w:hAnsi="Times New Roman" w:cs="Times New Roman"/>
          <w:color w:val="auto"/>
          <w:lang w:val="en-US"/>
        </w:rPr>
        <w:t xml:space="preserve">sessions </w:t>
      </w:r>
      <w:r w:rsidR="00EA30D1" w:rsidRPr="00E64527">
        <w:rPr>
          <w:rFonts w:ascii="Times New Roman" w:eastAsia="Times New Roman" w:hAnsi="Times New Roman" w:cs="Times New Roman"/>
          <w:color w:val="auto"/>
          <w:lang w:val="en-US"/>
        </w:rPr>
        <w:t>on</w:t>
      </w:r>
      <w:r w:rsidR="000A2987" w:rsidRPr="00E64527">
        <w:rPr>
          <w:rFonts w:ascii="Times New Roman" w:eastAsia="Times New Roman" w:hAnsi="Times New Roman" w:cs="Times New Roman"/>
          <w:color w:val="auto"/>
          <w:lang w:val="en-US"/>
        </w:rPr>
        <w:t xml:space="preserve"> different days. </w:t>
      </w:r>
      <w:r w:rsidRPr="00E64527">
        <w:rPr>
          <w:rFonts w:ascii="Times New Roman" w:eastAsia="Times New Roman" w:hAnsi="Times New Roman" w:cs="Times New Roman"/>
          <w:color w:val="auto"/>
          <w:lang w:val="en-US"/>
        </w:rPr>
        <w:t xml:space="preserve">Administer the </w:t>
      </w:r>
      <w:r w:rsidR="000A2987" w:rsidRPr="00E64527">
        <w:rPr>
          <w:rFonts w:ascii="Times New Roman" w:eastAsia="Times New Roman" w:hAnsi="Times New Roman" w:cs="Times New Roman"/>
          <w:color w:val="auto"/>
          <w:lang w:val="en-US"/>
        </w:rPr>
        <w:t xml:space="preserve">BM-PROMA in a quiet room. </w:t>
      </w:r>
      <w:r w:rsidRPr="00E64527">
        <w:rPr>
          <w:rFonts w:ascii="Times New Roman" w:eastAsia="Times New Roman" w:hAnsi="Times New Roman" w:cs="Times New Roman"/>
          <w:color w:val="auto"/>
          <w:lang w:val="en-US"/>
        </w:rPr>
        <w:t>Have s</w:t>
      </w:r>
      <w:r w:rsidRPr="00E64527">
        <w:rPr>
          <w:rFonts w:ascii="Times New Roman" w:eastAsia="Times New Roman" w:hAnsi="Times New Roman" w:cs="Times New Roman"/>
          <w:color w:val="auto"/>
          <w:lang w:val="en-US"/>
        </w:rPr>
        <w:t xml:space="preserve">tudents </w:t>
      </w:r>
      <w:r w:rsidR="000A2987" w:rsidRPr="00E64527">
        <w:rPr>
          <w:rFonts w:ascii="Times New Roman" w:eastAsia="Times New Roman" w:hAnsi="Times New Roman" w:cs="Times New Roman"/>
          <w:color w:val="auto"/>
          <w:lang w:val="en-US"/>
        </w:rPr>
        <w:t xml:space="preserve">use </w:t>
      </w:r>
      <w:r w:rsidR="00EA30D1" w:rsidRPr="00E64527">
        <w:rPr>
          <w:rFonts w:ascii="Times New Roman" w:eastAsia="Times New Roman" w:hAnsi="Times New Roman" w:cs="Times New Roman"/>
          <w:color w:val="auto"/>
          <w:lang w:val="en-US"/>
        </w:rPr>
        <w:t xml:space="preserve">a </w:t>
      </w:r>
      <w:r w:rsidR="000A2987" w:rsidRPr="00E64527">
        <w:rPr>
          <w:rFonts w:ascii="Times New Roman" w:eastAsia="Times New Roman" w:hAnsi="Times New Roman" w:cs="Times New Roman"/>
          <w:color w:val="auto"/>
          <w:lang w:val="en-US"/>
        </w:rPr>
        <w:t xml:space="preserve">headset to listen </w:t>
      </w:r>
      <w:r w:rsidR="00EA30D1" w:rsidRPr="00E64527">
        <w:rPr>
          <w:rFonts w:ascii="Times New Roman" w:eastAsia="Times New Roman" w:hAnsi="Times New Roman" w:cs="Times New Roman"/>
          <w:color w:val="auto"/>
          <w:lang w:val="en-US"/>
        </w:rPr>
        <w:t xml:space="preserve">to </w:t>
      </w:r>
      <w:r w:rsidR="000A2987" w:rsidRPr="00E64527">
        <w:rPr>
          <w:rFonts w:ascii="Times New Roman" w:eastAsia="Times New Roman" w:hAnsi="Times New Roman" w:cs="Times New Roman"/>
          <w:color w:val="auto"/>
          <w:lang w:val="en-US"/>
        </w:rPr>
        <w:t>the instruction</w:t>
      </w:r>
      <w:r w:rsidR="00EA30D1" w:rsidRPr="00E64527">
        <w:rPr>
          <w:rFonts w:ascii="Times New Roman" w:eastAsia="Times New Roman" w:hAnsi="Times New Roman" w:cs="Times New Roman"/>
          <w:color w:val="auto"/>
          <w:lang w:val="en-US"/>
        </w:rPr>
        <w:t>s</w:t>
      </w:r>
      <w:r w:rsidR="000A2987" w:rsidRPr="00E64527">
        <w:rPr>
          <w:rFonts w:ascii="Times New Roman" w:eastAsia="Times New Roman" w:hAnsi="Times New Roman" w:cs="Times New Roman"/>
          <w:color w:val="auto"/>
          <w:lang w:val="en-US"/>
        </w:rPr>
        <w:t xml:space="preserve"> and to record the</w:t>
      </w:r>
      <w:r w:rsidR="00EA30D1" w:rsidRPr="00E64527">
        <w:rPr>
          <w:rFonts w:ascii="Times New Roman" w:eastAsia="Times New Roman" w:hAnsi="Times New Roman" w:cs="Times New Roman"/>
          <w:color w:val="auto"/>
          <w:lang w:val="en-US"/>
        </w:rPr>
        <w:t>ir</w:t>
      </w:r>
      <w:r w:rsidR="000A2987" w:rsidRPr="00E64527">
        <w:rPr>
          <w:rFonts w:ascii="Times New Roman" w:eastAsia="Times New Roman" w:hAnsi="Times New Roman" w:cs="Times New Roman"/>
          <w:color w:val="auto"/>
          <w:lang w:val="en-US"/>
        </w:rPr>
        <w:t xml:space="preserve"> oral responses; the examiner also use</w:t>
      </w:r>
      <w:r w:rsidR="00EA30D1" w:rsidRPr="00E64527">
        <w:rPr>
          <w:rFonts w:ascii="Times New Roman" w:eastAsia="Times New Roman" w:hAnsi="Times New Roman" w:cs="Times New Roman"/>
          <w:color w:val="auto"/>
          <w:lang w:val="en-US"/>
        </w:rPr>
        <w:t>s</w:t>
      </w:r>
      <w:r w:rsidR="000A2987" w:rsidRPr="00E64527">
        <w:rPr>
          <w:rFonts w:ascii="Times New Roman" w:eastAsia="Times New Roman" w:hAnsi="Times New Roman" w:cs="Times New Roman"/>
          <w:color w:val="auto"/>
          <w:lang w:val="en-US"/>
        </w:rPr>
        <w:t xml:space="preserve"> headphone</w:t>
      </w:r>
      <w:r w:rsidR="00EA30D1" w:rsidRPr="00E64527">
        <w:rPr>
          <w:rFonts w:ascii="Times New Roman" w:eastAsia="Times New Roman" w:hAnsi="Times New Roman" w:cs="Times New Roman"/>
          <w:color w:val="auto"/>
          <w:lang w:val="en-US"/>
        </w:rPr>
        <w:t>s</w:t>
      </w:r>
      <w:r w:rsidR="000A2987" w:rsidRPr="00E64527">
        <w:rPr>
          <w:rFonts w:ascii="Times New Roman" w:eastAsia="Times New Roman" w:hAnsi="Times New Roman" w:cs="Times New Roman"/>
          <w:color w:val="auto"/>
          <w:lang w:val="en-US"/>
        </w:rPr>
        <w:t xml:space="preserve"> to monitor the tasks. In some </w:t>
      </w:r>
      <w:r w:rsidR="00EA30D1" w:rsidRPr="00E64527">
        <w:rPr>
          <w:rFonts w:ascii="Times New Roman" w:eastAsia="Times New Roman" w:hAnsi="Times New Roman" w:cs="Times New Roman"/>
          <w:color w:val="auto"/>
          <w:lang w:val="en-US"/>
        </w:rPr>
        <w:t>cases</w:t>
      </w:r>
      <w:r w:rsidR="000A2987" w:rsidRPr="00E64527">
        <w:rPr>
          <w:rFonts w:ascii="Times New Roman" w:eastAsia="Times New Roman" w:hAnsi="Times New Roman" w:cs="Times New Roman"/>
          <w:color w:val="auto"/>
          <w:lang w:val="en-US"/>
        </w:rPr>
        <w:t xml:space="preserve">, </w:t>
      </w:r>
      <w:r w:rsidR="00EA30D1" w:rsidRPr="00E64527">
        <w:rPr>
          <w:rFonts w:ascii="Times New Roman" w:eastAsia="Times New Roman" w:hAnsi="Times New Roman" w:cs="Times New Roman"/>
          <w:color w:val="auto"/>
          <w:lang w:val="en-US"/>
        </w:rPr>
        <w:t xml:space="preserve">the </w:t>
      </w:r>
      <w:r w:rsidR="000A2987" w:rsidRPr="00E64527">
        <w:rPr>
          <w:rFonts w:ascii="Times New Roman" w:eastAsia="Times New Roman" w:hAnsi="Times New Roman" w:cs="Times New Roman"/>
          <w:color w:val="auto"/>
          <w:lang w:val="en-US"/>
        </w:rPr>
        <w:t xml:space="preserve">examiner must record the </w:t>
      </w:r>
      <w:r w:rsidR="00AF05A0" w:rsidRPr="00E64527">
        <w:rPr>
          <w:rFonts w:ascii="Times New Roman" w:eastAsia="Times New Roman" w:hAnsi="Times New Roman" w:cs="Times New Roman"/>
          <w:color w:val="auto"/>
          <w:lang w:val="en-US"/>
        </w:rPr>
        <w:t xml:space="preserve">outcome of the </w:t>
      </w:r>
      <w:r w:rsidR="000A2987" w:rsidRPr="00E64527">
        <w:rPr>
          <w:rFonts w:ascii="Times New Roman" w:eastAsia="Times New Roman" w:hAnsi="Times New Roman" w:cs="Times New Roman"/>
          <w:color w:val="auto"/>
          <w:lang w:val="en-US"/>
        </w:rPr>
        <w:t xml:space="preserve">task using </w:t>
      </w:r>
      <w:r w:rsidR="00EA30D1" w:rsidRPr="00E64527">
        <w:rPr>
          <w:rFonts w:ascii="Times New Roman" w:eastAsia="Times New Roman" w:hAnsi="Times New Roman" w:cs="Times New Roman"/>
          <w:color w:val="auto"/>
          <w:lang w:val="en-US"/>
        </w:rPr>
        <w:t xml:space="preserve">the </w:t>
      </w:r>
      <w:r w:rsidR="000A2987" w:rsidRPr="00E64527">
        <w:rPr>
          <w:rFonts w:ascii="Times New Roman" w:eastAsia="Times New Roman" w:hAnsi="Times New Roman" w:cs="Times New Roman"/>
          <w:color w:val="auto"/>
          <w:lang w:val="en-US"/>
        </w:rPr>
        <w:t xml:space="preserve">mouse; in others, the student uses the mouse to </w:t>
      </w:r>
      <w:r w:rsidR="00EA30D1" w:rsidRPr="00E64527">
        <w:rPr>
          <w:rFonts w:ascii="Times New Roman" w:eastAsia="Times New Roman" w:hAnsi="Times New Roman" w:cs="Times New Roman"/>
          <w:color w:val="auto"/>
          <w:lang w:val="en-US"/>
        </w:rPr>
        <w:t xml:space="preserve">complete </w:t>
      </w:r>
      <w:r w:rsidR="000A2987" w:rsidRPr="00E64527">
        <w:rPr>
          <w:rFonts w:ascii="Times New Roman" w:eastAsia="Times New Roman" w:hAnsi="Times New Roman" w:cs="Times New Roman"/>
          <w:color w:val="auto"/>
          <w:lang w:val="en-US"/>
        </w:rPr>
        <w:t>the task and responses are recorded</w:t>
      </w:r>
      <w:r w:rsidR="00AF05A0" w:rsidRPr="00E64527">
        <w:rPr>
          <w:rFonts w:ascii="Times New Roman" w:eastAsia="Times New Roman" w:hAnsi="Times New Roman" w:cs="Times New Roman"/>
          <w:color w:val="auto"/>
          <w:lang w:val="en-US"/>
        </w:rPr>
        <w:t xml:space="preserve"> automatically.</w:t>
      </w:r>
      <w:r w:rsidR="000A2987" w:rsidRPr="00E64527">
        <w:rPr>
          <w:rFonts w:ascii="Times New Roman" w:eastAsia="Times New Roman" w:hAnsi="Times New Roman" w:cs="Times New Roman"/>
          <w:color w:val="auto"/>
          <w:lang w:val="en-US"/>
        </w:rPr>
        <w:t xml:space="preserve"> </w:t>
      </w:r>
    </w:p>
    <w:p w14:paraId="63A67534" w14:textId="77777777" w:rsidR="004E09C8" w:rsidRPr="00E64527" w:rsidRDefault="004E09C8" w:rsidP="00E64527">
      <w:pPr>
        <w:rPr>
          <w:rFonts w:ascii="Times New Roman" w:eastAsia="Times New Roman" w:hAnsi="Times New Roman" w:cs="Times New Roman"/>
          <w:color w:val="auto"/>
          <w:lang w:val="en-US"/>
        </w:rPr>
      </w:pPr>
    </w:p>
    <w:p w14:paraId="04558668" w14:textId="45C799BB" w:rsidR="000A2987" w:rsidRPr="00E64527" w:rsidRDefault="00415CAB" w:rsidP="00E64527">
      <w:pPr>
        <w:pStyle w:val="ListParagraph"/>
        <w:numPr>
          <w:ilvl w:val="1"/>
          <w:numId w:val="2"/>
        </w:numPr>
        <w:ind w:left="0" w:firstLine="0"/>
        <w:rPr>
          <w:rFonts w:ascii="Times New Roman" w:eastAsia="Times New Roman" w:hAnsi="Times New Roman" w:cs="Times New Roman"/>
          <w:color w:val="auto"/>
          <w:lang w:val="en-US"/>
        </w:rPr>
      </w:pPr>
      <w:r w:rsidRPr="00E64527">
        <w:rPr>
          <w:rFonts w:ascii="Times New Roman" w:eastAsia="Times New Roman" w:hAnsi="Times New Roman" w:cs="Times New Roman"/>
          <w:color w:val="auto"/>
          <w:lang w:val="en-US"/>
        </w:rPr>
        <w:t>Demonstration and training tr</w:t>
      </w:r>
      <w:r w:rsidR="00EA30D1" w:rsidRPr="00E64527">
        <w:rPr>
          <w:rFonts w:ascii="Times New Roman" w:eastAsia="Times New Roman" w:hAnsi="Times New Roman" w:cs="Times New Roman"/>
          <w:color w:val="auto"/>
          <w:lang w:val="en-US"/>
        </w:rPr>
        <w:t>i</w:t>
      </w:r>
      <w:r w:rsidRPr="00E64527">
        <w:rPr>
          <w:rFonts w:ascii="Times New Roman" w:eastAsia="Times New Roman" w:hAnsi="Times New Roman" w:cs="Times New Roman"/>
          <w:color w:val="auto"/>
          <w:lang w:val="en-US"/>
        </w:rPr>
        <w:t>als</w:t>
      </w:r>
      <w:r w:rsidR="00EA30D1" w:rsidRPr="00E64527">
        <w:rPr>
          <w:rFonts w:ascii="Times New Roman" w:eastAsia="Times New Roman" w:hAnsi="Times New Roman" w:cs="Times New Roman"/>
          <w:color w:val="auto"/>
          <w:lang w:val="en-US"/>
        </w:rPr>
        <w:t>.</w:t>
      </w:r>
      <w:r w:rsidR="000A2987" w:rsidRPr="00E64527">
        <w:rPr>
          <w:color w:val="auto"/>
          <w:lang w:val="en-US"/>
        </w:rPr>
        <w:t xml:space="preserve"> </w:t>
      </w:r>
      <w:r w:rsidR="000A2987" w:rsidRPr="00E64527">
        <w:rPr>
          <w:rFonts w:ascii="Times New Roman" w:eastAsia="Times New Roman" w:hAnsi="Times New Roman" w:cs="Times New Roman"/>
          <w:color w:val="auto"/>
          <w:lang w:val="en-US"/>
        </w:rPr>
        <w:t xml:space="preserve">For all tasks, </w:t>
      </w:r>
      <w:r w:rsidR="00E64527" w:rsidRPr="00E64527">
        <w:rPr>
          <w:rFonts w:ascii="Times New Roman" w:eastAsia="Times New Roman" w:hAnsi="Times New Roman" w:cs="Times New Roman"/>
          <w:color w:val="auto"/>
          <w:lang w:val="en-US"/>
        </w:rPr>
        <w:t xml:space="preserve">precede </w:t>
      </w:r>
      <w:r w:rsidR="000A2987" w:rsidRPr="00E64527">
        <w:rPr>
          <w:rFonts w:ascii="Times New Roman" w:eastAsia="Times New Roman" w:hAnsi="Times New Roman" w:cs="Times New Roman"/>
          <w:color w:val="auto"/>
          <w:lang w:val="en-US"/>
        </w:rPr>
        <w:t xml:space="preserve">the test stage </w:t>
      </w:r>
      <w:r w:rsidR="00E64527" w:rsidRPr="00E64527">
        <w:rPr>
          <w:rFonts w:ascii="Times New Roman" w:eastAsia="Times New Roman" w:hAnsi="Times New Roman" w:cs="Times New Roman"/>
          <w:color w:val="auto"/>
          <w:lang w:val="en-US"/>
        </w:rPr>
        <w:t>with</w:t>
      </w:r>
      <w:r w:rsidR="000A2987" w:rsidRPr="00E64527">
        <w:rPr>
          <w:rFonts w:ascii="Times New Roman" w:eastAsia="Times New Roman" w:hAnsi="Times New Roman" w:cs="Times New Roman"/>
          <w:color w:val="auto"/>
          <w:lang w:val="en-US"/>
        </w:rPr>
        <w:t xml:space="preserve"> </w:t>
      </w:r>
      <w:r w:rsidR="00E64527" w:rsidRPr="00E64527">
        <w:rPr>
          <w:rFonts w:ascii="Times New Roman" w:eastAsia="Times New Roman" w:hAnsi="Times New Roman" w:cs="Times New Roman"/>
          <w:color w:val="auto"/>
          <w:lang w:val="en-US"/>
        </w:rPr>
        <w:t>i</w:t>
      </w:r>
      <w:r w:rsidR="000A2987" w:rsidRPr="00E64527">
        <w:rPr>
          <w:rFonts w:ascii="Times New Roman" w:eastAsia="Times New Roman" w:hAnsi="Times New Roman" w:cs="Times New Roman"/>
          <w:color w:val="auto"/>
          <w:lang w:val="en-US"/>
        </w:rPr>
        <w:t>nstructions</w:t>
      </w:r>
      <w:r w:rsidR="00E64527" w:rsidRPr="00E64527">
        <w:rPr>
          <w:rFonts w:ascii="Times New Roman" w:eastAsia="Times New Roman" w:hAnsi="Times New Roman" w:cs="Times New Roman"/>
          <w:color w:val="auto"/>
          <w:lang w:val="en-US"/>
        </w:rPr>
        <w:t xml:space="preserve"> (the </w:t>
      </w:r>
      <w:r w:rsidR="000A2987" w:rsidRPr="00E64527">
        <w:rPr>
          <w:rFonts w:ascii="Times New Roman" w:eastAsia="Times New Roman" w:hAnsi="Times New Roman" w:cs="Times New Roman"/>
          <w:color w:val="auto"/>
          <w:lang w:val="en-US"/>
        </w:rPr>
        <w:t xml:space="preserve">robot orally </w:t>
      </w:r>
      <w:r w:rsidR="00EA30D1" w:rsidRPr="00E64527">
        <w:rPr>
          <w:rFonts w:ascii="Times New Roman" w:eastAsia="Times New Roman" w:hAnsi="Times New Roman" w:cs="Times New Roman"/>
          <w:color w:val="auto"/>
          <w:lang w:val="en-US"/>
        </w:rPr>
        <w:t xml:space="preserve">presents </w:t>
      </w:r>
      <w:r w:rsidR="000A2987" w:rsidRPr="00E64527">
        <w:rPr>
          <w:rFonts w:ascii="Times New Roman" w:eastAsia="Times New Roman" w:hAnsi="Times New Roman" w:cs="Times New Roman"/>
          <w:color w:val="auto"/>
          <w:lang w:val="en-US"/>
        </w:rPr>
        <w:t>the instruction</w:t>
      </w:r>
      <w:r w:rsidR="00EA30D1" w:rsidRPr="00E64527">
        <w:rPr>
          <w:rFonts w:ascii="Times New Roman" w:eastAsia="Times New Roman" w:hAnsi="Times New Roman" w:cs="Times New Roman"/>
          <w:color w:val="auto"/>
          <w:lang w:val="en-US"/>
        </w:rPr>
        <w:t>s</w:t>
      </w:r>
      <w:r w:rsidR="000A2987" w:rsidRPr="00E64527">
        <w:rPr>
          <w:rFonts w:ascii="Times New Roman" w:eastAsia="Times New Roman" w:hAnsi="Times New Roman" w:cs="Times New Roman"/>
          <w:color w:val="auto"/>
          <w:lang w:val="en-US"/>
        </w:rPr>
        <w:t xml:space="preserve"> </w:t>
      </w:r>
      <w:r w:rsidR="00EA30D1" w:rsidRPr="00E64527">
        <w:rPr>
          <w:rFonts w:ascii="Times New Roman" w:eastAsia="Times New Roman" w:hAnsi="Times New Roman" w:cs="Times New Roman"/>
          <w:color w:val="auto"/>
          <w:lang w:val="en-US"/>
        </w:rPr>
        <w:t>for</w:t>
      </w:r>
      <w:r w:rsidR="000A2987" w:rsidRPr="00E64527">
        <w:rPr>
          <w:rFonts w:ascii="Times New Roman" w:eastAsia="Times New Roman" w:hAnsi="Times New Roman" w:cs="Times New Roman"/>
          <w:color w:val="auto"/>
          <w:lang w:val="en-US"/>
        </w:rPr>
        <w:t xml:space="preserve"> the task</w:t>
      </w:r>
      <w:r w:rsidR="00E64527" w:rsidRPr="00E64527">
        <w:rPr>
          <w:rFonts w:ascii="Times New Roman" w:eastAsia="Times New Roman" w:hAnsi="Times New Roman" w:cs="Times New Roman"/>
          <w:color w:val="auto"/>
          <w:lang w:val="en-US"/>
        </w:rPr>
        <w:t>), m</w:t>
      </w:r>
      <w:r w:rsidR="000A2987" w:rsidRPr="00E64527">
        <w:rPr>
          <w:rFonts w:ascii="Times New Roman" w:eastAsia="Times New Roman" w:hAnsi="Times New Roman" w:cs="Times New Roman"/>
          <w:color w:val="auto"/>
          <w:lang w:val="en-US"/>
        </w:rPr>
        <w:t>odelling</w:t>
      </w:r>
      <w:r w:rsidR="00E64527" w:rsidRPr="00E64527">
        <w:rPr>
          <w:rFonts w:ascii="Times New Roman" w:eastAsia="Times New Roman" w:hAnsi="Times New Roman" w:cs="Times New Roman"/>
          <w:color w:val="auto"/>
          <w:lang w:val="en-US"/>
        </w:rPr>
        <w:t xml:space="preserve"> (the </w:t>
      </w:r>
      <w:r w:rsidR="000A2987" w:rsidRPr="00E64527">
        <w:rPr>
          <w:rFonts w:ascii="Times New Roman" w:eastAsia="Times New Roman" w:hAnsi="Times New Roman" w:cs="Times New Roman"/>
          <w:color w:val="auto"/>
          <w:lang w:val="en-US"/>
        </w:rPr>
        <w:t>robot model</w:t>
      </w:r>
      <w:r w:rsidR="00EA30D1" w:rsidRPr="00E64527">
        <w:rPr>
          <w:rFonts w:ascii="Times New Roman" w:eastAsia="Times New Roman" w:hAnsi="Times New Roman" w:cs="Times New Roman"/>
          <w:color w:val="auto"/>
          <w:lang w:val="en-US"/>
        </w:rPr>
        <w:t>s</w:t>
      </w:r>
      <w:r w:rsidR="000A2987" w:rsidRPr="00E64527">
        <w:rPr>
          <w:rFonts w:ascii="Times New Roman" w:eastAsia="Times New Roman" w:hAnsi="Times New Roman" w:cs="Times New Roman"/>
          <w:color w:val="auto"/>
          <w:lang w:val="en-US"/>
        </w:rPr>
        <w:t xml:space="preserve"> the task </w:t>
      </w:r>
      <w:r w:rsidR="00EA30D1" w:rsidRPr="00E64527">
        <w:rPr>
          <w:rFonts w:ascii="Times New Roman" w:eastAsia="Times New Roman" w:hAnsi="Times New Roman" w:cs="Times New Roman"/>
          <w:color w:val="auto"/>
          <w:lang w:val="en-US"/>
        </w:rPr>
        <w:t xml:space="preserve">step by step </w:t>
      </w:r>
      <w:r w:rsidR="000A2987" w:rsidRPr="00E64527">
        <w:rPr>
          <w:rFonts w:ascii="Times New Roman" w:eastAsia="Times New Roman" w:hAnsi="Times New Roman" w:cs="Times New Roman"/>
          <w:color w:val="auto"/>
          <w:lang w:val="en-US"/>
        </w:rPr>
        <w:t>with an example</w:t>
      </w:r>
      <w:r w:rsidR="00E64527" w:rsidRPr="00E64527">
        <w:rPr>
          <w:rFonts w:ascii="Times New Roman" w:eastAsia="Times New Roman" w:hAnsi="Times New Roman" w:cs="Times New Roman"/>
          <w:color w:val="auto"/>
          <w:lang w:val="en-US"/>
        </w:rPr>
        <w:t>), and p</w:t>
      </w:r>
      <w:r w:rsidR="000A2987" w:rsidRPr="00E64527">
        <w:rPr>
          <w:rFonts w:ascii="Times New Roman" w:eastAsia="Times New Roman" w:hAnsi="Times New Roman" w:cs="Times New Roman"/>
          <w:color w:val="auto"/>
          <w:lang w:val="en-US"/>
        </w:rPr>
        <w:t>ractice trials</w:t>
      </w:r>
      <w:r w:rsidR="00E64527" w:rsidRPr="00E64527">
        <w:rPr>
          <w:rFonts w:ascii="Times New Roman" w:eastAsia="Times New Roman" w:hAnsi="Times New Roman" w:cs="Times New Roman"/>
          <w:color w:val="auto"/>
          <w:lang w:val="en-US"/>
        </w:rPr>
        <w:t xml:space="preserve"> (</w:t>
      </w:r>
      <w:r w:rsidR="000A2987" w:rsidRPr="00E64527">
        <w:rPr>
          <w:rFonts w:ascii="Times New Roman" w:eastAsia="Times New Roman" w:hAnsi="Times New Roman" w:cs="Times New Roman"/>
          <w:color w:val="auto"/>
          <w:lang w:val="en-US"/>
        </w:rPr>
        <w:t xml:space="preserve">children </w:t>
      </w:r>
      <w:r w:rsidR="00EA30D1" w:rsidRPr="00E64527">
        <w:rPr>
          <w:rFonts w:ascii="Times New Roman" w:eastAsia="Times New Roman" w:hAnsi="Times New Roman" w:cs="Times New Roman"/>
          <w:color w:val="auto"/>
          <w:lang w:val="en-US"/>
        </w:rPr>
        <w:t>a</w:t>
      </w:r>
      <w:r w:rsidR="000A2987" w:rsidRPr="00E64527">
        <w:rPr>
          <w:rFonts w:ascii="Times New Roman" w:eastAsia="Times New Roman" w:hAnsi="Times New Roman" w:cs="Times New Roman"/>
          <w:color w:val="auto"/>
          <w:lang w:val="en-US"/>
        </w:rPr>
        <w:t xml:space="preserve">re </w:t>
      </w:r>
      <w:r w:rsidR="00EA30D1" w:rsidRPr="00E64527">
        <w:rPr>
          <w:rFonts w:ascii="Times New Roman" w:eastAsia="Times New Roman" w:hAnsi="Times New Roman" w:cs="Times New Roman"/>
          <w:color w:val="auto"/>
          <w:lang w:val="en-US"/>
        </w:rPr>
        <w:t xml:space="preserve">allowed </w:t>
      </w:r>
      <w:r w:rsidR="000A2987" w:rsidRPr="00E64527">
        <w:rPr>
          <w:rFonts w:ascii="Times New Roman" w:eastAsia="Times New Roman" w:hAnsi="Times New Roman" w:cs="Times New Roman"/>
          <w:color w:val="auto"/>
          <w:lang w:val="en-US"/>
        </w:rPr>
        <w:t>up to two practice trials with feedback</w:t>
      </w:r>
      <w:r w:rsidR="00E64527" w:rsidRPr="00E64527">
        <w:rPr>
          <w:rFonts w:ascii="Times New Roman" w:eastAsia="Times New Roman" w:hAnsi="Times New Roman" w:cs="Times New Roman"/>
          <w:color w:val="auto"/>
          <w:lang w:val="en-US"/>
        </w:rPr>
        <w:t>)</w:t>
      </w:r>
      <w:r w:rsidR="000A2987" w:rsidRPr="00E64527">
        <w:rPr>
          <w:rFonts w:ascii="Times New Roman" w:eastAsia="Times New Roman" w:hAnsi="Times New Roman" w:cs="Times New Roman"/>
          <w:color w:val="auto"/>
          <w:lang w:val="en-US"/>
        </w:rPr>
        <w:t>.</w:t>
      </w:r>
      <w:r w:rsidR="00530438" w:rsidRPr="00E64527">
        <w:rPr>
          <w:rFonts w:ascii="Times New Roman" w:eastAsia="Times New Roman" w:hAnsi="Times New Roman" w:cs="Times New Roman"/>
          <w:color w:val="auto"/>
          <w:lang w:val="en-US"/>
        </w:rPr>
        <w:t xml:space="preserve"> </w:t>
      </w:r>
    </w:p>
    <w:p w14:paraId="2244BAF4" w14:textId="77777777" w:rsidR="00CB2020" w:rsidRPr="00E64527" w:rsidRDefault="00CB2020" w:rsidP="00E64527">
      <w:pPr>
        <w:contextualSpacing/>
        <w:rPr>
          <w:rFonts w:ascii="Times New Roman" w:eastAsia="Times New Roman" w:hAnsi="Times New Roman" w:cs="Times New Roman"/>
          <w:color w:val="auto"/>
          <w:lang w:val="en-US"/>
        </w:rPr>
      </w:pPr>
    </w:p>
    <w:p w14:paraId="00000030" w14:textId="61C97A2D" w:rsidR="007A475E" w:rsidRPr="00E64527" w:rsidRDefault="00B12F3F" w:rsidP="00E64527">
      <w:pPr>
        <w:pStyle w:val="ListParagraph"/>
        <w:numPr>
          <w:ilvl w:val="0"/>
          <w:numId w:val="2"/>
        </w:numPr>
        <w:ind w:left="0" w:firstLine="0"/>
        <w:rPr>
          <w:rFonts w:ascii="Times New Roman" w:eastAsia="Times New Roman" w:hAnsi="Times New Roman" w:cs="Times New Roman"/>
          <w:b/>
          <w:bCs/>
          <w:color w:val="auto"/>
          <w:lang w:val="en-US"/>
        </w:rPr>
      </w:pPr>
      <w:bookmarkStart w:id="1" w:name="_Hlk75689859"/>
      <w:r w:rsidRPr="00E64527">
        <w:rPr>
          <w:rFonts w:ascii="Times New Roman" w:eastAsia="Times New Roman" w:hAnsi="Times New Roman" w:cs="Times New Roman"/>
          <w:b/>
          <w:bCs/>
          <w:color w:val="auto"/>
          <w:lang w:val="en-US"/>
        </w:rPr>
        <w:t>Domain-specific subtests</w:t>
      </w:r>
    </w:p>
    <w:p w14:paraId="1A225792" w14:textId="77777777" w:rsidR="001E29F9" w:rsidRPr="00E64527" w:rsidRDefault="001E29F9" w:rsidP="00E64527">
      <w:pPr>
        <w:contextualSpacing/>
        <w:rPr>
          <w:rFonts w:ascii="Times New Roman" w:eastAsia="Times New Roman" w:hAnsi="Times New Roman" w:cs="Times New Roman"/>
          <w:i/>
          <w:color w:val="auto"/>
          <w:lang w:val="en-US"/>
        </w:rPr>
      </w:pPr>
    </w:p>
    <w:p w14:paraId="2CC4F956" w14:textId="4C1A4318" w:rsidR="001E29F9" w:rsidRPr="00E64527" w:rsidRDefault="005E2C1D" w:rsidP="00E64527">
      <w:pPr>
        <w:pStyle w:val="ListParagraph"/>
        <w:numPr>
          <w:ilvl w:val="1"/>
          <w:numId w:val="2"/>
        </w:numPr>
        <w:ind w:left="0" w:firstLine="0"/>
        <w:rPr>
          <w:rFonts w:ascii="Times New Roman" w:eastAsia="Times New Roman" w:hAnsi="Times New Roman" w:cs="Times New Roman"/>
          <w:iCs/>
          <w:color w:val="auto"/>
          <w:lang w:val="en-US"/>
        </w:rPr>
      </w:pPr>
      <w:r w:rsidRPr="00E64527">
        <w:rPr>
          <w:rFonts w:ascii="Times New Roman" w:eastAsia="Times New Roman" w:hAnsi="Times New Roman" w:cs="Times New Roman"/>
          <w:iCs/>
          <w:color w:val="auto"/>
          <w:lang w:val="en-US"/>
        </w:rPr>
        <w:t>Missing number</w:t>
      </w:r>
      <w:r w:rsidR="00FE4571" w:rsidRPr="00E64527">
        <w:rPr>
          <w:rFonts w:ascii="Times New Roman" w:eastAsia="Times New Roman" w:hAnsi="Times New Roman" w:cs="Times New Roman"/>
          <w:iCs/>
          <w:color w:val="auto"/>
          <w:lang w:val="en-US"/>
        </w:rPr>
        <w:t xml:space="preserve"> (</w:t>
      </w:r>
      <w:r w:rsidR="00FE4571" w:rsidRPr="00E64527">
        <w:rPr>
          <w:rFonts w:ascii="Times New Roman" w:eastAsia="Times New Roman" w:hAnsi="Times New Roman" w:cs="Times New Roman"/>
          <w:b/>
          <w:bCs/>
          <w:iCs/>
          <w:color w:val="auto"/>
          <w:lang w:val="en-US"/>
        </w:rPr>
        <w:t>Figure 1</w:t>
      </w:r>
      <w:r w:rsidR="00FE4571" w:rsidRPr="00E64527">
        <w:rPr>
          <w:rFonts w:ascii="Times New Roman" w:eastAsia="Times New Roman" w:hAnsi="Times New Roman" w:cs="Times New Roman"/>
          <w:iCs/>
          <w:color w:val="auto"/>
          <w:lang w:val="en-US"/>
        </w:rPr>
        <w:t>)</w:t>
      </w:r>
    </w:p>
    <w:bookmarkEnd w:id="1"/>
    <w:p w14:paraId="5376DB39" w14:textId="77777777" w:rsidR="001E29F9" w:rsidRPr="00E64527" w:rsidRDefault="001E29F9" w:rsidP="00E64527">
      <w:pPr>
        <w:pStyle w:val="ListParagraph"/>
        <w:ind w:left="0"/>
        <w:rPr>
          <w:rFonts w:ascii="Times New Roman" w:eastAsia="Times New Roman" w:hAnsi="Times New Roman" w:cs="Times New Roman"/>
          <w:color w:val="auto"/>
          <w:lang w:val="en-US"/>
        </w:rPr>
      </w:pPr>
    </w:p>
    <w:p w14:paraId="750B8C68" w14:textId="43846594" w:rsidR="004F5C4F" w:rsidRPr="00E64527" w:rsidRDefault="005E2C1D" w:rsidP="00E64527">
      <w:pPr>
        <w:pStyle w:val="ListParagraph"/>
        <w:numPr>
          <w:ilvl w:val="2"/>
          <w:numId w:val="2"/>
        </w:numPr>
        <w:ind w:left="0" w:firstLine="0"/>
        <w:rPr>
          <w:rFonts w:ascii="Times New Roman" w:eastAsia="Times New Roman" w:hAnsi="Times New Roman" w:cs="Times New Roman"/>
          <w:color w:val="auto"/>
          <w:lang w:val="en-US"/>
        </w:rPr>
      </w:pPr>
      <w:r w:rsidRPr="00E64527">
        <w:rPr>
          <w:rFonts w:ascii="Times New Roman" w:eastAsia="Times New Roman" w:hAnsi="Times New Roman" w:cs="Times New Roman"/>
          <w:color w:val="auto"/>
          <w:lang w:val="en-US"/>
        </w:rPr>
        <w:t xml:space="preserve">In this task, </w:t>
      </w:r>
      <w:r w:rsidR="001E29F9" w:rsidRPr="00E64527">
        <w:rPr>
          <w:rFonts w:ascii="Times New Roman" w:eastAsia="Times New Roman" w:hAnsi="Times New Roman" w:cs="Times New Roman"/>
          <w:color w:val="auto"/>
          <w:lang w:val="en-US"/>
        </w:rPr>
        <w:t xml:space="preserve">ask </w:t>
      </w:r>
      <w:r w:rsidRPr="00E64527">
        <w:rPr>
          <w:rFonts w:ascii="Times New Roman" w:eastAsia="Times New Roman" w:hAnsi="Times New Roman" w:cs="Times New Roman"/>
          <w:color w:val="auto"/>
          <w:lang w:val="en-US"/>
        </w:rPr>
        <w:t xml:space="preserve">children to name the missing number from a </w:t>
      </w:r>
      <w:r w:rsidR="000C257F" w:rsidRPr="00E64527">
        <w:rPr>
          <w:rFonts w:ascii="Times New Roman" w:eastAsia="Times New Roman" w:hAnsi="Times New Roman" w:cs="Times New Roman"/>
          <w:color w:val="auto"/>
          <w:lang w:val="en-US"/>
        </w:rPr>
        <w:t xml:space="preserve">series </w:t>
      </w:r>
      <w:r w:rsidRPr="00E64527">
        <w:rPr>
          <w:rFonts w:ascii="Times New Roman" w:eastAsia="Times New Roman" w:hAnsi="Times New Roman" w:cs="Times New Roman"/>
          <w:color w:val="auto"/>
          <w:lang w:val="en-US"/>
        </w:rPr>
        <w:t>of 4 single- and two-digit numbers presented horizontally.</w:t>
      </w:r>
      <w:r w:rsidR="00530438" w:rsidRPr="00E64527">
        <w:rPr>
          <w:rFonts w:ascii="Times New Roman" w:eastAsia="Times New Roman" w:hAnsi="Times New Roman" w:cs="Times New Roman"/>
          <w:color w:val="auto"/>
          <w:lang w:val="en-US"/>
        </w:rPr>
        <w:t xml:space="preserve"> </w:t>
      </w:r>
    </w:p>
    <w:p w14:paraId="17D3E9D4" w14:textId="77777777" w:rsidR="004F5C4F" w:rsidRPr="00E64527" w:rsidRDefault="004F5C4F" w:rsidP="00E64527">
      <w:pPr>
        <w:pStyle w:val="ListParagraph"/>
        <w:ind w:left="0"/>
        <w:rPr>
          <w:rFonts w:ascii="Times New Roman" w:eastAsia="Times New Roman" w:hAnsi="Times New Roman" w:cs="Times New Roman"/>
          <w:color w:val="auto"/>
          <w:lang w:val="en-US"/>
        </w:rPr>
      </w:pPr>
    </w:p>
    <w:p w14:paraId="7643F536" w14:textId="490C39A0" w:rsidR="00FE4571" w:rsidRPr="00E64527" w:rsidRDefault="00FE4571" w:rsidP="00E64527">
      <w:pPr>
        <w:pStyle w:val="ListParagraph"/>
        <w:numPr>
          <w:ilvl w:val="2"/>
          <w:numId w:val="2"/>
        </w:numPr>
        <w:ind w:left="0" w:firstLine="0"/>
        <w:rPr>
          <w:rFonts w:ascii="Times New Roman" w:eastAsia="Times New Roman" w:hAnsi="Times New Roman" w:cs="Times New Roman"/>
          <w:color w:val="auto"/>
          <w:lang w:val="en-US"/>
        </w:rPr>
      </w:pPr>
      <w:r w:rsidRPr="00E64527">
        <w:rPr>
          <w:rFonts w:ascii="Times New Roman" w:eastAsia="Times New Roman" w:hAnsi="Times New Roman" w:cs="Times New Roman"/>
          <w:color w:val="auto"/>
          <w:lang w:val="en-US"/>
        </w:rPr>
        <w:t>Have the robot say the following: “In this game, you have to say aloud the name of the missing number: two, four, six, eight, and</w:t>
      </w:r>
      <w:sdt>
        <w:sdtPr>
          <w:rPr>
            <w:rFonts w:ascii="Times New Roman" w:hAnsi="Times New Roman" w:cs="Times New Roman"/>
            <w:color w:val="auto"/>
            <w:lang w:val="en-US"/>
          </w:rPr>
          <w:tag w:val="goog_rdk_0"/>
          <w:id w:val="-165873252"/>
        </w:sdtPr>
        <w:sdtEndPr/>
        <w:sdtContent>
          <w:r w:rsidRPr="00E64527">
            <w:rPr>
              <w:rFonts w:ascii="Times New Roman" w:eastAsia="Times New Roman" w:hAnsi="Times New Roman" w:cs="Times New Roman"/>
              <w:color w:val="auto"/>
              <w:lang w:val="en-US"/>
            </w:rPr>
            <w:t xml:space="preserve"> (pause)</w:t>
          </w:r>
        </w:sdtContent>
      </w:sdt>
      <w:r w:rsidRPr="00E64527">
        <w:rPr>
          <w:rFonts w:ascii="Times New Roman" w:eastAsia="Times New Roman" w:hAnsi="Times New Roman" w:cs="Times New Roman"/>
          <w:color w:val="auto"/>
          <w:lang w:val="en-US"/>
        </w:rPr>
        <w:t xml:space="preserve"> ten. So, the missing number is </w:t>
      </w:r>
      <w:sdt>
        <w:sdtPr>
          <w:rPr>
            <w:rFonts w:ascii="Times New Roman" w:hAnsi="Times New Roman" w:cs="Times New Roman"/>
            <w:color w:val="auto"/>
            <w:lang w:val="en-US"/>
          </w:rPr>
          <w:tag w:val="goog_rdk_1"/>
          <w:id w:val="1297953252"/>
        </w:sdtPr>
        <w:sdtEndPr/>
        <w:sdtContent/>
      </w:sdt>
      <w:r w:rsidRPr="00E64527">
        <w:rPr>
          <w:rFonts w:ascii="Times New Roman" w:eastAsia="Times New Roman" w:hAnsi="Times New Roman" w:cs="Times New Roman"/>
          <w:color w:val="auto"/>
          <w:lang w:val="en-US"/>
        </w:rPr>
        <w:t xml:space="preserve">ten. Now, try it on your own”. </w:t>
      </w:r>
    </w:p>
    <w:p w14:paraId="43D348DC" w14:textId="77777777" w:rsidR="00FE4571" w:rsidRPr="00E64527" w:rsidRDefault="00FE4571" w:rsidP="00E64527">
      <w:pPr>
        <w:pStyle w:val="ListParagraph"/>
        <w:ind w:left="0"/>
        <w:rPr>
          <w:rFonts w:ascii="Times New Roman" w:eastAsia="Times New Roman" w:hAnsi="Times New Roman" w:cs="Times New Roman"/>
          <w:color w:val="auto"/>
          <w:lang w:val="en-US"/>
        </w:rPr>
      </w:pPr>
    </w:p>
    <w:p w14:paraId="28230531" w14:textId="77777777" w:rsidR="00FE4571" w:rsidRPr="00E64527" w:rsidRDefault="00FE4571" w:rsidP="00E64527">
      <w:pPr>
        <w:contextualSpacing/>
        <w:rPr>
          <w:rFonts w:ascii="Times New Roman" w:eastAsia="Times New Roman" w:hAnsi="Times New Roman" w:cs="Times New Roman"/>
          <w:color w:val="auto"/>
          <w:lang w:val="en-US"/>
        </w:rPr>
      </w:pPr>
      <w:bookmarkStart w:id="2" w:name="_heading=h.gjdgxs" w:colFirst="0" w:colLast="0"/>
      <w:bookmarkEnd w:id="2"/>
      <w:r w:rsidRPr="00E64527">
        <w:rPr>
          <w:rFonts w:ascii="Times New Roman" w:eastAsia="Times New Roman" w:hAnsi="Times New Roman" w:cs="Times New Roman"/>
          <w:color w:val="auto"/>
          <w:lang w:val="en-US"/>
        </w:rPr>
        <w:t>[Place Figure 1 here]</w:t>
      </w:r>
    </w:p>
    <w:p w14:paraId="5D169B4F" w14:textId="77777777" w:rsidR="00FE4571" w:rsidRPr="00E64527" w:rsidRDefault="00FE4571" w:rsidP="00E64527">
      <w:pPr>
        <w:pStyle w:val="ListParagraph"/>
        <w:ind w:left="0"/>
        <w:rPr>
          <w:rFonts w:ascii="Times New Roman" w:eastAsia="Times New Roman" w:hAnsi="Times New Roman" w:cs="Times New Roman"/>
          <w:color w:val="auto"/>
          <w:lang w:val="en-US"/>
        </w:rPr>
      </w:pPr>
    </w:p>
    <w:p w14:paraId="74A7D21D" w14:textId="7525ABA1" w:rsidR="00C97CAB" w:rsidRPr="00E64527" w:rsidRDefault="001E29F9" w:rsidP="00E64527">
      <w:pPr>
        <w:pStyle w:val="ListParagraph"/>
        <w:numPr>
          <w:ilvl w:val="2"/>
          <w:numId w:val="2"/>
        </w:numPr>
        <w:ind w:left="0" w:firstLine="0"/>
        <w:rPr>
          <w:rFonts w:ascii="Times New Roman" w:eastAsia="Times New Roman" w:hAnsi="Times New Roman" w:cs="Times New Roman"/>
          <w:color w:val="auto"/>
          <w:lang w:val="en-US"/>
        </w:rPr>
      </w:pPr>
      <w:r w:rsidRPr="00E64527">
        <w:rPr>
          <w:rFonts w:ascii="Times New Roman" w:eastAsia="Times New Roman" w:hAnsi="Times New Roman" w:cs="Times New Roman"/>
          <w:color w:val="auto"/>
          <w:lang w:val="en-US"/>
        </w:rPr>
        <w:t>Present a</w:t>
      </w:r>
      <w:r w:rsidR="003D7E98" w:rsidRPr="00E64527">
        <w:rPr>
          <w:rFonts w:ascii="Times New Roman" w:eastAsia="Times New Roman" w:hAnsi="Times New Roman" w:cs="Times New Roman"/>
          <w:color w:val="auto"/>
          <w:lang w:val="en-US"/>
        </w:rPr>
        <w:t xml:space="preserve"> total of 18 </w:t>
      </w:r>
      <w:r w:rsidR="00B8384C" w:rsidRPr="00E64527">
        <w:rPr>
          <w:rFonts w:ascii="Times New Roman" w:eastAsia="Times New Roman" w:hAnsi="Times New Roman" w:cs="Times New Roman"/>
          <w:color w:val="auto"/>
          <w:lang w:val="en-US"/>
        </w:rPr>
        <w:t>series</w:t>
      </w:r>
      <w:r w:rsidR="003D7E98" w:rsidRPr="00E64527">
        <w:rPr>
          <w:rFonts w:ascii="Times New Roman" w:eastAsia="Times New Roman" w:hAnsi="Times New Roman" w:cs="Times New Roman"/>
          <w:color w:val="auto"/>
          <w:lang w:val="en-US"/>
        </w:rPr>
        <w:t>:</w:t>
      </w:r>
      <w:r w:rsidR="005E2C1D" w:rsidRPr="00E64527">
        <w:rPr>
          <w:rFonts w:ascii="Times New Roman" w:eastAsia="Times New Roman" w:hAnsi="Times New Roman" w:cs="Times New Roman"/>
          <w:color w:val="auto"/>
          <w:lang w:val="en-US"/>
        </w:rPr>
        <w:t xml:space="preserve"> 6 in numerically </w:t>
      </w:r>
      <w:r w:rsidR="003D7E98" w:rsidRPr="00E64527">
        <w:rPr>
          <w:rFonts w:ascii="Times New Roman" w:eastAsia="Times New Roman" w:hAnsi="Times New Roman" w:cs="Times New Roman"/>
          <w:color w:val="auto"/>
          <w:lang w:val="en-US"/>
        </w:rPr>
        <w:t xml:space="preserve">ascending </w:t>
      </w:r>
      <w:r w:rsidR="005E2C1D" w:rsidRPr="00E64527">
        <w:rPr>
          <w:rFonts w:ascii="Times New Roman" w:eastAsia="Times New Roman" w:hAnsi="Times New Roman" w:cs="Times New Roman"/>
          <w:color w:val="auto"/>
          <w:lang w:val="en-US"/>
        </w:rPr>
        <w:t>orde</w:t>
      </w:r>
      <w:r w:rsidR="00B8384C" w:rsidRPr="00E64527">
        <w:rPr>
          <w:rFonts w:ascii="Times New Roman" w:eastAsia="Times New Roman" w:hAnsi="Times New Roman" w:cs="Times New Roman"/>
          <w:color w:val="auto"/>
          <w:lang w:val="en-US"/>
        </w:rPr>
        <w:t xml:space="preserve">r (the </w:t>
      </w:r>
      <w:r w:rsidR="003D7E98" w:rsidRPr="00E64527">
        <w:rPr>
          <w:rFonts w:ascii="Times New Roman" w:eastAsia="Times New Roman" w:hAnsi="Times New Roman" w:cs="Times New Roman"/>
          <w:color w:val="auto"/>
          <w:lang w:val="en-US"/>
        </w:rPr>
        <w:t>numbers in</w:t>
      </w:r>
      <w:r w:rsidR="00B8384C" w:rsidRPr="00E64527">
        <w:rPr>
          <w:rFonts w:ascii="Times New Roman" w:eastAsia="Times New Roman" w:hAnsi="Times New Roman" w:cs="Times New Roman"/>
          <w:color w:val="auto"/>
          <w:lang w:val="en-US"/>
        </w:rPr>
        <w:t xml:space="preserve"> the series </w:t>
      </w:r>
      <w:r w:rsidR="003D7E98" w:rsidRPr="00E64527">
        <w:rPr>
          <w:rFonts w:ascii="Times New Roman" w:eastAsia="Times New Roman" w:hAnsi="Times New Roman" w:cs="Times New Roman"/>
          <w:color w:val="auto"/>
          <w:lang w:val="en-US"/>
        </w:rPr>
        <w:t xml:space="preserve">increase in value as </w:t>
      </w:r>
      <w:r w:rsidR="00B8384C" w:rsidRPr="00E64527">
        <w:rPr>
          <w:rFonts w:ascii="Times New Roman" w:eastAsia="Times New Roman" w:hAnsi="Times New Roman" w:cs="Times New Roman"/>
          <w:color w:val="auto"/>
          <w:lang w:val="en-US"/>
        </w:rPr>
        <w:t xml:space="preserve">a </w:t>
      </w:r>
      <w:r w:rsidR="003D7E98" w:rsidRPr="00E64527">
        <w:rPr>
          <w:rFonts w:ascii="Times New Roman" w:eastAsia="Times New Roman" w:hAnsi="Times New Roman" w:cs="Times New Roman"/>
          <w:color w:val="auto"/>
          <w:lang w:val="en-US"/>
        </w:rPr>
        <w:t xml:space="preserve">given </w:t>
      </w:r>
      <w:r w:rsidR="00B8384C" w:rsidRPr="00E64527">
        <w:rPr>
          <w:rFonts w:ascii="Times New Roman" w:eastAsia="Times New Roman" w:hAnsi="Times New Roman" w:cs="Times New Roman"/>
          <w:color w:val="auto"/>
          <w:lang w:val="en-US"/>
        </w:rPr>
        <w:t xml:space="preserve">magnitude </w:t>
      </w:r>
      <w:r w:rsidR="003D7E98" w:rsidRPr="00E64527">
        <w:rPr>
          <w:rFonts w:ascii="Times New Roman" w:eastAsia="Times New Roman" w:hAnsi="Times New Roman" w:cs="Times New Roman"/>
          <w:color w:val="auto"/>
          <w:lang w:val="en-US"/>
        </w:rPr>
        <w:t xml:space="preserve">is added </w:t>
      </w:r>
      <w:r w:rsidR="00B8384C" w:rsidRPr="00E64527">
        <w:rPr>
          <w:rFonts w:ascii="Times New Roman" w:eastAsia="Times New Roman" w:hAnsi="Times New Roman" w:cs="Times New Roman"/>
          <w:color w:val="auto"/>
          <w:lang w:val="en-US"/>
        </w:rPr>
        <w:t xml:space="preserve">to the previous </w:t>
      </w:r>
      <w:r w:rsidR="003D7E98" w:rsidRPr="00E64527">
        <w:rPr>
          <w:rFonts w:ascii="Times New Roman" w:eastAsia="Times New Roman" w:hAnsi="Times New Roman" w:cs="Times New Roman"/>
          <w:color w:val="auto"/>
          <w:lang w:val="en-US"/>
        </w:rPr>
        <w:t>number</w:t>
      </w:r>
      <w:r w:rsidR="00B8384C" w:rsidRPr="00E64527">
        <w:rPr>
          <w:rFonts w:ascii="Times New Roman" w:eastAsia="Times New Roman" w:hAnsi="Times New Roman" w:cs="Times New Roman"/>
          <w:color w:val="auto"/>
          <w:lang w:val="en-US"/>
        </w:rPr>
        <w:t>)</w:t>
      </w:r>
      <w:r w:rsidR="005E2C1D" w:rsidRPr="00E64527">
        <w:rPr>
          <w:rFonts w:ascii="Times New Roman" w:eastAsia="Times New Roman" w:hAnsi="Times New Roman" w:cs="Times New Roman"/>
          <w:color w:val="auto"/>
          <w:lang w:val="en-US"/>
        </w:rPr>
        <w:t>, 6 in numerically descending order</w:t>
      </w:r>
      <w:r w:rsidR="00B8384C" w:rsidRPr="00E64527">
        <w:rPr>
          <w:rFonts w:ascii="Times New Roman" w:eastAsia="Times New Roman" w:hAnsi="Times New Roman" w:cs="Times New Roman"/>
          <w:color w:val="auto"/>
          <w:lang w:val="en-US"/>
        </w:rPr>
        <w:t xml:space="preserve"> (the </w:t>
      </w:r>
      <w:r w:rsidR="003D7E98" w:rsidRPr="00E64527">
        <w:rPr>
          <w:rFonts w:ascii="Times New Roman" w:eastAsia="Times New Roman" w:hAnsi="Times New Roman" w:cs="Times New Roman"/>
          <w:color w:val="auto"/>
          <w:lang w:val="en-US"/>
        </w:rPr>
        <w:t>numbers in</w:t>
      </w:r>
      <w:r w:rsidR="00B8384C" w:rsidRPr="00E64527">
        <w:rPr>
          <w:rFonts w:ascii="Times New Roman" w:eastAsia="Times New Roman" w:hAnsi="Times New Roman" w:cs="Times New Roman"/>
          <w:color w:val="auto"/>
          <w:lang w:val="en-US"/>
        </w:rPr>
        <w:t xml:space="preserve"> the series </w:t>
      </w:r>
      <w:r w:rsidR="003D7E98" w:rsidRPr="00E64527">
        <w:rPr>
          <w:rFonts w:ascii="Times New Roman" w:eastAsia="Times New Roman" w:hAnsi="Times New Roman" w:cs="Times New Roman"/>
          <w:color w:val="auto"/>
          <w:lang w:val="en-US"/>
        </w:rPr>
        <w:t xml:space="preserve">decrease in value as a given magnitude is subtracted from </w:t>
      </w:r>
      <w:r w:rsidR="00B8384C" w:rsidRPr="00E64527">
        <w:rPr>
          <w:rFonts w:ascii="Times New Roman" w:eastAsia="Times New Roman" w:hAnsi="Times New Roman" w:cs="Times New Roman"/>
          <w:color w:val="auto"/>
          <w:lang w:val="en-US"/>
        </w:rPr>
        <w:t xml:space="preserve">the previous </w:t>
      </w:r>
      <w:r w:rsidR="003D7E98" w:rsidRPr="00E64527">
        <w:rPr>
          <w:rFonts w:ascii="Times New Roman" w:eastAsia="Times New Roman" w:hAnsi="Times New Roman" w:cs="Times New Roman"/>
          <w:color w:val="auto"/>
          <w:lang w:val="en-US"/>
        </w:rPr>
        <w:t>number</w:t>
      </w:r>
      <w:r w:rsidR="00B8384C" w:rsidRPr="00E64527">
        <w:rPr>
          <w:rFonts w:ascii="Times New Roman" w:eastAsia="Times New Roman" w:hAnsi="Times New Roman" w:cs="Times New Roman"/>
          <w:color w:val="auto"/>
          <w:lang w:val="en-US"/>
        </w:rPr>
        <w:t>),</w:t>
      </w:r>
      <w:r w:rsidR="00CB6354" w:rsidRPr="00E64527">
        <w:rPr>
          <w:rFonts w:ascii="Times New Roman" w:eastAsia="Times New Roman" w:hAnsi="Times New Roman" w:cs="Times New Roman"/>
          <w:color w:val="auto"/>
          <w:lang w:val="en-US"/>
        </w:rPr>
        <w:t xml:space="preserve"> </w:t>
      </w:r>
      <w:r w:rsidR="005E2C1D" w:rsidRPr="00E64527">
        <w:rPr>
          <w:rFonts w:ascii="Times New Roman" w:eastAsia="Times New Roman" w:hAnsi="Times New Roman" w:cs="Times New Roman"/>
          <w:color w:val="auto"/>
          <w:lang w:val="en-US"/>
        </w:rPr>
        <w:t xml:space="preserve">and </w:t>
      </w:r>
      <w:sdt>
        <w:sdtPr>
          <w:rPr>
            <w:rFonts w:ascii="Times New Roman" w:hAnsi="Times New Roman" w:cs="Times New Roman"/>
            <w:color w:val="auto"/>
            <w:lang w:val="en-US"/>
          </w:rPr>
          <w:tag w:val="goog_rdk_34"/>
          <w:id w:val="-656303757"/>
        </w:sdtPr>
        <w:sdtEndPr/>
        <w:sdtContent/>
      </w:sdt>
      <w:r w:rsidR="005E2C1D" w:rsidRPr="00E64527">
        <w:rPr>
          <w:rFonts w:ascii="Times New Roman" w:eastAsia="Times New Roman" w:hAnsi="Times New Roman" w:cs="Times New Roman"/>
          <w:color w:val="auto"/>
          <w:lang w:val="en-US"/>
        </w:rPr>
        <w:t xml:space="preserve">6 in numerically hierarchical </w:t>
      </w:r>
      <w:r w:rsidR="00B8384C" w:rsidRPr="00E64527">
        <w:rPr>
          <w:rFonts w:ascii="Times New Roman" w:eastAsia="Times New Roman" w:hAnsi="Times New Roman" w:cs="Times New Roman"/>
          <w:color w:val="auto"/>
          <w:lang w:val="en-US"/>
        </w:rPr>
        <w:t xml:space="preserve">ascending </w:t>
      </w:r>
      <w:r w:rsidR="005E2C1D" w:rsidRPr="00E64527">
        <w:rPr>
          <w:rFonts w:ascii="Times New Roman" w:eastAsia="Times New Roman" w:hAnsi="Times New Roman" w:cs="Times New Roman"/>
          <w:color w:val="auto"/>
          <w:lang w:val="en-US"/>
        </w:rPr>
        <w:t xml:space="preserve">order (more than one arithmetic operation </w:t>
      </w:r>
      <w:r w:rsidR="00CB6354" w:rsidRPr="00E64527">
        <w:rPr>
          <w:rFonts w:ascii="Times New Roman" w:eastAsia="Times New Roman" w:hAnsi="Times New Roman" w:cs="Times New Roman"/>
          <w:color w:val="auto"/>
          <w:lang w:val="en-US"/>
        </w:rPr>
        <w:t>i</w:t>
      </w:r>
      <w:r w:rsidR="005E2C1D" w:rsidRPr="00E64527">
        <w:rPr>
          <w:rFonts w:ascii="Times New Roman" w:eastAsia="Times New Roman" w:hAnsi="Times New Roman" w:cs="Times New Roman"/>
          <w:color w:val="auto"/>
          <w:lang w:val="en-US"/>
        </w:rPr>
        <w:t>s needed to solve them</w:t>
      </w:r>
      <w:r w:rsidR="00C02193" w:rsidRPr="00E64527">
        <w:rPr>
          <w:rFonts w:ascii="Times New Roman" w:eastAsia="Times New Roman" w:hAnsi="Times New Roman" w:cs="Times New Roman"/>
          <w:color w:val="auto"/>
          <w:lang w:val="en-US"/>
        </w:rPr>
        <w:t>, in this case</w:t>
      </w:r>
      <w:r w:rsidR="00CB6354" w:rsidRPr="00E64527">
        <w:rPr>
          <w:rFonts w:ascii="Times New Roman" w:eastAsia="Times New Roman" w:hAnsi="Times New Roman" w:cs="Times New Roman"/>
          <w:color w:val="auto"/>
          <w:lang w:val="en-US"/>
        </w:rPr>
        <w:t>,</w:t>
      </w:r>
      <w:r w:rsidR="00C02193" w:rsidRPr="00E64527">
        <w:rPr>
          <w:rFonts w:ascii="Times New Roman" w:eastAsia="Times New Roman" w:hAnsi="Times New Roman" w:cs="Times New Roman"/>
          <w:color w:val="auto"/>
          <w:lang w:val="en-US"/>
        </w:rPr>
        <w:t xml:space="preserve"> multiplication and addition)</w:t>
      </w:r>
      <w:r w:rsidR="005E2C1D" w:rsidRPr="00E64527">
        <w:rPr>
          <w:rFonts w:ascii="Times New Roman" w:eastAsia="Times New Roman" w:hAnsi="Times New Roman" w:cs="Times New Roman"/>
          <w:color w:val="auto"/>
          <w:lang w:val="en-US"/>
        </w:rPr>
        <w:t>.</w:t>
      </w:r>
      <w:r w:rsidR="00C97CAB" w:rsidRPr="00E64527">
        <w:rPr>
          <w:rFonts w:ascii="Times New Roman" w:eastAsia="Times New Roman" w:hAnsi="Times New Roman" w:cs="Times New Roman"/>
          <w:color w:val="auto"/>
          <w:lang w:val="en-US"/>
        </w:rPr>
        <w:t xml:space="preserve"> The examiner </w:t>
      </w:r>
      <w:r w:rsidR="00EA30D1" w:rsidRPr="00E64527">
        <w:rPr>
          <w:rFonts w:ascii="Times New Roman" w:eastAsia="Times New Roman" w:hAnsi="Times New Roman" w:cs="Times New Roman"/>
          <w:color w:val="auto"/>
          <w:lang w:val="en-US"/>
        </w:rPr>
        <w:t xml:space="preserve">uses </w:t>
      </w:r>
      <w:r w:rsidR="00C97CAB" w:rsidRPr="00E64527">
        <w:rPr>
          <w:rFonts w:ascii="Times New Roman" w:eastAsia="Times New Roman" w:hAnsi="Times New Roman" w:cs="Times New Roman"/>
          <w:color w:val="auto"/>
          <w:lang w:val="en-US"/>
        </w:rPr>
        <w:t xml:space="preserve">the mouse buttons to record whether the answer </w:t>
      </w:r>
      <w:r w:rsidR="00815DAF" w:rsidRPr="00E64527">
        <w:rPr>
          <w:rFonts w:ascii="Times New Roman" w:eastAsia="Times New Roman" w:hAnsi="Times New Roman" w:cs="Times New Roman"/>
          <w:color w:val="auto"/>
          <w:lang w:val="en-US"/>
        </w:rPr>
        <w:t xml:space="preserve">is </w:t>
      </w:r>
      <w:r w:rsidR="00C97CAB" w:rsidRPr="00E64527">
        <w:rPr>
          <w:rFonts w:ascii="Times New Roman" w:eastAsia="Times New Roman" w:hAnsi="Times New Roman" w:cs="Times New Roman"/>
          <w:color w:val="auto"/>
          <w:lang w:val="en-US"/>
        </w:rPr>
        <w:t>correct.</w:t>
      </w:r>
    </w:p>
    <w:p w14:paraId="413636B3" w14:textId="77777777" w:rsidR="00E64527" w:rsidRPr="00E64527" w:rsidRDefault="00E64527" w:rsidP="00E64527">
      <w:pPr>
        <w:pStyle w:val="ListParagraph"/>
        <w:ind w:left="0"/>
        <w:rPr>
          <w:rFonts w:ascii="Times New Roman" w:eastAsia="Times New Roman" w:hAnsi="Times New Roman" w:cs="Times New Roman"/>
          <w:color w:val="auto"/>
          <w:lang w:val="en-US"/>
        </w:rPr>
      </w:pPr>
    </w:p>
    <w:p w14:paraId="4C7E92F0" w14:textId="7F72DA77" w:rsidR="005E2C1D" w:rsidRPr="00E64527" w:rsidRDefault="005E2C1D" w:rsidP="00E64527">
      <w:pPr>
        <w:pStyle w:val="ListParagraph"/>
        <w:numPr>
          <w:ilvl w:val="2"/>
          <w:numId w:val="2"/>
        </w:numPr>
        <w:ind w:left="0" w:firstLine="0"/>
        <w:rPr>
          <w:rFonts w:ascii="Times New Roman" w:eastAsia="Times New Roman" w:hAnsi="Times New Roman" w:cs="Times New Roman"/>
          <w:color w:val="auto"/>
          <w:lang w:val="en-US"/>
        </w:rPr>
      </w:pPr>
      <w:r w:rsidRPr="00E64527">
        <w:rPr>
          <w:rFonts w:ascii="Times New Roman" w:eastAsia="Times New Roman" w:hAnsi="Times New Roman" w:cs="Times New Roman"/>
          <w:color w:val="auto"/>
          <w:lang w:val="en-US"/>
        </w:rPr>
        <w:t xml:space="preserve"> </w:t>
      </w:r>
      <w:r w:rsidR="004F5C4F" w:rsidRPr="00E64527">
        <w:rPr>
          <w:rFonts w:ascii="Times New Roman" w:eastAsia="Times New Roman" w:hAnsi="Times New Roman" w:cs="Times New Roman"/>
          <w:color w:val="auto"/>
          <w:lang w:val="en-US"/>
        </w:rPr>
        <w:t>Calculate t</w:t>
      </w:r>
      <w:r w:rsidRPr="00E64527">
        <w:rPr>
          <w:rFonts w:ascii="Times New Roman" w:eastAsia="Times New Roman" w:hAnsi="Times New Roman" w:cs="Times New Roman"/>
          <w:color w:val="auto"/>
          <w:lang w:val="en-US"/>
        </w:rPr>
        <w:t xml:space="preserve">he score </w:t>
      </w:r>
      <w:r w:rsidR="004F5C4F" w:rsidRPr="00E64527">
        <w:rPr>
          <w:rFonts w:ascii="Times New Roman" w:eastAsia="Times New Roman" w:hAnsi="Times New Roman" w:cs="Times New Roman"/>
          <w:color w:val="auto"/>
          <w:lang w:val="en-US"/>
        </w:rPr>
        <w:t>based on</w:t>
      </w:r>
      <w:r w:rsidRPr="00E64527">
        <w:rPr>
          <w:rFonts w:ascii="Times New Roman" w:eastAsia="Times New Roman" w:hAnsi="Times New Roman" w:cs="Times New Roman"/>
          <w:color w:val="auto"/>
          <w:lang w:val="en-US"/>
        </w:rPr>
        <w:t xml:space="preserve"> the total number of correct responses. </w:t>
      </w:r>
    </w:p>
    <w:p w14:paraId="20AE8852" w14:textId="77777777" w:rsidR="001E29F9" w:rsidRPr="00E64527" w:rsidRDefault="001E29F9" w:rsidP="00E64527">
      <w:pPr>
        <w:rPr>
          <w:rFonts w:ascii="Times New Roman" w:eastAsia="Times New Roman" w:hAnsi="Times New Roman" w:cs="Times New Roman"/>
          <w:color w:val="auto"/>
          <w:lang w:val="en-US"/>
        </w:rPr>
      </w:pPr>
    </w:p>
    <w:p w14:paraId="0A1C6454" w14:textId="2EDF281D" w:rsidR="001E29F9" w:rsidRPr="00E64527" w:rsidRDefault="005E2C1D" w:rsidP="00E64527">
      <w:pPr>
        <w:pStyle w:val="ListParagraph"/>
        <w:numPr>
          <w:ilvl w:val="1"/>
          <w:numId w:val="2"/>
        </w:numPr>
        <w:ind w:left="0" w:firstLine="0"/>
        <w:rPr>
          <w:rFonts w:ascii="Times New Roman" w:eastAsia="Times New Roman" w:hAnsi="Times New Roman" w:cs="Times New Roman"/>
          <w:color w:val="auto"/>
          <w:lang w:val="en-US"/>
        </w:rPr>
      </w:pPr>
      <w:bookmarkStart w:id="3" w:name="_Hlk75689867"/>
      <w:r w:rsidRPr="00E64527">
        <w:rPr>
          <w:rFonts w:ascii="Times New Roman" w:eastAsia="Times New Roman" w:hAnsi="Times New Roman" w:cs="Times New Roman"/>
          <w:color w:val="auto"/>
          <w:lang w:val="en-US"/>
        </w:rPr>
        <w:t>Two-digit number comparison</w:t>
      </w:r>
      <w:r w:rsidR="00FE4571" w:rsidRPr="00E64527">
        <w:rPr>
          <w:rFonts w:ascii="Times New Roman" w:eastAsia="Times New Roman" w:hAnsi="Times New Roman" w:cs="Times New Roman"/>
          <w:color w:val="auto"/>
          <w:lang w:val="en-US"/>
        </w:rPr>
        <w:t xml:space="preserve"> (</w:t>
      </w:r>
      <w:r w:rsidR="00FE4571" w:rsidRPr="00E64527">
        <w:rPr>
          <w:rFonts w:ascii="Times New Roman" w:eastAsia="Times New Roman" w:hAnsi="Times New Roman" w:cs="Times New Roman"/>
          <w:b/>
          <w:bCs/>
          <w:color w:val="auto"/>
          <w:lang w:val="en-US"/>
        </w:rPr>
        <w:t>Figure 2</w:t>
      </w:r>
      <w:r w:rsidR="00FE4571" w:rsidRPr="00E64527">
        <w:rPr>
          <w:rFonts w:ascii="Times New Roman" w:eastAsia="Times New Roman" w:hAnsi="Times New Roman" w:cs="Times New Roman"/>
          <w:color w:val="auto"/>
          <w:lang w:val="en-US"/>
        </w:rPr>
        <w:t>)</w:t>
      </w:r>
    </w:p>
    <w:bookmarkEnd w:id="3"/>
    <w:p w14:paraId="191D1BBE" w14:textId="77777777" w:rsidR="001E29F9" w:rsidRPr="00E64527" w:rsidRDefault="001E29F9" w:rsidP="00E64527">
      <w:pPr>
        <w:pStyle w:val="ListParagraph"/>
        <w:ind w:left="0"/>
        <w:rPr>
          <w:rFonts w:ascii="Times New Roman" w:eastAsia="Times New Roman" w:hAnsi="Times New Roman" w:cs="Times New Roman"/>
          <w:color w:val="auto"/>
          <w:lang w:val="en-US"/>
        </w:rPr>
      </w:pPr>
    </w:p>
    <w:p w14:paraId="6366602B" w14:textId="3DE114C1" w:rsidR="004F5C4F" w:rsidRPr="00E64527" w:rsidRDefault="005E2C1D" w:rsidP="00E64527">
      <w:pPr>
        <w:pStyle w:val="ListParagraph"/>
        <w:numPr>
          <w:ilvl w:val="2"/>
          <w:numId w:val="2"/>
        </w:numPr>
        <w:ind w:left="0" w:firstLine="0"/>
        <w:rPr>
          <w:rFonts w:ascii="Times New Roman" w:eastAsia="Times New Roman" w:hAnsi="Times New Roman" w:cs="Times New Roman"/>
          <w:color w:val="auto"/>
          <w:lang w:val="en-US"/>
        </w:rPr>
      </w:pPr>
      <w:r w:rsidRPr="00E64527">
        <w:rPr>
          <w:rFonts w:ascii="Times New Roman" w:eastAsia="Times New Roman" w:hAnsi="Times New Roman" w:cs="Times New Roman"/>
          <w:color w:val="auto"/>
          <w:lang w:val="en-US"/>
        </w:rPr>
        <w:t xml:space="preserve">In this task, </w:t>
      </w:r>
      <w:r w:rsidR="001E29F9" w:rsidRPr="00E64527">
        <w:rPr>
          <w:rFonts w:ascii="Times New Roman" w:eastAsia="Times New Roman" w:hAnsi="Times New Roman" w:cs="Times New Roman"/>
          <w:color w:val="auto"/>
          <w:lang w:val="en-US"/>
        </w:rPr>
        <w:t xml:space="preserve">present </w:t>
      </w:r>
      <w:r w:rsidRPr="00E64527">
        <w:rPr>
          <w:rFonts w:ascii="Times New Roman" w:eastAsia="Times New Roman" w:hAnsi="Times New Roman" w:cs="Times New Roman"/>
          <w:color w:val="auto"/>
          <w:lang w:val="en-US"/>
        </w:rPr>
        <w:t xml:space="preserve">40 pairs of two-digit numbers on the computer screen. </w:t>
      </w:r>
    </w:p>
    <w:p w14:paraId="7EE60035" w14:textId="77777777" w:rsidR="004F5C4F" w:rsidRPr="00E64527" w:rsidRDefault="004F5C4F" w:rsidP="00E64527">
      <w:pPr>
        <w:pStyle w:val="ListParagraph"/>
        <w:ind w:left="0"/>
        <w:rPr>
          <w:rFonts w:ascii="Times New Roman" w:eastAsia="Times New Roman" w:hAnsi="Times New Roman" w:cs="Times New Roman"/>
          <w:color w:val="auto"/>
          <w:lang w:val="en-US"/>
        </w:rPr>
      </w:pPr>
    </w:p>
    <w:p w14:paraId="5C3544E4" w14:textId="45442C5A" w:rsidR="00FE4571" w:rsidRPr="00E64527" w:rsidRDefault="00FE4571" w:rsidP="00E64527">
      <w:pPr>
        <w:pStyle w:val="ListParagraph"/>
        <w:numPr>
          <w:ilvl w:val="2"/>
          <w:numId w:val="2"/>
        </w:numPr>
        <w:ind w:left="0" w:firstLine="0"/>
        <w:rPr>
          <w:rFonts w:ascii="Times New Roman" w:eastAsia="Times New Roman" w:hAnsi="Times New Roman" w:cs="Times New Roman"/>
          <w:color w:val="auto"/>
          <w:lang w:val="en-US"/>
        </w:rPr>
      </w:pPr>
      <w:r w:rsidRPr="00E64527">
        <w:rPr>
          <w:rFonts w:ascii="Times New Roman" w:eastAsia="Times New Roman" w:hAnsi="Times New Roman" w:cs="Times New Roman"/>
          <w:color w:val="auto"/>
          <w:lang w:val="en-US"/>
        </w:rPr>
        <w:t xml:space="preserve">Have the robot say “In this game, look carefully at these two numbers. You must choose the biggest number. To do so, you must compare the two numbers and say aloud the name of the biggest one. Look at these two numbers. </w:t>
      </w:r>
      <w:sdt>
        <w:sdtPr>
          <w:rPr>
            <w:rFonts w:ascii="Times New Roman" w:hAnsi="Times New Roman" w:cs="Times New Roman"/>
            <w:color w:val="auto"/>
            <w:lang w:val="en-US"/>
          </w:rPr>
          <w:tag w:val="goog_rdk_2"/>
          <w:id w:val="1338884099"/>
        </w:sdtPr>
        <w:sdtEndPr/>
        <w:sdtContent/>
      </w:sdt>
      <w:r w:rsidRPr="00E64527">
        <w:rPr>
          <w:rFonts w:ascii="Times New Roman" w:eastAsia="Times New Roman" w:hAnsi="Times New Roman" w:cs="Times New Roman"/>
          <w:color w:val="auto"/>
          <w:lang w:val="en-US"/>
        </w:rPr>
        <w:t xml:space="preserve">Thirty-seven is bigger than twenty-one. So, I will say /thirty-seven/. Try to </w:t>
      </w:r>
      <w:sdt>
        <w:sdtPr>
          <w:rPr>
            <w:rFonts w:ascii="Times New Roman" w:hAnsi="Times New Roman" w:cs="Times New Roman"/>
            <w:color w:val="auto"/>
            <w:lang w:val="en-US"/>
          </w:rPr>
          <w:tag w:val="goog_rdk_3"/>
          <w:id w:val="2005463400"/>
        </w:sdtPr>
        <w:sdtEndPr/>
        <w:sdtContent>
          <w:sdt>
            <w:sdtPr>
              <w:rPr>
                <w:rFonts w:ascii="Times New Roman" w:hAnsi="Times New Roman" w:cs="Times New Roman"/>
                <w:color w:val="auto"/>
                <w:lang w:val="en-US"/>
              </w:rPr>
              <w:tag w:val="goog_rdk_4"/>
              <w:id w:val="1885516384"/>
            </w:sdtPr>
            <w:sdtEndPr/>
            <w:sdtContent/>
          </w:sdt>
        </w:sdtContent>
      </w:sdt>
      <w:r w:rsidRPr="00E64527">
        <w:rPr>
          <w:rFonts w:ascii="Times New Roman" w:eastAsia="Times New Roman" w:hAnsi="Times New Roman" w:cs="Times New Roman"/>
          <w:color w:val="auto"/>
          <w:lang w:val="en-US"/>
        </w:rPr>
        <w:t>complete</w:t>
      </w:r>
      <w:r w:rsidRPr="00E64527">
        <w:rPr>
          <w:rFonts w:ascii="Times New Roman" w:hAnsi="Times New Roman" w:cs="Times New Roman"/>
          <w:color w:val="auto"/>
          <w:lang w:val="en-US"/>
        </w:rPr>
        <w:t xml:space="preserve"> </w:t>
      </w:r>
      <w:r w:rsidRPr="00E64527">
        <w:rPr>
          <w:rFonts w:ascii="Times New Roman" w:eastAsia="Times New Roman" w:hAnsi="Times New Roman" w:cs="Times New Roman"/>
          <w:color w:val="auto"/>
          <w:lang w:val="en-US"/>
        </w:rPr>
        <w:t>the task as quickly</w:t>
      </w:r>
      <w:r w:rsidRPr="00E64527" w:rsidDel="000F66D3">
        <w:rPr>
          <w:rFonts w:ascii="Times New Roman" w:eastAsia="Times New Roman" w:hAnsi="Times New Roman" w:cs="Times New Roman"/>
          <w:color w:val="auto"/>
          <w:lang w:val="en-US"/>
        </w:rPr>
        <w:t xml:space="preserve"> </w:t>
      </w:r>
      <w:r w:rsidRPr="00E64527">
        <w:rPr>
          <w:rFonts w:ascii="Times New Roman" w:eastAsia="Times New Roman" w:hAnsi="Times New Roman" w:cs="Times New Roman"/>
          <w:color w:val="auto"/>
          <w:lang w:val="en-US"/>
        </w:rPr>
        <w:t>as possible without getting it wrong. Now, try it on your own”.</w:t>
      </w:r>
    </w:p>
    <w:p w14:paraId="3530ACFC" w14:textId="77777777" w:rsidR="00FE4571" w:rsidRPr="00E64527" w:rsidRDefault="00FE4571" w:rsidP="00E64527">
      <w:pPr>
        <w:rPr>
          <w:rFonts w:ascii="Times New Roman" w:eastAsia="Times New Roman" w:hAnsi="Times New Roman" w:cs="Times New Roman"/>
          <w:color w:val="auto"/>
          <w:lang w:val="en-US"/>
        </w:rPr>
      </w:pPr>
    </w:p>
    <w:p w14:paraId="39A01D2C" w14:textId="5320F8E2" w:rsidR="00FE4571" w:rsidRPr="00E64527" w:rsidRDefault="001E29F9" w:rsidP="00E64527">
      <w:pPr>
        <w:pStyle w:val="ListParagraph"/>
        <w:numPr>
          <w:ilvl w:val="2"/>
          <w:numId w:val="2"/>
        </w:numPr>
        <w:ind w:left="0" w:firstLine="0"/>
        <w:rPr>
          <w:rFonts w:ascii="Times New Roman" w:eastAsia="Times New Roman" w:hAnsi="Times New Roman" w:cs="Times New Roman"/>
          <w:color w:val="auto"/>
          <w:lang w:val="en-US"/>
        </w:rPr>
      </w:pPr>
      <w:r w:rsidRPr="00E64527">
        <w:rPr>
          <w:rFonts w:ascii="Times New Roman" w:eastAsia="Times New Roman" w:hAnsi="Times New Roman" w:cs="Times New Roman"/>
          <w:color w:val="auto"/>
          <w:lang w:val="en-US"/>
        </w:rPr>
        <w:t>Require c</w:t>
      </w:r>
      <w:r w:rsidR="005E2C1D" w:rsidRPr="00E64527">
        <w:rPr>
          <w:rFonts w:ascii="Times New Roman" w:eastAsia="Times New Roman" w:hAnsi="Times New Roman" w:cs="Times New Roman"/>
          <w:color w:val="auto"/>
          <w:lang w:val="en-US"/>
        </w:rPr>
        <w:t xml:space="preserve">hildren to </w:t>
      </w:r>
      <w:r w:rsidR="004A0754" w:rsidRPr="00E64527">
        <w:rPr>
          <w:rFonts w:ascii="Times New Roman" w:eastAsia="Times New Roman" w:hAnsi="Times New Roman" w:cs="Times New Roman"/>
          <w:color w:val="auto"/>
          <w:lang w:val="en-US"/>
        </w:rPr>
        <w:t>say aloud</w:t>
      </w:r>
      <w:r w:rsidR="005E2C1D" w:rsidRPr="00E64527">
        <w:rPr>
          <w:rFonts w:ascii="Times New Roman" w:eastAsia="Times New Roman" w:hAnsi="Times New Roman" w:cs="Times New Roman"/>
          <w:color w:val="auto"/>
          <w:lang w:val="en-US"/>
        </w:rPr>
        <w:t xml:space="preserve"> the numerically larger of each pair. A voice key registered the child’s </w:t>
      </w:r>
      <w:r w:rsidR="00A01A0F">
        <w:rPr>
          <w:rFonts w:ascii="Times New Roman" w:eastAsia="Times New Roman" w:hAnsi="Times New Roman" w:cs="Times New Roman"/>
          <w:color w:val="auto"/>
          <w:lang w:val="en-US"/>
        </w:rPr>
        <w:t>reaction time (RT)</w:t>
      </w:r>
      <w:r w:rsidR="005E2C1D" w:rsidRPr="00E64527">
        <w:rPr>
          <w:rFonts w:ascii="Times New Roman" w:eastAsia="Times New Roman" w:hAnsi="Times New Roman" w:cs="Times New Roman"/>
          <w:color w:val="auto"/>
          <w:lang w:val="en-US"/>
        </w:rPr>
        <w:t xml:space="preserve">, after which the examiner used the mouse buttons to record whether the answer was correct. </w:t>
      </w:r>
    </w:p>
    <w:p w14:paraId="4EB64461" w14:textId="77777777" w:rsidR="00FE4571" w:rsidRPr="00E64527" w:rsidRDefault="00FE4571" w:rsidP="00E64527">
      <w:pPr>
        <w:pStyle w:val="ListParagraph"/>
        <w:ind w:left="0"/>
        <w:rPr>
          <w:rFonts w:ascii="Times New Roman" w:eastAsia="Times New Roman" w:hAnsi="Times New Roman" w:cs="Times New Roman"/>
          <w:color w:val="auto"/>
          <w:lang w:val="en-US"/>
        </w:rPr>
      </w:pPr>
    </w:p>
    <w:p w14:paraId="1063AC6A" w14:textId="4E057F11" w:rsidR="001E29F9" w:rsidRPr="00E64527" w:rsidRDefault="00FE4571" w:rsidP="00E64527">
      <w:pPr>
        <w:pStyle w:val="ListParagraph"/>
        <w:ind w:left="0"/>
        <w:rPr>
          <w:rFonts w:ascii="Times New Roman" w:eastAsia="Times New Roman" w:hAnsi="Times New Roman" w:cs="Times New Roman"/>
          <w:color w:val="auto"/>
          <w:lang w:val="en-US"/>
        </w:rPr>
      </w:pPr>
      <w:r w:rsidRPr="00E64527">
        <w:rPr>
          <w:rFonts w:ascii="Times New Roman" w:eastAsia="Times New Roman" w:hAnsi="Times New Roman" w:cs="Times New Roman"/>
          <w:color w:val="auto"/>
          <w:lang w:val="en-US"/>
        </w:rPr>
        <w:t xml:space="preserve">NOTE: </w:t>
      </w:r>
      <w:r w:rsidR="005E2C1D" w:rsidRPr="00E64527">
        <w:rPr>
          <w:rFonts w:ascii="Times New Roman" w:eastAsia="Times New Roman" w:hAnsi="Times New Roman" w:cs="Times New Roman"/>
          <w:color w:val="auto"/>
          <w:lang w:val="en-US"/>
        </w:rPr>
        <w:t>Following previous studies</w:t>
      </w:r>
      <w:r w:rsidR="003C06AD" w:rsidRPr="00E64527">
        <w:rPr>
          <w:rFonts w:ascii="Times New Roman" w:eastAsia="Times New Roman" w:hAnsi="Times New Roman" w:cs="Times New Roman"/>
          <w:color w:val="auto"/>
          <w:lang w:val="en-US"/>
        </w:rPr>
        <w:fldChar w:fldCharType="begin" w:fldLock="1"/>
      </w:r>
      <w:r w:rsidR="003C06AD" w:rsidRPr="00E64527">
        <w:rPr>
          <w:rFonts w:ascii="Times New Roman" w:eastAsia="Times New Roman" w:hAnsi="Times New Roman" w:cs="Times New Roman"/>
          <w:color w:val="auto"/>
          <w:lang w:val="en-US"/>
        </w:rPr>
        <w:instrText>ADDIN CSL_CITATION {"citationItems":[{"id":"ITEM-1","itemData":{"DOI":"10.1027/1618-3169.51.1.72","ISSN":"1618-3169","author":[{"dropping-particle":"","family":"Nuerk","given":"Hans-Christoph","non-dropping-particle":"","parse-names":false,"suffix":""},{"dropping-particle":"","family":"Weger","given":"Ulrich","non-dropping-particle":"","parse-names":false,"suffix":""},{"dropping-particle":"","family":"Willmes","given":"Klaus","non-dropping-particle":"","parse-names":false,"suffix":""}],"container-title":"Experimental Psychology (formerly \"Zeitschrift für Experimentelle Psychologie\")","id":"ITEM-1","issue":"1","issued":{"date-parts":[["2004","1","1"]]},"page":"72-79","title":"On the Perceptual Generality of the Unit-Decade\nCompatibility Effect","type":"article-journal","volume":"51"},"uris":["http://www.mendeley.com/documents/?uuid=ea7418ce-4b9e-4a15-b0f1-0f2f053d7a56"]},{"id":"ITEM-2","itemData":{"DOI":"10.1016/S0010-0277(01)00142-1","ISSN":"00100277","author":[{"dropping-particle":"","family":"Nuerk","given":"Hans-Christoph","non-dropping-particle":"","parse-names":false,"suffix":""},{"dropping-particle":"","family":"Weger","given":"Ulrich","non-dropping-particle":"","parse-names":false,"suffix":""},{"dropping-particle":"","family":"Willmes","given":"Klaus","non-dropping-particle":"","parse-names":false,"suffix":""}],"container-title":"Cognition","id":"ITEM-2","issue":"1","issued":{"date-parts":[["2001","11"]]},"page":"B25-B33","title":"Decade breaks in the mental number line? Putting the tens and units back in different bins","type":"article-journal","volume":"82"},"uris":["http://www.mendeley.com/documents/?uuid=bb1a96e2-a2fd-4bf3-bade-d17536999c89"]}],"mendeley":{"formattedCitation":"&lt;sup&gt;62, 63&lt;/sup&gt;","plainTextFormattedCitation":"62, 63","previouslyFormattedCitation":"&lt;sup&gt;62, 63&lt;/sup&gt;"},"properties":{"noteIndex":0},"schema":"https://github.com/citation-style-language/schema/raw/master/csl-citation.json"}</w:instrText>
      </w:r>
      <w:r w:rsidR="003C06AD" w:rsidRPr="00E64527">
        <w:rPr>
          <w:rFonts w:ascii="Times New Roman" w:eastAsia="Times New Roman" w:hAnsi="Times New Roman" w:cs="Times New Roman"/>
          <w:color w:val="auto"/>
          <w:lang w:val="en-US"/>
        </w:rPr>
        <w:fldChar w:fldCharType="separate"/>
      </w:r>
      <w:r w:rsidR="003C06AD" w:rsidRPr="00E64527">
        <w:rPr>
          <w:rFonts w:ascii="Times New Roman" w:eastAsia="Times New Roman" w:hAnsi="Times New Roman" w:cs="Times New Roman"/>
          <w:color w:val="auto"/>
          <w:vertAlign w:val="superscript"/>
          <w:lang w:val="en-US"/>
        </w:rPr>
        <w:t>62, 63</w:t>
      </w:r>
      <w:r w:rsidR="003C06AD" w:rsidRPr="00E64527">
        <w:rPr>
          <w:rFonts w:ascii="Times New Roman" w:eastAsia="Times New Roman" w:hAnsi="Times New Roman" w:cs="Times New Roman"/>
          <w:color w:val="auto"/>
          <w:lang w:val="en-US"/>
        </w:rPr>
        <w:fldChar w:fldCharType="end"/>
      </w:r>
      <w:r w:rsidR="005E2C1D" w:rsidRPr="00E64527">
        <w:rPr>
          <w:rFonts w:ascii="Times New Roman" w:eastAsia="Times New Roman" w:hAnsi="Times New Roman" w:cs="Times New Roman"/>
          <w:color w:val="auto"/>
          <w:lang w:val="en-US"/>
        </w:rPr>
        <w:t xml:space="preserve">, unit–decade compatibility (compatible vs. incompatible) and decade and unit distance (small [1–3] vs. large [4–8]) were manipulated. </w:t>
      </w:r>
    </w:p>
    <w:p w14:paraId="0934DEBE" w14:textId="77777777" w:rsidR="001E29F9" w:rsidRPr="00E64527" w:rsidRDefault="001E29F9" w:rsidP="00E64527">
      <w:pPr>
        <w:pStyle w:val="ListParagraph"/>
        <w:ind w:left="0"/>
        <w:rPr>
          <w:rFonts w:ascii="Times New Roman" w:eastAsia="Times New Roman" w:hAnsi="Times New Roman" w:cs="Times New Roman"/>
          <w:color w:val="auto"/>
          <w:lang w:val="en-US"/>
        </w:rPr>
      </w:pPr>
    </w:p>
    <w:p w14:paraId="29FA6D37" w14:textId="332E7109" w:rsidR="005E2C1D" w:rsidRPr="00E64527" w:rsidRDefault="001E29F9" w:rsidP="00E64527">
      <w:pPr>
        <w:pStyle w:val="ListParagraph"/>
        <w:numPr>
          <w:ilvl w:val="2"/>
          <w:numId w:val="2"/>
        </w:numPr>
        <w:ind w:left="0" w:firstLine="0"/>
        <w:rPr>
          <w:rFonts w:ascii="Times New Roman" w:eastAsia="Times New Roman" w:hAnsi="Times New Roman" w:cs="Times New Roman"/>
          <w:color w:val="auto"/>
          <w:lang w:val="en-US"/>
        </w:rPr>
      </w:pPr>
      <w:r w:rsidRPr="00E64527">
        <w:rPr>
          <w:rFonts w:ascii="Times New Roman" w:eastAsia="Times New Roman" w:hAnsi="Times New Roman" w:cs="Times New Roman"/>
          <w:color w:val="auto"/>
          <w:lang w:val="en-US"/>
        </w:rPr>
        <w:t>Calculate t</w:t>
      </w:r>
      <w:r w:rsidR="005E2C1D" w:rsidRPr="00E64527">
        <w:rPr>
          <w:rFonts w:ascii="Times New Roman" w:eastAsia="Times New Roman" w:hAnsi="Times New Roman" w:cs="Times New Roman"/>
          <w:color w:val="auto"/>
          <w:lang w:val="en-US"/>
        </w:rPr>
        <w:t>he score based on the RT of those stimuli that were solved correctly.</w:t>
      </w:r>
    </w:p>
    <w:p w14:paraId="17B32570" w14:textId="77777777" w:rsidR="001E29F9" w:rsidRPr="00E64527" w:rsidRDefault="001E29F9" w:rsidP="00E64527">
      <w:pPr>
        <w:pStyle w:val="ListParagraph"/>
        <w:ind w:left="0"/>
        <w:rPr>
          <w:rFonts w:ascii="Times New Roman" w:eastAsia="Times New Roman" w:hAnsi="Times New Roman" w:cs="Times New Roman"/>
          <w:color w:val="auto"/>
          <w:lang w:val="en-US"/>
        </w:rPr>
      </w:pPr>
    </w:p>
    <w:p w14:paraId="3E443629" w14:textId="7E069720" w:rsidR="001E29F9" w:rsidRPr="00E64527" w:rsidRDefault="005E2C1D" w:rsidP="00E64527">
      <w:pPr>
        <w:pStyle w:val="ListParagraph"/>
        <w:numPr>
          <w:ilvl w:val="1"/>
          <w:numId w:val="2"/>
        </w:numPr>
        <w:ind w:left="0" w:firstLine="0"/>
        <w:rPr>
          <w:rFonts w:ascii="Times New Roman" w:eastAsia="Times New Roman" w:hAnsi="Times New Roman" w:cs="Times New Roman"/>
          <w:color w:val="auto"/>
          <w:lang w:val="en-US"/>
        </w:rPr>
      </w:pPr>
      <w:bookmarkStart w:id="4" w:name="_Hlk75689875"/>
      <w:r w:rsidRPr="00E64527">
        <w:rPr>
          <w:rFonts w:ascii="Times New Roman" w:eastAsia="Times New Roman" w:hAnsi="Times New Roman" w:cs="Times New Roman"/>
          <w:color w:val="auto"/>
          <w:lang w:val="en-US"/>
        </w:rPr>
        <w:t>Reading numbers</w:t>
      </w:r>
      <w:r w:rsidR="00FE4571" w:rsidRPr="00E64527">
        <w:rPr>
          <w:rFonts w:ascii="Times New Roman" w:eastAsia="Times New Roman" w:hAnsi="Times New Roman" w:cs="Times New Roman"/>
          <w:color w:val="auto"/>
          <w:lang w:val="en-US"/>
        </w:rPr>
        <w:t xml:space="preserve"> (</w:t>
      </w:r>
      <w:r w:rsidR="00FE4571" w:rsidRPr="00E64527">
        <w:rPr>
          <w:rFonts w:ascii="Times New Roman" w:eastAsia="Times New Roman" w:hAnsi="Times New Roman" w:cs="Times New Roman"/>
          <w:b/>
          <w:bCs/>
          <w:color w:val="auto"/>
          <w:lang w:val="en-US"/>
        </w:rPr>
        <w:t>Figure 3</w:t>
      </w:r>
      <w:r w:rsidR="00FE4571" w:rsidRPr="00E64527">
        <w:rPr>
          <w:rFonts w:ascii="Times New Roman" w:eastAsia="Times New Roman" w:hAnsi="Times New Roman" w:cs="Times New Roman"/>
          <w:color w:val="auto"/>
          <w:lang w:val="en-US"/>
        </w:rPr>
        <w:t>)</w:t>
      </w:r>
    </w:p>
    <w:bookmarkEnd w:id="4"/>
    <w:p w14:paraId="484A4BA4" w14:textId="77777777" w:rsidR="001E29F9" w:rsidRPr="00E64527" w:rsidRDefault="001E29F9" w:rsidP="00E64527">
      <w:pPr>
        <w:pStyle w:val="ListParagraph"/>
        <w:ind w:left="0"/>
        <w:rPr>
          <w:rFonts w:ascii="Times New Roman" w:eastAsia="Times New Roman" w:hAnsi="Times New Roman" w:cs="Times New Roman"/>
          <w:color w:val="auto"/>
          <w:lang w:val="en-US"/>
        </w:rPr>
      </w:pPr>
    </w:p>
    <w:p w14:paraId="70E50AFE" w14:textId="11D22EB7" w:rsidR="004F5C4F" w:rsidRPr="00E64527" w:rsidRDefault="001E29F9" w:rsidP="00E64527">
      <w:pPr>
        <w:pStyle w:val="ListParagraph"/>
        <w:numPr>
          <w:ilvl w:val="2"/>
          <w:numId w:val="2"/>
        </w:numPr>
        <w:ind w:left="0" w:firstLine="0"/>
        <w:rPr>
          <w:rFonts w:ascii="Times New Roman" w:eastAsia="Times New Roman" w:hAnsi="Times New Roman" w:cs="Times New Roman"/>
          <w:color w:val="auto"/>
          <w:lang w:val="en-US"/>
        </w:rPr>
      </w:pPr>
      <w:r w:rsidRPr="00E64527">
        <w:rPr>
          <w:rFonts w:ascii="Times New Roman" w:eastAsia="Times New Roman" w:hAnsi="Times New Roman" w:cs="Times New Roman"/>
          <w:color w:val="auto"/>
          <w:lang w:val="en-US"/>
        </w:rPr>
        <w:t>Present</w:t>
      </w:r>
      <w:r w:rsidR="005E2C1D" w:rsidRPr="00E64527">
        <w:rPr>
          <w:rFonts w:ascii="Times New Roman" w:eastAsia="Times New Roman" w:hAnsi="Times New Roman" w:cs="Times New Roman"/>
          <w:color w:val="auto"/>
          <w:lang w:val="en-US"/>
        </w:rPr>
        <w:t xml:space="preserve"> 30 Arabic numbers (10 single-digit numbers, 10 two-digit numbers, and 10 three-digit numbers) one at a time on the computer screen.</w:t>
      </w:r>
    </w:p>
    <w:p w14:paraId="4756D73B" w14:textId="77777777" w:rsidR="004F5C4F" w:rsidRPr="00E64527" w:rsidRDefault="004F5C4F" w:rsidP="00E64527">
      <w:pPr>
        <w:pStyle w:val="ListParagraph"/>
        <w:ind w:left="0"/>
        <w:rPr>
          <w:rFonts w:ascii="Times New Roman" w:eastAsia="Times New Roman" w:hAnsi="Times New Roman" w:cs="Times New Roman"/>
          <w:color w:val="auto"/>
          <w:lang w:val="en-US"/>
        </w:rPr>
      </w:pPr>
    </w:p>
    <w:p w14:paraId="51E9D038" w14:textId="43F6DF65" w:rsidR="00FE4571" w:rsidRPr="00E64527" w:rsidRDefault="005E2C1D" w:rsidP="00E64527">
      <w:pPr>
        <w:pStyle w:val="ListParagraph"/>
        <w:numPr>
          <w:ilvl w:val="2"/>
          <w:numId w:val="2"/>
        </w:numPr>
        <w:ind w:left="0" w:firstLine="0"/>
        <w:rPr>
          <w:rFonts w:ascii="Times New Roman" w:eastAsia="Times New Roman" w:hAnsi="Times New Roman" w:cs="Times New Roman"/>
          <w:color w:val="auto"/>
          <w:lang w:val="en-US"/>
        </w:rPr>
      </w:pPr>
      <w:r w:rsidRPr="00E64527">
        <w:rPr>
          <w:rFonts w:ascii="Times New Roman" w:eastAsia="Times New Roman" w:hAnsi="Times New Roman" w:cs="Times New Roman"/>
          <w:color w:val="auto"/>
          <w:lang w:val="en-US"/>
        </w:rPr>
        <w:t xml:space="preserve"> </w:t>
      </w:r>
      <w:r w:rsidR="00FE4571" w:rsidRPr="00E64527">
        <w:rPr>
          <w:rFonts w:ascii="Times New Roman" w:eastAsia="Times New Roman" w:hAnsi="Times New Roman" w:cs="Times New Roman"/>
          <w:color w:val="auto"/>
          <w:lang w:val="en-US"/>
        </w:rPr>
        <w:t>Have the robot say “In this game, you have to name aloud the numbers that appear on the screen. Look at this number. Here you have to say /twelve/, because that is the name of the number on the screen. Try to complete</w:t>
      </w:r>
      <w:r w:rsidR="00FE4571" w:rsidRPr="00E64527">
        <w:rPr>
          <w:rFonts w:ascii="Times New Roman" w:hAnsi="Times New Roman" w:cs="Times New Roman"/>
          <w:color w:val="auto"/>
          <w:lang w:val="en-US"/>
        </w:rPr>
        <w:t xml:space="preserve"> </w:t>
      </w:r>
      <w:r w:rsidR="00FE4571" w:rsidRPr="00E64527">
        <w:rPr>
          <w:rFonts w:ascii="Times New Roman" w:eastAsia="Times New Roman" w:hAnsi="Times New Roman" w:cs="Times New Roman"/>
          <w:color w:val="auto"/>
          <w:lang w:val="en-US"/>
        </w:rPr>
        <w:t>the task as quickly</w:t>
      </w:r>
      <w:r w:rsidR="00FE4571" w:rsidRPr="00E64527" w:rsidDel="000F66D3">
        <w:rPr>
          <w:rFonts w:ascii="Times New Roman" w:eastAsia="Times New Roman" w:hAnsi="Times New Roman" w:cs="Times New Roman"/>
          <w:color w:val="auto"/>
          <w:lang w:val="en-US"/>
        </w:rPr>
        <w:t xml:space="preserve"> </w:t>
      </w:r>
      <w:r w:rsidR="00FE4571" w:rsidRPr="00E64527">
        <w:rPr>
          <w:rFonts w:ascii="Times New Roman" w:eastAsia="Times New Roman" w:hAnsi="Times New Roman" w:cs="Times New Roman"/>
          <w:color w:val="auto"/>
          <w:lang w:val="en-US"/>
        </w:rPr>
        <w:t>as possible without getting it wrong. Now, try it on your own”.</w:t>
      </w:r>
    </w:p>
    <w:p w14:paraId="738EB1A9" w14:textId="77777777" w:rsidR="001E29F9" w:rsidRPr="00E64527" w:rsidRDefault="001E29F9" w:rsidP="00E64527">
      <w:pPr>
        <w:pStyle w:val="ListParagraph"/>
        <w:ind w:left="0"/>
        <w:rPr>
          <w:rFonts w:ascii="Times New Roman" w:eastAsia="Times New Roman" w:hAnsi="Times New Roman" w:cs="Times New Roman"/>
          <w:color w:val="auto"/>
          <w:lang w:val="en-US"/>
        </w:rPr>
      </w:pPr>
    </w:p>
    <w:p w14:paraId="6E2CEE2B" w14:textId="77777777" w:rsidR="001E29F9" w:rsidRPr="00E64527" w:rsidRDefault="001E29F9" w:rsidP="00E64527">
      <w:pPr>
        <w:pStyle w:val="ListParagraph"/>
        <w:numPr>
          <w:ilvl w:val="2"/>
          <w:numId w:val="2"/>
        </w:numPr>
        <w:ind w:left="0" w:firstLine="0"/>
        <w:rPr>
          <w:rFonts w:ascii="Times New Roman" w:eastAsia="Times New Roman" w:hAnsi="Times New Roman" w:cs="Times New Roman"/>
          <w:color w:val="auto"/>
          <w:lang w:val="en-US"/>
        </w:rPr>
      </w:pPr>
      <w:r w:rsidRPr="00E64527">
        <w:rPr>
          <w:rFonts w:ascii="Times New Roman" w:eastAsia="Times New Roman" w:hAnsi="Times New Roman" w:cs="Times New Roman"/>
          <w:color w:val="auto"/>
          <w:lang w:val="en-US"/>
        </w:rPr>
        <w:t xml:space="preserve">Ask the </w:t>
      </w:r>
      <w:r w:rsidR="005E2C1D" w:rsidRPr="00E64527">
        <w:rPr>
          <w:rFonts w:ascii="Times New Roman" w:eastAsia="Times New Roman" w:hAnsi="Times New Roman" w:cs="Times New Roman"/>
          <w:color w:val="auto"/>
          <w:lang w:val="en-US"/>
        </w:rPr>
        <w:t xml:space="preserve">child to read </w:t>
      </w:r>
      <w:r w:rsidR="002A2D9A" w:rsidRPr="00E64527">
        <w:rPr>
          <w:rFonts w:ascii="Times New Roman" w:eastAsia="Times New Roman" w:hAnsi="Times New Roman" w:cs="Times New Roman"/>
          <w:color w:val="auto"/>
          <w:lang w:val="en-US"/>
        </w:rPr>
        <w:t xml:space="preserve">them </w:t>
      </w:r>
      <w:r w:rsidR="005E2C1D" w:rsidRPr="00E64527">
        <w:rPr>
          <w:rFonts w:ascii="Times New Roman" w:eastAsia="Times New Roman" w:hAnsi="Times New Roman" w:cs="Times New Roman"/>
          <w:color w:val="auto"/>
          <w:lang w:val="en-US"/>
        </w:rPr>
        <w:t xml:space="preserve">aloud as quickly as possible without making mistakes. A voice key registered the child’s RT, after which the examiner used the mouse buttons to record whether the answer was correct. </w:t>
      </w:r>
    </w:p>
    <w:p w14:paraId="539997B2" w14:textId="77777777" w:rsidR="001E29F9" w:rsidRPr="00E64527" w:rsidRDefault="001E29F9" w:rsidP="00E64527">
      <w:pPr>
        <w:pStyle w:val="ListParagraph"/>
        <w:ind w:left="0"/>
        <w:rPr>
          <w:rFonts w:ascii="Times New Roman" w:eastAsia="Times New Roman" w:hAnsi="Times New Roman" w:cs="Times New Roman"/>
          <w:color w:val="auto"/>
          <w:lang w:val="en-US"/>
        </w:rPr>
      </w:pPr>
    </w:p>
    <w:p w14:paraId="3E46FABD" w14:textId="72D3D393" w:rsidR="005E2C1D" w:rsidRPr="00E64527" w:rsidRDefault="001E29F9" w:rsidP="00E64527">
      <w:pPr>
        <w:pStyle w:val="ListParagraph"/>
        <w:numPr>
          <w:ilvl w:val="2"/>
          <w:numId w:val="2"/>
        </w:numPr>
        <w:ind w:left="0" w:firstLine="0"/>
        <w:rPr>
          <w:rFonts w:ascii="Times New Roman" w:eastAsia="Times New Roman" w:hAnsi="Times New Roman" w:cs="Times New Roman"/>
          <w:color w:val="auto"/>
          <w:lang w:val="en-US"/>
        </w:rPr>
      </w:pPr>
      <w:r w:rsidRPr="00E64527">
        <w:rPr>
          <w:rFonts w:ascii="Times New Roman" w:eastAsia="Times New Roman" w:hAnsi="Times New Roman" w:cs="Times New Roman"/>
          <w:color w:val="auto"/>
          <w:lang w:val="en-US"/>
        </w:rPr>
        <w:t>Calculate t</w:t>
      </w:r>
      <w:r w:rsidR="005E2C1D" w:rsidRPr="00E64527">
        <w:rPr>
          <w:rFonts w:ascii="Times New Roman" w:eastAsia="Times New Roman" w:hAnsi="Times New Roman" w:cs="Times New Roman"/>
          <w:color w:val="auto"/>
          <w:lang w:val="en-US"/>
        </w:rPr>
        <w:t xml:space="preserve">he score based on the RT of those stimuli that were read correctly. </w:t>
      </w:r>
    </w:p>
    <w:p w14:paraId="2237B98F" w14:textId="77777777" w:rsidR="001E29F9" w:rsidRPr="00E64527" w:rsidRDefault="001E29F9" w:rsidP="00E64527">
      <w:pPr>
        <w:pStyle w:val="ListParagraph"/>
        <w:ind w:left="0"/>
        <w:rPr>
          <w:rFonts w:ascii="Times New Roman" w:eastAsia="Times New Roman" w:hAnsi="Times New Roman" w:cs="Times New Roman"/>
          <w:color w:val="auto"/>
          <w:lang w:val="en-US"/>
        </w:rPr>
      </w:pPr>
    </w:p>
    <w:p w14:paraId="777C90ED" w14:textId="78D5FF3D" w:rsidR="001E29F9" w:rsidRPr="00E64527" w:rsidRDefault="005E2C1D" w:rsidP="00E64527">
      <w:pPr>
        <w:pStyle w:val="ListParagraph"/>
        <w:numPr>
          <w:ilvl w:val="1"/>
          <w:numId w:val="2"/>
        </w:numPr>
        <w:ind w:left="0" w:firstLine="0"/>
        <w:rPr>
          <w:rFonts w:ascii="Times New Roman" w:eastAsia="Times New Roman" w:hAnsi="Times New Roman" w:cs="Times New Roman"/>
          <w:color w:val="auto"/>
          <w:lang w:val="en-US"/>
        </w:rPr>
      </w:pPr>
      <w:bookmarkStart w:id="5" w:name="_Hlk75689882"/>
      <w:r w:rsidRPr="00E64527">
        <w:rPr>
          <w:rFonts w:ascii="Times New Roman" w:eastAsia="Times New Roman" w:hAnsi="Times New Roman" w:cs="Times New Roman"/>
          <w:color w:val="auto"/>
          <w:lang w:val="en-US"/>
        </w:rPr>
        <w:t>Place value</w:t>
      </w:r>
      <w:r w:rsidR="00FE4571" w:rsidRPr="00E64527">
        <w:rPr>
          <w:rFonts w:ascii="Times New Roman" w:eastAsia="Times New Roman" w:hAnsi="Times New Roman" w:cs="Times New Roman"/>
          <w:color w:val="auto"/>
          <w:lang w:val="en-US"/>
        </w:rPr>
        <w:t xml:space="preserve"> (</w:t>
      </w:r>
      <w:r w:rsidR="00FE4571" w:rsidRPr="00E64527">
        <w:rPr>
          <w:rFonts w:ascii="Times New Roman" w:eastAsia="Times New Roman" w:hAnsi="Times New Roman" w:cs="Times New Roman"/>
          <w:b/>
          <w:bCs/>
          <w:color w:val="auto"/>
          <w:lang w:val="en-US"/>
        </w:rPr>
        <w:t>Figure 4</w:t>
      </w:r>
      <w:r w:rsidR="00FE4571" w:rsidRPr="00E64527">
        <w:rPr>
          <w:rFonts w:ascii="Times New Roman" w:eastAsia="Times New Roman" w:hAnsi="Times New Roman" w:cs="Times New Roman"/>
          <w:color w:val="auto"/>
          <w:lang w:val="en-US"/>
        </w:rPr>
        <w:t>)</w:t>
      </w:r>
    </w:p>
    <w:bookmarkEnd w:id="5"/>
    <w:p w14:paraId="3E8974A5" w14:textId="77777777" w:rsidR="001E29F9" w:rsidRPr="00E64527" w:rsidRDefault="001E29F9" w:rsidP="00E64527">
      <w:pPr>
        <w:pStyle w:val="ListParagraph"/>
        <w:ind w:left="0"/>
        <w:rPr>
          <w:rFonts w:ascii="Times New Roman" w:eastAsia="Times New Roman" w:hAnsi="Times New Roman" w:cs="Times New Roman"/>
          <w:color w:val="auto"/>
          <w:lang w:val="en-US"/>
        </w:rPr>
      </w:pPr>
    </w:p>
    <w:p w14:paraId="1FA7D35B" w14:textId="1E2CD8CC" w:rsidR="001E29F9" w:rsidRPr="00E64527" w:rsidRDefault="001E29F9" w:rsidP="00E64527">
      <w:pPr>
        <w:pStyle w:val="ListParagraph"/>
        <w:numPr>
          <w:ilvl w:val="2"/>
          <w:numId w:val="2"/>
        </w:numPr>
        <w:ind w:left="0" w:firstLine="0"/>
        <w:rPr>
          <w:rFonts w:ascii="Times New Roman" w:eastAsia="Times New Roman" w:hAnsi="Times New Roman" w:cs="Times New Roman"/>
          <w:color w:val="auto"/>
          <w:lang w:val="en-US"/>
        </w:rPr>
      </w:pPr>
      <w:r w:rsidRPr="00E64527">
        <w:rPr>
          <w:rFonts w:ascii="Times New Roman" w:eastAsia="Times New Roman" w:hAnsi="Times New Roman" w:cs="Times New Roman"/>
          <w:color w:val="auto"/>
          <w:lang w:val="en-US"/>
        </w:rPr>
        <w:t>M</w:t>
      </w:r>
      <w:r w:rsidR="005E2C1D" w:rsidRPr="00E64527">
        <w:rPr>
          <w:rFonts w:ascii="Times New Roman" w:eastAsia="Times New Roman" w:hAnsi="Times New Roman" w:cs="Times New Roman"/>
          <w:color w:val="auto"/>
          <w:lang w:val="en-US"/>
        </w:rPr>
        <w:t xml:space="preserve">easure the students’ knowledge of the Arabic number system. </w:t>
      </w:r>
      <w:r w:rsidRPr="00E64527">
        <w:rPr>
          <w:rFonts w:ascii="Times New Roman" w:eastAsia="Times New Roman" w:hAnsi="Times New Roman" w:cs="Times New Roman"/>
          <w:color w:val="auto"/>
          <w:lang w:val="en-US"/>
        </w:rPr>
        <w:t>Display</w:t>
      </w:r>
      <w:r w:rsidR="005E2C1D" w:rsidRPr="00E64527">
        <w:rPr>
          <w:rFonts w:ascii="Times New Roman" w:eastAsia="Times New Roman" w:hAnsi="Times New Roman" w:cs="Times New Roman"/>
          <w:color w:val="auto"/>
          <w:lang w:val="en-US"/>
        </w:rPr>
        <w:t xml:space="preserve"> 12 two-digit Arabic number</w:t>
      </w:r>
      <w:r w:rsidRPr="00E64527">
        <w:rPr>
          <w:rFonts w:ascii="Times New Roman" w:eastAsia="Times New Roman" w:hAnsi="Times New Roman" w:cs="Times New Roman"/>
          <w:color w:val="auto"/>
          <w:lang w:val="en-US"/>
        </w:rPr>
        <w:t xml:space="preserve">s </w:t>
      </w:r>
      <w:r w:rsidR="005E2C1D" w:rsidRPr="00E64527">
        <w:rPr>
          <w:rFonts w:ascii="Times New Roman" w:eastAsia="Times New Roman" w:hAnsi="Times New Roman" w:cs="Times New Roman"/>
          <w:color w:val="auto"/>
          <w:lang w:val="en-US"/>
        </w:rPr>
        <w:t>in the cent</w:t>
      </w:r>
      <w:r w:rsidRPr="00E64527">
        <w:rPr>
          <w:rFonts w:ascii="Times New Roman" w:eastAsia="Times New Roman" w:hAnsi="Times New Roman" w:cs="Times New Roman"/>
          <w:color w:val="auto"/>
          <w:lang w:val="en-US"/>
        </w:rPr>
        <w:t>er</w:t>
      </w:r>
      <w:r w:rsidR="005E2C1D" w:rsidRPr="00E64527">
        <w:rPr>
          <w:rFonts w:ascii="Times New Roman" w:eastAsia="Times New Roman" w:hAnsi="Times New Roman" w:cs="Times New Roman"/>
          <w:color w:val="auto"/>
          <w:lang w:val="en-US"/>
        </w:rPr>
        <w:t xml:space="preserve"> of the computer screen, with one answer option located in each corner of the screen (four options in total). </w:t>
      </w:r>
      <w:r w:rsidR="00D867C7" w:rsidRPr="00E64527">
        <w:rPr>
          <w:rFonts w:ascii="Times New Roman" w:eastAsia="Times New Roman" w:hAnsi="Times New Roman" w:cs="Times New Roman"/>
          <w:color w:val="auto"/>
          <w:lang w:val="en-US"/>
        </w:rPr>
        <w:t xml:space="preserve">Each </w:t>
      </w:r>
      <w:r w:rsidR="005E2C1D" w:rsidRPr="00E64527">
        <w:rPr>
          <w:rFonts w:ascii="Times New Roman" w:eastAsia="Times New Roman" w:hAnsi="Times New Roman" w:cs="Times New Roman"/>
          <w:color w:val="auto"/>
          <w:lang w:val="en-US"/>
        </w:rPr>
        <w:t>option w</w:t>
      </w:r>
      <w:r w:rsidR="00D867C7" w:rsidRPr="00E64527">
        <w:rPr>
          <w:rFonts w:ascii="Times New Roman" w:eastAsia="Times New Roman" w:hAnsi="Times New Roman" w:cs="Times New Roman"/>
          <w:color w:val="auto"/>
          <w:lang w:val="en-US"/>
        </w:rPr>
        <w:t>as a</w:t>
      </w:r>
      <w:r w:rsidR="005E2C1D" w:rsidRPr="00E64527">
        <w:rPr>
          <w:rFonts w:ascii="Times New Roman" w:eastAsia="Times New Roman" w:hAnsi="Times New Roman" w:cs="Times New Roman"/>
          <w:color w:val="auto"/>
          <w:lang w:val="en-US"/>
        </w:rPr>
        <w:t xml:space="preserve"> quantit</w:t>
      </w:r>
      <w:r w:rsidR="00D867C7" w:rsidRPr="00E64527">
        <w:rPr>
          <w:rFonts w:ascii="Times New Roman" w:eastAsia="Times New Roman" w:hAnsi="Times New Roman" w:cs="Times New Roman"/>
          <w:color w:val="auto"/>
          <w:lang w:val="en-US"/>
        </w:rPr>
        <w:t>y</w:t>
      </w:r>
      <w:r w:rsidR="005E2C1D" w:rsidRPr="00E64527">
        <w:rPr>
          <w:rFonts w:ascii="Times New Roman" w:eastAsia="Times New Roman" w:hAnsi="Times New Roman" w:cs="Times New Roman"/>
          <w:color w:val="auto"/>
          <w:lang w:val="en-US"/>
        </w:rPr>
        <w:t xml:space="preserve"> represented by tiny blocks of units and blocks of tens (ten units grouped in</w:t>
      </w:r>
      <w:r w:rsidR="00D867C7" w:rsidRPr="00E64527">
        <w:rPr>
          <w:rFonts w:ascii="Times New Roman" w:eastAsia="Times New Roman" w:hAnsi="Times New Roman" w:cs="Times New Roman"/>
          <w:color w:val="auto"/>
          <w:lang w:val="en-US"/>
        </w:rPr>
        <w:t>to</w:t>
      </w:r>
      <w:r w:rsidR="005E2C1D" w:rsidRPr="00E64527">
        <w:rPr>
          <w:rFonts w:ascii="Times New Roman" w:eastAsia="Times New Roman" w:hAnsi="Times New Roman" w:cs="Times New Roman"/>
          <w:color w:val="auto"/>
          <w:lang w:val="en-US"/>
        </w:rPr>
        <w:t xml:space="preserve"> </w:t>
      </w:r>
      <w:r w:rsidR="00D867C7" w:rsidRPr="00E64527">
        <w:rPr>
          <w:rFonts w:ascii="Times New Roman" w:eastAsia="Times New Roman" w:hAnsi="Times New Roman" w:cs="Times New Roman"/>
          <w:color w:val="auto"/>
          <w:lang w:val="en-US"/>
        </w:rPr>
        <w:t>a single</w:t>
      </w:r>
      <w:r w:rsidR="005E2C1D" w:rsidRPr="00E64527">
        <w:rPr>
          <w:rFonts w:ascii="Times New Roman" w:eastAsia="Times New Roman" w:hAnsi="Times New Roman" w:cs="Times New Roman"/>
          <w:color w:val="auto"/>
          <w:lang w:val="en-US"/>
        </w:rPr>
        <w:t xml:space="preserve"> block). </w:t>
      </w:r>
      <w:r w:rsidR="00D867C7" w:rsidRPr="00E64527">
        <w:rPr>
          <w:rFonts w:ascii="Times New Roman" w:eastAsia="Times New Roman" w:hAnsi="Times New Roman" w:cs="Times New Roman"/>
          <w:color w:val="auto"/>
          <w:lang w:val="en-US"/>
        </w:rPr>
        <w:t>For each item, o</w:t>
      </w:r>
      <w:r w:rsidR="005E2C1D" w:rsidRPr="00E64527">
        <w:rPr>
          <w:rFonts w:ascii="Times New Roman" w:eastAsia="Times New Roman" w:hAnsi="Times New Roman" w:cs="Times New Roman"/>
          <w:color w:val="auto"/>
          <w:lang w:val="en-US"/>
        </w:rPr>
        <w:t xml:space="preserve">nly one of the four options was correct. The incorrect options were made up of representations </w:t>
      </w:r>
      <w:sdt>
        <w:sdtPr>
          <w:rPr>
            <w:rFonts w:ascii="Times New Roman" w:hAnsi="Times New Roman" w:cs="Times New Roman"/>
            <w:color w:val="auto"/>
            <w:lang w:val="en-US"/>
          </w:rPr>
          <w:tag w:val="goog_rdk_43"/>
          <w:id w:val="-878699237"/>
        </w:sdtPr>
        <w:sdtEndPr/>
        <w:sdtContent/>
      </w:sdt>
      <w:r w:rsidR="005E2C1D" w:rsidRPr="00E64527">
        <w:rPr>
          <w:rFonts w:ascii="Times New Roman" w:eastAsia="Times New Roman" w:hAnsi="Times New Roman" w:cs="Times New Roman"/>
          <w:color w:val="auto"/>
          <w:lang w:val="en-US"/>
        </w:rPr>
        <w:t>that coincided</w:t>
      </w:r>
      <w:r w:rsidR="00CB6354" w:rsidRPr="00E64527">
        <w:rPr>
          <w:rFonts w:ascii="Times New Roman" w:eastAsia="Times New Roman" w:hAnsi="Times New Roman" w:cs="Times New Roman"/>
          <w:color w:val="auto"/>
          <w:lang w:val="en-US"/>
        </w:rPr>
        <w:t xml:space="preserve"> </w:t>
      </w:r>
      <w:r w:rsidR="00D867C7" w:rsidRPr="00E64527">
        <w:rPr>
          <w:rFonts w:ascii="Times New Roman" w:eastAsia="Times New Roman" w:hAnsi="Times New Roman" w:cs="Times New Roman"/>
          <w:color w:val="auto"/>
          <w:lang w:val="en-US"/>
        </w:rPr>
        <w:t xml:space="preserve">with </w:t>
      </w:r>
      <w:r w:rsidR="005E2C1D" w:rsidRPr="00E64527">
        <w:rPr>
          <w:rFonts w:ascii="Times New Roman" w:eastAsia="Times New Roman" w:hAnsi="Times New Roman" w:cs="Times New Roman"/>
          <w:color w:val="auto"/>
          <w:lang w:val="en-US"/>
        </w:rPr>
        <w:t xml:space="preserve">the correct option in a) the ten; b) the unit; or c) both the ten and the unit, </w:t>
      </w:r>
      <w:r w:rsidR="00D867C7" w:rsidRPr="00E64527">
        <w:rPr>
          <w:rFonts w:ascii="Times New Roman" w:eastAsia="Times New Roman" w:hAnsi="Times New Roman" w:cs="Times New Roman"/>
          <w:color w:val="auto"/>
          <w:lang w:val="en-US"/>
        </w:rPr>
        <w:t>but</w:t>
      </w:r>
      <w:r w:rsidR="00B8384C" w:rsidRPr="00E64527">
        <w:rPr>
          <w:rFonts w:ascii="Times New Roman" w:eastAsia="Times New Roman" w:hAnsi="Times New Roman" w:cs="Times New Roman"/>
          <w:color w:val="auto"/>
          <w:lang w:val="en-US"/>
        </w:rPr>
        <w:t xml:space="preserve"> </w:t>
      </w:r>
      <w:r w:rsidR="005E2C1D" w:rsidRPr="00E64527">
        <w:rPr>
          <w:rFonts w:ascii="Times New Roman" w:eastAsia="Times New Roman" w:hAnsi="Times New Roman" w:cs="Times New Roman"/>
          <w:color w:val="auto"/>
          <w:lang w:val="en-US"/>
        </w:rPr>
        <w:t xml:space="preserve">reversed (e.g., for the number “15”, the incorrect options represented 12, 35 and 51). </w:t>
      </w:r>
    </w:p>
    <w:p w14:paraId="3985DB55" w14:textId="77777777" w:rsidR="00FE4571" w:rsidRPr="00E64527" w:rsidRDefault="00FE4571" w:rsidP="00E64527">
      <w:pPr>
        <w:pStyle w:val="ListParagraph"/>
        <w:ind w:left="0"/>
        <w:rPr>
          <w:rFonts w:ascii="Times New Roman" w:eastAsia="Times New Roman" w:hAnsi="Times New Roman" w:cs="Times New Roman"/>
          <w:color w:val="auto"/>
          <w:lang w:val="en-US"/>
        </w:rPr>
      </w:pPr>
    </w:p>
    <w:p w14:paraId="57170283" w14:textId="5BF6D123" w:rsidR="00FE4571" w:rsidRPr="00E64527" w:rsidRDefault="00FE4571" w:rsidP="00E64527">
      <w:pPr>
        <w:pStyle w:val="ListParagraph"/>
        <w:numPr>
          <w:ilvl w:val="2"/>
          <w:numId w:val="2"/>
        </w:numPr>
        <w:ind w:left="0" w:firstLine="0"/>
        <w:rPr>
          <w:rFonts w:ascii="Times New Roman" w:eastAsia="Times New Roman" w:hAnsi="Times New Roman" w:cs="Times New Roman"/>
          <w:color w:val="auto"/>
          <w:lang w:val="en-US"/>
        </w:rPr>
      </w:pPr>
      <w:r w:rsidRPr="00E64527">
        <w:rPr>
          <w:rFonts w:ascii="Times New Roman" w:eastAsia="Times New Roman" w:hAnsi="Times New Roman" w:cs="Times New Roman"/>
          <w:color w:val="auto"/>
          <w:lang w:val="en-US"/>
        </w:rPr>
        <w:t>Have the robot say “In this game, we have a number and four pictures. You have to click on the picture that represents the number correctly. I will choose the first one, because the bar equals a ten, and the squares equal five units. Now, try it on your own”.</w:t>
      </w:r>
    </w:p>
    <w:p w14:paraId="388AC05F" w14:textId="77777777" w:rsidR="001E29F9" w:rsidRPr="00E64527" w:rsidRDefault="001E29F9" w:rsidP="00E64527">
      <w:pPr>
        <w:pStyle w:val="ListParagraph"/>
        <w:ind w:left="0"/>
        <w:rPr>
          <w:rFonts w:ascii="Times New Roman" w:eastAsia="Times New Roman" w:hAnsi="Times New Roman" w:cs="Times New Roman"/>
          <w:color w:val="auto"/>
          <w:lang w:val="en-US"/>
        </w:rPr>
      </w:pPr>
    </w:p>
    <w:p w14:paraId="7F801BED" w14:textId="609BEE86" w:rsidR="005E2C1D" w:rsidRPr="00E64527" w:rsidRDefault="001E29F9" w:rsidP="00E64527">
      <w:pPr>
        <w:pStyle w:val="ListParagraph"/>
        <w:numPr>
          <w:ilvl w:val="2"/>
          <w:numId w:val="2"/>
        </w:numPr>
        <w:ind w:left="0" w:firstLine="0"/>
        <w:rPr>
          <w:rFonts w:ascii="Times New Roman" w:eastAsia="Times New Roman" w:hAnsi="Times New Roman" w:cs="Times New Roman"/>
          <w:color w:val="auto"/>
          <w:lang w:val="en-US"/>
        </w:rPr>
      </w:pPr>
      <w:bookmarkStart w:id="6" w:name="_Hlk74818309"/>
      <w:r w:rsidRPr="00E64527">
        <w:rPr>
          <w:rFonts w:ascii="Times New Roman" w:eastAsia="Times New Roman" w:hAnsi="Times New Roman" w:cs="Times New Roman"/>
          <w:color w:val="auto"/>
          <w:lang w:val="en-US"/>
        </w:rPr>
        <w:lastRenderedPageBreak/>
        <w:t xml:space="preserve">Calculate </w:t>
      </w:r>
      <w:bookmarkEnd w:id="6"/>
      <w:r w:rsidRPr="00E64527">
        <w:rPr>
          <w:rFonts w:ascii="Times New Roman" w:eastAsia="Times New Roman" w:hAnsi="Times New Roman" w:cs="Times New Roman"/>
          <w:color w:val="auto"/>
          <w:lang w:val="en-US"/>
        </w:rPr>
        <w:t>t</w:t>
      </w:r>
      <w:r w:rsidR="005E2C1D" w:rsidRPr="00E64527">
        <w:rPr>
          <w:rFonts w:ascii="Times New Roman" w:eastAsia="Times New Roman" w:hAnsi="Times New Roman" w:cs="Times New Roman"/>
          <w:color w:val="auto"/>
          <w:lang w:val="en-US"/>
        </w:rPr>
        <w:t xml:space="preserve">he score </w:t>
      </w:r>
      <w:r w:rsidRPr="00E64527">
        <w:rPr>
          <w:rFonts w:ascii="Times New Roman" w:eastAsia="Times New Roman" w:hAnsi="Times New Roman" w:cs="Times New Roman"/>
          <w:color w:val="auto"/>
          <w:lang w:val="en-US"/>
        </w:rPr>
        <w:t>based</w:t>
      </w:r>
      <w:r w:rsidR="005E2C1D" w:rsidRPr="00E64527">
        <w:rPr>
          <w:rFonts w:ascii="Times New Roman" w:eastAsia="Times New Roman" w:hAnsi="Times New Roman" w:cs="Times New Roman"/>
          <w:color w:val="auto"/>
          <w:lang w:val="en-US"/>
        </w:rPr>
        <w:t xml:space="preserve"> the total number of correct responses. </w:t>
      </w:r>
    </w:p>
    <w:p w14:paraId="591A84BD" w14:textId="77777777" w:rsidR="001E29F9" w:rsidRPr="00E64527" w:rsidRDefault="001E29F9" w:rsidP="00E64527">
      <w:pPr>
        <w:pStyle w:val="ListParagraph"/>
        <w:ind w:left="0"/>
        <w:rPr>
          <w:rFonts w:ascii="Times New Roman" w:eastAsia="Times New Roman" w:hAnsi="Times New Roman" w:cs="Times New Roman"/>
          <w:color w:val="auto"/>
          <w:lang w:val="en-US"/>
        </w:rPr>
      </w:pPr>
    </w:p>
    <w:p w14:paraId="6B668376" w14:textId="71141AC8" w:rsidR="001E29F9" w:rsidRPr="00E64527" w:rsidRDefault="005E2C1D" w:rsidP="00E64527">
      <w:pPr>
        <w:pStyle w:val="ListParagraph"/>
        <w:numPr>
          <w:ilvl w:val="1"/>
          <w:numId w:val="2"/>
        </w:numPr>
        <w:ind w:left="0" w:firstLine="0"/>
        <w:rPr>
          <w:rFonts w:ascii="Times New Roman" w:eastAsia="Times New Roman" w:hAnsi="Times New Roman" w:cs="Times New Roman"/>
          <w:color w:val="auto"/>
          <w:lang w:val="en-US"/>
        </w:rPr>
      </w:pPr>
      <w:bookmarkStart w:id="7" w:name="_Hlk75689889"/>
      <w:r w:rsidRPr="00E64527">
        <w:rPr>
          <w:rFonts w:ascii="Times New Roman" w:eastAsia="Times New Roman" w:hAnsi="Times New Roman" w:cs="Times New Roman"/>
          <w:color w:val="auto"/>
          <w:lang w:val="en-US"/>
        </w:rPr>
        <w:t>Number line</w:t>
      </w:r>
      <w:r w:rsidR="00550BAD" w:rsidRPr="00E64527">
        <w:rPr>
          <w:rFonts w:ascii="Times New Roman" w:eastAsia="Times New Roman" w:hAnsi="Times New Roman" w:cs="Times New Roman"/>
          <w:color w:val="auto"/>
          <w:lang w:val="en-US"/>
        </w:rPr>
        <w:t xml:space="preserve"> 0-100 and 0-1000</w:t>
      </w:r>
      <w:r w:rsidRPr="00E64527">
        <w:rPr>
          <w:rFonts w:ascii="Times New Roman" w:eastAsia="Times New Roman" w:hAnsi="Times New Roman" w:cs="Times New Roman"/>
          <w:color w:val="auto"/>
          <w:lang w:val="en-US"/>
        </w:rPr>
        <w:t xml:space="preserve"> task</w:t>
      </w:r>
      <w:r w:rsidR="00F843D5" w:rsidRPr="00E64527">
        <w:rPr>
          <w:rFonts w:ascii="Times New Roman" w:eastAsia="Times New Roman" w:hAnsi="Times New Roman" w:cs="Times New Roman"/>
          <w:color w:val="auto"/>
          <w:lang w:val="en-US"/>
        </w:rPr>
        <w:t>s</w:t>
      </w:r>
      <w:r w:rsidR="00550BAD" w:rsidRPr="00E64527">
        <w:rPr>
          <w:rFonts w:ascii="Times New Roman" w:eastAsia="Times New Roman" w:hAnsi="Times New Roman" w:cs="Times New Roman"/>
          <w:color w:val="auto"/>
          <w:lang w:val="en-US"/>
        </w:rPr>
        <w:t xml:space="preserve"> </w:t>
      </w:r>
      <w:r w:rsidR="00FE4571" w:rsidRPr="00E64527">
        <w:rPr>
          <w:rFonts w:ascii="Times New Roman" w:eastAsia="Times New Roman" w:hAnsi="Times New Roman" w:cs="Times New Roman"/>
          <w:color w:val="auto"/>
          <w:lang w:val="en-US"/>
        </w:rPr>
        <w:t>(</w:t>
      </w:r>
      <w:r w:rsidR="00FE4571" w:rsidRPr="00E64527">
        <w:rPr>
          <w:rFonts w:ascii="Times New Roman" w:eastAsia="Times New Roman" w:hAnsi="Times New Roman" w:cs="Times New Roman"/>
          <w:b/>
          <w:bCs/>
          <w:color w:val="auto"/>
          <w:lang w:val="en-US"/>
        </w:rPr>
        <w:t>Figure 5</w:t>
      </w:r>
      <w:r w:rsidR="00FE4571" w:rsidRPr="00E64527">
        <w:rPr>
          <w:rFonts w:ascii="Times New Roman" w:eastAsia="Times New Roman" w:hAnsi="Times New Roman" w:cs="Times New Roman"/>
          <w:color w:val="auto"/>
          <w:lang w:val="en-US"/>
        </w:rPr>
        <w:t>)</w:t>
      </w:r>
    </w:p>
    <w:bookmarkEnd w:id="7"/>
    <w:p w14:paraId="79800832" w14:textId="77777777" w:rsidR="001E29F9" w:rsidRPr="00E64527" w:rsidRDefault="001E29F9" w:rsidP="00E64527">
      <w:pPr>
        <w:pStyle w:val="ListParagraph"/>
        <w:ind w:left="0"/>
        <w:rPr>
          <w:rFonts w:ascii="Times New Roman" w:eastAsia="Times New Roman" w:hAnsi="Times New Roman" w:cs="Times New Roman"/>
          <w:color w:val="auto"/>
          <w:lang w:val="en-US"/>
        </w:rPr>
      </w:pPr>
    </w:p>
    <w:p w14:paraId="52B7325A" w14:textId="6372A373" w:rsidR="001E29F9" w:rsidRPr="00E64527" w:rsidRDefault="001E29F9" w:rsidP="00E64527">
      <w:pPr>
        <w:rPr>
          <w:rFonts w:ascii="Times New Roman" w:eastAsia="Times New Roman" w:hAnsi="Times New Roman" w:cs="Times New Roman"/>
          <w:color w:val="auto"/>
          <w:lang w:val="en-US"/>
        </w:rPr>
      </w:pPr>
      <w:r w:rsidRPr="00E64527">
        <w:rPr>
          <w:rFonts w:ascii="Times New Roman" w:eastAsia="Times New Roman" w:hAnsi="Times New Roman" w:cs="Times New Roman"/>
          <w:color w:val="auto"/>
          <w:lang w:val="en-US"/>
        </w:rPr>
        <w:t>NOTE: Use</w:t>
      </w:r>
      <w:r w:rsidR="005E2C1D" w:rsidRPr="00E64527">
        <w:rPr>
          <w:rFonts w:ascii="Times New Roman" w:eastAsia="Times New Roman" w:hAnsi="Times New Roman" w:cs="Times New Roman"/>
          <w:color w:val="auto"/>
          <w:lang w:val="en-US"/>
        </w:rPr>
        <w:t xml:space="preserve"> computeri</w:t>
      </w:r>
      <w:r w:rsidRPr="00E64527">
        <w:rPr>
          <w:rFonts w:ascii="Times New Roman" w:eastAsia="Times New Roman" w:hAnsi="Times New Roman" w:cs="Times New Roman"/>
          <w:color w:val="auto"/>
          <w:lang w:val="en-US"/>
        </w:rPr>
        <w:t>z</w:t>
      </w:r>
      <w:r w:rsidR="005E2C1D" w:rsidRPr="00E64527">
        <w:rPr>
          <w:rFonts w:ascii="Times New Roman" w:eastAsia="Times New Roman" w:hAnsi="Times New Roman" w:cs="Times New Roman"/>
          <w:color w:val="auto"/>
          <w:lang w:val="en-US"/>
        </w:rPr>
        <w:t>ed adaptation</w:t>
      </w:r>
      <w:r w:rsidR="00F843D5" w:rsidRPr="00E64527">
        <w:rPr>
          <w:rFonts w:ascii="Times New Roman" w:eastAsia="Times New Roman" w:hAnsi="Times New Roman" w:cs="Times New Roman"/>
          <w:color w:val="auto"/>
          <w:lang w:val="en-US"/>
        </w:rPr>
        <w:t>s</w:t>
      </w:r>
      <w:r w:rsidR="005E2C1D" w:rsidRPr="00E64527">
        <w:rPr>
          <w:rFonts w:ascii="Times New Roman" w:eastAsia="Times New Roman" w:hAnsi="Times New Roman" w:cs="Times New Roman"/>
          <w:color w:val="auto"/>
          <w:lang w:val="en-US"/>
        </w:rPr>
        <w:t xml:space="preserve"> of the paper-and-pencil original</w:t>
      </w:r>
      <w:r w:rsidR="003C06AD" w:rsidRPr="00E64527">
        <w:rPr>
          <w:rFonts w:ascii="Times New Roman" w:eastAsia="Times New Roman" w:hAnsi="Times New Roman" w:cs="Times New Roman"/>
          <w:color w:val="auto"/>
          <w:lang w:val="en-US"/>
        </w:rPr>
        <w:fldChar w:fldCharType="begin" w:fldLock="1"/>
      </w:r>
      <w:r w:rsidR="003C06AD" w:rsidRPr="00E64527">
        <w:rPr>
          <w:rFonts w:ascii="Times New Roman" w:eastAsia="Times New Roman" w:hAnsi="Times New Roman" w:cs="Times New Roman"/>
          <w:color w:val="auto"/>
          <w:lang w:val="en-US"/>
        </w:rPr>
        <w:instrText>ADDIN CSL_CITATION {"citationItems":[{"id":"ITEM-1","itemData":{"DOI":"10.1037/0012-1649.41.6.189","ISSN":"00121649","PMID":"16420128","abstract":"The authors examined developmental and individual differences in pure numerical estimation, the type of estimation that depends solely on knowledge of numbers. Children between kindergarten and 4th grade were asked to solve 4 types of numerical estimation problems: computational, numerosity, measurement, and number line. In Experiment 1, kindergartners and 1st, 2nd, and 3rd graders were presented problems involving the numbers 0-100; in Experiment 2, 2nd and 4th graders were presented problems involving the numbers 0-1,000. Parallel developmental trends, involving increasing reliance on linear representations of numbers and decreasing reliance on logarithmic ones, emerged across different types of estimation. Consistent individual differences across tasks were also apparent, and all types of estimation skill were positively related to math achievement test scores. Implications for understanding of mathematics learning in general are discussed. Copyright 2006 by the American Psychological Association.","author":[{"dropping-particle":"","family":"Booth","given":"Julie L.","non-dropping-particle":"","parse-names":false,"suffix":""},{"dropping-particle":"","family":"Siegler","given":"Robert S.","non-dropping-particle":"","parse-names":false,"suffix":""}],"container-title":"Developmental Psychology","id":"ITEM-1","issue":"1","issued":{"date-parts":[["2006"]]},"page":"189-201","title":"Developmental and individual differences in pure numerical estimation","type":"article-journal","volume":"42"},"uris":["http://www.mendeley.com/documents/?uuid=28e7dc4b-63b5-44a1-9ae6-3c382e1ec688"]}],"mendeley":{"formattedCitation":"&lt;sup&gt;64&lt;/sup&gt;","plainTextFormattedCitation":"64","previouslyFormattedCitation":"&lt;sup&gt;64&lt;/sup&gt;"},"properties":{"noteIndex":0},"schema":"https://github.com/citation-style-language/schema/raw/master/csl-citation.json"}</w:instrText>
      </w:r>
      <w:r w:rsidR="003C06AD" w:rsidRPr="00E64527">
        <w:rPr>
          <w:rFonts w:ascii="Times New Roman" w:eastAsia="Times New Roman" w:hAnsi="Times New Roman" w:cs="Times New Roman"/>
          <w:color w:val="auto"/>
          <w:lang w:val="en-US"/>
        </w:rPr>
        <w:fldChar w:fldCharType="separate"/>
      </w:r>
      <w:r w:rsidR="003C06AD" w:rsidRPr="00E64527">
        <w:rPr>
          <w:rFonts w:ascii="Times New Roman" w:eastAsia="Times New Roman" w:hAnsi="Times New Roman" w:cs="Times New Roman"/>
          <w:color w:val="auto"/>
          <w:vertAlign w:val="superscript"/>
          <w:lang w:val="en-US"/>
        </w:rPr>
        <w:t>64</w:t>
      </w:r>
      <w:r w:rsidR="003C06AD" w:rsidRPr="00E64527">
        <w:rPr>
          <w:rFonts w:ascii="Times New Roman" w:eastAsia="Times New Roman" w:hAnsi="Times New Roman" w:cs="Times New Roman"/>
          <w:color w:val="auto"/>
          <w:lang w:val="en-US"/>
        </w:rPr>
        <w:fldChar w:fldCharType="end"/>
      </w:r>
      <w:r w:rsidR="005E2C1D" w:rsidRPr="00E64527">
        <w:rPr>
          <w:rFonts w:ascii="Times New Roman" w:eastAsia="Times New Roman" w:hAnsi="Times New Roman" w:cs="Times New Roman"/>
          <w:color w:val="auto"/>
          <w:lang w:val="en-US"/>
        </w:rPr>
        <w:t xml:space="preserve">. </w:t>
      </w:r>
    </w:p>
    <w:p w14:paraId="54FB6F2E" w14:textId="77777777" w:rsidR="001E29F9" w:rsidRPr="00E64527" w:rsidRDefault="001E29F9" w:rsidP="00E64527">
      <w:pPr>
        <w:pStyle w:val="ListParagraph"/>
        <w:ind w:left="0"/>
        <w:rPr>
          <w:rFonts w:ascii="Times New Roman" w:eastAsia="Times New Roman" w:hAnsi="Times New Roman" w:cs="Times New Roman"/>
          <w:color w:val="auto"/>
          <w:lang w:val="en-US"/>
        </w:rPr>
      </w:pPr>
    </w:p>
    <w:p w14:paraId="0EEA20F1" w14:textId="450AB82D" w:rsidR="001E29F9" w:rsidRPr="00E64527" w:rsidRDefault="005E2C1D" w:rsidP="00E64527">
      <w:pPr>
        <w:pStyle w:val="ListParagraph"/>
        <w:numPr>
          <w:ilvl w:val="2"/>
          <w:numId w:val="2"/>
        </w:numPr>
        <w:ind w:left="0" w:firstLine="0"/>
        <w:rPr>
          <w:rFonts w:ascii="Times New Roman" w:eastAsia="Times New Roman" w:hAnsi="Times New Roman" w:cs="Times New Roman"/>
          <w:color w:val="auto"/>
          <w:lang w:val="en-US"/>
        </w:rPr>
      </w:pPr>
      <w:r w:rsidRPr="00E64527">
        <w:rPr>
          <w:rFonts w:ascii="Times New Roman" w:eastAsia="Times New Roman" w:hAnsi="Times New Roman" w:cs="Times New Roman"/>
          <w:color w:val="auto"/>
          <w:lang w:val="en-US"/>
        </w:rPr>
        <w:t xml:space="preserve">In this task, </w:t>
      </w:r>
      <w:r w:rsidR="001E29F9" w:rsidRPr="00E64527">
        <w:rPr>
          <w:rFonts w:ascii="Times New Roman" w:eastAsia="Times New Roman" w:hAnsi="Times New Roman" w:cs="Times New Roman"/>
          <w:color w:val="auto"/>
          <w:lang w:val="en-US"/>
        </w:rPr>
        <w:t xml:space="preserve">have </w:t>
      </w:r>
      <w:r w:rsidRPr="00E64527">
        <w:rPr>
          <w:rFonts w:ascii="Times New Roman" w:eastAsia="Times New Roman" w:hAnsi="Times New Roman" w:cs="Times New Roman"/>
          <w:color w:val="auto"/>
          <w:lang w:val="en-US"/>
        </w:rPr>
        <w:t xml:space="preserve">children </w:t>
      </w:r>
      <w:r w:rsidR="00D867C7" w:rsidRPr="00E64527">
        <w:rPr>
          <w:rFonts w:ascii="Times New Roman" w:eastAsia="Times New Roman" w:hAnsi="Times New Roman" w:cs="Times New Roman"/>
          <w:color w:val="auto"/>
          <w:lang w:val="en-US"/>
        </w:rPr>
        <w:t xml:space="preserve">position </w:t>
      </w:r>
      <w:r w:rsidRPr="00E64527">
        <w:rPr>
          <w:rFonts w:ascii="Times New Roman" w:eastAsia="Times New Roman" w:hAnsi="Times New Roman" w:cs="Times New Roman"/>
          <w:color w:val="auto"/>
          <w:lang w:val="en-US"/>
        </w:rPr>
        <w:t xml:space="preserve">a </w:t>
      </w:r>
      <w:r w:rsidR="00D867C7" w:rsidRPr="00E64527">
        <w:rPr>
          <w:rFonts w:ascii="Times New Roman" w:eastAsia="Times New Roman" w:hAnsi="Times New Roman" w:cs="Times New Roman"/>
          <w:color w:val="auto"/>
          <w:lang w:val="en-US"/>
        </w:rPr>
        <w:t xml:space="preserve">given </w:t>
      </w:r>
      <w:r w:rsidRPr="00E64527">
        <w:rPr>
          <w:rFonts w:ascii="Times New Roman" w:eastAsia="Times New Roman" w:hAnsi="Times New Roman" w:cs="Times New Roman"/>
          <w:color w:val="auto"/>
          <w:lang w:val="en-US"/>
        </w:rPr>
        <w:t xml:space="preserve">number on a 15-cm number line using the computer mouse. For the first 20 items, the value </w:t>
      </w:r>
      <w:r w:rsidR="00FE1221" w:rsidRPr="00E64527">
        <w:rPr>
          <w:rFonts w:ascii="Times New Roman" w:eastAsia="Times New Roman" w:hAnsi="Times New Roman" w:cs="Times New Roman"/>
          <w:color w:val="auto"/>
          <w:lang w:val="en-US"/>
        </w:rPr>
        <w:t xml:space="preserve">at </w:t>
      </w:r>
      <w:r w:rsidRPr="00E64527">
        <w:rPr>
          <w:rFonts w:ascii="Times New Roman" w:eastAsia="Times New Roman" w:hAnsi="Times New Roman" w:cs="Times New Roman"/>
          <w:color w:val="auto"/>
          <w:lang w:val="en-US"/>
        </w:rPr>
        <w:t xml:space="preserve">the left end of the line was 0 and the value </w:t>
      </w:r>
      <w:r w:rsidR="00FE1221" w:rsidRPr="00E64527">
        <w:rPr>
          <w:rFonts w:ascii="Times New Roman" w:eastAsia="Times New Roman" w:hAnsi="Times New Roman" w:cs="Times New Roman"/>
          <w:color w:val="auto"/>
          <w:lang w:val="en-US"/>
        </w:rPr>
        <w:t xml:space="preserve">at </w:t>
      </w:r>
      <w:r w:rsidRPr="00E64527">
        <w:rPr>
          <w:rFonts w:ascii="Times New Roman" w:eastAsia="Times New Roman" w:hAnsi="Times New Roman" w:cs="Times New Roman"/>
          <w:color w:val="auto"/>
          <w:lang w:val="en-US"/>
        </w:rPr>
        <w:t xml:space="preserve">the right end was 100. For the following 22 items, the value </w:t>
      </w:r>
      <w:r w:rsidR="00FE1221" w:rsidRPr="00E64527">
        <w:rPr>
          <w:rFonts w:ascii="Times New Roman" w:eastAsia="Times New Roman" w:hAnsi="Times New Roman" w:cs="Times New Roman"/>
          <w:color w:val="auto"/>
          <w:lang w:val="en-US"/>
        </w:rPr>
        <w:t xml:space="preserve">at </w:t>
      </w:r>
      <w:r w:rsidRPr="00E64527">
        <w:rPr>
          <w:rFonts w:ascii="Times New Roman" w:eastAsia="Times New Roman" w:hAnsi="Times New Roman" w:cs="Times New Roman"/>
          <w:color w:val="auto"/>
          <w:lang w:val="en-US"/>
        </w:rPr>
        <w:t xml:space="preserve">the right end was 1000. </w:t>
      </w:r>
    </w:p>
    <w:p w14:paraId="4748744F" w14:textId="77777777" w:rsidR="001E29F9" w:rsidRPr="00E64527" w:rsidRDefault="001E29F9" w:rsidP="00E64527">
      <w:pPr>
        <w:pStyle w:val="ListParagraph"/>
        <w:ind w:left="0"/>
        <w:rPr>
          <w:rFonts w:ascii="Times New Roman" w:eastAsia="Times New Roman" w:hAnsi="Times New Roman" w:cs="Times New Roman"/>
          <w:color w:val="auto"/>
          <w:lang w:val="en-US"/>
        </w:rPr>
      </w:pPr>
    </w:p>
    <w:p w14:paraId="4B771C09" w14:textId="77777777" w:rsidR="00FE4571" w:rsidRPr="00E64527" w:rsidRDefault="001E29F9" w:rsidP="00E64527">
      <w:pPr>
        <w:pStyle w:val="ListParagraph"/>
        <w:numPr>
          <w:ilvl w:val="2"/>
          <w:numId w:val="2"/>
        </w:numPr>
        <w:ind w:left="0" w:firstLine="0"/>
        <w:rPr>
          <w:rFonts w:ascii="Times New Roman" w:eastAsia="Times New Roman" w:hAnsi="Times New Roman" w:cs="Times New Roman"/>
          <w:color w:val="auto"/>
          <w:lang w:val="en-US"/>
        </w:rPr>
      </w:pPr>
      <w:r w:rsidRPr="00E64527">
        <w:rPr>
          <w:rFonts w:ascii="Times New Roman" w:eastAsia="Times New Roman" w:hAnsi="Times New Roman" w:cs="Times New Roman"/>
          <w:color w:val="auto"/>
          <w:lang w:val="en-US"/>
        </w:rPr>
        <w:t>Present the following</w:t>
      </w:r>
      <w:r w:rsidR="005E2C1D" w:rsidRPr="00E64527">
        <w:rPr>
          <w:rFonts w:ascii="Times New Roman" w:eastAsia="Times New Roman" w:hAnsi="Times New Roman" w:cs="Times New Roman"/>
          <w:color w:val="auto"/>
          <w:lang w:val="en-US"/>
        </w:rPr>
        <w:t xml:space="preserve"> items on the 0-100 line: 2, 3, 7, 11, 14, 18, 23, 37, 41, 45, 56, 60, 67, 71, 75, 86, 89, 91, 95 and 99. </w:t>
      </w:r>
    </w:p>
    <w:p w14:paraId="5ACB9EC9" w14:textId="77777777" w:rsidR="00FE4571" w:rsidRPr="00E64527" w:rsidRDefault="00FE4571" w:rsidP="00E64527">
      <w:pPr>
        <w:pStyle w:val="ListParagraph"/>
        <w:ind w:left="0"/>
        <w:rPr>
          <w:rFonts w:ascii="Times New Roman" w:eastAsia="Times New Roman" w:hAnsi="Times New Roman" w:cs="Times New Roman"/>
          <w:color w:val="auto"/>
          <w:lang w:val="en-US"/>
        </w:rPr>
      </w:pPr>
    </w:p>
    <w:p w14:paraId="5ED90106" w14:textId="28EC6373" w:rsidR="00FE4571" w:rsidRPr="00E64527" w:rsidRDefault="00FE4571" w:rsidP="00E64527">
      <w:pPr>
        <w:pStyle w:val="ListParagraph"/>
        <w:numPr>
          <w:ilvl w:val="2"/>
          <w:numId w:val="2"/>
        </w:numPr>
        <w:ind w:left="0" w:firstLine="0"/>
        <w:rPr>
          <w:rFonts w:ascii="Times New Roman" w:eastAsia="Times New Roman" w:hAnsi="Times New Roman" w:cs="Times New Roman"/>
          <w:color w:val="auto"/>
          <w:lang w:val="en-US"/>
        </w:rPr>
      </w:pPr>
      <w:r w:rsidRPr="00E64527">
        <w:rPr>
          <w:rFonts w:ascii="Times New Roman" w:eastAsia="Times New Roman" w:hAnsi="Times New Roman" w:cs="Times New Roman"/>
          <w:color w:val="auto"/>
          <w:lang w:val="en-US"/>
        </w:rPr>
        <w:t xml:space="preserve">Have the robot say “In this game, you have to put the number where you think it should go. Look at this line. It starts at zero and ends at one hundred. You have to put number fifty here. To do so, click and hold on the red line under the number and drag it to the correct place. Do you know why I dropped the number here? It is in the middle, because fifty is half </w:t>
      </w:r>
      <w:r w:rsidRPr="00E64527">
        <w:rPr>
          <w:rFonts w:ascii="Times New Roman" w:hAnsi="Times New Roman" w:cs="Times New Roman"/>
          <w:color w:val="auto"/>
          <w:lang w:val="en-US"/>
        </w:rPr>
        <w:t xml:space="preserve">of one </w:t>
      </w:r>
      <w:r w:rsidRPr="00E64527">
        <w:rPr>
          <w:rFonts w:ascii="Times New Roman" w:eastAsia="Times New Roman" w:hAnsi="Times New Roman" w:cs="Times New Roman"/>
          <w:color w:val="auto"/>
          <w:lang w:val="en-US"/>
        </w:rPr>
        <w:t>hundred. Now, try it on your own”.</w:t>
      </w:r>
    </w:p>
    <w:p w14:paraId="20D7A894" w14:textId="77777777" w:rsidR="001E29F9" w:rsidRPr="00E64527" w:rsidRDefault="001E29F9" w:rsidP="00E64527">
      <w:pPr>
        <w:pStyle w:val="ListParagraph"/>
        <w:ind w:left="0"/>
        <w:rPr>
          <w:rFonts w:ascii="Times New Roman" w:eastAsia="Times New Roman" w:hAnsi="Times New Roman" w:cs="Times New Roman"/>
          <w:color w:val="auto"/>
          <w:lang w:val="en-US"/>
        </w:rPr>
      </w:pPr>
    </w:p>
    <w:p w14:paraId="5ABFC77B" w14:textId="77777777" w:rsidR="001E29F9" w:rsidRPr="00E64527" w:rsidRDefault="00C02193" w:rsidP="00E64527">
      <w:pPr>
        <w:pStyle w:val="ListParagraph"/>
        <w:numPr>
          <w:ilvl w:val="2"/>
          <w:numId w:val="2"/>
        </w:numPr>
        <w:ind w:left="0" w:firstLine="0"/>
        <w:rPr>
          <w:rFonts w:ascii="Times New Roman" w:eastAsia="Times New Roman" w:hAnsi="Times New Roman" w:cs="Times New Roman"/>
          <w:color w:val="auto"/>
          <w:lang w:val="en-US"/>
        </w:rPr>
      </w:pPr>
      <w:r w:rsidRPr="00E64527">
        <w:rPr>
          <w:rFonts w:ascii="Times New Roman" w:eastAsia="Times New Roman" w:hAnsi="Times New Roman" w:cs="Times New Roman"/>
          <w:color w:val="auto"/>
          <w:lang w:val="en-US"/>
        </w:rPr>
        <w:t>Following the original task</w:t>
      </w:r>
      <w:r w:rsidR="00FE1221" w:rsidRPr="00E64527">
        <w:rPr>
          <w:rFonts w:ascii="Times New Roman" w:eastAsia="Times New Roman" w:hAnsi="Times New Roman" w:cs="Times New Roman"/>
          <w:color w:val="auto"/>
          <w:lang w:val="en-US"/>
        </w:rPr>
        <w:t>,</w:t>
      </w:r>
      <w:r w:rsidRPr="00E64527">
        <w:rPr>
          <w:rFonts w:ascii="Times New Roman" w:eastAsia="Times New Roman" w:hAnsi="Times New Roman" w:cs="Times New Roman"/>
          <w:color w:val="auto"/>
          <w:lang w:val="en-US"/>
        </w:rPr>
        <w:t xml:space="preserve"> </w:t>
      </w:r>
      <w:r w:rsidR="005E2C1D" w:rsidRPr="00E64527">
        <w:rPr>
          <w:rFonts w:ascii="Times New Roman" w:eastAsia="Times New Roman" w:hAnsi="Times New Roman" w:cs="Times New Roman"/>
          <w:color w:val="auto"/>
          <w:lang w:val="en-US"/>
        </w:rPr>
        <w:t>oversample the numbers</w:t>
      </w:r>
      <w:r w:rsidRPr="00E64527">
        <w:rPr>
          <w:rFonts w:ascii="Times New Roman" w:eastAsia="Times New Roman" w:hAnsi="Times New Roman" w:cs="Times New Roman"/>
          <w:color w:val="auto"/>
          <w:lang w:val="en-US"/>
        </w:rPr>
        <w:t xml:space="preserve"> at the low end of the distribution</w:t>
      </w:r>
      <w:r w:rsidR="00FE1221" w:rsidRPr="00E64527">
        <w:rPr>
          <w:rFonts w:ascii="Times New Roman" w:eastAsia="Times New Roman" w:hAnsi="Times New Roman" w:cs="Times New Roman"/>
          <w:color w:val="auto"/>
          <w:lang w:val="en-US"/>
        </w:rPr>
        <w:t>,</w:t>
      </w:r>
      <w:r w:rsidRPr="00E64527">
        <w:rPr>
          <w:rFonts w:ascii="Times New Roman" w:eastAsia="Times New Roman" w:hAnsi="Times New Roman" w:cs="Times New Roman"/>
          <w:color w:val="auto"/>
          <w:lang w:val="en-US"/>
        </w:rPr>
        <w:t xml:space="preserve"> with 7 numbers between 0 and 30.</w:t>
      </w:r>
      <w:r w:rsidR="00CB6354" w:rsidRPr="00E64527">
        <w:rPr>
          <w:rFonts w:ascii="Times New Roman" w:eastAsia="Times New Roman" w:hAnsi="Times New Roman" w:cs="Times New Roman"/>
          <w:color w:val="auto"/>
          <w:lang w:val="en-US"/>
        </w:rPr>
        <w:t xml:space="preserve"> </w:t>
      </w:r>
      <w:r w:rsidR="005E2C1D" w:rsidRPr="00E64527">
        <w:rPr>
          <w:rFonts w:ascii="Times New Roman" w:eastAsia="Times New Roman" w:hAnsi="Times New Roman" w:cs="Times New Roman"/>
          <w:color w:val="auto"/>
          <w:lang w:val="en-US"/>
        </w:rPr>
        <w:t xml:space="preserve">The items presented for the 0-1000 line were: 2, 11, 67, 99, 106, 162, 221, 325, 388, 450, 492, 511, 591, 643, 677, 755, 799, 815, 867, 910 and 988. Values below 100 were oversampled, as in the aforementioned study. </w:t>
      </w:r>
    </w:p>
    <w:p w14:paraId="676CA75A" w14:textId="77777777" w:rsidR="001E29F9" w:rsidRPr="00E64527" w:rsidRDefault="001E29F9" w:rsidP="00E64527">
      <w:pPr>
        <w:pStyle w:val="ListParagraph"/>
        <w:ind w:left="0"/>
        <w:rPr>
          <w:rFonts w:ascii="Times New Roman" w:eastAsia="Times New Roman" w:hAnsi="Times New Roman" w:cs="Times New Roman"/>
          <w:color w:val="auto"/>
          <w:lang w:val="en-US"/>
        </w:rPr>
      </w:pPr>
    </w:p>
    <w:p w14:paraId="03086BD5" w14:textId="533BBF80" w:rsidR="005E2C1D" w:rsidRPr="00E64527" w:rsidRDefault="004F5C4F" w:rsidP="00E64527">
      <w:pPr>
        <w:pStyle w:val="ListParagraph"/>
        <w:numPr>
          <w:ilvl w:val="2"/>
          <w:numId w:val="2"/>
        </w:numPr>
        <w:ind w:left="0" w:firstLine="0"/>
        <w:rPr>
          <w:rFonts w:ascii="Times New Roman" w:eastAsia="Times New Roman" w:hAnsi="Times New Roman" w:cs="Times New Roman"/>
          <w:color w:val="auto"/>
          <w:lang w:val="en-US"/>
        </w:rPr>
      </w:pPr>
      <w:r w:rsidRPr="00E64527">
        <w:rPr>
          <w:rFonts w:ascii="Times New Roman" w:eastAsia="Times New Roman" w:hAnsi="Times New Roman" w:cs="Times New Roman"/>
          <w:color w:val="auto"/>
          <w:lang w:val="en-US"/>
        </w:rPr>
        <w:t xml:space="preserve">Calculate </w:t>
      </w:r>
      <w:r w:rsidR="001E29F9" w:rsidRPr="00E64527">
        <w:rPr>
          <w:rFonts w:ascii="Times New Roman" w:eastAsia="Times New Roman" w:hAnsi="Times New Roman" w:cs="Times New Roman"/>
          <w:color w:val="auto"/>
          <w:lang w:val="en-US"/>
        </w:rPr>
        <w:t>t</w:t>
      </w:r>
      <w:r w:rsidR="005E2C1D" w:rsidRPr="00E64527">
        <w:rPr>
          <w:rFonts w:ascii="Times New Roman" w:eastAsia="Times New Roman" w:hAnsi="Times New Roman" w:cs="Times New Roman"/>
          <w:color w:val="auto"/>
          <w:lang w:val="en-US"/>
        </w:rPr>
        <w:t>he score based on the absolute value of the percentage error</w:t>
      </w:r>
      <w:r w:rsidR="00C02193" w:rsidRPr="00E64527">
        <w:rPr>
          <w:rFonts w:ascii="Times New Roman" w:eastAsia="Times New Roman" w:hAnsi="Times New Roman" w:cs="Times New Roman"/>
          <w:color w:val="auto"/>
          <w:lang w:val="en-US"/>
        </w:rPr>
        <w:t xml:space="preserve"> </w:t>
      </w:r>
      <w:r w:rsidR="00AA6EBB" w:rsidRPr="00E64527">
        <w:rPr>
          <w:rFonts w:ascii="Times New Roman" w:eastAsia="Times New Roman" w:hAnsi="Times New Roman" w:cs="Times New Roman"/>
          <w:color w:val="auto"/>
          <w:lang w:val="en-US"/>
        </w:rPr>
        <w:t>(|</w:t>
      </w:r>
      <w:r w:rsidR="00C02193" w:rsidRPr="00E64527">
        <w:rPr>
          <w:rFonts w:ascii="Times New Roman" w:eastAsia="Times New Roman" w:hAnsi="Times New Roman" w:cs="Times New Roman"/>
          <w:color w:val="auto"/>
          <w:lang w:val="en-US"/>
        </w:rPr>
        <w:t>Estimate</w:t>
      </w:r>
      <w:r w:rsidR="002F128D" w:rsidRPr="00E64527">
        <w:rPr>
          <w:rFonts w:ascii="Times New Roman" w:eastAsia="Times New Roman" w:hAnsi="Times New Roman" w:cs="Times New Roman"/>
          <w:color w:val="auto"/>
          <w:lang w:val="en-US"/>
        </w:rPr>
        <w:t xml:space="preserve"> </w:t>
      </w:r>
      <w:r w:rsidR="00C02193" w:rsidRPr="00E64527">
        <w:rPr>
          <w:rFonts w:ascii="Times New Roman" w:eastAsia="Times New Roman" w:hAnsi="Times New Roman" w:cs="Times New Roman"/>
          <w:color w:val="auto"/>
          <w:lang w:val="en-US"/>
        </w:rPr>
        <w:t>- Estimated Quantity</w:t>
      </w:r>
      <w:r w:rsidR="002F128D" w:rsidRPr="00E64527">
        <w:rPr>
          <w:rFonts w:ascii="Times New Roman" w:eastAsia="Times New Roman" w:hAnsi="Times New Roman" w:cs="Times New Roman"/>
          <w:color w:val="auto"/>
          <w:lang w:val="en-US"/>
        </w:rPr>
        <w:t xml:space="preserve"> </w:t>
      </w:r>
      <w:r w:rsidR="00C02193" w:rsidRPr="00E64527">
        <w:rPr>
          <w:rFonts w:ascii="Times New Roman" w:eastAsia="Times New Roman" w:hAnsi="Times New Roman" w:cs="Times New Roman"/>
          <w:color w:val="auto"/>
          <w:lang w:val="en-US"/>
        </w:rPr>
        <w:t>/ Scale of Estimates</w:t>
      </w:r>
      <w:r w:rsidR="00AA6EBB" w:rsidRPr="00E64527">
        <w:rPr>
          <w:rFonts w:ascii="Times New Roman" w:eastAsia="Times New Roman" w:hAnsi="Times New Roman" w:cs="Times New Roman"/>
          <w:color w:val="auto"/>
          <w:lang w:val="en-US"/>
        </w:rPr>
        <w:t>|</w:t>
      </w:r>
      <w:r w:rsidR="00C02193" w:rsidRPr="00E64527">
        <w:rPr>
          <w:rFonts w:ascii="Times New Roman" w:eastAsia="Times New Roman" w:hAnsi="Times New Roman" w:cs="Times New Roman"/>
          <w:color w:val="auto"/>
          <w:lang w:val="en-US"/>
        </w:rPr>
        <w:t>).</w:t>
      </w:r>
      <w:r w:rsidR="002F128D" w:rsidRPr="00E64527">
        <w:rPr>
          <w:rFonts w:ascii="Times New Roman" w:eastAsia="Times New Roman" w:hAnsi="Times New Roman" w:cs="Times New Roman"/>
          <w:color w:val="auto"/>
          <w:lang w:val="en-US"/>
        </w:rPr>
        <w:t xml:space="preserve"> </w:t>
      </w:r>
    </w:p>
    <w:p w14:paraId="1C9E13AF" w14:textId="77777777" w:rsidR="001E29F9" w:rsidRPr="00E64527" w:rsidRDefault="001E29F9" w:rsidP="00E64527">
      <w:pPr>
        <w:rPr>
          <w:rFonts w:ascii="Times New Roman" w:eastAsia="Times New Roman" w:hAnsi="Times New Roman" w:cs="Times New Roman"/>
          <w:color w:val="auto"/>
          <w:lang w:val="en-US"/>
        </w:rPr>
      </w:pPr>
    </w:p>
    <w:p w14:paraId="199F80D1" w14:textId="7949184E" w:rsidR="001E29F9" w:rsidRPr="00E64527" w:rsidRDefault="005E2C1D" w:rsidP="00E64527">
      <w:pPr>
        <w:pStyle w:val="ListParagraph"/>
        <w:numPr>
          <w:ilvl w:val="1"/>
          <w:numId w:val="2"/>
        </w:numPr>
        <w:ind w:left="0" w:firstLine="0"/>
        <w:rPr>
          <w:rFonts w:ascii="Times New Roman" w:eastAsia="Times New Roman" w:hAnsi="Times New Roman" w:cs="Times New Roman"/>
          <w:color w:val="auto"/>
          <w:lang w:val="en-US"/>
        </w:rPr>
      </w:pPr>
      <w:bookmarkStart w:id="8" w:name="_Hlk75689899"/>
      <w:r w:rsidRPr="00E64527">
        <w:rPr>
          <w:rFonts w:ascii="Times New Roman" w:eastAsia="Times New Roman" w:hAnsi="Times New Roman" w:cs="Times New Roman"/>
          <w:color w:val="auto"/>
          <w:lang w:val="en-US"/>
        </w:rPr>
        <w:t>Arithmetic fact retrieval</w:t>
      </w:r>
      <w:r w:rsidR="00DA4A6E" w:rsidRPr="00E64527">
        <w:rPr>
          <w:rFonts w:ascii="Times New Roman" w:eastAsia="Times New Roman" w:hAnsi="Times New Roman" w:cs="Times New Roman"/>
          <w:color w:val="auto"/>
          <w:lang w:val="en-US"/>
        </w:rPr>
        <w:t xml:space="preserve"> (</w:t>
      </w:r>
      <w:r w:rsidR="00DA4A6E" w:rsidRPr="00E64527">
        <w:rPr>
          <w:rFonts w:ascii="Times New Roman" w:eastAsia="Times New Roman" w:hAnsi="Times New Roman" w:cs="Times New Roman"/>
          <w:b/>
          <w:bCs/>
          <w:color w:val="auto"/>
          <w:lang w:val="en-US"/>
        </w:rPr>
        <w:t>Figure 6</w:t>
      </w:r>
      <w:r w:rsidR="00DA4A6E" w:rsidRPr="00E64527">
        <w:rPr>
          <w:rFonts w:ascii="Times New Roman" w:eastAsia="Times New Roman" w:hAnsi="Times New Roman" w:cs="Times New Roman"/>
          <w:color w:val="auto"/>
          <w:lang w:val="en-US"/>
        </w:rPr>
        <w:t>)</w:t>
      </w:r>
    </w:p>
    <w:bookmarkEnd w:id="8"/>
    <w:p w14:paraId="3A89625E" w14:textId="77777777" w:rsidR="001E29F9" w:rsidRPr="00E64527" w:rsidRDefault="001E29F9" w:rsidP="00E64527">
      <w:pPr>
        <w:pStyle w:val="ListParagraph"/>
        <w:ind w:left="0"/>
        <w:rPr>
          <w:rFonts w:ascii="Times New Roman" w:eastAsia="Times New Roman" w:hAnsi="Times New Roman" w:cs="Times New Roman"/>
          <w:color w:val="auto"/>
          <w:lang w:val="en-US"/>
        </w:rPr>
      </w:pPr>
    </w:p>
    <w:p w14:paraId="5F5E4D1E" w14:textId="77777777" w:rsidR="00DA4A6E" w:rsidRPr="00E64527" w:rsidRDefault="001E29F9" w:rsidP="00E64527">
      <w:pPr>
        <w:pStyle w:val="ListParagraph"/>
        <w:numPr>
          <w:ilvl w:val="2"/>
          <w:numId w:val="2"/>
        </w:numPr>
        <w:ind w:left="0" w:firstLine="0"/>
        <w:rPr>
          <w:rFonts w:ascii="Times New Roman" w:eastAsia="Times New Roman" w:hAnsi="Times New Roman" w:cs="Times New Roman"/>
          <w:color w:val="auto"/>
          <w:lang w:val="en-US"/>
        </w:rPr>
      </w:pPr>
      <w:r w:rsidRPr="00E64527">
        <w:rPr>
          <w:rFonts w:ascii="Times New Roman" w:eastAsia="Times New Roman" w:hAnsi="Times New Roman" w:cs="Times New Roman"/>
          <w:color w:val="auto"/>
          <w:lang w:val="en-US"/>
        </w:rPr>
        <w:t>Ask</w:t>
      </w:r>
      <w:r w:rsidR="005E2C1D" w:rsidRPr="00E64527">
        <w:rPr>
          <w:rFonts w:ascii="Times New Roman" w:eastAsia="Times New Roman" w:hAnsi="Times New Roman" w:cs="Times New Roman"/>
          <w:color w:val="auto"/>
          <w:lang w:val="en-US"/>
        </w:rPr>
        <w:t xml:space="preserve"> children to solve 66 single-digit arithmetic problems</w:t>
      </w:r>
      <w:r w:rsidR="00060ADA" w:rsidRPr="00E64527">
        <w:rPr>
          <w:rFonts w:ascii="Times New Roman" w:eastAsia="Times New Roman" w:hAnsi="Times New Roman" w:cs="Times New Roman"/>
          <w:color w:val="auto"/>
          <w:lang w:val="en-US"/>
        </w:rPr>
        <w:t>,</w:t>
      </w:r>
      <w:r w:rsidR="00AA6EBB" w:rsidRPr="00E64527">
        <w:rPr>
          <w:rFonts w:ascii="Times New Roman" w:hAnsi="Times New Roman" w:cs="Times New Roman"/>
          <w:color w:val="auto"/>
          <w:lang w:val="en-US"/>
        </w:rPr>
        <w:t xml:space="preserve"> </w:t>
      </w:r>
      <w:r w:rsidR="005E2C1D" w:rsidRPr="00E64527">
        <w:rPr>
          <w:rFonts w:ascii="Times New Roman" w:eastAsia="Times New Roman" w:hAnsi="Times New Roman" w:cs="Times New Roman"/>
          <w:color w:val="auto"/>
          <w:lang w:val="en-US"/>
        </w:rPr>
        <w:t>consist</w:t>
      </w:r>
      <w:r w:rsidR="00060ADA" w:rsidRPr="00E64527">
        <w:rPr>
          <w:rFonts w:ascii="Times New Roman" w:eastAsia="Times New Roman" w:hAnsi="Times New Roman" w:cs="Times New Roman"/>
          <w:color w:val="auto"/>
          <w:lang w:val="en-US"/>
        </w:rPr>
        <w:t>ing</w:t>
      </w:r>
      <w:r w:rsidR="005E2C1D" w:rsidRPr="00E64527">
        <w:rPr>
          <w:rFonts w:ascii="Times New Roman" w:eastAsia="Times New Roman" w:hAnsi="Times New Roman" w:cs="Times New Roman"/>
          <w:color w:val="auto"/>
          <w:lang w:val="en-US"/>
        </w:rPr>
        <w:t xml:space="preserve"> of 24 additions, 24 multiplications, and 18 subtractions presented in separate blocks. </w:t>
      </w:r>
      <w:r w:rsidRPr="00E64527">
        <w:rPr>
          <w:rFonts w:ascii="Times New Roman" w:eastAsia="Times New Roman" w:hAnsi="Times New Roman" w:cs="Times New Roman"/>
          <w:color w:val="auto"/>
          <w:lang w:val="en-US"/>
        </w:rPr>
        <w:t>Exclude t</w:t>
      </w:r>
      <w:r w:rsidR="005E2C1D" w:rsidRPr="00E64527">
        <w:rPr>
          <w:rFonts w:ascii="Times New Roman" w:eastAsia="Times New Roman" w:hAnsi="Times New Roman" w:cs="Times New Roman"/>
          <w:color w:val="auto"/>
          <w:lang w:val="en-US"/>
        </w:rPr>
        <w:t xml:space="preserve">ie problems (e.g., 3+3) and problems containing 0 or 1 as operand or answer. </w:t>
      </w:r>
    </w:p>
    <w:p w14:paraId="608EF25C" w14:textId="77777777" w:rsidR="00DA4A6E" w:rsidRPr="00E64527" w:rsidRDefault="00DA4A6E" w:rsidP="00E64527">
      <w:pPr>
        <w:pStyle w:val="ListParagraph"/>
        <w:ind w:left="0"/>
        <w:rPr>
          <w:rFonts w:ascii="Times New Roman" w:eastAsia="Times New Roman" w:hAnsi="Times New Roman" w:cs="Times New Roman"/>
          <w:color w:val="auto"/>
          <w:lang w:val="en-US"/>
        </w:rPr>
      </w:pPr>
    </w:p>
    <w:p w14:paraId="1D801C24" w14:textId="77777777" w:rsidR="00DA4A6E" w:rsidRPr="00E64527" w:rsidRDefault="00DA4A6E" w:rsidP="00E64527">
      <w:pPr>
        <w:pStyle w:val="ListParagraph"/>
        <w:numPr>
          <w:ilvl w:val="2"/>
          <w:numId w:val="2"/>
        </w:numPr>
        <w:ind w:left="0" w:firstLine="0"/>
        <w:rPr>
          <w:rFonts w:ascii="Times New Roman" w:eastAsia="Times New Roman" w:hAnsi="Times New Roman" w:cs="Times New Roman"/>
          <w:color w:val="auto"/>
          <w:lang w:val="en-US"/>
        </w:rPr>
      </w:pPr>
      <w:r w:rsidRPr="00E64527">
        <w:rPr>
          <w:rFonts w:ascii="Times New Roman" w:eastAsia="Times New Roman" w:hAnsi="Times New Roman" w:cs="Times New Roman"/>
          <w:color w:val="auto"/>
          <w:lang w:val="en-US"/>
        </w:rPr>
        <w:t xml:space="preserve">Have the robot say “In this game, you have to say aloud the result of the second operation. Look carefully at both computations. The first one has already been solved, but the second one still needs to be solved. Five plus five equals ten, then five plus six equals eleven. When I tell you to start, solve the task in silence and then say the </w:t>
      </w:r>
      <w:sdt>
        <w:sdtPr>
          <w:rPr>
            <w:rFonts w:ascii="Times New Roman" w:hAnsi="Times New Roman" w:cs="Times New Roman"/>
            <w:color w:val="auto"/>
            <w:lang w:val="en-US"/>
          </w:rPr>
          <w:tag w:val="goog_rdk_22"/>
          <w:id w:val="-141655298"/>
        </w:sdtPr>
        <w:sdtEndPr/>
        <w:sdtContent/>
      </w:sdt>
      <w:r w:rsidRPr="00E64527">
        <w:rPr>
          <w:rFonts w:ascii="Times New Roman" w:eastAsia="Times New Roman" w:hAnsi="Times New Roman" w:cs="Times New Roman"/>
          <w:color w:val="auto"/>
          <w:lang w:val="en-US"/>
        </w:rPr>
        <w:t>answer aloud. Try to solve the task as quickly as possible without getting it wrong. Now, try it on your own”.</w:t>
      </w:r>
    </w:p>
    <w:p w14:paraId="2F604228" w14:textId="77777777" w:rsidR="00DA4A6E" w:rsidRPr="00E64527" w:rsidRDefault="00DA4A6E" w:rsidP="00E64527">
      <w:pPr>
        <w:pStyle w:val="ListParagraph"/>
        <w:ind w:left="0"/>
        <w:rPr>
          <w:rFonts w:ascii="Times New Roman" w:eastAsia="Times New Roman" w:hAnsi="Times New Roman" w:cs="Times New Roman"/>
          <w:color w:val="auto"/>
          <w:lang w:val="en-US"/>
        </w:rPr>
      </w:pPr>
    </w:p>
    <w:p w14:paraId="130110C5" w14:textId="184B581D" w:rsidR="001E29F9" w:rsidRPr="00E64527" w:rsidRDefault="005E2C1D" w:rsidP="00E64527">
      <w:pPr>
        <w:pStyle w:val="ListParagraph"/>
        <w:numPr>
          <w:ilvl w:val="2"/>
          <w:numId w:val="2"/>
        </w:numPr>
        <w:ind w:left="0" w:firstLine="0"/>
        <w:rPr>
          <w:rFonts w:ascii="Times New Roman" w:eastAsia="Times New Roman" w:hAnsi="Times New Roman" w:cs="Times New Roman"/>
          <w:color w:val="auto"/>
          <w:lang w:val="en-US"/>
        </w:rPr>
      </w:pPr>
      <w:r w:rsidRPr="00E64527">
        <w:rPr>
          <w:rFonts w:ascii="Times New Roman" w:eastAsia="Times New Roman" w:hAnsi="Times New Roman" w:cs="Times New Roman"/>
          <w:color w:val="auto"/>
          <w:lang w:val="en-US"/>
        </w:rPr>
        <w:t>P</w:t>
      </w:r>
      <w:r w:rsidR="001E29F9" w:rsidRPr="00E64527">
        <w:rPr>
          <w:rFonts w:ascii="Times New Roman" w:eastAsia="Times New Roman" w:hAnsi="Times New Roman" w:cs="Times New Roman"/>
          <w:color w:val="auto"/>
          <w:lang w:val="en-US"/>
        </w:rPr>
        <w:t>resent p</w:t>
      </w:r>
      <w:r w:rsidRPr="00E64527">
        <w:rPr>
          <w:rFonts w:ascii="Times New Roman" w:eastAsia="Times New Roman" w:hAnsi="Times New Roman" w:cs="Times New Roman"/>
          <w:color w:val="auto"/>
          <w:lang w:val="en-US"/>
        </w:rPr>
        <w:t xml:space="preserve">roblems one at a time horizontally on the computer screen. Responses were verbal. A voice key registered the child’s RT, after which the examiner used the mouse buttons to record whether the </w:t>
      </w:r>
      <w:r w:rsidR="00661DE2" w:rsidRPr="00E64527">
        <w:rPr>
          <w:rFonts w:ascii="Times New Roman" w:eastAsia="Times New Roman" w:hAnsi="Times New Roman" w:cs="Times New Roman"/>
          <w:color w:val="auto"/>
          <w:lang w:val="en-US"/>
        </w:rPr>
        <w:t>answer was correct</w:t>
      </w:r>
      <w:r w:rsidRPr="00E64527">
        <w:rPr>
          <w:rFonts w:ascii="Times New Roman" w:eastAsia="Times New Roman" w:hAnsi="Times New Roman" w:cs="Times New Roman"/>
          <w:color w:val="auto"/>
          <w:lang w:val="en-US"/>
        </w:rPr>
        <w:t xml:space="preserve">. </w:t>
      </w:r>
    </w:p>
    <w:p w14:paraId="73F3FCE6" w14:textId="77777777" w:rsidR="001E29F9" w:rsidRPr="00E64527" w:rsidRDefault="001E29F9" w:rsidP="00E64527">
      <w:pPr>
        <w:pStyle w:val="ListParagraph"/>
        <w:ind w:left="0"/>
        <w:rPr>
          <w:rFonts w:ascii="Times New Roman" w:eastAsia="Times New Roman" w:hAnsi="Times New Roman" w:cs="Times New Roman"/>
          <w:color w:val="auto"/>
          <w:lang w:val="en-US"/>
        </w:rPr>
      </w:pPr>
    </w:p>
    <w:p w14:paraId="751D6F2A" w14:textId="062596D5" w:rsidR="005E2C1D" w:rsidRPr="00E64527" w:rsidRDefault="001E29F9" w:rsidP="00E64527">
      <w:pPr>
        <w:pStyle w:val="ListParagraph"/>
        <w:numPr>
          <w:ilvl w:val="2"/>
          <w:numId w:val="2"/>
        </w:numPr>
        <w:ind w:left="0" w:firstLine="0"/>
        <w:rPr>
          <w:rFonts w:ascii="Times New Roman" w:eastAsia="Times New Roman" w:hAnsi="Times New Roman" w:cs="Times New Roman"/>
          <w:color w:val="auto"/>
          <w:lang w:val="en-US"/>
        </w:rPr>
      </w:pPr>
      <w:r w:rsidRPr="00E64527">
        <w:rPr>
          <w:rFonts w:ascii="Times New Roman" w:eastAsia="Times New Roman" w:hAnsi="Times New Roman" w:cs="Times New Roman"/>
          <w:color w:val="auto"/>
          <w:lang w:val="en-US"/>
        </w:rPr>
        <w:t>Calculate the</w:t>
      </w:r>
      <w:r w:rsidR="005E2C1D" w:rsidRPr="00E64527">
        <w:rPr>
          <w:rFonts w:ascii="Times New Roman" w:eastAsia="Times New Roman" w:hAnsi="Times New Roman" w:cs="Times New Roman"/>
          <w:color w:val="auto"/>
          <w:lang w:val="en-US"/>
        </w:rPr>
        <w:t xml:space="preserve"> score based on the RT of those stimuli that were solved correctly.</w:t>
      </w:r>
    </w:p>
    <w:p w14:paraId="23251526" w14:textId="77777777" w:rsidR="001E29F9" w:rsidRPr="00E64527" w:rsidRDefault="001E29F9" w:rsidP="00E64527">
      <w:pPr>
        <w:rPr>
          <w:rFonts w:ascii="Times New Roman" w:eastAsia="Times New Roman" w:hAnsi="Times New Roman" w:cs="Times New Roman"/>
          <w:color w:val="auto"/>
          <w:lang w:val="en-US"/>
        </w:rPr>
      </w:pPr>
    </w:p>
    <w:p w14:paraId="65F3BB44" w14:textId="452BDB73" w:rsidR="001E29F9" w:rsidRPr="00E64527" w:rsidRDefault="005E2C1D" w:rsidP="00E64527">
      <w:pPr>
        <w:pStyle w:val="ListParagraph"/>
        <w:numPr>
          <w:ilvl w:val="1"/>
          <w:numId w:val="2"/>
        </w:numPr>
        <w:ind w:left="0" w:firstLine="0"/>
        <w:rPr>
          <w:rFonts w:ascii="Times New Roman" w:eastAsia="Times New Roman" w:hAnsi="Times New Roman" w:cs="Times New Roman"/>
          <w:color w:val="auto"/>
          <w:lang w:val="en-US"/>
        </w:rPr>
      </w:pPr>
      <w:bookmarkStart w:id="9" w:name="_heading=h.30j0zll" w:colFirst="0" w:colLast="0"/>
      <w:bookmarkStart w:id="10" w:name="_Hlk75689905"/>
      <w:bookmarkEnd w:id="9"/>
      <w:r w:rsidRPr="00E64527">
        <w:rPr>
          <w:rFonts w:ascii="Times New Roman" w:eastAsia="Times New Roman" w:hAnsi="Times New Roman" w:cs="Times New Roman"/>
          <w:color w:val="auto"/>
          <w:lang w:val="en-US"/>
        </w:rPr>
        <w:t>Arithmetic principle</w:t>
      </w:r>
      <w:r w:rsidR="001E29F9" w:rsidRPr="00E64527">
        <w:rPr>
          <w:rFonts w:ascii="Times New Roman" w:eastAsia="Times New Roman" w:hAnsi="Times New Roman" w:cs="Times New Roman"/>
          <w:color w:val="auto"/>
          <w:lang w:val="en-US"/>
        </w:rPr>
        <w:t>s</w:t>
      </w:r>
      <w:r w:rsidR="00DA4A6E" w:rsidRPr="00E64527">
        <w:rPr>
          <w:rFonts w:ascii="Times New Roman" w:eastAsia="Times New Roman" w:hAnsi="Times New Roman" w:cs="Times New Roman"/>
          <w:color w:val="auto"/>
          <w:lang w:val="en-US"/>
        </w:rPr>
        <w:t xml:space="preserve"> (</w:t>
      </w:r>
      <w:r w:rsidR="00DA4A6E" w:rsidRPr="00E64527">
        <w:rPr>
          <w:rFonts w:ascii="Times New Roman" w:eastAsia="Times New Roman" w:hAnsi="Times New Roman" w:cs="Times New Roman"/>
          <w:b/>
          <w:bCs/>
          <w:color w:val="auto"/>
          <w:lang w:val="en-US"/>
        </w:rPr>
        <w:t>Figure 7</w:t>
      </w:r>
      <w:r w:rsidR="00DA4A6E" w:rsidRPr="00E64527">
        <w:rPr>
          <w:rFonts w:ascii="Times New Roman" w:eastAsia="Times New Roman" w:hAnsi="Times New Roman" w:cs="Times New Roman"/>
          <w:color w:val="auto"/>
          <w:lang w:val="en-US"/>
        </w:rPr>
        <w:t>)</w:t>
      </w:r>
    </w:p>
    <w:bookmarkEnd w:id="10"/>
    <w:p w14:paraId="6F6D70D6" w14:textId="77777777" w:rsidR="001E29F9" w:rsidRPr="00E64527" w:rsidRDefault="001E29F9" w:rsidP="00E64527">
      <w:pPr>
        <w:pStyle w:val="ListParagraph"/>
        <w:ind w:left="0"/>
        <w:rPr>
          <w:rFonts w:ascii="Times New Roman" w:eastAsia="Times New Roman" w:hAnsi="Times New Roman" w:cs="Times New Roman"/>
          <w:color w:val="auto"/>
          <w:lang w:val="en-US"/>
        </w:rPr>
      </w:pPr>
    </w:p>
    <w:p w14:paraId="0ED5F5B4" w14:textId="2EEFAA3A" w:rsidR="00DA4A6E" w:rsidRPr="00E64527" w:rsidRDefault="001E29F9" w:rsidP="00E64527">
      <w:pPr>
        <w:pStyle w:val="ListParagraph"/>
        <w:numPr>
          <w:ilvl w:val="2"/>
          <w:numId w:val="2"/>
        </w:numPr>
        <w:ind w:left="0" w:firstLine="0"/>
        <w:rPr>
          <w:rFonts w:ascii="Times New Roman" w:eastAsia="Times New Roman" w:hAnsi="Times New Roman" w:cs="Times New Roman"/>
          <w:color w:val="auto"/>
          <w:lang w:val="en-US"/>
        </w:rPr>
      </w:pPr>
      <w:r w:rsidRPr="00E64527">
        <w:rPr>
          <w:rFonts w:ascii="Times New Roman" w:eastAsia="Times New Roman" w:hAnsi="Times New Roman" w:cs="Times New Roman"/>
          <w:color w:val="auto"/>
          <w:lang w:val="en-US"/>
        </w:rPr>
        <w:t xml:space="preserve">Present </w:t>
      </w:r>
      <w:r w:rsidR="005E2C1D" w:rsidRPr="00E64527">
        <w:rPr>
          <w:rFonts w:ascii="Times New Roman" w:eastAsia="Times New Roman" w:hAnsi="Times New Roman" w:cs="Times New Roman"/>
          <w:color w:val="auto"/>
          <w:lang w:val="en-US"/>
        </w:rPr>
        <w:t xml:space="preserve">24 pairs of related two-digit operations (12 pairs of additions and 12 pairs of multiplications). In each pair, one </w:t>
      </w:r>
      <w:r w:rsidR="00913A09" w:rsidRPr="00E64527">
        <w:rPr>
          <w:rFonts w:ascii="Times New Roman" w:eastAsia="Times New Roman" w:hAnsi="Times New Roman" w:cs="Times New Roman"/>
          <w:color w:val="auto"/>
          <w:lang w:val="en-US"/>
        </w:rPr>
        <w:t xml:space="preserve">item </w:t>
      </w:r>
      <w:r w:rsidR="005E2C1D" w:rsidRPr="00E64527">
        <w:rPr>
          <w:rFonts w:ascii="Times New Roman" w:eastAsia="Times New Roman" w:hAnsi="Times New Roman" w:cs="Times New Roman"/>
          <w:color w:val="auto"/>
          <w:lang w:val="en-US"/>
        </w:rPr>
        <w:t>was solved</w:t>
      </w:r>
      <w:r w:rsidR="00913A09" w:rsidRPr="00E64527">
        <w:rPr>
          <w:rFonts w:ascii="Times New Roman" w:eastAsia="Times New Roman" w:hAnsi="Times New Roman" w:cs="Times New Roman"/>
          <w:color w:val="auto"/>
          <w:lang w:val="en-US"/>
        </w:rPr>
        <w:t xml:space="preserve"> correctly</w:t>
      </w:r>
      <w:r w:rsidR="005E2C1D" w:rsidRPr="00E64527">
        <w:rPr>
          <w:rFonts w:ascii="Times New Roman" w:eastAsia="Times New Roman" w:hAnsi="Times New Roman" w:cs="Times New Roman"/>
          <w:color w:val="auto"/>
          <w:lang w:val="en-US"/>
        </w:rPr>
        <w:t xml:space="preserve"> and the other </w:t>
      </w:r>
      <w:r w:rsidR="00913A09" w:rsidRPr="00E64527">
        <w:rPr>
          <w:rFonts w:ascii="Times New Roman" w:eastAsia="Times New Roman" w:hAnsi="Times New Roman" w:cs="Times New Roman"/>
          <w:color w:val="auto"/>
          <w:lang w:val="en-US"/>
        </w:rPr>
        <w:t xml:space="preserve">was </w:t>
      </w:r>
      <w:r w:rsidR="005E2C1D" w:rsidRPr="00E64527">
        <w:rPr>
          <w:rFonts w:ascii="Times New Roman" w:eastAsia="Times New Roman" w:hAnsi="Times New Roman" w:cs="Times New Roman"/>
          <w:color w:val="auto"/>
          <w:lang w:val="en-US"/>
        </w:rPr>
        <w:t xml:space="preserve">unsolved (e.g., 5+5=10 </w:t>
      </w:r>
      <w:sdt>
        <w:sdtPr>
          <w:rPr>
            <w:rFonts w:ascii="Times New Roman" w:eastAsia="Times New Roman" w:hAnsi="Times New Roman" w:cs="Times New Roman"/>
            <w:color w:val="auto"/>
            <w:lang w:val="en-US"/>
          </w:rPr>
          <w:tag w:val="goog_rdk_65"/>
          <w:id w:val="-375473939"/>
        </w:sdtPr>
        <w:sdtEndPr/>
        <w:sdtContent>
          <w:r w:rsidR="005E2C1D" w:rsidRPr="00E64527">
            <w:rPr>
              <w:rFonts w:ascii="Times New Roman" w:eastAsia="Times New Roman" w:hAnsi="Times New Roman" w:cs="Times New Roman"/>
              <w:color w:val="auto"/>
              <w:lang w:val="en-US"/>
            </w:rPr>
            <w:t>→</w:t>
          </w:r>
        </w:sdtContent>
      </w:sdt>
      <w:r w:rsidR="005E2C1D" w:rsidRPr="00E64527">
        <w:rPr>
          <w:rFonts w:ascii="Times New Roman" w:eastAsia="Times New Roman" w:hAnsi="Times New Roman" w:cs="Times New Roman"/>
          <w:color w:val="auto"/>
          <w:lang w:val="en-US"/>
        </w:rPr>
        <w:t xml:space="preserve">5+6=?). </w:t>
      </w:r>
    </w:p>
    <w:p w14:paraId="3B622FC3" w14:textId="77777777" w:rsidR="00DA4A6E" w:rsidRPr="00E64527" w:rsidRDefault="00DA4A6E" w:rsidP="00E64527">
      <w:pPr>
        <w:pStyle w:val="ListParagraph"/>
        <w:ind w:left="0"/>
        <w:rPr>
          <w:rFonts w:ascii="Times New Roman" w:eastAsia="Times New Roman" w:hAnsi="Times New Roman" w:cs="Times New Roman"/>
          <w:color w:val="auto"/>
          <w:lang w:val="en-US"/>
        </w:rPr>
      </w:pPr>
    </w:p>
    <w:p w14:paraId="61FF4976" w14:textId="123AD490" w:rsidR="00DA4A6E" w:rsidRPr="00E64527" w:rsidRDefault="00DA4A6E" w:rsidP="00E64527">
      <w:pPr>
        <w:pStyle w:val="ListParagraph"/>
        <w:numPr>
          <w:ilvl w:val="2"/>
          <w:numId w:val="2"/>
        </w:numPr>
        <w:ind w:left="0" w:firstLine="0"/>
        <w:rPr>
          <w:rFonts w:ascii="Times New Roman" w:eastAsia="Times New Roman" w:hAnsi="Times New Roman" w:cs="Times New Roman"/>
          <w:color w:val="auto"/>
          <w:lang w:val="en-US"/>
        </w:rPr>
      </w:pPr>
      <w:r w:rsidRPr="00E64527">
        <w:rPr>
          <w:rFonts w:ascii="Times New Roman" w:eastAsia="Times New Roman" w:hAnsi="Times New Roman" w:cs="Times New Roman"/>
          <w:color w:val="auto"/>
          <w:lang w:val="en-US"/>
        </w:rPr>
        <w:t xml:space="preserve">Have the robot say “In this game, you have to say aloud the result of the second operation. Look carefully at both computations. The first one has already been solved, but the second one still needs to be solved. Five plus five equals ten, then five plus six equals eleven. When I tell you to start, solve the task in silence and then say the </w:t>
      </w:r>
      <w:sdt>
        <w:sdtPr>
          <w:rPr>
            <w:rFonts w:ascii="Times New Roman" w:hAnsi="Times New Roman" w:cs="Times New Roman"/>
            <w:color w:val="auto"/>
            <w:lang w:val="en-US"/>
          </w:rPr>
          <w:tag w:val="goog_rdk_22"/>
          <w:id w:val="-1689594753"/>
        </w:sdtPr>
        <w:sdtEndPr/>
        <w:sdtContent/>
      </w:sdt>
      <w:r w:rsidRPr="00E64527">
        <w:rPr>
          <w:rFonts w:ascii="Times New Roman" w:eastAsia="Times New Roman" w:hAnsi="Times New Roman" w:cs="Times New Roman"/>
          <w:color w:val="auto"/>
          <w:lang w:val="en-US"/>
        </w:rPr>
        <w:t xml:space="preserve">answer aloud. Try to solve the task as quickly as possible </w:t>
      </w:r>
      <w:bookmarkStart w:id="11" w:name="_Hlk70939440"/>
      <w:r w:rsidRPr="00E64527">
        <w:rPr>
          <w:rFonts w:ascii="Times New Roman" w:eastAsia="Times New Roman" w:hAnsi="Times New Roman" w:cs="Times New Roman"/>
          <w:color w:val="auto"/>
          <w:lang w:val="en-US"/>
        </w:rPr>
        <w:t>without getting it wrong</w:t>
      </w:r>
      <w:bookmarkEnd w:id="11"/>
      <w:r w:rsidRPr="00E64527">
        <w:rPr>
          <w:rFonts w:ascii="Times New Roman" w:eastAsia="Times New Roman" w:hAnsi="Times New Roman" w:cs="Times New Roman"/>
          <w:color w:val="auto"/>
          <w:lang w:val="en-US"/>
        </w:rPr>
        <w:t>. Now, try it on your own”.</w:t>
      </w:r>
    </w:p>
    <w:p w14:paraId="6EAA1E86" w14:textId="77777777" w:rsidR="001E29F9" w:rsidRPr="00E64527" w:rsidRDefault="001E29F9" w:rsidP="00E64527">
      <w:pPr>
        <w:pStyle w:val="ListParagraph"/>
        <w:ind w:left="0"/>
        <w:rPr>
          <w:rFonts w:ascii="Times New Roman" w:eastAsia="Times New Roman" w:hAnsi="Times New Roman" w:cs="Times New Roman"/>
          <w:color w:val="auto"/>
          <w:lang w:val="en-US"/>
        </w:rPr>
      </w:pPr>
    </w:p>
    <w:p w14:paraId="73A875F8" w14:textId="77777777" w:rsidR="001E29F9" w:rsidRPr="00E64527" w:rsidRDefault="001E29F9" w:rsidP="00E64527">
      <w:pPr>
        <w:pStyle w:val="ListParagraph"/>
        <w:numPr>
          <w:ilvl w:val="2"/>
          <w:numId w:val="2"/>
        </w:numPr>
        <w:ind w:left="0" w:firstLine="0"/>
        <w:rPr>
          <w:rFonts w:ascii="Times New Roman" w:eastAsia="Times New Roman" w:hAnsi="Times New Roman" w:cs="Times New Roman"/>
          <w:color w:val="auto"/>
          <w:lang w:val="en-US"/>
        </w:rPr>
      </w:pPr>
      <w:r w:rsidRPr="00E64527">
        <w:rPr>
          <w:rFonts w:ascii="Times New Roman" w:eastAsia="Times New Roman" w:hAnsi="Times New Roman" w:cs="Times New Roman"/>
          <w:color w:val="auto"/>
          <w:lang w:val="en-US"/>
        </w:rPr>
        <w:t>Ask c</w:t>
      </w:r>
      <w:r w:rsidR="005E2C1D" w:rsidRPr="00E64527">
        <w:rPr>
          <w:rFonts w:ascii="Times New Roman" w:eastAsia="Times New Roman" w:hAnsi="Times New Roman" w:cs="Times New Roman"/>
          <w:color w:val="auto"/>
          <w:lang w:val="en-US"/>
        </w:rPr>
        <w:t xml:space="preserve">hildren to </w:t>
      </w:r>
      <w:r w:rsidR="004A0754" w:rsidRPr="00E64527">
        <w:rPr>
          <w:rFonts w:ascii="Times New Roman" w:eastAsia="Times New Roman" w:hAnsi="Times New Roman" w:cs="Times New Roman"/>
          <w:color w:val="auto"/>
          <w:lang w:val="en-US"/>
        </w:rPr>
        <w:t>say aloud</w:t>
      </w:r>
      <w:r w:rsidR="007122DF" w:rsidRPr="00E64527">
        <w:rPr>
          <w:rFonts w:ascii="Times New Roman" w:eastAsia="Times New Roman" w:hAnsi="Times New Roman" w:cs="Times New Roman"/>
          <w:color w:val="auto"/>
          <w:lang w:val="en-US"/>
        </w:rPr>
        <w:t xml:space="preserve"> th</w:t>
      </w:r>
      <w:r w:rsidR="005E2C1D" w:rsidRPr="00E64527">
        <w:rPr>
          <w:rFonts w:ascii="Times New Roman" w:eastAsia="Times New Roman" w:hAnsi="Times New Roman" w:cs="Times New Roman"/>
          <w:color w:val="auto"/>
          <w:lang w:val="en-US"/>
        </w:rPr>
        <w:t xml:space="preserve">e result of the unsolved operation. A voice key registered the child’s reaction time (RT), after which the examiner used the mouse buttons to record whether the </w:t>
      </w:r>
      <w:r w:rsidR="00661DE2" w:rsidRPr="00E64527">
        <w:rPr>
          <w:rFonts w:ascii="Times New Roman" w:eastAsia="Times New Roman" w:hAnsi="Times New Roman" w:cs="Times New Roman"/>
          <w:color w:val="auto"/>
          <w:lang w:val="en-US"/>
        </w:rPr>
        <w:t>answer was correct</w:t>
      </w:r>
      <w:r w:rsidR="005E2C1D" w:rsidRPr="00E64527">
        <w:rPr>
          <w:rFonts w:ascii="Times New Roman" w:eastAsia="Times New Roman" w:hAnsi="Times New Roman" w:cs="Times New Roman"/>
          <w:color w:val="auto"/>
          <w:lang w:val="en-US"/>
        </w:rPr>
        <w:t xml:space="preserve">. </w:t>
      </w:r>
    </w:p>
    <w:p w14:paraId="3A8BEDA9" w14:textId="77777777" w:rsidR="001E29F9" w:rsidRPr="00E64527" w:rsidRDefault="001E29F9" w:rsidP="00E64527">
      <w:pPr>
        <w:pStyle w:val="ListParagraph"/>
        <w:ind w:left="0"/>
        <w:rPr>
          <w:rFonts w:ascii="Times New Roman" w:eastAsia="Times New Roman" w:hAnsi="Times New Roman" w:cs="Times New Roman"/>
          <w:color w:val="auto"/>
          <w:lang w:val="en-US"/>
        </w:rPr>
      </w:pPr>
    </w:p>
    <w:p w14:paraId="4F631155" w14:textId="53497980" w:rsidR="005E2C1D" w:rsidRPr="00E64527" w:rsidRDefault="001E29F9" w:rsidP="00E64527">
      <w:pPr>
        <w:pStyle w:val="ListParagraph"/>
        <w:numPr>
          <w:ilvl w:val="2"/>
          <w:numId w:val="2"/>
        </w:numPr>
        <w:ind w:left="0" w:firstLine="0"/>
        <w:rPr>
          <w:rFonts w:ascii="Times New Roman" w:eastAsia="Times New Roman" w:hAnsi="Times New Roman" w:cs="Times New Roman"/>
          <w:color w:val="auto"/>
          <w:lang w:val="en-US"/>
        </w:rPr>
      </w:pPr>
      <w:r w:rsidRPr="00E64527">
        <w:rPr>
          <w:rFonts w:ascii="Times New Roman" w:eastAsia="Times New Roman" w:hAnsi="Times New Roman" w:cs="Times New Roman"/>
          <w:color w:val="auto"/>
          <w:lang w:val="en-US"/>
        </w:rPr>
        <w:t>Calculate t</w:t>
      </w:r>
      <w:r w:rsidR="005E2C1D" w:rsidRPr="00E64527">
        <w:rPr>
          <w:rFonts w:ascii="Times New Roman" w:eastAsia="Times New Roman" w:hAnsi="Times New Roman" w:cs="Times New Roman"/>
          <w:color w:val="auto"/>
          <w:lang w:val="en-US"/>
        </w:rPr>
        <w:t>he score based on the RT of those stimuli that were solved correctly.</w:t>
      </w:r>
    </w:p>
    <w:p w14:paraId="2508C63E" w14:textId="77777777" w:rsidR="001E29F9" w:rsidRPr="00E64527" w:rsidRDefault="001E29F9" w:rsidP="00E64527">
      <w:pPr>
        <w:contextualSpacing/>
        <w:rPr>
          <w:rFonts w:ascii="Times New Roman" w:eastAsia="Times New Roman" w:hAnsi="Times New Roman" w:cs="Times New Roman"/>
          <w:color w:val="auto"/>
          <w:lang w:val="en-US"/>
        </w:rPr>
      </w:pPr>
    </w:p>
    <w:p w14:paraId="657DAD7D" w14:textId="5CD48C8C" w:rsidR="005E2C1D" w:rsidRPr="00E64527" w:rsidRDefault="005E2C1D" w:rsidP="00E64527">
      <w:pPr>
        <w:pStyle w:val="ListParagraph"/>
        <w:numPr>
          <w:ilvl w:val="0"/>
          <w:numId w:val="2"/>
        </w:numPr>
        <w:ind w:left="0" w:firstLine="0"/>
        <w:rPr>
          <w:rFonts w:ascii="Times New Roman" w:eastAsia="Times New Roman" w:hAnsi="Times New Roman" w:cs="Times New Roman"/>
          <w:b/>
          <w:bCs/>
          <w:color w:val="auto"/>
          <w:lang w:val="en-US"/>
        </w:rPr>
      </w:pPr>
      <w:bookmarkStart w:id="12" w:name="_Hlk75689913"/>
      <w:r w:rsidRPr="00E64527">
        <w:rPr>
          <w:rFonts w:ascii="Times New Roman" w:eastAsia="Times New Roman" w:hAnsi="Times New Roman" w:cs="Times New Roman"/>
          <w:b/>
          <w:bCs/>
          <w:color w:val="auto"/>
          <w:lang w:val="en-US"/>
        </w:rPr>
        <w:t>Domain-general subtest</w:t>
      </w:r>
      <w:r w:rsidR="007454F8" w:rsidRPr="00E64527">
        <w:rPr>
          <w:rFonts w:ascii="Times New Roman" w:eastAsia="Times New Roman" w:hAnsi="Times New Roman" w:cs="Times New Roman"/>
          <w:b/>
          <w:bCs/>
          <w:color w:val="auto"/>
          <w:lang w:val="en-US"/>
        </w:rPr>
        <w:t>s</w:t>
      </w:r>
    </w:p>
    <w:bookmarkEnd w:id="12"/>
    <w:p w14:paraId="0BB69E6A" w14:textId="77777777" w:rsidR="001E29F9" w:rsidRPr="00E64527" w:rsidRDefault="001E29F9" w:rsidP="00E64527">
      <w:pPr>
        <w:pStyle w:val="ListParagraph"/>
        <w:ind w:left="0"/>
        <w:rPr>
          <w:rFonts w:ascii="Times New Roman" w:eastAsia="Times New Roman" w:hAnsi="Times New Roman" w:cs="Times New Roman"/>
          <w:color w:val="auto"/>
          <w:lang w:val="en-US"/>
        </w:rPr>
      </w:pPr>
    </w:p>
    <w:p w14:paraId="4704764E" w14:textId="16DF316E" w:rsidR="001E29F9" w:rsidRPr="00E64527" w:rsidRDefault="005E2C1D" w:rsidP="00E64527">
      <w:pPr>
        <w:pStyle w:val="ListParagraph"/>
        <w:numPr>
          <w:ilvl w:val="1"/>
          <w:numId w:val="2"/>
        </w:numPr>
        <w:ind w:left="0" w:firstLine="0"/>
        <w:rPr>
          <w:rFonts w:ascii="Times New Roman" w:eastAsia="Times New Roman" w:hAnsi="Times New Roman" w:cs="Times New Roman"/>
          <w:color w:val="auto"/>
          <w:lang w:val="en-US"/>
        </w:rPr>
      </w:pPr>
      <w:bookmarkStart w:id="13" w:name="_Hlk75689920"/>
      <w:r w:rsidRPr="00E64527">
        <w:rPr>
          <w:rFonts w:ascii="Times New Roman" w:eastAsia="Times New Roman" w:hAnsi="Times New Roman" w:cs="Times New Roman"/>
          <w:color w:val="auto"/>
          <w:lang w:val="en-US"/>
        </w:rPr>
        <w:t>Counting span</w:t>
      </w:r>
      <w:r w:rsidR="00DA4A6E" w:rsidRPr="00E64527">
        <w:rPr>
          <w:rFonts w:ascii="Times New Roman" w:eastAsia="Times New Roman" w:hAnsi="Times New Roman" w:cs="Times New Roman"/>
          <w:color w:val="auto"/>
          <w:lang w:val="en-US"/>
        </w:rPr>
        <w:t xml:space="preserve"> (</w:t>
      </w:r>
      <w:r w:rsidR="00DA4A6E" w:rsidRPr="00E64527">
        <w:rPr>
          <w:rFonts w:ascii="Times New Roman" w:eastAsia="Times New Roman" w:hAnsi="Times New Roman" w:cs="Times New Roman"/>
          <w:b/>
          <w:bCs/>
          <w:color w:val="auto"/>
          <w:lang w:val="en-US"/>
        </w:rPr>
        <w:t>Figure 8</w:t>
      </w:r>
      <w:r w:rsidR="00DA4A6E" w:rsidRPr="00E64527">
        <w:rPr>
          <w:rFonts w:ascii="Times New Roman" w:eastAsia="Times New Roman" w:hAnsi="Times New Roman" w:cs="Times New Roman"/>
          <w:color w:val="auto"/>
          <w:lang w:val="en-US"/>
        </w:rPr>
        <w:t>)</w:t>
      </w:r>
    </w:p>
    <w:bookmarkEnd w:id="13"/>
    <w:p w14:paraId="4DA99100" w14:textId="77777777" w:rsidR="001E29F9" w:rsidRPr="00E64527" w:rsidRDefault="001E29F9" w:rsidP="00E64527">
      <w:pPr>
        <w:pStyle w:val="ListParagraph"/>
        <w:ind w:left="0"/>
        <w:rPr>
          <w:rFonts w:ascii="Times New Roman" w:eastAsia="Times New Roman" w:hAnsi="Times New Roman" w:cs="Times New Roman"/>
          <w:color w:val="auto"/>
          <w:lang w:val="en-US"/>
        </w:rPr>
      </w:pPr>
    </w:p>
    <w:p w14:paraId="0C1BC786" w14:textId="4B94E040" w:rsidR="001E29F9" w:rsidRPr="00E64527" w:rsidRDefault="001E29F9" w:rsidP="00E64527">
      <w:pPr>
        <w:rPr>
          <w:rFonts w:ascii="Times New Roman" w:eastAsia="Times New Roman" w:hAnsi="Times New Roman" w:cs="Times New Roman"/>
          <w:color w:val="auto"/>
          <w:lang w:val="en-US"/>
        </w:rPr>
      </w:pPr>
      <w:r w:rsidRPr="00E64527">
        <w:rPr>
          <w:rFonts w:ascii="Times New Roman" w:eastAsia="Times New Roman" w:hAnsi="Times New Roman" w:cs="Times New Roman"/>
          <w:color w:val="auto"/>
          <w:lang w:val="en-US"/>
        </w:rPr>
        <w:t xml:space="preserve">NOTE: </w:t>
      </w:r>
      <w:r w:rsidR="005E2C1D" w:rsidRPr="00E64527">
        <w:rPr>
          <w:rFonts w:ascii="Times New Roman" w:eastAsia="Times New Roman" w:hAnsi="Times New Roman" w:cs="Times New Roman"/>
          <w:color w:val="auto"/>
          <w:lang w:val="en-US"/>
        </w:rPr>
        <w:t>This task is an adaptation of the Working Memory-Counting task</w:t>
      </w:r>
      <w:r w:rsidR="003C06AD" w:rsidRPr="00E64527">
        <w:rPr>
          <w:rFonts w:ascii="Times New Roman" w:eastAsia="Times New Roman" w:hAnsi="Times New Roman" w:cs="Times New Roman"/>
          <w:color w:val="auto"/>
          <w:lang w:val="en-US"/>
        </w:rPr>
        <w:fldChar w:fldCharType="begin" w:fldLock="1"/>
      </w:r>
      <w:r w:rsidR="003C06AD" w:rsidRPr="00E64527">
        <w:rPr>
          <w:rFonts w:ascii="Times New Roman" w:eastAsia="Times New Roman" w:hAnsi="Times New Roman" w:cs="Times New Roman"/>
          <w:color w:val="auto"/>
          <w:lang w:val="en-US"/>
        </w:rPr>
        <w:instrText>ADDIN CSL_CITATION {"citationItems":[{"id":"ITEM-1","itemData":{"DOI":"10.1016/0022-0965(82)90054-6","ISSN":"00220965","abstract":"Four studies are reported which link developmental increases in memory span with developmental increases in operational speed or efficiency. In the first, a linear relationship is demonstrated between increases in word span and increases in speed of word repetition. In the second, adults and 6-year-olds are equated on speed of word repetition, by manipulating word familiarity. It is shown that their word spans are no longer different under these conditions. Similar findings are then reported for a test of M space called \"Counting Span.\" First, a linear relationship is demonstrated between increases in Counting Span and increases in speed of counting. Next, adults and 6-year-olds are equated on speed of counting, by forcing adults to count in an unfamiliar language. It is shown that their counting spans are no longer different under these conditions. The conclusion is that developmental increases in memory span do not result from increases in total processing space. Rather, with development, basic operations become faster and more efficient. This means that they require less processing space, and that more space becomes available for storage as a result. © 1982.","author":[{"dropping-particle":"","family":"Case","given":"Robbie","non-dropping-particle":"","parse-names":false,"suffix":""},{"dropping-particle":"","family":"Kurland","given":"D. Midian","non-dropping-particle":"","parse-names":false,"suffix":""},{"dropping-particle":"","family":"Goldberg","given":"Jill","non-dropping-particle":"","parse-names":false,"suffix":""}],"container-title":"Journal of Experimental Child Psychology","id":"ITEM-1","issue":"3","issued":{"date-parts":[["1982"]]},"page":"386-404","title":"Operational efficiency and the growth of short-term memory span","type":"article-journal","volume":"33"},"uris":["http://www.mendeley.com/documents/?uuid=73f87440-985c-3370-835a-5dc9f2e70e36"]}],"mendeley":{"formattedCitation":"&lt;sup&gt;65&lt;/sup&gt;","plainTextFormattedCitation":"65","previouslyFormattedCitation":"&lt;sup&gt;65&lt;/sup&gt;"},"properties":{"noteIndex":0},"schema":"https://github.com/citation-style-language/schema/raw/master/csl-citation.json"}</w:instrText>
      </w:r>
      <w:r w:rsidR="003C06AD" w:rsidRPr="00E64527">
        <w:rPr>
          <w:rFonts w:ascii="Times New Roman" w:eastAsia="Times New Roman" w:hAnsi="Times New Roman" w:cs="Times New Roman"/>
          <w:color w:val="auto"/>
          <w:lang w:val="en-US"/>
        </w:rPr>
        <w:fldChar w:fldCharType="separate"/>
      </w:r>
      <w:r w:rsidR="003C06AD" w:rsidRPr="00E64527">
        <w:rPr>
          <w:rFonts w:ascii="Times New Roman" w:eastAsia="Times New Roman" w:hAnsi="Times New Roman" w:cs="Times New Roman"/>
          <w:color w:val="auto"/>
          <w:vertAlign w:val="superscript"/>
          <w:lang w:val="en-US"/>
        </w:rPr>
        <w:t>65</w:t>
      </w:r>
      <w:r w:rsidR="003C06AD" w:rsidRPr="00E64527">
        <w:rPr>
          <w:rFonts w:ascii="Times New Roman" w:eastAsia="Times New Roman" w:hAnsi="Times New Roman" w:cs="Times New Roman"/>
          <w:color w:val="auto"/>
          <w:lang w:val="en-US"/>
        </w:rPr>
        <w:fldChar w:fldCharType="end"/>
      </w:r>
      <w:r w:rsidR="005E2C1D" w:rsidRPr="00E64527">
        <w:rPr>
          <w:rFonts w:ascii="Times New Roman" w:eastAsia="Times New Roman" w:hAnsi="Times New Roman" w:cs="Times New Roman"/>
          <w:color w:val="auto"/>
          <w:lang w:val="en-US"/>
        </w:rPr>
        <w:t xml:space="preserve">. </w:t>
      </w:r>
    </w:p>
    <w:p w14:paraId="296BDA88" w14:textId="77777777" w:rsidR="001E29F9" w:rsidRPr="00E64527" w:rsidRDefault="001E29F9" w:rsidP="00E64527">
      <w:pPr>
        <w:rPr>
          <w:rFonts w:ascii="Times New Roman" w:eastAsia="Times New Roman" w:hAnsi="Times New Roman" w:cs="Times New Roman"/>
          <w:color w:val="auto"/>
          <w:lang w:val="en-US"/>
        </w:rPr>
      </w:pPr>
    </w:p>
    <w:p w14:paraId="26B4A47F" w14:textId="77777777" w:rsidR="00DA4A6E" w:rsidRPr="00E64527" w:rsidRDefault="001E29F9" w:rsidP="00E64527">
      <w:pPr>
        <w:pStyle w:val="ListParagraph"/>
        <w:numPr>
          <w:ilvl w:val="2"/>
          <w:numId w:val="2"/>
        </w:numPr>
        <w:ind w:left="0" w:firstLine="0"/>
        <w:rPr>
          <w:rFonts w:ascii="Times New Roman" w:eastAsia="Times New Roman" w:hAnsi="Times New Roman" w:cs="Times New Roman"/>
          <w:color w:val="auto"/>
          <w:lang w:val="en-US"/>
        </w:rPr>
      </w:pPr>
      <w:r w:rsidRPr="00E64527">
        <w:rPr>
          <w:rFonts w:ascii="Times New Roman" w:eastAsia="Times New Roman" w:hAnsi="Times New Roman" w:cs="Times New Roman"/>
          <w:color w:val="auto"/>
          <w:lang w:val="en-US"/>
        </w:rPr>
        <w:t>Have t</w:t>
      </w:r>
      <w:r w:rsidR="005E2C1D" w:rsidRPr="00E64527">
        <w:rPr>
          <w:rFonts w:ascii="Times New Roman" w:eastAsia="Times New Roman" w:hAnsi="Times New Roman" w:cs="Times New Roman"/>
          <w:color w:val="auto"/>
          <w:lang w:val="en-US"/>
        </w:rPr>
        <w:t xml:space="preserve">he children count aloud the number of yellow dots on a series of cards with yellow and blue dots. </w:t>
      </w:r>
      <w:r w:rsidRPr="00E64527">
        <w:rPr>
          <w:rFonts w:ascii="Times New Roman" w:eastAsia="Times New Roman" w:hAnsi="Times New Roman" w:cs="Times New Roman"/>
          <w:color w:val="auto"/>
          <w:lang w:val="en-US"/>
        </w:rPr>
        <w:t>Ask them</w:t>
      </w:r>
      <w:r w:rsidR="005E2C1D" w:rsidRPr="00E64527">
        <w:rPr>
          <w:rFonts w:ascii="Times New Roman" w:eastAsia="Times New Roman" w:hAnsi="Times New Roman" w:cs="Times New Roman"/>
          <w:color w:val="auto"/>
          <w:lang w:val="en-US"/>
        </w:rPr>
        <w:t xml:space="preserve"> to recall the number of yellow dots on each card in the set. </w:t>
      </w:r>
    </w:p>
    <w:p w14:paraId="1D2E5F0C" w14:textId="77777777" w:rsidR="00DA4A6E" w:rsidRPr="00E64527" w:rsidRDefault="00DA4A6E" w:rsidP="00E64527">
      <w:pPr>
        <w:pStyle w:val="ListParagraph"/>
        <w:ind w:left="0"/>
        <w:rPr>
          <w:rFonts w:ascii="Times New Roman" w:eastAsia="Times New Roman" w:hAnsi="Times New Roman" w:cs="Times New Roman"/>
          <w:color w:val="auto"/>
          <w:lang w:val="en-US"/>
        </w:rPr>
      </w:pPr>
    </w:p>
    <w:p w14:paraId="0B229AB6" w14:textId="505D0FA7" w:rsidR="00DA4A6E" w:rsidRPr="00E64527" w:rsidRDefault="00DA4A6E" w:rsidP="00E64527">
      <w:pPr>
        <w:pStyle w:val="ListParagraph"/>
        <w:numPr>
          <w:ilvl w:val="2"/>
          <w:numId w:val="2"/>
        </w:numPr>
        <w:ind w:left="0" w:firstLine="0"/>
        <w:rPr>
          <w:rFonts w:ascii="Times New Roman" w:eastAsia="Times New Roman" w:hAnsi="Times New Roman" w:cs="Times New Roman"/>
          <w:color w:val="auto"/>
          <w:lang w:val="en-US"/>
        </w:rPr>
      </w:pPr>
      <w:r w:rsidRPr="00E64527">
        <w:rPr>
          <w:rFonts w:ascii="Times New Roman" w:eastAsia="Times New Roman" w:hAnsi="Times New Roman" w:cs="Times New Roman"/>
          <w:color w:val="auto"/>
          <w:lang w:val="en-US"/>
        </w:rPr>
        <w:t>Have the robot say “In this game, we have some cards. Each card has blue and yellow dots. You have to count and remember the number of yellow dots on each card. First, we are going to count how many yellow dots there are on the first card. There are two yellow dots on the card. Then we will count all the yellow dots on the second card. There are eight yellow dots on the card. Now, as there were two yellow dots on the first card and eight yellow dots on the second card, you have to say aloud the numbers two and eight. Now, try it on your own”.</w:t>
      </w:r>
    </w:p>
    <w:p w14:paraId="612B859E" w14:textId="77777777" w:rsidR="00DA4A6E" w:rsidRPr="00E64527" w:rsidRDefault="00DA4A6E" w:rsidP="00E64527">
      <w:pPr>
        <w:rPr>
          <w:rFonts w:ascii="Times New Roman" w:eastAsia="Times New Roman" w:hAnsi="Times New Roman" w:cs="Times New Roman"/>
          <w:color w:val="auto"/>
          <w:lang w:val="en-US"/>
        </w:rPr>
      </w:pPr>
    </w:p>
    <w:p w14:paraId="271D7CC4" w14:textId="5B08ACFF" w:rsidR="00C97CAB" w:rsidRPr="00E64527" w:rsidRDefault="001E29F9" w:rsidP="00E64527">
      <w:pPr>
        <w:pStyle w:val="ListParagraph"/>
        <w:numPr>
          <w:ilvl w:val="2"/>
          <w:numId w:val="2"/>
        </w:numPr>
        <w:ind w:left="0" w:firstLine="0"/>
        <w:rPr>
          <w:rFonts w:ascii="Times New Roman" w:eastAsia="Times New Roman" w:hAnsi="Times New Roman" w:cs="Times New Roman"/>
          <w:color w:val="auto"/>
          <w:lang w:val="en-US"/>
        </w:rPr>
      </w:pPr>
      <w:r w:rsidRPr="00E64527">
        <w:rPr>
          <w:rFonts w:ascii="Times New Roman" w:eastAsia="Times New Roman" w:hAnsi="Times New Roman" w:cs="Times New Roman"/>
          <w:color w:val="auto"/>
          <w:lang w:val="en-US"/>
        </w:rPr>
        <w:t xml:space="preserve">Increase </w:t>
      </w:r>
      <w:r w:rsidR="005E2C1D" w:rsidRPr="00E64527">
        <w:rPr>
          <w:rFonts w:ascii="Times New Roman" w:eastAsia="Times New Roman" w:hAnsi="Times New Roman" w:cs="Times New Roman"/>
          <w:color w:val="auto"/>
          <w:lang w:val="en-US"/>
        </w:rPr>
        <w:t xml:space="preserve">set length from 2 to 5 cards and </w:t>
      </w:r>
      <w:r w:rsidRPr="00E64527">
        <w:rPr>
          <w:rFonts w:ascii="Times New Roman" w:eastAsia="Times New Roman" w:hAnsi="Times New Roman" w:cs="Times New Roman"/>
          <w:color w:val="auto"/>
          <w:lang w:val="en-US"/>
        </w:rPr>
        <w:t>give the</w:t>
      </w:r>
      <w:r w:rsidR="005E2C1D" w:rsidRPr="00E64527">
        <w:rPr>
          <w:rFonts w:ascii="Times New Roman" w:eastAsia="Times New Roman" w:hAnsi="Times New Roman" w:cs="Times New Roman"/>
          <w:color w:val="auto"/>
          <w:lang w:val="en-US"/>
        </w:rPr>
        <w:t xml:space="preserve"> children three attempts to move to the next level of difficulty. </w:t>
      </w:r>
      <w:r w:rsidR="00C97CAB" w:rsidRPr="00E64527">
        <w:rPr>
          <w:rFonts w:ascii="Times New Roman" w:eastAsia="Times New Roman" w:hAnsi="Times New Roman" w:cs="Times New Roman"/>
          <w:color w:val="auto"/>
          <w:lang w:val="en-US"/>
        </w:rPr>
        <w:t xml:space="preserve">The examiner </w:t>
      </w:r>
      <w:r w:rsidR="00815DAF" w:rsidRPr="00E64527">
        <w:rPr>
          <w:rFonts w:ascii="Times New Roman" w:eastAsia="Times New Roman" w:hAnsi="Times New Roman" w:cs="Times New Roman"/>
          <w:color w:val="auto"/>
          <w:lang w:val="en-US"/>
        </w:rPr>
        <w:t xml:space="preserve">uses </w:t>
      </w:r>
      <w:r w:rsidR="00C97CAB" w:rsidRPr="00E64527">
        <w:rPr>
          <w:rFonts w:ascii="Times New Roman" w:eastAsia="Times New Roman" w:hAnsi="Times New Roman" w:cs="Times New Roman"/>
          <w:color w:val="auto"/>
          <w:lang w:val="en-US"/>
        </w:rPr>
        <w:t xml:space="preserve">the mouse buttons to record whether the answer </w:t>
      </w:r>
      <w:r w:rsidR="00815DAF" w:rsidRPr="00E64527">
        <w:rPr>
          <w:rFonts w:ascii="Times New Roman" w:eastAsia="Times New Roman" w:hAnsi="Times New Roman" w:cs="Times New Roman"/>
          <w:color w:val="auto"/>
          <w:lang w:val="en-US"/>
        </w:rPr>
        <w:t xml:space="preserve">is </w:t>
      </w:r>
      <w:r w:rsidR="00C97CAB" w:rsidRPr="00E64527">
        <w:rPr>
          <w:rFonts w:ascii="Times New Roman" w:eastAsia="Times New Roman" w:hAnsi="Times New Roman" w:cs="Times New Roman"/>
          <w:color w:val="auto"/>
          <w:lang w:val="en-US"/>
        </w:rPr>
        <w:t xml:space="preserve">correct. </w:t>
      </w:r>
    </w:p>
    <w:p w14:paraId="1ABA69D0" w14:textId="77777777" w:rsidR="001E29F9" w:rsidRPr="00E64527" w:rsidRDefault="001E29F9" w:rsidP="00E64527">
      <w:pPr>
        <w:pStyle w:val="ListParagraph"/>
        <w:ind w:left="0"/>
        <w:rPr>
          <w:rFonts w:ascii="Times New Roman" w:eastAsia="Times New Roman" w:hAnsi="Times New Roman" w:cs="Times New Roman"/>
          <w:color w:val="auto"/>
          <w:lang w:val="en-US"/>
        </w:rPr>
      </w:pPr>
    </w:p>
    <w:p w14:paraId="2175918B" w14:textId="3404140A" w:rsidR="005E2C1D" w:rsidRPr="00E64527" w:rsidRDefault="001E29F9" w:rsidP="00E64527">
      <w:pPr>
        <w:pStyle w:val="ListParagraph"/>
        <w:numPr>
          <w:ilvl w:val="2"/>
          <w:numId w:val="2"/>
        </w:numPr>
        <w:ind w:left="0" w:firstLine="0"/>
        <w:rPr>
          <w:rFonts w:ascii="Times New Roman" w:eastAsia="Times New Roman" w:hAnsi="Times New Roman" w:cs="Times New Roman"/>
          <w:color w:val="auto"/>
          <w:lang w:val="en-US"/>
        </w:rPr>
      </w:pPr>
      <w:r w:rsidRPr="00E64527">
        <w:rPr>
          <w:rFonts w:ascii="Times New Roman" w:eastAsia="Times New Roman" w:hAnsi="Times New Roman" w:cs="Times New Roman"/>
          <w:color w:val="auto"/>
          <w:lang w:val="en-US"/>
        </w:rPr>
        <w:t>End the test</w:t>
      </w:r>
      <w:r w:rsidR="005E2C1D" w:rsidRPr="00E64527">
        <w:rPr>
          <w:rFonts w:ascii="Times New Roman" w:eastAsia="Times New Roman" w:hAnsi="Times New Roman" w:cs="Times New Roman"/>
          <w:color w:val="auto"/>
          <w:lang w:val="en-US"/>
        </w:rPr>
        <w:t xml:space="preserve"> when a child fail</w:t>
      </w:r>
      <w:r w:rsidRPr="00E64527">
        <w:rPr>
          <w:rFonts w:ascii="Times New Roman" w:eastAsia="Times New Roman" w:hAnsi="Times New Roman" w:cs="Times New Roman"/>
          <w:color w:val="auto"/>
          <w:lang w:val="en-US"/>
        </w:rPr>
        <w:t>s</w:t>
      </w:r>
      <w:r w:rsidR="005E2C1D" w:rsidRPr="00E64527">
        <w:rPr>
          <w:rFonts w:ascii="Times New Roman" w:eastAsia="Times New Roman" w:hAnsi="Times New Roman" w:cs="Times New Roman"/>
          <w:color w:val="auto"/>
          <w:lang w:val="en-US"/>
        </w:rPr>
        <w:t xml:space="preserve"> to correctly recall two sets at a given difficulty level.</w:t>
      </w:r>
    </w:p>
    <w:p w14:paraId="378FF72A" w14:textId="77777777" w:rsidR="001E29F9" w:rsidRPr="00E64527" w:rsidRDefault="001E29F9" w:rsidP="00E64527">
      <w:pPr>
        <w:rPr>
          <w:rFonts w:ascii="Times New Roman" w:eastAsia="Times New Roman" w:hAnsi="Times New Roman" w:cs="Times New Roman"/>
          <w:color w:val="auto"/>
          <w:lang w:val="en-US"/>
        </w:rPr>
      </w:pPr>
    </w:p>
    <w:p w14:paraId="6956AB3A" w14:textId="26600C84" w:rsidR="001E29F9" w:rsidRPr="00E64527" w:rsidRDefault="005E2C1D" w:rsidP="00E64527">
      <w:pPr>
        <w:pStyle w:val="ListParagraph"/>
        <w:numPr>
          <w:ilvl w:val="1"/>
          <w:numId w:val="2"/>
        </w:numPr>
        <w:ind w:left="0" w:firstLine="0"/>
        <w:rPr>
          <w:rFonts w:ascii="Times New Roman" w:eastAsia="Times New Roman" w:hAnsi="Times New Roman" w:cs="Times New Roman"/>
          <w:color w:val="auto"/>
          <w:lang w:val="en-US"/>
        </w:rPr>
      </w:pPr>
      <w:bookmarkStart w:id="14" w:name="_Hlk75689928"/>
      <w:bookmarkStart w:id="15" w:name="_Hlk75689937"/>
      <w:r w:rsidRPr="00E64527">
        <w:rPr>
          <w:rFonts w:ascii="Times New Roman" w:eastAsia="Times New Roman" w:hAnsi="Times New Roman" w:cs="Times New Roman"/>
          <w:color w:val="auto"/>
          <w:lang w:val="en-US"/>
        </w:rPr>
        <w:t>Rapid Automatized Naming – Letter (RAN-L)</w:t>
      </w:r>
      <w:r w:rsidR="00DA4A6E" w:rsidRPr="00E64527">
        <w:rPr>
          <w:rFonts w:ascii="Times New Roman" w:eastAsia="Times New Roman" w:hAnsi="Times New Roman" w:cs="Times New Roman"/>
          <w:color w:val="auto"/>
          <w:lang w:val="en-US"/>
        </w:rPr>
        <w:t xml:space="preserve"> (</w:t>
      </w:r>
      <w:r w:rsidR="00DA4A6E" w:rsidRPr="00E64527">
        <w:rPr>
          <w:rFonts w:ascii="Times New Roman" w:eastAsia="Times New Roman" w:hAnsi="Times New Roman" w:cs="Times New Roman"/>
          <w:b/>
          <w:bCs/>
          <w:color w:val="auto"/>
          <w:lang w:val="en-US"/>
        </w:rPr>
        <w:t>Figure 9</w:t>
      </w:r>
      <w:r w:rsidR="00DA4A6E" w:rsidRPr="00E64527">
        <w:rPr>
          <w:rFonts w:ascii="Times New Roman" w:eastAsia="Times New Roman" w:hAnsi="Times New Roman" w:cs="Times New Roman"/>
          <w:color w:val="auto"/>
          <w:lang w:val="en-US"/>
        </w:rPr>
        <w:t>)</w:t>
      </w:r>
      <w:bookmarkEnd w:id="14"/>
    </w:p>
    <w:bookmarkEnd w:id="15"/>
    <w:p w14:paraId="1C8B8470" w14:textId="77777777" w:rsidR="001E29F9" w:rsidRPr="00E64527" w:rsidRDefault="001E29F9" w:rsidP="00E64527">
      <w:pPr>
        <w:pStyle w:val="ListParagraph"/>
        <w:ind w:left="0"/>
        <w:rPr>
          <w:rFonts w:ascii="Times New Roman" w:eastAsia="Times New Roman" w:hAnsi="Times New Roman" w:cs="Times New Roman"/>
          <w:color w:val="auto"/>
          <w:lang w:val="en-US"/>
        </w:rPr>
      </w:pPr>
    </w:p>
    <w:p w14:paraId="600D9AE9" w14:textId="509B4C40" w:rsidR="001E29F9" w:rsidRPr="00E64527" w:rsidRDefault="001E29F9" w:rsidP="00E64527">
      <w:pPr>
        <w:rPr>
          <w:rFonts w:ascii="Times New Roman" w:eastAsia="Times New Roman" w:hAnsi="Times New Roman" w:cs="Times New Roman"/>
          <w:color w:val="auto"/>
          <w:lang w:val="en-US"/>
        </w:rPr>
      </w:pPr>
      <w:r w:rsidRPr="00E64527">
        <w:rPr>
          <w:rFonts w:ascii="Times New Roman" w:eastAsia="Times New Roman" w:hAnsi="Times New Roman" w:cs="Times New Roman"/>
          <w:color w:val="auto"/>
          <w:lang w:val="en-US"/>
        </w:rPr>
        <w:t xml:space="preserve">NOTE: </w:t>
      </w:r>
      <w:r w:rsidR="005E2C1D" w:rsidRPr="00E64527">
        <w:rPr>
          <w:rFonts w:ascii="Times New Roman" w:eastAsia="Times New Roman" w:hAnsi="Times New Roman" w:cs="Times New Roman"/>
          <w:color w:val="auto"/>
          <w:lang w:val="en-US"/>
        </w:rPr>
        <w:t>This task is an adaptation of the technique called Rapid Automatized Naming</w:t>
      </w:r>
      <w:r w:rsidR="003C06AD" w:rsidRPr="00E64527">
        <w:rPr>
          <w:rFonts w:ascii="Times New Roman" w:eastAsia="Times New Roman" w:hAnsi="Times New Roman" w:cs="Times New Roman"/>
          <w:color w:val="auto"/>
          <w:lang w:val="en-US"/>
        </w:rPr>
        <w:fldChar w:fldCharType="begin" w:fldLock="1"/>
      </w:r>
      <w:r w:rsidR="003C06AD" w:rsidRPr="00E64527">
        <w:rPr>
          <w:rFonts w:ascii="Times New Roman" w:eastAsia="Times New Roman" w:hAnsi="Times New Roman" w:cs="Times New Roman"/>
          <w:color w:val="auto"/>
          <w:lang w:val="en-US"/>
        </w:rPr>
        <w:instrText>ADDIN CSL_CITATION {"citationItems":[{"id":"ITEM-1","itemData":{"DOI":"10.1016/S0010-9452(74)80009-2","ISSN":"00109452","PMID":"4844470","abstract":"180 normal children, ages five through ten years, were given a set of nine naming tests, each involving 50 timed responses to five randomly recurring pictured objects, colors, letters or numbers. “Automatization” of naming, measured by speed, accuracy, and consistency on these tasks, did not parallel the developmental order of acquisition of the various categories of names; letters and numbers were named relatively faster than were colors and objects as early as age six years. Children's facility in “automatization” of naming different semantic categories is considered in terms of the contributions of overlearning, stimulus discriminability, “operativity”, word frequency and response competition; only the last two appear to be explanatory factors. © 1974, All rights reserved.","author":[{"dropping-particle":"","family":"Denckla","given":"Martha Bridge","non-dropping-particle":"","parse-names":false,"suffix":""},{"dropping-particle":"","family":"Rudel","given":"Rita","non-dropping-particle":"","parse-names":false,"suffix":""}],"container-title":"Cortex","id":"ITEM-1","issue":"2","issued":{"date-parts":[["1974"]]},"page":"186-202","publisher":"Cortex","title":"Rapid “Automatized” Naming of Pictured Objects, Colors, Letters and Numbers by Normal Children","type":"article-journal","volume":"10"},"uris":["http://www.mendeley.com/documents/?uuid=a52f3a5b-aead-360b-a146-d16a1ac724a8"]}],"mendeley":{"formattedCitation":"&lt;sup&gt;66&lt;/sup&gt;","plainTextFormattedCitation":"66","previouslyFormattedCitation":"&lt;sup&gt;66&lt;/sup&gt;"},"properties":{"noteIndex":0},"schema":"https://github.com/citation-style-language/schema/raw/master/csl-citation.json"}</w:instrText>
      </w:r>
      <w:r w:rsidR="003C06AD" w:rsidRPr="00E64527">
        <w:rPr>
          <w:rFonts w:ascii="Times New Roman" w:eastAsia="Times New Roman" w:hAnsi="Times New Roman" w:cs="Times New Roman"/>
          <w:color w:val="auto"/>
          <w:lang w:val="en-US"/>
        </w:rPr>
        <w:fldChar w:fldCharType="separate"/>
      </w:r>
      <w:r w:rsidR="003C06AD" w:rsidRPr="00E64527">
        <w:rPr>
          <w:rFonts w:ascii="Times New Roman" w:eastAsia="Times New Roman" w:hAnsi="Times New Roman" w:cs="Times New Roman"/>
          <w:color w:val="auto"/>
          <w:vertAlign w:val="superscript"/>
          <w:lang w:val="en-US"/>
        </w:rPr>
        <w:t>66</w:t>
      </w:r>
      <w:r w:rsidR="003C06AD" w:rsidRPr="00E64527">
        <w:rPr>
          <w:rFonts w:ascii="Times New Roman" w:eastAsia="Times New Roman" w:hAnsi="Times New Roman" w:cs="Times New Roman"/>
          <w:color w:val="auto"/>
          <w:lang w:val="en-US"/>
        </w:rPr>
        <w:fldChar w:fldCharType="end"/>
      </w:r>
      <w:r w:rsidR="005E2C1D" w:rsidRPr="00E64527">
        <w:rPr>
          <w:rFonts w:ascii="Times New Roman" w:eastAsia="Times New Roman" w:hAnsi="Times New Roman" w:cs="Times New Roman"/>
          <w:color w:val="auto"/>
          <w:lang w:val="en-US"/>
        </w:rPr>
        <w:t xml:space="preserve">. </w:t>
      </w:r>
      <w:r w:rsidRPr="00E64527">
        <w:rPr>
          <w:rFonts w:ascii="Times New Roman" w:eastAsia="Times New Roman" w:hAnsi="Times New Roman" w:cs="Times New Roman"/>
          <w:color w:val="auto"/>
          <w:lang w:val="en-US"/>
        </w:rPr>
        <w:t>RAN-L consists of a series of five letters presented in five rows and 10 columns on the computer screen.</w:t>
      </w:r>
    </w:p>
    <w:p w14:paraId="66E3CB4F" w14:textId="77777777" w:rsidR="001E29F9" w:rsidRPr="00E64527" w:rsidRDefault="001E29F9" w:rsidP="00E64527">
      <w:pPr>
        <w:pStyle w:val="ListParagraph"/>
        <w:ind w:left="0"/>
        <w:rPr>
          <w:rFonts w:ascii="Times New Roman" w:eastAsia="Times New Roman" w:hAnsi="Times New Roman" w:cs="Times New Roman"/>
          <w:color w:val="auto"/>
          <w:lang w:val="en-US"/>
        </w:rPr>
      </w:pPr>
    </w:p>
    <w:p w14:paraId="0FAC47E2" w14:textId="7FDB12AD" w:rsidR="00DA4A6E" w:rsidRPr="00E64527" w:rsidRDefault="001E29F9" w:rsidP="00E64527">
      <w:pPr>
        <w:pStyle w:val="ListParagraph"/>
        <w:numPr>
          <w:ilvl w:val="2"/>
          <w:numId w:val="2"/>
        </w:numPr>
        <w:ind w:left="0" w:firstLine="0"/>
        <w:rPr>
          <w:rFonts w:ascii="Times New Roman" w:eastAsia="Times New Roman" w:hAnsi="Times New Roman" w:cs="Times New Roman"/>
          <w:color w:val="auto"/>
          <w:lang w:val="en-US"/>
        </w:rPr>
      </w:pPr>
      <w:r w:rsidRPr="00E64527">
        <w:rPr>
          <w:rFonts w:ascii="Times New Roman" w:eastAsia="Times New Roman" w:hAnsi="Times New Roman" w:cs="Times New Roman"/>
          <w:color w:val="auto"/>
          <w:lang w:val="en-US"/>
        </w:rPr>
        <w:t>Ask the</w:t>
      </w:r>
      <w:r w:rsidR="005E2C1D" w:rsidRPr="00E64527">
        <w:rPr>
          <w:rFonts w:ascii="Times New Roman" w:eastAsia="Times New Roman" w:hAnsi="Times New Roman" w:cs="Times New Roman"/>
          <w:color w:val="auto"/>
          <w:lang w:val="en-US"/>
        </w:rPr>
        <w:t xml:space="preserve"> child to name the letters as quickly as possible </w:t>
      </w:r>
      <w:r w:rsidR="00133A8B" w:rsidRPr="00E64527">
        <w:rPr>
          <w:rFonts w:ascii="Times New Roman" w:eastAsia="Times New Roman" w:hAnsi="Times New Roman" w:cs="Times New Roman"/>
          <w:color w:val="auto"/>
          <w:lang w:val="en-US"/>
        </w:rPr>
        <w:t>from</w:t>
      </w:r>
      <w:r w:rsidR="005E2C1D" w:rsidRPr="00E64527">
        <w:rPr>
          <w:rFonts w:ascii="Times New Roman" w:eastAsia="Times New Roman" w:hAnsi="Times New Roman" w:cs="Times New Roman"/>
          <w:color w:val="auto"/>
          <w:lang w:val="en-US"/>
        </w:rPr>
        <w:t xml:space="preserve"> left</w:t>
      </w:r>
      <w:r w:rsidR="00133A8B" w:rsidRPr="00E64527">
        <w:rPr>
          <w:rFonts w:ascii="Times New Roman" w:eastAsia="Times New Roman" w:hAnsi="Times New Roman" w:cs="Times New Roman"/>
          <w:color w:val="auto"/>
          <w:lang w:val="en-US"/>
        </w:rPr>
        <w:t xml:space="preserve"> </w:t>
      </w:r>
      <w:r w:rsidR="005E2C1D" w:rsidRPr="00E64527">
        <w:rPr>
          <w:rFonts w:ascii="Times New Roman" w:eastAsia="Times New Roman" w:hAnsi="Times New Roman" w:cs="Times New Roman"/>
          <w:color w:val="auto"/>
          <w:lang w:val="en-US"/>
        </w:rPr>
        <w:t>to</w:t>
      </w:r>
      <w:r w:rsidR="00133A8B" w:rsidRPr="00E64527">
        <w:rPr>
          <w:rFonts w:ascii="Times New Roman" w:eastAsia="Times New Roman" w:hAnsi="Times New Roman" w:cs="Times New Roman"/>
          <w:color w:val="auto"/>
          <w:lang w:val="en-US"/>
        </w:rPr>
        <w:t xml:space="preserve"> </w:t>
      </w:r>
      <w:r w:rsidR="005E2C1D" w:rsidRPr="00E64527">
        <w:rPr>
          <w:rFonts w:ascii="Times New Roman" w:eastAsia="Times New Roman" w:hAnsi="Times New Roman" w:cs="Times New Roman"/>
          <w:color w:val="auto"/>
          <w:lang w:val="en-US"/>
        </w:rPr>
        <w:t>right</w:t>
      </w:r>
      <w:r w:rsidR="00133A8B" w:rsidRPr="00E64527">
        <w:rPr>
          <w:rFonts w:ascii="Times New Roman" w:eastAsia="Times New Roman" w:hAnsi="Times New Roman" w:cs="Times New Roman"/>
          <w:color w:val="auto"/>
          <w:lang w:val="en-US"/>
        </w:rPr>
        <w:t xml:space="preserve"> and from</w:t>
      </w:r>
      <w:r w:rsidR="005E2C1D" w:rsidRPr="00E64527">
        <w:rPr>
          <w:rFonts w:ascii="Times New Roman" w:eastAsia="Times New Roman" w:hAnsi="Times New Roman" w:cs="Times New Roman"/>
          <w:color w:val="auto"/>
          <w:lang w:val="en-US"/>
        </w:rPr>
        <w:t xml:space="preserve"> top</w:t>
      </w:r>
      <w:r w:rsidR="00133A8B" w:rsidRPr="00E64527">
        <w:rPr>
          <w:rFonts w:ascii="Times New Roman" w:eastAsia="Times New Roman" w:hAnsi="Times New Roman" w:cs="Times New Roman"/>
          <w:color w:val="auto"/>
          <w:lang w:val="en-US"/>
        </w:rPr>
        <w:t xml:space="preserve"> </w:t>
      </w:r>
      <w:r w:rsidR="005E2C1D" w:rsidRPr="00E64527">
        <w:rPr>
          <w:rFonts w:ascii="Times New Roman" w:eastAsia="Times New Roman" w:hAnsi="Times New Roman" w:cs="Times New Roman"/>
          <w:color w:val="auto"/>
          <w:lang w:val="en-US"/>
        </w:rPr>
        <w:t>to</w:t>
      </w:r>
      <w:r w:rsidR="00133A8B" w:rsidRPr="00E64527">
        <w:rPr>
          <w:rFonts w:ascii="Times New Roman" w:eastAsia="Times New Roman" w:hAnsi="Times New Roman" w:cs="Times New Roman"/>
          <w:color w:val="auto"/>
          <w:lang w:val="en-US"/>
        </w:rPr>
        <w:t xml:space="preserve"> </w:t>
      </w:r>
      <w:r w:rsidR="005E2C1D" w:rsidRPr="00E64527">
        <w:rPr>
          <w:rFonts w:ascii="Times New Roman" w:eastAsia="Times New Roman" w:hAnsi="Times New Roman" w:cs="Times New Roman"/>
          <w:color w:val="auto"/>
          <w:lang w:val="en-US"/>
        </w:rPr>
        <w:t xml:space="preserve">bottom. </w:t>
      </w:r>
      <w:r w:rsidRPr="00E64527">
        <w:rPr>
          <w:rFonts w:ascii="Times New Roman" w:eastAsia="Times New Roman" w:hAnsi="Times New Roman" w:cs="Times New Roman"/>
          <w:color w:val="auto"/>
          <w:lang w:val="en-US"/>
        </w:rPr>
        <w:t>Provide t</w:t>
      </w:r>
      <w:r w:rsidR="005E2C1D" w:rsidRPr="00E64527">
        <w:rPr>
          <w:rFonts w:ascii="Times New Roman" w:eastAsia="Times New Roman" w:hAnsi="Times New Roman" w:cs="Times New Roman"/>
          <w:color w:val="auto"/>
          <w:lang w:val="en-US"/>
        </w:rPr>
        <w:t xml:space="preserve">en practice items in a chart </w:t>
      </w:r>
      <w:r w:rsidR="0043283C" w:rsidRPr="00E64527">
        <w:rPr>
          <w:rFonts w:ascii="Times New Roman" w:eastAsia="Times New Roman" w:hAnsi="Times New Roman" w:cs="Times New Roman"/>
          <w:color w:val="auto"/>
          <w:lang w:val="en-US"/>
        </w:rPr>
        <w:t xml:space="preserve">consisting </w:t>
      </w:r>
      <w:r w:rsidR="005E2C1D" w:rsidRPr="00E64527">
        <w:rPr>
          <w:rFonts w:ascii="Times New Roman" w:eastAsia="Times New Roman" w:hAnsi="Times New Roman" w:cs="Times New Roman"/>
          <w:color w:val="auto"/>
          <w:lang w:val="en-US"/>
        </w:rPr>
        <w:t>of two rows and five column</w:t>
      </w:r>
      <w:r w:rsidR="0043283C" w:rsidRPr="00E64527">
        <w:rPr>
          <w:rFonts w:ascii="Times New Roman" w:eastAsia="Times New Roman" w:hAnsi="Times New Roman" w:cs="Times New Roman"/>
          <w:color w:val="auto"/>
          <w:lang w:val="en-US"/>
        </w:rPr>
        <w:t>s</w:t>
      </w:r>
      <w:r w:rsidR="005E2C1D" w:rsidRPr="00E64527">
        <w:rPr>
          <w:rFonts w:ascii="Times New Roman" w:eastAsia="Times New Roman" w:hAnsi="Times New Roman" w:cs="Times New Roman"/>
          <w:color w:val="auto"/>
          <w:lang w:val="en-US"/>
        </w:rPr>
        <w:t>.</w:t>
      </w:r>
    </w:p>
    <w:p w14:paraId="1268625F" w14:textId="77777777" w:rsidR="00DA4A6E" w:rsidRPr="00E64527" w:rsidRDefault="00DA4A6E" w:rsidP="00E64527">
      <w:pPr>
        <w:pStyle w:val="ListParagraph"/>
        <w:ind w:left="0"/>
        <w:rPr>
          <w:rFonts w:ascii="Times New Roman" w:eastAsia="Times New Roman" w:hAnsi="Times New Roman" w:cs="Times New Roman"/>
          <w:color w:val="auto"/>
          <w:lang w:val="en-US"/>
        </w:rPr>
      </w:pPr>
    </w:p>
    <w:p w14:paraId="2BF29CE3" w14:textId="00A68796" w:rsidR="00DA4A6E" w:rsidRPr="00E64527" w:rsidRDefault="00DA4A6E" w:rsidP="00E64527">
      <w:pPr>
        <w:pStyle w:val="ListParagraph"/>
        <w:numPr>
          <w:ilvl w:val="2"/>
          <w:numId w:val="2"/>
        </w:numPr>
        <w:ind w:left="0" w:firstLine="0"/>
        <w:rPr>
          <w:rFonts w:ascii="Times New Roman" w:eastAsia="Times New Roman" w:hAnsi="Times New Roman" w:cs="Times New Roman"/>
          <w:color w:val="auto"/>
          <w:lang w:val="en-US"/>
        </w:rPr>
      </w:pPr>
      <w:r w:rsidRPr="00E64527">
        <w:rPr>
          <w:rFonts w:ascii="Times New Roman" w:eastAsia="Times New Roman" w:hAnsi="Times New Roman" w:cs="Times New Roman"/>
          <w:color w:val="auto"/>
          <w:lang w:val="en-US"/>
        </w:rPr>
        <w:t xml:space="preserve">Have the robot say “In this game, you have to name the letters that appear on the screen. It does not matter if they are repeated. So, we have to say: /a/, /c/, /v/, /n/, /a/, /n/, /c/, /c/, /v/, /v/. Try to name the letters as quickly as possible from left to right and from top to bottom. Now, try it on your own”. </w:t>
      </w:r>
    </w:p>
    <w:p w14:paraId="67B04A4A" w14:textId="77777777" w:rsidR="00FE4571" w:rsidRPr="00E64527" w:rsidRDefault="00FE4571" w:rsidP="00E64527">
      <w:pPr>
        <w:rPr>
          <w:rFonts w:ascii="Times New Roman" w:eastAsia="Times New Roman" w:hAnsi="Times New Roman" w:cs="Times New Roman"/>
          <w:color w:val="auto"/>
          <w:lang w:val="en-US"/>
        </w:rPr>
      </w:pPr>
    </w:p>
    <w:p w14:paraId="32BA2FA1" w14:textId="40B575B6" w:rsidR="005E2C1D" w:rsidRPr="00E64527" w:rsidRDefault="00FE4571" w:rsidP="00E64527">
      <w:pPr>
        <w:pStyle w:val="ListParagraph"/>
        <w:numPr>
          <w:ilvl w:val="2"/>
          <w:numId w:val="2"/>
        </w:numPr>
        <w:ind w:left="0" w:firstLine="0"/>
        <w:rPr>
          <w:rFonts w:ascii="Times New Roman" w:eastAsia="Times New Roman" w:hAnsi="Times New Roman" w:cs="Times New Roman"/>
          <w:color w:val="auto"/>
          <w:lang w:val="en-US"/>
        </w:rPr>
      </w:pPr>
      <w:r w:rsidRPr="00E64527">
        <w:rPr>
          <w:rFonts w:ascii="Times New Roman" w:hAnsi="Times New Roman" w:cs="Times New Roman"/>
          <w:color w:val="auto"/>
          <w:lang w:val="en-US"/>
        </w:rPr>
        <w:t>Use t</w:t>
      </w:r>
      <w:r w:rsidR="005E2C1D" w:rsidRPr="00E64527">
        <w:rPr>
          <w:rFonts w:ascii="Times New Roman" w:eastAsia="Times New Roman" w:hAnsi="Times New Roman" w:cs="Times New Roman"/>
          <w:color w:val="auto"/>
          <w:lang w:val="en-US"/>
        </w:rPr>
        <w:t xml:space="preserve">he time spent to </w:t>
      </w:r>
      <w:r w:rsidR="004A0754" w:rsidRPr="00E64527">
        <w:rPr>
          <w:rFonts w:ascii="Times New Roman" w:eastAsia="Times New Roman" w:hAnsi="Times New Roman" w:cs="Times New Roman"/>
          <w:color w:val="auto"/>
          <w:lang w:val="en-US"/>
        </w:rPr>
        <w:t>name all</w:t>
      </w:r>
      <w:r w:rsidR="005E2C1D" w:rsidRPr="00E64527">
        <w:rPr>
          <w:rFonts w:ascii="Times New Roman" w:eastAsia="Times New Roman" w:hAnsi="Times New Roman" w:cs="Times New Roman"/>
          <w:color w:val="auto"/>
          <w:lang w:val="en-US"/>
        </w:rPr>
        <w:t xml:space="preserve"> 50 letters</w:t>
      </w:r>
      <w:r w:rsidR="004A0754" w:rsidRPr="00E64527">
        <w:rPr>
          <w:rFonts w:ascii="Times New Roman" w:eastAsia="Times New Roman" w:hAnsi="Times New Roman" w:cs="Times New Roman"/>
          <w:color w:val="auto"/>
          <w:lang w:val="en-US"/>
        </w:rPr>
        <w:t xml:space="preserve"> as the score</w:t>
      </w:r>
      <w:r w:rsidR="005E2C1D" w:rsidRPr="00E64527">
        <w:rPr>
          <w:rFonts w:ascii="Times New Roman" w:eastAsia="Times New Roman" w:hAnsi="Times New Roman" w:cs="Times New Roman"/>
          <w:color w:val="auto"/>
          <w:lang w:val="en-US"/>
        </w:rPr>
        <w:t>. To normali</w:t>
      </w:r>
      <w:r w:rsidRPr="00E64527">
        <w:rPr>
          <w:rFonts w:ascii="Times New Roman" w:eastAsia="Times New Roman" w:hAnsi="Times New Roman" w:cs="Times New Roman"/>
          <w:color w:val="auto"/>
          <w:lang w:val="en-US"/>
        </w:rPr>
        <w:t>z</w:t>
      </w:r>
      <w:r w:rsidR="005E2C1D" w:rsidRPr="00E64527">
        <w:rPr>
          <w:rFonts w:ascii="Times New Roman" w:eastAsia="Times New Roman" w:hAnsi="Times New Roman" w:cs="Times New Roman"/>
          <w:color w:val="auto"/>
          <w:lang w:val="en-US"/>
        </w:rPr>
        <w:t xml:space="preserve">e the score distribution, </w:t>
      </w:r>
      <w:r w:rsidRPr="00E64527">
        <w:rPr>
          <w:rFonts w:ascii="Times New Roman" w:eastAsia="Times New Roman" w:hAnsi="Times New Roman" w:cs="Times New Roman"/>
          <w:color w:val="auto"/>
          <w:lang w:val="en-US"/>
        </w:rPr>
        <w:t xml:space="preserve">convert </w:t>
      </w:r>
      <w:r w:rsidR="005E2C1D" w:rsidRPr="00E64527">
        <w:rPr>
          <w:rFonts w:ascii="Times New Roman" w:eastAsia="Times New Roman" w:hAnsi="Times New Roman" w:cs="Times New Roman"/>
          <w:color w:val="auto"/>
          <w:lang w:val="en-US"/>
        </w:rPr>
        <w:t>the scores to the number of letters per minute.</w:t>
      </w:r>
      <w:r w:rsidR="00C97CAB" w:rsidRPr="00E64527">
        <w:rPr>
          <w:rFonts w:ascii="Times New Roman" w:eastAsia="Times New Roman" w:hAnsi="Times New Roman" w:cs="Times New Roman"/>
          <w:color w:val="auto"/>
          <w:lang w:val="en-US"/>
        </w:rPr>
        <w:t xml:space="preserve"> </w:t>
      </w:r>
    </w:p>
    <w:p w14:paraId="5CE01220" w14:textId="77777777" w:rsidR="00FE4571" w:rsidRPr="00E64527" w:rsidRDefault="00FE4571" w:rsidP="00E64527">
      <w:pPr>
        <w:rPr>
          <w:rFonts w:ascii="Times New Roman" w:eastAsia="Times New Roman" w:hAnsi="Times New Roman" w:cs="Times New Roman"/>
          <w:color w:val="auto"/>
          <w:lang w:val="en-US"/>
        </w:rPr>
      </w:pPr>
    </w:p>
    <w:p w14:paraId="79AA54F3" w14:textId="518C623F" w:rsidR="00FE4571" w:rsidRPr="00E64527" w:rsidRDefault="005E2C1D" w:rsidP="00E64527">
      <w:pPr>
        <w:pStyle w:val="ListParagraph"/>
        <w:numPr>
          <w:ilvl w:val="1"/>
          <w:numId w:val="2"/>
        </w:numPr>
        <w:ind w:left="0" w:firstLine="0"/>
        <w:rPr>
          <w:rFonts w:ascii="Times New Roman" w:eastAsia="Times New Roman" w:hAnsi="Times New Roman" w:cs="Times New Roman"/>
          <w:color w:val="auto"/>
          <w:lang w:val="en-US"/>
        </w:rPr>
      </w:pPr>
      <w:bookmarkStart w:id="16" w:name="_Hlk75689944"/>
      <w:r w:rsidRPr="00E64527">
        <w:rPr>
          <w:rFonts w:ascii="Times New Roman" w:eastAsia="Times New Roman" w:hAnsi="Times New Roman" w:cs="Times New Roman"/>
          <w:color w:val="auto"/>
          <w:lang w:val="en-US"/>
        </w:rPr>
        <w:t>Visuospatial working memory</w:t>
      </w:r>
      <w:r w:rsidR="00DA4A6E" w:rsidRPr="00E64527">
        <w:rPr>
          <w:rFonts w:ascii="Times New Roman" w:eastAsia="Times New Roman" w:hAnsi="Times New Roman" w:cs="Times New Roman"/>
          <w:color w:val="auto"/>
          <w:lang w:val="en-US"/>
        </w:rPr>
        <w:t xml:space="preserve"> (</w:t>
      </w:r>
      <w:r w:rsidR="00DA4A6E" w:rsidRPr="00E64527">
        <w:rPr>
          <w:rFonts w:ascii="Times New Roman" w:eastAsia="Times New Roman" w:hAnsi="Times New Roman" w:cs="Times New Roman"/>
          <w:b/>
          <w:bCs/>
          <w:color w:val="auto"/>
          <w:lang w:val="en-US"/>
        </w:rPr>
        <w:t>Figure 10</w:t>
      </w:r>
      <w:r w:rsidR="00DA4A6E" w:rsidRPr="00E64527">
        <w:rPr>
          <w:rFonts w:ascii="Times New Roman" w:eastAsia="Times New Roman" w:hAnsi="Times New Roman" w:cs="Times New Roman"/>
          <w:color w:val="auto"/>
          <w:lang w:val="en-US"/>
        </w:rPr>
        <w:t>)</w:t>
      </w:r>
    </w:p>
    <w:bookmarkEnd w:id="16"/>
    <w:p w14:paraId="43C23576" w14:textId="77777777" w:rsidR="00FE4571" w:rsidRPr="00E64527" w:rsidRDefault="00FE4571" w:rsidP="00E64527">
      <w:pPr>
        <w:pStyle w:val="ListParagraph"/>
        <w:ind w:left="0"/>
        <w:rPr>
          <w:rFonts w:ascii="Times New Roman" w:eastAsia="Times New Roman" w:hAnsi="Times New Roman" w:cs="Times New Roman"/>
          <w:color w:val="auto"/>
          <w:lang w:val="en-US"/>
        </w:rPr>
      </w:pPr>
    </w:p>
    <w:p w14:paraId="6A9EE383" w14:textId="434AEB77" w:rsidR="00FE4571" w:rsidRPr="00E64527" w:rsidRDefault="00FE4571" w:rsidP="00E64527">
      <w:pPr>
        <w:pStyle w:val="ListParagraph"/>
        <w:ind w:left="0"/>
        <w:rPr>
          <w:rFonts w:ascii="Times New Roman" w:eastAsia="Times New Roman" w:hAnsi="Times New Roman" w:cs="Times New Roman"/>
          <w:color w:val="auto"/>
          <w:lang w:val="en-US"/>
        </w:rPr>
      </w:pPr>
      <w:r w:rsidRPr="00E64527">
        <w:rPr>
          <w:rFonts w:ascii="Times New Roman" w:eastAsia="Times New Roman" w:hAnsi="Times New Roman" w:cs="Times New Roman"/>
          <w:color w:val="auto"/>
          <w:lang w:val="en-US"/>
        </w:rPr>
        <w:t xml:space="preserve">NOTE: </w:t>
      </w:r>
      <w:r w:rsidR="005E2C1D" w:rsidRPr="00E64527">
        <w:rPr>
          <w:rFonts w:ascii="Times New Roman" w:eastAsia="Times New Roman" w:hAnsi="Times New Roman" w:cs="Times New Roman"/>
          <w:color w:val="auto"/>
          <w:lang w:val="en-US"/>
        </w:rPr>
        <w:t>This task is a computeri</w:t>
      </w:r>
      <w:r w:rsidR="004F5C4F" w:rsidRPr="00E64527">
        <w:rPr>
          <w:rFonts w:ascii="Times New Roman" w:eastAsia="Times New Roman" w:hAnsi="Times New Roman" w:cs="Times New Roman"/>
          <w:color w:val="auto"/>
          <w:lang w:val="en-US"/>
        </w:rPr>
        <w:t>z</w:t>
      </w:r>
      <w:r w:rsidR="005E2C1D" w:rsidRPr="00E64527">
        <w:rPr>
          <w:rFonts w:ascii="Times New Roman" w:eastAsia="Times New Roman" w:hAnsi="Times New Roman" w:cs="Times New Roman"/>
          <w:color w:val="auto"/>
          <w:lang w:val="en-US"/>
        </w:rPr>
        <w:t xml:space="preserve">ed adaptation of the </w:t>
      </w:r>
      <w:proofErr w:type="spellStart"/>
      <w:r w:rsidR="005E2C1D" w:rsidRPr="00E64527">
        <w:rPr>
          <w:rFonts w:ascii="Times New Roman" w:eastAsia="Times New Roman" w:hAnsi="Times New Roman" w:cs="Times New Roman"/>
          <w:color w:val="auto"/>
          <w:lang w:val="en-US"/>
        </w:rPr>
        <w:t>Corsi</w:t>
      </w:r>
      <w:proofErr w:type="spellEnd"/>
      <w:r w:rsidR="005E2C1D" w:rsidRPr="00E64527">
        <w:rPr>
          <w:rFonts w:ascii="Times New Roman" w:eastAsia="Times New Roman" w:hAnsi="Times New Roman" w:cs="Times New Roman"/>
          <w:color w:val="auto"/>
          <w:lang w:val="en-US"/>
        </w:rPr>
        <w:t xml:space="preserve"> block-tapping task</w:t>
      </w:r>
      <w:r w:rsidR="003C06AD" w:rsidRPr="00E64527">
        <w:rPr>
          <w:rFonts w:ascii="Times New Roman" w:eastAsia="Times New Roman" w:hAnsi="Times New Roman" w:cs="Times New Roman"/>
          <w:color w:val="auto"/>
          <w:lang w:val="en-US"/>
        </w:rPr>
        <w:fldChar w:fldCharType="begin" w:fldLock="1"/>
      </w:r>
      <w:r w:rsidR="003C06AD" w:rsidRPr="00E64527">
        <w:rPr>
          <w:rFonts w:ascii="Times New Roman" w:eastAsia="Times New Roman" w:hAnsi="Times New Roman" w:cs="Times New Roman"/>
          <w:color w:val="auto"/>
          <w:lang w:val="en-US"/>
        </w:rPr>
        <w:instrText>ADDIN CSL_CITATION {"citationItems":[{"id":"ITEM-1","itemData":{"author":[{"dropping-particle":"","family":"Milner","given":"B","non-dropping-particle":"","parse-names":false,"suffix":""}],"container-title":"British Medical Bulletin","id":"ITEM-1","issued":{"date-parts":[["1971"]]},"page":"272-277","title":"Interhemispheric differences in the localization of psychological processes in man.","type":"article-journal","volume":"27"},"uris":["http://www.mendeley.com/documents/?uuid=b8602e7f-5013-47c2-b8e6-bd424a9d26e8"]}],"mendeley":{"formattedCitation":"&lt;sup&gt;67&lt;/sup&gt;","plainTextFormattedCitation":"67","previouslyFormattedCitation":"&lt;sup&gt;67&lt;/sup&gt;"},"properties":{"noteIndex":0},"schema":"https://github.com/citation-style-language/schema/raw/master/csl-citation.json"}</w:instrText>
      </w:r>
      <w:r w:rsidR="003C06AD" w:rsidRPr="00E64527">
        <w:rPr>
          <w:rFonts w:ascii="Times New Roman" w:eastAsia="Times New Roman" w:hAnsi="Times New Roman" w:cs="Times New Roman"/>
          <w:color w:val="auto"/>
          <w:lang w:val="en-US"/>
        </w:rPr>
        <w:fldChar w:fldCharType="separate"/>
      </w:r>
      <w:r w:rsidR="003C06AD" w:rsidRPr="00E64527">
        <w:rPr>
          <w:rFonts w:ascii="Times New Roman" w:eastAsia="Times New Roman" w:hAnsi="Times New Roman" w:cs="Times New Roman"/>
          <w:color w:val="auto"/>
          <w:vertAlign w:val="superscript"/>
          <w:lang w:val="en-US"/>
        </w:rPr>
        <w:t>67</w:t>
      </w:r>
      <w:r w:rsidR="003C06AD" w:rsidRPr="00E64527">
        <w:rPr>
          <w:rFonts w:ascii="Times New Roman" w:eastAsia="Times New Roman" w:hAnsi="Times New Roman" w:cs="Times New Roman"/>
          <w:color w:val="auto"/>
          <w:lang w:val="en-US"/>
        </w:rPr>
        <w:fldChar w:fldCharType="end"/>
      </w:r>
      <w:r w:rsidR="005E2C1D" w:rsidRPr="00E64527">
        <w:rPr>
          <w:rFonts w:ascii="Times New Roman" w:eastAsia="Times New Roman" w:hAnsi="Times New Roman" w:cs="Times New Roman"/>
          <w:color w:val="auto"/>
          <w:lang w:val="en-US"/>
        </w:rPr>
        <w:t xml:space="preserve">. </w:t>
      </w:r>
    </w:p>
    <w:p w14:paraId="23CEB41C" w14:textId="77777777" w:rsidR="00FE4571" w:rsidRPr="00E64527" w:rsidRDefault="00FE4571" w:rsidP="00E64527">
      <w:pPr>
        <w:pStyle w:val="ListParagraph"/>
        <w:ind w:left="0"/>
        <w:rPr>
          <w:rFonts w:ascii="Times New Roman" w:eastAsia="Times New Roman" w:hAnsi="Times New Roman" w:cs="Times New Roman"/>
          <w:color w:val="auto"/>
          <w:lang w:val="en-US"/>
        </w:rPr>
      </w:pPr>
    </w:p>
    <w:p w14:paraId="2F7F9267" w14:textId="77777777" w:rsidR="00FE4571" w:rsidRPr="00E64527" w:rsidRDefault="00FE4571" w:rsidP="00E64527">
      <w:pPr>
        <w:pStyle w:val="ListParagraph"/>
        <w:numPr>
          <w:ilvl w:val="2"/>
          <w:numId w:val="2"/>
        </w:numPr>
        <w:ind w:left="0" w:firstLine="0"/>
        <w:rPr>
          <w:rFonts w:ascii="Times New Roman" w:eastAsia="Times New Roman" w:hAnsi="Times New Roman" w:cs="Times New Roman"/>
          <w:color w:val="auto"/>
          <w:lang w:val="en-US"/>
        </w:rPr>
      </w:pPr>
      <w:r w:rsidRPr="00E64527">
        <w:rPr>
          <w:rFonts w:ascii="Times New Roman" w:eastAsia="Times New Roman" w:hAnsi="Times New Roman" w:cs="Times New Roman"/>
          <w:color w:val="auto"/>
          <w:lang w:val="en-US"/>
        </w:rPr>
        <w:t xml:space="preserve">Show a </w:t>
      </w:r>
      <w:r w:rsidR="005A512B" w:rsidRPr="00E64527">
        <w:rPr>
          <w:rFonts w:ascii="Times New Roman" w:eastAsia="Times New Roman" w:hAnsi="Times New Roman" w:cs="Times New Roman"/>
          <w:color w:val="auto"/>
          <w:lang w:val="en-US"/>
        </w:rPr>
        <w:t xml:space="preserve">3x3 board </w:t>
      </w:r>
      <w:r w:rsidR="005E2C1D" w:rsidRPr="00E64527">
        <w:rPr>
          <w:rFonts w:ascii="Times New Roman" w:eastAsia="Times New Roman" w:hAnsi="Times New Roman" w:cs="Times New Roman"/>
          <w:color w:val="auto"/>
          <w:lang w:val="en-US"/>
        </w:rPr>
        <w:t>in the cent</w:t>
      </w:r>
      <w:r w:rsidRPr="00E64527">
        <w:rPr>
          <w:rFonts w:ascii="Times New Roman" w:eastAsia="Times New Roman" w:hAnsi="Times New Roman" w:cs="Times New Roman"/>
          <w:color w:val="auto"/>
          <w:lang w:val="en-US"/>
        </w:rPr>
        <w:t>er</w:t>
      </w:r>
      <w:r w:rsidR="005E2C1D" w:rsidRPr="00E64527">
        <w:rPr>
          <w:rFonts w:ascii="Times New Roman" w:eastAsia="Times New Roman" w:hAnsi="Times New Roman" w:cs="Times New Roman"/>
          <w:color w:val="auto"/>
          <w:lang w:val="en-US"/>
        </w:rPr>
        <w:t xml:space="preserve"> of the screen. In each trial, </w:t>
      </w:r>
      <w:r w:rsidRPr="00E64527">
        <w:rPr>
          <w:rFonts w:ascii="Times New Roman" w:eastAsia="Times New Roman" w:hAnsi="Times New Roman" w:cs="Times New Roman"/>
          <w:color w:val="auto"/>
          <w:lang w:val="en-US"/>
        </w:rPr>
        <w:t xml:space="preserve">sequentially flash </w:t>
      </w:r>
      <w:r w:rsidR="005E2C1D" w:rsidRPr="00E64527">
        <w:rPr>
          <w:rFonts w:ascii="Times New Roman" w:eastAsia="Times New Roman" w:hAnsi="Times New Roman" w:cs="Times New Roman"/>
          <w:color w:val="auto"/>
          <w:lang w:val="en-US"/>
        </w:rPr>
        <w:t xml:space="preserve">certain blocks on and off. </w:t>
      </w:r>
    </w:p>
    <w:p w14:paraId="1DE745E8" w14:textId="77777777" w:rsidR="00FE4571" w:rsidRPr="00E64527" w:rsidRDefault="00FE4571" w:rsidP="00E64527">
      <w:pPr>
        <w:pStyle w:val="ListParagraph"/>
        <w:ind w:left="0"/>
        <w:rPr>
          <w:rFonts w:ascii="Times New Roman" w:eastAsia="Times New Roman" w:hAnsi="Times New Roman" w:cs="Times New Roman"/>
          <w:color w:val="auto"/>
          <w:lang w:val="en-US"/>
        </w:rPr>
      </w:pPr>
    </w:p>
    <w:p w14:paraId="21259FC6" w14:textId="17ABBFBF" w:rsidR="00DA4A6E" w:rsidRPr="00E64527" w:rsidRDefault="004F5C4F" w:rsidP="00E64527">
      <w:pPr>
        <w:pStyle w:val="ListParagraph"/>
        <w:numPr>
          <w:ilvl w:val="2"/>
          <w:numId w:val="2"/>
        </w:numPr>
        <w:ind w:left="0" w:firstLine="0"/>
        <w:rPr>
          <w:rFonts w:ascii="Times New Roman" w:eastAsia="Times New Roman" w:hAnsi="Times New Roman" w:cs="Times New Roman"/>
          <w:color w:val="auto"/>
          <w:lang w:val="en-US"/>
        </w:rPr>
      </w:pPr>
      <w:r w:rsidRPr="00E64527">
        <w:rPr>
          <w:rFonts w:ascii="Times New Roman" w:eastAsia="Times New Roman" w:hAnsi="Times New Roman" w:cs="Times New Roman"/>
          <w:color w:val="auto"/>
          <w:lang w:val="en-US"/>
        </w:rPr>
        <w:t>A</w:t>
      </w:r>
      <w:r w:rsidR="00FE4571" w:rsidRPr="00E64527">
        <w:rPr>
          <w:rFonts w:ascii="Times New Roman" w:eastAsia="Times New Roman" w:hAnsi="Times New Roman" w:cs="Times New Roman"/>
          <w:color w:val="auto"/>
          <w:lang w:val="en-US"/>
        </w:rPr>
        <w:t xml:space="preserve">sk </w:t>
      </w:r>
      <w:r w:rsidR="005E2C1D" w:rsidRPr="00E64527">
        <w:rPr>
          <w:rFonts w:ascii="Times New Roman" w:eastAsia="Times New Roman" w:hAnsi="Times New Roman" w:cs="Times New Roman"/>
          <w:color w:val="auto"/>
          <w:lang w:val="en-US"/>
        </w:rPr>
        <w:t xml:space="preserve">the child to repeat the sequence in the correct order by clicking on the blocks that had changed color. In 50% of cases, </w:t>
      </w:r>
      <w:r w:rsidR="00FE4571" w:rsidRPr="00E64527">
        <w:rPr>
          <w:rFonts w:ascii="Times New Roman" w:eastAsia="Times New Roman" w:hAnsi="Times New Roman" w:cs="Times New Roman"/>
          <w:color w:val="auto"/>
          <w:lang w:val="en-US"/>
        </w:rPr>
        <w:t xml:space="preserve">ask them to </w:t>
      </w:r>
      <w:r w:rsidR="005E2C1D" w:rsidRPr="00E64527">
        <w:rPr>
          <w:rFonts w:ascii="Times New Roman" w:eastAsia="Times New Roman" w:hAnsi="Times New Roman" w:cs="Times New Roman"/>
          <w:color w:val="auto"/>
          <w:lang w:val="en-US"/>
        </w:rPr>
        <w:t xml:space="preserve">do so in the same order, and in the other 50% in reverse order. </w:t>
      </w:r>
    </w:p>
    <w:p w14:paraId="74B8837B" w14:textId="77777777" w:rsidR="00DA4A6E" w:rsidRPr="00E64527" w:rsidRDefault="00DA4A6E" w:rsidP="00E64527">
      <w:pPr>
        <w:pStyle w:val="ListParagraph"/>
        <w:ind w:left="0"/>
        <w:rPr>
          <w:rFonts w:ascii="Times New Roman" w:eastAsia="Times New Roman" w:hAnsi="Times New Roman" w:cs="Times New Roman"/>
          <w:color w:val="auto"/>
          <w:lang w:val="en-US"/>
        </w:rPr>
      </w:pPr>
    </w:p>
    <w:p w14:paraId="74F7D6AC" w14:textId="59EE2C48" w:rsidR="00DA4A6E" w:rsidRPr="00E64527" w:rsidRDefault="00DA4A6E" w:rsidP="00E64527">
      <w:pPr>
        <w:pStyle w:val="ListParagraph"/>
        <w:numPr>
          <w:ilvl w:val="2"/>
          <w:numId w:val="2"/>
        </w:numPr>
        <w:ind w:left="0" w:firstLine="0"/>
        <w:rPr>
          <w:rFonts w:ascii="Times New Roman" w:eastAsia="Times New Roman" w:hAnsi="Times New Roman" w:cs="Times New Roman"/>
          <w:color w:val="auto"/>
          <w:lang w:val="en-US"/>
        </w:rPr>
      </w:pPr>
      <w:r w:rsidRPr="00E64527">
        <w:rPr>
          <w:rFonts w:ascii="Times New Roman" w:eastAsia="Times New Roman" w:hAnsi="Times New Roman" w:cs="Times New Roman"/>
          <w:color w:val="auto"/>
          <w:lang w:val="en-US"/>
        </w:rPr>
        <w:t>Have the robot say “In this game, you will see that some of the squares light up. You have to remember which squares lit up and the order in which they did so. Then you have to press the squares in the same order to repeat the sequence. Now, watch carefully and press the squares in the same order”.</w:t>
      </w:r>
    </w:p>
    <w:p w14:paraId="26916A06" w14:textId="77777777" w:rsidR="00FE4571" w:rsidRPr="00E64527" w:rsidRDefault="00FE4571" w:rsidP="00E64527">
      <w:pPr>
        <w:pStyle w:val="ListParagraph"/>
        <w:ind w:left="0"/>
        <w:rPr>
          <w:rFonts w:ascii="Times New Roman" w:eastAsia="Times New Roman" w:hAnsi="Times New Roman" w:cs="Times New Roman"/>
          <w:color w:val="auto"/>
          <w:lang w:val="en-US"/>
        </w:rPr>
      </w:pPr>
    </w:p>
    <w:p w14:paraId="0C143E1D" w14:textId="77777777" w:rsidR="00FE4571" w:rsidRPr="00E64527" w:rsidRDefault="00FE4571" w:rsidP="00E64527">
      <w:pPr>
        <w:pStyle w:val="ListParagraph"/>
        <w:numPr>
          <w:ilvl w:val="2"/>
          <w:numId w:val="2"/>
        </w:numPr>
        <w:ind w:left="0" w:firstLine="0"/>
        <w:rPr>
          <w:rFonts w:ascii="Times New Roman" w:eastAsia="Times New Roman" w:hAnsi="Times New Roman" w:cs="Times New Roman"/>
          <w:color w:val="auto"/>
          <w:lang w:val="en-US"/>
        </w:rPr>
      </w:pPr>
      <w:r w:rsidRPr="00E64527">
        <w:rPr>
          <w:rFonts w:ascii="Times New Roman" w:eastAsia="Times New Roman" w:hAnsi="Times New Roman" w:cs="Times New Roman"/>
          <w:color w:val="auto"/>
          <w:lang w:val="en-US"/>
        </w:rPr>
        <w:t>Increase t</w:t>
      </w:r>
      <w:r w:rsidR="005E2C1D" w:rsidRPr="00E64527">
        <w:rPr>
          <w:rFonts w:ascii="Times New Roman" w:eastAsia="Times New Roman" w:hAnsi="Times New Roman" w:cs="Times New Roman"/>
          <w:color w:val="auto"/>
          <w:lang w:val="en-US"/>
        </w:rPr>
        <w:t xml:space="preserve">he trials in length from 2 to 5 blocks. </w:t>
      </w:r>
      <w:r w:rsidRPr="00E64527">
        <w:rPr>
          <w:rFonts w:ascii="Times New Roman" w:eastAsia="Times New Roman" w:hAnsi="Times New Roman" w:cs="Times New Roman"/>
          <w:color w:val="auto"/>
          <w:lang w:val="en-US"/>
        </w:rPr>
        <w:t>Give the</w:t>
      </w:r>
      <w:r w:rsidR="005E2C1D" w:rsidRPr="00E64527">
        <w:rPr>
          <w:rFonts w:ascii="Times New Roman" w:eastAsia="Times New Roman" w:hAnsi="Times New Roman" w:cs="Times New Roman"/>
          <w:color w:val="auto"/>
          <w:lang w:val="en-US"/>
        </w:rPr>
        <w:t xml:space="preserve"> children three attempts to move to the next level of difficulty. </w:t>
      </w:r>
    </w:p>
    <w:p w14:paraId="10A2467E" w14:textId="77777777" w:rsidR="00FE4571" w:rsidRPr="00E64527" w:rsidRDefault="00FE4571" w:rsidP="00E64527">
      <w:pPr>
        <w:pStyle w:val="ListParagraph"/>
        <w:ind w:left="0"/>
        <w:rPr>
          <w:rFonts w:ascii="Times New Roman" w:eastAsia="Times New Roman" w:hAnsi="Times New Roman" w:cs="Times New Roman"/>
          <w:color w:val="auto"/>
          <w:lang w:val="en-US"/>
        </w:rPr>
      </w:pPr>
    </w:p>
    <w:p w14:paraId="4A7B4FBF" w14:textId="01170C77" w:rsidR="005E2C1D" w:rsidRPr="00E64527" w:rsidRDefault="00FE4571" w:rsidP="00E64527">
      <w:pPr>
        <w:pStyle w:val="ListParagraph"/>
        <w:numPr>
          <w:ilvl w:val="2"/>
          <w:numId w:val="2"/>
        </w:numPr>
        <w:ind w:left="0" w:firstLine="0"/>
        <w:rPr>
          <w:rFonts w:ascii="Times New Roman" w:eastAsia="Times New Roman" w:hAnsi="Times New Roman" w:cs="Times New Roman"/>
          <w:color w:val="auto"/>
          <w:lang w:val="en-US"/>
        </w:rPr>
      </w:pPr>
      <w:r w:rsidRPr="00E64527">
        <w:rPr>
          <w:rFonts w:ascii="Times New Roman" w:eastAsia="Times New Roman" w:hAnsi="Times New Roman" w:cs="Times New Roman"/>
          <w:color w:val="auto"/>
          <w:lang w:val="en-US"/>
        </w:rPr>
        <w:t xml:space="preserve">End the test </w:t>
      </w:r>
      <w:r w:rsidR="005E2C1D" w:rsidRPr="00E64527">
        <w:rPr>
          <w:rFonts w:ascii="Times New Roman" w:eastAsia="Times New Roman" w:hAnsi="Times New Roman" w:cs="Times New Roman"/>
          <w:color w:val="auto"/>
          <w:lang w:val="en-US"/>
        </w:rPr>
        <w:t xml:space="preserve">when a child failed to correctly recall two sets at a given difficulty level. </w:t>
      </w:r>
      <w:r w:rsidR="00C97CAB" w:rsidRPr="00E64527">
        <w:rPr>
          <w:rFonts w:ascii="Times New Roman" w:eastAsia="Times New Roman" w:hAnsi="Times New Roman" w:cs="Times New Roman"/>
          <w:color w:val="auto"/>
          <w:lang w:val="en-US"/>
        </w:rPr>
        <w:t xml:space="preserve">The examiner </w:t>
      </w:r>
      <w:r w:rsidR="00815DAF" w:rsidRPr="00E64527">
        <w:rPr>
          <w:rFonts w:ascii="Times New Roman" w:eastAsia="Times New Roman" w:hAnsi="Times New Roman" w:cs="Times New Roman"/>
          <w:color w:val="auto"/>
          <w:lang w:val="en-US"/>
        </w:rPr>
        <w:t xml:space="preserve">uses </w:t>
      </w:r>
      <w:r w:rsidR="00C97CAB" w:rsidRPr="00E64527">
        <w:rPr>
          <w:rFonts w:ascii="Times New Roman" w:eastAsia="Times New Roman" w:hAnsi="Times New Roman" w:cs="Times New Roman"/>
          <w:color w:val="auto"/>
          <w:lang w:val="en-US"/>
        </w:rPr>
        <w:t xml:space="preserve">the mouse buttons to record whether the answer </w:t>
      </w:r>
      <w:r w:rsidR="00815DAF" w:rsidRPr="00E64527">
        <w:rPr>
          <w:rFonts w:ascii="Times New Roman" w:eastAsia="Times New Roman" w:hAnsi="Times New Roman" w:cs="Times New Roman"/>
          <w:color w:val="auto"/>
          <w:lang w:val="en-US"/>
        </w:rPr>
        <w:t xml:space="preserve">is </w:t>
      </w:r>
      <w:r w:rsidR="00C97CAB" w:rsidRPr="00E64527">
        <w:rPr>
          <w:rFonts w:ascii="Times New Roman" w:eastAsia="Times New Roman" w:hAnsi="Times New Roman" w:cs="Times New Roman"/>
          <w:color w:val="auto"/>
          <w:lang w:val="en-US"/>
        </w:rPr>
        <w:t xml:space="preserve">correct. </w:t>
      </w:r>
      <w:r w:rsidRPr="00E64527">
        <w:rPr>
          <w:rFonts w:ascii="Times New Roman" w:eastAsia="Times New Roman" w:hAnsi="Times New Roman" w:cs="Times New Roman"/>
          <w:color w:val="auto"/>
          <w:lang w:val="en-US"/>
        </w:rPr>
        <w:t>Calculate the s</w:t>
      </w:r>
      <w:r w:rsidR="005E2C1D" w:rsidRPr="00E64527">
        <w:rPr>
          <w:rFonts w:ascii="Times New Roman" w:eastAsia="Times New Roman" w:hAnsi="Times New Roman" w:cs="Times New Roman"/>
          <w:color w:val="auto"/>
          <w:lang w:val="en-US"/>
        </w:rPr>
        <w:t xml:space="preserve">cores </w:t>
      </w:r>
      <w:r w:rsidRPr="00E64527">
        <w:rPr>
          <w:rFonts w:ascii="Times New Roman" w:eastAsia="Times New Roman" w:hAnsi="Times New Roman" w:cs="Times New Roman"/>
          <w:color w:val="auto"/>
          <w:lang w:val="en-US"/>
        </w:rPr>
        <w:t>based on</w:t>
      </w:r>
      <w:r w:rsidR="005E2C1D" w:rsidRPr="00E64527">
        <w:rPr>
          <w:rFonts w:ascii="Times New Roman" w:eastAsia="Times New Roman" w:hAnsi="Times New Roman" w:cs="Times New Roman"/>
          <w:color w:val="auto"/>
          <w:lang w:val="en-US"/>
        </w:rPr>
        <w:t xml:space="preserve"> the number of correct answers given.</w:t>
      </w:r>
    </w:p>
    <w:p w14:paraId="293852CF" w14:textId="77777777" w:rsidR="00FE4571" w:rsidRPr="00E64527" w:rsidRDefault="00FE4571" w:rsidP="00E64527">
      <w:pPr>
        <w:rPr>
          <w:rFonts w:ascii="Times New Roman" w:eastAsia="Times New Roman" w:hAnsi="Times New Roman" w:cs="Times New Roman"/>
          <w:color w:val="auto"/>
          <w:lang w:val="en-US"/>
        </w:rPr>
      </w:pPr>
    </w:p>
    <w:p w14:paraId="29A4E840" w14:textId="77777777" w:rsidR="00FE4571" w:rsidRPr="00E64527" w:rsidRDefault="005E2C1D" w:rsidP="00E64527">
      <w:pPr>
        <w:pStyle w:val="ListParagraph"/>
        <w:numPr>
          <w:ilvl w:val="1"/>
          <w:numId w:val="2"/>
        </w:numPr>
        <w:ind w:left="0" w:firstLine="0"/>
        <w:rPr>
          <w:rFonts w:ascii="Times New Roman" w:eastAsia="Times New Roman" w:hAnsi="Times New Roman" w:cs="Times New Roman"/>
          <w:color w:val="auto"/>
          <w:lang w:val="en-US"/>
        </w:rPr>
      </w:pPr>
      <w:bookmarkStart w:id="17" w:name="_Hlk75689951"/>
      <w:r w:rsidRPr="00E64527">
        <w:rPr>
          <w:rFonts w:ascii="Times New Roman" w:eastAsia="Times New Roman" w:hAnsi="Times New Roman" w:cs="Times New Roman"/>
          <w:color w:val="auto"/>
          <w:lang w:val="en-US"/>
        </w:rPr>
        <w:t>Phoneme deletion</w:t>
      </w:r>
    </w:p>
    <w:bookmarkEnd w:id="17"/>
    <w:p w14:paraId="640CD7DB" w14:textId="77777777" w:rsidR="00FE4571" w:rsidRPr="00E64527" w:rsidRDefault="00FE4571" w:rsidP="00E64527">
      <w:pPr>
        <w:pStyle w:val="ListParagraph"/>
        <w:ind w:left="0"/>
        <w:rPr>
          <w:rFonts w:ascii="Times New Roman" w:eastAsia="Times New Roman" w:hAnsi="Times New Roman" w:cs="Times New Roman"/>
          <w:color w:val="auto"/>
          <w:lang w:val="en-US"/>
        </w:rPr>
      </w:pPr>
    </w:p>
    <w:p w14:paraId="35BACDFB" w14:textId="55E7833D" w:rsidR="00FE4571" w:rsidRPr="00E64527" w:rsidRDefault="00FE4571" w:rsidP="00E64527">
      <w:pPr>
        <w:pStyle w:val="ListParagraph"/>
        <w:ind w:left="0"/>
        <w:rPr>
          <w:rFonts w:ascii="Times New Roman" w:eastAsia="Times New Roman" w:hAnsi="Times New Roman" w:cs="Times New Roman"/>
          <w:color w:val="auto"/>
          <w:lang w:val="en-US"/>
        </w:rPr>
      </w:pPr>
      <w:r w:rsidRPr="00E64527">
        <w:rPr>
          <w:rFonts w:ascii="Times New Roman" w:eastAsia="Times New Roman" w:hAnsi="Times New Roman" w:cs="Times New Roman"/>
          <w:color w:val="auto"/>
          <w:lang w:val="en-US"/>
        </w:rPr>
        <w:t xml:space="preserve">NOTE: </w:t>
      </w:r>
      <w:r w:rsidR="005E2C1D" w:rsidRPr="00E64527">
        <w:rPr>
          <w:rFonts w:ascii="Times New Roman" w:eastAsia="Times New Roman" w:hAnsi="Times New Roman" w:cs="Times New Roman"/>
          <w:color w:val="auto"/>
          <w:lang w:val="en-US"/>
        </w:rPr>
        <w:t xml:space="preserve">This task included 15 two-syllable words: five with consonant-vowel (CV) first syllable structure, five with consonant-vowel-consonant (CVC) first syllable structure, and five with consonant-consonant-vowel (CCV) first syllable structure. </w:t>
      </w:r>
    </w:p>
    <w:p w14:paraId="2DA2AA35" w14:textId="77777777" w:rsidR="00FE4571" w:rsidRPr="00E64527" w:rsidRDefault="00FE4571" w:rsidP="00E64527">
      <w:pPr>
        <w:pStyle w:val="ListParagraph"/>
        <w:ind w:left="0"/>
        <w:rPr>
          <w:rFonts w:ascii="Times New Roman" w:eastAsia="Times New Roman" w:hAnsi="Times New Roman" w:cs="Times New Roman"/>
          <w:color w:val="auto"/>
          <w:lang w:val="en-US"/>
        </w:rPr>
      </w:pPr>
    </w:p>
    <w:p w14:paraId="4D890F81" w14:textId="35A851B8" w:rsidR="00DA4A6E" w:rsidRPr="00E64527" w:rsidRDefault="00FE4571" w:rsidP="00E64527">
      <w:pPr>
        <w:pStyle w:val="ListParagraph"/>
        <w:numPr>
          <w:ilvl w:val="2"/>
          <w:numId w:val="2"/>
        </w:numPr>
        <w:ind w:left="0" w:firstLine="0"/>
        <w:rPr>
          <w:rFonts w:ascii="Times New Roman" w:eastAsia="Times New Roman" w:hAnsi="Times New Roman" w:cs="Times New Roman"/>
          <w:color w:val="auto"/>
          <w:lang w:val="en-US"/>
        </w:rPr>
      </w:pPr>
      <w:r w:rsidRPr="00E64527">
        <w:rPr>
          <w:rFonts w:ascii="Times New Roman" w:eastAsia="Times New Roman" w:hAnsi="Times New Roman" w:cs="Times New Roman"/>
          <w:color w:val="auto"/>
          <w:lang w:val="en-US"/>
        </w:rPr>
        <w:t>Say a word to the</w:t>
      </w:r>
      <w:r w:rsidR="005E2C1D" w:rsidRPr="00E64527">
        <w:rPr>
          <w:rFonts w:ascii="Times New Roman" w:eastAsia="Times New Roman" w:hAnsi="Times New Roman" w:cs="Times New Roman"/>
          <w:color w:val="auto"/>
          <w:lang w:val="en-US"/>
        </w:rPr>
        <w:t xml:space="preserve"> child </w:t>
      </w:r>
      <w:r w:rsidRPr="00E64527">
        <w:rPr>
          <w:rFonts w:ascii="Times New Roman" w:eastAsia="Times New Roman" w:hAnsi="Times New Roman" w:cs="Times New Roman"/>
          <w:color w:val="auto"/>
          <w:lang w:val="en-US"/>
        </w:rPr>
        <w:t>and have them</w:t>
      </w:r>
      <w:r w:rsidR="005E2C1D" w:rsidRPr="00E64527">
        <w:rPr>
          <w:rFonts w:ascii="Times New Roman" w:eastAsia="Times New Roman" w:hAnsi="Times New Roman" w:cs="Times New Roman"/>
          <w:color w:val="auto"/>
          <w:lang w:val="en-US"/>
        </w:rPr>
        <w:t xml:space="preserve"> repeat it, omitting the first sound. </w:t>
      </w:r>
    </w:p>
    <w:p w14:paraId="1553E2E7" w14:textId="77777777" w:rsidR="00DA4A6E" w:rsidRPr="00E64527" w:rsidRDefault="00DA4A6E" w:rsidP="00E64527">
      <w:pPr>
        <w:pStyle w:val="ListParagraph"/>
        <w:ind w:left="0"/>
        <w:rPr>
          <w:rFonts w:ascii="Times New Roman" w:eastAsia="Times New Roman" w:hAnsi="Times New Roman" w:cs="Times New Roman"/>
          <w:color w:val="auto"/>
          <w:lang w:val="en-US"/>
        </w:rPr>
      </w:pPr>
    </w:p>
    <w:p w14:paraId="3C5DF978" w14:textId="3FB8C322" w:rsidR="00DA4A6E" w:rsidRPr="00E64527" w:rsidRDefault="00DA4A6E" w:rsidP="00E64527">
      <w:pPr>
        <w:pStyle w:val="ListParagraph"/>
        <w:numPr>
          <w:ilvl w:val="2"/>
          <w:numId w:val="2"/>
        </w:numPr>
        <w:ind w:left="0" w:firstLine="0"/>
        <w:rPr>
          <w:rFonts w:ascii="Times New Roman" w:eastAsia="Times New Roman" w:hAnsi="Times New Roman" w:cs="Times New Roman"/>
          <w:color w:val="auto"/>
          <w:lang w:val="en-US"/>
        </w:rPr>
      </w:pPr>
      <w:r w:rsidRPr="00E64527">
        <w:rPr>
          <w:rFonts w:ascii="Times New Roman" w:eastAsia="Times New Roman" w:hAnsi="Times New Roman" w:cs="Times New Roman"/>
          <w:color w:val="auto"/>
          <w:lang w:val="en-US"/>
        </w:rPr>
        <w:t>Have the robot say “In this game, you have to remove the first sound of each word. If you hear the word /</w:t>
      </w:r>
      <w:proofErr w:type="spellStart"/>
      <w:r w:rsidRPr="00E64527">
        <w:rPr>
          <w:rFonts w:ascii="Times New Roman" w:eastAsia="Times New Roman" w:hAnsi="Times New Roman" w:cs="Times New Roman"/>
          <w:color w:val="auto"/>
          <w:lang w:val="en-US"/>
        </w:rPr>
        <w:t>tarde</w:t>
      </w:r>
      <w:proofErr w:type="spellEnd"/>
      <w:r w:rsidRPr="00E64527">
        <w:rPr>
          <w:rFonts w:ascii="Times New Roman" w:eastAsia="Times New Roman" w:hAnsi="Times New Roman" w:cs="Times New Roman"/>
          <w:color w:val="auto"/>
          <w:lang w:val="en-US"/>
        </w:rPr>
        <w:t>/ (late), you have to remove the sound /t/. So, you will say /</w:t>
      </w:r>
      <w:proofErr w:type="spellStart"/>
      <w:r w:rsidRPr="00E64527">
        <w:rPr>
          <w:rFonts w:ascii="Times New Roman" w:eastAsia="Times New Roman" w:hAnsi="Times New Roman" w:cs="Times New Roman"/>
          <w:color w:val="auto"/>
          <w:lang w:val="en-US"/>
        </w:rPr>
        <w:t>arde</w:t>
      </w:r>
      <w:proofErr w:type="spellEnd"/>
      <w:r w:rsidRPr="00E64527">
        <w:rPr>
          <w:rFonts w:ascii="Times New Roman" w:eastAsia="Times New Roman" w:hAnsi="Times New Roman" w:cs="Times New Roman"/>
          <w:color w:val="auto"/>
          <w:lang w:val="en-US"/>
        </w:rPr>
        <w:t xml:space="preserve">/. Now, try it on your own”. </w:t>
      </w:r>
    </w:p>
    <w:p w14:paraId="710686FB" w14:textId="77777777" w:rsidR="00FE4571" w:rsidRPr="00E64527" w:rsidRDefault="00FE4571" w:rsidP="00E64527">
      <w:pPr>
        <w:pStyle w:val="ListParagraph"/>
        <w:ind w:left="0"/>
        <w:rPr>
          <w:rFonts w:ascii="Times New Roman" w:eastAsia="Times New Roman" w:hAnsi="Times New Roman" w:cs="Times New Roman"/>
          <w:color w:val="auto"/>
          <w:lang w:val="en-US"/>
        </w:rPr>
      </w:pPr>
    </w:p>
    <w:p w14:paraId="77AF1F2F" w14:textId="0A67BC1A" w:rsidR="005E2C1D" w:rsidRPr="00E64527" w:rsidRDefault="00C97CAB" w:rsidP="00E64527">
      <w:pPr>
        <w:pStyle w:val="ListParagraph"/>
        <w:numPr>
          <w:ilvl w:val="2"/>
          <w:numId w:val="2"/>
        </w:numPr>
        <w:ind w:left="0" w:firstLine="0"/>
        <w:rPr>
          <w:rFonts w:ascii="Times New Roman" w:eastAsia="Times New Roman" w:hAnsi="Times New Roman" w:cs="Times New Roman"/>
          <w:color w:val="auto"/>
          <w:lang w:val="en-US"/>
        </w:rPr>
      </w:pPr>
      <w:r w:rsidRPr="00E64527">
        <w:rPr>
          <w:rFonts w:ascii="Times New Roman" w:eastAsia="Times New Roman" w:hAnsi="Times New Roman" w:cs="Times New Roman"/>
          <w:color w:val="auto"/>
          <w:lang w:val="en-US"/>
        </w:rPr>
        <w:t xml:space="preserve">The examiner </w:t>
      </w:r>
      <w:r w:rsidR="00815DAF" w:rsidRPr="00E64527">
        <w:rPr>
          <w:rFonts w:ascii="Times New Roman" w:eastAsia="Times New Roman" w:hAnsi="Times New Roman" w:cs="Times New Roman"/>
          <w:color w:val="auto"/>
          <w:lang w:val="en-US"/>
        </w:rPr>
        <w:t xml:space="preserve">uses </w:t>
      </w:r>
      <w:r w:rsidRPr="00E64527">
        <w:rPr>
          <w:rFonts w:ascii="Times New Roman" w:eastAsia="Times New Roman" w:hAnsi="Times New Roman" w:cs="Times New Roman"/>
          <w:color w:val="auto"/>
          <w:lang w:val="en-US"/>
        </w:rPr>
        <w:t xml:space="preserve">the mouse buttons to record whether the answer </w:t>
      </w:r>
      <w:r w:rsidR="00815DAF" w:rsidRPr="00E64527">
        <w:rPr>
          <w:rFonts w:ascii="Times New Roman" w:eastAsia="Times New Roman" w:hAnsi="Times New Roman" w:cs="Times New Roman"/>
          <w:color w:val="auto"/>
          <w:lang w:val="en-US"/>
        </w:rPr>
        <w:t xml:space="preserve">is </w:t>
      </w:r>
      <w:r w:rsidRPr="00E64527">
        <w:rPr>
          <w:rFonts w:ascii="Times New Roman" w:eastAsia="Times New Roman" w:hAnsi="Times New Roman" w:cs="Times New Roman"/>
          <w:color w:val="auto"/>
          <w:lang w:val="en-US"/>
        </w:rPr>
        <w:t xml:space="preserve">correct. </w:t>
      </w:r>
      <w:r w:rsidR="00FE4571" w:rsidRPr="00E64527">
        <w:rPr>
          <w:rFonts w:ascii="Times New Roman" w:eastAsia="Times New Roman" w:hAnsi="Times New Roman" w:cs="Times New Roman"/>
          <w:color w:val="auto"/>
          <w:lang w:val="en-US"/>
        </w:rPr>
        <w:t>Calculate t</w:t>
      </w:r>
      <w:r w:rsidR="005E2C1D" w:rsidRPr="00E64527">
        <w:rPr>
          <w:rFonts w:ascii="Times New Roman" w:eastAsia="Times New Roman" w:hAnsi="Times New Roman" w:cs="Times New Roman"/>
          <w:color w:val="auto"/>
          <w:lang w:val="en-US"/>
        </w:rPr>
        <w:t xml:space="preserve">he score </w:t>
      </w:r>
      <w:r w:rsidR="00FE4571" w:rsidRPr="00E64527">
        <w:rPr>
          <w:rFonts w:ascii="Times New Roman" w:eastAsia="Times New Roman" w:hAnsi="Times New Roman" w:cs="Times New Roman"/>
          <w:color w:val="auto"/>
          <w:lang w:val="en-US"/>
        </w:rPr>
        <w:t>based on</w:t>
      </w:r>
      <w:r w:rsidR="005E2C1D" w:rsidRPr="00E64527">
        <w:rPr>
          <w:rFonts w:ascii="Times New Roman" w:eastAsia="Times New Roman" w:hAnsi="Times New Roman" w:cs="Times New Roman"/>
          <w:color w:val="auto"/>
          <w:lang w:val="en-US"/>
        </w:rPr>
        <w:t xml:space="preserve"> the total number of correct responses. </w:t>
      </w:r>
    </w:p>
    <w:p w14:paraId="153FBCAF" w14:textId="77777777" w:rsidR="0021210B" w:rsidRPr="00E64527" w:rsidRDefault="0021210B" w:rsidP="00E64527">
      <w:pPr>
        <w:pBdr>
          <w:top w:val="nil"/>
          <w:left w:val="nil"/>
          <w:bottom w:val="nil"/>
          <w:right w:val="nil"/>
          <w:between w:val="nil"/>
        </w:pBdr>
        <w:contextualSpacing/>
        <w:rPr>
          <w:rFonts w:ascii="Times New Roman" w:hAnsi="Times New Roman" w:cs="Times New Roman"/>
          <w:b/>
          <w:color w:val="auto"/>
          <w:lang w:val="en-US"/>
        </w:rPr>
      </w:pPr>
    </w:p>
    <w:p w14:paraId="00000071" w14:textId="352CCA71" w:rsidR="007A475E" w:rsidRPr="00E64527" w:rsidRDefault="0021210B" w:rsidP="00E64527">
      <w:pPr>
        <w:pBdr>
          <w:top w:val="nil"/>
          <w:left w:val="nil"/>
          <w:bottom w:val="nil"/>
          <w:right w:val="nil"/>
          <w:between w:val="nil"/>
        </w:pBdr>
        <w:contextualSpacing/>
        <w:rPr>
          <w:rFonts w:ascii="Times New Roman" w:hAnsi="Times New Roman" w:cs="Times New Roman"/>
          <w:b/>
          <w:color w:val="auto"/>
          <w:lang w:val="en-US"/>
        </w:rPr>
      </w:pPr>
      <w:r w:rsidRPr="00E64527">
        <w:rPr>
          <w:rFonts w:ascii="Times New Roman" w:hAnsi="Times New Roman" w:cs="Times New Roman"/>
          <w:b/>
          <w:color w:val="auto"/>
          <w:lang w:val="en-US"/>
        </w:rPr>
        <w:t>REPRESENTATIVE RESULTS</w:t>
      </w:r>
    </w:p>
    <w:p w14:paraId="44B156E7" w14:textId="0CA95257" w:rsidR="00C3058E" w:rsidRPr="00E64527" w:rsidRDefault="00693467" w:rsidP="00E64527">
      <w:pPr>
        <w:contextualSpacing/>
        <w:rPr>
          <w:rFonts w:ascii="Times New Roman" w:eastAsia="Times New Roman" w:hAnsi="Times New Roman" w:cs="Times New Roman"/>
          <w:color w:val="auto"/>
          <w:lang w:val="en-US"/>
        </w:rPr>
      </w:pPr>
      <w:r w:rsidRPr="00E64527">
        <w:rPr>
          <w:rFonts w:ascii="Times New Roman" w:eastAsia="Times New Roman" w:hAnsi="Times New Roman" w:cs="Times New Roman"/>
          <w:color w:val="auto"/>
          <w:lang w:val="en-US"/>
        </w:rPr>
        <w:t>In order t</w:t>
      </w:r>
      <w:r w:rsidR="00C3058E" w:rsidRPr="00E64527">
        <w:rPr>
          <w:rFonts w:ascii="Times New Roman" w:eastAsia="Times New Roman" w:hAnsi="Times New Roman" w:cs="Times New Roman"/>
          <w:color w:val="auto"/>
          <w:lang w:val="en-US"/>
        </w:rPr>
        <w:t xml:space="preserve">o test the </w:t>
      </w:r>
      <w:r w:rsidR="000C257F" w:rsidRPr="00E64527">
        <w:rPr>
          <w:rFonts w:ascii="Times New Roman" w:eastAsia="Times New Roman" w:hAnsi="Times New Roman" w:cs="Times New Roman"/>
          <w:color w:val="auto"/>
          <w:lang w:val="en-US"/>
        </w:rPr>
        <w:t>utility</w:t>
      </w:r>
      <w:r w:rsidR="00C3058E" w:rsidRPr="00E64527">
        <w:rPr>
          <w:rFonts w:ascii="Times New Roman" w:eastAsia="Times New Roman" w:hAnsi="Times New Roman" w:cs="Times New Roman"/>
          <w:color w:val="auto"/>
          <w:lang w:val="en-US"/>
        </w:rPr>
        <w:t xml:space="preserve"> and eff</w:t>
      </w:r>
      <w:r w:rsidR="00075C6F" w:rsidRPr="00E64527">
        <w:rPr>
          <w:rFonts w:ascii="Times New Roman" w:eastAsia="Times New Roman" w:hAnsi="Times New Roman" w:cs="Times New Roman"/>
          <w:color w:val="auto"/>
          <w:lang w:val="en-US"/>
        </w:rPr>
        <w:t>ectiveness</w:t>
      </w:r>
      <w:r w:rsidR="00C3058E" w:rsidRPr="00E64527">
        <w:rPr>
          <w:rFonts w:ascii="Times New Roman" w:eastAsia="Times New Roman" w:hAnsi="Times New Roman" w:cs="Times New Roman"/>
          <w:color w:val="auto"/>
          <w:lang w:val="en-US"/>
        </w:rPr>
        <w:t xml:space="preserve"> of this diagnos</w:t>
      </w:r>
      <w:r w:rsidRPr="00E64527">
        <w:rPr>
          <w:rFonts w:ascii="Times New Roman" w:eastAsia="Times New Roman" w:hAnsi="Times New Roman" w:cs="Times New Roman"/>
          <w:color w:val="auto"/>
          <w:lang w:val="en-US"/>
        </w:rPr>
        <w:t>tic</w:t>
      </w:r>
      <w:r w:rsidR="00C3058E" w:rsidRPr="00E64527">
        <w:rPr>
          <w:rFonts w:ascii="Times New Roman" w:eastAsia="Times New Roman" w:hAnsi="Times New Roman" w:cs="Times New Roman"/>
          <w:color w:val="auto"/>
          <w:lang w:val="en-US"/>
        </w:rPr>
        <w:t xml:space="preserve"> tool</w:t>
      </w:r>
      <w:r w:rsidRPr="00E64527">
        <w:rPr>
          <w:rFonts w:ascii="Times New Roman" w:eastAsia="Times New Roman" w:hAnsi="Times New Roman" w:cs="Times New Roman"/>
          <w:color w:val="auto"/>
          <w:lang w:val="en-US"/>
        </w:rPr>
        <w:t>,</w:t>
      </w:r>
      <w:r w:rsidR="00C3058E" w:rsidRPr="00E64527">
        <w:rPr>
          <w:rFonts w:ascii="Times New Roman" w:eastAsia="Times New Roman" w:hAnsi="Times New Roman" w:cs="Times New Roman"/>
          <w:color w:val="auto"/>
          <w:lang w:val="en-US"/>
        </w:rPr>
        <w:t xml:space="preserve"> its psychometric properties </w:t>
      </w:r>
      <w:r w:rsidRPr="00E64527">
        <w:rPr>
          <w:rFonts w:ascii="Times New Roman" w:eastAsia="Times New Roman" w:hAnsi="Times New Roman" w:cs="Times New Roman"/>
          <w:color w:val="auto"/>
          <w:lang w:val="en-US"/>
        </w:rPr>
        <w:t xml:space="preserve">were </w:t>
      </w:r>
      <w:r w:rsidR="00844894" w:rsidRPr="00E64527">
        <w:rPr>
          <w:rFonts w:ascii="Times New Roman" w:eastAsia="Times New Roman" w:hAnsi="Times New Roman" w:cs="Times New Roman"/>
          <w:color w:val="auto"/>
          <w:lang w:val="en-US"/>
        </w:rPr>
        <w:t xml:space="preserve">analyzed </w:t>
      </w:r>
      <w:r w:rsidR="00C3058E" w:rsidRPr="00E64527">
        <w:rPr>
          <w:rFonts w:ascii="Times New Roman" w:eastAsia="Times New Roman" w:hAnsi="Times New Roman" w:cs="Times New Roman"/>
          <w:color w:val="auto"/>
          <w:lang w:val="en-US"/>
        </w:rPr>
        <w:t xml:space="preserve">in a largescale sample. A total of 933 Spanish primary school students (boys = 508, girls = 425; </w:t>
      </w:r>
      <w:r w:rsidR="00C3058E" w:rsidRPr="00E64527">
        <w:rPr>
          <w:rFonts w:ascii="Times New Roman" w:eastAsia="Times New Roman" w:hAnsi="Times New Roman" w:cs="Times New Roman"/>
          <w:i/>
          <w:color w:val="auto"/>
          <w:lang w:val="en-US"/>
        </w:rPr>
        <w:t>M</w:t>
      </w:r>
      <w:r w:rsidR="00C3058E" w:rsidRPr="00E64527">
        <w:rPr>
          <w:rFonts w:ascii="Times New Roman" w:eastAsia="Times New Roman" w:hAnsi="Times New Roman" w:cs="Times New Roman"/>
          <w:i/>
          <w:color w:val="auto"/>
          <w:vertAlign w:val="subscript"/>
          <w:lang w:val="en-US"/>
        </w:rPr>
        <w:t xml:space="preserve">age </w:t>
      </w:r>
      <w:r w:rsidR="00C3058E" w:rsidRPr="00E64527">
        <w:rPr>
          <w:rFonts w:ascii="Times New Roman" w:eastAsia="Times New Roman" w:hAnsi="Times New Roman" w:cs="Times New Roman"/>
          <w:color w:val="auto"/>
          <w:lang w:val="en-US"/>
        </w:rPr>
        <w:t xml:space="preserve">= 10 years, </w:t>
      </w:r>
      <w:r w:rsidR="00C3058E" w:rsidRPr="00E64527">
        <w:rPr>
          <w:rFonts w:ascii="Times New Roman" w:eastAsia="Times New Roman" w:hAnsi="Times New Roman" w:cs="Times New Roman"/>
          <w:i/>
          <w:color w:val="auto"/>
          <w:lang w:val="en-US"/>
        </w:rPr>
        <w:t>SD</w:t>
      </w:r>
      <w:r w:rsidR="00C3058E" w:rsidRPr="00E64527">
        <w:rPr>
          <w:rFonts w:ascii="Times New Roman" w:eastAsia="Times New Roman" w:hAnsi="Times New Roman" w:cs="Times New Roman"/>
          <w:color w:val="auto"/>
          <w:lang w:val="en-US"/>
        </w:rPr>
        <w:t xml:space="preserve"> = 1.36) from grade 2</w:t>
      </w:r>
      <w:r w:rsidRPr="00E64527">
        <w:rPr>
          <w:rFonts w:ascii="Times New Roman" w:eastAsia="Times New Roman" w:hAnsi="Times New Roman" w:cs="Times New Roman"/>
          <w:color w:val="auto"/>
          <w:lang w:val="en-US"/>
        </w:rPr>
        <w:t xml:space="preserve"> </w:t>
      </w:r>
      <w:r w:rsidR="00C3058E" w:rsidRPr="00E64527">
        <w:rPr>
          <w:rFonts w:ascii="Times New Roman" w:eastAsia="Times New Roman" w:hAnsi="Times New Roman" w:cs="Times New Roman"/>
          <w:color w:val="auto"/>
          <w:lang w:val="en-US"/>
        </w:rPr>
        <w:t xml:space="preserve">to grade 6 (grade 2, </w:t>
      </w:r>
      <w:r w:rsidR="00C3058E" w:rsidRPr="00E64527">
        <w:rPr>
          <w:rFonts w:ascii="Times New Roman" w:eastAsia="Times New Roman" w:hAnsi="Times New Roman" w:cs="Times New Roman"/>
          <w:i/>
          <w:color w:val="auto"/>
          <w:lang w:val="en-US"/>
        </w:rPr>
        <w:t>N</w:t>
      </w:r>
      <w:r w:rsidR="00C3058E" w:rsidRPr="00E64527">
        <w:rPr>
          <w:rFonts w:ascii="Times New Roman" w:eastAsia="Times New Roman" w:hAnsi="Times New Roman" w:cs="Times New Roman"/>
          <w:color w:val="auto"/>
          <w:lang w:val="en-US"/>
        </w:rPr>
        <w:t xml:space="preserve"> = 169 [</w:t>
      </w:r>
      <w:r w:rsidR="00027104" w:rsidRPr="00E64527">
        <w:rPr>
          <w:rFonts w:ascii="Times New Roman" w:eastAsia="Times New Roman" w:hAnsi="Times New Roman" w:cs="Times New Roman"/>
          <w:color w:val="auto"/>
          <w:lang w:val="en-US"/>
        </w:rPr>
        <w:t>89</w:t>
      </w:r>
      <w:r w:rsidR="00C3058E" w:rsidRPr="00E64527">
        <w:rPr>
          <w:rFonts w:ascii="Times New Roman" w:eastAsia="Times New Roman" w:hAnsi="Times New Roman" w:cs="Times New Roman"/>
          <w:color w:val="auto"/>
          <w:lang w:val="en-US"/>
        </w:rPr>
        <w:t xml:space="preserve"> boys]</w:t>
      </w:r>
      <w:r w:rsidRPr="00E64527">
        <w:rPr>
          <w:rFonts w:ascii="Times New Roman" w:eastAsia="Times New Roman" w:hAnsi="Times New Roman" w:cs="Times New Roman"/>
          <w:color w:val="auto"/>
          <w:lang w:val="en-US"/>
        </w:rPr>
        <w:t>;</w:t>
      </w:r>
      <w:r w:rsidR="00C3058E" w:rsidRPr="00E64527">
        <w:rPr>
          <w:rFonts w:ascii="Times New Roman" w:eastAsia="Times New Roman" w:hAnsi="Times New Roman" w:cs="Times New Roman"/>
          <w:color w:val="auto"/>
          <w:lang w:val="en-US"/>
        </w:rPr>
        <w:t xml:space="preserve"> grade 3</w:t>
      </w:r>
      <w:r w:rsidR="005D0FD8" w:rsidRPr="00E64527">
        <w:rPr>
          <w:rFonts w:ascii="Times New Roman" w:eastAsia="Times New Roman" w:hAnsi="Times New Roman" w:cs="Times New Roman"/>
          <w:color w:val="auto"/>
          <w:lang w:val="en-US"/>
        </w:rPr>
        <w:t>,</w:t>
      </w:r>
      <w:r w:rsidR="00C3058E" w:rsidRPr="00E64527">
        <w:rPr>
          <w:rFonts w:ascii="Times New Roman" w:eastAsia="Times New Roman" w:hAnsi="Times New Roman" w:cs="Times New Roman"/>
          <w:color w:val="auto"/>
          <w:lang w:val="en-US"/>
        </w:rPr>
        <w:t xml:space="preserve"> </w:t>
      </w:r>
      <w:r w:rsidR="00C3058E" w:rsidRPr="00E64527">
        <w:rPr>
          <w:rFonts w:ascii="Times New Roman" w:eastAsia="Times New Roman" w:hAnsi="Times New Roman" w:cs="Times New Roman"/>
          <w:i/>
          <w:color w:val="auto"/>
          <w:lang w:val="en-US"/>
        </w:rPr>
        <w:t>N</w:t>
      </w:r>
      <w:r w:rsidR="00C3058E" w:rsidRPr="00E64527">
        <w:rPr>
          <w:rFonts w:ascii="Times New Roman" w:eastAsia="Times New Roman" w:hAnsi="Times New Roman" w:cs="Times New Roman"/>
          <w:color w:val="auto"/>
          <w:lang w:val="en-US"/>
        </w:rPr>
        <w:t xml:space="preserve"> = 170 [</w:t>
      </w:r>
      <w:r w:rsidR="00027104" w:rsidRPr="00E64527">
        <w:rPr>
          <w:rFonts w:ascii="Times New Roman" w:eastAsia="Times New Roman" w:hAnsi="Times New Roman" w:cs="Times New Roman"/>
          <w:color w:val="auto"/>
          <w:lang w:val="en-US"/>
        </w:rPr>
        <w:t>89</w:t>
      </w:r>
      <w:r w:rsidR="00C3058E" w:rsidRPr="00E64527">
        <w:rPr>
          <w:rFonts w:ascii="Times New Roman" w:eastAsia="Times New Roman" w:hAnsi="Times New Roman" w:cs="Times New Roman"/>
          <w:color w:val="auto"/>
          <w:lang w:val="en-US"/>
        </w:rPr>
        <w:t xml:space="preserve"> boys]</w:t>
      </w:r>
      <w:r w:rsidR="005D0FD8" w:rsidRPr="00E64527">
        <w:rPr>
          <w:rFonts w:ascii="Times New Roman" w:eastAsia="Times New Roman" w:hAnsi="Times New Roman" w:cs="Times New Roman"/>
          <w:color w:val="auto"/>
          <w:lang w:val="en-US"/>
        </w:rPr>
        <w:t>;</w:t>
      </w:r>
      <w:r w:rsidR="00C3058E" w:rsidRPr="00E64527">
        <w:rPr>
          <w:rFonts w:ascii="Times New Roman" w:eastAsia="Times New Roman" w:hAnsi="Times New Roman" w:cs="Times New Roman"/>
          <w:color w:val="auto"/>
          <w:lang w:val="en-US"/>
        </w:rPr>
        <w:t xml:space="preserve"> grade 4, </w:t>
      </w:r>
      <w:r w:rsidR="00C3058E" w:rsidRPr="00E64527">
        <w:rPr>
          <w:rFonts w:ascii="Times New Roman" w:eastAsia="Times New Roman" w:hAnsi="Times New Roman" w:cs="Times New Roman"/>
          <w:i/>
          <w:color w:val="auto"/>
          <w:lang w:val="en-US"/>
        </w:rPr>
        <w:t>N</w:t>
      </w:r>
      <w:r w:rsidR="00C3058E" w:rsidRPr="00E64527">
        <w:rPr>
          <w:rFonts w:ascii="Times New Roman" w:eastAsia="Times New Roman" w:hAnsi="Times New Roman" w:cs="Times New Roman"/>
          <w:color w:val="auto"/>
          <w:lang w:val="en-US"/>
        </w:rPr>
        <w:t xml:space="preserve"> = 187 [</w:t>
      </w:r>
      <w:r w:rsidR="00027104" w:rsidRPr="00E64527">
        <w:rPr>
          <w:rFonts w:ascii="Times New Roman" w:eastAsia="Times New Roman" w:hAnsi="Times New Roman" w:cs="Times New Roman"/>
          <w:color w:val="auto"/>
          <w:lang w:val="en-US"/>
        </w:rPr>
        <w:t>106</w:t>
      </w:r>
      <w:r w:rsidR="00C3058E" w:rsidRPr="00E64527">
        <w:rPr>
          <w:rFonts w:ascii="Times New Roman" w:eastAsia="Times New Roman" w:hAnsi="Times New Roman" w:cs="Times New Roman"/>
          <w:color w:val="auto"/>
          <w:lang w:val="en-US"/>
        </w:rPr>
        <w:t xml:space="preserve"> boys]</w:t>
      </w:r>
      <w:r w:rsidR="005D0FD8" w:rsidRPr="00E64527">
        <w:rPr>
          <w:rFonts w:ascii="Times New Roman" w:eastAsia="Times New Roman" w:hAnsi="Times New Roman" w:cs="Times New Roman"/>
          <w:color w:val="auto"/>
          <w:lang w:val="en-US"/>
        </w:rPr>
        <w:t>;</w:t>
      </w:r>
      <w:r w:rsidR="00C3058E" w:rsidRPr="00E64527">
        <w:rPr>
          <w:rFonts w:ascii="Times New Roman" w:eastAsia="Times New Roman" w:hAnsi="Times New Roman" w:cs="Times New Roman"/>
          <w:color w:val="auto"/>
          <w:lang w:val="en-US"/>
        </w:rPr>
        <w:t xml:space="preserve"> grade 5, </w:t>
      </w:r>
      <w:r w:rsidR="00C3058E" w:rsidRPr="00E64527">
        <w:rPr>
          <w:rFonts w:ascii="Times New Roman" w:eastAsia="Times New Roman" w:hAnsi="Times New Roman" w:cs="Times New Roman"/>
          <w:i/>
          <w:color w:val="auto"/>
          <w:lang w:val="en-US"/>
        </w:rPr>
        <w:t>N</w:t>
      </w:r>
      <w:r w:rsidR="00C3058E" w:rsidRPr="00E64527">
        <w:rPr>
          <w:rFonts w:ascii="Times New Roman" w:eastAsia="Times New Roman" w:hAnsi="Times New Roman" w:cs="Times New Roman"/>
          <w:color w:val="auto"/>
          <w:lang w:val="en-US"/>
        </w:rPr>
        <w:t xml:space="preserve"> = 203 [</w:t>
      </w:r>
      <w:r w:rsidR="00027104" w:rsidRPr="00E64527">
        <w:rPr>
          <w:rFonts w:ascii="Times New Roman" w:eastAsia="Times New Roman" w:hAnsi="Times New Roman" w:cs="Times New Roman"/>
          <w:color w:val="auto"/>
          <w:lang w:val="en-US"/>
        </w:rPr>
        <w:t>113</w:t>
      </w:r>
      <w:r w:rsidR="00C3058E" w:rsidRPr="00E64527">
        <w:rPr>
          <w:rFonts w:ascii="Times New Roman" w:eastAsia="Times New Roman" w:hAnsi="Times New Roman" w:cs="Times New Roman"/>
          <w:color w:val="auto"/>
          <w:lang w:val="en-US"/>
        </w:rPr>
        <w:t xml:space="preserve"> boys]</w:t>
      </w:r>
      <w:r w:rsidR="005D0FD8" w:rsidRPr="00E64527">
        <w:rPr>
          <w:rFonts w:ascii="Times New Roman" w:eastAsia="Times New Roman" w:hAnsi="Times New Roman" w:cs="Times New Roman"/>
          <w:color w:val="auto"/>
          <w:lang w:val="en-US"/>
        </w:rPr>
        <w:t>;</w:t>
      </w:r>
      <w:r w:rsidR="00C3058E" w:rsidRPr="00E64527">
        <w:rPr>
          <w:rFonts w:ascii="Times New Roman" w:eastAsia="Times New Roman" w:hAnsi="Times New Roman" w:cs="Times New Roman"/>
          <w:color w:val="auto"/>
          <w:lang w:val="en-US"/>
        </w:rPr>
        <w:t xml:space="preserve"> grade 6, </w:t>
      </w:r>
      <w:r w:rsidR="00C3058E" w:rsidRPr="00E64527">
        <w:rPr>
          <w:rFonts w:ascii="Times New Roman" w:eastAsia="Times New Roman" w:hAnsi="Times New Roman" w:cs="Times New Roman"/>
          <w:i/>
          <w:color w:val="auto"/>
          <w:lang w:val="en-US"/>
        </w:rPr>
        <w:t>N</w:t>
      </w:r>
      <w:r w:rsidR="00C3058E" w:rsidRPr="00E64527">
        <w:rPr>
          <w:rFonts w:ascii="Times New Roman" w:eastAsia="Times New Roman" w:hAnsi="Times New Roman" w:cs="Times New Roman"/>
          <w:color w:val="auto"/>
          <w:lang w:val="en-US"/>
        </w:rPr>
        <w:t>= 204 [</w:t>
      </w:r>
      <w:r w:rsidR="00027104" w:rsidRPr="00E64527">
        <w:rPr>
          <w:rFonts w:ascii="Times New Roman" w:eastAsia="Times New Roman" w:hAnsi="Times New Roman" w:cs="Times New Roman"/>
          <w:color w:val="auto"/>
          <w:lang w:val="en-US"/>
        </w:rPr>
        <w:t>110</w:t>
      </w:r>
      <w:r w:rsidR="00C3058E" w:rsidRPr="00E64527">
        <w:rPr>
          <w:rFonts w:ascii="Times New Roman" w:eastAsia="Times New Roman" w:hAnsi="Times New Roman" w:cs="Times New Roman"/>
          <w:color w:val="auto"/>
          <w:lang w:val="en-US"/>
        </w:rPr>
        <w:t xml:space="preserve"> boys]) participated in </w:t>
      </w:r>
      <w:r w:rsidR="005D0FD8" w:rsidRPr="00E64527">
        <w:rPr>
          <w:rFonts w:ascii="Times New Roman" w:eastAsia="Times New Roman" w:hAnsi="Times New Roman" w:cs="Times New Roman"/>
          <w:color w:val="auto"/>
          <w:lang w:val="en-US"/>
        </w:rPr>
        <w:t xml:space="preserve">the </w:t>
      </w:r>
      <w:r w:rsidR="00C3058E" w:rsidRPr="00E64527">
        <w:rPr>
          <w:rFonts w:ascii="Times New Roman" w:eastAsia="Times New Roman" w:hAnsi="Times New Roman" w:cs="Times New Roman"/>
          <w:color w:val="auto"/>
          <w:lang w:val="en-US"/>
        </w:rPr>
        <w:t xml:space="preserve">study. The children </w:t>
      </w:r>
      <w:r w:rsidR="005D0FD8" w:rsidRPr="00E64527">
        <w:rPr>
          <w:rFonts w:ascii="Times New Roman" w:eastAsia="Times New Roman" w:hAnsi="Times New Roman" w:cs="Times New Roman"/>
          <w:color w:val="auto"/>
          <w:lang w:val="en-US"/>
        </w:rPr>
        <w:t xml:space="preserve">were </w:t>
      </w:r>
      <w:r w:rsidR="00C3058E" w:rsidRPr="00E64527">
        <w:rPr>
          <w:rFonts w:ascii="Times New Roman" w:eastAsia="Times New Roman" w:hAnsi="Times New Roman" w:cs="Times New Roman"/>
          <w:color w:val="auto"/>
          <w:lang w:val="en-US"/>
        </w:rPr>
        <w:t xml:space="preserve">from intact classes </w:t>
      </w:r>
      <w:r w:rsidR="005D0FD8" w:rsidRPr="00E64527">
        <w:rPr>
          <w:rFonts w:ascii="Times New Roman" w:eastAsia="Times New Roman" w:hAnsi="Times New Roman" w:cs="Times New Roman"/>
          <w:color w:val="auto"/>
          <w:lang w:val="en-US"/>
        </w:rPr>
        <w:t>at</w:t>
      </w:r>
      <w:r w:rsidR="00C3058E" w:rsidRPr="00E64527">
        <w:rPr>
          <w:rFonts w:ascii="Times New Roman" w:eastAsia="Times New Roman" w:hAnsi="Times New Roman" w:cs="Times New Roman"/>
          <w:color w:val="auto"/>
          <w:lang w:val="en-US"/>
        </w:rPr>
        <w:t xml:space="preserve"> state and private schools in urban and suburban areas of Santa Cruz de Tenerife.</w:t>
      </w:r>
      <w:r w:rsidR="009E06A6" w:rsidRPr="00E64527">
        <w:rPr>
          <w:rFonts w:ascii="Times New Roman" w:eastAsia="Times New Roman" w:hAnsi="Times New Roman" w:cs="Times New Roman"/>
          <w:color w:val="auto"/>
          <w:lang w:val="en-US"/>
        </w:rPr>
        <w:t xml:space="preserve"> </w:t>
      </w:r>
      <w:r w:rsidR="00280204" w:rsidRPr="00E64527">
        <w:rPr>
          <w:rFonts w:ascii="Times New Roman" w:eastAsia="Times New Roman" w:hAnsi="Times New Roman" w:cs="Times New Roman"/>
          <w:color w:val="auto"/>
          <w:lang w:val="en-US"/>
        </w:rPr>
        <w:t>Students were classified in</w:t>
      </w:r>
      <w:r w:rsidR="005D0FD8" w:rsidRPr="00E64527">
        <w:rPr>
          <w:rFonts w:ascii="Times New Roman" w:eastAsia="Times New Roman" w:hAnsi="Times New Roman" w:cs="Times New Roman"/>
          <w:color w:val="auto"/>
          <w:lang w:val="en-US"/>
        </w:rPr>
        <w:t>to</w:t>
      </w:r>
      <w:r w:rsidR="00280204" w:rsidRPr="00E64527">
        <w:rPr>
          <w:rFonts w:ascii="Times New Roman" w:eastAsia="Times New Roman" w:hAnsi="Times New Roman" w:cs="Times New Roman"/>
          <w:color w:val="auto"/>
          <w:lang w:val="en-US"/>
        </w:rPr>
        <w:t xml:space="preserve"> two groups: a) </w:t>
      </w:r>
      <w:r w:rsidR="005D0FD8" w:rsidRPr="00E64527">
        <w:rPr>
          <w:rFonts w:ascii="Times New Roman" w:eastAsia="Times New Roman" w:hAnsi="Times New Roman" w:cs="Times New Roman"/>
          <w:color w:val="auto"/>
          <w:lang w:val="en-US"/>
        </w:rPr>
        <w:t xml:space="preserve">MLD </w:t>
      </w:r>
      <w:r w:rsidR="00280204" w:rsidRPr="00E64527">
        <w:rPr>
          <w:rFonts w:ascii="Times New Roman" w:eastAsia="Times New Roman" w:hAnsi="Times New Roman" w:cs="Times New Roman"/>
          <w:color w:val="auto"/>
          <w:lang w:val="en-US"/>
        </w:rPr>
        <w:t xml:space="preserve">children with scores </w:t>
      </w:r>
      <w:r w:rsidR="007D017F" w:rsidRPr="00E64527">
        <w:rPr>
          <w:rFonts w:ascii="Times New Roman" w:eastAsia="Times New Roman" w:hAnsi="Times New Roman" w:cs="Times New Roman"/>
          <w:color w:val="auto"/>
          <w:lang w:val="en-US"/>
        </w:rPr>
        <w:t>with</w:t>
      </w:r>
      <w:r w:rsidR="005D0FD8" w:rsidRPr="00E64527">
        <w:rPr>
          <w:rFonts w:ascii="Times New Roman" w:eastAsia="Times New Roman" w:hAnsi="Times New Roman" w:cs="Times New Roman"/>
          <w:color w:val="auto"/>
          <w:lang w:val="en-US"/>
        </w:rPr>
        <w:t>in</w:t>
      </w:r>
      <w:r w:rsidR="00280204" w:rsidRPr="00E64527">
        <w:rPr>
          <w:rFonts w:ascii="Times New Roman" w:eastAsia="Times New Roman" w:hAnsi="Times New Roman" w:cs="Times New Roman"/>
          <w:color w:val="auto"/>
          <w:lang w:val="en-US"/>
        </w:rPr>
        <w:t xml:space="preserve"> or below the 16th percentile in a </w:t>
      </w:r>
      <w:r w:rsidR="005D0FD8" w:rsidRPr="00E64527">
        <w:rPr>
          <w:rFonts w:ascii="Times New Roman" w:eastAsia="Times New Roman" w:hAnsi="Times New Roman" w:cs="Times New Roman"/>
          <w:color w:val="auto"/>
          <w:lang w:val="en-US"/>
        </w:rPr>
        <w:t>standard</w:t>
      </w:r>
      <w:r w:rsidR="002A53FD" w:rsidRPr="00E64527">
        <w:rPr>
          <w:rFonts w:ascii="Times New Roman" w:eastAsia="Times New Roman" w:hAnsi="Times New Roman" w:cs="Times New Roman"/>
          <w:color w:val="auto"/>
          <w:lang w:val="en-US"/>
        </w:rPr>
        <w:t>ize</w:t>
      </w:r>
      <w:r w:rsidR="005D0FD8" w:rsidRPr="00E64527">
        <w:rPr>
          <w:rFonts w:ascii="Times New Roman" w:eastAsia="Times New Roman" w:hAnsi="Times New Roman" w:cs="Times New Roman"/>
          <w:color w:val="auto"/>
          <w:lang w:val="en-US"/>
        </w:rPr>
        <w:t xml:space="preserve">d </w:t>
      </w:r>
      <w:r w:rsidR="00280204" w:rsidRPr="00E64527">
        <w:rPr>
          <w:rFonts w:ascii="Times New Roman" w:eastAsia="Times New Roman" w:hAnsi="Times New Roman" w:cs="Times New Roman"/>
          <w:color w:val="auto"/>
          <w:lang w:val="en-US"/>
        </w:rPr>
        <w:t>arithmetic test (grade 2, N =1</w:t>
      </w:r>
      <w:r w:rsidR="00BC11F6" w:rsidRPr="00E64527">
        <w:rPr>
          <w:rFonts w:ascii="Times New Roman" w:eastAsia="Times New Roman" w:hAnsi="Times New Roman" w:cs="Times New Roman"/>
          <w:color w:val="auto"/>
          <w:lang w:val="en-US"/>
        </w:rPr>
        <w:t>4</w:t>
      </w:r>
      <w:r w:rsidR="00280204" w:rsidRPr="00E64527">
        <w:rPr>
          <w:rFonts w:ascii="Times New Roman" w:eastAsia="Times New Roman" w:hAnsi="Times New Roman" w:cs="Times New Roman"/>
          <w:color w:val="auto"/>
          <w:lang w:val="en-US"/>
        </w:rPr>
        <w:t>; grade 3, N =35; grade 4, N =11; grade 5, N = 4</w:t>
      </w:r>
      <w:r w:rsidR="00BC11F6" w:rsidRPr="00E64527">
        <w:rPr>
          <w:rFonts w:ascii="Times New Roman" w:eastAsia="Times New Roman" w:hAnsi="Times New Roman" w:cs="Times New Roman"/>
          <w:color w:val="auto"/>
          <w:lang w:val="en-US"/>
        </w:rPr>
        <w:t>7</w:t>
      </w:r>
      <w:r w:rsidR="00280204" w:rsidRPr="00E64527">
        <w:rPr>
          <w:rFonts w:ascii="Times New Roman" w:eastAsia="Times New Roman" w:hAnsi="Times New Roman" w:cs="Times New Roman"/>
          <w:color w:val="auto"/>
          <w:lang w:val="en-US"/>
        </w:rPr>
        <w:t>; grade 6, N = 4</w:t>
      </w:r>
      <w:r w:rsidR="00BC11F6" w:rsidRPr="00E64527">
        <w:rPr>
          <w:rFonts w:ascii="Times New Roman" w:eastAsia="Times New Roman" w:hAnsi="Times New Roman" w:cs="Times New Roman"/>
          <w:color w:val="auto"/>
          <w:lang w:val="en-US"/>
        </w:rPr>
        <w:t>2</w:t>
      </w:r>
      <w:r w:rsidR="00280204" w:rsidRPr="00E64527">
        <w:rPr>
          <w:rFonts w:ascii="Times New Roman" w:eastAsia="Times New Roman" w:hAnsi="Times New Roman" w:cs="Times New Roman"/>
          <w:color w:val="auto"/>
          <w:lang w:val="en-US"/>
        </w:rPr>
        <w:t>)</w:t>
      </w:r>
      <w:r w:rsidR="005D0FD8" w:rsidRPr="00E64527">
        <w:rPr>
          <w:rFonts w:ascii="Times New Roman" w:eastAsia="Times New Roman" w:hAnsi="Times New Roman" w:cs="Times New Roman"/>
          <w:color w:val="auto"/>
          <w:lang w:val="en-US"/>
        </w:rPr>
        <w:t>;</w:t>
      </w:r>
      <w:r w:rsidR="00280204" w:rsidRPr="00E64527">
        <w:rPr>
          <w:rFonts w:ascii="Times New Roman" w:eastAsia="Times New Roman" w:hAnsi="Times New Roman" w:cs="Times New Roman"/>
          <w:color w:val="auto"/>
          <w:lang w:val="en-US"/>
        </w:rPr>
        <w:t xml:space="preserve"> and b) </w:t>
      </w:r>
      <w:r w:rsidR="005D0FD8" w:rsidRPr="00E64527">
        <w:rPr>
          <w:rFonts w:ascii="Times New Roman" w:eastAsia="Times New Roman" w:hAnsi="Times New Roman" w:cs="Times New Roman"/>
          <w:color w:val="auto"/>
          <w:lang w:val="en-US"/>
        </w:rPr>
        <w:t xml:space="preserve">typically achieving </w:t>
      </w:r>
      <w:r w:rsidR="00280204" w:rsidRPr="00E64527">
        <w:rPr>
          <w:rFonts w:ascii="Times New Roman" w:eastAsia="Times New Roman" w:hAnsi="Times New Roman" w:cs="Times New Roman"/>
          <w:color w:val="auto"/>
          <w:lang w:val="en-US"/>
        </w:rPr>
        <w:t xml:space="preserve">children with scores </w:t>
      </w:r>
      <w:r w:rsidR="00303CD2" w:rsidRPr="00E64527">
        <w:rPr>
          <w:rFonts w:ascii="Times New Roman" w:eastAsia="Times New Roman" w:hAnsi="Times New Roman" w:cs="Times New Roman"/>
          <w:color w:val="auto"/>
          <w:lang w:val="en-US"/>
        </w:rPr>
        <w:t xml:space="preserve">within or </w:t>
      </w:r>
      <w:r w:rsidR="00280204" w:rsidRPr="00E64527">
        <w:rPr>
          <w:rFonts w:ascii="Times New Roman" w:eastAsia="Times New Roman" w:hAnsi="Times New Roman" w:cs="Times New Roman"/>
          <w:color w:val="auto"/>
          <w:lang w:val="en-US"/>
        </w:rPr>
        <w:t xml:space="preserve">above the </w:t>
      </w:r>
      <w:r w:rsidR="00BC11F6" w:rsidRPr="00E64527">
        <w:rPr>
          <w:rFonts w:ascii="Times New Roman" w:eastAsia="Times New Roman" w:hAnsi="Times New Roman" w:cs="Times New Roman"/>
          <w:color w:val="auto"/>
          <w:lang w:val="en-US"/>
        </w:rPr>
        <w:t>40</w:t>
      </w:r>
      <w:r w:rsidR="00280204" w:rsidRPr="00E64527">
        <w:rPr>
          <w:rFonts w:ascii="Times New Roman" w:eastAsia="Times New Roman" w:hAnsi="Times New Roman" w:cs="Times New Roman"/>
          <w:color w:val="auto"/>
          <w:lang w:val="en-US"/>
        </w:rPr>
        <w:t xml:space="preserve">th percentile in the same test </w:t>
      </w:r>
      <w:r w:rsidR="002C5BEC" w:rsidRPr="00E64527">
        <w:rPr>
          <w:rFonts w:ascii="Times New Roman" w:eastAsia="Times New Roman" w:hAnsi="Times New Roman" w:cs="Times New Roman"/>
          <w:color w:val="auto"/>
          <w:lang w:val="en-US"/>
        </w:rPr>
        <w:t>(grade 2</w:t>
      </w:r>
      <w:r w:rsidR="00384231" w:rsidRPr="00E64527">
        <w:rPr>
          <w:rFonts w:ascii="Times New Roman" w:eastAsia="Times New Roman" w:hAnsi="Times New Roman" w:cs="Times New Roman"/>
          <w:color w:val="auto"/>
          <w:lang w:val="en-US"/>
        </w:rPr>
        <w:t>,</w:t>
      </w:r>
      <w:r w:rsidR="002C5BEC" w:rsidRPr="00E64527">
        <w:rPr>
          <w:rFonts w:ascii="Times New Roman" w:eastAsia="Times New Roman" w:hAnsi="Times New Roman" w:cs="Times New Roman"/>
          <w:color w:val="auto"/>
          <w:lang w:val="en-US"/>
        </w:rPr>
        <w:t xml:space="preserve"> N =1</w:t>
      </w:r>
      <w:r w:rsidR="00BC11F6" w:rsidRPr="00E64527">
        <w:rPr>
          <w:rFonts w:ascii="Times New Roman" w:eastAsia="Times New Roman" w:hAnsi="Times New Roman" w:cs="Times New Roman"/>
          <w:color w:val="auto"/>
          <w:lang w:val="en-US"/>
        </w:rPr>
        <w:t>30</w:t>
      </w:r>
      <w:r w:rsidR="00384231" w:rsidRPr="00E64527">
        <w:rPr>
          <w:rFonts w:ascii="Times New Roman" w:eastAsia="Times New Roman" w:hAnsi="Times New Roman" w:cs="Times New Roman"/>
          <w:color w:val="auto"/>
          <w:lang w:val="en-US"/>
        </w:rPr>
        <w:t>;</w:t>
      </w:r>
      <w:r w:rsidR="00280204" w:rsidRPr="00E64527">
        <w:rPr>
          <w:rFonts w:ascii="Times New Roman" w:eastAsia="Times New Roman" w:hAnsi="Times New Roman" w:cs="Times New Roman"/>
          <w:color w:val="auto"/>
          <w:lang w:val="en-US"/>
        </w:rPr>
        <w:t xml:space="preserve"> grade 3</w:t>
      </w:r>
      <w:r w:rsidR="00384231" w:rsidRPr="00E64527">
        <w:rPr>
          <w:rFonts w:ascii="Times New Roman" w:eastAsia="Times New Roman" w:hAnsi="Times New Roman" w:cs="Times New Roman"/>
          <w:color w:val="auto"/>
          <w:lang w:val="en-US"/>
        </w:rPr>
        <w:t>,</w:t>
      </w:r>
      <w:r w:rsidR="00280204" w:rsidRPr="00E64527">
        <w:rPr>
          <w:rFonts w:ascii="Times New Roman" w:eastAsia="Times New Roman" w:hAnsi="Times New Roman" w:cs="Times New Roman"/>
          <w:color w:val="auto"/>
          <w:lang w:val="en-US"/>
        </w:rPr>
        <w:t xml:space="preserve"> N =1</w:t>
      </w:r>
      <w:r w:rsidR="00BC11F6" w:rsidRPr="00E64527">
        <w:rPr>
          <w:rFonts w:ascii="Times New Roman" w:eastAsia="Times New Roman" w:hAnsi="Times New Roman" w:cs="Times New Roman"/>
          <w:color w:val="auto"/>
          <w:lang w:val="en-US"/>
        </w:rPr>
        <w:t>24</w:t>
      </w:r>
      <w:r w:rsidR="00384231" w:rsidRPr="00E64527">
        <w:rPr>
          <w:rFonts w:ascii="Times New Roman" w:eastAsia="Times New Roman" w:hAnsi="Times New Roman" w:cs="Times New Roman"/>
          <w:color w:val="auto"/>
          <w:lang w:val="en-US"/>
        </w:rPr>
        <w:t>;</w:t>
      </w:r>
      <w:r w:rsidR="00280204" w:rsidRPr="00E64527">
        <w:rPr>
          <w:rFonts w:ascii="Times New Roman" w:eastAsia="Times New Roman" w:hAnsi="Times New Roman" w:cs="Times New Roman"/>
          <w:color w:val="auto"/>
          <w:lang w:val="en-US"/>
        </w:rPr>
        <w:t xml:space="preserve"> grade 4</w:t>
      </w:r>
      <w:r w:rsidR="00384231" w:rsidRPr="00E64527">
        <w:rPr>
          <w:rFonts w:ascii="Times New Roman" w:eastAsia="Times New Roman" w:hAnsi="Times New Roman" w:cs="Times New Roman"/>
          <w:color w:val="auto"/>
          <w:lang w:val="en-US"/>
        </w:rPr>
        <w:t>,</w:t>
      </w:r>
      <w:r w:rsidR="00280204" w:rsidRPr="00E64527">
        <w:rPr>
          <w:rFonts w:ascii="Times New Roman" w:eastAsia="Times New Roman" w:hAnsi="Times New Roman" w:cs="Times New Roman"/>
          <w:color w:val="auto"/>
          <w:lang w:val="en-US"/>
        </w:rPr>
        <w:t xml:space="preserve"> N =1</w:t>
      </w:r>
      <w:r w:rsidR="00BC11F6" w:rsidRPr="00E64527">
        <w:rPr>
          <w:rFonts w:ascii="Times New Roman" w:eastAsia="Times New Roman" w:hAnsi="Times New Roman" w:cs="Times New Roman"/>
          <w:color w:val="auto"/>
          <w:lang w:val="en-US"/>
        </w:rPr>
        <w:t>49</w:t>
      </w:r>
      <w:r w:rsidR="00384231" w:rsidRPr="00E64527">
        <w:rPr>
          <w:rFonts w:ascii="Times New Roman" w:eastAsia="Times New Roman" w:hAnsi="Times New Roman" w:cs="Times New Roman"/>
          <w:color w:val="auto"/>
          <w:lang w:val="en-US"/>
        </w:rPr>
        <w:t>;</w:t>
      </w:r>
      <w:r w:rsidR="00280204" w:rsidRPr="00E64527">
        <w:rPr>
          <w:rFonts w:ascii="Times New Roman" w:eastAsia="Times New Roman" w:hAnsi="Times New Roman" w:cs="Times New Roman"/>
          <w:color w:val="auto"/>
          <w:lang w:val="en-US"/>
        </w:rPr>
        <w:t xml:space="preserve"> grade 5</w:t>
      </w:r>
      <w:r w:rsidR="00384231" w:rsidRPr="00E64527">
        <w:rPr>
          <w:rFonts w:ascii="Times New Roman" w:eastAsia="Times New Roman" w:hAnsi="Times New Roman" w:cs="Times New Roman"/>
          <w:color w:val="auto"/>
          <w:lang w:val="en-US"/>
        </w:rPr>
        <w:t>,</w:t>
      </w:r>
      <w:r w:rsidR="00280204" w:rsidRPr="00E64527">
        <w:rPr>
          <w:rFonts w:ascii="Times New Roman" w:eastAsia="Times New Roman" w:hAnsi="Times New Roman" w:cs="Times New Roman"/>
          <w:color w:val="auto"/>
          <w:lang w:val="en-US"/>
        </w:rPr>
        <w:t xml:space="preserve"> N = 1</w:t>
      </w:r>
      <w:r w:rsidR="00BC11F6" w:rsidRPr="00E64527">
        <w:rPr>
          <w:rFonts w:ascii="Times New Roman" w:eastAsia="Times New Roman" w:hAnsi="Times New Roman" w:cs="Times New Roman"/>
          <w:color w:val="auto"/>
          <w:lang w:val="en-US"/>
        </w:rPr>
        <w:t>10</w:t>
      </w:r>
      <w:r w:rsidR="00280204" w:rsidRPr="00E64527">
        <w:rPr>
          <w:rFonts w:ascii="Times New Roman" w:eastAsia="Times New Roman" w:hAnsi="Times New Roman" w:cs="Times New Roman"/>
          <w:color w:val="auto"/>
          <w:lang w:val="en-US"/>
        </w:rPr>
        <w:t>; grade 6</w:t>
      </w:r>
      <w:r w:rsidR="00384231" w:rsidRPr="00E64527">
        <w:rPr>
          <w:rFonts w:ascii="Times New Roman" w:eastAsia="Times New Roman" w:hAnsi="Times New Roman" w:cs="Times New Roman"/>
          <w:color w:val="auto"/>
          <w:lang w:val="en-US"/>
        </w:rPr>
        <w:t>,</w:t>
      </w:r>
      <w:r w:rsidR="00280204" w:rsidRPr="00E64527">
        <w:rPr>
          <w:rFonts w:ascii="Times New Roman" w:eastAsia="Times New Roman" w:hAnsi="Times New Roman" w:cs="Times New Roman"/>
          <w:color w:val="auto"/>
          <w:lang w:val="en-US"/>
        </w:rPr>
        <w:t xml:space="preserve"> N = 1</w:t>
      </w:r>
      <w:r w:rsidR="00BC11F6" w:rsidRPr="00E64527">
        <w:rPr>
          <w:rFonts w:ascii="Times New Roman" w:eastAsia="Times New Roman" w:hAnsi="Times New Roman" w:cs="Times New Roman"/>
          <w:color w:val="auto"/>
          <w:lang w:val="en-US"/>
        </w:rPr>
        <w:t>05</w:t>
      </w:r>
      <w:r w:rsidR="00280204" w:rsidRPr="00E64527">
        <w:rPr>
          <w:rFonts w:ascii="Times New Roman" w:eastAsia="Times New Roman" w:hAnsi="Times New Roman" w:cs="Times New Roman"/>
          <w:color w:val="auto"/>
          <w:lang w:val="en-US"/>
        </w:rPr>
        <w:t>).</w:t>
      </w:r>
    </w:p>
    <w:p w14:paraId="74FB75DD" w14:textId="77777777" w:rsidR="004F5C4F" w:rsidRPr="00E64527" w:rsidRDefault="004F5C4F" w:rsidP="00E64527">
      <w:pPr>
        <w:contextualSpacing/>
        <w:rPr>
          <w:rFonts w:ascii="Times New Roman" w:eastAsia="Times New Roman" w:hAnsi="Times New Roman" w:cs="Times New Roman"/>
          <w:color w:val="auto"/>
          <w:lang w:val="en-US"/>
        </w:rPr>
      </w:pPr>
    </w:p>
    <w:p w14:paraId="5F34CD53" w14:textId="070374FE" w:rsidR="00280204" w:rsidRPr="00E64527" w:rsidRDefault="00F5008B" w:rsidP="00E64527">
      <w:pPr>
        <w:contextualSpacing/>
        <w:rPr>
          <w:rFonts w:ascii="Times New Roman" w:hAnsi="Times New Roman" w:cs="Times New Roman"/>
          <w:color w:val="auto"/>
          <w:lang w:val="en-US"/>
        </w:rPr>
      </w:pPr>
      <w:r w:rsidRPr="00E64527">
        <w:rPr>
          <w:rFonts w:ascii="Times New Roman" w:hAnsi="Times New Roman" w:cs="Times New Roman"/>
          <w:color w:val="auto"/>
          <w:lang w:val="en-US"/>
        </w:rPr>
        <w:t>The multidimensionality of the tool</w:t>
      </w:r>
      <w:r w:rsidR="00187BF4" w:rsidRPr="00E64527">
        <w:rPr>
          <w:rFonts w:ascii="Times New Roman" w:hAnsi="Times New Roman" w:cs="Times New Roman"/>
          <w:color w:val="auto"/>
          <w:lang w:val="en-US"/>
        </w:rPr>
        <w:t>’s</w:t>
      </w:r>
      <w:r w:rsidRPr="00E64527">
        <w:rPr>
          <w:rFonts w:ascii="Times New Roman" w:hAnsi="Times New Roman" w:cs="Times New Roman"/>
          <w:color w:val="auto"/>
          <w:lang w:val="en-US"/>
        </w:rPr>
        <w:t xml:space="preserve"> structure was tested by means of Confirmatory Factor Analysis (CFA) using the </w:t>
      </w:r>
      <w:proofErr w:type="spellStart"/>
      <w:r w:rsidRPr="00E64527">
        <w:rPr>
          <w:rFonts w:ascii="Times New Roman" w:hAnsi="Times New Roman" w:cs="Times New Roman"/>
          <w:color w:val="auto"/>
          <w:lang w:val="en-US"/>
        </w:rPr>
        <w:t>lavaan</w:t>
      </w:r>
      <w:proofErr w:type="spellEnd"/>
      <w:r w:rsidRPr="00E64527">
        <w:rPr>
          <w:rFonts w:ascii="Times New Roman" w:hAnsi="Times New Roman" w:cs="Times New Roman"/>
          <w:color w:val="auto"/>
          <w:lang w:val="en-US"/>
        </w:rPr>
        <w:t xml:space="preserve"> package in R</w:t>
      </w:r>
      <w:r w:rsidRPr="00E64527">
        <w:rPr>
          <w:rFonts w:ascii="Times New Roman" w:hAnsi="Times New Roman" w:cs="Times New Roman"/>
          <w:color w:val="auto"/>
          <w:lang w:val="en-US"/>
        </w:rPr>
        <w:fldChar w:fldCharType="begin" w:fldLock="1"/>
      </w:r>
      <w:r w:rsidR="003C06AD" w:rsidRPr="00E64527">
        <w:rPr>
          <w:rFonts w:ascii="Times New Roman" w:hAnsi="Times New Roman" w:cs="Times New Roman"/>
          <w:color w:val="auto"/>
          <w:lang w:val="en-US"/>
        </w:rPr>
        <w:instrText>ADDIN CSL_CITATION {"citationItems":[{"id":"ITEM-1","itemData":{"DOI":"10.18637/jss.v048.i02","author":[{"dropping-particle":"","family":"Rosseel","given":"Yves","non-dropping-particle":"","parse-names":false,"suffix":""}],"container-title":"Journal of Statistical Software","id":"ITEM-1","issue":"2","issued":{"date-parts":[["2012"]]},"page":"1-36","title":"lavaan: An R package for structural equation modeling","type":"article-journal","volume":"48"},"uris":["http://www.mendeley.com/documents/?uuid=11b008d6-baa1-40a0-aab7-4dd317bdee03","http://www.mendeley.com/documents/?uuid=8e82191c-2567-44f7-aa3e-a14289ff1569"]}],"mendeley":{"formattedCitation":"&lt;sup&gt;68&lt;/sup&gt;","plainTextFormattedCitation":"68","previouslyFormattedCitation":"&lt;sup&gt;68&lt;/sup&gt;"},"properties":{"noteIndex":0},"schema":"https://github.com/citation-style-language/schema/raw/master/csl-citation.json"}</w:instrText>
      </w:r>
      <w:r w:rsidRPr="00E64527">
        <w:rPr>
          <w:rFonts w:ascii="Times New Roman" w:hAnsi="Times New Roman" w:cs="Times New Roman"/>
          <w:color w:val="auto"/>
          <w:lang w:val="en-US"/>
        </w:rPr>
        <w:fldChar w:fldCharType="separate"/>
      </w:r>
      <w:r w:rsidR="003C06AD" w:rsidRPr="00E64527">
        <w:rPr>
          <w:rFonts w:ascii="Times New Roman" w:hAnsi="Times New Roman" w:cs="Times New Roman"/>
          <w:color w:val="auto"/>
          <w:vertAlign w:val="superscript"/>
          <w:lang w:val="en-US"/>
        </w:rPr>
        <w:t>68</w:t>
      </w:r>
      <w:r w:rsidRPr="00E64527">
        <w:rPr>
          <w:rFonts w:ascii="Times New Roman" w:hAnsi="Times New Roman" w:cs="Times New Roman"/>
          <w:color w:val="auto"/>
          <w:lang w:val="en-US"/>
        </w:rPr>
        <w:fldChar w:fldCharType="end"/>
      </w:r>
      <w:r w:rsidRPr="00E64527">
        <w:rPr>
          <w:rFonts w:ascii="Times New Roman" w:hAnsi="Times New Roman" w:cs="Times New Roman"/>
          <w:color w:val="auto"/>
          <w:lang w:val="en-US"/>
        </w:rPr>
        <w:t>. A five-factor model for BM-PROMA was hypothesi</w:t>
      </w:r>
      <w:r w:rsidR="004F5C4F" w:rsidRPr="00E64527">
        <w:rPr>
          <w:rFonts w:ascii="Times New Roman" w:hAnsi="Times New Roman" w:cs="Times New Roman"/>
          <w:color w:val="auto"/>
          <w:lang w:val="en-US"/>
        </w:rPr>
        <w:t>z</w:t>
      </w:r>
      <w:r w:rsidRPr="00E64527">
        <w:rPr>
          <w:rFonts w:ascii="Times New Roman" w:hAnsi="Times New Roman" w:cs="Times New Roman"/>
          <w:color w:val="auto"/>
          <w:lang w:val="en-US"/>
        </w:rPr>
        <w:t>ed. A cognitive factor containing all domain-general tasks was expected</w:t>
      </w:r>
      <w:r w:rsidR="00187BF4" w:rsidRPr="00E64527">
        <w:rPr>
          <w:rFonts w:ascii="Times New Roman" w:hAnsi="Times New Roman" w:cs="Times New Roman"/>
          <w:color w:val="auto"/>
          <w:lang w:val="en-US"/>
        </w:rPr>
        <w:t>,</w:t>
      </w:r>
      <w:r w:rsidRPr="00E64527">
        <w:rPr>
          <w:rFonts w:ascii="Times New Roman" w:hAnsi="Times New Roman" w:cs="Times New Roman"/>
          <w:color w:val="auto"/>
          <w:lang w:val="en-US"/>
        </w:rPr>
        <w:t xml:space="preserve"> </w:t>
      </w:r>
      <w:r w:rsidR="00187BF4" w:rsidRPr="00E64527">
        <w:rPr>
          <w:rFonts w:ascii="Times New Roman" w:hAnsi="Times New Roman" w:cs="Times New Roman"/>
          <w:color w:val="auto"/>
          <w:lang w:val="en-US"/>
        </w:rPr>
        <w:t>as</w:t>
      </w:r>
      <w:r w:rsidRPr="00E64527">
        <w:rPr>
          <w:rFonts w:ascii="Times New Roman" w:hAnsi="Times New Roman" w:cs="Times New Roman"/>
          <w:color w:val="auto"/>
          <w:lang w:val="en-US"/>
        </w:rPr>
        <w:t xml:space="preserve"> the contribution of domain-general skills to mathematical performance is different from that of domain-specific skills</w:t>
      </w:r>
      <w:r w:rsidR="00887D18" w:rsidRPr="00E64527">
        <w:rPr>
          <w:rFonts w:ascii="Times New Roman" w:hAnsi="Times New Roman" w:cs="Times New Roman"/>
          <w:color w:val="auto"/>
          <w:lang w:val="en-US"/>
        </w:rPr>
        <w:fldChar w:fldCharType="begin" w:fldLock="1"/>
      </w:r>
      <w:r w:rsidR="00887D18" w:rsidRPr="00E64527">
        <w:rPr>
          <w:rFonts w:ascii="Times New Roman" w:hAnsi="Times New Roman" w:cs="Times New Roman"/>
          <w:color w:val="auto"/>
          <w:lang w:val="en-US"/>
        </w:rPr>
        <w:instrText>ADDIN CSL_CITATION {"citationItems":[{"id":"ITEM-1","itemData":{"DOI":"10.5964/jnc.v3i2.159","ISSN":"2363-8761","abstract":"This special issue contains 18 articles that address the question how numerical processes interact with domain-general factors. We start the editorial with a discussion of how to define domain-general versus domain-specific factors and then discuss the contributions to this special issue grouped into two core numerical domains that are subject to domain-general influences (see Figure 1). The first group of contributions addresses the question how numbers interact with spatial factors. The second group of contributions is concerned with factors that determine and predict arithmetic understanding, performance and development. This special issue shows that domain-general (Table 1a) as well as domain-specific (Table 1b) abilities influence numerical and arithmetic performance virtually at all levels and make it clear that for the field of numerical cognition a sole focus on one or several domain-specific factors like the approximate number system or spatial-numerical associations is not sufficient. Vice versa, in most studies that included domain-general and domain-specific variables, domain-specific numerical variables predicted arithmetic performance above and beyond domain-general variables. Therefore, a sole focus on domain-general aspects such as, for example, working memory, to explain, predict and foster arithmetic learning is also not sufficient. Based on the articles in this special issue we conclude that both domain-general and domain-specific factors contribute to numerical cognition. But the how, why and when of their contribution still needs to be better understood. We hope that this special issue may be helpful to readers in constraining future theory and model building about the interplay of domain-specific and domain-general factors.","author":[{"dropping-particle":"","family":"Knops","given":"André","non-dropping-particle":"","parse-names":false,"suffix":""},{"dropping-particle":"","family":"Nuerk","given":"Hans-Christoph","non-dropping-particle":"","parse-names":false,"suffix":""},{"dropping-particle":"","family":"Göbel","given":"Silke M.","non-dropping-particle":"","parse-names":false,"suffix":""}],"container-title":"Journal of Numerical Cognition","id":"ITEM-1","issue":"2","issued":{"date-parts":[["2017"]]},"page":"112-132","title":"Domain-general factors influencing numerical and arithmetic processing","type":"article-journal","volume":"3"},"uris":["http://www.mendeley.com/documents/?uuid=c32ee3ae-bb8e-422c-ab1e-b4a8255f5dfe"]},{"id":"ITEM-2","itemData":{"author":[{"dropping-particle":"","family":"Torresi","given":"Sandra","non-dropping-particle":"","parse-names":false,"suffix":""}],"container-title":"Journal of Applied Cognitive Neuroscience","id":"ITEM-2","issue":"1","issued":{"date-parts":[["2020"]]},"page":"43-51","title":"Review Interaction between domain-specific and domain-general abilities in math's competence","type":"article-journal","volume":"1"},"uris":["http://www.mendeley.com/documents/?uuid=058c2fcd-81d3-4e65-bef2-d8525283d0a3"]}],"mendeley":{"formattedCitation":"&lt;sup&gt;69, 70&lt;/sup&gt;","plainTextFormattedCitation":"69, 70","previouslyFormattedCitation":"&lt;sup&gt;69, 70&lt;/sup&gt;"},"properties":{"noteIndex":0},"schema":"https://github.com/citation-style-language/schema/raw/master/csl-citation.json"}</w:instrText>
      </w:r>
      <w:r w:rsidR="00887D18" w:rsidRPr="00E64527">
        <w:rPr>
          <w:rFonts w:ascii="Times New Roman" w:hAnsi="Times New Roman" w:cs="Times New Roman"/>
          <w:color w:val="auto"/>
          <w:lang w:val="en-US"/>
        </w:rPr>
        <w:fldChar w:fldCharType="separate"/>
      </w:r>
      <w:r w:rsidR="00887D18" w:rsidRPr="00E64527">
        <w:rPr>
          <w:rFonts w:ascii="Times New Roman" w:hAnsi="Times New Roman" w:cs="Times New Roman"/>
          <w:color w:val="auto"/>
          <w:vertAlign w:val="superscript"/>
          <w:lang w:val="en-US"/>
        </w:rPr>
        <w:t>69, 70</w:t>
      </w:r>
      <w:r w:rsidR="00887D18" w:rsidRPr="00E64527">
        <w:rPr>
          <w:rFonts w:ascii="Times New Roman" w:hAnsi="Times New Roman" w:cs="Times New Roman"/>
          <w:color w:val="auto"/>
          <w:lang w:val="en-US"/>
        </w:rPr>
        <w:fldChar w:fldCharType="end"/>
      </w:r>
      <w:r w:rsidRPr="00E64527">
        <w:rPr>
          <w:rFonts w:ascii="Times New Roman" w:hAnsi="Times New Roman" w:cs="Times New Roman"/>
          <w:color w:val="auto"/>
          <w:lang w:val="en-US"/>
        </w:rPr>
        <w:t xml:space="preserve">. An arithmetic factor grouping only arithmetic tasks was also </w:t>
      </w:r>
      <w:r w:rsidR="00995973" w:rsidRPr="00E64527">
        <w:rPr>
          <w:rFonts w:ascii="Times New Roman" w:hAnsi="Times New Roman" w:cs="Times New Roman"/>
          <w:color w:val="auto"/>
          <w:lang w:val="en-US"/>
        </w:rPr>
        <w:t>expected</w:t>
      </w:r>
      <w:r w:rsidRPr="00E64527">
        <w:rPr>
          <w:rFonts w:ascii="Times New Roman" w:hAnsi="Times New Roman" w:cs="Times New Roman"/>
          <w:color w:val="auto"/>
          <w:lang w:val="en-US"/>
        </w:rPr>
        <w:t xml:space="preserve">, </w:t>
      </w:r>
      <w:r w:rsidR="00995973" w:rsidRPr="00E64527">
        <w:rPr>
          <w:rFonts w:ascii="Times New Roman" w:hAnsi="Times New Roman" w:cs="Times New Roman"/>
          <w:color w:val="auto"/>
          <w:lang w:val="en-US"/>
        </w:rPr>
        <w:t>as</w:t>
      </w:r>
      <w:r w:rsidRPr="00E64527">
        <w:rPr>
          <w:rFonts w:ascii="Times New Roman" w:hAnsi="Times New Roman" w:cs="Times New Roman"/>
          <w:color w:val="auto"/>
          <w:lang w:val="en-US"/>
        </w:rPr>
        <w:t xml:space="preserve"> arithmetic and basic numerical skills involve different cognitive and brain correlates</w:t>
      </w:r>
      <w:r w:rsidR="00887D18" w:rsidRPr="00E64527">
        <w:rPr>
          <w:rFonts w:ascii="Times New Roman" w:hAnsi="Times New Roman" w:cs="Times New Roman"/>
          <w:color w:val="auto"/>
          <w:lang w:val="en-US"/>
        </w:rPr>
        <w:fldChar w:fldCharType="begin" w:fldLock="1"/>
      </w:r>
      <w:r w:rsidR="00887D18" w:rsidRPr="00E64527">
        <w:rPr>
          <w:rFonts w:ascii="Times New Roman" w:hAnsi="Times New Roman" w:cs="Times New Roman"/>
          <w:color w:val="auto"/>
          <w:lang w:val="en-US"/>
        </w:rPr>
        <w:instrText>ADDIN CSL_CITATION {"citationItems":[{"id":"ITEM-1","itemData":{"DOI":"10.1016/j.dcn.2017.08.002","ISSN":"18789307","PMID":"28844728","abstract":"Children use numbers every day and typically receive formal mathematical training from an early age, as it is a main subject in school curricula. Despite an increase in children neuroimaging studies, a comprehensive neuropsychological model of mathematical functions in children is lacking. Using quantitative meta-analyses of functional magnetic resonance imaging (fMRI) studies, we identify concordant brain areas across articles that adhere to a set of selection criteria (e.g., whole-brain analysis, coordinate reports) and report brain activity to tasks that involve processing symbolic and non-symbolic numbers with and without formal mathematical operations, which we called respectively number tasks and calculation tasks. We present data on children 14 years and younger, who solved these tasks. Results show activity in parietal (e.g., inferior parietal lobule and precuneus) and frontal (e.g., superior and medial frontal gyri) cortices, core areas related to mental-arithmetic, as well as brain regions such as the insula and claustrum, which are not typically discussed as part of mathematical problem solving models. We propose a topographical atlas of mathematical processes in children, discuss findings within a developmental constructivist theoretical model, and suggest practical methodological considerations for future studies.","author":[{"dropping-particle":"","family":"Arsalidou","given":"Marie","non-dropping-particle":"","parse-names":false,"suffix":""},{"dropping-particle":"","family":"Pawliw-Levac","given":"Matthew","non-dropping-particle":"","parse-names":false,"suffix":""},{"dropping-particle":"","family":"Sadeghi","given":"Mahsa","non-dropping-particle":"","parse-names":false,"suffix":""},{"dropping-particle":"","family":"Pascual-Leone","given":"Juan","non-dropping-particle":"","parse-names":false,"suffix":""}],"container-title":"Developmental Cognitive Neuroscience","id":"ITEM-1","issue":"January 2017","issued":{"date-parts":[["2018"]]},"page":"239-250","publisher":"Elsevier","title":"Brain areas associated with numbers and calculations in children: Meta-analyses of fMRI studies","type":"article-journal","volume":"30"},"uris":["http://www.mendeley.com/documents/?uuid=57543f77-36c0-4efe-9585-5f3a85ede37a"]}],"mendeley":{"formattedCitation":"&lt;sup&gt;71&lt;/sup&gt;","plainTextFormattedCitation":"71","previouslyFormattedCitation":"&lt;sup&gt;71&lt;/sup&gt;"},"properties":{"noteIndex":0},"schema":"https://github.com/citation-style-language/schema/raw/master/csl-citation.json"}</w:instrText>
      </w:r>
      <w:r w:rsidR="00887D18" w:rsidRPr="00E64527">
        <w:rPr>
          <w:rFonts w:ascii="Times New Roman" w:hAnsi="Times New Roman" w:cs="Times New Roman"/>
          <w:color w:val="auto"/>
          <w:lang w:val="en-US"/>
        </w:rPr>
        <w:fldChar w:fldCharType="separate"/>
      </w:r>
      <w:r w:rsidR="00887D18" w:rsidRPr="00E64527">
        <w:rPr>
          <w:rFonts w:ascii="Times New Roman" w:hAnsi="Times New Roman" w:cs="Times New Roman"/>
          <w:color w:val="auto"/>
          <w:vertAlign w:val="superscript"/>
          <w:lang w:val="en-US"/>
        </w:rPr>
        <w:t>71</w:t>
      </w:r>
      <w:r w:rsidR="00887D18" w:rsidRPr="00E64527">
        <w:rPr>
          <w:rFonts w:ascii="Times New Roman" w:hAnsi="Times New Roman" w:cs="Times New Roman"/>
          <w:color w:val="auto"/>
          <w:lang w:val="en-US"/>
        </w:rPr>
        <w:fldChar w:fldCharType="end"/>
      </w:r>
      <w:r w:rsidRPr="00E64527">
        <w:rPr>
          <w:rFonts w:ascii="Times New Roman" w:hAnsi="Times New Roman" w:cs="Times New Roman"/>
          <w:color w:val="auto"/>
          <w:lang w:val="en-US"/>
        </w:rPr>
        <w:t xml:space="preserve"> </w:t>
      </w:r>
      <w:r w:rsidR="00887D18" w:rsidRPr="00E64527">
        <w:rPr>
          <w:rFonts w:ascii="Times New Roman" w:hAnsi="Times New Roman" w:cs="Times New Roman"/>
          <w:color w:val="auto"/>
          <w:lang w:val="en-US"/>
        </w:rPr>
        <w:t xml:space="preserve">. </w:t>
      </w:r>
      <w:r w:rsidRPr="00E64527">
        <w:rPr>
          <w:rFonts w:ascii="Times New Roman" w:hAnsi="Times New Roman" w:cs="Times New Roman"/>
          <w:color w:val="auto"/>
          <w:lang w:val="en-US"/>
        </w:rPr>
        <w:t>Finally, following the Triple Code Model</w:t>
      </w:r>
      <w:r w:rsidR="00887D18" w:rsidRPr="00E64527">
        <w:rPr>
          <w:rFonts w:ascii="Times New Roman" w:hAnsi="Times New Roman" w:cs="Times New Roman"/>
          <w:color w:val="auto"/>
          <w:lang w:val="en-US"/>
        </w:rPr>
        <w:fldChar w:fldCharType="begin" w:fldLock="1"/>
      </w:r>
      <w:r w:rsidR="00887D18" w:rsidRPr="00E64527">
        <w:rPr>
          <w:rFonts w:ascii="Times New Roman" w:hAnsi="Times New Roman" w:cs="Times New Roman"/>
          <w:color w:val="auto"/>
          <w:lang w:val="en-US"/>
        </w:rPr>
        <w:instrText>ADDIN CSL_CITATION {"citationItems":[{"id":"ITEM-1","itemData":{"author":[{"dropping-particle":"","family":"Dehaene","given":"Stanislas","non-dropping-particle":"","parse-names":false,"suffix":""}],"id":"ITEM-1","issue":"1-2","issued":{"date-parts":[["1992"]]},"page":"1-42","title":"Varieties of numerical abilities","type":"article-journal","volume":"44"},"uris":["http://www.mendeley.com/documents/?uuid=05664e8c-0e4e-49ed-ae6a-276a61241864"]}],"mendeley":{"formattedCitation":"&lt;sup&gt;72&lt;/sup&gt;","plainTextFormattedCitation":"72","previouslyFormattedCitation":"&lt;sup&gt;72&lt;/sup&gt;"},"properties":{"noteIndex":0},"schema":"https://github.com/citation-style-language/schema/raw/master/csl-citation.json"}</w:instrText>
      </w:r>
      <w:r w:rsidR="00887D18" w:rsidRPr="00E64527">
        <w:rPr>
          <w:rFonts w:ascii="Times New Roman" w:hAnsi="Times New Roman" w:cs="Times New Roman"/>
          <w:color w:val="auto"/>
          <w:lang w:val="en-US"/>
        </w:rPr>
        <w:fldChar w:fldCharType="separate"/>
      </w:r>
      <w:r w:rsidR="00887D18" w:rsidRPr="00E64527">
        <w:rPr>
          <w:rFonts w:ascii="Times New Roman" w:hAnsi="Times New Roman" w:cs="Times New Roman"/>
          <w:color w:val="auto"/>
          <w:vertAlign w:val="superscript"/>
          <w:lang w:val="en-US"/>
        </w:rPr>
        <w:t>72</w:t>
      </w:r>
      <w:r w:rsidR="00887D18" w:rsidRPr="00E64527">
        <w:rPr>
          <w:rFonts w:ascii="Times New Roman" w:hAnsi="Times New Roman" w:cs="Times New Roman"/>
          <w:color w:val="auto"/>
          <w:lang w:val="en-US"/>
        </w:rPr>
        <w:fldChar w:fldCharType="end"/>
      </w:r>
      <w:r w:rsidRPr="00E64527">
        <w:rPr>
          <w:rFonts w:ascii="Times New Roman" w:hAnsi="Times New Roman" w:cs="Times New Roman"/>
          <w:color w:val="auto"/>
          <w:lang w:val="en-US"/>
        </w:rPr>
        <w:t xml:space="preserve">, three factors </w:t>
      </w:r>
      <w:r w:rsidR="00995973" w:rsidRPr="00E64527">
        <w:rPr>
          <w:rFonts w:ascii="Times New Roman" w:hAnsi="Times New Roman" w:cs="Times New Roman"/>
          <w:color w:val="auto"/>
          <w:lang w:val="en-US"/>
        </w:rPr>
        <w:t xml:space="preserve">grouping </w:t>
      </w:r>
      <w:r w:rsidRPr="00E64527">
        <w:rPr>
          <w:rFonts w:ascii="Times New Roman" w:hAnsi="Times New Roman" w:cs="Times New Roman"/>
          <w:color w:val="auto"/>
          <w:lang w:val="en-US"/>
        </w:rPr>
        <w:t>numerical tasks according to whether the task involves verbal, Arabic or analogic representations</w:t>
      </w:r>
      <w:r w:rsidR="009A044A" w:rsidRPr="00E64527">
        <w:rPr>
          <w:rFonts w:ascii="Times New Roman" w:hAnsi="Times New Roman" w:cs="Times New Roman"/>
          <w:color w:val="auto"/>
          <w:lang w:val="en-US"/>
        </w:rPr>
        <w:t xml:space="preserve"> were expected</w:t>
      </w:r>
      <w:r w:rsidRPr="00E64527">
        <w:rPr>
          <w:rFonts w:ascii="Times New Roman" w:hAnsi="Times New Roman" w:cs="Times New Roman"/>
          <w:color w:val="auto"/>
          <w:lang w:val="en-US"/>
        </w:rPr>
        <w:t xml:space="preserve">. </w:t>
      </w:r>
    </w:p>
    <w:p w14:paraId="3C13B7F3" w14:textId="77777777" w:rsidR="004F5C4F" w:rsidRPr="00E64527" w:rsidRDefault="004F5C4F" w:rsidP="00E64527">
      <w:pPr>
        <w:contextualSpacing/>
        <w:rPr>
          <w:rFonts w:ascii="Times New Roman" w:hAnsi="Times New Roman" w:cs="Times New Roman"/>
          <w:color w:val="auto"/>
          <w:lang w:val="en-US"/>
        </w:rPr>
      </w:pPr>
    </w:p>
    <w:p w14:paraId="00000075" w14:textId="7147B16D" w:rsidR="007A475E" w:rsidRPr="00E64527" w:rsidRDefault="00C3058E" w:rsidP="00E64527">
      <w:pPr>
        <w:contextualSpacing/>
        <w:rPr>
          <w:rFonts w:ascii="Times New Roman" w:eastAsia="Times New Roman" w:hAnsi="Times New Roman" w:cs="Times New Roman"/>
          <w:color w:val="auto"/>
          <w:lang w:val="en-US"/>
        </w:rPr>
      </w:pPr>
      <w:r w:rsidRPr="00E64527">
        <w:rPr>
          <w:rFonts w:ascii="Times New Roman" w:eastAsia="Times New Roman" w:hAnsi="Times New Roman" w:cs="Times New Roman"/>
          <w:color w:val="auto"/>
          <w:lang w:val="en-US"/>
        </w:rPr>
        <w:t xml:space="preserve">Evidence </w:t>
      </w:r>
      <w:r w:rsidR="002F02D3" w:rsidRPr="00E64527">
        <w:rPr>
          <w:rFonts w:ascii="Times New Roman" w:eastAsia="Times New Roman" w:hAnsi="Times New Roman" w:cs="Times New Roman"/>
          <w:color w:val="auto"/>
          <w:lang w:val="en-US"/>
        </w:rPr>
        <w:t>concerning</w:t>
      </w:r>
      <w:r w:rsidRPr="00E64527">
        <w:rPr>
          <w:rFonts w:ascii="Times New Roman" w:eastAsia="Times New Roman" w:hAnsi="Times New Roman" w:cs="Times New Roman"/>
          <w:color w:val="auto"/>
          <w:lang w:val="en-US"/>
        </w:rPr>
        <w:t xml:space="preserve"> internal consistency was assessed using Cronbach’s alpha. Cronbach’s alphas were calculated for all measures and presented both for each grade and for the whole participant sample. Internal consistency values were considered excellent when α ≥ .80, good when α ≥ .70 and &lt;.80, acceptable when α ≥ .60 and &lt;.70, poor when α ≥ .50 and &lt; .60, and unacceptable when α &lt; .50</w:t>
      </w:r>
      <w:r w:rsidR="00887D18" w:rsidRPr="00E64527">
        <w:rPr>
          <w:rFonts w:ascii="Times New Roman" w:eastAsia="Times New Roman" w:hAnsi="Times New Roman" w:cs="Times New Roman"/>
          <w:color w:val="auto"/>
          <w:lang w:val="en-US"/>
        </w:rPr>
        <w:fldChar w:fldCharType="begin" w:fldLock="1"/>
      </w:r>
      <w:r w:rsidR="00887D18" w:rsidRPr="00E64527">
        <w:rPr>
          <w:rFonts w:ascii="Times New Roman" w:eastAsia="Times New Roman" w:hAnsi="Times New Roman" w:cs="Times New Roman"/>
          <w:color w:val="auto"/>
          <w:lang w:val="en-US"/>
        </w:rPr>
        <w:instrText>ADDIN CSL_CITATION {"citationItems":[{"id":"ITEM-1","itemData":{"DOI":"10.1207/S15327752JPA8001_18","abstract":"Cronbach's α is the most widely used index of the reliability of a scale. However, its use and in-terpretation can be subject to a number of errors. This article discusses the historical develop-ment of α from other indexes of internal consistency (split-half reliability and Kuder–Richard-son 20) and discusses four myths associated with α: (a) that it is a fixed property of the scale, (b) that it measures only the internal consistency of the scale, (c) that higher values are always pre-ferred over lower ones, and (d) that it is restricted to the range of 0 to 1. It provides some recom-mendations for acceptable values of α in different situations. Perhaps the most widely used measure of the reliability of a scale is Cronbach's α (1951). One reason for this is obvious; it is the only reliability index that does not require two ad-ministrations of the scale, or two or more raters, and so can be determined with much less effort than test–retest or interrater reliability. Unfortunately, the ubiquity of its use is matched only by the degree of misunderstanding regarding what α does and does not measure. This article is intended to be a ba-sic primer about α. It will approach these issues from a con-ceptual and a statistical perspective and illustrate both the strengths and weaknesses of the index. I begin by discussing what is meant by reliability in gen-eral and how α and other indexes of \" internal consistency \" determine this. In classical test theory, a person's total score (i.e., the score a person receives on a test or scale, which is sometimes referred to as the observed score) is composed of two parts: the true score plus some error associated with the measurement. That is: Score Total = Score True + Score Error , (1)","author":[{"dropping-particle":"","family":"Streiner","given":"David L","non-dropping-particle":"","parse-names":false,"suffix":""}],"container-title":"Statistical Developments and Applications","id":"ITEM-1","issue":"1","issued":{"date-parts":[["2003"]]},"page":"99-103","title":"Starting at the beginning: An introduction to coefficient alpha and internal consistency","type":"article-journal","volume":"80"},"uris":["http://www.mendeley.com/documents/?uuid=5b88a650-8ba4-44ed-8511-11f72df5a652"]}],"mendeley":{"formattedCitation":"&lt;sup&gt;73&lt;/sup&gt;","plainTextFormattedCitation":"73","previouslyFormattedCitation":"&lt;sup&gt;73&lt;/sup&gt;"},"properties":{"noteIndex":0},"schema":"https://github.com/citation-style-language/schema/raw/master/csl-citation.json"}</w:instrText>
      </w:r>
      <w:r w:rsidR="00887D18" w:rsidRPr="00E64527">
        <w:rPr>
          <w:rFonts w:ascii="Times New Roman" w:eastAsia="Times New Roman" w:hAnsi="Times New Roman" w:cs="Times New Roman"/>
          <w:color w:val="auto"/>
          <w:lang w:val="en-US"/>
        </w:rPr>
        <w:fldChar w:fldCharType="separate"/>
      </w:r>
      <w:r w:rsidR="00887D18" w:rsidRPr="00E64527">
        <w:rPr>
          <w:rFonts w:ascii="Times New Roman" w:eastAsia="Times New Roman" w:hAnsi="Times New Roman" w:cs="Times New Roman"/>
          <w:color w:val="auto"/>
          <w:vertAlign w:val="superscript"/>
          <w:lang w:val="en-US"/>
        </w:rPr>
        <w:t>73</w:t>
      </w:r>
      <w:r w:rsidR="00887D18" w:rsidRPr="00E64527">
        <w:rPr>
          <w:rFonts w:ascii="Times New Roman" w:eastAsia="Times New Roman" w:hAnsi="Times New Roman" w:cs="Times New Roman"/>
          <w:color w:val="auto"/>
          <w:lang w:val="en-US"/>
        </w:rPr>
        <w:fldChar w:fldCharType="end"/>
      </w:r>
      <w:r w:rsidR="00F5008B" w:rsidRPr="00E64527">
        <w:rPr>
          <w:rFonts w:ascii="Times New Roman" w:eastAsia="Times New Roman" w:hAnsi="Times New Roman" w:cs="Times New Roman"/>
          <w:color w:val="auto"/>
          <w:lang w:val="en-US"/>
        </w:rPr>
        <w:t>.</w:t>
      </w:r>
    </w:p>
    <w:p w14:paraId="666E89C6" w14:textId="77777777" w:rsidR="004F5C4F" w:rsidRPr="00E64527" w:rsidRDefault="004F5C4F" w:rsidP="00E64527">
      <w:pPr>
        <w:contextualSpacing/>
        <w:rPr>
          <w:rFonts w:ascii="Times New Roman" w:eastAsia="Times New Roman" w:hAnsi="Times New Roman" w:cs="Times New Roman"/>
          <w:color w:val="auto"/>
          <w:lang w:val="en-US"/>
        </w:rPr>
      </w:pPr>
    </w:p>
    <w:p w14:paraId="00000076" w14:textId="34B927D5" w:rsidR="007A475E" w:rsidRPr="00E64527" w:rsidRDefault="00B12F3F" w:rsidP="00E64527">
      <w:pPr>
        <w:contextualSpacing/>
        <w:rPr>
          <w:rFonts w:ascii="Times New Roman" w:eastAsia="Times New Roman" w:hAnsi="Times New Roman" w:cs="Times New Roman"/>
          <w:color w:val="auto"/>
          <w:lang w:val="en-US"/>
        </w:rPr>
      </w:pPr>
      <w:bookmarkStart w:id="18" w:name="_heading=h.1fob9te" w:colFirst="0" w:colLast="0"/>
      <w:bookmarkEnd w:id="18"/>
      <w:r w:rsidRPr="00E64527">
        <w:rPr>
          <w:rFonts w:ascii="Times New Roman" w:eastAsia="Times New Roman" w:hAnsi="Times New Roman" w:cs="Times New Roman"/>
          <w:color w:val="auto"/>
          <w:lang w:val="en-US"/>
        </w:rPr>
        <w:t>Model goodness of fit was estimated using the robust maximum likelihood (RML) estimation method and assessed using the following indexes</w:t>
      </w:r>
      <w:r w:rsidR="00887D18" w:rsidRPr="00E64527">
        <w:rPr>
          <w:rFonts w:ascii="Times New Roman" w:eastAsia="Times New Roman" w:hAnsi="Times New Roman" w:cs="Times New Roman"/>
          <w:color w:val="auto"/>
          <w:lang w:val="en-US"/>
        </w:rPr>
        <w:fldChar w:fldCharType="begin" w:fldLock="1"/>
      </w:r>
      <w:r w:rsidR="00887D18" w:rsidRPr="00E64527">
        <w:rPr>
          <w:rFonts w:ascii="Times New Roman" w:eastAsia="Times New Roman" w:hAnsi="Times New Roman" w:cs="Times New Roman"/>
          <w:color w:val="auto"/>
          <w:lang w:val="en-US"/>
        </w:rPr>
        <w:instrText>ADDIN CSL_CITATION {"citationItems":[{"id":"ITEM-1","itemData":{"abstract":"The measurement model of a latent construct: SEM is a confirmatory method providing a comprehensive means for validating the measurement model of latent constructs. The validating procedure is called Confirmatory Factor Analysis (CFA). The CFA method has the ability to assess the Unidimensionality, Validity and Reliability of a latent construct. The researcher needs to perform CFA for all latent constructs involved in the study before modeling their inter-relationship in a structural model (SEM). However, the Unidimensionality assessment should be made first prior to assessing Validity and Reliability. With CFA, any item that does not fit the measurement model due to low factor loading should be removed from the model. The fitness of a measurement model is indicated through certain Fitness Indexes. However the items deletion should not exceed 20% of total items in a model. Otherwise the particular construct itself is deemed to be invalid since it failed the \" confirmatory \" itself. The researchers could run the CFA for every measurement model separately or run the pooled measurement models at once. However, the CFA for pooled measurement models is more efficient and highly suggested. Thus, this procedure (Pooled-CFA) for assessing the measurement model of latent constructs will be demonstrated. The assessment for each element is done as follows:","author":[{"dropping-particle":"","family":"Zainudin","given":"Awang","non-dropping-particle":"","parse-names":false,"suffix":""}],"chapter-number":"3","container-title":"A handbook on structural equation modeling","edition":"2nd Ed.","id":"ITEM-1","issued":{"date-parts":[["2014"]]},"page":"54-73","publisher":"MPWS Rich Resources","publisher-place":"Kuala Lumpur, MY","title":"Validating the measurement model : CFA","type":"chapter"},"uris":["http://www.mendeley.com/documents/?uuid=ccfb0b85-4091-49e1-8913-07b9ac80f0a8"]},{"id":"ITEM-2","itemData":{"ISBN":"978-1-4625-1779-4","abstract":"Predicting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approach.","author":[{"dropping-particle":"","family":"Brown","given":"Timothy A.","non-dropping-particle":"","parse-names":false,"suffix":""}],"edition":"2nd Ed.","id":"ITEM-2","issue":"9","issued":{"date-parts":[["2015"]]},"number-of-pages":"480","publisher":"The Gildford Press","publisher-place":"New York, NY","title":"Confirmatory factor analysis for applied reaearch","type":"book"},"uris":["http://www.mendeley.com/documents/?uuid=fb816bfd-3a3d-4db8-8851-3f8437e9ad22"]}],"mendeley":{"formattedCitation":"&lt;sup&gt;74, 75&lt;/sup&gt;","plainTextFormattedCitation":"74, 75","previouslyFormattedCitation":"&lt;sup&gt;74, 75&lt;/sup&gt;"},"properties":{"noteIndex":0},"schema":"https://github.com/citation-style-language/schema/raw/master/csl-citation.json"}</w:instrText>
      </w:r>
      <w:r w:rsidR="00887D18" w:rsidRPr="00E64527">
        <w:rPr>
          <w:rFonts w:ascii="Times New Roman" w:eastAsia="Times New Roman" w:hAnsi="Times New Roman" w:cs="Times New Roman"/>
          <w:color w:val="auto"/>
          <w:lang w:val="en-US"/>
        </w:rPr>
        <w:fldChar w:fldCharType="separate"/>
      </w:r>
      <w:r w:rsidR="00887D18" w:rsidRPr="00E64527">
        <w:rPr>
          <w:rFonts w:ascii="Times New Roman" w:eastAsia="Times New Roman" w:hAnsi="Times New Roman" w:cs="Times New Roman"/>
          <w:color w:val="auto"/>
          <w:vertAlign w:val="superscript"/>
          <w:lang w:val="en-US"/>
        </w:rPr>
        <w:t>74, 75</w:t>
      </w:r>
      <w:r w:rsidR="00887D18" w:rsidRPr="00E64527">
        <w:rPr>
          <w:rFonts w:ascii="Times New Roman" w:eastAsia="Times New Roman" w:hAnsi="Times New Roman" w:cs="Times New Roman"/>
          <w:color w:val="auto"/>
          <w:lang w:val="en-US"/>
        </w:rPr>
        <w:fldChar w:fldCharType="end"/>
      </w:r>
      <w:r w:rsidR="00CE0C69" w:rsidRPr="00E64527">
        <w:rPr>
          <w:rFonts w:ascii="Times New Roman" w:eastAsia="Times New Roman" w:hAnsi="Times New Roman" w:cs="Times New Roman"/>
          <w:color w:val="auto"/>
          <w:lang w:val="en-US"/>
        </w:rPr>
        <w:t>: standard</w:t>
      </w:r>
      <w:r w:rsidR="002A53FD" w:rsidRPr="00E64527">
        <w:rPr>
          <w:rFonts w:ascii="Times New Roman" w:eastAsia="Times New Roman" w:hAnsi="Times New Roman" w:cs="Times New Roman"/>
          <w:color w:val="auto"/>
          <w:lang w:val="en-US"/>
        </w:rPr>
        <w:t>ize</w:t>
      </w:r>
      <w:r w:rsidR="00CE0C69" w:rsidRPr="00E64527">
        <w:rPr>
          <w:rFonts w:ascii="Times New Roman" w:eastAsia="Times New Roman" w:hAnsi="Times New Roman" w:cs="Times New Roman"/>
          <w:color w:val="auto"/>
          <w:lang w:val="en-US"/>
        </w:rPr>
        <w:t>d root mean square (SRMS ≤ .08), chi-square (χ</w:t>
      </w:r>
      <w:r w:rsidRPr="00E64527">
        <w:rPr>
          <w:rFonts w:ascii="Times New Roman" w:eastAsia="Times New Roman" w:hAnsi="Times New Roman" w:cs="Times New Roman"/>
          <w:color w:val="auto"/>
          <w:vertAlign w:val="superscript"/>
          <w:lang w:val="en-US"/>
        </w:rPr>
        <w:t>2</w:t>
      </w:r>
      <w:r w:rsidRPr="00E64527">
        <w:rPr>
          <w:rFonts w:ascii="Times New Roman" w:eastAsia="Times New Roman" w:hAnsi="Times New Roman" w:cs="Times New Roman"/>
          <w:color w:val="auto"/>
          <w:lang w:val="en-US"/>
        </w:rPr>
        <w:t>, p</w:t>
      </w:r>
      <w:r w:rsidR="0021210B" w:rsidRPr="00E64527">
        <w:rPr>
          <w:rFonts w:ascii="Times New Roman" w:eastAsia="Times New Roman" w:hAnsi="Times New Roman" w:cs="Times New Roman"/>
          <w:color w:val="auto"/>
          <w:lang w:val="en-US"/>
        </w:rPr>
        <w:t xml:space="preserve">&gt; .05), Tucker-Lewis index (TLI ≥ .90), comparative fit index (CFI ≥ .90), root mean square error of approximation (RMSA ≤ .06), and Composite Reliability (ω ≥ .60). Modification indices (MI) were inspected. </w:t>
      </w:r>
    </w:p>
    <w:p w14:paraId="71BB2C17" w14:textId="77777777" w:rsidR="004F5C4F" w:rsidRPr="00E64527" w:rsidRDefault="004F5C4F" w:rsidP="00E64527">
      <w:pPr>
        <w:contextualSpacing/>
        <w:rPr>
          <w:rFonts w:ascii="Times New Roman" w:eastAsia="Times New Roman" w:hAnsi="Times New Roman" w:cs="Times New Roman"/>
          <w:color w:val="auto"/>
          <w:lang w:val="en-US"/>
        </w:rPr>
      </w:pPr>
    </w:p>
    <w:p w14:paraId="00000077" w14:textId="01C443E5" w:rsidR="007A475E" w:rsidRPr="00E64527" w:rsidRDefault="00B12F3F" w:rsidP="00E64527">
      <w:pPr>
        <w:contextualSpacing/>
        <w:rPr>
          <w:rFonts w:ascii="Times New Roman" w:eastAsia="Times New Roman" w:hAnsi="Times New Roman" w:cs="Times New Roman"/>
          <w:color w:val="auto"/>
          <w:lang w:val="en-US"/>
        </w:rPr>
      </w:pPr>
      <w:r w:rsidRPr="00E64527">
        <w:rPr>
          <w:rFonts w:ascii="Times New Roman" w:eastAsia="Times New Roman" w:hAnsi="Times New Roman" w:cs="Times New Roman"/>
          <w:color w:val="auto"/>
          <w:lang w:val="en-US"/>
        </w:rPr>
        <w:t xml:space="preserve">Descriptive statistics were examined and are presented in </w:t>
      </w:r>
      <w:r w:rsidRPr="00E64527">
        <w:rPr>
          <w:rFonts w:ascii="Times New Roman" w:eastAsia="Times New Roman" w:hAnsi="Times New Roman" w:cs="Times New Roman"/>
          <w:b/>
          <w:bCs/>
          <w:color w:val="auto"/>
          <w:lang w:val="en-US"/>
        </w:rPr>
        <w:t>Table 1</w:t>
      </w:r>
      <w:r w:rsidRPr="00E64527">
        <w:rPr>
          <w:rFonts w:ascii="Times New Roman" w:eastAsia="Times New Roman" w:hAnsi="Times New Roman" w:cs="Times New Roman"/>
          <w:color w:val="auto"/>
          <w:lang w:val="en-US"/>
        </w:rPr>
        <w:t>. Results showed a normal distribution of the data, with kurtosis and skewness indexes lower than 10.00 and 3.00, respectively</w:t>
      </w:r>
      <w:r w:rsidR="00887D18" w:rsidRPr="00E64527">
        <w:rPr>
          <w:rFonts w:ascii="Times New Roman" w:eastAsia="Times New Roman" w:hAnsi="Times New Roman" w:cs="Times New Roman"/>
          <w:color w:val="auto"/>
          <w:lang w:val="en-US"/>
        </w:rPr>
        <w:fldChar w:fldCharType="begin" w:fldLock="1"/>
      </w:r>
      <w:r w:rsidR="00887D18" w:rsidRPr="00E64527">
        <w:rPr>
          <w:rFonts w:ascii="Times New Roman" w:eastAsia="Times New Roman" w:hAnsi="Times New Roman" w:cs="Times New Roman"/>
          <w:color w:val="auto"/>
          <w:lang w:val="en-US"/>
        </w:rPr>
        <w:instrText>ADDIN CSL_CITATION {"citationItems":[{"id":"ITEM-1","itemData":{"ISBN":"978-1-60623-876-9","ISSN":"00280836","PMID":"19116423","abstract":"This bestselling text provides a balance between the technical and practical aspects of structural equation modeling (SEM). Using clear and accessible language, Rex B. Kline covers core techniques, potential pitfalls, and applications across the behavioral and social sciences. Some more advanced topics are also covered, including estimation of interactive effects of latent variables and multilevel SEM. The companion Web page offers downloadable syntax, data, and output files for each detailed example for EQS, LISREL, and Mplus, allowing readers to view the results of the same analysis generated by three different computer tools. New to This Edition Thoroughly revised and restructured to follow the phases of most SEM analyses. Syntax, data, and output files for all detailed research examples are now provided online. Exercises with answers, which support self-study. Topic boxes on specialized issues, such as dealing with problems in the analysis; the assessment of construct measurement reliability; and more. Updated coverage of a more rigorous approach to hypothesis and model testing; the evaluation of measurement invariance; and more.","author":[{"dropping-particle":"","family":"Kline","given":"Rex B.","non-dropping-particle":"","parse-names":false,"suffix":""}],"edition":"3","id":"ITEM-1","issued":{"date-parts":[["2011"]]},"number-of-pages":"427","publisher":"The Gildford Press","publisher-place":"New York, NY","title":"Principles and practice of structural equation modeling","type":"book"},"uris":["http://www.mendeley.com/documents/?uuid=4a7df50c-0151-414c-afc7-0778c7c4794d"]}],"mendeley":{"formattedCitation":"&lt;sup&gt;76&lt;/sup&gt;","plainTextFormattedCitation":"76","previouslyFormattedCitation":"&lt;sup&gt;76&lt;/sup&gt;"},"properties":{"noteIndex":0},"schema":"https://github.com/citation-style-language/schema/raw/master/csl-citation.json"}</w:instrText>
      </w:r>
      <w:r w:rsidR="00887D18" w:rsidRPr="00E64527">
        <w:rPr>
          <w:rFonts w:ascii="Times New Roman" w:eastAsia="Times New Roman" w:hAnsi="Times New Roman" w:cs="Times New Roman"/>
          <w:color w:val="auto"/>
          <w:lang w:val="en-US"/>
        </w:rPr>
        <w:fldChar w:fldCharType="separate"/>
      </w:r>
      <w:r w:rsidR="00887D18" w:rsidRPr="00E64527">
        <w:rPr>
          <w:rFonts w:ascii="Times New Roman" w:eastAsia="Times New Roman" w:hAnsi="Times New Roman" w:cs="Times New Roman"/>
          <w:color w:val="auto"/>
          <w:vertAlign w:val="superscript"/>
          <w:lang w:val="en-US"/>
        </w:rPr>
        <w:t>76</w:t>
      </w:r>
      <w:r w:rsidR="00887D18" w:rsidRPr="00E64527">
        <w:rPr>
          <w:rFonts w:ascii="Times New Roman" w:eastAsia="Times New Roman" w:hAnsi="Times New Roman" w:cs="Times New Roman"/>
          <w:color w:val="auto"/>
          <w:lang w:val="en-US"/>
        </w:rPr>
        <w:fldChar w:fldCharType="end"/>
      </w:r>
      <w:r w:rsidRPr="00E64527">
        <w:rPr>
          <w:rFonts w:ascii="Times New Roman" w:eastAsia="Times New Roman" w:hAnsi="Times New Roman" w:cs="Times New Roman"/>
          <w:color w:val="auto"/>
          <w:lang w:val="en-US"/>
        </w:rPr>
        <w:t>.</w:t>
      </w:r>
    </w:p>
    <w:p w14:paraId="616D5286" w14:textId="77777777" w:rsidR="004F5C4F" w:rsidRPr="00E64527" w:rsidRDefault="004F5C4F" w:rsidP="00E64527">
      <w:pPr>
        <w:contextualSpacing/>
        <w:rPr>
          <w:rFonts w:ascii="Times New Roman" w:eastAsia="Times New Roman" w:hAnsi="Times New Roman" w:cs="Times New Roman"/>
          <w:color w:val="auto"/>
          <w:lang w:val="en-US"/>
        </w:rPr>
      </w:pPr>
    </w:p>
    <w:p w14:paraId="00000078" w14:textId="1FC09604" w:rsidR="007A475E" w:rsidRPr="00E64527" w:rsidRDefault="00E8634E" w:rsidP="00E64527">
      <w:pPr>
        <w:contextualSpacing/>
        <w:rPr>
          <w:rFonts w:ascii="Times New Roman" w:eastAsia="Times New Roman" w:hAnsi="Times New Roman" w:cs="Times New Roman"/>
          <w:i/>
          <w:color w:val="auto"/>
          <w:lang w:val="en-US"/>
        </w:rPr>
      </w:pPr>
      <w:r w:rsidRPr="00E64527">
        <w:rPr>
          <w:rFonts w:ascii="Times New Roman" w:eastAsia="Times New Roman" w:hAnsi="Times New Roman" w:cs="Times New Roman"/>
          <w:i/>
          <w:color w:val="auto"/>
          <w:lang w:val="en-US"/>
        </w:rPr>
        <w:t>[</w:t>
      </w:r>
      <w:r w:rsidR="00B12F3F" w:rsidRPr="00E64527">
        <w:rPr>
          <w:rFonts w:ascii="Times New Roman" w:eastAsia="Times New Roman" w:hAnsi="Times New Roman" w:cs="Times New Roman"/>
          <w:i/>
          <w:color w:val="auto"/>
          <w:lang w:val="en-US"/>
        </w:rPr>
        <w:t>Place Table 1 here</w:t>
      </w:r>
      <w:r w:rsidRPr="00E64527">
        <w:rPr>
          <w:rFonts w:ascii="Times New Roman" w:eastAsia="Times New Roman" w:hAnsi="Times New Roman" w:cs="Times New Roman"/>
          <w:i/>
          <w:color w:val="auto"/>
          <w:lang w:val="en-US"/>
        </w:rPr>
        <w:t>]</w:t>
      </w:r>
    </w:p>
    <w:p w14:paraId="00000079" w14:textId="77777777" w:rsidR="007A475E" w:rsidRPr="00E64527" w:rsidRDefault="007A475E" w:rsidP="00E64527">
      <w:pPr>
        <w:contextualSpacing/>
        <w:rPr>
          <w:rFonts w:ascii="Times New Roman" w:eastAsia="Times New Roman" w:hAnsi="Times New Roman" w:cs="Times New Roman"/>
          <w:color w:val="auto"/>
          <w:lang w:val="en-US"/>
        </w:rPr>
      </w:pPr>
    </w:p>
    <w:p w14:paraId="0000007A" w14:textId="77777777" w:rsidR="007A475E" w:rsidRPr="00E64527" w:rsidRDefault="00B12F3F" w:rsidP="00E64527">
      <w:pPr>
        <w:contextualSpacing/>
        <w:rPr>
          <w:rFonts w:ascii="Times New Roman" w:eastAsia="Times New Roman" w:hAnsi="Times New Roman" w:cs="Times New Roman"/>
          <w:color w:val="auto"/>
          <w:lang w:val="en-US"/>
        </w:rPr>
      </w:pPr>
      <w:r w:rsidRPr="00E64527">
        <w:rPr>
          <w:rFonts w:ascii="Times New Roman" w:eastAsia="Times New Roman" w:hAnsi="Times New Roman" w:cs="Times New Roman"/>
          <w:color w:val="auto"/>
          <w:lang w:val="en-US"/>
        </w:rPr>
        <w:t xml:space="preserve">The internal consistency of each measure, except for numerical working memory, is presented in </w:t>
      </w:r>
      <w:r w:rsidRPr="00E64527">
        <w:rPr>
          <w:rFonts w:ascii="Times New Roman" w:eastAsia="Times New Roman" w:hAnsi="Times New Roman" w:cs="Times New Roman"/>
          <w:b/>
          <w:bCs/>
          <w:color w:val="auto"/>
          <w:lang w:val="en-US"/>
        </w:rPr>
        <w:t>Table 2</w:t>
      </w:r>
      <w:r w:rsidRPr="00E64527">
        <w:rPr>
          <w:rFonts w:ascii="Times New Roman" w:eastAsia="Times New Roman" w:hAnsi="Times New Roman" w:cs="Times New Roman"/>
          <w:color w:val="auto"/>
          <w:lang w:val="en-US"/>
        </w:rPr>
        <w:t xml:space="preserve">. Results indicated α of above .70 for the majority of the measures at each grade, suggesting good to excellent internal consistency for most of the tasks. </w:t>
      </w:r>
    </w:p>
    <w:p w14:paraId="0000007B" w14:textId="77777777" w:rsidR="007A475E" w:rsidRPr="00E64527" w:rsidRDefault="007A475E" w:rsidP="00E64527">
      <w:pPr>
        <w:contextualSpacing/>
        <w:rPr>
          <w:rFonts w:ascii="Times New Roman" w:eastAsia="Times New Roman" w:hAnsi="Times New Roman" w:cs="Times New Roman"/>
          <w:color w:val="auto"/>
          <w:lang w:val="en-US"/>
        </w:rPr>
      </w:pPr>
    </w:p>
    <w:p w14:paraId="0000007C" w14:textId="38A4019B" w:rsidR="007A475E" w:rsidRPr="00E64527" w:rsidRDefault="00E8634E" w:rsidP="00E64527">
      <w:pPr>
        <w:contextualSpacing/>
        <w:rPr>
          <w:rFonts w:ascii="Times New Roman" w:eastAsia="Times New Roman" w:hAnsi="Times New Roman" w:cs="Times New Roman"/>
          <w:i/>
          <w:color w:val="auto"/>
          <w:lang w:val="en-US"/>
        </w:rPr>
      </w:pPr>
      <w:r w:rsidRPr="00E64527">
        <w:rPr>
          <w:rFonts w:ascii="Times New Roman" w:eastAsia="Times New Roman" w:hAnsi="Times New Roman" w:cs="Times New Roman"/>
          <w:i/>
          <w:color w:val="auto"/>
          <w:lang w:val="en-US"/>
        </w:rPr>
        <w:t>[Place Table 2 here]</w:t>
      </w:r>
    </w:p>
    <w:p w14:paraId="0000007D" w14:textId="77777777" w:rsidR="007A475E" w:rsidRPr="00E64527" w:rsidRDefault="007A475E" w:rsidP="00E64527">
      <w:pPr>
        <w:contextualSpacing/>
        <w:rPr>
          <w:rFonts w:ascii="Times New Roman" w:eastAsia="Times New Roman" w:hAnsi="Times New Roman" w:cs="Times New Roman"/>
          <w:color w:val="auto"/>
          <w:lang w:val="en-US"/>
        </w:rPr>
      </w:pPr>
    </w:p>
    <w:p w14:paraId="0000007E" w14:textId="50F54239" w:rsidR="007A475E" w:rsidRPr="00E64527" w:rsidRDefault="00B12F3F" w:rsidP="00E64527">
      <w:pPr>
        <w:contextualSpacing/>
        <w:rPr>
          <w:rFonts w:ascii="Times New Roman" w:eastAsia="Times New Roman" w:hAnsi="Times New Roman" w:cs="Times New Roman"/>
          <w:color w:val="auto"/>
          <w:lang w:val="en-US"/>
        </w:rPr>
      </w:pPr>
      <w:r w:rsidRPr="00E64527">
        <w:rPr>
          <w:rFonts w:ascii="Times New Roman" w:eastAsia="Times New Roman" w:hAnsi="Times New Roman" w:cs="Times New Roman"/>
          <w:color w:val="auto"/>
          <w:lang w:val="en-US"/>
        </w:rPr>
        <w:lastRenderedPageBreak/>
        <w:t>In order to confirm the factorial structure of BM-PROMA, a CFA was conducted using the RML estimation method. The fit indices suggested an adequate fit of the five-factor model proposed for the data: χ</w:t>
      </w:r>
      <w:r w:rsidRPr="00E64527">
        <w:rPr>
          <w:rFonts w:ascii="Times New Roman" w:eastAsia="Times New Roman" w:hAnsi="Times New Roman" w:cs="Times New Roman"/>
          <w:color w:val="auto"/>
          <w:vertAlign w:val="superscript"/>
          <w:lang w:val="en-US"/>
        </w:rPr>
        <w:t>2</w:t>
      </w:r>
      <w:r w:rsidR="000C257F" w:rsidRPr="00E64527">
        <w:rPr>
          <w:rFonts w:ascii="Times New Roman" w:eastAsia="Times New Roman" w:hAnsi="Times New Roman" w:cs="Times New Roman"/>
          <w:color w:val="auto"/>
          <w:lang w:val="en-US"/>
        </w:rPr>
        <w:t xml:space="preserve"> = 29.930</w:t>
      </w:r>
      <w:r w:rsidRPr="00E64527">
        <w:rPr>
          <w:rFonts w:ascii="Times New Roman" w:eastAsia="Times New Roman" w:hAnsi="Times New Roman" w:cs="Times New Roman"/>
          <w:color w:val="auto"/>
          <w:lang w:val="en-US"/>
        </w:rPr>
        <w:t xml:space="preserve"> </w:t>
      </w:r>
      <w:r w:rsidRPr="00E64527">
        <w:rPr>
          <w:rFonts w:ascii="Times New Roman" w:eastAsia="Times New Roman" w:hAnsi="Times New Roman" w:cs="Times New Roman"/>
          <w:i/>
          <w:color w:val="auto"/>
          <w:lang w:val="en-US"/>
        </w:rPr>
        <w:t>df</w:t>
      </w:r>
      <w:r w:rsidRPr="00E64527">
        <w:rPr>
          <w:rFonts w:ascii="Times New Roman" w:eastAsia="Times New Roman" w:hAnsi="Times New Roman" w:cs="Times New Roman"/>
          <w:color w:val="auto"/>
          <w:lang w:val="en-US"/>
        </w:rPr>
        <w:t xml:space="preserve"> = 67, </w:t>
      </w:r>
      <w:r w:rsidRPr="00E64527">
        <w:rPr>
          <w:rFonts w:ascii="Times New Roman" w:eastAsia="Times New Roman" w:hAnsi="Times New Roman" w:cs="Times New Roman"/>
          <w:i/>
          <w:color w:val="auto"/>
          <w:lang w:val="en-US"/>
        </w:rPr>
        <w:t xml:space="preserve">p </w:t>
      </w:r>
      <w:r w:rsidRPr="00E64527">
        <w:rPr>
          <w:rFonts w:ascii="Times New Roman" w:eastAsia="Times New Roman" w:hAnsi="Times New Roman" w:cs="Times New Roman"/>
          <w:color w:val="auto"/>
          <w:lang w:val="en-US"/>
        </w:rPr>
        <w:t>= .000; CFI = .9</w:t>
      </w:r>
      <w:r w:rsidR="000C257F" w:rsidRPr="00E64527">
        <w:rPr>
          <w:rFonts w:ascii="Times New Roman" w:hAnsi="Times New Roman" w:cs="Times New Roman"/>
          <w:color w:val="auto"/>
          <w:lang w:val="en-US"/>
        </w:rPr>
        <w:t>48</w:t>
      </w:r>
      <w:r w:rsidR="000C257F" w:rsidRPr="00E64527">
        <w:rPr>
          <w:rFonts w:ascii="Times New Roman" w:eastAsia="Times New Roman" w:hAnsi="Times New Roman" w:cs="Times New Roman"/>
          <w:color w:val="auto"/>
          <w:lang w:val="en-US"/>
        </w:rPr>
        <w:t>; TLI = .930; RMSEA = .053</w:t>
      </w:r>
      <w:r w:rsidRPr="00E64527">
        <w:rPr>
          <w:rFonts w:ascii="Times New Roman" w:eastAsia="Times New Roman" w:hAnsi="Times New Roman" w:cs="Times New Roman"/>
          <w:color w:val="auto"/>
          <w:lang w:val="en-US"/>
        </w:rPr>
        <w:t>, 90% CI = [.0</w:t>
      </w:r>
      <w:r w:rsidR="00EA21E1" w:rsidRPr="00E64527">
        <w:rPr>
          <w:rFonts w:ascii="Times New Roman" w:hAnsi="Times New Roman" w:cs="Times New Roman"/>
          <w:color w:val="auto"/>
          <w:lang w:val="en-US"/>
        </w:rPr>
        <w:t>46</w:t>
      </w:r>
      <w:r w:rsidRPr="00E64527">
        <w:rPr>
          <w:rFonts w:ascii="Times New Roman" w:eastAsia="Times New Roman" w:hAnsi="Times New Roman" w:cs="Times New Roman"/>
          <w:color w:val="auto"/>
          <w:lang w:val="en-US"/>
        </w:rPr>
        <w:t>-.0</w:t>
      </w:r>
      <w:r w:rsidR="00EA21E1" w:rsidRPr="00E64527">
        <w:rPr>
          <w:rFonts w:ascii="Times New Roman" w:eastAsia="Times New Roman" w:hAnsi="Times New Roman" w:cs="Times New Roman"/>
          <w:color w:val="auto"/>
          <w:lang w:val="en-US"/>
        </w:rPr>
        <w:t>61</w:t>
      </w:r>
      <w:r w:rsidRPr="00E64527">
        <w:rPr>
          <w:rFonts w:ascii="Times New Roman" w:eastAsia="Times New Roman" w:hAnsi="Times New Roman" w:cs="Times New Roman"/>
          <w:color w:val="auto"/>
          <w:lang w:val="en-US"/>
        </w:rPr>
        <w:t>]; SRMR = .04</w:t>
      </w:r>
      <w:r w:rsidR="002C5BEC" w:rsidRPr="00E64527">
        <w:rPr>
          <w:rFonts w:ascii="Times New Roman" w:eastAsia="Times New Roman" w:hAnsi="Times New Roman" w:cs="Times New Roman"/>
          <w:color w:val="auto"/>
          <w:lang w:val="en-US"/>
        </w:rPr>
        <w:t>6</w:t>
      </w:r>
      <w:r w:rsidR="00EA21E1" w:rsidRPr="00E64527">
        <w:rPr>
          <w:rFonts w:ascii="Times New Roman" w:eastAsia="Times New Roman" w:hAnsi="Times New Roman" w:cs="Times New Roman"/>
          <w:color w:val="auto"/>
          <w:lang w:val="en-US"/>
        </w:rPr>
        <w:t>; F1</w:t>
      </w:r>
      <w:r w:rsidR="002C5BEC" w:rsidRPr="00E64527">
        <w:rPr>
          <w:rFonts w:ascii="Times New Roman" w:eastAsia="Times New Roman" w:hAnsi="Times New Roman" w:cs="Times New Roman"/>
          <w:color w:val="auto"/>
          <w:lang w:val="en-US"/>
        </w:rPr>
        <w:t xml:space="preserve">, </w:t>
      </w:r>
      <w:r w:rsidR="00EA21E1" w:rsidRPr="00E64527">
        <w:rPr>
          <w:rFonts w:ascii="Times New Roman" w:eastAsia="Times New Roman" w:hAnsi="Times New Roman" w:cs="Times New Roman"/>
          <w:color w:val="auto"/>
          <w:lang w:val="en-US"/>
        </w:rPr>
        <w:t>ω = .50</w:t>
      </w:r>
      <w:r w:rsidRPr="00E64527">
        <w:rPr>
          <w:rFonts w:ascii="Times New Roman" w:eastAsia="Times New Roman" w:hAnsi="Times New Roman" w:cs="Times New Roman"/>
          <w:color w:val="auto"/>
          <w:lang w:val="en-US"/>
        </w:rPr>
        <w:t>; F2</w:t>
      </w:r>
      <w:r w:rsidR="002C5BEC" w:rsidRPr="00E64527">
        <w:rPr>
          <w:rFonts w:ascii="Times New Roman" w:eastAsia="Times New Roman" w:hAnsi="Times New Roman" w:cs="Times New Roman"/>
          <w:color w:val="auto"/>
          <w:lang w:val="en-US"/>
        </w:rPr>
        <w:t>,</w:t>
      </w:r>
      <w:r w:rsidRPr="00E64527">
        <w:rPr>
          <w:rFonts w:ascii="Times New Roman" w:eastAsia="Times New Roman" w:hAnsi="Times New Roman" w:cs="Times New Roman"/>
          <w:color w:val="auto"/>
          <w:lang w:val="en-US"/>
        </w:rPr>
        <w:t xml:space="preserve"> ω = .</w:t>
      </w:r>
      <w:r w:rsidR="00EA21E1" w:rsidRPr="00E64527">
        <w:rPr>
          <w:rFonts w:ascii="Times New Roman" w:hAnsi="Times New Roman" w:cs="Times New Roman"/>
          <w:color w:val="auto"/>
          <w:lang w:val="en-US"/>
        </w:rPr>
        <w:t>75</w:t>
      </w:r>
      <w:r w:rsidR="00EA21E1" w:rsidRPr="00E64527">
        <w:rPr>
          <w:rFonts w:ascii="Times New Roman" w:eastAsia="Times New Roman" w:hAnsi="Times New Roman" w:cs="Times New Roman"/>
          <w:color w:val="auto"/>
          <w:lang w:val="en-US"/>
        </w:rPr>
        <w:t>; F3</w:t>
      </w:r>
      <w:r w:rsidR="002C5BEC" w:rsidRPr="00E64527">
        <w:rPr>
          <w:rFonts w:ascii="Times New Roman" w:eastAsia="Times New Roman" w:hAnsi="Times New Roman" w:cs="Times New Roman"/>
          <w:color w:val="auto"/>
          <w:lang w:val="en-US"/>
        </w:rPr>
        <w:t>,</w:t>
      </w:r>
      <w:r w:rsidR="00EA21E1" w:rsidRPr="00E64527">
        <w:rPr>
          <w:rFonts w:ascii="Times New Roman" w:eastAsia="Times New Roman" w:hAnsi="Times New Roman" w:cs="Times New Roman"/>
          <w:color w:val="auto"/>
          <w:lang w:val="en-US"/>
        </w:rPr>
        <w:t xml:space="preserve"> ω = .80</w:t>
      </w:r>
      <w:r w:rsidRPr="00E64527">
        <w:rPr>
          <w:rFonts w:ascii="Times New Roman" w:eastAsia="Times New Roman" w:hAnsi="Times New Roman" w:cs="Times New Roman"/>
          <w:color w:val="auto"/>
          <w:lang w:val="en-US"/>
        </w:rPr>
        <w:t>; F4</w:t>
      </w:r>
      <w:r w:rsidR="002C5BEC" w:rsidRPr="00E64527">
        <w:rPr>
          <w:rFonts w:ascii="Times New Roman" w:eastAsia="Times New Roman" w:hAnsi="Times New Roman" w:cs="Times New Roman"/>
          <w:color w:val="auto"/>
          <w:lang w:val="en-US"/>
        </w:rPr>
        <w:t>,</w:t>
      </w:r>
      <w:r w:rsidRPr="00E64527">
        <w:rPr>
          <w:rFonts w:ascii="Times New Roman" w:eastAsia="Times New Roman" w:hAnsi="Times New Roman" w:cs="Times New Roman"/>
          <w:color w:val="auto"/>
          <w:lang w:val="en-US"/>
        </w:rPr>
        <w:t xml:space="preserve"> ω = .8</w:t>
      </w:r>
      <w:r w:rsidR="00EA21E1" w:rsidRPr="00E64527">
        <w:rPr>
          <w:rFonts w:ascii="Times New Roman" w:eastAsia="Times New Roman" w:hAnsi="Times New Roman" w:cs="Times New Roman"/>
          <w:color w:val="auto"/>
          <w:lang w:val="en-US"/>
        </w:rPr>
        <w:t>1</w:t>
      </w:r>
      <w:r w:rsidRPr="00E64527">
        <w:rPr>
          <w:rFonts w:ascii="Times New Roman" w:eastAsia="Times New Roman" w:hAnsi="Times New Roman" w:cs="Times New Roman"/>
          <w:color w:val="auto"/>
          <w:lang w:val="en-US"/>
        </w:rPr>
        <w:t>; F5</w:t>
      </w:r>
      <w:r w:rsidR="002C5BEC" w:rsidRPr="00E64527">
        <w:rPr>
          <w:rFonts w:ascii="Times New Roman" w:eastAsia="Times New Roman" w:hAnsi="Times New Roman" w:cs="Times New Roman"/>
          <w:color w:val="auto"/>
          <w:lang w:val="en-US"/>
        </w:rPr>
        <w:t>,</w:t>
      </w:r>
      <w:r w:rsidRPr="00E64527">
        <w:rPr>
          <w:rFonts w:ascii="Times New Roman" w:eastAsia="Times New Roman" w:hAnsi="Times New Roman" w:cs="Times New Roman"/>
          <w:color w:val="auto"/>
          <w:lang w:val="en-US"/>
        </w:rPr>
        <w:t xml:space="preserve"> ω = .4</w:t>
      </w:r>
      <w:r w:rsidR="00EA21E1" w:rsidRPr="00E64527">
        <w:rPr>
          <w:rFonts w:ascii="Times New Roman" w:hAnsi="Times New Roman" w:cs="Times New Roman"/>
          <w:color w:val="auto"/>
          <w:lang w:val="en-US"/>
        </w:rPr>
        <w:t>6</w:t>
      </w:r>
      <w:r w:rsidR="00163572" w:rsidRPr="00E64527">
        <w:rPr>
          <w:rFonts w:ascii="Times New Roman" w:hAnsi="Times New Roman" w:cs="Times New Roman"/>
          <w:color w:val="auto"/>
          <w:lang w:val="en-US"/>
        </w:rPr>
        <w:t xml:space="preserve"> </w:t>
      </w:r>
      <w:r w:rsidRPr="00E64527">
        <w:rPr>
          <w:rFonts w:ascii="Times New Roman" w:eastAsia="Times New Roman" w:hAnsi="Times New Roman" w:cs="Times New Roman"/>
          <w:color w:val="auto"/>
          <w:lang w:val="en-US"/>
        </w:rPr>
        <w:t>(</w:t>
      </w:r>
      <w:r w:rsidRPr="00E64527">
        <w:rPr>
          <w:rFonts w:ascii="Times New Roman" w:eastAsia="Times New Roman" w:hAnsi="Times New Roman" w:cs="Times New Roman"/>
          <w:b/>
          <w:bCs/>
          <w:color w:val="auto"/>
          <w:lang w:val="en-US"/>
        </w:rPr>
        <w:t xml:space="preserve">Figure </w:t>
      </w:r>
      <w:r w:rsidR="004B7BEE" w:rsidRPr="00E64527">
        <w:rPr>
          <w:rFonts w:ascii="Times New Roman" w:eastAsia="Times New Roman" w:hAnsi="Times New Roman" w:cs="Times New Roman"/>
          <w:b/>
          <w:bCs/>
          <w:color w:val="auto"/>
          <w:lang w:val="en-US"/>
        </w:rPr>
        <w:t>1</w:t>
      </w:r>
      <w:r w:rsidRPr="00E64527">
        <w:rPr>
          <w:rFonts w:ascii="Times New Roman" w:eastAsia="Times New Roman" w:hAnsi="Times New Roman" w:cs="Times New Roman"/>
          <w:b/>
          <w:bCs/>
          <w:color w:val="auto"/>
          <w:lang w:val="en-US"/>
        </w:rPr>
        <w:t>1</w:t>
      </w:r>
      <w:r w:rsidRPr="00E64527">
        <w:rPr>
          <w:rFonts w:ascii="Times New Roman" w:eastAsia="Times New Roman" w:hAnsi="Times New Roman" w:cs="Times New Roman"/>
          <w:color w:val="auto"/>
          <w:lang w:val="en-US"/>
        </w:rPr>
        <w:t>).</w:t>
      </w:r>
    </w:p>
    <w:p w14:paraId="36EC0EC1" w14:textId="77777777" w:rsidR="004F5C4F" w:rsidRPr="00E64527" w:rsidRDefault="004F5C4F" w:rsidP="00E64527">
      <w:pPr>
        <w:contextualSpacing/>
        <w:rPr>
          <w:rFonts w:ascii="Times New Roman" w:eastAsia="Times New Roman" w:hAnsi="Times New Roman" w:cs="Times New Roman"/>
          <w:color w:val="auto"/>
          <w:lang w:val="en-US"/>
        </w:rPr>
      </w:pPr>
    </w:p>
    <w:p w14:paraId="00000080" w14:textId="3D316A68" w:rsidR="007A475E" w:rsidRPr="00E64527" w:rsidRDefault="00E8634E" w:rsidP="00E64527">
      <w:pPr>
        <w:contextualSpacing/>
        <w:rPr>
          <w:rFonts w:ascii="Times New Roman" w:eastAsia="Times New Roman" w:hAnsi="Times New Roman" w:cs="Times New Roman"/>
          <w:color w:val="auto"/>
          <w:lang w:val="en-US"/>
        </w:rPr>
      </w:pPr>
      <w:r w:rsidRPr="00E64527">
        <w:rPr>
          <w:rFonts w:ascii="Times New Roman" w:eastAsia="Times New Roman" w:hAnsi="Times New Roman" w:cs="Times New Roman"/>
          <w:color w:val="auto"/>
          <w:lang w:val="en-US"/>
        </w:rPr>
        <w:t>[</w:t>
      </w:r>
      <w:r w:rsidR="00B12F3F" w:rsidRPr="00E64527">
        <w:rPr>
          <w:rFonts w:ascii="Times New Roman" w:eastAsia="Times New Roman" w:hAnsi="Times New Roman" w:cs="Times New Roman"/>
          <w:color w:val="auto"/>
          <w:lang w:val="en-US"/>
        </w:rPr>
        <w:t>Place Figure 1</w:t>
      </w:r>
      <w:r w:rsidR="00E27E76" w:rsidRPr="00E64527">
        <w:rPr>
          <w:rFonts w:ascii="Times New Roman" w:eastAsia="Times New Roman" w:hAnsi="Times New Roman" w:cs="Times New Roman"/>
          <w:color w:val="auto"/>
          <w:lang w:val="en-US"/>
        </w:rPr>
        <w:t>1</w:t>
      </w:r>
      <w:r w:rsidR="00B12F3F" w:rsidRPr="00E64527">
        <w:rPr>
          <w:rFonts w:ascii="Times New Roman" w:eastAsia="Times New Roman" w:hAnsi="Times New Roman" w:cs="Times New Roman"/>
          <w:color w:val="auto"/>
          <w:lang w:val="en-US"/>
        </w:rPr>
        <w:t xml:space="preserve"> here</w:t>
      </w:r>
      <w:r w:rsidRPr="00E64527">
        <w:rPr>
          <w:rFonts w:ascii="Times New Roman" w:eastAsia="Times New Roman" w:hAnsi="Times New Roman" w:cs="Times New Roman"/>
          <w:color w:val="auto"/>
          <w:lang w:val="en-US"/>
        </w:rPr>
        <w:t>]</w:t>
      </w:r>
    </w:p>
    <w:p w14:paraId="2BCBE6D5" w14:textId="77777777" w:rsidR="004F5C4F" w:rsidRPr="00E64527" w:rsidRDefault="004F5C4F" w:rsidP="00E64527">
      <w:pPr>
        <w:contextualSpacing/>
        <w:rPr>
          <w:rFonts w:ascii="Times New Roman" w:eastAsia="Times New Roman" w:hAnsi="Times New Roman" w:cs="Times New Roman"/>
          <w:color w:val="auto"/>
          <w:lang w:val="en-US"/>
        </w:rPr>
      </w:pPr>
    </w:p>
    <w:p w14:paraId="667AF1B9" w14:textId="4F9EB039" w:rsidR="00D7677C" w:rsidRPr="00E64527" w:rsidRDefault="00B12F3F" w:rsidP="00E64527">
      <w:pPr>
        <w:contextualSpacing/>
        <w:rPr>
          <w:rFonts w:ascii="Times New Roman" w:eastAsia="Times New Roman" w:hAnsi="Times New Roman" w:cs="Times New Roman"/>
          <w:color w:val="auto"/>
          <w:lang w:val="en-US"/>
        </w:rPr>
      </w:pPr>
      <w:r w:rsidRPr="00E64527">
        <w:rPr>
          <w:rFonts w:ascii="Times New Roman" w:eastAsia="Times New Roman" w:hAnsi="Times New Roman" w:cs="Times New Roman"/>
          <w:color w:val="auto"/>
          <w:lang w:val="en-US"/>
        </w:rPr>
        <w:t xml:space="preserve">The multidimensional approach of the tool was confirmed. The tasks included in BM-PROMA loaded on five factors: 1) </w:t>
      </w:r>
      <w:r w:rsidR="00BC11F6" w:rsidRPr="00E64527">
        <w:rPr>
          <w:rFonts w:ascii="Times New Roman" w:eastAsia="Times New Roman" w:hAnsi="Times New Roman" w:cs="Times New Roman"/>
          <w:color w:val="auto"/>
          <w:lang w:val="en-US"/>
        </w:rPr>
        <w:t>the missing number and place value tasks loaded on the “Arabic Numerical Representation Factor”; 2) the number line estimation 0-100 and number line estimation 0-1000 tasks loaded on the “Analogical Representation Factor”; 3) the two-digit number comparison and reading number tasks loaded on the “Verbal Representation Factor”; 4) the arithmetic principles, addition fact retrieval, multiplication fact retrieval, and subtraction fact retrieval tasks loaded on the “Arithmetic Factor”; and</w:t>
      </w:r>
      <w:r w:rsidR="00CB6354" w:rsidRPr="00E64527">
        <w:rPr>
          <w:rFonts w:ascii="Times New Roman" w:eastAsia="Times New Roman" w:hAnsi="Times New Roman" w:cs="Times New Roman"/>
          <w:color w:val="auto"/>
          <w:lang w:val="en-US"/>
        </w:rPr>
        <w:t xml:space="preserve"> </w:t>
      </w:r>
      <w:r w:rsidR="00BC11F6" w:rsidRPr="00E64527">
        <w:rPr>
          <w:rFonts w:ascii="Times New Roman" w:eastAsia="Times New Roman" w:hAnsi="Times New Roman" w:cs="Times New Roman"/>
          <w:color w:val="auto"/>
          <w:lang w:val="en-US"/>
        </w:rPr>
        <w:t xml:space="preserve">5) </w:t>
      </w:r>
      <w:r w:rsidRPr="00E64527">
        <w:rPr>
          <w:rFonts w:ascii="Times New Roman" w:eastAsia="Times New Roman" w:hAnsi="Times New Roman" w:cs="Times New Roman"/>
          <w:color w:val="auto"/>
          <w:lang w:val="en-US"/>
        </w:rPr>
        <w:t>the counting span, phoneme deletion, RAN-L, and visuospatial working memory tasks loaded on the “Cognitive Factor”</w:t>
      </w:r>
      <w:r w:rsidR="00F910B4" w:rsidRPr="00E64527">
        <w:rPr>
          <w:rFonts w:ascii="Times New Roman" w:eastAsia="Times New Roman" w:hAnsi="Times New Roman" w:cs="Times New Roman"/>
          <w:color w:val="auto"/>
          <w:lang w:val="en-US"/>
        </w:rPr>
        <w:t>.</w:t>
      </w:r>
    </w:p>
    <w:p w14:paraId="15DB4FC1" w14:textId="77777777" w:rsidR="004F5C4F" w:rsidRPr="00E64527" w:rsidRDefault="004F5C4F" w:rsidP="00E64527">
      <w:pPr>
        <w:contextualSpacing/>
        <w:rPr>
          <w:rFonts w:ascii="Times New Roman" w:eastAsia="Times New Roman" w:hAnsi="Times New Roman" w:cs="Times New Roman"/>
          <w:color w:val="auto"/>
          <w:lang w:val="en-US"/>
        </w:rPr>
      </w:pPr>
    </w:p>
    <w:p w14:paraId="00000081" w14:textId="753F56C9" w:rsidR="007A475E" w:rsidRPr="00E64527" w:rsidRDefault="00943136" w:rsidP="00E64527">
      <w:pPr>
        <w:contextualSpacing/>
        <w:rPr>
          <w:rFonts w:ascii="Times New Roman" w:eastAsia="Times New Roman" w:hAnsi="Times New Roman" w:cs="Times New Roman"/>
          <w:color w:val="auto"/>
          <w:lang w:val="en-US"/>
        </w:rPr>
      </w:pPr>
      <w:r w:rsidRPr="00E64527">
        <w:rPr>
          <w:rFonts w:ascii="Times New Roman" w:eastAsia="Times New Roman" w:hAnsi="Times New Roman" w:cs="Times New Roman"/>
          <w:color w:val="auto"/>
          <w:lang w:val="en-US"/>
        </w:rPr>
        <w:t xml:space="preserve">In order to </w:t>
      </w:r>
      <w:r w:rsidR="00D7677C" w:rsidRPr="00E64527">
        <w:rPr>
          <w:rFonts w:ascii="Times New Roman" w:eastAsia="Times New Roman" w:hAnsi="Times New Roman" w:cs="Times New Roman"/>
          <w:color w:val="auto"/>
          <w:lang w:val="en-US"/>
        </w:rPr>
        <w:t>examine measurement invariance across grades, we split the sample into two groups. The first group was composed of students from grades 2-3 (Group A)</w:t>
      </w:r>
      <w:r w:rsidRPr="00E64527">
        <w:rPr>
          <w:rFonts w:ascii="Times New Roman" w:eastAsia="Times New Roman" w:hAnsi="Times New Roman" w:cs="Times New Roman"/>
          <w:color w:val="auto"/>
          <w:lang w:val="en-US"/>
        </w:rPr>
        <w:t>.</w:t>
      </w:r>
      <w:r w:rsidR="00D7677C" w:rsidRPr="00E64527">
        <w:rPr>
          <w:rFonts w:ascii="Times New Roman" w:eastAsia="Times New Roman" w:hAnsi="Times New Roman" w:cs="Times New Roman"/>
          <w:color w:val="auto"/>
          <w:lang w:val="en-US"/>
        </w:rPr>
        <w:t xml:space="preserve"> </w:t>
      </w:r>
      <w:r w:rsidRPr="00E64527">
        <w:rPr>
          <w:rFonts w:ascii="Times New Roman" w:eastAsia="Times New Roman" w:hAnsi="Times New Roman" w:cs="Times New Roman"/>
          <w:color w:val="auto"/>
          <w:lang w:val="en-US"/>
        </w:rPr>
        <w:t>T</w:t>
      </w:r>
      <w:r w:rsidR="00D7677C" w:rsidRPr="00E64527">
        <w:rPr>
          <w:rFonts w:ascii="Times New Roman" w:eastAsia="Times New Roman" w:hAnsi="Times New Roman" w:cs="Times New Roman"/>
          <w:color w:val="auto"/>
          <w:lang w:val="en-US"/>
        </w:rPr>
        <w:t xml:space="preserve">he second group was composed of students from grades 4-6 (Group B). Students were regrouped to increase sample size and </w:t>
      </w:r>
      <w:r w:rsidRPr="00E64527">
        <w:rPr>
          <w:rFonts w:ascii="Times New Roman" w:eastAsia="Times New Roman" w:hAnsi="Times New Roman" w:cs="Times New Roman"/>
          <w:color w:val="auto"/>
          <w:lang w:val="en-US"/>
        </w:rPr>
        <w:t>minim</w:t>
      </w:r>
      <w:r w:rsidR="002A53FD" w:rsidRPr="00E64527">
        <w:rPr>
          <w:rFonts w:ascii="Times New Roman" w:eastAsia="Times New Roman" w:hAnsi="Times New Roman" w:cs="Times New Roman"/>
          <w:color w:val="auto"/>
          <w:lang w:val="en-US"/>
        </w:rPr>
        <w:t>ize</w:t>
      </w:r>
      <w:r w:rsidRPr="00E64527">
        <w:rPr>
          <w:rFonts w:ascii="Times New Roman" w:eastAsia="Times New Roman" w:hAnsi="Times New Roman" w:cs="Times New Roman"/>
          <w:color w:val="auto"/>
          <w:lang w:val="en-US"/>
        </w:rPr>
        <w:t xml:space="preserve"> </w:t>
      </w:r>
      <w:r w:rsidR="00D7677C" w:rsidRPr="00E64527">
        <w:rPr>
          <w:rFonts w:ascii="Times New Roman" w:eastAsia="Times New Roman" w:hAnsi="Times New Roman" w:cs="Times New Roman"/>
          <w:color w:val="auto"/>
          <w:lang w:val="en-US"/>
        </w:rPr>
        <w:t>the number of groups</w:t>
      </w:r>
      <w:r w:rsidRPr="00E64527">
        <w:rPr>
          <w:rFonts w:ascii="Times New Roman" w:eastAsia="Times New Roman" w:hAnsi="Times New Roman" w:cs="Times New Roman"/>
          <w:color w:val="auto"/>
          <w:lang w:val="en-US"/>
        </w:rPr>
        <w:t>, as</w:t>
      </w:r>
      <w:r w:rsidR="00D7677C" w:rsidRPr="00E64527">
        <w:rPr>
          <w:rFonts w:ascii="Times New Roman" w:eastAsia="Times New Roman" w:hAnsi="Times New Roman" w:cs="Times New Roman"/>
          <w:color w:val="auto"/>
          <w:lang w:val="en-US"/>
        </w:rPr>
        <w:t xml:space="preserve"> sample characteristics, the number of groups compared, and model complexity </w:t>
      </w:r>
      <w:r w:rsidRPr="00E64527">
        <w:rPr>
          <w:rFonts w:ascii="Times New Roman" w:eastAsia="Times New Roman" w:hAnsi="Times New Roman" w:cs="Times New Roman"/>
          <w:color w:val="auto"/>
          <w:lang w:val="en-US"/>
        </w:rPr>
        <w:t xml:space="preserve">all </w:t>
      </w:r>
      <w:r w:rsidR="00D7677C" w:rsidRPr="00E64527">
        <w:rPr>
          <w:rFonts w:ascii="Times New Roman" w:eastAsia="Times New Roman" w:hAnsi="Times New Roman" w:cs="Times New Roman"/>
          <w:color w:val="auto"/>
          <w:lang w:val="en-US"/>
        </w:rPr>
        <w:t>affect measurement invariance</w:t>
      </w:r>
      <w:r w:rsidR="00887D18" w:rsidRPr="00E64527">
        <w:rPr>
          <w:rFonts w:ascii="Times New Roman" w:eastAsia="Times New Roman" w:hAnsi="Times New Roman" w:cs="Times New Roman"/>
          <w:color w:val="auto"/>
          <w:lang w:val="en-US"/>
        </w:rPr>
        <w:fldChar w:fldCharType="begin" w:fldLock="1"/>
      </w:r>
      <w:r w:rsidR="001217A8" w:rsidRPr="00E64527">
        <w:rPr>
          <w:rFonts w:ascii="Times New Roman" w:eastAsia="Times New Roman" w:hAnsi="Times New Roman" w:cs="Times New Roman"/>
          <w:color w:val="auto"/>
          <w:lang w:val="en-US"/>
        </w:rPr>
        <w:instrText>ADDIN CSL_CITATION {"citationItems":[{"id":"ITEM-1","itemData":{"DOI":"10.1016/j.dr.2016.06.004","ISSN":"02732297","abstract":"Measurement invariance assesses the psychometric equivalence of a construct across groups or across time. Measurement noninvariance suggests that a construct has a different structure or meaning to different groups or on different measurement occasions in the same group, and so the construct cannot be meaningfully tested or construed across groups or across time. Hence, prior to testing mean differences across groups or measurement occasions (e.g., boys and girls, pretest and posttest), or differential relations of the construct across groups, it is essential to assess the invariance of the construct. Conventions and reporting on measurement invariance are still in flux, and researchers are often left with limited understanding and inconsistent advice. Measurement invariance is tested and established in different steps. This report surveys the state of measurement invariance testing and reporting, and details the results of a literature review of studies that tested invariance. Most tests of measurement invariance include configural, metric, and scalar steps; a residual invariance step is reported for fewer tests. Alternative fit indices (AFIs) are reported as model fit criteria for the vast majority of tests; χ2 is reported as the single index in a minority of invariance tests. Reporting AFIs is associated with higher levels of achieved invariance. Partial invariance is reported for about one-third of tests. In general, sample size, number of groups compared, and model size are unrelated to the level of invariance achieved. Implications for the future of measurement invariance testing, reporting, and best practices are discussed.","author":[{"dropping-particle":"","family":"Putnick","given":"Diane L.","non-dropping-particle":"","parse-names":false,"suffix":""},{"dropping-particle":"","family":"Bornstein","given":"Marc H.","non-dropping-particle":"","parse-names":false,"suffix":""}],"container-title":"Developmental Review","id":"ITEM-1","issued":{"date-parts":[["2016"]]},"page":"71-90","publisher":"Elsevier Inc.","title":"Measurement invariance conventions and reporting: The state of the art and future directions for psychological research","type":"article-journal","volume":"41"},"uris":["http://www.mendeley.com/documents/?uuid=2f07f2f2-e348-49fd-8640-166246d850e7"]}],"mendeley":{"formattedCitation":"&lt;sup&gt;77&lt;/sup&gt;","plainTextFormattedCitation":"77","previouslyFormattedCitation":"&lt;sup&gt;77&lt;/sup&gt;"},"properties":{"noteIndex":0},"schema":"https://github.com/citation-style-language/schema/raw/master/csl-citation.json"}</w:instrText>
      </w:r>
      <w:r w:rsidR="00887D18" w:rsidRPr="00E64527">
        <w:rPr>
          <w:rFonts w:ascii="Times New Roman" w:eastAsia="Times New Roman" w:hAnsi="Times New Roman" w:cs="Times New Roman"/>
          <w:color w:val="auto"/>
          <w:lang w:val="en-US"/>
        </w:rPr>
        <w:fldChar w:fldCharType="separate"/>
      </w:r>
      <w:r w:rsidR="00887D18" w:rsidRPr="00E64527">
        <w:rPr>
          <w:rFonts w:ascii="Times New Roman" w:eastAsia="Times New Roman" w:hAnsi="Times New Roman" w:cs="Times New Roman"/>
          <w:color w:val="auto"/>
          <w:vertAlign w:val="superscript"/>
          <w:lang w:val="en-US"/>
        </w:rPr>
        <w:t>77</w:t>
      </w:r>
      <w:r w:rsidR="00887D18" w:rsidRPr="00E64527">
        <w:rPr>
          <w:rFonts w:ascii="Times New Roman" w:eastAsia="Times New Roman" w:hAnsi="Times New Roman" w:cs="Times New Roman"/>
          <w:color w:val="auto"/>
          <w:lang w:val="en-US"/>
        </w:rPr>
        <w:fldChar w:fldCharType="end"/>
      </w:r>
      <w:r w:rsidRPr="00E64527">
        <w:rPr>
          <w:rFonts w:ascii="Times New Roman" w:eastAsia="Times New Roman" w:hAnsi="Times New Roman" w:cs="Times New Roman"/>
          <w:color w:val="auto"/>
          <w:lang w:val="en-US"/>
        </w:rPr>
        <w:t>.</w:t>
      </w:r>
      <w:r w:rsidR="00CB6354" w:rsidRPr="00E64527">
        <w:rPr>
          <w:rFonts w:ascii="Times New Roman" w:eastAsia="Times New Roman" w:hAnsi="Times New Roman" w:cs="Times New Roman"/>
          <w:color w:val="auto"/>
          <w:lang w:val="en-US"/>
        </w:rPr>
        <w:t xml:space="preserve"> </w:t>
      </w:r>
      <w:r w:rsidR="00D7677C" w:rsidRPr="00E64527">
        <w:rPr>
          <w:rFonts w:ascii="Times New Roman" w:eastAsia="Times New Roman" w:hAnsi="Times New Roman" w:cs="Times New Roman"/>
          <w:color w:val="auto"/>
          <w:lang w:val="en-US"/>
        </w:rPr>
        <w:t xml:space="preserve">Four nested models were compared: configural (equivalence of model form), metric (equivalence of factor loading), scalar (equivalence of item intercept), and strict (equivalence of item residual). Results are presented in </w:t>
      </w:r>
      <w:r w:rsidR="00D7677C" w:rsidRPr="00E64527">
        <w:rPr>
          <w:rFonts w:ascii="Times New Roman" w:eastAsia="Times New Roman" w:hAnsi="Times New Roman" w:cs="Times New Roman"/>
          <w:b/>
          <w:bCs/>
          <w:color w:val="auto"/>
          <w:lang w:val="en-US"/>
        </w:rPr>
        <w:t>Table 3</w:t>
      </w:r>
      <w:r w:rsidR="00D7677C" w:rsidRPr="00E64527">
        <w:rPr>
          <w:rFonts w:ascii="Times New Roman" w:eastAsia="Times New Roman" w:hAnsi="Times New Roman" w:cs="Times New Roman"/>
          <w:color w:val="auto"/>
          <w:lang w:val="en-US"/>
        </w:rPr>
        <w:t xml:space="preserve">, </w:t>
      </w:r>
      <w:r w:rsidRPr="00E64527">
        <w:rPr>
          <w:rFonts w:ascii="Times New Roman" w:eastAsia="Times New Roman" w:hAnsi="Times New Roman" w:cs="Times New Roman"/>
          <w:color w:val="auto"/>
          <w:lang w:val="en-US"/>
        </w:rPr>
        <w:t xml:space="preserve">which </w:t>
      </w:r>
      <w:r w:rsidR="00D7677C" w:rsidRPr="00E64527">
        <w:rPr>
          <w:rFonts w:ascii="Times New Roman" w:eastAsia="Times New Roman" w:hAnsi="Times New Roman" w:cs="Times New Roman"/>
          <w:color w:val="auto"/>
          <w:lang w:val="en-US"/>
        </w:rPr>
        <w:t>show</w:t>
      </w:r>
      <w:r w:rsidRPr="00E64527">
        <w:rPr>
          <w:rFonts w:ascii="Times New Roman" w:eastAsia="Times New Roman" w:hAnsi="Times New Roman" w:cs="Times New Roman"/>
          <w:color w:val="auto"/>
          <w:lang w:val="en-US"/>
        </w:rPr>
        <w:t>s</w:t>
      </w:r>
      <w:r w:rsidR="00D7677C" w:rsidRPr="00E64527">
        <w:rPr>
          <w:rFonts w:ascii="Times New Roman" w:eastAsia="Times New Roman" w:hAnsi="Times New Roman" w:cs="Times New Roman"/>
          <w:color w:val="auto"/>
          <w:lang w:val="en-US"/>
        </w:rPr>
        <w:t xml:space="preserve"> configural, metric, scalar, and strict invariance across groups</w:t>
      </w:r>
      <w:r w:rsidR="00384231" w:rsidRPr="00E64527">
        <w:rPr>
          <w:rFonts w:ascii="Times New Roman" w:eastAsia="Times New Roman" w:hAnsi="Times New Roman" w:cs="Times New Roman"/>
          <w:color w:val="auto"/>
          <w:lang w:val="en-US"/>
        </w:rPr>
        <w:t>.</w:t>
      </w:r>
    </w:p>
    <w:p w14:paraId="34CD98CA" w14:textId="77777777" w:rsidR="004F5C4F" w:rsidRPr="00E64527" w:rsidRDefault="004F5C4F" w:rsidP="00E64527">
      <w:pPr>
        <w:contextualSpacing/>
        <w:rPr>
          <w:rFonts w:ascii="Times New Roman" w:eastAsia="Times New Roman" w:hAnsi="Times New Roman" w:cs="Times New Roman"/>
          <w:color w:val="auto"/>
          <w:lang w:val="en-US"/>
        </w:rPr>
      </w:pPr>
    </w:p>
    <w:p w14:paraId="5E59390F" w14:textId="2E66CC84" w:rsidR="00384231" w:rsidRPr="00E64527" w:rsidRDefault="00384231" w:rsidP="00E64527">
      <w:pPr>
        <w:contextualSpacing/>
        <w:rPr>
          <w:rFonts w:ascii="Times New Roman" w:eastAsia="Times New Roman" w:hAnsi="Times New Roman" w:cs="Times New Roman"/>
          <w:i/>
          <w:color w:val="auto"/>
          <w:lang w:val="en-US"/>
        </w:rPr>
      </w:pPr>
      <w:r w:rsidRPr="00E64527">
        <w:rPr>
          <w:rFonts w:ascii="Times New Roman" w:eastAsia="Times New Roman" w:hAnsi="Times New Roman" w:cs="Times New Roman"/>
          <w:i/>
          <w:color w:val="auto"/>
          <w:lang w:val="en-US"/>
        </w:rPr>
        <w:t>[Place Table 3 here]</w:t>
      </w:r>
    </w:p>
    <w:p w14:paraId="69AE2B80" w14:textId="77777777" w:rsidR="00384231" w:rsidRPr="00E64527" w:rsidRDefault="00384231" w:rsidP="00E64527">
      <w:pPr>
        <w:contextualSpacing/>
        <w:rPr>
          <w:rFonts w:ascii="Times New Roman" w:eastAsia="Times New Roman" w:hAnsi="Times New Roman" w:cs="Times New Roman"/>
          <w:color w:val="auto"/>
          <w:lang w:val="en-US"/>
        </w:rPr>
      </w:pPr>
    </w:p>
    <w:p w14:paraId="356C06C9" w14:textId="5C73BE61" w:rsidR="00C3058E" w:rsidRPr="00E64527" w:rsidRDefault="00C3058E" w:rsidP="00E64527">
      <w:pPr>
        <w:contextualSpacing/>
        <w:rPr>
          <w:rFonts w:ascii="Times New Roman" w:eastAsia="Times New Roman" w:hAnsi="Times New Roman" w:cs="Times New Roman"/>
          <w:color w:val="auto"/>
          <w:lang w:val="en-US"/>
        </w:rPr>
      </w:pPr>
      <w:r w:rsidRPr="00E64527">
        <w:rPr>
          <w:rFonts w:ascii="Times New Roman" w:eastAsia="Times New Roman" w:hAnsi="Times New Roman" w:cs="Times New Roman"/>
          <w:color w:val="auto"/>
          <w:lang w:val="en-US"/>
        </w:rPr>
        <w:t xml:space="preserve">Finally, Receiver Operating Characteristic (ROC) analysis </w:t>
      </w:r>
      <w:r w:rsidR="00943136" w:rsidRPr="00E64527">
        <w:rPr>
          <w:rFonts w:ascii="Times New Roman" w:eastAsia="Times New Roman" w:hAnsi="Times New Roman" w:cs="Times New Roman"/>
          <w:color w:val="auto"/>
          <w:lang w:val="en-US"/>
        </w:rPr>
        <w:t xml:space="preserve">was </w:t>
      </w:r>
      <w:r w:rsidRPr="00E64527">
        <w:rPr>
          <w:rFonts w:ascii="Times New Roman" w:eastAsia="Times New Roman" w:hAnsi="Times New Roman" w:cs="Times New Roman"/>
          <w:color w:val="auto"/>
          <w:lang w:val="en-US"/>
        </w:rPr>
        <w:t xml:space="preserve">performed to study </w:t>
      </w:r>
      <w:r w:rsidR="00943136" w:rsidRPr="00E64527">
        <w:rPr>
          <w:rFonts w:ascii="Times New Roman" w:eastAsia="Times New Roman" w:hAnsi="Times New Roman" w:cs="Times New Roman"/>
          <w:color w:val="auto"/>
          <w:lang w:val="en-US"/>
        </w:rPr>
        <w:t xml:space="preserve">the diagnostic accuracy of </w:t>
      </w:r>
      <w:r w:rsidRPr="00E64527">
        <w:rPr>
          <w:rFonts w:ascii="Times New Roman" w:eastAsia="Times New Roman" w:hAnsi="Times New Roman" w:cs="Times New Roman"/>
          <w:color w:val="auto"/>
          <w:lang w:val="en-US"/>
        </w:rPr>
        <w:t xml:space="preserve">BM-PROMA based on the five factors derived from the CFA analysis. The </w:t>
      </w:r>
      <w:r w:rsidR="00E27E76" w:rsidRPr="00E64527">
        <w:rPr>
          <w:rFonts w:ascii="Times New Roman" w:eastAsia="Times New Roman" w:hAnsi="Times New Roman" w:cs="Times New Roman"/>
          <w:color w:val="auto"/>
          <w:lang w:val="en-US"/>
        </w:rPr>
        <w:t>standard</w:t>
      </w:r>
      <w:r w:rsidR="002A53FD" w:rsidRPr="00E64527">
        <w:rPr>
          <w:rFonts w:ascii="Times New Roman" w:eastAsia="Times New Roman" w:hAnsi="Times New Roman" w:cs="Times New Roman"/>
          <w:color w:val="auto"/>
          <w:lang w:val="en-US"/>
        </w:rPr>
        <w:t>ize</w:t>
      </w:r>
      <w:r w:rsidR="00E27E76" w:rsidRPr="00E64527">
        <w:rPr>
          <w:rFonts w:ascii="Times New Roman" w:eastAsia="Times New Roman" w:hAnsi="Times New Roman" w:cs="Times New Roman"/>
          <w:color w:val="auto"/>
          <w:lang w:val="en-US"/>
        </w:rPr>
        <w:t xml:space="preserve">d </w:t>
      </w:r>
      <w:proofErr w:type="spellStart"/>
      <w:r w:rsidRPr="00E64527">
        <w:rPr>
          <w:rFonts w:ascii="Times New Roman" w:eastAsia="Times New Roman" w:hAnsi="Times New Roman" w:cs="Times New Roman"/>
          <w:i/>
          <w:iCs/>
          <w:color w:val="auto"/>
          <w:lang w:val="en-US"/>
        </w:rPr>
        <w:t>Prueba</w:t>
      </w:r>
      <w:proofErr w:type="spellEnd"/>
      <w:r w:rsidRPr="00E64527">
        <w:rPr>
          <w:rFonts w:ascii="Times New Roman" w:eastAsia="Times New Roman" w:hAnsi="Times New Roman" w:cs="Times New Roman"/>
          <w:i/>
          <w:iCs/>
          <w:color w:val="auto"/>
          <w:lang w:val="en-US"/>
        </w:rPr>
        <w:t xml:space="preserve"> de </w:t>
      </w:r>
      <w:proofErr w:type="spellStart"/>
      <w:r w:rsidRPr="00E64527">
        <w:rPr>
          <w:rFonts w:ascii="Times New Roman" w:eastAsia="Times New Roman" w:hAnsi="Times New Roman" w:cs="Times New Roman"/>
          <w:i/>
          <w:iCs/>
          <w:color w:val="auto"/>
          <w:lang w:val="en-US"/>
        </w:rPr>
        <w:t>Cálculo</w:t>
      </w:r>
      <w:proofErr w:type="spellEnd"/>
      <w:r w:rsidRPr="00E64527">
        <w:rPr>
          <w:rFonts w:ascii="Times New Roman" w:eastAsia="Times New Roman" w:hAnsi="Times New Roman" w:cs="Times New Roman"/>
          <w:i/>
          <w:iCs/>
          <w:color w:val="auto"/>
          <w:lang w:val="en-US"/>
        </w:rPr>
        <w:t xml:space="preserve"> </w:t>
      </w:r>
      <w:proofErr w:type="spellStart"/>
      <w:r w:rsidRPr="00E64527">
        <w:rPr>
          <w:rFonts w:ascii="Times New Roman" w:eastAsia="Times New Roman" w:hAnsi="Times New Roman" w:cs="Times New Roman"/>
          <w:i/>
          <w:iCs/>
          <w:color w:val="auto"/>
          <w:lang w:val="en-US"/>
        </w:rPr>
        <w:t>Numérico</w:t>
      </w:r>
      <w:proofErr w:type="spellEnd"/>
      <w:r w:rsidRPr="00E64527">
        <w:rPr>
          <w:rFonts w:ascii="Times New Roman" w:eastAsia="Times New Roman" w:hAnsi="Times New Roman" w:cs="Times New Roman"/>
          <w:color w:val="auto"/>
          <w:lang w:val="en-US"/>
        </w:rPr>
        <w:t xml:space="preserve"> </w:t>
      </w:r>
      <w:r w:rsidR="00151AB5" w:rsidRPr="00E64527">
        <w:rPr>
          <w:rFonts w:ascii="Times New Roman" w:eastAsia="Times New Roman" w:hAnsi="Times New Roman" w:cs="Times New Roman"/>
          <w:color w:val="auto"/>
          <w:lang w:val="en-US"/>
        </w:rPr>
        <w:t>(</w:t>
      </w:r>
      <w:r w:rsidRPr="00E64527">
        <w:rPr>
          <w:rFonts w:ascii="Times New Roman" w:eastAsia="Times New Roman" w:hAnsi="Times New Roman" w:cs="Times New Roman"/>
          <w:color w:val="auto"/>
          <w:lang w:val="en-US"/>
        </w:rPr>
        <w:t xml:space="preserve">Arithmetic </w:t>
      </w:r>
      <w:r w:rsidR="00961E8C" w:rsidRPr="00E64527">
        <w:rPr>
          <w:rFonts w:ascii="Times New Roman" w:eastAsia="Times New Roman" w:hAnsi="Times New Roman" w:cs="Times New Roman"/>
          <w:color w:val="auto"/>
          <w:lang w:val="en-US"/>
        </w:rPr>
        <w:t>Computation T</w:t>
      </w:r>
      <w:r w:rsidRPr="00E64527">
        <w:rPr>
          <w:rFonts w:ascii="Times New Roman" w:eastAsia="Times New Roman" w:hAnsi="Times New Roman" w:cs="Times New Roman"/>
          <w:color w:val="auto"/>
          <w:lang w:val="en-US"/>
        </w:rPr>
        <w:t>est</w:t>
      </w:r>
      <w:r w:rsidR="00151AB5" w:rsidRPr="00E64527">
        <w:rPr>
          <w:rFonts w:ascii="Times New Roman" w:eastAsia="Times New Roman" w:hAnsi="Times New Roman" w:cs="Times New Roman"/>
          <w:color w:val="auto"/>
          <w:lang w:val="en-US"/>
        </w:rPr>
        <w:t>)</w:t>
      </w:r>
      <w:r w:rsidR="00151AB5" w:rsidRPr="00E64527">
        <w:rPr>
          <w:rFonts w:ascii="Times New Roman" w:eastAsia="Times New Roman" w:hAnsi="Times New Roman" w:cs="Times New Roman"/>
          <w:color w:val="auto"/>
          <w:lang w:val="en-US"/>
        </w:rPr>
        <w:fldChar w:fldCharType="begin" w:fldLock="1"/>
      </w:r>
      <w:r w:rsidR="001217A8" w:rsidRPr="00E64527">
        <w:rPr>
          <w:rFonts w:ascii="Times New Roman" w:eastAsia="Times New Roman" w:hAnsi="Times New Roman" w:cs="Times New Roman"/>
          <w:color w:val="auto"/>
          <w:lang w:val="en-US"/>
        </w:rPr>
        <w:instrText>ADDIN CSL_CITATION {"citationItems":[{"id":"ITEM-1","itemData":{"ISBN":"978-84-694-5514-2","author":[{"dropping-particle":"","family":"Artiles","given":"Cefereino","non-dropping-particle":"","parse-names":false,"suffix":""},{"dropping-particle":"","family":"Jiménez","given":"Juan E","non-dropping-particle":"","parse-names":false,"suffix":""}],"chapter-number":"Prueba de","container-title":"Normativización de instrumentos para la detección e identificación de las necesidades educativas del alumnado con trastorno por déficit de atención con o sin hiperactividad (TDAH) o alumnado con dificultades específicas de aprendizaje (DEA)","edition":"Consejería","editor":[{"dropping-particle":"","family":"Artiles","given":"C.","non-dropping-particle":"","parse-names":false,"suffix":""},{"dropping-particle":"","family":"Jiménez","given":"Juan E","non-dropping-particle":"","parse-names":false,"suffix":""}],"id":"ITEM-1","issued":{"date-parts":[["2011"]]},"page":"13-26","publisher-place":"Tenerife","title":"Prueba de Cáculo Artimético","type":"chapter"},"uris":["http://www.mendeley.com/documents/?uuid=6274b143-5072-49a7-99c5-c5ac18f806d8"]}],"mendeley":{"formattedCitation":"&lt;sup&gt;78&lt;/sup&gt;","plainTextFormattedCitation":"78","previouslyFormattedCitation":"&lt;sup&gt;78&lt;/sup&gt;"},"properties":{"noteIndex":0},"schema":"https://github.com/citation-style-language/schema/raw/master/csl-citation.json"}</w:instrText>
      </w:r>
      <w:r w:rsidR="00151AB5" w:rsidRPr="00E64527">
        <w:rPr>
          <w:rFonts w:ascii="Times New Roman" w:eastAsia="Times New Roman" w:hAnsi="Times New Roman" w:cs="Times New Roman"/>
          <w:color w:val="auto"/>
          <w:lang w:val="en-US"/>
        </w:rPr>
        <w:fldChar w:fldCharType="separate"/>
      </w:r>
      <w:r w:rsidR="00887D18" w:rsidRPr="00E64527">
        <w:rPr>
          <w:rFonts w:ascii="Times New Roman" w:eastAsia="Times New Roman" w:hAnsi="Times New Roman" w:cs="Times New Roman"/>
          <w:color w:val="auto"/>
          <w:vertAlign w:val="superscript"/>
          <w:lang w:val="en-US"/>
        </w:rPr>
        <w:t>78</w:t>
      </w:r>
      <w:r w:rsidR="00151AB5" w:rsidRPr="00E64527">
        <w:rPr>
          <w:rFonts w:ascii="Times New Roman" w:eastAsia="Times New Roman" w:hAnsi="Times New Roman" w:cs="Times New Roman"/>
          <w:color w:val="auto"/>
          <w:lang w:val="en-US"/>
        </w:rPr>
        <w:fldChar w:fldCharType="end"/>
      </w:r>
      <w:r w:rsidRPr="00E64527">
        <w:rPr>
          <w:rFonts w:ascii="Times New Roman" w:eastAsia="Times New Roman" w:hAnsi="Times New Roman" w:cs="Times New Roman"/>
          <w:color w:val="auto"/>
          <w:lang w:val="en-US"/>
        </w:rPr>
        <w:t xml:space="preserve"> was used as </w:t>
      </w:r>
      <w:r w:rsidR="00961E8C" w:rsidRPr="00E64527">
        <w:rPr>
          <w:rFonts w:ascii="Times New Roman" w:eastAsia="Times New Roman" w:hAnsi="Times New Roman" w:cs="Times New Roman"/>
          <w:color w:val="auto"/>
          <w:lang w:val="en-US"/>
        </w:rPr>
        <w:t>the</w:t>
      </w:r>
      <w:r w:rsidRPr="00E64527">
        <w:rPr>
          <w:rFonts w:ascii="Times New Roman" w:eastAsia="Times New Roman" w:hAnsi="Times New Roman" w:cs="Times New Roman"/>
          <w:color w:val="auto"/>
          <w:lang w:val="en-US"/>
        </w:rPr>
        <w:t xml:space="preserve"> gold standard </w:t>
      </w:r>
      <w:r w:rsidR="00961E8C" w:rsidRPr="00E64527">
        <w:rPr>
          <w:rFonts w:ascii="Times New Roman" w:eastAsia="Times New Roman" w:hAnsi="Times New Roman" w:cs="Times New Roman"/>
          <w:color w:val="auto"/>
          <w:lang w:val="en-US"/>
        </w:rPr>
        <w:t>for testing</w:t>
      </w:r>
      <w:r w:rsidRPr="00E64527">
        <w:rPr>
          <w:rFonts w:ascii="Times New Roman" w:eastAsia="Times New Roman" w:hAnsi="Times New Roman" w:cs="Times New Roman"/>
          <w:color w:val="auto"/>
          <w:lang w:val="en-US"/>
        </w:rPr>
        <w:t xml:space="preserve"> the accuracy of each single diagnostic measure (i.e., factors). Area Under the ROC Curve (AUC &gt; .70), sensitivity (&gt;.70) and specificity (&gt; .80) values were explored</w:t>
      </w:r>
      <w:r w:rsidR="00EC1B49" w:rsidRPr="00E64527">
        <w:rPr>
          <w:rFonts w:ascii="Times New Roman" w:eastAsia="Times New Roman" w:hAnsi="Times New Roman" w:cs="Times New Roman"/>
          <w:color w:val="auto"/>
          <w:lang w:val="en-US"/>
        </w:rPr>
        <w:fldChar w:fldCharType="begin" w:fldLock="1"/>
      </w:r>
      <w:r w:rsidR="001217A8" w:rsidRPr="00E64527">
        <w:rPr>
          <w:rFonts w:ascii="Times New Roman" w:eastAsia="Times New Roman" w:hAnsi="Times New Roman" w:cs="Times New Roman"/>
          <w:color w:val="auto"/>
          <w:lang w:val="en-US"/>
        </w:rPr>
        <w:instrText>ADDIN CSL_CITATION {"citationItems":[{"id":"ITEM-1","itemData":{"ISBN":"978-0-470-58247-3","author":[{"dropping-particle":"","family":"Hosmer, David","given":"","non-dropping-particle":"","parse-names":false,"suffix":""},{"dropping-particle":"","family":"Lemeshow","given":"Stanley","non-dropping-particle":"","parse-names":false,"suffix":""},{"dropping-particle":"","family":"Rod X. Sturdivant","given":"","non-dropping-particle":"","parse-names":false,"suffix":""}],"editor":[{"dropping-particle":"","family":"Wiley","given":"John","non-dropping-particle":"","parse-names":false,"suffix":""},{"dropping-particle":"","family":"Sons.","given":"&amp;","non-dropping-particle":"","parse-names":false,"suffix":""}],"id":"ITEM-1","issued":{"date-parts":[["2013"]]},"publisher-place":"Hoboken","title":"Applied Logistic Regression","type":"book"},"uris":["http://www.mendeley.com/documents/?uuid=67fd567d-df82-4187-90bb-c245630a959c"]}],"mendeley":{"formattedCitation":"&lt;sup&gt;79&lt;/sup&gt;","plainTextFormattedCitation":"79","previouslyFormattedCitation":"&lt;sup&gt;79&lt;/sup&gt;"},"properties":{"noteIndex":0},"schema":"https://github.com/citation-style-language/schema/raw/master/csl-citation.json"}</w:instrText>
      </w:r>
      <w:r w:rsidR="00EC1B49" w:rsidRPr="00E64527">
        <w:rPr>
          <w:rFonts w:ascii="Times New Roman" w:eastAsia="Times New Roman" w:hAnsi="Times New Roman" w:cs="Times New Roman"/>
          <w:color w:val="auto"/>
          <w:lang w:val="en-US"/>
        </w:rPr>
        <w:fldChar w:fldCharType="separate"/>
      </w:r>
      <w:r w:rsidR="00887D18" w:rsidRPr="00E64527">
        <w:rPr>
          <w:rFonts w:ascii="Times New Roman" w:eastAsia="Times New Roman" w:hAnsi="Times New Roman" w:cs="Times New Roman"/>
          <w:color w:val="auto"/>
          <w:vertAlign w:val="superscript"/>
          <w:lang w:val="en-US"/>
        </w:rPr>
        <w:t>79</w:t>
      </w:r>
      <w:r w:rsidR="00EC1B49" w:rsidRPr="00E64527">
        <w:rPr>
          <w:rFonts w:ascii="Times New Roman" w:eastAsia="Times New Roman" w:hAnsi="Times New Roman" w:cs="Times New Roman"/>
          <w:color w:val="auto"/>
          <w:lang w:val="en-US"/>
        </w:rPr>
        <w:fldChar w:fldCharType="end"/>
      </w:r>
      <w:r w:rsidRPr="00E64527">
        <w:rPr>
          <w:rFonts w:ascii="Times New Roman" w:eastAsia="Times New Roman" w:hAnsi="Times New Roman" w:cs="Times New Roman"/>
          <w:color w:val="auto"/>
          <w:lang w:val="en-US"/>
        </w:rPr>
        <w:t xml:space="preserve">. Results </w:t>
      </w:r>
      <w:r w:rsidR="00F43F98" w:rsidRPr="00E64527">
        <w:rPr>
          <w:rFonts w:ascii="Times New Roman" w:eastAsia="Times New Roman" w:hAnsi="Times New Roman" w:cs="Times New Roman"/>
          <w:color w:val="auto"/>
          <w:lang w:val="en-US"/>
        </w:rPr>
        <w:t>revealed</w:t>
      </w:r>
      <w:r w:rsidRPr="00E64527">
        <w:rPr>
          <w:rFonts w:ascii="Times New Roman" w:eastAsia="Times New Roman" w:hAnsi="Times New Roman" w:cs="Times New Roman"/>
          <w:color w:val="auto"/>
          <w:lang w:val="en-US"/>
        </w:rPr>
        <w:t xml:space="preserve"> a</w:t>
      </w:r>
      <w:r w:rsidR="00766302" w:rsidRPr="00E64527">
        <w:rPr>
          <w:rFonts w:ascii="Times New Roman" w:eastAsia="Times New Roman" w:hAnsi="Times New Roman" w:cs="Times New Roman"/>
          <w:color w:val="auto"/>
          <w:lang w:val="en-US"/>
        </w:rPr>
        <w:t>c</w:t>
      </w:r>
      <w:r w:rsidR="00AE56AF" w:rsidRPr="00E64527">
        <w:rPr>
          <w:rFonts w:ascii="Times New Roman" w:eastAsia="Times New Roman" w:hAnsi="Times New Roman" w:cs="Times New Roman"/>
          <w:color w:val="auto"/>
          <w:lang w:val="en-US"/>
        </w:rPr>
        <w:t>c</w:t>
      </w:r>
      <w:r w:rsidR="00766302" w:rsidRPr="00E64527">
        <w:rPr>
          <w:rFonts w:ascii="Times New Roman" w:eastAsia="Times New Roman" w:hAnsi="Times New Roman" w:cs="Times New Roman"/>
          <w:color w:val="auto"/>
          <w:lang w:val="en-US"/>
        </w:rPr>
        <w:t>eptable</w:t>
      </w:r>
      <w:r w:rsidRPr="00E64527">
        <w:rPr>
          <w:rFonts w:ascii="Times New Roman" w:eastAsia="Times New Roman" w:hAnsi="Times New Roman" w:cs="Times New Roman"/>
          <w:color w:val="auto"/>
          <w:lang w:val="en-US"/>
        </w:rPr>
        <w:t xml:space="preserve"> AUCs for all factors in all grades except for F3</w:t>
      </w:r>
      <w:r w:rsidR="00E7788B" w:rsidRPr="00E64527">
        <w:rPr>
          <w:rFonts w:ascii="Times New Roman" w:eastAsia="Times New Roman" w:hAnsi="Times New Roman" w:cs="Times New Roman"/>
          <w:color w:val="auto"/>
          <w:lang w:val="en-US"/>
        </w:rPr>
        <w:t xml:space="preserve"> (i.e., verbal representation factor)</w:t>
      </w:r>
      <w:r w:rsidRPr="00E64527">
        <w:rPr>
          <w:rFonts w:ascii="Times New Roman" w:eastAsia="Times New Roman" w:hAnsi="Times New Roman" w:cs="Times New Roman"/>
          <w:color w:val="auto"/>
          <w:lang w:val="en-US"/>
        </w:rPr>
        <w:t xml:space="preserve"> in grades 3, 5 and 6</w:t>
      </w:r>
      <w:r w:rsidR="00F43F98" w:rsidRPr="00E64527">
        <w:rPr>
          <w:rFonts w:ascii="Times New Roman" w:eastAsia="Times New Roman" w:hAnsi="Times New Roman" w:cs="Times New Roman"/>
          <w:color w:val="auto"/>
          <w:lang w:val="en-US"/>
        </w:rPr>
        <w:t>,</w:t>
      </w:r>
      <w:r w:rsidRPr="00E64527">
        <w:rPr>
          <w:rFonts w:ascii="Times New Roman" w:eastAsia="Times New Roman" w:hAnsi="Times New Roman" w:cs="Times New Roman"/>
          <w:color w:val="auto"/>
          <w:lang w:val="en-US"/>
        </w:rPr>
        <w:t xml:space="preserve"> and F2</w:t>
      </w:r>
      <w:r w:rsidR="00E7788B" w:rsidRPr="00E64527">
        <w:rPr>
          <w:rFonts w:ascii="Times New Roman" w:eastAsia="Times New Roman" w:hAnsi="Times New Roman" w:cs="Times New Roman"/>
          <w:color w:val="auto"/>
          <w:lang w:val="en-US"/>
        </w:rPr>
        <w:t xml:space="preserve"> (i.e., analogical representation factor)</w:t>
      </w:r>
      <w:r w:rsidRPr="00E64527">
        <w:rPr>
          <w:rFonts w:ascii="Times New Roman" w:eastAsia="Times New Roman" w:hAnsi="Times New Roman" w:cs="Times New Roman"/>
          <w:color w:val="auto"/>
          <w:lang w:val="en-US"/>
        </w:rPr>
        <w:t xml:space="preserve"> </w:t>
      </w:r>
      <w:r w:rsidR="00F43F98" w:rsidRPr="00E64527">
        <w:rPr>
          <w:rFonts w:ascii="Times New Roman" w:eastAsia="Times New Roman" w:hAnsi="Times New Roman" w:cs="Times New Roman"/>
          <w:color w:val="auto"/>
          <w:lang w:val="en-US"/>
        </w:rPr>
        <w:t xml:space="preserve">in </w:t>
      </w:r>
      <w:r w:rsidRPr="00E64527">
        <w:rPr>
          <w:rFonts w:ascii="Times New Roman" w:eastAsia="Times New Roman" w:hAnsi="Times New Roman" w:cs="Times New Roman"/>
          <w:color w:val="auto"/>
          <w:lang w:val="en-US"/>
        </w:rPr>
        <w:t xml:space="preserve">grade </w:t>
      </w:r>
      <w:r w:rsidR="00DC3A34" w:rsidRPr="00E64527">
        <w:rPr>
          <w:rFonts w:ascii="Times New Roman" w:eastAsia="Times New Roman" w:hAnsi="Times New Roman" w:cs="Times New Roman"/>
          <w:color w:val="auto"/>
          <w:lang w:val="en-US"/>
        </w:rPr>
        <w:t>2</w:t>
      </w:r>
      <w:r w:rsidRPr="00E64527">
        <w:rPr>
          <w:rFonts w:ascii="Times New Roman" w:eastAsia="Times New Roman" w:hAnsi="Times New Roman" w:cs="Times New Roman"/>
          <w:color w:val="auto"/>
          <w:lang w:val="en-US"/>
        </w:rPr>
        <w:t xml:space="preserve"> (</w:t>
      </w:r>
      <w:r w:rsidRPr="00E64527">
        <w:rPr>
          <w:rFonts w:ascii="Times New Roman" w:eastAsia="Times New Roman" w:hAnsi="Times New Roman" w:cs="Times New Roman"/>
          <w:b/>
          <w:bCs/>
          <w:color w:val="auto"/>
          <w:lang w:val="en-US"/>
        </w:rPr>
        <w:t>Table 4</w:t>
      </w:r>
      <w:r w:rsidRPr="00E64527">
        <w:rPr>
          <w:rFonts w:ascii="Times New Roman" w:eastAsia="Times New Roman" w:hAnsi="Times New Roman" w:cs="Times New Roman"/>
          <w:color w:val="auto"/>
          <w:lang w:val="en-US"/>
        </w:rPr>
        <w:t>). Sensitivity and specificity values were highly variable, ranging from .4</w:t>
      </w:r>
      <w:r w:rsidR="00E7788B" w:rsidRPr="00E64527">
        <w:rPr>
          <w:rFonts w:ascii="Times New Roman" w:eastAsia="Times New Roman" w:hAnsi="Times New Roman" w:cs="Times New Roman"/>
          <w:color w:val="auto"/>
          <w:lang w:val="en-US"/>
        </w:rPr>
        <w:t>68</w:t>
      </w:r>
      <w:r w:rsidRPr="00E64527">
        <w:rPr>
          <w:rFonts w:ascii="Times New Roman" w:eastAsia="Times New Roman" w:hAnsi="Times New Roman" w:cs="Times New Roman"/>
          <w:color w:val="auto"/>
          <w:lang w:val="en-US"/>
        </w:rPr>
        <w:t xml:space="preserve"> to .8</w:t>
      </w:r>
      <w:r w:rsidR="00E7788B" w:rsidRPr="00E64527">
        <w:rPr>
          <w:rFonts w:ascii="Times New Roman" w:eastAsia="Times New Roman" w:hAnsi="Times New Roman" w:cs="Times New Roman"/>
          <w:color w:val="auto"/>
          <w:lang w:val="en-US"/>
        </w:rPr>
        <w:t>46</w:t>
      </w:r>
      <w:r w:rsidRPr="00E64527">
        <w:rPr>
          <w:rFonts w:ascii="Times New Roman" w:eastAsia="Times New Roman" w:hAnsi="Times New Roman" w:cs="Times New Roman"/>
          <w:color w:val="auto"/>
          <w:lang w:val="en-US"/>
        </w:rPr>
        <w:t xml:space="preserve"> for sensitivity and from .59</w:t>
      </w:r>
      <w:r w:rsidR="00E7788B" w:rsidRPr="00E64527">
        <w:rPr>
          <w:rFonts w:ascii="Times New Roman" w:eastAsia="Times New Roman" w:hAnsi="Times New Roman" w:cs="Times New Roman"/>
          <w:color w:val="auto"/>
          <w:lang w:val="en-US"/>
        </w:rPr>
        <w:t>5</w:t>
      </w:r>
      <w:r w:rsidRPr="00E64527">
        <w:rPr>
          <w:rFonts w:ascii="Times New Roman" w:eastAsia="Times New Roman" w:hAnsi="Times New Roman" w:cs="Times New Roman"/>
          <w:color w:val="auto"/>
          <w:lang w:val="en-US"/>
        </w:rPr>
        <w:t xml:space="preserve"> to .</w:t>
      </w:r>
      <w:r w:rsidR="00E7788B" w:rsidRPr="00E64527">
        <w:rPr>
          <w:rFonts w:ascii="Times New Roman" w:eastAsia="Times New Roman" w:hAnsi="Times New Roman" w:cs="Times New Roman"/>
          <w:color w:val="auto"/>
          <w:lang w:val="en-US"/>
        </w:rPr>
        <w:t>929</w:t>
      </w:r>
      <w:r w:rsidRPr="00E64527">
        <w:rPr>
          <w:rFonts w:ascii="Times New Roman" w:eastAsia="Times New Roman" w:hAnsi="Times New Roman" w:cs="Times New Roman"/>
          <w:color w:val="auto"/>
          <w:lang w:val="en-US"/>
        </w:rPr>
        <w:t xml:space="preserve"> for specificity. Th</w:t>
      </w:r>
      <w:r w:rsidR="00F43F98" w:rsidRPr="00E64527">
        <w:rPr>
          <w:rFonts w:ascii="Times New Roman" w:eastAsia="Times New Roman" w:hAnsi="Times New Roman" w:cs="Times New Roman"/>
          <w:color w:val="auto"/>
          <w:lang w:val="en-US"/>
        </w:rPr>
        <w:t>e</w:t>
      </w:r>
      <w:r w:rsidRPr="00E64527">
        <w:rPr>
          <w:rFonts w:ascii="Times New Roman" w:eastAsia="Times New Roman" w:hAnsi="Times New Roman" w:cs="Times New Roman"/>
          <w:color w:val="auto"/>
          <w:lang w:val="en-US"/>
        </w:rPr>
        <w:t>se results denote that although all measures contribute to the development of math</w:t>
      </w:r>
      <w:r w:rsidR="00F43F98" w:rsidRPr="00E64527">
        <w:rPr>
          <w:rFonts w:ascii="Times New Roman" w:eastAsia="Times New Roman" w:hAnsi="Times New Roman" w:cs="Times New Roman"/>
          <w:color w:val="auto"/>
          <w:lang w:val="en-US"/>
        </w:rPr>
        <w:t>ematic</w:t>
      </w:r>
      <w:r w:rsidR="0079655A" w:rsidRPr="00E64527">
        <w:rPr>
          <w:rFonts w:ascii="Times New Roman" w:eastAsia="Times New Roman" w:hAnsi="Times New Roman" w:cs="Times New Roman"/>
          <w:color w:val="auto"/>
          <w:lang w:val="en-US"/>
        </w:rPr>
        <w:t>al</w:t>
      </w:r>
      <w:r w:rsidRPr="00E64527">
        <w:rPr>
          <w:rFonts w:ascii="Times New Roman" w:eastAsia="Times New Roman" w:hAnsi="Times New Roman" w:cs="Times New Roman"/>
          <w:color w:val="auto"/>
          <w:lang w:val="en-US"/>
        </w:rPr>
        <w:t xml:space="preserve"> competency, their utility var</w:t>
      </w:r>
      <w:r w:rsidR="0079655A" w:rsidRPr="00E64527">
        <w:rPr>
          <w:rFonts w:ascii="Times New Roman" w:eastAsia="Times New Roman" w:hAnsi="Times New Roman" w:cs="Times New Roman"/>
          <w:color w:val="auto"/>
          <w:lang w:val="en-US"/>
        </w:rPr>
        <w:t>ies</w:t>
      </w:r>
      <w:r w:rsidRPr="00E64527">
        <w:rPr>
          <w:rFonts w:ascii="Times New Roman" w:eastAsia="Times New Roman" w:hAnsi="Times New Roman" w:cs="Times New Roman"/>
          <w:color w:val="auto"/>
          <w:lang w:val="en-US"/>
        </w:rPr>
        <w:t xml:space="preserve"> across grades</w:t>
      </w:r>
      <w:r w:rsidR="00D7677C" w:rsidRPr="00E64527">
        <w:rPr>
          <w:rFonts w:ascii="Times New Roman" w:eastAsia="Times New Roman" w:hAnsi="Times New Roman" w:cs="Times New Roman"/>
          <w:color w:val="auto"/>
          <w:lang w:val="en-US"/>
        </w:rPr>
        <w:t>.</w:t>
      </w:r>
    </w:p>
    <w:p w14:paraId="267CF24B" w14:textId="77777777" w:rsidR="004F5C4F" w:rsidRPr="00E64527" w:rsidRDefault="004F5C4F" w:rsidP="00E64527">
      <w:pPr>
        <w:contextualSpacing/>
        <w:rPr>
          <w:rFonts w:ascii="Times New Roman" w:eastAsia="Times New Roman" w:hAnsi="Times New Roman" w:cs="Times New Roman"/>
          <w:color w:val="auto"/>
          <w:lang w:val="en-US"/>
        </w:rPr>
      </w:pPr>
    </w:p>
    <w:p w14:paraId="17D91473" w14:textId="7EC948F4" w:rsidR="00384231" w:rsidRPr="00E64527" w:rsidRDefault="00384231" w:rsidP="00E64527">
      <w:pPr>
        <w:contextualSpacing/>
        <w:rPr>
          <w:rFonts w:ascii="Times New Roman" w:eastAsia="Times New Roman" w:hAnsi="Times New Roman" w:cs="Times New Roman"/>
          <w:i/>
          <w:color w:val="auto"/>
          <w:lang w:val="en-US"/>
        </w:rPr>
      </w:pPr>
      <w:r w:rsidRPr="00E64527">
        <w:rPr>
          <w:rFonts w:ascii="Times New Roman" w:eastAsia="Times New Roman" w:hAnsi="Times New Roman" w:cs="Times New Roman"/>
          <w:i/>
          <w:color w:val="auto"/>
          <w:lang w:val="en-US"/>
        </w:rPr>
        <w:t>[Place Table 4 here]</w:t>
      </w:r>
    </w:p>
    <w:p w14:paraId="00000088" w14:textId="417BA9EE" w:rsidR="007A475E" w:rsidRPr="00E64527" w:rsidRDefault="007A475E" w:rsidP="00E64527">
      <w:pPr>
        <w:contextualSpacing/>
        <w:rPr>
          <w:rFonts w:ascii="Times New Roman" w:hAnsi="Times New Roman" w:cs="Times New Roman"/>
          <w:color w:val="auto"/>
          <w:lang w:val="en-US"/>
        </w:rPr>
      </w:pPr>
    </w:p>
    <w:p w14:paraId="4032D6B8" w14:textId="23F1C88A" w:rsidR="004F5C4F" w:rsidRPr="00E64527" w:rsidRDefault="004F5C4F" w:rsidP="00E64527">
      <w:pPr>
        <w:contextualSpacing/>
        <w:rPr>
          <w:rFonts w:ascii="Times New Roman" w:hAnsi="Times New Roman" w:cs="Times New Roman"/>
          <w:b/>
          <w:bCs/>
          <w:color w:val="auto"/>
          <w:lang w:val="en-US"/>
        </w:rPr>
      </w:pPr>
      <w:r w:rsidRPr="00E64527">
        <w:rPr>
          <w:rFonts w:ascii="Times New Roman" w:hAnsi="Times New Roman" w:cs="Times New Roman"/>
          <w:b/>
          <w:bCs/>
          <w:color w:val="auto"/>
          <w:lang w:val="en-US"/>
        </w:rPr>
        <w:t>Figure 1: Missing number task</w:t>
      </w:r>
    </w:p>
    <w:p w14:paraId="71EF3F6A" w14:textId="30262E95" w:rsidR="004F5C4F" w:rsidRPr="00E64527" w:rsidRDefault="004F5C4F" w:rsidP="00E64527">
      <w:pPr>
        <w:contextualSpacing/>
        <w:rPr>
          <w:rFonts w:ascii="Times New Roman" w:hAnsi="Times New Roman" w:cs="Times New Roman"/>
          <w:b/>
          <w:bCs/>
          <w:color w:val="auto"/>
          <w:lang w:val="en-US"/>
        </w:rPr>
      </w:pPr>
    </w:p>
    <w:p w14:paraId="43D5CC4A" w14:textId="1404CA2B" w:rsidR="004F5C4F" w:rsidRPr="00E64527" w:rsidRDefault="004F5C4F" w:rsidP="00E64527">
      <w:pPr>
        <w:contextualSpacing/>
        <w:rPr>
          <w:rFonts w:ascii="Times New Roman" w:hAnsi="Times New Roman" w:cs="Times New Roman"/>
          <w:b/>
          <w:bCs/>
          <w:color w:val="auto"/>
          <w:lang w:val="en-US"/>
        </w:rPr>
      </w:pPr>
      <w:r w:rsidRPr="00E64527">
        <w:rPr>
          <w:rFonts w:ascii="Times New Roman" w:hAnsi="Times New Roman" w:cs="Times New Roman"/>
          <w:b/>
          <w:bCs/>
          <w:color w:val="auto"/>
          <w:lang w:val="en-US"/>
        </w:rPr>
        <w:t>Figure 2: Two-digit number comparison task</w:t>
      </w:r>
    </w:p>
    <w:p w14:paraId="16CCA239" w14:textId="7013833B" w:rsidR="004F5C4F" w:rsidRPr="00E64527" w:rsidRDefault="004F5C4F" w:rsidP="00E64527">
      <w:pPr>
        <w:contextualSpacing/>
        <w:rPr>
          <w:rFonts w:ascii="Times New Roman" w:hAnsi="Times New Roman" w:cs="Times New Roman"/>
          <w:b/>
          <w:bCs/>
          <w:color w:val="auto"/>
          <w:lang w:val="en-US"/>
        </w:rPr>
      </w:pPr>
    </w:p>
    <w:p w14:paraId="379E71A2" w14:textId="527C5D43" w:rsidR="004F5C4F" w:rsidRPr="00E64527" w:rsidRDefault="004F5C4F" w:rsidP="00E64527">
      <w:pPr>
        <w:contextualSpacing/>
        <w:rPr>
          <w:rFonts w:ascii="Times New Roman" w:hAnsi="Times New Roman" w:cs="Times New Roman"/>
          <w:b/>
          <w:bCs/>
          <w:color w:val="auto"/>
          <w:lang w:val="en-US"/>
        </w:rPr>
      </w:pPr>
      <w:r w:rsidRPr="00E64527">
        <w:rPr>
          <w:rFonts w:ascii="Times New Roman" w:hAnsi="Times New Roman" w:cs="Times New Roman"/>
          <w:b/>
          <w:bCs/>
          <w:color w:val="auto"/>
          <w:lang w:val="en-US"/>
        </w:rPr>
        <w:t>Figure 3: Reading numbers task</w:t>
      </w:r>
    </w:p>
    <w:p w14:paraId="0812AE75" w14:textId="49AAC0B1" w:rsidR="004F5C4F" w:rsidRPr="00E64527" w:rsidRDefault="004F5C4F" w:rsidP="00E64527">
      <w:pPr>
        <w:contextualSpacing/>
        <w:rPr>
          <w:rFonts w:ascii="Times New Roman" w:hAnsi="Times New Roman" w:cs="Times New Roman"/>
          <w:b/>
          <w:bCs/>
          <w:color w:val="auto"/>
          <w:lang w:val="en-US"/>
        </w:rPr>
      </w:pPr>
    </w:p>
    <w:p w14:paraId="36AF2469" w14:textId="0F647B16" w:rsidR="004F5C4F" w:rsidRPr="00E64527" w:rsidRDefault="004F5C4F" w:rsidP="00E64527">
      <w:pPr>
        <w:contextualSpacing/>
        <w:rPr>
          <w:rFonts w:ascii="Times New Roman" w:hAnsi="Times New Roman" w:cs="Times New Roman"/>
          <w:b/>
          <w:bCs/>
          <w:color w:val="auto"/>
          <w:lang w:val="en-US"/>
        </w:rPr>
      </w:pPr>
      <w:r w:rsidRPr="00E64527">
        <w:rPr>
          <w:rFonts w:ascii="Times New Roman" w:hAnsi="Times New Roman" w:cs="Times New Roman"/>
          <w:b/>
          <w:bCs/>
          <w:color w:val="auto"/>
          <w:lang w:val="en-US"/>
        </w:rPr>
        <w:lastRenderedPageBreak/>
        <w:t xml:space="preserve">Figure 4: </w:t>
      </w:r>
      <w:r w:rsidR="00B50F8F" w:rsidRPr="00E64527">
        <w:rPr>
          <w:rFonts w:ascii="Times New Roman" w:hAnsi="Times New Roman" w:cs="Times New Roman"/>
          <w:b/>
          <w:bCs/>
          <w:color w:val="auto"/>
          <w:lang w:val="en-US"/>
        </w:rPr>
        <w:t>Place value task</w:t>
      </w:r>
    </w:p>
    <w:p w14:paraId="1CD2A2B5" w14:textId="673C1007" w:rsidR="00B50F8F" w:rsidRPr="00E64527" w:rsidRDefault="00B50F8F" w:rsidP="00E64527">
      <w:pPr>
        <w:contextualSpacing/>
        <w:rPr>
          <w:rFonts w:ascii="Times New Roman" w:hAnsi="Times New Roman" w:cs="Times New Roman"/>
          <w:b/>
          <w:bCs/>
          <w:color w:val="auto"/>
          <w:lang w:val="en-US"/>
        </w:rPr>
      </w:pPr>
    </w:p>
    <w:p w14:paraId="063FCC1D" w14:textId="40103932" w:rsidR="00B50F8F" w:rsidRPr="00E64527" w:rsidRDefault="00B50F8F" w:rsidP="00E64527">
      <w:pPr>
        <w:contextualSpacing/>
        <w:rPr>
          <w:rFonts w:ascii="Times New Roman" w:hAnsi="Times New Roman" w:cs="Times New Roman"/>
          <w:b/>
          <w:bCs/>
          <w:color w:val="auto"/>
          <w:lang w:val="en-US"/>
        </w:rPr>
      </w:pPr>
      <w:r w:rsidRPr="00E64527">
        <w:rPr>
          <w:rFonts w:ascii="Times New Roman" w:hAnsi="Times New Roman" w:cs="Times New Roman"/>
          <w:b/>
          <w:bCs/>
          <w:color w:val="auto"/>
          <w:lang w:val="en-US"/>
        </w:rPr>
        <w:t>Figure 5: Number line estimation task</w:t>
      </w:r>
    </w:p>
    <w:p w14:paraId="496F06B5" w14:textId="29279B86" w:rsidR="00B50F8F" w:rsidRPr="00E64527" w:rsidRDefault="00B50F8F" w:rsidP="00E64527">
      <w:pPr>
        <w:contextualSpacing/>
        <w:rPr>
          <w:rFonts w:ascii="Times New Roman" w:hAnsi="Times New Roman" w:cs="Times New Roman"/>
          <w:b/>
          <w:bCs/>
          <w:color w:val="auto"/>
          <w:lang w:val="en-US"/>
        </w:rPr>
      </w:pPr>
    </w:p>
    <w:p w14:paraId="6F861E92" w14:textId="3A2C196A" w:rsidR="00B50F8F" w:rsidRPr="00E64527" w:rsidRDefault="00B50F8F" w:rsidP="00E64527">
      <w:pPr>
        <w:contextualSpacing/>
        <w:rPr>
          <w:rFonts w:ascii="Times New Roman" w:hAnsi="Times New Roman" w:cs="Times New Roman"/>
          <w:b/>
          <w:bCs/>
          <w:color w:val="auto"/>
          <w:lang w:val="en-US"/>
        </w:rPr>
      </w:pPr>
      <w:r w:rsidRPr="00E64527">
        <w:rPr>
          <w:rFonts w:ascii="Times New Roman" w:hAnsi="Times New Roman" w:cs="Times New Roman"/>
          <w:b/>
          <w:bCs/>
          <w:color w:val="auto"/>
          <w:lang w:val="en-US"/>
        </w:rPr>
        <w:t>Figure 6: Arithmetic fact retrieval task</w:t>
      </w:r>
    </w:p>
    <w:p w14:paraId="48D7D073" w14:textId="2A8AD315" w:rsidR="00B50F8F" w:rsidRPr="00E64527" w:rsidRDefault="00B50F8F" w:rsidP="00E64527">
      <w:pPr>
        <w:contextualSpacing/>
        <w:rPr>
          <w:rFonts w:ascii="Times New Roman" w:hAnsi="Times New Roman" w:cs="Times New Roman"/>
          <w:b/>
          <w:bCs/>
          <w:color w:val="auto"/>
          <w:lang w:val="en-US"/>
        </w:rPr>
      </w:pPr>
    </w:p>
    <w:p w14:paraId="2AD0A7E5" w14:textId="5FDDA04A" w:rsidR="00B50F8F" w:rsidRPr="00E64527" w:rsidRDefault="00B50F8F" w:rsidP="00E64527">
      <w:pPr>
        <w:contextualSpacing/>
        <w:rPr>
          <w:rFonts w:ascii="Times New Roman" w:hAnsi="Times New Roman" w:cs="Times New Roman"/>
          <w:b/>
          <w:bCs/>
          <w:color w:val="auto"/>
          <w:lang w:val="en-US"/>
        </w:rPr>
      </w:pPr>
      <w:r w:rsidRPr="00E64527">
        <w:rPr>
          <w:rFonts w:ascii="Times New Roman" w:hAnsi="Times New Roman" w:cs="Times New Roman"/>
          <w:b/>
          <w:bCs/>
          <w:color w:val="auto"/>
          <w:lang w:val="en-US"/>
        </w:rPr>
        <w:t>Figure 7: Arithmetic principles task</w:t>
      </w:r>
    </w:p>
    <w:p w14:paraId="545B22B4" w14:textId="6D3FD5BF" w:rsidR="00B50F8F" w:rsidRPr="00E64527" w:rsidRDefault="00B50F8F" w:rsidP="00E64527">
      <w:pPr>
        <w:contextualSpacing/>
        <w:rPr>
          <w:rFonts w:ascii="Times New Roman" w:hAnsi="Times New Roman" w:cs="Times New Roman"/>
          <w:b/>
          <w:bCs/>
          <w:color w:val="auto"/>
          <w:lang w:val="en-US"/>
        </w:rPr>
      </w:pPr>
    </w:p>
    <w:p w14:paraId="44F7F041" w14:textId="1E6A8294" w:rsidR="00B50F8F" w:rsidRPr="00E64527" w:rsidRDefault="00B50F8F" w:rsidP="00E64527">
      <w:pPr>
        <w:contextualSpacing/>
        <w:rPr>
          <w:rFonts w:ascii="Times New Roman" w:hAnsi="Times New Roman" w:cs="Times New Roman"/>
          <w:b/>
          <w:bCs/>
          <w:color w:val="auto"/>
          <w:lang w:val="en-US"/>
        </w:rPr>
      </w:pPr>
      <w:r w:rsidRPr="00E64527">
        <w:rPr>
          <w:rFonts w:ascii="Times New Roman" w:hAnsi="Times New Roman" w:cs="Times New Roman"/>
          <w:b/>
          <w:bCs/>
          <w:color w:val="auto"/>
          <w:lang w:val="en-US"/>
        </w:rPr>
        <w:t>Figure 8: Counting span task</w:t>
      </w:r>
    </w:p>
    <w:p w14:paraId="105EC5FD" w14:textId="68DD9198" w:rsidR="00B50F8F" w:rsidRPr="00E64527" w:rsidRDefault="00B50F8F" w:rsidP="00E64527">
      <w:pPr>
        <w:contextualSpacing/>
        <w:rPr>
          <w:rFonts w:ascii="Times New Roman" w:hAnsi="Times New Roman" w:cs="Times New Roman"/>
          <w:b/>
          <w:bCs/>
          <w:color w:val="auto"/>
          <w:lang w:val="en-US"/>
        </w:rPr>
      </w:pPr>
    </w:p>
    <w:p w14:paraId="17275926" w14:textId="59098518" w:rsidR="00B50F8F" w:rsidRPr="00E64527" w:rsidRDefault="00B50F8F" w:rsidP="00E64527">
      <w:pPr>
        <w:contextualSpacing/>
        <w:rPr>
          <w:rFonts w:ascii="Times New Roman" w:hAnsi="Times New Roman" w:cs="Times New Roman"/>
          <w:b/>
          <w:bCs/>
          <w:color w:val="auto"/>
          <w:lang w:val="en-US"/>
        </w:rPr>
      </w:pPr>
      <w:r w:rsidRPr="00E64527">
        <w:rPr>
          <w:rFonts w:ascii="Times New Roman" w:hAnsi="Times New Roman" w:cs="Times New Roman"/>
          <w:b/>
          <w:bCs/>
          <w:color w:val="auto"/>
          <w:lang w:val="en-US"/>
        </w:rPr>
        <w:t>Figure 9: Rapid automatized naming – letter task (RAN-L)</w:t>
      </w:r>
    </w:p>
    <w:p w14:paraId="5D43D337" w14:textId="46E2E7D9" w:rsidR="00B50F8F" w:rsidRPr="00E64527" w:rsidRDefault="00B50F8F" w:rsidP="00E64527">
      <w:pPr>
        <w:contextualSpacing/>
        <w:rPr>
          <w:rFonts w:ascii="Times New Roman" w:hAnsi="Times New Roman" w:cs="Times New Roman"/>
          <w:b/>
          <w:bCs/>
          <w:color w:val="auto"/>
          <w:lang w:val="en-US"/>
        </w:rPr>
      </w:pPr>
    </w:p>
    <w:p w14:paraId="09E54734" w14:textId="6E1FBAE4" w:rsidR="00B50F8F" w:rsidRPr="00E64527" w:rsidRDefault="00B50F8F" w:rsidP="00E64527">
      <w:pPr>
        <w:contextualSpacing/>
        <w:rPr>
          <w:rFonts w:ascii="Times New Roman" w:hAnsi="Times New Roman" w:cs="Times New Roman"/>
          <w:b/>
          <w:bCs/>
          <w:color w:val="auto"/>
          <w:lang w:val="en-US"/>
        </w:rPr>
      </w:pPr>
      <w:r w:rsidRPr="00E64527">
        <w:rPr>
          <w:rFonts w:ascii="Times New Roman" w:hAnsi="Times New Roman" w:cs="Times New Roman"/>
          <w:b/>
          <w:bCs/>
          <w:color w:val="auto"/>
          <w:lang w:val="en-US"/>
        </w:rPr>
        <w:t>Figure 10: Visu</w:t>
      </w:r>
      <w:r w:rsidR="00ED7E07" w:rsidRPr="00E64527">
        <w:rPr>
          <w:rFonts w:ascii="Times New Roman" w:hAnsi="Times New Roman" w:cs="Times New Roman"/>
          <w:b/>
          <w:bCs/>
          <w:color w:val="auto"/>
          <w:lang w:val="en-US"/>
        </w:rPr>
        <w:t>o</w:t>
      </w:r>
      <w:r w:rsidRPr="00E64527">
        <w:rPr>
          <w:rFonts w:ascii="Times New Roman" w:hAnsi="Times New Roman" w:cs="Times New Roman"/>
          <w:b/>
          <w:bCs/>
          <w:color w:val="auto"/>
          <w:lang w:val="en-US"/>
        </w:rPr>
        <w:t>spatial working memory task</w:t>
      </w:r>
    </w:p>
    <w:p w14:paraId="37DCA456" w14:textId="107329B7" w:rsidR="00B50F8F" w:rsidRPr="00E64527" w:rsidRDefault="00B50F8F" w:rsidP="00E64527">
      <w:pPr>
        <w:contextualSpacing/>
        <w:rPr>
          <w:rFonts w:ascii="Times New Roman" w:hAnsi="Times New Roman" w:cs="Times New Roman"/>
          <w:b/>
          <w:bCs/>
          <w:color w:val="auto"/>
          <w:lang w:val="en-US"/>
        </w:rPr>
      </w:pPr>
    </w:p>
    <w:p w14:paraId="37EE81BB" w14:textId="77777777" w:rsidR="00B50F8F" w:rsidRPr="00E64527" w:rsidRDefault="00B50F8F" w:rsidP="00E64527">
      <w:pPr>
        <w:contextualSpacing/>
        <w:rPr>
          <w:rFonts w:ascii="Times New Roman" w:hAnsi="Times New Roman" w:cs="Times New Roman"/>
          <w:color w:val="auto"/>
          <w:lang w:val="en-US"/>
        </w:rPr>
      </w:pPr>
      <w:r w:rsidRPr="00E64527">
        <w:rPr>
          <w:rFonts w:ascii="Times New Roman" w:hAnsi="Times New Roman" w:cs="Times New Roman"/>
          <w:b/>
          <w:bCs/>
          <w:color w:val="auto"/>
          <w:lang w:val="en-US"/>
        </w:rPr>
        <w:t>Figure 11: Confirmatory Factor Analysis of the BM-PROMA.</w:t>
      </w:r>
      <w:r w:rsidRPr="00E64527">
        <w:rPr>
          <w:rFonts w:ascii="Times New Roman" w:hAnsi="Times New Roman" w:cs="Times New Roman"/>
          <w:color w:val="auto"/>
          <w:lang w:val="en-US"/>
        </w:rPr>
        <w:t xml:space="preserve"> Note. F1 = </w:t>
      </w:r>
      <w:proofErr w:type="spellStart"/>
      <w:r w:rsidRPr="00E64527">
        <w:rPr>
          <w:rFonts w:ascii="Times New Roman" w:hAnsi="Times New Roman" w:cs="Times New Roman"/>
          <w:color w:val="auto"/>
          <w:lang w:val="en-US"/>
        </w:rPr>
        <w:t>arabic</w:t>
      </w:r>
      <w:proofErr w:type="spellEnd"/>
      <w:r w:rsidRPr="00E64527">
        <w:rPr>
          <w:rFonts w:ascii="Times New Roman" w:hAnsi="Times New Roman" w:cs="Times New Roman"/>
          <w:color w:val="auto"/>
          <w:lang w:val="en-US"/>
        </w:rPr>
        <w:t xml:space="preserve"> </w:t>
      </w:r>
      <w:proofErr w:type="gramStart"/>
      <w:r w:rsidRPr="00E64527">
        <w:rPr>
          <w:rFonts w:ascii="Times New Roman" w:hAnsi="Times New Roman" w:cs="Times New Roman"/>
          <w:color w:val="auto"/>
          <w:lang w:val="en-US"/>
        </w:rPr>
        <w:t>numerical;</w:t>
      </w:r>
      <w:proofErr w:type="gramEnd"/>
    </w:p>
    <w:p w14:paraId="53F3AAB7" w14:textId="77777777" w:rsidR="00B50F8F" w:rsidRPr="00E64527" w:rsidRDefault="00B50F8F" w:rsidP="00E64527">
      <w:pPr>
        <w:contextualSpacing/>
        <w:rPr>
          <w:rFonts w:ascii="Times New Roman" w:hAnsi="Times New Roman" w:cs="Times New Roman"/>
          <w:color w:val="auto"/>
          <w:lang w:val="en-US"/>
        </w:rPr>
      </w:pPr>
      <w:r w:rsidRPr="00E64527">
        <w:rPr>
          <w:rFonts w:ascii="Times New Roman" w:hAnsi="Times New Roman" w:cs="Times New Roman"/>
          <w:color w:val="auto"/>
          <w:lang w:val="en-US"/>
        </w:rPr>
        <w:t xml:space="preserve">representation factor; F2 = analogical representation factor; F3 = verbal representation </w:t>
      </w:r>
      <w:proofErr w:type="gramStart"/>
      <w:r w:rsidRPr="00E64527">
        <w:rPr>
          <w:rFonts w:ascii="Times New Roman" w:hAnsi="Times New Roman" w:cs="Times New Roman"/>
          <w:color w:val="auto"/>
          <w:lang w:val="en-US"/>
        </w:rPr>
        <w:t>factor;</w:t>
      </w:r>
      <w:proofErr w:type="gramEnd"/>
    </w:p>
    <w:p w14:paraId="180242B0" w14:textId="26BB66AF" w:rsidR="00B50F8F" w:rsidRPr="00E64527" w:rsidRDefault="00B50F8F" w:rsidP="00E64527">
      <w:pPr>
        <w:contextualSpacing/>
        <w:rPr>
          <w:rFonts w:ascii="Times New Roman" w:hAnsi="Times New Roman" w:cs="Times New Roman"/>
          <w:color w:val="auto"/>
          <w:lang w:val="en-US"/>
        </w:rPr>
      </w:pPr>
      <w:r w:rsidRPr="00E64527">
        <w:rPr>
          <w:rFonts w:ascii="Times New Roman" w:hAnsi="Times New Roman" w:cs="Times New Roman"/>
          <w:color w:val="auto"/>
          <w:lang w:val="en-US"/>
        </w:rPr>
        <w:t>F4 = arithmetic factor; F5 =cognitive factor; RAN-L = rapid automatized naming- letters; VWM = visuospatial working memory; CS = counting span; PD = phoneme deletion; AP = arithmetic</w:t>
      </w:r>
    </w:p>
    <w:p w14:paraId="29C51A9A" w14:textId="77777777" w:rsidR="00B50F8F" w:rsidRPr="00E64527" w:rsidRDefault="00B50F8F" w:rsidP="00E64527">
      <w:pPr>
        <w:contextualSpacing/>
        <w:rPr>
          <w:rFonts w:ascii="Times New Roman" w:hAnsi="Times New Roman" w:cs="Times New Roman"/>
          <w:color w:val="auto"/>
          <w:lang w:val="en-US"/>
        </w:rPr>
      </w:pPr>
      <w:r w:rsidRPr="00E64527">
        <w:rPr>
          <w:rFonts w:ascii="Times New Roman" w:hAnsi="Times New Roman" w:cs="Times New Roman"/>
          <w:color w:val="auto"/>
          <w:lang w:val="en-US"/>
        </w:rPr>
        <w:t>principles; MFR= multiplication fact retrieval; AFR = addition fact retrieval; SFR = subtraction</w:t>
      </w:r>
    </w:p>
    <w:p w14:paraId="099A566C" w14:textId="77777777" w:rsidR="00B50F8F" w:rsidRPr="00E64527" w:rsidRDefault="00B50F8F" w:rsidP="00E64527">
      <w:pPr>
        <w:contextualSpacing/>
        <w:rPr>
          <w:rFonts w:ascii="Times New Roman" w:hAnsi="Times New Roman" w:cs="Times New Roman"/>
          <w:color w:val="auto"/>
          <w:lang w:val="en-US"/>
        </w:rPr>
      </w:pPr>
      <w:r w:rsidRPr="00E64527">
        <w:rPr>
          <w:rFonts w:ascii="Times New Roman" w:hAnsi="Times New Roman" w:cs="Times New Roman"/>
          <w:color w:val="auto"/>
          <w:lang w:val="en-US"/>
        </w:rPr>
        <w:t>fact retrieval; TNC = two-digit number comparison; RN = reading numbers; NL-100 = number</w:t>
      </w:r>
    </w:p>
    <w:p w14:paraId="2D141D16" w14:textId="6ED94C77" w:rsidR="00B50F8F" w:rsidRPr="00E64527" w:rsidRDefault="00B50F8F" w:rsidP="00E64527">
      <w:pPr>
        <w:contextualSpacing/>
        <w:rPr>
          <w:rFonts w:ascii="Times New Roman" w:hAnsi="Times New Roman" w:cs="Times New Roman"/>
          <w:color w:val="auto"/>
          <w:lang w:val="en-US"/>
        </w:rPr>
      </w:pPr>
      <w:r w:rsidRPr="00E64527">
        <w:rPr>
          <w:rFonts w:ascii="Times New Roman" w:hAnsi="Times New Roman" w:cs="Times New Roman"/>
          <w:color w:val="auto"/>
          <w:lang w:val="en-US"/>
        </w:rPr>
        <w:t>line 0-100; NL-1000 = number line 0-1000; PV = place value; MN = missing number.</w:t>
      </w:r>
    </w:p>
    <w:p w14:paraId="21576B37" w14:textId="75B5BCBE" w:rsidR="00B50F8F" w:rsidRPr="00E64527" w:rsidRDefault="00B50F8F" w:rsidP="00E64527">
      <w:pPr>
        <w:contextualSpacing/>
        <w:rPr>
          <w:rFonts w:ascii="Times New Roman" w:hAnsi="Times New Roman" w:cs="Times New Roman"/>
          <w:b/>
          <w:bCs/>
          <w:color w:val="auto"/>
          <w:lang w:val="en-US"/>
        </w:rPr>
      </w:pPr>
    </w:p>
    <w:p w14:paraId="5816B856" w14:textId="3EEAD846" w:rsidR="00B50F8F" w:rsidRPr="00E64527" w:rsidRDefault="00B50F8F" w:rsidP="00E64527">
      <w:pPr>
        <w:contextualSpacing/>
        <w:rPr>
          <w:rFonts w:ascii="Times New Roman" w:hAnsi="Times New Roman" w:cs="Times New Roman"/>
          <w:b/>
          <w:bCs/>
          <w:color w:val="auto"/>
          <w:lang w:val="en-US"/>
        </w:rPr>
      </w:pPr>
      <w:r w:rsidRPr="00E64527">
        <w:rPr>
          <w:rFonts w:ascii="Times New Roman" w:hAnsi="Times New Roman" w:cs="Times New Roman"/>
          <w:b/>
          <w:bCs/>
          <w:color w:val="auto"/>
          <w:lang w:val="en-US"/>
        </w:rPr>
        <w:t>Table 1: Descriptive statistics of BM-PROMA subtests per grade.</w:t>
      </w:r>
    </w:p>
    <w:p w14:paraId="5277C24E" w14:textId="2557E943" w:rsidR="00B50F8F" w:rsidRPr="00E64527" w:rsidRDefault="00B50F8F" w:rsidP="00E64527">
      <w:pPr>
        <w:contextualSpacing/>
        <w:rPr>
          <w:rFonts w:ascii="Times New Roman" w:hAnsi="Times New Roman" w:cs="Times New Roman"/>
          <w:b/>
          <w:bCs/>
          <w:color w:val="auto"/>
          <w:lang w:val="en-US"/>
        </w:rPr>
      </w:pPr>
    </w:p>
    <w:p w14:paraId="389C70AE" w14:textId="79D099E8" w:rsidR="00B50F8F" w:rsidRPr="00E64527" w:rsidRDefault="00B50F8F" w:rsidP="00E64527">
      <w:pPr>
        <w:contextualSpacing/>
        <w:rPr>
          <w:rFonts w:ascii="Times New Roman" w:hAnsi="Times New Roman" w:cs="Times New Roman"/>
          <w:b/>
          <w:bCs/>
          <w:color w:val="auto"/>
          <w:lang w:val="en-US"/>
        </w:rPr>
      </w:pPr>
      <w:r w:rsidRPr="00E64527">
        <w:rPr>
          <w:rFonts w:ascii="Times New Roman" w:hAnsi="Times New Roman" w:cs="Times New Roman"/>
          <w:b/>
          <w:bCs/>
          <w:color w:val="auto"/>
          <w:lang w:val="en-US"/>
        </w:rPr>
        <w:t>Table 2: Cronbach’s a coefficient for all the measures at each grade.</w:t>
      </w:r>
    </w:p>
    <w:p w14:paraId="52AD44A7" w14:textId="2966D777" w:rsidR="00B50F8F" w:rsidRPr="00E64527" w:rsidRDefault="00B50F8F" w:rsidP="00E64527">
      <w:pPr>
        <w:contextualSpacing/>
        <w:rPr>
          <w:rFonts w:ascii="Times New Roman" w:hAnsi="Times New Roman" w:cs="Times New Roman"/>
          <w:b/>
          <w:bCs/>
          <w:color w:val="auto"/>
          <w:lang w:val="en-US"/>
        </w:rPr>
      </w:pPr>
    </w:p>
    <w:p w14:paraId="6964C113" w14:textId="1316BDAF" w:rsidR="00B50F8F" w:rsidRPr="00E64527" w:rsidRDefault="00B50F8F" w:rsidP="00E64527">
      <w:pPr>
        <w:contextualSpacing/>
        <w:rPr>
          <w:rFonts w:ascii="Times New Roman" w:hAnsi="Times New Roman" w:cs="Times New Roman"/>
          <w:b/>
          <w:bCs/>
          <w:color w:val="auto"/>
          <w:lang w:val="en-US"/>
        </w:rPr>
      </w:pPr>
      <w:r w:rsidRPr="00E64527">
        <w:rPr>
          <w:rFonts w:ascii="Times New Roman" w:hAnsi="Times New Roman" w:cs="Times New Roman"/>
          <w:b/>
          <w:bCs/>
          <w:color w:val="auto"/>
          <w:lang w:val="en-US"/>
        </w:rPr>
        <w:t>Table 3: Fit Indices for Measurement Invariance of BM-PROMA.</w:t>
      </w:r>
    </w:p>
    <w:p w14:paraId="6A77B106" w14:textId="1B4D061F" w:rsidR="00B50F8F" w:rsidRPr="00E64527" w:rsidRDefault="00B50F8F" w:rsidP="00E64527">
      <w:pPr>
        <w:contextualSpacing/>
        <w:rPr>
          <w:rFonts w:ascii="Times New Roman" w:hAnsi="Times New Roman" w:cs="Times New Roman"/>
          <w:b/>
          <w:bCs/>
          <w:color w:val="auto"/>
          <w:lang w:val="en-US"/>
        </w:rPr>
      </w:pPr>
    </w:p>
    <w:p w14:paraId="74F08A42" w14:textId="261D4A38" w:rsidR="00B50F8F" w:rsidRPr="00E64527" w:rsidRDefault="00B50F8F" w:rsidP="00E64527">
      <w:pPr>
        <w:contextualSpacing/>
        <w:rPr>
          <w:rFonts w:ascii="Times New Roman" w:hAnsi="Times New Roman" w:cs="Times New Roman"/>
          <w:b/>
          <w:bCs/>
          <w:color w:val="auto"/>
          <w:lang w:val="en-US"/>
        </w:rPr>
      </w:pPr>
      <w:r w:rsidRPr="00E64527">
        <w:rPr>
          <w:rFonts w:ascii="Times New Roman" w:hAnsi="Times New Roman" w:cs="Times New Roman"/>
          <w:b/>
          <w:bCs/>
          <w:color w:val="auto"/>
          <w:lang w:val="en-US"/>
        </w:rPr>
        <w:t>Table 4: Diagnosis Accuracy of BM-PROMA Subtests per Grade</w:t>
      </w:r>
    </w:p>
    <w:p w14:paraId="4CB4FC24" w14:textId="77777777" w:rsidR="00B50F8F" w:rsidRPr="00E64527" w:rsidRDefault="00B50F8F" w:rsidP="00E64527">
      <w:pPr>
        <w:contextualSpacing/>
        <w:rPr>
          <w:rFonts w:ascii="Times New Roman" w:hAnsi="Times New Roman" w:cs="Times New Roman"/>
          <w:color w:val="auto"/>
          <w:lang w:val="en-US"/>
        </w:rPr>
      </w:pPr>
    </w:p>
    <w:p w14:paraId="0000008A" w14:textId="4E9BF416" w:rsidR="007A475E" w:rsidRPr="00E64527" w:rsidRDefault="00B12F3F" w:rsidP="00E64527">
      <w:pPr>
        <w:contextualSpacing/>
        <w:rPr>
          <w:rFonts w:ascii="Times New Roman" w:hAnsi="Times New Roman" w:cs="Times New Roman"/>
          <w:b/>
          <w:color w:val="auto"/>
          <w:lang w:val="en-US"/>
        </w:rPr>
      </w:pPr>
      <w:r w:rsidRPr="00E64527">
        <w:rPr>
          <w:rFonts w:ascii="Times New Roman" w:hAnsi="Times New Roman" w:cs="Times New Roman"/>
          <w:b/>
          <w:color w:val="auto"/>
          <w:lang w:val="en-US"/>
        </w:rPr>
        <w:t>DISCUSSION</w:t>
      </w:r>
    </w:p>
    <w:p w14:paraId="05679FD7" w14:textId="27D90AE2" w:rsidR="0041186F" w:rsidRPr="00E64527" w:rsidRDefault="00B12F3F" w:rsidP="00E64527">
      <w:pPr>
        <w:contextualSpacing/>
        <w:rPr>
          <w:rFonts w:ascii="Times New Roman" w:eastAsia="Times New Roman" w:hAnsi="Times New Roman" w:cs="Times New Roman"/>
          <w:color w:val="auto"/>
          <w:lang w:val="en-US"/>
        </w:rPr>
      </w:pPr>
      <w:r w:rsidRPr="00E64527">
        <w:rPr>
          <w:rFonts w:ascii="Times New Roman" w:eastAsia="Times New Roman" w:hAnsi="Times New Roman" w:cs="Times New Roman"/>
          <w:color w:val="auto"/>
          <w:lang w:val="en-US"/>
        </w:rPr>
        <w:t>Children with MLD are at risk not only of academic failure but also of psycho-emotional and health disorders</w:t>
      </w:r>
      <w:r w:rsidR="00EC1B49" w:rsidRPr="00E64527">
        <w:rPr>
          <w:rFonts w:ascii="Times New Roman" w:eastAsia="Times New Roman" w:hAnsi="Times New Roman" w:cs="Times New Roman"/>
          <w:color w:val="auto"/>
          <w:lang w:val="en-US"/>
        </w:rPr>
        <w:fldChar w:fldCharType="begin" w:fldLock="1"/>
      </w:r>
      <w:r w:rsidR="00EC1B49" w:rsidRPr="00E64527">
        <w:rPr>
          <w:rFonts w:ascii="Times New Roman" w:eastAsia="Times New Roman" w:hAnsi="Times New Roman" w:cs="Times New Roman"/>
          <w:color w:val="auto"/>
          <w:lang w:val="en-US"/>
        </w:rPr>
        <w:instrText>ADDIN CSL_CITATION {"citationItems":[{"id":"ITEM-1","itemData":{"DOI":"10.3389/fpsyg.2012.00162","ISSN":"1664-1078","abstract":"Although the detrimental effects of math anxiety in adults are well understood, few studies have examined how it affects younger children who are beginning to learn math in a formal academic setting. Here, we examine the relationship between math anxiety and math achievement in second and third graders. In response to the need for a grade-appropriate measure of assessing math anxiety in this group we first describe the development of Scale for Early Mathematics Anxiety (SEMA), a new measure for assessing math anxiety in second and third graders that is based on the Math Anxiety Rating Scale. We demonstrate the construct validity and reliability of the SEMA and use it to characterize the effect of math anxiety on standardized measures of math abilities, as assessed using the Mathematical Reasoning and Numerical Operations subtests of the Wechsler Individual Achievement Test (WIAT-II). Math achievement, as measured by the WIAT-II Math Composite score, was significantly and negatively correlated with SEMA but not with trait anxiety scores. Additional analyses showed that SEMA scores were strongly correlated with Mathematical Reasoning scores, which involves more complex verbal problem solving. SEMA scores were weakly correlated with Numerical Operations which assesses basic computation skills, suggesting that math anxiety has a pronounced effect on more demanding calculations. We also found that math anxiety has an equally detrimental impact on math achievement regardless of whether children have an anxiety related to numbers or to the situational and social experience of doing math. Critically, these effects were unrelated to trait anxiety, providing the first evidence that the specific effects of math anxiety can be detected in the earliest stages of formal math learning in school. Our findings provide new insights into the developmental origins of math anxiety, and further underscore the need to remediate math anxiety and its deleterious effects on math achievement in young children. ","author":[{"dropping-particle":"","family":"Wu","given":"Sarah S","non-dropping-particle":"","parse-names":false,"suffix":""},{"dropping-particle":"","family":"Barth","given":"Maria","non-dropping-particle":"","parse-names":false,"suffix":""},{"dropping-particle":"","family":"Amin","given":"Hitha","non-dropping-particle":"","parse-names":false,"suffix":""},{"dropping-particle":"","family":"Malcarne","given":"Vanessa","non-dropping-particle":"","parse-names":false,"suffix":""},{"dropping-particle":"","family":"Menon","given":"Vinod","non-dropping-particle":"","parse-names":false,"suffix":""}],"container-title":"Frontiers in Psychology","id":"ITEM-1","issued":{"date-parts":[["2012","6","7"]]},"page":"162","publisher":"Frontiers Research Foundation","title":"Math Anxiety in Second and Third Graders and Its Relation to Mathematics Achievement","type":"article-journal","volume":"3"},"uris":["http://www.mendeley.com/documents/?uuid=8ba60b19-a63e-4fb1-b967-9cb7613842d0"]},{"id":"ITEM-2","itemData":{"DOI":"10.1016/j.lindif.2007.03.010","ISSN":"10416080","abstract":"Mathematics achievement is important in its own right, and is increasingly recognized as crucial to the nation's economy [National Mathematics Panel, 2006. National Mathematics Advisory Panel: Strengthening Math Education Through Research. Accessed September 29, 2006 from http://www.ed.gov/about/bdscomm/list/mathpanel/factsheet.html.; National Science Board, 2006. National Science Board Commission on 21st Century Education in Science, Technology, Engineering, and Mathematics. Accessed September 29, 2006 from http://www.nsf.gov/nsb/edu_com/.]. National surveys suggest that Americans are not proficient in mathematics and lack the kinds of numeracy skills that would seem to be necessary for tasks of everyday life such as informed medical decision making. Recent research on numeracy in medical decision making has shown that many adults fail to solve simple ratio and decimal problems, concepts that are prerequisites for understanding health-relevant risk communications. Along with research in education and cognitive development, this work demonstrates that adults have difficulty with a broad range of ratio concepts (including fractions, proportions, and probability judgments). Research confirms that this difficulty, as measured by content-neutral numeracy tests, predicts poorer health outcomes, less accurate perception of health risks, and a compromised ability to make medical decisions. We conclude that numeracy, so-called on analogy with literacy, is similarly essential for making health and other social judgments in everyday life, and that a new focus on explanatory theory is needed to address common errors in understanding and applying numerical information. © 2007 Elsevier Inc. All rights reserved.","author":[{"dropping-particle":"","family":"Reyna","given":"Valerie F.","non-dropping-particle":"","parse-names":false,"suffix":""},{"dropping-particle":"","family":"Brainerd","given":"Charles J.","non-dropping-particle":"","parse-names":false,"suffix":""}],"container-title":"Learning and Individual Differences","id":"ITEM-2","issue":"2","issued":{"date-parts":[["2007","4"]]},"page":"147-159","title":"The importance of mathematics in health and human judgment: Numeracy, risk communication, and medical decision making","type":"article-journal","volume":"17"},"uris":["http://www.mendeley.com/documents/?uuid=1faac4e2-d158-3217-a18b-be65b6c4cd07"]}],"mendeley":{"formattedCitation":"&lt;sup&gt;8, 9&lt;/sup&gt;","plainTextFormattedCitation":"8, 9","previouslyFormattedCitation":"&lt;sup&gt;8, 9&lt;/sup&gt;"},"properties":{"noteIndex":0},"schema":"https://github.com/citation-style-language/schema/raw/master/csl-citation.json"}</w:instrText>
      </w:r>
      <w:r w:rsidR="00EC1B49" w:rsidRPr="00E64527">
        <w:rPr>
          <w:rFonts w:ascii="Times New Roman" w:eastAsia="Times New Roman" w:hAnsi="Times New Roman" w:cs="Times New Roman"/>
          <w:color w:val="auto"/>
          <w:lang w:val="en-US"/>
        </w:rPr>
        <w:fldChar w:fldCharType="separate"/>
      </w:r>
      <w:r w:rsidR="00EC1B49" w:rsidRPr="00E64527">
        <w:rPr>
          <w:rFonts w:ascii="Times New Roman" w:eastAsia="Times New Roman" w:hAnsi="Times New Roman" w:cs="Times New Roman"/>
          <w:color w:val="auto"/>
          <w:vertAlign w:val="superscript"/>
          <w:lang w:val="en-US"/>
        </w:rPr>
        <w:t>8, 9</w:t>
      </w:r>
      <w:r w:rsidR="00EC1B49" w:rsidRPr="00E64527">
        <w:rPr>
          <w:rFonts w:ascii="Times New Roman" w:eastAsia="Times New Roman" w:hAnsi="Times New Roman" w:cs="Times New Roman"/>
          <w:color w:val="auto"/>
          <w:lang w:val="en-US"/>
        </w:rPr>
        <w:fldChar w:fldCharType="end"/>
      </w:r>
      <w:r w:rsidRPr="00E64527">
        <w:rPr>
          <w:rFonts w:ascii="Times New Roman" w:eastAsia="Times New Roman" w:hAnsi="Times New Roman" w:cs="Times New Roman"/>
          <w:color w:val="auto"/>
          <w:lang w:val="en-US"/>
        </w:rPr>
        <w:t xml:space="preserve"> and, later on, of employment deprivation</w:t>
      </w:r>
      <w:r w:rsidR="00EC1B49" w:rsidRPr="00E64527">
        <w:rPr>
          <w:rFonts w:ascii="Times New Roman" w:eastAsia="Times New Roman" w:hAnsi="Times New Roman" w:cs="Times New Roman"/>
          <w:color w:val="auto"/>
          <w:lang w:val="en-US"/>
        </w:rPr>
        <w:fldChar w:fldCharType="begin" w:fldLock="1"/>
      </w:r>
      <w:r w:rsidR="00EC1B49" w:rsidRPr="00E64527">
        <w:rPr>
          <w:rFonts w:ascii="Times New Roman" w:eastAsia="Times New Roman" w:hAnsi="Times New Roman" w:cs="Times New Roman"/>
          <w:color w:val="auto"/>
          <w:lang w:val="en-US"/>
        </w:rPr>
        <w:instrText>ADDIN CSL_CITATION {"citationItems":[{"id":"ITEM-1","itemData":{"DOI":"10.3389/fpsyg.2016.00478","ISSN":"16641078","abstract":"© 2016 Ghisi, Bottesi, Re, Cerea and Mammarella. Dyslexia is a permanent condition characterized by reading difficulties that include inaccurate or slow and effortful word reading, poor decoding, and poor spelling abilities. People with dyslexia may have psychological and psychopathological issues such as low self-esteem, poor resilience, and symptoms of depression and anxiety. They may also develop social problems and emotional issues, as well as low academic and social self-efficacy. The present study aimed to assess the psychological features of a sample of 28 Italian university students with dyslexia, comparing them with a control group of typically developing students matched for gender, education, and academic discipline, to enhance our knowledge of dyslexia outcomes in an Italian setting. The results show that university students with dyslexia experience higher levels of somatic complaints, social and attentional problems, lower self-esteem, and higher depression scores than controls, while no difference emerged between the two groups' resilience scores. In conclusion, the present findings suggest that university students with dyslexia report more psychological issues than students without dyslexia and could benefit from intervention to improve their psychological and physical well-being.","author":[{"dropping-particle":"","family":"Ghisi","given":"Marta","non-dropping-particle":"","parse-names":false,"suffix":""},{"dropping-particle":"","family":"Bottesi","given":"Gioia","non-dropping-particle":"","parse-names":false,"suffix":""},{"dropping-particle":"","family":"Re","given":"Anna M.","non-dropping-particle":"","parse-names":false,"suffix":""},{"dropping-particle":"","family":"Cerea","given":"Silvia","non-dropping-particle":"","parse-names":false,"suffix":""},{"dropping-particle":"","family":"Mammarella","given":"Irene C.","non-dropping-particle":"","parse-names":false,"suffix":""}],"container-title":"Frontiers in Psychology","id":"ITEM-1","issue":"MAR","issued":{"date-parts":[["2016"]]},"page":"1-9","title":"Socioemotional features and resilience in Italian university students with and without dyslexia","type":"article-journal","volume":"7"},"uris":["http://www.mendeley.com/documents/?uuid=058b9a55-803e-40b7-b5e7-0ab8fdb1e45a"]},{"id":"ITEM-2","itemData":{"DOI":"10.1108/00400919710164125","ISSN":"00400912","abstract":"Uses National Child Development Study data to examine the employment experiences of men and women assessed with poor numeracy skills (NS) compared with those with good NS at age 37 yrs. To uncover the extent of negative effects of having poor NS, the sample is restricted to those whose poor or good NS was accompanied by average/good literacy skills (LS). Of the 1,714 Ss tested for functional LS and NS, 180 (10.6%) had poor NS and average/good LS and 1,200 (70.5%) and good NS and average/good LS. As a further control, much of the analysis is also restricted to those who had left full-time education at age 16 yrs. The proportions of Ss in full-time employment between ages 17 to 37 are mapped and the very different labor market experiences of the 2 skills groups in the areas of occupation, training, promotion, and income are demonstrated. Both men and women lacking NS were more likely in their early careers to have been out of the labor market or engaged in low-grade work in unskilled manual jobs without training. Later on their problems were manifested in low pay and lack of promotion. It is concluded that poor numeracy reduces employment opportunities and progress in jobs. (PsycINFO Database Record (c) 2004 APA, all rights reserved)","author":[{"dropping-particle":"","family":"Parsons","given":"Samantha","non-dropping-particle":"","parse-names":false,"suffix":""},{"dropping-particle":"","family":"Bynner","given":"John","non-dropping-particle":"","parse-names":false,"suffix":""}],"container-title":"Education + Training","id":"ITEM-2","issue":"2","issued":{"date-parts":[["1997"]]},"page":"43-51","title":"Numeracy and employment","type":"article-journal","volume":"39"},"uris":["http://www.mendeley.com/documents/?uuid=29234186-703d-4048-9792-d505ba31357a"]}],"mendeley":{"formattedCitation":"&lt;sup&gt;4, 5&lt;/sup&gt;","plainTextFormattedCitation":"4, 5","previouslyFormattedCitation":"&lt;sup&gt;4, 5&lt;/sup&gt;"},"properties":{"noteIndex":0},"schema":"https://github.com/citation-style-language/schema/raw/master/csl-citation.json"}</w:instrText>
      </w:r>
      <w:r w:rsidR="00EC1B49" w:rsidRPr="00E64527">
        <w:rPr>
          <w:rFonts w:ascii="Times New Roman" w:eastAsia="Times New Roman" w:hAnsi="Times New Roman" w:cs="Times New Roman"/>
          <w:color w:val="auto"/>
          <w:lang w:val="en-US"/>
        </w:rPr>
        <w:fldChar w:fldCharType="separate"/>
      </w:r>
      <w:r w:rsidR="00EC1B49" w:rsidRPr="00E64527">
        <w:rPr>
          <w:rFonts w:ascii="Times New Roman" w:eastAsia="Times New Roman" w:hAnsi="Times New Roman" w:cs="Times New Roman"/>
          <w:color w:val="auto"/>
          <w:vertAlign w:val="superscript"/>
          <w:lang w:val="en-US"/>
        </w:rPr>
        <w:t>4, 5</w:t>
      </w:r>
      <w:r w:rsidR="00EC1B49" w:rsidRPr="00E64527">
        <w:rPr>
          <w:rFonts w:ascii="Times New Roman" w:eastAsia="Times New Roman" w:hAnsi="Times New Roman" w:cs="Times New Roman"/>
          <w:color w:val="auto"/>
          <w:lang w:val="en-US"/>
        </w:rPr>
        <w:fldChar w:fldCharType="end"/>
      </w:r>
      <w:r w:rsidRPr="00E64527">
        <w:rPr>
          <w:rFonts w:ascii="Times New Roman" w:eastAsia="Times New Roman" w:hAnsi="Times New Roman" w:cs="Times New Roman"/>
          <w:color w:val="auto"/>
          <w:lang w:val="en-US"/>
        </w:rPr>
        <w:t>. Thus, it is crucial to diagnose MLD promptly in order to provide the educational support that these children need. However, diagnosing MLD is complex due to the multiple domain-specific and domain-general skill deficits that underlie the disorder</w:t>
      </w:r>
      <w:r w:rsidR="00EC1B49" w:rsidRPr="00E64527">
        <w:rPr>
          <w:rFonts w:ascii="Times New Roman" w:eastAsia="Times New Roman" w:hAnsi="Times New Roman" w:cs="Times New Roman"/>
          <w:color w:val="auto"/>
          <w:lang w:val="en-US"/>
        </w:rPr>
        <w:fldChar w:fldCharType="begin" w:fldLock="1"/>
      </w:r>
      <w:r w:rsidR="00EC1B49" w:rsidRPr="00E64527">
        <w:rPr>
          <w:rFonts w:ascii="Times New Roman" w:eastAsia="Times New Roman" w:hAnsi="Times New Roman" w:cs="Times New Roman"/>
          <w:color w:val="auto"/>
          <w:lang w:val="en-US"/>
        </w:rPr>
        <w:instrText>ADDIN CSL_CITATION {"citationItems":[{"id":"ITEM-1","itemData":{"DOI":"10.1037/a0034097","ISBN":"1939-2176(Electronic);0022-0663(Print)","ISSN":"0022-0663","PMID":"24532854","abstract":"Explanations of the marked individual differences in elementary school mathematical achievement and mathematical learning disability (MLD or dyscalculia) have involved domain-general factors (working memory, reasoning, processing speed, and oral language) and numerical factors that include single-digit processing efficiency and multidigit skills such as number system knowledge and estimation. This study of 3rd graders (N = 258) finds both domain-general and numerical factors contribute independently to explaining variation in 3 significant arithmetic skills: basic calculation fluency, written multidigit computation, and arithmetic word problems. Estimation accuracy and number system knowledge show the strongest associations with every skill, and their contributions are independent of both each other and other factors. Different domain-general factors independently account for variation in each skill. Numeral comparison, a single digit processing skill, uniquely accounts for variation in basic calculation. Subsamples of children with MLD (at or below 10th percentile, n = 29) are compared with low achievement (LA, 11th to 25th percentiles, n = 42) and typical achievement (above 25th percentile, n = 187). Examination of these and subsets with persistent difficulties supports a multiple deficits view of number difficulties: Most children with number difficulties exhibit deficits in both domain-general and numerical factors. The only factor deficit common to all persistent MLD children is in multidigit skills. These findings indicate that many factors matter but multidigit skills matter most in 3rd grade mathematical achievement.","author":[{"dropping-particle":"","family":"Cowan","given":"Richard","non-dropping-particle":"","parse-names":false,"suffix":""},{"dropping-particle":"","family":"Powell","given":"Daisy","non-dropping-particle":"","parse-names":false,"suffix":""}],"container-title":"Journal of Educational Psychology","id":"ITEM-1","issue":"1","issued":{"date-parts":[["2014"]]},"page":"214-229","title":"The contributions of domain-general and numerical factors to third-grade arithmetic skills and mathematical learning disability.","type":"article-journal","volume":"106"},"uris":["http://www.mendeley.com/documents/?uuid=2fd9b5d5-508f-4c9b-84fc-1c180d6113c2"]},{"id":"ITEM-2","itemData":{"DOI":"10.1037/edu0000159","ISSN":"19392176","abstract":"The contributions of domain-general abilities and domain-specific knowledge to subsequent mathematics achievement were longitudinally assessed (n = 167) through 8th grade. First grade intelligence and working memory and prior grade reading achievement indexed domain-general effects, and domain-specific effects were indexed by prior grade mathematics achievement and mathematical cognition measures of prior grade number knowledge, addition skills, and fraction knowledge. Use of functional data analysis enabled grade-by-grade estimation of overall domaingeneral and domain-specific effects on subsequent mathematics achievement, the relative importance of individual domain-general and domain-specific variables on this achievement, and linear and nonlinear across-grade estimates of these effects. The overall importance of domain-general abilities for subsequent achievement was stable across grades, with working memory emerging as the most important domain-general ability in later grades. The importance of prior mathematical competencies on subsequent mathematics achievement increased across grades, with number knowledge and arithmetic skills critical in all grades and fraction knowledge in later grades. Overall, domain-general abilities were more important than domain-specific knowledge for mathematics learning in early grades but general abilities and domain-specific knowledge were equally important in later grades.","author":[{"dropping-particle":"","family":"Geary","given":"David C.","non-dropping-particle":"","parse-names":false,"suffix":""},{"dropping-particle":"","family":"Nicholas","given":"Alan","non-dropping-particle":"","parse-names":false,"suffix":""},{"dropping-particle":"","family":"Li","given":"Yaoran","non-dropping-particle":"","parse-names":false,"suffix":""},{"dropping-particle":"","family":"Sun","given":"Jianguo","non-dropping-particle":"","parse-names":false,"suffix":""}],"container-title":"Journal of Educational Psychology","id":"ITEM-2","issue":"5","issued":{"date-parts":[["2017"]]},"page":"680-693","title":"Developmental change in the influence of domain-general abilities and domain-specific knowledge on mathematics achievement: An eight-year longitudinal study","type":"article-journal","volume":"109"},"uris":["http://www.mendeley.com/documents/?uuid=4d7d5327-16ab-4ac2-bc10-dd50ed883cb1"]}],"mendeley":{"formattedCitation":"&lt;sup&gt;22, 23&lt;/sup&gt;","plainTextFormattedCitation":"22, 23","previouslyFormattedCitation":"&lt;sup&gt;22, 23&lt;/sup&gt;"},"properties":{"noteIndex":0},"schema":"https://github.com/citation-style-language/schema/raw/master/csl-citation.json"}</w:instrText>
      </w:r>
      <w:r w:rsidR="00EC1B49" w:rsidRPr="00E64527">
        <w:rPr>
          <w:rFonts w:ascii="Times New Roman" w:eastAsia="Times New Roman" w:hAnsi="Times New Roman" w:cs="Times New Roman"/>
          <w:color w:val="auto"/>
          <w:lang w:val="en-US"/>
        </w:rPr>
        <w:fldChar w:fldCharType="separate"/>
      </w:r>
      <w:r w:rsidR="00EC1B49" w:rsidRPr="00E64527">
        <w:rPr>
          <w:rFonts w:ascii="Times New Roman" w:eastAsia="Times New Roman" w:hAnsi="Times New Roman" w:cs="Times New Roman"/>
          <w:color w:val="auto"/>
          <w:vertAlign w:val="superscript"/>
          <w:lang w:val="en-US"/>
        </w:rPr>
        <w:t>22, 23</w:t>
      </w:r>
      <w:r w:rsidR="00EC1B49" w:rsidRPr="00E64527">
        <w:rPr>
          <w:rFonts w:ascii="Times New Roman" w:eastAsia="Times New Roman" w:hAnsi="Times New Roman" w:cs="Times New Roman"/>
          <w:color w:val="auto"/>
          <w:lang w:val="en-US"/>
        </w:rPr>
        <w:fldChar w:fldCharType="end"/>
      </w:r>
      <w:r w:rsidRPr="00E64527">
        <w:rPr>
          <w:rFonts w:ascii="Times New Roman" w:eastAsia="Times New Roman" w:hAnsi="Times New Roman" w:cs="Times New Roman"/>
          <w:color w:val="auto"/>
          <w:lang w:val="en-US"/>
        </w:rPr>
        <w:t>. BM-PROMA is one of the few computeri</w:t>
      </w:r>
      <w:r w:rsidR="00BC7F0B" w:rsidRPr="00E64527">
        <w:rPr>
          <w:rFonts w:ascii="Times New Roman" w:eastAsia="Times New Roman" w:hAnsi="Times New Roman" w:cs="Times New Roman"/>
          <w:color w:val="auto"/>
          <w:lang w:val="en-US"/>
        </w:rPr>
        <w:t>z</w:t>
      </w:r>
      <w:r w:rsidRPr="00E64527">
        <w:rPr>
          <w:rFonts w:ascii="Times New Roman" w:eastAsia="Times New Roman" w:hAnsi="Times New Roman" w:cs="Times New Roman"/>
          <w:color w:val="auto"/>
          <w:lang w:val="en-US"/>
        </w:rPr>
        <w:t>ed tools that uses a multidimensional protocol to diagnose primary school children with MLD, and the first to be standard</w:t>
      </w:r>
      <w:r w:rsidR="002A53FD" w:rsidRPr="00E64527">
        <w:rPr>
          <w:rFonts w:ascii="Times New Roman" w:eastAsia="Times New Roman" w:hAnsi="Times New Roman" w:cs="Times New Roman"/>
          <w:color w:val="auto"/>
          <w:lang w:val="en-US"/>
        </w:rPr>
        <w:t>ize</w:t>
      </w:r>
      <w:r w:rsidRPr="00E64527">
        <w:rPr>
          <w:rFonts w:ascii="Times New Roman" w:eastAsia="Times New Roman" w:hAnsi="Times New Roman" w:cs="Times New Roman"/>
          <w:color w:val="auto"/>
          <w:lang w:val="en-US"/>
        </w:rPr>
        <w:t>d for Spanish-speaking children.</w:t>
      </w:r>
      <w:r w:rsidR="0041186F" w:rsidRPr="00E64527">
        <w:rPr>
          <w:rFonts w:ascii="Times New Roman" w:eastAsia="Times New Roman" w:hAnsi="Times New Roman" w:cs="Times New Roman"/>
          <w:color w:val="auto"/>
          <w:lang w:val="en-US"/>
        </w:rPr>
        <w:t xml:space="preserve"> </w:t>
      </w:r>
    </w:p>
    <w:p w14:paraId="44655628" w14:textId="77777777" w:rsidR="004F5C4F" w:rsidRPr="00E64527" w:rsidRDefault="004F5C4F" w:rsidP="00E64527">
      <w:pPr>
        <w:contextualSpacing/>
        <w:rPr>
          <w:rFonts w:ascii="Times New Roman" w:eastAsia="Times New Roman" w:hAnsi="Times New Roman" w:cs="Times New Roman"/>
          <w:color w:val="auto"/>
          <w:lang w:val="en-US"/>
        </w:rPr>
      </w:pPr>
    </w:p>
    <w:p w14:paraId="0000008B" w14:textId="2A504643" w:rsidR="007A475E" w:rsidRPr="00E64527" w:rsidRDefault="0041186F" w:rsidP="00E64527">
      <w:pPr>
        <w:contextualSpacing/>
        <w:rPr>
          <w:rFonts w:ascii="Times New Roman" w:eastAsia="Times New Roman" w:hAnsi="Times New Roman" w:cs="Times New Roman"/>
          <w:color w:val="auto"/>
          <w:lang w:val="en-US"/>
        </w:rPr>
      </w:pPr>
      <w:r w:rsidRPr="00E64527">
        <w:rPr>
          <w:rFonts w:ascii="Times New Roman" w:eastAsia="Times New Roman" w:hAnsi="Times New Roman" w:cs="Times New Roman"/>
          <w:color w:val="auto"/>
          <w:lang w:val="en-US"/>
        </w:rPr>
        <w:t xml:space="preserve">The present study has proven </w:t>
      </w:r>
      <w:r w:rsidR="002C54CB" w:rsidRPr="00E64527">
        <w:rPr>
          <w:rFonts w:ascii="Times New Roman" w:eastAsia="Times New Roman" w:hAnsi="Times New Roman" w:cs="Times New Roman"/>
          <w:color w:val="auto"/>
          <w:lang w:val="en-US"/>
        </w:rPr>
        <w:t>that BM</w:t>
      </w:r>
      <w:r w:rsidRPr="00E64527">
        <w:rPr>
          <w:rFonts w:ascii="Times New Roman" w:eastAsia="Times New Roman" w:hAnsi="Times New Roman" w:cs="Times New Roman"/>
          <w:color w:val="auto"/>
          <w:lang w:val="en-US"/>
        </w:rPr>
        <w:t xml:space="preserve">-PROMA is a valid and reliable instrument. Results from ROC analyses were promising, showing </w:t>
      </w:r>
      <w:r w:rsidR="002C54CB" w:rsidRPr="00E64527">
        <w:rPr>
          <w:rFonts w:ascii="Times New Roman" w:eastAsia="Times New Roman" w:hAnsi="Times New Roman" w:cs="Times New Roman"/>
          <w:color w:val="auto"/>
          <w:lang w:val="en-US"/>
        </w:rPr>
        <w:t xml:space="preserve">AUCs ranging from .72 to .92 across </w:t>
      </w:r>
      <w:r w:rsidR="00AF353D" w:rsidRPr="00E64527">
        <w:rPr>
          <w:rFonts w:ascii="Times New Roman" w:eastAsia="Times New Roman" w:hAnsi="Times New Roman" w:cs="Times New Roman"/>
          <w:color w:val="auto"/>
          <w:lang w:val="en-US"/>
        </w:rPr>
        <w:t xml:space="preserve">almost </w:t>
      </w:r>
      <w:r w:rsidR="002C54CB" w:rsidRPr="00E64527">
        <w:rPr>
          <w:rFonts w:ascii="Times New Roman" w:eastAsia="Times New Roman" w:hAnsi="Times New Roman" w:cs="Times New Roman"/>
          <w:color w:val="auto"/>
          <w:lang w:val="en-US"/>
        </w:rPr>
        <w:t>all factors and grades</w:t>
      </w:r>
      <w:r w:rsidR="001F71E2" w:rsidRPr="00E64527">
        <w:rPr>
          <w:rFonts w:ascii="Times New Roman" w:eastAsia="Times New Roman" w:hAnsi="Times New Roman" w:cs="Times New Roman"/>
          <w:color w:val="auto"/>
          <w:lang w:val="en-US"/>
        </w:rPr>
        <w:t>. This</w:t>
      </w:r>
      <w:r w:rsidR="002C54CB" w:rsidRPr="00E64527">
        <w:rPr>
          <w:rFonts w:ascii="Times New Roman" w:eastAsia="Times New Roman" w:hAnsi="Times New Roman" w:cs="Times New Roman"/>
          <w:color w:val="auto"/>
          <w:lang w:val="en-US"/>
        </w:rPr>
        <w:t xml:space="preserve"> indicat</w:t>
      </w:r>
      <w:r w:rsidR="001F71E2" w:rsidRPr="00E64527">
        <w:rPr>
          <w:rFonts w:ascii="Times New Roman" w:eastAsia="Times New Roman" w:hAnsi="Times New Roman" w:cs="Times New Roman"/>
          <w:color w:val="auto"/>
          <w:lang w:val="en-US"/>
        </w:rPr>
        <w:t>es</w:t>
      </w:r>
      <w:r w:rsidR="002C54CB" w:rsidRPr="00E64527">
        <w:rPr>
          <w:rFonts w:ascii="Times New Roman" w:eastAsia="Times New Roman" w:hAnsi="Times New Roman" w:cs="Times New Roman"/>
          <w:color w:val="auto"/>
          <w:lang w:val="en-US"/>
        </w:rPr>
        <w:t xml:space="preserve"> </w:t>
      </w:r>
      <w:r w:rsidR="009C2AA6" w:rsidRPr="00E64527">
        <w:rPr>
          <w:rFonts w:ascii="Times New Roman" w:eastAsia="Times New Roman" w:hAnsi="Times New Roman" w:cs="Times New Roman"/>
          <w:color w:val="auto"/>
          <w:lang w:val="en-US"/>
        </w:rPr>
        <w:t xml:space="preserve">acceptable </w:t>
      </w:r>
      <w:r w:rsidR="002C54CB" w:rsidRPr="00E64527">
        <w:rPr>
          <w:rFonts w:ascii="Times New Roman" w:eastAsia="Times New Roman" w:hAnsi="Times New Roman" w:cs="Times New Roman"/>
          <w:color w:val="auto"/>
          <w:lang w:val="en-US"/>
        </w:rPr>
        <w:t xml:space="preserve">to </w:t>
      </w:r>
      <w:r w:rsidR="009C2AA6" w:rsidRPr="00E64527">
        <w:rPr>
          <w:rFonts w:ascii="Times New Roman" w:eastAsia="Times New Roman" w:hAnsi="Times New Roman" w:cs="Times New Roman"/>
          <w:color w:val="auto"/>
          <w:lang w:val="en-US"/>
        </w:rPr>
        <w:t>excellent discrimination</w:t>
      </w:r>
      <w:r w:rsidR="00EC1B49" w:rsidRPr="00E64527">
        <w:rPr>
          <w:rFonts w:ascii="Times New Roman" w:eastAsia="Times New Roman" w:hAnsi="Times New Roman" w:cs="Times New Roman"/>
          <w:color w:val="auto"/>
          <w:lang w:val="en-US"/>
        </w:rPr>
        <w:fldChar w:fldCharType="begin" w:fldLock="1"/>
      </w:r>
      <w:r w:rsidR="001217A8" w:rsidRPr="00E64527">
        <w:rPr>
          <w:rFonts w:ascii="Times New Roman" w:eastAsia="Times New Roman" w:hAnsi="Times New Roman" w:cs="Times New Roman"/>
          <w:color w:val="auto"/>
          <w:lang w:val="en-US"/>
        </w:rPr>
        <w:instrText>ADDIN CSL_CITATION {"citationItems":[{"id":"ITEM-1","itemData":{"ISBN":"978-0-470-58247-3","author":[{"dropping-particle":"","family":"Hosmer, David","given":"","non-dropping-particle":"","parse-names":false,"suffix":""},{"dropping-particle":"","family":"Lemeshow","given":"Stanley","non-dropping-particle":"","parse-names":false,"suffix":""},{"dropping-particle":"","family":"Rod X. Sturdivant","given":"","non-dropping-particle":"","parse-names":false,"suffix":""}],"editor":[{"dropping-particle":"","family":"Wiley","given":"John","non-dropping-particle":"","parse-names":false,"suffix":""},{"dropping-particle":"","family":"Sons.","given":"&amp;","non-dropping-particle":"","parse-names":false,"suffix":""}],"id":"ITEM-1","issued":{"date-parts":[["2013"]]},"publisher-place":"Hoboken","title":"Applied Logistic Regression","type":"book"},"uris":["http://www.mendeley.com/documents/?uuid=67fd567d-df82-4187-90bb-c245630a959c"]}],"mendeley":{"formattedCitation":"&lt;sup&gt;79&lt;/sup&gt;","plainTextFormattedCitation":"79","previouslyFormattedCitation":"&lt;sup&gt;79&lt;/sup&gt;"},"properties":{"noteIndex":0},"schema":"https://github.com/citation-style-language/schema/raw/master/csl-citation.json"}</w:instrText>
      </w:r>
      <w:r w:rsidR="00EC1B49" w:rsidRPr="00E64527">
        <w:rPr>
          <w:rFonts w:ascii="Times New Roman" w:eastAsia="Times New Roman" w:hAnsi="Times New Roman" w:cs="Times New Roman"/>
          <w:color w:val="auto"/>
          <w:lang w:val="en-US"/>
        </w:rPr>
        <w:fldChar w:fldCharType="separate"/>
      </w:r>
      <w:r w:rsidR="00887D18" w:rsidRPr="00E64527">
        <w:rPr>
          <w:rFonts w:ascii="Times New Roman" w:eastAsia="Times New Roman" w:hAnsi="Times New Roman" w:cs="Times New Roman"/>
          <w:color w:val="auto"/>
          <w:vertAlign w:val="superscript"/>
          <w:lang w:val="en-US"/>
        </w:rPr>
        <w:t>79</w:t>
      </w:r>
      <w:r w:rsidR="00EC1B49" w:rsidRPr="00E64527">
        <w:rPr>
          <w:rFonts w:ascii="Times New Roman" w:eastAsia="Times New Roman" w:hAnsi="Times New Roman" w:cs="Times New Roman"/>
          <w:color w:val="auto"/>
          <w:lang w:val="en-US"/>
        </w:rPr>
        <w:fldChar w:fldCharType="end"/>
      </w:r>
      <w:r w:rsidR="00AF353D" w:rsidRPr="00E64527">
        <w:rPr>
          <w:rFonts w:ascii="Times New Roman" w:eastAsia="Times New Roman" w:hAnsi="Times New Roman" w:cs="Times New Roman"/>
          <w:color w:val="auto"/>
          <w:lang w:val="en-US"/>
        </w:rPr>
        <w:t xml:space="preserve">. The weakest support was found for F3 </w:t>
      </w:r>
      <w:r w:rsidR="001F71E2" w:rsidRPr="00E64527">
        <w:rPr>
          <w:rFonts w:ascii="Times New Roman" w:eastAsia="Times New Roman" w:hAnsi="Times New Roman" w:cs="Times New Roman"/>
          <w:color w:val="auto"/>
          <w:lang w:val="en-US"/>
        </w:rPr>
        <w:t xml:space="preserve">in </w:t>
      </w:r>
      <w:r w:rsidR="00AF353D" w:rsidRPr="00E64527">
        <w:rPr>
          <w:rFonts w:ascii="Times New Roman" w:eastAsia="Times New Roman" w:hAnsi="Times New Roman" w:cs="Times New Roman"/>
          <w:color w:val="auto"/>
          <w:lang w:val="en-US"/>
        </w:rPr>
        <w:t xml:space="preserve">grades 3, 5 and 6, </w:t>
      </w:r>
      <w:r w:rsidR="00837B6A" w:rsidRPr="00E64527">
        <w:rPr>
          <w:rFonts w:ascii="Times New Roman" w:eastAsia="Times New Roman" w:hAnsi="Times New Roman" w:cs="Times New Roman"/>
          <w:color w:val="auto"/>
          <w:lang w:val="en-US"/>
        </w:rPr>
        <w:t xml:space="preserve">and F2 </w:t>
      </w:r>
      <w:r w:rsidR="00AF353D" w:rsidRPr="00E64527">
        <w:rPr>
          <w:rFonts w:ascii="Times New Roman" w:eastAsia="Times New Roman" w:hAnsi="Times New Roman" w:cs="Times New Roman"/>
          <w:color w:val="auto"/>
          <w:lang w:val="en-US"/>
        </w:rPr>
        <w:t>in</w:t>
      </w:r>
      <w:r w:rsidR="00837B6A" w:rsidRPr="00E64527">
        <w:rPr>
          <w:rFonts w:ascii="Times New Roman" w:eastAsia="Times New Roman" w:hAnsi="Times New Roman" w:cs="Times New Roman"/>
          <w:color w:val="auto"/>
          <w:lang w:val="en-US"/>
        </w:rPr>
        <w:t xml:space="preserve"> grade </w:t>
      </w:r>
      <w:r w:rsidR="00205286" w:rsidRPr="00E64527">
        <w:rPr>
          <w:rFonts w:ascii="Times New Roman" w:eastAsia="Times New Roman" w:hAnsi="Times New Roman" w:cs="Times New Roman"/>
          <w:color w:val="auto"/>
          <w:lang w:val="en-US"/>
        </w:rPr>
        <w:t>4</w:t>
      </w:r>
      <w:r w:rsidR="00AF353D" w:rsidRPr="00E64527">
        <w:rPr>
          <w:rFonts w:ascii="Times New Roman" w:eastAsia="Times New Roman" w:hAnsi="Times New Roman" w:cs="Times New Roman"/>
          <w:color w:val="auto"/>
          <w:lang w:val="en-US"/>
        </w:rPr>
        <w:t xml:space="preserve"> yielded AUC &lt; .70. It is important to note that we used only one measure as </w:t>
      </w:r>
      <w:r w:rsidR="001F71E2" w:rsidRPr="00E64527">
        <w:rPr>
          <w:rFonts w:ascii="Times New Roman" w:eastAsia="Times New Roman" w:hAnsi="Times New Roman" w:cs="Times New Roman"/>
          <w:color w:val="auto"/>
          <w:lang w:val="en-US"/>
        </w:rPr>
        <w:t xml:space="preserve">the </w:t>
      </w:r>
      <w:r w:rsidR="00AF353D" w:rsidRPr="00E64527">
        <w:rPr>
          <w:rFonts w:ascii="Times New Roman" w:eastAsia="Times New Roman" w:hAnsi="Times New Roman" w:cs="Times New Roman"/>
          <w:color w:val="auto"/>
          <w:lang w:val="en-US"/>
        </w:rPr>
        <w:t>gold standard</w:t>
      </w:r>
      <w:r w:rsidR="001F71E2" w:rsidRPr="00E64527">
        <w:rPr>
          <w:rFonts w:ascii="Times New Roman" w:eastAsia="Times New Roman" w:hAnsi="Times New Roman" w:cs="Times New Roman"/>
          <w:color w:val="auto"/>
          <w:lang w:val="en-US"/>
        </w:rPr>
        <w:t>, and</w:t>
      </w:r>
      <w:r w:rsidR="00AF353D" w:rsidRPr="00E64527">
        <w:rPr>
          <w:rFonts w:ascii="Times New Roman" w:eastAsia="Times New Roman" w:hAnsi="Times New Roman" w:cs="Times New Roman"/>
          <w:color w:val="auto"/>
          <w:lang w:val="en-US"/>
        </w:rPr>
        <w:t xml:space="preserve"> </w:t>
      </w:r>
      <w:r w:rsidR="004140AA" w:rsidRPr="00E64527">
        <w:rPr>
          <w:rFonts w:ascii="Times New Roman" w:eastAsia="Times New Roman" w:hAnsi="Times New Roman" w:cs="Times New Roman"/>
          <w:color w:val="auto"/>
          <w:lang w:val="en-US"/>
        </w:rPr>
        <w:t xml:space="preserve">that </w:t>
      </w:r>
      <w:r w:rsidR="001F71E2" w:rsidRPr="00E64527">
        <w:rPr>
          <w:rFonts w:ascii="Times New Roman" w:eastAsia="Times New Roman" w:hAnsi="Times New Roman" w:cs="Times New Roman"/>
          <w:color w:val="auto"/>
          <w:lang w:val="en-US"/>
        </w:rPr>
        <w:t xml:space="preserve">it </w:t>
      </w:r>
      <w:r w:rsidR="004140AA" w:rsidRPr="00E64527">
        <w:rPr>
          <w:rFonts w:ascii="Times New Roman" w:eastAsia="Times New Roman" w:hAnsi="Times New Roman" w:cs="Times New Roman"/>
          <w:color w:val="auto"/>
          <w:lang w:val="en-US"/>
        </w:rPr>
        <w:t>is focused on multi-digit calculation skills</w:t>
      </w:r>
      <w:r w:rsidR="001F71E2" w:rsidRPr="00E64527">
        <w:rPr>
          <w:rFonts w:ascii="Times New Roman" w:eastAsia="Times New Roman" w:hAnsi="Times New Roman" w:cs="Times New Roman"/>
          <w:color w:val="auto"/>
          <w:lang w:val="en-US"/>
        </w:rPr>
        <w:t>; as such</w:t>
      </w:r>
      <w:r w:rsidR="004140AA" w:rsidRPr="00E64527">
        <w:rPr>
          <w:rFonts w:ascii="Times New Roman" w:eastAsia="Times New Roman" w:hAnsi="Times New Roman" w:cs="Times New Roman"/>
          <w:color w:val="auto"/>
          <w:lang w:val="en-US"/>
        </w:rPr>
        <w:t xml:space="preserve">, </w:t>
      </w:r>
      <w:r w:rsidR="001F71E2" w:rsidRPr="00E64527">
        <w:rPr>
          <w:rFonts w:ascii="Times New Roman" w:eastAsia="Times New Roman" w:hAnsi="Times New Roman" w:cs="Times New Roman"/>
          <w:color w:val="auto"/>
          <w:lang w:val="en-US"/>
        </w:rPr>
        <w:t>it</w:t>
      </w:r>
      <w:r w:rsidR="00DC3A34" w:rsidRPr="00E64527">
        <w:rPr>
          <w:rFonts w:ascii="Times New Roman" w:eastAsia="Times New Roman" w:hAnsi="Times New Roman" w:cs="Times New Roman"/>
          <w:color w:val="auto"/>
          <w:lang w:val="en-US"/>
        </w:rPr>
        <w:t xml:space="preserve"> is a very limited measure. </w:t>
      </w:r>
      <w:r w:rsidR="00DC3A34" w:rsidRPr="00E64527">
        <w:rPr>
          <w:rFonts w:ascii="Times New Roman" w:hAnsi="Times New Roman" w:cs="Times New Roman"/>
          <w:color w:val="auto"/>
          <w:shd w:val="clear" w:color="auto" w:fill="FFFFFF"/>
          <w:lang w:val="en-US"/>
        </w:rPr>
        <w:t xml:space="preserve">A </w:t>
      </w:r>
      <w:r w:rsidR="00DC3A34" w:rsidRPr="00E64527">
        <w:rPr>
          <w:rFonts w:ascii="Times New Roman" w:hAnsi="Times New Roman" w:cs="Times New Roman"/>
          <w:color w:val="auto"/>
          <w:lang w:val="en-US"/>
        </w:rPr>
        <w:t>gold standard should reflect the content of the criterion measure</w:t>
      </w:r>
      <w:r w:rsidR="001F71E2" w:rsidRPr="00E64527">
        <w:rPr>
          <w:rFonts w:ascii="Times New Roman" w:hAnsi="Times New Roman" w:cs="Times New Roman"/>
          <w:color w:val="auto"/>
          <w:lang w:val="en-US"/>
        </w:rPr>
        <w:t xml:space="preserve"> under investigation</w:t>
      </w:r>
      <w:r w:rsidR="00C57D71" w:rsidRPr="00E64527">
        <w:rPr>
          <w:rFonts w:ascii="Times New Roman" w:hAnsi="Times New Roman" w:cs="Times New Roman"/>
          <w:color w:val="auto"/>
          <w:lang w:val="en-US"/>
        </w:rPr>
        <w:fldChar w:fldCharType="begin" w:fldLock="1"/>
      </w:r>
      <w:r w:rsidR="001217A8" w:rsidRPr="00E64527">
        <w:rPr>
          <w:rFonts w:ascii="Times New Roman" w:hAnsi="Times New Roman" w:cs="Times New Roman"/>
          <w:color w:val="auto"/>
          <w:lang w:val="en-US"/>
        </w:rPr>
        <w:instrText>ADDIN CSL_CITATION {"citationItems":[{"id":"ITEM-1","itemData":{"DOI":"10.1177/1534508415590386","ISSN":"19387458","abstract":"Diagnostic tools can help schools more consistently and fairly match instructional resources to the needs of their students. To ensure the best educational outcome for each child, diagnostic decision-making systems seek to balance time, clarity, and accuracy. However, recent research notes that many educational decisions tend to be made using professional judgment alone. Judgments grounded on data, statistical models, and even informal prediction models, however, outperform those based on intuition alone. The purpose of this manuscript is to describe the theoretical basis for signal detection and methods for statistically evaluating diagnostic decisions in education. We make recommendations to help test developers and consumers apply this methodology to other diagnostic systems in education and interpret the use of signal detection methods for educational screeners and diagnostic tests.","author":[{"dropping-particle":"","family":"Smolkowski","given":"Keith","non-dropping-particle":"","parse-names":false,"suffix":""},{"dropping-particle":"","family":"Cummings","given":"Kelli D.","non-dropping-particle":"","parse-names":false,"suffix":""}],"container-title":"Assessment for Effective Intervention","id":"ITEM-1","issue":"1","issued":{"date-parts":[["2015","12","1"]]},"page":"41-54","publisher":"SAGE Publications Inc.","title":"Evaluation of Diagnostic Systems: The Selection of Students at Risk of Academic Difficulties","type":"article-journal","volume":"41"},"uris":["http://www.mendeley.com/documents/?uuid=a114acba-ae10-35bf-8742-11bfca2c15db"]}],"mendeley":{"formattedCitation":"&lt;sup&gt;80&lt;/sup&gt;","plainTextFormattedCitation":"80","previouslyFormattedCitation":"&lt;sup&gt;80&lt;/sup&gt;"},"properties":{"noteIndex":0},"schema":"https://github.com/citation-style-language/schema/raw/master/csl-citation.json"}</w:instrText>
      </w:r>
      <w:r w:rsidR="00C57D71" w:rsidRPr="00E64527">
        <w:rPr>
          <w:rFonts w:ascii="Times New Roman" w:hAnsi="Times New Roman" w:cs="Times New Roman"/>
          <w:color w:val="auto"/>
          <w:lang w:val="en-US"/>
        </w:rPr>
        <w:fldChar w:fldCharType="separate"/>
      </w:r>
      <w:r w:rsidR="00887D18" w:rsidRPr="00E64527">
        <w:rPr>
          <w:rFonts w:ascii="Times New Roman" w:hAnsi="Times New Roman" w:cs="Times New Roman"/>
          <w:color w:val="auto"/>
          <w:vertAlign w:val="superscript"/>
          <w:lang w:val="en-US"/>
        </w:rPr>
        <w:t>80</w:t>
      </w:r>
      <w:r w:rsidR="00C57D71" w:rsidRPr="00E64527">
        <w:rPr>
          <w:rFonts w:ascii="Times New Roman" w:hAnsi="Times New Roman" w:cs="Times New Roman"/>
          <w:color w:val="auto"/>
          <w:lang w:val="en-US"/>
        </w:rPr>
        <w:fldChar w:fldCharType="end"/>
      </w:r>
      <w:r w:rsidR="00DC3A34" w:rsidRPr="00E64527">
        <w:rPr>
          <w:rFonts w:ascii="Times New Roman" w:hAnsi="Times New Roman" w:cs="Times New Roman"/>
          <w:color w:val="auto"/>
          <w:lang w:val="en-US"/>
        </w:rPr>
        <w:t>, so w</w:t>
      </w:r>
      <w:r w:rsidR="00DC3A34" w:rsidRPr="00E64527">
        <w:rPr>
          <w:rFonts w:ascii="Times New Roman" w:eastAsia="Times New Roman" w:hAnsi="Times New Roman" w:cs="Times New Roman"/>
          <w:color w:val="auto"/>
          <w:lang w:val="en-US"/>
        </w:rPr>
        <w:t xml:space="preserve">e consider that the classification accuracy could </w:t>
      </w:r>
      <w:r w:rsidR="001F71E2" w:rsidRPr="00E64527">
        <w:rPr>
          <w:rFonts w:ascii="Times New Roman" w:eastAsia="Times New Roman" w:hAnsi="Times New Roman" w:cs="Times New Roman"/>
          <w:color w:val="auto"/>
          <w:lang w:val="en-US"/>
        </w:rPr>
        <w:t xml:space="preserve">be </w:t>
      </w:r>
      <w:r w:rsidR="00DC3A34" w:rsidRPr="00E64527">
        <w:rPr>
          <w:rFonts w:ascii="Times New Roman" w:eastAsia="Times New Roman" w:hAnsi="Times New Roman" w:cs="Times New Roman"/>
          <w:color w:val="auto"/>
          <w:lang w:val="en-US"/>
        </w:rPr>
        <w:t>improve</w:t>
      </w:r>
      <w:r w:rsidR="001F71E2" w:rsidRPr="00E64527">
        <w:rPr>
          <w:rFonts w:ascii="Times New Roman" w:eastAsia="Times New Roman" w:hAnsi="Times New Roman" w:cs="Times New Roman"/>
          <w:color w:val="auto"/>
          <w:lang w:val="en-US"/>
        </w:rPr>
        <w:t>d</w:t>
      </w:r>
      <w:r w:rsidR="00DC3A34" w:rsidRPr="00E64527">
        <w:rPr>
          <w:rFonts w:ascii="Times New Roman" w:eastAsia="Times New Roman" w:hAnsi="Times New Roman" w:cs="Times New Roman"/>
          <w:color w:val="auto"/>
          <w:lang w:val="en-US"/>
        </w:rPr>
        <w:t xml:space="preserve"> </w:t>
      </w:r>
      <w:r w:rsidR="00DC3A34" w:rsidRPr="00E64527">
        <w:rPr>
          <w:rFonts w:ascii="Times New Roman" w:eastAsia="Times New Roman" w:hAnsi="Times New Roman" w:cs="Times New Roman"/>
          <w:color w:val="auto"/>
          <w:lang w:val="en-US"/>
        </w:rPr>
        <w:lastRenderedPageBreak/>
        <w:t xml:space="preserve">by </w:t>
      </w:r>
      <w:r w:rsidR="001F71E2" w:rsidRPr="00E64527">
        <w:rPr>
          <w:rFonts w:ascii="Times New Roman" w:eastAsia="Times New Roman" w:hAnsi="Times New Roman" w:cs="Times New Roman"/>
          <w:color w:val="auto"/>
          <w:lang w:val="en-US"/>
        </w:rPr>
        <w:t xml:space="preserve">the addition of </w:t>
      </w:r>
      <w:r w:rsidR="00DC3A34" w:rsidRPr="00E64527">
        <w:rPr>
          <w:rFonts w:ascii="Times New Roman" w:eastAsia="Times New Roman" w:hAnsi="Times New Roman" w:cs="Times New Roman"/>
          <w:color w:val="auto"/>
          <w:lang w:val="en-US"/>
        </w:rPr>
        <w:t xml:space="preserve">other </w:t>
      </w:r>
      <w:r w:rsidR="001F71E2" w:rsidRPr="00E64527">
        <w:rPr>
          <w:rFonts w:ascii="Times New Roman" w:eastAsia="Times New Roman" w:hAnsi="Times New Roman" w:cs="Times New Roman"/>
          <w:color w:val="auto"/>
          <w:lang w:val="en-US"/>
        </w:rPr>
        <w:t>standard</w:t>
      </w:r>
      <w:r w:rsidR="002A53FD" w:rsidRPr="00E64527">
        <w:rPr>
          <w:rFonts w:ascii="Times New Roman" w:eastAsia="Times New Roman" w:hAnsi="Times New Roman" w:cs="Times New Roman"/>
          <w:color w:val="auto"/>
          <w:lang w:val="en-US"/>
        </w:rPr>
        <w:t>ize</w:t>
      </w:r>
      <w:r w:rsidR="001F71E2" w:rsidRPr="00E64527">
        <w:rPr>
          <w:rFonts w:ascii="Times New Roman" w:eastAsia="Times New Roman" w:hAnsi="Times New Roman" w:cs="Times New Roman"/>
          <w:color w:val="auto"/>
          <w:lang w:val="en-US"/>
        </w:rPr>
        <w:t xml:space="preserve">d </w:t>
      </w:r>
      <w:r w:rsidR="00DC3A34" w:rsidRPr="00E64527">
        <w:rPr>
          <w:rFonts w:ascii="Times New Roman" w:eastAsia="Times New Roman" w:hAnsi="Times New Roman" w:cs="Times New Roman"/>
          <w:color w:val="auto"/>
          <w:lang w:val="en-US"/>
        </w:rPr>
        <w:t xml:space="preserve">state assessments in future studies. </w:t>
      </w:r>
    </w:p>
    <w:p w14:paraId="52DA9E23" w14:textId="77777777" w:rsidR="004F5C4F" w:rsidRPr="00E64527" w:rsidRDefault="004F5C4F" w:rsidP="00E64527">
      <w:pPr>
        <w:contextualSpacing/>
        <w:rPr>
          <w:rFonts w:ascii="Times New Roman" w:eastAsia="Times New Roman" w:hAnsi="Times New Roman" w:cs="Times New Roman"/>
          <w:color w:val="auto"/>
          <w:lang w:val="en-US"/>
        </w:rPr>
      </w:pPr>
    </w:p>
    <w:p w14:paraId="0000008C" w14:textId="7FA178DA" w:rsidR="007A475E" w:rsidRPr="00E64527" w:rsidRDefault="00B12F3F" w:rsidP="00E64527">
      <w:pPr>
        <w:contextualSpacing/>
        <w:rPr>
          <w:rFonts w:ascii="Times New Roman" w:eastAsia="Times New Roman" w:hAnsi="Times New Roman" w:cs="Times New Roman"/>
          <w:color w:val="auto"/>
          <w:lang w:val="en-US"/>
        </w:rPr>
      </w:pPr>
      <w:r w:rsidRPr="00E64527">
        <w:rPr>
          <w:rFonts w:ascii="Times New Roman" w:eastAsia="Times New Roman" w:hAnsi="Times New Roman" w:cs="Times New Roman"/>
          <w:color w:val="auto"/>
          <w:lang w:val="en-US"/>
        </w:rPr>
        <w:t>Although BM-PROMA is a very</w:t>
      </w:r>
      <w:r w:rsidR="00EF3B2F" w:rsidRPr="00E64527">
        <w:rPr>
          <w:rFonts w:ascii="Times New Roman" w:eastAsia="Times New Roman" w:hAnsi="Times New Roman" w:cs="Times New Roman"/>
          <w:color w:val="auto"/>
          <w:lang w:val="en-US"/>
        </w:rPr>
        <w:t xml:space="preserve"> comprehensive</w:t>
      </w:r>
      <w:r w:rsidRPr="00E64527">
        <w:rPr>
          <w:rFonts w:ascii="Times New Roman" w:eastAsia="Times New Roman" w:hAnsi="Times New Roman" w:cs="Times New Roman"/>
          <w:color w:val="auto"/>
          <w:lang w:val="en-US"/>
        </w:rPr>
        <w:t xml:space="preserve"> tool, it would be </w:t>
      </w:r>
      <w:r w:rsidR="00941CF2" w:rsidRPr="00E64527">
        <w:rPr>
          <w:rFonts w:ascii="Times New Roman" w:eastAsia="Times New Roman" w:hAnsi="Times New Roman" w:cs="Times New Roman"/>
          <w:color w:val="auto"/>
          <w:lang w:val="en-US"/>
        </w:rPr>
        <w:t xml:space="preserve">relevant </w:t>
      </w:r>
      <w:r w:rsidRPr="00E64527">
        <w:rPr>
          <w:rFonts w:ascii="Times New Roman" w:eastAsia="Times New Roman" w:hAnsi="Times New Roman" w:cs="Times New Roman"/>
          <w:color w:val="auto"/>
          <w:lang w:val="en-US"/>
        </w:rPr>
        <w:t>for future versions to include other domain-specific skills that have been found to be impaired in MLD children</w:t>
      </w:r>
      <w:r w:rsidR="006E3A93" w:rsidRPr="00E64527">
        <w:rPr>
          <w:rFonts w:ascii="Times New Roman" w:eastAsia="Times New Roman" w:hAnsi="Times New Roman" w:cs="Times New Roman"/>
          <w:color w:val="auto"/>
          <w:lang w:val="en-US"/>
        </w:rPr>
        <w:t>,</w:t>
      </w:r>
      <w:r w:rsidR="007D5704" w:rsidRPr="00E64527">
        <w:rPr>
          <w:rFonts w:ascii="Times New Roman" w:eastAsia="Times New Roman" w:hAnsi="Times New Roman" w:cs="Times New Roman"/>
          <w:color w:val="auto"/>
          <w:lang w:val="en-US"/>
        </w:rPr>
        <w:t xml:space="preserve"> </w:t>
      </w:r>
      <w:r w:rsidR="006E3A93" w:rsidRPr="00E64527">
        <w:rPr>
          <w:rFonts w:ascii="Times New Roman" w:eastAsia="Times New Roman" w:hAnsi="Times New Roman" w:cs="Times New Roman"/>
          <w:color w:val="auto"/>
          <w:lang w:val="en-US"/>
        </w:rPr>
        <w:t>f</w:t>
      </w:r>
      <w:r w:rsidR="007D5704" w:rsidRPr="00E64527">
        <w:rPr>
          <w:rFonts w:ascii="Times New Roman" w:eastAsia="Times New Roman" w:hAnsi="Times New Roman" w:cs="Times New Roman"/>
          <w:color w:val="auto"/>
          <w:lang w:val="en-US"/>
        </w:rPr>
        <w:t xml:space="preserve">or example, non-symbolic </w:t>
      </w:r>
      <w:r w:rsidR="00384231" w:rsidRPr="00E64527">
        <w:rPr>
          <w:rFonts w:ascii="Times New Roman" w:eastAsia="Times New Roman" w:hAnsi="Times New Roman" w:cs="Times New Roman"/>
          <w:color w:val="auto"/>
          <w:lang w:val="en-US"/>
        </w:rPr>
        <w:t xml:space="preserve">comparison tasks </w:t>
      </w:r>
      <w:r w:rsidR="00941CF2" w:rsidRPr="00E64527">
        <w:rPr>
          <w:rFonts w:ascii="Times New Roman" w:eastAsia="Times New Roman" w:hAnsi="Times New Roman" w:cs="Times New Roman"/>
          <w:color w:val="auto"/>
          <w:lang w:val="en-US"/>
        </w:rPr>
        <w:t>in younge</w:t>
      </w:r>
      <w:r w:rsidR="006E3A93" w:rsidRPr="00E64527">
        <w:rPr>
          <w:rFonts w:ascii="Times New Roman" w:eastAsia="Times New Roman" w:hAnsi="Times New Roman" w:cs="Times New Roman"/>
          <w:color w:val="auto"/>
          <w:lang w:val="en-US"/>
        </w:rPr>
        <w:t>r</w:t>
      </w:r>
      <w:r w:rsidR="00941CF2" w:rsidRPr="00E64527">
        <w:rPr>
          <w:rFonts w:ascii="Times New Roman" w:eastAsia="Times New Roman" w:hAnsi="Times New Roman" w:cs="Times New Roman"/>
          <w:color w:val="auto"/>
          <w:lang w:val="en-US"/>
        </w:rPr>
        <w:t xml:space="preserve"> children</w:t>
      </w:r>
      <w:r w:rsidR="001217A8" w:rsidRPr="00E64527">
        <w:rPr>
          <w:rFonts w:ascii="Times New Roman" w:eastAsia="Times New Roman" w:hAnsi="Times New Roman" w:cs="Times New Roman"/>
          <w:color w:val="auto"/>
          <w:lang w:val="en-US"/>
        </w:rPr>
        <w:fldChar w:fldCharType="begin" w:fldLock="1"/>
      </w:r>
      <w:r w:rsidR="008072E3" w:rsidRPr="00E64527">
        <w:rPr>
          <w:rFonts w:ascii="Times New Roman" w:eastAsia="Times New Roman" w:hAnsi="Times New Roman" w:cs="Times New Roman"/>
          <w:color w:val="auto"/>
          <w:lang w:val="en-US"/>
        </w:rPr>
        <w:instrText>ADDIN CSL_CITATION {"citationItems":[{"id":"ITEM-1","itemData":{"DOI":"10.1016/j.cognition.2010.03.012","ISBN":"1873-7838 (Electronic)\\r0010-0277 (Linking)","ISSN":"00100277","PMID":"20381023","abstract":"Developmental dyscalculia is a learning disability that affects the acquisition of knowledge about numbers and arithmetic. It is widely assumed that numeracy is rooted on the \"number sense\", a core ability to grasp numerical quantities that humans share with other animals and deploy spontaneously at birth. To probe the links between number sense and dyscalculia, we used a psychophysical test to measure the Weber fraction for the numerosity of sets of dots, hereafter called number acuity. We show that number acuity improves with age in typically developing children. In dyscalculics, numerical acuity is severely impaired, with 10-year-old dyscalculics scoring at the level of 5-year-old normally developing children. Moreover, the severity of the number acuity impairment predicts the defective performance on tasks involving the manipulation of symbolic numbers. These results establish for the first time a clear association between dyscalculia and impaired \"number sense\", and they may open up new horizons for the early diagnosis and rehabilitation of mathematical learning deficits. © 2010 Elsevier B.V. All rights reserved.","author":[{"dropping-particle":"","family":"Piazza","given":"Manuela","non-dropping-particle":"","parse-names":false,"suffix":""},{"dropping-particle":"","family":"Facoetti","given":"Andrea","non-dropping-particle":"","parse-names":false,"suffix":""},{"dropping-particle":"","family":"Trussardi","given":"Anna Noemi","non-dropping-particle":"","parse-names":false,"suffix":""},{"dropping-particle":"","family":"Berteletti","given":"Ilaria","non-dropping-particle":"","parse-names":false,"suffix":""},{"dropping-particle":"","family":"Conte","given":"Stefano","non-dropping-particle":"","parse-names":false,"suffix":""},{"dropping-particle":"","family":"Lucangeli","given":"Daniela","non-dropping-particle":"","parse-names":false,"suffix":""},{"dropping-particle":"","family":"Dehaene","given":"Stanislas","non-dropping-particle":"","parse-names":false,"suffix":""},{"dropping-particle":"","family":"Zorzi","given":"Marco","non-dropping-particle":"","parse-names":false,"suffix":""}],"container-title":"Cognition","id":"ITEM-1","issue":"1","issued":{"date-parts":[["2010"]]},"page":"33-41","publisher":"Elsevier B.V.","title":"Developmental trajectory of number acuity reveals a severe impairment in developmental dyscalculia","type":"article-journal","volume":"116"},"uris":["http://www.mendeley.com/documents/?uuid=f07890f7-74df-4839-b6f0-9ec06f23feb0"]}],"mendeley":{"formattedCitation":"&lt;sup&gt;81&lt;/sup&gt;","plainTextFormattedCitation":"81","previouslyFormattedCitation":"&lt;sup&gt;81&lt;/sup&gt;"},"properties":{"noteIndex":0},"schema":"https://github.com/citation-style-language/schema/raw/master/csl-citation.json"}</w:instrText>
      </w:r>
      <w:r w:rsidR="001217A8" w:rsidRPr="00E64527">
        <w:rPr>
          <w:rFonts w:ascii="Times New Roman" w:eastAsia="Times New Roman" w:hAnsi="Times New Roman" w:cs="Times New Roman"/>
          <w:color w:val="auto"/>
          <w:lang w:val="en-US"/>
        </w:rPr>
        <w:fldChar w:fldCharType="separate"/>
      </w:r>
      <w:r w:rsidR="001217A8" w:rsidRPr="00E64527">
        <w:rPr>
          <w:rFonts w:ascii="Times New Roman" w:eastAsia="Times New Roman" w:hAnsi="Times New Roman" w:cs="Times New Roman"/>
          <w:color w:val="auto"/>
          <w:vertAlign w:val="superscript"/>
          <w:lang w:val="en-US"/>
        </w:rPr>
        <w:t>81</w:t>
      </w:r>
      <w:r w:rsidR="001217A8" w:rsidRPr="00E64527">
        <w:rPr>
          <w:rFonts w:ascii="Times New Roman" w:eastAsia="Times New Roman" w:hAnsi="Times New Roman" w:cs="Times New Roman"/>
          <w:color w:val="auto"/>
          <w:lang w:val="en-US"/>
        </w:rPr>
        <w:fldChar w:fldCharType="end"/>
      </w:r>
      <w:r w:rsidR="001217A8" w:rsidRPr="00E64527">
        <w:rPr>
          <w:rFonts w:ascii="Times New Roman" w:eastAsia="Times New Roman" w:hAnsi="Times New Roman" w:cs="Times New Roman"/>
          <w:color w:val="auto"/>
          <w:lang w:val="en-US"/>
        </w:rPr>
        <w:t xml:space="preserve"> </w:t>
      </w:r>
      <w:r w:rsidR="00384231" w:rsidRPr="00E64527">
        <w:rPr>
          <w:rFonts w:ascii="Times New Roman" w:eastAsia="Times New Roman" w:hAnsi="Times New Roman" w:cs="Times New Roman"/>
          <w:color w:val="auto"/>
          <w:lang w:val="en-US"/>
        </w:rPr>
        <w:t>and</w:t>
      </w:r>
      <w:r w:rsidRPr="00E64527">
        <w:rPr>
          <w:rFonts w:ascii="Times New Roman" w:eastAsia="Times New Roman" w:hAnsi="Times New Roman" w:cs="Times New Roman"/>
          <w:color w:val="auto"/>
          <w:lang w:val="en-US"/>
        </w:rPr>
        <w:t xml:space="preserve"> rational number manipulation or the solving of arithmetic word problems</w:t>
      </w:r>
      <w:r w:rsidR="00C57D71" w:rsidRPr="00E64527">
        <w:rPr>
          <w:rFonts w:ascii="Times New Roman" w:eastAsia="Times New Roman" w:hAnsi="Times New Roman" w:cs="Times New Roman"/>
          <w:color w:val="auto"/>
          <w:lang w:val="en-US"/>
        </w:rPr>
        <w:fldChar w:fldCharType="begin" w:fldLock="1"/>
      </w:r>
      <w:r w:rsidR="008072E3" w:rsidRPr="00E64527">
        <w:rPr>
          <w:rFonts w:ascii="Times New Roman" w:eastAsia="Times New Roman" w:hAnsi="Times New Roman" w:cs="Times New Roman"/>
          <w:color w:val="auto"/>
          <w:lang w:val="en-US"/>
        </w:rPr>
        <w:instrText>ADDIN CSL_CITATION {"citationItems":[{"id":"ITEM-1","itemData":{"DOI":"10.1016/j.ridd.2017.10.006","ISSN":"18733379","PMID":"29040925","abstract":"Background: Previous research indicated that in several cases learners’ errors on rational number tasks can be attributed to learners’ tendency to (wrongly) apply natural number properties. There exists a large body of literature both on learners’ struggle with understanding the rational number system and on the role of the natural number bias in this struggle. However, little is known about this phenomenon in learners with dyscalculia. Aims: We investigated the rational number understanding of learners with dyscalculia and compared it with the rational number understanding of learners without dyscalculia. Method: Three groups of learners were included: sixth graders with dyscalculia, a chronological age match group, and an ability match group. Results: The results showed that the rational number understanding of learners with dyscalculia is significantly lower than that of typically developing peers, but not significantly different from younger learners, even after statistically controlling for mathematics achievement. Conclusion: Next to a delay in their mathematics achievement, learners with dyscalculia seem to have an extra delay in their rational number understanding, compared with peers. This is especially the case in those rational number tasks where one has to inhibit natural number knowledge to come to the right answer.","author":[{"dropping-particle":"","family":"Hoof","given":"Jo","non-dropping-particle":"Van","parse-names":false,"suffix":""},{"dropping-particle":"","family":"Verschaffel","given":"Lieven","non-dropping-particle":"","parse-names":false,"suffix":""},{"dropping-particle":"","family":"Ghesquière","given":"Pol","non-dropping-particle":"","parse-names":false,"suffix":""},{"dropping-particle":"","family":"Dooren","given":"Wim","non-dropping-particle":"Van","parse-names":false,"suffix":""}],"container-title":"Research in Developmental Disabilities","id":"ITEM-1","issued":{"date-parts":[["2017","12","1"]]},"page":"181-190","publisher":"Elsevier Inc.","title":"The natural number bias and its role in rational number understanding in children with dyscalculia. Delay or deficit?","type":"article-journal","volume":"71"},"uris":["http://www.mendeley.com/documents/?uuid=66739508-923f-3171-9848-7d8e1864d2b3"]},{"id":"ITEM-2","itemData":{"DOI":"10.1037/0022-0663.100.2.343","abstract":"The influence of cognitive growth in working memory (WM) on mathematical problem solution accuracy was examined in elementary school children (N 353) at risk and not at risk for serious math problem solving difficulties. A battery of tests was administered that assessed problem solving, achievement, and cognitive processing (WM, inhibition, naming speed, phonological coding) in children in 1st, 2nd, and 3rd grade across 3 testing waves. The results were that (a) children identified as at risk for serious math problem solving difficulties in Wave 1 showed less growth rate and lower levels of performance on cognitive measures than did children not at risk; (b) fluid intelligence and 2 components of WM (central executive, visual-spatial sketchpad) in Wave 1 (Year 1) predicted Wave 3 word problem solving solution accuracy; and (c) growth in the central executive and phonological storage component of WM was related to growth in solution accuracy. The results support the notion that growth in WM is an important predictor of children's problem solving beyond the contribution of reading, calculation skills, and individual differences in phonological processing, inhibition, and processing speed.","author":[{"dropping-particle":"","family":"Swanson","given":"H Lee","non-dropping-particle":"","parse-names":false,"suffix":""},{"dropping-particle":"","family":"Jerman","given":"Olga","non-dropping-particle":"","parse-names":false,"suffix":""},{"dropping-particle":"","family":"Zheng","given":"Xinhua","non-dropping-particle":"","parse-names":false,"suffix":""}],"id":"ITEM-2","issued":{"date-parts":[["2008"]]},"title":"Growth in Working Memory and Mathematical Problem Solving in Children at Risk and Not at Risk for Serious Math Difficulties","type":"article-journal"},"uris":["http://www.mendeley.com/documents/?uuid=8817e932-e32f-3b7a-87ed-9cb5999a6d4d"]}],"mendeley":{"formattedCitation":"&lt;sup&gt;82, 83&lt;/sup&gt;","plainTextFormattedCitation":"82, 83","previouslyFormattedCitation":"&lt;sup&gt;82, 83&lt;/sup&gt;"},"properties":{"noteIndex":0},"schema":"https://github.com/citation-style-language/schema/raw/master/csl-citation.json"}</w:instrText>
      </w:r>
      <w:r w:rsidR="00C57D71" w:rsidRPr="00E64527">
        <w:rPr>
          <w:rFonts w:ascii="Times New Roman" w:eastAsia="Times New Roman" w:hAnsi="Times New Roman" w:cs="Times New Roman"/>
          <w:color w:val="auto"/>
          <w:lang w:val="en-US"/>
        </w:rPr>
        <w:fldChar w:fldCharType="separate"/>
      </w:r>
      <w:r w:rsidR="001217A8" w:rsidRPr="00E64527">
        <w:rPr>
          <w:rFonts w:ascii="Times New Roman" w:eastAsia="Times New Roman" w:hAnsi="Times New Roman" w:cs="Times New Roman"/>
          <w:color w:val="auto"/>
          <w:vertAlign w:val="superscript"/>
          <w:lang w:val="en-US"/>
        </w:rPr>
        <w:t>82, 83</w:t>
      </w:r>
      <w:r w:rsidR="00C57D71" w:rsidRPr="00E64527">
        <w:rPr>
          <w:rFonts w:ascii="Times New Roman" w:eastAsia="Times New Roman" w:hAnsi="Times New Roman" w:cs="Times New Roman"/>
          <w:color w:val="auto"/>
          <w:lang w:val="en-US"/>
        </w:rPr>
        <w:fldChar w:fldCharType="end"/>
      </w:r>
      <w:r w:rsidR="00384231" w:rsidRPr="00E64527">
        <w:rPr>
          <w:rFonts w:ascii="Times New Roman" w:eastAsia="Times New Roman" w:hAnsi="Times New Roman" w:cs="Times New Roman"/>
          <w:color w:val="auto"/>
          <w:lang w:val="en-US"/>
        </w:rPr>
        <w:t xml:space="preserve"> in older children.</w:t>
      </w:r>
      <w:r w:rsidRPr="00E64527">
        <w:rPr>
          <w:rFonts w:ascii="Times New Roman" w:eastAsia="Times New Roman" w:hAnsi="Times New Roman" w:cs="Times New Roman"/>
          <w:color w:val="auto"/>
          <w:lang w:val="en-US"/>
        </w:rPr>
        <w:t xml:space="preserve"> It would also be essential to incorporate other domain-general skills that seem to be deficient in MLD, such as inhibitory control</w:t>
      </w:r>
      <w:r w:rsidR="00C57D71" w:rsidRPr="00E64527">
        <w:rPr>
          <w:rFonts w:ascii="Times New Roman" w:eastAsia="Times New Roman" w:hAnsi="Times New Roman" w:cs="Times New Roman"/>
          <w:color w:val="auto"/>
          <w:lang w:val="en-US"/>
        </w:rPr>
        <w:fldChar w:fldCharType="begin" w:fldLock="1"/>
      </w:r>
      <w:r w:rsidR="008072E3" w:rsidRPr="00E64527">
        <w:rPr>
          <w:rFonts w:ascii="Times New Roman" w:eastAsia="Times New Roman" w:hAnsi="Times New Roman" w:cs="Times New Roman"/>
          <w:color w:val="auto"/>
          <w:lang w:val="en-US"/>
        </w:rPr>
        <w:instrText>ADDIN CSL_CITATION {"citationItems":[{"id":"ITEM-1","itemData":{"DOI":"10.1177/0734282908330586","author":[{"dropping-particle":"","family":"Kroesbergen","given":"Evelyn","non-dropping-particle":"","parse-names":false,"suffix":""},{"dropping-particle":"","family":"Luit","given":"J E H","non-dropping-particle":"Van","parse-names":false,"suffix":""},{"dropping-particle":"","family":"Rijt","given":"Bernadette A M","non-dropping-particle":"Van De","parse-names":false,"suffix":""}],"id":"ITEM-1","issued":{"date-parts":[["2009"]]},"title":"Young children at risk for math disabilities: Counting skills and executive functions","type":"article-journal"},"uris":["http://www.mendeley.com/documents/?uuid=6ca5b47f-c6ba-33c9-86df-af21dfb74c45"]}],"mendeley":{"formattedCitation":"&lt;sup&gt;84&lt;/sup&gt;","plainTextFormattedCitation":"84","previouslyFormattedCitation":"&lt;sup&gt;84&lt;/sup&gt;"},"properties":{"noteIndex":0},"schema":"https://github.com/citation-style-language/schema/raw/master/csl-citation.json"}</w:instrText>
      </w:r>
      <w:r w:rsidR="00C57D71" w:rsidRPr="00E64527">
        <w:rPr>
          <w:rFonts w:ascii="Times New Roman" w:eastAsia="Times New Roman" w:hAnsi="Times New Roman" w:cs="Times New Roman"/>
          <w:color w:val="auto"/>
          <w:lang w:val="en-US"/>
        </w:rPr>
        <w:fldChar w:fldCharType="separate"/>
      </w:r>
      <w:r w:rsidR="001217A8" w:rsidRPr="00E64527">
        <w:rPr>
          <w:rFonts w:ascii="Times New Roman" w:eastAsia="Times New Roman" w:hAnsi="Times New Roman" w:cs="Times New Roman"/>
          <w:color w:val="auto"/>
          <w:vertAlign w:val="superscript"/>
          <w:lang w:val="en-US"/>
        </w:rPr>
        <w:t>84</w:t>
      </w:r>
      <w:r w:rsidR="00C57D71" w:rsidRPr="00E64527">
        <w:rPr>
          <w:rFonts w:ascii="Times New Roman" w:eastAsia="Times New Roman" w:hAnsi="Times New Roman" w:cs="Times New Roman"/>
          <w:color w:val="auto"/>
          <w:lang w:val="en-US"/>
        </w:rPr>
        <w:fldChar w:fldCharType="end"/>
      </w:r>
      <w:r w:rsidRPr="00E64527">
        <w:rPr>
          <w:rFonts w:ascii="Times New Roman" w:eastAsia="Times New Roman" w:hAnsi="Times New Roman" w:cs="Times New Roman"/>
          <w:color w:val="auto"/>
          <w:lang w:val="en-US"/>
        </w:rPr>
        <w:t>.</w:t>
      </w:r>
      <w:r w:rsidR="00941CF2" w:rsidRPr="00E64527">
        <w:rPr>
          <w:rFonts w:ascii="Times New Roman" w:eastAsia="Times New Roman" w:hAnsi="Times New Roman" w:cs="Times New Roman"/>
          <w:color w:val="auto"/>
          <w:lang w:val="en-US"/>
        </w:rPr>
        <w:t xml:space="preserve"> </w:t>
      </w:r>
    </w:p>
    <w:p w14:paraId="70A639BB" w14:textId="77777777" w:rsidR="004F5C4F" w:rsidRPr="00E64527" w:rsidRDefault="004F5C4F" w:rsidP="00E64527">
      <w:pPr>
        <w:contextualSpacing/>
        <w:rPr>
          <w:rFonts w:ascii="Times New Roman" w:eastAsia="Times New Roman" w:hAnsi="Times New Roman" w:cs="Times New Roman"/>
          <w:color w:val="auto"/>
          <w:lang w:val="en-US"/>
        </w:rPr>
      </w:pPr>
    </w:p>
    <w:p w14:paraId="0000008D" w14:textId="4CED346D" w:rsidR="007A475E" w:rsidRPr="00E64527" w:rsidRDefault="00D46F4D" w:rsidP="00E64527">
      <w:pPr>
        <w:contextualSpacing/>
        <w:rPr>
          <w:rFonts w:ascii="Times New Roman" w:eastAsia="Times New Roman" w:hAnsi="Times New Roman" w:cs="Times New Roman"/>
          <w:color w:val="auto"/>
          <w:lang w:val="en-US"/>
        </w:rPr>
      </w:pPr>
      <w:r w:rsidRPr="00E64527">
        <w:rPr>
          <w:rFonts w:ascii="Times New Roman" w:eastAsia="Times New Roman" w:hAnsi="Times New Roman" w:cs="Times New Roman"/>
          <w:color w:val="auto"/>
          <w:lang w:val="en-US"/>
        </w:rPr>
        <w:t>Despite the limitations described, BM</w:t>
      </w:r>
      <w:r w:rsidR="00B12F3F" w:rsidRPr="00E64527">
        <w:rPr>
          <w:rFonts w:ascii="Times New Roman" w:eastAsia="Times New Roman" w:hAnsi="Times New Roman" w:cs="Times New Roman"/>
          <w:color w:val="auto"/>
          <w:lang w:val="en-US"/>
        </w:rPr>
        <w:t xml:space="preserve">-PROMA </w:t>
      </w:r>
      <w:r w:rsidRPr="00E64527">
        <w:rPr>
          <w:rFonts w:ascii="Times New Roman" w:eastAsia="Times New Roman" w:hAnsi="Times New Roman" w:cs="Times New Roman"/>
          <w:color w:val="auto"/>
          <w:lang w:val="en-US"/>
        </w:rPr>
        <w:t xml:space="preserve">is one of the </w:t>
      </w:r>
      <w:r w:rsidR="004A4BE4" w:rsidRPr="00E64527">
        <w:rPr>
          <w:rFonts w:ascii="Times New Roman" w:eastAsia="Times New Roman" w:hAnsi="Times New Roman" w:cs="Times New Roman"/>
          <w:color w:val="auto"/>
          <w:lang w:val="en-US"/>
        </w:rPr>
        <w:t xml:space="preserve">few pieces of </w:t>
      </w:r>
      <w:r w:rsidRPr="00E64527">
        <w:rPr>
          <w:rFonts w:ascii="Times New Roman" w:eastAsia="Times New Roman" w:hAnsi="Times New Roman" w:cs="Times New Roman"/>
          <w:color w:val="auto"/>
          <w:lang w:val="en-US"/>
        </w:rPr>
        <w:t>software designed to identify children with dyscalculia</w:t>
      </w:r>
      <w:r w:rsidR="004A4BE4" w:rsidRPr="00E64527">
        <w:rPr>
          <w:rFonts w:ascii="Times New Roman" w:eastAsia="Times New Roman" w:hAnsi="Times New Roman" w:cs="Times New Roman"/>
          <w:color w:val="auto"/>
          <w:lang w:val="en-US"/>
        </w:rPr>
        <w:t>,</w:t>
      </w:r>
      <w:r w:rsidRPr="00E64527">
        <w:rPr>
          <w:rFonts w:ascii="Times New Roman" w:eastAsia="Times New Roman" w:hAnsi="Times New Roman" w:cs="Times New Roman"/>
          <w:color w:val="auto"/>
          <w:lang w:val="en-US"/>
        </w:rPr>
        <w:t xml:space="preserve"> and the present study has proven that it is </w:t>
      </w:r>
      <w:r w:rsidR="00B12F3F" w:rsidRPr="00E64527">
        <w:rPr>
          <w:rFonts w:ascii="Times New Roman" w:eastAsia="Times New Roman" w:hAnsi="Times New Roman" w:cs="Times New Roman"/>
          <w:color w:val="auto"/>
          <w:lang w:val="en-US"/>
        </w:rPr>
        <w:t>a valid and reliable instrument. The internal structure represents the tool’s multidimensional evaluation approach.</w:t>
      </w:r>
      <w:r w:rsidR="00CB6354" w:rsidRPr="00E64527">
        <w:rPr>
          <w:rFonts w:ascii="Times New Roman" w:eastAsia="Times New Roman" w:hAnsi="Times New Roman" w:cs="Times New Roman"/>
          <w:color w:val="auto"/>
          <w:lang w:val="en-US"/>
        </w:rPr>
        <w:t xml:space="preserve"> </w:t>
      </w:r>
      <w:r w:rsidR="00B12F3F" w:rsidRPr="00E64527">
        <w:rPr>
          <w:rFonts w:ascii="Times New Roman" w:eastAsia="Times New Roman" w:hAnsi="Times New Roman" w:cs="Times New Roman"/>
          <w:color w:val="auto"/>
          <w:lang w:val="en-US"/>
        </w:rPr>
        <w:t xml:space="preserve">It provides a broad cognitive profile for the child, which is relevant not only for diagnosis but also for </w:t>
      </w:r>
      <w:r w:rsidR="007C0E8F" w:rsidRPr="00E64527">
        <w:rPr>
          <w:rFonts w:ascii="Times New Roman" w:eastAsia="Times New Roman" w:hAnsi="Times New Roman" w:cs="Times New Roman"/>
          <w:color w:val="auto"/>
          <w:lang w:val="en-US"/>
        </w:rPr>
        <w:t>individual</w:t>
      </w:r>
      <w:r w:rsidR="002A53FD" w:rsidRPr="00E64527">
        <w:rPr>
          <w:rFonts w:ascii="Times New Roman" w:eastAsia="Times New Roman" w:hAnsi="Times New Roman" w:cs="Times New Roman"/>
          <w:color w:val="auto"/>
          <w:lang w:val="en-US"/>
        </w:rPr>
        <w:t>ize</w:t>
      </w:r>
      <w:r w:rsidR="007C0E8F" w:rsidRPr="00E64527">
        <w:rPr>
          <w:rFonts w:ascii="Times New Roman" w:eastAsia="Times New Roman" w:hAnsi="Times New Roman" w:cs="Times New Roman"/>
          <w:color w:val="auto"/>
          <w:lang w:val="en-US"/>
        </w:rPr>
        <w:t xml:space="preserve">d </w:t>
      </w:r>
      <w:r w:rsidR="00B12F3F" w:rsidRPr="00E64527">
        <w:rPr>
          <w:rFonts w:ascii="Times New Roman" w:eastAsia="Times New Roman" w:hAnsi="Times New Roman" w:cs="Times New Roman"/>
          <w:color w:val="auto"/>
          <w:lang w:val="en-US"/>
        </w:rPr>
        <w:t>instructional planning. Furthermore, its multimedia format is highly motivating for the children and, at the same time, makes the assessment procedure easier.</w:t>
      </w:r>
    </w:p>
    <w:p w14:paraId="0000008E" w14:textId="77777777" w:rsidR="007A475E" w:rsidRPr="00E64527" w:rsidRDefault="007A475E" w:rsidP="00E64527">
      <w:pPr>
        <w:contextualSpacing/>
        <w:rPr>
          <w:rFonts w:ascii="Times New Roman" w:hAnsi="Times New Roman" w:cs="Times New Roman"/>
          <w:color w:val="auto"/>
          <w:lang w:val="en-US"/>
        </w:rPr>
      </w:pPr>
    </w:p>
    <w:p w14:paraId="00000090" w14:textId="7F5D7065" w:rsidR="007A475E" w:rsidRPr="00E64527" w:rsidRDefault="00B12F3F" w:rsidP="00E64527">
      <w:pPr>
        <w:pBdr>
          <w:top w:val="nil"/>
          <w:left w:val="nil"/>
          <w:bottom w:val="nil"/>
          <w:right w:val="nil"/>
          <w:between w:val="nil"/>
        </w:pBdr>
        <w:contextualSpacing/>
        <w:rPr>
          <w:rFonts w:ascii="Times New Roman" w:hAnsi="Times New Roman" w:cs="Times New Roman"/>
          <w:b/>
          <w:color w:val="auto"/>
          <w:lang w:val="en-US"/>
        </w:rPr>
      </w:pPr>
      <w:r w:rsidRPr="00E64527">
        <w:rPr>
          <w:rFonts w:ascii="Times New Roman" w:hAnsi="Times New Roman" w:cs="Times New Roman"/>
          <w:b/>
          <w:color w:val="auto"/>
          <w:lang w:val="en-US"/>
        </w:rPr>
        <w:t>ACKNOWLEDGMENTS</w:t>
      </w:r>
    </w:p>
    <w:p w14:paraId="00000091" w14:textId="385EA38B" w:rsidR="007A475E" w:rsidRPr="00E64527" w:rsidRDefault="00B12F3F" w:rsidP="00E64527">
      <w:pPr>
        <w:contextualSpacing/>
        <w:rPr>
          <w:rFonts w:ascii="Times New Roman" w:eastAsia="Times New Roman" w:hAnsi="Times New Roman" w:cs="Times New Roman"/>
          <w:color w:val="auto"/>
          <w:lang w:val="en-US"/>
        </w:rPr>
      </w:pPr>
      <w:r w:rsidRPr="00E64527">
        <w:rPr>
          <w:rFonts w:ascii="Times New Roman" w:eastAsia="Times New Roman" w:hAnsi="Times New Roman" w:cs="Times New Roman"/>
          <w:color w:val="auto"/>
          <w:lang w:val="en-US"/>
        </w:rPr>
        <w:t xml:space="preserve">We gratefully acknowledge the support of the Spanish government through its </w:t>
      </w:r>
      <w:r w:rsidRPr="00E64527">
        <w:rPr>
          <w:rFonts w:ascii="Times New Roman" w:eastAsia="Times New Roman" w:hAnsi="Times New Roman" w:cs="Times New Roman"/>
          <w:i/>
          <w:iCs/>
          <w:color w:val="auto"/>
          <w:lang w:val="en-US"/>
        </w:rPr>
        <w:t xml:space="preserve">Plan Nacional </w:t>
      </w:r>
      <w:proofErr w:type="spellStart"/>
      <w:r w:rsidRPr="00E64527">
        <w:rPr>
          <w:rFonts w:ascii="Times New Roman" w:eastAsia="Times New Roman" w:hAnsi="Times New Roman" w:cs="Times New Roman"/>
          <w:i/>
          <w:iCs/>
          <w:color w:val="auto"/>
          <w:lang w:val="en-US"/>
        </w:rPr>
        <w:t>I+D+i</w:t>
      </w:r>
      <w:proofErr w:type="spellEnd"/>
      <w:r w:rsidRPr="00E64527">
        <w:rPr>
          <w:rFonts w:ascii="Times New Roman" w:eastAsia="Times New Roman" w:hAnsi="Times New Roman" w:cs="Times New Roman"/>
          <w:color w:val="auto"/>
          <w:lang w:val="en-US"/>
        </w:rPr>
        <w:t xml:space="preserve"> (</w:t>
      </w:r>
      <w:proofErr w:type="spellStart"/>
      <w:r w:rsidRPr="00E64527">
        <w:rPr>
          <w:rFonts w:ascii="Times New Roman" w:eastAsia="Times New Roman" w:hAnsi="Times New Roman" w:cs="Times New Roman"/>
          <w:color w:val="auto"/>
          <w:lang w:val="en-US"/>
        </w:rPr>
        <w:t>R+D+i</w:t>
      </w:r>
      <w:proofErr w:type="spellEnd"/>
      <w:r w:rsidRPr="00E64527">
        <w:rPr>
          <w:rFonts w:ascii="Times New Roman" w:eastAsia="Times New Roman" w:hAnsi="Times New Roman" w:cs="Times New Roman"/>
          <w:color w:val="auto"/>
          <w:lang w:val="en-US"/>
        </w:rPr>
        <w:t xml:space="preserve"> National Research Plan, Spanish Ministry of Economy and Competitiveness), project ref: PET2008_0225, with the second author as principal investigator</w:t>
      </w:r>
      <w:r w:rsidR="00363FC9" w:rsidRPr="00E64527">
        <w:rPr>
          <w:rFonts w:ascii="Times New Roman" w:eastAsia="Times New Roman" w:hAnsi="Times New Roman" w:cs="Times New Roman"/>
          <w:color w:val="auto"/>
          <w:lang w:val="en-US"/>
        </w:rPr>
        <w:t>;</w:t>
      </w:r>
      <w:r w:rsidRPr="00E64527">
        <w:rPr>
          <w:rFonts w:ascii="Times New Roman" w:eastAsia="Times New Roman" w:hAnsi="Times New Roman" w:cs="Times New Roman"/>
          <w:color w:val="auto"/>
          <w:lang w:val="en-US"/>
        </w:rPr>
        <w:t xml:space="preserve"> and CONICYT-Chile [FONDECYT REGULAR Nº 1191589], with the first author as principal investigator. We also thank the </w:t>
      </w:r>
      <w:r w:rsidRPr="00E64527">
        <w:rPr>
          <w:rFonts w:ascii="Times New Roman" w:eastAsia="Times New Roman" w:hAnsi="Times New Roman" w:cs="Times New Roman"/>
          <w:i/>
          <w:iCs/>
          <w:color w:val="auto"/>
          <w:lang w:val="en-US"/>
        </w:rPr>
        <w:t xml:space="preserve">Unidad de </w:t>
      </w:r>
      <w:proofErr w:type="spellStart"/>
      <w:r w:rsidRPr="00E64527">
        <w:rPr>
          <w:rFonts w:ascii="Times New Roman" w:eastAsia="Times New Roman" w:hAnsi="Times New Roman" w:cs="Times New Roman"/>
          <w:i/>
          <w:iCs/>
          <w:color w:val="auto"/>
          <w:lang w:val="en-US"/>
        </w:rPr>
        <w:t>Audiovisuales</w:t>
      </w:r>
      <w:proofErr w:type="spellEnd"/>
      <w:r w:rsidRPr="00E64527">
        <w:rPr>
          <w:rFonts w:ascii="Times New Roman" w:eastAsia="Times New Roman" w:hAnsi="Times New Roman" w:cs="Times New Roman"/>
          <w:i/>
          <w:iCs/>
          <w:color w:val="auto"/>
          <w:lang w:val="en-US"/>
        </w:rPr>
        <w:t xml:space="preserve"> ULL</w:t>
      </w:r>
      <w:r w:rsidRPr="00E64527">
        <w:rPr>
          <w:rFonts w:ascii="Times New Roman" w:eastAsia="Times New Roman" w:hAnsi="Times New Roman" w:cs="Times New Roman"/>
          <w:color w:val="auto"/>
          <w:lang w:val="en-US"/>
        </w:rPr>
        <w:t xml:space="preserve"> team for their participation in the production of the video.</w:t>
      </w:r>
    </w:p>
    <w:p w14:paraId="00000092" w14:textId="77777777" w:rsidR="007A475E" w:rsidRPr="00E64527" w:rsidRDefault="007A475E" w:rsidP="00E64527">
      <w:pPr>
        <w:contextualSpacing/>
        <w:rPr>
          <w:rFonts w:ascii="Times New Roman" w:hAnsi="Times New Roman" w:cs="Times New Roman"/>
          <w:b/>
          <w:color w:val="auto"/>
          <w:lang w:val="en-US"/>
        </w:rPr>
      </w:pPr>
    </w:p>
    <w:p w14:paraId="00000094" w14:textId="555DDDAC" w:rsidR="007A475E" w:rsidRPr="00E64527" w:rsidRDefault="00B12F3F" w:rsidP="00E64527">
      <w:pPr>
        <w:pBdr>
          <w:top w:val="nil"/>
          <w:left w:val="nil"/>
          <w:bottom w:val="nil"/>
          <w:right w:val="nil"/>
          <w:between w:val="nil"/>
        </w:pBdr>
        <w:contextualSpacing/>
        <w:rPr>
          <w:rFonts w:ascii="Times New Roman" w:hAnsi="Times New Roman" w:cs="Times New Roman"/>
          <w:b/>
          <w:color w:val="auto"/>
          <w:lang w:val="en-US"/>
        </w:rPr>
      </w:pPr>
      <w:r w:rsidRPr="00E64527">
        <w:rPr>
          <w:rFonts w:ascii="Times New Roman" w:hAnsi="Times New Roman" w:cs="Times New Roman"/>
          <w:b/>
          <w:color w:val="auto"/>
          <w:lang w:val="en-US"/>
        </w:rPr>
        <w:t>DISCLOSURES</w:t>
      </w:r>
    </w:p>
    <w:p w14:paraId="00000095" w14:textId="77777777" w:rsidR="007A475E" w:rsidRPr="00E64527" w:rsidRDefault="00B12F3F" w:rsidP="00E64527">
      <w:pPr>
        <w:contextualSpacing/>
        <w:rPr>
          <w:rFonts w:ascii="Times New Roman" w:eastAsia="Times New Roman" w:hAnsi="Times New Roman" w:cs="Times New Roman"/>
          <w:color w:val="auto"/>
          <w:lang w:val="en-US"/>
        </w:rPr>
      </w:pPr>
      <w:r w:rsidRPr="00E64527">
        <w:rPr>
          <w:rFonts w:ascii="Times New Roman" w:eastAsia="Times New Roman" w:hAnsi="Times New Roman" w:cs="Times New Roman"/>
          <w:color w:val="auto"/>
          <w:lang w:val="en-US"/>
        </w:rPr>
        <w:t xml:space="preserve">The authors listed above certify there are no financial interests or other conflicts of interest associated with the present study. </w:t>
      </w:r>
    </w:p>
    <w:p w14:paraId="00000096" w14:textId="77777777" w:rsidR="007A475E" w:rsidRPr="00E64527" w:rsidRDefault="007A475E" w:rsidP="00E64527">
      <w:pPr>
        <w:contextualSpacing/>
        <w:rPr>
          <w:rFonts w:ascii="Times New Roman" w:hAnsi="Times New Roman" w:cs="Times New Roman"/>
          <w:color w:val="auto"/>
          <w:lang w:val="en-US"/>
        </w:rPr>
      </w:pPr>
    </w:p>
    <w:p w14:paraId="4EFE085B" w14:textId="3CFFBBD0" w:rsidR="008072E3" w:rsidRPr="00E64527" w:rsidRDefault="00B12F3F" w:rsidP="00E64527">
      <w:pPr>
        <w:contextualSpacing/>
        <w:rPr>
          <w:rFonts w:ascii="Times New Roman" w:hAnsi="Times New Roman" w:cs="Times New Roman"/>
          <w:b/>
          <w:color w:val="auto"/>
          <w:lang w:val="en-US"/>
        </w:rPr>
      </w:pPr>
      <w:r w:rsidRPr="00E64527">
        <w:rPr>
          <w:rFonts w:ascii="Times New Roman" w:hAnsi="Times New Roman" w:cs="Times New Roman"/>
          <w:b/>
          <w:color w:val="auto"/>
          <w:lang w:val="en-US"/>
        </w:rPr>
        <w:t>REFERENCES</w:t>
      </w:r>
    </w:p>
    <w:p w14:paraId="0B812273" w14:textId="6F86BAC0" w:rsidR="008072E3" w:rsidRPr="00E64527" w:rsidRDefault="008072E3" w:rsidP="00E64527">
      <w:pPr>
        <w:contextualSpacing/>
        <w:rPr>
          <w:rFonts w:ascii="Times New Roman" w:hAnsi="Times New Roman" w:cs="Times New Roman"/>
          <w:color w:val="auto"/>
          <w:lang w:val="en-US"/>
        </w:rPr>
      </w:pPr>
      <w:r w:rsidRPr="00E64527">
        <w:rPr>
          <w:rFonts w:ascii="Times New Roman" w:hAnsi="Times New Roman" w:cs="Times New Roman"/>
          <w:color w:val="auto"/>
          <w:lang w:val="en-US"/>
        </w:rPr>
        <w:fldChar w:fldCharType="begin" w:fldLock="1"/>
      </w:r>
      <w:r w:rsidRPr="00E64527">
        <w:rPr>
          <w:rFonts w:ascii="Times New Roman" w:hAnsi="Times New Roman" w:cs="Times New Roman"/>
          <w:color w:val="auto"/>
          <w:lang w:val="en-US"/>
        </w:rPr>
        <w:instrText xml:space="preserve">ADDIN Mendeley Bibliography CSL_BIBLIOGRAPHY </w:instrText>
      </w:r>
      <w:r w:rsidRPr="00E64527">
        <w:rPr>
          <w:rFonts w:ascii="Times New Roman" w:hAnsi="Times New Roman" w:cs="Times New Roman"/>
          <w:color w:val="auto"/>
          <w:lang w:val="en-US"/>
        </w:rPr>
        <w:fldChar w:fldCharType="separate"/>
      </w:r>
      <w:r w:rsidRPr="00E64527">
        <w:rPr>
          <w:rFonts w:ascii="Times New Roman" w:hAnsi="Times New Roman" w:cs="Times New Roman"/>
          <w:color w:val="auto"/>
          <w:lang w:val="en-US"/>
        </w:rPr>
        <w:t>1.</w:t>
      </w:r>
      <w:r w:rsidRPr="00E64527">
        <w:rPr>
          <w:rFonts w:ascii="Times New Roman" w:hAnsi="Times New Roman" w:cs="Times New Roman"/>
          <w:color w:val="auto"/>
          <w:lang w:val="en-US"/>
        </w:rPr>
        <w:tab/>
        <w:t xml:space="preserve">Henik, A., Gliksman, Y., Kallai, A., Leibovich, T. Size Perception and the Foundation of Numerical Processing. </w:t>
      </w:r>
      <w:r w:rsidRPr="00E64527">
        <w:rPr>
          <w:rFonts w:ascii="Times New Roman" w:hAnsi="Times New Roman" w:cs="Times New Roman"/>
          <w:i/>
          <w:iCs/>
          <w:color w:val="auto"/>
          <w:lang w:val="en-US"/>
        </w:rPr>
        <w:t>Current Directions in Psychological Science</w:t>
      </w:r>
      <w:r w:rsidRPr="00E64527">
        <w:rPr>
          <w:rFonts w:ascii="Times New Roman" w:hAnsi="Times New Roman" w:cs="Times New Roman"/>
          <w:color w:val="auto"/>
          <w:lang w:val="en-US"/>
        </w:rPr>
        <w:t xml:space="preserve">. </w:t>
      </w:r>
      <w:r w:rsidRPr="00E64527">
        <w:rPr>
          <w:rFonts w:ascii="Times New Roman" w:hAnsi="Times New Roman" w:cs="Times New Roman"/>
          <w:b/>
          <w:bCs/>
          <w:color w:val="auto"/>
          <w:lang w:val="en-US"/>
        </w:rPr>
        <w:t>26</w:t>
      </w:r>
      <w:r w:rsidRPr="00E64527">
        <w:rPr>
          <w:rFonts w:ascii="Times New Roman" w:hAnsi="Times New Roman" w:cs="Times New Roman"/>
          <w:color w:val="auto"/>
          <w:lang w:val="en-US"/>
        </w:rPr>
        <w:t xml:space="preserve"> (1), 45–51, doi: 10.1177/0963721416671323 (2017).</w:t>
      </w:r>
    </w:p>
    <w:p w14:paraId="74134C53" w14:textId="77777777" w:rsidR="008072E3" w:rsidRPr="00E64527" w:rsidRDefault="008072E3" w:rsidP="00E64527">
      <w:pPr>
        <w:contextualSpacing/>
        <w:rPr>
          <w:rFonts w:ascii="Times New Roman" w:hAnsi="Times New Roman" w:cs="Times New Roman"/>
          <w:color w:val="auto"/>
          <w:lang w:val="en-US"/>
        </w:rPr>
      </w:pPr>
      <w:r w:rsidRPr="00E64527">
        <w:rPr>
          <w:rFonts w:ascii="Times New Roman" w:hAnsi="Times New Roman" w:cs="Times New Roman"/>
          <w:color w:val="auto"/>
          <w:lang w:val="en-US"/>
        </w:rPr>
        <w:t>2.</w:t>
      </w:r>
      <w:r w:rsidRPr="00E64527">
        <w:rPr>
          <w:rFonts w:ascii="Times New Roman" w:hAnsi="Times New Roman" w:cs="Times New Roman"/>
          <w:color w:val="auto"/>
          <w:lang w:val="en-US"/>
        </w:rPr>
        <w:tab/>
        <w:t xml:space="preserve">Henik, A., Rubinsten, O., Ashkenazi, S. The “where” and “what” in developmental dyscalculia. </w:t>
      </w:r>
      <w:r w:rsidRPr="00E64527">
        <w:rPr>
          <w:rFonts w:ascii="Times New Roman" w:hAnsi="Times New Roman" w:cs="Times New Roman"/>
          <w:i/>
          <w:iCs/>
          <w:color w:val="auto"/>
          <w:lang w:val="en-US"/>
        </w:rPr>
        <w:t>Clinical Neuropsychologist</w:t>
      </w:r>
      <w:r w:rsidRPr="00E64527">
        <w:rPr>
          <w:rFonts w:ascii="Times New Roman" w:hAnsi="Times New Roman" w:cs="Times New Roman"/>
          <w:color w:val="auto"/>
          <w:lang w:val="en-US"/>
        </w:rPr>
        <w:t xml:space="preserve">. </w:t>
      </w:r>
      <w:r w:rsidRPr="00E64527">
        <w:rPr>
          <w:rFonts w:ascii="Times New Roman" w:hAnsi="Times New Roman" w:cs="Times New Roman"/>
          <w:b/>
          <w:bCs/>
          <w:color w:val="auto"/>
          <w:lang w:val="en-US"/>
        </w:rPr>
        <w:t>25</w:t>
      </w:r>
      <w:r w:rsidRPr="00E64527">
        <w:rPr>
          <w:rFonts w:ascii="Times New Roman" w:hAnsi="Times New Roman" w:cs="Times New Roman"/>
          <w:color w:val="auto"/>
          <w:lang w:val="en-US"/>
        </w:rPr>
        <w:t xml:space="preserve"> (6), 989–1008, doi: 10.1080/13854046.2011.599820 (2011).</w:t>
      </w:r>
    </w:p>
    <w:p w14:paraId="2363EEFC" w14:textId="77777777" w:rsidR="008072E3" w:rsidRPr="00E64527" w:rsidRDefault="008072E3" w:rsidP="00E64527">
      <w:pPr>
        <w:contextualSpacing/>
        <w:rPr>
          <w:rFonts w:ascii="Times New Roman" w:hAnsi="Times New Roman" w:cs="Times New Roman"/>
          <w:color w:val="auto"/>
          <w:lang w:val="en-US"/>
        </w:rPr>
      </w:pPr>
      <w:r w:rsidRPr="00E64527">
        <w:rPr>
          <w:rFonts w:ascii="Times New Roman" w:hAnsi="Times New Roman" w:cs="Times New Roman"/>
          <w:color w:val="auto"/>
          <w:lang w:val="en-US"/>
        </w:rPr>
        <w:t>3.</w:t>
      </w:r>
      <w:r w:rsidRPr="00E64527">
        <w:rPr>
          <w:rFonts w:ascii="Times New Roman" w:hAnsi="Times New Roman" w:cs="Times New Roman"/>
          <w:color w:val="auto"/>
          <w:lang w:val="en-US"/>
        </w:rPr>
        <w:tab/>
        <w:t xml:space="preserve">OCDE </w:t>
      </w:r>
      <w:r w:rsidRPr="00E64527">
        <w:rPr>
          <w:rFonts w:ascii="Times New Roman" w:hAnsi="Times New Roman" w:cs="Times New Roman"/>
          <w:i/>
          <w:iCs/>
          <w:color w:val="auto"/>
          <w:lang w:val="en-US"/>
        </w:rPr>
        <w:t>The High Cost of Low Educational Performance: The long-run economic impact of improving PISA outcomes</w:t>
      </w:r>
      <w:r w:rsidRPr="00E64527">
        <w:rPr>
          <w:rFonts w:ascii="Times New Roman" w:hAnsi="Times New Roman" w:cs="Times New Roman"/>
          <w:color w:val="auto"/>
          <w:lang w:val="en-US"/>
        </w:rPr>
        <w:t>. at &lt;www.oecd.org/publishingwww.sourceoecd.org/9789264077485&gt;. Paris. (2010).</w:t>
      </w:r>
    </w:p>
    <w:p w14:paraId="4BD40380" w14:textId="77777777" w:rsidR="008072E3" w:rsidRPr="00E64527" w:rsidRDefault="008072E3" w:rsidP="00E64527">
      <w:pPr>
        <w:contextualSpacing/>
        <w:rPr>
          <w:rFonts w:ascii="Times New Roman" w:hAnsi="Times New Roman" w:cs="Times New Roman"/>
          <w:color w:val="auto"/>
          <w:lang w:val="en-US"/>
        </w:rPr>
      </w:pPr>
      <w:r w:rsidRPr="00E64527">
        <w:rPr>
          <w:rFonts w:ascii="Times New Roman" w:hAnsi="Times New Roman" w:cs="Times New Roman"/>
          <w:color w:val="auto"/>
          <w:lang w:val="en-US"/>
        </w:rPr>
        <w:t>4.</w:t>
      </w:r>
      <w:r w:rsidRPr="00E64527">
        <w:rPr>
          <w:rFonts w:ascii="Times New Roman" w:hAnsi="Times New Roman" w:cs="Times New Roman"/>
          <w:color w:val="auto"/>
          <w:lang w:val="en-US"/>
        </w:rPr>
        <w:tab/>
        <w:t xml:space="preserve">Ghisi, M., Bottesi, G., Re, A.M., Cerea, S., Mammarella, I.C. Socioemotional features and resilience in Italian university students with and without dyslexia. </w:t>
      </w:r>
      <w:r w:rsidRPr="00E64527">
        <w:rPr>
          <w:rFonts w:ascii="Times New Roman" w:hAnsi="Times New Roman" w:cs="Times New Roman"/>
          <w:i/>
          <w:iCs/>
          <w:color w:val="auto"/>
          <w:lang w:val="en-US"/>
        </w:rPr>
        <w:t>Frontiers in Psychology</w:t>
      </w:r>
      <w:r w:rsidRPr="00E64527">
        <w:rPr>
          <w:rFonts w:ascii="Times New Roman" w:hAnsi="Times New Roman" w:cs="Times New Roman"/>
          <w:color w:val="auto"/>
          <w:lang w:val="en-US"/>
        </w:rPr>
        <w:t xml:space="preserve">. </w:t>
      </w:r>
      <w:r w:rsidRPr="00E64527">
        <w:rPr>
          <w:rFonts w:ascii="Times New Roman" w:hAnsi="Times New Roman" w:cs="Times New Roman"/>
          <w:b/>
          <w:bCs/>
          <w:color w:val="auto"/>
          <w:lang w:val="en-US"/>
        </w:rPr>
        <w:t>7</w:t>
      </w:r>
      <w:r w:rsidRPr="00E64527">
        <w:rPr>
          <w:rFonts w:ascii="Times New Roman" w:hAnsi="Times New Roman" w:cs="Times New Roman"/>
          <w:color w:val="auto"/>
          <w:lang w:val="en-US"/>
        </w:rPr>
        <w:t xml:space="preserve"> (MAR), 1–9, doi: 10.3389/fpsyg.2016.00478 (2016).</w:t>
      </w:r>
    </w:p>
    <w:p w14:paraId="1F972A0E" w14:textId="77777777" w:rsidR="008072E3" w:rsidRPr="00E64527" w:rsidRDefault="008072E3" w:rsidP="00E64527">
      <w:pPr>
        <w:contextualSpacing/>
        <w:rPr>
          <w:rFonts w:ascii="Times New Roman" w:hAnsi="Times New Roman" w:cs="Times New Roman"/>
          <w:color w:val="auto"/>
          <w:lang w:val="en-US"/>
        </w:rPr>
      </w:pPr>
      <w:r w:rsidRPr="00E64527">
        <w:rPr>
          <w:rFonts w:ascii="Times New Roman" w:hAnsi="Times New Roman" w:cs="Times New Roman"/>
          <w:color w:val="auto"/>
          <w:lang w:val="en-US"/>
        </w:rPr>
        <w:t>5.</w:t>
      </w:r>
      <w:r w:rsidRPr="00E64527">
        <w:rPr>
          <w:rFonts w:ascii="Times New Roman" w:hAnsi="Times New Roman" w:cs="Times New Roman"/>
          <w:color w:val="auto"/>
          <w:lang w:val="en-US"/>
        </w:rPr>
        <w:tab/>
        <w:t xml:space="preserve">Parsons, S., Bynner, J. Numeracy and employment. </w:t>
      </w:r>
      <w:r w:rsidRPr="00E64527">
        <w:rPr>
          <w:rFonts w:ascii="Times New Roman" w:hAnsi="Times New Roman" w:cs="Times New Roman"/>
          <w:i/>
          <w:iCs/>
          <w:color w:val="auto"/>
          <w:lang w:val="en-US"/>
        </w:rPr>
        <w:t>Education + Training</w:t>
      </w:r>
      <w:r w:rsidRPr="00E64527">
        <w:rPr>
          <w:rFonts w:ascii="Times New Roman" w:hAnsi="Times New Roman" w:cs="Times New Roman"/>
          <w:color w:val="auto"/>
          <w:lang w:val="en-US"/>
        </w:rPr>
        <w:t xml:space="preserve">. </w:t>
      </w:r>
      <w:r w:rsidRPr="00E64527">
        <w:rPr>
          <w:rFonts w:ascii="Times New Roman" w:hAnsi="Times New Roman" w:cs="Times New Roman"/>
          <w:b/>
          <w:bCs/>
          <w:color w:val="auto"/>
          <w:lang w:val="en-US"/>
        </w:rPr>
        <w:t>39</w:t>
      </w:r>
      <w:r w:rsidRPr="00E64527">
        <w:rPr>
          <w:rFonts w:ascii="Times New Roman" w:hAnsi="Times New Roman" w:cs="Times New Roman"/>
          <w:color w:val="auto"/>
          <w:lang w:val="en-US"/>
        </w:rPr>
        <w:t xml:space="preserve"> (2), 43–51, doi: 10.1108/00400919710164125 (1997).</w:t>
      </w:r>
    </w:p>
    <w:p w14:paraId="05352BCA" w14:textId="77777777" w:rsidR="008072E3" w:rsidRPr="00E64527" w:rsidRDefault="008072E3" w:rsidP="00E64527">
      <w:pPr>
        <w:contextualSpacing/>
        <w:rPr>
          <w:rFonts w:ascii="Times New Roman" w:hAnsi="Times New Roman" w:cs="Times New Roman"/>
          <w:color w:val="auto"/>
          <w:lang w:val="en-US"/>
        </w:rPr>
      </w:pPr>
      <w:r w:rsidRPr="00E64527">
        <w:rPr>
          <w:rFonts w:ascii="Times New Roman" w:hAnsi="Times New Roman" w:cs="Times New Roman"/>
          <w:color w:val="auto"/>
          <w:lang w:val="en-US"/>
        </w:rPr>
        <w:t>6.</w:t>
      </w:r>
      <w:r w:rsidRPr="00E64527">
        <w:rPr>
          <w:rFonts w:ascii="Times New Roman" w:hAnsi="Times New Roman" w:cs="Times New Roman"/>
          <w:color w:val="auto"/>
          <w:lang w:val="en-US"/>
        </w:rPr>
        <w:tab/>
        <w:t xml:space="preserve">Sideridis, G.D. International Approaches to Learning Disabilities: More Alike or More Different? </w:t>
      </w:r>
      <w:r w:rsidRPr="00E64527">
        <w:rPr>
          <w:rFonts w:ascii="Times New Roman" w:hAnsi="Times New Roman" w:cs="Times New Roman"/>
          <w:i/>
          <w:iCs/>
          <w:color w:val="auto"/>
          <w:lang w:val="en-US"/>
        </w:rPr>
        <w:t>Learning Disabilities Research &amp; Practice</w:t>
      </w:r>
      <w:r w:rsidRPr="00E64527">
        <w:rPr>
          <w:rFonts w:ascii="Times New Roman" w:hAnsi="Times New Roman" w:cs="Times New Roman"/>
          <w:color w:val="auto"/>
          <w:lang w:val="en-US"/>
        </w:rPr>
        <w:t xml:space="preserve">. </w:t>
      </w:r>
      <w:r w:rsidRPr="00E64527">
        <w:rPr>
          <w:rFonts w:ascii="Times New Roman" w:hAnsi="Times New Roman" w:cs="Times New Roman"/>
          <w:b/>
          <w:bCs/>
          <w:color w:val="auto"/>
          <w:lang w:val="en-US"/>
        </w:rPr>
        <w:t>22</w:t>
      </w:r>
      <w:r w:rsidRPr="00E64527">
        <w:rPr>
          <w:rFonts w:ascii="Times New Roman" w:hAnsi="Times New Roman" w:cs="Times New Roman"/>
          <w:color w:val="auto"/>
          <w:lang w:val="en-US"/>
        </w:rPr>
        <w:t xml:space="preserve"> (3), 210–215, doi: 10.1111/j.1540-5826.2007.00249.x (2007).</w:t>
      </w:r>
    </w:p>
    <w:p w14:paraId="63DD898C" w14:textId="77777777" w:rsidR="008072E3" w:rsidRPr="00E64527" w:rsidRDefault="008072E3" w:rsidP="00E64527">
      <w:pPr>
        <w:contextualSpacing/>
        <w:rPr>
          <w:rFonts w:ascii="Times New Roman" w:hAnsi="Times New Roman" w:cs="Times New Roman"/>
          <w:color w:val="auto"/>
          <w:lang w:val="en-US"/>
        </w:rPr>
      </w:pPr>
      <w:r w:rsidRPr="00E64527">
        <w:rPr>
          <w:rFonts w:ascii="Times New Roman" w:hAnsi="Times New Roman" w:cs="Times New Roman"/>
          <w:color w:val="auto"/>
          <w:lang w:val="en-US"/>
        </w:rPr>
        <w:t>7.</w:t>
      </w:r>
      <w:r w:rsidRPr="00E64527">
        <w:rPr>
          <w:rFonts w:ascii="Times New Roman" w:hAnsi="Times New Roman" w:cs="Times New Roman"/>
          <w:color w:val="auto"/>
          <w:lang w:val="en-US"/>
        </w:rPr>
        <w:tab/>
        <w:t xml:space="preserve">Duncan, G.J. </w:t>
      </w:r>
      <w:r w:rsidRPr="00E64527">
        <w:rPr>
          <w:rFonts w:ascii="Times New Roman" w:hAnsi="Times New Roman" w:cs="Times New Roman"/>
          <w:i/>
          <w:iCs/>
          <w:color w:val="auto"/>
          <w:lang w:val="en-US"/>
        </w:rPr>
        <w:t>et al.</w:t>
      </w:r>
      <w:r w:rsidRPr="00E64527">
        <w:rPr>
          <w:rFonts w:ascii="Times New Roman" w:hAnsi="Times New Roman" w:cs="Times New Roman"/>
          <w:color w:val="auto"/>
          <w:lang w:val="en-US"/>
        </w:rPr>
        <w:t xml:space="preserve"> School Readiness and Later Achievement. </w:t>
      </w:r>
      <w:r w:rsidRPr="00E64527">
        <w:rPr>
          <w:rFonts w:ascii="Times New Roman" w:hAnsi="Times New Roman" w:cs="Times New Roman"/>
          <w:i/>
          <w:iCs/>
          <w:color w:val="auto"/>
          <w:lang w:val="en-US"/>
        </w:rPr>
        <w:t>Developmental Psychology</w:t>
      </w:r>
      <w:r w:rsidRPr="00E64527">
        <w:rPr>
          <w:rFonts w:ascii="Times New Roman" w:hAnsi="Times New Roman" w:cs="Times New Roman"/>
          <w:color w:val="auto"/>
          <w:lang w:val="en-US"/>
        </w:rPr>
        <w:t xml:space="preserve">. </w:t>
      </w:r>
      <w:r w:rsidRPr="00E64527">
        <w:rPr>
          <w:rFonts w:ascii="Times New Roman" w:hAnsi="Times New Roman" w:cs="Times New Roman"/>
          <w:b/>
          <w:bCs/>
          <w:color w:val="auto"/>
          <w:lang w:val="en-US"/>
        </w:rPr>
        <w:lastRenderedPageBreak/>
        <w:t>43</w:t>
      </w:r>
      <w:r w:rsidRPr="00E64527">
        <w:rPr>
          <w:rFonts w:ascii="Times New Roman" w:hAnsi="Times New Roman" w:cs="Times New Roman"/>
          <w:color w:val="auto"/>
          <w:lang w:val="en-US"/>
        </w:rPr>
        <w:t xml:space="preserve"> (6), 1428–1446, doi: 10.1037/0012-1649.43.6.1428 (2007).</w:t>
      </w:r>
    </w:p>
    <w:p w14:paraId="44F29D4C" w14:textId="77777777" w:rsidR="008072E3" w:rsidRPr="00E64527" w:rsidRDefault="008072E3" w:rsidP="00E64527">
      <w:pPr>
        <w:contextualSpacing/>
        <w:rPr>
          <w:rFonts w:ascii="Times New Roman" w:hAnsi="Times New Roman" w:cs="Times New Roman"/>
          <w:color w:val="auto"/>
          <w:lang w:val="en-US"/>
        </w:rPr>
      </w:pPr>
      <w:r w:rsidRPr="00E64527">
        <w:rPr>
          <w:rFonts w:ascii="Times New Roman" w:hAnsi="Times New Roman" w:cs="Times New Roman"/>
          <w:color w:val="auto"/>
          <w:lang w:val="en-US"/>
        </w:rPr>
        <w:t>8.</w:t>
      </w:r>
      <w:r w:rsidRPr="00E64527">
        <w:rPr>
          <w:rFonts w:ascii="Times New Roman" w:hAnsi="Times New Roman" w:cs="Times New Roman"/>
          <w:color w:val="auto"/>
          <w:lang w:val="en-US"/>
        </w:rPr>
        <w:tab/>
        <w:t xml:space="preserve">Wu, S.S., Barth, M., Amin, H., Malcarne, V., Menon, V. Math Anxiety in Second and Third Graders and Its Relation to Mathematics Achievement. </w:t>
      </w:r>
      <w:r w:rsidRPr="00E64527">
        <w:rPr>
          <w:rFonts w:ascii="Times New Roman" w:hAnsi="Times New Roman" w:cs="Times New Roman"/>
          <w:i/>
          <w:iCs/>
          <w:color w:val="auto"/>
          <w:lang w:val="en-US"/>
        </w:rPr>
        <w:t>Frontiers in Psychology</w:t>
      </w:r>
      <w:r w:rsidRPr="00E64527">
        <w:rPr>
          <w:rFonts w:ascii="Times New Roman" w:hAnsi="Times New Roman" w:cs="Times New Roman"/>
          <w:color w:val="auto"/>
          <w:lang w:val="en-US"/>
        </w:rPr>
        <w:t xml:space="preserve">. </w:t>
      </w:r>
      <w:r w:rsidRPr="00E64527">
        <w:rPr>
          <w:rFonts w:ascii="Times New Roman" w:hAnsi="Times New Roman" w:cs="Times New Roman"/>
          <w:b/>
          <w:bCs/>
          <w:color w:val="auto"/>
          <w:lang w:val="en-US"/>
        </w:rPr>
        <w:t>3</w:t>
      </w:r>
      <w:r w:rsidRPr="00E64527">
        <w:rPr>
          <w:rFonts w:ascii="Times New Roman" w:hAnsi="Times New Roman" w:cs="Times New Roman"/>
          <w:color w:val="auto"/>
          <w:lang w:val="en-US"/>
        </w:rPr>
        <w:t>, 162, doi: 10.3389/fpsyg.2012.00162 (2012).</w:t>
      </w:r>
    </w:p>
    <w:p w14:paraId="2A89337E" w14:textId="77777777" w:rsidR="008072E3" w:rsidRPr="00E64527" w:rsidRDefault="008072E3" w:rsidP="00E64527">
      <w:pPr>
        <w:contextualSpacing/>
        <w:rPr>
          <w:rFonts w:ascii="Times New Roman" w:hAnsi="Times New Roman" w:cs="Times New Roman"/>
          <w:color w:val="auto"/>
          <w:lang w:val="en-US"/>
        </w:rPr>
      </w:pPr>
      <w:r w:rsidRPr="00E64527">
        <w:rPr>
          <w:rFonts w:ascii="Times New Roman" w:hAnsi="Times New Roman" w:cs="Times New Roman"/>
          <w:color w:val="auto"/>
          <w:lang w:val="en-US"/>
        </w:rPr>
        <w:t>9.</w:t>
      </w:r>
      <w:r w:rsidRPr="00E64527">
        <w:rPr>
          <w:rFonts w:ascii="Times New Roman" w:hAnsi="Times New Roman" w:cs="Times New Roman"/>
          <w:color w:val="auto"/>
          <w:lang w:val="en-US"/>
        </w:rPr>
        <w:tab/>
        <w:t xml:space="preserve">Reyna, V.F., Brainerd, C.J. The importance of mathematics in health and human judgment: Numeracy, risk communication, and medical decision making. </w:t>
      </w:r>
      <w:r w:rsidRPr="00E64527">
        <w:rPr>
          <w:rFonts w:ascii="Times New Roman" w:hAnsi="Times New Roman" w:cs="Times New Roman"/>
          <w:i/>
          <w:iCs/>
          <w:color w:val="auto"/>
          <w:lang w:val="en-US"/>
        </w:rPr>
        <w:t>Learning and Individual Differences</w:t>
      </w:r>
      <w:r w:rsidRPr="00E64527">
        <w:rPr>
          <w:rFonts w:ascii="Times New Roman" w:hAnsi="Times New Roman" w:cs="Times New Roman"/>
          <w:color w:val="auto"/>
          <w:lang w:val="en-US"/>
        </w:rPr>
        <w:t xml:space="preserve">. </w:t>
      </w:r>
      <w:r w:rsidRPr="00E64527">
        <w:rPr>
          <w:rFonts w:ascii="Times New Roman" w:hAnsi="Times New Roman" w:cs="Times New Roman"/>
          <w:b/>
          <w:bCs/>
          <w:color w:val="auto"/>
          <w:lang w:val="en-US"/>
        </w:rPr>
        <w:t>17</w:t>
      </w:r>
      <w:r w:rsidRPr="00E64527">
        <w:rPr>
          <w:rFonts w:ascii="Times New Roman" w:hAnsi="Times New Roman" w:cs="Times New Roman"/>
          <w:color w:val="auto"/>
          <w:lang w:val="en-US"/>
        </w:rPr>
        <w:t xml:space="preserve"> (2), 147–159, doi: 10.1016/j.lindif.2007.03.010 (2007).</w:t>
      </w:r>
    </w:p>
    <w:p w14:paraId="6C893C2B" w14:textId="77777777" w:rsidR="008072E3" w:rsidRPr="00E64527" w:rsidRDefault="008072E3" w:rsidP="00E64527">
      <w:pPr>
        <w:contextualSpacing/>
        <w:rPr>
          <w:rFonts w:ascii="Times New Roman" w:hAnsi="Times New Roman" w:cs="Times New Roman"/>
          <w:color w:val="auto"/>
          <w:lang w:val="en-US"/>
        </w:rPr>
      </w:pPr>
      <w:r w:rsidRPr="00E64527">
        <w:rPr>
          <w:rFonts w:ascii="Times New Roman" w:hAnsi="Times New Roman" w:cs="Times New Roman"/>
          <w:color w:val="auto"/>
          <w:lang w:val="en-US"/>
        </w:rPr>
        <w:t>10.</w:t>
      </w:r>
      <w:r w:rsidRPr="00E64527">
        <w:rPr>
          <w:rFonts w:ascii="Times New Roman" w:hAnsi="Times New Roman" w:cs="Times New Roman"/>
          <w:color w:val="auto"/>
          <w:lang w:val="en-US"/>
        </w:rPr>
        <w:tab/>
        <w:t xml:space="preserve">Geary, D.C., Hoard, M.K., Nugent, L., Bailey, D.H. Mathematical cognition deficits in children with learning disabilities and persistent low achievement: A five-year prospective study. </w:t>
      </w:r>
      <w:r w:rsidRPr="00E64527">
        <w:rPr>
          <w:rFonts w:ascii="Times New Roman" w:hAnsi="Times New Roman" w:cs="Times New Roman"/>
          <w:i/>
          <w:iCs/>
          <w:color w:val="auto"/>
          <w:lang w:val="en-US"/>
        </w:rPr>
        <w:t>Journal of Educational Psychology</w:t>
      </w:r>
      <w:r w:rsidRPr="00E64527">
        <w:rPr>
          <w:rFonts w:ascii="Times New Roman" w:hAnsi="Times New Roman" w:cs="Times New Roman"/>
          <w:color w:val="auto"/>
          <w:lang w:val="en-US"/>
        </w:rPr>
        <w:t xml:space="preserve">. </w:t>
      </w:r>
      <w:r w:rsidRPr="00E64527">
        <w:rPr>
          <w:rFonts w:ascii="Times New Roman" w:hAnsi="Times New Roman" w:cs="Times New Roman"/>
          <w:b/>
          <w:bCs/>
          <w:color w:val="auto"/>
          <w:lang w:val="en-US"/>
        </w:rPr>
        <w:t>104</w:t>
      </w:r>
      <w:r w:rsidRPr="00E64527">
        <w:rPr>
          <w:rFonts w:ascii="Times New Roman" w:hAnsi="Times New Roman" w:cs="Times New Roman"/>
          <w:color w:val="auto"/>
          <w:lang w:val="en-US"/>
        </w:rPr>
        <w:t xml:space="preserve"> (1), 206–223, doi: 10.1037/a0025398 (2012).</w:t>
      </w:r>
    </w:p>
    <w:p w14:paraId="67D61DD4" w14:textId="77777777" w:rsidR="008072E3" w:rsidRPr="00E64527" w:rsidRDefault="008072E3" w:rsidP="00E64527">
      <w:pPr>
        <w:contextualSpacing/>
        <w:rPr>
          <w:rFonts w:ascii="Times New Roman" w:hAnsi="Times New Roman" w:cs="Times New Roman"/>
          <w:color w:val="auto"/>
          <w:lang w:val="en-US"/>
        </w:rPr>
      </w:pPr>
      <w:r w:rsidRPr="00E64527">
        <w:rPr>
          <w:rFonts w:ascii="Times New Roman" w:hAnsi="Times New Roman" w:cs="Times New Roman"/>
          <w:color w:val="auto"/>
          <w:lang w:val="en-US"/>
        </w:rPr>
        <w:t>11.</w:t>
      </w:r>
      <w:r w:rsidRPr="00E64527">
        <w:rPr>
          <w:rFonts w:ascii="Times New Roman" w:hAnsi="Times New Roman" w:cs="Times New Roman"/>
          <w:color w:val="auto"/>
          <w:lang w:val="en-US"/>
        </w:rPr>
        <w:tab/>
        <w:t xml:space="preserve">Kaufmann, L. </w:t>
      </w:r>
      <w:r w:rsidRPr="00E64527">
        <w:rPr>
          <w:rFonts w:ascii="Times New Roman" w:hAnsi="Times New Roman" w:cs="Times New Roman"/>
          <w:i/>
          <w:iCs/>
          <w:color w:val="auto"/>
          <w:lang w:val="en-US"/>
        </w:rPr>
        <w:t>et al.</w:t>
      </w:r>
      <w:r w:rsidRPr="00E64527">
        <w:rPr>
          <w:rFonts w:ascii="Times New Roman" w:hAnsi="Times New Roman" w:cs="Times New Roman"/>
          <w:color w:val="auto"/>
          <w:lang w:val="en-US"/>
        </w:rPr>
        <w:t xml:space="preserve"> Dyscalculia from a developmental and differential perspective. </w:t>
      </w:r>
      <w:r w:rsidRPr="00E64527">
        <w:rPr>
          <w:rFonts w:ascii="Times New Roman" w:hAnsi="Times New Roman" w:cs="Times New Roman"/>
          <w:i/>
          <w:iCs/>
          <w:color w:val="auto"/>
          <w:lang w:val="en-US"/>
        </w:rPr>
        <w:t>Frontiers in Psychology</w:t>
      </w:r>
      <w:r w:rsidRPr="00E64527">
        <w:rPr>
          <w:rFonts w:ascii="Times New Roman" w:hAnsi="Times New Roman" w:cs="Times New Roman"/>
          <w:color w:val="auto"/>
          <w:lang w:val="en-US"/>
        </w:rPr>
        <w:t xml:space="preserve">. </w:t>
      </w:r>
      <w:r w:rsidRPr="00E64527">
        <w:rPr>
          <w:rFonts w:ascii="Times New Roman" w:hAnsi="Times New Roman" w:cs="Times New Roman"/>
          <w:b/>
          <w:bCs/>
          <w:color w:val="auto"/>
          <w:lang w:val="en-US"/>
        </w:rPr>
        <w:t>4</w:t>
      </w:r>
      <w:r w:rsidRPr="00E64527">
        <w:rPr>
          <w:rFonts w:ascii="Times New Roman" w:hAnsi="Times New Roman" w:cs="Times New Roman"/>
          <w:color w:val="auto"/>
          <w:lang w:val="en-US"/>
        </w:rPr>
        <w:t>, 516, doi: 10.3389/fpsyg.2013.00516 (2013).</w:t>
      </w:r>
    </w:p>
    <w:p w14:paraId="1C43308D" w14:textId="77777777" w:rsidR="008072E3" w:rsidRPr="00E64527" w:rsidRDefault="008072E3" w:rsidP="00E64527">
      <w:pPr>
        <w:contextualSpacing/>
        <w:rPr>
          <w:rFonts w:ascii="Times New Roman" w:hAnsi="Times New Roman" w:cs="Times New Roman"/>
          <w:color w:val="auto"/>
          <w:lang w:val="en-US"/>
        </w:rPr>
      </w:pPr>
      <w:r w:rsidRPr="00E64527">
        <w:rPr>
          <w:rFonts w:ascii="Times New Roman" w:hAnsi="Times New Roman" w:cs="Times New Roman"/>
          <w:color w:val="auto"/>
          <w:lang w:val="en-US"/>
        </w:rPr>
        <w:t>12.</w:t>
      </w:r>
      <w:r w:rsidRPr="00E64527">
        <w:rPr>
          <w:rFonts w:ascii="Times New Roman" w:hAnsi="Times New Roman" w:cs="Times New Roman"/>
          <w:color w:val="auto"/>
          <w:lang w:val="en-US"/>
        </w:rPr>
        <w:tab/>
        <w:t xml:space="preserve">Wong, T.T.Y., Chan, W.W.L. Identifying children with persistent low math achievement: The role of number-magnitude mapping and symbolic numerical processing. </w:t>
      </w:r>
      <w:r w:rsidRPr="00E64527">
        <w:rPr>
          <w:rFonts w:ascii="Times New Roman" w:hAnsi="Times New Roman" w:cs="Times New Roman"/>
          <w:i/>
          <w:iCs/>
          <w:color w:val="auto"/>
          <w:lang w:val="en-US"/>
        </w:rPr>
        <w:t>Learning and Instruction</w:t>
      </w:r>
      <w:r w:rsidRPr="00E64527">
        <w:rPr>
          <w:rFonts w:ascii="Times New Roman" w:hAnsi="Times New Roman" w:cs="Times New Roman"/>
          <w:color w:val="auto"/>
          <w:lang w:val="en-US"/>
        </w:rPr>
        <w:t xml:space="preserve">. </w:t>
      </w:r>
      <w:r w:rsidRPr="00E64527">
        <w:rPr>
          <w:rFonts w:ascii="Times New Roman" w:hAnsi="Times New Roman" w:cs="Times New Roman"/>
          <w:b/>
          <w:bCs/>
          <w:color w:val="auto"/>
          <w:lang w:val="en-US"/>
        </w:rPr>
        <w:t>60</w:t>
      </w:r>
      <w:r w:rsidRPr="00E64527">
        <w:rPr>
          <w:rFonts w:ascii="Times New Roman" w:hAnsi="Times New Roman" w:cs="Times New Roman"/>
          <w:color w:val="auto"/>
          <w:lang w:val="en-US"/>
        </w:rPr>
        <w:t xml:space="preserve"> (November 2018), 29–40, doi: 10.1016/j.learninstruc.2018.11.006 (2019).</w:t>
      </w:r>
    </w:p>
    <w:p w14:paraId="58AA3F3A" w14:textId="77777777" w:rsidR="008072E3" w:rsidRPr="00E64527" w:rsidRDefault="008072E3" w:rsidP="00E64527">
      <w:pPr>
        <w:contextualSpacing/>
        <w:rPr>
          <w:rFonts w:ascii="Times New Roman" w:hAnsi="Times New Roman" w:cs="Times New Roman"/>
          <w:color w:val="auto"/>
          <w:lang w:val="en-US"/>
        </w:rPr>
      </w:pPr>
      <w:r w:rsidRPr="00E64527">
        <w:rPr>
          <w:rFonts w:ascii="Times New Roman" w:hAnsi="Times New Roman" w:cs="Times New Roman"/>
          <w:color w:val="auto"/>
          <w:lang w:val="en-US"/>
        </w:rPr>
        <w:t>13.</w:t>
      </w:r>
      <w:r w:rsidRPr="00E64527">
        <w:rPr>
          <w:rFonts w:ascii="Times New Roman" w:hAnsi="Times New Roman" w:cs="Times New Roman"/>
          <w:color w:val="auto"/>
          <w:lang w:val="en-US"/>
        </w:rPr>
        <w:tab/>
        <w:t xml:space="preserve">Haberstroh, S., Schulte-Körne, G. Diagnostik und Behandlung der Rechenstörung. </w:t>
      </w:r>
      <w:r w:rsidRPr="00E64527">
        <w:rPr>
          <w:rFonts w:ascii="Times New Roman" w:hAnsi="Times New Roman" w:cs="Times New Roman"/>
          <w:i/>
          <w:iCs/>
          <w:color w:val="auto"/>
          <w:lang w:val="en-US"/>
        </w:rPr>
        <w:t>Deutsches Arzteblatt International</w:t>
      </w:r>
      <w:r w:rsidRPr="00E64527">
        <w:rPr>
          <w:rFonts w:ascii="Times New Roman" w:hAnsi="Times New Roman" w:cs="Times New Roman"/>
          <w:color w:val="auto"/>
          <w:lang w:val="en-US"/>
        </w:rPr>
        <w:t xml:space="preserve">. </w:t>
      </w:r>
      <w:r w:rsidRPr="00E64527">
        <w:rPr>
          <w:rFonts w:ascii="Times New Roman" w:hAnsi="Times New Roman" w:cs="Times New Roman"/>
          <w:b/>
          <w:bCs/>
          <w:color w:val="auto"/>
          <w:lang w:val="en-US"/>
        </w:rPr>
        <w:t>116</w:t>
      </w:r>
      <w:r w:rsidRPr="00E64527">
        <w:rPr>
          <w:rFonts w:ascii="Times New Roman" w:hAnsi="Times New Roman" w:cs="Times New Roman"/>
          <w:color w:val="auto"/>
          <w:lang w:val="en-US"/>
        </w:rPr>
        <w:t xml:space="preserve"> (7), 107–114, doi: 10.3238/arztebl.2019.0107 (2019).</w:t>
      </w:r>
    </w:p>
    <w:p w14:paraId="16488225" w14:textId="77777777" w:rsidR="008072E3" w:rsidRPr="00E64527" w:rsidRDefault="008072E3" w:rsidP="00E64527">
      <w:pPr>
        <w:contextualSpacing/>
        <w:rPr>
          <w:rFonts w:ascii="Times New Roman" w:hAnsi="Times New Roman" w:cs="Times New Roman"/>
          <w:color w:val="auto"/>
          <w:lang w:val="en-US"/>
        </w:rPr>
      </w:pPr>
      <w:r w:rsidRPr="00E64527">
        <w:rPr>
          <w:rFonts w:ascii="Times New Roman" w:hAnsi="Times New Roman" w:cs="Times New Roman"/>
          <w:color w:val="auto"/>
          <w:lang w:val="en-US"/>
        </w:rPr>
        <w:t>14.</w:t>
      </w:r>
      <w:r w:rsidRPr="00E64527">
        <w:rPr>
          <w:rFonts w:ascii="Times New Roman" w:hAnsi="Times New Roman" w:cs="Times New Roman"/>
          <w:color w:val="auto"/>
          <w:lang w:val="en-US"/>
        </w:rPr>
        <w:tab/>
        <w:t xml:space="preserve">Kaufmann, L., von Aster, M. The diagnosis and management of dyscalculia. </w:t>
      </w:r>
      <w:r w:rsidRPr="00E64527">
        <w:rPr>
          <w:rFonts w:ascii="Times New Roman" w:hAnsi="Times New Roman" w:cs="Times New Roman"/>
          <w:i/>
          <w:iCs/>
          <w:color w:val="auto"/>
          <w:lang w:val="en-US"/>
        </w:rPr>
        <w:t>Deutsches Ärzteblatt international</w:t>
      </w:r>
      <w:r w:rsidRPr="00E64527">
        <w:rPr>
          <w:rFonts w:ascii="Times New Roman" w:hAnsi="Times New Roman" w:cs="Times New Roman"/>
          <w:color w:val="auto"/>
          <w:lang w:val="en-US"/>
        </w:rPr>
        <w:t xml:space="preserve">. </w:t>
      </w:r>
      <w:r w:rsidRPr="00E64527">
        <w:rPr>
          <w:rFonts w:ascii="Times New Roman" w:hAnsi="Times New Roman" w:cs="Times New Roman"/>
          <w:b/>
          <w:bCs/>
          <w:color w:val="auto"/>
          <w:lang w:val="en-US"/>
        </w:rPr>
        <w:t>109</w:t>
      </w:r>
      <w:r w:rsidRPr="00E64527">
        <w:rPr>
          <w:rFonts w:ascii="Times New Roman" w:hAnsi="Times New Roman" w:cs="Times New Roman"/>
          <w:color w:val="auto"/>
          <w:lang w:val="en-US"/>
        </w:rPr>
        <w:t xml:space="preserve"> (45), 767–77; quiz 778, doi: 10.3238/arztebl.2012.0767 (2012).</w:t>
      </w:r>
    </w:p>
    <w:p w14:paraId="76B57265" w14:textId="77777777" w:rsidR="008072E3" w:rsidRPr="00E64527" w:rsidRDefault="008072E3" w:rsidP="00E64527">
      <w:pPr>
        <w:contextualSpacing/>
        <w:rPr>
          <w:rFonts w:ascii="Times New Roman" w:hAnsi="Times New Roman" w:cs="Times New Roman"/>
          <w:color w:val="auto"/>
          <w:lang w:val="en-US"/>
        </w:rPr>
      </w:pPr>
      <w:r w:rsidRPr="00E64527">
        <w:rPr>
          <w:rFonts w:ascii="Times New Roman" w:hAnsi="Times New Roman" w:cs="Times New Roman"/>
          <w:color w:val="auto"/>
          <w:lang w:val="en-US"/>
        </w:rPr>
        <w:t>15.</w:t>
      </w:r>
      <w:r w:rsidRPr="00E64527">
        <w:rPr>
          <w:rFonts w:ascii="Times New Roman" w:hAnsi="Times New Roman" w:cs="Times New Roman"/>
          <w:color w:val="auto"/>
          <w:lang w:val="en-US"/>
        </w:rPr>
        <w:tab/>
        <w:t xml:space="preserve">Murphy, M.M., Mazzocco, M.M.M., Hanich, L.B., Early, M.C. Children With Mathematics Learning Disability ( MLD ) Vary as a Function of the Cutoff Criterion Used to Define MLD. </w:t>
      </w:r>
      <w:r w:rsidRPr="00E64527">
        <w:rPr>
          <w:rFonts w:ascii="Times New Roman" w:hAnsi="Times New Roman" w:cs="Times New Roman"/>
          <w:b/>
          <w:bCs/>
          <w:color w:val="auto"/>
          <w:lang w:val="en-US"/>
        </w:rPr>
        <w:t>40</w:t>
      </w:r>
      <w:r w:rsidRPr="00E64527">
        <w:rPr>
          <w:rFonts w:ascii="Times New Roman" w:hAnsi="Times New Roman" w:cs="Times New Roman"/>
          <w:color w:val="auto"/>
          <w:lang w:val="en-US"/>
        </w:rPr>
        <w:t xml:space="preserve"> (5), 458–478 (2007).</w:t>
      </w:r>
    </w:p>
    <w:p w14:paraId="29F28C4C" w14:textId="77777777" w:rsidR="008072E3" w:rsidRPr="00E64527" w:rsidRDefault="008072E3" w:rsidP="00E64527">
      <w:pPr>
        <w:contextualSpacing/>
        <w:rPr>
          <w:rFonts w:ascii="Times New Roman" w:hAnsi="Times New Roman" w:cs="Times New Roman"/>
          <w:color w:val="auto"/>
          <w:lang w:val="en-US"/>
        </w:rPr>
      </w:pPr>
      <w:r w:rsidRPr="00E64527">
        <w:rPr>
          <w:rFonts w:ascii="Times New Roman" w:hAnsi="Times New Roman" w:cs="Times New Roman"/>
          <w:color w:val="auto"/>
          <w:lang w:val="en-US"/>
        </w:rPr>
        <w:t>16.</w:t>
      </w:r>
      <w:r w:rsidRPr="00E64527">
        <w:rPr>
          <w:rFonts w:ascii="Times New Roman" w:hAnsi="Times New Roman" w:cs="Times New Roman"/>
          <w:color w:val="auto"/>
          <w:lang w:val="en-US"/>
        </w:rPr>
        <w:tab/>
        <w:t xml:space="preserve">Ramaa, S., Gowramma, I.P. A systematic procedure for identifying and classifying children with dyscalculia among primary school children in India. </w:t>
      </w:r>
      <w:r w:rsidRPr="00E64527">
        <w:rPr>
          <w:rFonts w:ascii="Times New Roman" w:hAnsi="Times New Roman" w:cs="Times New Roman"/>
          <w:i/>
          <w:iCs/>
          <w:color w:val="auto"/>
          <w:lang w:val="en-US"/>
        </w:rPr>
        <w:t>Dyslexia</w:t>
      </w:r>
      <w:r w:rsidRPr="00E64527">
        <w:rPr>
          <w:rFonts w:ascii="Times New Roman" w:hAnsi="Times New Roman" w:cs="Times New Roman"/>
          <w:color w:val="auto"/>
          <w:lang w:val="en-US"/>
        </w:rPr>
        <w:t xml:space="preserve">. </w:t>
      </w:r>
      <w:r w:rsidRPr="00E64527">
        <w:rPr>
          <w:rFonts w:ascii="Times New Roman" w:hAnsi="Times New Roman" w:cs="Times New Roman"/>
          <w:b/>
          <w:bCs/>
          <w:color w:val="auto"/>
          <w:lang w:val="en-US"/>
        </w:rPr>
        <w:t>8</w:t>
      </w:r>
      <w:r w:rsidRPr="00E64527">
        <w:rPr>
          <w:rFonts w:ascii="Times New Roman" w:hAnsi="Times New Roman" w:cs="Times New Roman"/>
          <w:color w:val="auto"/>
          <w:lang w:val="en-US"/>
        </w:rPr>
        <w:t xml:space="preserve"> (2), 67–85, doi: 10.1002/dys.214 (2002).</w:t>
      </w:r>
    </w:p>
    <w:p w14:paraId="58FCFFF9" w14:textId="77777777" w:rsidR="008072E3" w:rsidRPr="00E64527" w:rsidRDefault="008072E3" w:rsidP="00E64527">
      <w:pPr>
        <w:contextualSpacing/>
        <w:rPr>
          <w:rFonts w:ascii="Times New Roman" w:hAnsi="Times New Roman" w:cs="Times New Roman"/>
          <w:color w:val="auto"/>
          <w:lang w:val="en-US"/>
        </w:rPr>
      </w:pPr>
      <w:r w:rsidRPr="00E64527">
        <w:rPr>
          <w:rFonts w:ascii="Times New Roman" w:hAnsi="Times New Roman" w:cs="Times New Roman"/>
          <w:color w:val="auto"/>
          <w:lang w:val="en-US"/>
        </w:rPr>
        <w:t>17.</w:t>
      </w:r>
      <w:r w:rsidRPr="00E64527">
        <w:rPr>
          <w:rFonts w:ascii="Times New Roman" w:hAnsi="Times New Roman" w:cs="Times New Roman"/>
          <w:color w:val="auto"/>
          <w:lang w:val="en-US"/>
        </w:rPr>
        <w:tab/>
        <w:t xml:space="preserve">Dirks, E., Spyer, G., Van Lieshout, E.C.D.M., De Sonneville, L. Prevalence of combined reading and arithmetic disabilities. </w:t>
      </w:r>
      <w:r w:rsidRPr="00E64527">
        <w:rPr>
          <w:rFonts w:ascii="Times New Roman" w:hAnsi="Times New Roman" w:cs="Times New Roman"/>
          <w:i/>
          <w:iCs/>
          <w:color w:val="auto"/>
          <w:lang w:val="en-US"/>
        </w:rPr>
        <w:t>Journal of Learning Disabilities</w:t>
      </w:r>
      <w:r w:rsidRPr="00E64527">
        <w:rPr>
          <w:rFonts w:ascii="Times New Roman" w:hAnsi="Times New Roman" w:cs="Times New Roman"/>
          <w:color w:val="auto"/>
          <w:lang w:val="en-US"/>
        </w:rPr>
        <w:t xml:space="preserve">. </w:t>
      </w:r>
      <w:r w:rsidRPr="00E64527">
        <w:rPr>
          <w:rFonts w:ascii="Times New Roman" w:hAnsi="Times New Roman" w:cs="Times New Roman"/>
          <w:b/>
          <w:bCs/>
          <w:color w:val="auto"/>
          <w:lang w:val="en-US"/>
        </w:rPr>
        <w:t>41</w:t>
      </w:r>
      <w:r w:rsidRPr="00E64527">
        <w:rPr>
          <w:rFonts w:ascii="Times New Roman" w:hAnsi="Times New Roman" w:cs="Times New Roman"/>
          <w:color w:val="auto"/>
          <w:lang w:val="en-US"/>
        </w:rPr>
        <w:t xml:space="preserve"> (5), 460–473, doi: 10.1177/0022219408321128 (2008).</w:t>
      </w:r>
    </w:p>
    <w:p w14:paraId="7CF4CE6B" w14:textId="77777777" w:rsidR="008072E3" w:rsidRPr="00E64527" w:rsidRDefault="008072E3" w:rsidP="00E64527">
      <w:pPr>
        <w:contextualSpacing/>
        <w:rPr>
          <w:rFonts w:ascii="Times New Roman" w:hAnsi="Times New Roman" w:cs="Times New Roman"/>
          <w:color w:val="auto"/>
          <w:lang w:val="en-US"/>
        </w:rPr>
      </w:pPr>
      <w:r w:rsidRPr="00E64527">
        <w:rPr>
          <w:rFonts w:ascii="Times New Roman" w:hAnsi="Times New Roman" w:cs="Times New Roman"/>
          <w:color w:val="auto"/>
          <w:lang w:val="en-US"/>
        </w:rPr>
        <w:t>18.</w:t>
      </w:r>
      <w:r w:rsidRPr="00E64527">
        <w:rPr>
          <w:rFonts w:ascii="Times New Roman" w:hAnsi="Times New Roman" w:cs="Times New Roman"/>
          <w:color w:val="auto"/>
          <w:lang w:val="en-US"/>
        </w:rPr>
        <w:tab/>
        <w:t xml:space="preserve">Mazzocco, M.M.M., Myers, G.F. Complexities in Identifying and Defining Mathematics Learning Disability in the Primary School-Age Years. </w:t>
      </w:r>
      <w:r w:rsidRPr="00E64527">
        <w:rPr>
          <w:rFonts w:ascii="Times New Roman" w:hAnsi="Times New Roman" w:cs="Times New Roman"/>
          <w:b/>
          <w:bCs/>
          <w:color w:val="auto"/>
          <w:lang w:val="en-US"/>
        </w:rPr>
        <w:t>53</w:t>
      </w:r>
      <w:r w:rsidRPr="00E64527">
        <w:rPr>
          <w:rFonts w:ascii="Times New Roman" w:hAnsi="Times New Roman" w:cs="Times New Roman"/>
          <w:color w:val="auto"/>
          <w:lang w:val="en-US"/>
        </w:rPr>
        <w:t xml:space="preserve"> (Md), 218–253 (2003).</w:t>
      </w:r>
    </w:p>
    <w:p w14:paraId="569FCC57" w14:textId="77777777" w:rsidR="008072E3" w:rsidRPr="00E64527" w:rsidRDefault="008072E3" w:rsidP="00E64527">
      <w:pPr>
        <w:contextualSpacing/>
        <w:rPr>
          <w:rFonts w:ascii="Times New Roman" w:hAnsi="Times New Roman" w:cs="Times New Roman"/>
          <w:color w:val="auto"/>
          <w:lang w:val="en-US"/>
        </w:rPr>
      </w:pPr>
      <w:r w:rsidRPr="00E64527">
        <w:rPr>
          <w:rFonts w:ascii="Times New Roman" w:hAnsi="Times New Roman" w:cs="Times New Roman"/>
          <w:color w:val="auto"/>
          <w:lang w:val="en-US"/>
        </w:rPr>
        <w:t>19.</w:t>
      </w:r>
      <w:r w:rsidRPr="00E64527">
        <w:rPr>
          <w:rFonts w:ascii="Times New Roman" w:hAnsi="Times New Roman" w:cs="Times New Roman"/>
          <w:color w:val="auto"/>
          <w:lang w:val="en-US"/>
        </w:rPr>
        <w:tab/>
        <w:t xml:space="preserve">Barahmand, U. Arithmetic Disabilities: Training in Attention and Memory Enhances Artihmetic Ability. </w:t>
      </w:r>
      <w:r w:rsidRPr="00E64527">
        <w:rPr>
          <w:rFonts w:ascii="Times New Roman" w:hAnsi="Times New Roman" w:cs="Times New Roman"/>
          <w:i/>
          <w:iCs/>
          <w:color w:val="auto"/>
          <w:lang w:val="en-US"/>
        </w:rPr>
        <w:t>Research Journal of Biological Sciences</w:t>
      </w:r>
      <w:r w:rsidRPr="00E64527">
        <w:rPr>
          <w:rFonts w:ascii="Times New Roman" w:hAnsi="Times New Roman" w:cs="Times New Roman"/>
          <w:color w:val="auto"/>
          <w:lang w:val="en-US"/>
        </w:rPr>
        <w:t xml:space="preserve">. </w:t>
      </w:r>
      <w:r w:rsidRPr="00E64527">
        <w:rPr>
          <w:rFonts w:ascii="Times New Roman" w:hAnsi="Times New Roman" w:cs="Times New Roman"/>
          <w:b/>
          <w:bCs/>
          <w:color w:val="auto"/>
          <w:lang w:val="en-US"/>
        </w:rPr>
        <w:t>3</w:t>
      </w:r>
      <w:r w:rsidRPr="00E64527">
        <w:rPr>
          <w:rFonts w:ascii="Times New Roman" w:hAnsi="Times New Roman" w:cs="Times New Roman"/>
          <w:color w:val="auto"/>
          <w:lang w:val="en-US"/>
        </w:rPr>
        <w:t xml:space="preserve"> (11), 1305–1312 (2008).</w:t>
      </w:r>
    </w:p>
    <w:p w14:paraId="4B6F0DFB" w14:textId="77777777" w:rsidR="008072E3" w:rsidRPr="00E64527" w:rsidRDefault="008072E3" w:rsidP="00E64527">
      <w:pPr>
        <w:contextualSpacing/>
        <w:rPr>
          <w:rFonts w:ascii="Times New Roman" w:hAnsi="Times New Roman" w:cs="Times New Roman"/>
          <w:color w:val="auto"/>
          <w:lang w:val="en-US"/>
        </w:rPr>
      </w:pPr>
      <w:r w:rsidRPr="00E64527">
        <w:rPr>
          <w:rFonts w:ascii="Times New Roman" w:hAnsi="Times New Roman" w:cs="Times New Roman"/>
          <w:color w:val="auto"/>
          <w:lang w:val="en-US"/>
        </w:rPr>
        <w:t>20.</w:t>
      </w:r>
      <w:r w:rsidRPr="00E64527">
        <w:rPr>
          <w:rFonts w:ascii="Times New Roman" w:hAnsi="Times New Roman" w:cs="Times New Roman"/>
          <w:color w:val="auto"/>
          <w:lang w:val="en-US"/>
        </w:rPr>
        <w:tab/>
        <w:t xml:space="preserve">Reigosa-Crespo, V. </w:t>
      </w:r>
      <w:r w:rsidRPr="00E64527">
        <w:rPr>
          <w:rFonts w:ascii="Times New Roman" w:hAnsi="Times New Roman" w:cs="Times New Roman"/>
          <w:i/>
          <w:iCs/>
          <w:color w:val="auto"/>
          <w:lang w:val="en-US"/>
        </w:rPr>
        <w:t>et al.</w:t>
      </w:r>
      <w:r w:rsidRPr="00E64527">
        <w:rPr>
          <w:rFonts w:ascii="Times New Roman" w:hAnsi="Times New Roman" w:cs="Times New Roman"/>
          <w:color w:val="auto"/>
          <w:lang w:val="en-US"/>
        </w:rPr>
        <w:t xml:space="preserve"> Basic numerical capacities and prevalence of developmental dyscalculia: The Havana survey. </w:t>
      </w:r>
      <w:r w:rsidRPr="00E64527">
        <w:rPr>
          <w:rFonts w:ascii="Times New Roman" w:hAnsi="Times New Roman" w:cs="Times New Roman"/>
          <w:i/>
          <w:iCs/>
          <w:color w:val="auto"/>
          <w:lang w:val="en-US"/>
        </w:rPr>
        <w:t>Developmental Psychology</w:t>
      </w:r>
      <w:r w:rsidRPr="00E64527">
        <w:rPr>
          <w:rFonts w:ascii="Times New Roman" w:hAnsi="Times New Roman" w:cs="Times New Roman"/>
          <w:color w:val="auto"/>
          <w:lang w:val="en-US"/>
        </w:rPr>
        <w:t xml:space="preserve">. </w:t>
      </w:r>
      <w:r w:rsidRPr="00E64527">
        <w:rPr>
          <w:rFonts w:ascii="Times New Roman" w:hAnsi="Times New Roman" w:cs="Times New Roman"/>
          <w:b/>
          <w:bCs/>
          <w:color w:val="auto"/>
          <w:lang w:val="en-US"/>
        </w:rPr>
        <w:t>48</w:t>
      </w:r>
      <w:r w:rsidRPr="00E64527">
        <w:rPr>
          <w:rFonts w:ascii="Times New Roman" w:hAnsi="Times New Roman" w:cs="Times New Roman"/>
          <w:color w:val="auto"/>
          <w:lang w:val="en-US"/>
        </w:rPr>
        <w:t xml:space="preserve"> (1), 123–135, doi: 10.1037/a0025356 (2012).</w:t>
      </w:r>
    </w:p>
    <w:p w14:paraId="7E7830FE" w14:textId="77777777" w:rsidR="008072E3" w:rsidRPr="00E64527" w:rsidRDefault="008072E3" w:rsidP="00E64527">
      <w:pPr>
        <w:contextualSpacing/>
        <w:rPr>
          <w:rFonts w:ascii="Times New Roman" w:hAnsi="Times New Roman" w:cs="Times New Roman"/>
          <w:color w:val="auto"/>
          <w:lang w:val="en-US"/>
        </w:rPr>
      </w:pPr>
      <w:r w:rsidRPr="00E64527">
        <w:rPr>
          <w:rFonts w:ascii="Times New Roman" w:hAnsi="Times New Roman" w:cs="Times New Roman"/>
          <w:color w:val="auto"/>
          <w:lang w:val="en-US"/>
        </w:rPr>
        <w:t>21.</w:t>
      </w:r>
      <w:r w:rsidRPr="00E64527">
        <w:rPr>
          <w:rFonts w:ascii="Times New Roman" w:hAnsi="Times New Roman" w:cs="Times New Roman"/>
          <w:color w:val="auto"/>
          <w:lang w:val="en-US"/>
        </w:rPr>
        <w:tab/>
        <w:t xml:space="preserve">Hein, J., Bzufka, M.W., Neumärker, K.J. The specific disorder of arithmetic skills. Prevalence studies in a rural and an urban population sample and their clinico-neuropsychological validation. </w:t>
      </w:r>
      <w:r w:rsidRPr="00E64527">
        <w:rPr>
          <w:rFonts w:ascii="Times New Roman" w:hAnsi="Times New Roman" w:cs="Times New Roman"/>
          <w:i/>
          <w:iCs/>
          <w:color w:val="auto"/>
          <w:lang w:val="en-US"/>
        </w:rPr>
        <w:t>European Child and Adolescent Psychiatry</w:t>
      </w:r>
      <w:r w:rsidRPr="00E64527">
        <w:rPr>
          <w:rFonts w:ascii="Times New Roman" w:hAnsi="Times New Roman" w:cs="Times New Roman"/>
          <w:color w:val="auto"/>
          <w:lang w:val="en-US"/>
        </w:rPr>
        <w:t xml:space="preserve">. </w:t>
      </w:r>
      <w:r w:rsidRPr="00E64527">
        <w:rPr>
          <w:rFonts w:ascii="Times New Roman" w:hAnsi="Times New Roman" w:cs="Times New Roman"/>
          <w:b/>
          <w:bCs/>
          <w:color w:val="auto"/>
          <w:lang w:val="en-US"/>
        </w:rPr>
        <w:t>9</w:t>
      </w:r>
      <w:r w:rsidRPr="00E64527">
        <w:rPr>
          <w:rFonts w:ascii="Times New Roman" w:hAnsi="Times New Roman" w:cs="Times New Roman"/>
          <w:color w:val="auto"/>
          <w:lang w:val="en-US"/>
        </w:rPr>
        <w:t xml:space="preserve"> (SUPPL. 2), doi: 10.1007/s007870070012 (2000).</w:t>
      </w:r>
    </w:p>
    <w:p w14:paraId="63FC862B" w14:textId="77777777" w:rsidR="008072E3" w:rsidRPr="00E64527" w:rsidRDefault="008072E3" w:rsidP="00E64527">
      <w:pPr>
        <w:contextualSpacing/>
        <w:rPr>
          <w:rFonts w:ascii="Times New Roman" w:hAnsi="Times New Roman" w:cs="Times New Roman"/>
          <w:color w:val="auto"/>
          <w:lang w:val="en-US"/>
        </w:rPr>
      </w:pPr>
      <w:r w:rsidRPr="00E64527">
        <w:rPr>
          <w:rFonts w:ascii="Times New Roman" w:hAnsi="Times New Roman" w:cs="Times New Roman"/>
          <w:color w:val="auto"/>
          <w:lang w:val="en-US"/>
        </w:rPr>
        <w:t>22.</w:t>
      </w:r>
      <w:r w:rsidRPr="00E64527">
        <w:rPr>
          <w:rFonts w:ascii="Times New Roman" w:hAnsi="Times New Roman" w:cs="Times New Roman"/>
          <w:color w:val="auto"/>
          <w:lang w:val="en-US"/>
        </w:rPr>
        <w:tab/>
        <w:t xml:space="preserve">Geary, D.C., Nicholas, A., Li, Y., Sun, J. Developmental change in the influence of domain-general abilities and domain-specific knowledge on mathematics achievement: An eight-year longitudinal study. </w:t>
      </w:r>
      <w:r w:rsidRPr="00E64527">
        <w:rPr>
          <w:rFonts w:ascii="Times New Roman" w:hAnsi="Times New Roman" w:cs="Times New Roman"/>
          <w:i/>
          <w:iCs/>
          <w:color w:val="auto"/>
          <w:lang w:val="en-US"/>
        </w:rPr>
        <w:t>Journal of Educational Psychology</w:t>
      </w:r>
      <w:r w:rsidRPr="00E64527">
        <w:rPr>
          <w:rFonts w:ascii="Times New Roman" w:hAnsi="Times New Roman" w:cs="Times New Roman"/>
          <w:color w:val="auto"/>
          <w:lang w:val="en-US"/>
        </w:rPr>
        <w:t xml:space="preserve">. </w:t>
      </w:r>
      <w:r w:rsidRPr="00E64527">
        <w:rPr>
          <w:rFonts w:ascii="Times New Roman" w:hAnsi="Times New Roman" w:cs="Times New Roman"/>
          <w:b/>
          <w:bCs/>
          <w:color w:val="auto"/>
          <w:lang w:val="en-US"/>
        </w:rPr>
        <w:t>109</w:t>
      </w:r>
      <w:r w:rsidRPr="00E64527">
        <w:rPr>
          <w:rFonts w:ascii="Times New Roman" w:hAnsi="Times New Roman" w:cs="Times New Roman"/>
          <w:color w:val="auto"/>
          <w:lang w:val="en-US"/>
        </w:rPr>
        <w:t xml:space="preserve"> (5), 680–693, doi: 10.1037/edu0000159 (2017).</w:t>
      </w:r>
    </w:p>
    <w:p w14:paraId="69B4103C" w14:textId="77777777" w:rsidR="008072E3" w:rsidRPr="00E64527" w:rsidRDefault="008072E3" w:rsidP="00E64527">
      <w:pPr>
        <w:contextualSpacing/>
        <w:rPr>
          <w:rFonts w:ascii="Times New Roman" w:hAnsi="Times New Roman" w:cs="Times New Roman"/>
          <w:color w:val="auto"/>
          <w:lang w:val="en-US"/>
        </w:rPr>
      </w:pPr>
      <w:r w:rsidRPr="00E64527">
        <w:rPr>
          <w:rFonts w:ascii="Times New Roman" w:hAnsi="Times New Roman" w:cs="Times New Roman"/>
          <w:color w:val="auto"/>
          <w:lang w:val="en-US"/>
        </w:rPr>
        <w:t>23.</w:t>
      </w:r>
      <w:r w:rsidRPr="00E64527">
        <w:rPr>
          <w:rFonts w:ascii="Times New Roman" w:hAnsi="Times New Roman" w:cs="Times New Roman"/>
          <w:color w:val="auto"/>
          <w:lang w:val="en-US"/>
        </w:rPr>
        <w:tab/>
        <w:t xml:space="preserve">Cowan, R., Powell, D. The contributions of domain-general and numerical factors to third-grade arithmetic skills and mathematical learning disability. </w:t>
      </w:r>
      <w:r w:rsidRPr="00E64527">
        <w:rPr>
          <w:rFonts w:ascii="Times New Roman" w:hAnsi="Times New Roman" w:cs="Times New Roman"/>
          <w:i/>
          <w:iCs/>
          <w:color w:val="auto"/>
          <w:lang w:val="en-US"/>
        </w:rPr>
        <w:t>Journal of Educational Psychology</w:t>
      </w:r>
      <w:r w:rsidRPr="00E64527">
        <w:rPr>
          <w:rFonts w:ascii="Times New Roman" w:hAnsi="Times New Roman" w:cs="Times New Roman"/>
          <w:color w:val="auto"/>
          <w:lang w:val="en-US"/>
        </w:rPr>
        <w:t xml:space="preserve">. </w:t>
      </w:r>
      <w:r w:rsidRPr="00E64527">
        <w:rPr>
          <w:rFonts w:ascii="Times New Roman" w:hAnsi="Times New Roman" w:cs="Times New Roman"/>
          <w:b/>
          <w:bCs/>
          <w:color w:val="auto"/>
          <w:lang w:val="en-US"/>
        </w:rPr>
        <w:t>106</w:t>
      </w:r>
      <w:r w:rsidRPr="00E64527">
        <w:rPr>
          <w:rFonts w:ascii="Times New Roman" w:hAnsi="Times New Roman" w:cs="Times New Roman"/>
          <w:color w:val="auto"/>
          <w:lang w:val="en-US"/>
        </w:rPr>
        <w:t xml:space="preserve"> (1), 214–229, doi: 10.1037/a0034097 (2014).</w:t>
      </w:r>
    </w:p>
    <w:p w14:paraId="3BDFCE39" w14:textId="77777777" w:rsidR="008072E3" w:rsidRPr="00E64527" w:rsidRDefault="008072E3" w:rsidP="00E64527">
      <w:pPr>
        <w:contextualSpacing/>
        <w:rPr>
          <w:rFonts w:ascii="Times New Roman" w:hAnsi="Times New Roman" w:cs="Times New Roman"/>
          <w:color w:val="auto"/>
          <w:lang w:val="en-US"/>
        </w:rPr>
      </w:pPr>
      <w:r w:rsidRPr="00E64527">
        <w:rPr>
          <w:rFonts w:ascii="Times New Roman" w:hAnsi="Times New Roman" w:cs="Times New Roman"/>
          <w:color w:val="auto"/>
          <w:lang w:val="en-US"/>
        </w:rPr>
        <w:lastRenderedPageBreak/>
        <w:t>24.</w:t>
      </w:r>
      <w:r w:rsidRPr="00E64527">
        <w:rPr>
          <w:rFonts w:ascii="Times New Roman" w:hAnsi="Times New Roman" w:cs="Times New Roman"/>
          <w:color w:val="auto"/>
          <w:lang w:val="en-US"/>
        </w:rPr>
        <w:tab/>
        <w:t xml:space="preserve">Rubinsten, O., Henik, A. Developmental Dyscalculia: heterogeneity might not mean different mechanisms. </w:t>
      </w:r>
      <w:r w:rsidRPr="00E64527">
        <w:rPr>
          <w:rFonts w:ascii="Times New Roman" w:hAnsi="Times New Roman" w:cs="Times New Roman"/>
          <w:i/>
          <w:iCs/>
          <w:color w:val="auto"/>
          <w:lang w:val="en-US"/>
        </w:rPr>
        <w:t>Trends in Cognitive Sciences</w:t>
      </w:r>
      <w:r w:rsidRPr="00E64527">
        <w:rPr>
          <w:rFonts w:ascii="Times New Roman" w:hAnsi="Times New Roman" w:cs="Times New Roman"/>
          <w:color w:val="auto"/>
          <w:lang w:val="en-US"/>
        </w:rPr>
        <w:t xml:space="preserve">. </w:t>
      </w:r>
      <w:r w:rsidRPr="00E64527">
        <w:rPr>
          <w:rFonts w:ascii="Times New Roman" w:hAnsi="Times New Roman" w:cs="Times New Roman"/>
          <w:b/>
          <w:bCs/>
          <w:color w:val="auto"/>
          <w:lang w:val="en-US"/>
        </w:rPr>
        <w:t>13</w:t>
      </w:r>
      <w:r w:rsidRPr="00E64527">
        <w:rPr>
          <w:rFonts w:ascii="Times New Roman" w:hAnsi="Times New Roman" w:cs="Times New Roman"/>
          <w:color w:val="auto"/>
          <w:lang w:val="en-US"/>
        </w:rPr>
        <w:t xml:space="preserve"> (2), 92–99, doi: 10.1016/j.tics.2008.11.002 (2009).</w:t>
      </w:r>
    </w:p>
    <w:p w14:paraId="13F74749" w14:textId="77777777" w:rsidR="008072E3" w:rsidRPr="00E64527" w:rsidRDefault="008072E3" w:rsidP="00E64527">
      <w:pPr>
        <w:contextualSpacing/>
        <w:rPr>
          <w:rFonts w:ascii="Times New Roman" w:hAnsi="Times New Roman" w:cs="Times New Roman"/>
          <w:color w:val="auto"/>
          <w:lang w:val="en-US"/>
        </w:rPr>
      </w:pPr>
      <w:r w:rsidRPr="00E64527">
        <w:rPr>
          <w:rFonts w:ascii="Times New Roman" w:hAnsi="Times New Roman" w:cs="Times New Roman"/>
          <w:color w:val="auto"/>
          <w:lang w:val="en-US"/>
        </w:rPr>
        <w:t>25.</w:t>
      </w:r>
      <w:r w:rsidRPr="00E64527">
        <w:rPr>
          <w:rFonts w:ascii="Times New Roman" w:hAnsi="Times New Roman" w:cs="Times New Roman"/>
          <w:color w:val="auto"/>
          <w:lang w:val="en-US"/>
        </w:rPr>
        <w:tab/>
        <w:t xml:space="preserve">Peake, C., Jiménez, J.E., Rodríguez, C. Data-driven heterogeneity in mathematical learning disabilities based on the triple code model. </w:t>
      </w:r>
      <w:r w:rsidRPr="00E64527">
        <w:rPr>
          <w:rFonts w:ascii="Times New Roman" w:hAnsi="Times New Roman" w:cs="Times New Roman"/>
          <w:i/>
          <w:iCs/>
          <w:color w:val="auto"/>
          <w:lang w:val="en-US"/>
        </w:rPr>
        <w:t>Research in Developmental Disabilities</w:t>
      </w:r>
      <w:r w:rsidRPr="00E64527">
        <w:rPr>
          <w:rFonts w:ascii="Times New Roman" w:hAnsi="Times New Roman" w:cs="Times New Roman"/>
          <w:color w:val="auto"/>
          <w:lang w:val="en-US"/>
        </w:rPr>
        <w:t xml:space="preserve">. </w:t>
      </w:r>
      <w:r w:rsidRPr="00E64527">
        <w:rPr>
          <w:rFonts w:ascii="Times New Roman" w:hAnsi="Times New Roman" w:cs="Times New Roman"/>
          <w:b/>
          <w:bCs/>
          <w:color w:val="auto"/>
          <w:lang w:val="en-US"/>
        </w:rPr>
        <w:t>71</w:t>
      </w:r>
      <w:r w:rsidRPr="00E64527">
        <w:rPr>
          <w:rFonts w:ascii="Times New Roman" w:hAnsi="Times New Roman" w:cs="Times New Roman"/>
          <w:color w:val="auto"/>
          <w:lang w:val="en-US"/>
        </w:rPr>
        <w:t>, doi: 10.1016/j.ridd.2017.10.005 (2017).</w:t>
      </w:r>
    </w:p>
    <w:p w14:paraId="1076888D" w14:textId="77777777" w:rsidR="008072E3" w:rsidRPr="00E64527" w:rsidRDefault="008072E3" w:rsidP="00E64527">
      <w:pPr>
        <w:contextualSpacing/>
        <w:rPr>
          <w:rFonts w:ascii="Times New Roman" w:hAnsi="Times New Roman" w:cs="Times New Roman"/>
          <w:color w:val="auto"/>
          <w:lang w:val="en-US"/>
        </w:rPr>
      </w:pPr>
      <w:r w:rsidRPr="00E64527">
        <w:rPr>
          <w:rFonts w:ascii="Times New Roman" w:hAnsi="Times New Roman" w:cs="Times New Roman"/>
          <w:color w:val="auto"/>
          <w:lang w:val="en-US"/>
        </w:rPr>
        <w:t>26.</w:t>
      </w:r>
      <w:r w:rsidRPr="00E64527">
        <w:rPr>
          <w:rFonts w:ascii="Times New Roman" w:hAnsi="Times New Roman" w:cs="Times New Roman"/>
          <w:color w:val="auto"/>
          <w:lang w:val="en-US"/>
        </w:rPr>
        <w:tab/>
        <w:t xml:space="preserve">Chan, W.W.L., Wong, T.T.Y. Subtypes of mathematical difficulties and their stability. </w:t>
      </w:r>
      <w:r w:rsidRPr="00E64527">
        <w:rPr>
          <w:rFonts w:ascii="Times New Roman" w:hAnsi="Times New Roman" w:cs="Times New Roman"/>
          <w:i/>
          <w:iCs/>
          <w:color w:val="auto"/>
          <w:lang w:val="en-US"/>
        </w:rPr>
        <w:t>Journal of Educational Psychology</w:t>
      </w:r>
      <w:r w:rsidRPr="00E64527">
        <w:rPr>
          <w:rFonts w:ascii="Times New Roman" w:hAnsi="Times New Roman" w:cs="Times New Roman"/>
          <w:color w:val="auto"/>
          <w:lang w:val="en-US"/>
        </w:rPr>
        <w:t xml:space="preserve">. </w:t>
      </w:r>
      <w:r w:rsidRPr="00E64527">
        <w:rPr>
          <w:rFonts w:ascii="Times New Roman" w:hAnsi="Times New Roman" w:cs="Times New Roman"/>
          <w:b/>
          <w:bCs/>
          <w:color w:val="auto"/>
          <w:lang w:val="en-US"/>
        </w:rPr>
        <w:t>112</w:t>
      </w:r>
      <w:r w:rsidRPr="00E64527">
        <w:rPr>
          <w:rFonts w:ascii="Times New Roman" w:hAnsi="Times New Roman" w:cs="Times New Roman"/>
          <w:color w:val="auto"/>
          <w:lang w:val="en-US"/>
        </w:rPr>
        <w:t xml:space="preserve"> (3), 649–666, doi: 10.1037/edu0000383 (2020).</w:t>
      </w:r>
    </w:p>
    <w:p w14:paraId="2E613236" w14:textId="77777777" w:rsidR="008072E3" w:rsidRPr="00E64527" w:rsidRDefault="008072E3" w:rsidP="00E64527">
      <w:pPr>
        <w:contextualSpacing/>
        <w:rPr>
          <w:rFonts w:ascii="Times New Roman" w:hAnsi="Times New Roman" w:cs="Times New Roman"/>
          <w:color w:val="auto"/>
          <w:lang w:val="en-US"/>
        </w:rPr>
      </w:pPr>
      <w:r w:rsidRPr="00E64527">
        <w:rPr>
          <w:rFonts w:ascii="Times New Roman" w:hAnsi="Times New Roman" w:cs="Times New Roman"/>
          <w:color w:val="auto"/>
          <w:lang w:val="en-US"/>
        </w:rPr>
        <w:t>27.</w:t>
      </w:r>
      <w:r w:rsidRPr="00E64527">
        <w:rPr>
          <w:rFonts w:ascii="Times New Roman" w:hAnsi="Times New Roman" w:cs="Times New Roman"/>
          <w:color w:val="auto"/>
          <w:lang w:val="en-US"/>
        </w:rPr>
        <w:tab/>
        <w:t xml:space="preserve">Bartelet, D., Ansari, D., Vaessen, A., Blomert, L. Cognitive subtypes of mathematics learning difficulties in primary education. </w:t>
      </w:r>
      <w:r w:rsidRPr="00E64527">
        <w:rPr>
          <w:rFonts w:ascii="Times New Roman" w:hAnsi="Times New Roman" w:cs="Times New Roman"/>
          <w:i/>
          <w:iCs/>
          <w:color w:val="auto"/>
          <w:lang w:val="en-US"/>
        </w:rPr>
        <w:t>Research in Developmental Disabilities</w:t>
      </w:r>
      <w:r w:rsidRPr="00E64527">
        <w:rPr>
          <w:rFonts w:ascii="Times New Roman" w:hAnsi="Times New Roman" w:cs="Times New Roman"/>
          <w:color w:val="auto"/>
          <w:lang w:val="en-US"/>
        </w:rPr>
        <w:t xml:space="preserve">. </w:t>
      </w:r>
      <w:r w:rsidRPr="00E64527">
        <w:rPr>
          <w:rFonts w:ascii="Times New Roman" w:hAnsi="Times New Roman" w:cs="Times New Roman"/>
          <w:b/>
          <w:bCs/>
          <w:color w:val="auto"/>
          <w:lang w:val="en-US"/>
        </w:rPr>
        <w:t>35</w:t>
      </w:r>
      <w:r w:rsidRPr="00E64527">
        <w:rPr>
          <w:rFonts w:ascii="Times New Roman" w:hAnsi="Times New Roman" w:cs="Times New Roman"/>
          <w:color w:val="auto"/>
          <w:lang w:val="en-US"/>
        </w:rPr>
        <w:t xml:space="preserve"> (3), 657–670, doi: 10.1016/j.ridd.2013.12.010 (2014).</w:t>
      </w:r>
    </w:p>
    <w:p w14:paraId="61D002CE" w14:textId="77777777" w:rsidR="008072E3" w:rsidRPr="00E64527" w:rsidRDefault="008072E3" w:rsidP="00E64527">
      <w:pPr>
        <w:contextualSpacing/>
        <w:rPr>
          <w:rFonts w:ascii="Times New Roman" w:hAnsi="Times New Roman" w:cs="Times New Roman"/>
          <w:color w:val="auto"/>
          <w:lang w:val="en-US"/>
        </w:rPr>
      </w:pPr>
      <w:r w:rsidRPr="00E64527">
        <w:rPr>
          <w:rFonts w:ascii="Times New Roman" w:hAnsi="Times New Roman" w:cs="Times New Roman"/>
          <w:color w:val="auto"/>
          <w:lang w:val="en-US"/>
        </w:rPr>
        <w:t>28.</w:t>
      </w:r>
      <w:r w:rsidRPr="00E64527">
        <w:rPr>
          <w:rFonts w:ascii="Times New Roman" w:hAnsi="Times New Roman" w:cs="Times New Roman"/>
          <w:color w:val="auto"/>
          <w:lang w:val="en-US"/>
        </w:rPr>
        <w:tab/>
        <w:t xml:space="preserve">Geary, D.C., Hamson, C.O., Hoard, M.K. Numerical and arithmetical cognition: a longitudinal study of process and concept deficits in children with learning disability. </w:t>
      </w:r>
      <w:r w:rsidRPr="00E64527">
        <w:rPr>
          <w:rFonts w:ascii="Times New Roman" w:hAnsi="Times New Roman" w:cs="Times New Roman"/>
          <w:i/>
          <w:iCs/>
          <w:color w:val="auto"/>
          <w:lang w:val="en-US"/>
        </w:rPr>
        <w:t>Journal of experimental child psychology</w:t>
      </w:r>
      <w:r w:rsidRPr="00E64527">
        <w:rPr>
          <w:rFonts w:ascii="Times New Roman" w:hAnsi="Times New Roman" w:cs="Times New Roman"/>
          <w:color w:val="auto"/>
          <w:lang w:val="en-US"/>
        </w:rPr>
        <w:t xml:space="preserve">. </w:t>
      </w:r>
      <w:r w:rsidRPr="00E64527">
        <w:rPr>
          <w:rFonts w:ascii="Times New Roman" w:hAnsi="Times New Roman" w:cs="Times New Roman"/>
          <w:b/>
          <w:bCs/>
          <w:color w:val="auto"/>
          <w:lang w:val="en-US"/>
        </w:rPr>
        <w:t>77</w:t>
      </w:r>
      <w:r w:rsidRPr="00E64527">
        <w:rPr>
          <w:rFonts w:ascii="Times New Roman" w:hAnsi="Times New Roman" w:cs="Times New Roman"/>
          <w:color w:val="auto"/>
          <w:lang w:val="en-US"/>
        </w:rPr>
        <w:t xml:space="preserve"> (3), 236–63, doi: 10.1006/jecp.2000.2561 (2000).</w:t>
      </w:r>
    </w:p>
    <w:p w14:paraId="040873BA" w14:textId="77777777" w:rsidR="008072E3" w:rsidRPr="00E64527" w:rsidRDefault="008072E3" w:rsidP="00E64527">
      <w:pPr>
        <w:contextualSpacing/>
        <w:rPr>
          <w:rFonts w:ascii="Times New Roman" w:hAnsi="Times New Roman" w:cs="Times New Roman"/>
          <w:color w:val="auto"/>
          <w:lang w:val="en-US"/>
        </w:rPr>
      </w:pPr>
      <w:r w:rsidRPr="00E64527">
        <w:rPr>
          <w:rFonts w:ascii="Times New Roman" w:hAnsi="Times New Roman" w:cs="Times New Roman"/>
          <w:color w:val="auto"/>
          <w:lang w:val="en-US"/>
        </w:rPr>
        <w:t>29.</w:t>
      </w:r>
      <w:r w:rsidRPr="00E64527">
        <w:rPr>
          <w:rFonts w:ascii="Times New Roman" w:hAnsi="Times New Roman" w:cs="Times New Roman"/>
          <w:color w:val="auto"/>
          <w:lang w:val="en-US"/>
        </w:rPr>
        <w:tab/>
        <w:t xml:space="preserve">Landerl, K., Bevan, A., Butterworth, B. Developmental dyscalculia and basic numerical capacities: a study of 8-9-year-old students. </w:t>
      </w:r>
      <w:r w:rsidRPr="00E64527">
        <w:rPr>
          <w:rFonts w:ascii="Times New Roman" w:hAnsi="Times New Roman" w:cs="Times New Roman"/>
          <w:i/>
          <w:iCs/>
          <w:color w:val="auto"/>
          <w:lang w:val="en-US"/>
        </w:rPr>
        <w:t>Cognition</w:t>
      </w:r>
      <w:r w:rsidRPr="00E64527">
        <w:rPr>
          <w:rFonts w:ascii="Times New Roman" w:hAnsi="Times New Roman" w:cs="Times New Roman"/>
          <w:color w:val="auto"/>
          <w:lang w:val="en-US"/>
        </w:rPr>
        <w:t xml:space="preserve">. </w:t>
      </w:r>
      <w:r w:rsidRPr="00E64527">
        <w:rPr>
          <w:rFonts w:ascii="Times New Roman" w:hAnsi="Times New Roman" w:cs="Times New Roman"/>
          <w:b/>
          <w:bCs/>
          <w:color w:val="auto"/>
          <w:lang w:val="en-US"/>
        </w:rPr>
        <w:t>93</w:t>
      </w:r>
      <w:r w:rsidRPr="00E64527">
        <w:rPr>
          <w:rFonts w:ascii="Times New Roman" w:hAnsi="Times New Roman" w:cs="Times New Roman"/>
          <w:color w:val="auto"/>
          <w:lang w:val="en-US"/>
        </w:rPr>
        <w:t xml:space="preserve"> (2), 99–125, doi: 10.1016/j.cognition.2003.11.004 (2004).</w:t>
      </w:r>
    </w:p>
    <w:p w14:paraId="534C66B5" w14:textId="77777777" w:rsidR="008072E3" w:rsidRPr="00E64527" w:rsidRDefault="008072E3" w:rsidP="00E64527">
      <w:pPr>
        <w:contextualSpacing/>
        <w:rPr>
          <w:rFonts w:ascii="Times New Roman" w:hAnsi="Times New Roman" w:cs="Times New Roman"/>
          <w:color w:val="auto"/>
          <w:lang w:val="en-US"/>
        </w:rPr>
      </w:pPr>
      <w:r w:rsidRPr="00E64527">
        <w:rPr>
          <w:rFonts w:ascii="Times New Roman" w:hAnsi="Times New Roman" w:cs="Times New Roman"/>
          <w:color w:val="auto"/>
          <w:lang w:val="en-US"/>
        </w:rPr>
        <w:t>30.</w:t>
      </w:r>
      <w:r w:rsidRPr="00E64527">
        <w:rPr>
          <w:rFonts w:ascii="Times New Roman" w:hAnsi="Times New Roman" w:cs="Times New Roman"/>
          <w:color w:val="auto"/>
          <w:lang w:val="en-US"/>
        </w:rPr>
        <w:tab/>
        <w:t xml:space="preserve">Moura, R. </w:t>
      </w:r>
      <w:r w:rsidRPr="00E64527">
        <w:rPr>
          <w:rFonts w:ascii="Times New Roman" w:hAnsi="Times New Roman" w:cs="Times New Roman"/>
          <w:i/>
          <w:iCs/>
          <w:color w:val="auto"/>
          <w:lang w:val="en-US"/>
        </w:rPr>
        <w:t>et al.</w:t>
      </w:r>
      <w:r w:rsidRPr="00E64527">
        <w:rPr>
          <w:rFonts w:ascii="Times New Roman" w:hAnsi="Times New Roman" w:cs="Times New Roman"/>
          <w:color w:val="auto"/>
          <w:lang w:val="en-US"/>
        </w:rPr>
        <w:t xml:space="preserve"> Journal of Experimental Child Transcoding abilities in typical and atypical mathematics achievers : The role of working memory and procedural and lexical competencies. </w:t>
      </w:r>
      <w:r w:rsidRPr="00E64527">
        <w:rPr>
          <w:rFonts w:ascii="Times New Roman" w:hAnsi="Times New Roman" w:cs="Times New Roman"/>
          <w:i/>
          <w:iCs/>
          <w:color w:val="auto"/>
          <w:lang w:val="en-US"/>
        </w:rPr>
        <w:t>Journal of Experimental Child Psychology</w:t>
      </w:r>
      <w:r w:rsidRPr="00E64527">
        <w:rPr>
          <w:rFonts w:ascii="Times New Roman" w:hAnsi="Times New Roman" w:cs="Times New Roman"/>
          <w:color w:val="auto"/>
          <w:lang w:val="en-US"/>
        </w:rPr>
        <w:t xml:space="preserve">. </w:t>
      </w:r>
      <w:r w:rsidRPr="00E64527">
        <w:rPr>
          <w:rFonts w:ascii="Times New Roman" w:hAnsi="Times New Roman" w:cs="Times New Roman"/>
          <w:b/>
          <w:bCs/>
          <w:color w:val="auto"/>
          <w:lang w:val="en-US"/>
        </w:rPr>
        <w:t>116</w:t>
      </w:r>
      <w:r w:rsidRPr="00E64527">
        <w:rPr>
          <w:rFonts w:ascii="Times New Roman" w:hAnsi="Times New Roman" w:cs="Times New Roman"/>
          <w:color w:val="auto"/>
          <w:lang w:val="en-US"/>
        </w:rPr>
        <w:t xml:space="preserve"> (3), 707–727, doi: 10.1016/j.jecp.2013.07.008 (2013).</w:t>
      </w:r>
    </w:p>
    <w:p w14:paraId="350D1A2D" w14:textId="77777777" w:rsidR="008072E3" w:rsidRPr="00E64527" w:rsidRDefault="008072E3" w:rsidP="00E64527">
      <w:pPr>
        <w:contextualSpacing/>
        <w:rPr>
          <w:rFonts w:ascii="Times New Roman" w:hAnsi="Times New Roman" w:cs="Times New Roman"/>
          <w:color w:val="auto"/>
          <w:lang w:val="en-US"/>
        </w:rPr>
      </w:pPr>
      <w:r w:rsidRPr="00E64527">
        <w:rPr>
          <w:rFonts w:ascii="Times New Roman" w:hAnsi="Times New Roman" w:cs="Times New Roman"/>
          <w:color w:val="auto"/>
          <w:lang w:val="en-US"/>
        </w:rPr>
        <w:t>31.</w:t>
      </w:r>
      <w:r w:rsidRPr="00E64527">
        <w:rPr>
          <w:rFonts w:ascii="Times New Roman" w:hAnsi="Times New Roman" w:cs="Times New Roman"/>
          <w:color w:val="auto"/>
          <w:lang w:val="en-US"/>
        </w:rPr>
        <w:tab/>
        <w:t xml:space="preserve">De Smedt, B., Gilmore, C.K. Defective number module or impaired access? Numerical magnitude processing in first graders with mathematical difficulties. </w:t>
      </w:r>
      <w:r w:rsidRPr="00E64527">
        <w:rPr>
          <w:rFonts w:ascii="Times New Roman" w:hAnsi="Times New Roman" w:cs="Times New Roman"/>
          <w:i/>
          <w:iCs/>
          <w:color w:val="auto"/>
          <w:lang w:val="en-US"/>
        </w:rPr>
        <w:t>Journal of Experimental Child Psychology</w:t>
      </w:r>
      <w:r w:rsidRPr="00E64527">
        <w:rPr>
          <w:rFonts w:ascii="Times New Roman" w:hAnsi="Times New Roman" w:cs="Times New Roman"/>
          <w:color w:val="auto"/>
          <w:lang w:val="en-US"/>
        </w:rPr>
        <w:t xml:space="preserve">. </w:t>
      </w:r>
      <w:r w:rsidRPr="00E64527">
        <w:rPr>
          <w:rFonts w:ascii="Times New Roman" w:hAnsi="Times New Roman" w:cs="Times New Roman"/>
          <w:b/>
          <w:bCs/>
          <w:color w:val="auto"/>
          <w:lang w:val="en-US"/>
        </w:rPr>
        <w:t>108</w:t>
      </w:r>
      <w:r w:rsidRPr="00E64527">
        <w:rPr>
          <w:rFonts w:ascii="Times New Roman" w:hAnsi="Times New Roman" w:cs="Times New Roman"/>
          <w:color w:val="auto"/>
          <w:lang w:val="en-US"/>
        </w:rPr>
        <w:t xml:space="preserve"> (2), 278–292, doi: 10.1016/j.jecp.2010.09.003 (2011).</w:t>
      </w:r>
    </w:p>
    <w:p w14:paraId="52B203D1" w14:textId="77777777" w:rsidR="008072E3" w:rsidRPr="00E64527" w:rsidRDefault="008072E3" w:rsidP="00E64527">
      <w:pPr>
        <w:contextualSpacing/>
        <w:rPr>
          <w:rFonts w:ascii="Times New Roman" w:hAnsi="Times New Roman" w:cs="Times New Roman"/>
          <w:color w:val="auto"/>
          <w:lang w:val="en-US"/>
        </w:rPr>
      </w:pPr>
      <w:r w:rsidRPr="00E64527">
        <w:rPr>
          <w:rFonts w:ascii="Times New Roman" w:hAnsi="Times New Roman" w:cs="Times New Roman"/>
          <w:color w:val="auto"/>
          <w:lang w:val="en-US"/>
        </w:rPr>
        <w:t>32.</w:t>
      </w:r>
      <w:r w:rsidRPr="00E64527">
        <w:rPr>
          <w:rFonts w:ascii="Times New Roman" w:hAnsi="Times New Roman" w:cs="Times New Roman"/>
          <w:color w:val="auto"/>
          <w:lang w:val="en-US"/>
        </w:rPr>
        <w:tab/>
        <w:t xml:space="preserve">Andersson, U., Östergren, R. Number magnitude processing and basic cognitive functions in children with mathematical learning disabilities. </w:t>
      </w:r>
      <w:r w:rsidRPr="00E64527">
        <w:rPr>
          <w:rFonts w:ascii="Times New Roman" w:hAnsi="Times New Roman" w:cs="Times New Roman"/>
          <w:i/>
          <w:iCs/>
          <w:color w:val="auto"/>
          <w:lang w:val="en-US"/>
        </w:rPr>
        <w:t>Learning and Individual Differences</w:t>
      </w:r>
      <w:r w:rsidRPr="00E64527">
        <w:rPr>
          <w:rFonts w:ascii="Times New Roman" w:hAnsi="Times New Roman" w:cs="Times New Roman"/>
          <w:color w:val="auto"/>
          <w:lang w:val="en-US"/>
        </w:rPr>
        <w:t xml:space="preserve">. </w:t>
      </w:r>
      <w:r w:rsidRPr="00E64527">
        <w:rPr>
          <w:rFonts w:ascii="Times New Roman" w:hAnsi="Times New Roman" w:cs="Times New Roman"/>
          <w:b/>
          <w:bCs/>
          <w:color w:val="auto"/>
          <w:lang w:val="en-US"/>
        </w:rPr>
        <w:t>22</w:t>
      </w:r>
      <w:r w:rsidRPr="00E64527">
        <w:rPr>
          <w:rFonts w:ascii="Times New Roman" w:hAnsi="Times New Roman" w:cs="Times New Roman"/>
          <w:color w:val="auto"/>
          <w:lang w:val="en-US"/>
        </w:rPr>
        <w:t xml:space="preserve"> (6), 701–714, doi: 10.1016/j.lindif.2012.05.004 (2012).</w:t>
      </w:r>
    </w:p>
    <w:p w14:paraId="1249501B" w14:textId="77777777" w:rsidR="008072E3" w:rsidRPr="00E64527" w:rsidRDefault="008072E3" w:rsidP="00E64527">
      <w:pPr>
        <w:contextualSpacing/>
        <w:rPr>
          <w:rFonts w:ascii="Times New Roman" w:hAnsi="Times New Roman" w:cs="Times New Roman"/>
          <w:color w:val="auto"/>
          <w:lang w:val="en-US"/>
        </w:rPr>
      </w:pPr>
      <w:r w:rsidRPr="00E64527">
        <w:rPr>
          <w:rFonts w:ascii="Times New Roman" w:hAnsi="Times New Roman" w:cs="Times New Roman"/>
          <w:color w:val="auto"/>
          <w:lang w:val="en-US"/>
        </w:rPr>
        <w:t>33.</w:t>
      </w:r>
      <w:r w:rsidRPr="00E64527">
        <w:rPr>
          <w:rFonts w:ascii="Times New Roman" w:hAnsi="Times New Roman" w:cs="Times New Roman"/>
          <w:color w:val="auto"/>
          <w:lang w:val="en-US"/>
        </w:rPr>
        <w:tab/>
        <w:t>Geary, D.C., Hoard, M.K., Nugent, L., Byrd-Craven, J. Development of Number Line Representations in Children With Mathematical Learning Disability. doi: 10.1080/87565640801982361 (2008).</w:t>
      </w:r>
    </w:p>
    <w:p w14:paraId="2192D3DB" w14:textId="77777777" w:rsidR="008072E3" w:rsidRPr="00E64527" w:rsidRDefault="008072E3" w:rsidP="00E64527">
      <w:pPr>
        <w:contextualSpacing/>
        <w:rPr>
          <w:rFonts w:ascii="Times New Roman" w:hAnsi="Times New Roman" w:cs="Times New Roman"/>
          <w:color w:val="auto"/>
          <w:lang w:val="en-US"/>
        </w:rPr>
      </w:pPr>
      <w:r w:rsidRPr="00E64527">
        <w:rPr>
          <w:rFonts w:ascii="Times New Roman" w:hAnsi="Times New Roman" w:cs="Times New Roman"/>
          <w:color w:val="auto"/>
          <w:lang w:val="en-US"/>
        </w:rPr>
        <w:t>34.</w:t>
      </w:r>
      <w:r w:rsidRPr="00E64527">
        <w:rPr>
          <w:rFonts w:ascii="Times New Roman" w:hAnsi="Times New Roman" w:cs="Times New Roman"/>
          <w:color w:val="auto"/>
          <w:lang w:val="en-US"/>
        </w:rPr>
        <w:tab/>
        <w:t xml:space="preserve">van’t Noordende, J.E., van Hoogmoed, A.H., Schot, W.D., Kroesbergen, E.H. Number line estimation strategies in children with mathematical learning difficulties measured by eye tracking. </w:t>
      </w:r>
      <w:r w:rsidRPr="00E64527">
        <w:rPr>
          <w:rFonts w:ascii="Times New Roman" w:hAnsi="Times New Roman" w:cs="Times New Roman"/>
          <w:i/>
          <w:iCs/>
          <w:color w:val="auto"/>
          <w:lang w:val="en-US"/>
        </w:rPr>
        <w:t>Psychological Research</w:t>
      </w:r>
      <w:r w:rsidRPr="00E64527">
        <w:rPr>
          <w:rFonts w:ascii="Times New Roman" w:hAnsi="Times New Roman" w:cs="Times New Roman"/>
          <w:color w:val="auto"/>
          <w:lang w:val="en-US"/>
        </w:rPr>
        <w:t xml:space="preserve">. </w:t>
      </w:r>
      <w:r w:rsidRPr="00E64527">
        <w:rPr>
          <w:rFonts w:ascii="Times New Roman" w:hAnsi="Times New Roman" w:cs="Times New Roman"/>
          <w:b/>
          <w:bCs/>
          <w:color w:val="auto"/>
          <w:lang w:val="en-US"/>
        </w:rPr>
        <w:t>80</w:t>
      </w:r>
      <w:r w:rsidRPr="00E64527">
        <w:rPr>
          <w:rFonts w:ascii="Times New Roman" w:hAnsi="Times New Roman" w:cs="Times New Roman"/>
          <w:color w:val="auto"/>
          <w:lang w:val="en-US"/>
        </w:rPr>
        <w:t xml:space="preserve"> (3), 368–378, doi: 10.1007/s00426-015-0736-z (2016).</w:t>
      </w:r>
    </w:p>
    <w:p w14:paraId="18D64D4E" w14:textId="77777777" w:rsidR="008072E3" w:rsidRPr="00E64527" w:rsidRDefault="008072E3" w:rsidP="00E64527">
      <w:pPr>
        <w:contextualSpacing/>
        <w:rPr>
          <w:rFonts w:ascii="Times New Roman" w:hAnsi="Times New Roman" w:cs="Times New Roman"/>
          <w:color w:val="auto"/>
          <w:lang w:val="en-US"/>
        </w:rPr>
      </w:pPr>
      <w:r w:rsidRPr="00E64527">
        <w:rPr>
          <w:rFonts w:ascii="Times New Roman" w:hAnsi="Times New Roman" w:cs="Times New Roman"/>
          <w:color w:val="auto"/>
          <w:lang w:val="en-US"/>
        </w:rPr>
        <w:t>35.</w:t>
      </w:r>
      <w:r w:rsidRPr="00E64527">
        <w:rPr>
          <w:rFonts w:ascii="Times New Roman" w:hAnsi="Times New Roman" w:cs="Times New Roman"/>
          <w:color w:val="auto"/>
          <w:lang w:val="en-US"/>
        </w:rPr>
        <w:tab/>
        <w:t xml:space="preserve">Chan, B.M. yin, Ho, C.S. han The cognitive profile of Chinese children with mathematics difficulties. </w:t>
      </w:r>
      <w:r w:rsidRPr="00E64527">
        <w:rPr>
          <w:rFonts w:ascii="Times New Roman" w:hAnsi="Times New Roman" w:cs="Times New Roman"/>
          <w:i/>
          <w:iCs/>
          <w:color w:val="auto"/>
          <w:lang w:val="en-US"/>
        </w:rPr>
        <w:t>Journal of Experimental Child Psychology</w:t>
      </w:r>
      <w:r w:rsidRPr="00E64527">
        <w:rPr>
          <w:rFonts w:ascii="Times New Roman" w:hAnsi="Times New Roman" w:cs="Times New Roman"/>
          <w:color w:val="auto"/>
          <w:lang w:val="en-US"/>
        </w:rPr>
        <w:t xml:space="preserve">. </w:t>
      </w:r>
      <w:r w:rsidRPr="00E64527">
        <w:rPr>
          <w:rFonts w:ascii="Times New Roman" w:hAnsi="Times New Roman" w:cs="Times New Roman"/>
          <w:b/>
          <w:bCs/>
          <w:color w:val="auto"/>
          <w:lang w:val="en-US"/>
        </w:rPr>
        <w:t>107</w:t>
      </w:r>
      <w:r w:rsidRPr="00E64527">
        <w:rPr>
          <w:rFonts w:ascii="Times New Roman" w:hAnsi="Times New Roman" w:cs="Times New Roman"/>
          <w:color w:val="auto"/>
          <w:lang w:val="en-US"/>
        </w:rPr>
        <w:t xml:space="preserve"> (3), 260–279, doi: 10.1016/j.jecp.2010.04.016 (2010).</w:t>
      </w:r>
    </w:p>
    <w:p w14:paraId="70606D85" w14:textId="77777777" w:rsidR="008072E3" w:rsidRPr="00E64527" w:rsidRDefault="008072E3" w:rsidP="00E64527">
      <w:pPr>
        <w:contextualSpacing/>
        <w:rPr>
          <w:rFonts w:ascii="Times New Roman" w:hAnsi="Times New Roman" w:cs="Times New Roman"/>
          <w:color w:val="auto"/>
          <w:lang w:val="en-US"/>
        </w:rPr>
      </w:pPr>
      <w:r w:rsidRPr="00E64527">
        <w:rPr>
          <w:rFonts w:ascii="Times New Roman" w:hAnsi="Times New Roman" w:cs="Times New Roman"/>
          <w:color w:val="auto"/>
          <w:lang w:val="en-US"/>
        </w:rPr>
        <w:t>36.</w:t>
      </w:r>
      <w:r w:rsidRPr="00E64527">
        <w:rPr>
          <w:rFonts w:ascii="Times New Roman" w:hAnsi="Times New Roman" w:cs="Times New Roman"/>
          <w:color w:val="auto"/>
          <w:lang w:val="en-US"/>
        </w:rPr>
        <w:tab/>
        <w:t xml:space="preserve">Geary, D.C., Hoard, M.K., Bailey, D.H. Fact Retrieval Deficits in Low Achieving Children and Children With Mathematical Learning Disability. </w:t>
      </w:r>
      <w:r w:rsidRPr="00E64527">
        <w:rPr>
          <w:rFonts w:ascii="Times New Roman" w:hAnsi="Times New Roman" w:cs="Times New Roman"/>
          <w:i/>
          <w:iCs/>
          <w:color w:val="auto"/>
          <w:lang w:val="en-US"/>
        </w:rPr>
        <w:t>Journal of Learning Disabilities</w:t>
      </w:r>
      <w:r w:rsidRPr="00E64527">
        <w:rPr>
          <w:rFonts w:ascii="Times New Roman" w:hAnsi="Times New Roman" w:cs="Times New Roman"/>
          <w:color w:val="auto"/>
          <w:lang w:val="en-US"/>
        </w:rPr>
        <w:t xml:space="preserve">. </w:t>
      </w:r>
      <w:r w:rsidRPr="00E64527">
        <w:rPr>
          <w:rFonts w:ascii="Times New Roman" w:hAnsi="Times New Roman" w:cs="Times New Roman"/>
          <w:b/>
          <w:bCs/>
          <w:color w:val="auto"/>
          <w:lang w:val="en-US"/>
        </w:rPr>
        <w:t>45</w:t>
      </w:r>
      <w:r w:rsidRPr="00E64527">
        <w:rPr>
          <w:rFonts w:ascii="Times New Roman" w:hAnsi="Times New Roman" w:cs="Times New Roman"/>
          <w:color w:val="auto"/>
          <w:lang w:val="en-US"/>
        </w:rPr>
        <w:t xml:space="preserve"> (4), 291–307, doi: 10.1177/0022219410392046 (2012).</w:t>
      </w:r>
    </w:p>
    <w:p w14:paraId="3E566C65" w14:textId="77777777" w:rsidR="008072E3" w:rsidRPr="00E64527" w:rsidRDefault="008072E3" w:rsidP="00E64527">
      <w:pPr>
        <w:contextualSpacing/>
        <w:rPr>
          <w:rFonts w:ascii="Times New Roman" w:hAnsi="Times New Roman" w:cs="Times New Roman"/>
          <w:color w:val="auto"/>
          <w:lang w:val="en-US"/>
        </w:rPr>
      </w:pPr>
      <w:r w:rsidRPr="00E64527">
        <w:rPr>
          <w:rFonts w:ascii="Times New Roman" w:hAnsi="Times New Roman" w:cs="Times New Roman"/>
          <w:color w:val="auto"/>
          <w:lang w:val="en-US"/>
        </w:rPr>
        <w:t>37.</w:t>
      </w:r>
      <w:r w:rsidRPr="00E64527">
        <w:rPr>
          <w:rFonts w:ascii="Times New Roman" w:hAnsi="Times New Roman" w:cs="Times New Roman"/>
          <w:color w:val="auto"/>
          <w:lang w:val="en-US"/>
        </w:rPr>
        <w:tab/>
        <w:t xml:space="preserve">Clarke, B., Shinn, M., Shinn, M.R. A Preliminary Investigation Into the Identification and Development of Early Mathematics Curriculum-Based Measurement A Preliminary Investigation Into the Identification and Development of Early Mathematics Curriculum-Based Measurement. </w:t>
      </w:r>
      <w:r w:rsidRPr="00E64527">
        <w:rPr>
          <w:rFonts w:ascii="Times New Roman" w:hAnsi="Times New Roman" w:cs="Times New Roman"/>
          <w:b/>
          <w:bCs/>
          <w:color w:val="auto"/>
          <w:lang w:val="en-US"/>
        </w:rPr>
        <w:t>33</w:t>
      </w:r>
      <w:r w:rsidRPr="00E64527">
        <w:rPr>
          <w:rFonts w:ascii="Times New Roman" w:hAnsi="Times New Roman" w:cs="Times New Roman"/>
          <w:color w:val="auto"/>
          <w:lang w:val="en-US"/>
        </w:rPr>
        <w:t xml:space="preserve"> (2), 234–248 (2004).</w:t>
      </w:r>
    </w:p>
    <w:p w14:paraId="148939E2" w14:textId="77777777" w:rsidR="008072E3" w:rsidRPr="00E64527" w:rsidRDefault="008072E3" w:rsidP="00E64527">
      <w:pPr>
        <w:contextualSpacing/>
        <w:rPr>
          <w:rFonts w:ascii="Times New Roman" w:hAnsi="Times New Roman" w:cs="Times New Roman"/>
          <w:color w:val="auto"/>
          <w:lang w:val="en-US"/>
        </w:rPr>
      </w:pPr>
      <w:r w:rsidRPr="00E64527">
        <w:rPr>
          <w:rFonts w:ascii="Times New Roman" w:hAnsi="Times New Roman" w:cs="Times New Roman"/>
          <w:color w:val="auto"/>
          <w:lang w:val="en-US"/>
        </w:rPr>
        <w:t>38.</w:t>
      </w:r>
      <w:r w:rsidRPr="00E64527">
        <w:rPr>
          <w:rFonts w:ascii="Times New Roman" w:hAnsi="Times New Roman" w:cs="Times New Roman"/>
          <w:color w:val="auto"/>
          <w:lang w:val="en-US"/>
        </w:rPr>
        <w:tab/>
        <w:t xml:space="preserve">David, C. V. Working memory deficits in Math learning difficulties: A meta-analysis. </w:t>
      </w:r>
      <w:r w:rsidRPr="00E64527">
        <w:rPr>
          <w:rFonts w:ascii="Times New Roman" w:hAnsi="Times New Roman" w:cs="Times New Roman"/>
          <w:i/>
          <w:iCs/>
          <w:color w:val="auto"/>
          <w:lang w:val="en-US"/>
        </w:rPr>
        <w:t>British Journal of Developmental Disabilities</w:t>
      </w:r>
      <w:r w:rsidRPr="00E64527">
        <w:rPr>
          <w:rFonts w:ascii="Times New Roman" w:hAnsi="Times New Roman" w:cs="Times New Roman"/>
          <w:color w:val="auto"/>
          <w:lang w:val="en-US"/>
        </w:rPr>
        <w:t xml:space="preserve">. </w:t>
      </w:r>
      <w:r w:rsidRPr="00E64527">
        <w:rPr>
          <w:rFonts w:ascii="Times New Roman" w:hAnsi="Times New Roman" w:cs="Times New Roman"/>
          <w:b/>
          <w:bCs/>
          <w:color w:val="auto"/>
          <w:lang w:val="en-US"/>
        </w:rPr>
        <w:t>58</w:t>
      </w:r>
      <w:r w:rsidRPr="00E64527">
        <w:rPr>
          <w:rFonts w:ascii="Times New Roman" w:hAnsi="Times New Roman" w:cs="Times New Roman"/>
          <w:color w:val="auto"/>
          <w:lang w:val="en-US"/>
        </w:rPr>
        <w:t xml:space="preserve"> (2), 67–84, doi: 10.1179/2047387711Y.0000000007 (2012).</w:t>
      </w:r>
    </w:p>
    <w:p w14:paraId="6F7E48BF" w14:textId="77777777" w:rsidR="008072E3" w:rsidRPr="00E64527" w:rsidRDefault="008072E3" w:rsidP="00E64527">
      <w:pPr>
        <w:contextualSpacing/>
        <w:rPr>
          <w:rFonts w:ascii="Times New Roman" w:hAnsi="Times New Roman" w:cs="Times New Roman"/>
          <w:color w:val="auto"/>
          <w:lang w:val="en-US"/>
        </w:rPr>
      </w:pPr>
      <w:r w:rsidRPr="00E64527">
        <w:rPr>
          <w:rFonts w:ascii="Times New Roman" w:hAnsi="Times New Roman" w:cs="Times New Roman"/>
          <w:color w:val="auto"/>
          <w:lang w:val="en-US"/>
        </w:rPr>
        <w:lastRenderedPageBreak/>
        <w:t>39.</w:t>
      </w:r>
      <w:r w:rsidRPr="00E64527">
        <w:rPr>
          <w:rFonts w:ascii="Times New Roman" w:hAnsi="Times New Roman" w:cs="Times New Roman"/>
          <w:color w:val="auto"/>
          <w:lang w:val="en-US"/>
        </w:rPr>
        <w:tab/>
        <w:t xml:space="preserve">Peng, P., Fuchs, D. A Meta-Analysis of Working Memory Deficits in Children With Learning Difficulties: Is There a Difference Between Verbal Domain and Numerical Domain? </w:t>
      </w:r>
      <w:r w:rsidRPr="00E64527">
        <w:rPr>
          <w:rFonts w:ascii="Times New Roman" w:hAnsi="Times New Roman" w:cs="Times New Roman"/>
          <w:i/>
          <w:iCs/>
          <w:color w:val="auto"/>
          <w:lang w:val="en-US"/>
        </w:rPr>
        <w:t>Journal of Learning Disabilities</w:t>
      </w:r>
      <w:r w:rsidRPr="00E64527">
        <w:rPr>
          <w:rFonts w:ascii="Times New Roman" w:hAnsi="Times New Roman" w:cs="Times New Roman"/>
          <w:color w:val="auto"/>
          <w:lang w:val="en-US"/>
        </w:rPr>
        <w:t xml:space="preserve">. </w:t>
      </w:r>
      <w:r w:rsidRPr="00E64527">
        <w:rPr>
          <w:rFonts w:ascii="Times New Roman" w:hAnsi="Times New Roman" w:cs="Times New Roman"/>
          <w:b/>
          <w:bCs/>
          <w:color w:val="auto"/>
          <w:lang w:val="en-US"/>
        </w:rPr>
        <w:t>49</w:t>
      </w:r>
      <w:r w:rsidRPr="00E64527">
        <w:rPr>
          <w:rFonts w:ascii="Times New Roman" w:hAnsi="Times New Roman" w:cs="Times New Roman"/>
          <w:color w:val="auto"/>
          <w:lang w:val="en-US"/>
        </w:rPr>
        <w:t xml:space="preserve"> (1), 3–20, doi: 10.1177/0022219414521667 (2016).</w:t>
      </w:r>
    </w:p>
    <w:p w14:paraId="5AB9C9B0" w14:textId="77777777" w:rsidR="008072E3" w:rsidRPr="00E64527" w:rsidRDefault="008072E3" w:rsidP="00E64527">
      <w:pPr>
        <w:contextualSpacing/>
        <w:rPr>
          <w:rFonts w:ascii="Times New Roman" w:hAnsi="Times New Roman" w:cs="Times New Roman"/>
          <w:color w:val="auto"/>
          <w:lang w:val="en-US"/>
        </w:rPr>
      </w:pPr>
      <w:r w:rsidRPr="00E64527">
        <w:rPr>
          <w:rFonts w:ascii="Times New Roman" w:hAnsi="Times New Roman" w:cs="Times New Roman"/>
          <w:color w:val="auto"/>
          <w:lang w:val="en-US"/>
        </w:rPr>
        <w:t>40.</w:t>
      </w:r>
      <w:r w:rsidRPr="00E64527">
        <w:rPr>
          <w:rFonts w:ascii="Times New Roman" w:hAnsi="Times New Roman" w:cs="Times New Roman"/>
          <w:color w:val="auto"/>
          <w:lang w:val="en-US"/>
        </w:rPr>
        <w:tab/>
        <w:t xml:space="preserve">Peng, P. </w:t>
      </w:r>
      <w:r w:rsidRPr="00E64527">
        <w:rPr>
          <w:rFonts w:ascii="Times New Roman" w:hAnsi="Times New Roman" w:cs="Times New Roman"/>
          <w:i/>
          <w:iCs/>
          <w:color w:val="auto"/>
          <w:lang w:val="en-US"/>
        </w:rPr>
        <w:t>et al.</w:t>
      </w:r>
      <w:r w:rsidRPr="00E64527">
        <w:rPr>
          <w:rFonts w:ascii="Times New Roman" w:hAnsi="Times New Roman" w:cs="Times New Roman"/>
          <w:color w:val="auto"/>
          <w:lang w:val="en-US"/>
        </w:rPr>
        <w:t xml:space="preserve"> Examining the mutual relations between language and mathematics: A meta-analysis. </w:t>
      </w:r>
      <w:r w:rsidRPr="00E64527">
        <w:rPr>
          <w:rFonts w:ascii="Times New Roman" w:hAnsi="Times New Roman" w:cs="Times New Roman"/>
          <w:i/>
          <w:iCs/>
          <w:color w:val="auto"/>
          <w:lang w:val="en-US"/>
        </w:rPr>
        <w:t>Psychological Bulletin</w:t>
      </w:r>
      <w:r w:rsidRPr="00E64527">
        <w:rPr>
          <w:rFonts w:ascii="Times New Roman" w:hAnsi="Times New Roman" w:cs="Times New Roman"/>
          <w:color w:val="auto"/>
          <w:lang w:val="en-US"/>
        </w:rPr>
        <w:t xml:space="preserve">. </w:t>
      </w:r>
      <w:r w:rsidRPr="00E64527">
        <w:rPr>
          <w:rFonts w:ascii="Times New Roman" w:hAnsi="Times New Roman" w:cs="Times New Roman"/>
          <w:b/>
          <w:bCs/>
          <w:color w:val="auto"/>
          <w:lang w:val="en-US"/>
        </w:rPr>
        <w:t>146</w:t>
      </w:r>
      <w:r w:rsidRPr="00E64527">
        <w:rPr>
          <w:rFonts w:ascii="Times New Roman" w:hAnsi="Times New Roman" w:cs="Times New Roman"/>
          <w:color w:val="auto"/>
          <w:lang w:val="en-US"/>
        </w:rPr>
        <w:t xml:space="preserve"> (7), 595–634, doi: 10.1037/bul0000231 (2020).</w:t>
      </w:r>
    </w:p>
    <w:p w14:paraId="247B39FC" w14:textId="77777777" w:rsidR="008072E3" w:rsidRPr="00E64527" w:rsidRDefault="008072E3" w:rsidP="00E64527">
      <w:pPr>
        <w:contextualSpacing/>
        <w:rPr>
          <w:rFonts w:ascii="Times New Roman" w:hAnsi="Times New Roman" w:cs="Times New Roman"/>
          <w:color w:val="auto"/>
          <w:lang w:val="en-US"/>
        </w:rPr>
      </w:pPr>
      <w:r w:rsidRPr="00E64527">
        <w:rPr>
          <w:rFonts w:ascii="Times New Roman" w:hAnsi="Times New Roman" w:cs="Times New Roman"/>
          <w:color w:val="auto"/>
          <w:lang w:val="en-US"/>
        </w:rPr>
        <w:t>41.</w:t>
      </w:r>
      <w:r w:rsidRPr="00E64527">
        <w:rPr>
          <w:rFonts w:ascii="Times New Roman" w:hAnsi="Times New Roman" w:cs="Times New Roman"/>
          <w:color w:val="auto"/>
          <w:lang w:val="en-US"/>
        </w:rPr>
        <w:tab/>
        <w:t xml:space="preserve">Andersson, U., Lyxell, B. Working memory deficit in children with mathematical difficulties: A general or specific deficit? </w:t>
      </w:r>
      <w:r w:rsidRPr="00E64527">
        <w:rPr>
          <w:rFonts w:ascii="Times New Roman" w:hAnsi="Times New Roman" w:cs="Times New Roman"/>
          <w:i/>
          <w:iCs/>
          <w:color w:val="auto"/>
          <w:lang w:val="en-US"/>
        </w:rPr>
        <w:t>Journal of Experimental Child Psychology</w:t>
      </w:r>
      <w:r w:rsidRPr="00E64527">
        <w:rPr>
          <w:rFonts w:ascii="Times New Roman" w:hAnsi="Times New Roman" w:cs="Times New Roman"/>
          <w:color w:val="auto"/>
          <w:lang w:val="en-US"/>
        </w:rPr>
        <w:t xml:space="preserve">. </w:t>
      </w:r>
      <w:r w:rsidRPr="00E64527">
        <w:rPr>
          <w:rFonts w:ascii="Times New Roman" w:hAnsi="Times New Roman" w:cs="Times New Roman"/>
          <w:b/>
          <w:bCs/>
          <w:color w:val="auto"/>
          <w:lang w:val="en-US"/>
        </w:rPr>
        <w:t>96</w:t>
      </w:r>
      <w:r w:rsidRPr="00E64527">
        <w:rPr>
          <w:rFonts w:ascii="Times New Roman" w:hAnsi="Times New Roman" w:cs="Times New Roman"/>
          <w:color w:val="auto"/>
          <w:lang w:val="en-US"/>
        </w:rPr>
        <w:t xml:space="preserve"> (3), 197–228, doi: 10.1016/j.jecp.2006.10.001 (2007).</w:t>
      </w:r>
    </w:p>
    <w:p w14:paraId="266C323E" w14:textId="77777777" w:rsidR="008072E3" w:rsidRPr="00E64527" w:rsidRDefault="008072E3" w:rsidP="00E64527">
      <w:pPr>
        <w:contextualSpacing/>
        <w:rPr>
          <w:rFonts w:ascii="Times New Roman" w:hAnsi="Times New Roman" w:cs="Times New Roman"/>
          <w:color w:val="auto"/>
          <w:lang w:val="en-US"/>
        </w:rPr>
      </w:pPr>
      <w:r w:rsidRPr="00E64527">
        <w:rPr>
          <w:rFonts w:ascii="Times New Roman" w:hAnsi="Times New Roman" w:cs="Times New Roman"/>
          <w:color w:val="auto"/>
          <w:lang w:val="en-US"/>
        </w:rPr>
        <w:t>42.</w:t>
      </w:r>
      <w:r w:rsidRPr="00E64527">
        <w:rPr>
          <w:rFonts w:ascii="Times New Roman" w:hAnsi="Times New Roman" w:cs="Times New Roman"/>
          <w:color w:val="auto"/>
          <w:lang w:val="en-US"/>
        </w:rPr>
        <w:tab/>
        <w:t xml:space="preserve">Guzmán, B., Rodríguez, C., Sepúlveda, F., Ferreira, R.A. Number Sense Abilities , Working Memory and RAN : A Longitudinal. </w:t>
      </w:r>
      <w:r w:rsidRPr="00E64527">
        <w:rPr>
          <w:rFonts w:ascii="Times New Roman" w:hAnsi="Times New Roman" w:cs="Times New Roman"/>
          <w:i/>
          <w:iCs/>
          <w:color w:val="auto"/>
          <w:lang w:val="en-US"/>
        </w:rPr>
        <w:t>Revista de Psicodidáctica</w:t>
      </w:r>
      <w:r w:rsidRPr="00E64527">
        <w:rPr>
          <w:rFonts w:ascii="Times New Roman" w:hAnsi="Times New Roman" w:cs="Times New Roman"/>
          <w:color w:val="auto"/>
          <w:lang w:val="en-US"/>
        </w:rPr>
        <w:t xml:space="preserve">. </w:t>
      </w:r>
      <w:r w:rsidRPr="00E64527">
        <w:rPr>
          <w:rFonts w:ascii="Times New Roman" w:hAnsi="Times New Roman" w:cs="Times New Roman"/>
          <w:b/>
          <w:bCs/>
          <w:color w:val="auto"/>
          <w:lang w:val="en-US"/>
        </w:rPr>
        <w:t>24</w:t>
      </w:r>
      <w:r w:rsidRPr="00E64527">
        <w:rPr>
          <w:rFonts w:ascii="Times New Roman" w:hAnsi="Times New Roman" w:cs="Times New Roman"/>
          <w:color w:val="auto"/>
          <w:lang w:val="en-US"/>
        </w:rPr>
        <w:t xml:space="preserve"> (xx), 62–70, doi: 10.1016/j.psicoe.2018.11.003 (2019).</w:t>
      </w:r>
    </w:p>
    <w:p w14:paraId="1FD0491F" w14:textId="77777777" w:rsidR="008072E3" w:rsidRPr="00E64527" w:rsidRDefault="008072E3" w:rsidP="00E64527">
      <w:pPr>
        <w:contextualSpacing/>
        <w:rPr>
          <w:rFonts w:ascii="Times New Roman" w:hAnsi="Times New Roman" w:cs="Times New Roman"/>
          <w:color w:val="auto"/>
          <w:lang w:val="en-US"/>
        </w:rPr>
      </w:pPr>
      <w:r w:rsidRPr="00E64527">
        <w:rPr>
          <w:rFonts w:ascii="Times New Roman" w:hAnsi="Times New Roman" w:cs="Times New Roman"/>
          <w:color w:val="auto"/>
          <w:lang w:val="en-US"/>
        </w:rPr>
        <w:t>43.</w:t>
      </w:r>
      <w:r w:rsidRPr="00E64527">
        <w:rPr>
          <w:rFonts w:ascii="Times New Roman" w:hAnsi="Times New Roman" w:cs="Times New Roman"/>
          <w:color w:val="auto"/>
          <w:lang w:val="en-US"/>
        </w:rPr>
        <w:tab/>
        <w:t xml:space="preserve">Passolunghi, M.C., Cornoldi, C. Working memory failures in children with arithmetical difficulties. </w:t>
      </w:r>
      <w:r w:rsidRPr="00E64527">
        <w:rPr>
          <w:rFonts w:ascii="Times New Roman" w:hAnsi="Times New Roman" w:cs="Times New Roman"/>
          <w:i/>
          <w:iCs/>
          <w:color w:val="auto"/>
          <w:lang w:val="en-US"/>
        </w:rPr>
        <w:t>Child Neuropsychology</w:t>
      </w:r>
      <w:r w:rsidRPr="00E64527">
        <w:rPr>
          <w:rFonts w:ascii="Times New Roman" w:hAnsi="Times New Roman" w:cs="Times New Roman"/>
          <w:color w:val="auto"/>
          <w:lang w:val="en-US"/>
        </w:rPr>
        <w:t xml:space="preserve">. </w:t>
      </w:r>
      <w:r w:rsidRPr="00E64527">
        <w:rPr>
          <w:rFonts w:ascii="Times New Roman" w:hAnsi="Times New Roman" w:cs="Times New Roman"/>
          <w:b/>
          <w:bCs/>
          <w:color w:val="auto"/>
          <w:lang w:val="en-US"/>
        </w:rPr>
        <w:t>14</w:t>
      </w:r>
      <w:r w:rsidRPr="00E64527">
        <w:rPr>
          <w:rFonts w:ascii="Times New Roman" w:hAnsi="Times New Roman" w:cs="Times New Roman"/>
          <w:color w:val="auto"/>
          <w:lang w:val="en-US"/>
        </w:rPr>
        <w:t xml:space="preserve"> (5), 387–400, doi: 10.1080/09297040701566662 (2008).</w:t>
      </w:r>
    </w:p>
    <w:p w14:paraId="1491E083" w14:textId="77777777" w:rsidR="008072E3" w:rsidRPr="00E64527" w:rsidRDefault="008072E3" w:rsidP="00E64527">
      <w:pPr>
        <w:contextualSpacing/>
        <w:rPr>
          <w:rFonts w:ascii="Times New Roman" w:hAnsi="Times New Roman" w:cs="Times New Roman"/>
          <w:color w:val="auto"/>
          <w:lang w:val="en-US"/>
        </w:rPr>
      </w:pPr>
      <w:r w:rsidRPr="00E64527">
        <w:rPr>
          <w:rFonts w:ascii="Times New Roman" w:hAnsi="Times New Roman" w:cs="Times New Roman"/>
          <w:color w:val="auto"/>
          <w:lang w:val="en-US"/>
        </w:rPr>
        <w:t>44.</w:t>
      </w:r>
      <w:r w:rsidRPr="00E64527">
        <w:rPr>
          <w:rFonts w:ascii="Times New Roman" w:hAnsi="Times New Roman" w:cs="Times New Roman"/>
          <w:color w:val="auto"/>
          <w:lang w:val="en-US"/>
        </w:rPr>
        <w:tab/>
        <w:t xml:space="preserve">van der Sluis, S., van der Leij, A., de Jong, P.F. Working Memory in Dutch Children with Reading- and Arithmetic-Related LD. </w:t>
      </w:r>
      <w:r w:rsidRPr="00E64527">
        <w:rPr>
          <w:rFonts w:ascii="Times New Roman" w:hAnsi="Times New Roman" w:cs="Times New Roman"/>
          <w:i/>
          <w:iCs/>
          <w:color w:val="auto"/>
          <w:lang w:val="en-US"/>
        </w:rPr>
        <w:t>Journal of Learning Disabilities</w:t>
      </w:r>
      <w:r w:rsidRPr="00E64527">
        <w:rPr>
          <w:rFonts w:ascii="Times New Roman" w:hAnsi="Times New Roman" w:cs="Times New Roman"/>
          <w:color w:val="auto"/>
          <w:lang w:val="en-US"/>
        </w:rPr>
        <w:t xml:space="preserve">. </w:t>
      </w:r>
      <w:r w:rsidRPr="00E64527">
        <w:rPr>
          <w:rFonts w:ascii="Times New Roman" w:hAnsi="Times New Roman" w:cs="Times New Roman"/>
          <w:b/>
          <w:bCs/>
          <w:color w:val="auto"/>
          <w:lang w:val="en-US"/>
        </w:rPr>
        <w:t>38</w:t>
      </w:r>
      <w:r w:rsidRPr="00E64527">
        <w:rPr>
          <w:rFonts w:ascii="Times New Roman" w:hAnsi="Times New Roman" w:cs="Times New Roman"/>
          <w:color w:val="auto"/>
          <w:lang w:val="en-US"/>
        </w:rPr>
        <w:t xml:space="preserve"> (3), 207–221, doi: 10.1177/00222194050380030301 (2005).</w:t>
      </w:r>
    </w:p>
    <w:p w14:paraId="3B5EC88C" w14:textId="77777777" w:rsidR="008072E3" w:rsidRPr="00E64527" w:rsidRDefault="008072E3" w:rsidP="00E64527">
      <w:pPr>
        <w:contextualSpacing/>
        <w:rPr>
          <w:rFonts w:ascii="Times New Roman" w:hAnsi="Times New Roman" w:cs="Times New Roman"/>
          <w:color w:val="auto"/>
          <w:lang w:val="en-US"/>
        </w:rPr>
      </w:pPr>
      <w:r w:rsidRPr="00E64527">
        <w:rPr>
          <w:rFonts w:ascii="Times New Roman" w:hAnsi="Times New Roman" w:cs="Times New Roman"/>
          <w:color w:val="auto"/>
          <w:lang w:val="en-US"/>
        </w:rPr>
        <w:t>45.</w:t>
      </w:r>
      <w:r w:rsidRPr="00E64527">
        <w:rPr>
          <w:rFonts w:ascii="Times New Roman" w:hAnsi="Times New Roman" w:cs="Times New Roman"/>
          <w:color w:val="auto"/>
          <w:lang w:val="en-US"/>
        </w:rPr>
        <w:tab/>
        <w:t xml:space="preserve">Lefevre, J.A. </w:t>
      </w:r>
      <w:r w:rsidRPr="00E64527">
        <w:rPr>
          <w:rFonts w:ascii="Times New Roman" w:hAnsi="Times New Roman" w:cs="Times New Roman"/>
          <w:i/>
          <w:iCs/>
          <w:color w:val="auto"/>
          <w:lang w:val="en-US"/>
        </w:rPr>
        <w:t>et al.</w:t>
      </w:r>
      <w:r w:rsidRPr="00E64527">
        <w:rPr>
          <w:rFonts w:ascii="Times New Roman" w:hAnsi="Times New Roman" w:cs="Times New Roman"/>
          <w:color w:val="auto"/>
          <w:lang w:val="en-US"/>
        </w:rPr>
        <w:t xml:space="preserve"> Pathways to Mathematics: Longitudinal Predictors of Performance. </w:t>
      </w:r>
      <w:r w:rsidRPr="00E64527">
        <w:rPr>
          <w:rFonts w:ascii="Times New Roman" w:hAnsi="Times New Roman" w:cs="Times New Roman"/>
          <w:i/>
          <w:iCs/>
          <w:color w:val="auto"/>
          <w:lang w:val="en-US"/>
        </w:rPr>
        <w:t>Child Development</w:t>
      </w:r>
      <w:r w:rsidRPr="00E64527">
        <w:rPr>
          <w:rFonts w:ascii="Times New Roman" w:hAnsi="Times New Roman" w:cs="Times New Roman"/>
          <w:color w:val="auto"/>
          <w:lang w:val="en-US"/>
        </w:rPr>
        <w:t xml:space="preserve">. </w:t>
      </w:r>
      <w:r w:rsidRPr="00E64527">
        <w:rPr>
          <w:rFonts w:ascii="Times New Roman" w:hAnsi="Times New Roman" w:cs="Times New Roman"/>
          <w:b/>
          <w:bCs/>
          <w:color w:val="auto"/>
          <w:lang w:val="en-US"/>
        </w:rPr>
        <w:t>81</w:t>
      </w:r>
      <w:r w:rsidRPr="00E64527">
        <w:rPr>
          <w:rFonts w:ascii="Times New Roman" w:hAnsi="Times New Roman" w:cs="Times New Roman"/>
          <w:color w:val="auto"/>
          <w:lang w:val="en-US"/>
        </w:rPr>
        <w:t xml:space="preserve"> (6), 1753–1767, doi: 10.1111/j.1467-8624.2010.01508.x (2010).</w:t>
      </w:r>
    </w:p>
    <w:p w14:paraId="3E407D39" w14:textId="77777777" w:rsidR="008072E3" w:rsidRPr="00E64527" w:rsidRDefault="008072E3" w:rsidP="00E64527">
      <w:pPr>
        <w:contextualSpacing/>
        <w:rPr>
          <w:rFonts w:ascii="Times New Roman" w:hAnsi="Times New Roman" w:cs="Times New Roman"/>
          <w:color w:val="auto"/>
          <w:lang w:val="en-US"/>
        </w:rPr>
      </w:pPr>
      <w:r w:rsidRPr="00E64527">
        <w:rPr>
          <w:rFonts w:ascii="Times New Roman" w:hAnsi="Times New Roman" w:cs="Times New Roman"/>
          <w:color w:val="auto"/>
          <w:lang w:val="en-US"/>
        </w:rPr>
        <w:t>46.</w:t>
      </w:r>
      <w:r w:rsidRPr="00E64527">
        <w:rPr>
          <w:rFonts w:ascii="Times New Roman" w:hAnsi="Times New Roman" w:cs="Times New Roman"/>
          <w:color w:val="auto"/>
          <w:lang w:val="en-US"/>
        </w:rPr>
        <w:tab/>
        <w:t xml:space="preserve">Simmons, F.R., Singleton, C. Do weak phonological representations impact on arithmetic development? A review of research into arithmetic and dyslexia. </w:t>
      </w:r>
      <w:r w:rsidRPr="00E64527">
        <w:rPr>
          <w:rFonts w:ascii="Times New Roman" w:hAnsi="Times New Roman" w:cs="Times New Roman"/>
          <w:i/>
          <w:iCs/>
          <w:color w:val="auto"/>
          <w:lang w:val="en-US"/>
        </w:rPr>
        <w:t>Dyslexia</w:t>
      </w:r>
      <w:r w:rsidRPr="00E64527">
        <w:rPr>
          <w:rFonts w:ascii="Times New Roman" w:hAnsi="Times New Roman" w:cs="Times New Roman"/>
          <w:color w:val="auto"/>
          <w:lang w:val="en-US"/>
        </w:rPr>
        <w:t xml:space="preserve">. </w:t>
      </w:r>
      <w:r w:rsidRPr="00E64527">
        <w:rPr>
          <w:rFonts w:ascii="Times New Roman" w:hAnsi="Times New Roman" w:cs="Times New Roman"/>
          <w:b/>
          <w:bCs/>
          <w:color w:val="auto"/>
          <w:lang w:val="en-US"/>
        </w:rPr>
        <w:t>14</w:t>
      </w:r>
      <w:r w:rsidRPr="00E64527">
        <w:rPr>
          <w:rFonts w:ascii="Times New Roman" w:hAnsi="Times New Roman" w:cs="Times New Roman"/>
          <w:color w:val="auto"/>
          <w:lang w:val="en-US"/>
        </w:rPr>
        <w:t xml:space="preserve"> (2), 77–94, doi: 10.1002/dys.341 (2008).</w:t>
      </w:r>
    </w:p>
    <w:p w14:paraId="4B10CFCB" w14:textId="77777777" w:rsidR="008072E3" w:rsidRPr="00E64527" w:rsidRDefault="008072E3" w:rsidP="00E64527">
      <w:pPr>
        <w:contextualSpacing/>
        <w:rPr>
          <w:rFonts w:ascii="Times New Roman" w:hAnsi="Times New Roman" w:cs="Times New Roman"/>
          <w:color w:val="auto"/>
          <w:lang w:val="en-US"/>
        </w:rPr>
      </w:pPr>
      <w:r w:rsidRPr="00E64527">
        <w:rPr>
          <w:rFonts w:ascii="Times New Roman" w:hAnsi="Times New Roman" w:cs="Times New Roman"/>
          <w:color w:val="auto"/>
          <w:lang w:val="en-US"/>
        </w:rPr>
        <w:t>47.</w:t>
      </w:r>
      <w:r w:rsidRPr="00E64527">
        <w:rPr>
          <w:rFonts w:ascii="Times New Roman" w:hAnsi="Times New Roman" w:cs="Times New Roman"/>
          <w:color w:val="auto"/>
          <w:lang w:val="en-US"/>
        </w:rPr>
        <w:tab/>
        <w:t xml:space="preserve">Kleemans, T., Segers, E., Verhoeven, L. Role of linguistic skills in fifth-grade mathematics. </w:t>
      </w:r>
      <w:r w:rsidRPr="00E64527">
        <w:rPr>
          <w:rFonts w:ascii="Times New Roman" w:hAnsi="Times New Roman" w:cs="Times New Roman"/>
          <w:i/>
          <w:iCs/>
          <w:color w:val="auto"/>
          <w:lang w:val="en-US"/>
        </w:rPr>
        <w:t>Journal of Experimental Child Psychology</w:t>
      </w:r>
      <w:r w:rsidRPr="00E64527">
        <w:rPr>
          <w:rFonts w:ascii="Times New Roman" w:hAnsi="Times New Roman" w:cs="Times New Roman"/>
          <w:color w:val="auto"/>
          <w:lang w:val="en-US"/>
        </w:rPr>
        <w:t xml:space="preserve">. </w:t>
      </w:r>
      <w:r w:rsidRPr="00E64527">
        <w:rPr>
          <w:rFonts w:ascii="Times New Roman" w:hAnsi="Times New Roman" w:cs="Times New Roman"/>
          <w:b/>
          <w:bCs/>
          <w:color w:val="auto"/>
          <w:lang w:val="en-US"/>
        </w:rPr>
        <w:t>167</w:t>
      </w:r>
      <w:r w:rsidRPr="00E64527">
        <w:rPr>
          <w:rFonts w:ascii="Times New Roman" w:hAnsi="Times New Roman" w:cs="Times New Roman"/>
          <w:color w:val="auto"/>
          <w:lang w:val="en-US"/>
        </w:rPr>
        <w:t>, 404–413, doi: 10.1016/j.jecp.2017.11.012 (2018).</w:t>
      </w:r>
    </w:p>
    <w:p w14:paraId="5F0081A6" w14:textId="77777777" w:rsidR="008072E3" w:rsidRPr="00E64527" w:rsidRDefault="008072E3" w:rsidP="00E64527">
      <w:pPr>
        <w:contextualSpacing/>
        <w:rPr>
          <w:rFonts w:ascii="Times New Roman" w:hAnsi="Times New Roman" w:cs="Times New Roman"/>
          <w:color w:val="auto"/>
          <w:lang w:val="es-ES"/>
        </w:rPr>
      </w:pPr>
      <w:r w:rsidRPr="00E64527">
        <w:rPr>
          <w:rFonts w:ascii="Times New Roman" w:hAnsi="Times New Roman" w:cs="Times New Roman"/>
          <w:color w:val="auto"/>
          <w:lang w:val="en-US"/>
        </w:rPr>
        <w:t>48.</w:t>
      </w:r>
      <w:r w:rsidRPr="00E64527">
        <w:rPr>
          <w:rFonts w:ascii="Times New Roman" w:hAnsi="Times New Roman" w:cs="Times New Roman"/>
          <w:color w:val="auto"/>
          <w:lang w:val="en-US"/>
        </w:rPr>
        <w:tab/>
        <w:t xml:space="preserve">Hecht, S.A., Torgesen, J.K., Wagner, R.K., Rashotte, C.A. The relations between phonological processing abilities and emerging individual differences in mathematical computation skills: A longitudinal study from second to fifth grades. </w:t>
      </w:r>
      <w:r w:rsidRPr="00E64527">
        <w:rPr>
          <w:rFonts w:ascii="Times New Roman" w:hAnsi="Times New Roman" w:cs="Times New Roman"/>
          <w:i/>
          <w:iCs/>
          <w:color w:val="auto"/>
          <w:lang w:val="es-ES"/>
        </w:rPr>
        <w:t>Journal of Experimental Child Psychology</w:t>
      </w:r>
      <w:r w:rsidRPr="00E64527">
        <w:rPr>
          <w:rFonts w:ascii="Times New Roman" w:hAnsi="Times New Roman" w:cs="Times New Roman"/>
          <w:color w:val="auto"/>
          <w:lang w:val="es-ES"/>
        </w:rPr>
        <w:t xml:space="preserve">. </w:t>
      </w:r>
      <w:r w:rsidRPr="00E64527">
        <w:rPr>
          <w:rFonts w:ascii="Times New Roman" w:hAnsi="Times New Roman" w:cs="Times New Roman"/>
          <w:b/>
          <w:bCs/>
          <w:color w:val="auto"/>
          <w:lang w:val="es-ES"/>
        </w:rPr>
        <w:t>79</w:t>
      </w:r>
      <w:r w:rsidRPr="00E64527">
        <w:rPr>
          <w:rFonts w:ascii="Times New Roman" w:hAnsi="Times New Roman" w:cs="Times New Roman"/>
          <w:color w:val="auto"/>
          <w:lang w:val="es-ES"/>
        </w:rPr>
        <w:t xml:space="preserve"> (2), 192–227, doi: 10.1006/jecp.2000.2586 (2001).</w:t>
      </w:r>
    </w:p>
    <w:p w14:paraId="317AB484" w14:textId="77777777" w:rsidR="008072E3" w:rsidRPr="00E64527" w:rsidRDefault="008072E3" w:rsidP="00E64527">
      <w:pPr>
        <w:contextualSpacing/>
        <w:rPr>
          <w:rFonts w:ascii="Times New Roman" w:hAnsi="Times New Roman" w:cs="Times New Roman"/>
          <w:color w:val="auto"/>
          <w:lang w:val="es-ES"/>
        </w:rPr>
      </w:pPr>
      <w:r w:rsidRPr="00E64527">
        <w:rPr>
          <w:rFonts w:ascii="Times New Roman" w:hAnsi="Times New Roman" w:cs="Times New Roman"/>
          <w:color w:val="auto"/>
          <w:lang w:val="es-ES"/>
        </w:rPr>
        <w:t>49.</w:t>
      </w:r>
      <w:r w:rsidRPr="00E64527">
        <w:rPr>
          <w:rFonts w:ascii="Times New Roman" w:hAnsi="Times New Roman" w:cs="Times New Roman"/>
          <w:color w:val="auto"/>
          <w:lang w:val="es-ES"/>
        </w:rPr>
        <w:tab/>
        <w:t xml:space="preserve">García-Vidal, J., González-Manjón, D., García-Ortiz, B., Jiménez-Fernández, A. </w:t>
      </w:r>
      <w:r w:rsidRPr="00E64527">
        <w:rPr>
          <w:rFonts w:ascii="Times New Roman" w:hAnsi="Times New Roman" w:cs="Times New Roman"/>
          <w:i/>
          <w:iCs/>
          <w:color w:val="auto"/>
          <w:lang w:val="es-ES"/>
        </w:rPr>
        <w:t>Evamat: batería para la evaluación de la competencia matemática.</w:t>
      </w:r>
      <w:r w:rsidRPr="00E64527">
        <w:rPr>
          <w:rFonts w:ascii="Times New Roman" w:hAnsi="Times New Roman" w:cs="Times New Roman"/>
          <w:color w:val="auto"/>
          <w:lang w:val="es-ES"/>
        </w:rPr>
        <w:t xml:space="preserve"> Madrid. (2010).</w:t>
      </w:r>
    </w:p>
    <w:p w14:paraId="4B6C056B" w14:textId="77777777" w:rsidR="008072E3" w:rsidRPr="00E64527" w:rsidRDefault="008072E3" w:rsidP="00E64527">
      <w:pPr>
        <w:contextualSpacing/>
        <w:rPr>
          <w:rFonts w:ascii="Times New Roman" w:hAnsi="Times New Roman" w:cs="Times New Roman"/>
          <w:color w:val="auto"/>
          <w:lang w:val="es-ES"/>
        </w:rPr>
      </w:pPr>
      <w:r w:rsidRPr="00E64527">
        <w:rPr>
          <w:rFonts w:ascii="Times New Roman" w:hAnsi="Times New Roman" w:cs="Times New Roman"/>
          <w:color w:val="auto"/>
          <w:lang w:val="es-ES"/>
        </w:rPr>
        <w:t>50.</w:t>
      </w:r>
      <w:r w:rsidRPr="00E64527">
        <w:rPr>
          <w:rFonts w:ascii="Times New Roman" w:hAnsi="Times New Roman" w:cs="Times New Roman"/>
          <w:color w:val="auto"/>
          <w:lang w:val="es-ES"/>
        </w:rPr>
        <w:tab/>
        <w:t xml:space="preserve">Gregoire, J., Nöel, M.P., Van Nieuwenhoven, C. </w:t>
      </w:r>
      <w:r w:rsidRPr="00E64527">
        <w:rPr>
          <w:rFonts w:ascii="Times New Roman" w:hAnsi="Times New Roman" w:cs="Times New Roman"/>
          <w:i/>
          <w:iCs/>
          <w:color w:val="auto"/>
          <w:lang w:val="es-ES"/>
        </w:rPr>
        <w:t>TEDI-MATH (Spanish version by M. J. Sueiro &amp; J. Perena)</w:t>
      </w:r>
      <w:r w:rsidRPr="00E64527">
        <w:rPr>
          <w:rFonts w:ascii="Times New Roman" w:hAnsi="Times New Roman" w:cs="Times New Roman"/>
          <w:color w:val="auto"/>
          <w:lang w:val="es-ES"/>
        </w:rPr>
        <w:t>. Madrid. (2005).</w:t>
      </w:r>
    </w:p>
    <w:p w14:paraId="0A18AF11" w14:textId="77777777" w:rsidR="008072E3" w:rsidRPr="00E64527" w:rsidRDefault="008072E3" w:rsidP="00E64527">
      <w:pPr>
        <w:contextualSpacing/>
        <w:rPr>
          <w:rFonts w:ascii="Times New Roman" w:hAnsi="Times New Roman" w:cs="Times New Roman"/>
          <w:color w:val="auto"/>
          <w:lang w:val="en-US"/>
        </w:rPr>
      </w:pPr>
      <w:r w:rsidRPr="00E64527">
        <w:rPr>
          <w:rFonts w:ascii="Times New Roman" w:hAnsi="Times New Roman" w:cs="Times New Roman"/>
          <w:color w:val="auto"/>
          <w:lang w:val="es-ES"/>
        </w:rPr>
        <w:t>51.</w:t>
      </w:r>
      <w:r w:rsidRPr="00E64527">
        <w:rPr>
          <w:rFonts w:ascii="Times New Roman" w:hAnsi="Times New Roman" w:cs="Times New Roman"/>
          <w:color w:val="auto"/>
          <w:lang w:val="es-ES"/>
        </w:rPr>
        <w:tab/>
        <w:t xml:space="preserve">Navarro, J.I. </w:t>
      </w:r>
      <w:r w:rsidRPr="00E64527">
        <w:rPr>
          <w:rFonts w:ascii="Times New Roman" w:hAnsi="Times New Roman" w:cs="Times New Roman"/>
          <w:i/>
          <w:iCs/>
          <w:color w:val="auto"/>
          <w:lang w:val="es-ES"/>
        </w:rPr>
        <w:t>et al.</w:t>
      </w:r>
      <w:r w:rsidRPr="00E64527">
        <w:rPr>
          <w:rFonts w:ascii="Times New Roman" w:hAnsi="Times New Roman" w:cs="Times New Roman"/>
          <w:color w:val="auto"/>
          <w:lang w:val="es-ES"/>
        </w:rPr>
        <w:t xml:space="preserve"> Estimación del aprendizaje matemático mediante la versión española del Test de Evaluación Matemática Temprana de Utrecht. </w:t>
      </w:r>
      <w:r w:rsidRPr="00E64527">
        <w:rPr>
          <w:rFonts w:ascii="Times New Roman" w:hAnsi="Times New Roman" w:cs="Times New Roman"/>
          <w:i/>
          <w:iCs/>
          <w:color w:val="auto"/>
          <w:lang w:val="en-US"/>
        </w:rPr>
        <w:t>European Journal of Education and Psychology</w:t>
      </w:r>
      <w:r w:rsidRPr="00E64527">
        <w:rPr>
          <w:rFonts w:ascii="Times New Roman" w:hAnsi="Times New Roman" w:cs="Times New Roman"/>
          <w:color w:val="auto"/>
          <w:lang w:val="en-US"/>
        </w:rPr>
        <w:t xml:space="preserve">. </w:t>
      </w:r>
      <w:r w:rsidRPr="00E64527">
        <w:rPr>
          <w:rFonts w:ascii="Times New Roman" w:hAnsi="Times New Roman" w:cs="Times New Roman"/>
          <w:b/>
          <w:bCs/>
          <w:color w:val="auto"/>
          <w:lang w:val="en-US"/>
        </w:rPr>
        <w:t>2</w:t>
      </w:r>
      <w:r w:rsidRPr="00E64527">
        <w:rPr>
          <w:rFonts w:ascii="Times New Roman" w:hAnsi="Times New Roman" w:cs="Times New Roman"/>
          <w:color w:val="auto"/>
          <w:lang w:val="en-US"/>
        </w:rPr>
        <w:t xml:space="preserve"> (2), 131, doi: 10.30552/ejep.v2i2.24 (2009).</w:t>
      </w:r>
    </w:p>
    <w:p w14:paraId="7000E6CE" w14:textId="77777777" w:rsidR="008072E3" w:rsidRPr="00E64527" w:rsidRDefault="008072E3" w:rsidP="00E64527">
      <w:pPr>
        <w:contextualSpacing/>
        <w:rPr>
          <w:rFonts w:ascii="Times New Roman" w:hAnsi="Times New Roman" w:cs="Times New Roman"/>
          <w:color w:val="auto"/>
          <w:lang w:val="en-US"/>
        </w:rPr>
      </w:pPr>
      <w:r w:rsidRPr="00E64527">
        <w:rPr>
          <w:rFonts w:ascii="Times New Roman" w:hAnsi="Times New Roman" w:cs="Times New Roman"/>
          <w:color w:val="auto"/>
          <w:lang w:val="en-US"/>
        </w:rPr>
        <w:t>52.</w:t>
      </w:r>
      <w:r w:rsidRPr="00E64527">
        <w:rPr>
          <w:rFonts w:ascii="Times New Roman" w:hAnsi="Times New Roman" w:cs="Times New Roman"/>
          <w:color w:val="auto"/>
          <w:lang w:val="en-US"/>
        </w:rPr>
        <w:tab/>
        <w:t xml:space="preserve">Cerda Etchepare, G. </w:t>
      </w:r>
      <w:r w:rsidRPr="00E64527">
        <w:rPr>
          <w:rFonts w:ascii="Times New Roman" w:hAnsi="Times New Roman" w:cs="Times New Roman"/>
          <w:i/>
          <w:iCs/>
          <w:color w:val="auto"/>
          <w:lang w:val="en-US"/>
        </w:rPr>
        <w:t>et al.</w:t>
      </w:r>
      <w:r w:rsidRPr="00E64527">
        <w:rPr>
          <w:rFonts w:ascii="Times New Roman" w:hAnsi="Times New Roman" w:cs="Times New Roman"/>
          <w:color w:val="auto"/>
          <w:lang w:val="en-US"/>
        </w:rPr>
        <w:t xml:space="preserve"> </w:t>
      </w:r>
      <w:r w:rsidRPr="00E64527">
        <w:rPr>
          <w:rFonts w:ascii="Times New Roman" w:hAnsi="Times New Roman" w:cs="Times New Roman"/>
          <w:color w:val="auto"/>
          <w:lang w:val="es-ES"/>
        </w:rPr>
        <w:t xml:space="preserve">Adaptación de la versión española del Test de Evaluación Matemática Temprana de Utrecht en Chile . </w:t>
      </w:r>
      <w:r w:rsidRPr="00E64527">
        <w:rPr>
          <w:rFonts w:ascii="Times New Roman" w:hAnsi="Times New Roman" w:cs="Times New Roman"/>
          <w:i/>
          <w:iCs/>
          <w:color w:val="auto"/>
          <w:lang w:val="en-US"/>
        </w:rPr>
        <w:t xml:space="preserve">Estudios pedagógicos (Valdivia) </w:t>
      </w:r>
      <w:r w:rsidRPr="00E64527">
        <w:rPr>
          <w:rFonts w:ascii="Times New Roman" w:hAnsi="Times New Roman" w:cs="Times New Roman"/>
          <w:color w:val="auto"/>
          <w:lang w:val="en-US"/>
        </w:rPr>
        <w:t xml:space="preserve">. </w:t>
      </w:r>
      <w:r w:rsidRPr="00E64527">
        <w:rPr>
          <w:rFonts w:ascii="Times New Roman" w:hAnsi="Times New Roman" w:cs="Times New Roman"/>
          <w:b/>
          <w:bCs/>
          <w:color w:val="auto"/>
          <w:lang w:val="en-US"/>
        </w:rPr>
        <w:t>38</w:t>
      </w:r>
      <w:r w:rsidRPr="00E64527">
        <w:rPr>
          <w:rFonts w:ascii="Times New Roman" w:hAnsi="Times New Roman" w:cs="Times New Roman"/>
          <w:color w:val="auto"/>
          <w:lang w:val="en-US"/>
        </w:rPr>
        <w:t>, 235–253 (2012).</w:t>
      </w:r>
    </w:p>
    <w:p w14:paraId="6DA35F8C" w14:textId="77777777" w:rsidR="008072E3" w:rsidRPr="00E64527" w:rsidRDefault="008072E3" w:rsidP="00E64527">
      <w:pPr>
        <w:contextualSpacing/>
        <w:rPr>
          <w:rFonts w:ascii="Times New Roman" w:hAnsi="Times New Roman" w:cs="Times New Roman"/>
          <w:color w:val="auto"/>
          <w:lang w:val="en-US"/>
        </w:rPr>
      </w:pPr>
      <w:r w:rsidRPr="00E64527">
        <w:rPr>
          <w:rFonts w:ascii="Times New Roman" w:hAnsi="Times New Roman" w:cs="Times New Roman"/>
          <w:color w:val="auto"/>
          <w:lang w:val="en-US"/>
        </w:rPr>
        <w:t>53.</w:t>
      </w:r>
      <w:r w:rsidRPr="00E64527">
        <w:rPr>
          <w:rFonts w:ascii="Times New Roman" w:hAnsi="Times New Roman" w:cs="Times New Roman"/>
          <w:color w:val="auto"/>
          <w:lang w:val="en-US"/>
        </w:rPr>
        <w:tab/>
        <w:t xml:space="preserve">Van De Rijt, B.A.M., Van Luit, J.E.H., Pennings, A.H. The construction of the Utrecht early mathematical competence scales. </w:t>
      </w:r>
      <w:r w:rsidRPr="00E64527">
        <w:rPr>
          <w:rFonts w:ascii="Times New Roman" w:hAnsi="Times New Roman" w:cs="Times New Roman"/>
          <w:i/>
          <w:iCs/>
          <w:color w:val="auto"/>
          <w:lang w:val="en-US"/>
        </w:rPr>
        <w:t>Educational and Psychological Measurement</w:t>
      </w:r>
      <w:r w:rsidRPr="00E64527">
        <w:rPr>
          <w:rFonts w:ascii="Times New Roman" w:hAnsi="Times New Roman" w:cs="Times New Roman"/>
          <w:color w:val="auto"/>
          <w:lang w:val="en-US"/>
        </w:rPr>
        <w:t xml:space="preserve">. </w:t>
      </w:r>
      <w:r w:rsidRPr="00E64527">
        <w:rPr>
          <w:rFonts w:ascii="Times New Roman" w:hAnsi="Times New Roman" w:cs="Times New Roman"/>
          <w:b/>
          <w:bCs/>
          <w:color w:val="auto"/>
          <w:lang w:val="en-US"/>
        </w:rPr>
        <w:t>59</w:t>
      </w:r>
      <w:r w:rsidRPr="00E64527">
        <w:rPr>
          <w:rFonts w:ascii="Times New Roman" w:hAnsi="Times New Roman" w:cs="Times New Roman"/>
          <w:color w:val="auto"/>
          <w:lang w:val="en-US"/>
        </w:rPr>
        <w:t xml:space="preserve"> (2), 289–309, doi: 10.1177/0013164499592006 (1999).</w:t>
      </w:r>
    </w:p>
    <w:p w14:paraId="2F9581A9" w14:textId="77777777" w:rsidR="008072E3" w:rsidRPr="00E64527" w:rsidRDefault="008072E3" w:rsidP="00E64527">
      <w:pPr>
        <w:contextualSpacing/>
        <w:rPr>
          <w:rFonts w:ascii="Times New Roman" w:hAnsi="Times New Roman" w:cs="Times New Roman"/>
          <w:color w:val="auto"/>
          <w:lang w:val="en-US"/>
        </w:rPr>
      </w:pPr>
      <w:r w:rsidRPr="00E64527">
        <w:rPr>
          <w:rFonts w:ascii="Times New Roman" w:hAnsi="Times New Roman" w:cs="Times New Roman"/>
          <w:color w:val="auto"/>
          <w:lang w:val="en-US"/>
        </w:rPr>
        <w:t>54.</w:t>
      </w:r>
      <w:r w:rsidRPr="00E64527">
        <w:rPr>
          <w:rFonts w:ascii="Times New Roman" w:hAnsi="Times New Roman" w:cs="Times New Roman"/>
          <w:color w:val="auto"/>
          <w:lang w:val="en-US"/>
        </w:rPr>
        <w:tab/>
        <w:t xml:space="preserve">Ginsburg, H., Baroody, A. </w:t>
      </w:r>
      <w:r w:rsidRPr="00E64527">
        <w:rPr>
          <w:rFonts w:ascii="Times New Roman" w:hAnsi="Times New Roman" w:cs="Times New Roman"/>
          <w:i/>
          <w:iCs/>
          <w:color w:val="auto"/>
          <w:lang w:val="en-US"/>
        </w:rPr>
        <w:t>Test of early math ability (Spanish adaptation by Núñez, M. &amp; Lozano, I.)</w:t>
      </w:r>
      <w:r w:rsidRPr="00E64527">
        <w:rPr>
          <w:rFonts w:ascii="Times New Roman" w:hAnsi="Times New Roman" w:cs="Times New Roman"/>
          <w:color w:val="auto"/>
          <w:lang w:val="en-US"/>
        </w:rPr>
        <w:t>. Madrid. (2007).</w:t>
      </w:r>
    </w:p>
    <w:p w14:paraId="159BF75B" w14:textId="77777777" w:rsidR="008072E3" w:rsidRPr="00E64527" w:rsidRDefault="008072E3" w:rsidP="00E64527">
      <w:pPr>
        <w:contextualSpacing/>
        <w:rPr>
          <w:rFonts w:ascii="Times New Roman" w:hAnsi="Times New Roman" w:cs="Times New Roman"/>
          <w:color w:val="auto"/>
          <w:lang w:val="en-US"/>
        </w:rPr>
      </w:pPr>
      <w:r w:rsidRPr="00E64527">
        <w:rPr>
          <w:rFonts w:ascii="Times New Roman" w:hAnsi="Times New Roman" w:cs="Times New Roman"/>
          <w:color w:val="auto"/>
          <w:lang w:val="en-US"/>
        </w:rPr>
        <w:t>55.</w:t>
      </w:r>
      <w:r w:rsidRPr="00E64527">
        <w:rPr>
          <w:rFonts w:ascii="Times New Roman" w:hAnsi="Times New Roman" w:cs="Times New Roman"/>
          <w:color w:val="auto"/>
          <w:lang w:val="en-US"/>
        </w:rPr>
        <w:tab/>
        <w:t>Butterworth, B. Dyscalculia Screener (2003).</w:t>
      </w:r>
    </w:p>
    <w:p w14:paraId="1B6D1210" w14:textId="77777777" w:rsidR="008072E3" w:rsidRPr="00E64527" w:rsidRDefault="008072E3" w:rsidP="00E64527">
      <w:pPr>
        <w:contextualSpacing/>
        <w:rPr>
          <w:rFonts w:ascii="Times New Roman" w:hAnsi="Times New Roman" w:cs="Times New Roman"/>
          <w:color w:val="auto"/>
          <w:lang w:val="en-US"/>
        </w:rPr>
      </w:pPr>
      <w:r w:rsidRPr="00E64527">
        <w:rPr>
          <w:rFonts w:ascii="Times New Roman" w:hAnsi="Times New Roman" w:cs="Times New Roman"/>
          <w:color w:val="auto"/>
          <w:lang w:val="en-US"/>
        </w:rPr>
        <w:t>56.</w:t>
      </w:r>
      <w:r w:rsidRPr="00E64527">
        <w:rPr>
          <w:rFonts w:ascii="Times New Roman" w:hAnsi="Times New Roman" w:cs="Times New Roman"/>
          <w:color w:val="auto"/>
          <w:lang w:val="en-US"/>
        </w:rPr>
        <w:tab/>
        <w:t xml:space="preserve">Beacham, N., Trott, C. Screening for Dyscalculia within HE. </w:t>
      </w:r>
      <w:r w:rsidRPr="00E64527">
        <w:rPr>
          <w:rFonts w:ascii="Times New Roman" w:hAnsi="Times New Roman" w:cs="Times New Roman"/>
          <w:i/>
          <w:iCs/>
          <w:color w:val="auto"/>
          <w:lang w:val="en-US"/>
        </w:rPr>
        <w:t>MSOR Connections</w:t>
      </w:r>
      <w:r w:rsidRPr="00E64527">
        <w:rPr>
          <w:rFonts w:ascii="Times New Roman" w:hAnsi="Times New Roman" w:cs="Times New Roman"/>
          <w:color w:val="auto"/>
          <w:lang w:val="en-US"/>
        </w:rPr>
        <w:t xml:space="preserve">. </w:t>
      </w:r>
      <w:r w:rsidRPr="00E64527">
        <w:rPr>
          <w:rFonts w:ascii="Times New Roman" w:hAnsi="Times New Roman" w:cs="Times New Roman"/>
          <w:b/>
          <w:bCs/>
          <w:color w:val="auto"/>
          <w:lang w:val="en-US"/>
        </w:rPr>
        <w:t>5</w:t>
      </w:r>
      <w:r w:rsidRPr="00E64527">
        <w:rPr>
          <w:rFonts w:ascii="Times New Roman" w:hAnsi="Times New Roman" w:cs="Times New Roman"/>
          <w:color w:val="auto"/>
          <w:lang w:val="en-US"/>
        </w:rPr>
        <w:t xml:space="preserve"> (1), 1–4, doi: 10.11120/msor.2005.05010004 (2005).</w:t>
      </w:r>
    </w:p>
    <w:p w14:paraId="425AA589" w14:textId="77777777" w:rsidR="008072E3" w:rsidRPr="00E64527" w:rsidRDefault="008072E3" w:rsidP="00E64527">
      <w:pPr>
        <w:contextualSpacing/>
        <w:rPr>
          <w:rFonts w:ascii="Times New Roman" w:hAnsi="Times New Roman" w:cs="Times New Roman"/>
          <w:color w:val="auto"/>
          <w:lang w:val="en-US"/>
        </w:rPr>
      </w:pPr>
      <w:r w:rsidRPr="00E64527">
        <w:rPr>
          <w:rFonts w:ascii="Times New Roman" w:hAnsi="Times New Roman" w:cs="Times New Roman"/>
          <w:color w:val="auto"/>
          <w:lang w:val="en-US"/>
        </w:rPr>
        <w:t>57.</w:t>
      </w:r>
      <w:r w:rsidRPr="00E64527">
        <w:rPr>
          <w:rFonts w:ascii="Times New Roman" w:hAnsi="Times New Roman" w:cs="Times New Roman"/>
          <w:color w:val="auto"/>
          <w:lang w:val="en-US"/>
        </w:rPr>
        <w:tab/>
        <w:t xml:space="preserve">Karagiannakis, G., Noël, M.-P. Mathematical Profile Test: A Preliminary Evaluation of an </w:t>
      </w:r>
      <w:r w:rsidRPr="00E64527">
        <w:rPr>
          <w:rFonts w:ascii="Times New Roman" w:hAnsi="Times New Roman" w:cs="Times New Roman"/>
          <w:color w:val="auto"/>
          <w:lang w:val="en-US"/>
        </w:rPr>
        <w:lastRenderedPageBreak/>
        <w:t xml:space="preserve">Online Assessment for Mathematics Skills of Children in Grades 1–6. </w:t>
      </w:r>
      <w:r w:rsidRPr="00E64527">
        <w:rPr>
          <w:rFonts w:ascii="Times New Roman" w:hAnsi="Times New Roman" w:cs="Times New Roman"/>
          <w:i/>
          <w:iCs/>
          <w:color w:val="auto"/>
          <w:lang w:val="en-US"/>
        </w:rPr>
        <w:t>Behavioral Sciences</w:t>
      </w:r>
      <w:r w:rsidRPr="00E64527">
        <w:rPr>
          <w:rFonts w:ascii="Times New Roman" w:hAnsi="Times New Roman" w:cs="Times New Roman"/>
          <w:color w:val="auto"/>
          <w:lang w:val="en-US"/>
        </w:rPr>
        <w:t xml:space="preserve">. </w:t>
      </w:r>
      <w:r w:rsidRPr="00E64527">
        <w:rPr>
          <w:rFonts w:ascii="Times New Roman" w:hAnsi="Times New Roman" w:cs="Times New Roman"/>
          <w:b/>
          <w:bCs/>
          <w:color w:val="auto"/>
          <w:lang w:val="en-US"/>
        </w:rPr>
        <w:t>10</w:t>
      </w:r>
      <w:r w:rsidRPr="00E64527">
        <w:rPr>
          <w:rFonts w:ascii="Times New Roman" w:hAnsi="Times New Roman" w:cs="Times New Roman"/>
          <w:color w:val="auto"/>
          <w:lang w:val="en-US"/>
        </w:rPr>
        <w:t xml:space="preserve"> (8), 126, doi: 10.3390/bs10080126 (2020).</w:t>
      </w:r>
    </w:p>
    <w:p w14:paraId="2A8D5BAD" w14:textId="77777777" w:rsidR="008072E3" w:rsidRPr="00E64527" w:rsidRDefault="008072E3" w:rsidP="00E64527">
      <w:pPr>
        <w:contextualSpacing/>
        <w:rPr>
          <w:rFonts w:ascii="Times New Roman" w:hAnsi="Times New Roman" w:cs="Times New Roman"/>
          <w:color w:val="auto"/>
          <w:lang w:val="en-US"/>
        </w:rPr>
      </w:pPr>
      <w:r w:rsidRPr="00E64527">
        <w:rPr>
          <w:rFonts w:ascii="Times New Roman" w:hAnsi="Times New Roman" w:cs="Times New Roman"/>
          <w:color w:val="auto"/>
          <w:lang w:val="en-US"/>
        </w:rPr>
        <w:t>58.</w:t>
      </w:r>
      <w:r w:rsidRPr="00E64527">
        <w:rPr>
          <w:rFonts w:ascii="Times New Roman" w:hAnsi="Times New Roman" w:cs="Times New Roman"/>
          <w:color w:val="auto"/>
          <w:lang w:val="en-US"/>
        </w:rPr>
        <w:tab/>
        <w:t xml:space="preserve">Lee, E.K. </w:t>
      </w:r>
      <w:r w:rsidRPr="00E64527">
        <w:rPr>
          <w:rFonts w:ascii="Times New Roman" w:hAnsi="Times New Roman" w:cs="Times New Roman"/>
          <w:i/>
          <w:iCs/>
          <w:color w:val="auto"/>
          <w:lang w:val="en-US"/>
        </w:rPr>
        <w:t>et al.</w:t>
      </w:r>
      <w:r w:rsidRPr="00E64527">
        <w:rPr>
          <w:rFonts w:ascii="Times New Roman" w:hAnsi="Times New Roman" w:cs="Times New Roman"/>
          <w:color w:val="auto"/>
          <w:lang w:val="en-US"/>
        </w:rPr>
        <w:t xml:space="preserve"> Development of the Computerized Mathematics Test in Korean Children and Adolescents. </w:t>
      </w:r>
      <w:r w:rsidRPr="00E64527">
        <w:rPr>
          <w:rFonts w:ascii="Times New Roman" w:hAnsi="Times New Roman" w:cs="Times New Roman"/>
          <w:i/>
          <w:iCs/>
          <w:color w:val="auto"/>
          <w:lang w:val="en-US"/>
        </w:rPr>
        <w:t>Journal of the Korean Academy of Child and Adolescent Psychiatry</w:t>
      </w:r>
      <w:r w:rsidRPr="00E64527">
        <w:rPr>
          <w:rFonts w:ascii="Times New Roman" w:hAnsi="Times New Roman" w:cs="Times New Roman"/>
          <w:color w:val="auto"/>
          <w:lang w:val="en-US"/>
        </w:rPr>
        <w:t xml:space="preserve">. </w:t>
      </w:r>
      <w:r w:rsidRPr="00E64527">
        <w:rPr>
          <w:rFonts w:ascii="Times New Roman" w:hAnsi="Times New Roman" w:cs="Times New Roman"/>
          <w:b/>
          <w:bCs/>
          <w:color w:val="auto"/>
          <w:lang w:val="en-US"/>
        </w:rPr>
        <w:t>28</w:t>
      </w:r>
      <w:r w:rsidRPr="00E64527">
        <w:rPr>
          <w:rFonts w:ascii="Times New Roman" w:hAnsi="Times New Roman" w:cs="Times New Roman"/>
          <w:color w:val="auto"/>
          <w:lang w:val="en-US"/>
        </w:rPr>
        <w:t xml:space="preserve"> (3), 174–182, doi: 10.5765/jkacap.2017.28.3.174 (2017).</w:t>
      </w:r>
    </w:p>
    <w:p w14:paraId="0C02CCB3" w14:textId="77777777" w:rsidR="008072E3" w:rsidRPr="00E64527" w:rsidRDefault="008072E3" w:rsidP="00E64527">
      <w:pPr>
        <w:contextualSpacing/>
        <w:rPr>
          <w:rFonts w:ascii="Times New Roman" w:hAnsi="Times New Roman" w:cs="Times New Roman"/>
          <w:color w:val="auto"/>
          <w:lang w:val="en-US"/>
        </w:rPr>
      </w:pPr>
      <w:r w:rsidRPr="00E64527">
        <w:rPr>
          <w:rFonts w:ascii="Times New Roman" w:hAnsi="Times New Roman" w:cs="Times New Roman"/>
          <w:color w:val="auto"/>
          <w:lang w:val="en-US"/>
        </w:rPr>
        <w:t>59.</w:t>
      </w:r>
      <w:r w:rsidRPr="00E64527">
        <w:rPr>
          <w:rFonts w:ascii="Times New Roman" w:hAnsi="Times New Roman" w:cs="Times New Roman"/>
          <w:color w:val="auto"/>
          <w:lang w:val="en-US"/>
        </w:rPr>
        <w:tab/>
        <w:t xml:space="preserve">Cangöz, B., Altun, A., Olkun, S., Kaçar, F. Computer based screening dyscalculia: Cognitive and neuropsychological correlates. </w:t>
      </w:r>
      <w:r w:rsidRPr="00E64527">
        <w:rPr>
          <w:rFonts w:ascii="Times New Roman" w:hAnsi="Times New Roman" w:cs="Times New Roman"/>
          <w:i/>
          <w:iCs/>
          <w:color w:val="auto"/>
          <w:lang w:val="en-US"/>
        </w:rPr>
        <w:t>Turkish Online Journal of Educational Technology</w:t>
      </w:r>
      <w:r w:rsidRPr="00E64527">
        <w:rPr>
          <w:rFonts w:ascii="Times New Roman" w:hAnsi="Times New Roman" w:cs="Times New Roman"/>
          <w:color w:val="auto"/>
          <w:lang w:val="en-US"/>
        </w:rPr>
        <w:t xml:space="preserve">. </w:t>
      </w:r>
      <w:r w:rsidRPr="00E64527">
        <w:rPr>
          <w:rFonts w:ascii="Times New Roman" w:hAnsi="Times New Roman" w:cs="Times New Roman"/>
          <w:b/>
          <w:bCs/>
          <w:color w:val="auto"/>
          <w:lang w:val="en-US"/>
        </w:rPr>
        <w:t>12</w:t>
      </w:r>
      <w:r w:rsidRPr="00E64527">
        <w:rPr>
          <w:rFonts w:ascii="Times New Roman" w:hAnsi="Times New Roman" w:cs="Times New Roman"/>
          <w:color w:val="auto"/>
          <w:lang w:val="en-US"/>
        </w:rPr>
        <w:t xml:space="preserve"> (3), 33–38 (2013).</w:t>
      </w:r>
    </w:p>
    <w:p w14:paraId="6273A220" w14:textId="77777777" w:rsidR="008072E3" w:rsidRPr="00E64527" w:rsidRDefault="008072E3" w:rsidP="00E64527">
      <w:pPr>
        <w:contextualSpacing/>
        <w:rPr>
          <w:rFonts w:ascii="Times New Roman" w:hAnsi="Times New Roman" w:cs="Times New Roman"/>
          <w:color w:val="auto"/>
          <w:lang w:val="es-ES"/>
        </w:rPr>
      </w:pPr>
      <w:r w:rsidRPr="00E64527">
        <w:rPr>
          <w:rFonts w:ascii="Times New Roman" w:hAnsi="Times New Roman" w:cs="Times New Roman"/>
          <w:color w:val="auto"/>
          <w:lang w:val="en-US"/>
        </w:rPr>
        <w:t>60.</w:t>
      </w:r>
      <w:r w:rsidRPr="00E64527">
        <w:rPr>
          <w:rFonts w:ascii="Times New Roman" w:hAnsi="Times New Roman" w:cs="Times New Roman"/>
          <w:color w:val="auto"/>
          <w:lang w:val="en-US"/>
        </w:rPr>
        <w:tab/>
        <w:t xml:space="preserve">Zygouris, N.C. </w:t>
      </w:r>
      <w:r w:rsidRPr="00E64527">
        <w:rPr>
          <w:rFonts w:ascii="Times New Roman" w:hAnsi="Times New Roman" w:cs="Times New Roman"/>
          <w:i/>
          <w:iCs/>
          <w:color w:val="auto"/>
          <w:lang w:val="en-US"/>
        </w:rPr>
        <w:t>et al.</w:t>
      </w:r>
      <w:r w:rsidRPr="00E64527">
        <w:rPr>
          <w:rFonts w:ascii="Times New Roman" w:hAnsi="Times New Roman" w:cs="Times New Roman"/>
          <w:color w:val="auto"/>
          <w:lang w:val="en-US"/>
        </w:rPr>
        <w:t xml:space="preserve"> Screening for disorders of mathematics via a web application. </w:t>
      </w:r>
      <w:r w:rsidRPr="00E64527">
        <w:rPr>
          <w:rFonts w:ascii="Times New Roman" w:hAnsi="Times New Roman" w:cs="Times New Roman"/>
          <w:i/>
          <w:iCs/>
          <w:color w:val="auto"/>
          <w:lang w:val="es-ES"/>
        </w:rPr>
        <w:t>IEEE Global Engineering Education Conference, EDUCON</w:t>
      </w:r>
      <w:r w:rsidRPr="00E64527">
        <w:rPr>
          <w:rFonts w:ascii="Times New Roman" w:hAnsi="Times New Roman" w:cs="Times New Roman"/>
          <w:color w:val="auto"/>
          <w:lang w:val="es-ES"/>
        </w:rPr>
        <w:t>. (April), 502–507, doi: 10.1109/EDUCON.2017.7942893 (2017).</w:t>
      </w:r>
    </w:p>
    <w:p w14:paraId="091FA12F" w14:textId="1B2CE7AE" w:rsidR="008072E3" w:rsidRPr="00E64527" w:rsidRDefault="008072E3" w:rsidP="00E64527">
      <w:pPr>
        <w:contextualSpacing/>
        <w:rPr>
          <w:rFonts w:ascii="Times New Roman" w:hAnsi="Times New Roman" w:cs="Times New Roman"/>
          <w:color w:val="auto"/>
          <w:lang w:val="en-US"/>
        </w:rPr>
      </w:pPr>
      <w:r w:rsidRPr="00E64527">
        <w:rPr>
          <w:rFonts w:ascii="Times New Roman" w:hAnsi="Times New Roman" w:cs="Times New Roman"/>
          <w:color w:val="auto"/>
          <w:lang w:val="es-ES"/>
        </w:rPr>
        <w:t>61.</w:t>
      </w:r>
      <w:r w:rsidRPr="00E64527">
        <w:rPr>
          <w:rFonts w:ascii="Times New Roman" w:hAnsi="Times New Roman" w:cs="Times New Roman"/>
          <w:color w:val="auto"/>
          <w:lang w:val="es-ES"/>
        </w:rPr>
        <w:tab/>
        <w:t>Jiménez, J.E., Rodríguez, C. Batería multimedia para la evaluación de habilidades cognitivas y básicas en matemáticas (BM-PROMA)</w:t>
      </w:r>
      <w:r w:rsidR="003B2444" w:rsidRPr="00E64527">
        <w:rPr>
          <w:rFonts w:ascii="Times New Roman" w:hAnsi="Times New Roman" w:cs="Times New Roman"/>
          <w:color w:val="auto"/>
          <w:lang w:val="es-ES"/>
        </w:rPr>
        <w:t xml:space="preserve"> [Software]</w:t>
      </w:r>
      <w:r w:rsidRPr="00E64527">
        <w:rPr>
          <w:rFonts w:ascii="Times New Roman" w:hAnsi="Times New Roman" w:cs="Times New Roman"/>
          <w:color w:val="auto"/>
          <w:lang w:val="es-ES"/>
        </w:rPr>
        <w:t xml:space="preserve">. </w:t>
      </w:r>
      <w:r w:rsidRPr="00E64527">
        <w:rPr>
          <w:rFonts w:ascii="Times New Roman" w:hAnsi="Times New Roman" w:cs="Times New Roman"/>
          <w:color w:val="auto"/>
          <w:lang w:val="en-US"/>
        </w:rPr>
        <w:t>(2020).</w:t>
      </w:r>
    </w:p>
    <w:p w14:paraId="1D774FB5" w14:textId="77777777" w:rsidR="008072E3" w:rsidRPr="00E64527" w:rsidRDefault="008072E3" w:rsidP="00E64527">
      <w:pPr>
        <w:contextualSpacing/>
        <w:rPr>
          <w:rFonts w:ascii="Times New Roman" w:hAnsi="Times New Roman" w:cs="Times New Roman"/>
          <w:color w:val="auto"/>
          <w:lang w:val="en-US"/>
        </w:rPr>
      </w:pPr>
      <w:r w:rsidRPr="00E64527">
        <w:rPr>
          <w:rFonts w:ascii="Times New Roman" w:hAnsi="Times New Roman" w:cs="Times New Roman"/>
          <w:color w:val="auto"/>
          <w:lang w:val="en-US"/>
        </w:rPr>
        <w:t>62.</w:t>
      </w:r>
      <w:r w:rsidRPr="00E64527">
        <w:rPr>
          <w:rFonts w:ascii="Times New Roman" w:hAnsi="Times New Roman" w:cs="Times New Roman"/>
          <w:color w:val="auto"/>
          <w:lang w:val="en-US"/>
        </w:rPr>
        <w:tab/>
        <w:t xml:space="preserve">Nuerk, H.-C., Weger, U., Willmes, K. On the Perceptual Generality of the Unit-DecadeCompatibility Effect. </w:t>
      </w:r>
      <w:r w:rsidRPr="00E64527">
        <w:rPr>
          <w:rFonts w:ascii="Times New Roman" w:hAnsi="Times New Roman" w:cs="Times New Roman"/>
          <w:i/>
          <w:iCs/>
          <w:color w:val="auto"/>
          <w:lang w:val="en-US"/>
        </w:rPr>
        <w:t>Experimental Psychology (formerly “Zeitschrift für Experimentelle Psychologie”)</w:t>
      </w:r>
      <w:r w:rsidRPr="00E64527">
        <w:rPr>
          <w:rFonts w:ascii="Times New Roman" w:hAnsi="Times New Roman" w:cs="Times New Roman"/>
          <w:color w:val="auto"/>
          <w:lang w:val="en-US"/>
        </w:rPr>
        <w:t xml:space="preserve">. </w:t>
      </w:r>
      <w:r w:rsidRPr="00E64527">
        <w:rPr>
          <w:rFonts w:ascii="Times New Roman" w:hAnsi="Times New Roman" w:cs="Times New Roman"/>
          <w:b/>
          <w:bCs/>
          <w:color w:val="auto"/>
          <w:lang w:val="en-US"/>
        </w:rPr>
        <w:t>51</w:t>
      </w:r>
      <w:r w:rsidRPr="00E64527">
        <w:rPr>
          <w:rFonts w:ascii="Times New Roman" w:hAnsi="Times New Roman" w:cs="Times New Roman"/>
          <w:color w:val="auto"/>
          <w:lang w:val="en-US"/>
        </w:rPr>
        <w:t xml:space="preserve"> (1), 72–79, doi: 10.1027/1618-3169.51.1.72 (2004).</w:t>
      </w:r>
    </w:p>
    <w:p w14:paraId="05399F1C" w14:textId="77777777" w:rsidR="008072E3" w:rsidRPr="00E64527" w:rsidRDefault="008072E3" w:rsidP="00E64527">
      <w:pPr>
        <w:contextualSpacing/>
        <w:rPr>
          <w:rFonts w:ascii="Times New Roman" w:hAnsi="Times New Roman" w:cs="Times New Roman"/>
          <w:color w:val="auto"/>
          <w:lang w:val="en-US"/>
        </w:rPr>
      </w:pPr>
      <w:r w:rsidRPr="00E64527">
        <w:rPr>
          <w:rFonts w:ascii="Times New Roman" w:hAnsi="Times New Roman" w:cs="Times New Roman"/>
          <w:color w:val="auto"/>
          <w:lang w:val="en-US"/>
        </w:rPr>
        <w:t>63.</w:t>
      </w:r>
      <w:r w:rsidRPr="00E64527">
        <w:rPr>
          <w:rFonts w:ascii="Times New Roman" w:hAnsi="Times New Roman" w:cs="Times New Roman"/>
          <w:color w:val="auto"/>
          <w:lang w:val="en-US"/>
        </w:rPr>
        <w:tab/>
        <w:t xml:space="preserve">Nuerk, H.-C., Weger, U., Willmes, K. Decade breaks in the mental number line? Putting the tens and units back in different bins. </w:t>
      </w:r>
      <w:r w:rsidRPr="00E64527">
        <w:rPr>
          <w:rFonts w:ascii="Times New Roman" w:hAnsi="Times New Roman" w:cs="Times New Roman"/>
          <w:i/>
          <w:iCs/>
          <w:color w:val="auto"/>
          <w:lang w:val="en-US"/>
        </w:rPr>
        <w:t>Cognition</w:t>
      </w:r>
      <w:r w:rsidRPr="00E64527">
        <w:rPr>
          <w:rFonts w:ascii="Times New Roman" w:hAnsi="Times New Roman" w:cs="Times New Roman"/>
          <w:color w:val="auto"/>
          <w:lang w:val="en-US"/>
        </w:rPr>
        <w:t xml:space="preserve">. </w:t>
      </w:r>
      <w:r w:rsidRPr="00E64527">
        <w:rPr>
          <w:rFonts w:ascii="Times New Roman" w:hAnsi="Times New Roman" w:cs="Times New Roman"/>
          <w:b/>
          <w:bCs/>
          <w:color w:val="auto"/>
          <w:lang w:val="en-US"/>
        </w:rPr>
        <w:t>82</w:t>
      </w:r>
      <w:r w:rsidRPr="00E64527">
        <w:rPr>
          <w:rFonts w:ascii="Times New Roman" w:hAnsi="Times New Roman" w:cs="Times New Roman"/>
          <w:color w:val="auto"/>
          <w:lang w:val="en-US"/>
        </w:rPr>
        <w:t xml:space="preserve"> (1), B25–B33, doi: 10.1016/S0010-0277(01)00142-1 (2001).</w:t>
      </w:r>
    </w:p>
    <w:p w14:paraId="0E99AC2C" w14:textId="77777777" w:rsidR="008072E3" w:rsidRPr="00E64527" w:rsidRDefault="008072E3" w:rsidP="00E64527">
      <w:pPr>
        <w:contextualSpacing/>
        <w:rPr>
          <w:rFonts w:ascii="Times New Roman" w:hAnsi="Times New Roman" w:cs="Times New Roman"/>
          <w:color w:val="auto"/>
          <w:lang w:val="en-US"/>
        </w:rPr>
      </w:pPr>
      <w:r w:rsidRPr="00E64527">
        <w:rPr>
          <w:rFonts w:ascii="Times New Roman" w:hAnsi="Times New Roman" w:cs="Times New Roman"/>
          <w:color w:val="auto"/>
          <w:lang w:val="en-US"/>
        </w:rPr>
        <w:t>64.</w:t>
      </w:r>
      <w:r w:rsidRPr="00E64527">
        <w:rPr>
          <w:rFonts w:ascii="Times New Roman" w:hAnsi="Times New Roman" w:cs="Times New Roman"/>
          <w:color w:val="auto"/>
          <w:lang w:val="en-US"/>
        </w:rPr>
        <w:tab/>
        <w:t xml:space="preserve">Booth, J.L., Siegler, R.S. Developmental and individual differences in pure numerical estimation. </w:t>
      </w:r>
      <w:r w:rsidRPr="00E64527">
        <w:rPr>
          <w:rFonts w:ascii="Times New Roman" w:hAnsi="Times New Roman" w:cs="Times New Roman"/>
          <w:i/>
          <w:iCs/>
          <w:color w:val="auto"/>
          <w:lang w:val="en-US"/>
        </w:rPr>
        <w:t>Developmental Psychology</w:t>
      </w:r>
      <w:r w:rsidRPr="00E64527">
        <w:rPr>
          <w:rFonts w:ascii="Times New Roman" w:hAnsi="Times New Roman" w:cs="Times New Roman"/>
          <w:color w:val="auto"/>
          <w:lang w:val="en-US"/>
        </w:rPr>
        <w:t xml:space="preserve">. </w:t>
      </w:r>
      <w:r w:rsidRPr="00E64527">
        <w:rPr>
          <w:rFonts w:ascii="Times New Roman" w:hAnsi="Times New Roman" w:cs="Times New Roman"/>
          <w:b/>
          <w:bCs/>
          <w:color w:val="auto"/>
          <w:lang w:val="en-US"/>
        </w:rPr>
        <w:t>42</w:t>
      </w:r>
      <w:r w:rsidRPr="00E64527">
        <w:rPr>
          <w:rFonts w:ascii="Times New Roman" w:hAnsi="Times New Roman" w:cs="Times New Roman"/>
          <w:color w:val="auto"/>
          <w:lang w:val="en-US"/>
        </w:rPr>
        <w:t xml:space="preserve"> (1), 189–201, doi: 10.1037/0012-1649.41.6.189 (2006).</w:t>
      </w:r>
    </w:p>
    <w:p w14:paraId="386ED3E6" w14:textId="77777777" w:rsidR="008072E3" w:rsidRPr="00E64527" w:rsidRDefault="008072E3" w:rsidP="00E64527">
      <w:pPr>
        <w:contextualSpacing/>
        <w:rPr>
          <w:rFonts w:ascii="Times New Roman" w:hAnsi="Times New Roman" w:cs="Times New Roman"/>
          <w:color w:val="auto"/>
          <w:lang w:val="en-US"/>
        </w:rPr>
      </w:pPr>
      <w:r w:rsidRPr="00E64527">
        <w:rPr>
          <w:rFonts w:ascii="Times New Roman" w:hAnsi="Times New Roman" w:cs="Times New Roman"/>
          <w:color w:val="auto"/>
          <w:lang w:val="en-US"/>
        </w:rPr>
        <w:t>65.</w:t>
      </w:r>
      <w:r w:rsidRPr="00E64527">
        <w:rPr>
          <w:rFonts w:ascii="Times New Roman" w:hAnsi="Times New Roman" w:cs="Times New Roman"/>
          <w:color w:val="auto"/>
          <w:lang w:val="en-US"/>
        </w:rPr>
        <w:tab/>
        <w:t xml:space="preserve">Case, R., Kurland, D.M., Goldberg, J. Operational efficiency and the growth of short-term memory span. </w:t>
      </w:r>
      <w:r w:rsidRPr="00E64527">
        <w:rPr>
          <w:rFonts w:ascii="Times New Roman" w:hAnsi="Times New Roman" w:cs="Times New Roman"/>
          <w:i/>
          <w:iCs/>
          <w:color w:val="auto"/>
          <w:lang w:val="en-US"/>
        </w:rPr>
        <w:t>Journal of Experimental Child Psychology</w:t>
      </w:r>
      <w:r w:rsidRPr="00E64527">
        <w:rPr>
          <w:rFonts w:ascii="Times New Roman" w:hAnsi="Times New Roman" w:cs="Times New Roman"/>
          <w:color w:val="auto"/>
          <w:lang w:val="en-US"/>
        </w:rPr>
        <w:t xml:space="preserve">. </w:t>
      </w:r>
      <w:r w:rsidRPr="00E64527">
        <w:rPr>
          <w:rFonts w:ascii="Times New Roman" w:hAnsi="Times New Roman" w:cs="Times New Roman"/>
          <w:b/>
          <w:bCs/>
          <w:color w:val="auto"/>
          <w:lang w:val="en-US"/>
        </w:rPr>
        <w:t>33</w:t>
      </w:r>
      <w:r w:rsidRPr="00E64527">
        <w:rPr>
          <w:rFonts w:ascii="Times New Roman" w:hAnsi="Times New Roman" w:cs="Times New Roman"/>
          <w:color w:val="auto"/>
          <w:lang w:val="en-US"/>
        </w:rPr>
        <w:t xml:space="preserve"> (3), 386–404, doi: 10.1016/0022-0965(82)90054-6 (1982).</w:t>
      </w:r>
    </w:p>
    <w:p w14:paraId="0EC3F613" w14:textId="77777777" w:rsidR="008072E3" w:rsidRPr="00E64527" w:rsidRDefault="008072E3" w:rsidP="00E64527">
      <w:pPr>
        <w:contextualSpacing/>
        <w:rPr>
          <w:rFonts w:ascii="Times New Roman" w:hAnsi="Times New Roman" w:cs="Times New Roman"/>
          <w:color w:val="auto"/>
          <w:lang w:val="en-US"/>
        </w:rPr>
      </w:pPr>
      <w:r w:rsidRPr="00E64527">
        <w:rPr>
          <w:rFonts w:ascii="Times New Roman" w:hAnsi="Times New Roman" w:cs="Times New Roman"/>
          <w:color w:val="auto"/>
          <w:lang w:val="en-US"/>
        </w:rPr>
        <w:t>66.</w:t>
      </w:r>
      <w:r w:rsidRPr="00E64527">
        <w:rPr>
          <w:rFonts w:ascii="Times New Roman" w:hAnsi="Times New Roman" w:cs="Times New Roman"/>
          <w:color w:val="auto"/>
          <w:lang w:val="en-US"/>
        </w:rPr>
        <w:tab/>
        <w:t xml:space="preserve">Denckla, M.B., Rudel, R. Rapid “Automatized” Naming of Pictured Objects, Colors, Letters and Numbers by Normal Children. </w:t>
      </w:r>
      <w:r w:rsidRPr="00E64527">
        <w:rPr>
          <w:rFonts w:ascii="Times New Roman" w:hAnsi="Times New Roman" w:cs="Times New Roman"/>
          <w:i/>
          <w:iCs/>
          <w:color w:val="auto"/>
          <w:lang w:val="en-US"/>
        </w:rPr>
        <w:t>Cortex</w:t>
      </w:r>
      <w:r w:rsidRPr="00E64527">
        <w:rPr>
          <w:rFonts w:ascii="Times New Roman" w:hAnsi="Times New Roman" w:cs="Times New Roman"/>
          <w:color w:val="auto"/>
          <w:lang w:val="en-US"/>
        </w:rPr>
        <w:t xml:space="preserve">. </w:t>
      </w:r>
      <w:r w:rsidRPr="00E64527">
        <w:rPr>
          <w:rFonts w:ascii="Times New Roman" w:hAnsi="Times New Roman" w:cs="Times New Roman"/>
          <w:b/>
          <w:bCs/>
          <w:color w:val="auto"/>
          <w:lang w:val="en-US"/>
        </w:rPr>
        <w:t>10</w:t>
      </w:r>
      <w:r w:rsidRPr="00E64527">
        <w:rPr>
          <w:rFonts w:ascii="Times New Roman" w:hAnsi="Times New Roman" w:cs="Times New Roman"/>
          <w:color w:val="auto"/>
          <w:lang w:val="en-US"/>
        </w:rPr>
        <w:t xml:space="preserve"> (2), 186–202, doi: 10.1016/S0010-9452(74)80009-2 (1974).</w:t>
      </w:r>
    </w:p>
    <w:p w14:paraId="0EC3F060" w14:textId="77777777" w:rsidR="008072E3" w:rsidRPr="00E64527" w:rsidRDefault="008072E3" w:rsidP="00E64527">
      <w:pPr>
        <w:contextualSpacing/>
        <w:rPr>
          <w:rFonts w:ascii="Times New Roman" w:hAnsi="Times New Roman" w:cs="Times New Roman"/>
          <w:color w:val="auto"/>
          <w:lang w:val="en-US"/>
        </w:rPr>
      </w:pPr>
      <w:r w:rsidRPr="00E64527">
        <w:rPr>
          <w:rFonts w:ascii="Times New Roman" w:hAnsi="Times New Roman" w:cs="Times New Roman"/>
          <w:color w:val="auto"/>
          <w:lang w:val="en-US"/>
        </w:rPr>
        <w:t>67.</w:t>
      </w:r>
      <w:r w:rsidRPr="00E64527">
        <w:rPr>
          <w:rFonts w:ascii="Times New Roman" w:hAnsi="Times New Roman" w:cs="Times New Roman"/>
          <w:color w:val="auto"/>
          <w:lang w:val="en-US"/>
        </w:rPr>
        <w:tab/>
        <w:t xml:space="preserve">Milner, B. Interhemispheric differences in the localization of psychological processes in man. </w:t>
      </w:r>
      <w:r w:rsidRPr="00E64527">
        <w:rPr>
          <w:rFonts w:ascii="Times New Roman" w:hAnsi="Times New Roman" w:cs="Times New Roman"/>
          <w:i/>
          <w:iCs/>
          <w:color w:val="auto"/>
          <w:lang w:val="en-US"/>
        </w:rPr>
        <w:t>British Medical Bulletin</w:t>
      </w:r>
      <w:r w:rsidRPr="00E64527">
        <w:rPr>
          <w:rFonts w:ascii="Times New Roman" w:hAnsi="Times New Roman" w:cs="Times New Roman"/>
          <w:color w:val="auto"/>
          <w:lang w:val="en-US"/>
        </w:rPr>
        <w:t xml:space="preserve">. </w:t>
      </w:r>
      <w:r w:rsidRPr="00E64527">
        <w:rPr>
          <w:rFonts w:ascii="Times New Roman" w:hAnsi="Times New Roman" w:cs="Times New Roman"/>
          <w:b/>
          <w:bCs/>
          <w:color w:val="auto"/>
          <w:lang w:val="en-US"/>
        </w:rPr>
        <w:t>27</w:t>
      </w:r>
      <w:r w:rsidRPr="00E64527">
        <w:rPr>
          <w:rFonts w:ascii="Times New Roman" w:hAnsi="Times New Roman" w:cs="Times New Roman"/>
          <w:color w:val="auto"/>
          <w:lang w:val="en-US"/>
        </w:rPr>
        <w:t>, 272–277 (1971).</w:t>
      </w:r>
    </w:p>
    <w:p w14:paraId="0DE95291" w14:textId="77777777" w:rsidR="008072E3" w:rsidRPr="00E64527" w:rsidRDefault="008072E3" w:rsidP="00E64527">
      <w:pPr>
        <w:contextualSpacing/>
        <w:rPr>
          <w:rFonts w:ascii="Times New Roman" w:hAnsi="Times New Roman" w:cs="Times New Roman"/>
          <w:color w:val="auto"/>
          <w:lang w:val="en-US"/>
        </w:rPr>
      </w:pPr>
      <w:r w:rsidRPr="00E64527">
        <w:rPr>
          <w:rFonts w:ascii="Times New Roman" w:hAnsi="Times New Roman" w:cs="Times New Roman"/>
          <w:color w:val="auto"/>
          <w:lang w:val="en-US"/>
        </w:rPr>
        <w:t>68.</w:t>
      </w:r>
      <w:r w:rsidRPr="00E64527">
        <w:rPr>
          <w:rFonts w:ascii="Times New Roman" w:hAnsi="Times New Roman" w:cs="Times New Roman"/>
          <w:color w:val="auto"/>
          <w:lang w:val="en-US"/>
        </w:rPr>
        <w:tab/>
        <w:t xml:space="preserve">Rosseel, Y. lavaan: An R package for structural equation modeling. </w:t>
      </w:r>
      <w:r w:rsidRPr="00E64527">
        <w:rPr>
          <w:rFonts w:ascii="Times New Roman" w:hAnsi="Times New Roman" w:cs="Times New Roman"/>
          <w:i/>
          <w:iCs/>
          <w:color w:val="auto"/>
          <w:lang w:val="en-US"/>
        </w:rPr>
        <w:t>Journal of Statistical Software</w:t>
      </w:r>
      <w:r w:rsidRPr="00E64527">
        <w:rPr>
          <w:rFonts w:ascii="Times New Roman" w:hAnsi="Times New Roman" w:cs="Times New Roman"/>
          <w:color w:val="auto"/>
          <w:lang w:val="en-US"/>
        </w:rPr>
        <w:t xml:space="preserve">. </w:t>
      </w:r>
      <w:r w:rsidRPr="00E64527">
        <w:rPr>
          <w:rFonts w:ascii="Times New Roman" w:hAnsi="Times New Roman" w:cs="Times New Roman"/>
          <w:b/>
          <w:bCs/>
          <w:color w:val="auto"/>
          <w:lang w:val="en-US"/>
        </w:rPr>
        <w:t>48</w:t>
      </w:r>
      <w:r w:rsidRPr="00E64527">
        <w:rPr>
          <w:rFonts w:ascii="Times New Roman" w:hAnsi="Times New Roman" w:cs="Times New Roman"/>
          <w:color w:val="auto"/>
          <w:lang w:val="en-US"/>
        </w:rPr>
        <w:t xml:space="preserve"> (2), 1–36, doi: 10.18637/jss.v048.i02 (2012).</w:t>
      </w:r>
    </w:p>
    <w:p w14:paraId="4B114749" w14:textId="77777777" w:rsidR="008072E3" w:rsidRPr="00E64527" w:rsidRDefault="008072E3" w:rsidP="00E64527">
      <w:pPr>
        <w:contextualSpacing/>
        <w:rPr>
          <w:rFonts w:ascii="Times New Roman" w:hAnsi="Times New Roman" w:cs="Times New Roman"/>
          <w:color w:val="auto"/>
          <w:lang w:val="en-US"/>
        </w:rPr>
      </w:pPr>
      <w:r w:rsidRPr="00E64527">
        <w:rPr>
          <w:rFonts w:ascii="Times New Roman" w:hAnsi="Times New Roman" w:cs="Times New Roman"/>
          <w:color w:val="auto"/>
          <w:lang w:val="en-US"/>
        </w:rPr>
        <w:t>69.</w:t>
      </w:r>
      <w:r w:rsidRPr="00E64527">
        <w:rPr>
          <w:rFonts w:ascii="Times New Roman" w:hAnsi="Times New Roman" w:cs="Times New Roman"/>
          <w:color w:val="auto"/>
          <w:lang w:val="en-US"/>
        </w:rPr>
        <w:tab/>
        <w:t xml:space="preserve">Knops, A., Nuerk, H.-C., Göbel, S.M. Domain-general factors influencing numerical and arithmetic processing. </w:t>
      </w:r>
      <w:r w:rsidRPr="00E64527">
        <w:rPr>
          <w:rFonts w:ascii="Times New Roman" w:hAnsi="Times New Roman" w:cs="Times New Roman"/>
          <w:i/>
          <w:iCs/>
          <w:color w:val="auto"/>
          <w:lang w:val="en-US"/>
        </w:rPr>
        <w:t>Journal of Numerical Cognition</w:t>
      </w:r>
      <w:r w:rsidRPr="00E64527">
        <w:rPr>
          <w:rFonts w:ascii="Times New Roman" w:hAnsi="Times New Roman" w:cs="Times New Roman"/>
          <w:color w:val="auto"/>
          <w:lang w:val="en-US"/>
        </w:rPr>
        <w:t xml:space="preserve">. </w:t>
      </w:r>
      <w:r w:rsidRPr="00E64527">
        <w:rPr>
          <w:rFonts w:ascii="Times New Roman" w:hAnsi="Times New Roman" w:cs="Times New Roman"/>
          <w:b/>
          <w:bCs/>
          <w:color w:val="auto"/>
          <w:lang w:val="en-US"/>
        </w:rPr>
        <w:t>3</w:t>
      </w:r>
      <w:r w:rsidRPr="00E64527">
        <w:rPr>
          <w:rFonts w:ascii="Times New Roman" w:hAnsi="Times New Roman" w:cs="Times New Roman"/>
          <w:color w:val="auto"/>
          <w:lang w:val="en-US"/>
        </w:rPr>
        <w:t xml:space="preserve"> (2), 112–132, doi: 10.5964/jnc.v3i2.159 (2017).</w:t>
      </w:r>
    </w:p>
    <w:p w14:paraId="70E8A7B7" w14:textId="77777777" w:rsidR="008072E3" w:rsidRPr="00E64527" w:rsidRDefault="008072E3" w:rsidP="00E64527">
      <w:pPr>
        <w:contextualSpacing/>
        <w:rPr>
          <w:rFonts w:ascii="Times New Roman" w:hAnsi="Times New Roman" w:cs="Times New Roman"/>
          <w:color w:val="auto"/>
          <w:lang w:val="en-US"/>
        </w:rPr>
      </w:pPr>
      <w:r w:rsidRPr="00E64527">
        <w:rPr>
          <w:rFonts w:ascii="Times New Roman" w:hAnsi="Times New Roman" w:cs="Times New Roman"/>
          <w:color w:val="auto"/>
          <w:lang w:val="en-US"/>
        </w:rPr>
        <w:t>70.</w:t>
      </w:r>
      <w:r w:rsidRPr="00E64527">
        <w:rPr>
          <w:rFonts w:ascii="Times New Roman" w:hAnsi="Times New Roman" w:cs="Times New Roman"/>
          <w:color w:val="auto"/>
          <w:lang w:val="en-US"/>
        </w:rPr>
        <w:tab/>
        <w:t xml:space="preserve">Torresi, S. Review Interaction between domain-specific and domain-general abilities in math’s competence. </w:t>
      </w:r>
      <w:r w:rsidRPr="00E64527">
        <w:rPr>
          <w:rFonts w:ascii="Times New Roman" w:hAnsi="Times New Roman" w:cs="Times New Roman"/>
          <w:i/>
          <w:iCs/>
          <w:color w:val="auto"/>
          <w:lang w:val="en-US"/>
        </w:rPr>
        <w:t>Journal of Applied Cognitive Neuroscience</w:t>
      </w:r>
      <w:r w:rsidRPr="00E64527">
        <w:rPr>
          <w:rFonts w:ascii="Times New Roman" w:hAnsi="Times New Roman" w:cs="Times New Roman"/>
          <w:color w:val="auto"/>
          <w:lang w:val="en-US"/>
        </w:rPr>
        <w:t xml:space="preserve">. </w:t>
      </w:r>
      <w:r w:rsidRPr="00E64527">
        <w:rPr>
          <w:rFonts w:ascii="Times New Roman" w:hAnsi="Times New Roman" w:cs="Times New Roman"/>
          <w:b/>
          <w:bCs/>
          <w:color w:val="auto"/>
          <w:lang w:val="en-US"/>
        </w:rPr>
        <w:t>1</w:t>
      </w:r>
      <w:r w:rsidRPr="00E64527">
        <w:rPr>
          <w:rFonts w:ascii="Times New Roman" w:hAnsi="Times New Roman" w:cs="Times New Roman"/>
          <w:color w:val="auto"/>
          <w:lang w:val="en-US"/>
        </w:rPr>
        <w:t xml:space="preserve"> (1), 43–51 (2020).</w:t>
      </w:r>
    </w:p>
    <w:p w14:paraId="2876FC69" w14:textId="77777777" w:rsidR="008072E3" w:rsidRPr="00E64527" w:rsidRDefault="008072E3" w:rsidP="00E64527">
      <w:pPr>
        <w:contextualSpacing/>
        <w:rPr>
          <w:rFonts w:ascii="Times New Roman" w:hAnsi="Times New Roman" w:cs="Times New Roman"/>
          <w:color w:val="auto"/>
          <w:lang w:val="en-US"/>
        </w:rPr>
      </w:pPr>
      <w:r w:rsidRPr="00E64527">
        <w:rPr>
          <w:rFonts w:ascii="Times New Roman" w:hAnsi="Times New Roman" w:cs="Times New Roman"/>
          <w:color w:val="auto"/>
          <w:lang w:val="en-US"/>
        </w:rPr>
        <w:t>71.</w:t>
      </w:r>
      <w:r w:rsidRPr="00E64527">
        <w:rPr>
          <w:rFonts w:ascii="Times New Roman" w:hAnsi="Times New Roman" w:cs="Times New Roman"/>
          <w:color w:val="auto"/>
          <w:lang w:val="en-US"/>
        </w:rPr>
        <w:tab/>
        <w:t xml:space="preserve">Arsalidou, M., Pawliw-Levac, M., Sadeghi, M., Pascual-Leone, J. Brain areas associated with numbers and calculations in children: Meta-analyses of fMRI studies. </w:t>
      </w:r>
      <w:r w:rsidRPr="00E64527">
        <w:rPr>
          <w:rFonts w:ascii="Times New Roman" w:hAnsi="Times New Roman" w:cs="Times New Roman"/>
          <w:i/>
          <w:iCs/>
          <w:color w:val="auto"/>
          <w:lang w:val="en-US"/>
        </w:rPr>
        <w:t>Developmental Cognitive Neuroscience</w:t>
      </w:r>
      <w:r w:rsidRPr="00E64527">
        <w:rPr>
          <w:rFonts w:ascii="Times New Roman" w:hAnsi="Times New Roman" w:cs="Times New Roman"/>
          <w:color w:val="auto"/>
          <w:lang w:val="en-US"/>
        </w:rPr>
        <w:t xml:space="preserve">. </w:t>
      </w:r>
      <w:r w:rsidRPr="00E64527">
        <w:rPr>
          <w:rFonts w:ascii="Times New Roman" w:hAnsi="Times New Roman" w:cs="Times New Roman"/>
          <w:b/>
          <w:bCs/>
          <w:color w:val="auto"/>
          <w:lang w:val="en-US"/>
        </w:rPr>
        <w:t>30</w:t>
      </w:r>
      <w:r w:rsidRPr="00E64527">
        <w:rPr>
          <w:rFonts w:ascii="Times New Roman" w:hAnsi="Times New Roman" w:cs="Times New Roman"/>
          <w:color w:val="auto"/>
          <w:lang w:val="en-US"/>
        </w:rPr>
        <w:t xml:space="preserve"> (January 2017), 239–250, doi: 10.1016/j.dcn.2017.08.002 (2018).</w:t>
      </w:r>
    </w:p>
    <w:p w14:paraId="77BE1564" w14:textId="77777777" w:rsidR="008072E3" w:rsidRPr="00E64527" w:rsidRDefault="008072E3" w:rsidP="00E64527">
      <w:pPr>
        <w:contextualSpacing/>
        <w:rPr>
          <w:rFonts w:ascii="Times New Roman" w:hAnsi="Times New Roman" w:cs="Times New Roman"/>
          <w:color w:val="auto"/>
          <w:lang w:val="en-US"/>
        </w:rPr>
      </w:pPr>
      <w:r w:rsidRPr="00E64527">
        <w:rPr>
          <w:rFonts w:ascii="Times New Roman" w:hAnsi="Times New Roman" w:cs="Times New Roman"/>
          <w:color w:val="auto"/>
          <w:lang w:val="en-US"/>
        </w:rPr>
        <w:t>72.</w:t>
      </w:r>
      <w:r w:rsidRPr="00E64527">
        <w:rPr>
          <w:rFonts w:ascii="Times New Roman" w:hAnsi="Times New Roman" w:cs="Times New Roman"/>
          <w:color w:val="auto"/>
          <w:lang w:val="en-US"/>
        </w:rPr>
        <w:tab/>
        <w:t xml:space="preserve">Dehaene, S. Varieties of numerical abilities. </w:t>
      </w:r>
      <w:r w:rsidRPr="00E64527">
        <w:rPr>
          <w:rFonts w:ascii="Times New Roman" w:hAnsi="Times New Roman" w:cs="Times New Roman"/>
          <w:b/>
          <w:bCs/>
          <w:color w:val="auto"/>
          <w:lang w:val="en-US"/>
        </w:rPr>
        <w:t>44</w:t>
      </w:r>
      <w:r w:rsidRPr="00E64527">
        <w:rPr>
          <w:rFonts w:ascii="Times New Roman" w:hAnsi="Times New Roman" w:cs="Times New Roman"/>
          <w:color w:val="auto"/>
          <w:lang w:val="en-US"/>
        </w:rPr>
        <w:t xml:space="preserve"> (1–2), 1–42 (1992).</w:t>
      </w:r>
    </w:p>
    <w:p w14:paraId="5247A7F2" w14:textId="77777777" w:rsidR="008072E3" w:rsidRPr="00E64527" w:rsidRDefault="008072E3" w:rsidP="00E64527">
      <w:pPr>
        <w:contextualSpacing/>
        <w:rPr>
          <w:rFonts w:ascii="Times New Roman" w:hAnsi="Times New Roman" w:cs="Times New Roman"/>
          <w:color w:val="auto"/>
          <w:lang w:val="en-US"/>
        </w:rPr>
      </w:pPr>
      <w:r w:rsidRPr="00E64527">
        <w:rPr>
          <w:rFonts w:ascii="Times New Roman" w:hAnsi="Times New Roman" w:cs="Times New Roman"/>
          <w:color w:val="auto"/>
          <w:lang w:val="en-US"/>
        </w:rPr>
        <w:t>73.</w:t>
      </w:r>
      <w:r w:rsidRPr="00E64527">
        <w:rPr>
          <w:rFonts w:ascii="Times New Roman" w:hAnsi="Times New Roman" w:cs="Times New Roman"/>
          <w:color w:val="auto"/>
          <w:lang w:val="en-US"/>
        </w:rPr>
        <w:tab/>
        <w:t xml:space="preserve">Streiner, D.L. Starting at the beginning: An introduction to coefficient alpha and internal consistency. </w:t>
      </w:r>
      <w:r w:rsidRPr="00E64527">
        <w:rPr>
          <w:rFonts w:ascii="Times New Roman" w:hAnsi="Times New Roman" w:cs="Times New Roman"/>
          <w:i/>
          <w:iCs/>
          <w:color w:val="auto"/>
          <w:lang w:val="en-US"/>
        </w:rPr>
        <w:t>Statistical Developments and Applications</w:t>
      </w:r>
      <w:r w:rsidRPr="00E64527">
        <w:rPr>
          <w:rFonts w:ascii="Times New Roman" w:hAnsi="Times New Roman" w:cs="Times New Roman"/>
          <w:color w:val="auto"/>
          <w:lang w:val="en-US"/>
        </w:rPr>
        <w:t xml:space="preserve">. </w:t>
      </w:r>
      <w:r w:rsidRPr="00E64527">
        <w:rPr>
          <w:rFonts w:ascii="Times New Roman" w:hAnsi="Times New Roman" w:cs="Times New Roman"/>
          <w:b/>
          <w:bCs/>
          <w:color w:val="auto"/>
          <w:lang w:val="en-US"/>
        </w:rPr>
        <w:t>80</w:t>
      </w:r>
      <w:r w:rsidRPr="00E64527">
        <w:rPr>
          <w:rFonts w:ascii="Times New Roman" w:hAnsi="Times New Roman" w:cs="Times New Roman"/>
          <w:color w:val="auto"/>
          <w:lang w:val="en-US"/>
        </w:rPr>
        <w:t xml:space="preserve"> (1), 99–103, doi: 10.1207/S15327752JPA8001_18 (2003).</w:t>
      </w:r>
    </w:p>
    <w:p w14:paraId="2202CA41" w14:textId="77777777" w:rsidR="008072E3" w:rsidRPr="00E64527" w:rsidRDefault="008072E3" w:rsidP="00E64527">
      <w:pPr>
        <w:contextualSpacing/>
        <w:rPr>
          <w:rFonts w:ascii="Times New Roman" w:hAnsi="Times New Roman" w:cs="Times New Roman"/>
          <w:color w:val="auto"/>
          <w:lang w:val="en-US"/>
        </w:rPr>
      </w:pPr>
      <w:r w:rsidRPr="00E64527">
        <w:rPr>
          <w:rFonts w:ascii="Times New Roman" w:hAnsi="Times New Roman" w:cs="Times New Roman"/>
          <w:color w:val="auto"/>
          <w:lang w:val="en-US"/>
        </w:rPr>
        <w:t>74.</w:t>
      </w:r>
      <w:r w:rsidRPr="00E64527">
        <w:rPr>
          <w:rFonts w:ascii="Times New Roman" w:hAnsi="Times New Roman" w:cs="Times New Roman"/>
          <w:color w:val="auto"/>
          <w:lang w:val="en-US"/>
        </w:rPr>
        <w:tab/>
        <w:t xml:space="preserve">Zainudin, A. Validating the measurement model : CFA. </w:t>
      </w:r>
      <w:r w:rsidRPr="00E64527">
        <w:rPr>
          <w:rFonts w:ascii="Times New Roman" w:hAnsi="Times New Roman" w:cs="Times New Roman"/>
          <w:i/>
          <w:iCs/>
          <w:color w:val="auto"/>
          <w:lang w:val="en-US"/>
        </w:rPr>
        <w:t>A handbook on structural equation modeling</w:t>
      </w:r>
      <w:r w:rsidRPr="00E64527">
        <w:rPr>
          <w:rFonts w:ascii="Times New Roman" w:hAnsi="Times New Roman" w:cs="Times New Roman"/>
          <w:color w:val="auto"/>
          <w:lang w:val="en-US"/>
        </w:rPr>
        <w:t>. 54–73 (2014).</w:t>
      </w:r>
    </w:p>
    <w:p w14:paraId="6015E332" w14:textId="77777777" w:rsidR="008072E3" w:rsidRPr="00E64527" w:rsidRDefault="008072E3" w:rsidP="00E64527">
      <w:pPr>
        <w:contextualSpacing/>
        <w:rPr>
          <w:rFonts w:ascii="Times New Roman" w:hAnsi="Times New Roman" w:cs="Times New Roman"/>
          <w:color w:val="auto"/>
          <w:lang w:val="en-US"/>
        </w:rPr>
      </w:pPr>
      <w:r w:rsidRPr="00E64527">
        <w:rPr>
          <w:rFonts w:ascii="Times New Roman" w:hAnsi="Times New Roman" w:cs="Times New Roman"/>
          <w:color w:val="auto"/>
          <w:lang w:val="en-US"/>
        </w:rPr>
        <w:lastRenderedPageBreak/>
        <w:t>75.</w:t>
      </w:r>
      <w:r w:rsidRPr="00E64527">
        <w:rPr>
          <w:rFonts w:ascii="Times New Roman" w:hAnsi="Times New Roman" w:cs="Times New Roman"/>
          <w:color w:val="auto"/>
          <w:lang w:val="en-US"/>
        </w:rPr>
        <w:tab/>
        <w:t xml:space="preserve">Brown, T.A. </w:t>
      </w:r>
      <w:r w:rsidRPr="00E64527">
        <w:rPr>
          <w:rFonts w:ascii="Times New Roman" w:hAnsi="Times New Roman" w:cs="Times New Roman"/>
          <w:i/>
          <w:iCs/>
          <w:color w:val="auto"/>
          <w:lang w:val="en-US"/>
        </w:rPr>
        <w:t>Confirmatory factor analysis for applied reaearch</w:t>
      </w:r>
      <w:r w:rsidRPr="00E64527">
        <w:rPr>
          <w:rFonts w:ascii="Times New Roman" w:hAnsi="Times New Roman" w:cs="Times New Roman"/>
          <w:color w:val="auto"/>
          <w:lang w:val="en-US"/>
        </w:rPr>
        <w:t>. (9). The Gildford Press. New York, NY. (2015).</w:t>
      </w:r>
    </w:p>
    <w:p w14:paraId="42B9EF39" w14:textId="77777777" w:rsidR="008072E3" w:rsidRPr="00E64527" w:rsidRDefault="008072E3" w:rsidP="00E64527">
      <w:pPr>
        <w:contextualSpacing/>
        <w:rPr>
          <w:rFonts w:ascii="Times New Roman" w:hAnsi="Times New Roman" w:cs="Times New Roman"/>
          <w:color w:val="auto"/>
          <w:lang w:val="en-US"/>
        </w:rPr>
      </w:pPr>
      <w:r w:rsidRPr="00E64527">
        <w:rPr>
          <w:rFonts w:ascii="Times New Roman" w:hAnsi="Times New Roman" w:cs="Times New Roman"/>
          <w:color w:val="auto"/>
          <w:lang w:val="en-US"/>
        </w:rPr>
        <w:t>76.</w:t>
      </w:r>
      <w:r w:rsidRPr="00E64527">
        <w:rPr>
          <w:rFonts w:ascii="Times New Roman" w:hAnsi="Times New Roman" w:cs="Times New Roman"/>
          <w:color w:val="auto"/>
          <w:lang w:val="en-US"/>
        </w:rPr>
        <w:tab/>
        <w:t xml:space="preserve">Kline, R.B. </w:t>
      </w:r>
      <w:r w:rsidRPr="00E64527">
        <w:rPr>
          <w:rFonts w:ascii="Times New Roman" w:hAnsi="Times New Roman" w:cs="Times New Roman"/>
          <w:i/>
          <w:iCs/>
          <w:color w:val="auto"/>
          <w:lang w:val="en-US"/>
        </w:rPr>
        <w:t>Principles and practice of structural equation modeling</w:t>
      </w:r>
      <w:r w:rsidRPr="00E64527">
        <w:rPr>
          <w:rFonts w:ascii="Times New Roman" w:hAnsi="Times New Roman" w:cs="Times New Roman"/>
          <w:color w:val="auto"/>
          <w:lang w:val="en-US"/>
        </w:rPr>
        <w:t>. The Gildford Press. New York, NY. (2011).</w:t>
      </w:r>
    </w:p>
    <w:p w14:paraId="721B336C" w14:textId="77777777" w:rsidR="008072E3" w:rsidRPr="00E64527" w:rsidRDefault="008072E3" w:rsidP="00E64527">
      <w:pPr>
        <w:contextualSpacing/>
        <w:rPr>
          <w:rFonts w:ascii="Times New Roman" w:hAnsi="Times New Roman" w:cs="Times New Roman"/>
          <w:color w:val="auto"/>
          <w:lang w:val="es-ES"/>
        </w:rPr>
      </w:pPr>
      <w:r w:rsidRPr="00E64527">
        <w:rPr>
          <w:rFonts w:ascii="Times New Roman" w:hAnsi="Times New Roman" w:cs="Times New Roman"/>
          <w:color w:val="auto"/>
          <w:lang w:val="en-US"/>
        </w:rPr>
        <w:t>77.</w:t>
      </w:r>
      <w:r w:rsidRPr="00E64527">
        <w:rPr>
          <w:rFonts w:ascii="Times New Roman" w:hAnsi="Times New Roman" w:cs="Times New Roman"/>
          <w:color w:val="auto"/>
          <w:lang w:val="en-US"/>
        </w:rPr>
        <w:tab/>
        <w:t xml:space="preserve">Putnick, D.L., Bornstein, M.H. Measurement invariance conventions and reporting: The state of the art and future directions for psychological research. </w:t>
      </w:r>
      <w:r w:rsidRPr="00E64527">
        <w:rPr>
          <w:rFonts w:ascii="Times New Roman" w:hAnsi="Times New Roman" w:cs="Times New Roman"/>
          <w:i/>
          <w:iCs/>
          <w:color w:val="auto"/>
          <w:lang w:val="es-ES"/>
        </w:rPr>
        <w:t>Developmental Review</w:t>
      </w:r>
      <w:r w:rsidRPr="00E64527">
        <w:rPr>
          <w:rFonts w:ascii="Times New Roman" w:hAnsi="Times New Roman" w:cs="Times New Roman"/>
          <w:color w:val="auto"/>
          <w:lang w:val="es-ES"/>
        </w:rPr>
        <w:t xml:space="preserve">. </w:t>
      </w:r>
      <w:r w:rsidRPr="00E64527">
        <w:rPr>
          <w:rFonts w:ascii="Times New Roman" w:hAnsi="Times New Roman" w:cs="Times New Roman"/>
          <w:b/>
          <w:bCs/>
          <w:color w:val="auto"/>
          <w:lang w:val="es-ES"/>
        </w:rPr>
        <w:t>41</w:t>
      </w:r>
      <w:r w:rsidRPr="00E64527">
        <w:rPr>
          <w:rFonts w:ascii="Times New Roman" w:hAnsi="Times New Roman" w:cs="Times New Roman"/>
          <w:color w:val="auto"/>
          <w:lang w:val="es-ES"/>
        </w:rPr>
        <w:t>, 71–90, doi: 10.1016/j.dr.2016.06.004 (2016).</w:t>
      </w:r>
    </w:p>
    <w:p w14:paraId="1890AEA6" w14:textId="77777777" w:rsidR="008072E3" w:rsidRPr="00E64527" w:rsidRDefault="008072E3" w:rsidP="00E64527">
      <w:pPr>
        <w:contextualSpacing/>
        <w:rPr>
          <w:rFonts w:ascii="Times New Roman" w:hAnsi="Times New Roman" w:cs="Times New Roman"/>
          <w:color w:val="auto"/>
          <w:lang w:val="es-ES"/>
        </w:rPr>
      </w:pPr>
      <w:r w:rsidRPr="00E64527">
        <w:rPr>
          <w:rFonts w:ascii="Times New Roman" w:hAnsi="Times New Roman" w:cs="Times New Roman"/>
          <w:color w:val="auto"/>
          <w:lang w:val="es-ES"/>
        </w:rPr>
        <w:t>78.</w:t>
      </w:r>
      <w:r w:rsidRPr="00E64527">
        <w:rPr>
          <w:rFonts w:ascii="Times New Roman" w:hAnsi="Times New Roman" w:cs="Times New Roman"/>
          <w:color w:val="auto"/>
          <w:lang w:val="es-ES"/>
        </w:rPr>
        <w:tab/>
        <w:t xml:space="preserve">Artiles, C., Jiménez, J.E. Prueba de Cáculo Artimético. </w:t>
      </w:r>
      <w:r w:rsidRPr="00E64527">
        <w:rPr>
          <w:rFonts w:ascii="Times New Roman" w:hAnsi="Times New Roman" w:cs="Times New Roman"/>
          <w:i/>
          <w:iCs/>
          <w:color w:val="auto"/>
          <w:lang w:val="es-ES"/>
        </w:rPr>
        <w:t>Normativización de instrumentos para la detección e identificación de las necesidades educativas del alumnado con trastorno por déficit de atención con o sin hiperactividad (TDAH) o alumnado con dificultades específicas de aprendizaje (DEA)</w:t>
      </w:r>
      <w:r w:rsidRPr="00E64527">
        <w:rPr>
          <w:rFonts w:ascii="Times New Roman" w:hAnsi="Times New Roman" w:cs="Times New Roman"/>
          <w:color w:val="auto"/>
          <w:lang w:val="es-ES"/>
        </w:rPr>
        <w:t>. 13–26 (2011).</w:t>
      </w:r>
    </w:p>
    <w:p w14:paraId="0188C5E3" w14:textId="77777777" w:rsidR="008072E3" w:rsidRPr="00E64527" w:rsidRDefault="008072E3" w:rsidP="00E64527">
      <w:pPr>
        <w:contextualSpacing/>
        <w:rPr>
          <w:rFonts w:ascii="Times New Roman" w:hAnsi="Times New Roman" w:cs="Times New Roman"/>
          <w:color w:val="auto"/>
          <w:lang w:val="en-US"/>
        </w:rPr>
      </w:pPr>
      <w:r w:rsidRPr="00E64527">
        <w:rPr>
          <w:rFonts w:ascii="Times New Roman" w:hAnsi="Times New Roman" w:cs="Times New Roman"/>
          <w:color w:val="auto"/>
          <w:lang w:val="en-US"/>
        </w:rPr>
        <w:t>79.</w:t>
      </w:r>
      <w:r w:rsidRPr="00E64527">
        <w:rPr>
          <w:rFonts w:ascii="Times New Roman" w:hAnsi="Times New Roman" w:cs="Times New Roman"/>
          <w:color w:val="auto"/>
          <w:lang w:val="en-US"/>
        </w:rPr>
        <w:tab/>
        <w:t xml:space="preserve">Hosmer, David, Lemeshow, S., Rod X. Sturdivant </w:t>
      </w:r>
      <w:r w:rsidRPr="00E64527">
        <w:rPr>
          <w:rFonts w:ascii="Times New Roman" w:hAnsi="Times New Roman" w:cs="Times New Roman"/>
          <w:i/>
          <w:iCs/>
          <w:color w:val="auto"/>
          <w:lang w:val="en-US"/>
        </w:rPr>
        <w:t>Applied Logistic Regression</w:t>
      </w:r>
      <w:r w:rsidRPr="00E64527">
        <w:rPr>
          <w:rFonts w:ascii="Times New Roman" w:hAnsi="Times New Roman" w:cs="Times New Roman"/>
          <w:color w:val="auto"/>
          <w:lang w:val="en-US"/>
        </w:rPr>
        <w:t>. Hoboken. (2013).</w:t>
      </w:r>
    </w:p>
    <w:p w14:paraId="771C560D" w14:textId="77777777" w:rsidR="008072E3" w:rsidRPr="00E64527" w:rsidRDefault="008072E3" w:rsidP="00E64527">
      <w:pPr>
        <w:contextualSpacing/>
        <w:rPr>
          <w:rFonts w:ascii="Times New Roman" w:hAnsi="Times New Roman" w:cs="Times New Roman"/>
          <w:color w:val="auto"/>
          <w:lang w:val="en-US"/>
        </w:rPr>
      </w:pPr>
      <w:r w:rsidRPr="00E64527">
        <w:rPr>
          <w:rFonts w:ascii="Times New Roman" w:hAnsi="Times New Roman" w:cs="Times New Roman"/>
          <w:color w:val="auto"/>
          <w:lang w:val="en-US"/>
        </w:rPr>
        <w:t>80.</w:t>
      </w:r>
      <w:r w:rsidRPr="00E64527">
        <w:rPr>
          <w:rFonts w:ascii="Times New Roman" w:hAnsi="Times New Roman" w:cs="Times New Roman"/>
          <w:color w:val="auto"/>
          <w:lang w:val="en-US"/>
        </w:rPr>
        <w:tab/>
        <w:t xml:space="preserve">Smolkowski, K., Cummings, K.D. Evaluation of Diagnostic Systems: The Selection of Students at Risk of Academic Difficulties. </w:t>
      </w:r>
      <w:r w:rsidRPr="00E64527">
        <w:rPr>
          <w:rFonts w:ascii="Times New Roman" w:hAnsi="Times New Roman" w:cs="Times New Roman"/>
          <w:i/>
          <w:iCs/>
          <w:color w:val="auto"/>
          <w:lang w:val="en-US"/>
        </w:rPr>
        <w:t>Assessment for Effective Intervention</w:t>
      </w:r>
      <w:r w:rsidRPr="00E64527">
        <w:rPr>
          <w:rFonts w:ascii="Times New Roman" w:hAnsi="Times New Roman" w:cs="Times New Roman"/>
          <w:color w:val="auto"/>
          <w:lang w:val="en-US"/>
        </w:rPr>
        <w:t xml:space="preserve">. </w:t>
      </w:r>
      <w:r w:rsidRPr="00E64527">
        <w:rPr>
          <w:rFonts w:ascii="Times New Roman" w:hAnsi="Times New Roman" w:cs="Times New Roman"/>
          <w:b/>
          <w:bCs/>
          <w:color w:val="auto"/>
          <w:lang w:val="en-US"/>
        </w:rPr>
        <w:t>41</w:t>
      </w:r>
      <w:r w:rsidRPr="00E64527">
        <w:rPr>
          <w:rFonts w:ascii="Times New Roman" w:hAnsi="Times New Roman" w:cs="Times New Roman"/>
          <w:color w:val="auto"/>
          <w:lang w:val="en-US"/>
        </w:rPr>
        <w:t xml:space="preserve"> (1), 41–54, doi: 10.1177/1534508415590386 (2015).</w:t>
      </w:r>
    </w:p>
    <w:p w14:paraId="151E2098" w14:textId="77777777" w:rsidR="008072E3" w:rsidRPr="00E64527" w:rsidRDefault="008072E3" w:rsidP="00E64527">
      <w:pPr>
        <w:contextualSpacing/>
        <w:rPr>
          <w:rFonts w:ascii="Times New Roman" w:hAnsi="Times New Roman" w:cs="Times New Roman"/>
          <w:color w:val="auto"/>
          <w:lang w:val="en-US"/>
        </w:rPr>
      </w:pPr>
      <w:r w:rsidRPr="00E64527">
        <w:rPr>
          <w:rFonts w:ascii="Times New Roman" w:hAnsi="Times New Roman" w:cs="Times New Roman"/>
          <w:color w:val="auto"/>
          <w:lang w:val="en-US"/>
        </w:rPr>
        <w:t>81.</w:t>
      </w:r>
      <w:r w:rsidRPr="00E64527">
        <w:rPr>
          <w:rFonts w:ascii="Times New Roman" w:hAnsi="Times New Roman" w:cs="Times New Roman"/>
          <w:color w:val="auto"/>
          <w:lang w:val="en-US"/>
        </w:rPr>
        <w:tab/>
        <w:t xml:space="preserve">Piazza, M. </w:t>
      </w:r>
      <w:r w:rsidRPr="00E64527">
        <w:rPr>
          <w:rFonts w:ascii="Times New Roman" w:hAnsi="Times New Roman" w:cs="Times New Roman"/>
          <w:i/>
          <w:iCs/>
          <w:color w:val="auto"/>
          <w:lang w:val="en-US"/>
        </w:rPr>
        <w:t>et al.</w:t>
      </w:r>
      <w:r w:rsidRPr="00E64527">
        <w:rPr>
          <w:rFonts w:ascii="Times New Roman" w:hAnsi="Times New Roman" w:cs="Times New Roman"/>
          <w:color w:val="auto"/>
          <w:lang w:val="en-US"/>
        </w:rPr>
        <w:t xml:space="preserve"> Developmental trajectory of number acuity reveals a severe impairment in developmental dyscalculia. </w:t>
      </w:r>
      <w:r w:rsidRPr="00E64527">
        <w:rPr>
          <w:rFonts w:ascii="Times New Roman" w:hAnsi="Times New Roman" w:cs="Times New Roman"/>
          <w:i/>
          <w:iCs/>
          <w:color w:val="auto"/>
          <w:lang w:val="en-US"/>
        </w:rPr>
        <w:t>Cognition</w:t>
      </w:r>
      <w:r w:rsidRPr="00E64527">
        <w:rPr>
          <w:rFonts w:ascii="Times New Roman" w:hAnsi="Times New Roman" w:cs="Times New Roman"/>
          <w:color w:val="auto"/>
          <w:lang w:val="en-US"/>
        </w:rPr>
        <w:t xml:space="preserve">. </w:t>
      </w:r>
      <w:r w:rsidRPr="00E64527">
        <w:rPr>
          <w:rFonts w:ascii="Times New Roman" w:hAnsi="Times New Roman" w:cs="Times New Roman"/>
          <w:b/>
          <w:bCs/>
          <w:color w:val="auto"/>
          <w:lang w:val="en-US"/>
        </w:rPr>
        <w:t>116</w:t>
      </w:r>
      <w:r w:rsidRPr="00E64527">
        <w:rPr>
          <w:rFonts w:ascii="Times New Roman" w:hAnsi="Times New Roman" w:cs="Times New Roman"/>
          <w:color w:val="auto"/>
          <w:lang w:val="en-US"/>
        </w:rPr>
        <w:t xml:space="preserve"> (1), 33–41, doi: 10.1016/j.cognition.2010.03.012 (2010).</w:t>
      </w:r>
    </w:p>
    <w:p w14:paraId="3FD52D94" w14:textId="77777777" w:rsidR="008072E3" w:rsidRPr="00E64527" w:rsidRDefault="008072E3" w:rsidP="00E64527">
      <w:pPr>
        <w:contextualSpacing/>
        <w:rPr>
          <w:rFonts w:ascii="Times New Roman" w:hAnsi="Times New Roman" w:cs="Times New Roman"/>
          <w:color w:val="auto"/>
          <w:lang w:val="en-US"/>
        </w:rPr>
      </w:pPr>
      <w:r w:rsidRPr="00E64527">
        <w:rPr>
          <w:rFonts w:ascii="Times New Roman" w:hAnsi="Times New Roman" w:cs="Times New Roman"/>
          <w:color w:val="auto"/>
          <w:lang w:val="en-US"/>
        </w:rPr>
        <w:t>82.</w:t>
      </w:r>
      <w:r w:rsidRPr="00E64527">
        <w:rPr>
          <w:rFonts w:ascii="Times New Roman" w:hAnsi="Times New Roman" w:cs="Times New Roman"/>
          <w:color w:val="auto"/>
          <w:lang w:val="en-US"/>
        </w:rPr>
        <w:tab/>
        <w:t xml:space="preserve">Van Hoof, J., Verschaffel, L., Ghesquière, P., Van Dooren, W. The natural number bias and its role in rational number understanding in children with dyscalculia. Delay or deficit? </w:t>
      </w:r>
      <w:r w:rsidRPr="00E64527">
        <w:rPr>
          <w:rFonts w:ascii="Times New Roman" w:hAnsi="Times New Roman" w:cs="Times New Roman"/>
          <w:i/>
          <w:iCs/>
          <w:color w:val="auto"/>
          <w:lang w:val="en-US"/>
        </w:rPr>
        <w:t>Research in Developmental Disabilities</w:t>
      </w:r>
      <w:r w:rsidRPr="00E64527">
        <w:rPr>
          <w:rFonts w:ascii="Times New Roman" w:hAnsi="Times New Roman" w:cs="Times New Roman"/>
          <w:color w:val="auto"/>
          <w:lang w:val="en-US"/>
        </w:rPr>
        <w:t xml:space="preserve">. </w:t>
      </w:r>
      <w:r w:rsidRPr="00E64527">
        <w:rPr>
          <w:rFonts w:ascii="Times New Roman" w:hAnsi="Times New Roman" w:cs="Times New Roman"/>
          <w:b/>
          <w:bCs/>
          <w:color w:val="auto"/>
          <w:lang w:val="en-US"/>
        </w:rPr>
        <w:t>71</w:t>
      </w:r>
      <w:r w:rsidRPr="00E64527">
        <w:rPr>
          <w:rFonts w:ascii="Times New Roman" w:hAnsi="Times New Roman" w:cs="Times New Roman"/>
          <w:color w:val="auto"/>
          <w:lang w:val="en-US"/>
        </w:rPr>
        <w:t>, 181–190, doi: 10.1016/j.ridd.2017.10.006 (2017).</w:t>
      </w:r>
    </w:p>
    <w:p w14:paraId="70424FBE" w14:textId="77777777" w:rsidR="008072E3" w:rsidRPr="00E64527" w:rsidRDefault="008072E3" w:rsidP="00E64527">
      <w:pPr>
        <w:contextualSpacing/>
        <w:rPr>
          <w:rFonts w:ascii="Times New Roman" w:hAnsi="Times New Roman" w:cs="Times New Roman"/>
          <w:color w:val="auto"/>
          <w:lang w:val="en-US"/>
        </w:rPr>
      </w:pPr>
      <w:r w:rsidRPr="00E64527">
        <w:rPr>
          <w:rFonts w:ascii="Times New Roman" w:hAnsi="Times New Roman" w:cs="Times New Roman"/>
          <w:color w:val="auto"/>
          <w:lang w:val="en-US"/>
        </w:rPr>
        <w:t>83.</w:t>
      </w:r>
      <w:r w:rsidRPr="00E64527">
        <w:rPr>
          <w:rFonts w:ascii="Times New Roman" w:hAnsi="Times New Roman" w:cs="Times New Roman"/>
          <w:color w:val="auto"/>
          <w:lang w:val="en-US"/>
        </w:rPr>
        <w:tab/>
        <w:t>Swanson, H.L., Jerman, O., Zheng, X. Growth in Working Memory and Mathematical Problem Solving in Children at Risk and Not at Risk for Serious Math Difficulties. doi: 10.1037/0022-0663.100.2.343 (2008).</w:t>
      </w:r>
    </w:p>
    <w:p w14:paraId="3AFA2914" w14:textId="77777777" w:rsidR="008072E3" w:rsidRPr="00E64527" w:rsidRDefault="008072E3" w:rsidP="00E64527">
      <w:pPr>
        <w:contextualSpacing/>
        <w:rPr>
          <w:rFonts w:ascii="Times New Roman" w:hAnsi="Times New Roman" w:cs="Times New Roman"/>
          <w:color w:val="auto"/>
          <w:lang w:val="en-US"/>
        </w:rPr>
      </w:pPr>
      <w:r w:rsidRPr="00E64527">
        <w:rPr>
          <w:rFonts w:ascii="Times New Roman" w:hAnsi="Times New Roman" w:cs="Times New Roman"/>
          <w:color w:val="auto"/>
          <w:lang w:val="en-US"/>
        </w:rPr>
        <w:t>84.</w:t>
      </w:r>
      <w:r w:rsidRPr="00E64527">
        <w:rPr>
          <w:rFonts w:ascii="Times New Roman" w:hAnsi="Times New Roman" w:cs="Times New Roman"/>
          <w:color w:val="auto"/>
          <w:lang w:val="en-US"/>
        </w:rPr>
        <w:tab/>
        <w:t>Kroesbergen, E., Van Luit, J.E.H., Van De Rijt, B.A.M. Young children at risk for math disabilities: Counting skills and executive functions. doi: 10.1177/0734282908330586 (2009).</w:t>
      </w:r>
    </w:p>
    <w:p w14:paraId="6B1FA266" w14:textId="7F2CAA1B" w:rsidR="008072E3" w:rsidRPr="00E64527" w:rsidRDefault="008072E3" w:rsidP="00E64527">
      <w:pPr>
        <w:contextualSpacing/>
        <w:rPr>
          <w:rFonts w:ascii="Times New Roman" w:hAnsi="Times New Roman" w:cs="Times New Roman"/>
          <w:color w:val="auto"/>
          <w:lang w:val="en-US"/>
        </w:rPr>
      </w:pPr>
      <w:r w:rsidRPr="00E64527">
        <w:rPr>
          <w:rFonts w:ascii="Times New Roman" w:hAnsi="Times New Roman" w:cs="Times New Roman"/>
          <w:color w:val="auto"/>
          <w:lang w:val="en-US"/>
        </w:rPr>
        <w:fldChar w:fldCharType="end"/>
      </w:r>
    </w:p>
    <w:sectPr w:rsidR="008072E3" w:rsidRPr="00E64527" w:rsidSect="00B04EAE">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605" w:gutter="0"/>
      <w:lnNumType w:countBy="1" w:restart="continuous"/>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F81053" w14:textId="77777777" w:rsidR="00991A21" w:rsidRDefault="00991A21">
      <w:r>
        <w:separator/>
      </w:r>
    </w:p>
  </w:endnote>
  <w:endnote w:type="continuationSeparator" w:id="0">
    <w:p w14:paraId="228199FB" w14:textId="77777777" w:rsidR="00991A21" w:rsidRDefault="00991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EB" w14:textId="77777777" w:rsidR="0083788B" w:rsidRDefault="0083788B">
    <w:pPr>
      <w:pBdr>
        <w:top w:val="nil"/>
        <w:left w:val="nil"/>
        <w:bottom w:val="nil"/>
        <w:right w:val="nil"/>
        <w:between w:val="nil"/>
      </w:pBd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EE" w14:textId="77777777" w:rsidR="0083788B" w:rsidRDefault="0083788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EC" w14:textId="77777777" w:rsidR="0083788B" w:rsidRDefault="0083788B">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6F164A" w14:textId="77777777" w:rsidR="00991A21" w:rsidRDefault="00991A21">
      <w:r>
        <w:separator/>
      </w:r>
    </w:p>
  </w:footnote>
  <w:footnote w:type="continuationSeparator" w:id="0">
    <w:p w14:paraId="3CF437C5" w14:textId="77777777" w:rsidR="00991A21" w:rsidRDefault="00991A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E9" w14:textId="77777777" w:rsidR="0083788B" w:rsidRDefault="0083788B">
    <w:pPr>
      <w:pBdr>
        <w:top w:val="nil"/>
        <w:left w:val="nil"/>
        <w:bottom w:val="nil"/>
        <w:right w:val="nil"/>
        <w:between w:val="nil"/>
      </w:pBd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E8" w14:textId="77777777" w:rsidR="0083788B" w:rsidRDefault="0083788B">
    <w:pPr>
      <w:pBdr>
        <w:top w:val="nil"/>
        <w:left w:val="nil"/>
        <w:bottom w:val="nil"/>
        <w:right w:val="nil"/>
        <w:between w:val="nil"/>
      </w:pBdr>
      <w:tabs>
        <w:tab w:val="center" w:pos="4680"/>
        <w:tab w:val="right" w:pos="9360"/>
        <w:tab w:val="left" w:pos="5724"/>
      </w:tabs>
      <w:rPr>
        <w:b/>
        <w:color w:val="1F497D"/>
        <w:sz w:val="28"/>
        <w:szCs w:val="28"/>
      </w:rPr>
    </w:pPr>
    <w:r>
      <w:rPr>
        <w:sz w:val="22"/>
        <w:szCs w:val="22"/>
      </w:rPr>
      <w:tab/>
    </w:r>
    <w:r>
      <w:rPr>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EA" w14:textId="7C3DEC35" w:rsidR="0083788B" w:rsidRDefault="0083788B">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A315D"/>
    <w:multiLevelType w:val="multilevel"/>
    <w:tmpl w:val="F3F0F3A6"/>
    <w:lvl w:ilvl="0">
      <w:start w:val="1"/>
      <w:numFmt w:val="bullet"/>
      <w:lvlText w:val=""/>
      <w:lvlJc w:val="left"/>
      <w:pPr>
        <w:ind w:left="1080" w:hanging="360"/>
      </w:pPr>
      <w:rPr>
        <w:rFonts w:ascii="Symbol" w:hAnsi="Symbol" w:hint="default"/>
      </w:rPr>
    </w:lvl>
    <w:lvl w:ilvl="1">
      <w:start w:val="1"/>
      <w:numFmt w:val="bullet"/>
      <w:lvlText w:val=""/>
      <w:lvlJc w:val="left"/>
      <w:pPr>
        <w:ind w:left="654" w:hanging="360"/>
      </w:pPr>
      <w:rPr>
        <w:rFonts w:ascii="Symbol" w:hAnsi="Symbol" w:hint="default"/>
      </w:rPr>
    </w:lvl>
    <w:lvl w:ilvl="2">
      <w:start w:val="1"/>
      <w:numFmt w:val="decimal"/>
      <w:isLgl/>
      <w:lvlText w:val="%1.%2.%3."/>
      <w:lvlJc w:val="left"/>
      <w:pPr>
        <w:ind w:left="1374" w:hanging="720"/>
      </w:pPr>
      <w:rPr>
        <w:rFonts w:hint="default"/>
        <w:i w:val="0"/>
        <w:iCs/>
      </w:rPr>
    </w:lvl>
    <w:lvl w:ilvl="3">
      <w:start w:val="1"/>
      <w:numFmt w:val="decimal"/>
      <w:isLgl/>
      <w:lvlText w:val="%1.%2.%3.%4."/>
      <w:lvlJc w:val="left"/>
      <w:pPr>
        <w:ind w:left="1374" w:hanging="720"/>
      </w:pPr>
      <w:rPr>
        <w:rFonts w:hint="default"/>
      </w:rPr>
    </w:lvl>
    <w:lvl w:ilvl="4">
      <w:start w:val="1"/>
      <w:numFmt w:val="decimal"/>
      <w:isLgl/>
      <w:lvlText w:val="%1.%2.%3.%4.%5."/>
      <w:lvlJc w:val="left"/>
      <w:pPr>
        <w:ind w:left="1734" w:hanging="1080"/>
      </w:pPr>
      <w:rPr>
        <w:rFonts w:hint="default"/>
      </w:rPr>
    </w:lvl>
    <w:lvl w:ilvl="5">
      <w:start w:val="1"/>
      <w:numFmt w:val="decimal"/>
      <w:isLgl/>
      <w:lvlText w:val="%1.%2.%3.%4.%5.%6."/>
      <w:lvlJc w:val="left"/>
      <w:pPr>
        <w:ind w:left="1734" w:hanging="1080"/>
      </w:pPr>
      <w:rPr>
        <w:rFonts w:hint="default"/>
      </w:rPr>
    </w:lvl>
    <w:lvl w:ilvl="6">
      <w:start w:val="1"/>
      <w:numFmt w:val="decimal"/>
      <w:isLgl/>
      <w:lvlText w:val="%1.%2.%3.%4.%5.%6.%7."/>
      <w:lvlJc w:val="left"/>
      <w:pPr>
        <w:ind w:left="2094" w:hanging="1440"/>
      </w:pPr>
      <w:rPr>
        <w:rFonts w:hint="default"/>
      </w:rPr>
    </w:lvl>
    <w:lvl w:ilvl="7">
      <w:start w:val="1"/>
      <w:numFmt w:val="decimal"/>
      <w:isLgl/>
      <w:lvlText w:val="%1.%2.%3.%4.%5.%6.%7.%8."/>
      <w:lvlJc w:val="left"/>
      <w:pPr>
        <w:ind w:left="2094" w:hanging="1440"/>
      </w:pPr>
      <w:rPr>
        <w:rFonts w:hint="default"/>
      </w:rPr>
    </w:lvl>
    <w:lvl w:ilvl="8">
      <w:start w:val="1"/>
      <w:numFmt w:val="decimal"/>
      <w:isLgl/>
      <w:lvlText w:val="%1.%2.%3.%4.%5.%6.%7.%8.%9."/>
      <w:lvlJc w:val="left"/>
      <w:pPr>
        <w:ind w:left="2454" w:hanging="1800"/>
      </w:pPr>
      <w:rPr>
        <w:rFonts w:hint="default"/>
      </w:rPr>
    </w:lvl>
  </w:abstractNum>
  <w:abstractNum w:abstractNumId="1" w15:restartNumberingAfterBreak="0">
    <w:nsid w:val="0941302C"/>
    <w:multiLevelType w:val="hybridMultilevel"/>
    <w:tmpl w:val="6582A6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43E370F"/>
    <w:multiLevelType w:val="multilevel"/>
    <w:tmpl w:val="A20C4D84"/>
    <w:lvl w:ilvl="0">
      <w:start w:val="1"/>
      <w:numFmt w:val="decimal"/>
      <w:lvlText w:val="%1."/>
      <w:lvlJc w:val="left"/>
      <w:pPr>
        <w:ind w:left="786" w:hanging="360"/>
      </w:pPr>
      <w:rPr>
        <w:rFonts w:hint="default"/>
      </w:rPr>
    </w:lvl>
    <w:lvl w:ilvl="1">
      <w:start w:val="1"/>
      <w:numFmt w:val="bullet"/>
      <w:lvlText w:val=""/>
      <w:lvlJc w:val="left"/>
      <w:pPr>
        <w:ind w:left="360" w:hanging="360"/>
      </w:pPr>
      <w:rPr>
        <w:rFonts w:ascii="Symbol" w:hAnsi="Symbol" w:hint="default"/>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BB43515"/>
    <w:multiLevelType w:val="hybridMultilevel"/>
    <w:tmpl w:val="813430C0"/>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4B7620BB"/>
    <w:multiLevelType w:val="multilevel"/>
    <w:tmpl w:val="A20C4D84"/>
    <w:lvl w:ilvl="0">
      <w:start w:val="1"/>
      <w:numFmt w:val="decimal"/>
      <w:lvlText w:val="%1."/>
      <w:lvlJc w:val="left"/>
      <w:pPr>
        <w:ind w:left="786" w:hanging="360"/>
      </w:pPr>
      <w:rPr>
        <w:rFonts w:hint="default"/>
      </w:rPr>
    </w:lvl>
    <w:lvl w:ilvl="1">
      <w:start w:val="1"/>
      <w:numFmt w:val="bullet"/>
      <w:lvlText w:val=""/>
      <w:lvlJc w:val="left"/>
      <w:pPr>
        <w:ind w:left="360" w:hanging="360"/>
      </w:pPr>
      <w:rPr>
        <w:rFonts w:ascii="Symbol" w:hAnsi="Symbol" w:hint="default"/>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D23BAE"/>
    <w:multiLevelType w:val="multilevel"/>
    <w:tmpl w:val="A05C7DD4"/>
    <w:lvl w:ilvl="0">
      <w:start w:val="1"/>
      <w:numFmt w:val="decimal"/>
      <w:lvlText w:val="%1."/>
      <w:lvlJc w:val="left"/>
      <w:pPr>
        <w:ind w:left="786"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8CD01EE"/>
    <w:multiLevelType w:val="multilevel"/>
    <w:tmpl w:val="A20C4D84"/>
    <w:lvl w:ilvl="0">
      <w:start w:val="1"/>
      <w:numFmt w:val="decimal"/>
      <w:lvlText w:val="%1."/>
      <w:lvlJc w:val="left"/>
      <w:pPr>
        <w:ind w:left="786" w:hanging="360"/>
      </w:pPr>
      <w:rPr>
        <w:rFonts w:hint="default"/>
      </w:rPr>
    </w:lvl>
    <w:lvl w:ilvl="1">
      <w:start w:val="1"/>
      <w:numFmt w:val="bullet"/>
      <w:lvlText w:val=""/>
      <w:lvlJc w:val="left"/>
      <w:pPr>
        <w:ind w:left="360" w:hanging="360"/>
      </w:pPr>
      <w:rPr>
        <w:rFonts w:ascii="Symbol" w:hAnsi="Symbol" w:hint="default"/>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5"/>
  </w:num>
  <w:num w:numId="3">
    <w:abstractNumId w:val="1"/>
  </w:num>
  <w:num w:numId="4">
    <w:abstractNumId w:val="4"/>
  </w:num>
  <w:num w:numId="5">
    <w:abstractNumId w:val="6"/>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removePersonalInformation/>
  <w:doNotDisplayPageBoundarie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E2MzIwNDU1NTAyMjVR0lEKTi0uzszPAykwqgUAfyaX/iwAAAA="/>
  </w:docVars>
  <w:rsids>
    <w:rsidRoot w:val="007A475E"/>
    <w:rsid w:val="00011CAA"/>
    <w:rsid w:val="00027104"/>
    <w:rsid w:val="00045134"/>
    <w:rsid w:val="00060ADA"/>
    <w:rsid w:val="00062900"/>
    <w:rsid w:val="0006779D"/>
    <w:rsid w:val="00075C6F"/>
    <w:rsid w:val="000800F7"/>
    <w:rsid w:val="00094CBE"/>
    <w:rsid w:val="00095791"/>
    <w:rsid w:val="000A27A9"/>
    <w:rsid w:val="000A2987"/>
    <w:rsid w:val="000B002D"/>
    <w:rsid w:val="000C257F"/>
    <w:rsid w:val="000D5D26"/>
    <w:rsid w:val="000D6956"/>
    <w:rsid w:val="000E72D8"/>
    <w:rsid w:val="000F66D3"/>
    <w:rsid w:val="0010756D"/>
    <w:rsid w:val="001217A8"/>
    <w:rsid w:val="001234E3"/>
    <w:rsid w:val="00133A8B"/>
    <w:rsid w:val="00151AB5"/>
    <w:rsid w:val="00163572"/>
    <w:rsid w:val="00187BF4"/>
    <w:rsid w:val="00191A42"/>
    <w:rsid w:val="001B53D1"/>
    <w:rsid w:val="001B7CCE"/>
    <w:rsid w:val="001C271D"/>
    <w:rsid w:val="001D541B"/>
    <w:rsid w:val="001E00E7"/>
    <w:rsid w:val="001E29F9"/>
    <w:rsid w:val="001F71E2"/>
    <w:rsid w:val="00205286"/>
    <w:rsid w:val="00207BFE"/>
    <w:rsid w:val="0021210B"/>
    <w:rsid w:val="002227C8"/>
    <w:rsid w:val="00241140"/>
    <w:rsid w:val="00280204"/>
    <w:rsid w:val="00280C51"/>
    <w:rsid w:val="00285DA0"/>
    <w:rsid w:val="002A2D9A"/>
    <w:rsid w:val="002A469B"/>
    <w:rsid w:val="002A53FD"/>
    <w:rsid w:val="002B1028"/>
    <w:rsid w:val="002C54CB"/>
    <w:rsid w:val="002C5BEC"/>
    <w:rsid w:val="002F02D3"/>
    <w:rsid w:val="002F0501"/>
    <w:rsid w:val="002F128D"/>
    <w:rsid w:val="00303CD2"/>
    <w:rsid w:val="00304628"/>
    <w:rsid w:val="00343865"/>
    <w:rsid w:val="00363FC9"/>
    <w:rsid w:val="00384231"/>
    <w:rsid w:val="00392584"/>
    <w:rsid w:val="0039730E"/>
    <w:rsid w:val="003A7AB8"/>
    <w:rsid w:val="003B2444"/>
    <w:rsid w:val="003C06AD"/>
    <w:rsid w:val="003C0F63"/>
    <w:rsid w:val="003D7E98"/>
    <w:rsid w:val="0041186F"/>
    <w:rsid w:val="004140AA"/>
    <w:rsid w:val="00415CAB"/>
    <w:rsid w:val="0043283C"/>
    <w:rsid w:val="00443CFA"/>
    <w:rsid w:val="00475499"/>
    <w:rsid w:val="00486C9B"/>
    <w:rsid w:val="00487FFE"/>
    <w:rsid w:val="004A0754"/>
    <w:rsid w:val="004A4BE4"/>
    <w:rsid w:val="004A5A28"/>
    <w:rsid w:val="004B04EA"/>
    <w:rsid w:val="004B67B3"/>
    <w:rsid w:val="004B7BEE"/>
    <w:rsid w:val="004C7E52"/>
    <w:rsid w:val="004D36B8"/>
    <w:rsid w:val="004E09C8"/>
    <w:rsid w:val="004E0D36"/>
    <w:rsid w:val="004F2A76"/>
    <w:rsid w:val="004F5C4F"/>
    <w:rsid w:val="00510072"/>
    <w:rsid w:val="005147D3"/>
    <w:rsid w:val="00530438"/>
    <w:rsid w:val="00535D74"/>
    <w:rsid w:val="00540752"/>
    <w:rsid w:val="00550BAD"/>
    <w:rsid w:val="00554B86"/>
    <w:rsid w:val="005800D1"/>
    <w:rsid w:val="005A24B2"/>
    <w:rsid w:val="005A512B"/>
    <w:rsid w:val="005D0FD8"/>
    <w:rsid w:val="005E2C1D"/>
    <w:rsid w:val="005E46C9"/>
    <w:rsid w:val="00651D12"/>
    <w:rsid w:val="00661DE2"/>
    <w:rsid w:val="0068197A"/>
    <w:rsid w:val="00693467"/>
    <w:rsid w:val="006B78F8"/>
    <w:rsid w:val="006C0FE8"/>
    <w:rsid w:val="006D24F0"/>
    <w:rsid w:val="006D5FAF"/>
    <w:rsid w:val="006E3A93"/>
    <w:rsid w:val="006F7E60"/>
    <w:rsid w:val="0071084D"/>
    <w:rsid w:val="007122DF"/>
    <w:rsid w:val="007454F8"/>
    <w:rsid w:val="00766302"/>
    <w:rsid w:val="00777597"/>
    <w:rsid w:val="0078497E"/>
    <w:rsid w:val="00784DE9"/>
    <w:rsid w:val="0079655A"/>
    <w:rsid w:val="007A15E2"/>
    <w:rsid w:val="007A475E"/>
    <w:rsid w:val="007B2B4D"/>
    <w:rsid w:val="007B77E8"/>
    <w:rsid w:val="007C0E8F"/>
    <w:rsid w:val="007D017F"/>
    <w:rsid w:val="007D1A65"/>
    <w:rsid w:val="007D5704"/>
    <w:rsid w:val="007F542B"/>
    <w:rsid w:val="008072E3"/>
    <w:rsid w:val="00815DAF"/>
    <w:rsid w:val="0083788B"/>
    <w:rsid w:val="00837B6A"/>
    <w:rsid w:val="008433B8"/>
    <w:rsid w:val="00844894"/>
    <w:rsid w:val="00851E85"/>
    <w:rsid w:val="00861FDA"/>
    <w:rsid w:val="008647E9"/>
    <w:rsid w:val="008671A8"/>
    <w:rsid w:val="0087565F"/>
    <w:rsid w:val="00887D18"/>
    <w:rsid w:val="008C36CE"/>
    <w:rsid w:val="008E13D4"/>
    <w:rsid w:val="00904F8B"/>
    <w:rsid w:val="00913A09"/>
    <w:rsid w:val="00941CF2"/>
    <w:rsid w:val="00943136"/>
    <w:rsid w:val="00961E8C"/>
    <w:rsid w:val="00962BF1"/>
    <w:rsid w:val="009833CB"/>
    <w:rsid w:val="00991A21"/>
    <w:rsid w:val="00995973"/>
    <w:rsid w:val="009A044A"/>
    <w:rsid w:val="009A21F0"/>
    <w:rsid w:val="009B60BD"/>
    <w:rsid w:val="009C2AA6"/>
    <w:rsid w:val="009C6E5E"/>
    <w:rsid w:val="009C7A99"/>
    <w:rsid w:val="009C7FEF"/>
    <w:rsid w:val="009D4786"/>
    <w:rsid w:val="009E06A6"/>
    <w:rsid w:val="009F1FC0"/>
    <w:rsid w:val="009F289C"/>
    <w:rsid w:val="00A01A0F"/>
    <w:rsid w:val="00A23238"/>
    <w:rsid w:val="00A554EC"/>
    <w:rsid w:val="00A6552C"/>
    <w:rsid w:val="00AA205A"/>
    <w:rsid w:val="00AA6EBB"/>
    <w:rsid w:val="00AE56AF"/>
    <w:rsid w:val="00AF05A0"/>
    <w:rsid w:val="00AF353D"/>
    <w:rsid w:val="00B04EAE"/>
    <w:rsid w:val="00B12F3F"/>
    <w:rsid w:val="00B13376"/>
    <w:rsid w:val="00B3161A"/>
    <w:rsid w:val="00B34A71"/>
    <w:rsid w:val="00B42747"/>
    <w:rsid w:val="00B50F8F"/>
    <w:rsid w:val="00B55F38"/>
    <w:rsid w:val="00B65E3C"/>
    <w:rsid w:val="00B804D9"/>
    <w:rsid w:val="00B8384C"/>
    <w:rsid w:val="00BA4A49"/>
    <w:rsid w:val="00BC11F6"/>
    <w:rsid w:val="00BC3409"/>
    <w:rsid w:val="00BC7F0B"/>
    <w:rsid w:val="00BE1086"/>
    <w:rsid w:val="00C02193"/>
    <w:rsid w:val="00C3058E"/>
    <w:rsid w:val="00C30AB4"/>
    <w:rsid w:val="00C57D71"/>
    <w:rsid w:val="00C75A86"/>
    <w:rsid w:val="00C75DDE"/>
    <w:rsid w:val="00C8391D"/>
    <w:rsid w:val="00C97CAB"/>
    <w:rsid w:val="00CB2020"/>
    <w:rsid w:val="00CB6354"/>
    <w:rsid w:val="00CC2117"/>
    <w:rsid w:val="00CD5D12"/>
    <w:rsid w:val="00CE0C69"/>
    <w:rsid w:val="00CF1CA8"/>
    <w:rsid w:val="00D022AF"/>
    <w:rsid w:val="00D46F4D"/>
    <w:rsid w:val="00D648D2"/>
    <w:rsid w:val="00D66214"/>
    <w:rsid w:val="00D7677C"/>
    <w:rsid w:val="00D867C7"/>
    <w:rsid w:val="00D94787"/>
    <w:rsid w:val="00DA4A6E"/>
    <w:rsid w:val="00DC3A34"/>
    <w:rsid w:val="00DF0142"/>
    <w:rsid w:val="00E0007C"/>
    <w:rsid w:val="00E02DD0"/>
    <w:rsid w:val="00E11FF6"/>
    <w:rsid w:val="00E27E76"/>
    <w:rsid w:val="00E64527"/>
    <w:rsid w:val="00E677A6"/>
    <w:rsid w:val="00E7607F"/>
    <w:rsid w:val="00E7788B"/>
    <w:rsid w:val="00E8634E"/>
    <w:rsid w:val="00EA21E1"/>
    <w:rsid w:val="00EA30D1"/>
    <w:rsid w:val="00EC1B49"/>
    <w:rsid w:val="00ED7E07"/>
    <w:rsid w:val="00EE637C"/>
    <w:rsid w:val="00EF3B2F"/>
    <w:rsid w:val="00EF7587"/>
    <w:rsid w:val="00F05143"/>
    <w:rsid w:val="00F35439"/>
    <w:rsid w:val="00F37AB3"/>
    <w:rsid w:val="00F43F98"/>
    <w:rsid w:val="00F5008B"/>
    <w:rsid w:val="00F53313"/>
    <w:rsid w:val="00F558B0"/>
    <w:rsid w:val="00F73853"/>
    <w:rsid w:val="00F843D5"/>
    <w:rsid w:val="00F910B4"/>
    <w:rsid w:val="00FA150C"/>
    <w:rsid w:val="00FB3F11"/>
    <w:rsid w:val="00FB5A67"/>
    <w:rsid w:val="00FD467F"/>
    <w:rsid w:val="00FE1221"/>
    <w:rsid w:val="00FE457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9AA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GB" w:eastAsia="es-E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autoSpaceDE w:val="0"/>
      <w:autoSpaceDN w:val="0"/>
      <w:adjustRightInd w:val="0"/>
    </w:pPr>
    <w:rPr>
      <w:color w:val="000000"/>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color w:val="000000"/>
    </w:rPr>
  </w:style>
  <w:style w:type="paragraph" w:styleId="BodyText">
    <w:name w:val="Body Text"/>
    <w:basedOn w:val="Normal"/>
    <w:link w:val="BodyTextChar"/>
    <w:uiPriority w:val="1"/>
    <w:qFormat/>
    <w:rsid w:val="00AF280B"/>
    <w:pPr>
      <w:autoSpaceDE/>
      <w:autoSpaceDN/>
      <w:adjustRightInd/>
      <w:jc w:val="left"/>
    </w:pPr>
    <w:rPr>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Mencinsinresolver1">
    <w:name w:val="Mención sin resolver1"/>
    <w:basedOn w:val="DefaultParagraphFont"/>
    <w:uiPriority w:val="99"/>
    <w:semiHidden/>
    <w:unhideWhenUsed/>
    <w:rsid w:val="008D5E61"/>
    <w:rPr>
      <w:color w:val="808080"/>
      <w:shd w:val="clear" w:color="auto" w:fill="E6E6E6"/>
    </w:rPr>
  </w:style>
  <w:style w:type="table" w:styleId="TableGrid">
    <w:name w:val="Table Grid"/>
    <w:basedOn w:val="TableNormal"/>
    <w:uiPriority w:val="39"/>
    <w:rsid w:val="006E2217"/>
    <w:rPr>
      <w:rFonts w:asciiTheme="minorHAnsi" w:eastAsiaTheme="minorHAnsi" w:hAnsiTheme="minorHAnsi" w:cstheme="minorBid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PlaceholderText">
    <w:name w:val="Placeholder Text"/>
    <w:basedOn w:val="DefaultParagraphFont"/>
    <w:uiPriority w:val="99"/>
    <w:semiHidden/>
    <w:rsid w:val="002F128D"/>
    <w:rPr>
      <w:color w:val="808080"/>
    </w:rPr>
  </w:style>
  <w:style w:type="character" w:customStyle="1" w:styleId="UnresolvedMention1">
    <w:name w:val="Unresolved Mention1"/>
    <w:basedOn w:val="DefaultParagraphFont"/>
    <w:uiPriority w:val="99"/>
    <w:semiHidden/>
    <w:unhideWhenUsed/>
    <w:rsid w:val="00550B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jimenez@ull.edu.es"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isaacmarco@gmail.co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sleonper@ull.edu.es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vtiSy0UzjB7e5Ha5cpc8tcz4/4Q==">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</go:docsCustomData>
</go:gDocsCustomXmlDataStorage>
</file>

<file path=customXml/itemProps1.xml><?xml version="1.0" encoding="utf-8"?>
<ds:datastoreItem xmlns:ds="http://schemas.openxmlformats.org/officeDocument/2006/customXml" ds:itemID="{6E00394E-2C5D-4830-A3CF-90A1698AB1A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37230</Words>
  <Characters>212215</Characters>
  <Application>Microsoft Office Word</Application>
  <DocSecurity>0</DocSecurity>
  <Lines>1768</Lines>
  <Paragraphs>497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248948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2021-06-30T22:08:00Z</dcterms:created>
  <dcterms:modified xsi:type="dcterms:W3CDTF">2021-07-14T15:57:00Z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http://www.zotero.org/styles/ieee</vt:lpwstr>
  </property>
  <property fmtid="{D5CDD505-2E9C-101B-9397-08002B2CF9AE}" pid="9" name="Mendeley Recent Style Name 3_1">
    <vt:lpwstr>IEEE</vt:lpwstr>
  </property>
  <property fmtid="{D5CDD505-2E9C-101B-9397-08002B2CF9AE}" pid="10" name="Mendeley Recent Style Id 4_1">
    <vt:lpwstr>http://www.zotero.org/styles/journal-of-visualized-experiments</vt:lpwstr>
  </property>
  <property fmtid="{D5CDD505-2E9C-101B-9397-08002B2CF9AE}" pid="11" name="Mendeley Recent Style Name 4_1">
    <vt:lpwstr>Journal of Visualized Experiments</vt:lpwstr>
  </property>
  <property fmtid="{D5CDD505-2E9C-101B-9397-08002B2CF9AE}" pid="12" name="Mendeley Recent Style Id 5_1">
    <vt:lpwstr>http://www.zotero.org/styles/modern-language-association</vt:lpwstr>
  </property>
  <property fmtid="{D5CDD505-2E9C-101B-9397-08002B2CF9AE}" pid="13" name="Mendeley Recent Style Name 5_1">
    <vt:lpwstr>Modern Language Association 8th edition</vt:lpwstr>
  </property>
  <property fmtid="{D5CDD505-2E9C-101B-9397-08002B2CF9AE}" pid="14" name="Mendeley Recent Style Id 6_1">
    <vt:lpwstr>http://www.zotero.org/styles/national-library-of-medicine</vt:lpwstr>
  </property>
  <property fmtid="{D5CDD505-2E9C-101B-9397-08002B2CF9AE}" pid="15" name="Mendeley Recent Style Name 6_1">
    <vt:lpwstr>National Library of Medicine</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http://csl.mendeley.com/styles/203974971/Jove</vt:lpwstr>
  </property>
  <property fmtid="{D5CDD505-2E9C-101B-9397-08002B2CF9AE}" pid="19" name="Mendeley Recent Style Name 8_1">
    <vt:lpwstr>Nature - Cristina Rodriguez</vt:lpwstr>
  </property>
  <property fmtid="{D5CDD505-2E9C-101B-9397-08002B2CF9AE}" pid="20" name="Mendeley Recent Style Id 9_1">
    <vt:lpwstr>http://csl.mendeley.com/styles/203974971/nature</vt:lpwstr>
  </property>
  <property fmtid="{D5CDD505-2E9C-101B-9397-08002B2CF9AE}" pid="21" name="Mendeley Recent Style Name 9_1">
    <vt:lpwstr>Nature - Cristina Rodriguez</vt:lpwstr>
  </property>
  <property fmtid="{D5CDD505-2E9C-101B-9397-08002B2CF9AE}" pid="22" name="Mendeley Document_1">
    <vt:lpwstr>True</vt:lpwstr>
  </property>
  <property fmtid="{D5CDD505-2E9C-101B-9397-08002B2CF9AE}" pid="23" name="Mendeley Unique User Id_1">
    <vt:lpwstr>d2587669-9fb4-31f1-a47b-cd51546e4c18</vt:lpwstr>
  </property>
  <property fmtid="{D5CDD505-2E9C-101B-9397-08002B2CF9AE}" pid="24" name="Mendeley Citation Style_1">
    <vt:lpwstr>http://www.zotero.org/styles/journal-of-visualized-experiments</vt:lpwstr>
  </property>
</Properties>
</file>