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7297" w14:textId="59147577" w:rsidR="00F60DF8" w:rsidRDefault="00FD0B5A">
      <w:r>
        <w:t>Response to the Editor</w:t>
      </w:r>
    </w:p>
    <w:p w14:paraId="00EB3146" w14:textId="703C0ED1" w:rsidR="00FD0B5A" w:rsidRDefault="00FD0B5A"/>
    <w:p w14:paraId="29668707" w14:textId="77777777" w:rsidR="00C05736" w:rsidRDefault="00C05736"/>
    <w:p w14:paraId="6FF3BBBD" w14:textId="028A0D44" w:rsidR="006C068D" w:rsidRDefault="00FD0B5A" w:rsidP="006C068D">
      <w:pPr>
        <w:pStyle w:val="ListParagraph"/>
        <w:ind w:left="0"/>
      </w:pPr>
      <w:r w:rsidRPr="006C068D">
        <w:rPr>
          <w:b/>
          <w:bCs/>
        </w:rPr>
        <w:t>Editorial comments:</w:t>
      </w:r>
      <w:r w:rsidRPr="00FD0B5A">
        <w:br/>
      </w:r>
    </w:p>
    <w:p w14:paraId="2024AF79" w14:textId="6A22D811" w:rsidR="006C068D" w:rsidRDefault="00FD0B5A" w:rsidP="006C068D">
      <w:pPr>
        <w:pStyle w:val="ListParagraph"/>
        <w:numPr>
          <w:ilvl w:val="0"/>
          <w:numId w:val="2"/>
        </w:numPr>
        <w:ind w:left="360"/>
      </w:pPr>
      <w:r w:rsidRPr="00FD0B5A">
        <w:t>The editor has formatted the manuscript to match the journal's style. Please retain and use the attached version for revision.</w:t>
      </w:r>
    </w:p>
    <w:p w14:paraId="55C7F205" w14:textId="75F5A747" w:rsidR="006C068D" w:rsidRPr="006C068D" w:rsidRDefault="006C068D" w:rsidP="006C068D">
      <w:pPr>
        <w:pStyle w:val="ListParagraph"/>
        <w:numPr>
          <w:ilvl w:val="1"/>
          <w:numId w:val="2"/>
        </w:numPr>
        <w:rPr>
          <w:color w:val="4472C4" w:themeColor="accent1"/>
        </w:rPr>
      </w:pPr>
      <w:r w:rsidRPr="006C068D">
        <w:rPr>
          <w:color w:val="4472C4" w:themeColor="accent1"/>
        </w:rPr>
        <w:t>The formatting has been maintained.</w:t>
      </w:r>
    </w:p>
    <w:p w14:paraId="167380AC" w14:textId="6C1F4BEC" w:rsidR="006C068D" w:rsidRDefault="00FD0B5A" w:rsidP="006C068D">
      <w:pPr>
        <w:pStyle w:val="ListParagraph"/>
        <w:numPr>
          <w:ilvl w:val="0"/>
          <w:numId w:val="2"/>
        </w:numPr>
        <w:ind w:left="360"/>
      </w:pPr>
      <w:r w:rsidRPr="00FD0B5A">
        <w:t>Please address all the specific comments marked in the manuscript.</w:t>
      </w:r>
    </w:p>
    <w:p w14:paraId="07B083C4" w14:textId="7C5E8141" w:rsidR="006C068D" w:rsidRPr="006C068D" w:rsidRDefault="006C068D" w:rsidP="006C068D">
      <w:pPr>
        <w:pStyle w:val="ListParagraph"/>
        <w:numPr>
          <w:ilvl w:val="1"/>
          <w:numId w:val="2"/>
        </w:numPr>
        <w:rPr>
          <w:color w:val="4472C4" w:themeColor="accent1"/>
        </w:rPr>
      </w:pPr>
      <w:r w:rsidRPr="006C068D">
        <w:rPr>
          <w:color w:val="4472C4" w:themeColor="accent1"/>
        </w:rPr>
        <w:t>All of the specific comments have been addressed.</w:t>
      </w:r>
    </w:p>
    <w:p w14:paraId="73E936A1" w14:textId="50919C2A" w:rsidR="006C068D" w:rsidRDefault="00FD0B5A" w:rsidP="006C068D">
      <w:pPr>
        <w:pStyle w:val="ListParagraph"/>
        <w:numPr>
          <w:ilvl w:val="0"/>
          <w:numId w:val="2"/>
        </w:numPr>
        <w:ind w:left="360"/>
      </w:pPr>
      <w:r w:rsidRPr="00FD0B5A">
        <w:t>Once done please ensure that the highlight is no more than 3 pages including headings and spacings.</w:t>
      </w:r>
    </w:p>
    <w:p w14:paraId="7D20D357" w14:textId="45FA856A" w:rsidR="006C068D" w:rsidRPr="006C068D" w:rsidRDefault="006C068D" w:rsidP="006C068D">
      <w:pPr>
        <w:pStyle w:val="ListParagraph"/>
        <w:numPr>
          <w:ilvl w:val="1"/>
          <w:numId w:val="2"/>
        </w:numPr>
        <w:rPr>
          <w:color w:val="4472C4" w:themeColor="accent1"/>
        </w:rPr>
      </w:pPr>
      <w:r w:rsidRPr="006C068D">
        <w:rPr>
          <w:color w:val="4472C4" w:themeColor="accent1"/>
        </w:rPr>
        <w:t>A document that contains the 3 pages of highlights is included.</w:t>
      </w:r>
    </w:p>
    <w:p w14:paraId="0B21B4E7" w14:textId="36DD1E35" w:rsidR="006C068D" w:rsidRDefault="00FD0B5A" w:rsidP="006C068D">
      <w:pPr>
        <w:pStyle w:val="ListParagraph"/>
        <w:numPr>
          <w:ilvl w:val="0"/>
          <w:numId w:val="2"/>
        </w:numPr>
        <w:ind w:left="360"/>
      </w:pPr>
      <w:r w:rsidRPr="00FD0B5A">
        <w:t>Please combine all the panels of one figure into a single image file. Please upload each figure (with panels combined) individually to your editorial manager account.</w:t>
      </w:r>
    </w:p>
    <w:p w14:paraId="5BDCA3E7" w14:textId="7CEC39B0" w:rsidR="006C068D" w:rsidRPr="006C068D" w:rsidRDefault="006C068D" w:rsidP="006C068D">
      <w:pPr>
        <w:pStyle w:val="ListParagraph"/>
        <w:numPr>
          <w:ilvl w:val="1"/>
          <w:numId w:val="2"/>
        </w:numPr>
        <w:rPr>
          <w:color w:val="4472C4" w:themeColor="accent1"/>
        </w:rPr>
      </w:pPr>
      <w:bookmarkStart w:id="0" w:name="_GoBack"/>
      <w:r w:rsidRPr="006C068D">
        <w:rPr>
          <w:color w:val="4472C4" w:themeColor="accent1"/>
        </w:rPr>
        <w:t xml:space="preserve">Panels from figures 3, 6, 8, and 9 </w:t>
      </w:r>
      <w:r w:rsidR="002226F7">
        <w:rPr>
          <w:color w:val="4472C4" w:themeColor="accent1"/>
        </w:rPr>
        <w:t xml:space="preserve">are each displayed on a single page, and each are as separate documents. </w:t>
      </w:r>
      <w:r w:rsidRPr="006C068D">
        <w:rPr>
          <w:color w:val="4472C4" w:themeColor="accent1"/>
        </w:rPr>
        <w:t>Figure 12 has been divided into several figures, each on separate page</w:t>
      </w:r>
      <w:r w:rsidR="002226F7">
        <w:rPr>
          <w:color w:val="4472C4" w:themeColor="accent1"/>
        </w:rPr>
        <w:t>s</w:t>
      </w:r>
      <w:r w:rsidRPr="006C068D">
        <w:rPr>
          <w:color w:val="4472C4" w:themeColor="accent1"/>
        </w:rPr>
        <w:t>.</w:t>
      </w:r>
    </w:p>
    <w:bookmarkEnd w:id="0"/>
    <w:p w14:paraId="32E91CB4" w14:textId="38E48C0F" w:rsidR="00FD0B5A" w:rsidRDefault="00FD0B5A" w:rsidP="006C068D">
      <w:pPr>
        <w:pStyle w:val="ListParagraph"/>
        <w:numPr>
          <w:ilvl w:val="0"/>
          <w:numId w:val="2"/>
        </w:numPr>
        <w:ind w:left="360"/>
      </w:pPr>
      <w:r w:rsidRPr="00FD0B5A">
        <w:t>Please ensure all commercial products used to the experiments are listed in the table of materials. This also includes software, etc.</w:t>
      </w:r>
    </w:p>
    <w:p w14:paraId="32DDFEF5" w14:textId="44818908" w:rsidR="006C068D" w:rsidRPr="006C068D" w:rsidRDefault="006C068D" w:rsidP="006C068D">
      <w:pPr>
        <w:pStyle w:val="ListParagraph"/>
        <w:numPr>
          <w:ilvl w:val="1"/>
          <w:numId w:val="2"/>
        </w:numPr>
        <w:rPr>
          <w:color w:val="4472C4" w:themeColor="accent1"/>
        </w:rPr>
      </w:pPr>
      <w:r w:rsidRPr="006C068D">
        <w:rPr>
          <w:color w:val="4472C4" w:themeColor="accent1"/>
        </w:rPr>
        <w:t>Removed brand names from the protocol and added software to the table of materials.</w:t>
      </w:r>
    </w:p>
    <w:p w14:paraId="4CCF3342" w14:textId="77777777" w:rsidR="00FD0B5A" w:rsidRDefault="00FD0B5A" w:rsidP="006C068D">
      <w:pPr>
        <w:ind w:left="360" w:hanging="360"/>
      </w:pPr>
    </w:p>
    <w:sectPr w:rsidR="00FD0B5A" w:rsidSect="003E1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6D4"/>
    <w:multiLevelType w:val="hybridMultilevel"/>
    <w:tmpl w:val="D9AAD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31C85"/>
    <w:multiLevelType w:val="hybridMultilevel"/>
    <w:tmpl w:val="AF2844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5A"/>
    <w:rsid w:val="002226F7"/>
    <w:rsid w:val="002327DA"/>
    <w:rsid w:val="003E1A0E"/>
    <w:rsid w:val="00494154"/>
    <w:rsid w:val="006C068D"/>
    <w:rsid w:val="00C05736"/>
    <w:rsid w:val="00F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EFD3"/>
  <w15:chartTrackingRefBased/>
  <w15:docId w15:val="{DA238EC1-3980-BC47-8F3C-28A350E1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R. Bosinski</dc:creator>
  <cp:keywords/>
  <dc:description/>
  <cp:lastModifiedBy>David S. Auerbach</cp:lastModifiedBy>
  <cp:revision>4</cp:revision>
  <dcterms:created xsi:type="dcterms:W3CDTF">2021-01-24T19:07:00Z</dcterms:created>
  <dcterms:modified xsi:type="dcterms:W3CDTF">2021-01-25T21:40:00Z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2aee17-2da3-4b4e-b6b3-af58d610454a_Enabled">
    <vt:lpwstr>true</vt:lpwstr>
  </property>
  <property fmtid="{D5CDD505-2E9C-101B-9397-08002B2CF9AE}" pid="3" name="MSIP_Label_e02aee17-2da3-4b4e-b6b3-af58d610454a_SetDate">
    <vt:lpwstr>2021-01-24T19:07:09Z</vt:lpwstr>
  </property>
  <property fmtid="{D5CDD505-2E9C-101B-9397-08002B2CF9AE}" pid="4" name="MSIP_Label_e02aee17-2da3-4b4e-b6b3-af58d610454a_Method">
    <vt:lpwstr>Standard</vt:lpwstr>
  </property>
  <property fmtid="{D5CDD505-2E9C-101B-9397-08002B2CF9AE}" pid="5" name="MSIP_Label_e02aee17-2da3-4b4e-b6b3-af58d610454a_Name">
    <vt:lpwstr>SUNY Upstate Medical University Document</vt:lpwstr>
  </property>
  <property fmtid="{D5CDD505-2E9C-101B-9397-08002B2CF9AE}" pid="6" name="MSIP_Label_e02aee17-2da3-4b4e-b6b3-af58d610454a_SiteId">
    <vt:lpwstr>5cf50a66-5e26-41dd-89f8-83cf73ffee98</vt:lpwstr>
  </property>
  <property fmtid="{D5CDD505-2E9C-101B-9397-08002B2CF9AE}" pid="7" name="MSIP_Label_e02aee17-2da3-4b4e-b6b3-af58d610454a_ActionId">
    <vt:lpwstr>5edde50e-65c8-4edc-9a98-7218eee2354e</vt:lpwstr>
  </property>
  <property fmtid="{D5CDD505-2E9C-101B-9397-08002B2CF9AE}" pid="8" name="MSIP_Label_e02aee17-2da3-4b4e-b6b3-af58d610454a_ContentBits">
    <vt:lpwstr>0</vt:lpwstr>
  </property>
</Properties>
</file>