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Assessing Protein Interactions in Live-Cells with FRET-Sensitized Emission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Gy&amp;#246;rgy V&amp;#225;mosi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Miller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Molika Sinha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Gabor Mocs&amp;#225;r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Malte Renz</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Biophysics and Cell Biology, Faculty of Medicine, University of Debrecen,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Gynecologic Oncology Division, Stanford University School of Medicine, Stanford,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Malte Renz </w:t>
        <w:tab/>
        <w:tab/>
        <w:t xml:space="preserve">(renzmalt@stanford.edu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Gy&amp;#246;rgy V&amp;#225;mosi </w:t>
        <w:tab/>
        <w:t xml:space="preserve">(vamosig@med.unideb.hu)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Miller </w:t>
        <w:tab/>
        <w:tab/>
        <w:t xml:space="preserve">(semiller@stanford.edu)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Molika Sinha </w:t>
        <w:tab/>
        <w:tab/>
        <w:t xml:space="preserve">(molikasinha@stanford.edu)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Gabor Mocs&amp;#225;r </w:t>
        <w:tab/>
        <w:tab/>
        <w:t xml:space="preserve">(mocsgab@med.unideb.hu)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Malte Renz </w:t>
        <w:tab/>
        <w:tab/>
        <w:t xml:space="preserve">(renzmalt@stanford.edu)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live-cell imaging, FRET, quantitative fluorescence microscopy, fluorophore, protein interaction, sensitized emission.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F&amp;#246;rster Resonance Energy Transfer (FRET) between two fluorophore molecules can be used for studying protein interactions in the living cell. Here, a protocol is provided as to how to measure FRET in live cells by detecting sensitized emission of the acceptor and quenching of the donor molecule using confocal laser scanning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F&amp;#246;rster Resonance Energy Transfer (FRET) is the radiationless transfer of energy from an excited donor to an acceptor molecule and depends upon the distance and orientation of the molecules as well as the extent of overlap between the donor emission and acceptor absorption spectra. FRET permits to study the interaction of proteins in the living cell over time and in different subcellular compartments. Different intensity-based algorithms to measure FRET using microscopy have been described in the literature. Here, a protocol and an algorithm are provided to quantify FRET efficiency based on measuring both the sensitized emission of the acceptor and quenching of the donor molecule. The quantification of ratiometric FRET in the living cell not only requires the determination of the crosstalk (spectral spill-over, or bleed-through) of the fluorescent proteins but also the detection efficiency of the microscopic setup. The protocol provided here details how to assess these critical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Microscopy-based analysis of F&amp;#246;rster Resonance Energy Transfer (FRET) permits assessment of interactions between proteins in live cells. It provides spatial and temporal information, including information on where in the cell and in which subcellular compartment the interaction takes place and if this interaction changes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Theodor F&amp;#246;rster laid the theoretical foundation of FRET in 1948</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FRET is a radiationless transfer of energy from an excited donor to an acceptor molecule and depends upon the distance of the molecules and the relative orientation of their transition dipoles as well as the overlap between the donor emission and acceptor absorption spectra. The rate of energy transfer is inversely proportional to the sixth power of the donor-acceptor distance. Thus, FRET can be used to measure molecular proximity in the range of 1-10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FRET competes with other de-excitation processes of the donor molecule and results in the so-called donor-quenching and sensitized emission of the acceptor. Donor-quenching is a reduction of the number of emitted donor photons, while sensitized emission is an increase in emitted acceptor photons. Many microscopic FRET analyses use fluorescence intensity measurements, including acceptor photobleaching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donor photobleaching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FRET-sensitized photobleaching of the acceptor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step-by-step experimental protocol and mathematical algorithm are presented to quantify FRET using donor quenching and acceptor sensitized emission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 method often referred to as ratiometric FRET. Many protocols on how to approximate sensitized emission have been published, few have quantified the absolute FRET efficiency</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The quantification of FRET efficiencies in the living cell requires determining (i) the crosstalk (spectral spill-over, or bleed-through) of the fluorescent proteins and, also (ii) the detection efficiency of the microscopic setup. While crosstalk can be assessed by imaging cells expressing only one of the fluorophores, the assessment of the relative detection efficiency of the donor and acceptor fluorescence is more complicated. It requires the knowledge of at least the ratio of the number of donor and acceptor molecules giving rise to the measured signals. The number of fluorophores expressed in live cells varies, however, from cell to cell and is unknown. The so-called  factor characterizes the relative signal strengths from a single excited donor and acceptor molecule. Knowledge of the  factor is a prerequisite for quantitative ratiometric FRET measurements in samples with variable acceptor-to-donor molecule ratios as encountered during live-cell imaging with fluorescent proteins. Using a 1-to-1 donor-acceptor fusion protein as a calibration probe permits the determination of the  factor and also serves as a positive control. This genetically coupled probe is expressed by cells in unknown total amounts but in a fixed and known relative amount of one-to-one. The following protocol lays out how to construct the 1-to-1 probe and how to use it for quantification of FRET efficiency. A spreadsheet that includes all formulae can be found in the supplement and can be used by the readers to enter their own measurements in the respective columns as outlined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protocol uses the GFP-Cherry donor/ acceptor pair, the presented approach can be performed with any other FRET pair. The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provides details on cyan-yellow pairs.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w:t>
        <w:tab/>
        <w:t xml:space="preserve">Plasmid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For generating the eGFP-mCherry1 fusion probe, use an N1 mammalian cell expression vector</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with mCherry1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inserted using the restriction sites </w:t>
      </w:r>
      <w:r>
        <w:rPr>
          <w:rFonts w:ascii="Calibri" w:hAnsi="Calibri" w:cs="Calibri" w:eastAsia="Calibri"/>
          <w:i/>
          <w:color w:val="000000"/>
          <w:spacing w:val="0"/>
          <w:position w:val="0"/>
          <w:sz w:val="24"/>
          <w:shd w:fill="auto" w:val="clear"/>
        </w:rPr>
        <w:t xml:space="preserve">AgeI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BsrGI.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Use</w:t>
      </w:r>
      <w:r>
        <w:rPr>
          <w:rFonts w:ascii="Calibri" w:hAnsi="Calibri" w:cs="Calibri" w:eastAsia="Calibri"/>
          <w:color w:val="000000"/>
          <w:spacing w:val="0"/>
          <w:position w:val="0"/>
          <w:sz w:val="24"/>
          <w:shd w:fill="auto" w:val="clear"/>
        </w:rPr>
        <w:t xml:space="preserve"> the following </w:t>
      </w:r>
      <w:r>
        <w:rPr>
          <w:rFonts w:ascii="Calibri" w:hAnsi="Calibri" w:cs="Calibri" w:eastAsia="Calibri"/>
          <w:color w:val="000000"/>
          <w:spacing w:val="0"/>
          <w:position w:val="0"/>
          <w:sz w:val="24"/>
          <w:shd w:fill="FFFF00" w:val="clear"/>
        </w:rPr>
        <w:t xml:space="preserve">oligonucleotides to amplify eGFP</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without a stop codon as </w:t>
      </w:r>
      <w:r>
        <w:rPr>
          <w:rFonts w:ascii="Calibri" w:hAnsi="Calibri" w:cs="Calibri" w:eastAsia="Calibri"/>
          <w:i/>
          <w:color w:val="000000"/>
          <w:spacing w:val="0"/>
          <w:position w:val="0"/>
          <w:sz w:val="24"/>
          <w:shd w:fill="FFFF00" w:val="clear"/>
        </w:rPr>
        <w:t xml:space="preserve">SalI-BamHI </w:t>
      </w:r>
      <w:r>
        <w:rPr>
          <w:rFonts w:ascii="Calibri" w:hAnsi="Calibri" w:cs="Calibri" w:eastAsia="Calibri"/>
          <w:color w:val="000000"/>
          <w:spacing w:val="0"/>
          <w:position w:val="0"/>
          <w:sz w:val="24"/>
          <w:shd w:fill="FFFF00" w:val="clear"/>
        </w:rPr>
        <w:t xml:space="preserve">fragment:</w:t>
      </w:r>
      <w:r>
        <w:rPr>
          <w:rFonts w:ascii="Calibri" w:hAnsi="Calibri" w:cs="Calibri" w:eastAsia="Calibri"/>
          <w:color w:val="000000"/>
          <w:spacing w:val="0"/>
          <w:position w:val="0"/>
          <w:sz w:val="24"/>
          <w:shd w:fill="auto" w:val="clear"/>
        </w:rPr>
        <w:t xml:space="preserve"> N-terminal primer 5’-AAT TAA CAG TCG ACG ATG GTG AGC AAG GGC GAG G 3’ and C-terminal primer 5’-AAT ATA TGG ATC CCG CTT GTA CAG CTC GTC CAT GC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000000"/>
          <w:spacing w:val="0"/>
          <w:position w:val="0"/>
          <w:sz w:val="24"/>
          <w:shd w:fill="FFFF00" w:val="clear"/>
        </w:rPr>
        <w:t xml:space="preserve">Insert this </w:t>
      </w:r>
      <w:r>
        <w:rPr>
          <w:rFonts w:ascii="Calibri" w:hAnsi="Calibri" w:cs="Calibri" w:eastAsia="Calibri"/>
          <w:i/>
          <w:color w:val="000000"/>
          <w:spacing w:val="0"/>
          <w:position w:val="0"/>
          <w:sz w:val="24"/>
          <w:shd w:fill="FFFF00" w:val="clear"/>
        </w:rPr>
        <w:t xml:space="preserve">SalI-BamHI </w:t>
      </w:r>
      <w:r>
        <w:rPr>
          <w:rFonts w:ascii="Calibri" w:hAnsi="Calibri" w:cs="Calibri" w:eastAsia="Calibri"/>
          <w:color w:val="000000"/>
          <w:spacing w:val="0"/>
          <w:position w:val="0"/>
          <w:sz w:val="24"/>
          <w:shd w:fill="FFFF00" w:val="clear"/>
        </w:rPr>
        <w:t xml:space="preserve">fragment into the multiple cloning site of the N1 vector to introduce RNPPV linker</w:t>
      </w:r>
      <w:r>
        <w:rPr>
          <w:rFonts w:ascii="Calibri" w:hAnsi="Calibri" w:cs="Calibri" w:eastAsia="Calibri"/>
          <w:color w:val="000000"/>
          <w:spacing w:val="0"/>
          <w:position w:val="0"/>
          <w:sz w:val="24"/>
          <w:shd w:fill="auto" w:val="clear"/>
        </w:rPr>
        <w:t xml:space="preserve"> (five amino-acid) linker between the green and red fluorescent protein.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This linker yields a mean FRET efficiency for the GFP-Cherry donor-acceptor pair of about 0.25 -0.3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choice of stiff</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helical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linkers of varying lengths to scale measured FRET efficiencies has been discussed elsewhere but is not required for our purpose of the fusion protein. Going forward for simplicity we will call the fluorescent proteins ‘GFP’ and ‘Cherry’.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w:t>
        <w:tab/>
        <w:t xml:space="preserve">Cell culture and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Use any cell line, </w:t>
      </w:r>
      <w:r>
        <w:rPr>
          <w:rFonts w:ascii="Calibri" w:hAnsi="Calibri" w:cs="Calibri" w:eastAsia="Calibri"/>
          <w:color w:val="000000"/>
          <w:spacing w:val="0"/>
          <w:position w:val="0"/>
          <w:sz w:val="24"/>
          <w:shd w:fill="auto" w:val="clear"/>
        </w:rPr>
        <w:t xml:space="preserve">e.g., NRK cells, for FRET experiments</w:t>
      </w:r>
      <w:r>
        <w:rPr>
          <w:rFonts w:ascii="Calibri" w:hAnsi="Calibri" w:cs="Calibri" w:eastAsia="Calibri"/>
          <w:color w:val="000000"/>
          <w:spacing w:val="0"/>
          <w:position w:val="0"/>
          <w:sz w:val="24"/>
          <w:shd w:fill="FFFF00" w:val="clear"/>
        </w:rPr>
        <w:t xml:space="preserve"> in media,</w:t>
      </w:r>
      <w:r>
        <w:rPr>
          <w:rFonts w:ascii="Calibri" w:hAnsi="Calibri" w:cs="Calibri" w:eastAsia="Calibri"/>
          <w:color w:val="000000"/>
          <w:spacing w:val="0"/>
          <w:position w:val="0"/>
          <w:sz w:val="24"/>
          <w:shd w:fill="auto" w:val="clear"/>
        </w:rPr>
        <w:t xml:space="preserve"> e.g., Dulbecco’s modified Eagle’s media (DMEM),</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without</w:t>
      </w:r>
      <w:r>
        <w:rPr>
          <w:rFonts w:ascii="Calibri" w:hAnsi="Calibri" w:cs="Calibri" w:eastAsia="Calibri"/>
          <w:color w:val="000000"/>
          <w:spacing w:val="0"/>
          <w:position w:val="0"/>
          <w:sz w:val="24"/>
          <w:shd w:fill="FFFF00" w:val="clear"/>
        </w:rPr>
        <w:t xml:space="preserve"> phenol red, to reduce background fluorescence.</w:t>
      </w:r>
      <w:r>
        <w:rPr>
          <w:rFonts w:ascii="Calibri" w:hAnsi="Calibri" w:cs="Calibri" w:eastAsia="Calibri"/>
          <w:color w:val="000000"/>
          <w:spacing w:val="0"/>
          <w:position w:val="0"/>
          <w:sz w:val="24"/>
          <w:shd w:fill="auto" w:val="clear"/>
        </w:rPr>
        <w:t xml:space="preserve"> For the same reason, the usage of phenol red free trypsin is advised.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Once cells are 80% confluent, detach cells with 1 mL of 0.05% trypsin-EDTA, </w:t>
      </w:r>
      <w:r>
        <w:rPr>
          <w:rFonts w:ascii="Calibri" w:hAnsi="Calibri" w:cs="Calibri" w:eastAsia="Calibri"/>
          <w:color w:val="000000"/>
          <w:spacing w:val="0"/>
          <w:position w:val="0"/>
          <w:sz w:val="24"/>
          <w:shd w:fill="auto" w:val="clear"/>
        </w:rPr>
        <w:t xml:space="preserve">count the number of cells in suspension using a Neubauer chamber </w:t>
      </w:r>
      <w:r>
        <w:rPr>
          <w:rFonts w:ascii="Calibri" w:hAnsi="Calibri" w:cs="Calibri" w:eastAsia="Calibri"/>
          <w:color w:val="000000"/>
          <w:spacing w:val="0"/>
          <w:position w:val="0"/>
          <w:sz w:val="24"/>
          <w:shd w:fill="FFFF00" w:val="clear"/>
        </w:rPr>
        <w:t xml:space="preserve">and seed about 10,000 cells per well of an 8-well chambered cover glass;</w:t>
      </w:r>
      <w:r>
        <w:rPr>
          <w:rFonts w:ascii="Calibri" w:hAnsi="Calibri" w:cs="Calibri" w:eastAsia="Calibri"/>
          <w:color w:val="000000"/>
          <w:spacing w:val="0"/>
          <w:position w:val="0"/>
          <w:sz w:val="24"/>
          <w:shd w:fill="auto" w:val="clear"/>
        </w:rPr>
        <w:t xml:space="preserve"> alternatively, from a confluent cell culture grown in T25 flask, use 1 drop of cell suspension from a 2 mL pipette or </w:t>
      </w:r>
      <w:r>
        <w:rPr>
          <w:rFonts w:ascii="Calibri" w:hAnsi="Calibri" w:cs="Calibri" w:eastAsia="Calibri"/>
          <w:color w:val="000000"/>
          <w:spacing w:val="0"/>
          <w:position w:val="0"/>
          <w:sz w:val="24"/>
          <w:shd w:fill="FFFF00" w:val="clear"/>
        </w:rPr>
        <w:t xml:space="preserve">3 drops from a 5-mL cell suspension from a confluent culture grown in a T 12.5-cell culture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Grow cells in 8-well chambers (0.8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well) with #1.0 cover glass for fluorescence live-cell microscopy at standard cell culture conditions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24 h after plating transfect the cells using an appropriate commercially available transfection media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GFP, Cherry, GFP/ Cherry mix (1:1 mix, i.e., 0.8 &amp;#956;g and 0.8 &amp;#956;g GFP and Cherry plasmid DNA), and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chimera.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For transfection, use 5 &amp;#956;L of the transfection reagent in 45 &amp;#956;L of DMEM and 1.6 &amp;#956;g of plasmid DNA. Stir by gently flicking the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After 15 min incubation of the mix at room temperature, add 1-2 &amp;#956;L of the transfection reagent mixture to each well of the 8-well chamber slide. Return the chambered cover glass 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w:t>
        <w:tab/>
        <w:t xml:space="preserve">Let 20 h after transfection elapse before live-cell imaging, to allow for proper fluorescent protein expression, folding and maturation, especially of the red fluorophore.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w:t>
        <w:tab/>
        <w:t xml:space="preserve">FRET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w:t>
        <w:tab/>
        <w:t xml:space="preserve">Image transfected cells in a humidified and heated environmental chamber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buffer the cell media at physiological pH, </w:t>
      </w:r>
      <w:r>
        <w:rPr>
          <w:rFonts w:ascii="Calibri" w:hAnsi="Calibri" w:cs="Calibri" w:eastAsia="Calibri"/>
          <w:color w:val="000000"/>
          <w:spacing w:val="0"/>
          <w:position w:val="0"/>
          <w:sz w:val="24"/>
          <w:shd w:fill="auto" w:val="clear"/>
        </w:rPr>
        <w:t xml:space="preserve">use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set to 5% flow, or</w:t>
      </w:r>
      <w:r>
        <w:rPr>
          <w:rFonts w:ascii="Calibri" w:hAnsi="Calibri" w:cs="Calibri" w:eastAsia="Calibri"/>
          <w:color w:val="000000"/>
          <w:spacing w:val="0"/>
          <w:position w:val="0"/>
          <w:sz w:val="24"/>
          <w:shd w:fill="FFFF00" w:val="clear"/>
        </w:rPr>
        <w:t xml:space="preserve"> add 20 mM HEPES to render the cell media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-independent.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w:t>
        <w:tab/>
        <w:t xml:space="preserve">Use a confocal laser scanning microscope. </w:t>
      </w:r>
      <w:r>
        <w:rPr>
          <w:rFonts w:ascii="Calibri" w:hAnsi="Calibri" w:cs="Calibri" w:eastAsia="Calibri"/>
          <w:color w:val="000000"/>
          <w:spacing w:val="0"/>
          <w:position w:val="0"/>
          <w:sz w:val="24"/>
          <w:shd w:fill="auto" w:val="clear"/>
        </w:rPr>
        <w:t xml:space="preserve">Set the excitation and emission as follows to optimize the signal and minimize cross-talk.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3.2.1. Use the 488-nm line of the argon ion laser to excite GFP and the 561-nm diode </w:t>
      </w:r>
      <w:r>
        <w:rPr>
          <w:rFonts w:ascii="Calibri" w:hAnsi="Calibri" w:cs="Calibri" w:eastAsia="Calibri"/>
          <w:color w:val="000000"/>
          <w:spacing w:val="0"/>
          <w:position w:val="0"/>
          <w:sz w:val="24"/>
          <w:shd w:fill="auto" w:val="clear"/>
        </w:rPr>
        <w:t xml:space="preserve">pumped solid state</w:t>
      </w:r>
      <w:r>
        <w:rPr>
          <w:rFonts w:ascii="Calibri" w:hAnsi="Calibri" w:cs="Calibri" w:eastAsia="Calibri"/>
          <w:color w:val="000000"/>
          <w:spacing w:val="0"/>
          <w:position w:val="0"/>
          <w:sz w:val="24"/>
          <w:shd w:fill="FFFF00" w:val="clear"/>
        </w:rPr>
        <w:t xml:space="preserve"> laser (or 543-nm Helium Neon laser, </w:t>
      </w:r>
      <w:r>
        <w:rPr>
          <w:rFonts w:ascii="Calibri" w:hAnsi="Calibri" w:cs="Calibri" w:eastAsia="Calibri"/>
          <w:color w:val="000000"/>
          <w:spacing w:val="0"/>
          <w:position w:val="0"/>
          <w:sz w:val="24"/>
          <w:shd w:fill="auto" w:val="clear"/>
        </w:rPr>
        <w:t xml:space="preserve">depending upon available laser lines</w:t>
      </w:r>
      <w:r>
        <w:rPr>
          <w:rFonts w:ascii="Calibri" w:hAnsi="Calibri" w:cs="Calibri" w:eastAsia="Calibri"/>
          <w:color w:val="000000"/>
          <w:spacing w:val="0"/>
          <w:position w:val="0"/>
          <w:sz w:val="24"/>
          <w:shd w:fill="FFFF00" w:val="clear"/>
        </w:rPr>
        <w:t xml:space="preserve">) to excite Cherry.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 </w:t>
      </w:r>
      <w:r>
        <w:rPr>
          <w:rFonts w:ascii="Calibri" w:hAnsi="Calibri" w:cs="Calibri" w:eastAsia="Calibri"/>
          <w:color w:val="000000"/>
          <w:spacing w:val="0"/>
          <w:position w:val="0"/>
          <w:sz w:val="24"/>
          <w:shd w:fill="auto" w:val="clear"/>
        </w:rPr>
        <w:t xml:space="preserve">Set the following in the software of a commercial confocal microscope.</w:t>
      </w:r>
      <w:r>
        <w:rPr>
          <w:rFonts w:ascii="Calibri" w:hAnsi="Calibri" w:cs="Calibri" w:eastAsia="Calibri"/>
          <w:color w:val="000000"/>
          <w:spacing w:val="0"/>
          <w:position w:val="0"/>
          <w:sz w:val="24"/>
          <w:shd w:fill="FFFF00" w:val="clear"/>
        </w:rPr>
        <w:t xml:space="preserve"> Set the </w:t>
      </w:r>
      <w:r>
        <w:rPr>
          <w:rFonts w:ascii="Calibri" w:hAnsi="Calibri" w:cs="Calibri" w:eastAsia="Calibri"/>
          <w:b/>
          <w:color w:val="000000"/>
          <w:spacing w:val="0"/>
          <w:position w:val="0"/>
          <w:sz w:val="24"/>
          <w:shd w:fill="FFFF00" w:val="clear"/>
        </w:rPr>
        <w:t xml:space="preserve">Dichroic mirror</w:t>
      </w:r>
      <w:r>
        <w:rPr>
          <w:rFonts w:ascii="Calibri" w:hAnsi="Calibri" w:cs="Calibri" w:eastAsia="Calibri"/>
          <w:color w:val="000000"/>
          <w:spacing w:val="0"/>
          <w:position w:val="0"/>
          <w:sz w:val="24"/>
          <w:shd w:fill="FFFF00" w:val="clear"/>
        </w:rPr>
        <w:t xml:space="preserve"> to 488/ 561 by button click using the pull-down menu. Collect fluorescence using 488-nm laser light for excitation in channel 1 through an emission band of 505 - 530 nm </w:t>
      </w:r>
      <w:r>
        <w:rPr>
          <w:rFonts w:ascii="Calibri" w:hAnsi="Calibri" w:cs="Calibri" w:eastAsia="Calibri"/>
          <w:color w:val="000000"/>
          <w:spacing w:val="0"/>
          <w:position w:val="0"/>
          <w:sz w:val="24"/>
          <w:shd w:fill="auto" w:val="clear"/>
        </w:rPr>
        <w:t xml:space="preserve">(or 505 - 550 nm)</w:t>
      </w:r>
      <w:r>
        <w:rPr>
          <w:rFonts w:ascii="Calibri" w:hAnsi="Calibri" w:cs="Calibri" w:eastAsia="Calibri"/>
          <w:color w:val="000000"/>
          <w:spacing w:val="0"/>
          <w:position w:val="0"/>
          <w:sz w:val="24"/>
          <w:shd w:fill="FFFF00" w:val="clear"/>
        </w:rPr>
        <w:t xml:space="preserve"> and in channel 2 with a long pass filter &amp;gt;585 nm and use the 561-nm laser light for excitation in channel 3 with a long pass filter &amp;gt; 585 nm </w:t>
      </w:r>
      <w:r>
        <w:rPr>
          <w:rFonts w:ascii="Calibri" w:hAnsi="Calibri" w:cs="Calibri" w:eastAsia="Calibri"/>
          <w:color w:val="000000"/>
          <w:spacing w:val="0"/>
          <w:position w:val="0"/>
          <w:sz w:val="24"/>
          <w:shd w:fill="auto" w:val="clear"/>
        </w:rPr>
        <w:t xml:space="preserve">(type in wavelengths). Band pass filters e.g., 590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650 nm or similar can also be used which have the advantage of excluding Raman-scattering.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r>
      <w:r>
        <w:rPr>
          <w:rFonts w:ascii="Calibri" w:hAnsi="Calibri" w:cs="Calibri" w:eastAsia="Calibri"/>
          <w:color w:val="000000"/>
          <w:spacing w:val="0"/>
          <w:position w:val="0"/>
          <w:sz w:val="24"/>
          <w:shd w:fill="FFFF00" w:val="clear"/>
        </w:rPr>
        <w:t xml:space="preserve">Excite with the two lasers sequentially and set the imaging mode to </w:t>
      </w:r>
      <w:r>
        <w:rPr>
          <w:rFonts w:ascii="Calibri" w:hAnsi="Calibri" w:cs="Calibri" w:eastAsia="Calibri"/>
          <w:b/>
          <w:color w:val="000000"/>
          <w:spacing w:val="0"/>
          <w:position w:val="0"/>
          <w:sz w:val="24"/>
          <w:shd w:fill="FFFF00" w:val="clear"/>
        </w:rPr>
        <w:t xml:space="preserve">Switch after each line</w:t>
      </w:r>
      <w:r>
        <w:rPr>
          <w:rFonts w:ascii="Calibri" w:hAnsi="Calibri" w:cs="Calibri" w:eastAsia="Calibri"/>
          <w:color w:val="000000"/>
          <w:spacing w:val="0"/>
          <w:position w:val="0"/>
          <w:sz w:val="24"/>
          <w:shd w:fill="FFFF00" w:val="clear"/>
        </w:rPr>
        <w:t xml:space="preserve"> so that the excitation of the 512 x 512 pixels image alternates after each line (</w:t>
      </w:r>
      <w:r>
        <w:rPr>
          <w:rFonts w:ascii="Calibri" w:hAnsi="Calibri" w:cs="Calibri" w:eastAsia="Calibri"/>
          <w:color w:val="000000"/>
          <w:spacing w:val="0"/>
          <w:position w:val="0"/>
          <w:sz w:val="24"/>
          <w:shd w:fill="auto" w:val="clear"/>
        </w:rPr>
        <w:t xml:space="preserve">and not after each frame which would abrogate the ability to detect FRET due to diffusion of the labeled proteins while recording the images with different excitations; button click).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r>
      <w:r>
        <w:rPr>
          <w:rFonts w:ascii="Calibri" w:hAnsi="Calibri" w:cs="Calibri" w:eastAsia="Calibri"/>
          <w:color w:val="000000"/>
          <w:spacing w:val="0"/>
          <w:position w:val="0"/>
          <w:sz w:val="24"/>
          <w:shd w:fill="FFFF00" w:val="clear"/>
        </w:rPr>
        <w:t xml:space="preserve">Set up a mini-time series of three images by button clicks to detect if significant photobleaching occurs, and potentially reduce the laser power. </w:t>
      </w:r>
      <w:r>
        <w:rPr>
          <w:rFonts w:ascii="Calibri" w:hAnsi="Calibri" w:cs="Calibri" w:eastAsia="Calibri"/>
          <w:color w:val="000000"/>
          <w:spacing w:val="0"/>
          <w:position w:val="0"/>
          <w:sz w:val="24"/>
          <w:shd w:fill="auto" w:val="clear"/>
        </w:rPr>
        <w:t xml:space="preserve">Photobleaching of less than 1% is optimal. High laser intensity can also lead to absorption saturation reducing the apparent FRET efficiency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Laser power, up to 10-20 &amp;#956;W measured at the objective lens are safe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w:t>
        <w:tab/>
        <w:t xml:space="preserve">First, image cells expressing the GFP</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Cherry fusion construct. Set the parameters that define the time-integrated laser intensity per pixel in a confocal image, </w:t>
      </w:r>
      <w:r>
        <w:rPr>
          <w:rFonts w:ascii="Calibri" w:hAnsi="Calibri" w:cs="Calibri" w:eastAsia="Calibri"/>
          <w:color w:val="000000"/>
          <w:spacing w:val="0"/>
          <w:position w:val="0"/>
          <w:sz w:val="24"/>
          <w:shd w:fill="auto" w:val="clear"/>
        </w:rPr>
        <w:t xml:space="preserve">i.e., the pixel dwell time in microseconds, the acousto-optical tunable filter (AOTF) transmission in percent, and the zoom.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Image cells using a 63x oil objective and </w:t>
      </w:r>
      <w:r>
        <w:rPr>
          <w:rFonts w:ascii="Calibri" w:hAnsi="Calibri" w:cs="Calibri" w:eastAsia="Calibri"/>
          <w:b/>
          <w:color w:val="000000"/>
          <w:spacing w:val="0"/>
          <w:position w:val="0"/>
          <w:sz w:val="24"/>
          <w:shd w:fill="FFFF00" w:val="clear"/>
        </w:rPr>
        <w:t xml:space="preserve">Zoom</w:t>
      </w:r>
      <w:r>
        <w:rPr>
          <w:rFonts w:ascii="Calibri" w:hAnsi="Calibri" w:cs="Calibri" w:eastAsia="Calibri"/>
          <w:color w:val="000000"/>
          <w:spacing w:val="0"/>
          <w:position w:val="0"/>
          <w:sz w:val="24"/>
          <w:shd w:fill="FFFF00" w:val="clear"/>
        </w:rPr>
        <w:t xml:space="preserve"> set to 3x. This provides sufficient magnification and resolution to image cells in its entirety. Aim for a pixel size of 70-80 nm.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3.5.2. Set </w:t>
      </w:r>
      <w:r>
        <w:rPr>
          <w:rFonts w:ascii="Calibri" w:hAnsi="Calibri" w:cs="Calibri" w:eastAsia="Calibri"/>
          <w:b/>
          <w:color w:val="000000"/>
          <w:spacing w:val="0"/>
          <w:position w:val="0"/>
          <w:sz w:val="24"/>
          <w:shd w:fill="FFFF00" w:val="clear"/>
        </w:rPr>
        <w:t xml:space="preserve">Pixel dwell time</w:t>
      </w:r>
      <w:r>
        <w:rPr>
          <w:rFonts w:ascii="Calibri" w:hAnsi="Calibri" w:cs="Calibri" w:eastAsia="Calibri"/>
          <w:color w:val="000000"/>
          <w:spacing w:val="0"/>
          <w:position w:val="0"/>
          <w:sz w:val="24"/>
          <w:shd w:fill="FFFF00" w:val="clear"/>
        </w:rPr>
        <w:t xml:space="preserve"> to 2-4 &amp;#956;s and </w:t>
      </w:r>
      <w:r>
        <w:rPr>
          <w:rFonts w:ascii="Calibri" w:hAnsi="Calibri" w:cs="Calibri" w:eastAsia="Calibri"/>
          <w:b/>
          <w:color w:val="000000"/>
          <w:spacing w:val="0"/>
          <w:position w:val="0"/>
          <w:sz w:val="24"/>
          <w:shd w:fill="FFFF00" w:val="clear"/>
        </w:rPr>
        <w:t xml:space="preserve">AOTF transmission </w:t>
      </w:r>
      <w:r>
        <w:rPr>
          <w:rFonts w:ascii="Calibri" w:hAnsi="Calibri" w:cs="Calibri" w:eastAsia="Calibri"/>
          <w:color w:val="000000"/>
          <w:spacing w:val="0"/>
          <w:position w:val="0"/>
          <w:sz w:val="24"/>
          <w:shd w:fill="FFFF00" w:val="clear"/>
        </w:rPr>
        <w:t xml:space="preserve">for the 488-nm and 561-nm laser such that images have a good signal-to-noise ratio without bleaching and no pixels showing fluorescence intensity saturation. It is advantageous to adjust the laser power of 488 and 561 such that signal levels in channel 1 and channel 3 are similar.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 Set the </w:t>
      </w:r>
      <w:r>
        <w:rPr>
          <w:rFonts w:ascii="Calibri" w:hAnsi="Calibri" w:cs="Calibri" w:eastAsia="Calibri"/>
          <w:b/>
          <w:color w:val="000000"/>
          <w:spacing w:val="0"/>
          <w:position w:val="0"/>
          <w:sz w:val="24"/>
          <w:shd w:fill="FFFF00" w:val="clear"/>
        </w:rPr>
        <w:t xml:space="preserve">Photomultiplier (averaging mode) gain</w:t>
      </w:r>
      <w:r>
        <w:rPr>
          <w:rFonts w:ascii="Calibri" w:hAnsi="Calibri" w:cs="Calibri" w:eastAsia="Calibri"/>
          <w:color w:val="000000"/>
          <w:spacing w:val="0"/>
          <w:position w:val="0"/>
          <w:sz w:val="24"/>
          <w:shd w:fill="FFFF00" w:val="clear"/>
        </w:rPr>
        <w:t xml:space="preserve"> to 600-800.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w:t>
        <w:tab/>
        <w:t xml:space="preserve">Image with these settings 15-20 cells expressing the GFP</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Cherry fusion protein.</w:t>
      </w:r>
      <w:r>
        <w:rPr>
          <w:rFonts w:ascii="Calibri" w:hAnsi="Calibri" w:cs="Calibri" w:eastAsia="Calibri"/>
          <w:color w:val="000000"/>
          <w:spacing w:val="0"/>
          <w:position w:val="0"/>
          <w:sz w:val="24"/>
          <w:shd w:fill="auto" w:val="clear"/>
        </w:rPr>
        <w:t xml:space="preserve"> 15-20 cells provide good statistics while keeping the total time of a FRET measurement session limited to a few hours to help ensure stability of the microscopic set-up.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Image with the same settings cells expressing GFP, Cherry, GFP and Cherry and non-transfected cells.</w:t>
      </w:r>
      <w:r>
        <w:rPr>
          <w:rFonts w:ascii="Calibri" w:hAnsi="Calibri" w:cs="Calibri" w:eastAsia="Calibri"/>
          <w:color w:val="000000"/>
          <w:spacing w:val="0"/>
          <w:position w:val="0"/>
          <w:sz w:val="24"/>
          <w:shd w:fill="auto" w:val="clear"/>
        </w:rPr>
        <w:t xml:space="preserve"> Search for expressing cells in the green channel or red channel, respectively.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w:t>
        <w:tab/>
        <w:t xml:space="preserve">Then, image 15-20 cells co-expressing proteins of interest coupled to GFP and Cherry, respectively. </w:t>
      </w:r>
      <w:r>
        <w:rPr>
          <w:rFonts w:ascii="Calibri" w:hAnsi="Calibri" w:cs="Calibri" w:eastAsia="Calibri"/>
          <w:color w:val="000000"/>
          <w:spacing w:val="0"/>
          <w:position w:val="0"/>
          <w:sz w:val="24"/>
          <w:shd w:fill="auto" w:val="clear"/>
        </w:rPr>
        <w:t xml:space="preserve">Searching for expressing cells, avoid long exposure of the cells in order to not bleach the fluorescent proteins. Cherry has a lower photostability than GFP, and bleaching Cherry, the acceptor compromises FRET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Absorption and emission spectra of GFP and Cherry is shown in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After measuring for 5-6 h, it is advisable to repeat imaging a few cells expressing the GFP-Cherry chimera at the end of the imaging session to document that the set-up remained stable and detected FRET efficiencies of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did not significantly change during the course of an imaging session. </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tab/>
        <w:t xml:space="preserve">Image analysis for detecting absolute FRET efficiencies using donor quenching and sensitized emission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a practical step-by-step guide as to how to determine FRET efficiency with the use of the attached spreadsheet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is provided. Theory and derivation of the presented equations can be found in detail in previous publications</w:t>
      </w:r>
      <w:r>
        <w:rPr>
          <w:rFonts w:ascii="Calibri" w:hAnsi="Calibri" w:cs="Calibri" w:eastAsia="Calibri"/>
          <w:color w:val="000000"/>
          <w:spacing w:val="0"/>
          <w:position w:val="0"/>
          <w:sz w:val="24"/>
          <w:shd w:fill="auto" w:val="clear"/>
          <w:vertAlign w:val="superscript"/>
        </w:rPr>
        <w:t xml:space="preserve">4,15-17</w:t>
      </w:r>
      <w:r>
        <w:rPr>
          <w:rFonts w:ascii="Calibri" w:hAnsi="Calibri" w:cs="Calibri" w:eastAsia="Calibri"/>
          <w:color w:val="000000"/>
          <w:spacing w:val="0"/>
          <w:position w:val="0"/>
          <w:sz w:val="24"/>
          <w:shd w:fill="auto" w:val="clear"/>
        </w:rPr>
        <w:t xml:space="preserve">. With the described settings, the following fluorescence intensities are collected.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FFFF00" w:val="clear"/>
        </w:rPr>
        <w:t xml:space="preserve">. Measure the donor signal  in channel 1, the donor channel, with 488-nm excitation and an emission band of 505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530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where </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is the unquenched donor signal in channel 1 that would be measured in the absence of an acceptor, </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is the mean FRET efficiency, and the average background signal in channel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Measure the acceptor signal  in channel 3, the acceptor channel, with 561-nm excitation and emission at &amp;gt;585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where  is the acceptor signal and  the background in channel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Measure the FRET signal  in channel 2, the transfer channel, with 488-nm excitation and emission at &amp;gt;585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Where, the signal in channel 2 is a sum of four different components: (i)  is the spectral spill over from the quenched donor signal into the &amp;gt;585 detection channel (with the cross-talk factor ), (ii)  is the acceptor signal from the direct excitation by 488-nm light (with the cross-talk factor ), (iii)  is the sensitized emission of the acceptor by FRET from the excited donor molecule ( will be detailed further in 4.8. - 4.10.), and (iv)  is the background signal.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Measure average background intensities in channels 1, 2, 3 in non-transfected or mock-transfected cells; either is fine with negligible difference. For all cell measurements, use the free-hand tool to delineate regions of interests and avoid perinuclear vesicles with increased autofluorescence. It is important to avoid significant autofluorescence from these perinuclear vesicles.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Enter the measurements into the columns X, Y, and Z of the provided spreadsheet.  Average background intensities in the 3 channels are entered into A2, B2, and C2 of the excel spreadsheet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Measure average intensities in channels 1, 2, 3 of cells expressing GFP or Cherry alone, and enter the measurements into columns C, D, E, and N, O, P. Respective background intensities are subtracted (in F, G, H, and Q, R,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In order to calculate , the FRET efficiency, determine the cross-talk factors </w:t>
      </w:r>
      <w:r>
        <w:rPr>
          <w:rFonts w:ascii="Calibri" w:hAnsi="Calibri" w:cs="Calibri" w:eastAsia="Calibri"/>
          <w: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 The spectral cross-talk factor  is calculated from cells expressing only 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column I. Enter the mean value for  into cell D2 on the excel spreadsheet.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Calculate the spectral cross-talk factor  from cells expressing only Cherry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column T. Enter the mean for  into cell E2 on the excel spreadsheet.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Ensure that the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factor relates the signal from any given number of excited GFP molecules in channel 1 to the signal of an equal number of excited Cherry molecules in channel 2, and is defined by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the fluorescence quantum yields of Cherry and GFP;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detection efficiencies of acceptor and donor fluorescence in channels 2 and 1,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factor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could be determined from two samples expressing known absolute amounts of GFP and Cherry. It is, however, impossible to know the exact amount of GFP and Cherry expressed in a cell. Therefore, we calculated the  factor by using cells that express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Here, while the absolute amount is still unknown, the ratio of donor and acceptor molecules is known to be 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Measure average intensities in channels 1, 2, 3 of cells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and enter the measurements into the columns AE, AF, AG. Background intensities are subtracted (in AH, AI, AJ).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t>
        <w:tab/>
        <w:t xml:space="preserve">Calculate the  factor (AJ column) from the fluorescence intensities in channel 1, 2 and 3 of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as follows: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Background-corrected intensities measured in channel 1 (, 2  and 3 (, respectively, are measured using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chimera. The spectral cross talk factor was determined using cells expressing GFP only (see 4.7.). </w:t>
      </w:r>
      <w:r>
        <w:rPr>
          <w:rFonts w:ascii="Calibri" w:hAnsi="Calibri" w:cs="Calibri" w:eastAsia="Calibri"/>
          <w: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vertAlign w:val="superscript"/>
        </w:rPr>
        <w:t xml:space="preserve">A</w:t>
      </w:r>
      <w:r>
        <w:rPr>
          <w:rFonts w:ascii="Calibri" w:hAnsi="Calibri" w:cs="Calibri" w:eastAsia="Calibri"/>
          <w:color w:val="000000"/>
          <w:spacing w:val="0"/>
          <w:position w:val="0"/>
          <w:sz w:val="24"/>
          <w:shd w:fill="auto" w:val="clear"/>
        </w:rPr>
        <w:t xml:space="preserve"> are the extinction coefficients of GFP, the donor, and Cherry, the acceptor, at 488 nm, and can be determined from the literature (</w:t>
      </w:r>
      <w:r>
        <w:rPr>
          <w:rFonts w:ascii="Calibri" w:hAnsi="Calibri" w:cs="Calibri" w:eastAsia="Calibri"/>
          <w:i/>
          <w:color w:val="000000"/>
          <w:spacing w:val="0"/>
          <w:position w:val="0"/>
          <w:sz w:val="24"/>
          <w:shd w:fill="auto" w:val="clear"/>
          <w:vertAlign w:val="superscript"/>
        </w:rPr>
        <w:t xml:space="preserve">GFP</w:t>
      </w:r>
      <w:r>
        <w:rPr>
          <w:rFonts w:ascii="Calibri" w:hAnsi="Calibri" w:cs="Calibri" w:eastAsia="Calibri"/>
          <w:color w:val="000000"/>
          <w:spacing w:val="0"/>
          <w:position w:val="0"/>
          <w:sz w:val="24"/>
          <w:shd w:fill="auto" w:val="clear"/>
        </w:rPr>
        <w:t xml:space="preserve"> = 53,000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 </w:t>
      </w:r>
      <w:r>
        <w:rPr>
          <w:rFonts w:ascii="Calibri" w:hAnsi="Calibri" w:cs="Calibri" w:eastAsia="Calibri"/>
          <w:color w:val="000000"/>
          <w:spacing w:val="0"/>
          <w:position w:val="0"/>
          <w:sz w:val="24"/>
          <w:shd w:fill="auto" w:val="clear"/>
        </w:rPr>
        <w:t xml:space="preserve">and the absorption curve of Cherry (</w:t>
      </w:r>
      <w:r>
        <w:rPr>
          <w:rFonts w:ascii="Calibri" w:hAnsi="Calibri" w:cs="Calibri" w:eastAsia="Calibri"/>
          <w:i/>
          <w:color w:val="000000"/>
          <w:spacing w:val="0"/>
          <w:position w:val="0"/>
          <w:sz w:val="24"/>
          <w:shd w:fill="auto" w:val="clear"/>
          <w:vertAlign w:val="superscript"/>
        </w:rPr>
        <w:t xml:space="preserve">Cherry</w:t>
      </w:r>
      <w:r>
        <w:rPr>
          <w:rFonts w:ascii="Calibri" w:hAnsi="Calibri" w:cs="Calibri" w:eastAsia="Calibri"/>
          <w:color w:val="000000"/>
          <w:spacing w:val="0"/>
          <w:position w:val="0"/>
          <w:sz w:val="24"/>
          <w:shd w:fill="auto" w:val="clear"/>
        </w:rPr>
        <w:t xml:space="preserve">  5560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ratio  has been entered in cell G2 of the excel spreadsheet. Enter the mean value for the  factor into J2.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the determined  factor for the calculation of the FRET efficiency, , as follows (column AK):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Alternatively, determine FRET efficiency, , for the negative controls, i.e., the co-expression of GFP and Cherry and the expression of GFP alone by adding the measurements of channels 1, 2, and 3 in the excel sheet in column AD, AE, and AF under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measurements. Determine FRET efficiencies between the GFP and Cherry labeled proteins of interest in the same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Determine the unquenched donor intensity,  as , and the acceptor intensity as ; these values are proportional to the expression levels of the tagged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Determine the corrected acceptor-to-donor intensity ratio () of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as follows (column 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w:t>
        <w:tab/>
        <w:t xml:space="preserve">For other co-transfected cells, calculate the acceptor-to-donor molecular ratio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rationale to determine the  ratio and plot the mean cellular FRET efficiency  versus , is that one donor molecule can transfer energy to multiple acceptors while an acceptor molecule can only receive energy from one donor at a given time. Even if only one acceptor can interact with a donor because of the stoichiometry of the interaction, an increase of acceptor concentration is expected to increase the fraction of donors in complex with the acceptor because of the law of mass action. Thus, for a fixed (or narrow range of) donor expression, the FRET efficiency should rise with increasing . When plotting the FRET efficiency  versus  for the co-expression of GFP and Cherry, i.e. the negative probe, however, an increase in  should not result in an increase in FRET efficiency (at least at sufficiently low acceptor concentrations where random FRET due to the vicinity of acceptor dyes to donor dyes does not occur).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images obtained in the donor channel, channel 1 (488, 505-530 nm), the transfer channel, channel 2 (488, &amp;gt;585 nm), and the acceptor channel, channel 3 (561, &amp;gt;585 nm), respectively. Representative images of cells expressing GFP only, Cherry only, co-expressing GFP and Cherry, and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The mean cellular FRET efficiencies calculated in NRK cells expressing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(positive control,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those co-expressing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(negative control,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are plotted versus the acceptor-to-donor ratio intensity ratio () or molecular ratio  in each cell. </w:t>
      </w:r>
      <w:r>
        <w:rPr>
          <w:rFonts w:ascii="Calibri" w:hAnsi="Calibri" w:cs="Calibri" w:eastAsia="Calibri"/>
          <w:b/>
          <w:color w:val="000000"/>
          <w:spacing w:val="0"/>
          <w:position w:val="0"/>
          <w:sz w:val="24"/>
          <w:shd w:fill="auto" w:val="clear"/>
        </w:rPr>
        <w:t xml:space="preserve">Figure 2C </w:t>
      </w:r>
      <w:r>
        <w:rPr>
          <w:rFonts w:ascii="Calibri" w:hAnsi="Calibri" w:cs="Calibri" w:eastAsia="Calibri"/>
          <w:color w:val="000000"/>
          <w:spacing w:val="0"/>
          <w:position w:val="0"/>
          <w:sz w:val="24"/>
          <w:shd w:fill="auto" w:val="clear"/>
        </w:rPr>
        <w:t xml:space="preserve">illustrates an example on how to outline a region of interest and avoid perinuclear vesicles with high autofluorescence.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algorithm can be used to quantify FRET efficiency in any region of interest including the quantification in every pixel of the image in the transfer channel.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shows normalized pixel-by-pixel FRET images of cells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co-expressing GFP and Cherry as negative control, and expressing receptor subunits of the Ashwell-Morell receptor. The rat variant of this receptor, the rat hepatic lectin (RHL1 and RHL2), is a two-subunit receptor system that is known to hetero-oligomerize. All FRET efficiencies were normalized to that of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We labeled RHL1 and 2 with GFP and Cherry on the cytoplasmic side of the plasma membrane. The image shows distinct FRET values at the plasma membrane compared to intracellular vesicles. Deleting the stalk domain of RHL1 (GFP-RHL1stalk) which is thought to mediate the tight interaction between the two subunits decreases the detected FRET efficiencies. In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mean cellular FRET efficiencies of cells expressing GFP-RHL1 and Cherry-RHL2, and GFP-RHL1stalk and Cherry-RHL2 are plotted versus the acceptor-to-donor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molecular</w:t>
      </w:r>
      <w:r>
        <w:rPr>
          <w:rFonts w:ascii="Calibri" w:hAnsi="Calibri" w:cs="Calibri" w:eastAsia="Calibri"/>
          <w:i/>
          <w:color w:val="000000"/>
          <w:spacing w:val="0"/>
          <w:position w:val="0"/>
          <w:sz w:val="24"/>
          <w:shd w:fill="auto" w:val="clear"/>
        </w:rPr>
        <w:t xml:space="preserve"> ratio</w:t>
      </w:r>
      <w:r>
        <w:rPr>
          <w:rFonts w:ascii="Calibri" w:hAnsi="Calibri" w:cs="Calibri" w:eastAsia="Calibri"/>
          <w:color w:val="000000"/>
          <w:spacing w:val="0"/>
          <w:position w:val="0"/>
          <w:sz w:val="24"/>
          <w:shd w:fill="auto" w:val="clear"/>
        </w:rPr>
        <w:t xml:space="preserve"> (). For further FRET analyses of this receptor system the reader may refer to a previous publication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images of cells expressing fluorescent proteins. </w:t>
      </w:r>
      <w:r>
        <w:rPr>
          <w:rFonts w:ascii="Calibri" w:hAnsi="Calibri" w:cs="Calibri" w:eastAsia="Calibri"/>
          <w:color w:val="000000"/>
          <w:spacing w:val="0"/>
          <w:position w:val="0"/>
          <w:sz w:val="24"/>
          <w:shd w:fill="auto" w:val="clear"/>
        </w:rPr>
        <w:t xml:space="preserve">Cells expressing GFP only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Cherry only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GFP and Cherry co-expression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Images in channel 1 (488, 505-530 nm), channel 2 (488, &amp;gt;585 nm), and channel 3 (561, &amp;gt;585 nm), respectively. Images were obtained with 63x oil objective and zoom set to 3x. Scale bar: 10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Quantification of FRET images. </w:t>
      </w:r>
      <w:r>
        <w:rPr>
          <w:rFonts w:ascii="Calibri" w:hAnsi="Calibri" w:cs="Calibri" w:eastAsia="Calibri"/>
          <w:color w:val="000000"/>
          <w:spacing w:val="0"/>
          <w:position w:val="0"/>
          <w:sz w:val="24"/>
          <w:shd w:fill="auto" w:val="clear"/>
        </w:rPr>
        <w:t xml:space="preserve">Mean cellular FRET efficiencies for cells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plotted versus the acceptor-to-donor </w:t>
      </w:r>
      <w:r>
        <w:rPr>
          <w:rFonts w:ascii="Calibri" w:hAnsi="Calibri" w:cs="Calibri" w:eastAsia="Calibri"/>
          <w:i/>
          <w:color w:val="000000"/>
          <w:spacing w:val="0"/>
          <w:position w:val="0"/>
          <w:sz w:val="24"/>
          <w:shd w:fill="auto" w:val="clear"/>
        </w:rPr>
        <w:t xml:space="preserve">intensity ratio</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versus the acceptor-to-donor</w:t>
      </w:r>
      <w:r>
        <w:rPr>
          <w:rFonts w:ascii="Calibri" w:hAnsi="Calibri" w:cs="Calibri" w:eastAsia="Calibri"/>
          <w:i/>
          <w:color w:val="000000"/>
          <w:spacing w:val="0"/>
          <w:position w:val="0"/>
          <w:sz w:val="24"/>
          <w:shd w:fill="auto" w:val="clear"/>
        </w:rPr>
        <w:t xml:space="preserve"> molecular ratio</w:t>
      </w:r>
      <w:r>
        <w:rPr>
          <w:rFonts w:ascii="Calibri" w:hAnsi="Calibri" w:cs="Calibri" w:eastAsia="Calibri"/>
          <w:color w:val="000000"/>
          <w:spacing w:val="0"/>
          <w:position w:val="0"/>
          <w:sz w:val="24"/>
          <w:shd w:fill="auto" w:val="clear"/>
        </w:rPr>
        <w:t xml:space="preserve"> () for cells co-expressing GFP and Cherry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Open circle thick line represents single cell expressing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Open circle thin line represents a cell co-expressing GFP and Cherry.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Note that </w:t>
      </w:r>
      <w:r>
        <w:rPr>
          <w:rFonts w:ascii="Calibri" w:hAnsi="Calibri" w:cs="Calibri" w:eastAsia="Calibri"/>
          <w:color w:val="201F1E"/>
          <w:spacing w:val="0"/>
          <w:position w:val="0"/>
          <w:sz w:val="24"/>
          <w:shd w:fill="auto" w:val="clear"/>
        </w:rPr>
        <w:t xml:space="preserve">at higher </w:t>
      </w:r>
      <w:r>
        <w:rPr>
          <w:rFonts w:ascii="Calibri" w:hAnsi="Calibri" w:cs="Calibri" w:eastAsia="Calibri"/>
          <w:color w:val="000000"/>
          <w:spacing w:val="0"/>
          <w:position w:val="0"/>
          <w:sz w:val="24"/>
          <w:shd w:fill="auto" w:val="clear"/>
        </w:rPr>
        <w:t xml:space="preserve"> </w:t>
      </w:r>
      <w:r>
        <w:rPr>
          <w:rFonts w:ascii="Calibri" w:hAnsi="Calibri" w:cs="Calibri" w:eastAsia="Calibri"/>
          <w:color w:val="201F1E"/>
          <w:spacing w:val="0"/>
          <w:position w:val="0"/>
          <w:sz w:val="24"/>
          <w:shd w:fill="auto" w:val="clear"/>
        </w:rPr>
        <w:t xml:space="preserve">ratios the fraction of the useful signal, the sensitized emission () in the transfer channel becomes smaller and smaller relative to the direct excitation of the acceptor (). This results in a larger error in the determination of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Pixel-by-pixel FRET images calculated using the presented algorithm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illustrates a cell co-expressing GFP and Cherry, the negative control, in the donor channel, the transfer channel, and the acceptor channel. It also shows a possible outline of a region of interest avoiding perinuclear vesicles with high autofluorescence which may negatively impact the precision of the FRET calculation.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All FRET efficiencies were normalized to that of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From left to right,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(positive control), GFP Cherry co-expression (negative control), GFP-RHL1 and Cherry-RHL2, and GFP-RHL1stalk and Cherry-RHL2. Scale bar: 10 &amp;#956;m. Color-coded scale bar: normalized mean FRET efficiency (normalized to the mean value of the positive control,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panel shows mean cellular FRET efficiencies for cells expressing the GFP-RHL1 and Cherry-RHL2 as well as GFP-RHL1stalk and Cherry-RHL2 plotted versus the acceptor-to-donor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molecular ratio (). Closed grey circle represents a single cell expressing GFP-RHL1 and Cherry-RHL2. Closed black circle represents a cell expressing GFP-RHL1stalk and Cherry-RHL2.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Algorithm for other donor-acceptor pairs. </w:t>
      </w:r>
      <w:r>
        <w:rPr>
          <w:rFonts w:ascii="Calibri" w:hAnsi="Calibri" w:cs="Calibri" w:eastAsia="Calibri"/>
          <w:color w:val="000000"/>
          <w:spacing w:val="0"/>
          <w:position w:val="0"/>
          <w:sz w:val="24"/>
          <w:shd w:fill="auto" w:val="clear"/>
        </w:rPr>
        <w:t xml:space="preserve">Algorithm for other donor-acceptor pairs such as different versions of cyan (ECFP, CyPet, mTFP1, Cerulean, mTurquoise2) and yellow (EYFP, Citrine, Venus, SYFP2, YPet) fluorescent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Spreadsheet with the presented FRET algorithm and use of the GFP</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Cherry fusion protein to quantify FRET by sensitized emission of the acceptor and donor-quenching. </w:t>
      </w:r>
      <w:r>
        <w:rPr>
          <w:rFonts w:ascii="Calibri" w:hAnsi="Calibri" w:cs="Calibri" w:eastAsia="Calibri"/>
          <w:color w:val="000000"/>
          <w:spacing w:val="0"/>
          <w:position w:val="0"/>
          <w:sz w:val="24"/>
          <w:shd w:fill="auto" w:val="clear"/>
        </w:rPr>
        <w:t xml:space="preserve">Cells A2, B2, C2: Mean background signals (, , ) in channels 1, 2, and 3, respectively. Cells D2 and E2: Mean values for cross-talk factors , and . Cell G2: Value for extinction coefficient ratio . Cell I1, and I2: Extinction coefficients of GFP and Cherry at 488-nm laser light. Cell J2: Mean value for  factor.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Column C (C5 and up): measured fluorescence intensity of a cell expressing GFP in channel 1. Column D (D5 and up): measured fluorescence intensity of a cell expressing GFP in channel 2. Column E (E5 and up): measured fluorescence intensity of a cell expressing GFP in channel 3. Columns F, G, and H (F5, G5, H5 and up, respectively): measured fluorescence intensities subtracted by mean background intensities in all 3 channels. Column I (I5 and up): Calculated cross-talk factor . Column M (M5 and up): measured fluorescence intensity of a cell expressing Cherry in channel 1. Column N (N5 and up): measured fluorescence intensity of a cell expressing Cherry in channel 2. Column O (O5 and up): measured fluorescence intensity of a cell expressing Cherry in channel 3. Columns P, Q, and R (P5, Q5, R5 and up, respectively): measured fluorescence intensities subtracted by mean background intensities in all 3 channels. Column S (S5 and up): Calculated cross-talk factor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Column W (W5 and up): measured fluorescence intensity of a non- or mock-transfected cell in channel 1. Column X (X5 and up): measured fluorescence intensity of a non- or mock-transfected cell in channel 2. Column Y (Y5 and up): measured fluorescence intensity of a non- or mock-transfected cell in channel 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Column AD (AD5 and up): measured fluorescence intensity of a cell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(or co-expressing GFP and Cherry, or any protein pair of interest) in channel 1. Column AE (AE5 and up): measured fluorescence intensity of a cell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(or co-expressing GFP and Cherry, or any protein pair of interest) in channel 2. Column AF (AF5 and up): measured fluorescence intensity of a cell expressing the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fusion protein (or co-expressing GFP and Cherry, or any protein pair of interest) in channel 3. Columns AG, AH, and AI (AG5, AH5, AI5 and up, respectively): measured fluorescence intensities subtracted by mean background intensities in all 3 channels. Column AJ (AJ5 and up): Calculated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factor. Column AK (AK 5 and up): Calculated mean FRET efficiency . Column AL (AL5 and up): calculated corrected acceptor-to-donor intensity ratio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Examples for calculated parameters from a FRET experiment as expressed as mean and standard deviation:  = 0.2232  0.0060.  = 0.2039  0.0074.  = 1.9463  0.1409.  = 0.2713  0.0220.</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GFP and Cherry absorption and emission spectra. </w:t>
      </w:r>
      <w:r>
        <w:rPr>
          <w:rFonts w:ascii="Calibri" w:hAnsi="Calibri" w:cs="Calibri" w:eastAsia="Calibri"/>
          <w:color w:val="000000"/>
          <w:spacing w:val="0"/>
          <w:position w:val="0"/>
          <w:sz w:val="24"/>
          <w:shd w:fill="auto" w:val="clear"/>
        </w:rPr>
        <w:t xml:space="preserve">Normalized absorption and fluorescence emission spectra of eGFP and mCherry. The excitation laser lines (488 and 543 nm) and filter transmissions used for the donor channel (ch1: 505-530 nm) and the transfer/acceptor channels (ch2 &amp;amp; 3: &amp;gt;585 nm) in the confocal microscope are marked by shading. For excitation of the acceptor, 561 or 590-nm laser lines can also be used. Source fluorescent protein data base (fpbase.org).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details the use of the genetically coupled one-to-one fluorescent protein calibration probe for quantifying FRET using the detection of sensitized emission of the acceptor and quenching of the donor molecule by confocal microscopy. This method can be applied to assess protein interactions in the physiological context of the living cell in different subcellular compartments. Spatial resolution can be further improved by applying the presented algorithm to calculate FRET efficiencies in each pixel of an image (pixel-by-pixel FRET). Intensity-based determination of absolute FRET efficiencies requires the determination of the cross-talk, quantified here with the  factors, and the detection efficiency of donor and acceptor molecules by the given microscopic set-up, quantified by the  factor. Here, a protocol is provided that permits quantification of both cross-talk and detection efficiency. Direct coupling of the genetic information of fluorescent protein guarantees equimolar expression in live cells and thereby makes the determination of the  factor possible. Knowledge of the  factor in turn is a prerequisite for the quantification of the FRET efficiency in live cells. Critical steps in the provided protocol are the proper cloning of the directly coupled fluorescent protein chimera, sufficient time after transfection to allow for fluorescent protein maturation, use of fluorescent proteins in a similar cellular microenvironment, e.g., fluorescent proteins in cytoplasm and on cytoplasmic side of plasma membrane, and a stable microscope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set-up and algorithm presented here are designed for the GFP-Cherry FRET pair. We provide in the</w:t>
      </w:r>
      <w:r>
        <w:rPr>
          <w:rFonts w:ascii="Calibri" w:hAnsi="Calibri" w:cs="Calibri" w:eastAsia="Calibri"/>
          <w:b/>
          <w:color w:val="000000"/>
          <w:spacing w:val="0"/>
          <w:position w:val="0"/>
          <w:sz w:val="24"/>
          <w:shd w:fill="auto" w:val="clear"/>
        </w:rPr>
        <w:t xml:space="preserve"> Supplementary File 1</w:t>
      </w:r>
      <w:r>
        <w:rPr>
          <w:rFonts w:ascii="Calibri" w:hAnsi="Calibri" w:cs="Calibri" w:eastAsia="Calibri"/>
          <w:color w:val="000000"/>
          <w:spacing w:val="0"/>
          <w:position w:val="0"/>
          <w:sz w:val="24"/>
          <w:shd w:fill="auto" w:val="clear"/>
        </w:rPr>
        <w:t xml:space="preserve"> the algorithm for different versions of cyan (ECFP, CyPet, mTFP1, Cerulean, mTurquoise2) and yellow fluorescent proteins (EYFP, Citrine, Venus, SYFP2, YPet). The advantage of these fluorescent protein pairs is a greater spectral overlap between the emission spectrum of the cyan and the absorption spectrum of the yellow protein (as compared to GFP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Cherry) resulting in somewhat higher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and larger FRET efficiencies. However, for the same reason, the number of non-negligible crosstalk factors and their magnitudes are also larger (see Supplementary 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quantitative microscopic ratiometric FRET in live cells need to be considered and is discussed. Prerequisite of using FRET for detecting molecular interactions is the application of fluorescent tags. Our protocol uses genetically encoded fluorescent proteins. Since these fluorescent proteins may be comparable in size (27 kDa) to the tagged protein of interest, they may change localization and function of the protein of interest. Therefore, both localization and functionality of any tagged protein of interest should be tested and compared with those of the endogenous unlabeled protein. Another critical point to keep in mind is the endogenous unlabeled pool of the protein of interest. The interactions of the labeled with unlabeled endogenous proteins will decrease the FRET signal. Ideally, all proteins of interest are labeled. This can be achieved by using cells which do not have the protein of interest endogenously (such as in the example given in Figure 2C and 2E), using cells derived from knock-in mice, using CRISPR modified cells, etc. Even with the use of pixel-by-pixel FRET, the signal of donor and acceptor molecules will be averaged over a diffraction-limited spot, the resolution limit of a confocal microscope. Therefore, it is impossible to resolve different donor populations within a diffraction-limited spot. There might be donors without an acceptor, or donors with multiple acceptors contributing to the average FRET signal. Dissecting different molecular subpopulations by FRET requires fluorescence lifetime imaging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Another problem, especially at high expression levels is the so-called random FRET between fluorophores in close proximity without underlying interaction of the proteins of interest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random FRET can be significant in the plasma membrane given the 2-D confinement of the membrane proteins compared to freely diffusive cytoplasmic proteins. Therefore, control experiments should always be done such as deleting domains that mediate the presumed interaction between molecules and test for reduction in the detected FRET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uncertainty of exact stoichiometries of interacting proteins in live cells limits the use of FRET as a spectroscopic ruler to assess molecular distances between proteins in live cells. Even in the case of a strict one-to-one interaction, (i) the flexibility of the linker attaching the fluorescent protein to the protein of interest as well as (ii) the lack of knowledge of the relative orientation of the dipole moments of the dyes (determining the so-called </w:t>
      </w:r>
      <w:r>
        <w:rPr>
          <w:rFonts w:ascii="Calibri" w:hAnsi="Calibri" w:cs="Calibri" w:eastAsia="Calibri"/>
          <w:color w:val="000000"/>
          <w:spacing w:val="0"/>
          <w:position w:val="0"/>
          <w:sz w:val="24"/>
          <w:shd w:fill="auto" w:val="clear"/>
        </w:rPr>
        <w:t xml:space="preserve">κ</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factor) may confound exact distance measurements. Studies on acceptor fusion constructs with stiff linkers of different lengths separating the two fluorophores and displaying different FRET efficiencies have been reported elsewhere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Conversely, assessing stoichiometries with FRET measurements in live cells is complex, however possible using the presented ratiometric FRET quantification. The inclined reader may be referred to previous work detailing a feasible approach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quantitative FRET approach presented here permits the detection of (i) protein interactions in the physiological context of the living cell, (ii) changes in protein interactions over time and (iii) differences in interactions in different subcellular compartments down to the pixel-by-pixel level of a confocal image, and (iv) the dependence of the detected FRET signal upon the molecular acceptor-to-donor ratio expressed in a live cell.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the Neuroscience Imaging Service at Stanford University School of Medicine for providing equipment and space for this project. This research was supported by intramural funding of the Stanford Cancer Institute and the Gynecologic Oncology Division Stanford as well as GINOP-2.3.2-15-2016-00026, GINOP-2.3.3-15-2016-00030, NN129371, ANN135107 from the National Research, Development and Innovation Office, Hungary.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F&amp;#246;rster, T. Zwischenmolekulare Energiewanderung und Fluoreszenz. </w:t>
      </w:r>
      <w:r>
        <w:rPr>
          <w:rFonts w:ascii="Calibri" w:hAnsi="Calibri" w:cs="Calibri" w:eastAsia="Calibri"/>
          <w:i/>
          <w:color w:val="000000"/>
          <w:spacing w:val="0"/>
          <w:position w:val="0"/>
          <w:sz w:val="24"/>
          <w:shd w:fill="auto" w:val="clear"/>
        </w:rPr>
        <w:t xml:space="preserve">Annal der Physik.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437</w:t>
      </w:r>
      <w:r>
        <w:rPr>
          <w:rFonts w:ascii="Calibri" w:hAnsi="Calibri" w:cs="Calibri" w:eastAsia="Calibri"/>
          <w:color w:val="000000"/>
          <w:spacing w:val="0"/>
          <w:position w:val="0"/>
          <w:sz w:val="24"/>
          <w:shd w:fill="auto" w:val="clear"/>
        </w:rPr>
        <w:t xml:space="preserve">, 55-75 (1948).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Jovin, T. M., Arndt-Jovin, D. J. Luminescence digital imaging microscopy. </w:t>
      </w:r>
      <w:r>
        <w:rPr>
          <w:rFonts w:ascii="Calibri" w:hAnsi="Calibri" w:cs="Calibri" w:eastAsia="Calibri"/>
          <w:i/>
          <w:color w:val="000000"/>
          <w:spacing w:val="0"/>
          <w:position w:val="0"/>
          <w:sz w:val="24"/>
          <w:shd w:fill="auto" w:val="clear"/>
        </w:rPr>
        <w:t xml:space="preserve">Annual Review of Biophysics and Biophysical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271-308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Mekler, V. M. A photochemical technique to enhance sensitivity of detection of fluorescence resonance energy transfer. </w:t>
      </w:r>
      <w:r>
        <w:rPr>
          <w:rFonts w:ascii="Calibri" w:hAnsi="Calibri" w:cs="Calibri" w:eastAsia="Calibri"/>
          <w:i/>
          <w:color w:val="000000"/>
          <w:spacing w:val="0"/>
          <w:position w:val="0"/>
          <w:sz w:val="24"/>
          <w:shd w:fill="auto" w:val="clear"/>
        </w:rPr>
        <w:t xml:space="preserve">Photochemistry and Photobiology.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615-620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Vamosi, G. et al. Conformation of the c-Fos/c-Jun complex in vivo: A combined FRET, FCCS, and MD-modeling study.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(7), 2859-2868,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Renz, M., Daniels, B. R., Vamosi, G., Arias, I. M., Lippincott-Schwartz, J. Plasticity of the asialoglycoprotein receptor deciphered by ensemble FRET imaging and single-molecule counting PALM imaging.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(44), E2989-2997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van Rheenen, J., Langeslag, M., Jalink, K. Correcting confocal acquisition to optimize imaging of fluorescence resonance energy transfer by sensitized emission.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2517-2529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Muller, S. M., Galliardt, H., Schneider, J., Barisas, B. G., Seidel, T. Quantification of Forster resonance energy transfer by monitoring sensitized emission in living plant cells. </w:t>
      </w:r>
      <w:r>
        <w:rPr>
          <w:rFonts w:ascii="Calibri" w:hAnsi="Calibri" w:cs="Calibri" w:eastAsia="Calibri"/>
          <w:i/>
          <w:color w:val="000000"/>
          <w:spacing w:val="0"/>
          <w:position w:val="0"/>
          <w:sz w:val="24"/>
          <w:shd w:fill="auto" w:val="clear"/>
        </w:rPr>
        <w:t xml:space="preserve">Frontiers in Plant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Gates, E. M., LaCroix, A. S., Rothenberg, K. E., Hoffman, B. D. Improving quality, reproducibility, and usability of FRET-based tension sensors.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 201-213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Menaesse,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Simplified instrument calibration for wide-field fluorescence resonance energy transfer (FRET) measured by the sensitized emission method.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a24194,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Shaner, 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monomeric red, orange and yellow fluorescent proteins derived from Discosoma sp. red fluorescent protein.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1567-1572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Cormack, B. P., Valdivia, R. H., Falkow, S. FACS-optimized mutants of the green fluorescent protein (GFP).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(1 Spec No), 33-38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Nagy, P. et al. Novel calibration method for flow cytometric fluorescence resonance energy transfer measurements between visible fluorescent proteins.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86-96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Arai, R., Ueda, H., Kitayama, A., Kamiya, N., Nagamune, T. Design of the linkers which effectively separate domains of a bifunctional fusion protein. </w:t>
      </w:r>
      <w:r>
        <w:rPr>
          <w:rFonts w:ascii="Calibri" w:hAnsi="Calibri" w:cs="Calibri" w:eastAsia="Calibri"/>
          <w:i/>
          <w:color w:val="000000"/>
          <w:spacing w:val="0"/>
          <w:position w:val="0"/>
          <w:sz w:val="24"/>
          <w:shd w:fill="auto" w:val="clear"/>
        </w:rPr>
        <w:t xml:space="preserve">Protein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529-532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Szendi-Szatmari, T., Szabo, A., Szollosi, J., Nagy, P. Reducing the detrimental effects of saturation phenomena in FRET microscopy.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(9), 6378-6382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Tron, L. et al. Flow cytometric measurement of fluorescence resonance energy transfer on cell surfaces. Quantitative evaluation of the transfer efficiency on a cell-by-cell basis.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 939-946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Sebestyen,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 wavelength fluorophores and cell-by-cell correction for autofluorescence significantly improves the accuracy of flow cytometric energy transfer measurements on a dual-laser benchtop flow cytometer.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124-135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Szaloki, N. et al. High throughput FRET analysis of protein-protein interactions by slide-based imaging laser scanning cytometry.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(9), 818-829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McRae, S. R., Brown, C. L., Bushell, G. R. Rapid purification of EGFP, EYFP, and ECFP with high yield and purity.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121-127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Kremers, G. J., Goedhart, J., van Munster, E. B., Gadella, T. W., Jr. Cyan and yellow super fluorescent proteins with improved brightness, protein folding, and FRET Forster radius.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(21), 6570-6580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Bajar, B. T., Wang, E. S., Zhang, S., Lin, M. Z., Chu, J. A Guide to Fluorescent Protein FRET Pairs. </w:t>
      </w:r>
      <w:r>
        <w:rPr>
          <w:rFonts w:ascii="Calibri" w:hAnsi="Calibri" w:cs="Calibri" w:eastAsia="Calibri"/>
          <w:i/>
          <w:color w:val="000000"/>
          <w:spacing w:val="0"/>
          <w:position w:val="0"/>
          <w:sz w:val="24"/>
          <w:shd w:fill="auto" w:val="clear"/>
        </w:rPr>
        <w:t xml:space="preserve">Sensors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Scott, B. L., Hoppe, A. D. Optimizing fluorescent protein trios for 3-Way FRET imaging of protein interactions in living cells.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10270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Y. C., Spring, B. Q., Clegg, R. M. Fluorescence lifetime imaging comes of age how to do it and how to interpret it. </w:t>
      </w:r>
      <w:r>
        <w:rPr>
          <w:rFonts w:ascii="Calibri" w:hAnsi="Calibri" w:cs="Calibri" w:eastAsia="Calibri"/>
          <w:i/>
          <w:color w:val="000000"/>
          <w:spacing w:val="0"/>
          <w:position w:val="0"/>
          <w:sz w:val="24"/>
          <w:shd w:fill="auto" w:val="clear"/>
        </w:rPr>
        <w:t xml:space="preserve">Methods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875</w:t>
      </w:r>
      <w:r>
        <w:rPr>
          <w:rFonts w:ascii="Calibri" w:hAnsi="Calibri" w:cs="Calibri" w:eastAsia="Calibri"/>
          <w:color w:val="000000"/>
          <w:spacing w:val="0"/>
          <w:position w:val="0"/>
          <w:sz w:val="24"/>
          <w:shd w:fill="auto" w:val="clear"/>
        </w:rPr>
        <w:t xml:space="preserve">, 1-22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King, C., Sarabipour, S., Byrne, P., Leahy, D. J., Hristova, K. The FRET signatures of noninteracting proteins in membranes: Simulations and experiments.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(6), 1309-1317 (2014).</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