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2B394418" w:rsidR="006E4797" w:rsidRPr="003169F7" w:rsidRDefault="00551D82" w:rsidP="00B61E64">
      <w:pPr>
        <w:pBdr>
          <w:top w:val="nil"/>
          <w:left w:val="nil"/>
          <w:bottom w:val="nil"/>
          <w:right w:val="nil"/>
          <w:between w:val="nil"/>
        </w:pBdr>
      </w:pPr>
      <w:r w:rsidRPr="003169F7">
        <w:rPr>
          <w:b/>
        </w:rPr>
        <w:t>TITLE:</w:t>
      </w:r>
    </w:p>
    <w:p w14:paraId="06C0C87E" w14:textId="4DE5E9C1" w:rsidR="006E4797" w:rsidRPr="003169F7" w:rsidRDefault="00D63EAC" w:rsidP="00B61E64">
      <w:r w:rsidRPr="003169F7">
        <w:t>Real-</w:t>
      </w:r>
      <w:r w:rsidR="0080119A" w:rsidRPr="003169F7">
        <w:t>T</w:t>
      </w:r>
      <w:r w:rsidRPr="003169F7">
        <w:t xml:space="preserve">ime </w:t>
      </w:r>
      <w:r w:rsidR="0080119A" w:rsidRPr="003169F7">
        <w:t>I</w:t>
      </w:r>
      <w:r w:rsidRPr="003169F7">
        <w:t xml:space="preserve">ntravital </w:t>
      </w:r>
      <w:r w:rsidR="0080119A" w:rsidRPr="003169F7">
        <w:t>M</w:t>
      </w:r>
      <w:r w:rsidRPr="003169F7">
        <w:t xml:space="preserve">ultiphoton </w:t>
      </w:r>
      <w:r w:rsidR="0080119A" w:rsidRPr="003169F7">
        <w:t>M</w:t>
      </w:r>
      <w:r w:rsidRPr="003169F7">
        <w:t xml:space="preserve">icroscopy to </w:t>
      </w:r>
      <w:r w:rsidR="0080119A" w:rsidRPr="003169F7">
        <w:t>V</w:t>
      </w:r>
      <w:r w:rsidRPr="003169F7">
        <w:t xml:space="preserve">isualize </w:t>
      </w:r>
      <w:r w:rsidR="0080119A" w:rsidRPr="003169F7">
        <w:t>F</w:t>
      </w:r>
      <w:r w:rsidRPr="003169F7">
        <w:t xml:space="preserve">ocused </w:t>
      </w:r>
      <w:r w:rsidR="0080119A" w:rsidRPr="003169F7">
        <w:t>U</w:t>
      </w:r>
      <w:r w:rsidRPr="003169F7">
        <w:t xml:space="preserve">ltrasound and </w:t>
      </w:r>
      <w:r w:rsidR="0080119A" w:rsidRPr="003169F7">
        <w:t>M</w:t>
      </w:r>
      <w:r w:rsidRPr="003169F7">
        <w:t xml:space="preserve">icrobubble </w:t>
      </w:r>
      <w:r w:rsidR="0080119A" w:rsidRPr="003169F7">
        <w:t>T</w:t>
      </w:r>
      <w:r w:rsidRPr="003169F7">
        <w:t xml:space="preserve">reatments to </w:t>
      </w:r>
      <w:r w:rsidR="0080119A" w:rsidRPr="003169F7">
        <w:t>I</w:t>
      </w:r>
      <w:r w:rsidRPr="003169F7">
        <w:t xml:space="preserve">ncrease </w:t>
      </w:r>
      <w:r w:rsidR="0080119A" w:rsidRPr="003169F7">
        <w:t>B</w:t>
      </w:r>
      <w:r w:rsidRPr="003169F7">
        <w:t>lood-</w:t>
      </w:r>
      <w:r w:rsidR="0080119A" w:rsidRPr="003169F7">
        <w:t>Br</w:t>
      </w:r>
      <w:r w:rsidRPr="003169F7">
        <w:t xml:space="preserve">ain </w:t>
      </w:r>
      <w:r w:rsidR="0080119A" w:rsidRPr="003169F7">
        <w:t>B</w:t>
      </w:r>
      <w:r w:rsidRPr="003169F7">
        <w:t xml:space="preserve">arrier </w:t>
      </w:r>
      <w:r w:rsidR="0080119A" w:rsidRPr="003169F7">
        <w:t>P</w:t>
      </w:r>
      <w:r w:rsidRPr="003169F7">
        <w:t>ermeability</w:t>
      </w:r>
    </w:p>
    <w:p w14:paraId="2E62DD2E" w14:textId="77777777" w:rsidR="00D63EAC" w:rsidRPr="003169F7" w:rsidRDefault="00D63EAC" w:rsidP="00B61E64">
      <w:pPr>
        <w:rPr>
          <w:b/>
        </w:rPr>
      </w:pPr>
    </w:p>
    <w:p w14:paraId="2CD8481E" w14:textId="4A3F350A" w:rsidR="006E4797" w:rsidRPr="003169F7" w:rsidRDefault="00551D82" w:rsidP="00B61E64">
      <w:r w:rsidRPr="003169F7">
        <w:rPr>
          <w:b/>
        </w:rPr>
        <w:t>AUTHORS AND AFFILIATIONS:</w:t>
      </w:r>
    </w:p>
    <w:p w14:paraId="1D4272FC" w14:textId="454FBDB3" w:rsidR="00320BBE" w:rsidRPr="003169F7" w:rsidRDefault="00320BBE" w:rsidP="00B61E64">
      <w:r w:rsidRPr="003169F7">
        <w:t>C. Poon</w:t>
      </w:r>
      <w:r w:rsidRPr="003169F7">
        <w:rPr>
          <w:vertAlign w:val="superscript"/>
        </w:rPr>
        <w:t>1,2</w:t>
      </w:r>
      <w:r w:rsidRPr="003169F7">
        <w:t>, M. Mühlenpfordt</w:t>
      </w:r>
      <w:r w:rsidRPr="003169F7">
        <w:rPr>
          <w:vertAlign w:val="superscript"/>
        </w:rPr>
        <w:t>3*</w:t>
      </w:r>
      <w:r w:rsidRPr="003169F7">
        <w:t>, M. Olsman</w:t>
      </w:r>
      <w:r w:rsidRPr="003169F7">
        <w:rPr>
          <w:vertAlign w:val="superscript"/>
        </w:rPr>
        <w:t>3*</w:t>
      </w:r>
      <w:r w:rsidRPr="003169F7">
        <w:t>, S. Kotopoulis</w:t>
      </w:r>
      <w:r w:rsidRPr="003169F7">
        <w:rPr>
          <w:vertAlign w:val="superscript"/>
        </w:rPr>
        <w:t>4,5</w:t>
      </w:r>
      <w:r w:rsidRPr="003169F7">
        <w:t>, C. de Lange Davies</w:t>
      </w:r>
      <w:r w:rsidRPr="003169F7">
        <w:rPr>
          <w:vertAlign w:val="superscript"/>
        </w:rPr>
        <w:t>3</w:t>
      </w:r>
      <w:r w:rsidRPr="003169F7">
        <w:t>, K. Hynynen</w:t>
      </w:r>
      <w:r w:rsidRPr="003169F7">
        <w:rPr>
          <w:vertAlign w:val="superscript"/>
        </w:rPr>
        <w:t>1,2,6</w:t>
      </w:r>
    </w:p>
    <w:p w14:paraId="145C9B2B" w14:textId="77777777" w:rsidR="0080119A" w:rsidRPr="003169F7" w:rsidRDefault="0080119A" w:rsidP="00B61E64">
      <w:pPr>
        <w:rPr>
          <w:vertAlign w:val="superscript"/>
        </w:rPr>
      </w:pPr>
    </w:p>
    <w:p w14:paraId="1941DEB4" w14:textId="2087EF52" w:rsidR="00320BBE" w:rsidRPr="003169F7" w:rsidRDefault="00320BBE" w:rsidP="00B61E64">
      <w:r w:rsidRPr="003169F7">
        <w:rPr>
          <w:vertAlign w:val="superscript"/>
        </w:rPr>
        <w:t>1</w:t>
      </w:r>
      <w:r w:rsidRPr="003169F7">
        <w:t>Physical Sciences Platform, Sunnybrook Research Institute, Toronto, ON, Canada</w:t>
      </w:r>
    </w:p>
    <w:p w14:paraId="0F0958DD" w14:textId="05B4DD94" w:rsidR="00320BBE" w:rsidRPr="003169F7" w:rsidRDefault="00320BBE" w:rsidP="00B61E64">
      <w:r w:rsidRPr="003169F7">
        <w:rPr>
          <w:vertAlign w:val="superscript"/>
        </w:rPr>
        <w:t>2</w:t>
      </w:r>
      <w:r w:rsidRPr="003169F7">
        <w:t>Institute of Biomedical Engineering, University of Toronto, ON, Canada</w:t>
      </w:r>
    </w:p>
    <w:p w14:paraId="74A2D5F9" w14:textId="4225FF9B" w:rsidR="00320BBE" w:rsidRPr="003169F7" w:rsidRDefault="00320BBE" w:rsidP="00B61E64">
      <w:r w:rsidRPr="003169F7">
        <w:rPr>
          <w:vertAlign w:val="superscript"/>
        </w:rPr>
        <w:t>3</w:t>
      </w:r>
      <w:r w:rsidRPr="003169F7">
        <w:t>Department of Physics, Norwegian University of Science and Technology, Trondheim, Norway</w:t>
      </w:r>
    </w:p>
    <w:p w14:paraId="25F79A6F" w14:textId="6CEE1D42" w:rsidR="00320BBE" w:rsidRPr="003169F7" w:rsidRDefault="00320BBE" w:rsidP="00B61E64">
      <w:r w:rsidRPr="003169F7">
        <w:rPr>
          <w:vertAlign w:val="superscript"/>
        </w:rPr>
        <w:t>4</w:t>
      </w:r>
      <w:r w:rsidRPr="003169F7">
        <w:t>Department of Clinical Medicine, University of Bergen, Bergen, Norway</w:t>
      </w:r>
    </w:p>
    <w:p w14:paraId="26EC5A3C" w14:textId="430B1584" w:rsidR="00320BBE" w:rsidRPr="003169F7" w:rsidRDefault="00320BBE" w:rsidP="00B61E64">
      <w:r w:rsidRPr="003169F7">
        <w:rPr>
          <w:vertAlign w:val="superscript"/>
        </w:rPr>
        <w:t>5</w:t>
      </w:r>
      <w:r w:rsidRPr="003169F7">
        <w:t>Exact Therapeutics AS, Oslo, Norway</w:t>
      </w:r>
    </w:p>
    <w:p w14:paraId="544E7554" w14:textId="00B6887B" w:rsidR="00320BBE" w:rsidRPr="003169F7" w:rsidRDefault="00320BBE" w:rsidP="00B61E64">
      <w:r w:rsidRPr="003169F7">
        <w:rPr>
          <w:vertAlign w:val="superscript"/>
        </w:rPr>
        <w:t>6</w:t>
      </w:r>
      <w:r w:rsidRPr="003169F7">
        <w:t>Department of Medical Biophysics, University of Toronto, ON, Canada</w:t>
      </w:r>
    </w:p>
    <w:p w14:paraId="582B9A4C" w14:textId="77777777" w:rsidR="0080119A" w:rsidRPr="003169F7" w:rsidRDefault="0080119A" w:rsidP="00B61E64">
      <w:pPr>
        <w:rPr>
          <w:vertAlign w:val="superscript"/>
        </w:rPr>
      </w:pPr>
    </w:p>
    <w:p w14:paraId="60F806EF" w14:textId="71D0DD1B" w:rsidR="00320BBE" w:rsidRPr="003169F7" w:rsidRDefault="00320BBE" w:rsidP="00B61E64">
      <w:r w:rsidRPr="003169F7">
        <w:rPr>
          <w:vertAlign w:val="superscript"/>
        </w:rPr>
        <w:t>*</w:t>
      </w:r>
      <w:r w:rsidRPr="003169F7">
        <w:t>These authors contributed equally</w:t>
      </w:r>
    </w:p>
    <w:p w14:paraId="262EDC7D" w14:textId="77777777" w:rsidR="00320BBE" w:rsidRPr="003169F7" w:rsidRDefault="00320BBE" w:rsidP="00B61E64"/>
    <w:p w14:paraId="6ECD5CD5" w14:textId="77777777" w:rsidR="00320BBE" w:rsidRPr="003169F7" w:rsidRDefault="00320BBE" w:rsidP="00B61E64">
      <w:r w:rsidRPr="003169F7">
        <w:t>Corresponding Author:</w:t>
      </w:r>
    </w:p>
    <w:p w14:paraId="1976DE46" w14:textId="0B070ACD" w:rsidR="006E4797" w:rsidRPr="003169F7" w:rsidRDefault="00320BBE" w:rsidP="00B61E64">
      <w:pPr>
        <w:rPr>
          <w:rFonts w:asciiTheme="majorHAnsi" w:hAnsiTheme="majorHAnsi" w:cstheme="majorHAnsi"/>
        </w:rPr>
      </w:pPr>
      <w:r w:rsidRPr="003169F7">
        <w:t>Charissa Poon</w:t>
      </w:r>
      <w:r w:rsidR="0080119A" w:rsidRPr="003169F7">
        <w:tab/>
      </w:r>
      <w:r w:rsidR="00B61E64">
        <w:tab/>
      </w:r>
      <w:r w:rsidR="0080119A" w:rsidRPr="003169F7">
        <w:t>(</w:t>
      </w:r>
      <w:hyperlink r:id="rId7" w:history="1">
        <w:r w:rsidR="0080119A" w:rsidRPr="003169F7">
          <w:rPr>
            <w:rStyle w:val="Hyperlink"/>
            <w:rFonts w:asciiTheme="majorHAnsi" w:hAnsiTheme="majorHAnsi" w:cstheme="majorHAnsi"/>
          </w:rPr>
          <w:t>charissa.poon@mail.utoronto.ca</w:t>
        </w:r>
      </w:hyperlink>
      <w:r w:rsidR="0080119A" w:rsidRPr="003169F7">
        <w:rPr>
          <w:rFonts w:asciiTheme="majorHAnsi" w:hAnsiTheme="majorHAnsi" w:cstheme="majorHAnsi"/>
        </w:rPr>
        <w:t>)</w:t>
      </w:r>
    </w:p>
    <w:p w14:paraId="7F68E74B" w14:textId="58866F44" w:rsidR="0080119A" w:rsidRPr="003169F7" w:rsidRDefault="0080119A" w:rsidP="00B61E64">
      <w:pPr>
        <w:rPr>
          <w:rFonts w:asciiTheme="majorHAnsi" w:hAnsiTheme="majorHAnsi" w:cstheme="majorHAnsi"/>
        </w:rPr>
      </w:pPr>
    </w:p>
    <w:p w14:paraId="353EC5EE" w14:textId="4B6675AF" w:rsidR="009F16CC" w:rsidRPr="003169F7" w:rsidRDefault="0080119A" w:rsidP="00B61E64">
      <w:pPr>
        <w:rPr>
          <w:rFonts w:asciiTheme="majorHAnsi" w:hAnsiTheme="majorHAnsi" w:cstheme="majorHAnsi"/>
        </w:rPr>
      </w:pPr>
      <w:r w:rsidRPr="003169F7">
        <w:rPr>
          <w:rFonts w:asciiTheme="majorHAnsi" w:hAnsiTheme="majorHAnsi" w:cstheme="majorHAnsi"/>
        </w:rPr>
        <w:t>Email Addresses of Co-Authors:</w:t>
      </w:r>
    </w:p>
    <w:p w14:paraId="010BEBD4" w14:textId="31F4DD02" w:rsidR="000E4F26" w:rsidRPr="003169F7" w:rsidRDefault="005F06AE" w:rsidP="00B61E64">
      <w:pPr>
        <w:widowControl/>
        <w:jc w:val="left"/>
        <w:rPr>
          <w:rFonts w:asciiTheme="majorHAnsi" w:eastAsia="Times New Roman" w:hAnsiTheme="majorHAnsi" w:cstheme="majorHAnsi"/>
          <w:color w:val="201F1E"/>
          <w:sz w:val="23"/>
          <w:szCs w:val="23"/>
          <w:shd w:val="clear" w:color="auto" w:fill="FFFFFF"/>
          <w:lang w:val="en-CA" w:eastAsia="zh-TW"/>
        </w:rPr>
      </w:pPr>
      <w:r w:rsidRPr="003169F7">
        <w:rPr>
          <w:rFonts w:asciiTheme="majorHAnsi" w:hAnsiTheme="majorHAnsi" w:cstheme="majorHAnsi"/>
        </w:rPr>
        <w:t xml:space="preserve">M. </w:t>
      </w:r>
      <w:proofErr w:type="spellStart"/>
      <w:r w:rsidRPr="003169F7">
        <w:rPr>
          <w:rFonts w:asciiTheme="majorHAnsi" w:hAnsiTheme="majorHAnsi" w:cstheme="majorHAnsi"/>
        </w:rPr>
        <w:t>Mühlenpfordt</w:t>
      </w:r>
      <w:proofErr w:type="spellEnd"/>
      <w:r w:rsidRPr="003169F7">
        <w:rPr>
          <w:rFonts w:asciiTheme="majorHAnsi" w:hAnsiTheme="majorHAnsi" w:cstheme="majorHAnsi"/>
        </w:rPr>
        <w:t xml:space="preserve"> </w:t>
      </w:r>
      <w:r w:rsidR="00B61E64">
        <w:rPr>
          <w:rFonts w:asciiTheme="majorHAnsi" w:hAnsiTheme="majorHAnsi" w:cstheme="majorHAnsi"/>
        </w:rPr>
        <w:tab/>
      </w:r>
      <w:r w:rsidRPr="003169F7">
        <w:rPr>
          <w:rFonts w:asciiTheme="majorHAnsi" w:hAnsiTheme="majorHAnsi" w:cstheme="majorHAnsi"/>
        </w:rPr>
        <w:t>(</w:t>
      </w:r>
      <w:hyperlink r:id="rId8" w:history="1">
        <w:r w:rsidRPr="003169F7">
          <w:rPr>
            <w:rStyle w:val="Hyperlink"/>
            <w:rFonts w:asciiTheme="majorHAnsi" w:eastAsia="Times New Roman" w:hAnsiTheme="majorHAnsi" w:cstheme="majorHAnsi"/>
            <w:sz w:val="23"/>
            <w:szCs w:val="23"/>
            <w:shd w:val="clear" w:color="auto" w:fill="FFFFFF"/>
            <w:lang w:val="en-CA" w:eastAsia="zh-TW"/>
          </w:rPr>
          <w:t>melina.muhlenpfordt@ntnu.no</w:t>
        </w:r>
      </w:hyperlink>
      <w:r w:rsidRPr="003169F7">
        <w:rPr>
          <w:rFonts w:asciiTheme="majorHAnsi" w:eastAsia="Times New Roman" w:hAnsiTheme="majorHAnsi" w:cstheme="majorHAnsi"/>
          <w:sz w:val="23"/>
          <w:szCs w:val="23"/>
          <w:shd w:val="clear" w:color="auto" w:fill="FFFFFF"/>
          <w:lang w:val="en-CA" w:eastAsia="zh-TW"/>
        </w:rPr>
        <w:t>)</w:t>
      </w:r>
    </w:p>
    <w:p w14:paraId="064A67EB" w14:textId="7A546816" w:rsidR="000E4F26" w:rsidRPr="003169F7" w:rsidRDefault="005F06AE" w:rsidP="00B61E64">
      <w:pPr>
        <w:widowControl/>
        <w:jc w:val="left"/>
        <w:rPr>
          <w:rFonts w:asciiTheme="majorHAnsi" w:eastAsia="Times New Roman" w:hAnsiTheme="majorHAnsi" w:cstheme="majorHAnsi"/>
          <w:color w:val="201F1E"/>
          <w:sz w:val="23"/>
          <w:szCs w:val="23"/>
          <w:shd w:val="clear" w:color="auto" w:fill="FFFFFF"/>
          <w:lang w:val="en-CA" w:eastAsia="zh-TW"/>
        </w:rPr>
      </w:pPr>
      <w:r w:rsidRPr="003169F7">
        <w:rPr>
          <w:rFonts w:asciiTheme="majorHAnsi" w:hAnsiTheme="majorHAnsi" w:cstheme="majorHAnsi"/>
        </w:rPr>
        <w:t xml:space="preserve">M. </w:t>
      </w:r>
      <w:proofErr w:type="spellStart"/>
      <w:r w:rsidRPr="003169F7">
        <w:rPr>
          <w:rFonts w:asciiTheme="majorHAnsi" w:hAnsiTheme="majorHAnsi" w:cstheme="majorHAnsi"/>
        </w:rPr>
        <w:t>Olsman</w:t>
      </w:r>
      <w:proofErr w:type="spellEnd"/>
      <w:r w:rsidRPr="003169F7">
        <w:rPr>
          <w:rFonts w:asciiTheme="majorHAnsi" w:hAnsiTheme="majorHAnsi" w:cstheme="majorHAnsi"/>
        </w:rPr>
        <w:t xml:space="preserve"> </w:t>
      </w:r>
      <w:r w:rsidR="00B61E64">
        <w:rPr>
          <w:rFonts w:asciiTheme="majorHAnsi" w:hAnsiTheme="majorHAnsi" w:cstheme="majorHAnsi"/>
        </w:rPr>
        <w:tab/>
      </w:r>
      <w:r w:rsidR="00B61E64">
        <w:rPr>
          <w:rFonts w:asciiTheme="majorHAnsi" w:hAnsiTheme="majorHAnsi" w:cstheme="majorHAnsi"/>
        </w:rPr>
        <w:tab/>
      </w:r>
      <w:r w:rsidRPr="003169F7">
        <w:rPr>
          <w:rFonts w:asciiTheme="majorHAnsi" w:hAnsiTheme="majorHAnsi" w:cstheme="majorHAnsi"/>
        </w:rPr>
        <w:t>(</w:t>
      </w:r>
      <w:hyperlink r:id="rId9" w:history="1">
        <w:r w:rsidRPr="003169F7">
          <w:rPr>
            <w:rStyle w:val="Hyperlink"/>
            <w:rFonts w:asciiTheme="majorHAnsi" w:eastAsia="Times New Roman" w:hAnsiTheme="majorHAnsi" w:cstheme="majorHAnsi"/>
            <w:sz w:val="23"/>
            <w:szCs w:val="23"/>
            <w:shd w:val="clear" w:color="auto" w:fill="FFFFFF"/>
            <w:lang w:val="en-CA" w:eastAsia="zh-TW"/>
          </w:rPr>
          <w:t>marieke.olsman@ntnu.no</w:t>
        </w:r>
      </w:hyperlink>
      <w:r w:rsidRPr="003169F7">
        <w:rPr>
          <w:rFonts w:asciiTheme="majorHAnsi" w:eastAsia="Times New Roman" w:hAnsiTheme="majorHAnsi" w:cstheme="majorHAnsi"/>
          <w:sz w:val="23"/>
          <w:szCs w:val="23"/>
          <w:shd w:val="clear" w:color="auto" w:fill="FFFFFF"/>
          <w:lang w:val="en-CA" w:eastAsia="zh-TW"/>
        </w:rPr>
        <w:t>)</w:t>
      </w:r>
    </w:p>
    <w:p w14:paraId="70CCE9A8" w14:textId="798FE09C" w:rsidR="000E4F26" w:rsidRPr="003169F7" w:rsidRDefault="005F06AE" w:rsidP="00B61E64">
      <w:pPr>
        <w:widowControl/>
        <w:jc w:val="left"/>
        <w:rPr>
          <w:rFonts w:asciiTheme="majorHAnsi" w:eastAsia="Times New Roman" w:hAnsiTheme="majorHAnsi" w:cstheme="majorHAnsi"/>
          <w:color w:val="201F1E"/>
          <w:sz w:val="23"/>
          <w:szCs w:val="23"/>
          <w:shd w:val="clear" w:color="auto" w:fill="FFFFFF"/>
          <w:lang w:val="en-CA" w:eastAsia="zh-TW"/>
        </w:rPr>
      </w:pPr>
      <w:r w:rsidRPr="003169F7">
        <w:rPr>
          <w:rFonts w:asciiTheme="majorHAnsi" w:hAnsiTheme="majorHAnsi" w:cstheme="majorHAnsi"/>
        </w:rPr>
        <w:t xml:space="preserve">S. </w:t>
      </w:r>
      <w:proofErr w:type="spellStart"/>
      <w:r w:rsidRPr="003169F7">
        <w:rPr>
          <w:rFonts w:asciiTheme="majorHAnsi" w:hAnsiTheme="majorHAnsi" w:cstheme="majorHAnsi"/>
        </w:rPr>
        <w:t>Kotopoulis</w:t>
      </w:r>
      <w:proofErr w:type="spellEnd"/>
      <w:r w:rsidRPr="003169F7">
        <w:rPr>
          <w:rFonts w:asciiTheme="majorHAnsi" w:hAnsiTheme="majorHAnsi" w:cstheme="majorHAnsi"/>
        </w:rPr>
        <w:t xml:space="preserve"> </w:t>
      </w:r>
      <w:r w:rsidR="00B61E64">
        <w:rPr>
          <w:rFonts w:asciiTheme="majorHAnsi" w:hAnsiTheme="majorHAnsi" w:cstheme="majorHAnsi"/>
        </w:rPr>
        <w:tab/>
      </w:r>
      <w:r w:rsidR="00B61E64">
        <w:rPr>
          <w:rFonts w:asciiTheme="majorHAnsi" w:hAnsiTheme="majorHAnsi" w:cstheme="majorHAnsi"/>
        </w:rPr>
        <w:tab/>
      </w:r>
      <w:r w:rsidRPr="003169F7">
        <w:rPr>
          <w:rFonts w:asciiTheme="majorHAnsi" w:hAnsiTheme="majorHAnsi" w:cstheme="majorHAnsi"/>
        </w:rPr>
        <w:t>(</w:t>
      </w:r>
      <w:hyperlink r:id="rId10" w:history="1">
        <w:r w:rsidRPr="003169F7">
          <w:rPr>
            <w:rStyle w:val="Hyperlink"/>
            <w:rFonts w:asciiTheme="majorHAnsi" w:eastAsia="Times New Roman" w:hAnsiTheme="majorHAnsi" w:cstheme="majorHAnsi"/>
            <w:sz w:val="23"/>
            <w:szCs w:val="23"/>
            <w:shd w:val="clear" w:color="auto" w:fill="FFFFFF"/>
            <w:lang w:val="en-CA" w:eastAsia="zh-TW"/>
          </w:rPr>
          <w:t>spiros@exact-tx.com</w:t>
        </w:r>
      </w:hyperlink>
      <w:r w:rsidRPr="003169F7">
        <w:rPr>
          <w:rFonts w:asciiTheme="majorHAnsi" w:eastAsia="Times New Roman" w:hAnsiTheme="majorHAnsi" w:cstheme="majorHAnsi"/>
          <w:sz w:val="23"/>
          <w:szCs w:val="23"/>
          <w:shd w:val="clear" w:color="auto" w:fill="FFFFFF"/>
          <w:lang w:val="en-CA" w:eastAsia="zh-TW"/>
        </w:rPr>
        <w:t>)</w:t>
      </w:r>
    </w:p>
    <w:p w14:paraId="06B3B8C6" w14:textId="4DDDB38A" w:rsidR="000E4F26" w:rsidRPr="003169F7" w:rsidRDefault="005F06AE" w:rsidP="00B61E64">
      <w:pPr>
        <w:widowControl/>
        <w:jc w:val="left"/>
        <w:rPr>
          <w:rFonts w:asciiTheme="majorHAnsi" w:eastAsia="Times New Roman" w:hAnsiTheme="majorHAnsi" w:cstheme="majorHAnsi"/>
          <w:color w:val="201F1E"/>
          <w:sz w:val="23"/>
          <w:szCs w:val="23"/>
          <w:shd w:val="clear" w:color="auto" w:fill="FFFFFF"/>
          <w:lang w:val="en-CA" w:eastAsia="zh-TW"/>
        </w:rPr>
      </w:pPr>
      <w:r w:rsidRPr="003169F7">
        <w:rPr>
          <w:rFonts w:asciiTheme="majorHAnsi" w:hAnsiTheme="majorHAnsi" w:cstheme="majorHAnsi"/>
        </w:rPr>
        <w:t xml:space="preserve">C. de Lange Davies </w:t>
      </w:r>
      <w:r w:rsidR="00B61E64">
        <w:rPr>
          <w:rFonts w:asciiTheme="majorHAnsi" w:hAnsiTheme="majorHAnsi" w:cstheme="majorHAnsi"/>
        </w:rPr>
        <w:tab/>
      </w:r>
      <w:r w:rsidRPr="003169F7">
        <w:rPr>
          <w:rFonts w:asciiTheme="majorHAnsi" w:hAnsiTheme="majorHAnsi" w:cstheme="majorHAnsi"/>
        </w:rPr>
        <w:t>(</w:t>
      </w:r>
      <w:hyperlink r:id="rId11" w:history="1">
        <w:r w:rsidRPr="003169F7">
          <w:rPr>
            <w:rStyle w:val="Hyperlink"/>
            <w:rFonts w:asciiTheme="majorHAnsi" w:eastAsia="Times New Roman" w:hAnsiTheme="majorHAnsi" w:cstheme="majorHAnsi"/>
            <w:sz w:val="23"/>
            <w:szCs w:val="23"/>
            <w:shd w:val="clear" w:color="auto" w:fill="FFFFFF"/>
            <w:lang w:val="en-CA" w:eastAsia="zh-TW"/>
          </w:rPr>
          <w:t>catharina.davies@ntnu.no</w:t>
        </w:r>
      </w:hyperlink>
      <w:r w:rsidRPr="003169F7">
        <w:rPr>
          <w:rFonts w:asciiTheme="majorHAnsi" w:eastAsia="Times New Roman" w:hAnsiTheme="majorHAnsi" w:cstheme="majorHAnsi"/>
          <w:sz w:val="23"/>
          <w:szCs w:val="23"/>
          <w:shd w:val="clear" w:color="auto" w:fill="FFFFFF"/>
          <w:lang w:val="en-CA" w:eastAsia="zh-TW"/>
        </w:rPr>
        <w:t>)</w:t>
      </w:r>
    </w:p>
    <w:p w14:paraId="0D68447A" w14:textId="48C9248D" w:rsidR="0080119A" w:rsidRPr="003169F7" w:rsidRDefault="005F06AE" w:rsidP="00B61E64">
      <w:pPr>
        <w:widowControl/>
        <w:jc w:val="left"/>
        <w:rPr>
          <w:rFonts w:asciiTheme="majorHAnsi" w:eastAsia="Times New Roman" w:hAnsiTheme="majorHAnsi" w:cstheme="majorHAnsi"/>
          <w:lang w:val="en-CA" w:eastAsia="zh-TW"/>
        </w:rPr>
      </w:pPr>
      <w:r w:rsidRPr="003169F7">
        <w:rPr>
          <w:rFonts w:asciiTheme="majorHAnsi" w:hAnsiTheme="majorHAnsi" w:cstheme="majorHAnsi"/>
        </w:rPr>
        <w:t xml:space="preserve">K. </w:t>
      </w:r>
      <w:proofErr w:type="spellStart"/>
      <w:r w:rsidRPr="003169F7">
        <w:rPr>
          <w:rFonts w:asciiTheme="majorHAnsi" w:hAnsiTheme="majorHAnsi" w:cstheme="majorHAnsi"/>
        </w:rPr>
        <w:t>Hynynen</w:t>
      </w:r>
      <w:proofErr w:type="spellEnd"/>
      <w:r w:rsidRPr="003169F7">
        <w:rPr>
          <w:rFonts w:asciiTheme="majorHAnsi" w:eastAsia="Times New Roman" w:hAnsiTheme="majorHAnsi" w:cstheme="majorHAnsi"/>
          <w:color w:val="201F1E"/>
          <w:sz w:val="23"/>
          <w:szCs w:val="23"/>
          <w:shd w:val="clear" w:color="auto" w:fill="FFFFFF"/>
          <w:lang w:val="en-CA" w:eastAsia="zh-TW"/>
        </w:rPr>
        <w:t xml:space="preserve"> </w:t>
      </w:r>
      <w:r w:rsidR="00B61E64">
        <w:rPr>
          <w:rFonts w:asciiTheme="majorHAnsi" w:eastAsia="Times New Roman" w:hAnsiTheme="majorHAnsi" w:cstheme="majorHAnsi"/>
          <w:color w:val="201F1E"/>
          <w:sz w:val="23"/>
          <w:szCs w:val="23"/>
          <w:shd w:val="clear" w:color="auto" w:fill="FFFFFF"/>
          <w:lang w:val="en-CA" w:eastAsia="zh-TW"/>
        </w:rPr>
        <w:tab/>
      </w:r>
      <w:r w:rsidR="00B61E64">
        <w:rPr>
          <w:rFonts w:asciiTheme="majorHAnsi" w:eastAsia="Times New Roman" w:hAnsiTheme="majorHAnsi" w:cstheme="majorHAnsi"/>
          <w:color w:val="201F1E"/>
          <w:sz w:val="23"/>
          <w:szCs w:val="23"/>
          <w:shd w:val="clear" w:color="auto" w:fill="FFFFFF"/>
          <w:lang w:val="en-CA" w:eastAsia="zh-TW"/>
        </w:rPr>
        <w:tab/>
      </w:r>
      <w:r w:rsidRPr="003169F7">
        <w:rPr>
          <w:rFonts w:asciiTheme="majorHAnsi" w:eastAsia="Times New Roman" w:hAnsiTheme="majorHAnsi" w:cstheme="majorHAnsi"/>
          <w:color w:val="201F1E"/>
          <w:sz w:val="23"/>
          <w:szCs w:val="23"/>
          <w:shd w:val="clear" w:color="auto" w:fill="FFFFFF"/>
          <w:lang w:val="en-CA" w:eastAsia="zh-TW"/>
        </w:rPr>
        <w:t>(</w:t>
      </w:r>
      <w:r w:rsidR="009F16CC" w:rsidRPr="003169F7">
        <w:rPr>
          <w:rFonts w:asciiTheme="majorHAnsi" w:eastAsia="Times New Roman" w:hAnsiTheme="majorHAnsi" w:cstheme="majorHAnsi"/>
          <w:color w:val="201F1E"/>
          <w:sz w:val="23"/>
          <w:szCs w:val="23"/>
          <w:shd w:val="clear" w:color="auto" w:fill="FFFFFF"/>
          <w:lang w:val="en-CA" w:eastAsia="zh-TW"/>
        </w:rPr>
        <w:t>khynynen@sri.utoronto.ca</w:t>
      </w:r>
      <w:r w:rsidRPr="003169F7">
        <w:rPr>
          <w:rFonts w:asciiTheme="majorHAnsi" w:eastAsia="Times New Roman" w:hAnsiTheme="majorHAnsi" w:cstheme="majorHAnsi"/>
          <w:color w:val="201F1E"/>
          <w:sz w:val="23"/>
          <w:szCs w:val="23"/>
          <w:shd w:val="clear" w:color="auto" w:fill="FFFFFF"/>
          <w:lang w:val="en-CA" w:eastAsia="zh-TW"/>
        </w:rPr>
        <w:t>)</w:t>
      </w:r>
    </w:p>
    <w:p w14:paraId="283003BD" w14:textId="77777777" w:rsidR="00320BBE" w:rsidRPr="003169F7" w:rsidRDefault="00320BBE" w:rsidP="00B61E64"/>
    <w:p w14:paraId="0039DB42" w14:textId="12A02D60" w:rsidR="006E4797" w:rsidRPr="003169F7" w:rsidRDefault="00551D82" w:rsidP="00B61E64">
      <w:pPr>
        <w:pBdr>
          <w:top w:val="nil"/>
          <w:left w:val="nil"/>
          <w:bottom w:val="nil"/>
          <w:right w:val="nil"/>
          <w:between w:val="nil"/>
        </w:pBdr>
      </w:pPr>
      <w:r w:rsidRPr="003169F7">
        <w:rPr>
          <w:b/>
        </w:rPr>
        <w:t>KEYWORDS:</w:t>
      </w:r>
    </w:p>
    <w:p w14:paraId="141ABDE5" w14:textId="72017D1A" w:rsidR="006E4797" w:rsidRPr="003169F7" w:rsidRDefault="0080119A" w:rsidP="00B61E64">
      <w:pPr>
        <w:pBdr>
          <w:top w:val="nil"/>
          <w:left w:val="nil"/>
          <w:bottom w:val="nil"/>
          <w:right w:val="nil"/>
          <w:between w:val="nil"/>
        </w:pBdr>
      </w:pPr>
      <w:r w:rsidRPr="003169F7">
        <w:t>f</w:t>
      </w:r>
      <w:r w:rsidR="00642261" w:rsidRPr="003169F7">
        <w:t>ocused ultrasound, multiphoton microscopy, intravital microscopy, blood-brain barrier, microbubbles, therapeutic ultrasound</w:t>
      </w:r>
    </w:p>
    <w:p w14:paraId="299E27DB" w14:textId="77777777" w:rsidR="00642261" w:rsidRPr="003169F7" w:rsidRDefault="00642261" w:rsidP="00B61E64">
      <w:pPr>
        <w:pBdr>
          <w:top w:val="nil"/>
          <w:left w:val="nil"/>
          <w:bottom w:val="nil"/>
          <w:right w:val="nil"/>
          <w:between w:val="nil"/>
        </w:pBdr>
      </w:pPr>
    </w:p>
    <w:p w14:paraId="60F3B8D4" w14:textId="6DA49C31" w:rsidR="006E4797" w:rsidRPr="003169F7" w:rsidRDefault="00551D82" w:rsidP="00B61E64">
      <w:r w:rsidRPr="003169F7">
        <w:rPr>
          <w:b/>
        </w:rPr>
        <w:t>SUMMARY</w:t>
      </w:r>
      <w:r w:rsidR="00DD02EF" w:rsidRPr="003169F7">
        <w:rPr>
          <w:b/>
        </w:rPr>
        <w:t>:</w:t>
      </w:r>
    </w:p>
    <w:p w14:paraId="74EFC8D7" w14:textId="236A0CDE" w:rsidR="006E4797" w:rsidRPr="003169F7" w:rsidRDefault="00C66D72" w:rsidP="00B61E64">
      <w:r w:rsidRPr="003169F7">
        <w:t xml:space="preserve">This protocol describes the surgical and technical procedures that enable real-time </w:t>
      </w:r>
      <w:r w:rsidRPr="003169F7">
        <w:rPr>
          <w:i/>
          <w:iCs/>
        </w:rPr>
        <w:t>in vivo</w:t>
      </w:r>
      <w:r w:rsidRPr="003169F7">
        <w:t xml:space="preserve"> multiphoton fluorescence imaging of the rodent brain during focused ultrasound and microbubble treatments to increase blood-brain barrier permeability.</w:t>
      </w:r>
    </w:p>
    <w:p w14:paraId="367C7159" w14:textId="77777777" w:rsidR="00C66D72" w:rsidRPr="003169F7" w:rsidRDefault="00C66D72" w:rsidP="00B61E64"/>
    <w:p w14:paraId="2DF8E628" w14:textId="5F08F82A" w:rsidR="006E4797" w:rsidRPr="003169F7" w:rsidRDefault="00551D82" w:rsidP="00B61E64">
      <w:r w:rsidRPr="003169F7">
        <w:rPr>
          <w:b/>
        </w:rPr>
        <w:t>ABSTRACT:</w:t>
      </w:r>
    </w:p>
    <w:p w14:paraId="3DFF87EF" w14:textId="1438192F" w:rsidR="00CF4439" w:rsidRPr="003169F7" w:rsidRDefault="00CF4439" w:rsidP="00B61E64">
      <w:r w:rsidRPr="003169F7">
        <w:t xml:space="preserve">The blood-brain barrier (BBB) is a key challenge for </w:t>
      </w:r>
      <w:r w:rsidR="0080119A" w:rsidRPr="003169F7">
        <w:t xml:space="preserve">the </w:t>
      </w:r>
      <w:r w:rsidRPr="003169F7">
        <w:t xml:space="preserve">successful delivery of drugs to the brain. Ultrasound exposure in the presence of microbubbles has emerged as an effective method to </w:t>
      </w:r>
      <w:proofErr w:type="gramStart"/>
      <w:r w:rsidRPr="003169F7">
        <w:t>transiently and locally increase the permeability of the BBB, facilitating para- and transcellular transport of drugs</w:t>
      </w:r>
      <w:proofErr w:type="gramEnd"/>
      <w:r w:rsidRPr="003169F7">
        <w:t xml:space="preserve"> across the BBB. Imaging the vasculature during ultrasound-microbubble treatment will provide valuable and novel insights on the mechanisms and dynamics of ultrasound-microbubble treatments in the brain.</w:t>
      </w:r>
    </w:p>
    <w:p w14:paraId="7AF3E017" w14:textId="77777777" w:rsidR="00CF4439" w:rsidRPr="003169F7" w:rsidRDefault="00CF4439" w:rsidP="00B61E64"/>
    <w:p w14:paraId="2CF9CD54" w14:textId="2607AFA2" w:rsidR="006E4797" w:rsidRPr="003169F7" w:rsidRDefault="00CF4439" w:rsidP="00B61E64">
      <w:r w:rsidRPr="003169F7">
        <w:t xml:space="preserve">Here, we present an experimental procedure for intravital multiphoton microscopy using a </w:t>
      </w:r>
      <w:r w:rsidRPr="003169F7">
        <w:lastRenderedPageBreak/>
        <w:t xml:space="preserve">cranial window aligned with a ring transducer and a 20x objective lens. This set-up enables high spatial and temporal resolution imaging of the brain during ultrasound-microbubble treatments. Optical access to the brain is obtained via an open-skull cranial window. Briefly, a 3–4 mm diameter piece of </w:t>
      </w:r>
      <w:r w:rsidR="009D6589" w:rsidRPr="003169F7">
        <w:t xml:space="preserve">the </w:t>
      </w:r>
      <w:r w:rsidRPr="003169F7">
        <w:t>skull is removed, and the exposed area of the brain is sealed with a glass coverslip. A 0.82 MHz ring transducer, which is attached to a second glass coverslip, is mounted on top. Agarose (1% w/v) is used between the coverslip of the transducer and the coverslip covering the cranial window to prevent air bubbles, which impede ultrasound propagation. When sterile surgery procedures and anti-inflammatory measures are taken, ultrasound-microbubble treatments and imaging sessions can be performed repeatedly over several weeks. Fluorescent dextran conjugates are injected intravenously to visualize the vasculature and quantify ultrasound-microbubble induced effects (e.g.</w:t>
      </w:r>
      <w:r w:rsidR="0080119A" w:rsidRPr="003169F7">
        <w:t>,</w:t>
      </w:r>
      <w:r w:rsidRPr="003169F7">
        <w:t xml:space="preserve"> leakage kinetics, vascular changes). This paper describes the cranial window placement, ring transducer placement, imaging procedure, common troubleshooting steps, as well as advantages and limitations of the method.</w:t>
      </w:r>
    </w:p>
    <w:p w14:paraId="13D4ACE0" w14:textId="77777777" w:rsidR="00CF4439" w:rsidRPr="003169F7" w:rsidRDefault="00CF4439" w:rsidP="00B61E64"/>
    <w:p w14:paraId="0646E204" w14:textId="66E8D346" w:rsidR="006E4797" w:rsidRPr="003169F7" w:rsidRDefault="00551D82" w:rsidP="00B61E64">
      <w:r w:rsidRPr="003169F7">
        <w:rPr>
          <w:b/>
        </w:rPr>
        <w:t>INTRODUCTION:</w:t>
      </w:r>
      <w:r w:rsidRPr="003169F7">
        <w:t xml:space="preserve"> </w:t>
      </w:r>
    </w:p>
    <w:p w14:paraId="0C0A547C" w14:textId="06805936" w:rsidR="00FA4F60" w:rsidRPr="003169F7" w:rsidRDefault="00FA4F60" w:rsidP="00B61E64">
      <w:r w:rsidRPr="003169F7">
        <w:t>A key challenge to treating neurological disorders is the presence of the blood-brain barrier (BBB). The BBB limits hydrophilic, charged, polar, and large (&gt; 400 Da) molecules from entering the brain parenchyma</w:t>
      </w:r>
      <w:r w:rsidRPr="003169F7">
        <w:rPr>
          <w:vertAlign w:val="superscript"/>
        </w:rPr>
        <w:t>1</w:t>
      </w:r>
      <w:r w:rsidRPr="003169F7">
        <w:t>. One method currently used to deliver therapeutics across the BBB into the brain parenchyma is to use stereotactic intracranial injections</w:t>
      </w:r>
      <w:r w:rsidRPr="003169F7">
        <w:rPr>
          <w:vertAlign w:val="superscript"/>
        </w:rPr>
        <w:t>2</w:t>
      </w:r>
      <w:r w:rsidRPr="003169F7">
        <w:t xml:space="preserve">. Other less invasive methods under investigation are hindered by the complexity of the techniques used, such as designing drugs for </w:t>
      </w:r>
      <w:r w:rsidR="0080119A" w:rsidRPr="003169F7">
        <w:t xml:space="preserve">the </w:t>
      </w:r>
      <w:r w:rsidRPr="003169F7">
        <w:t>receptor-mediated delivery across the BBB</w:t>
      </w:r>
      <w:r w:rsidRPr="003169F7">
        <w:rPr>
          <w:vertAlign w:val="superscript"/>
        </w:rPr>
        <w:t>3</w:t>
      </w:r>
      <w:r w:rsidRPr="003169F7">
        <w:t xml:space="preserve"> or are limited in the spatial precision of targeted areas, such as intranasal injections</w:t>
      </w:r>
      <w:r w:rsidRPr="003169F7">
        <w:rPr>
          <w:vertAlign w:val="superscript"/>
        </w:rPr>
        <w:t>4</w:t>
      </w:r>
      <w:r w:rsidRPr="003169F7">
        <w:t xml:space="preserve"> or administration of hyperosmotic solutions</w:t>
      </w:r>
      <w:r w:rsidRPr="003169F7">
        <w:rPr>
          <w:vertAlign w:val="superscript"/>
        </w:rPr>
        <w:t>5</w:t>
      </w:r>
      <w:r w:rsidRPr="003169F7">
        <w:t xml:space="preserve">. </w:t>
      </w:r>
    </w:p>
    <w:p w14:paraId="6922E509" w14:textId="77777777" w:rsidR="00FA4F60" w:rsidRPr="003169F7" w:rsidRDefault="00FA4F60" w:rsidP="00B61E64"/>
    <w:p w14:paraId="0357CE53" w14:textId="0EB6D08E" w:rsidR="00FA4F60" w:rsidRPr="003169F7" w:rsidRDefault="00FA4F60" w:rsidP="00B61E64">
      <w:r w:rsidRPr="003169F7">
        <w:t>The use of ultrasound in conjunction with systemically injected microbubbles, an ultrasound contrast agent, has been developed as a noninvasive means to transiently increase the permeability of the BBB</w:t>
      </w:r>
      <w:r w:rsidRPr="003169F7">
        <w:rPr>
          <w:vertAlign w:val="superscript"/>
        </w:rPr>
        <w:t>6</w:t>
      </w:r>
      <w:r w:rsidRPr="003169F7">
        <w:t>. By using a focused transducer</w:t>
      </w:r>
      <w:r w:rsidRPr="003169F7">
        <w:rPr>
          <w:vertAlign w:val="superscript"/>
        </w:rPr>
        <w:t>7</w:t>
      </w:r>
      <w:r w:rsidRPr="003169F7">
        <w:t xml:space="preserve"> or a steerable phased array of transducers</w:t>
      </w:r>
      <w:r w:rsidRPr="003169F7">
        <w:rPr>
          <w:vertAlign w:val="superscript"/>
        </w:rPr>
        <w:t>8,9</w:t>
      </w:r>
      <w:r w:rsidRPr="003169F7">
        <w:t>, ultrasound can be targeted to selected areas in the brain with millimeter level precision, minimizing off-target effects.  Ultrasound-microbubble treatments can be customized to each subject’s brain anatomy by using magnetic resonance imaging guidance</w:t>
      </w:r>
      <w:r w:rsidRPr="003169F7">
        <w:rPr>
          <w:vertAlign w:val="superscript"/>
        </w:rPr>
        <w:t>7,10–14</w:t>
      </w:r>
      <w:r w:rsidRPr="003169F7">
        <w:t xml:space="preserve"> or stereotactic frames</w:t>
      </w:r>
      <w:r w:rsidRPr="003169F7">
        <w:rPr>
          <w:vertAlign w:val="superscript"/>
        </w:rPr>
        <w:t>15</w:t>
      </w:r>
      <w:r w:rsidRPr="003169F7">
        <w:t>. Furthermore, the extent of increase in BBB permeability can be controlled in real-time by monitoring acoustic emissions from microbubbles</w:t>
      </w:r>
      <w:r w:rsidRPr="003169F7">
        <w:rPr>
          <w:vertAlign w:val="superscript"/>
        </w:rPr>
        <w:t>16–18</w:t>
      </w:r>
      <w:r w:rsidRPr="003169F7">
        <w:t>. Clinical trials investigating the safety and feasibility of ultrasound-microbubble treatments are currently in progress worldwide (e.g.</w:t>
      </w:r>
      <w:r w:rsidR="0080119A" w:rsidRPr="003169F7">
        <w:t>,</w:t>
      </w:r>
      <w:r w:rsidRPr="003169F7">
        <w:t xml:space="preserve"> ClinicalTrials.gov identifier NCT04118764). </w:t>
      </w:r>
    </w:p>
    <w:p w14:paraId="312062F4" w14:textId="77777777" w:rsidR="00FA4F60" w:rsidRPr="003169F7" w:rsidRDefault="00FA4F60" w:rsidP="00B61E64"/>
    <w:p w14:paraId="5A92FF3F" w14:textId="3D3F1A08" w:rsidR="00FA4F60" w:rsidRPr="003169F7" w:rsidRDefault="00FA4F60" w:rsidP="00B61E64">
      <w:r w:rsidRPr="003169F7">
        <w:t xml:space="preserve">Ultrasound-microbubble BBB treatments are typically evaluated by confirming treatment induced increases in BBB permeability, visualized in contrast-enhanced magnetic resonance imaging, or by dye extravasation in </w:t>
      </w:r>
      <w:r w:rsidRPr="003169F7">
        <w:rPr>
          <w:i/>
          <w:iCs/>
        </w:rPr>
        <w:t>in vivo</w:t>
      </w:r>
      <w:r w:rsidRPr="003169F7">
        <w:t xml:space="preserve"> imaging or </w:t>
      </w:r>
      <w:r w:rsidRPr="003169F7">
        <w:rPr>
          <w:i/>
          <w:iCs/>
        </w:rPr>
        <w:t>ex vivo</w:t>
      </w:r>
      <w:r w:rsidRPr="003169F7">
        <w:t xml:space="preserve"> histology. However, most microscopic analyses have been performed </w:t>
      </w:r>
      <w:r w:rsidRPr="003169F7">
        <w:rPr>
          <w:i/>
          <w:iCs/>
        </w:rPr>
        <w:t>ex vivo</w:t>
      </w:r>
      <w:r w:rsidRPr="003169F7">
        <w:t>, following the completion of ultrasound-microbubble treatments</w:t>
      </w:r>
      <w:r w:rsidRPr="003169F7">
        <w:rPr>
          <w:vertAlign w:val="superscript"/>
        </w:rPr>
        <w:t>11,19</w:t>
      </w:r>
      <w:r w:rsidRPr="003169F7">
        <w:t>, thereby missing the dynamic biological responses during, and immediately following, ultrasound exposure. Real-time imaging conducted during ultrasound exposure may aid in understanding the mechanisms driving ultrasound-microbubble BBB treatments as well as downstream responses, which may increase our understanding of its therapeutic applications. Furthermore, the use of chronic cranial windows with</w:t>
      </w:r>
      <w:r w:rsidRPr="003169F7">
        <w:rPr>
          <w:i/>
          <w:iCs/>
        </w:rPr>
        <w:t xml:space="preserve"> in vivo</w:t>
      </w:r>
      <w:r w:rsidRPr="003169F7">
        <w:t xml:space="preserve"> imaging techniques would enable longitudinal studies to evaluate temporal aspects of ultrasound-</w:t>
      </w:r>
      <w:r w:rsidRPr="003169F7">
        <w:lastRenderedPageBreak/>
        <w:t xml:space="preserve">microbubble treatments. </w:t>
      </w:r>
    </w:p>
    <w:p w14:paraId="3A1EFFD9" w14:textId="77777777" w:rsidR="00FA4F60" w:rsidRPr="003169F7" w:rsidRDefault="00FA4F60" w:rsidP="00B61E64"/>
    <w:p w14:paraId="48BA6B0A" w14:textId="11A930CE" w:rsidR="006E4797" w:rsidRPr="003169F7" w:rsidRDefault="00FA4F60" w:rsidP="00B61E64">
      <w:pPr>
        <w:rPr>
          <w:b/>
        </w:rPr>
      </w:pPr>
      <w:r w:rsidRPr="003169F7">
        <w:t>The goal of this protocol is to describe the surgical and technical procedures required to conduct real-time multiphoton imaging of ultrasound-microbubble treatments for acute and chronic studies in rodents (</w:t>
      </w:r>
      <w:r w:rsidRPr="003169F7">
        <w:rPr>
          <w:b/>
          <w:bCs/>
        </w:rPr>
        <w:t>Figure 1</w:t>
      </w:r>
      <w:r w:rsidRPr="003169F7">
        <w:t xml:space="preserve">). This is achieved in two parts: first, to create a cranial window to enable </w:t>
      </w:r>
      <w:r w:rsidRPr="003169F7">
        <w:rPr>
          <w:i/>
          <w:iCs/>
        </w:rPr>
        <w:t>in vivo</w:t>
      </w:r>
      <w:r w:rsidRPr="003169F7">
        <w:t xml:space="preserve"> imaging, and second, to mount a ring transducer on </w:t>
      </w:r>
      <w:r w:rsidR="009D6589" w:rsidRPr="003169F7">
        <w:t xml:space="preserve">the </w:t>
      </w:r>
      <w:r w:rsidRPr="003169F7">
        <w:t xml:space="preserve">top to enable concurrent sonication and imaging. Cranial windows have been extensively used by neuroscientists for </w:t>
      </w:r>
      <w:r w:rsidRPr="003169F7">
        <w:rPr>
          <w:i/>
          <w:iCs/>
        </w:rPr>
        <w:t>in vivo</w:t>
      </w:r>
      <w:r w:rsidRPr="003169F7">
        <w:t xml:space="preserve"> imaging of neurovascular coupling</w:t>
      </w:r>
      <w:r w:rsidRPr="003169F7">
        <w:rPr>
          <w:vertAlign w:val="superscript"/>
        </w:rPr>
        <w:t>20</w:t>
      </w:r>
      <w:r w:rsidRPr="003169F7">
        <w:t>, β-amyloid pathogenesis</w:t>
      </w:r>
      <w:r w:rsidRPr="003169F7">
        <w:rPr>
          <w:vertAlign w:val="superscript"/>
        </w:rPr>
        <w:t>21</w:t>
      </w:r>
      <w:r w:rsidRPr="003169F7">
        <w:t>, and neuroimmunology</w:t>
      </w:r>
      <w:r w:rsidRPr="003169F7">
        <w:rPr>
          <w:vertAlign w:val="superscript"/>
        </w:rPr>
        <w:t>22</w:t>
      </w:r>
      <w:r w:rsidRPr="003169F7">
        <w:t xml:space="preserve"> among others. In this protocol, surgical procedures for creating acute (non-recovery) and chronic (recovery) cranial windows in the mouse and rat skull are described. Cranial window methodologies, particularly for chronic experiments, have been well-documented</w:t>
      </w:r>
      <w:r w:rsidRPr="003169F7">
        <w:rPr>
          <w:vertAlign w:val="superscript"/>
        </w:rPr>
        <w:t>23–25</w:t>
      </w:r>
      <w:r w:rsidRPr="003169F7">
        <w:t xml:space="preserve">. To be consistent with existing literature, the terms ‘acute’ and ‘chronic’ will be used throughout this protocol. The design of ring transducers for </w:t>
      </w:r>
      <w:r w:rsidRPr="003169F7">
        <w:rPr>
          <w:i/>
          <w:iCs/>
        </w:rPr>
        <w:t>in vivo</w:t>
      </w:r>
      <w:r w:rsidRPr="003169F7">
        <w:t xml:space="preserve"> imaging has also been previously described</w:t>
      </w:r>
      <w:r w:rsidRPr="003169F7">
        <w:rPr>
          <w:vertAlign w:val="superscript"/>
        </w:rPr>
        <w:t>26</w:t>
      </w:r>
      <w:r w:rsidRPr="003169F7">
        <w:t>. Despite the availability of these techniques and the insights that can be gained from real-time imaging of ultrasound-microbubble treatments, there are very few research laboratories that have successfully published literature using this technique</w:t>
      </w:r>
      <w:r w:rsidRPr="003169F7">
        <w:rPr>
          <w:vertAlign w:val="superscript"/>
        </w:rPr>
        <w:t>2</w:t>
      </w:r>
      <w:r w:rsidR="00420B7C" w:rsidRPr="003169F7">
        <w:rPr>
          <w:vertAlign w:val="superscript"/>
        </w:rPr>
        <w:t>6</w:t>
      </w:r>
      <w:r w:rsidRPr="003169F7">
        <w:rPr>
          <w:vertAlign w:val="superscript"/>
        </w:rPr>
        <w:t>–32</w:t>
      </w:r>
      <w:r w:rsidRPr="003169F7">
        <w:t>. As such, in this protocol, the surgical and technical details of conducting these real-time ultrasound-microbubble experiments are described. While the specified sonication and imaging parameters have been optimized for BBB experiments, other effects of ultrasound exposure to the brain, such as neuromodulation</w:t>
      </w:r>
      <w:r w:rsidRPr="003169F7">
        <w:rPr>
          <w:vertAlign w:val="superscript"/>
        </w:rPr>
        <w:t>33,34</w:t>
      </w:r>
      <w:r w:rsidRPr="003169F7">
        <w:t>, β-amyloid plaque monitoring</w:t>
      </w:r>
      <w:r w:rsidRPr="003169F7">
        <w:rPr>
          <w:vertAlign w:val="superscript"/>
        </w:rPr>
        <w:t>31</w:t>
      </w:r>
      <w:r w:rsidRPr="003169F7">
        <w:t>, and immune cell responses</w:t>
      </w:r>
      <w:r w:rsidRPr="003169F7">
        <w:rPr>
          <w:vertAlign w:val="superscript"/>
        </w:rPr>
        <w:t>32</w:t>
      </w:r>
      <w:r w:rsidRPr="003169F7">
        <w:t>, can also be investigated using this technique.</w:t>
      </w:r>
    </w:p>
    <w:p w14:paraId="792C97D0" w14:textId="77777777" w:rsidR="00FA4F60" w:rsidRPr="003169F7" w:rsidRDefault="00FA4F60" w:rsidP="00B61E64">
      <w:pPr>
        <w:rPr>
          <w:b/>
        </w:rPr>
      </w:pPr>
    </w:p>
    <w:p w14:paraId="1B7A5B17" w14:textId="5CF98338" w:rsidR="00DF02BD" w:rsidRPr="003169F7" w:rsidRDefault="00551D82" w:rsidP="00B61E64">
      <w:r w:rsidRPr="003169F7">
        <w:rPr>
          <w:b/>
        </w:rPr>
        <w:t>PROTOCOL:</w:t>
      </w:r>
    </w:p>
    <w:p w14:paraId="5D3A548C" w14:textId="75C65CDA" w:rsidR="00DF02BD" w:rsidRPr="003169F7" w:rsidRDefault="00DF02BD" w:rsidP="00B61E64">
      <w:r w:rsidRPr="003169F7">
        <w:t>All the following experimental procedures were approved by and conducted in accordance with the Norwegian Food and Safety Authority, Sunnybrook Research Institute’s Animal Care Committee, and the Canadian Council on Animal Care.</w:t>
      </w:r>
    </w:p>
    <w:p w14:paraId="55E4FD9F" w14:textId="77777777" w:rsidR="00DF02BD" w:rsidRPr="003169F7" w:rsidRDefault="00DF02BD" w:rsidP="00B61E64"/>
    <w:p w14:paraId="2D78CF72" w14:textId="5F417AF5" w:rsidR="00DF02BD" w:rsidRPr="003169F7" w:rsidRDefault="00DF02BD" w:rsidP="00B61E64">
      <w:pPr>
        <w:pStyle w:val="NormalWeb"/>
        <w:numPr>
          <w:ilvl w:val="0"/>
          <w:numId w:val="13"/>
        </w:numPr>
        <w:adjustRightInd/>
        <w:spacing w:before="0" w:beforeAutospacing="0" w:after="0" w:afterAutospacing="0"/>
        <w:ind w:left="0" w:firstLine="0"/>
        <w:rPr>
          <w:b/>
          <w:bCs/>
          <w:color w:val="auto"/>
        </w:rPr>
      </w:pPr>
      <w:r w:rsidRPr="003169F7">
        <w:rPr>
          <w:b/>
          <w:bCs/>
          <w:color w:val="auto"/>
        </w:rPr>
        <w:t>Material preparation</w:t>
      </w:r>
    </w:p>
    <w:p w14:paraId="6E16F31A" w14:textId="77777777" w:rsidR="00DF02BD" w:rsidRPr="003169F7" w:rsidRDefault="00DF02BD" w:rsidP="00B61E64">
      <w:pPr>
        <w:pStyle w:val="NormalWeb"/>
        <w:adjustRightInd/>
        <w:spacing w:before="0" w:beforeAutospacing="0" w:after="0" w:afterAutospacing="0"/>
        <w:rPr>
          <w:b/>
          <w:bCs/>
          <w:color w:val="auto"/>
        </w:rPr>
      </w:pPr>
    </w:p>
    <w:p w14:paraId="6B2C9786" w14:textId="42D44194" w:rsidR="00DF02BD" w:rsidRPr="003169F7" w:rsidRDefault="00DF02BD" w:rsidP="00B61E64">
      <w:pPr>
        <w:pStyle w:val="NormalWeb"/>
        <w:numPr>
          <w:ilvl w:val="1"/>
          <w:numId w:val="13"/>
        </w:numPr>
        <w:adjustRightInd/>
        <w:spacing w:before="0" w:beforeAutospacing="0" w:after="0" w:afterAutospacing="0"/>
        <w:ind w:left="0" w:firstLine="0"/>
        <w:rPr>
          <w:b/>
          <w:bCs/>
          <w:color w:val="auto"/>
        </w:rPr>
      </w:pPr>
      <w:r w:rsidRPr="003169F7">
        <w:rPr>
          <w:color w:val="auto"/>
        </w:rPr>
        <w:t>Prepare the materials needed for the cranial window surgery and ultrasound-microbubble treatments. For chronic cranial windows, sterilized tools and materials, a sterile surgical space, and pre- and post-surgery drug administration are necessary</w:t>
      </w:r>
      <w:r w:rsidRPr="003169F7">
        <w:rPr>
          <w:color w:val="auto"/>
        </w:rPr>
        <w:fldChar w:fldCharType="begin"/>
      </w:r>
      <w:r w:rsidRPr="003169F7">
        <w:rPr>
          <w:color w:val="auto"/>
        </w:rPr>
        <w:instrText xml:space="preserve"> ADDIN ZOTERO_ITEM CSL_CITATION {"citationID":"7czJO5mf","properties":{"formattedCitation":"\\super 23\\uc0\\u8211{}25\\nosupersub{}","plainCitation":"23–25","noteIndex":0},"citationItems":[{"id":144,"uris":["http://zotero.org/users/7400013/items/ADGCDBDD"],"uri":["http://zotero.org/users/7400013/items/ADGCDBDD"],"itemData":{"id":144,"type":"article-journal","abstract":"To understand the cellular and circuit mechanisms of experience-dependent plasticity, neurons and their synapses need to be studied in the intact brain over extended periods of time. Two-photon excitation laser scanning microscopy (2PLSM), together with expression of fluorescent proteins, enables high-resolution imaging of neuronal structure in vivo. In this protocol we describe a chronic cranial window to obtain optical access to the mouse cerebral cortex for long-term imaging. A small bone flap is replaced with a coverglass, which is permanently sealed in place with dental acrylic, providing a clear imaging window with a large field of view (</w:instrText>
      </w:r>
      <w:r w:rsidRPr="003169F7">
        <w:rPr>
          <w:rFonts w:ascii="Cambria Math" w:hAnsi="Cambria Math" w:cs="Cambria Math"/>
          <w:color w:val="auto"/>
        </w:rPr>
        <w:instrText>∼</w:instrText>
      </w:r>
      <w:r w:rsidRPr="003169F7">
        <w:rPr>
          <w:color w:val="auto"/>
        </w:rPr>
        <w:instrText xml:space="preserve">0.8–12 mm2). The surgical procedure can be completed within </w:instrText>
      </w:r>
      <w:r w:rsidRPr="003169F7">
        <w:rPr>
          <w:rFonts w:ascii="Cambria Math" w:hAnsi="Cambria Math" w:cs="Cambria Math"/>
          <w:color w:val="auto"/>
        </w:rPr>
        <w:instrText>∼</w:instrText>
      </w:r>
      <w:r w:rsidRPr="003169F7">
        <w:rPr>
          <w:color w:val="auto"/>
        </w:rPr>
        <w:instrText xml:space="preserve">1 h. The preparation allows imaging over time periods of months with arbitrary imaging intervals. The large size of the imaging window facilitates imaging of ongoing structural plasticity of small neuronal structures in mice, with low densities of labeled neurons. The entire dendritic and axonal arbor of individual neurons can be reconstructed.","container-title":"Nature protocols","DOI":"10.1038/nprot.2009.89","ISSN":"1754-2189","issue":"8","journalAbbreviation":"Nat Protoc","note":"PMID: 19617885\nPMCID: PMC3072839","page":"1128-1144","source":"PubMed Central","title":"Long-term, high-resolution imaging in the mouse neocortex through a chronic cranial window","URL":"https://www.ncbi.nlm.nih.gov/pmc/articles/PMC3072839/","volume":"4","author":[{"family":"Holtmaat","given":"Anthony"},{"family":"Bonhoeffer","given":"Tobias"},{"family":"Chow","given":"David K"},{"family":"Chuckowree","given":"Jyoti"},{"family":"De Paola","given":"Vincenzo"},{"family":"Hofer","given":"Sonja B"},{"family":"Hübener","given":"Mark"},{"family":"Keck","given":"Tara"},{"family":"Knott","given":"Graham"},{"family":"Lee","given":"Wei-Chung A"},{"family":"Mostany","given":"Ricardo"},{"family":"Mrsic-Flogel","given":"Tom D"},{"family":"Nedivi","given":"Elly"},{"family":"Portera-Cailliau","given":"Carlos"},{"family":"Svoboda","given":"Karel"},{"family":"Trachtenberg","given":"Joshua T"},{"family":"Wilbrecht","given":"Linda"}],"accessed":{"date-parts":[["2021",3,25]]},"issued":{"date-parts":[["2009"]]}}},{"id":382,"uris":["http://zotero.org/users/7400013/items/6Y2X5NHT"],"uri":["http://zotero.org/users/7400013/items/6Y2X5NHT"],"itemData":{"id":382,"type":"article-journal","container-title":"Nature Protocols","DOI":"10.1038/nprot.2014.165","ISSN":"1754-2189, 1750-2799","issue":"11","journalAbbreviation":"Nat Protoc","language":"en","page":"2515-2538","source":"DOI.org (Crossref)","title":"Removable cranial windows for long-term imaging in awake mice","URL":"http://www.nature.com/articles/nprot.2014.165","volume":"9","author":[{"family":"Goldey","given":"Glenn J"},{"family":"Roumis","given":"Demetris K"},{"family":"Glickfeld","given":"Lindsey L"},{"family":"Kerlin","given":"Aaron M"},{"family":"Reid","given":"R Clay"},{"family":"Bonin","given":"Vincent"},{"family":"Schafer","given":"Dorothy P"},{"family":"Andermann","given":"Mark L"}],"accessed":{"date-parts":[["2021",7,4]]},"issued":{"date-parts":[["2014",11]]}}},{"id":441,"uris":["http://zotero.org/users/7400013/items/IGUCZ29I"],"uri":["http://zotero.org/users/7400013/items/IGUCZ29I"],"itemData":{"id":441,"type":"article-journal","abstract":"The brain's ability to change in response to experience is essential for healthy brain function, and abnormalities in this process contribute to a variety of brain disorders1,2. To better understand the mechanisms by which brain circuits react to an animal's experience requires the ability to monitor the experience-dependent molecular changes in a given set of neurons, over a prolonged period of time, in the live animal. While experience and associated neural activity is known to trigger gene expression changes in neurons1,2, most of the methods to detect such changes do not allow repeated observation of the same neurons over multiple days or do not have sufficient resolution to observe individual neurons3,4. Here, we describe a method that combines in vivo two-photon microscopy with a genetically encoded fluorescent reporter to track experience-dependent gene expression changes in individual cortical neurons over the course of day-to-day experience.","container-title":"Journal of Visualized Experiments","DOI":"10.3791/50148","ISSN":"1940-087X","issue":"71","journalAbbreviation":"JoVE","language":"en","page":"50148","source":"DOI.org (Crossref)","title":"In vivo two-photon imaging of experience-dependent molecular changes in cortical neurons","URL":"http://www.jove.com/video/50148/in-vivo-two-photon-imaging-experience-dependent-molecular-changes","author":[{"family":"Cao","given":"Vania Y."},{"family":"Ye","given":"Yizhou"},{"family":"Mastwal","given":"Surjeet S."},{"family":"Lovinger","given":"David M."},{"family":"Costa","given":"Rui M."},{"family":"Wang","given":"Kuan H."}],"accessed":{"date-parts":[["2021",7,4]]},"issued":{"date-parts":[["2013",1,5]]}}}],"schema":"https://github.com/citation-style-language/schema/raw/master/csl-citation.json"} </w:instrText>
      </w:r>
      <w:r w:rsidRPr="003169F7">
        <w:rPr>
          <w:color w:val="auto"/>
        </w:rPr>
        <w:fldChar w:fldCharType="separate"/>
      </w:r>
      <w:r w:rsidRPr="003169F7">
        <w:rPr>
          <w:color w:val="auto"/>
          <w:vertAlign w:val="superscript"/>
          <w:lang w:val="en-GB"/>
        </w:rPr>
        <w:t>23–25</w:t>
      </w:r>
      <w:r w:rsidRPr="003169F7">
        <w:rPr>
          <w:color w:val="auto"/>
        </w:rPr>
        <w:fldChar w:fldCharType="end"/>
      </w:r>
      <w:r w:rsidRPr="003169F7">
        <w:rPr>
          <w:color w:val="auto"/>
        </w:rPr>
        <w:t>.</w:t>
      </w:r>
    </w:p>
    <w:p w14:paraId="28BDE40C" w14:textId="77777777" w:rsidR="00DF02BD" w:rsidRPr="003169F7" w:rsidRDefault="00DF02BD" w:rsidP="00B61E64">
      <w:pPr>
        <w:pStyle w:val="NormalWeb"/>
        <w:adjustRightInd/>
        <w:spacing w:before="0" w:beforeAutospacing="0" w:after="0" w:afterAutospacing="0"/>
        <w:rPr>
          <w:b/>
          <w:bCs/>
          <w:color w:val="auto"/>
        </w:rPr>
      </w:pPr>
    </w:p>
    <w:p w14:paraId="17E25749" w14:textId="77777777" w:rsidR="00DF02BD" w:rsidRPr="003169F7" w:rsidRDefault="00DF02BD" w:rsidP="00B61E64">
      <w:pPr>
        <w:pStyle w:val="NormalWeb"/>
        <w:numPr>
          <w:ilvl w:val="1"/>
          <w:numId w:val="13"/>
        </w:numPr>
        <w:adjustRightInd/>
        <w:spacing w:before="0" w:beforeAutospacing="0" w:after="0" w:afterAutospacing="0"/>
        <w:ind w:left="0" w:firstLine="0"/>
        <w:rPr>
          <w:b/>
          <w:bCs/>
          <w:color w:val="auto"/>
        </w:rPr>
      </w:pPr>
      <w:r w:rsidRPr="003169F7">
        <w:rPr>
          <w:color w:val="auto"/>
        </w:rPr>
        <w:t>Transducer and coverslip preparation</w:t>
      </w:r>
    </w:p>
    <w:p w14:paraId="613B4477" w14:textId="77777777" w:rsidR="00DF02BD" w:rsidRPr="003169F7" w:rsidRDefault="00DF02BD" w:rsidP="00B61E64">
      <w:pPr>
        <w:pStyle w:val="NormalWeb"/>
        <w:adjustRightInd/>
        <w:spacing w:before="0" w:beforeAutospacing="0" w:after="0" w:afterAutospacing="0"/>
        <w:rPr>
          <w:b/>
          <w:bCs/>
          <w:color w:val="auto"/>
        </w:rPr>
      </w:pPr>
    </w:p>
    <w:p w14:paraId="39BE64DE" w14:textId="77777777" w:rsidR="00DF02BD" w:rsidRPr="003169F7" w:rsidRDefault="00DF02BD" w:rsidP="00B61E64">
      <w:pPr>
        <w:pStyle w:val="NormalWeb"/>
        <w:numPr>
          <w:ilvl w:val="2"/>
          <w:numId w:val="13"/>
        </w:numPr>
        <w:adjustRightInd/>
        <w:spacing w:before="0" w:beforeAutospacing="0" w:after="0" w:afterAutospacing="0"/>
        <w:ind w:left="0" w:firstLine="0"/>
        <w:rPr>
          <w:b/>
          <w:bCs/>
          <w:color w:val="auto"/>
        </w:rPr>
      </w:pPr>
      <w:r w:rsidRPr="003169F7">
        <w:rPr>
          <w:color w:val="auto"/>
        </w:rPr>
        <w:t>Check the physical integrity of the transducer: look for cracks and dents. Ensure the electrodes on the top and side of the transducer are intact.</w:t>
      </w:r>
    </w:p>
    <w:p w14:paraId="5830781B" w14:textId="77777777" w:rsidR="00DF02BD" w:rsidRPr="003169F7" w:rsidRDefault="00DF02BD" w:rsidP="00B61E64">
      <w:pPr>
        <w:pStyle w:val="NormalWeb"/>
        <w:adjustRightInd/>
        <w:spacing w:before="0" w:beforeAutospacing="0" w:after="0" w:afterAutospacing="0"/>
        <w:rPr>
          <w:b/>
          <w:bCs/>
          <w:color w:val="auto"/>
        </w:rPr>
      </w:pPr>
    </w:p>
    <w:p w14:paraId="567C8D62" w14:textId="77777777" w:rsidR="00DF02BD" w:rsidRPr="003169F7" w:rsidRDefault="00DF02BD" w:rsidP="00B61E64">
      <w:pPr>
        <w:pStyle w:val="NormalWeb"/>
        <w:numPr>
          <w:ilvl w:val="2"/>
          <w:numId w:val="13"/>
        </w:numPr>
        <w:adjustRightInd/>
        <w:spacing w:before="0" w:beforeAutospacing="0" w:after="0" w:afterAutospacing="0"/>
        <w:ind w:left="0" w:firstLine="0"/>
        <w:rPr>
          <w:color w:val="auto"/>
        </w:rPr>
      </w:pPr>
      <w:r w:rsidRPr="003169F7">
        <w:rPr>
          <w:color w:val="auto"/>
        </w:rPr>
        <w:t xml:space="preserve">Deposit cyanoacrylate glue into a small dish. Use an applicator to spread a thin layer of glue onto the surface of the transducer. </w:t>
      </w:r>
    </w:p>
    <w:p w14:paraId="0348BFD2" w14:textId="77777777" w:rsidR="00DF02BD" w:rsidRPr="003169F7" w:rsidRDefault="00DF02BD" w:rsidP="00B61E64">
      <w:pPr>
        <w:pStyle w:val="NormalWeb"/>
        <w:adjustRightInd/>
        <w:spacing w:before="0" w:beforeAutospacing="0" w:after="0" w:afterAutospacing="0"/>
        <w:rPr>
          <w:i/>
          <w:iCs/>
          <w:color w:val="auto"/>
        </w:rPr>
      </w:pPr>
    </w:p>
    <w:p w14:paraId="18F39F40" w14:textId="77777777" w:rsidR="00DF02BD" w:rsidRPr="003169F7" w:rsidRDefault="00DF02BD" w:rsidP="00B61E64">
      <w:pPr>
        <w:pStyle w:val="NormalWeb"/>
        <w:numPr>
          <w:ilvl w:val="2"/>
          <w:numId w:val="13"/>
        </w:numPr>
        <w:adjustRightInd/>
        <w:spacing w:before="0" w:beforeAutospacing="0" w:after="0" w:afterAutospacing="0"/>
        <w:ind w:left="0" w:firstLine="0"/>
        <w:rPr>
          <w:color w:val="auto"/>
        </w:rPr>
      </w:pPr>
      <w:r w:rsidRPr="003169F7">
        <w:rPr>
          <w:color w:val="auto"/>
        </w:rPr>
        <w:t>Place the transducer onto the glass coverslip. Press down firmly for 20–30 s.</w:t>
      </w:r>
    </w:p>
    <w:p w14:paraId="55312A6D" w14:textId="77777777" w:rsidR="00DF02BD" w:rsidRPr="003169F7" w:rsidRDefault="00DF02BD" w:rsidP="00B61E64">
      <w:pPr>
        <w:pStyle w:val="NormalWeb"/>
        <w:adjustRightInd/>
        <w:spacing w:before="0" w:beforeAutospacing="0" w:after="0" w:afterAutospacing="0"/>
        <w:rPr>
          <w:color w:val="auto"/>
        </w:rPr>
      </w:pPr>
    </w:p>
    <w:p w14:paraId="5A356FB6" w14:textId="77777777" w:rsidR="00DF02BD" w:rsidRPr="003169F7" w:rsidRDefault="00DF02BD" w:rsidP="00B61E64">
      <w:pPr>
        <w:pStyle w:val="NormalWeb"/>
        <w:adjustRightInd/>
        <w:spacing w:before="0" w:beforeAutospacing="0" w:after="0" w:afterAutospacing="0"/>
        <w:rPr>
          <w:color w:val="auto"/>
        </w:rPr>
      </w:pPr>
      <w:r w:rsidRPr="003169F7">
        <w:rPr>
          <w:color w:val="auto"/>
        </w:rPr>
        <w:t xml:space="preserve">NOTE: A 3D-printed mold can be used to facilitate the alignment of the glass coverslip with the </w:t>
      </w:r>
      <w:r w:rsidRPr="003169F7">
        <w:rPr>
          <w:color w:val="auto"/>
        </w:rPr>
        <w:lastRenderedPageBreak/>
        <w:t>ring transducer, ensuring firm and even pressure on the coverslip and ring transducer (</w:t>
      </w:r>
      <w:r w:rsidRPr="003169F7">
        <w:rPr>
          <w:b/>
          <w:bCs/>
          <w:color w:val="auto"/>
        </w:rPr>
        <w:t>Figure 2</w:t>
      </w:r>
      <w:r w:rsidRPr="003169F7">
        <w:rPr>
          <w:color w:val="auto"/>
        </w:rPr>
        <w:t xml:space="preserve">). </w:t>
      </w:r>
    </w:p>
    <w:p w14:paraId="4F0B8A55" w14:textId="77777777" w:rsidR="00DF02BD" w:rsidRPr="003169F7" w:rsidRDefault="00DF02BD" w:rsidP="00B61E64">
      <w:pPr>
        <w:pStyle w:val="NormalWeb"/>
        <w:adjustRightInd/>
        <w:spacing w:before="0" w:beforeAutospacing="0" w:after="0" w:afterAutospacing="0"/>
        <w:rPr>
          <w:color w:val="auto"/>
        </w:rPr>
      </w:pPr>
    </w:p>
    <w:p w14:paraId="08C6CA54" w14:textId="77777777" w:rsidR="00DF02BD" w:rsidRPr="003169F7" w:rsidRDefault="00DF02BD" w:rsidP="00B61E64">
      <w:pPr>
        <w:pStyle w:val="NormalWeb"/>
        <w:numPr>
          <w:ilvl w:val="2"/>
          <w:numId w:val="13"/>
        </w:numPr>
        <w:adjustRightInd/>
        <w:spacing w:before="0" w:beforeAutospacing="0" w:after="0" w:afterAutospacing="0"/>
        <w:ind w:left="0" w:firstLine="0"/>
        <w:rPr>
          <w:color w:val="auto"/>
        </w:rPr>
      </w:pPr>
      <w:r w:rsidRPr="003169F7">
        <w:rPr>
          <w:color w:val="auto"/>
        </w:rPr>
        <w:t>Check for bubbles between the transducer and the coverslip. If there are bubbles, take the coverslip off and repeat from step 1.2.3., as air impedes ultrasound propagation. Cure overnight at room temperature.</w:t>
      </w:r>
      <w:r w:rsidRPr="003169F7">
        <w:rPr>
          <w:noProof/>
          <w:color w:val="auto"/>
        </w:rPr>
        <w:t xml:space="preserve"> </w:t>
      </w:r>
    </w:p>
    <w:p w14:paraId="4D4CBE20" w14:textId="77777777" w:rsidR="00DF02BD" w:rsidRPr="003169F7" w:rsidRDefault="00DF02BD" w:rsidP="00B61E64">
      <w:pPr>
        <w:pStyle w:val="NormalWeb"/>
        <w:adjustRightInd/>
        <w:spacing w:before="0" w:beforeAutospacing="0" w:after="0" w:afterAutospacing="0"/>
        <w:rPr>
          <w:color w:val="auto"/>
        </w:rPr>
      </w:pPr>
    </w:p>
    <w:p w14:paraId="1426A1A7" w14:textId="77777777" w:rsidR="00DF02BD" w:rsidRPr="003169F7" w:rsidRDefault="00DF02BD" w:rsidP="00B61E64">
      <w:pPr>
        <w:pStyle w:val="NormalWeb"/>
        <w:numPr>
          <w:ilvl w:val="2"/>
          <w:numId w:val="13"/>
        </w:numPr>
        <w:adjustRightInd/>
        <w:spacing w:before="0" w:beforeAutospacing="0" w:after="0" w:afterAutospacing="0"/>
        <w:ind w:left="0" w:firstLine="0"/>
        <w:rPr>
          <w:color w:val="auto"/>
        </w:rPr>
      </w:pPr>
      <w:r w:rsidRPr="003169F7">
        <w:rPr>
          <w:color w:val="auto"/>
        </w:rPr>
        <w:t>Once adhered to a glass coverslip, match the transducer (</w:t>
      </w:r>
      <w:r w:rsidRPr="003169F7">
        <w:rPr>
          <w:b/>
          <w:bCs/>
          <w:color w:val="auto"/>
        </w:rPr>
        <w:t>Figure 3</w:t>
      </w:r>
      <w:r w:rsidRPr="003169F7">
        <w:rPr>
          <w:color w:val="auto"/>
        </w:rPr>
        <w:t>).</w:t>
      </w:r>
    </w:p>
    <w:p w14:paraId="291436D9" w14:textId="77777777" w:rsidR="00DF02BD" w:rsidRPr="003169F7" w:rsidRDefault="00DF02BD" w:rsidP="00B61E64">
      <w:pPr>
        <w:pStyle w:val="NormalWeb"/>
        <w:adjustRightInd/>
        <w:spacing w:before="0" w:beforeAutospacing="0" w:after="0" w:afterAutospacing="0"/>
        <w:rPr>
          <w:color w:val="auto"/>
        </w:rPr>
      </w:pPr>
    </w:p>
    <w:p w14:paraId="0788D8A2" w14:textId="41F82A02" w:rsidR="00DF02BD" w:rsidRPr="003169F7" w:rsidRDefault="00DF02BD" w:rsidP="00B61E64">
      <w:pPr>
        <w:pStyle w:val="NormalWeb"/>
        <w:adjustRightInd/>
        <w:spacing w:before="0" w:beforeAutospacing="0" w:after="0" w:afterAutospacing="0"/>
        <w:rPr>
          <w:color w:val="auto"/>
        </w:rPr>
      </w:pPr>
      <w:r w:rsidRPr="003169F7">
        <w:rPr>
          <w:color w:val="auto"/>
        </w:rPr>
        <w:t>NOTE: This protocol uses an in-house manufactured lead zirconate titanate ring transducer (10 mm outer diameter, 1.4 mm thickness, 1.2 mm height)</w:t>
      </w:r>
      <w:r w:rsidRPr="003169F7">
        <w:rPr>
          <w:color w:val="auto"/>
        </w:rPr>
        <w:fldChar w:fldCharType="begin"/>
      </w:r>
      <w:r w:rsidRPr="003169F7">
        <w:rPr>
          <w:color w:val="auto"/>
        </w:rPr>
        <w:instrText xml:space="preserve"> ADDIN ZOTERO_ITEM CSL_CITATION {"citationID":"pL00L40c","properties":{"formattedCitation":"\\super 35\\nosupersub{}","plainCitation":"35","noteIndex":0},"citationItems":[{"id":393,"uris":["http://zotero.org/users/7400013/items/LBSXQAVZ"],"uri":["http://zotero.org/users/7400013/items/LBSXQAVZ"],"itemData":{"id":393,"type":"webpage","abstract":"Glass windowed ultrasound transducers have several potential uses ranging from multi-modal research (ultrasound and optics) to industrial application in oil and gas or chemistry. In our work here we compare four different designs for transparent glass windowed ultrasound transducers. Each design was characterised using field scanning, radiation force measurements, frequency sensitivity measurement and FEM simulations. Field scans showed that small variations in design can greatly affect the size and location of the acoustic focus. The results coincided with those seen in the simulations. Radiation force measurements showed that the devices were able to easily exceed acoustic powers of 10W, with efficiencies of up to 40%. Isostatic simulations shows that the design also affects the physical strength of the devices. Current designs were able to withstand between 300 and 700 psi on the front surface. The devices were cost effective due to the minimal amount of materials necessary and the simple fabrication process. More work needs to be done to improve the power output and stress handling capabilities.","genre":"Conference Proceedings","language":"en-GB","note":"event: 2014 IEEE International Ultrasonics Symposium (IUS)\nISBN: 9781479970490\nISSN: 1051-0117\nevent: 2014 IEEE International Ultrasonics Symposium (IUS)\npage: 2079-2082\npublisher-place: Chicago, IL, USA","title":"Transparent glass-windowed ultrasound transducers","URL":"http://eprints.gla.ac.uk/158176/","author":[{"family":"Yddal","given":"Torstein"},{"family":"Kotopoulis","given":"Spiros"},{"family":"Gilja","given":"Odd Helge"},{"family":"Cochran","given":"Sandy"},{"family":"Postema","given":"Michiel"}],"accessed":{"date-parts":[["2021",7,4]]},"issued":{"date-parts":[["2014"]]}}}],"schema":"https://github.com/citation-style-language/schema/raw/master/csl-citation.json"} </w:instrText>
      </w:r>
      <w:r w:rsidRPr="003169F7">
        <w:rPr>
          <w:color w:val="auto"/>
        </w:rPr>
        <w:fldChar w:fldCharType="separate"/>
      </w:r>
      <w:r w:rsidRPr="003169F7">
        <w:rPr>
          <w:color w:val="auto"/>
          <w:vertAlign w:val="superscript"/>
          <w:lang w:val="en-GB"/>
        </w:rPr>
        <w:t>35</w:t>
      </w:r>
      <w:r w:rsidRPr="003169F7">
        <w:rPr>
          <w:color w:val="auto"/>
        </w:rPr>
        <w:fldChar w:fldCharType="end"/>
      </w:r>
      <w:r w:rsidRPr="003169F7">
        <w:rPr>
          <w:color w:val="auto"/>
        </w:rPr>
        <w:t>, matched to a 50 Ω impedance and 0° phase load with a custom matching circuit. The transducer is driven at 0.82 MHz in thickness mode, producing a circular focal spot approximately 1 mm beneath the coverslip. Ring transducers of similar properties (10 mm outer diameter, 1.5 mm thickness, 1.1 mm height) have been characterized</w:t>
      </w:r>
      <w:r w:rsidRPr="003169F7">
        <w:rPr>
          <w:color w:val="auto"/>
        </w:rPr>
        <w:fldChar w:fldCharType="begin"/>
      </w:r>
      <w:r w:rsidRPr="003169F7">
        <w:rPr>
          <w:color w:val="auto"/>
        </w:rPr>
        <w:instrText xml:space="preserve"> ADDIN ZOTERO_ITEM CSL_CITATION {"citationID":"He67Wqnf","properties":{"formattedCitation":"\\super 26\\nosupersub{}","plainCitation":"26","noteIndex":0},"citationItems":[{"id":330,"uris":["http://zotero.org/users/7400013/items/4ZCKNCVQ"],"uri":["http://zotero.org/users/7400013/items/4ZCKNCVQ"],"itemData":{"id":330,"type":"article-journal","abstract":"Focused ultrasound (FUS) and microbubbles have been used effectively for transient, noninvasive blood–brain barrier disruption (BBBD). The use of two-photon microscopy (2PM) imaging of BBBD can provide valuable insights into the associated cellular mechanisms and fundamental biological effects. Coupling a thin ring-shaped transducer to a coverslip offers a robust solution for simultaneous dorsal application of FUS for BBBD and in vivo 2PM imaging of the cerebral microvasculature under treatment conditions. Two modes of vibration (thickness and height) from the transducer configuration were investigated for BBBD in an animal model. With the transducer operating in the thickness mode at 1.2 MHz frequency, shallow and localized BBBD near the cortical surface of animal brain was detected via 2PM and confirmed by Evans blue (EB) extravasation. Acoustic pressures ranging from 0.2 to 0.8 MPa were tested and the probability for successful BBBD was identified. Two distinct types of disruption characterized by different leakage kinetics were observed and appeared to be dependent on acoustic pressure.","container-title":"IEEE Transactions on Ultrasonics, Ferroelectrics, and Frequency Control","DOI":"10.1109/TUFFC.2013.2710","ISSN":"0885-3010, 1525-8955","issue":"7","journalAbbreviation":"IEEE Trans. Ultrason., Ferroelect., Freq. Contr.","language":"en","page":"1376-1385","source":"DOI.org (Crossref)","title":"Transducer design and characterization for dorsal-based ultrasound exposure and two-photon imaging of in vivo blood-brain barrier disruption in a rat model","URL":"https://ieeexplore.ieee.org/document/6552388/","volume":"60","author":[{"family":"Nhan","given":"Tam"},{"family":"Burgess","given":"Alison"},{"family":"Hynynen","given":"Kullervo"}],"accessed":{"date-parts":[["2021",7,4]]},"issued":{"date-parts":[["2013",7]]}}}],"schema":"https://github.com/citation-style-language/schema/raw/master/csl-citation.json"} </w:instrText>
      </w:r>
      <w:r w:rsidRPr="003169F7">
        <w:rPr>
          <w:color w:val="auto"/>
        </w:rPr>
        <w:fldChar w:fldCharType="separate"/>
      </w:r>
      <w:r w:rsidRPr="003169F7">
        <w:rPr>
          <w:color w:val="auto"/>
          <w:vertAlign w:val="superscript"/>
          <w:lang w:val="en-GB"/>
        </w:rPr>
        <w:t>26</w:t>
      </w:r>
      <w:r w:rsidRPr="003169F7">
        <w:rPr>
          <w:color w:val="auto"/>
        </w:rPr>
        <w:fldChar w:fldCharType="end"/>
      </w:r>
      <w:r w:rsidRPr="003169F7">
        <w:rPr>
          <w:color w:val="auto"/>
        </w:rPr>
        <w:t xml:space="preserve"> and used extensively for multiphoton microscopy experiments</w:t>
      </w:r>
      <w:r w:rsidRPr="003169F7">
        <w:rPr>
          <w:color w:val="auto"/>
        </w:rPr>
        <w:fldChar w:fldCharType="begin"/>
      </w:r>
      <w:r w:rsidRPr="003169F7">
        <w:rPr>
          <w:color w:val="auto"/>
        </w:rPr>
        <w:instrText xml:space="preserve"> ADDIN ZOTERO_ITEM CSL_CITATION {"citationID":"sncGvsdV","properties":{"formattedCitation":"\\super 27\\uc0\\u8211{}29, 31, 32, 36\\nosupersub{}","plainCitation":"27–29, 31, 32, 36","noteIndex":0},"citationItems":[{"id":328,"uris":["http://zotero.org/users/7400013/items/LEQZ2EHH"],"uri":["http://zotero.org/users/7400013/items/LEQZ2EHH"],"itemData":{"id":328,"type":"article-journal","abstract":"Blood-brain barrier (BBB) disruption can be achieved with ultrasound (US) and circulating microbubble (MB) contrast agent. Using dorsal US sonication and Definity, an MB contrast agent, responses of the cortical cerebral vasculature to BBB opening were observed with varying acoustic peak negative pressure (0.071 to 0.25 MPa) under two-photon microscope. Wistar rats with a craniotomy were sonicated with a single piezoelectric transducer following the intravenous injection of Texas Red for visualization of vasculature and leakage from BBB opening. Based on time-dependent intensity change in the extravascular area, the leakage was classified into three types: fast, sustained, and slow. Fast leakage was characterized by a rapid increase to peak intensity during sonication, but a decrease afterwards, occurring at all pressures and vessels sizes analyzed in our study. Sustained leakage was indicated by a similar, immediate increase to peak intensity but one that remained elevated for the duration of imaging, occurring at low-to-intermediate pressures. Slow leakage began 5 to 15 minutes after sonication, dominating at low pressures, and was more prevalent among smaller vessels than fast and sustained leakage. Our study showed the possibility of controlling leakage type and vessel size in US-induced BBB opening through varying acoustic pressure.","container-title":"Journal of Cerebral Blood Flow &amp; Metabolism","DOI":"10.1038/jcbfm.2011.59","ISSN":"0271-678X, 1559-7016","issue":"9","journalAbbreviation":"J Cereb Blood Flow Metab","language":"en","page":"1852-1862","source":"DOI.org (Crossref)","title":"Two-photon fluorescence microscopy study of cerebrovascular dynamics in ultrasound-induced blood—brain barrier opening","URL":"http://journals.sagepub.com/doi/10.1038/jcbfm.2011.59","volume":"31","author":[{"family":"Cho","given":"Eunice E"},{"family":"Drazic","given":"Jelena"},{"family":"Ganguly","given":"Milan"},{"family":"Stefanovic","given":"Bojana"},{"family":"Hynynen","given":"Kullervo"}],"accessed":{"date-parts":[["2021",7,4]]},"issued":{"date-parts":[["2011",9]]}}},{"id":326,"uris":["http://zotero.org/users/7400013/items/WQMC3CUI"],"uri":["http://zotero.org/users/7400013/items/WQMC3CUI"],"itemData":{"id":326,"type":"article-journal","abstract":"Transcranial focused ultrasound (FUS) can cause temporary, localized increases in blood–brain barrier (BBB) permeability for effective drug delivery to the brain. In pre-clinical models of Alzheimer's disease, FUS has successfully been used to deliver therapeutic agents and endogenous therapeutic molecules to the brain leading to plaque reduction and improved behavior. However, prior to moving to clinic, questions regarding how the compromised vasculature in Alzheimer's disease responds to FUS need to be addressed. Here, we used twophoton microscopy to study changes in FUS-mediated BBB permeability in transgenic (TgCRND8) mice and their non-transgenic littermates. A custom-built ultrasound transducer was attached to the skull, covering a cranial window. Methoxy-X04 was used to visualize amyloid deposits in vivo. Fluorescent intravascular dyes were used to identify leakage from the vasculature after the application of FUS. Dye leakage occurred in both transgenic and non-transgenic mice at similar acoustic pressures but exhibited different leakage kinetics. Calculation of the permeability constant demonstrated that the vasculature in the transgenic mice was much less permeable after FUS than the non-transgenic littermates. Further analysis demonstrated that the change in vessel diameter following FUS was lessened in amyloid coated vessels. These data suggest that changes in vessel diameter may be directly related to permeability and the presence of amyloid plaque may reduce the permeability of a vessel after FUS. This study indicates that the FUS parameters used for the delivery of therapeutic agents to the brain may need to be adjusted for application in Alzheimer's disease.","container-title":"Journal of Controlled Release","DOI":"10.1016/j.jconrel.2014.07.051","ISSN":"01683659","journalAbbreviation":"Journal of Controlled Release","language":"en","page":"243-248","source":"DOI.org (Crossref)","title":"Analysis of focused ultrasound-induced blood–brain barrier permeability in a mouse model of Alzheimer's disease using two-photon microscopy","URL":"https://linkinghub.elsevier.com/retrieve/pii/S0168365914005628","volume":"192","author":[{"family":"Burgess","given":"Alison"},{"family":"Nhan","given":"Tam"},{"family":"Moffatt","given":"Clare"},{"family":"Klibanov","given":"A.L."},{"family":"Hynynen","given":"Kullervo"}],"accessed":{"date-parts":[["2021",7,4]]},"issued":{"date-parts":[["2014",10]]}}},{"id":138,"uris":["http://zotero.org/users/7400013/items/V2KH8PDA"],"uri":["http://zotero.org/users/7400013/items/V2KH8PDA"],"itemData":{"id":138,"type":"article-journal","abstract":"Reversible and localized blood–brain barrier disruption (BBBD) using focused ultrasound (FUS) in combination with intravascularly administered microbubbles (MBs) has been established as a non-invasive method for drug delivery to the brain. Using two-photon fluorescence microscopy (2PFM), we imaged the cerebral vasculature during BBBD and observed the extravasation of fluorescent dye in real-time in vivo. We measured the enhanced permeability upon BBBD for both 10kDa and 70kDa dextran conjugated Texas Red (TR) at the acoustic pressure range of 0.2–0.8MPa and found that permeability constants of TR10kDa and TR70kDa vary from 0.0006 to 0.0359min−1 and from 0.0003 to 0.0231min−1, respectively. For both substances, a linear regression was applied on the permeability constant against the acoustic pressure and the slope from best-fit was found to be 0.039±0.005min−1/MPa and 0.018±0.005min−1/MPa, respectively. In addition, the pressure threshold for successfully induced BBBD was confirmed to be 0.4–0.6MPa. Finally, we identified two types of leakage kinetics (fast and slow) that exhibit distinct permeability constants and temporal disruption onsets, as well as demonstrated their correlations with the applied acoustic pressure and vessel diameter. Direct assessment of vascular permeability and insights on its dependency on acoustic pressure, vessel size and leakage kinetics are important for treatment strategies of BBBD-based drug delivery.","container-title":"Journal of Controlled Release","DOI":"10.1016/j.jconrel.2013.08.029","ISSN":"0168-3659","issue":"1","journalAbbreviation":"Journal of Controlled Release","language":"en","page":"274-280","source":"ScienceDirect","title":"Drug delivery to the brain by focused ultrasound induced blood–brain barrier disruption: Quantitative evaluation of enhanced permeability of cerebral vasculature using two-photon microscopy","title-short":"Drug delivery to the brain by focused ultrasound induced blood–brain barrier disruption","URL":"https://www.sciencedirect.com/science/article/pii/S0168365913004987","volume":"172","author":[{"family":"Nhan","given":"Tam"},{"family":"Burgess","given":"Alison"},{"family":"Cho","given":"Eunice E."},{"family":"Stefanovic","given":"Bojana"},{"family":"Lilge","given":"Lothar"},{"family":"Hynynen","given":"Kullervo"}],"accessed":{"date-parts":[["2021",3,25]]},"issued":{"date-parts":[["2013",11,28]]}}},{"id":333,"uris":["http://zotero.org/users/7400013/items/V6PE5IE5"],"uri":["http://zotero.org/users/7400013/items/V6PE5IE5"],"itemData":{"id":333,"type":"article-journal","container-title":"Scientific Reports","DOI":"10.1038/s41598-018-32250-3","ISSN":"2045-2322","issue":"1","journalAbbreviation":"Sci Rep","language":"en","page":"14061","source":"DOI.org (Crossref)","title":"Time course of focused ultrasound effects on β-amyloid plaque pathology in the TgCRND8 mouse model of Alzheimer’s disease","URL":"http://www.nature.com/articles/s41598-018-32250-3","volume":"8","author":[{"family":"Poon","given":"Charissa T."},{"family":"Shah","given":"Kairavi"},{"family":"Lin","given":"Chiungting"},{"family":"Tse","given":"Ryan"},{"family":"Kim","given":"Kate K."},{"family":"Mooney","given":"Skyler"},{"family":"Aubert","given":"Isabelle"},{"family":"Stefanovic","given":"Bojana"},{"family":"Hynynen","given":"Kullervo"}],"accessed":{"date-parts":[["2021",7,4]]},"issued":{"date-parts":[["2018",12]]}}},{"id":166,"uris":["http://zotero.org/users/7400013/items/2GMSB2EB"],"uri":["http://zotero.org/users/7400013/items/2GMSB2EB"],"itemData":{"id":166,"type":"article-journal","abstract":"Rationale: Delivery of therapeutic agents to the brain is limited by the presence of the blood-brain barrier (BBB). An emerging strategy to temporarily and locally increase the permeability of the BBB is the use of transcranial focused ultrasound (FUS) and systematically injected microbubbles (MBs). FUS+MB BBB treatments cause an acute inflammatory response, marked by a transient upregulation of pro-inflammatory genes; however, the cellular immune response remains unknown., Methods: FUS+MB BBB treatments were monitored in real-time using two-photon fluorescence microscopy and transgenic EGFP Wistar rats, which harbour several fluorescent cell types. Leukocyte identification and counts were confirmed using magnetic resonance imaging-guided FUS+MB BBB treatments. Participation of leukocytes in reducing β-amyloid pathology following repeated FUS+MB BBB treatments was investigated in the TgCRND8 mouse model of Alzheimer's disease., Results: Intravascular leukocyte activity indicative of acute inflammation were identified, including transendothelial migration, formation of cell aggregates, and cell masses capable of perturbing blood flow. Leukocyte responses were only observed after the onset of sonication. Neutrophils were identified to be a key participating leukocyte. Significantly more neutrophils were detected in the sonicated hemisphere compared to the contralateral hemisphere, and to untreated controls. Three to five biweekly FUS+MB BBB treatments did not induce significantly more neutrophil recruitment, nor neutrophil phagocytosis of β-amyloid plaques, in TgCRND8 mice compared to untreated controls., Conclusions: This study provides evidence that the cellular aspect of the peripheral immune response triggered by FUS+MB BBB treatments begins immediately after sonication, and emphasizes the importance for further investigations to be conducted to understand leukocyte dynamics and cerebral blood flow responses to FUS+MB BBB treatments.","container-title":"Theranostics","DOI":"10.7150/thno.52710","ISSN":"1838-7640","issue":"4","journalAbbreviation":"Theranostics","note":"PMID: 33408773\nPMCID: PMC7778596","page":"1655-1671","source":"PubMed Central","title":"Neutrophil recruitment and leukocyte response following focused ultrasound and microbubble mediated blood-brain barrier treatments","URL":"https://www.ncbi.nlm.nih.gov/pmc/articles/PMC7778596/","volume":"11","author":[{"family":"Poon","given":"Charissa"},{"family":"Pellow","given":"Carly"},{"family":"Hynynen","given":"Kullervo"}],"accessed":{"date-parts":[["2021",3,29]]},"issued":{"date-parts":[["2021",1,1]]}}},{"id":397,"uris":["http://zotero.org/users/7400013/items/AS2E6CQN"],"uri":["http://zotero.org/users/7400013/items/AS2E6CQN"],"itemData":{"id":397,"type":"article-journal","container-title":"Theranostics","DOI":"10.7150/thno.19662","ISSN":"1838-7640","issue":"10","journalAbbreviation":"Theranostics","language":"en","page":"2718-2731","source":"DOI.org (Crossref)","title":"Focused ultrasound hyperthermia mediated drug delivery using thermosensitive liposomes and visualized with in vivo two-photon microscopy","URL":"http://www.thno.org/v07p2718.htm","volume":"7","author":[{"family":"Santos","given":"Marc A."},{"family":"Goertz","given":"David E."},{"family":"Hynynen","given":"Kullervo"}],"accessed":{"date-parts":[["2021",7,4]]},"issued":{"date-parts":[["2017"]]}}}],"schema":"https://github.com/citation-style-language/schema/raw/master/csl-citation.json"} </w:instrText>
      </w:r>
      <w:r w:rsidRPr="003169F7">
        <w:rPr>
          <w:color w:val="auto"/>
        </w:rPr>
        <w:fldChar w:fldCharType="separate"/>
      </w:r>
      <w:r w:rsidRPr="003169F7">
        <w:rPr>
          <w:color w:val="auto"/>
          <w:vertAlign w:val="superscript"/>
          <w:lang w:val="en-GB"/>
        </w:rPr>
        <w:t>27–29,31,32,36</w:t>
      </w:r>
      <w:r w:rsidRPr="003169F7">
        <w:rPr>
          <w:color w:val="auto"/>
        </w:rPr>
        <w:fldChar w:fldCharType="end"/>
      </w:r>
      <w:r w:rsidRPr="003169F7">
        <w:rPr>
          <w:color w:val="auto"/>
        </w:rPr>
        <w:t xml:space="preserve">. </w:t>
      </w:r>
    </w:p>
    <w:p w14:paraId="27EB825D" w14:textId="77777777" w:rsidR="00DF02BD" w:rsidRPr="003169F7" w:rsidRDefault="00DF02BD" w:rsidP="00B61E64">
      <w:pPr>
        <w:pStyle w:val="NormalWeb"/>
        <w:adjustRightInd/>
        <w:spacing w:before="0" w:beforeAutospacing="0" w:after="0" w:afterAutospacing="0"/>
        <w:rPr>
          <w:color w:val="auto"/>
        </w:rPr>
      </w:pPr>
    </w:p>
    <w:p w14:paraId="7C1F22A1" w14:textId="77777777" w:rsidR="00DF02BD" w:rsidRPr="003169F7" w:rsidRDefault="00DF02BD" w:rsidP="00B61E64">
      <w:pPr>
        <w:pStyle w:val="NormalWeb"/>
        <w:numPr>
          <w:ilvl w:val="1"/>
          <w:numId w:val="13"/>
        </w:numPr>
        <w:adjustRightInd/>
        <w:spacing w:before="0" w:beforeAutospacing="0" w:after="0" w:afterAutospacing="0"/>
        <w:ind w:left="0" w:firstLine="0"/>
        <w:rPr>
          <w:color w:val="auto"/>
        </w:rPr>
      </w:pPr>
      <w:r w:rsidRPr="003169F7">
        <w:rPr>
          <w:color w:val="auto"/>
        </w:rPr>
        <w:t>Transducer reuse and coverslip replacement</w:t>
      </w:r>
    </w:p>
    <w:p w14:paraId="51807A3E" w14:textId="77777777" w:rsidR="00DF02BD" w:rsidRPr="003169F7" w:rsidRDefault="00DF02BD" w:rsidP="00B61E64">
      <w:pPr>
        <w:pStyle w:val="NormalWeb"/>
        <w:adjustRightInd/>
        <w:spacing w:before="0" w:beforeAutospacing="0" w:after="0" w:afterAutospacing="0"/>
        <w:rPr>
          <w:color w:val="auto"/>
        </w:rPr>
      </w:pPr>
    </w:p>
    <w:p w14:paraId="48DE6AD3" w14:textId="7B650473" w:rsidR="00DF02BD" w:rsidRPr="003169F7" w:rsidRDefault="00DF02BD" w:rsidP="00B61E64">
      <w:pPr>
        <w:pStyle w:val="NormalWeb"/>
        <w:numPr>
          <w:ilvl w:val="2"/>
          <w:numId w:val="13"/>
        </w:numPr>
        <w:adjustRightInd/>
        <w:spacing w:before="0" w:beforeAutospacing="0" w:after="0" w:afterAutospacing="0"/>
        <w:ind w:left="0" w:firstLine="0"/>
        <w:rPr>
          <w:color w:val="auto"/>
        </w:rPr>
      </w:pPr>
      <w:r w:rsidRPr="003169F7">
        <w:rPr>
          <w:color w:val="auto"/>
        </w:rPr>
        <w:t>Replace the coverslip if it is cracked or has debris (e.g.</w:t>
      </w:r>
      <w:r w:rsidR="0080119A" w:rsidRPr="003169F7">
        <w:rPr>
          <w:color w:val="auto"/>
        </w:rPr>
        <w:t>,</w:t>
      </w:r>
      <w:r w:rsidRPr="003169F7">
        <w:rPr>
          <w:color w:val="auto"/>
        </w:rPr>
        <w:t xml:space="preserve"> fur, glue) from the previous experiment. To remove the coverslip, dissolve the glue by submerging the transducer and coverslip in acetone for 20 min. </w:t>
      </w:r>
    </w:p>
    <w:p w14:paraId="17B4F360" w14:textId="77777777" w:rsidR="00DF02BD" w:rsidRPr="003169F7" w:rsidRDefault="00DF02BD" w:rsidP="00B61E64">
      <w:pPr>
        <w:pStyle w:val="NormalWeb"/>
        <w:adjustRightInd/>
        <w:spacing w:before="0" w:beforeAutospacing="0" w:after="0" w:afterAutospacing="0"/>
        <w:rPr>
          <w:color w:val="auto"/>
        </w:rPr>
      </w:pPr>
    </w:p>
    <w:p w14:paraId="13E971BC" w14:textId="77777777" w:rsidR="00DF02BD" w:rsidRPr="003169F7" w:rsidRDefault="00DF02BD" w:rsidP="00B61E64">
      <w:pPr>
        <w:pStyle w:val="NormalWeb"/>
        <w:adjustRightInd/>
        <w:spacing w:before="0" w:beforeAutospacing="0" w:after="0" w:afterAutospacing="0"/>
        <w:rPr>
          <w:color w:val="auto"/>
        </w:rPr>
      </w:pPr>
      <w:r w:rsidRPr="003169F7">
        <w:rPr>
          <w:color w:val="auto"/>
        </w:rPr>
        <w:t>NOTE: Acetone may affect the integrity of the transducer and/or electrodes. Check with the manufacturer before proceeding with this step.</w:t>
      </w:r>
    </w:p>
    <w:p w14:paraId="7DBCF430" w14:textId="77777777" w:rsidR="00DF02BD" w:rsidRPr="003169F7" w:rsidRDefault="00DF02BD" w:rsidP="00B61E64">
      <w:pPr>
        <w:pStyle w:val="NormalWeb"/>
        <w:adjustRightInd/>
        <w:spacing w:before="0" w:beforeAutospacing="0" w:after="0" w:afterAutospacing="0"/>
        <w:rPr>
          <w:color w:val="auto"/>
        </w:rPr>
      </w:pPr>
    </w:p>
    <w:p w14:paraId="54F0CCCC" w14:textId="5A331985" w:rsidR="00DF02BD" w:rsidRPr="003169F7" w:rsidRDefault="00DF02BD" w:rsidP="00B61E64">
      <w:pPr>
        <w:pStyle w:val="NormalWeb"/>
        <w:numPr>
          <w:ilvl w:val="2"/>
          <w:numId w:val="13"/>
        </w:numPr>
        <w:adjustRightInd/>
        <w:spacing w:before="0" w:beforeAutospacing="0" w:after="0" w:afterAutospacing="0"/>
        <w:ind w:left="0" w:firstLine="0"/>
        <w:rPr>
          <w:color w:val="auto"/>
        </w:rPr>
      </w:pPr>
      <w:r w:rsidRPr="003169F7">
        <w:rPr>
          <w:color w:val="auto"/>
        </w:rPr>
        <w:t>Check if the acetone has dissolved the glue by gently pulling on the coverslip with forceps. Check once every 10 min to avoid prolonged acetone exposure.</w:t>
      </w:r>
    </w:p>
    <w:p w14:paraId="7566E372" w14:textId="07308E58" w:rsidR="00DD12C2" w:rsidRPr="003169F7" w:rsidRDefault="00DD12C2" w:rsidP="00B61E64">
      <w:pPr>
        <w:pStyle w:val="NormalWeb"/>
        <w:adjustRightInd/>
        <w:spacing w:before="0" w:beforeAutospacing="0" w:after="0" w:afterAutospacing="0"/>
        <w:rPr>
          <w:color w:val="auto"/>
        </w:rPr>
      </w:pPr>
    </w:p>
    <w:p w14:paraId="3AFEDE28" w14:textId="3B5D1525" w:rsidR="00DD12C2" w:rsidRPr="003169F7" w:rsidRDefault="00DD12C2" w:rsidP="00B61E64">
      <w:pPr>
        <w:pStyle w:val="NormalWeb"/>
        <w:numPr>
          <w:ilvl w:val="0"/>
          <w:numId w:val="13"/>
        </w:numPr>
        <w:spacing w:before="0" w:beforeAutospacing="0" w:after="0" w:afterAutospacing="0"/>
        <w:ind w:left="0" w:firstLine="0"/>
        <w:jc w:val="left"/>
        <w:rPr>
          <w:b/>
          <w:bCs/>
          <w:color w:val="auto"/>
        </w:rPr>
      </w:pPr>
      <w:r w:rsidRPr="003169F7">
        <w:rPr>
          <w:b/>
          <w:bCs/>
          <w:color w:val="auto"/>
        </w:rPr>
        <w:t>Animal preparation</w:t>
      </w:r>
    </w:p>
    <w:p w14:paraId="7D0103BB" w14:textId="77777777" w:rsidR="007F3876" w:rsidRPr="003169F7" w:rsidRDefault="007F3876" w:rsidP="00B61E64">
      <w:pPr>
        <w:pStyle w:val="NormalWeb"/>
        <w:spacing w:before="0" w:beforeAutospacing="0" w:after="0" w:afterAutospacing="0"/>
        <w:jc w:val="left"/>
        <w:rPr>
          <w:b/>
          <w:bCs/>
          <w:color w:val="auto"/>
        </w:rPr>
      </w:pPr>
    </w:p>
    <w:p w14:paraId="5E9D7348" w14:textId="77777777" w:rsidR="00DD12C2" w:rsidRPr="003169F7" w:rsidRDefault="00DD12C2" w:rsidP="00B61E64">
      <w:pPr>
        <w:pStyle w:val="NormalWeb"/>
        <w:numPr>
          <w:ilvl w:val="1"/>
          <w:numId w:val="13"/>
        </w:numPr>
        <w:spacing w:before="0" w:beforeAutospacing="0" w:after="0" w:afterAutospacing="0"/>
        <w:ind w:left="0" w:firstLine="0"/>
        <w:rPr>
          <w:color w:val="auto"/>
        </w:rPr>
      </w:pPr>
      <w:r w:rsidRPr="003169F7">
        <w:rPr>
          <w:color w:val="auto"/>
        </w:rPr>
        <w:t xml:space="preserve">Anesthetize the animal by using a mix of medical air, oxygen, and isoflurane in an induction chamber. </w:t>
      </w:r>
    </w:p>
    <w:p w14:paraId="340B40F0" w14:textId="77777777" w:rsidR="007F3876" w:rsidRPr="003169F7" w:rsidRDefault="007F3876" w:rsidP="00B61E64">
      <w:pPr>
        <w:pStyle w:val="NormalWeb"/>
        <w:spacing w:before="0" w:beforeAutospacing="0" w:after="0" w:afterAutospacing="0"/>
        <w:rPr>
          <w:color w:val="auto"/>
        </w:rPr>
      </w:pPr>
    </w:p>
    <w:p w14:paraId="595C6753" w14:textId="20E95FC1" w:rsidR="00DD12C2" w:rsidRPr="003169F7" w:rsidRDefault="00DD12C2" w:rsidP="00B61E64">
      <w:pPr>
        <w:pStyle w:val="NormalWeb"/>
        <w:spacing w:before="0" w:beforeAutospacing="0" w:after="0" w:afterAutospacing="0"/>
        <w:rPr>
          <w:color w:val="auto"/>
        </w:rPr>
      </w:pPr>
      <w:r w:rsidRPr="003169F7">
        <w:rPr>
          <w:color w:val="auto"/>
        </w:rPr>
        <w:t>NOTE: Use of oxygen as a carrier gas has been reported to affect the half-life of microbubbles</w:t>
      </w:r>
      <w:r w:rsidRPr="003169F7">
        <w:rPr>
          <w:color w:val="auto"/>
        </w:rPr>
        <w:fldChar w:fldCharType="begin"/>
      </w:r>
      <w:r w:rsidRPr="003169F7">
        <w:rPr>
          <w:color w:val="auto"/>
        </w:rPr>
        <w:instrText xml:space="preserve"> ADDIN ZOTERO_ITEM CSL_CITATION {"citationID":"yTPKxo85","properties":{"formattedCitation":"\\super 37, 38\\nosupersub{}","plainCitation":"37, 38","noteIndex":0},"citationItems":[{"id":383,"uris":["http://zotero.org/users/7400013/items/USCR58C6"],"uri":["http://zotero.org/users/7400013/items/USCR58C6"],"itemData":{"id":383,"type":"article-journal","abstract":"PURPOSE: Microbubble contrast agents are currently implemented in a variety of both clinical and preclinical ultrasound imaging studies. The therapeutic and diagnostic capabilities of these contrast agents are limited by their short in-vivo lifetimes, and research to lengthen their circulation times is on going. In this manuscript, observations are presented from a controlled experiment performed to evaluate differences in circulation times for lipid shelled perfluorocarbon-filled contrast agents circulating within rodents as a function of inhaled anesthesia carrier gas.\nMETHODS: The effects of two common anesthesia carrier gas selections - pure oxygen and medical air were observed within five rats. Contrast agent persistence within the kidney was measured and compared for oxygen and air anesthesia carrier gas for six bolus contrast injections in each animal. Simulations were performed to examine microbubble behavior with changes in external environment gases.\nRESULTS: A statistically significant extension of contrast circulation time was observed for animals breathing medical air compared to breathing pure oxygen. Simulations support experimental observations and indicate that enhanced contrast persistence may be explained by reduced ventilation/perfusion mismatch and classical diffusion, in which nitrogen plays a key role by contributing to the volume and diluting other gas species in the microbubble gas core.\nCONCLUSION: Using medical air in place of oxygen as the carrier gas for isoflurane anesthesia can increase the circulation lifetime of ultrasound microbubble contrast agents.","container-title":"Contrast Media &amp; Molecular Imaging","DOI":"10.1002/cmmi.414","ISSN":"1555-4317","issue":"3","journalAbbreviation":"Contrast Media Mol Imaging","language":"eng","note":"PMID: 21246710\nPMCID: PMC3341737","page":"126-131","source":"PubMed","title":"Effect of anesthesia carrier gas on in vivo circulation times of ultrasound microbubble contrast agents in rats","volume":"6","author":[{"family":"Mullin","given":"Lee"},{"family":"Gessner","given":"Ryan"},{"family":"Kwan","given":"James"},{"family":"Kaya","given":"Mehmet"},{"family":"Borden","given":"Mark A."},{"family":"Dayton","given":"Paul A."}],"issued":{"date-parts":[["2011",6]]}}},{"id":386,"uris":["http://zotero.org/users/7400013/items/DP9KJQZW"],"uri":["http://zotero.org/users/7400013/items/DP9KJQZW"],"itemData":{"id":386,"type":"article-journal","abstract":"Purpose\nThe purpose of this study is to investigate the effect of the inhaled gas used alongside isoflurane in the anesthetization of small animals on the time-intensity curves (TICs) acquired from ultrasound contrast agents—microbubbles.\n\nProcedures\nTICs were recorded over the common iliac vein of 12 mice receiving Definity®. Animals were anesthetized with isoflurane, the ventilator was driven by medical air (MA), then in random order, the driving gas was changed for 3 min to: MA (control); pure oxygen (O2); O2 + perfluorohexane (PFH:O2); or O2 + octafluoropropane (OFP:O2), the perfluorocarbon (PFC) in Definity, followed by a return to MA 3 min later.\n\nResults\nThe mean slope of signal decay was −0.47, −1.05, −1.16, and −1.42 video-intensity units/s for MA, OFP:O2, PFH:O2, and O2, respectively; MA had the slowest decay (p &lt; 0.0001). Both PFC mixtures had slower signal decay than O2, but only OFP:O2 was significant (p &lt; 0.01). When MA was used immediately following dosing, slope gradually decreased (p = 0.032) and was two times slower by the fourth injection (p = 0.012).\n\nConclusions\nMicrobubble kinetics are closely associated with the driving gas for inhaled anesthesia. MA has the least effect and should be used when inhaled anesthesia is used. Furthermore, when animals are given multiple injections in the same session, microbubbles last longer with subsequent injections.","container-title":"Molecular Imaging and Biology","DOI":"10.1007/s11307-011-0475-5","ISSN":"1536-1632","issue":"1","journalAbbreviation":"Mol Imaging Biol","note":"PMID: 21365328\nPMCID: PMC3258392","page":"40-46","source":"PubMed Central","title":"The effect of inhaled gases on ultrasound contrast agent longevity in vivo","URL":"https://www.ncbi.nlm.nih.gov/pmc/articles/PMC3258392/","volume":"14","author":[{"family":"Itani","given":"Malak"},{"family":"Mattrey","given":"Robert F."}],"accessed":{"date-parts":[["2021",7,4]]},"issued":{"date-parts":[["2012"]]}}}],"schema":"https://github.com/citation-style-language/schema/raw/master/csl-citation.json"} </w:instrText>
      </w:r>
      <w:r w:rsidRPr="003169F7">
        <w:rPr>
          <w:color w:val="auto"/>
        </w:rPr>
        <w:fldChar w:fldCharType="separate"/>
      </w:r>
      <w:r w:rsidRPr="003169F7">
        <w:rPr>
          <w:color w:val="auto"/>
          <w:vertAlign w:val="superscript"/>
          <w:lang w:val="en-GB"/>
        </w:rPr>
        <w:t>37,38</w:t>
      </w:r>
      <w:r w:rsidRPr="003169F7">
        <w:rPr>
          <w:color w:val="auto"/>
        </w:rPr>
        <w:fldChar w:fldCharType="end"/>
      </w:r>
      <w:r w:rsidRPr="003169F7">
        <w:rPr>
          <w:color w:val="auto"/>
        </w:rPr>
        <w:t xml:space="preserve"> and diminish the magnitude of ultrasound-microbubble induced increases in BBB permeability</w:t>
      </w:r>
      <w:r w:rsidRPr="003169F7">
        <w:rPr>
          <w:color w:val="auto"/>
        </w:rPr>
        <w:fldChar w:fldCharType="begin"/>
      </w:r>
      <w:r w:rsidRPr="003169F7">
        <w:rPr>
          <w:color w:val="auto"/>
        </w:rPr>
        <w:instrText xml:space="preserve"> ADDIN EN.CITE &lt;EndNote&gt;&lt;Cite&gt;&lt;Author&gt;McDannold&lt;/Author&gt;&lt;Year&gt;2017&lt;/Year&gt;&lt;RecNum&gt;780&lt;/RecNum&gt;&lt;DisplayText&gt;&lt;style face="superscript"&gt;27&lt;/style&gt;&lt;/DisplayText&gt;&lt;record&gt;&lt;rec-number&gt;780&lt;/rec-number&gt;&lt;foreign-keys&gt;&lt;key app="EN" db-id="0afpewaexdreaseevw7p0fvn0z9f2f20pefx" timestamp="1603983343"&gt;780&lt;/key&gt;&lt;/foreign-keys&gt;&lt;ref-type name="Journal Article"&gt;17&lt;/ref-type&gt;&lt;contributors&gt;&lt;authors&gt;&lt;author&gt;McDannold, Nathan&lt;/author&gt;&lt;author&gt;Zhang, Yongzhi&lt;/author&gt;&lt;author&gt;Vykhodtseva, Natalia&lt;/author&gt;&lt;/authors&gt;&lt;/contributors&gt;&lt;auth-address&gt;Department of Radiology, Brigham and Women&amp;apos;s Hospital, Harvard Medical School, Boston, MA, USA. Electronic address: njm@bwh.harvard.edu. Department of Radiology, Brigham and Women&amp;apos;s Hospital, Harvard Medical School, Boston, MA, USA.&lt;/auth-address&gt;&lt;titles&gt;&lt;title&gt;The effects of oxygen on ultrasound-induced blood-brain barrier disruption in mice&lt;/title&gt;&lt;secondary-title&gt;Ultrasound Med. Biol.&lt;/secondary-title&gt;&lt;/titles&gt;&lt;periodical&gt;&lt;full-title&gt;Ultrasound Med. Biol.&lt;/full-title&gt;&lt;/periodical&gt;&lt;pages&gt;469-475&lt;/pages&gt;&lt;volume&gt;43&lt;/volume&gt;&lt;number&gt;2&lt;/number&gt;&lt;keywords&gt;&lt;keyword&gt;Anesthesia&lt;/keyword&gt;&lt;keyword&gt;Blood–brain barrier&lt;/keyword&gt;&lt;keyword&gt;Brain&lt;/keyword&gt;&lt;keyword&gt;Drug delivery&lt;/keyword&gt;&lt;keyword&gt;Oxygen&lt;/keyword&gt;&lt;keyword&gt;Ultrasound&lt;/keyword&gt;&lt;keyword&gt;expert opinions review&lt;/keyword&gt;&lt;/keywords&gt;&lt;dates&gt;&lt;year&gt;2017&lt;/year&gt;&lt;pub-dates&gt;&lt;date&gt;2017/2&lt;/date&gt;&lt;/pub-dates&gt;&lt;/dates&gt;&lt;isbn&gt;0301-5629&lt;/isbn&gt;&lt;urls&gt;&lt;related-urls&gt;&lt;url&gt;http://dx.doi.org/10.1016/j.ultrasmedbio.2016.09.019&lt;/url&gt;&lt;url&gt;https://www.ncbi.nlm.nih.gov/pubmed/27789044&lt;/url&gt;&lt;url&gt;https://www.ncbi.nlm.nih.gov/pmc/articles/PMC5191922&lt;/url&gt;&lt;url&gt;https://linkinghub.elsevier.com/retrieve/pii/S0301-5629(16)30320-9&lt;/url&gt;&lt;/related-urls&gt;&lt;/urls&gt;&lt;custom2&gt;PMC5191922&lt;/custom2&gt;&lt;electronic-resource-num&gt;10.1016/j.ultrasmedbio.2016.09.019&lt;/electronic-resource-num&gt;&lt;/record&gt;&lt;/Cite&gt;&lt;/EndNote&gt;</w:instrText>
      </w:r>
      <w:r w:rsidRPr="003169F7">
        <w:rPr>
          <w:color w:val="auto"/>
        </w:rPr>
        <w:fldChar w:fldCharType="separate"/>
      </w:r>
      <w:r w:rsidRPr="003169F7">
        <w:rPr>
          <w:noProof/>
          <w:color w:val="auto"/>
          <w:vertAlign w:val="superscript"/>
        </w:rPr>
        <w:t>27</w:t>
      </w:r>
      <w:r w:rsidRPr="003169F7">
        <w:rPr>
          <w:color w:val="auto"/>
        </w:rPr>
        <w:fldChar w:fldCharType="end"/>
      </w:r>
      <w:r w:rsidRPr="003169F7">
        <w:rPr>
          <w:color w:val="auto"/>
        </w:rPr>
        <w:t>, but may also reduce the risk of hypoxia and mortality</w:t>
      </w:r>
      <w:r w:rsidRPr="003169F7">
        <w:rPr>
          <w:color w:val="auto"/>
        </w:rPr>
        <w:fldChar w:fldCharType="begin"/>
      </w:r>
      <w:r w:rsidRPr="003169F7">
        <w:rPr>
          <w:color w:val="auto"/>
        </w:rPr>
        <w:instrText xml:space="preserve"> ADDIN ZOTERO_ITEM CSL_CITATION {"citationID":"1D5ctrjm","properties":{"formattedCitation":"\\super 39\\nosupersub{}","plainCitation":"39","noteIndex":0},"citationItems":[{"id":391,"uris":["http://zotero.org/users/7400013/items/8EWCRB95"],"uri":["http://zotero.org/users/7400013/items/8EWCRB95"],"itemData":{"id":391,"type":"article-journal","abstract":"PURPOSE OF REVIEW: The gas passing the module for the delivery of inhalation anaesthetics and carrying vapourized anaesthetics into the breathing system is called the carrier gas. Oxygen is the absolutely indispensable component of the carrier gas. Additive gaseous components can be medical air (nitrogen), nitrous oxide, cyclopropane, or xenon, the latter three being anaesthetic gases themselves. Cyclopropane is not used any more and xenon is not approved as a medical gas yet, leaving medical air and nitrous oxide as the only currently available adjuncts to oxygen.\nRECENT FINDINGS: As review articles on nitrous oxide recommend unequivocally not using this gas routinely, and many anaesthetists already consistently omit any use of this gas, the alternative carrier gases are either a mixture of medical air and oxygen or pure oxygen. A nitrogen/oxygen mixture is absolutely inert with respect to metabolism or environment; there are no contraindications or shortcomings at all. The use of pure oxygen will result in high oxygen concentrations, improving the patients' safety by increasing the pulmonary oxygen reservoir and rendering impossible the development of hypoxic gas mixtures within the breathing system. Whether the incidence of postoperative wound infections or postoperative nausea and vomiting is reduced by perioperative hyperoxia is still under scientific discussion. In general, the use of high oxygen concentrations over a period of 6-8 h is not harmful for the patient, assuming the performance of recruitment manoeuvres, consistent use of positive end-expiratory pressure, and thorough observance of the contraindications that can result from the increased vulnerability of tissues to hyperoxia.\nSUMMARY: Nitrous oxide should not be used routinely as a component of the carrier gas any more. A mixture of medical air and oxygen must be acknowledged to be the gold standard. Pure oxygen may be used as a carrier gas if medical air or properly performing flow controls for medical air are not available.","container-title":"Current Opinion in Anaesthesiology","DOI":"10.1097/00001503-200412000-00012","ISSN":"0952-7907","issue":"6","journalAbbreviation":"Curr Opin Anaesthesiol","language":"eng","note":"PMID: 17031087","page":"513-516","source":"PubMed","title":"The carrier gas in anaesthesia: nitrous oxide/oxygen, medical air/oxygen and pure oxygen","title-short":"The carrier gas in anaesthesia","volume":"17","author":[{"family":"Baum","given":"Jan A."}],"issued":{"date-parts":[["2004",12]]}}}],"schema":"https://github.com/citation-style-language/schema/raw/master/csl-citation.json"} </w:instrText>
      </w:r>
      <w:r w:rsidRPr="003169F7">
        <w:rPr>
          <w:color w:val="auto"/>
        </w:rPr>
        <w:fldChar w:fldCharType="separate"/>
      </w:r>
      <w:r w:rsidRPr="003169F7">
        <w:rPr>
          <w:color w:val="auto"/>
          <w:vertAlign w:val="superscript"/>
          <w:lang w:val="en-GB"/>
        </w:rPr>
        <w:t>39</w:t>
      </w:r>
      <w:r w:rsidRPr="003169F7">
        <w:rPr>
          <w:color w:val="auto"/>
        </w:rPr>
        <w:fldChar w:fldCharType="end"/>
      </w:r>
      <w:r w:rsidRPr="003169F7">
        <w:rPr>
          <w:color w:val="auto"/>
        </w:rPr>
        <w:t>. Choose carrier gases based on project aims and veterinarian advice. Injectable anesthetics such as a ketamine/xylazine cocktail may also be used; however, it is easier to control the plane of anesthesia and blood oxygen levels when using inhalable anesthetics.</w:t>
      </w:r>
    </w:p>
    <w:p w14:paraId="666D79A6" w14:textId="77777777" w:rsidR="007F3876" w:rsidRPr="003169F7" w:rsidRDefault="007F3876" w:rsidP="00B61E64">
      <w:pPr>
        <w:pStyle w:val="NormalWeb"/>
        <w:spacing w:before="0" w:beforeAutospacing="0" w:after="0" w:afterAutospacing="0"/>
        <w:rPr>
          <w:color w:val="auto"/>
        </w:rPr>
      </w:pPr>
    </w:p>
    <w:p w14:paraId="48F4B0A5" w14:textId="0A07C06B" w:rsidR="00DD12C2" w:rsidRPr="003169F7" w:rsidRDefault="00DD12C2" w:rsidP="00B61E64">
      <w:pPr>
        <w:pStyle w:val="NormalWeb"/>
        <w:numPr>
          <w:ilvl w:val="1"/>
          <w:numId w:val="13"/>
        </w:numPr>
        <w:spacing w:before="0" w:beforeAutospacing="0" w:after="0" w:afterAutospacing="0"/>
        <w:ind w:left="0" w:firstLine="0"/>
        <w:rPr>
          <w:color w:val="auto"/>
        </w:rPr>
      </w:pPr>
      <w:r w:rsidRPr="003169F7">
        <w:rPr>
          <w:color w:val="auto"/>
        </w:rPr>
        <w:t xml:space="preserve">Check that the animal has achieved a sufficient plane of anesthesia by </w:t>
      </w:r>
      <w:r w:rsidR="0080119A" w:rsidRPr="003169F7">
        <w:rPr>
          <w:color w:val="auto"/>
        </w:rPr>
        <w:t>performing</w:t>
      </w:r>
      <w:r w:rsidRPr="003169F7">
        <w:rPr>
          <w:color w:val="auto"/>
        </w:rPr>
        <w:t xml:space="preserve"> a toe pinch. Weigh the animal to determine the dosage of dextran, microbubbles, and drugs to administer. </w:t>
      </w:r>
      <w:r w:rsidR="007F3876" w:rsidRPr="003169F7">
        <w:rPr>
          <w:color w:val="auto"/>
        </w:rPr>
        <w:t xml:space="preserve"> Remove the fur from animal’s head and place the animal onto a stereotactic frame. </w:t>
      </w:r>
    </w:p>
    <w:p w14:paraId="1A0EC4DD" w14:textId="77777777" w:rsidR="007F3876" w:rsidRPr="003169F7" w:rsidRDefault="007F3876" w:rsidP="00B61E64">
      <w:pPr>
        <w:pStyle w:val="NormalWeb"/>
        <w:spacing w:before="0" w:beforeAutospacing="0" w:after="0" w:afterAutospacing="0"/>
        <w:rPr>
          <w:color w:val="auto"/>
        </w:rPr>
      </w:pPr>
    </w:p>
    <w:p w14:paraId="6E298D72" w14:textId="4548EF3D" w:rsidR="00DD12C2" w:rsidRPr="003169F7" w:rsidRDefault="00DD12C2" w:rsidP="00B61E64">
      <w:pPr>
        <w:pStyle w:val="NormalWeb"/>
        <w:numPr>
          <w:ilvl w:val="1"/>
          <w:numId w:val="13"/>
        </w:numPr>
        <w:spacing w:before="0" w:beforeAutospacing="0" w:after="0" w:afterAutospacing="0"/>
        <w:ind w:left="0" w:firstLine="0"/>
        <w:rPr>
          <w:color w:val="auto"/>
        </w:rPr>
      </w:pPr>
      <w:r w:rsidRPr="003169F7">
        <w:rPr>
          <w:color w:val="auto"/>
        </w:rPr>
        <w:t xml:space="preserve">For acute experiments, access to the systemic circulation must be established for dextran </w:t>
      </w:r>
      <w:r w:rsidRPr="003169F7">
        <w:rPr>
          <w:color w:val="auto"/>
        </w:rPr>
        <w:lastRenderedPageBreak/>
        <w:t xml:space="preserve">and microbubble injections. To achieve this, insert a </w:t>
      </w:r>
      <w:r w:rsidR="00161B6B" w:rsidRPr="003169F7">
        <w:rPr>
          <w:color w:val="auto"/>
        </w:rPr>
        <w:t xml:space="preserve">27 g </w:t>
      </w:r>
      <w:r w:rsidRPr="003169F7">
        <w:rPr>
          <w:color w:val="auto"/>
        </w:rPr>
        <w:t>catheter into a tail vein.</w:t>
      </w:r>
    </w:p>
    <w:p w14:paraId="422073E0" w14:textId="77777777" w:rsidR="007F3876" w:rsidRPr="003169F7" w:rsidRDefault="007F3876" w:rsidP="00B61E64">
      <w:pPr>
        <w:pStyle w:val="NormalWeb"/>
        <w:spacing w:before="0" w:beforeAutospacing="0" w:after="0" w:afterAutospacing="0"/>
        <w:rPr>
          <w:color w:val="auto"/>
        </w:rPr>
      </w:pPr>
    </w:p>
    <w:p w14:paraId="4B2430A5" w14:textId="202EE553" w:rsidR="00DD12C2" w:rsidRPr="003169F7" w:rsidRDefault="00DD12C2" w:rsidP="00B61E64">
      <w:pPr>
        <w:pStyle w:val="NormalWeb"/>
        <w:spacing w:before="0" w:beforeAutospacing="0" w:after="0" w:afterAutospacing="0"/>
        <w:rPr>
          <w:color w:val="auto"/>
        </w:rPr>
      </w:pPr>
      <w:r w:rsidRPr="003169F7">
        <w:rPr>
          <w:color w:val="auto"/>
        </w:rPr>
        <w:t xml:space="preserve">NOTE: While retro-orbital injections are also possible, tail veins are recommended due to the limited working space in the head area during multiphoton imaging. </w:t>
      </w:r>
    </w:p>
    <w:p w14:paraId="242A31E3" w14:textId="77777777" w:rsidR="007F3876" w:rsidRPr="003169F7" w:rsidRDefault="007F3876" w:rsidP="00B61E64">
      <w:pPr>
        <w:pStyle w:val="NormalWeb"/>
        <w:spacing w:before="0" w:beforeAutospacing="0" w:after="0" w:afterAutospacing="0"/>
        <w:rPr>
          <w:color w:val="auto"/>
        </w:rPr>
      </w:pPr>
    </w:p>
    <w:p w14:paraId="466B08E0" w14:textId="78CF5A46" w:rsidR="00DD12C2" w:rsidRPr="003169F7" w:rsidRDefault="00BD6441" w:rsidP="00B61E64">
      <w:pPr>
        <w:pStyle w:val="NormalWeb"/>
        <w:numPr>
          <w:ilvl w:val="1"/>
          <w:numId w:val="13"/>
        </w:numPr>
        <w:spacing w:before="0" w:beforeAutospacing="0" w:after="0" w:afterAutospacing="0"/>
        <w:ind w:left="0" w:firstLine="0"/>
        <w:rPr>
          <w:color w:val="auto"/>
        </w:rPr>
      </w:pPr>
      <w:r w:rsidRPr="003169F7">
        <w:rPr>
          <w:color w:val="auto"/>
        </w:rPr>
        <w:t xml:space="preserve">Transfer </w:t>
      </w:r>
      <w:r w:rsidR="007F3876" w:rsidRPr="003169F7">
        <w:rPr>
          <w:color w:val="auto"/>
        </w:rPr>
        <w:t xml:space="preserve">the animal </w:t>
      </w:r>
      <w:r w:rsidR="00DD12C2" w:rsidRPr="003169F7">
        <w:rPr>
          <w:color w:val="auto"/>
        </w:rPr>
        <w:t>onto the stereotactic frame</w:t>
      </w:r>
      <w:r w:rsidRPr="003169F7">
        <w:rPr>
          <w:color w:val="auto"/>
        </w:rPr>
        <w:t xml:space="preserve"> and</w:t>
      </w:r>
      <w:r w:rsidR="00DD12C2" w:rsidRPr="003169F7">
        <w:rPr>
          <w:color w:val="auto"/>
        </w:rPr>
        <w:t xml:space="preserve"> switch the anesthesia to the nose cone. Maintain the animal’s core temperature of 37</w:t>
      </w:r>
      <w:r w:rsidR="0080119A" w:rsidRPr="003169F7">
        <w:rPr>
          <w:color w:val="auto"/>
        </w:rPr>
        <w:t xml:space="preserve"> </w:t>
      </w:r>
      <w:r w:rsidR="00DD12C2" w:rsidRPr="003169F7">
        <w:rPr>
          <w:color w:val="auto"/>
        </w:rPr>
        <w:t>˚C using a heat source, such as a heating pad or a glove filled with warm water.</w:t>
      </w:r>
    </w:p>
    <w:p w14:paraId="536A77F7" w14:textId="77777777" w:rsidR="007F3876" w:rsidRPr="003169F7" w:rsidRDefault="007F3876" w:rsidP="00B61E64">
      <w:pPr>
        <w:pStyle w:val="NormalWeb"/>
        <w:spacing w:before="0" w:beforeAutospacing="0" w:after="0" w:afterAutospacing="0"/>
        <w:rPr>
          <w:color w:val="auto"/>
        </w:rPr>
      </w:pPr>
    </w:p>
    <w:p w14:paraId="13405889" w14:textId="21624E81" w:rsidR="00DD12C2" w:rsidRPr="003169F7" w:rsidRDefault="00DD12C2" w:rsidP="00B61E64">
      <w:pPr>
        <w:pStyle w:val="NormalWeb"/>
        <w:numPr>
          <w:ilvl w:val="1"/>
          <w:numId w:val="13"/>
        </w:numPr>
        <w:spacing w:before="0" w:beforeAutospacing="0" w:after="0" w:afterAutospacing="0"/>
        <w:ind w:left="0" w:firstLine="0"/>
        <w:rPr>
          <w:color w:val="auto"/>
        </w:rPr>
      </w:pPr>
      <w:r w:rsidRPr="003169F7">
        <w:rPr>
          <w:color w:val="auto"/>
        </w:rPr>
        <w:t xml:space="preserve">Monitor animal temperature by using a rectal probe, and animal physiology by using a pulse oximeter. Apply ophthalmic ointment. Inject appropriate pre-surgery analgesic and/or anti-inflammatory drugs (see </w:t>
      </w:r>
      <w:r w:rsidRPr="003169F7">
        <w:rPr>
          <w:b/>
          <w:bCs/>
          <w:color w:val="auto"/>
        </w:rPr>
        <w:t>Table of Materials</w:t>
      </w:r>
      <w:r w:rsidRPr="003169F7">
        <w:rPr>
          <w:color w:val="auto"/>
        </w:rPr>
        <w:t xml:space="preserve">). </w:t>
      </w:r>
    </w:p>
    <w:p w14:paraId="49B243C9" w14:textId="77777777" w:rsidR="007F3876" w:rsidRPr="003169F7" w:rsidRDefault="007F3876" w:rsidP="00B61E64">
      <w:pPr>
        <w:pStyle w:val="NormalWeb"/>
        <w:spacing w:before="0" w:beforeAutospacing="0" w:after="0" w:afterAutospacing="0"/>
        <w:rPr>
          <w:color w:val="auto"/>
        </w:rPr>
      </w:pPr>
    </w:p>
    <w:p w14:paraId="26914D79" w14:textId="4C253014" w:rsidR="00DD12C2" w:rsidRPr="003169F7" w:rsidRDefault="00DD12C2" w:rsidP="00B61E64">
      <w:pPr>
        <w:pStyle w:val="NormalWeb"/>
        <w:numPr>
          <w:ilvl w:val="1"/>
          <w:numId w:val="13"/>
        </w:numPr>
        <w:spacing w:before="0" w:beforeAutospacing="0" w:after="0" w:afterAutospacing="0"/>
        <w:ind w:left="0" w:firstLine="0"/>
        <w:rPr>
          <w:color w:val="auto"/>
        </w:rPr>
      </w:pPr>
      <w:r w:rsidRPr="003169F7">
        <w:rPr>
          <w:color w:val="auto"/>
        </w:rPr>
        <w:t>Prior to starting the cranial window surgery, check the plane of anesthesia and the animal’s heart rate, O</w:t>
      </w:r>
      <w:r w:rsidRPr="003169F7">
        <w:rPr>
          <w:color w:val="auto"/>
          <w:vertAlign w:val="subscript"/>
        </w:rPr>
        <w:t>2</w:t>
      </w:r>
      <w:r w:rsidRPr="003169F7">
        <w:rPr>
          <w:color w:val="auto"/>
        </w:rPr>
        <w:t xml:space="preserve"> saturation, respiratory rate, and temperature. </w:t>
      </w:r>
    </w:p>
    <w:p w14:paraId="7745B330" w14:textId="77777777" w:rsidR="007F3876" w:rsidRPr="003169F7" w:rsidRDefault="007F3876" w:rsidP="00B61E64">
      <w:pPr>
        <w:pStyle w:val="NormalWeb"/>
        <w:spacing w:before="0" w:beforeAutospacing="0" w:after="0" w:afterAutospacing="0"/>
        <w:rPr>
          <w:color w:val="auto"/>
        </w:rPr>
      </w:pPr>
    </w:p>
    <w:p w14:paraId="2F55DC4C" w14:textId="4FCB1E2D" w:rsidR="00DD12C2" w:rsidRPr="003169F7" w:rsidRDefault="00DD12C2" w:rsidP="00B61E64">
      <w:pPr>
        <w:pStyle w:val="NormalWeb"/>
        <w:numPr>
          <w:ilvl w:val="1"/>
          <w:numId w:val="13"/>
        </w:numPr>
        <w:spacing w:before="0" w:beforeAutospacing="0" w:after="0" w:afterAutospacing="0"/>
        <w:ind w:left="0" w:firstLine="0"/>
        <w:rPr>
          <w:color w:val="auto"/>
        </w:rPr>
      </w:pPr>
      <w:r w:rsidRPr="003169F7">
        <w:rPr>
          <w:color w:val="auto"/>
        </w:rPr>
        <w:t>To begin the cranial window surgery, remove the fur on the head by applying a depilatory cream and/or using fur clippers. Remove the fur from between the eyes to the anterior half of the neck (</w:t>
      </w:r>
      <w:r w:rsidRPr="003169F7">
        <w:rPr>
          <w:b/>
          <w:bCs/>
          <w:color w:val="auto"/>
        </w:rPr>
        <w:t>Figure 4A</w:t>
      </w:r>
      <w:r w:rsidRPr="003169F7">
        <w:rPr>
          <w:color w:val="auto"/>
        </w:rPr>
        <w:t xml:space="preserve">). </w:t>
      </w:r>
    </w:p>
    <w:p w14:paraId="3E5176EB" w14:textId="77777777" w:rsidR="0081044D" w:rsidRPr="003169F7" w:rsidRDefault="0081044D" w:rsidP="00B61E64">
      <w:pPr>
        <w:pStyle w:val="NormalWeb"/>
        <w:spacing w:before="0" w:beforeAutospacing="0" w:after="0" w:afterAutospacing="0"/>
        <w:rPr>
          <w:color w:val="auto"/>
        </w:rPr>
      </w:pPr>
    </w:p>
    <w:p w14:paraId="0BF11213" w14:textId="77777777" w:rsidR="00DD12C2" w:rsidRPr="003169F7" w:rsidRDefault="00DD12C2" w:rsidP="00B61E64">
      <w:pPr>
        <w:pStyle w:val="NormalWeb"/>
        <w:spacing w:before="0" w:beforeAutospacing="0" w:after="0" w:afterAutospacing="0"/>
        <w:rPr>
          <w:color w:val="auto"/>
        </w:rPr>
      </w:pPr>
      <w:r w:rsidRPr="003169F7">
        <w:rPr>
          <w:color w:val="auto"/>
        </w:rPr>
        <w:t>NOTE: Prolonged contact with the depilatory cream will burn the skin. For chronic cranial window surgeries, wash the scalp with alternating wipes of betadine and 70% EtOH following fur removal. Prepare the surgical space for sterile surgery. Sterility must be maintained until Step 2.15.</w:t>
      </w:r>
    </w:p>
    <w:p w14:paraId="3934ADBA" w14:textId="77777777" w:rsidR="0081044D" w:rsidRPr="003169F7" w:rsidRDefault="0081044D" w:rsidP="00B61E64">
      <w:pPr>
        <w:pStyle w:val="NormalWeb"/>
        <w:spacing w:before="0" w:beforeAutospacing="0" w:after="0" w:afterAutospacing="0"/>
        <w:rPr>
          <w:color w:val="auto"/>
        </w:rPr>
      </w:pPr>
    </w:p>
    <w:p w14:paraId="3A4F1ACD" w14:textId="75578275" w:rsidR="00DD12C2" w:rsidRPr="0071654B" w:rsidRDefault="00DD12C2" w:rsidP="00B61E64">
      <w:pPr>
        <w:pStyle w:val="NormalWeb"/>
        <w:numPr>
          <w:ilvl w:val="1"/>
          <w:numId w:val="13"/>
        </w:numPr>
        <w:spacing w:before="0" w:beforeAutospacing="0" w:after="0" w:afterAutospacing="0"/>
        <w:ind w:left="0" w:firstLine="0"/>
        <w:rPr>
          <w:color w:val="auto"/>
        </w:rPr>
      </w:pPr>
      <w:r w:rsidRPr="0071654B">
        <w:rPr>
          <w:color w:val="auto"/>
        </w:rPr>
        <w:t>To remove the scalp, lift the skin between the eyes using forceps held in the non-dominant hand, along the sagittal suture. Using curved scissors, remove the skin to expose the parietal bones (</w:t>
      </w:r>
      <w:r w:rsidRPr="0071654B">
        <w:rPr>
          <w:b/>
          <w:bCs/>
          <w:color w:val="auto"/>
        </w:rPr>
        <w:t>Figure 4B</w:t>
      </w:r>
      <w:r w:rsidRPr="0071654B">
        <w:rPr>
          <w:color w:val="auto"/>
        </w:rPr>
        <w:t>). Apply firm pressure with a cotton swab if there is bleeding from the skull or scalp; bleeding must be stopped before progressing to the next step.</w:t>
      </w:r>
    </w:p>
    <w:p w14:paraId="3A977AFB" w14:textId="77777777" w:rsidR="0081044D" w:rsidRPr="003169F7" w:rsidRDefault="0081044D" w:rsidP="00B61E64">
      <w:pPr>
        <w:pStyle w:val="NormalWeb"/>
        <w:spacing w:before="0" w:beforeAutospacing="0" w:after="0" w:afterAutospacing="0"/>
        <w:rPr>
          <w:color w:val="auto"/>
        </w:rPr>
      </w:pPr>
    </w:p>
    <w:p w14:paraId="07C3F149" w14:textId="53A34B95" w:rsidR="00DD12C2" w:rsidRPr="003169F7" w:rsidRDefault="00DD12C2" w:rsidP="00B61E64">
      <w:pPr>
        <w:pStyle w:val="NormalWeb"/>
        <w:spacing w:before="0" w:beforeAutospacing="0" w:after="0" w:afterAutospacing="0"/>
        <w:rPr>
          <w:color w:val="auto"/>
        </w:rPr>
      </w:pPr>
      <w:r w:rsidRPr="003169F7">
        <w:rPr>
          <w:color w:val="auto"/>
        </w:rPr>
        <w:t xml:space="preserve">NOTE: For acute surgeries, the skin can be pushed back and adhered to the skull using liquid cyanoacrylate glue or tissue adhesive. </w:t>
      </w:r>
    </w:p>
    <w:p w14:paraId="610E8B1E" w14:textId="77777777" w:rsidR="0081044D" w:rsidRPr="003169F7" w:rsidRDefault="0081044D" w:rsidP="00B61E64">
      <w:pPr>
        <w:pStyle w:val="NormalWeb"/>
        <w:spacing w:before="0" w:beforeAutospacing="0" w:after="0" w:afterAutospacing="0"/>
        <w:rPr>
          <w:color w:val="auto"/>
        </w:rPr>
      </w:pPr>
    </w:p>
    <w:p w14:paraId="030C2396" w14:textId="38CB0F16" w:rsidR="00DD12C2" w:rsidRPr="0071654B" w:rsidRDefault="00DD12C2" w:rsidP="00B61E64">
      <w:pPr>
        <w:pStyle w:val="NormalWeb"/>
        <w:numPr>
          <w:ilvl w:val="1"/>
          <w:numId w:val="13"/>
        </w:numPr>
        <w:spacing w:before="0" w:beforeAutospacing="0" w:after="0" w:afterAutospacing="0"/>
        <w:ind w:left="0" w:firstLine="0"/>
        <w:rPr>
          <w:color w:val="auto"/>
        </w:rPr>
      </w:pPr>
      <w:r w:rsidRPr="0071654B">
        <w:rPr>
          <w:color w:val="auto"/>
        </w:rPr>
        <w:t>Remove the periosteum</w:t>
      </w:r>
      <w:r w:rsidR="007F3876" w:rsidRPr="0071654B">
        <w:rPr>
          <w:color w:val="auto"/>
        </w:rPr>
        <w:t xml:space="preserve"> covering the outer surface of the skull</w:t>
      </w:r>
      <w:r w:rsidRPr="0071654B">
        <w:rPr>
          <w:color w:val="auto"/>
        </w:rPr>
        <w:t xml:space="preserve"> cotton swabs.</w:t>
      </w:r>
    </w:p>
    <w:p w14:paraId="2892BB99" w14:textId="77777777" w:rsidR="0081044D" w:rsidRPr="003169F7" w:rsidRDefault="0081044D" w:rsidP="00B61E64">
      <w:pPr>
        <w:pStyle w:val="NormalWeb"/>
        <w:spacing w:before="0" w:beforeAutospacing="0" w:after="0" w:afterAutospacing="0"/>
        <w:rPr>
          <w:color w:val="auto"/>
        </w:rPr>
      </w:pPr>
    </w:p>
    <w:p w14:paraId="1F37BFD2" w14:textId="308902D7" w:rsidR="007F3876" w:rsidRPr="003169F7" w:rsidRDefault="00C26546" w:rsidP="00B61E64">
      <w:pPr>
        <w:pStyle w:val="NormalWeb"/>
        <w:numPr>
          <w:ilvl w:val="1"/>
          <w:numId w:val="13"/>
        </w:numPr>
        <w:spacing w:before="0" w:beforeAutospacing="0" w:after="0" w:afterAutospacing="0"/>
        <w:ind w:left="0" w:firstLine="0"/>
        <w:rPr>
          <w:color w:val="auto"/>
        </w:rPr>
      </w:pPr>
      <w:r w:rsidRPr="003169F7">
        <w:rPr>
          <w:color w:val="auto"/>
        </w:rPr>
        <w:t>U</w:t>
      </w:r>
      <w:r w:rsidR="00DD12C2" w:rsidRPr="003169F7">
        <w:rPr>
          <w:color w:val="auto"/>
        </w:rPr>
        <w:t xml:space="preserve">sing an operating microscope (6–25x) and a dental drill (0.5 mm drill burr, medium speed), outline a circle onto the parietal bone </w:t>
      </w:r>
      <w:r w:rsidR="007F3876" w:rsidRPr="003169F7">
        <w:rPr>
          <w:color w:val="auto"/>
        </w:rPr>
        <w:t xml:space="preserve">to mark the desired location of the cranial window on the skull </w:t>
      </w:r>
      <w:r w:rsidR="00DD12C2" w:rsidRPr="003169F7">
        <w:rPr>
          <w:color w:val="auto"/>
        </w:rPr>
        <w:t>(</w:t>
      </w:r>
      <w:r w:rsidR="00DD12C2" w:rsidRPr="003169F7">
        <w:rPr>
          <w:b/>
          <w:bCs/>
          <w:color w:val="auto"/>
        </w:rPr>
        <w:t>Figure 5</w:t>
      </w:r>
      <w:r w:rsidR="00DD12C2" w:rsidRPr="003169F7">
        <w:rPr>
          <w:color w:val="auto"/>
        </w:rPr>
        <w:t xml:space="preserve">). Avoid the sagittal suture, lambda, and bregma, as these areas are thinner and overlay large blood vessels. </w:t>
      </w:r>
      <w:r w:rsidR="002851FD">
        <w:rPr>
          <w:color w:val="auto"/>
        </w:rPr>
        <w:br/>
      </w:r>
      <w:r w:rsidR="002851FD">
        <w:rPr>
          <w:color w:val="auto"/>
        </w:rPr>
        <w:br/>
      </w:r>
      <w:r w:rsidR="00233781">
        <w:rPr>
          <w:color w:val="auto"/>
        </w:rPr>
        <w:t xml:space="preserve">NOTE: </w:t>
      </w:r>
      <w:r w:rsidR="00233781" w:rsidRPr="003169F7">
        <w:rPr>
          <w:color w:val="auto"/>
        </w:rPr>
        <w:t>To facilitate drilling, an outline of the cranial window can be drawn onto the skull using a marker and stencil (</w:t>
      </w:r>
      <w:r w:rsidR="00233781" w:rsidRPr="003169F7">
        <w:rPr>
          <w:b/>
          <w:bCs/>
          <w:color w:val="auto"/>
        </w:rPr>
        <w:t>Figure 5A</w:t>
      </w:r>
      <w:r w:rsidR="00233781" w:rsidRPr="003169F7">
        <w:rPr>
          <w:color w:val="auto"/>
        </w:rPr>
        <w:t>). For rats, it may be easier to drill a rectangular, instead of a circular, cranial window. Due to the thickness of the rat skull bone, use a 0.7 mm drill bit to outline the cranial window in the compact bone prior to using a 0.5 mm drill bit to complete the drilling process.</w:t>
      </w:r>
    </w:p>
    <w:p w14:paraId="706EE326" w14:textId="77777777" w:rsidR="0081044D" w:rsidRPr="003169F7" w:rsidRDefault="0081044D" w:rsidP="00B61E64">
      <w:pPr>
        <w:pStyle w:val="NormalWeb"/>
        <w:spacing w:before="0" w:beforeAutospacing="0" w:after="0" w:afterAutospacing="0"/>
        <w:rPr>
          <w:color w:val="auto"/>
        </w:rPr>
      </w:pPr>
    </w:p>
    <w:p w14:paraId="28983DAA" w14:textId="4478AFB9" w:rsidR="00DD12C2" w:rsidRPr="003169F7" w:rsidRDefault="00DD12C2" w:rsidP="00B61E64">
      <w:pPr>
        <w:pStyle w:val="NormalWeb"/>
        <w:numPr>
          <w:ilvl w:val="1"/>
          <w:numId w:val="13"/>
        </w:numPr>
        <w:spacing w:before="0" w:beforeAutospacing="0" w:after="0" w:afterAutospacing="0"/>
        <w:ind w:left="0" w:firstLine="0"/>
        <w:rPr>
          <w:color w:val="auto"/>
        </w:rPr>
      </w:pPr>
      <w:r w:rsidRPr="003169F7">
        <w:rPr>
          <w:color w:val="auto"/>
        </w:rPr>
        <w:t xml:space="preserve">Apply gentle pressure with the drill bit; excessive pressure increases the risk of causing damage to brain tissue. </w:t>
      </w:r>
      <w:r w:rsidRPr="0071654B">
        <w:t>To prevent the skull from overheating during drilling, drip saline onto the skull using a syringe, or apply a piece of surgical sponge soaked in saline.</w:t>
      </w:r>
    </w:p>
    <w:p w14:paraId="781B6222" w14:textId="77777777" w:rsidR="0081044D" w:rsidRPr="003169F7" w:rsidRDefault="0081044D" w:rsidP="00B61E64">
      <w:pPr>
        <w:pStyle w:val="NormalWeb"/>
        <w:spacing w:before="0" w:beforeAutospacing="0" w:after="0" w:afterAutospacing="0"/>
        <w:rPr>
          <w:color w:val="auto"/>
        </w:rPr>
      </w:pPr>
    </w:p>
    <w:p w14:paraId="73826B47" w14:textId="5DA10538" w:rsidR="00DD12C2" w:rsidRPr="0071654B" w:rsidRDefault="00DD12C2" w:rsidP="00B61E64">
      <w:pPr>
        <w:pStyle w:val="NormalWeb"/>
        <w:numPr>
          <w:ilvl w:val="1"/>
          <w:numId w:val="13"/>
        </w:numPr>
        <w:spacing w:before="0" w:beforeAutospacing="0" w:after="0" w:afterAutospacing="0"/>
        <w:ind w:left="0" w:firstLine="0"/>
        <w:rPr>
          <w:color w:val="auto"/>
        </w:rPr>
      </w:pPr>
      <w:r w:rsidRPr="0071654B">
        <w:rPr>
          <w:color w:val="auto"/>
        </w:rPr>
        <w:t xml:space="preserve">Alternate </w:t>
      </w:r>
      <w:r w:rsidR="0081044D" w:rsidRPr="0071654B">
        <w:rPr>
          <w:color w:val="auto"/>
        </w:rPr>
        <w:t xml:space="preserve">between </w:t>
      </w:r>
      <w:r w:rsidRPr="0071654B">
        <w:rPr>
          <w:color w:val="auto"/>
        </w:rPr>
        <w:t xml:space="preserve">drilling and cooling the skull until the resulting bone island separates from the rest of the skull. Check the drilling progress by applying gentle pressure onto the bone island using forceps or the drill bit. </w:t>
      </w:r>
      <w:r w:rsidR="0081044D" w:rsidRPr="0071654B">
        <w:rPr>
          <w:color w:val="auto"/>
        </w:rPr>
        <w:t xml:space="preserve">Continue drilling until the bone island separates from the rest of the skull. </w:t>
      </w:r>
    </w:p>
    <w:p w14:paraId="1B601A1F" w14:textId="77777777" w:rsidR="0081044D" w:rsidRPr="003169F7" w:rsidRDefault="0081044D" w:rsidP="00B61E64">
      <w:pPr>
        <w:pStyle w:val="NormalWeb"/>
        <w:spacing w:before="0" w:beforeAutospacing="0" w:after="0" w:afterAutospacing="0"/>
        <w:rPr>
          <w:color w:val="auto"/>
        </w:rPr>
      </w:pPr>
    </w:p>
    <w:p w14:paraId="6D5A6D27" w14:textId="1C3AEB43" w:rsidR="00DD12C2" w:rsidRPr="003169F7" w:rsidRDefault="00DD12C2" w:rsidP="00B61E64">
      <w:pPr>
        <w:pStyle w:val="NormalWeb"/>
        <w:spacing w:before="0" w:beforeAutospacing="0" w:after="0" w:afterAutospacing="0"/>
        <w:rPr>
          <w:color w:val="auto"/>
        </w:rPr>
      </w:pPr>
      <w:r w:rsidRPr="003169F7">
        <w:rPr>
          <w:color w:val="auto"/>
        </w:rPr>
        <w:t xml:space="preserve">NOTE: Small cracks in the thinnest areas of the skull are a good indication that drilling is almost complete. Attempting to remove the bone island prematurely can cause pieces of bone to </w:t>
      </w:r>
      <w:proofErr w:type="gramStart"/>
      <w:r w:rsidRPr="003169F7">
        <w:rPr>
          <w:color w:val="auto"/>
        </w:rPr>
        <w:t>penetrate into</w:t>
      </w:r>
      <w:proofErr w:type="gramEnd"/>
      <w:r w:rsidRPr="003169F7">
        <w:rPr>
          <w:color w:val="auto"/>
        </w:rPr>
        <w:t xml:space="preserve"> the brain tissue, damaging the dura and causing inflammation and bleeding.</w:t>
      </w:r>
    </w:p>
    <w:p w14:paraId="2462E258" w14:textId="77777777" w:rsidR="0081044D" w:rsidRPr="003169F7" w:rsidRDefault="0081044D" w:rsidP="00B61E64">
      <w:pPr>
        <w:pStyle w:val="NormalWeb"/>
        <w:spacing w:before="0" w:beforeAutospacing="0" w:after="0" w:afterAutospacing="0"/>
        <w:rPr>
          <w:color w:val="auto"/>
        </w:rPr>
      </w:pPr>
    </w:p>
    <w:p w14:paraId="411A580B" w14:textId="6AE9BF75" w:rsidR="00DD12C2" w:rsidRPr="003169F7" w:rsidRDefault="00DD12C2" w:rsidP="00B61E64">
      <w:pPr>
        <w:pStyle w:val="NormalWeb"/>
        <w:numPr>
          <w:ilvl w:val="1"/>
          <w:numId w:val="13"/>
        </w:numPr>
        <w:spacing w:before="0" w:beforeAutospacing="0" w:after="0" w:afterAutospacing="0"/>
        <w:ind w:left="0" w:firstLine="0"/>
        <w:rPr>
          <w:color w:val="auto"/>
        </w:rPr>
      </w:pPr>
      <w:r w:rsidRPr="003169F7">
        <w:rPr>
          <w:color w:val="auto"/>
        </w:rPr>
        <w:t>Remove the bone island by using a pair of fine forceps to grasp the edges, or the upper compact bone layer, of the bone island (</w:t>
      </w:r>
      <w:r w:rsidRPr="003169F7">
        <w:rPr>
          <w:b/>
          <w:bCs/>
          <w:color w:val="auto"/>
        </w:rPr>
        <w:t>Figure 6A</w:t>
      </w:r>
      <w:r w:rsidRPr="003169F7">
        <w:rPr>
          <w:color w:val="auto"/>
        </w:rPr>
        <w:t>). Ensure that the brain is kept moist by applying a piece of surgical sponge that has been pre-soaked in saline. If bleeding is observed, place the surgical sponge on the region that is bleeding. Do not proceed to the next step until bleeding has ceased.</w:t>
      </w:r>
    </w:p>
    <w:p w14:paraId="0C8052F6" w14:textId="77777777" w:rsidR="0081044D" w:rsidRPr="003169F7" w:rsidRDefault="0081044D" w:rsidP="00B61E64">
      <w:pPr>
        <w:pStyle w:val="NormalWeb"/>
        <w:spacing w:before="0" w:beforeAutospacing="0" w:after="0" w:afterAutospacing="0"/>
        <w:rPr>
          <w:color w:val="auto"/>
        </w:rPr>
      </w:pPr>
    </w:p>
    <w:p w14:paraId="2AB086F9" w14:textId="084CFC86" w:rsidR="00DD12C2" w:rsidRPr="003169F7" w:rsidRDefault="00DD12C2" w:rsidP="00B61E64">
      <w:pPr>
        <w:pStyle w:val="NormalWeb"/>
        <w:spacing w:before="0" w:beforeAutospacing="0" w:after="0" w:afterAutospacing="0"/>
        <w:rPr>
          <w:color w:val="auto"/>
        </w:rPr>
      </w:pPr>
      <w:r w:rsidRPr="003169F7">
        <w:rPr>
          <w:color w:val="auto"/>
        </w:rPr>
        <w:t xml:space="preserve">NOTE: If bleeding persists after 5 min, the animal cannot be used for multiphoton imaging experiments. For rats, it may be necessary to remove the dura if it is thick. To remove the dura, use high magnification on the operating microscope and a pair of fine forceps. </w:t>
      </w:r>
    </w:p>
    <w:p w14:paraId="45FDFB17" w14:textId="77777777" w:rsidR="0081044D" w:rsidRPr="003169F7" w:rsidRDefault="0081044D" w:rsidP="00B61E64">
      <w:pPr>
        <w:pStyle w:val="NormalWeb"/>
        <w:spacing w:before="0" w:beforeAutospacing="0" w:after="0" w:afterAutospacing="0"/>
        <w:rPr>
          <w:color w:val="auto"/>
        </w:rPr>
      </w:pPr>
    </w:p>
    <w:p w14:paraId="5136C44A" w14:textId="28EBFB14" w:rsidR="00DD12C2" w:rsidRPr="0071654B" w:rsidRDefault="0081044D" w:rsidP="00B61E64">
      <w:pPr>
        <w:pStyle w:val="NormalWeb"/>
        <w:numPr>
          <w:ilvl w:val="1"/>
          <w:numId w:val="13"/>
        </w:numPr>
        <w:spacing w:before="0" w:beforeAutospacing="0" w:after="0" w:afterAutospacing="0"/>
        <w:ind w:left="0" w:firstLine="0"/>
        <w:rPr>
          <w:color w:val="auto"/>
        </w:rPr>
      </w:pPr>
      <w:r w:rsidRPr="0071654B">
        <w:rPr>
          <w:color w:val="auto"/>
        </w:rPr>
        <w:t>To place a cranial window, p</w:t>
      </w:r>
      <w:r w:rsidR="00DD12C2" w:rsidRPr="0071654B">
        <w:rPr>
          <w:color w:val="auto"/>
        </w:rPr>
        <w:t>ick up a glass coverslip with a pair of forceps, place a drop of saline onto one side, and maneuver it over the hole in the skull. Ensure that there are no air bubbles under the coverslip.</w:t>
      </w:r>
    </w:p>
    <w:p w14:paraId="0990B472" w14:textId="77777777" w:rsidR="0081044D" w:rsidRPr="003169F7" w:rsidRDefault="0081044D" w:rsidP="00B61E64">
      <w:pPr>
        <w:pStyle w:val="NormalWeb"/>
        <w:spacing w:before="0" w:beforeAutospacing="0" w:after="0" w:afterAutospacing="0"/>
        <w:rPr>
          <w:color w:val="auto"/>
        </w:rPr>
      </w:pPr>
    </w:p>
    <w:p w14:paraId="3D152FD0" w14:textId="00EC6FFC" w:rsidR="00DD12C2" w:rsidRPr="003169F7" w:rsidRDefault="00DD12C2" w:rsidP="00B61E64">
      <w:pPr>
        <w:pStyle w:val="NormalWeb"/>
        <w:spacing w:before="0" w:beforeAutospacing="0" w:after="0" w:afterAutospacing="0"/>
        <w:rPr>
          <w:color w:val="auto"/>
        </w:rPr>
      </w:pPr>
      <w:r w:rsidRPr="003169F7">
        <w:rPr>
          <w:color w:val="auto"/>
        </w:rPr>
        <w:t xml:space="preserve">NOTE: Use a 5 mm glass coverslip for mice, and 8 mm for rats. For rats, due to the thickness of the skull bone, use an agarose solution instead of saline to fill in the space between the coverslip and brain. The transducer and its coverslip can also be adhered directly onto the skull, instead of using a separate coverslip for the cranial window. For this option, proceed to step 3.1. Refer to </w:t>
      </w:r>
      <w:r w:rsidRPr="003169F7">
        <w:rPr>
          <w:b/>
          <w:bCs/>
          <w:color w:val="auto"/>
        </w:rPr>
        <w:t>Figure 1</w:t>
      </w:r>
      <w:r w:rsidRPr="003169F7">
        <w:rPr>
          <w:color w:val="auto"/>
        </w:rPr>
        <w:t xml:space="preserve"> for details.</w:t>
      </w:r>
    </w:p>
    <w:p w14:paraId="744449A4" w14:textId="77777777" w:rsidR="0081044D" w:rsidRPr="003169F7" w:rsidRDefault="0081044D" w:rsidP="00B61E64">
      <w:pPr>
        <w:pStyle w:val="NormalWeb"/>
        <w:spacing w:before="0" w:beforeAutospacing="0" w:after="0" w:afterAutospacing="0"/>
        <w:rPr>
          <w:color w:val="auto"/>
        </w:rPr>
      </w:pPr>
    </w:p>
    <w:p w14:paraId="70D80BBC" w14:textId="34FEAF24" w:rsidR="00DD12C2" w:rsidRPr="0071654B" w:rsidRDefault="00DD12C2" w:rsidP="00B61E64">
      <w:pPr>
        <w:pStyle w:val="NormalWeb"/>
        <w:numPr>
          <w:ilvl w:val="1"/>
          <w:numId w:val="13"/>
        </w:numPr>
        <w:spacing w:before="0" w:beforeAutospacing="0" w:after="0" w:afterAutospacing="0"/>
        <w:ind w:left="0" w:firstLine="0"/>
        <w:rPr>
          <w:color w:val="auto"/>
        </w:rPr>
      </w:pPr>
      <w:r w:rsidRPr="0071654B">
        <w:rPr>
          <w:color w:val="auto"/>
        </w:rPr>
        <w:t>Spread a layer of cyanoacrylate glue around the perimeter of the coverslip (</w:t>
      </w:r>
      <w:r w:rsidRPr="0071654B">
        <w:rPr>
          <w:b/>
          <w:bCs/>
          <w:color w:val="auto"/>
        </w:rPr>
        <w:t>Figure 6B</w:t>
      </w:r>
      <w:r w:rsidRPr="0071654B">
        <w:rPr>
          <w:color w:val="auto"/>
        </w:rPr>
        <w:t>)</w:t>
      </w:r>
      <w:r w:rsidR="0081044D" w:rsidRPr="0071654B">
        <w:rPr>
          <w:color w:val="auto"/>
        </w:rPr>
        <w:t xml:space="preserve"> to attach it to the skull</w:t>
      </w:r>
      <w:r w:rsidRPr="0071654B">
        <w:rPr>
          <w:color w:val="auto"/>
        </w:rPr>
        <w:t xml:space="preserve">. Ensure that there is no glue under the coverslip. Apply pressure onto the coverslip to ensure that glue does not </w:t>
      </w:r>
      <w:proofErr w:type="gramStart"/>
      <w:r w:rsidRPr="0071654B">
        <w:rPr>
          <w:color w:val="auto"/>
        </w:rPr>
        <w:t>come into contact with</w:t>
      </w:r>
      <w:proofErr w:type="gramEnd"/>
      <w:r w:rsidRPr="0071654B">
        <w:rPr>
          <w:color w:val="auto"/>
        </w:rPr>
        <w:t xml:space="preserve"> the brain. </w:t>
      </w:r>
    </w:p>
    <w:p w14:paraId="67AEBFB3" w14:textId="77777777" w:rsidR="0081044D" w:rsidRPr="003169F7" w:rsidRDefault="0081044D" w:rsidP="00B61E64">
      <w:pPr>
        <w:pStyle w:val="NormalWeb"/>
        <w:spacing w:before="0" w:beforeAutospacing="0" w:after="0" w:afterAutospacing="0"/>
        <w:rPr>
          <w:color w:val="auto"/>
        </w:rPr>
      </w:pPr>
    </w:p>
    <w:p w14:paraId="2B472EF3" w14:textId="55A2F570" w:rsidR="00DD12C2" w:rsidRPr="003169F7" w:rsidRDefault="00DD12C2" w:rsidP="00B61E64">
      <w:pPr>
        <w:pStyle w:val="NormalWeb"/>
        <w:numPr>
          <w:ilvl w:val="1"/>
          <w:numId w:val="13"/>
        </w:numPr>
        <w:spacing w:before="0" w:beforeAutospacing="0" w:after="0" w:afterAutospacing="0"/>
        <w:ind w:left="0" w:firstLine="0"/>
        <w:rPr>
          <w:color w:val="auto"/>
        </w:rPr>
      </w:pPr>
      <w:r w:rsidRPr="003169F7">
        <w:rPr>
          <w:color w:val="auto"/>
        </w:rPr>
        <w:t xml:space="preserve">Once the glue is completely dry, even out the surface of the glue by using the dental drill. Ensure all glue debris is removed from the surgical area. </w:t>
      </w:r>
    </w:p>
    <w:p w14:paraId="0A6F6A8F" w14:textId="77777777" w:rsidR="0081044D" w:rsidRPr="003169F7" w:rsidRDefault="0081044D" w:rsidP="00B61E64">
      <w:pPr>
        <w:pStyle w:val="NormalWeb"/>
        <w:spacing w:before="0" w:beforeAutospacing="0" w:after="0" w:afterAutospacing="0"/>
        <w:rPr>
          <w:color w:val="auto"/>
        </w:rPr>
      </w:pPr>
    </w:p>
    <w:p w14:paraId="64E0D94C" w14:textId="76BB4C6A" w:rsidR="00DD12C2" w:rsidRPr="003169F7" w:rsidRDefault="00DD12C2" w:rsidP="00B61E64">
      <w:pPr>
        <w:pStyle w:val="NormalWeb"/>
        <w:spacing w:before="0" w:beforeAutospacing="0" w:after="0" w:afterAutospacing="0"/>
        <w:rPr>
          <w:color w:val="auto"/>
        </w:rPr>
      </w:pPr>
      <w:r w:rsidRPr="003169F7">
        <w:rPr>
          <w:color w:val="auto"/>
        </w:rPr>
        <w:t>NOTE: For chronic cranial windows, inject the necessary post-surgical drugs (see Table of Materials), provide ointment for wound care and soft foods, and recover the animal under a heat lamp.</w:t>
      </w:r>
    </w:p>
    <w:p w14:paraId="5511B920" w14:textId="77777777" w:rsidR="0081044D" w:rsidRPr="003169F7" w:rsidRDefault="0081044D" w:rsidP="00B61E64">
      <w:pPr>
        <w:pStyle w:val="NormalWeb"/>
        <w:spacing w:before="0" w:beforeAutospacing="0" w:after="0" w:afterAutospacing="0"/>
        <w:rPr>
          <w:b/>
          <w:bCs/>
          <w:color w:val="auto"/>
        </w:rPr>
      </w:pPr>
    </w:p>
    <w:p w14:paraId="45008FC1" w14:textId="391AD2B2" w:rsidR="00BE151B" w:rsidRPr="003169F7" w:rsidRDefault="00BE151B" w:rsidP="00B61E64">
      <w:pPr>
        <w:pStyle w:val="NormalWeb"/>
        <w:numPr>
          <w:ilvl w:val="0"/>
          <w:numId w:val="13"/>
        </w:numPr>
        <w:spacing w:before="0" w:beforeAutospacing="0" w:after="0" w:afterAutospacing="0"/>
        <w:ind w:left="0" w:firstLine="0"/>
        <w:rPr>
          <w:b/>
          <w:bCs/>
          <w:color w:val="auto"/>
        </w:rPr>
      </w:pPr>
      <w:r w:rsidRPr="003169F7">
        <w:rPr>
          <w:b/>
          <w:bCs/>
          <w:color w:val="auto"/>
        </w:rPr>
        <w:t>Placement of the ring transducer</w:t>
      </w:r>
    </w:p>
    <w:p w14:paraId="6988CF36" w14:textId="77777777" w:rsidR="0081044D" w:rsidRPr="003169F7" w:rsidRDefault="0081044D" w:rsidP="00B61E64">
      <w:pPr>
        <w:pStyle w:val="NormalWeb"/>
        <w:spacing w:before="0" w:beforeAutospacing="0" w:after="0" w:afterAutospacing="0"/>
        <w:rPr>
          <w:color w:val="auto"/>
        </w:rPr>
      </w:pPr>
    </w:p>
    <w:p w14:paraId="4197C072" w14:textId="7CD098F4" w:rsidR="00BE151B" w:rsidRPr="003169F7" w:rsidRDefault="00BE151B" w:rsidP="00B61E64">
      <w:pPr>
        <w:pStyle w:val="NormalWeb"/>
        <w:numPr>
          <w:ilvl w:val="1"/>
          <w:numId w:val="13"/>
        </w:numPr>
        <w:spacing w:before="0" w:beforeAutospacing="0" w:after="0" w:afterAutospacing="0"/>
        <w:ind w:left="0" w:firstLine="0"/>
        <w:rPr>
          <w:color w:val="auto"/>
        </w:rPr>
      </w:pPr>
      <w:r w:rsidRPr="003169F7">
        <w:rPr>
          <w:color w:val="auto"/>
        </w:rPr>
        <w:t>Prepare the 1% (w/v) agarose solution. In a small beaker or Erlenmeyer flask, add 0.1 g of agarose and 10 mL of PBS (1</w:t>
      </w:r>
      <w:r w:rsidR="0080119A" w:rsidRPr="003169F7">
        <w:rPr>
          <w:color w:val="auto"/>
        </w:rPr>
        <w:t>x</w:t>
      </w:r>
      <w:r w:rsidRPr="003169F7">
        <w:rPr>
          <w:color w:val="auto"/>
        </w:rPr>
        <w:t xml:space="preserve">) or saline. Boil the solution until the agarose has fully dissolved by placing the beaker onto a hotplate or heating the solution in a microwave oven (30–45 s). </w:t>
      </w:r>
    </w:p>
    <w:p w14:paraId="0BE900E8" w14:textId="77777777" w:rsidR="0081044D" w:rsidRPr="003169F7" w:rsidRDefault="0081044D" w:rsidP="00B61E64">
      <w:pPr>
        <w:pStyle w:val="NormalWeb"/>
        <w:spacing w:before="0" w:beforeAutospacing="0" w:after="0" w:afterAutospacing="0"/>
        <w:rPr>
          <w:color w:val="auto"/>
        </w:rPr>
      </w:pPr>
    </w:p>
    <w:p w14:paraId="75BEBBC3" w14:textId="264A4FED" w:rsidR="00BE151B" w:rsidRPr="003169F7" w:rsidRDefault="00BE151B" w:rsidP="00B61E64">
      <w:pPr>
        <w:pStyle w:val="NormalWeb"/>
        <w:numPr>
          <w:ilvl w:val="1"/>
          <w:numId w:val="13"/>
        </w:numPr>
        <w:spacing w:before="0" w:beforeAutospacing="0" w:after="0" w:afterAutospacing="0"/>
        <w:ind w:left="0" w:firstLine="0"/>
        <w:rPr>
          <w:color w:val="auto"/>
        </w:rPr>
      </w:pPr>
      <w:r w:rsidRPr="003169F7">
        <w:rPr>
          <w:color w:val="auto"/>
        </w:rPr>
        <w:t xml:space="preserve">Steps 3.2–3.5 are time-sensitive as the agarose solution cools quickly. Withdraw ~ 0.5 mL of agarose into a 1 mL syringe. </w:t>
      </w:r>
    </w:p>
    <w:p w14:paraId="67B31FED" w14:textId="77777777" w:rsidR="0081044D" w:rsidRPr="003169F7" w:rsidRDefault="0081044D" w:rsidP="00B61E64">
      <w:pPr>
        <w:pStyle w:val="NormalWeb"/>
        <w:spacing w:before="0" w:beforeAutospacing="0" w:after="0" w:afterAutospacing="0"/>
        <w:rPr>
          <w:color w:val="auto"/>
        </w:rPr>
      </w:pPr>
    </w:p>
    <w:p w14:paraId="31362CB0" w14:textId="47ECEFAA" w:rsidR="00BE151B" w:rsidRPr="003169F7" w:rsidRDefault="00BE151B" w:rsidP="00B61E64">
      <w:pPr>
        <w:pStyle w:val="NormalWeb"/>
        <w:spacing w:before="0" w:beforeAutospacing="0" w:after="0" w:afterAutospacing="0"/>
        <w:rPr>
          <w:color w:val="auto"/>
        </w:rPr>
      </w:pPr>
      <w:r w:rsidRPr="003169F7">
        <w:rPr>
          <w:color w:val="auto"/>
        </w:rPr>
        <w:t xml:space="preserve">NOTE: To protect the integrity of the brain, ensure that the temperature of the agarose approximates body temperature before use. </w:t>
      </w:r>
    </w:p>
    <w:p w14:paraId="255E1EE0" w14:textId="77777777" w:rsidR="0081044D" w:rsidRPr="003169F7" w:rsidRDefault="0081044D" w:rsidP="00B61E64">
      <w:pPr>
        <w:pStyle w:val="NormalWeb"/>
        <w:spacing w:before="0" w:beforeAutospacing="0" w:after="0" w:afterAutospacing="0"/>
        <w:rPr>
          <w:color w:val="auto"/>
        </w:rPr>
      </w:pPr>
    </w:p>
    <w:p w14:paraId="065D37BA" w14:textId="4DA2FD4E" w:rsidR="00BE151B" w:rsidRPr="0071654B" w:rsidRDefault="00A52090" w:rsidP="00B61E64">
      <w:pPr>
        <w:pStyle w:val="NormalWeb"/>
        <w:numPr>
          <w:ilvl w:val="1"/>
          <w:numId w:val="13"/>
        </w:numPr>
        <w:spacing w:before="0" w:beforeAutospacing="0" w:after="0" w:afterAutospacing="0"/>
        <w:ind w:left="0" w:firstLine="0"/>
        <w:rPr>
          <w:color w:val="auto"/>
        </w:rPr>
      </w:pPr>
      <w:r w:rsidRPr="0071654B">
        <w:rPr>
          <w:color w:val="auto"/>
        </w:rPr>
        <w:t>D</w:t>
      </w:r>
      <w:r w:rsidR="00BE151B" w:rsidRPr="0071654B">
        <w:rPr>
          <w:color w:val="auto"/>
        </w:rPr>
        <w:t>eposit the agarose liberally onto the coverslip of the cranial window.</w:t>
      </w:r>
    </w:p>
    <w:p w14:paraId="235EF41A" w14:textId="77777777" w:rsidR="0081044D" w:rsidRPr="003169F7" w:rsidRDefault="0081044D" w:rsidP="00B61E64">
      <w:pPr>
        <w:pStyle w:val="NormalWeb"/>
        <w:spacing w:before="0" w:beforeAutospacing="0" w:after="0" w:afterAutospacing="0"/>
        <w:rPr>
          <w:color w:val="auto"/>
        </w:rPr>
      </w:pPr>
    </w:p>
    <w:p w14:paraId="412FA19A" w14:textId="5990CEEB" w:rsidR="00BE151B" w:rsidRPr="003169F7" w:rsidRDefault="00BE151B" w:rsidP="00B61E64">
      <w:pPr>
        <w:pStyle w:val="NormalWeb"/>
        <w:spacing w:before="0" w:beforeAutospacing="0" w:after="0" w:afterAutospacing="0"/>
        <w:rPr>
          <w:color w:val="auto"/>
        </w:rPr>
      </w:pPr>
      <w:r w:rsidRPr="003169F7">
        <w:rPr>
          <w:color w:val="auto"/>
        </w:rPr>
        <w:t>NOTE: If the tissue blanches, the temperature of the agarose was too high; the animal must be euthanized. If there is no separate coverslip covering the brain (i.e.</w:t>
      </w:r>
      <w:r w:rsidR="0080119A" w:rsidRPr="003169F7">
        <w:rPr>
          <w:color w:val="auto"/>
        </w:rPr>
        <w:t>,</w:t>
      </w:r>
      <w:r w:rsidRPr="003169F7">
        <w:rPr>
          <w:color w:val="auto"/>
        </w:rPr>
        <w:t xml:space="preserve"> the transducer and its coverslip are placed directly onto the brain, see step 2.13), then agarose should be deposited onto the surface of the brain in this step.  </w:t>
      </w:r>
    </w:p>
    <w:p w14:paraId="13FEE3FE" w14:textId="77777777" w:rsidR="0081044D" w:rsidRPr="003169F7" w:rsidRDefault="0081044D" w:rsidP="00B61E64">
      <w:pPr>
        <w:pStyle w:val="NormalWeb"/>
        <w:spacing w:before="0" w:beforeAutospacing="0" w:after="0" w:afterAutospacing="0"/>
        <w:rPr>
          <w:color w:val="auto"/>
        </w:rPr>
      </w:pPr>
    </w:p>
    <w:p w14:paraId="5B577247" w14:textId="140B63C3" w:rsidR="00BE151B" w:rsidRPr="0071654B" w:rsidRDefault="00BE151B" w:rsidP="00B61E64">
      <w:pPr>
        <w:pStyle w:val="NormalWeb"/>
        <w:numPr>
          <w:ilvl w:val="1"/>
          <w:numId w:val="13"/>
        </w:numPr>
        <w:spacing w:before="0" w:beforeAutospacing="0" w:after="0" w:afterAutospacing="0"/>
        <w:ind w:left="0" w:firstLine="0"/>
        <w:rPr>
          <w:color w:val="auto"/>
        </w:rPr>
      </w:pPr>
      <w:r w:rsidRPr="0071654B">
        <w:rPr>
          <w:color w:val="auto"/>
        </w:rPr>
        <w:t>Place the transducer over the cranial window (</w:t>
      </w:r>
      <w:r w:rsidRPr="0071654B">
        <w:rPr>
          <w:b/>
          <w:bCs/>
          <w:color w:val="auto"/>
        </w:rPr>
        <w:t>Figure 6C</w:t>
      </w:r>
      <w:r w:rsidRPr="0071654B">
        <w:rPr>
          <w:color w:val="auto"/>
        </w:rPr>
        <w:t xml:space="preserve">). Apply firm pressure such that there is minimal agarose between the transducer and the cranial window. Ensure that the transducer is centered (XY-plane) and parallel (Z-plane) to the cranial window, and that there are no air bubbles in the agarose. </w:t>
      </w:r>
    </w:p>
    <w:p w14:paraId="09142B83" w14:textId="77777777" w:rsidR="0081044D" w:rsidRPr="003169F7" w:rsidRDefault="0081044D" w:rsidP="00B61E64">
      <w:pPr>
        <w:pStyle w:val="NormalWeb"/>
        <w:spacing w:before="0" w:beforeAutospacing="0" w:after="0" w:afterAutospacing="0"/>
        <w:rPr>
          <w:color w:val="auto"/>
        </w:rPr>
      </w:pPr>
    </w:p>
    <w:p w14:paraId="44C7E5C2" w14:textId="308F6B4D" w:rsidR="00BE151B" w:rsidRPr="003169F7" w:rsidRDefault="00BE151B" w:rsidP="00B61E64">
      <w:pPr>
        <w:pStyle w:val="NormalWeb"/>
        <w:numPr>
          <w:ilvl w:val="1"/>
          <w:numId w:val="13"/>
        </w:numPr>
        <w:spacing w:before="0" w:beforeAutospacing="0" w:after="0" w:afterAutospacing="0"/>
        <w:ind w:left="0" w:firstLine="0"/>
        <w:rPr>
          <w:color w:val="auto"/>
        </w:rPr>
      </w:pPr>
      <w:r w:rsidRPr="003169F7">
        <w:rPr>
          <w:color w:val="auto"/>
        </w:rPr>
        <w:t xml:space="preserve">When the agarose has cooled to a </w:t>
      </w:r>
      <w:proofErr w:type="spellStart"/>
      <w:r w:rsidRPr="003169F7">
        <w:rPr>
          <w:color w:val="auto"/>
        </w:rPr>
        <w:t>jello</w:t>
      </w:r>
      <w:proofErr w:type="spellEnd"/>
      <w:r w:rsidRPr="003169F7">
        <w:rPr>
          <w:color w:val="auto"/>
        </w:rPr>
        <w:t xml:space="preserve">-like consistency, cut away excess agarose from the circumference of the transducer’s coverslip using a spatula or scalpel. Ensure that there are no air bubbles underneath the transducer’s coverslip. </w:t>
      </w:r>
    </w:p>
    <w:p w14:paraId="545FBF59" w14:textId="77777777" w:rsidR="0081044D" w:rsidRPr="003169F7" w:rsidRDefault="0081044D" w:rsidP="00B61E64">
      <w:pPr>
        <w:pStyle w:val="NormalWeb"/>
        <w:spacing w:before="0" w:beforeAutospacing="0" w:after="0" w:afterAutospacing="0"/>
        <w:rPr>
          <w:color w:val="auto"/>
        </w:rPr>
      </w:pPr>
    </w:p>
    <w:p w14:paraId="43C626C2" w14:textId="1B422A5C" w:rsidR="00BE151B" w:rsidRPr="0071654B" w:rsidRDefault="00BE151B" w:rsidP="00B61E64">
      <w:pPr>
        <w:pStyle w:val="NormalWeb"/>
        <w:numPr>
          <w:ilvl w:val="1"/>
          <w:numId w:val="13"/>
        </w:numPr>
        <w:spacing w:before="0" w:beforeAutospacing="0" w:after="0" w:afterAutospacing="0"/>
        <w:ind w:left="0" w:firstLine="0"/>
        <w:rPr>
          <w:color w:val="auto"/>
        </w:rPr>
      </w:pPr>
      <w:r w:rsidRPr="0071654B">
        <w:rPr>
          <w:color w:val="auto"/>
        </w:rPr>
        <w:t xml:space="preserve">Using a spatula, spread a layer of cyanoacrylate glue over the circumference of the transducer’s coverslip, extending to the skull, such that the transducer is firmly adhered to the skull. </w:t>
      </w:r>
    </w:p>
    <w:p w14:paraId="2C2A2104" w14:textId="77777777" w:rsidR="0081044D" w:rsidRPr="003169F7" w:rsidRDefault="0081044D" w:rsidP="00B61E64">
      <w:pPr>
        <w:pStyle w:val="NormalWeb"/>
        <w:spacing w:before="0" w:beforeAutospacing="0" w:after="0" w:afterAutospacing="0"/>
        <w:rPr>
          <w:color w:val="auto"/>
        </w:rPr>
      </w:pPr>
    </w:p>
    <w:p w14:paraId="23C9ADCE" w14:textId="59C315DA" w:rsidR="00BE151B" w:rsidRPr="003169F7" w:rsidRDefault="00BE151B" w:rsidP="00B61E64">
      <w:pPr>
        <w:pStyle w:val="NormalWeb"/>
        <w:numPr>
          <w:ilvl w:val="1"/>
          <w:numId w:val="13"/>
        </w:numPr>
        <w:spacing w:before="0" w:beforeAutospacing="0" w:after="0" w:afterAutospacing="0"/>
        <w:ind w:left="0" w:firstLine="0"/>
        <w:rPr>
          <w:color w:val="auto"/>
        </w:rPr>
      </w:pPr>
      <w:r w:rsidRPr="003169F7">
        <w:rPr>
          <w:color w:val="auto"/>
        </w:rPr>
        <w:t>Maintain firm pressure on the transducer until the glue has completely dried (10–15 min).</w:t>
      </w:r>
    </w:p>
    <w:p w14:paraId="3409CF0B" w14:textId="3BA37A26" w:rsidR="0081044D" w:rsidRPr="003169F7" w:rsidRDefault="0081044D" w:rsidP="00B61E64">
      <w:pPr>
        <w:pStyle w:val="NormalWeb"/>
        <w:spacing w:before="0" w:beforeAutospacing="0" w:after="0" w:afterAutospacing="0"/>
        <w:rPr>
          <w:color w:val="auto"/>
        </w:rPr>
      </w:pPr>
    </w:p>
    <w:p w14:paraId="735E6BFA" w14:textId="77777777" w:rsidR="0081044D" w:rsidRPr="003169F7" w:rsidRDefault="0081044D" w:rsidP="00B61E64">
      <w:pPr>
        <w:pStyle w:val="NormalWeb"/>
        <w:numPr>
          <w:ilvl w:val="0"/>
          <w:numId w:val="13"/>
        </w:numPr>
        <w:spacing w:before="0" w:beforeAutospacing="0" w:after="0" w:afterAutospacing="0"/>
        <w:ind w:left="0" w:firstLine="0"/>
        <w:rPr>
          <w:b/>
          <w:bCs/>
          <w:color w:val="auto"/>
        </w:rPr>
      </w:pPr>
      <w:r w:rsidRPr="003169F7">
        <w:rPr>
          <w:b/>
          <w:bCs/>
          <w:color w:val="auto"/>
        </w:rPr>
        <w:t>Multiphoton microscopy imaging</w:t>
      </w:r>
    </w:p>
    <w:p w14:paraId="19278722" w14:textId="77777777" w:rsidR="0038007F" w:rsidRPr="003169F7" w:rsidRDefault="0038007F" w:rsidP="00B61E64">
      <w:pPr>
        <w:pStyle w:val="ListParagraph"/>
        <w:ind w:left="0"/>
      </w:pPr>
    </w:p>
    <w:p w14:paraId="0B1D7CB3" w14:textId="52EB9672" w:rsidR="00BE151B" w:rsidRPr="003169F7" w:rsidRDefault="006D223C" w:rsidP="00B61E64">
      <w:pPr>
        <w:pStyle w:val="NormalWeb"/>
        <w:numPr>
          <w:ilvl w:val="1"/>
          <w:numId w:val="13"/>
        </w:numPr>
        <w:spacing w:before="0" w:beforeAutospacing="0" w:after="0" w:afterAutospacing="0"/>
        <w:ind w:left="0" w:firstLine="0"/>
        <w:rPr>
          <w:color w:val="auto"/>
        </w:rPr>
      </w:pPr>
      <w:r w:rsidRPr="0071654B">
        <w:rPr>
          <w:color w:val="auto"/>
        </w:rPr>
        <w:t>P</w:t>
      </w:r>
      <w:r w:rsidR="00BE151B" w:rsidRPr="0071654B">
        <w:rPr>
          <w:color w:val="auto"/>
        </w:rPr>
        <w:t>osition the animal under the objective lens (</w:t>
      </w:r>
      <w:r w:rsidR="00BE151B" w:rsidRPr="0071654B">
        <w:rPr>
          <w:b/>
          <w:bCs/>
          <w:color w:val="auto"/>
        </w:rPr>
        <w:t>Figure 7A</w:t>
      </w:r>
      <w:r w:rsidR="00BE151B" w:rsidRPr="0071654B">
        <w:rPr>
          <w:color w:val="auto"/>
        </w:rPr>
        <w:t>). Ensure that the objective lens is centered in the ring transducer, and parallel with the transducer (</w:t>
      </w:r>
      <w:r w:rsidR="00BE151B" w:rsidRPr="0071654B">
        <w:rPr>
          <w:b/>
          <w:bCs/>
          <w:color w:val="auto"/>
        </w:rPr>
        <w:t>Figure 7B</w:t>
      </w:r>
      <w:r w:rsidR="00BE151B" w:rsidRPr="0071654B">
        <w:rPr>
          <w:color w:val="auto"/>
        </w:rPr>
        <w:t>).</w:t>
      </w:r>
      <w:r w:rsidR="00BE151B" w:rsidRPr="003169F7">
        <w:rPr>
          <w:color w:val="auto"/>
        </w:rPr>
        <w:t xml:space="preserve"> If a water-immersion objective lens is used, fill the center of the ring transducer with deionized and degassed water. </w:t>
      </w:r>
    </w:p>
    <w:p w14:paraId="7709CFDE" w14:textId="77777777" w:rsidR="0081044D" w:rsidRPr="003169F7" w:rsidRDefault="0081044D" w:rsidP="00B61E64">
      <w:pPr>
        <w:pStyle w:val="NormalWeb"/>
        <w:spacing w:before="0" w:beforeAutospacing="0" w:after="0" w:afterAutospacing="0"/>
        <w:rPr>
          <w:color w:val="auto"/>
        </w:rPr>
      </w:pPr>
    </w:p>
    <w:p w14:paraId="10129688" w14:textId="38EF2A48" w:rsidR="0038007F" w:rsidRPr="003169F7" w:rsidRDefault="00BE151B" w:rsidP="00B61E64">
      <w:pPr>
        <w:pStyle w:val="NormalWeb"/>
        <w:spacing w:before="0" w:beforeAutospacing="0" w:after="0" w:afterAutospacing="0"/>
        <w:rPr>
          <w:color w:val="auto"/>
        </w:rPr>
      </w:pPr>
      <w:r w:rsidRPr="003169F7">
        <w:rPr>
          <w:color w:val="auto"/>
        </w:rPr>
        <w:t>NOTE: Degassed water is important for proper ultrasound propagation.</w:t>
      </w:r>
    </w:p>
    <w:p w14:paraId="184820D8" w14:textId="77777777" w:rsidR="0038007F" w:rsidRPr="003169F7" w:rsidRDefault="0038007F" w:rsidP="00B61E64">
      <w:pPr>
        <w:pStyle w:val="NormalWeb"/>
        <w:spacing w:before="0" w:beforeAutospacing="0" w:after="0" w:afterAutospacing="0"/>
        <w:rPr>
          <w:color w:val="auto"/>
        </w:rPr>
      </w:pPr>
    </w:p>
    <w:p w14:paraId="58A7D552" w14:textId="458A322E" w:rsidR="00BE151B" w:rsidRPr="0071654B" w:rsidRDefault="00BE151B" w:rsidP="00B61E64">
      <w:pPr>
        <w:pStyle w:val="NormalWeb"/>
        <w:numPr>
          <w:ilvl w:val="1"/>
          <w:numId w:val="13"/>
        </w:numPr>
        <w:spacing w:before="0" w:beforeAutospacing="0" w:after="0" w:afterAutospacing="0"/>
        <w:ind w:left="0" w:firstLine="0"/>
        <w:rPr>
          <w:color w:val="auto"/>
        </w:rPr>
      </w:pPr>
      <w:r w:rsidRPr="0071654B">
        <w:rPr>
          <w:color w:val="auto"/>
        </w:rPr>
        <w:lastRenderedPageBreak/>
        <w:t>Start with the objective lens in its highest position, and then slowly lower the objective lens until it is within the ring transducer (</w:t>
      </w:r>
      <w:r w:rsidRPr="0071654B">
        <w:rPr>
          <w:b/>
          <w:bCs/>
          <w:color w:val="auto"/>
        </w:rPr>
        <w:t>Figure 7A, B</w:t>
      </w:r>
      <w:r w:rsidRPr="0071654B">
        <w:rPr>
          <w:color w:val="auto"/>
        </w:rPr>
        <w:t xml:space="preserve">). Ensure that objective lens does not collide with the transducer or coverslip. </w:t>
      </w:r>
    </w:p>
    <w:p w14:paraId="626C0D3E" w14:textId="77777777" w:rsidR="0081044D" w:rsidRPr="0071654B" w:rsidRDefault="0081044D" w:rsidP="00B61E64">
      <w:pPr>
        <w:pStyle w:val="NormalWeb"/>
        <w:spacing w:before="0" w:beforeAutospacing="0" w:after="0" w:afterAutospacing="0"/>
        <w:rPr>
          <w:color w:val="auto"/>
        </w:rPr>
      </w:pPr>
    </w:p>
    <w:p w14:paraId="39AF8335" w14:textId="47B0BDBE" w:rsidR="00BE151B" w:rsidRPr="003169F7" w:rsidRDefault="00BE151B" w:rsidP="00B61E64">
      <w:pPr>
        <w:pStyle w:val="NormalWeb"/>
        <w:spacing w:before="0" w:beforeAutospacing="0" w:after="0" w:afterAutospacing="0"/>
        <w:rPr>
          <w:color w:val="auto"/>
        </w:rPr>
      </w:pPr>
      <w:r w:rsidRPr="0071654B">
        <w:rPr>
          <w:color w:val="auto"/>
        </w:rPr>
        <w:t>NOTE: Alternate between the eyepiece to check if the Z-position of the objective lens is in-plane with the surface of the brain, and by eye to ensure that the objective lens does not collide with the transducer or coverslip. It may be easier to visualize the pial vessels through the eyepiece following injection of fluorescent dextran through the tail vein (</w:t>
      </w:r>
      <w:r w:rsidRPr="0071654B">
        <w:rPr>
          <w:b/>
          <w:bCs/>
          <w:color w:val="auto"/>
        </w:rPr>
        <w:t>Figure 7C</w:t>
      </w:r>
      <w:r w:rsidRPr="0071654B">
        <w:rPr>
          <w:color w:val="auto"/>
        </w:rPr>
        <w:t>).</w:t>
      </w:r>
      <w:r w:rsidRPr="003169F7">
        <w:rPr>
          <w:color w:val="auto"/>
        </w:rPr>
        <w:t xml:space="preserve"> </w:t>
      </w:r>
    </w:p>
    <w:p w14:paraId="75388451" w14:textId="77777777" w:rsidR="0081044D" w:rsidRPr="003169F7" w:rsidRDefault="0081044D" w:rsidP="00B61E64">
      <w:pPr>
        <w:pStyle w:val="NormalWeb"/>
        <w:spacing w:before="0" w:beforeAutospacing="0" w:after="0" w:afterAutospacing="0"/>
        <w:rPr>
          <w:b/>
          <w:bCs/>
          <w:color w:val="auto"/>
        </w:rPr>
      </w:pPr>
    </w:p>
    <w:p w14:paraId="20A6A870" w14:textId="53761AF1" w:rsidR="00E64101" w:rsidRPr="003169F7" w:rsidDel="00C076B6" w:rsidRDefault="00E64101" w:rsidP="00B61E64">
      <w:pPr>
        <w:pStyle w:val="NormalWeb"/>
        <w:numPr>
          <w:ilvl w:val="1"/>
          <w:numId w:val="13"/>
        </w:numPr>
        <w:spacing w:before="0" w:beforeAutospacing="0" w:after="0" w:afterAutospacing="0"/>
        <w:ind w:left="0" w:firstLine="0"/>
        <w:rPr>
          <w:b/>
          <w:bCs/>
          <w:color w:val="auto"/>
        </w:rPr>
      </w:pPr>
      <w:r w:rsidRPr="003169F7">
        <w:rPr>
          <w:color w:val="auto"/>
        </w:rPr>
        <w:t xml:space="preserve">Prepare the multiphoton microscope for imaging. </w:t>
      </w:r>
    </w:p>
    <w:p w14:paraId="5DB0545B" w14:textId="04771DC6" w:rsidR="004F3AD6" w:rsidRPr="003169F7" w:rsidRDefault="004F3AD6" w:rsidP="00B61E64">
      <w:pPr>
        <w:pStyle w:val="NormalWeb"/>
        <w:spacing w:before="0" w:beforeAutospacing="0" w:after="0" w:afterAutospacing="0"/>
        <w:rPr>
          <w:color w:val="auto"/>
        </w:rPr>
      </w:pPr>
    </w:p>
    <w:p w14:paraId="68BDE7A7" w14:textId="73299947" w:rsidR="00E64101" w:rsidRPr="003169F7" w:rsidRDefault="00E64101" w:rsidP="00B61E64">
      <w:pPr>
        <w:pStyle w:val="NormalWeb"/>
        <w:spacing w:before="0" w:beforeAutospacing="0" w:after="0" w:afterAutospacing="0"/>
        <w:rPr>
          <w:color w:val="auto"/>
        </w:rPr>
      </w:pPr>
      <w:r w:rsidRPr="003169F7">
        <w:rPr>
          <w:color w:val="auto"/>
        </w:rPr>
        <w:t>NOTE: This protocol uses an upright multiphoton microscope and a 20–25x objective lens that has a working distance of 2 mm, which is sufficient to focus beyond the coverslip(s), into the brain parenchyma.</w:t>
      </w:r>
    </w:p>
    <w:p w14:paraId="1DEA2E22" w14:textId="78A52648" w:rsidR="00601388" w:rsidRPr="003169F7" w:rsidRDefault="00601388" w:rsidP="00B61E64">
      <w:pPr>
        <w:pStyle w:val="NormalWeb"/>
        <w:spacing w:before="0" w:beforeAutospacing="0" w:after="0" w:afterAutospacing="0"/>
        <w:rPr>
          <w:color w:val="auto"/>
        </w:rPr>
      </w:pPr>
    </w:p>
    <w:p w14:paraId="72BA8B05" w14:textId="4BA7B196" w:rsidR="00601388" w:rsidRPr="003169F7" w:rsidRDefault="00601388" w:rsidP="00B61E64">
      <w:pPr>
        <w:pStyle w:val="NormalWeb"/>
        <w:numPr>
          <w:ilvl w:val="1"/>
          <w:numId w:val="13"/>
        </w:numPr>
        <w:spacing w:before="0" w:beforeAutospacing="0" w:after="0" w:afterAutospacing="0"/>
        <w:ind w:left="0" w:firstLine="0"/>
        <w:rPr>
          <w:color w:val="auto"/>
        </w:rPr>
      </w:pPr>
      <w:r w:rsidRPr="003169F7">
        <w:rPr>
          <w:color w:val="auto"/>
        </w:rPr>
        <w:t xml:space="preserve">Prepare the dextran. Add the appropriate amount of PBS to the vial of dextran, as per the manufacturer’s instructions. Vortex the dextran solution for 1–3 min to ensure that the dextran powder is fully dissolved. Inject the dextran solution into the tail vein. </w:t>
      </w:r>
    </w:p>
    <w:p w14:paraId="514692FD" w14:textId="77777777" w:rsidR="00E64101" w:rsidRPr="003169F7" w:rsidRDefault="00E64101" w:rsidP="00B61E64">
      <w:pPr>
        <w:pStyle w:val="NormalWeb"/>
        <w:spacing w:before="0" w:beforeAutospacing="0" w:after="0" w:afterAutospacing="0"/>
        <w:rPr>
          <w:color w:val="auto"/>
        </w:rPr>
      </w:pPr>
    </w:p>
    <w:p w14:paraId="1EB6085F" w14:textId="77777777" w:rsidR="0038007F" w:rsidRPr="003169F7" w:rsidRDefault="0038007F" w:rsidP="00B61E64">
      <w:pPr>
        <w:pStyle w:val="NormalWeb"/>
        <w:numPr>
          <w:ilvl w:val="1"/>
          <w:numId w:val="13"/>
        </w:numPr>
        <w:spacing w:before="0" w:beforeAutospacing="0" w:after="0" w:afterAutospacing="0"/>
        <w:ind w:left="0" w:firstLine="0"/>
        <w:rPr>
          <w:color w:val="auto"/>
        </w:rPr>
      </w:pPr>
      <w:r w:rsidRPr="003169F7">
        <w:rPr>
          <w:color w:val="auto"/>
        </w:rPr>
        <w:t>Setting up an image scan</w:t>
      </w:r>
    </w:p>
    <w:p w14:paraId="486BEAB8" w14:textId="77777777" w:rsidR="0038007F" w:rsidRPr="003169F7" w:rsidRDefault="0038007F" w:rsidP="00B61E64">
      <w:pPr>
        <w:pStyle w:val="NormalWeb"/>
        <w:spacing w:before="0" w:beforeAutospacing="0" w:after="0" w:afterAutospacing="0"/>
        <w:rPr>
          <w:color w:val="auto"/>
        </w:rPr>
      </w:pPr>
    </w:p>
    <w:p w14:paraId="6F18763F" w14:textId="77777777" w:rsidR="0038007F" w:rsidRPr="003169F7" w:rsidRDefault="0038007F" w:rsidP="00B61E64">
      <w:pPr>
        <w:pStyle w:val="NormalWeb"/>
        <w:numPr>
          <w:ilvl w:val="2"/>
          <w:numId w:val="13"/>
        </w:numPr>
        <w:spacing w:before="0" w:beforeAutospacing="0" w:after="0" w:afterAutospacing="0"/>
        <w:ind w:left="0" w:firstLine="0"/>
        <w:rPr>
          <w:color w:val="auto"/>
        </w:rPr>
      </w:pPr>
      <w:r w:rsidRPr="003169F7">
        <w:rPr>
          <w:color w:val="auto"/>
        </w:rPr>
        <w:t>Using the eyepieces, ensure that the objective lens is parallel to the brain. Tilt the animal to correct for XZ and YZ misalignments.</w:t>
      </w:r>
    </w:p>
    <w:p w14:paraId="187D5430" w14:textId="77777777" w:rsidR="0038007F" w:rsidRPr="003169F7" w:rsidRDefault="0038007F" w:rsidP="00B61E64">
      <w:pPr>
        <w:pStyle w:val="NormalWeb"/>
        <w:spacing w:before="0" w:beforeAutospacing="0" w:after="0" w:afterAutospacing="0"/>
        <w:rPr>
          <w:color w:val="auto"/>
        </w:rPr>
      </w:pPr>
    </w:p>
    <w:p w14:paraId="1B136E50" w14:textId="62168B5A" w:rsidR="0038007F" w:rsidRPr="003169F7" w:rsidRDefault="0038007F" w:rsidP="00B61E64">
      <w:pPr>
        <w:pStyle w:val="NormalWeb"/>
        <w:numPr>
          <w:ilvl w:val="2"/>
          <w:numId w:val="13"/>
        </w:numPr>
        <w:spacing w:before="0" w:beforeAutospacing="0" w:after="0" w:afterAutospacing="0"/>
        <w:ind w:left="0" w:firstLine="0"/>
        <w:rPr>
          <w:color w:val="auto"/>
        </w:rPr>
      </w:pPr>
      <w:r w:rsidRPr="003169F7">
        <w:rPr>
          <w:color w:val="auto"/>
        </w:rPr>
        <w:t>Select a field-of-view</w:t>
      </w:r>
      <w:r w:rsidR="004F3AD6" w:rsidRPr="003169F7">
        <w:rPr>
          <w:color w:val="auto"/>
        </w:rPr>
        <w:t xml:space="preserve"> in a multiphoton microscope</w:t>
      </w:r>
      <w:r w:rsidRPr="003169F7">
        <w:rPr>
          <w:color w:val="auto"/>
        </w:rPr>
        <w:t xml:space="preserve">. Set up an XYZ scan before ultrasound exposure to have a baseline image of the vasculature prior to ultrasound exposure. </w:t>
      </w:r>
    </w:p>
    <w:p w14:paraId="537BA15E" w14:textId="77777777" w:rsidR="0038007F" w:rsidRPr="003169F7" w:rsidRDefault="0038007F" w:rsidP="00B61E64">
      <w:pPr>
        <w:pStyle w:val="NormalWeb"/>
        <w:spacing w:before="0" w:beforeAutospacing="0" w:after="0" w:afterAutospacing="0"/>
        <w:rPr>
          <w:color w:val="auto"/>
        </w:rPr>
      </w:pPr>
    </w:p>
    <w:p w14:paraId="2E251F09" w14:textId="6E33FB2E" w:rsidR="0038007F" w:rsidRPr="003169F7" w:rsidRDefault="00601388" w:rsidP="00B61E64">
      <w:pPr>
        <w:pStyle w:val="NormalWeb"/>
        <w:spacing w:before="0" w:beforeAutospacing="0" w:after="0" w:afterAutospacing="0"/>
        <w:rPr>
          <w:color w:val="auto"/>
        </w:rPr>
      </w:pPr>
      <w:r w:rsidRPr="003169F7">
        <w:rPr>
          <w:color w:val="auto"/>
        </w:rPr>
        <w:t xml:space="preserve">NOTE: </w:t>
      </w:r>
      <w:r w:rsidR="0038007F" w:rsidRPr="003169F7">
        <w:rPr>
          <w:color w:val="auto"/>
        </w:rPr>
        <w:t xml:space="preserve">Typical imaging parameters are as follows: 300–800 µm in depth, 2–5 </w:t>
      </w:r>
      <w:proofErr w:type="spellStart"/>
      <w:r w:rsidR="0038007F" w:rsidRPr="003169F7">
        <w:rPr>
          <w:color w:val="auto"/>
        </w:rPr>
        <w:t>μm</w:t>
      </w:r>
      <w:proofErr w:type="spellEnd"/>
      <w:r w:rsidR="0038007F" w:rsidRPr="003169F7">
        <w:rPr>
          <w:color w:val="auto"/>
        </w:rPr>
        <w:t xml:space="preserve"> step-size, and 10–</w:t>
      </w:r>
      <w:proofErr w:type="gramStart"/>
      <w:r w:rsidR="0038007F" w:rsidRPr="003169F7">
        <w:rPr>
          <w:color w:val="auto"/>
        </w:rPr>
        <w:t>20 time</w:t>
      </w:r>
      <w:proofErr w:type="gramEnd"/>
      <w:r w:rsidR="0038007F" w:rsidRPr="003169F7">
        <w:rPr>
          <w:color w:val="auto"/>
        </w:rPr>
        <w:t xml:space="preserve"> stacks. Ensure that the objective lens does not </w:t>
      </w:r>
      <w:proofErr w:type="gramStart"/>
      <w:r w:rsidR="0038007F" w:rsidRPr="003169F7">
        <w:rPr>
          <w:color w:val="auto"/>
        </w:rPr>
        <w:t>come into contact with</w:t>
      </w:r>
      <w:proofErr w:type="gramEnd"/>
      <w:r w:rsidR="0038007F" w:rsidRPr="003169F7">
        <w:rPr>
          <w:color w:val="auto"/>
        </w:rPr>
        <w:t xml:space="preserve"> the transducer or coverslip at its lowest point during the imaging sequence.</w:t>
      </w:r>
    </w:p>
    <w:p w14:paraId="279C69F6" w14:textId="77777777" w:rsidR="00C076B6" w:rsidRPr="003169F7" w:rsidRDefault="00C076B6" w:rsidP="00B61E64">
      <w:pPr>
        <w:pStyle w:val="NormalWeb"/>
        <w:spacing w:before="0" w:beforeAutospacing="0" w:after="0" w:afterAutospacing="0"/>
        <w:rPr>
          <w:color w:val="auto"/>
        </w:rPr>
      </w:pPr>
    </w:p>
    <w:p w14:paraId="5823E875" w14:textId="77777777" w:rsidR="00C076B6" w:rsidRPr="003169F7" w:rsidRDefault="00C076B6" w:rsidP="00B61E64">
      <w:pPr>
        <w:pStyle w:val="NormalWeb"/>
        <w:numPr>
          <w:ilvl w:val="0"/>
          <w:numId w:val="13"/>
        </w:numPr>
        <w:spacing w:before="0" w:beforeAutospacing="0" w:after="0" w:afterAutospacing="0"/>
        <w:ind w:left="0" w:firstLine="0"/>
        <w:rPr>
          <w:b/>
          <w:bCs/>
          <w:color w:val="auto"/>
        </w:rPr>
      </w:pPr>
      <w:r w:rsidRPr="003169F7">
        <w:rPr>
          <w:b/>
          <w:bCs/>
          <w:color w:val="auto"/>
        </w:rPr>
        <w:t>Ultrasound exposure</w:t>
      </w:r>
    </w:p>
    <w:p w14:paraId="364D4E08" w14:textId="77777777" w:rsidR="0038007F" w:rsidRPr="003169F7" w:rsidRDefault="0038007F" w:rsidP="00B61E64">
      <w:pPr>
        <w:pStyle w:val="NormalWeb"/>
        <w:spacing w:before="0" w:beforeAutospacing="0" w:after="0" w:afterAutospacing="0"/>
        <w:rPr>
          <w:color w:val="auto"/>
        </w:rPr>
      </w:pPr>
    </w:p>
    <w:p w14:paraId="6189C52C" w14:textId="5A277200" w:rsidR="00FF2514" w:rsidRPr="003169F7" w:rsidRDefault="00FF2514" w:rsidP="00B61E64">
      <w:pPr>
        <w:pStyle w:val="NormalWeb"/>
        <w:numPr>
          <w:ilvl w:val="1"/>
          <w:numId w:val="13"/>
        </w:numPr>
        <w:spacing w:before="0" w:beforeAutospacing="0" w:after="0" w:afterAutospacing="0"/>
        <w:ind w:left="0" w:firstLine="0"/>
        <w:rPr>
          <w:color w:val="auto"/>
        </w:rPr>
      </w:pPr>
      <w:r w:rsidRPr="003169F7">
        <w:rPr>
          <w:color w:val="auto"/>
        </w:rPr>
        <w:t>Ensure all the BNC cables are connected correctly (</w:t>
      </w:r>
      <w:r w:rsidRPr="003169F7">
        <w:rPr>
          <w:b/>
          <w:bCs/>
          <w:color w:val="auto"/>
        </w:rPr>
        <w:t>Figure 3</w:t>
      </w:r>
      <w:r w:rsidRPr="003169F7">
        <w:rPr>
          <w:color w:val="auto"/>
        </w:rPr>
        <w:t xml:space="preserve">). </w:t>
      </w:r>
    </w:p>
    <w:p w14:paraId="04713A75" w14:textId="77777777" w:rsidR="0081044D" w:rsidRPr="003169F7" w:rsidRDefault="0081044D" w:rsidP="00B61E64">
      <w:pPr>
        <w:pStyle w:val="NormalWeb"/>
        <w:spacing w:before="0" w:beforeAutospacing="0" w:after="0" w:afterAutospacing="0"/>
        <w:rPr>
          <w:color w:val="auto"/>
        </w:rPr>
      </w:pPr>
    </w:p>
    <w:p w14:paraId="7D5E19D3" w14:textId="6D522C0F" w:rsidR="00FF2514" w:rsidRPr="0071654B" w:rsidRDefault="00FF2514" w:rsidP="00B61E64">
      <w:pPr>
        <w:pStyle w:val="NormalWeb"/>
        <w:numPr>
          <w:ilvl w:val="1"/>
          <w:numId w:val="13"/>
        </w:numPr>
        <w:spacing w:before="0" w:beforeAutospacing="0" w:after="0" w:afterAutospacing="0"/>
        <w:ind w:left="0" w:firstLine="0"/>
        <w:rPr>
          <w:color w:val="auto"/>
        </w:rPr>
      </w:pPr>
      <w:r w:rsidRPr="0071654B">
        <w:rPr>
          <w:color w:val="auto"/>
        </w:rPr>
        <w:t>Set up an XYZT image scan that is sufficiently long enough to capture image stacks before, during, and after ultrasound-microbubble treatments.</w:t>
      </w:r>
    </w:p>
    <w:p w14:paraId="6F4E9041" w14:textId="77777777" w:rsidR="004F3AD6" w:rsidRPr="003169F7" w:rsidRDefault="004F3AD6" w:rsidP="00B61E64">
      <w:pPr>
        <w:pStyle w:val="ListParagraph"/>
        <w:ind w:left="0"/>
      </w:pPr>
    </w:p>
    <w:p w14:paraId="1E11A2A0" w14:textId="660CF70F" w:rsidR="00FF2514" w:rsidRPr="003169F7" w:rsidRDefault="00FF2514" w:rsidP="00B61E64">
      <w:pPr>
        <w:pStyle w:val="NormalWeb"/>
        <w:numPr>
          <w:ilvl w:val="1"/>
          <w:numId w:val="13"/>
        </w:numPr>
        <w:spacing w:before="0" w:beforeAutospacing="0" w:after="0" w:afterAutospacing="0"/>
        <w:ind w:left="0" w:firstLine="0"/>
        <w:rPr>
          <w:color w:val="auto"/>
        </w:rPr>
      </w:pPr>
      <w:r w:rsidRPr="003169F7">
        <w:rPr>
          <w:color w:val="auto"/>
        </w:rPr>
        <w:t>Prepare the microbubbles by following the manufacturer’s instructions. Inject the microbubbles into the tail vein and begin imaging.</w:t>
      </w:r>
    </w:p>
    <w:p w14:paraId="45F1EC61" w14:textId="77777777" w:rsidR="004F3AD6" w:rsidRPr="003169F7" w:rsidRDefault="004F3AD6" w:rsidP="00B61E64">
      <w:pPr>
        <w:pStyle w:val="NormalWeb"/>
        <w:spacing w:before="0" w:beforeAutospacing="0" w:after="0" w:afterAutospacing="0"/>
        <w:rPr>
          <w:color w:val="auto"/>
        </w:rPr>
      </w:pPr>
    </w:p>
    <w:p w14:paraId="2598880D" w14:textId="39C7ED93" w:rsidR="00FF2514" w:rsidRPr="003169F7" w:rsidRDefault="00FF2514" w:rsidP="00B61E64">
      <w:pPr>
        <w:pStyle w:val="NormalWeb"/>
        <w:spacing w:before="0" w:beforeAutospacing="0" w:after="0" w:afterAutospacing="0"/>
        <w:rPr>
          <w:color w:val="auto"/>
        </w:rPr>
      </w:pPr>
      <w:r w:rsidRPr="003169F7">
        <w:rPr>
          <w:color w:val="auto"/>
        </w:rPr>
        <w:t xml:space="preserve">NOTE: Microbubble injections can be done with an infusion pump to ensure consistent injection rate and to enable concurrent microbubble injection and imaging. If microbubbles are to be injected during imaging, ensure that the tail vein can be easily accessed without exposing the </w:t>
      </w:r>
      <w:r w:rsidRPr="003169F7">
        <w:rPr>
          <w:color w:val="auto"/>
        </w:rPr>
        <w:lastRenderedPageBreak/>
        <w:t>detectors to ambient light.</w:t>
      </w:r>
    </w:p>
    <w:p w14:paraId="7C4B27AA" w14:textId="77777777" w:rsidR="0081044D" w:rsidRPr="003169F7" w:rsidRDefault="0081044D" w:rsidP="00B61E64">
      <w:pPr>
        <w:pStyle w:val="NormalWeb"/>
        <w:spacing w:before="0" w:beforeAutospacing="0" w:after="0" w:afterAutospacing="0"/>
        <w:rPr>
          <w:color w:val="auto"/>
        </w:rPr>
      </w:pPr>
    </w:p>
    <w:p w14:paraId="67A82FD7" w14:textId="55B0A2CE" w:rsidR="00FF2514" w:rsidRPr="0071654B" w:rsidRDefault="00FF2514" w:rsidP="00B61E64">
      <w:pPr>
        <w:pStyle w:val="NormalWeb"/>
        <w:numPr>
          <w:ilvl w:val="1"/>
          <w:numId w:val="13"/>
        </w:numPr>
        <w:spacing w:before="0" w:beforeAutospacing="0" w:after="0" w:afterAutospacing="0"/>
        <w:ind w:left="0" w:firstLine="0"/>
        <w:rPr>
          <w:color w:val="auto"/>
        </w:rPr>
      </w:pPr>
      <w:r w:rsidRPr="0071654B">
        <w:rPr>
          <w:color w:val="auto"/>
        </w:rPr>
        <w:t xml:space="preserve">Begin sonication. </w:t>
      </w:r>
    </w:p>
    <w:p w14:paraId="61F284AC" w14:textId="77777777" w:rsidR="0081044D" w:rsidRPr="0071654B" w:rsidRDefault="0081044D" w:rsidP="00B61E64">
      <w:pPr>
        <w:pStyle w:val="NormalWeb"/>
        <w:spacing w:before="0" w:beforeAutospacing="0" w:after="0" w:afterAutospacing="0"/>
        <w:rPr>
          <w:color w:val="auto"/>
        </w:rPr>
      </w:pPr>
    </w:p>
    <w:p w14:paraId="3A403222" w14:textId="392EACD7" w:rsidR="00FF2514" w:rsidRPr="003169F7" w:rsidRDefault="00FF2514" w:rsidP="00B61E64">
      <w:pPr>
        <w:pStyle w:val="NormalWeb"/>
        <w:spacing w:before="0" w:beforeAutospacing="0" w:after="0" w:afterAutospacing="0"/>
        <w:rPr>
          <w:color w:val="auto"/>
        </w:rPr>
      </w:pPr>
      <w:r w:rsidRPr="0071654B">
        <w:rPr>
          <w:color w:val="auto"/>
        </w:rPr>
        <w:t xml:space="preserve">NOTE: Typical sonication parameters are as follows: 10 </w:t>
      </w:r>
      <w:proofErr w:type="spellStart"/>
      <w:r w:rsidRPr="0071654B">
        <w:rPr>
          <w:color w:val="auto"/>
        </w:rPr>
        <w:t>ms</w:t>
      </w:r>
      <w:proofErr w:type="spellEnd"/>
      <w:r w:rsidRPr="0071654B">
        <w:rPr>
          <w:color w:val="auto"/>
        </w:rPr>
        <w:t xml:space="preserve"> cycles, mechanical index of 0.2–0.4, and pulse repetition frequencies between 1–4 Hz. Sonication and microbubble parameters used in preclinical ultrasound-microbubble studies have been extensively studied and are well documented in literature (e.g. see </w:t>
      </w:r>
      <w:r w:rsidRPr="0071654B">
        <w:rPr>
          <w:color w:val="auto"/>
        </w:rPr>
        <w:fldChar w:fldCharType="begin"/>
      </w:r>
      <w:r w:rsidRPr="0071654B">
        <w:rPr>
          <w:color w:val="auto"/>
        </w:rPr>
        <w:instrText xml:space="preserve"> ADDIN ZOTERO_ITEM CSL_CITATION {"citationID":"sSbb17bx","properties":{"formattedCitation":"\\super 40\\nosupersub{}","plainCitation":"40","noteIndex":0},"citationItems":[{"id":445,"uris":["http://zotero.org/users/7400013/items/9B37AN6L"],"uri":["http://zotero.org/users/7400013/items/9B37AN6L"],"itemData":{"id":445,"type":"article-journal","abstract":"The range of therapeutic treatment options for central nervous system (CNS) diseases is greatly limited by the blood-brain barrier (BBB). While a variety of strategies to circumvent the blood-brain barrier for drug delivery have been investigated, little clinical success has been achieved. Focused ultrasound (FUS) is a unique approach whereby the transcranial application of acoustic energy to targeted brain areas causes a noninvasive, safe, transient, and targeted opening of the BBB, providing an avenue for the delivery of therapeutic agents from the systemic circulation into the brain. There is a great need for viable treatment strategies for CNS diseases, and we believe that the preclinical success of this technique should encourage a rapid movement towards clinical testing. In this review, we address the versatile applications of FUS-mediated BBB opening, the safety proﬁle of the technique, and the physical and biological mechanisms that drive this process.","container-title":"Neuropharmacology","DOI":"10.1016/j.neuropharm.2016.02.014","ISSN":"00283908","journalAbbreviation":"Neuropharmacology","language":"en","page":"20-37","source":"DOI.org (Crossref)","title":"Noninvasive and targeted delivery of therapeutics to the brain using focused ultrasound","URL":"https://linkinghub.elsevier.com/retrieve/pii/S0028390816300491","volume":"120","author":[{"family":"Poon","given":"Charissa"},{"family":"McMahon","given":"Dallan"},{"family":"Hynynen","given":"Kullervo"}],"accessed":{"date-parts":[["2021",7,4]]},"issued":{"date-parts":[["2017",7]]}}}],"schema":"https://github.com/citation-style-language/schema/raw/master/csl-citation.json"} </w:instrText>
      </w:r>
      <w:r w:rsidRPr="0071654B">
        <w:rPr>
          <w:color w:val="auto"/>
        </w:rPr>
        <w:fldChar w:fldCharType="separate"/>
      </w:r>
      <w:r w:rsidRPr="0071654B">
        <w:rPr>
          <w:color w:val="auto"/>
          <w:vertAlign w:val="superscript"/>
          <w:lang w:val="en-GB"/>
        </w:rPr>
        <w:t>40</w:t>
      </w:r>
      <w:r w:rsidRPr="0071654B">
        <w:rPr>
          <w:color w:val="auto"/>
        </w:rPr>
        <w:fldChar w:fldCharType="end"/>
      </w:r>
      <w:r w:rsidRPr="0071654B">
        <w:rPr>
          <w:color w:val="auto"/>
        </w:rPr>
        <w:t xml:space="preserve"> for a review).</w:t>
      </w:r>
      <w:r w:rsidR="00E02B58">
        <w:rPr>
          <w:color w:val="auto"/>
        </w:rPr>
        <w:t xml:space="preserve"> </w:t>
      </w:r>
    </w:p>
    <w:p w14:paraId="36BD430E" w14:textId="77777777" w:rsidR="0081044D" w:rsidRPr="003169F7" w:rsidRDefault="0081044D" w:rsidP="00B61E64">
      <w:pPr>
        <w:pStyle w:val="NormalWeb"/>
        <w:spacing w:before="0" w:beforeAutospacing="0" w:after="0" w:afterAutospacing="0"/>
        <w:rPr>
          <w:color w:val="auto"/>
        </w:rPr>
      </w:pPr>
    </w:p>
    <w:p w14:paraId="4BD012D3" w14:textId="66611DB3" w:rsidR="00FF2514" w:rsidRPr="0071654B" w:rsidRDefault="00FF2514" w:rsidP="00B61E64">
      <w:pPr>
        <w:pStyle w:val="NormalWeb"/>
        <w:numPr>
          <w:ilvl w:val="1"/>
          <w:numId w:val="13"/>
        </w:numPr>
        <w:spacing w:before="0" w:beforeAutospacing="0" w:after="0" w:afterAutospacing="0"/>
        <w:ind w:left="0" w:firstLine="0"/>
        <w:rPr>
          <w:color w:val="auto"/>
        </w:rPr>
      </w:pPr>
      <w:r w:rsidRPr="0071654B">
        <w:rPr>
          <w:color w:val="auto"/>
        </w:rPr>
        <w:t>Continue</w:t>
      </w:r>
      <w:r w:rsidR="00D24CA9" w:rsidRPr="0071654B">
        <w:rPr>
          <w:color w:val="auto"/>
        </w:rPr>
        <w:t xml:space="preserve"> multiphoton</w:t>
      </w:r>
      <w:r w:rsidRPr="0071654B">
        <w:rPr>
          <w:color w:val="auto"/>
        </w:rPr>
        <w:t xml:space="preserve"> imaging throughout the duration of sonication and following the end of sonication. Be observant for dextran extravasation from blood vessels, as this is indicative of increases in BBB permeability. </w:t>
      </w:r>
    </w:p>
    <w:p w14:paraId="53468D89" w14:textId="77777777" w:rsidR="0081044D" w:rsidRPr="003169F7" w:rsidRDefault="0081044D" w:rsidP="00B61E64">
      <w:pPr>
        <w:pStyle w:val="NormalWeb"/>
        <w:spacing w:before="0" w:beforeAutospacing="0" w:after="0" w:afterAutospacing="0"/>
        <w:rPr>
          <w:color w:val="auto"/>
        </w:rPr>
      </w:pPr>
    </w:p>
    <w:p w14:paraId="086F05A4" w14:textId="137038FA" w:rsidR="00FF2514" w:rsidRPr="003169F7" w:rsidRDefault="00FF2514" w:rsidP="00B61E64">
      <w:pPr>
        <w:pStyle w:val="NormalWeb"/>
        <w:spacing w:before="0" w:beforeAutospacing="0" w:after="0" w:afterAutospacing="0"/>
        <w:rPr>
          <w:color w:val="auto"/>
        </w:rPr>
      </w:pPr>
      <w:r w:rsidRPr="003169F7">
        <w:rPr>
          <w:color w:val="auto"/>
        </w:rPr>
        <w:t>NOTE: If dextran is detected in the extravascular space, but in the periphery of the field-of-view, then there may be affected blood vessels outside of the field-of-view. This can result from misalignment of the transducer with the focus of the objective lens. In this scenario, it is easier to adjust the field-of-view by moving the objective lens or by repositioning the animal, than to realign the transducer.</w:t>
      </w:r>
    </w:p>
    <w:p w14:paraId="3D1DAF23" w14:textId="77777777" w:rsidR="0081044D" w:rsidRPr="003169F7" w:rsidRDefault="0081044D" w:rsidP="00B61E64">
      <w:pPr>
        <w:pStyle w:val="NormalWeb"/>
        <w:spacing w:before="0" w:beforeAutospacing="0" w:after="0" w:afterAutospacing="0"/>
        <w:rPr>
          <w:color w:val="auto"/>
        </w:rPr>
      </w:pPr>
    </w:p>
    <w:p w14:paraId="26382804" w14:textId="4C6A6115" w:rsidR="00FF2514" w:rsidRPr="003169F7" w:rsidRDefault="00FF2514" w:rsidP="00B61E64">
      <w:pPr>
        <w:pStyle w:val="NormalWeb"/>
        <w:numPr>
          <w:ilvl w:val="1"/>
          <w:numId w:val="13"/>
        </w:numPr>
        <w:spacing w:before="0" w:beforeAutospacing="0" w:after="0" w:afterAutospacing="0"/>
        <w:ind w:left="0" w:firstLine="0"/>
        <w:rPr>
          <w:color w:val="auto"/>
        </w:rPr>
      </w:pPr>
      <w:r w:rsidRPr="003169F7">
        <w:rPr>
          <w:color w:val="auto"/>
        </w:rPr>
        <w:t>Once imaging is completed, euthanize the animal cervical dislocation</w:t>
      </w:r>
      <w:r w:rsidR="003B5410" w:rsidRPr="003169F7">
        <w:rPr>
          <w:color w:val="auto"/>
        </w:rPr>
        <w:t xml:space="preserve"> under deep anesthesia or CO</w:t>
      </w:r>
      <w:r w:rsidR="003B5410" w:rsidRPr="003169F7">
        <w:rPr>
          <w:color w:val="auto"/>
          <w:vertAlign w:val="subscript"/>
        </w:rPr>
        <w:t>2</w:t>
      </w:r>
      <w:r w:rsidR="003B5410" w:rsidRPr="003169F7">
        <w:rPr>
          <w:color w:val="auto"/>
        </w:rPr>
        <w:t xml:space="preserve"> asphyxiation</w:t>
      </w:r>
      <w:r w:rsidRPr="003169F7">
        <w:rPr>
          <w:color w:val="auto"/>
        </w:rPr>
        <w:t xml:space="preserve">. For chronic cranial windows, spread a layer of dental cement onto the exposed skull. </w:t>
      </w:r>
    </w:p>
    <w:p w14:paraId="075173DF" w14:textId="77777777" w:rsidR="0081044D" w:rsidRPr="003169F7" w:rsidRDefault="0081044D" w:rsidP="00B61E64">
      <w:pPr>
        <w:pStyle w:val="NormalWeb"/>
        <w:spacing w:before="0" w:beforeAutospacing="0" w:after="0" w:afterAutospacing="0"/>
        <w:rPr>
          <w:color w:val="auto"/>
        </w:rPr>
      </w:pPr>
    </w:p>
    <w:p w14:paraId="5363E736" w14:textId="11325EEB" w:rsidR="00FF2514" w:rsidRPr="003169F7" w:rsidRDefault="00FF2514" w:rsidP="00B61E64">
      <w:pPr>
        <w:pStyle w:val="NormalWeb"/>
        <w:spacing w:before="0" w:beforeAutospacing="0" w:after="0" w:afterAutospacing="0"/>
        <w:rPr>
          <w:color w:val="auto"/>
        </w:rPr>
      </w:pPr>
      <w:r w:rsidRPr="003169F7">
        <w:rPr>
          <w:color w:val="auto"/>
        </w:rPr>
        <w:t>NOTE: For chronic cranial windows, the skin surrounding the window can be sutured, although this is not necessary</w:t>
      </w:r>
      <w:r w:rsidR="00065486">
        <w:rPr>
          <w:color w:val="auto"/>
        </w:rPr>
        <w:t>,</w:t>
      </w:r>
      <w:r w:rsidR="003B5410" w:rsidRPr="003169F7">
        <w:rPr>
          <w:color w:val="auto"/>
        </w:rPr>
        <w:t xml:space="preserve"> due to the removal of the scalp in step 2.8</w:t>
      </w:r>
      <w:r w:rsidRPr="003169F7">
        <w:rPr>
          <w:color w:val="auto"/>
        </w:rPr>
        <w:t>.</w:t>
      </w:r>
    </w:p>
    <w:p w14:paraId="2FC46BAC" w14:textId="77777777" w:rsidR="0081044D" w:rsidRPr="003169F7" w:rsidRDefault="0081044D" w:rsidP="00B61E64">
      <w:pPr>
        <w:pStyle w:val="NormalWeb"/>
        <w:spacing w:before="0" w:beforeAutospacing="0" w:after="0" w:afterAutospacing="0"/>
        <w:jc w:val="left"/>
        <w:rPr>
          <w:b/>
          <w:bCs/>
          <w:color w:val="auto"/>
        </w:rPr>
      </w:pPr>
    </w:p>
    <w:p w14:paraId="4F0C7798" w14:textId="6E78EA61" w:rsidR="00620501" w:rsidRPr="003169F7" w:rsidRDefault="00620501" w:rsidP="00B61E64">
      <w:pPr>
        <w:pStyle w:val="NormalWeb"/>
        <w:numPr>
          <w:ilvl w:val="0"/>
          <w:numId w:val="13"/>
        </w:numPr>
        <w:spacing w:before="0" w:beforeAutospacing="0" w:after="0" w:afterAutospacing="0"/>
        <w:ind w:left="0" w:firstLine="0"/>
        <w:jc w:val="left"/>
        <w:rPr>
          <w:b/>
          <w:bCs/>
          <w:color w:val="auto"/>
        </w:rPr>
      </w:pPr>
      <w:r w:rsidRPr="003169F7">
        <w:rPr>
          <w:b/>
          <w:bCs/>
          <w:color w:val="auto"/>
        </w:rPr>
        <w:t>Image analysis</w:t>
      </w:r>
    </w:p>
    <w:p w14:paraId="41B306E1" w14:textId="77777777" w:rsidR="0081044D" w:rsidRPr="003169F7" w:rsidRDefault="0081044D" w:rsidP="00B61E64">
      <w:pPr>
        <w:pStyle w:val="NormalWeb"/>
        <w:spacing w:before="0" w:beforeAutospacing="0" w:after="0" w:afterAutospacing="0"/>
        <w:rPr>
          <w:color w:val="auto"/>
        </w:rPr>
      </w:pPr>
    </w:p>
    <w:p w14:paraId="2F11BCFE" w14:textId="5D7A8E54" w:rsidR="0080119A" w:rsidRPr="003169F7" w:rsidRDefault="00620501" w:rsidP="00B61E64">
      <w:pPr>
        <w:pStyle w:val="NormalWeb"/>
        <w:numPr>
          <w:ilvl w:val="1"/>
          <w:numId w:val="13"/>
        </w:numPr>
        <w:spacing w:before="0" w:beforeAutospacing="0" w:after="0" w:afterAutospacing="0"/>
        <w:ind w:left="0" w:firstLine="0"/>
        <w:rPr>
          <w:color w:val="auto"/>
        </w:rPr>
      </w:pPr>
      <w:r w:rsidRPr="003169F7">
        <w:rPr>
          <w:color w:val="auto"/>
        </w:rPr>
        <w:t xml:space="preserve">Export image stacks. </w:t>
      </w:r>
    </w:p>
    <w:p w14:paraId="41FE0B6D" w14:textId="77777777" w:rsidR="0081044D" w:rsidRPr="003169F7" w:rsidRDefault="0081044D" w:rsidP="00B61E64">
      <w:pPr>
        <w:pStyle w:val="NormalWeb"/>
        <w:spacing w:before="0" w:beforeAutospacing="0" w:after="0" w:afterAutospacing="0"/>
        <w:rPr>
          <w:color w:val="auto"/>
        </w:rPr>
      </w:pPr>
    </w:p>
    <w:p w14:paraId="4015356B" w14:textId="130500D8" w:rsidR="006E4797" w:rsidRPr="003169F7" w:rsidRDefault="00620501" w:rsidP="00B61E64">
      <w:pPr>
        <w:pStyle w:val="NormalWeb"/>
        <w:numPr>
          <w:ilvl w:val="1"/>
          <w:numId w:val="13"/>
        </w:numPr>
        <w:spacing w:before="0" w:beforeAutospacing="0" w:after="0" w:afterAutospacing="0"/>
        <w:ind w:left="0" w:firstLine="0"/>
        <w:rPr>
          <w:color w:val="auto"/>
        </w:rPr>
      </w:pPr>
      <w:r w:rsidRPr="003169F7">
        <w:rPr>
          <w:color w:val="auto"/>
        </w:rPr>
        <w:t xml:space="preserve">Analyze images </w:t>
      </w:r>
      <w:r w:rsidR="0080119A" w:rsidRPr="003169F7">
        <w:rPr>
          <w:color w:val="auto"/>
        </w:rPr>
        <w:t>with image analysis</w:t>
      </w:r>
      <w:r w:rsidRPr="003169F7">
        <w:rPr>
          <w:color w:val="auto"/>
        </w:rPr>
        <w:t xml:space="preserve"> software (e.g.</w:t>
      </w:r>
      <w:r w:rsidR="0080119A" w:rsidRPr="003169F7">
        <w:rPr>
          <w:color w:val="auto"/>
        </w:rPr>
        <w:t>,</w:t>
      </w:r>
      <w:r w:rsidRPr="003169F7">
        <w:rPr>
          <w:color w:val="auto"/>
        </w:rPr>
        <w:t xml:space="preserve"> Olympus </w:t>
      </w:r>
      <w:proofErr w:type="spellStart"/>
      <w:r w:rsidRPr="003169F7">
        <w:rPr>
          <w:color w:val="auto"/>
        </w:rPr>
        <w:t>Fluoview</w:t>
      </w:r>
      <w:proofErr w:type="spellEnd"/>
      <w:r w:rsidRPr="003169F7">
        <w:rPr>
          <w:color w:val="auto"/>
        </w:rPr>
        <w:t xml:space="preserve">, ImageJ/FIJI, </w:t>
      </w:r>
      <w:proofErr w:type="spellStart"/>
      <w:r w:rsidRPr="003169F7">
        <w:rPr>
          <w:color w:val="auto"/>
        </w:rPr>
        <w:t>Bitplane</w:t>
      </w:r>
      <w:proofErr w:type="spellEnd"/>
      <w:r w:rsidRPr="003169F7">
        <w:rPr>
          <w:color w:val="auto"/>
        </w:rPr>
        <w:t xml:space="preserve"> </w:t>
      </w:r>
      <w:proofErr w:type="spellStart"/>
      <w:r w:rsidRPr="003169F7">
        <w:rPr>
          <w:color w:val="auto"/>
        </w:rPr>
        <w:t>Imaris</w:t>
      </w:r>
      <w:proofErr w:type="spellEnd"/>
      <w:r w:rsidRPr="003169F7">
        <w:rPr>
          <w:color w:val="auto"/>
        </w:rPr>
        <w:t xml:space="preserve">, </w:t>
      </w:r>
      <w:proofErr w:type="spellStart"/>
      <w:r w:rsidRPr="003169F7">
        <w:rPr>
          <w:color w:val="auto"/>
        </w:rPr>
        <w:t>ThermoFisher</w:t>
      </w:r>
      <w:proofErr w:type="spellEnd"/>
      <w:r w:rsidRPr="003169F7">
        <w:rPr>
          <w:color w:val="auto"/>
        </w:rPr>
        <w:t xml:space="preserve"> Scientific Amira) and/or programming tools (e.g.</w:t>
      </w:r>
      <w:r w:rsidR="0080119A" w:rsidRPr="003169F7">
        <w:rPr>
          <w:color w:val="auto"/>
        </w:rPr>
        <w:t>,</w:t>
      </w:r>
      <w:r w:rsidRPr="003169F7">
        <w:rPr>
          <w:color w:val="auto"/>
        </w:rPr>
        <w:t xml:space="preserve"> Python, MATLAB). </w:t>
      </w:r>
    </w:p>
    <w:p w14:paraId="247A9898" w14:textId="77777777" w:rsidR="00146F50" w:rsidRPr="003169F7" w:rsidRDefault="00146F50" w:rsidP="00B61E64">
      <w:pPr>
        <w:pBdr>
          <w:top w:val="nil"/>
          <w:left w:val="nil"/>
          <w:bottom w:val="nil"/>
          <w:right w:val="nil"/>
          <w:between w:val="nil"/>
        </w:pBdr>
        <w:rPr>
          <w:b/>
        </w:rPr>
      </w:pPr>
    </w:p>
    <w:p w14:paraId="08AF3300" w14:textId="711925ED" w:rsidR="006E4797" w:rsidRPr="003169F7" w:rsidRDefault="00551D82" w:rsidP="00B61E64">
      <w:pPr>
        <w:pBdr>
          <w:top w:val="nil"/>
          <w:left w:val="nil"/>
          <w:bottom w:val="nil"/>
          <w:right w:val="nil"/>
          <w:between w:val="nil"/>
        </w:pBdr>
        <w:rPr>
          <w:b/>
        </w:rPr>
      </w:pPr>
      <w:r w:rsidRPr="003169F7">
        <w:rPr>
          <w:b/>
        </w:rPr>
        <w:t xml:space="preserve">REPRESENTATIVE RESULTS: </w:t>
      </w:r>
    </w:p>
    <w:p w14:paraId="3236014C" w14:textId="06EB655C" w:rsidR="00510B0B" w:rsidRPr="003169F7" w:rsidRDefault="00510B0B" w:rsidP="00B61E64">
      <w:pPr>
        <w:pStyle w:val="NormalWeb"/>
        <w:spacing w:before="0" w:beforeAutospacing="0" w:after="0" w:afterAutospacing="0"/>
        <w:rPr>
          <w:color w:val="auto"/>
        </w:rPr>
      </w:pPr>
      <w:r w:rsidRPr="003169F7">
        <w:rPr>
          <w:color w:val="auto"/>
        </w:rPr>
        <w:t>Successful ultrasound-microbubble treatments can be detected by the extravasation of fluorescent dextran from the intravascular to the extravascular space (</w:t>
      </w:r>
      <w:r w:rsidRPr="003169F7">
        <w:rPr>
          <w:b/>
          <w:bCs/>
          <w:color w:val="auto"/>
        </w:rPr>
        <w:t>Figure 8</w:t>
      </w:r>
      <w:r w:rsidRPr="003169F7">
        <w:rPr>
          <w:color w:val="auto"/>
        </w:rPr>
        <w:t xml:space="preserve">), indicating an increase in BBB permeability. Depending on the pressure field of the ring transducer, pial vessels and/or capillaries will be affected. </w:t>
      </w:r>
    </w:p>
    <w:p w14:paraId="0F9C2F79" w14:textId="77777777" w:rsidR="004F3AD6" w:rsidRPr="003169F7" w:rsidRDefault="004F3AD6" w:rsidP="00B61E64">
      <w:pPr>
        <w:pStyle w:val="NormalWeb"/>
        <w:spacing w:before="0" w:beforeAutospacing="0" w:after="0" w:afterAutospacing="0"/>
        <w:rPr>
          <w:color w:val="auto"/>
        </w:rPr>
      </w:pPr>
    </w:p>
    <w:p w14:paraId="43EE6396" w14:textId="00E9B06A" w:rsidR="001F1C89" w:rsidRPr="003169F7" w:rsidRDefault="00510B0B" w:rsidP="00B61E64">
      <w:pPr>
        <w:pStyle w:val="NormalWeb"/>
        <w:spacing w:before="0" w:beforeAutospacing="0" w:after="0" w:afterAutospacing="0"/>
        <w:rPr>
          <w:color w:val="auto"/>
        </w:rPr>
      </w:pPr>
      <w:r w:rsidRPr="003169F7">
        <w:rPr>
          <w:color w:val="auto"/>
        </w:rPr>
        <w:t>To evaluate the vascular changes induced by ultrasound-microbubble treatments, the diameter of the vessel of interest can be measured before, during, and after ultrasound-microbubble treatment (</w:t>
      </w:r>
      <w:r w:rsidRPr="003169F7">
        <w:rPr>
          <w:b/>
          <w:bCs/>
          <w:color w:val="auto"/>
        </w:rPr>
        <w:t>Figure 9</w:t>
      </w:r>
      <w:r w:rsidRPr="003169F7">
        <w:rPr>
          <w:color w:val="auto"/>
        </w:rPr>
        <w:t>). This can be done manually in</w:t>
      </w:r>
      <w:r w:rsidR="0080119A" w:rsidRPr="003169F7">
        <w:rPr>
          <w:color w:val="auto"/>
        </w:rPr>
        <w:t xml:space="preserve"> a commercially available software (e.g.,</w:t>
      </w:r>
      <w:r w:rsidRPr="003169F7">
        <w:rPr>
          <w:color w:val="auto"/>
        </w:rPr>
        <w:t xml:space="preserve"> Olympus </w:t>
      </w:r>
      <w:proofErr w:type="spellStart"/>
      <w:r w:rsidRPr="003169F7">
        <w:rPr>
          <w:color w:val="auto"/>
        </w:rPr>
        <w:t>Fluoview</w:t>
      </w:r>
      <w:proofErr w:type="spellEnd"/>
      <w:r w:rsidRPr="003169F7">
        <w:rPr>
          <w:color w:val="auto"/>
        </w:rPr>
        <w:t xml:space="preserve"> software</w:t>
      </w:r>
      <w:r w:rsidR="0080119A" w:rsidRPr="003169F7">
        <w:rPr>
          <w:color w:val="auto"/>
        </w:rPr>
        <w:t>)</w:t>
      </w:r>
      <w:r w:rsidRPr="003169F7">
        <w:rPr>
          <w:color w:val="auto"/>
        </w:rPr>
        <w:t xml:space="preserve">. During image acquisition, bolus dextran injections and line scans </w:t>
      </w:r>
      <w:r w:rsidRPr="003169F7">
        <w:rPr>
          <w:color w:val="auto"/>
        </w:rPr>
        <w:lastRenderedPageBreak/>
        <w:t>can also be used to assess blood flow</w:t>
      </w:r>
      <w:r w:rsidRPr="003169F7">
        <w:rPr>
          <w:color w:val="auto"/>
        </w:rPr>
        <w:fldChar w:fldCharType="begin"/>
      </w:r>
      <w:r w:rsidRPr="003169F7">
        <w:rPr>
          <w:color w:val="auto"/>
        </w:rPr>
        <w:instrText xml:space="preserve"> ADDIN ZOTERO_ITEM CSL_CITATION {"citationID":"HOQOnUlm","properties":{"formattedCitation":"\\super 30, 41\\nosupersub{}","plainCitation":"30, 41","noteIndex":0},"citationItems":[{"id":414,"uris":["http://zotero.org/users/7400013/items/DPHLTCTZ"],"uri":["http://zotero.org/users/7400013/items/DPHLTCTZ"],"itemData":{"id":414,"type":"article-journal","abstract":"Doxorubicin (Dox) is a well-established chemotherapeutic agent, however it has limited efficacy in treating brain malignancies due to the presence of the blood-brain barrier (BBB). Recent preclinical studies have demonstrated that focused ultrasound induced BBB disruption (BBBD) enables efficient delivery of Dox to the brain. For future treatment planning of BBBD-based drug delivery, it is crucial to establish a mathematical framework to predict the effect of transient BBB permeability enhancement on the spatiotemporal distribution of Dox at the targeted area. The constructed model considers Dox concentrations within three compartments (plasma, extracellular, intracellular) that are governed by various transport processes (e.g. diffusion in interstitial space, exchange across vessel wall, clearance by cerebral spinal fluid, uptake by brain cells). By examining several clinical treatment aspects (e.g. sonication scheme, permeability enhancement, injection mode), our simulation results support the experimental findings of optimal interval delay between two consecutive sonications and therapeutically-sufficient intracellular concentration with respect to transfer constant Ktrans range of 0.01–0.03 min−1. Finally, the model suggests that infusion over a short duration (20–60 min) should be employed along with single-sonication or multiplesonication at 10 min interval to ensure maximum delivery to the intracellular compartment while attaining minimal cardiotoxicity via suppressing peak plasma concentration.","container-title":"Physics in Medicine and Biology","DOI":"10.1088/0031-9155/59/20/5987","ISSN":"0031-9155, 1361-6560","issue":"20","journalAbbreviation":"Phys. Med. Biol.","language":"en","page":"5987-6004","source":"DOI.org (Crossref)","title":"Modeling localized delivery of Doxorubicin to the brain following focused ultrasound enhanced blood-brain barrier permeability","URL":"https://iopscience.iop.org/article/10.1088/0031-9155/59/20/5987","volume":"59","author":[{"family":"Nhan","given":"Tam"},{"family":"Burgess","given":"Alison"},{"family":"Lilge","given":"Lothar"},{"family":"Hynynen","given":"Kullervo"}],"accessed":{"date-parts":[["2021",7,4]]},"issued":{"date-parts":[["2014",10,21]]}}},{"id":410,"uris":["http://zotero.org/users/7400013/items/8XRGRJCN"],"uri":["http://zotero.org/users/7400013/items/8XRGRJCN"],"itemData":{"id":410,"type":"article-journal","abstract":"Alzheimer's disease (AD), pathologically characterized by amyloid-β peptide (Aβ) accumulation, neurofibrillary tangle formation, and neurodegeneration, is thought to involve early-onset neurovascular abnormalities. Hitherto studies on AD-associated neurovascular injury have used animal models that exhibit only a subset of AD-like pathologies and demonstrated some Aβ-dependent vascular dysfunction and destabilization of neuronal network. The present work focuses on the early stage of disease progression and uses TgF344-AD rats that recapitulate a broader repertoire of AD-like pathologies to investigate the cerebrovascular and neuronal network functioning using in situ two-photon fluorescence microscopy and laminar array recordings of local field potentials, followed by pathological analyses of vascular wall morphology, tau hyperphosphorylation, and amyloid plaques. Concomitant to widespread amyloid deposition and tau hyperphosphorylation, cerebrovascular reactivity was strongly attenuated in cortical penetrating arterioles and venules of TgF344-AD rats in comparison to those in non-transgenic littermates. Blood flow elevation to hypercapnia was abolished in TgF344-AD rats. Concomitantly, the phase-amplitude coupling of the neuronal network was impaired, evidenced by decreased modulation of theta band phase on gamma band amplitude. These results demonstrate significant neurovascular network dysfunction at an early stage of AD-like pathology. Our study identifies early markers of pathology progression and call for development of combinatorial treatment plans.","container-title":"Scientific Reports","DOI":"10.1038/srep46427","ISSN":"2045-2322","journalAbbreviation":"Sci Rep","language":"eng","note":"PMID: 28401931\nPMCID: PMC5388880","page":"46427","source":"PubMed","title":"Early neurovascular dysfunction in a transgenic rat model of Alzheimer's disease","volume":"7","author":[{"family":"Joo","given":"Illsung L."},{"family":"Lai","given":"Aaron Y."},{"family":"Bazzigaluppi","given":"Paolo"},{"family":"Koletar","given":"Margaret M."},{"family":"Dorr","given":"Adrienne"},{"family":"Brown","given":"Mary E."},{"family":"Thomason","given":"Lynsie A. M."},{"family":"Sled","given":"John G."},{"family":"McLaurin","given":"JoAnne"},{"family":"Stefanovic","given":"Bojana"}],"issued":{"date-parts":[["2017",4,12]]}}}],"schema":"https://github.com/citation-style-language/schema/raw/master/csl-citation.json"} </w:instrText>
      </w:r>
      <w:r w:rsidRPr="003169F7">
        <w:rPr>
          <w:color w:val="auto"/>
        </w:rPr>
        <w:fldChar w:fldCharType="separate"/>
      </w:r>
      <w:r w:rsidRPr="003169F7">
        <w:rPr>
          <w:color w:val="auto"/>
          <w:vertAlign w:val="superscript"/>
          <w:lang w:val="en-GB"/>
        </w:rPr>
        <w:t>30,41</w:t>
      </w:r>
      <w:r w:rsidRPr="003169F7">
        <w:rPr>
          <w:color w:val="auto"/>
        </w:rPr>
        <w:fldChar w:fldCharType="end"/>
      </w:r>
      <w:r w:rsidRPr="003169F7">
        <w:rPr>
          <w:color w:val="auto"/>
        </w:rPr>
        <w:t xml:space="preserve">. To evaluate kinetics of dextran leakage as a representative model for drug delivery, the signal intensity between the intra- and extravascular spaces can be evaluated using tools such as </w:t>
      </w:r>
      <w:r w:rsidR="001F1C89" w:rsidRPr="003169F7">
        <w:rPr>
          <w:color w:val="auto"/>
        </w:rPr>
        <w:t xml:space="preserve">MATLAB </w:t>
      </w:r>
      <w:r w:rsidR="001F1C89" w:rsidRPr="003169F7">
        <w:rPr>
          <w:color w:val="auto"/>
        </w:rPr>
        <w:fldChar w:fldCharType="begin"/>
      </w:r>
      <w:r w:rsidR="001F1C89" w:rsidRPr="003169F7">
        <w:rPr>
          <w:color w:val="auto"/>
        </w:rPr>
        <w:instrText xml:space="preserve"> ADDIN ZOTERO_ITEM CSL_CITATION {"citationID":"GLp7O2hH","properties":{"formattedCitation":"\\super 26, 27, 29, 41\\nosupersub{}","plainCitation":"26, 27, 29, 41","noteIndex":0},"citationItems":[{"id":330,"uris":["http://zotero.org/users/7400013/items/4ZCKNCVQ"],"uri":["http://zotero.org/users/7400013/items/4ZCKNCVQ"],"itemData":{"id":330,"type":"article-journal","abstract":"Focused ultrasound (FUS) and microbubbles have been used effectively for transient, noninvasive blood–brain barrier disruption (BBBD). The use of two-photon microscopy (2PM) imaging of BBBD can provide valuable insights into the associated cellular mechanisms and fundamental biological effects. Coupling a thin ring-shaped transducer to a coverslip offers a robust solution for simultaneous dorsal application of FUS for BBBD and in vivo 2PM imaging of the cerebral microvasculature under treatment conditions. Two modes of vibration (thickness and height) from the transducer configuration were investigated for BBBD in an animal model. With the transducer operating in the thickness mode at 1.2 MHz frequency, shallow and localized BBBD near the cortical surface of animal brain was detected via 2PM and confirmed by Evans blue (EB) extravasation. Acoustic pressures ranging from 0.2 to 0.8 MPa were tested and the probability for successful BBBD was identified. Two distinct types of disruption characterized by different leakage kinetics were observed and appeared to be dependent on acoustic pressure.","container-title":"IEEE Transactions on Ultrasonics, Ferroelectrics, and Frequency Control","DOI":"10.1109/TUFFC.2013.2710","ISSN":"0885-3010, 1525-8955","issue":"7","journalAbbreviation":"IEEE Trans. Ultrason., Ferroelect., Freq. Contr.","language":"en","page":"1376-1385","source":"DOI.org (Crossref)","title":"Transducer design and characterization for dorsal-based ultrasound exposure and two-photon imaging of in vivo blood-brain barrier disruption in a rat model","URL":"https://ieeexplore.ieee.org/document/6552388/","volume":"60","author":[{"family":"Nhan","given":"Tam"},{"family":"Burgess","given":"Alison"},{"family":"Hynynen","given":"Kullervo"}],"accessed":{"date-parts":[["2021",7,4]]},"issued":{"date-parts":[["2013",7]]}}},{"id":328,"uris":["http://zotero.org/users/7400013/items/LEQZ2EHH"],"uri":["http://zotero.org/users/7400013/items/LEQZ2EHH"],"itemData":{"id":328,"type":"article-journal","abstract":"Blood-brain barrier (BBB) disruption can be achieved with ultrasound (US) and circulating microbubble (MB) contrast agent. Using dorsal US sonication and Definity, an MB contrast agent, responses of the cortical cerebral vasculature to BBB opening were observed with varying acoustic peak negative pressure (0.071 to 0.25 MPa) under two-photon microscope. Wistar rats with a craniotomy were sonicated with a single piezoelectric transducer following the intravenous injection of Texas Red for visualization of vasculature and leakage from BBB opening. Based on time-dependent intensity change in the extravascular area, the leakage was classified into three types: fast, sustained, and slow. Fast leakage was characterized by a rapid increase to peak intensity during sonication, but a decrease afterwards, occurring at all pressures and vessels sizes analyzed in our study. Sustained leakage was indicated by a similar, immediate increase to peak intensity but one that remained elevated for the duration of imaging, occurring at low-to-intermediate pressures. Slow leakage began 5 to 15 minutes after sonication, dominating at low pressures, and was more prevalent among smaller vessels than fast and sustained leakage. Our study showed the possibility of controlling leakage type and vessel size in US-induced BBB opening through varying acoustic pressure.","container-title":"Journal of Cerebral Blood Flow &amp; Metabolism","DOI":"10.1038/jcbfm.2011.59","ISSN":"0271-678X, 1559-7016","issue":"9","journalAbbreviation":"J Cereb Blood Flow Metab","language":"en","page":"1852-1862","source":"DOI.org (Crossref)","title":"Two-photon fluorescence microscopy study of cerebrovascular dynamics in ultrasound-induced blood—brain barrier opening","URL":"http://journals.sagepub.com/doi/10.1038/jcbfm.2011.59","volume":"31","author":[{"family":"Cho","given":"Eunice E"},{"family":"Drazic","given":"Jelena"},{"family":"Ganguly","given":"Milan"},{"family":"Stefanovic","given":"Bojana"},{"family":"Hynynen","given":"Kullervo"}],"accessed":{"date-parts":[["2021",7,4]]},"issued":{"date-parts":[["2011",9]]}}},{"id":138,"uris":["http://zotero.org/users/7400013/items/V2KH8PDA"],"uri":["http://zotero.org/users/7400013/items/V2KH8PDA"],"itemData":{"id":138,"type":"article-journal","abstract":"Reversible and localized blood–brain barrier disruption (BBBD) using focused ultrasound (FUS) in combination with intravascularly administered microbubbles (MBs) has been established as a non-invasive method for drug delivery to the brain. Using two-photon fluorescence microscopy (2PFM), we imaged the cerebral vasculature during BBBD and observed the extravasation of fluorescent dye in real-time in vivo. We measured the enhanced permeability upon BBBD for both 10kDa and 70kDa dextran conjugated Texas Red (TR) at the acoustic pressure range of 0.2–0.8MPa and found that permeability constants of TR10kDa and TR70kDa vary from 0.0006 to 0.0359min−1 and from 0.0003 to 0.0231min−1, respectively. For both substances, a linear regression was applied on the permeability constant against the acoustic pressure and the slope from best-fit was found to be 0.039±0.005min−1/MPa and 0.018±0.005min−1/MPa, respectively. In addition, the pressure threshold for successfully induced BBBD was confirmed to be 0.4–0.6MPa. Finally, we identified two types of leakage kinetics (fast and slow) that exhibit distinct permeability constants and temporal disruption onsets, as well as demonstrated their correlations with the applied acoustic pressure and vessel diameter. Direct assessment of vascular permeability and insights on its dependency on acoustic pressure, vessel size and leakage kinetics are important for treatment strategies of BBBD-based drug delivery.","container-title":"Journal of Controlled Release","DOI":"10.1016/j.jconrel.2013.08.029","ISSN":"0168-3659","issue":"1","journalAbbreviation":"Journal of Controlled Release","language":"en","page":"274-280","source":"ScienceDirect","title":"Drug delivery to the brain by focused ultrasound induced blood–brain barrier disruption: Quantitative evaluation of enhanced permeability of cerebral vasculature using two-photon microscopy","title-short":"Drug delivery to the brain by focused ultrasound induced blood–brain barrier disruption","URL":"https://www.sciencedirect.com/science/article/pii/S0168365913004987","volume":"172","author":[{"family":"Nhan","given":"Tam"},{"family":"Burgess","given":"Alison"},{"family":"Cho","given":"Eunice E."},{"family":"Stefanovic","given":"Bojana"},{"family":"Lilge","given":"Lothar"},{"family":"Hynynen","given":"Kullervo"}],"accessed":{"date-parts":[["2021",3,25]]},"issued":{"date-parts":[["2013",11,28]]}}},{"id":410,"uris":["http://zotero.org/users/7400013/items/8XRGRJCN"],"uri":["http://zotero.org/users/7400013/items/8XRGRJCN"],"itemData":{"id":410,"type":"article-journal","abstract":"Alzheimer's disease (AD), pathologically characterized by amyloid-β peptide (Aβ) accumulation, neurofibrillary tangle formation, and neurodegeneration, is thought to involve early-onset neurovascular abnormalities. Hitherto studies on AD-associated neurovascular injury have used animal models that exhibit only a subset of AD-like pathologies and demonstrated some Aβ-dependent vascular dysfunction and destabilization of neuronal network. The present work focuses on the early stage of disease progression and uses TgF344-AD rats that recapitulate a broader repertoire of AD-like pathologies to investigate the cerebrovascular and neuronal network functioning using in situ two-photon fluorescence microscopy and laminar array recordings of local field potentials, followed by pathological analyses of vascular wall morphology, tau hyperphosphorylation, and amyloid plaques. Concomitant to widespread amyloid deposition and tau hyperphosphorylation, cerebrovascular reactivity was strongly attenuated in cortical penetrating arterioles and venules of TgF344-AD rats in comparison to those in non-transgenic littermates. Blood flow elevation to hypercapnia was abolished in TgF344-AD rats. Concomitantly, the phase-amplitude coupling of the neuronal network was impaired, evidenced by decreased modulation of theta band phase on gamma band amplitude. These results demonstrate significant neurovascular network dysfunction at an early stage of AD-like pathology. Our study identifies early markers of pathology progression and call for development of combinatorial treatment plans.","container-title":"Scientific Reports","DOI":"10.1038/srep46427","ISSN":"2045-2322","journalAbbreviation":"Sci Rep","language":"eng","note":"PMID: 28401931\nPMCID: PMC5388880","page":"46427","source":"PubMed","title":"Early neurovascular dysfunction in a transgenic rat model of Alzheimer's disease","volume":"7","author":[{"family":"Joo","given":"Illsung L."},{"family":"Lai","given":"Aaron Y."},{"family":"Bazzigaluppi","given":"Paolo"},{"family":"Koletar","given":"Margaret M."},{"family":"Dorr","given":"Adrienne"},{"family":"Brown","given":"Mary E."},{"family":"Thomason","given":"Lynsie A. M."},{"family":"Sled","given":"John G."},{"family":"McLaurin","given":"JoAnne"},{"family":"Stefanovic","given":"Bojana"}],"issued":{"date-parts":[["2017",4,12]]}}}],"schema":"https://github.com/citation-style-language/schema/raw/master/csl-citation.json"} </w:instrText>
      </w:r>
      <w:r w:rsidR="001F1C89" w:rsidRPr="003169F7">
        <w:rPr>
          <w:color w:val="auto"/>
        </w:rPr>
        <w:fldChar w:fldCharType="separate"/>
      </w:r>
      <w:r w:rsidR="001F1C89" w:rsidRPr="003169F7">
        <w:rPr>
          <w:color w:val="auto"/>
          <w:vertAlign w:val="superscript"/>
          <w:lang w:val="en-GB"/>
        </w:rPr>
        <w:t>26, 27, 29, 41</w:t>
      </w:r>
      <w:r w:rsidR="001F1C89" w:rsidRPr="003169F7">
        <w:rPr>
          <w:color w:val="auto"/>
        </w:rPr>
        <w:fldChar w:fldCharType="end"/>
      </w:r>
      <w:r w:rsidR="001F1C89" w:rsidRPr="003169F7">
        <w:rPr>
          <w:color w:val="auto"/>
        </w:rPr>
        <w:t xml:space="preserve"> (</w:t>
      </w:r>
      <w:r w:rsidR="001F1C89" w:rsidRPr="003169F7">
        <w:rPr>
          <w:b/>
          <w:bCs/>
          <w:color w:val="auto"/>
        </w:rPr>
        <w:t>Figure 10</w:t>
      </w:r>
      <w:r w:rsidR="001F1C89" w:rsidRPr="003169F7">
        <w:rPr>
          <w:color w:val="auto"/>
        </w:rPr>
        <w:t>).</w:t>
      </w:r>
    </w:p>
    <w:p w14:paraId="5E887E77" w14:textId="77777777" w:rsidR="002D73DE" w:rsidRPr="003169F7" w:rsidRDefault="002D73DE" w:rsidP="00B61E64">
      <w:pPr>
        <w:pStyle w:val="NormalWeb"/>
        <w:spacing w:before="0" w:beforeAutospacing="0" w:after="0" w:afterAutospacing="0"/>
        <w:rPr>
          <w:color w:val="auto"/>
        </w:rPr>
      </w:pPr>
    </w:p>
    <w:p w14:paraId="455DB059" w14:textId="77777777" w:rsidR="002D73DE" w:rsidRPr="003169F7" w:rsidRDefault="008A739E" w:rsidP="00B61E64">
      <w:pPr>
        <w:pStyle w:val="NormalWeb"/>
        <w:spacing w:before="0" w:beforeAutospacing="0" w:after="0" w:afterAutospacing="0"/>
        <w:rPr>
          <w:color w:val="auto"/>
        </w:rPr>
      </w:pPr>
      <w:r w:rsidRPr="003169F7">
        <w:rPr>
          <w:color w:val="auto"/>
        </w:rPr>
        <w:t>Further image processing can be achieved using ImageJ/FIJI. ImageJ/FIJI is an open-source software that is compatible with MATLAB and is well-suited to conduct common analyses in biological image analysis, such as measuring vascular changes, or the lengths of or distance between fluorescent objects (e.g.</w:t>
      </w:r>
      <w:r w:rsidR="002D73DE" w:rsidRPr="003169F7">
        <w:rPr>
          <w:color w:val="auto"/>
        </w:rPr>
        <w:t>,</w:t>
      </w:r>
      <w:r w:rsidRPr="003169F7">
        <w:rPr>
          <w:color w:val="auto"/>
        </w:rPr>
        <w:t xml:space="preserve"> β-amyloid plaques to blood vessels). Image processing pipelines created in ImageJ/FIJI can be automated by writing custom macros.</w:t>
      </w:r>
    </w:p>
    <w:p w14:paraId="47DF2BFD" w14:textId="15A0655F" w:rsidR="008A739E" w:rsidRPr="003169F7" w:rsidRDefault="008A739E" w:rsidP="00B61E64">
      <w:pPr>
        <w:pStyle w:val="NormalWeb"/>
        <w:spacing w:before="0" w:beforeAutospacing="0" w:after="0" w:afterAutospacing="0"/>
        <w:rPr>
          <w:color w:val="auto"/>
        </w:rPr>
      </w:pPr>
      <w:r w:rsidRPr="003169F7">
        <w:rPr>
          <w:color w:val="auto"/>
        </w:rPr>
        <w:t xml:space="preserve"> </w:t>
      </w:r>
    </w:p>
    <w:p w14:paraId="57A770C2" w14:textId="474A0260" w:rsidR="008A739E" w:rsidRPr="003169F7" w:rsidRDefault="008A739E" w:rsidP="00B61E64">
      <w:pPr>
        <w:pStyle w:val="NormalWeb"/>
        <w:spacing w:before="0" w:beforeAutospacing="0" w:after="0" w:afterAutospacing="0"/>
        <w:rPr>
          <w:color w:val="auto"/>
        </w:rPr>
      </w:pPr>
      <w:r w:rsidRPr="003169F7">
        <w:rPr>
          <w:color w:val="auto"/>
        </w:rPr>
        <w:t>More complex analyses, such as 3D segmentation of blood vessels and cell tracking, can be achieved using more advanced, semi-automated software</w:t>
      </w:r>
      <w:r w:rsidR="0080119A" w:rsidRPr="003169F7">
        <w:rPr>
          <w:color w:val="auto"/>
        </w:rPr>
        <w:t xml:space="preserve"> </w:t>
      </w:r>
      <w:r w:rsidRPr="003169F7">
        <w:rPr>
          <w:color w:val="auto"/>
        </w:rPr>
        <w:t>(</w:t>
      </w:r>
      <w:r w:rsidRPr="003169F7">
        <w:rPr>
          <w:b/>
          <w:bCs/>
          <w:color w:val="auto"/>
        </w:rPr>
        <w:t>Figure 11</w:t>
      </w:r>
      <w:r w:rsidRPr="003169F7">
        <w:rPr>
          <w:color w:val="auto"/>
        </w:rPr>
        <w:t>). Following segmentation, more specific analyses can be conducted, such as classifying blood vessels as arterioles, venules, or capillaries, based on diameter, branching, tortuosity patterns, and flow direction</w:t>
      </w:r>
      <w:r w:rsidRPr="003169F7">
        <w:rPr>
          <w:color w:val="auto"/>
        </w:rPr>
        <w:fldChar w:fldCharType="begin"/>
      </w:r>
      <w:r w:rsidRPr="003169F7">
        <w:rPr>
          <w:color w:val="auto"/>
        </w:rPr>
        <w:instrText xml:space="preserve"> ADDIN ZOTERO_ITEM CSL_CITATION {"citationID":"GydLVra1","properties":{"formattedCitation":"\\super 42, 43\\nosupersub{}","plainCitation":"42, 43","noteIndex":0},"citationItems":[{"id":136,"uris":["http://zotero.org/users/7400013/items/5SY484Y7"],"uri":["http://zotero.org/users/7400013/items/5SY484Y7"],"itemData":{"id":136,"type":"article-journal","abstract":"The majority of patients with Alzheimer's disease have cerebral amyloid angiopathy, thus showing deposition of amyloid-β peptides in the walls of leptomeningeal and cortical arterioles. These deposits are believed to result from impaired clearance of parenchymal amyloid-β peptides. In the current work, we examined the changes in cortical microvascular structure and function in situ in TgCRND8, a transgenic mouse model of Alzheimer's disease. In contrast to venules, cortical arterioles were shown to increase in tortuosity and decrease in calibre with amyloid-β peptide accumulation. These structural changes were accompanied by progressive functional compromise, reflected in higher dispersion of microvascular network transit times, elongation of the transit times, and impaired microvascular reactivity to hypercapnia in the transgenic mice. Moreover, inhibition of amyloid-β peptide oligomerization and fibrillization via post-weaning administration of scyllo-inositol, a naturally occurring stereoisomer of myo-inositol, rescued both structural and functional impairment of the cortical microvasculature in this Alzheimer's disease model. These results demonstrate that microvascular impairment is directly correlated with amyloid-β accumulation and highlight the importance of targeting cerebrovascular amyloid angiopathy clearance for effective diagnosis, monitoring of disease progression and treatment of Alzheimer's disease.","container-title":"Brain: A Journal of Neurology","DOI":"10.1093/brain/aws243","ISSN":"1460-2156","issue":"Pt 10","journalAbbreviation":"Brain","language":"eng","note":"PMID: 23065792","page":"3039-3050","source":"PubMed","title":"Amyloid-β-dependent compromise of microvascular structure and function in a model of Alzheimer's disease","volume":"135","author":[{"family":"Dorr","given":"Adrienne"},{"family":"Sahota","given":"Bhupinder"},{"family":"Chinta","given":"Lakshminarayan V."},{"family":"Brown","given":"Mary E."},{"family":"Lai","given":"Aaron Y."},{"family":"Ma","given":"Keran"},{"family":"Hawkes","given":"Cheryl A."},{"family":"McLaurin","given":"JoAnne"},{"family":"Stefanovic","given":"Bojana"}],"issued":{"date-parts":[["2012",10]]}}},{"id":407,"uris":["http://zotero.org/users/7400013/items/9NTM5QT3"],"uri":["http://zotero.org/users/7400013/items/9NTM5QT3"],"itemData":{"id":407,"type":"article-journal","abstract":"Background The ability to measure blood velocities is critical for studying vascular development, physiology, and pathology. A key challenge is to quantify a wide range of blood velocities in vessels deep within living specimens with concurrent diffraction-limited resolution imaging of vascular cells. Two-photon laser scanning microscopy (TPLSM) has shown tremendous promise in analyzing blood velocities hundreds of micrometers deep in animals with cellular resolution. However, current analysis of TPLSM-based data is limited to the lower range of blood velocities and is not adequate to study faster velocities in many normal or disease conditions. Methodology/Principal Findings We developed line-scanning particle image velocimetry (LS-PIV), which used TPLSM data to quantify peak blood velocities up to 84 mm/s in live mice harboring brain arteriovenous malformation, a disease characterized by high flow. With this method, we were able to accurately detect the elevated blood velocities and exaggerated pulsatility along the abnormal vascular network in these animals. LS-PIV robustly analyzed noisy data from vessels as deep as 850 µm below the brain surface. In addition to analyzing in vivo data, we validated the accuracy of LS-PIV up to 800 mm/s using simulations with known velocity and noise parameters. Conclusions/Significance To our knowledge, these blood velocity measurements are the fastest recorded with TPLSM. Partnered with transgenic mice carrying cell-specific fluorescent reporters, LS-PIV will also enable the direct in vivo correlation of cellular, biochemical, and hemodynamic parameters in high flow vascular development and diseases such as atherogenesis, arteriogenesis, and vascular anomalies.","container-title":"PLOS ONE","DOI":"10.1371/journal.pone.0038590","ISSN":"1932-6203","issue":"6","journalAbbreviation":"PLOS ONE","language":"en","note":"publisher: Public Library of Science","page":"e38590","source":"PLoS Journals","title":"Line-scanning particle image velocimetry: An optical approach for quantifying a wide range of blood flow speeds in live animals","title-short":"Line-Scanning Particle Image Velocimetry","URL":"https://journals.plos.org/plosone/article?id=10.1371/journal.pone.0038590","volume":"7","author":[{"family":"Kim","given":"Tyson N."},{"family":"Goodwill","given":"Patrick W."},{"family":"Chen","given":"Yeni"},{"family":"Conolly","given":"Steven M."},{"family":"Schaffer","given":"Chris B."},{"family":"Liepmann","given":"Dorian"},{"family":"Wang","given":"Rong A."}],"accessed":{"date-parts":[["2021",7,4]]},"issued":{"date-parts":[["2012",6,26]]}}}],"schema":"https://github.com/citation-style-language/schema/raw/master/csl-citation.json"} </w:instrText>
      </w:r>
      <w:r w:rsidRPr="003169F7">
        <w:rPr>
          <w:color w:val="auto"/>
        </w:rPr>
        <w:fldChar w:fldCharType="separate"/>
      </w:r>
      <w:r w:rsidRPr="003169F7">
        <w:rPr>
          <w:color w:val="auto"/>
          <w:vertAlign w:val="superscript"/>
          <w:lang w:val="en-GB"/>
        </w:rPr>
        <w:t>42,43</w:t>
      </w:r>
      <w:r w:rsidRPr="003169F7">
        <w:rPr>
          <w:color w:val="auto"/>
        </w:rPr>
        <w:fldChar w:fldCharType="end"/>
      </w:r>
      <w:r w:rsidRPr="003169F7">
        <w:rPr>
          <w:color w:val="auto"/>
        </w:rPr>
        <w:t>. Machine learning algorithms have also been developed to automate blood vessel segmentation</w:t>
      </w:r>
      <w:r w:rsidRPr="003169F7">
        <w:rPr>
          <w:color w:val="auto"/>
        </w:rPr>
        <w:fldChar w:fldCharType="begin"/>
      </w:r>
      <w:r w:rsidRPr="003169F7">
        <w:rPr>
          <w:color w:val="auto"/>
        </w:rPr>
        <w:instrText xml:space="preserve"> ADDIN ZOTERO_ITEM CSL_CITATION {"citationID":"wp9x8WN2","properties":{"formattedCitation":"\\super 22, 44\\nosupersub{}","plainCitation":"22, 44","noteIndex":0},"citationItems":[{"id":143,"uris":["http://zotero.org/users/7400013/items/7I7RPAX3"],"uri":["http://zotero.org/users/7400013/items/7I7RPAX3"],"itemData":{"id":143,"type":"article-journal","abstract":"Cerebral blood flow (CBF) reductions in Alzheimer’s disease (AD) patients and related mouse models have been recognized for decades, but the underlying mechanisms and resulting consequences on AD pathogenesis remain poorly understood. In APP/PS1 and 5xFAD mice we found that an increased number of cortical capillaries had stalled blood flow as compared to wildtype animals, largely due to neutrophils that adhered in capillary segments and blocked blood flow. Administration of antibodies against the neutrophil marker Ly6G reduced the number of stalled capillaries, leading to an immediate increase in CBF and to rapidly improved performance in spatial and working memory tasks. This study identified a novel cellular mechanism that explains the majority of the CBF reduction seen in two mouse models of AD and demonstrated that improving CBF rapidly improved short-term memory function. Restoring cerebral perfusion by preventing neutrophil adhesion may provide a novel strategy for improving cognition in AD patients.","container-title":"Nature neuroscience","DOI":"10.1038/s41593-018-0329-4","ISSN":"1097-6256","issue":"3","journalAbbreviation":"Nat Neurosci","note":"PMID: 30742116\nPMCID: PMC6508667","page":"413-420","source":"PubMed Central","title":"Neutrophil adhesion in brain capillaries reduces cortical blood flow and impairs memory function in Alzheimer’s disease mouse models","URL":"https://www.ncbi.nlm.nih.gov/pmc/articles/PMC6508667/","volume":"22","author":[{"family":"Cruz Hernández","given":"Jean C."},{"family":"Bracko","given":"Oliver"},{"family":"Kersbergen","given":"Calvin J."},{"family":"Muse","given":"Victorine"},{"family":"Haft-Javaherian","given":"Mohammad"},{"family":"Berg","given":"Maxime"},{"family":"Park","given":"Laibaik"},{"family":"Vinarcsik","given":"Lindsay K."},{"family":"Ivasyk","given":"Iryna"},{"family":"Rivera","given":"Daniel A."},{"family":"Kang","given":"Yiming"},{"family":"Cortes-Canteli","given":"Marta"},{"family":"Peyrounette","given":"Myriam"},{"family":"Doyeux","given":"Vincent"},{"family":"Smith","given":"Amy"},{"family":"Zhou","given":"Joan"},{"family":"Otte","given":"Gabriel"},{"family":"Beverly","given":"Jeffrey D."},{"family":"Davenport","given":"Elizabeth"},{"family":"Davit","given":"Yohan"},{"family":"Lin","given":"Charles P."},{"family":"Strickland","given":"Sidney"},{"family":"Iadecola","given":"Costantino"},{"family":"Lorthois","given":"Sylvie"},{"family":"Nishimura","given":"Nozomi"},{"family":"Schaffer","given":"Chris B."}],"accessed":{"date-parts":[["2021",3,25]]},"issued":{"date-parts":[["2019",3]]}}},{"id":446,"uris":["http://zotero.org/users/7400013/items/X326BMP2"],"uri":["http://zotero.org/users/7400013/items/X326BMP2"],"itemData":{"id":446,"type":"article-journal","abstract":"Recently there has been an increasing trend to use deep learning frameworks for both 2D consumer images and for 3D medical images. However, there has been little effort to use deep frameworks for volumetric vascular segmentation. We wanted to address this by providing a freely available dataset of 12 annotated two-photon vasculature microscopy stacks. We demonstrated the use of deep learning framework consisting both 2D and 3D convolutional filters (ConvNet). Our hybrid 2D-3D architecture produced promising segmentation result. We derived the architectures from Lee et al. who used the ZNN framework initially designed for electron microscope image segmentation. We hope that by sharing our volumetric vasculature datasets, we will inspire other researchers to experiment with vasculature dataset and improve the used network architectures.","container-title":"arXiv:1606.02382 [cs]","note":"arXiv: 1606.02382","source":"arXiv.org","title":"Deep learning convolutional networks for multiphoton microscopy vasculature segmentation","URL":"http://arxiv.org/abs/1606.02382","author":[{"family":"Teikari","given":"Petteri"},{"family":"Santos","given":"Marc"},{"family":"Poon","given":"Charissa"},{"family":"Hynynen","given":"Kullervo"}],"accessed":{"date-parts":[["2021",7,4]]},"issued":{"date-parts":[["2016",6,7]]}}}],"schema":"https://github.com/citation-style-language/schema/raw/master/csl-citation.json"} </w:instrText>
      </w:r>
      <w:r w:rsidRPr="003169F7">
        <w:rPr>
          <w:color w:val="auto"/>
        </w:rPr>
        <w:fldChar w:fldCharType="separate"/>
      </w:r>
      <w:r w:rsidRPr="003169F7">
        <w:rPr>
          <w:color w:val="auto"/>
          <w:vertAlign w:val="superscript"/>
          <w:lang w:val="en-GB"/>
        </w:rPr>
        <w:t>22,44</w:t>
      </w:r>
      <w:r w:rsidRPr="003169F7">
        <w:rPr>
          <w:color w:val="auto"/>
        </w:rPr>
        <w:fldChar w:fldCharType="end"/>
      </w:r>
      <w:r w:rsidRPr="003169F7">
        <w:rPr>
          <w:color w:val="auto"/>
        </w:rPr>
        <w:t>.</w:t>
      </w:r>
    </w:p>
    <w:p w14:paraId="079B5679" w14:textId="77777777" w:rsidR="006E4797" w:rsidRPr="003169F7" w:rsidRDefault="006E4797" w:rsidP="00B61E64"/>
    <w:p w14:paraId="6D510784" w14:textId="1BC45BD6" w:rsidR="006E4797" w:rsidRPr="003169F7" w:rsidRDefault="00551D82" w:rsidP="00B61E64">
      <w:r w:rsidRPr="003169F7">
        <w:rPr>
          <w:b/>
        </w:rPr>
        <w:t>FIGURE AND TABLE LEGENDS:</w:t>
      </w:r>
    </w:p>
    <w:p w14:paraId="48CCB778" w14:textId="77777777" w:rsidR="00597FB7" w:rsidRPr="003169F7" w:rsidRDefault="00597FB7" w:rsidP="00B61E64"/>
    <w:p w14:paraId="6D3F630F" w14:textId="04795C2B" w:rsidR="00597FB7" w:rsidRPr="003169F7" w:rsidRDefault="00597FB7" w:rsidP="00B61E64">
      <w:pPr>
        <w:rPr>
          <w:b/>
          <w:bCs/>
        </w:rPr>
      </w:pPr>
      <w:r w:rsidRPr="003169F7">
        <w:rPr>
          <w:b/>
          <w:bCs/>
        </w:rPr>
        <w:t>Figure 1</w:t>
      </w:r>
      <w:r w:rsidR="00065486">
        <w:rPr>
          <w:b/>
          <w:bCs/>
        </w:rPr>
        <w:t>:</w:t>
      </w:r>
      <w:r w:rsidR="00065486" w:rsidRPr="003169F7">
        <w:rPr>
          <w:b/>
          <w:bCs/>
        </w:rPr>
        <w:t xml:space="preserve"> </w:t>
      </w:r>
      <w:r w:rsidRPr="003169F7">
        <w:rPr>
          <w:b/>
          <w:bCs/>
        </w:rPr>
        <w:t xml:space="preserve">General workflow of intravital multiphoton ultrasound-microbubble brain experiments. </w:t>
      </w:r>
      <w:r w:rsidRPr="003169F7">
        <w:t xml:space="preserve">A general workflow </w:t>
      </w:r>
      <w:r w:rsidR="00C52567" w:rsidRPr="003169F7">
        <w:t>of</w:t>
      </w:r>
      <w:r w:rsidRPr="003169F7">
        <w:t xml:space="preserve"> the intravital multiphoton ultrasound-microbubble brain experiments described in this protocol is shown. There are 6 steps: (</w:t>
      </w:r>
      <w:r w:rsidRPr="00065486">
        <w:rPr>
          <w:b/>
          <w:bCs/>
        </w:rPr>
        <w:t>A</w:t>
      </w:r>
      <w:r w:rsidRPr="003169F7">
        <w:t>) Animal preparation for (</w:t>
      </w:r>
      <w:r w:rsidRPr="00065486">
        <w:rPr>
          <w:b/>
          <w:bCs/>
        </w:rPr>
        <w:t>A1</w:t>
      </w:r>
      <w:r w:rsidRPr="003169F7">
        <w:t>) mice and (</w:t>
      </w:r>
      <w:r w:rsidRPr="00065486">
        <w:rPr>
          <w:b/>
          <w:bCs/>
        </w:rPr>
        <w:t>A2</w:t>
      </w:r>
      <w:r w:rsidRPr="003169F7">
        <w:t>) rats, (</w:t>
      </w:r>
      <w:r w:rsidRPr="00065486">
        <w:rPr>
          <w:b/>
          <w:bCs/>
        </w:rPr>
        <w:t>B</w:t>
      </w:r>
      <w:r w:rsidRPr="003169F7">
        <w:t>) Dextran injection, (</w:t>
      </w:r>
      <w:r w:rsidRPr="00065486">
        <w:rPr>
          <w:b/>
          <w:bCs/>
        </w:rPr>
        <w:t>C</w:t>
      </w:r>
      <w:r w:rsidRPr="003169F7">
        <w:t>) Microbubble injection, (</w:t>
      </w:r>
      <w:r w:rsidRPr="00065486">
        <w:rPr>
          <w:b/>
          <w:bCs/>
        </w:rPr>
        <w:t>D</w:t>
      </w:r>
      <w:r w:rsidRPr="003169F7">
        <w:t>) Pre-treatment imaging, (</w:t>
      </w:r>
      <w:r w:rsidRPr="00065486">
        <w:rPr>
          <w:b/>
          <w:bCs/>
        </w:rPr>
        <w:t>E</w:t>
      </w:r>
      <w:r w:rsidRPr="003169F7">
        <w:t>) Treatment and imaging, (</w:t>
      </w:r>
      <w:r w:rsidRPr="00065486">
        <w:rPr>
          <w:b/>
          <w:bCs/>
        </w:rPr>
        <w:t>F</w:t>
      </w:r>
      <w:r w:rsidRPr="003169F7">
        <w:t>) Post-treatment imaging and data analysis.</w:t>
      </w:r>
    </w:p>
    <w:p w14:paraId="224FFD24" w14:textId="77777777" w:rsidR="00597FB7" w:rsidRPr="003169F7" w:rsidRDefault="00597FB7" w:rsidP="00B61E64"/>
    <w:p w14:paraId="52117F5B" w14:textId="6B333137" w:rsidR="003503AA" w:rsidRPr="003169F7" w:rsidRDefault="008B0A7F" w:rsidP="00B61E64">
      <w:pPr>
        <w:rPr>
          <w:b/>
          <w:bCs/>
        </w:rPr>
      </w:pPr>
      <w:r w:rsidRPr="003169F7">
        <w:rPr>
          <w:b/>
          <w:bCs/>
        </w:rPr>
        <w:t xml:space="preserve">Figure </w:t>
      </w:r>
      <w:r w:rsidR="00597FB7" w:rsidRPr="003169F7">
        <w:rPr>
          <w:b/>
          <w:bCs/>
        </w:rPr>
        <w:t>2</w:t>
      </w:r>
      <w:r w:rsidR="00065486">
        <w:rPr>
          <w:b/>
          <w:bCs/>
        </w:rPr>
        <w:t>:</w:t>
      </w:r>
      <w:r w:rsidR="009B45E0" w:rsidRPr="003169F7">
        <w:rPr>
          <w:b/>
          <w:bCs/>
        </w:rPr>
        <w:t xml:space="preserve"> Cross-section and top view of 3D-printed mold. </w:t>
      </w:r>
      <w:r w:rsidR="009B45E0" w:rsidRPr="003169F7">
        <w:t>(</w:t>
      </w:r>
      <w:r w:rsidR="009B45E0" w:rsidRPr="00065486">
        <w:rPr>
          <w:b/>
          <w:bCs/>
        </w:rPr>
        <w:t>A</w:t>
      </w:r>
      <w:r w:rsidR="009B45E0" w:rsidRPr="003169F7">
        <w:t>) Cross-section of the mold. A thin layer of cyanoacrylate glue is applied on the top surface of the ring transducer, and a coverslip is placed on top. A stamp may be used to apply firm, even pressure on the coverslip and ring transducer. (</w:t>
      </w:r>
      <w:r w:rsidR="009B45E0" w:rsidRPr="00065486">
        <w:rPr>
          <w:b/>
          <w:bCs/>
        </w:rPr>
        <w:t>B</w:t>
      </w:r>
      <w:r w:rsidR="009B45E0" w:rsidRPr="003169F7">
        <w:t>) Top view of the mold. A notch can be added in the mold to facilitate removal of the prepared transducer.</w:t>
      </w:r>
    </w:p>
    <w:p w14:paraId="47C02664" w14:textId="66583AA4" w:rsidR="00633E07" w:rsidRPr="003169F7" w:rsidRDefault="0080119A" w:rsidP="00B61E64">
      <w:pPr>
        <w:tabs>
          <w:tab w:val="left" w:pos="3552"/>
        </w:tabs>
      </w:pPr>
      <w:r w:rsidRPr="003169F7">
        <w:tab/>
      </w:r>
    </w:p>
    <w:p w14:paraId="507B64A0" w14:textId="31F7A98D" w:rsidR="00633E07" w:rsidRPr="003169F7" w:rsidRDefault="00633E07" w:rsidP="00B61E64">
      <w:pPr>
        <w:rPr>
          <w:b/>
          <w:bCs/>
        </w:rPr>
      </w:pPr>
      <w:r w:rsidRPr="003169F7">
        <w:rPr>
          <w:b/>
          <w:bCs/>
        </w:rPr>
        <w:t>Figure 3: Ultrasound set-up.</w:t>
      </w:r>
      <w:r w:rsidR="002D73DE" w:rsidRPr="003169F7">
        <w:rPr>
          <w:b/>
          <w:bCs/>
        </w:rPr>
        <w:t xml:space="preserve"> </w:t>
      </w:r>
      <w:r w:rsidRPr="003169F7">
        <w:t xml:space="preserve">Typical hardware for ultrasound experiments </w:t>
      </w:r>
      <w:proofErr w:type="gramStart"/>
      <w:r w:rsidRPr="003169F7">
        <w:t>are</w:t>
      </w:r>
      <w:proofErr w:type="gramEnd"/>
      <w:r w:rsidRPr="003169F7">
        <w:t xml:space="preserve"> shown. Ultrasound parameters are set and triggered by the signal generator and amplified by the amplifier. A power meter can be used to record forward and reflected powers prior to sending the signal to the matching box, which is matched to the transducer. All connections are achieved using BNC cables unless stated otherwise.</w:t>
      </w:r>
    </w:p>
    <w:p w14:paraId="56298E6D" w14:textId="77777777" w:rsidR="00633E07" w:rsidRPr="003169F7" w:rsidRDefault="00633E07" w:rsidP="00B61E64"/>
    <w:p w14:paraId="155F9CE4" w14:textId="56129E71" w:rsidR="003503AA" w:rsidRPr="003169F7" w:rsidRDefault="003503AA" w:rsidP="00B61E64">
      <w:pPr>
        <w:rPr>
          <w:b/>
          <w:bCs/>
        </w:rPr>
      </w:pPr>
      <w:r w:rsidRPr="003169F7">
        <w:rPr>
          <w:b/>
          <w:bCs/>
        </w:rPr>
        <w:t xml:space="preserve">Figure </w:t>
      </w:r>
      <w:r w:rsidR="00C63986" w:rsidRPr="003169F7">
        <w:rPr>
          <w:b/>
          <w:bCs/>
        </w:rPr>
        <w:t>4</w:t>
      </w:r>
      <w:r w:rsidRPr="003169F7">
        <w:rPr>
          <w:b/>
          <w:bCs/>
        </w:rPr>
        <w:t xml:space="preserve">: Area of fur removal and scalp removal. </w:t>
      </w:r>
      <w:r w:rsidR="002D73DE" w:rsidRPr="003169F7">
        <w:rPr>
          <w:b/>
          <w:bCs/>
        </w:rPr>
        <w:t xml:space="preserve"> </w:t>
      </w:r>
      <w:r w:rsidRPr="003169F7">
        <w:t>(</w:t>
      </w:r>
      <w:r w:rsidRPr="00065486">
        <w:rPr>
          <w:b/>
          <w:bCs/>
        </w:rPr>
        <w:t>A</w:t>
      </w:r>
      <w:r w:rsidRPr="003169F7">
        <w:t>) Fur removal should start from between the eyes and extend until the anterior half of the neck. (</w:t>
      </w:r>
      <w:r w:rsidRPr="00065486">
        <w:rPr>
          <w:b/>
          <w:bCs/>
        </w:rPr>
        <w:t>B</w:t>
      </w:r>
      <w:r w:rsidRPr="003169F7">
        <w:t>) Scalp removal should be sufficient to expose the parietal bones. Bleeding must be stopped before proceeding.</w:t>
      </w:r>
    </w:p>
    <w:p w14:paraId="3325D531" w14:textId="6B02F05F" w:rsidR="00615E88" w:rsidRPr="003169F7" w:rsidRDefault="00615E88" w:rsidP="00B61E64"/>
    <w:p w14:paraId="6ACC6D76" w14:textId="129606CA" w:rsidR="00615E88" w:rsidRPr="003169F7" w:rsidRDefault="00615E88" w:rsidP="00B61E64">
      <w:pPr>
        <w:rPr>
          <w:b/>
          <w:bCs/>
        </w:rPr>
      </w:pPr>
      <w:r w:rsidRPr="003169F7">
        <w:rPr>
          <w:b/>
          <w:bCs/>
        </w:rPr>
        <w:t xml:space="preserve">Figure </w:t>
      </w:r>
      <w:r w:rsidR="00C63986" w:rsidRPr="003169F7">
        <w:rPr>
          <w:b/>
          <w:bCs/>
        </w:rPr>
        <w:t>5</w:t>
      </w:r>
      <w:r w:rsidR="00065486">
        <w:rPr>
          <w:b/>
          <w:bCs/>
        </w:rPr>
        <w:t>:</w:t>
      </w:r>
      <w:r w:rsidRPr="003169F7">
        <w:rPr>
          <w:b/>
          <w:bCs/>
        </w:rPr>
        <w:t xml:space="preserve"> Outline of the cranial window.</w:t>
      </w:r>
      <w:r w:rsidR="002D73DE" w:rsidRPr="003169F7">
        <w:rPr>
          <w:b/>
          <w:bCs/>
        </w:rPr>
        <w:t xml:space="preserve"> </w:t>
      </w:r>
      <w:r w:rsidRPr="003169F7">
        <w:t>The cranial window is situated on a parietal bone. (</w:t>
      </w:r>
      <w:r w:rsidRPr="00065486">
        <w:rPr>
          <w:b/>
          <w:bCs/>
        </w:rPr>
        <w:t>A</w:t>
      </w:r>
      <w:r w:rsidRPr="003169F7">
        <w:t>) An outline of the cranial window can be drawn onto the skull to aid in the drilling process. (</w:t>
      </w:r>
      <w:r w:rsidRPr="00065486">
        <w:rPr>
          <w:b/>
          <w:bCs/>
        </w:rPr>
        <w:t>B</w:t>
      </w:r>
      <w:r w:rsidRPr="003169F7">
        <w:t>) The outline of the cranial window can be seen following drilling through the compact bone.</w:t>
      </w:r>
    </w:p>
    <w:p w14:paraId="5FFEAA63" w14:textId="23CECA38" w:rsidR="00597FB7" w:rsidRPr="003169F7" w:rsidRDefault="00597FB7" w:rsidP="00B61E64"/>
    <w:p w14:paraId="4F307A6B" w14:textId="15DA9493" w:rsidR="002755F2" w:rsidRPr="003169F7" w:rsidRDefault="003128A0" w:rsidP="00B61E64">
      <w:pPr>
        <w:rPr>
          <w:b/>
          <w:bCs/>
        </w:rPr>
      </w:pPr>
      <w:r w:rsidRPr="003169F7">
        <w:rPr>
          <w:b/>
          <w:bCs/>
        </w:rPr>
        <w:lastRenderedPageBreak/>
        <w:t xml:space="preserve">Figure </w:t>
      </w:r>
      <w:r w:rsidR="00C63986" w:rsidRPr="003169F7">
        <w:rPr>
          <w:b/>
          <w:bCs/>
        </w:rPr>
        <w:t>6</w:t>
      </w:r>
      <w:r w:rsidRPr="003169F7">
        <w:rPr>
          <w:b/>
          <w:bCs/>
        </w:rPr>
        <w:t xml:space="preserve">: Cranial window and </w:t>
      </w:r>
      <w:r w:rsidR="00452AC2" w:rsidRPr="003169F7">
        <w:rPr>
          <w:b/>
          <w:bCs/>
        </w:rPr>
        <w:t>transducer</w:t>
      </w:r>
      <w:r w:rsidRPr="003169F7">
        <w:rPr>
          <w:b/>
          <w:bCs/>
        </w:rPr>
        <w:t xml:space="preserve"> </w:t>
      </w:r>
      <w:r w:rsidR="00452AC2" w:rsidRPr="003169F7">
        <w:rPr>
          <w:b/>
          <w:bCs/>
        </w:rPr>
        <w:t>alignment</w:t>
      </w:r>
      <w:r w:rsidRPr="003169F7">
        <w:rPr>
          <w:b/>
          <w:bCs/>
        </w:rPr>
        <w:t xml:space="preserve">. </w:t>
      </w:r>
      <w:r w:rsidRPr="003169F7">
        <w:t>(</w:t>
      </w:r>
      <w:r w:rsidRPr="00065486">
        <w:rPr>
          <w:b/>
          <w:bCs/>
        </w:rPr>
        <w:t>A</w:t>
      </w:r>
      <w:r w:rsidRPr="003169F7">
        <w:t>) The cranial window is created on a parietal bone. The bone island has been removed, exposing the brain underneath. (</w:t>
      </w:r>
      <w:r w:rsidRPr="00065486">
        <w:rPr>
          <w:b/>
          <w:bCs/>
        </w:rPr>
        <w:t>B</w:t>
      </w:r>
      <w:r w:rsidRPr="003169F7">
        <w:t>) The cranial window is complete when a glass coverslip is sealed onto the skull using cyanoacrylate glue. (</w:t>
      </w:r>
      <w:r w:rsidRPr="00065486">
        <w:rPr>
          <w:b/>
          <w:bCs/>
        </w:rPr>
        <w:t>C</w:t>
      </w:r>
      <w:r w:rsidRPr="003169F7">
        <w:t>) The transducer is centered to the cranial window and adhered using cyanoacrylate glue.</w:t>
      </w:r>
    </w:p>
    <w:p w14:paraId="5E36A290" w14:textId="45AB52C6" w:rsidR="00597FB7" w:rsidRPr="003169F7" w:rsidRDefault="00597FB7" w:rsidP="00B61E64"/>
    <w:p w14:paraId="58935A08" w14:textId="2F35164B" w:rsidR="00B2296C" w:rsidRPr="003169F7" w:rsidRDefault="00392E41" w:rsidP="00B61E64">
      <w:pPr>
        <w:rPr>
          <w:b/>
          <w:bCs/>
        </w:rPr>
      </w:pPr>
      <w:r w:rsidRPr="003169F7">
        <w:rPr>
          <w:b/>
          <w:bCs/>
        </w:rPr>
        <w:t xml:space="preserve">Figure </w:t>
      </w:r>
      <w:r w:rsidR="00C63986" w:rsidRPr="003169F7">
        <w:rPr>
          <w:b/>
          <w:bCs/>
        </w:rPr>
        <w:t>7</w:t>
      </w:r>
      <w:r w:rsidRPr="003169F7">
        <w:rPr>
          <w:b/>
          <w:bCs/>
        </w:rPr>
        <w:t xml:space="preserve">: Positioning of objective lens and transducer. </w:t>
      </w:r>
      <w:r w:rsidRPr="003169F7">
        <w:t>(</w:t>
      </w:r>
      <w:proofErr w:type="gramStart"/>
      <w:r w:rsidRPr="00065486">
        <w:rPr>
          <w:b/>
          <w:bCs/>
        </w:rPr>
        <w:t>A,B</w:t>
      </w:r>
      <w:proofErr w:type="gramEnd"/>
      <w:r w:rsidRPr="003169F7">
        <w:t>) The objective lens is centered to the ring transducer. (</w:t>
      </w:r>
      <w:r w:rsidRPr="00065486">
        <w:rPr>
          <w:b/>
          <w:bCs/>
        </w:rPr>
        <w:t>C</w:t>
      </w:r>
      <w:r w:rsidRPr="003169F7">
        <w:t>) Blood vessels filled with fluorescent dextran are visible through the eyepieces, under epifluorescence.</w:t>
      </w:r>
    </w:p>
    <w:p w14:paraId="6F9A2738" w14:textId="4F308F37" w:rsidR="00C63986" w:rsidRPr="003169F7" w:rsidRDefault="00065486" w:rsidP="00B61E64">
      <w:pPr>
        <w:tabs>
          <w:tab w:val="left" w:pos="7704"/>
        </w:tabs>
        <w:rPr>
          <w:b/>
          <w:bCs/>
        </w:rPr>
      </w:pPr>
      <w:r>
        <w:rPr>
          <w:b/>
          <w:bCs/>
        </w:rPr>
        <w:tab/>
      </w:r>
    </w:p>
    <w:p w14:paraId="2636C3BF" w14:textId="13281FD8" w:rsidR="00C63986" w:rsidRPr="003169F7" w:rsidRDefault="00C63986" w:rsidP="00B61E64">
      <w:pPr>
        <w:rPr>
          <w:b/>
          <w:bCs/>
        </w:rPr>
      </w:pPr>
      <w:r w:rsidRPr="003169F7">
        <w:rPr>
          <w:b/>
          <w:bCs/>
        </w:rPr>
        <w:t xml:space="preserve">Figure 8: Maximum projection multiphoton images of ultrasound-microbubble induced increases in BBB permeability. </w:t>
      </w:r>
      <w:r w:rsidRPr="003169F7">
        <w:t>Maximum projection images of vasculature (</w:t>
      </w:r>
      <w:r w:rsidRPr="00065486">
        <w:rPr>
          <w:b/>
          <w:bCs/>
        </w:rPr>
        <w:t>A</w:t>
      </w:r>
      <w:r w:rsidRPr="003169F7">
        <w:t>) before and (</w:t>
      </w:r>
      <w:r w:rsidRPr="00065486">
        <w:rPr>
          <w:b/>
          <w:bCs/>
        </w:rPr>
        <w:t>B</w:t>
      </w:r>
      <w:r w:rsidRPr="003169F7">
        <w:t>) after ultrasound-microbubble treatments. Successful ultrasound-microbubble treatments can be confirmed by observing increases in BBB permeability following treatment, visualized as fluorescent dextran extravasation (arrows). Scale bar</w:t>
      </w:r>
      <w:r w:rsidR="001823F2" w:rsidRPr="003169F7">
        <w:t>:</w:t>
      </w:r>
      <w:r w:rsidRPr="003169F7">
        <w:t xml:space="preserve"> 50 </w:t>
      </w:r>
      <w:proofErr w:type="spellStart"/>
      <w:r w:rsidRPr="003169F7">
        <w:t>μm</w:t>
      </w:r>
      <w:proofErr w:type="spellEnd"/>
      <w:r w:rsidRPr="003169F7">
        <w:t>.</w:t>
      </w:r>
    </w:p>
    <w:p w14:paraId="70D94F93" w14:textId="3ACF95FD" w:rsidR="00392E41" w:rsidRPr="003169F7" w:rsidRDefault="00392E41" w:rsidP="00B61E64"/>
    <w:p w14:paraId="48B9CE7F" w14:textId="72B9A3FB" w:rsidR="00C75E63" w:rsidRPr="003169F7" w:rsidRDefault="00C75E63" w:rsidP="00B61E64">
      <w:pPr>
        <w:rPr>
          <w:b/>
          <w:bCs/>
        </w:rPr>
      </w:pPr>
      <w:r w:rsidRPr="003169F7">
        <w:rPr>
          <w:b/>
          <w:bCs/>
        </w:rPr>
        <w:t xml:space="preserve">Figure 9: Analysis of </w:t>
      </w:r>
      <w:proofErr w:type="spellStart"/>
      <w:r w:rsidRPr="003169F7">
        <w:rPr>
          <w:b/>
          <w:bCs/>
        </w:rPr>
        <w:t>vasomodulation</w:t>
      </w:r>
      <w:proofErr w:type="spellEnd"/>
      <w:r w:rsidRPr="003169F7">
        <w:rPr>
          <w:b/>
          <w:bCs/>
        </w:rPr>
        <w:t xml:space="preserve"> induced by ultrasound-microbubble treatments. </w:t>
      </w:r>
      <w:r w:rsidRPr="003169F7">
        <w:t>Maximum projection images of cerebral blood vessels before, during, and after ultrasound-microbubble treatments. Microbubbles are present in all images. Compared to (</w:t>
      </w:r>
      <w:r w:rsidRPr="00065486">
        <w:rPr>
          <w:b/>
          <w:bCs/>
        </w:rPr>
        <w:t>A</w:t>
      </w:r>
      <w:r w:rsidRPr="003169F7">
        <w:t xml:space="preserve">) pre-treatment conditions, clear </w:t>
      </w:r>
      <w:proofErr w:type="spellStart"/>
      <w:r w:rsidRPr="003169F7">
        <w:t>vasomodulation</w:t>
      </w:r>
      <w:proofErr w:type="spellEnd"/>
      <w:r w:rsidRPr="003169F7">
        <w:t xml:space="preserve"> can be observed (</w:t>
      </w:r>
      <w:r w:rsidRPr="00065486">
        <w:rPr>
          <w:b/>
          <w:bCs/>
        </w:rPr>
        <w:t>B</w:t>
      </w:r>
      <w:r w:rsidRPr="003169F7">
        <w:t>) during ultrasound-microbubble treatments (red arrows). Ultrasound-microbubble mediated increases in BBB permeability are also evident following treatment from the leakage of fluorescent dextran from the intravascular to the extravascular space (yellow arrows). (</w:t>
      </w:r>
      <w:r w:rsidRPr="00065486">
        <w:rPr>
          <w:b/>
          <w:bCs/>
        </w:rPr>
        <w:t>C</w:t>
      </w:r>
      <w:r w:rsidRPr="003169F7">
        <w:t>) When ultrasound is turned off, vascular diameters return to pre-treatment, baseline sizes. (</w:t>
      </w:r>
      <w:r w:rsidRPr="00065486">
        <w:rPr>
          <w:b/>
          <w:bCs/>
        </w:rPr>
        <w:t>D</w:t>
      </w:r>
      <w:r w:rsidRPr="003169F7">
        <w:t>) Vascular changes can be analyzed by</w:t>
      </w:r>
      <w:r w:rsidR="005526F9" w:rsidRPr="003169F7">
        <w:t xml:space="preserve"> plott</w:t>
      </w:r>
      <w:r w:rsidRPr="003169F7">
        <w:t>ing the diameter of the vessel of interest before, during, and after ultrasound-microbubble treatment. Scale bar</w:t>
      </w:r>
      <w:r w:rsidR="005526F9" w:rsidRPr="003169F7">
        <w:t>:</w:t>
      </w:r>
      <w:r w:rsidRPr="003169F7">
        <w:t xml:space="preserve"> 100 </w:t>
      </w:r>
      <w:proofErr w:type="spellStart"/>
      <w:r w:rsidRPr="003169F7">
        <w:t>μm</w:t>
      </w:r>
      <w:proofErr w:type="spellEnd"/>
      <w:r w:rsidRPr="003169F7">
        <w:t>. (Unpublished work).</w:t>
      </w:r>
    </w:p>
    <w:p w14:paraId="2494A129" w14:textId="45A08619" w:rsidR="00392E41" w:rsidRPr="003169F7" w:rsidRDefault="00392E41" w:rsidP="00B61E64"/>
    <w:p w14:paraId="3A454D84" w14:textId="0609ABBF" w:rsidR="000E7326" w:rsidRPr="003169F7" w:rsidRDefault="000E7326" w:rsidP="00B61E64">
      <w:pPr>
        <w:rPr>
          <w:b/>
          <w:bCs/>
        </w:rPr>
      </w:pPr>
      <w:r w:rsidRPr="003169F7">
        <w:rPr>
          <w:b/>
          <w:bCs/>
        </w:rPr>
        <w:t xml:space="preserve">Figure 10: Analysis of leakage kinetics following ultrasound-microbubble treatments. </w:t>
      </w:r>
      <w:r w:rsidRPr="003169F7">
        <w:t>Increase in BBB permeability is visualized as leakage of fluorescent dextran from the intravascular to the extravascular space. Changes in BBB permeability are evident when comparing image stacks acquired (</w:t>
      </w:r>
      <w:r w:rsidRPr="00065486">
        <w:rPr>
          <w:b/>
          <w:bCs/>
        </w:rPr>
        <w:t>A</w:t>
      </w:r>
      <w:r w:rsidRPr="003169F7">
        <w:t>) before and (</w:t>
      </w:r>
      <w:r w:rsidRPr="00065486">
        <w:rPr>
          <w:b/>
          <w:bCs/>
        </w:rPr>
        <w:t>B</w:t>
      </w:r>
      <w:r w:rsidRPr="003169F7">
        <w:t>) after ultrasound-microbubble treatments. (</w:t>
      </w:r>
      <w:r w:rsidRPr="00065486">
        <w:rPr>
          <w:b/>
          <w:bCs/>
        </w:rPr>
        <w:t>C</w:t>
      </w:r>
      <w:r w:rsidRPr="003169F7">
        <w:t>) Leakage kinetics can be analyzed by tracking the intensity, volume, and speed of dextran in extravascular compartments (yellow rectangle). Scale bar</w:t>
      </w:r>
      <w:r w:rsidR="00BD4012" w:rsidRPr="003169F7">
        <w:t>:</w:t>
      </w:r>
      <w:r w:rsidRPr="003169F7">
        <w:t xml:space="preserve"> 50 </w:t>
      </w:r>
      <w:proofErr w:type="spellStart"/>
      <w:r w:rsidRPr="003169F7">
        <w:t>μm</w:t>
      </w:r>
      <w:proofErr w:type="spellEnd"/>
      <w:r w:rsidRPr="003169F7">
        <w:t>. (Unpublished work.)</w:t>
      </w:r>
    </w:p>
    <w:p w14:paraId="2AA72DD7" w14:textId="6A9666F9" w:rsidR="002D55B1" w:rsidRPr="003169F7" w:rsidRDefault="002D55B1" w:rsidP="00B61E64"/>
    <w:p w14:paraId="26F93E71" w14:textId="7685D9FB" w:rsidR="002D55B1" w:rsidRPr="003169F7" w:rsidRDefault="002D55B1" w:rsidP="00B61E64">
      <w:pPr>
        <w:rPr>
          <w:b/>
          <w:bCs/>
        </w:rPr>
      </w:pPr>
      <w:r w:rsidRPr="003169F7">
        <w:rPr>
          <w:b/>
          <w:bCs/>
        </w:rPr>
        <w:t>Figure 1</w:t>
      </w:r>
      <w:r w:rsidR="0026655F" w:rsidRPr="003169F7">
        <w:rPr>
          <w:b/>
          <w:bCs/>
        </w:rPr>
        <w:t>1</w:t>
      </w:r>
      <w:r w:rsidRPr="003169F7">
        <w:rPr>
          <w:b/>
          <w:bCs/>
        </w:rPr>
        <w:t xml:space="preserve">: Blood vessel segmentation of multiphoton microscopy XYZ stack. </w:t>
      </w:r>
      <w:r w:rsidRPr="003169F7">
        <w:t>(</w:t>
      </w:r>
      <w:r w:rsidRPr="00065486">
        <w:rPr>
          <w:b/>
          <w:bCs/>
        </w:rPr>
        <w:t>A</w:t>
      </w:r>
      <w:r w:rsidRPr="003169F7">
        <w:t xml:space="preserve">) Depth (XYZ) stack of blood vessels in a transgenic EGFP rat. Blood vessels are visualized </w:t>
      </w:r>
      <w:r w:rsidR="00E30702" w:rsidRPr="003169F7">
        <w:t>via</w:t>
      </w:r>
      <w:r w:rsidRPr="003169F7">
        <w:t xml:space="preserve"> intravenous injection of fluorescent Texas Red 70 </w:t>
      </w:r>
      <w:proofErr w:type="spellStart"/>
      <w:r w:rsidRPr="003169F7">
        <w:t>kDa</w:t>
      </w:r>
      <w:proofErr w:type="spellEnd"/>
      <w:r w:rsidRPr="003169F7">
        <w:t xml:space="preserve"> dextran (red). The green channel shows fluorescent cells and tissue autofluorescence. (</w:t>
      </w:r>
      <w:r w:rsidRPr="00065486">
        <w:rPr>
          <w:b/>
          <w:bCs/>
        </w:rPr>
        <w:t>B</w:t>
      </w:r>
      <w:r w:rsidRPr="003169F7">
        <w:t>) 3D reconstructions of blood vessels are created, and then color-coded according to blood vessel type to facilitate type-specific analyses. Vein/venules are blue, arteries/arterioles are red, and capillaries are cyan. Scale bar</w:t>
      </w:r>
      <w:r w:rsidR="00E30702" w:rsidRPr="003169F7">
        <w:t>:</w:t>
      </w:r>
      <w:r w:rsidRPr="003169F7">
        <w:t xml:space="preserve"> 50 </w:t>
      </w:r>
      <w:proofErr w:type="spellStart"/>
      <w:r w:rsidRPr="003169F7">
        <w:t>μm</w:t>
      </w:r>
      <w:proofErr w:type="spellEnd"/>
      <w:r w:rsidRPr="003169F7">
        <w:t>. Reconstructions created using</w:t>
      </w:r>
      <w:r w:rsidR="005C7652" w:rsidRPr="003169F7">
        <w:t xml:space="preserve"> </w:t>
      </w:r>
      <w:proofErr w:type="spellStart"/>
      <w:r w:rsidR="005C7652" w:rsidRPr="003169F7">
        <w:t>Bitplane</w:t>
      </w:r>
      <w:proofErr w:type="spellEnd"/>
      <w:r w:rsidRPr="003169F7">
        <w:t xml:space="preserve"> </w:t>
      </w:r>
      <w:proofErr w:type="spellStart"/>
      <w:r w:rsidRPr="003169F7">
        <w:t>Imaris</w:t>
      </w:r>
      <w:proofErr w:type="spellEnd"/>
      <w:r w:rsidRPr="003169F7">
        <w:t xml:space="preserve">. </w:t>
      </w:r>
    </w:p>
    <w:p w14:paraId="139E4287" w14:textId="77777777" w:rsidR="008B0A7F" w:rsidRPr="003169F7" w:rsidRDefault="008B0A7F" w:rsidP="00B61E64"/>
    <w:p w14:paraId="6122FF33" w14:textId="0802D1AD" w:rsidR="00037843" w:rsidRPr="003169F7" w:rsidRDefault="00551D82" w:rsidP="00B61E64">
      <w:pPr>
        <w:rPr>
          <w:b/>
        </w:rPr>
      </w:pPr>
      <w:r w:rsidRPr="003169F7">
        <w:rPr>
          <w:b/>
        </w:rPr>
        <w:t>DISCUSSION:</w:t>
      </w:r>
    </w:p>
    <w:p w14:paraId="738D8408" w14:textId="1435FC84" w:rsidR="00037843" w:rsidRPr="003169F7" w:rsidRDefault="00037843" w:rsidP="00B61E64">
      <w:r w:rsidRPr="003169F7">
        <w:t xml:space="preserve">Intravital multiphoton microscopy monitoring of the brain is a valuable tool to study brain responses during ultrasound exposure. To our knowledge, the protocol described here is the only </w:t>
      </w:r>
      <w:r w:rsidRPr="003169F7">
        <w:lastRenderedPageBreak/>
        <w:t>method of conducting multiphoton microscopy imaging of the brain parenchyma during ultrasound-microbubble treatments. The creation of cranial windows and the use of ring transducers allow real-time monitoring of vascular, cellular, and other downstream responses to ultrasound-microbubble treatments at high spatial and temporal resolution. Other groups have performed multiphoton microscopy imaging following the completion of ultrasound-microbubble treatments, thereby missing the real-time response of the brain parenchyma to treatments</w:t>
      </w:r>
      <w:r w:rsidRPr="003169F7">
        <w:fldChar w:fldCharType="begin"/>
      </w:r>
      <w:r w:rsidRPr="003169F7">
        <w:instrText xml:space="preserve"> ADDIN ZOTERO_ITEM CSL_CITATION {"citationID":"PZ0opDS1","properties":{"formattedCitation":"\\super 19\\nosupersub{}","plainCitation":"19","noteIndex":0},"citationItems":[{"id":372,"uris":["http://zotero.org/users/7400013/items/89PLIQST"],"uri":["http://zotero.org/users/7400013/items/89PLIQST"],"itemData":{"id":372,"type":"article-journal","abstract":"Blood–brain/blood–tumor barriers (BBB and BTB) and interstitial transport may constitute major obstacles to the transport of therapeutics in brain tumors. In this study, we examined the impact of focused ultrasound (FUS) in combination with microbubbles on the transport of two relevant chemotherapy-based anticancer agents in breast cancer brain metastases at cellular resolution: doxorubicin, a nontargeted chemotherapeutic, and ado-trastuzumab emtansine (T-DM1), an antibody–drug conjugate. Using an orthotopic xenograft model of HER2-positive breast cancer brain metastasis and quantitative microscopy, we demonstrate significant increases in the extravasation of both agents (sevenfold and twofold for doxorubicin and T-DM1, respectively), and we provide evidence of increased drug penetration (&gt;100 vs. &lt;20 µm and 42 ± 7 vs. 12 ± 4 µm for doxorubicin and T-DM1, respectively) after the application of FUS compared with control (non-FUS). Integration of experimental data with physiologically based pharmacokinetic (PBPK) modeling of drug transport reveals that FUS in combination with microbubbles alleviates vascular barriers and enhances interstitial convective transport via an increase in hydraulic conductivity. Experimental data demonstrate that FUS in combination with microbubbles enhances significantly the endothelial cell uptake of the small chemotherapeutic agent. Quantification with PBPK modeling reveals an increase in transmembrane transport by more than two orders of magnitude. PBPK modeling indicates a selective increase in transvascular transport of doxorubicin through small vessel wall pores with a narrow range of sizes (diameter, 10–50 nm). Our work provides a quantitative framework for the optimization of FUS–drug combinations to maximize intratumoral drug delivery and facilitate the development of strategies to treat brain metastases.","container-title":"Proceedings of the National Academy of Sciences","DOI":"10.1073/pnas.1807105115","ISSN":"0027-8424, 1091-6490","issue":"37","journalAbbreviation":"Proc Natl Acad Sci USA","language":"en","page":"E8717-E8726","source":"DOI.org (Crossref)","title":"Mechanisms of enhanced drug delivery in brain metastases with focused ultrasound-induced blood–tumor barrier disruption","URL":"http://www.pnas.org/lookup/doi/10.1073/pnas.1807105115","volume":"115","author":[{"family":"Arvanitis","given":"Costas D."},{"family":"Askoxylakis","given":"Vasileios"},{"family":"Guo","given":"Yutong"},{"family":"Datta","given":"Meenal"},{"family":"Kloepper","given":"Jonas"},{"family":"Ferraro","given":"Gino B."},{"family":"Bernabeu","given":"Miguel O."},{"family":"Fukumura","given":"Dai"},{"family":"McDannold","given":"Nathan"},{"family":"Jain","given":"Rakesh K."}],"accessed":{"date-parts":[["2021",7,4]]},"issued":{"date-parts":[["2018",9,11]]}}}],"schema":"https://github.com/citation-style-language/schema/raw/master/csl-citation.json"} </w:instrText>
      </w:r>
      <w:r w:rsidRPr="003169F7">
        <w:fldChar w:fldCharType="separate"/>
      </w:r>
      <w:r w:rsidRPr="003169F7">
        <w:rPr>
          <w:vertAlign w:val="superscript"/>
          <w:lang w:val="en-GB"/>
        </w:rPr>
        <w:t>19</w:t>
      </w:r>
      <w:r w:rsidRPr="003169F7">
        <w:fldChar w:fldCharType="end"/>
      </w:r>
      <w:r w:rsidRPr="003169F7">
        <w:t>. The procedure described offers improved temporal control, allowing the collection of data that may help illuminate the acute mechanisms behind ultrasound-microbubble treatments. Quantitative and qualitative data can be extracted and analyzed from the acquired image stacks, such as extravasation kinetics</w:t>
      </w:r>
      <w:r w:rsidRPr="003169F7">
        <w:fldChar w:fldCharType="begin"/>
      </w:r>
      <w:r w:rsidRPr="003169F7">
        <w:instrText xml:space="preserve"> ADDIN ZOTERO_ITEM CSL_CITATION {"citationID":"ujiREyQ3","properties":{"formattedCitation":"\\super 27, 29, 30\\nosupersub{}","plainCitation":"27, 29, 30","noteIndex":0},"citationItems":[{"id":328,"uris":["http://zotero.org/users/7400013/items/LEQZ2EHH"],"uri":["http://zotero.org/users/7400013/items/LEQZ2EHH"],"itemData":{"id":328,"type":"article-journal","abstract":"Blood-brain barrier (BBB) disruption can be achieved with ultrasound (US) and circulating microbubble (MB) contrast agent. Using dorsal US sonication and Definity, an MB contrast agent, responses of the cortical cerebral vasculature to BBB opening were observed with varying acoustic peak negative pressure (0.071 to 0.25 MPa) under two-photon microscope. Wistar rats with a craniotomy were sonicated with a single piezoelectric transducer following the intravenous injection of Texas Red for visualization of vasculature and leakage from BBB opening. Based on time-dependent intensity change in the extravascular area, the leakage was classified into three types: fast, sustained, and slow. Fast leakage was characterized by a rapid increase to peak intensity during sonication, but a decrease afterwards, occurring at all pressures and vessels sizes analyzed in our study. Sustained leakage was indicated by a similar, immediate increase to peak intensity but one that remained elevated for the duration of imaging, occurring at low-to-intermediate pressures. Slow leakage began 5 to 15 minutes after sonication, dominating at low pressures, and was more prevalent among smaller vessels than fast and sustained leakage. Our study showed the possibility of controlling leakage type and vessel size in US-induced BBB opening through varying acoustic pressure.","container-title":"Journal of Cerebral Blood Flow &amp; Metabolism","DOI":"10.1038/jcbfm.2011.59","ISSN":"0271-678X, 1559-7016","issue":"9","journalAbbreviation":"J Cereb Blood Flow Metab","language":"en","page":"1852-1862","source":"DOI.org (Crossref)","title":"Two-photon fluorescence microscopy study of cerebrovascular dynamics in ultrasound-induced blood—brain barrier opening","URL":"http://journals.sagepub.com/doi/10.1038/jcbfm.2011.59","volume":"31","author":[{"family":"Cho","given":"Eunice E"},{"family":"Drazic","given":"Jelena"},{"family":"Ganguly","given":"Milan"},{"family":"Stefanovic","given":"Bojana"},{"family":"Hynynen","given":"Kullervo"}],"accessed":{"date-parts":[["2021",7,4]]},"issued":{"date-parts":[["2011",9]]}}},{"id":138,"uris":["http://zotero.org/users/7400013/items/V2KH8PDA"],"uri":["http://zotero.org/users/7400013/items/V2KH8PDA"],"itemData":{"id":138,"type":"article-journal","abstract":"Reversible and localized blood–brain barrier disruption (BBBD) using focused ultrasound (FUS) in combination with intravascularly administered microbubbles (MBs) has been established as a non-invasive method for drug delivery to the brain. Using two-photon fluorescence microscopy (2PFM), we imaged the cerebral vasculature during BBBD and observed the extravasation of fluorescent dye in real-time in vivo. We measured the enhanced permeability upon BBBD for both 10kDa and 70kDa dextran conjugated Texas Red (TR) at the acoustic pressure range of 0.2–0.8MPa and found that permeability constants of TR10kDa and TR70kDa vary from 0.0006 to 0.0359min−1 and from 0.0003 to 0.0231min−1, respectively. For both substances, a linear regression was applied on the permeability constant against the acoustic pressure and the slope from best-fit was found to be 0.039±0.005min−1/MPa and 0.018±0.005min−1/MPa, respectively. In addition, the pressure threshold for successfully induced BBBD was confirmed to be 0.4–0.6MPa. Finally, we identified two types of leakage kinetics (fast and slow) that exhibit distinct permeability constants and temporal disruption onsets, as well as demonstrated their correlations with the applied acoustic pressure and vessel diameter. Direct assessment of vascular permeability and insights on its dependency on acoustic pressure, vessel size and leakage kinetics are important for treatment strategies of BBBD-based drug delivery.","container-title":"Journal of Controlled Release","DOI":"10.1016/j.jconrel.2013.08.029","ISSN":"0168-3659","issue":"1","journalAbbreviation":"Journal of Controlled Release","language":"en","page":"274-280","source":"ScienceDirect","title":"Drug delivery to the brain by focused ultrasound induced blood–brain barrier disruption: Quantitative evaluation of enhanced permeability of cerebral vasculature using two-photon microscopy","title-short":"Drug delivery to the brain by focused ultrasound induced blood–brain barrier disruption","URL":"https://www.sciencedirect.com/science/article/pii/S0168365913004987","volume":"172","author":[{"family":"Nhan","given":"Tam"},{"family":"Burgess","given":"Alison"},{"family":"Cho","given":"Eunice E."},{"family":"Stefanovic","given":"Bojana"},{"family":"Lilge","given":"Lothar"},{"family":"Hynynen","given":"Kullervo"}],"accessed":{"date-parts":[["2021",3,25]]},"issued":{"date-parts":[["2013",11,28]]}}},{"id":414,"uris":["http://zotero.org/users/7400013/items/DPHLTCTZ"],"uri":["http://zotero.org/users/7400013/items/DPHLTCTZ"],"itemData":{"id":414,"type":"article-journal","abstract":"Doxorubicin (Dox) is a well-established chemotherapeutic agent, however it has limited efficacy in treating brain malignancies due to the presence of the blood-brain barrier (BBB). Recent preclinical studies have demonstrated that focused ultrasound induced BBB disruption (BBBD) enables efficient delivery of Dox to the brain. For future treatment planning of BBBD-based drug delivery, it is crucial to establish a mathematical framework to predict the effect of transient BBB permeability enhancement on the spatiotemporal distribution of Dox at the targeted area. The constructed model considers Dox concentrations within three compartments (plasma, extracellular, intracellular) that are governed by various transport processes (e.g. diffusion in interstitial space, exchange across vessel wall, clearance by cerebral spinal fluid, uptake by brain cells). By examining several clinical treatment aspects (e.g. sonication scheme, permeability enhancement, injection mode), our simulation results support the experimental findings of optimal interval delay between two consecutive sonications and therapeutically-sufficient intracellular concentration with respect to transfer constant Ktrans range of 0.01–0.03 min−1. Finally, the model suggests that infusion over a short duration (20–60 min) should be employed along with single-sonication or multiplesonication at 10 min interval to ensure maximum delivery to the intracellular compartment while attaining minimal cardiotoxicity via suppressing peak plasma concentration.","container-title":"Physics in Medicine and Biology","DOI":"10.1088/0031-9155/59/20/5987","ISSN":"0031-9155, 1361-6560","issue":"20","journalAbbreviation":"Phys. Med. Biol.","language":"en","page":"5987-6004","source":"DOI.org (Crossref)","title":"Modeling localized delivery of Doxorubicin to the brain following focused ultrasound enhanced blood-brain barrier permeability","URL":"https://iopscience.iop.org/article/10.1088/0031-9155/59/20/5987","volume":"59","author":[{"family":"Nhan","given":"Tam"},{"family":"Burgess","given":"Alison"},{"family":"Lilge","given":"Lothar"},{"family":"Hynynen","given":"Kullervo"}],"accessed":{"date-parts":[["2021",7,4]]},"issued":{"date-parts":[["2014",10,21]]}}}],"schema":"https://github.com/citation-style-language/schema/raw/master/csl-citation.json"} </w:instrText>
      </w:r>
      <w:r w:rsidRPr="003169F7">
        <w:fldChar w:fldCharType="separate"/>
      </w:r>
      <w:r w:rsidRPr="003169F7">
        <w:rPr>
          <w:vertAlign w:val="superscript"/>
          <w:lang w:val="en-GB"/>
        </w:rPr>
        <w:t>27,29,30</w:t>
      </w:r>
      <w:r w:rsidRPr="003169F7">
        <w:fldChar w:fldCharType="end"/>
      </w:r>
      <w:r w:rsidRPr="003169F7">
        <w:t>, changes in β-amyloid plaque volume</w:t>
      </w:r>
      <w:r w:rsidRPr="003169F7">
        <w:fldChar w:fldCharType="begin"/>
      </w:r>
      <w:r w:rsidRPr="003169F7">
        <w:instrText xml:space="preserve"> ADDIN ZOTERO_ITEM CSL_CITATION {"citationID":"shtYTTjA","properties":{"formattedCitation":"\\super 31\\nosupersub{}","plainCitation":"31","noteIndex":0},"citationItems":[{"id":333,"uris":["http://zotero.org/users/7400013/items/V6PE5IE5"],"uri":["http://zotero.org/users/7400013/items/V6PE5IE5"],"itemData":{"id":333,"type":"article-journal","container-title":"Scientific Reports","DOI":"10.1038/s41598-018-32250-3","ISSN":"2045-2322","issue":"1","journalAbbreviation":"Sci Rep","language":"en","page":"14061","source":"DOI.org (Crossref)","title":"Time course of focused ultrasound effects on β-amyloid plaque pathology in the TgCRND8 mouse model of Alzheimer’s disease","URL":"http://www.nature.com/articles/s41598-018-32250-3","volume":"8","author":[{"family":"Poon","given":"Charissa T."},{"family":"Shah","given":"Kairavi"},{"family":"Lin","given":"Chiungting"},{"family":"Tse","given":"Ryan"},{"family":"Kim","given":"Kate K."},{"family":"Mooney","given":"Skyler"},{"family":"Aubert","given":"Isabelle"},{"family":"Stefanovic","given":"Bojana"},{"family":"Hynynen","given":"Kullervo"}],"accessed":{"date-parts":[["2021",7,4]]},"issued":{"date-parts":[["2018",12]]}}}],"schema":"https://github.com/citation-style-language/schema/raw/master/csl-citation.json"} </w:instrText>
      </w:r>
      <w:r w:rsidRPr="003169F7">
        <w:fldChar w:fldCharType="separate"/>
      </w:r>
      <w:r w:rsidRPr="003169F7">
        <w:rPr>
          <w:vertAlign w:val="superscript"/>
          <w:lang w:val="en-GB"/>
        </w:rPr>
        <w:t>31</w:t>
      </w:r>
      <w:r w:rsidRPr="003169F7">
        <w:fldChar w:fldCharType="end"/>
      </w:r>
      <w:r w:rsidRPr="003169F7">
        <w:t>, and cell dynamics</w:t>
      </w:r>
      <w:r w:rsidRPr="003169F7">
        <w:fldChar w:fldCharType="begin"/>
      </w:r>
      <w:r w:rsidRPr="003169F7">
        <w:instrText xml:space="preserve"> ADDIN ZOTERO_ITEM CSL_CITATION {"citationID":"8bkBn8dE","properties":{"formattedCitation":"\\super 32\\nosupersub{}","plainCitation":"32","noteIndex":0},"citationItems":[{"id":166,"uris":["http://zotero.org/users/7400013/items/2GMSB2EB"],"uri":["http://zotero.org/users/7400013/items/2GMSB2EB"],"itemData":{"id":166,"type":"article-journal","abstract":"Rationale: Delivery of therapeutic agents to the brain is limited by the presence of the blood-brain barrier (BBB). An emerging strategy to temporarily and locally increase the permeability of the BBB is the use of transcranial focused ultrasound (FUS) and systematically injected microbubbles (MBs). FUS+MB BBB treatments cause an acute inflammatory response, marked by a transient upregulation of pro-inflammatory genes; however, the cellular immune response remains unknown., Methods: FUS+MB BBB treatments were monitored in real-time using two-photon fluorescence microscopy and transgenic EGFP Wistar rats, which harbour several fluorescent cell types. Leukocyte identification and counts were confirmed using magnetic resonance imaging-guided FUS+MB BBB treatments. Participation of leukocytes in reducing β-amyloid pathology following repeated FUS+MB BBB treatments was investigated in the TgCRND8 mouse model of Alzheimer's disease., Results: Intravascular leukocyte activity indicative of acute inflammation were identified, including transendothelial migration, formation of cell aggregates, and cell masses capable of perturbing blood flow. Leukocyte responses were only observed after the onset of sonication. Neutrophils were identified to be a key participating leukocyte. Significantly more neutrophils were detected in the sonicated hemisphere compared to the contralateral hemisphere, and to untreated controls. Three to five biweekly FUS+MB BBB treatments did not induce significantly more neutrophil recruitment, nor neutrophil phagocytosis of β-amyloid plaques, in TgCRND8 mice compared to untreated controls., Conclusions: This study provides evidence that the cellular aspect of the peripheral immune response triggered by FUS+MB BBB treatments begins immediately after sonication, and emphasizes the importance for further investigations to be conducted to understand leukocyte dynamics and cerebral blood flow responses to FUS+MB BBB treatments.","container-title":"Theranostics","DOI":"10.7150/thno.52710","ISSN":"1838-7640","issue":"4","journalAbbreviation":"Theranostics","note":"PMID: 33408773\nPMCID: PMC7778596","page":"1655-1671","source":"PubMed Central","title":"Neutrophil recruitment and leukocyte response following focused ultrasound and microbubble mediated blood-brain barrier treatments","URL":"https://www.ncbi.nlm.nih.gov/pmc/articles/PMC7778596/","volume":"11","author":[{"family":"Poon","given":"Charissa"},{"family":"Pellow","given":"Carly"},{"family":"Hynynen","given":"Kullervo"}],"accessed":{"date-parts":[["2021",3,29]]},"issued":{"date-parts":[["2021",1,1]]}}}],"schema":"https://github.com/citation-style-language/schema/raw/master/csl-citation.json"} </w:instrText>
      </w:r>
      <w:r w:rsidRPr="003169F7">
        <w:fldChar w:fldCharType="separate"/>
      </w:r>
      <w:r w:rsidRPr="003169F7">
        <w:rPr>
          <w:vertAlign w:val="superscript"/>
          <w:lang w:val="en-GB"/>
        </w:rPr>
        <w:t>32</w:t>
      </w:r>
      <w:r w:rsidRPr="003169F7">
        <w:fldChar w:fldCharType="end"/>
      </w:r>
      <w:r w:rsidRPr="003169F7">
        <w:t>.</w:t>
      </w:r>
    </w:p>
    <w:p w14:paraId="13B4C1F7" w14:textId="77777777" w:rsidR="002D73DE" w:rsidRPr="003169F7" w:rsidRDefault="002D73DE" w:rsidP="00B61E64"/>
    <w:p w14:paraId="170F0EFC" w14:textId="0A55AC04" w:rsidR="00037843" w:rsidRPr="003169F7" w:rsidRDefault="00037843" w:rsidP="00B61E64">
      <w:r w:rsidRPr="003169F7">
        <w:t xml:space="preserve">Several troubleshooting steps were highlighted throughout the protocol. First, surgical steps that are particularly susceptible to operator error were emphasized, such as use of agarose during cranial window surgery and placement of the transducer. Steps to prevent animal discomfort and death were also provided, including monitoring animal physiology during surgery, and thoroughly </w:t>
      </w:r>
      <w:proofErr w:type="spellStart"/>
      <w:r w:rsidRPr="003169F7">
        <w:t>vortexing</w:t>
      </w:r>
      <w:proofErr w:type="spellEnd"/>
      <w:r w:rsidRPr="003169F7">
        <w:t xml:space="preserve"> the dextran prior to injection. Second, physical specifications of the transducer, and alignment of the objective lens, transducer, and cranial window, were also highlighted. The specifications of the ring transducer and its acoustic properties must be determined in consideration of the objective lens used as well as the animal model. Specifically, the inner diameter of the ring transducer must be large enough to surround the objective lens, but small enough to be mounted securely onto the animal’s skull. In addition, the focal area of the transducer must align with the range of the objective lens used. </w:t>
      </w:r>
    </w:p>
    <w:p w14:paraId="5F22B964" w14:textId="77777777" w:rsidR="002D73DE" w:rsidRPr="003169F7" w:rsidRDefault="002D73DE" w:rsidP="00B61E64"/>
    <w:p w14:paraId="37BE9890" w14:textId="66B23EDE" w:rsidR="00037843" w:rsidRPr="003169F7" w:rsidRDefault="00037843" w:rsidP="00B61E64">
      <w:r w:rsidRPr="003169F7">
        <w:t xml:space="preserve">A common challenge is that the cranial window and ring transducer are angled relative to the objective lens. Proper centering (XY) and alignment (Z) of the objective lens with the cranial window and transducer ensures that the focal area of the transducer, and thus the region of treated brain tissue, aligns with the imaging field-of-view, and reduces the risk of collision between the objective lens and transducer during imaging. Alignment can be achieved by adjusting the head position of the animal and/or by rotating the stereotactic frame that it is fixed in. </w:t>
      </w:r>
    </w:p>
    <w:p w14:paraId="13A3AAB7" w14:textId="77777777" w:rsidR="002D73DE" w:rsidRPr="003169F7" w:rsidRDefault="002D73DE" w:rsidP="00B61E64"/>
    <w:p w14:paraId="25EF9CF0" w14:textId="21F1AE57" w:rsidR="00037843" w:rsidRPr="003169F7" w:rsidRDefault="00037843" w:rsidP="00B61E64">
      <w:r w:rsidRPr="003169F7">
        <w:t>Microscope components (e.g.</w:t>
      </w:r>
      <w:r w:rsidR="00065486">
        <w:t>,</w:t>
      </w:r>
      <w:r w:rsidRPr="003169F7">
        <w:t xml:space="preserve"> detectors, beam splitters) and image acquisition parameters should be selected based on the aim of the study. Here, an objective lens with a long focal length (&gt; 2 mm) is used due to the presence of the coverslip(s) and ring transducer located between the objective lens and the brain. An upright microscope is also recommended as it allows for more space to maneuver the animal, particularly for brain experiments. To capture the kinetics of ultrasound-microbubble induced leakage of the intravascular dye, a high temporal resolution is favorable, which can be achieved by using a resonance scanning system. Combining this with a high sensitivity detection system, such as gallium arsenide phosphide (</w:t>
      </w:r>
      <w:proofErr w:type="spellStart"/>
      <w:r w:rsidRPr="003169F7">
        <w:t>GaAsP</w:t>
      </w:r>
      <w:proofErr w:type="spellEnd"/>
      <w:r w:rsidRPr="003169F7">
        <w:t xml:space="preserve">) detectors, will also result in more </w:t>
      </w:r>
      <w:r w:rsidR="00065486" w:rsidRPr="003169F7">
        <w:t>favorable</w:t>
      </w:r>
      <w:r w:rsidRPr="003169F7">
        <w:t xml:space="preserve"> images.</w:t>
      </w:r>
    </w:p>
    <w:p w14:paraId="7E732337" w14:textId="77777777" w:rsidR="002D73DE" w:rsidRPr="003169F7" w:rsidRDefault="002D73DE" w:rsidP="00B61E64"/>
    <w:p w14:paraId="746467BE" w14:textId="70ABEB2F" w:rsidR="00037843" w:rsidRPr="003169F7" w:rsidRDefault="00037843" w:rsidP="00B61E64">
      <w:r w:rsidRPr="003169F7">
        <w:t>The experimental procedure presented has several limitations. First, the surgical procedure is quite invasive, and has been reported to cause inflammation</w:t>
      </w:r>
      <w:r w:rsidRPr="003169F7">
        <w:fldChar w:fldCharType="begin"/>
      </w:r>
      <w:r w:rsidRPr="003169F7">
        <w:instrText xml:space="preserve"> ADDIN ZOTERO_ITEM CSL_CITATION {"citationID":"3bxWfQis","properties":{"formattedCitation":"\\super 45\\nosupersub{}","plainCitation":"45","noteIndex":0},"citationItems":[{"id":418,"uris":["http://zotero.org/users/7400013/items/PX2GAC7P"],"uri":["http://zotero.org/users/7400013/items/PX2GAC7P"],"itemData":{"id":418,"type":"article-journal","abstract":"Acute brain injury results in peripheral inflammatory changes, although the impact of these processes on neuronal death and neuroinflammation is currently unclear. To facilitate the translation of experimental studies to clinical benefit, it is vital to characterize the mechanisms by which acute brain injury induces peripheral inflammatory changes, and how these are affected by surgical manipulation in experimental models. Here we show that in mice, even mild surgical manipulation of extracranial tissues induced marked granulocyte mobilisation (300%) and systemic induction of cytokines. However, intracranial changes induced by craniotomy, or subsequent induction of focal cerebral ischaemia were required to induce egress of CXCR2-positive granulocytes from the bone marrow. CXCR2 blockade resulted in reduced mobilisation of granulocytes from the bone marrow, caused an unexpected increase in circulating granulocytes, but failed to effect brain injury induced by cerebral ischaemia. We also demonstrate that isoflurane anaesthesia interferes with circulating leukocyte responses, which could contribute to the reported vascular and neuroprotective effects of isoflurane. In addition, no immunosuppression develops in the bone marrow after experimental stroke. Thus, experimental models of cerebral ischaemia are compromised by surgery and anaesthesia in proportion to the severity of surgical stress and overall tissue injury. Understanding the inherent confounding effects of surgical manipulation and development of new models of cerebral ischaemia with minimal surgical intervention could facilitate better understanding of interactions between inflammation and brain injury.","container-title":"Frontiers in Neuroscience","DOI":"10.3389/fnins.2013.00271","ISSN":"1662-453X","journalAbbreviation":"Front. Neurosci.","language":"English","note":"publisher: Frontiers","source":"Frontiers","title":"Surgical manipulation compromises leukocyte mobilization responses and inflammation after experimental cerebral ischemia in mice","URL":"https://www.frontiersin.org/articles/10.3389/fnins.2013.00271/full","volume":"7","author":[{"family":"Denes","given":"Adam"},{"family":"Pradillo","given":"Jesus Miguel"},{"family":"Drake","given":"Caroline"},{"family":"Buggey","given":"Hannah"},{"family":"Rothwell","given":"Nancy J."},{"family":"Allan","given":"Stuart M."}],"accessed":{"date-parts":[["2021",7,4]]},"issued":{"date-parts":[["2014"]]}}}],"schema":"https://github.com/citation-style-language/schema/raw/master/csl-citation.json"} </w:instrText>
      </w:r>
      <w:r w:rsidRPr="003169F7">
        <w:fldChar w:fldCharType="separate"/>
      </w:r>
      <w:r w:rsidRPr="003169F7">
        <w:rPr>
          <w:vertAlign w:val="superscript"/>
          <w:lang w:val="en-GB"/>
        </w:rPr>
        <w:t>45</w:t>
      </w:r>
      <w:r w:rsidRPr="003169F7">
        <w:fldChar w:fldCharType="end"/>
      </w:r>
      <w:r w:rsidRPr="003169F7">
        <w:t xml:space="preserve">, although inflammation can be </w:t>
      </w:r>
      <w:r w:rsidRPr="003169F7">
        <w:lastRenderedPageBreak/>
        <w:t>minimized</w:t>
      </w:r>
      <w:r w:rsidRPr="003169F7">
        <w:fldChar w:fldCharType="begin"/>
      </w:r>
      <w:r w:rsidRPr="003169F7">
        <w:instrText xml:space="preserve"> ADDIN ZOTERO_ITEM CSL_CITATION {"citationID":"N5Xygx6W","properties":{"formattedCitation":"\\super 46\\nosupersub{}","plainCitation":"46","noteIndex":0},"citationItems":[{"id":420,"uris":["http://zotero.org/users/7400013/items/G4M55VE7"],"uri":["http://zotero.org/users/7400013/items/G4M55VE7"],"itemData":{"id":420,"type":"article-journal","abstract":"Longitudinal studies using two–photon fluorescence microscopy (TPFM) are critical for facilitating cellular scale imaging of brain morphology and function. Studies have been conducted in the mouse due to their relatively higher transparency and long term patency of a chronic cranial window. Increasing availability of transgenic rat models, and the range of established behavioural paradigms, necessitates development of a chronic preparation for the rat. However, surgical craniotomies in the rat present challenges due to craniotomy closure by wound healing and diminished image quality due to inflammation, restricting most rat TPFM experiments to acute preparations. Long-term patency is enabled by employing sterile surgical technique, minimization of trauma with precise tissue handling during surgery, judicious selection of the size and placement of the craniotomy, diligent monitoring of animal physiology and support throughout the surgery, and modification of the home cage for long-term preservation of cranial implants. Immunohistochemical analysis employing the glial fibrillary acidic protein (GFAP) and ionized calcium-binding adaptor molecule-1 (Iba-1) showed activation and recruitment of astrocytes and microglia/macrophages directly inferior to the cranial window at one week after surgery, with more diffuse response in deeper cortical layers at two weeks, and amelioration around four weeks post craniotomy. TPFM was conducted up to 14 weeks post craniotomy, reaching cortical depths of 400 µm to 600 µm at most time-points. The rate of signal decay with increasing depth and maximum cortical depth attained had greater variation between individual rats at a single time-point than within a rat across time.","container-title":"Scientific Reports","DOI":"10.1038/s41598-019-41966-9","ISSN":"2045-2322","issue":"1","journalAbbreviation":"Sci Rep","language":"en","note":"Bandiera_abtest: a\nCc_license_type: cc_by\nCg_type: Nature Research Journals\nnumber: 1\nPrimary_atype: Research\npublisher: Nature Publishing Group\nSubject_term: Imaging;Neuro–vascular interactions\nSubject_term_id: imaging;neuro-vascular-interactions","page":"5499","source":"www.nature.com","title":"Refinement of a chronic cranial window implant in the rat for longitudinal in vivo two–photon fluorescence microscopy of neurovascular function","URL":"https://www.nature.com/articles/s41598-019-41966-9","volume":"9","author":[{"family":"Koletar","given":"Margaret M."},{"family":"Dorr","given":"Adrienne"},{"family":"Brown","given":"Mary E."},{"family":"McLaurin","given":"JoAnne"},{"family":"Stefanovic","given":"Bojana"}],"accessed":{"date-parts":[["2021",7,4]]},"issued":{"date-parts":[["2019",4,2]]}}}],"schema":"https://github.com/citation-style-language/schema/raw/master/csl-citation.json"} </w:instrText>
      </w:r>
      <w:r w:rsidRPr="003169F7">
        <w:fldChar w:fldCharType="separate"/>
      </w:r>
      <w:r w:rsidRPr="003169F7">
        <w:rPr>
          <w:vertAlign w:val="superscript"/>
          <w:lang w:val="en-GB"/>
        </w:rPr>
        <w:t>46</w:t>
      </w:r>
      <w:r w:rsidRPr="003169F7">
        <w:fldChar w:fldCharType="end"/>
      </w:r>
      <w:r w:rsidRPr="003169F7">
        <w:t>. Moreover, immune responses induced by cranial window surgeries were observed to resolve by 2–4 weeks following surgery</w:t>
      </w:r>
      <w:r w:rsidRPr="003169F7">
        <w:fldChar w:fldCharType="begin"/>
      </w:r>
      <w:r w:rsidRPr="003169F7">
        <w:instrText xml:space="preserve"> ADDIN ZOTERO_ITEM CSL_CITATION {"citationID":"7f94KktV","properties":{"formattedCitation":"\\super 23\\uc0\\u8211{}25\\nosupersub{}","plainCitation":"23–25","noteIndex":0},"citationItems":[{"id":144,"uris":["http://zotero.org/users/7400013/items/ADGCDBDD"],"uri":["http://zotero.org/users/7400013/items/ADGCDBDD"],"itemData":{"id":144,"type":"article-journal","abstract":"To understand the cellular and circuit mechanisms of experience-dependent plasticity, neurons and their synapses need to be studied in the intact brain over extended periods of time. Two-photon excitation laser scanning microscopy (2PLSM), together with expression of fluorescent proteins, enables high-resolution imaging of neuronal structure in vivo. In this protocol we describe a chronic cranial window to obtain optical access to the mouse cerebral cortex for long-term imaging. A small bone flap is replaced with a coverglass, which is permanently sealed in place with dental acrylic, providing a clear imaging window with a large field of view (</w:instrText>
      </w:r>
      <w:r w:rsidRPr="003169F7">
        <w:rPr>
          <w:rFonts w:ascii="Cambria Math" w:hAnsi="Cambria Math" w:cs="Cambria Math"/>
        </w:rPr>
        <w:instrText>∼</w:instrText>
      </w:r>
      <w:r w:rsidRPr="003169F7">
        <w:instrText xml:space="preserve">0.8–12 mm2). The surgical procedure can be completed within </w:instrText>
      </w:r>
      <w:r w:rsidRPr="003169F7">
        <w:rPr>
          <w:rFonts w:ascii="Cambria Math" w:hAnsi="Cambria Math" w:cs="Cambria Math"/>
        </w:rPr>
        <w:instrText>∼</w:instrText>
      </w:r>
      <w:r w:rsidRPr="003169F7">
        <w:instrText xml:space="preserve">1 h. The preparation allows imaging over time periods of months with arbitrary imaging intervals. The large size of the imaging window facilitates imaging of ongoing structural plasticity of small neuronal structures in mice, with low densities of labeled neurons. The entire dendritic and axonal arbor of individual neurons can be reconstructed.","container-title":"Nature protocols","DOI":"10.1038/nprot.2009.89","ISSN":"1754-2189","issue":"8","journalAbbreviation":"Nat Protoc","note":"PMID: 19617885\nPMCID: PMC3072839","page":"1128-1144","source":"PubMed Central","title":"Long-term, high-resolution imaging in the mouse neocortex through a chronic cranial window","URL":"https://www.ncbi.nlm.nih.gov/pmc/articles/PMC3072839/","volume":"4","author":[{"family":"Holtmaat","given":"Anthony"},{"family":"Bonhoeffer","given":"Tobias"},{"family":"Chow","given":"David K"},{"family":"Chuckowree","given":"Jyoti"},{"family":"De Paola","given":"Vincenzo"},{"family":"Hofer","given":"Sonja B"},{"family":"Hübener","given":"Mark"},{"family":"Keck","given":"Tara"},{"family":"Knott","given":"Graham"},{"family":"Lee","given":"Wei-Chung A"},{"family":"Mostany","given":"Ricardo"},{"family":"Mrsic-Flogel","given":"Tom D"},{"family":"Nedivi","given":"Elly"},{"family":"Portera-Cailliau","given":"Carlos"},{"family":"Svoboda","given":"Karel"},{"family":"Trachtenberg","given":"Joshua T"},{"family":"Wilbrecht","given":"Linda"}],"accessed":{"date-parts":[["2021",3,25]]},"issued":{"date-parts":[["2009"]]}}},{"id":382,"uris":["http://zotero.org/users/7400013/items/6Y2X5NHT"],"uri":["http://zotero.org/users/7400013/items/6Y2X5NHT"],"itemData":{"id":382,"type":"article-journal","container-title":"Nature Protocols","DOI":"10.1038/nprot.2014.165","ISSN":"1754-2189, 1750-2799","issue":"11","journalAbbreviation":"Nat Protoc","language":"en","page":"2515-2538","source":"DOI.org (Crossref)","title":"Removable cranial windows for long-term imaging in awake mice","URL":"http://www.nature.com/articles/nprot.2014.165","volume":"9","author":[{"family":"Goldey","given":"Glenn J"},{"family":"Roumis","given":"Demetris K"},{"family":"Glickfeld","given":"Lindsey L"},{"family":"Kerlin","given":"Aaron M"},{"family":"Reid","given":"R Clay"},{"family":"Bonin","given":"Vincent"},{"family":"Schafer","given":"Dorothy P"},{"family":"Andermann","given":"Mark L"}],"accessed":{"date-parts":[["2021",7,4]]},"issued":{"date-parts":[["2014",11]]}}},{"id":441,"uris":["http://zotero.org/users/7400013/items/IGUCZ29I"],"uri":["http://zotero.org/users/7400013/items/IGUCZ29I"],"itemData":{"id":441,"type":"article-journal","abstract":"The brain's ability to change in response to experience is essential for healthy brain function, and abnormalities in this process contribute to a variety of brain disorders1,2. To better understand the mechanisms by which brain circuits react to an animal's experience requires the ability to monitor the experience-dependent molecular changes in a given set of neurons, over a prolonged period of time, in the live animal. While experience and associated neural activity is known to trigger gene expression changes in neurons1,2, most of the methods to detect such changes do not allow repeated observation of the same neurons over multiple days or do not have sufficient resolution to observe individual neurons3,4. Here, we describe a method that combines in vivo two-photon microscopy with a genetically encoded fluorescent reporter to track experience-dependent gene expression changes in individual cortical neurons over the course of day-to-day experience.","container-title":"Journal of Visualized Experiments","DOI":"10.3791/50148","ISSN":"1940-087X","issue":"71","journalAbbreviation":"JoVE","language":"en","page":"50148","source":"DOI.org (Crossref)","title":"In vivo two-photon imaging of experience-dependent molecular changes in cortical neurons","URL":"http://www.jove.com/video/50148/in-vivo-two-photon-imaging-experience-dependent-molecular-changes","author":[{"family":"Cao","given":"Vania Y."},{"family":"Ye","given":"Yizhou"},{"family":"Mastwal","given":"Surjeet S."},{"family":"Lovinger","given":"David M."},{"family":"Costa","given":"Rui M."},{"family":"Wang","given":"Kuan H."}],"accessed":{"date-parts":[["2021",7,4]]},"issued":{"date-parts":[["2013",1,5]]}}}],"schema":"https://github.com/citation-style-language/schema/raw/master/csl-citation.json"} </w:instrText>
      </w:r>
      <w:r w:rsidRPr="003169F7">
        <w:fldChar w:fldCharType="separate"/>
      </w:r>
      <w:r w:rsidRPr="003169F7">
        <w:rPr>
          <w:vertAlign w:val="superscript"/>
          <w:lang w:val="en-GB"/>
        </w:rPr>
        <w:t>23–25</w:t>
      </w:r>
      <w:r w:rsidRPr="003169F7">
        <w:fldChar w:fldCharType="end"/>
      </w:r>
      <w:r w:rsidRPr="003169F7">
        <w:t>. In addition, the drilling process, particularly when conducted with excessive force or speed, can cause damage to underlying tissue due to the generation of heat, vibration, and pressure applied. Cranial window surgeries and multiphoton imaging have also been observed to affect brain temperature</w:t>
      </w:r>
      <w:r w:rsidRPr="003169F7">
        <w:fldChar w:fldCharType="begin"/>
      </w:r>
      <w:r w:rsidRPr="003169F7">
        <w:instrText xml:space="preserve"> ADDIN ZOTERO_ITEM CSL_CITATION {"citationID":"V884WmhC","properties":{"formattedCitation":"\\super 47\\nosupersub{}","plainCitation":"47","noteIndex":0},"citationItems":[{"id":423,"uris":["http://zotero.org/users/7400013/items/6AL6GM8L"],"uri":["http://zotero.org/users/7400013/items/6AL6GM8L"],"itemData":{"id":423,"type":"article-journal","abstract":"Two-photon imaging and optogenetic stimulation rely on high illumination powers, particularly for state-of-the-art applications that target deeper structures, achieve faster measurements, or probe larger brain areas. However, little information is available on heating and resulting damage induced by high-power illumination in the brain. In the current study we used thermocouple probes and quantum dot nanothermometers to measure temperature changes induced by two-photon microscopy in the neocortex of awake and anaesthetized mice. We characterized heating as a function of wavelength, exposure time, and distance from the center of illumination. Although total power is highest near the surface of the brain, heating was most severe hundreds of micrometers below the focal plane, due to heat dissipation through the cranial window. Continuous illumination of a 1-mm(2) area produced a peak temperature increase of </w:instrText>
      </w:r>
      <w:r w:rsidRPr="003169F7">
        <w:rPr>
          <w:rFonts w:ascii="Cambria Math" w:hAnsi="Cambria Math" w:cs="Cambria Math"/>
        </w:rPr>
        <w:instrText>∼</w:instrText>
      </w:r>
      <w:r w:rsidRPr="003169F7">
        <w:instrText xml:space="preserve">1.8°C/100 mW. Continuous illumination with powers above 250 mW induced lasting damage, detected with immunohistochemistry against Iba1, glial fibrillary acidic protein, heat shock proteins, and activated caspase-3. Higher powers were usable in experiments with limited duty ratios, suggesting an approach to mitigate damage in high-power microscopy experiments.","container-title":"Journal of Neurophysiology","DOI":"10.1152/jn.00275.2016","ISSN":"1522-1598","issue":"3","journalAbbreviation":"J Neurophysiol","language":"eng","note":"PMID: 27281749\nPMCID: PMC5009202","page":"1012-1023","source":"PubMed","title":"Brain heating induced by near-infrared lasers during multiphoton microscopy","volume":"116","author":[{"family":"Podgorski","given":"Kaspar"},{"family":"Ranganathan","given":"Gayathri"}],"issued":{"date-parts":[["2016",9,1]]}}}],"schema":"https://github.com/citation-style-language/schema/raw/master/csl-citation.json"} </w:instrText>
      </w:r>
      <w:r w:rsidRPr="003169F7">
        <w:fldChar w:fldCharType="separate"/>
      </w:r>
      <w:r w:rsidRPr="003169F7">
        <w:rPr>
          <w:vertAlign w:val="superscript"/>
          <w:lang w:val="en-GB"/>
        </w:rPr>
        <w:t>47</w:t>
      </w:r>
      <w:r w:rsidRPr="003169F7">
        <w:fldChar w:fldCharType="end"/>
      </w:r>
      <w:r w:rsidRPr="003169F7">
        <w:t>. These limitations can be reduced to an extent through careful creation of pristine cranial windows, proper recovery of animals with chronic cranial windows, and maintenance of normothermic body temperature using a heating source with feedback control. Second, the imaging depth is limited by the microscope and objective lens used. For example, the effect of ultrasound-microbubble treatment in deeper brain structures, such as the hippocampus, cannot be studied without more invasive measures, such as the removal of overlying cortical tissue</w:t>
      </w:r>
      <w:r w:rsidRPr="003169F7">
        <w:fldChar w:fldCharType="begin"/>
      </w:r>
      <w:r w:rsidRPr="003169F7">
        <w:instrText xml:space="preserve"> ADDIN ZOTERO_ITEM CSL_CITATION {"citationID":"joaglRLr","properties":{"formattedCitation":"\\super 48\\nosupersub{}","plainCitation":"48","noteIndex":0},"citationItems":[{"id":428,"uris":["http://zotero.org/users/7400013/items/ZMFYT5B4"],"uri":["http://zotero.org/users/7400013/items/ZMFYT5B4"],"itemData":{"id":428,"type":"article-journal","abstract":"Two-photon microscopy is a fundamental tool for neuroscience as it permits investigation of the brain of live animals at spatial scales ranging from subcellular to network levels and at temporal scales from milliseconds to weeks. In addition, two-photon imaging can be combined with a variety of behavioral tasks to explore the causal relationships between brain function and behavior. However, in mammals, limited penetration and scattering of light have limited two-photon intravital imaging mostly to superficial brain regions, thus precluding longitudinal investigation of deep-brain areas such as the hippocampus. The hippocampus is involved in spatial navigation and episodic memory and is a long-standing model used to study cellular as well as cognitive processes important for learning and recall, both in health and disease. Here, a preparation that enables chronic optical access to the dorsal hippocampus in living mice is detailed. This preparation can be combined with two-photon optical imaging at cellular and subcellular resolution in head fixed, anesthetized live mice over several weeks. These techniques enable repeated imaging of neuronal structure or activity-evoked plasticity in tens to hundreds of neurons in the dorsal hippocampal CA1. Furthermore, this chronic preparation can be used in combination with other techniques such as micro-endoscopy, head-mounted wide field microscopy or three-photon microscopy, thus greatly expanding the toolbox to study cellular and network processes involved in learning and memory.","container-title":"Journal of Visualized Experiments: JoVE","DOI":"10.3791/59598","ISSN":"1940-087X","issue":"148","journalAbbreviation":"J Vis Exp","language":"eng","note":"PMID: 31282875","source":"PubMed","title":"Longitudinal two-photon imaging of dorsal hippocampal CA1 in live mice","author":[{"family":"Ulivi","given":"Alessandro F."},{"family":"Castello-Waldow","given":"Tim P."},{"family":"Weston","given":"Ghabiba"},{"family":"Yan","given":"Long"},{"family":"Yasuda","given":"Ryohei"},{"family":"Chen","given":"Alon"},{"family":"Attardo","given":"Alessio"}],"issued":{"date-parts":[["2019",6,19]]}}}],"schema":"https://github.com/citation-style-language/schema/raw/master/csl-citation.json"} </w:instrText>
      </w:r>
      <w:r w:rsidRPr="003169F7">
        <w:fldChar w:fldCharType="separate"/>
      </w:r>
      <w:r w:rsidRPr="003169F7">
        <w:rPr>
          <w:vertAlign w:val="superscript"/>
          <w:lang w:val="en-GB"/>
        </w:rPr>
        <w:t>48</w:t>
      </w:r>
      <w:r w:rsidRPr="003169F7">
        <w:fldChar w:fldCharType="end"/>
      </w:r>
      <w:r w:rsidRPr="003169F7">
        <w:t xml:space="preserve">, or the use of </w:t>
      </w:r>
      <w:proofErr w:type="spellStart"/>
      <w:r w:rsidRPr="003169F7">
        <w:t>microlenses</w:t>
      </w:r>
      <w:proofErr w:type="spellEnd"/>
      <w:r w:rsidRPr="003169F7">
        <w:t xml:space="preserve"> in conjunction with cortical penetration</w:t>
      </w:r>
      <w:r w:rsidRPr="003169F7">
        <w:fldChar w:fldCharType="begin"/>
      </w:r>
      <w:r w:rsidRPr="003169F7">
        <w:instrText xml:space="preserve"> ADDIN ZOTERO_ITEM CSL_CITATION {"citationID":"TCcsp0ck","properties":{"formattedCitation":"\\super 49\\nosupersub{}","plainCitation":"49","noteIndex":0},"citationItems":[{"id":431,"uris":["http://zotero.org/users/7400013/items/65ZIUB7S"],"uri":["http://zotero.org/users/7400013/items/65ZIUB7S"],"itemData":{"id":431,"type":"article-journal","abstract":"Although fluorescence microscopy has proven to be one of the most powerful tools in biology, its application to the intact animal has been limited to imaging several hundred micrometers below the surface. The rest of the animal has eluded investigation at the microscopic level without excising tissue or performing extensive surgery. However, the ability to image with subcellular resolution in the intact animal enables a contextual setting that may be critical for understanding proper function. Clinical applications such as disease diagnosis and optical biopsy may benefit from minimally invasive in vivo approaches. Gradient index (GRIN) lenses with needle-like dimensions can transfer high-quality images many centimeters from the object plane. Here, we show that multiphoton microscopy through GRIN lenses enables minimally invasive, subcellular resolution several millimeters in the anesthetized, intact animal, and we present in vivo images of cortical layer V and hippocampus in the anesthetized Thy1-YFP line H mouse. Microangiographies from deep capillaries and blood vessels containing fluorescein-dextran and quantum dot-labeled serum in wild-type mouse brain are also demonstrated.","container-title":"Journal of Neurophysiology","DOI":"10.1152/jn.01007.2003","ISSN":"0022-3077","issue":"4","note":"publisher: American Physiological Society","page":"1908-1912","source":"journals.physiology.org (Atypon)","title":"In vivo multiphoton microscopy of deep brain tissue","URL":"https://journals.physiology.org/doi/full/10.1152/jn.01007.2003","volume":"91","author":[{"family":"Levene","given":"Michael J."},{"family":"Dombeck","given":"Daniel A."},{"family":"Kasischke","given":"Karl A."},{"family":"Molloy","given":"Raymond P."},{"family":"Webb","given":"Watt W."}],"accessed":{"date-parts":[["2021",7,4]]},"issued":{"date-parts":[["2004",4,1]]}}}],"schema":"https://github.com/citation-style-language/schema/raw/master/csl-citation.json"} </w:instrText>
      </w:r>
      <w:r w:rsidRPr="003169F7">
        <w:fldChar w:fldCharType="separate"/>
      </w:r>
      <w:r w:rsidRPr="003169F7">
        <w:rPr>
          <w:vertAlign w:val="superscript"/>
          <w:lang w:val="en-GB"/>
        </w:rPr>
        <w:t>49</w:t>
      </w:r>
      <w:r w:rsidRPr="003169F7">
        <w:fldChar w:fldCharType="end"/>
      </w:r>
      <w:r w:rsidRPr="003169F7">
        <w:t xml:space="preserve">. Using an objective lens with a long working distance could resolve this issue to an extent, but light penetration is also limited at greater depths. </w:t>
      </w:r>
    </w:p>
    <w:p w14:paraId="042DA73A" w14:textId="77777777" w:rsidR="002D73DE" w:rsidRPr="003169F7" w:rsidRDefault="002D73DE" w:rsidP="00B61E64"/>
    <w:p w14:paraId="3AC6CD12" w14:textId="7B4E7F98" w:rsidR="009D6589" w:rsidRPr="003169F7" w:rsidRDefault="00037843" w:rsidP="00B61E64">
      <w:r w:rsidRPr="003169F7">
        <w:t>While the representative images of this protocol were acquired from wild-type rodents, the presented experimental procedure can also be applied to transgenic animals and disease models, such as Alzheimer’s disease</w:t>
      </w:r>
      <w:r w:rsidRPr="003169F7">
        <w:fldChar w:fldCharType="begin"/>
      </w:r>
      <w:r w:rsidRPr="003169F7">
        <w:instrText xml:space="preserve"> ADDIN ZOTERO_ITEM CSL_CITATION {"citationID":"pFOlKvWu","properties":{"formattedCitation":"\\super 31\\nosupersub{}","plainCitation":"31","noteIndex":0},"citationItems":[{"id":333,"uris":["http://zotero.org/users/7400013/items/V6PE5IE5"],"uri":["http://zotero.org/users/7400013/items/V6PE5IE5"],"itemData":{"id":333,"type":"article-journal","container-title":"Scientific Reports","DOI":"10.1038/s41598-018-32250-3","ISSN":"2045-2322","issue":"1","journalAbbreviation":"Sci Rep","language":"en","page":"14061","source":"DOI.org (Crossref)","title":"Time course of focused ultrasound effects on β-amyloid plaque pathology in the TgCRND8 mouse model of Alzheimer’s disease","URL":"http://www.nature.com/articles/s41598-018-32250-3","volume":"8","author":[{"family":"Poon","given":"Charissa T."},{"family":"Shah","given":"Kairavi"},{"family":"Lin","given":"Chiungting"},{"family":"Tse","given":"Ryan"},{"family":"Kim","given":"Kate K."},{"family":"Mooney","given":"Skyler"},{"family":"Aubert","given":"Isabelle"},{"family":"Stefanovic","given":"Bojana"},{"family":"Hynynen","given":"Kullervo"}],"accessed":{"date-parts":[["2021",7,4]]},"issued":{"date-parts":[["2018",12]]}}}],"schema":"https://github.com/citation-style-language/schema/raw/master/csl-citation.json"} </w:instrText>
      </w:r>
      <w:r w:rsidRPr="003169F7">
        <w:fldChar w:fldCharType="separate"/>
      </w:r>
      <w:r w:rsidRPr="003169F7">
        <w:rPr>
          <w:vertAlign w:val="superscript"/>
          <w:lang w:val="en-GB"/>
        </w:rPr>
        <w:t>31</w:t>
      </w:r>
      <w:r w:rsidRPr="003169F7">
        <w:fldChar w:fldCharType="end"/>
      </w:r>
      <w:r w:rsidRPr="003169F7">
        <w:t>. Ultrasound experiments unrelated to BBB modulation, such as ultrasound-induced neuromodulation, can also be monitored using this protocol</w:t>
      </w:r>
      <w:r w:rsidRPr="003169F7">
        <w:fldChar w:fldCharType="begin"/>
      </w:r>
      <w:r w:rsidRPr="003169F7">
        <w:instrText xml:space="preserve"> ADDIN ZOTERO_ITEM CSL_CITATION {"citationID":"N54sZZ8d","properties":{"formattedCitation":"\\super 33, 34\\nosupersub{}","plainCitation":"33, 34","noteIndex":0},"citationItems":[{"id":374,"uris":["http://zotero.org/users/7400013/items/GNHVDAI5"],"uri":["http://zotero.org/users/7400013/items/GNHVDAI5"],"itemData":{"id":374,"type":"article-journal","abstract":"Electromagnetic-based methods of stimulating brain activity require invasive procedures or have other limitations. Deep-brain stimulation requires surgically implanted electrodes. Transcranial magnetic stimulation does not require surgery, but suffers from low spatial resolution. Optogenetic-based approaches have unrivaled spatial precision, but require genetic manipulation. In search of a potential solution to these limitations, we began investigating the inﬂuence of transcranial pulsed ultrasound on neuronal activity in the intact mouse brain. In motor cortex, ultrasound-stimulated neuronal activity was sufﬁcient to evoke motor behaviors. Deeper in subcortical circuits, we used targeted transcranial ultrasound to stimulate neuronal activity and synchronous oscillations in the intact hippocampus. We found that ultrasound triggers TTX-sensitive neuronal activity in the absence of a rise in brain temperature (&lt;0.01 C). Here, we also report that transcranial pulsed ultrasound for intact brain circuit stimulation has a lateral spatial resolution of approximately 2 mm and does not require exogenous factors or surgical invasion.","container-title":"Neuron","DOI":"10.1016/j.neuron.2010.05.008","ISSN":"08966273","issue":"5","journalAbbreviation":"Neuron","language":"en","page":"681-694","source":"DOI.org (Crossref)","title":"Transcranial pulsed ultrasound stimulates intact brain circuits","URL":"https://linkinghub.elsevier.com/retrieve/pii/S0896627310003764","volume":"66","author":[{"family":"Tufail","given":"Yusuf"},{"family":"Matyushov","given":"Alexei"},{"family":"Baldwin","given":"Nathan"},{"family":"Tauchmann","given":"Monica L."},{"family":"Georges","given":"Joseph"},{"family":"Yoshihiro","given":"Anna"},{"family":"Tillery","given":"Stephen I. Helms"},{"family":"Tyler","given":"William J."}],"accessed":{"date-parts":[["2021",7,4]]},"issued":{"date-parts":[["2010",6]]}}},{"id":375,"uris":["http://zotero.org/users/7400013/items/BPBMZAX4"],"uri":["http://zotero.org/users/7400013/items/BPBMZAX4"],"itemData":{"id":375,"type":"article-journal","abstract":"Burst-mode focused ultrasound (FUS) induces microbubble cavitation in the vasculature and temporarily disrupts the blood-brain barrier (BBB) to enable therapeutic agent delivery. However, it remains unclear whether FUS-induced BBB opening is accompanied by neuromodulation. Here we characterized the functional effects of FUS-induced BBB opening by measuring changes in somatosensory evoked potentials (SSEPs) and blood-oxygen-level dependent (BOLD) responses. Rats underwent burst-mode FUS (mechanical index (MI) of 0.3, 0.55 or 0.8) to the forelimb region in the left primary somatosensory cortex to induce BBB opening. Longitudinal measurements were followed for up to 1 week to characterize the temporal dynamics of neuromodulation. We observed that 0.8-MI FUS profoundly suppressed SSEP amplitude and prolonged latency and this effect lasted 7 days. 0.55-MI FUS resulted in minimal and short-term suppression of SSEP for less than 60 minutes and didn’t affect latency. BOLD responses were also suppressed in an MI-dependent manner, mirroring the effect on SSEPs. Furthermore, repetitive delivery of 0.55-MI FUS every 3 days elicited no accumulative effects on SSEPs or tissue integrity. This is the first evidence that FUS-induced BBB opening is accompanied by reversible changes in neuron responses and may provide valuable insight toward the development of FUS-induced BBB opening for clinical applications.","container-title":"Scientific Reports","DOI":"10.1038/srep15477","ISSN":"2045-2322","issue":"1","journalAbbreviation":"Sci Rep","language":"en","note":"Bandiera_abtest: a\nCc_license_type: cc_by\nCg_type: Nature Research Journals\nnumber: 1\nPrimary_atype: Research\npublisher: Nature Publishing Group\nSubject_term: Blood–brain barrier;Inhibition\nSubject_term_id: blood-brain-barrier;inhibition","page":"15477","source":"www.nature.com","title":"Neuromodulation accompanying focused ultrasound-induced blood-brain barrier opening","URL":"https://www.nature.com/articles/srep15477","volume":"5","author":[{"family":"Chu","given":"Po-Chun"},{"family":"Liu","given":"Hao-Li"},{"family":"Lai","given":"Hsin-Yi"},{"family":"Lin","given":"Chung-Yin"},{"family":"Tsai","given":"Hong-Chieh"},{"family":"Pei","given":"Yu-Cheng"}],"accessed":{"date-parts":[["2021",7,4]]},"issued":{"date-parts":[["2015",10,22]]}}}],"schema":"https://github.com/citation-style-language/schema/raw/master/csl-citation.json"} </w:instrText>
      </w:r>
      <w:r w:rsidRPr="003169F7">
        <w:fldChar w:fldCharType="separate"/>
      </w:r>
      <w:r w:rsidRPr="003169F7">
        <w:rPr>
          <w:vertAlign w:val="superscript"/>
          <w:lang w:val="en-GB"/>
        </w:rPr>
        <w:t>33,34</w:t>
      </w:r>
      <w:r w:rsidRPr="003169F7">
        <w:fldChar w:fldCharType="end"/>
      </w:r>
      <w:r w:rsidRPr="003169F7">
        <w:t>. Other possible applications can be achieved by using different microscope or detector set-ups, such as pairing a confocal microscope with an ultra-high-speed camera</w:t>
      </w:r>
      <w:r w:rsidRPr="003169F7">
        <w:fldChar w:fldCharType="begin"/>
      </w:r>
      <w:r w:rsidRPr="003169F7">
        <w:instrText xml:space="preserve"> ADDIN ZOTERO_ITEM CSL_CITATION {"citationID":"kHv8aLwH","properties":{"formattedCitation":"\\super 50\\nosupersub{}","plainCitation":"50","noteIndex":0},"citationItems":[{"id":433,"uris":["http://zotero.org/users/7400013/items/4XZDGCP3"],"uri":["http://zotero.org/users/7400013/items/4XZDGCP3"],"itemData":{"id":433,"type":"article-journal","abstract":"Controlling microbubble-mediated drug delivery requires the underlying biological and physical mechanisms to be unraveled. To image both microbubble oscillation upon ultrasound insonification and the resulting cellular response, we developed an optical imaging system that can achieve the necessary nanosecond temporal and nanometer spatial resolutions. We coupled the Brandaris 128 ultra-high-speed camera (up to 25 million frames per second) to a custom-built Nikon A1R+ confocal microscope. The unique capabilities of this combined system are demonstrated with three experiments showing microbubble oscillation leading to either endothelial drug delivery, bacterial biofilm disruption, or structural changes in the microbubble coating. In conclusion, using this state-of-the-art optical imaging system, microbubble-mediated drug delivery can be studied with high temporal resolution to resolve microbubble oscillation and high spatial resolution and detector sensitivity to discern cellular response. Combining these two imaging technologies will substantially advance our knowledge on microbubble behavior and its role in drug delivery.","container-title":"Ultrasound in Medicine &amp; Biology","DOI":"10.1016/j.ultrasmedbio.2019.06.004","ISSN":"0301-5629","issue":"9","journalAbbreviation":"Ultrasound in Medicine &amp; Biology","language":"en","page":"2575-2582","source":"ScienceDirect","title":"Combined confocal microscope and Brandaris 128 ultra-high-speed camera","URL":"https://www.sciencedirect.com/science/article/pii/S0301562919302698","volume":"45","author":[{"family":"Beekers","given":"Inés"},{"family":"Lattwein","given":"Kirby R."},{"family":"Kouijzer","given":"Joop J. P."},{"family":"Langeveld","given":"Simone A. G."},{"family":"Vegter","given":"Merel"},{"family":"Beurskens","given":"Robert"},{"family":"Mastik","given":"Frits"},{"family":"Verduyn Lunel","given":"Rogier"},{"family":"Verver","given":"Emma"},{"family":"Steen","given":"Antonius F. W.","non-dropping-particle":"van der"},{"family":"Jong","given":"Nico","non-dropping-particle":"de"},{"family":"Kooiman","given":"Klazina"}],"accessed":{"date-parts":[["2021",7,4]]},"issued":{"date-parts":[["2019",9,1]]}}}],"schema":"https://github.com/citation-style-language/schema/raw/master/csl-citation.json"} </w:instrText>
      </w:r>
      <w:r w:rsidRPr="003169F7">
        <w:fldChar w:fldCharType="separate"/>
      </w:r>
      <w:r w:rsidRPr="003169F7">
        <w:rPr>
          <w:vertAlign w:val="superscript"/>
          <w:lang w:val="en-GB"/>
        </w:rPr>
        <w:t>50</w:t>
      </w:r>
      <w:r w:rsidRPr="003169F7">
        <w:fldChar w:fldCharType="end"/>
      </w:r>
      <w:r w:rsidRPr="003169F7">
        <w:t>. While photobleaching and phototoxicity are comparatively worse in confocal microscopes due to the large excitation volume, ultra-high-speed imaging may enable visualization of brain capillary endothelial cell-microbubble interactions with high temporal resolution, which could further illuminate the mechanisms driving ultrasound-microbubble BBB treatments. To conclude, the protocol described provides a method to monitor vascular and cellular effects induced by ultrasound-microbubble BBB experiments in real-time, providing a tool to further determine the mechanisms driving these treatments, as well as illuminating the downstream responses of the brain parenchyma to ultrasound-microbubble treatments.</w:t>
      </w:r>
    </w:p>
    <w:p w14:paraId="08ECD6EF" w14:textId="77777777" w:rsidR="009D6589" w:rsidRPr="003169F7" w:rsidRDefault="009D6589" w:rsidP="00B61E64"/>
    <w:p w14:paraId="59F37CC4" w14:textId="5F96E472" w:rsidR="006E4797" w:rsidRPr="003169F7" w:rsidRDefault="00551D82" w:rsidP="00B61E64">
      <w:r w:rsidRPr="003169F7">
        <w:rPr>
          <w:b/>
        </w:rPr>
        <w:t>ACKNOWLEDGMENTS:</w:t>
      </w:r>
    </w:p>
    <w:p w14:paraId="05FFE8CB" w14:textId="6B520161" w:rsidR="00E019A0" w:rsidRPr="003169F7" w:rsidRDefault="00E019A0" w:rsidP="00B61E64">
      <w:r w:rsidRPr="003169F7">
        <w:t>Housing of the animals was provided by the Comparative Medicine Core Facility (</w:t>
      </w:r>
      <w:proofErr w:type="spellStart"/>
      <w:r w:rsidRPr="003169F7">
        <w:t>CoMed</w:t>
      </w:r>
      <w:proofErr w:type="spellEnd"/>
      <w:r w:rsidRPr="003169F7">
        <w:t xml:space="preserve">, NTNU). Figure 3 was created in BioRender.com. Video recording and editing was done by Per Henning, webmaster at the Faculty for Natural Science at NTNU. The project was funded by the Norwegian University of Science and Technology (NTNU, Trondheim, Norway), Research Council of Norway (RCN 262228), Canadian Institutes of Health Research (FDN 154272), National Institute of Health (R01 EB003268), and the </w:t>
      </w:r>
      <w:proofErr w:type="spellStart"/>
      <w:r w:rsidRPr="003169F7">
        <w:t>Temerty</w:t>
      </w:r>
      <w:proofErr w:type="spellEnd"/>
      <w:r w:rsidRPr="003169F7">
        <w:t xml:space="preserve"> Chair in Focused Ultrasound Research at Sunnybrook Health Sciences Centre.</w:t>
      </w:r>
    </w:p>
    <w:p w14:paraId="25B2FBBD" w14:textId="77777777" w:rsidR="006E4797" w:rsidRPr="003169F7" w:rsidRDefault="006E4797" w:rsidP="00B61E64">
      <w:pPr>
        <w:rPr>
          <w:b/>
        </w:rPr>
      </w:pPr>
    </w:p>
    <w:p w14:paraId="5E703EBA" w14:textId="2D09F16A" w:rsidR="006E4797" w:rsidRPr="003169F7" w:rsidRDefault="00551D82" w:rsidP="00B61E64">
      <w:pPr>
        <w:pBdr>
          <w:top w:val="nil"/>
          <w:left w:val="nil"/>
          <w:bottom w:val="nil"/>
          <w:right w:val="nil"/>
          <w:between w:val="nil"/>
        </w:pBdr>
        <w:rPr>
          <w:b/>
        </w:rPr>
      </w:pPr>
      <w:r w:rsidRPr="003169F7">
        <w:rPr>
          <w:b/>
        </w:rPr>
        <w:t xml:space="preserve">DISCLOSURES: </w:t>
      </w:r>
    </w:p>
    <w:p w14:paraId="566B82AF" w14:textId="64BCB560" w:rsidR="005B2ABE" w:rsidRPr="003169F7" w:rsidRDefault="005B2ABE" w:rsidP="00B61E64">
      <w:r w:rsidRPr="003169F7">
        <w:t xml:space="preserve">Charissa Poon, Melina </w:t>
      </w:r>
      <w:proofErr w:type="spellStart"/>
      <w:r w:rsidRPr="003169F7">
        <w:t>Mühlenpfordt</w:t>
      </w:r>
      <w:proofErr w:type="spellEnd"/>
      <w:r w:rsidRPr="003169F7">
        <w:t xml:space="preserve">, Marieke </w:t>
      </w:r>
      <w:proofErr w:type="spellStart"/>
      <w:r w:rsidRPr="003169F7">
        <w:t>Olsman</w:t>
      </w:r>
      <w:proofErr w:type="spellEnd"/>
      <w:r w:rsidRPr="003169F7">
        <w:t xml:space="preserve">, and Catharina de Lange Davies declare no financial nor non-financial competing conflicts of interest. Spiros </w:t>
      </w:r>
      <w:proofErr w:type="spellStart"/>
      <w:r w:rsidRPr="003169F7">
        <w:t>Kotopoulis</w:t>
      </w:r>
      <w:proofErr w:type="spellEnd"/>
      <w:r w:rsidRPr="003169F7">
        <w:t xml:space="preserve"> is a full-time employee and owns shares in EXACT Therapeutics AS, a company developing ultrasound and microbubble/cluster enhanced drug delivery. Kullervo </w:t>
      </w:r>
      <w:proofErr w:type="spellStart"/>
      <w:r w:rsidRPr="003169F7">
        <w:t>Hynynen</w:t>
      </w:r>
      <w:proofErr w:type="spellEnd"/>
      <w:r w:rsidRPr="003169F7">
        <w:t xml:space="preserve"> is the founder of FUS Instruments, from which he receives non-research related support.</w:t>
      </w:r>
    </w:p>
    <w:p w14:paraId="4A7B0E5C" w14:textId="77777777" w:rsidR="006E4797" w:rsidRPr="003169F7" w:rsidRDefault="006E4797" w:rsidP="00B61E64"/>
    <w:p w14:paraId="6DE2B73C" w14:textId="7AC80878" w:rsidR="006E4797" w:rsidRPr="003169F7" w:rsidRDefault="00551D82" w:rsidP="00B61E64">
      <w:pPr>
        <w:rPr>
          <w:b/>
        </w:rPr>
      </w:pPr>
      <w:r w:rsidRPr="003169F7">
        <w:rPr>
          <w:b/>
        </w:rPr>
        <w:t>REFERENCES:</w:t>
      </w:r>
    </w:p>
    <w:p w14:paraId="6EB4867D" w14:textId="77777777" w:rsidR="00385CD2" w:rsidRPr="003169F7" w:rsidRDefault="00385CD2" w:rsidP="00B61E64">
      <w:pPr>
        <w:rPr>
          <w:b/>
          <w:bCs/>
        </w:rPr>
      </w:pPr>
    </w:p>
    <w:p w14:paraId="4845F301" w14:textId="025793F5" w:rsidR="00385CD2" w:rsidRPr="003169F7" w:rsidRDefault="00385CD2" w:rsidP="00B61E64">
      <w:pPr>
        <w:pStyle w:val="Bibliography"/>
        <w:rPr>
          <w:lang w:val="en-GB"/>
        </w:rPr>
      </w:pPr>
      <w:r w:rsidRPr="003169F7">
        <w:rPr>
          <w:b/>
          <w:bCs/>
        </w:rPr>
        <w:fldChar w:fldCharType="begin"/>
      </w:r>
      <w:r w:rsidRPr="003169F7">
        <w:rPr>
          <w:b/>
          <w:bCs/>
        </w:rPr>
        <w:instrText xml:space="preserve"> ADDIN ZOTERO_BIBL {"uncited":[],"omitted":[],"custom":[]} CSL_BIBLIOGRAPHY </w:instrText>
      </w:r>
      <w:r w:rsidRPr="003169F7">
        <w:rPr>
          <w:b/>
          <w:bCs/>
        </w:rPr>
        <w:fldChar w:fldCharType="separate"/>
      </w:r>
      <w:r w:rsidRPr="003169F7">
        <w:rPr>
          <w:lang w:val="en-GB"/>
        </w:rPr>
        <w:t>1.</w:t>
      </w:r>
      <w:r w:rsidRPr="003169F7">
        <w:rPr>
          <w:lang w:val="en-GB"/>
        </w:rPr>
        <w:tab/>
        <w:t>Abbott, N.</w:t>
      </w:r>
      <w:r w:rsidR="001A3420">
        <w:rPr>
          <w:lang w:val="en-GB"/>
        </w:rPr>
        <w:t xml:space="preserve"> </w:t>
      </w:r>
      <w:r w:rsidRPr="003169F7">
        <w:rPr>
          <w:lang w:val="en-GB"/>
        </w:rPr>
        <w:t xml:space="preserve">J., Rönnbäck, L., Hansson, E. Astrocyte–endothelial interactions at the blood–brain barrier. </w:t>
      </w:r>
      <w:r w:rsidRPr="003169F7">
        <w:rPr>
          <w:i/>
          <w:iCs/>
          <w:lang w:val="en-GB"/>
        </w:rPr>
        <w:t>Nature Reviews Neuroscience</w:t>
      </w:r>
      <w:r w:rsidRPr="003169F7">
        <w:rPr>
          <w:lang w:val="en-GB"/>
        </w:rPr>
        <w:t xml:space="preserve">. </w:t>
      </w:r>
      <w:r w:rsidRPr="003169F7">
        <w:rPr>
          <w:b/>
          <w:bCs/>
          <w:lang w:val="en-GB"/>
        </w:rPr>
        <w:t>7</w:t>
      </w:r>
      <w:r w:rsidRPr="003169F7">
        <w:rPr>
          <w:lang w:val="en-GB"/>
        </w:rPr>
        <w:t xml:space="preserve"> (1), 41–53 (2006).</w:t>
      </w:r>
    </w:p>
    <w:p w14:paraId="1C53EA7C" w14:textId="1E877370" w:rsidR="00385CD2" w:rsidRPr="003169F7" w:rsidRDefault="00385CD2" w:rsidP="00B61E64">
      <w:pPr>
        <w:pStyle w:val="Bibliography"/>
        <w:rPr>
          <w:lang w:val="en-GB"/>
        </w:rPr>
      </w:pPr>
      <w:r w:rsidRPr="003169F7">
        <w:rPr>
          <w:lang w:val="en-GB"/>
        </w:rPr>
        <w:t>2.</w:t>
      </w:r>
      <w:r w:rsidRPr="003169F7">
        <w:rPr>
          <w:lang w:val="en-GB"/>
        </w:rPr>
        <w:tab/>
        <w:t xml:space="preserve">Kalladka, D. </w:t>
      </w:r>
      <w:r w:rsidRPr="001A3420">
        <w:rPr>
          <w:lang w:val="en-GB"/>
        </w:rPr>
        <w:t>et al.</w:t>
      </w:r>
      <w:r w:rsidRPr="003169F7">
        <w:rPr>
          <w:lang w:val="en-GB"/>
        </w:rPr>
        <w:t xml:space="preserve"> Human neural stem cells in patients with chronic ischaemic stroke (PISCES): a phase 1, first-in-man study. </w:t>
      </w:r>
      <w:r w:rsidRPr="003169F7">
        <w:rPr>
          <w:i/>
          <w:iCs/>
          <w:lang w:val="en-GB"/>
        </w:rPr>
        <w:t>Lancet (London, England)</w:t>
      </w:r>
      <w:r w:rsidRPr="003169F7">
        <w:rPr>
          <w:lang w:val="en-GB"/>
        </w:rPr>
        <w:t xml:space="preserve">. </w:t>
      </w:r>
      <w:r w:rsidRPr="003169F7">
        <w:rPr>
          <w:b/>
          <w:bCs/>
          <w:lang w:val="en-GB"/>
        </w:rPr>
        <w:t>388</w:t>
      </w:r>
      <w:r w:rsidRPr="003169F7">
        <w:rPr>
          <w:lang w:val="en-GB"/>
        </w:rPr>
        <w:t xml:space="preserve"> (10046), 787–796 (2016).</w:t>
      </w:r>
    </w:p>
    <w:p w14:paraId="654557A6" w14:textId="3850517C" w:rsidR="00385CD2" w:rsidRPr="003169F7" w:rsidRDefault="00385CD2" w:rsidP="00B61E64">
      <w:pPr>
        <w:pStyle w:val="Bibliography"/>
        <w:rPr>
          <w:lang w:val="en-GB"/>
        </w:rPr>
      </w:pPr>
      <w:r w:rsidRPr="003169F7">
        <w:rPr>
          <w:lang w:val="en-GB"/>
        </w:rPr>
        <w:t>3.</w:t>
      </w:r>
      <w:r w:rsidRPr="003169F7">
        <w:rPr>
          <w:lang w:val="en-GB"/>
        </w:rPr>
        <w:tab/>
      </w:r>
      <w:proofErr w:type="spellStart"/>
      <w:r w:rsidRPr="003169F7">
        <w:rPr>
          <w:lang w:val="en-GB"/>
        </w:rPr>
        <w:t>Pardridge</w:t>
      </w:r>
      <w:proofErr w:type="spellEnd"/>
      <w:r w:rsidRPr="003169F7">
        <w:rPr>
          <w:lang w:val="en-GB"/>
        </w:rPr>
        <w:t>, W.</w:t>
      </w:r>
      <w:r w:rsidR="001A3420">
        <w:rPr>
          <w:lang w:val="en-GB"/>
        </w:rPr>
        <w:t xml:space="preserve"> </w:t>
      </w:r>
      <w:r w:rsidRPr="003169F7">
        <w:rPr>
          <w:lang w:val="en-GB"/>
        </w:rPr>
        <w:t xml:space="preserve">M. The blood-brain barrier: Bottleneck in brain drug development. </w:t>
      </w:r>
      <w:r w:rsidRPr="003169F7">
        <w:rPr>
          <w:b/>
          <w:bCs/>
          <w:lang w:val="en-GB"/>
        </w:rPr>
        <w:t>2</w:t>
      </w:r>
      <w:r w:rsidRPr="003169F7">
        <w:rPr>
          <w:lang w:val="en-GB"/>
        </w:rPr>
        <w:t xml:space="preserve"> (1), 12 (2005).</w:t>
      </w:r>
    </w:p>
    <w:p w14:paraId="09C77336" w14:textId="222EB4B4" w:rsidR="00BA0D7E" w:rsidRPr="003169F7" w:rsidRDefault="00385CD2" w:rsidP="00B61E64">
      <w:pPr>
        <w:pStyle w:val="Bibliography"/>
        <w:rPr>
          <w:lang w:val="en-GB"/>
        </w:rPr>
      </w:pPr>
      <w:r w:rsidRPr="003169F7">
        <w:rPr>
          <w:lang w:val="en-GB"/>
        </w:rPr>
        <w:t>4.</w:t>
      </w:r>
      <w:r w:rsidRPr="003169F7">
        <w:rPr>
          <w:lang w:val="en-GB"/>
        </w:rPr>
        <w:tab/>
        <w:t>Lochhead, J.</w:t>
      </w:r>
      <w:r w:rsidR="001A3420">
        <w:rPr>
          <w:lang w:val="en-GB"/>
        </w:rPr>
        <w:t xml:space="preserve"> </w:t>
      </w:r>
      <w:r w:rsidRPr="003169F7">
        <w:rPr>
          <w:lang w:val="en-GB"/>
        </w:rPr>
        <w:t>J., Thorne, R.</w:t>
      </w:r>
      <w:r w:rsidR="001A3420">
        <w:rPr>
          <w:lang w:val="en-GB"/>
        </w:rPr>
        <w:t xml:space="preserve"> </w:t>
      </w:r>
      <w:r w:rsidRPr="003169F7">
        <w:rPr>
          <w:lang w:val="en-GB"/>
        </w:rPr>
        <w:t xml:space="preserve">G. Intranasal delivery of biologics to the central nervous system. </w:t>
      </w:r>
      <w:r w:rsidRPr="003169F7">
        <w:rPr>
          <w:i/>
          <w:iCs/>
          <w:lang w:val="en-GB"/>
        </w:rPr>
        <w:t>Advanced Drug Delivery Reviews</w:t>
      </w:r>
      <w:r w:rsidRPr="003169F7">
        <w:rPr>
          <w:lang w:val="en-GB"/>
        </w:rPr>
        <w:t xml:space="preserve">. </w:t>
      </w:r>
      <w:r w:rsidRPr="003169F7">
        <w:rPr>
          <w:b/>
          <w:bCs/>
          <w:lang w:val="en-GB"/>
        </w:rPr>
        <w:t>64</w:t>
      </w:r>
      <w:r w:rsidRPr="003169F7">
        <w:rPr>
          <w:lang w:val="en-GB"/>
        </w:rPr>
        <w:t xml:space="preserve"> (7), 614–628 (2012).</w:t>
      </w:r>
    </w:p>
    <w:p w14:paraId="453D11FD" w14:textId="613598DE" w:rsidR="00BA0D7E" w:rsidRPr="003169F7" w:rsidRDefault="00385CD2" w:rsidP="00B61E64">
      <w:pPr>
        <w:pStyle w:val="Bibliography"/>
        <w:rPr>
          <w:lang w:val="en-GB"/>
        </w:rPr>
      </w:pPr>
      <w:r w:rsidRPr="003169F7">
        <w:rPr>
          <w:lang w:val="en-GB"/>
        </w:rPr>
        <w:t>5.</w:t>
      </w:r>
      <w:r w:rsidRPr="003169F7">
        <w:rPr>
          <w:lang w:val="en-GB"/>
        </w:rPr>
        <w:tab/>
        <w:t xml:space="preserve">Nagy, Z., </w:t>
      </w:r>
      <w:proofErr w:type="spellStart"/>
      <w:r w:rsidRPr="003169F7">
        <w:rPr>
          <w:lang w:val="en-GB"/>
        </w:rPr>
        <w:t>Pappius</w:t>
      </w:r>
      <w:proofErr w:type="spellEnd"/>
      <w:r w:rsidRPr="003169F7">
        <w:rPr>
          <w:lang w:val="en-GB"/>
        </w:rPr>
        <w:t>, H.</w:t>
      </w:r>
      <w:r w:rsidR="001A3420">
        <w:rPr>
          <w:lang w:val="en-GB"/>
        </w:rPr>
        <w:t xml:space="preserve"> </w:t>
      </w:r>
      <w:r w:rsidRPr="003169F7">
        <w:rPr>
          <w:lang w:val="en-GB"/>
        </w:rPr>
        <w:t xml:space="preserve">M., Mathieson, G., Hüttner, I. Opening of tight junctions in cerebral endothelium. I. Effect of hyperosmolar mannitol infused through the internal carotid artery. </w:t>
      </w:r>
      <w:r w:rsidRPr="003169F7">
        <w:rPr>
          <w:i/>
          <w:iCs/>
          <w:lang w:val="en-GB"/>
        </w:rPr>
        <w:t>The Journal of Comparative Neurology</w:t>
      </w:r>
      <w:r w:rsidRPr="003169F7">
        <w:rPr>
          <w:lang w:val="en-GB"/>
        </w:rPr>
        <w:t xml:space="preserve">. </w:t>
      </w:r>
      <w:r w:rsidRPr="003169F7">
        <w:rPr>
          <w:b/>
          <w:bCs/>
          <w:lang w:val="en-GB"/>
        </w:rPr>
        <w:t>185</w:t>
      </w:r>
      <w:r w:rsidRPr="003169F7">
        <w:rPr>
          <w:lang w:val="en-GB"/>
        </w:rPr>
        <w:t xml:space="preserve"> (3), 569–578 (1979).</w:t>
      </w:r>
    </w:p>
    <w:p w14:paraId="296D2C02" w14:textId="5AB386AF" w:rsidR="00BA0D7E" w:rsidRPr="003169F7" w:rsidRDefault="00385CD2" w:rsidP="00B61E64">
      <w:pPr>
        <w:pStyle w:val="Bibliography"/>
        <w:rPr>
          <w:lang w:val="en-GB"/>
        </w:rPr>
      </w:pPr>
      <w:r w:rsidRPr="003169F7">
        <w:rPr>
          <w:lang w:val="en-GB"/>
        </w:rPr>
        <w:t>6.</w:t>
      </w:r>
      <w:r w:rsidRPr="003169F7">
        <w:rPr>
          <w:lang w:val="en-GB"/>
        </w:rPr>
        <w:tab/>
        <w:t xml:space="preserve">Hynynen, K., McDannold, N., Vykhodtseva, N., </w:t>
      </w:r>
      <w:proofErr w:type="spellStart"/>
      <w:r w:rsidRPr="003169F7">
        <w:rPr>
          <w:lang w:val="en-GB"/>
        </w:rPr>
        <w:t>Jolesz</w:t>
      </w:r>
      <w:proofErr w:type="spellEnd"/>
      <w:r w:rsidRPr="003169F7">
        <w:rPr>
          <w:lang w:val="en-GB"/>
        </w:rPr>
        <w:t>, F.</w:t>
      </w:r>
      <w:r w:rsidR="001A3420">
        <w:rPr>
          <w:lang w:val="en-GB"/>
        </w:rPr>
        <w:t xml:space="preserve"> </w:t>
      </w:r>
      <w:r w:rsidRPr="003169F7">
        <w:rPr>
          <w:lang w:val="en-GB"/>
        </w:rPr>
        <w:t xml:space="preserve">A. Noninvasive MR imaging–guided focal opening of the blood-brain barrier in rabbits. </w:t>
      </w:r>
      <w:r w:rsidRPr="003169F7">
        <w:rPr>
          <w:i/>
          <w:iCs/>
          <w:lang w:val="en-GB"/>
        </w:rPr>
        <w:t>Radiology</w:t>
      </w:r>
      <w:r w:rsidRPr="003169F7">
        <w:rPr>
          <w:lang w:val="en-GB"/>
        </w:rPr>
        <w:t xml:space="preserve">. </w:t>
      </w:r>
      <w:r w:rsidRPr="003169F7">
        <w:rPr>
          <w:b/>
          <w:bCs/>
          <w:lang w:val="en-GB"/>
        </w:rPr>
        <w:t>220</w:t>
      </w:r>
      <w:r w:rsidRPr="003169F7">
        <w:rPr>
          <w:lang w:val="en-GB"/>
        </w:rPr>
        <w:t xml:space="preserve"> (3), 640–646 (2001).</w:t>
      </w:r>
    </w:p>
    <w:p w14:paraId="523D5A56" w14:textId="04A78883" w:rsidR="00BA0D7E" w:rsidRPr="003169F7" w:rsidRDefault="00385CD2" w:rsidP="00B61E64">
      <w:pPr>
        <w:pStyle w:val="Bibliography"/>
        <w:rPr>
          <w:lang w:val="en-GB"/>
        </w:rPr>
      </w:pPr>
      <w:r w:rsidRPr="003169F7">
        <w:rPr>
          <w:lang w:val="en-GB"/>
        </w:rPr>
        <w:t>7.</w:t>
      </w:r>
      <w:r w:rsidRPr="003169F7">
        <w:rPr>
          <w:lang w:val="en-GB"/>
        </w:rPr>
        <w:tab/>
        <w:t>Burgess, A.</w:t>
      </w:r>
      <w:r w:rsidRPr="001A3420">
        <w:rPr>
          <w:lang w:val="en-GB"/>
        </w:rPr>
        <w:t xml:space="preserve"> et al.</w:t>
      </w:r>
      <w:r w:rsidRPr="003169F7">
        <w:rPr>
          <w:lang w:val="en-GB"/>
        </w:rPr>
        <w:t xml:space="preserve"> Alzheimer disease in a mouse model: MR imaging–guided focused ultrasound targeted to the hippocampus opens the blood-brain barrier and improves pathologic abnormalities and behavior. </w:t>
      </w:r>
      <w:r w:rsidRPr="003169F7">
        <w:rPr>
          <w:i/>
          <w:iCs/>
          <w:lang w:val="en-GB"/>
        </w:rPr>
        <w:t>Radiology</w:t>
      </w:r>
      <w:r w:rsidRPr="003169F7">
        <w:rPr>
          <w:lang w:val="en-GB"/>
        </w:rPr>
        <w:t xml:space="preserve">. </w:t>
      </w:r>
      <w:r w:rsidRPr="003169F7">
        <w:rPr>
          <w:b/>
          <w:bCs/>
          <w:lang w:val="en-GB"/>
        </w:rPr>
        <w:t>273</w:t>
      </w:r>
      <w:r w:rsidRPr="003169F7">
        <w:rPr>
          <w:lang w:val="en-GB"/>
        </w:rPr>
        <w:t xml:space="preserve"> (3), 736–745 (2014).</w:t>
      </w:r>
    </w:p>
    <w:p w14:paraId="4A123EEB" w14:textId="59529C3B" w:rsidR="00BA0D7E" w:rsidRPr="003169F7" w:rsidRDefault="00385CD2" w:rsidP="00B61E64">
      <w:pPr>
        <w:pStyle w:val="Bibliography"/>
        <w:rPr>
          <w:lang w:val="en-GB"/>
        </w:rPr>
      </w:pPr>
      <w:r w:rsidRPr="003169F7">
        <w:rPr>
          <w:lang w:val="en-GB"/>
        </w:rPr>
        <w:t>8.</w:t>
      </w:r>
      <w:r w:rsidRPr="003169F7">
        <w:rPr>
          <w:lang w:val="en-GB"/>
        </w:rPr>
        <w:tab/>
        <w:t xml:space="preserve">Abrahao, A. </w:t>
      </w:r>
      <w:r w:rsidRPr="001A3420">
        <w:rPr>
          <w:lang w:val="en-GB"/>
        </w:rPr>
        <w:t>et al.</w:t>
      </w:r>
      <w:r w:rsidRPr="003169F7">
        <w:rPr>
          <w:lang w:val="en-GB"/>
        </w:rPr>
        <w:t xml:space="preserve"> First-in-human trial of blood-brain barrier opening in amyotrophic lateral sclerosis using MR-guided focused ultrasound. </w:t>
      </w:r>
      <w:r w:rsidRPr="003169F7">
        <w:rPr>
          <w:i/>
          <w:iCs/>
          <w:lang w:val="en-GB"/>
        </w:rPr>
        <w:t>Nature Communications</w:t>
      </w:r>
      <w:r w:rsidRPr="003169F7">
        <w:rPr>
          <w:lang w:val="en-GB"/>
        </w:rPr>
        <w:t xml:space="preserve">. </w:t>
      </w:r>
      <w:r w:rsidRPr="003169F7">
        <w:rPr>
          <w:b/>
          <w:bCs/>
          <w:lang w:val="en-GB"/>
        </w:rPr>
        <w:t>10</w:t>
      </w:r>
      <w:r w:rsidRPr="003169F7">
        <w:rPr>
          <w:lang w:val="en-GB"/>
        </w:rPr>
        <w:t xml:space="preserve"> (1), 4373 (2019).</w:t>
      </w:r>
    </w:p>
    <w:p w14:paraId="033D60DC" w14:textId="7DC9BFAC" w:rsidR="00BA0D7E" w:rsidRPr="003169F7" w:rsidRDefault="00385CD2" w:rsidP="00B61E64">
      <w:pPr>
        <w:pStyle w:val="Bibliography"/>
        <w:rPr>
          <w:lang w:val="en-GB"/>
        </w:rPr>
      </w:pPr>
      <w:r w:rsidRPr="003169F7">
        <w:rPr>
          <w:lang w:val="en-GB"/>
        </w:rPr>
        <w:t>9.</w:t>
      </w:r>
      <w:r w:rsidRPr="003169F7">
        <w:rPr>
          <w:lang w:val="en-GB"/>
        </w:rPr>
        <w:tab/>
        <w:t>Hynynen, K., Jones, R.</w:t>
      </w:r>
      <w:r w:rsidR="001A3420">
        <w:rPr>
          <w:lang w:val="en-GB"/>
        </w:rPr>
        <w:t xml:space="preserve"> </w:t>
      </w:r>
      <w:r w:rsidRPr="003169F7">
        <w:rPr>
          <w:lang w:val="en-GB"/>
        </w:rPr>
        <w:t xml:space="preserve">M. Image-guided ultrasound phased arrays are a disruptive technology for non-invasive therapy. </w:t>
      </w:r>
      <w:r w:rsidRPr="003169F7">
        <w:rPr>
          <w:i/>
          <w:iCs/>
          <w:lang w:val="en-GB"/>
        </w:rPr>
        <w:t>Physics in Medicine and Biology</w:t>
      </w:r>
      <w:r w:rsidRPr="003169F7">
        <w:rPr>
          <w:lang w:val="en-GB"/>
        </w:rPr>
        <w:t xml:space="preserve">. </w:t>
      </w:r>
      <w:r w:rsidRPr="003169F7">
        <w:rPr>
          <w:b/>
          <w:bCs/>
          <w:lang w:val="en-GB"/>
        </w:rPr>
        <w:t>61</w:t>
      </w:r>
      <w:r w:rsidRPr="003169F7">
        <w:rPr>
          <w:lang w:val="en-GB"/>
        </w:rPr>
        <w:t xml:space="preserve"> (17), R206-248 (2016).</w:t>
      </w:r>
    </w:p>
    <w:p w14:paraId="3A963737" w14:textId="02FA803E" w:rsidR="00BA0D7E" w:rsidRPr="003169F7" w:rsidRDefault="00385CD2" w:rsidP="00B61E64">
      <w:pPr>
        <w:pStyle w:val="Bibliography"/>
        <w:rPr>
          <w:lang w:val="en-GB"/>
        </w:rPr>
      </w:pPr>
      <w:r w:rsidRPr="003169F7">
        <w:rPr>
          <w:lang w:val="en-GB"/>
        </w:rPr>
        <w:t>10.</w:t>
      </w:r>
      <w:r w:rsidRPr="003169F7">
        <w:rPr>
          <w:lang w:val="en-GB"/>
        </w:rPr>
        <w:tab/>
        <w:t>Burgess, A.</w:t>
      </w:r>
      <w:r w:rsidR="001A3420">
        <w:rPr>
          <w:lang w:val="en-GB"/>
        </w:rPr>
        <w:t xml:space="preserve"> et al</w:t>
      </w:r>
      <w:r w:rsidRPr="003169F7">
        <w:rPr>
          <w:lang w:val="en-GB"/>
        </w:rPr>
        <w:t xml:space="preserve">. Targeted delivery of neural stem cells to the brain using MRI-guided focused ultrasound to disrupt the blood-brain barrier. </w:t>
      </w:r>
      <w:r w:rsidRPr="003169F7">
        <w:rPr>
          <w:i/>
          <w:iCs/>
          <w:lang w:val="en-GB"/>
        </w:rPr>
        <w:t>PLoS O</w:t>
      </w:r>
      <w:r w:rsidR="001A3420">
        <w:rPr>
          <w:i/>
          <w:iCs/>
          <w:lang w:val="en-GB"/>
        </w:rPr>
        <w:t>ne</w:t>
      </w:r>
      <w:r w:rsidRPr="003169F7">
        <w:rPr>
          <w:lang w:val="en-GB"/>
        </w:rPr>
        <w:t xml:space="preserve">. </w:t>
      </w:r>
      <w:r w:rsidRPr="003169F7">
        <w:rPr>
          <w:b/>
          <w:bCs/>
          <w:lang w:val="en-GB"/>
        </w:rPr>
        <w:t>6</w:t>
      </w:r>
      <w:r w:rsidRPr="003169F7">
        <w:rPr>
          <w:lang w:val="en-GB"/>
        </w:rPr>
        <w:t xml:space="preserve"> (11), e27877 (2011).</w:t>
      </w:r>
    </w:p>
    <w:p w14:paraId="0341AEAA" w14:textId="082E2514" w:rsidR="00BA0D7E" w:rsidRPr="003169F7" w:rsidRDefault="00385CD2" w:rsidP="00B61E64">
      <w:pPr>
        <w:pStyle w:val="Bibliography"/>
        <w:rPr>
          <w:lang w:val="en-GB"/>
        </w:rPr>
      </w:pPr>
      <w:r w:rsidRPr="003169F7">
        <w:rPr>
          <w:lang w:val="en-GB"/>
        </w:rPr>
        <w:t>11.</w:t>
      </w:r>
      <w:r w:rsidRPr="003169F7">
        <w:rPr>
          <w:lang w:val="en-GB"/>
        </w:rPr>
        <w:tab/>
        <w:t xml:space="preserve">McDannold, N., </w:t>
      </w:r>
      <w:proofErr w:type="spellStart"/>
      <w:r w:rsidRPr="003169F7">
        <w:rPr>
          <w:lang w:val="en-GB"/>
        </w:rPr>
        <w:t>Arvanitis</w:t>
      </w:r>
      <w:proofErr w:type="spellEnd"/>
      <w:r w:rsidRPr="003169F7">
        <w:rPr>
          <w:lang w:val="en-GB"/>
        </w:rPr>
        <w:t>, C.</w:t>
      </w:r>
      <w:r w:rsidR="001A3420">
        <w:rPr>
          <w:lang w:val="en-GB"/>
        </w:rPr>
        <w:t xml:space="preserve"> </w:t>
      </w:r>
      <w:r w:rsidRPr="003169F7">
        <w:rPr>
          <w:lang w:val="en-GB"/>
        </w:rPr>
        <w:t>D., Vykhodtseva, N., Livingstone, M.</w:t>
      </w:r>
      <w:r w:rsidR="001A3420">
        <w:rPr>
          <w:lang w:val="en-GB"/>
        </w:rPr>
        <w:t xml:space="preserve"> </w:t>
      </w:r>
      <w:r w:rsidRPr="003169F7">
        <w:rPr>
          <w:lang w:val="en-GB"/>
        </w:rPr>
        <w:t xml:space="preserve">S. Temporary disruption of the blood–brain barrier by use of ultrasound and microbubbles: Safety and efficacy evaluation in rhesus macaques. </w:t>
      </w:r>
      <w:r w:rsidRPr="003169F7">
        <w:rPr>
          <w:i/>
          <w:iCs/>
          <w:lang w:val="en-GB"/>
        </w:rPr>
        <w:t>Cancer Research</w:t>
      </w:r>
      <w:r w:rsidRPr="003169F7">
        <w:rPr>
          <w:lang w:val="en-GB"/>
        </w:rPr>
        <w:t xml:space="preserve">. </w:t>
      </w:r>
      <w:r w:rsidRPr="003169F7">
        <w:rPr>
          <w:b/>
          <w:bCs/>
          <w:lang w:val="en-GB"/>
        </w:rPr>
        <w:t>72</w:t>
      </w:r>
      <w:r w:rsidRPr="003169F7">
        <w:rPr>
          <w:lang w:val="en-GB"/>
        </w:rPr>
        <w:t xml:space="preserve"> (14), 3652–3663 (2012).</w:t>
      </w:r>
    </w:p>
    <w:p w14:paraId="7E458204" w14:textId="3342A40D" w:rsidR="00BA0D7E" w:rsidRPr="003169F7" w:rsidRDefault="00385CD2" w:rsidP="00B61E64">
      <w:pPr>
        <w:pStyle w:val="Bibliography"/>
        <w:rPr>
          <w:lang w:val="en-GB"/>
        </w:rPr>
      </w:pPr>
      <w:r w:rsidRPr="003169F7">
        <w:rPr>
          <w:lang w:val="en-GB"/>
        </w:rPr>
        <w:t>12.</w:t>
      </w:r>
      <w:r w:rsidRPr="003169F7">
        <w:rPr>
          <w:lang w:val="en-GB"/>
        </w:rPr>
        <w:tab/>
        <w:t xml:space="preserve">Downs, M.E. </w:t>
      </w:r>
      <w:r w:rsidRPr="001A3420">
        <w:rPr>
          <w:lang w:val="en-GB"/>
        </w:rPr>
        <w:t>et al.</w:t>
      </w:r>
      <w:r w:rsidRPr="003169F7">
        <w:rPr>
          <w:lang w:val="en-GB"/>
        </w:rPr>
        <w:t xml:space="preserve"> Long-term safety of repeated blood-brain barrier opening via focused ultrasound with microbubbles in non-human primates performing a cognitive task. </w:t>
      </w:r>
      <w:r w:rsidRPr="003169F7">
        <w:rPr>
          <w:i/>
          <w:iCs/>
          <w:lang w:val="en-GB"/>
        </w:rPr>
        <w:t>PLOS O</w:t>
      </w:r>
      <w:r w:rsidR="001A3420">
        <w:rPr>
          <w:i/>
          <w:iCs/>
          <w:lang w:val="en-GB"/>
        </w:rPr>
        <w:t>ne</w:t>
      </w:r>
      <w:r w:rsidRPr="003169F7">
        <w:rPr>
          <w:lang w:val="en-GB"/>
        </w:rPr>
        <w:t xml:space="preserve">. </w:t>
      </w:r>
      <w:r w:rsidRPr="003169F7">
        <w:rPr>
          <w:b/>
          <w:bCs/>
          <w:lang w:val="en-GB"/>
        </w:rPr>
        <w:t>10</w:t>
      </w:r>
      <w:r w:rsidRPr="003169F7">
        <w:rPr>
          <w:lang w:val="en-GB"/>
        </w:rPr>
        <w:t xml:space="preserve"> (5), e0125911 (2015).</w:t>
      </w:r>
    </w:p>
    <w:p w14:paraId="644B6CF1" w14:textId="5AECF348" w:rsidR="00BA0D7E" w:rsidRPr="003169F7" w:rsidRDefault="00385CD2" w:rsidP="00B61E64">
      <w:pPr>
        <w:pStyle w:val="Bibliography"/>
        <w:rPr>
          <w:lang w:val="en-GB"/>
        </w:rPr>
      </w:pPr>
      <w:r w:rsidRPr="003169F7">
        <w:rPr>
          <w:lang w:val="en-GB"/>
        </w:rPr>
        <w:t>13.</w:t>
      </w:r>
      <w:r w:rsidRPr="003169F7">
        <w:rPr>
          <w:lang w:val="en-GB"/>
        </w:rPr>
        <w:tab/>
        <w:t xml:space="preserve">Baghirov, H. </w:t>
      </w:r>
      <w:r w:rsidRPr="0081275A">
        <w:rPr>
          <w:lang w:val="en-GB"/>
        </w:rPr>
        <w:t>et al.</w:t>
      </w:r>
      <w:r w:rsidRPr="003169F7">
        <w:rPr>
          <w:lang w:val="en-GB"/>
        </w:rPr>
        <w:t xml:space="preserve"> Ultrasound-mediated delivery and distribution of polymeric nanoparticles in the normal brain parenchyma of a metastatic brain tumour model. </w:t>
      </w:r>
      <w:r w:rsidRPr="003169F7">
        <w:rPr>
          <w:i/>
          <w:iCs/>
          <w:lang w:val="en-GB"/>
        </w:rPr>
        <w:t>PloS One</w:t>
      </w:r>
      <w:r w:rsidRPr="003169F7">
        <w:rPr>
          <w:lang w:val="en-GB"/>
        </w:rPr>
        <w:t xml:space="preserve">. </w:t>
      </w:r>
      <w:r w:rsidRPr="003169F7">
        <w:rPr>
          <w:b/>
          <w:bCs/>
          <w:lang w:val="en-GB"/>
        </w:rPr>
        <w:t>13</w:t>
      </w:r>
      <w:r w:rsidRPr="003169F7">
        <w:rPr>
          <w:lang w:val="en-GB"/>
        </w:rPr>
        <w:t xml:space="preserve"> (1), e0191102 (2018).</w:t>
      </w:r>
    </w:p>
    <w:p w14:paraId="446EDEE3" w14:textId="2213AE45" w:rsidR="00BA0D7E" w:rsidRPr="003169F7" w:rsidRDefault="00385CD2" w:rsidP="00B61E64">
      <w:pPr>
        <w:pStyle w:val="Bibliography"/>
        <w:rPr>
          <w:lang w:val="en-GB"/>
        </w:rPr>
      </w:pPr>
      <w:r w:rsidRPr="003169F7">
        <w:rPr>
          <w:lang w:val="en-GB"/>
        </w:rPr>
        <w:t>14.</w:t>
      </w:r>
      <w:r w:rsidRPr="003169F7">
        <w:rPr>
          <w:lang w:val="en-GB"/>
        </w:rPr>
        <w:tab/>
        <w:t xml:space="preserve">Sulheim, E. </w:t>
      </w:r>
      <w:r w:rsidRPr="0081275A">
        <w:rPr>
          <w:lang w:val="en-GB"/>
        </w:rPr>
        <w:t>et al.</w:t>
      </w:r>
      <w:r w:rsidRPr="003169F7">
        <w:rPr>
          <w:lang w:val="en-GB"/>
        </w:rPr>
        <w:t xml:space="preserve"> Therapeutic effect of cabazitaxel and blood-brain barrier opening in a patient-derived glioblastoma model. </w:t>
      </w:r>
      <w:r w:rsidRPr="003169F7">
        <w:rPr>
          <w:i/>
          <w:iCs/>
          <w:lang w:val="en-GB"/>
        </w:rPr>
        <w:t>Nanotheranostics</w:t>
      </w:r>
      <w:r w:rsidRPr="003169F7">
        <w:rPr>
          <w:lang w:val="en-GB"/>
        </w:rPr>
        <w:t xml:space="preserve">. </w:t>
      </w:r>
      <w:r w:rsidRPr="003169F7">
        <w:rPr>
          <w:b/>
          <w:bCs/>
          <w:lang w:val="en-GB"/>
        </w:rPr>
        <w:t>3</w:t>
      </w:r>
      <w:r w:rsidRPr="003169F7">
        <w:rPr>
          <w:lang w:val="en-GB"/>
        </w:rPr>
        <w:t xml:space="preserve"> (1), 103–112 (2019).</w:t>
      </w:r>
    </w:p>
    <w:p w14:paraId="24D4EF3A" w14:textId="4DC0507C" w:rsidR="00BA0D7E" w:rsidRPr="003169F7" w:rsidRDefault="00385CD2" w:rsidP="00B61E64">
      <w:pPr>
        <w:pStyle w:val="Bibliography"/>
        <w:rPr>
          <w:lang w:val="en-GB"/>
        </w:rPr>
      </w:pPr>
      <w:r w:rsidRPr="003169F7">
        <w:rPr>
          <w:lang w:val="en-GB"/>
        </w:rPr>
        <w:t>15.</w:t>
      </w:r>
      <w:r w:rsidRPr="003169F7">
        <w:rPr>
          <w:lang w:val="en-GB"/>
        </w:rPr>
        <w:tab/>
        <w:t>Bing, C.</w:t>
      </w:r>
      <w:r w:rsidR="0081275A">
        <w:rPr>
          <w:lang w:val="en-GB"/>
        </w:rPr>
        <w:t xml:space="preserve"> et al</w:t>
      </w:r>
      <w:r w:rsidRPr="003169F7">
        <w:rPr>
          <w:lang w:val="en-GB"/>
        </w:rPr>
        <w:t xml:space="preserve">. Transcranial opening of the blood-brain barrier in targeted regions using a stereotaxic brain atlas and focused ultrasound energy. </w:t>
      </w:r>
      <w:r w:rsidRPr="003169F7">
        <w:rPr>
          <w:i/>
          <w:iCs/>
          <w:lang w:val="en-GB"/>
        </w:rPr>
        <w:t>Journal of Therapeutic Ultrasound</w:t>
      </w:r>
      <w:r w:rsidRPr="003169F7">
        <w:rPr>
          <w:lang w:val="en-GB"/>
        </w:rPr>
        <w:t xml:space="preserve">. </w:t>
      </w:r>
      <w:r w:rsidRPr="003169F7">
        <w:rPr>
          <w:b/>
          <w:bCs/>
          <w:lang w:val="en-GB"/>
        </w:rPr>
        <w:t>2</w:t>
      </w:r>
      <w:r w:rsidRPr="003169F7">
        <w:rPr>
          <w:lang w:val="en-GB"/>
        </w:rPr>
        <w:t>, 13</w:t>
      </w:r>
      <w:r w:rsidR="0081275A">
        <w:rPr>
          <w:lang w:val="en-GB"/>
        </w:rPr>
        <w:t xml:space="preserve"> </w:t>
      </w:r>
      <w:r w:rsidRPr="003169F7">
        <w:rPr>
          <w:lang w:val="en-GB"/>
        </w:rPr>
        <w:t>(2014).</w:t>
      </w:r>
    </w:p>
    <w:p w14:paraId="14C58975" w14:textId="0A1EAA3D" w:rsidR="00BA0D7E" w:rsidRPr="003169F7" w:rsidRDefault="00385CD2" w:rsidP="00B61E64">
      <w:pPr>
        <w:pStyle w:val="Bibliography"/>
        <w:rPr>
          <w:lang w:val="en-GB"/>
        </w:rPr>
      </w:pPr>
      <w:r w:rsidRPr="003169F7">
        <w:rPr>
          <w:lang w:val="en-GB"/>
        </w:rPr>
        <w:t>16.</w:t>
      </w:r>
      <w:r w:rsidRPr="003169F7">
        <w:rPr>
          <w:lang w:val="en-GB"/>
        </w:rPr>
        <w:tab/>
        <w:t xml:space="preserve">O’Reilly, M.A., Hynynen, K. Blood-brain barrier: Real-time feedback-controlled focused ultrasound disruption by using an </w:t>
      </w:r>
      <w:proofErr w:type="gramStart"/>
      <w:r w:rsidRPr="003169F7">
        <w:rPr>
          <w:lang w:val="en-GB"/>
        </w:rPr>
        <w:t>acoustic</w:t>
      </w:r>
      <w:r w:rsidR="0081275A">
        <w:rPr>
          <w:lang w:val="en-GB"/>
        </w:rPr>
        <w:t xml:space="preserve"> </w:t>
      </w:r>
      <w:r w:rsidRPr="003169F7">
        <w:rPr>
          <w:lang w:val="en-GB"/>
        </w:rPr>
        <w:t>emissions</w:t>
      </w:r>
      <w:proofErr w:type="gramEnd"/>
      <w:r w:rsidRPr="003169F7">
        <w:rPr>
          <w:lang w:val="en-GB"/>
        </w:rPr>
        <w:t xml:space="preserve">–based controller. </w:t>
      </w:r>
      <w:r w:rsidRPr="003169F7">
        <w:rPr>
          <w:i/>
          <w:iCs/>
          <w:lang w:val="en-GB"/>
        </w:rPr>
        <w:t>Radiology</w:t>
      </w:r>
      <w:r w:rsidRPr="003169F7">
        <w:rPr>
          <w:lang w:val="en-GB"/>
        </w:rPr>
        <w:t xml:space="preserve">. </w:t>
      </w:r>
      <w:r w:rsidRPr="003169F7">
        <w:rPr>
          <w:b/>
          <w:bCs/>
          <w:lang w:val="en-GB"/>
        </w:rPr>
        <w:t>263</w:t>
      </w:r>
      <w:r w:rsidRPr="003169F7">
        <w:rPr>
          <w:lang w:val="en-GB"/>
        </w:rPr>
        <w:t xml:space="preserve"> (1), 96–106 (2012).</w:t>
      </w:r>
    </w:p>
    <w:p w14:paraId="50A012A9" w14:textId="64C98BB5" w:rsidR="00BA0D7E" w:rsidRPr="003169F7" w:rsidRDefault="00385CD2" w:rsidP="00B61E64">
      <w:pPr>
        <w:pStyle w:val="Bibliography"/>
        <w:rPr>
          <w:lang w:val="en-GB"/>
        </w:rPr>
      </w:pPr>
      <w:r w:rsidRPr="003169F7">
        <w:rPr>
          <w:lang w:val="en-GB"/>
        </w:rPr>
        <w:t>17.</w:t>
      </w:r>
      <w:r w:rsidRPr="003169F7">
        <w:rPr>
          <w:lang w:val="en-GB"/>
        </w:rPr>
        <w:tab/>
        <w:t>Jones, R.</w:t>
      </w:r>
      <w:r w:rsidR="0081275A">
        <w:rPr>
          <w:lang w:val="en-GB"/>
        </w:rPr>
        <w:t xml:space="preserve"> </w:t>
      </w:r>
      <w:r w:rsidRPr="003169F7">
        <w:rPr>
          <w:lang w:val="en-GB"/>
        </w:rPr>
        <w:t>M., Deng, L., Leung, K., McMahon, D., O’Reilly, M.A., Hynynen, K. Three-</w:t>
      </w:r>
      <w:r w:rsidRPr="003169F7">
        <w:rPr>
          <w:lang w:val="en-GB"/>
        </w:rPr>
        <w:lastRenderedPageBreak/>
        <w:t xml:space="preserve">dimensional transcranial microbubble imaging for guiding volumetric ultrasound-mediated blood-brain barrier opening. </w:t>
      </w:r>
      <w:r w:rsidRPr="003169F7">
        <w:rPr>
          <w:i/>
          <w:iCs/>
          <w:lang w:val="en-GB"/>
        </w:rPr>
        <w:t>Theranostics</w:t>
      </w:r>
      <w:r w:rsidRPr="003169F7">
        <w:rPr>
          <w:lang w:val="en-GB"/>
        </w:rPr>
        <w:t xml:space="preserve">. </w:t>
      </w:r>
      <w:r w:rsidRPr="003169F7">
        <w:rPr>
          <w:b/>
          <w:bCs/>
          <w:lang w:val="en-GB"/>
        </w:rPr>
        <w:t>8</w:t>
      </w:r>
      <w:r w:rsidRPr="003169F7">
        <w:rPr>
          <w:lang w:val="en-GB"/>
        </w:rPr>
        <w:t xml:space="preserve"> (11), 2909–2926 (2018).</w:t>
      </w:r>
    </w:p>
    <w:p w14:paraId="0EE1A4B5" w14:textId="3E8F50CA" w:rsidR="00BA0D7E" w:rsidRPr="003169F7" w:rsidRDefault="00385CD2" w:rsidP="00B61E64">
      <w:pPr>
        <w:pStyle w:val="Bibliography"/>
        <w:rPr>
          <w:lang w:val="en-GB"/>
        </w:rPr>
      </w:pPr>
      <w:r w:rsidRPr="003169F7">
        <w:rPr>
          <w:lang w:val="en-GB"/>
        </w:rPr>
        <w:t>18.</w:t>
      </w:r>
      <w:r w:rsidRPr="003169F7">
        <w:rPr>
          <w:lang w:val="en-GB"/>
        </w:rPr>
        <w:tab/>
        <w:t>Jones, R.</w:t>
      </w:r>
      <w:r w:rsidR="0081275A">
        <w:rPr>
          <w:lang w:val="en-GB"/>
        </w:rPr>
        <w:t xml:space="preserve"> </w:t>
      </w:r>
      <w:r w:rsidRPr="003169F7">
        <w:rPr>
          <w:lang w:val="en-GB"/>
        </w:rPr>
        <w:t xml:space="preserve">M., McMahon, D., Hynynen, K. Ultrafast three-dimensional microbubble imaging </w:t>
      </w:r>
      <w:r w:rsidRPr="003169F7">
        <w:rPr>
          <w:i/>
          <w:iCs/>
          <w:lang w:val="en-GB"/>
        </w:rPr>
        <w:t>in vivo</w:t>
      </w:r>
      <w:r w:rsidRPr="003169F7">
        <w:rPr>
          <w:lang w:val="en-GB"/>
        </w:rPr>
        <w:t xml:space="preserve"> predicts tissue damage volume distributions during nonthermal brain ablation. </w:t>
      </w:r>
      <w:r w:rsidRPr="003169F7">
        <w:rPr>
          <w:i/>
          <w:iCs/>
          <w:lang w:val="en-GB"/>
        </w:rPr>
        <w:t>Theranostics</w:t>
      </w:r>
      <w:r w:rsidRPr="003169F7">
        <w:rPr>
          <w:lang w:val="en-GB"/>
        </w:rPr>
        <w:t xml:space="preserve">. </w:t>
      </w:r>
      <w:r w:rsidRPr="003169F7">
        <w:rPr>
          <w:b/>
          <w:bCs/>
          <w:lang w:val="en-GB"/>
        </w:rPr>
        <w:t>10</w:t>
      </w:r>
      <w:r w:rsidRPr="003169F7">
        <w:rPr>
          <w:lang w:val="en-GB"/>
        </w:rPr>
        <w:t xml:space="preserve"> (16), 7211–7230 (2020).</w:t>
      </w:r>
    </w:p>
    <w:p w14:paraId="06AF2AFC" w14:textId="6D505718" w:rsidR="00BA0D7E" w:rsidRPr="003169F7" w:rsidRDefault="00385CD2" w:rsidP="00B61E64">
      <w:pPr>
        <w:pStyle w:val="Bibliography"/>
        <w:rPr>
          <w:lang w:val="en-GB"/>
        </w:rPr>
      </w:pPr>
      <w:r w:rsidRPr="003169F7">
        <w:rPr>
          <w:lang w:val="en-GB"/>
        </w:rPr>
        <w:t>19.</w:t>
      </w:r>
      <w:r w:rsidRPr="003169F7">
        <w:rPr>
          <w:lang w:val="en-GB"/>
        </w:rPr>
        <w:tab/>
      </w:r>
      <w:proofErr w:type="spellStart"/>
      <w:r w:rsidRPr="003169F7">
        <w:rPr>
          <w:lang w:val="en-GB"/>
        </w:rPr>
        <w:t>Arvanitis</w:t>
      </w:r>
      <w:proofErr w:type="spellEnd"/>
      <w:r w:rsidRPr="003169F7">
        <w:rPr>
          <w:lang w:val="en-GB"/>
        </w:rPr>
        <w:t>, C.</w:t>
      </w:r>
      <w:r w:rsidR="0081275A">
        <w:rPr>
          <w:lang w:val="en-GB"/>
        </w:rPr>
        <w:t xml:space="preserve"> </w:t>
      </w:r>
      <w:r w:rsidRPr="003169F7">
        <w:rPr>
          <w:lang w:val="en-GB"/>
        </w:rPr>
        <w:t xml:space="preserve">D. </w:t>
      </w:r>
      <w:r w:rsidRPr="0081275A">
        <w:rPr>
          <w:lang w:val="en-GB"/>
        </w:rPr>
        <w:t>et al.</w:t>
      </w:r>
      <w:r w:rsidRPr="003169F7">
        <w:rPr>
          <w:lang w:val="en-GB"/>
        </w:rPr>
        <w:t xml:space="preserve"> Mechanisms of enhanced drug delivery in brain metastases with focused ultrasound-induced blood–tumor barrier disruption. </w:t>
      </w:r>
      <w:r w:rsidRPr="003169F7">
        <w:rPr>
          <w:i/>
          <w:iCs/>
          <w:lang w:val="en-GB"/>
        </w:rPr>
        <w:t>Proceedings of the National Academy of Sciences</w:t>
      </w:r>
      <w:r w:rsidRPr="003169F7">
        <w:rPr>
          <w:lang w:val="en-GB"/>
        </w:rPr>
        <w:t xml:space="preserve">. </w:t>
      </w:r>
      <w:r w:rsidRPr="003169F7">
        <w:rPr>
          <w:b/>
          <w:bCs/>
          <w:lang w:val="en-GB"/>
        </w:rPr>
        <w:t>115</w:t>
      </w:r>
      <w:r w:rsidRPr="003169F7">
        <w:rPr>
          <w:lang w:val="en-GB"/>
        </w:rPr>
        <w:t xml:space="preserve"> (37), E8717–E8726 (2018).</w:t>
      </w:r>
    </w:p>
    <w:p w14:paraId="609A03BB" w14:textId="4DB0AF8C" w:rsidR="00BA0D7E" w:rsidRPr="003169F7" w:rsidRDefault="00385CD2" w:rsidP="00B61E64">
      <w:pPr>
        <w:pStyle w:val="Bibliography"/>
        <w:rPr>
          <w:lang w:val="en-GB"/>
        </w:rPr>
      </w:pPr>
      <w:r w:rsidRPr="003169F7">
        <w:rPr>
          <w:lang w:val="en-GB"/>
        </w:rPr>
        <w:t>20.</w:t>
      </w:r>
      <w:r w:rsidRPr="003169F7">
        <w:rPr>
          <w:lang w:val="en-GB"/>
        </w:rPr>
        <w:tab/>
      </w:r>
      <w:r w:rsidR="0081275A" w:rsidRPr="003169F7">
        <w:rPr>
          <w:lang w:val="en-GB"/>
        </w:rPr>
        <w:t>Shih, A.Y.</w:t>
      </w:r>
      <w:r w:rsidR="0081275A">
        <w:rPr>
          <w:lang w:val="en-GB"/>
        </w:rPr>
        <w:t xml:space="preserve"> et al</w:t>
      </w:r>
      <w:r w:rsidR="0081275A" w:rsidRPr="003169F7">
        <w:rPr>
          <w:lang w:val="en-GB"/>
        </w:rPr>
        <w:t>. Two-photon microscopy as a tool to study blood flow and neurovascular coupling in the rodent brain.</w:t>
      </w:r>
      <w:r w:rsidR="0081275A" w:rsidRPr="00E33396">
        <w:rPr>
          <w:i/>
          <w:iCs/>
          <w:lang w:val="en-GB"/>
        </w:rPr>
        <w:t xml:space="preserve"> Journal of Cerebral Blood Flow and Metabolism.</w:t>
      </w:r>
      <w:r w:rsidR="0081275A" w:rsidRPr="003169F7">
        <w:rPr>
          <w:lang w:val="en-GB"/>
        </w:rPr>
        <w:t xml:space="preserve"> 33 (2012</w:t>
      </w:r>
    </w:p>
    <w:p w14:paraId="58FC7520" w14:textId="65B43C18" w:rsidR="00BA0D7E" w:rsidRPr="003169F7" w:rsidRDefault="00385CD2" w:rsidP="00B61E64">
      <w:pPr>
        <w:pStyle w:val="Bibliography"/>
        <w:rPr>
          <w:lang w:val="en-GB"/>
        </w:rPr>
      </w:pPr>
      <w:r w:rsidRPr="003169F7">
        <w:rPr>
          <w:lang w:val="en-GB"/>
        </w:rPr>
        <w:t>21.</w:t>
      </w:r>
      <w:r w:rsidRPr="003169F7">
        <w:rPr>
          <w:lang w:val="en-GB"/>
        </w:rPr>
        <w:tab/>
        <w:t>McCarter, J.</w:t>
      </w:r>
      <w:r w:rsidR="0081275A">
        <w:rPr>
          <w:lang w:val="en-GB"/>
        </w:rPr>
        <w:t xml:space="preserve"> </w:t>
      </w:r>
      <w:r w:rsidRPr="003169F7">
        <w:rPr>
          <w:lang w:val="en-GB"/>
        </w:rPr>
        <w:t xml:space="preserve">F. </w:t>
      </w:r>
      <w:r w:rsidRPr="0081275A">
        <w:rPr>
          <w:lang w:val="en-GB"/>
        </w:rPr>
        <w:t>et al</w:t>
      </w:r>
      <w:r w:rsidRPr="003169F7">
        <w:rPr>
          <w:i/>
          <w:iCs/>
          <w:lang w:val="en-GB"/>
        </w:rPr>
        <w:t>.</w:t>
      </w:r>
      <w:r w:rsidRPr="003169F7">
        <w:rPr>
          <w:lang w:val="en-GB"/>
        </w:rPr>
        <w:t xml:space="preserve"> Clustering of plaques contributes to plaque growth in a mouse model of Alzheimer’s disease. </w:t>
      </w:r>
      <w:r w:rsidRPr="003169F7">
        <w:rPr>
          <w:i/>
          <w:iCs/>
          <w:lang w:val="en-GB"/>
        </w:rPr>
        <w:t>Acta Neuropathologica</w:t>
      </w:r>
      <w:r w:rsidRPr="003169F7">
        <w:rPr>
          <w:lang w:val="en-GB"/>
        </w:rPr>
        <w:t xml:space="preserve">. </w:t>
      </w:r>
      <w:r w:rsidRPr="003169F7">
        <w:rPr>
          <w:b/>
          <w:bCs/>
          <w:lang w:val="en-GB"/>
        </w:rPr>
        <w:t>126</w:t>
      </w:r>
      <w:r w:rsidRPr="003169F7">
        <w:rPr>
          <w:lang w:val="en-GB"/>
        </w:rPr>
        <w:t xml:space="preserve"> (2), 179–188 (2013).</w:t>
      </w:r>
    </w:p>
    <w:p w14:paraId="1F38FFE2" w14:textId="3DF75812" w:rsidR="00BA0D7E" w:rsidRPr="003169F7" w:rsidRDefault="00385CD2" w:rsidP="00B61E64">
      <w:pPr>
        <w:pStyle w:val="Bibliography"/>
        <w:rPr>
          <w:lang w:val="en-GB"/>
        </w:rPr>
      </w:pPr>
      <w:r w:rsidRPr="003169F7">
        <w:rPr>
          <w:lang w:val="en-GB"/>
        </w:rPr>
        <w:t>22.</w:t>
      </w:r>
      <w:r w:rsidRPr="003169F7">
        <w:rPr>
          <w:lang w:val="en-GB"/>
        </w:rPr>
        <w:tab/>
        <w:t>Cruz Hernández, J.</w:t>
      </w:r>
      <w:r w:rsidR="0081275A">
        <w:rPr>
          <w:lang w:val="en-GB"/>
        </w:rPr>
        <w:t xml:space="preserve"> </w:t>
      </w:r>
      <w:r w:rsidRPr="003169F7">
        <w:rPr>
          <w:lang w:val="en-GB"/>
        </w:rPr>
        <w:t>C.</w:t>
      </w:r>
      <w:r w:rsidRPr="0081275A">
        <w:rPr>
          <w:lang w:val="en-GB"/>
        </w:rPr>
        <w:t xml:space="preserve"> et al.</w:t>
      </w:r>
      <w:r w:rsidRPr="003169F7">
        <w:rPr>
          <w:lang w:val="en-GB"/>
        </w:rPr>
        <w:t xml:space="preserve"> Neutrophil adhesion in brain capillaries reduces cortical blood flow and impairs memory function in Alzheimer’s disease mouse models. </w:t>
      </w:r>
      <w:r w:rsidRPr="003169F7">
        <w:rPr>
          <w:i/>
          <w:iCs/>
          <w:lang w:val="en-GB"/>
        </w:rPr>
        <w:t xml:space="preserve">Nature </w:t>
      </w:r>
      <w:r w:rsidR="0081275A">
        <w:rPr>
          <w:i/>
          <w:iCs/>
          <w:lang w:val="en-GB"/>
        </w:rPr>
        <w:t>N</w:t>
      </w:r>
      <w:r w:rsidRPr="003169F7">
        <w:rPr>
          <w:i/>
          <w:iCs/>
          <w:lang w:val="en-GB"/>
        </w:rPr>
        <w:t>euroscience</w:t>
      </w:r>
      <w:r w:rsidRPr="003169F7">
        <w:rPr>
          <w:lang w:val="en-GB"/>
        </w:rPr>
        <w:t xml:space="preserve">. </w:t>
      </w:r>
      <w:r w:rsidRPr="003169F7">
        <w:rPr>
          <w:b/>
          <w:bCs/>
          <w:lang w:val="en-GB"/>
        </w:rPr>
        <w:t>22</w:t>
      </w:r>
      <w:r w:rsidRPr="003169F7">
        <w:rPr>
          <w:lang w:val="en-GB"/>
        </w:rPr>
        <w:t xml:space="preserve"> (3), 413–420 (2019).</w:t>
      </w:r>
    </w:p>
    <w:p w14:paraId="2593F920" w14:textId="49CA7A79" w:rsidR="00385CD2" w:rsidRPr="003169F7" w:rsidRDefault="00385CD2" w:rsidP="00B61E64">
      <w:pPr>
        <w:pStyle w:val="Bibliography"/>
        <w:rPr>
          <w:lang w:val="en-GB"/>
        </w:rPr>
      </w:pPr>
      <w:r w:rsidRPr="003169F7">
        <w:rPr>
          <w:lang w:val="en-GB"/>
        </w:rPr>
        <w:t>23.</w:t>
      </w:r>
      <w:r w:rsidRPr="003169F7">
        <w:rPr>
          <w:lang w:val="en-GB"/>
        </w:rPr>
        <w:tab/>
        <w:t xml:space="preserve">Holtmaat, A. </w:t>
      </w:r>
      <w:r w:rsidRPr="0081275A">
        <w:rPr>
          <w:lang w:val="en-GB"/>
        </w:rPr>
        <w:t xml:space="preserve">et al. </w:t>
      </w:r>
      <w:r w:rsidRPr="003169F7">
        <w:rPr>
          <w:lang w:val="en-GB"/>
        </w:rPr>
        <w:t xml:space="preserve">Long-term, high-resolution imaging in the mouse neocortex through a chronic cranial window. </w:t>
      </w:r>
      <w:r w:rsidRPr="003169F7">
        <w:rPr>
          <w:i/>
          <w:iCs/>
          <w:lang w:val="en-GB"/>
        </w:rPr>
        <w:t xml:space="preserve">Nature </w:t>
      </w:r>
      <w:r w:rsidR="0081275A">
        <w:rPr>
          <w:i/>
          <w:iCs/>
          <w:lang w:val="en-GB"/>
        </w:rPr>
        <w:t>P</w:t>
      </w:r>
      <w:r w:rsidRPr="003169F7">
        <w:rPr>
          <w:i/>
          <w:iCs/>
          <w:lang w:val="en-GB"/>
        </w:rPr>
        <w:t>rotocols</w:t>
      </w:r>
      <w:r w:rsidRPr="003169F7">
        <w:rPr>
          <w:lang w:val="en-GB"/>
        </w:rPr>
        <w:t xml:space="preserve">. </w:t>
      </w:r>
      <w:r w:rsidRPr="003169F7">
        <w:rPr>
          <w:b/>
          <w:bCs/>
          <w:lang w:val="en-GB"/>
        </w:rPr>
        <w:t>4</w:t>
      </w:r>
      <w:r w:rsidRPr="003169F7">
        <w:rPr>
          <w:lang w:val="en-GB"/>
        </w:rPr>
        <w:t xml:space="preserve"> (8), 1128–1144 (2009).</w:t>
      </w:r>
    </w:p>
    <w:p w14:paraId="3D46670F" w14:textId="65EC2EA9" w:rsidR="00BA0D7E" w:rsidRPr="003169F7" w:rsidRDefault="00385CD2" w:rsidP="00B61E64">
      <w:pPr>
        <w:pStyle w:val="Bibliography"/>
        <w:rPr>
          <w:lang w:val="en-GB"/>
        </w:rPr>
      </w:pPr>
      <w:r w:rsidRPr="003169F7">
        <w:rPr>
          <w:lang w:val="en-GB"/>
        </w:rPr>
        <w:t>24.</w:t>
      </w:r>
      <w:r w:rsidRPr="003169F7">
        <w:rPr>
          <w:lang w:val="en-GB"/>
        </w:rPr>
        <w:tab/>
      </w:r>
      <w:proofErr w:type="spellStart"/>
      <w:r w:rsidRPr="003169F7">
        <w:rPr>
          <w:lang w:val="en-GB"/>
        </w:rPr>
        <w:t>Goldey</w:t>
      </w:r>
      <w:proofErr w:type="spellEnd"/>
      <w:r w:rsidRPr="003169F7">
        <w:rPr>
          <w:lang w:val="en-GB"/>
        </w:rPr>
        <w:t>, G.</w:t>
      </w:r>
      <w:r w:rsidR="0081275A">
        <w:rPr>
          <w:lang w:val="en-GB"/>
        </w:rPr>
        <w:t xml:space="preserve"> </w:t>
      </w:r>
      <w:r w:rsidRPr="003169F7">
        <w:rPr>
          <w:lang w:val="en-GB"/>
        </w:rPr>
        <w:t xml:space="preserve">J. </w:t>
      </w:r>
      <w:r w:rsidRPr="0081275A">
        <w:rPr>
          <w:lang w:val="en-GB"/>
        </w:rPr>
        <w:t>et al.</w:t>
      </w:r>
      <w:r w:rsidRPr="003169F7">
        <w:rPr>
          <w:lang w:val="en-GB"/>
        </w:rPr>
        <w:t xml:space="preserve"> Removable cranial windows for long-term imaging in awake mice. </w:t>
      </w:r>
      <w:r w:rsidRPr="003169F7">
        <w:rPr>
          <w:i/>
          <w:iCs/>
          <w:lang w:val="en-GB"/>
        </w:rPr>
        <w:t>Nature Protocols</w:t>
      </w:r>
      <w:r w:rsidRPr="003169F7">
        <w:rPr>
          <w:lang w:val="en-GB"/>
        </w:rPr>
        <w:t xml:space="preserve">. </w:t>
      </w:r>
      <w:r w:rsidRPr="003169F7">
        <w:rPr>
          <w:b/>
          <w:bCs/>
          <w:lang w:val="en-GB"/>
        </w:rPr>
        <w:t>9</w:t>
      </w:r>
      <w:r w:rsidRPr="003169F7">
        <w:rPr>
          <w:lang w:val="en-GB"/>
        </w:rPr>
        <w:t xml:space="preserve"> (11), 2515–2538 (2014).</w:t>
      </w:r>
    </w:p>
    <w:p w14:paraId="1C961CD1" w14:textId="4F9B73EE" w:rsidR="00BA0D7E" w:rsidRPr="003169F7" w:rsidRDefault="00385CD2" w:rsidP="00B61E64">
      <w:pPr>
        <w:pStyle w:val="Bibliography"/>
        <w:rPr>
          <w:lang w:val="en-GB"/>
        </w:rPr>
      </w:pPr>
      <w:r w:rsidRPr="003169F7">
        <w:rPr>
          <w:lang w:val="en-GB"/>
        </w:rPr>
        <w:t>25.</w:t>
      </w:r>
      <w:r w:rsidRPr="003169F7">
        <w:rPr>
          <w:lang w:val="en-GB"/>
        </w:rPr>
        <w:tab/>
        <w:t>Cao, V.</w:t>
      </w:r>
      <w:r w:rsidR="0081275A">
        <w:rPr>
          <w:lang w:val="en-GB"/>
        </w:rPr>
        <w:t xml:space="preserve"> </w:t>
      </w:r>
      <w:r w:rsidRPr="003169F7">
        <w:rPr>
          <w:lang w:val="en-GB"/>
        </w:rPr>
        <w:t>Y.</w:t>
      </w:r>
      <w:r w:rsidR="0081275A">
        <w:rPr>
          <w:lang w:val="en-GB"/>
        </w:rPr>
        <w:t xml:space="preserve"> et al</w:t>
      </w:r>
      <w:r w:rsidRPr="003169F7">
        <w:rPr>
          <w:lang w:val="en-GB"/>
        </w:rPr>
        <w:t xml:space="preserve">. </w:t>
      </w:r>
      <w:r w:rsidRPr="003169F7">
        <w:rPr>
          <w:i/>
          <w:iCs/>
          <w:lang w:val="en-GB"/>
        </w:rPr>
        <w:t>In vivo</w:t>
      </w:r>
      <w:r w:rsidRPr="003169F7">
        <w:rPr>
          <w:lang w:val="en-GB"/>
        </w:rPr>
        <w:t xml:space="preserve"> two-photon imaging of experience-dependent molecular changes in cortical neurons. </w:t>
      </w:r>
      <w:r w:rsidRPr="003169F7">
        <w:rPr>
          <w:i/>
          <w:iCs/>
          <w:lang w:val="en-GB"/>
        </w:rPr>
        <w:t>Journal of Visualized Experiments</w:t>
      </w:r>
      <w:r w:rsidRPr="003169F7">
        <w:rPr>
          <w:lang w:val="en-GB"/>
        </w:rPr>
        <w:t>. (71), 50148 (2013).</w:t>
      </w:r>
    </w:p>
    <w:p w14:paraId="2C8B00A4" w14:textId="088EE523" w:rsidR="00BA0D7E" w:rsidRPr="003169F7" w:rsidRDefault="00385CD2" w:rsidP="00B61E64">
      <w:pPr>
        <w:pStyle w:val="Bibliography"/>
        <w:rPr>
          <w:lang w:val="en-GB"/>
        </w:rPr>
      </w:pPr>
      <w:r w:rsidRPr="003169F7">
        <w:rPr>
          <w:lang w:val="en-GB"/>
        </w:rPr>
        <w:t>26.</w:t>
      </w:r>
      <w:r w:rsidRPr="003169F7">
        <w:rPr>
          <w:lang w:val="en-GB"/>
        </w:rPr>
        <w:tab/>
        <w:t xml:space="preserve">Nhan, T., Burgess, A., Hynynen, K. Transducer design and characterization for dorsal-based ultrasound exposure and two-photon imaging of </w:t>
      </w:r>
      <w:r w:rsidRPr="003169F7">
        <w:rPr>
          <w:i/>
          <w:iCs/>
          <w:lang w:val="en-GB"/>
        </w:rPr>
        <w:t>in vivo</w:t>
      </w:r>
      <w:r w:rsidRPr="003169F7">
        <w:rPr>
          <w:lang w:val="en-GB"/>
        </w:rPr>
        <w:t xml:space="preserve"> blood-brain barrier disruption in a rat model. </w:t>
      </w:r>
      <w:r w:rsidRPr="003169F7">
        <w:rPr>
          <w:i/>
          <w:iCs/>
          <w:lang w:val="en-GB"/>
        </w:rPr>
        <w:t>IEEE Transactions on Ultrasonics, Ferroelectrics, and Frequency Control</w:t>
      </w:r>
      <w:r w:rsidRPr="003169F7">
        <w:rPr>
          <w:lang w:val="en-GB"/>
        </w:rPr>
        <w:t xml:space="preserve">. </w:t>
      </w:r>
      <w:r w:rsidRPr="003169F7">
        <w:rPr>
          <w:b/>
          <w:bCs/>
          <w:lang w:val="en-GB"/>
        </w:rPr>
        <w:t>60</w:t>
      </w:r>
      <w:r w:rsidRPr="003169F7">
        <w:rPr>
          <w:lang w:val="en-GB"/>
        </w:rPr>
        <w:t xml:space="preserve"> (7), 1376–1385 (2013).</w:t>
      </w:r>
    </w:p>
    <w:p w14:paraId="1CF83FB4" w14:textId="6C4F9A7F" w:rsidR="00BA0D7E" w:rsidRPr="003169F7" w:rsidRDefault="00385CD2" w:rsidP="00B61E64">
      <w:pPr>
        <w:pStyle w:val="Bibliography"/>
        <w:rPr>
          <w:lang w:val="en-GB"/>
        </w:rPr>
      </w:pPr>
      <w:r w:rsidRPr="003169F7">
        <w:rPr>
          <w:lang w:val="en-GB"/>
        </w:rPr>
        <w:t>27.</w:t>
      </w:r>
      <w:r w:rsidRPr="003169F7">
        <w:rPr>
          <w:lang w:val="en-GB"/>
        </w:rPr>
        <w:tab/>
        <w:t>Cho, E.</w:t>
      </w:r>
      <w:r w:rsidR="0081275A">
        <w:rPr>
          <w:lang w:val="en-GB"/>
        </w:rPr>
        <w:t xml:space="preserve"> </w:t>
      </w:r>
      <w:r w:rsidRPr="003169F7">
        <w:rPr>
          <w:lang w:val="en-GB"/>
        </w:rPr>
        <w:t xml:space="preserve">E., Drazic, J., Ganguly, M., Stefanovic, B., Hynynen, K. Two-photon fluorescence microscopy study of cerebrovascular dynamics in ultrasound-induced blood—brain barrier opening. </w:t>
      </w:r>
      <w:r w:rsidRPr="003169F7">
        <w:rPr>
          <w:i/>
          <w:iCs/>
          <w:lang w:val="en-GB"/>
        </w:rPr>
        <w:t>Journal of Cerebral Blood Flow &amp; Metabolism</w:t>
      </w:r>
      <w:r w:rsidRPr="003169F7">
        <w:rPr>
          <w:lang w:val="en-GB"/>
        </w:rPr>
        <w:t xml:space="preserve">. </w:t>
      </w:r>
      <w:r w:rsidRPr="003169F7">
        <w:rPr>
          <w:b/>
          <w:bCs/>
          <w:lang w:val="en-GB"/>
        </w:rPr>
        <w:t>31</w:t>
      </w:r>
      <w:r w:rsidRPr="003169F7">
        <w:rPr>
          <w:lang w:val="en-GB"/>
        </w:rPr>
        <w:t xml:space="preserve"> (9), 1852–1862 (2011).</w:t>
      </w:r>
    </w:p>
    <w:p w14:paraId="630A83A1" w14:textId="7680D50C" w:rsidR="00BA0D7E" w:rsidRPr="003169F7" w:rsidRDefault="00385CD2" w:rsidP="00B61E64">
      <w:pPr>
        <w:pStyle w:val="Bibliography"/>
        <w:rPr>
          <w:lang w:val="en-GB"/>
        </w:rPr>
      </w:pPr>
      <w:r w:rsidRPr="003169F7">
        <w:rPr>
          <w:lang w:val="en-GB"/>
        </w:rPr>
        <w:t>28.</w:t>
      </w:r>
      <w:r w:rsidRPr="003169F7">
        <w:rPr>
          <w:lang w:val="en-GB"/>
        </w:rPr>
        <w:tab/>
        <w:t xml:space="preserve">Burgess, A., Nhan, T., Moffatt, C., </w:t>
      </w:r>
      <w:proofErr w:type="spellStart"/>
      <w:r w:rsidRPr="003169F7">
        <w:rPr>
          <w:lang w:val="en-GB"/>
        </w:rPr>
        <w:t>Klibanov</w:t>
      </w:r>
      <w:proofErr w:type="spellEnd"/>
      <w:r w:rsidRPr="003169F7">
        <w:rPr>
          <w:lang w:val="en-GB"/>
        </w:rPr>
        <w:t>, A.</w:t>
      </w:r>
      <w:r w:rsidR="0081275A">
        <w:rPr>
          <w:lang w:val="en-GB"/>
        </w:rPr>
        <w:t xml:space="preserve"> </w:t>
      </w:r>
      <w:r w:rsidRPr="003169F7">
        <w:rPr>
          <w:lang w:val="en-GB"/>
        </w:rPr>
        <w:t xml:space="preserve">L., Hynynen, K. Analysis of focused ultrasound-induced blood–brain barrier permeability in a mouse model of Alzheimer’s disease using two-photon microscopy. </w:t>
      </w:r>
      <w:r w:rsidRPr="003169F7">
        <w:rPr>
          <w:i/>
          <w:iCs/>
          <w:lang w:val="en-GB"/>
        </w:rPr>
        <w:t>Journal of Controlled Release</w:t>
      </w:r>
      <w:r w:rsidRPr="003169F7">
        <w:rPr>
          <w:lang w:val="en-GB"/>
        </w:rPr>
        <w:t xml:space="preserve">. </w:t>
      </w:r>
      <w:r w:rsidRPr="003169F7">
        <w:rPr>
          <w:b/>
          <w:bCs/>
          <w:lang w:val="en-GB"/>
        </w:rPr>
        <w:t>192</w:t>
      </w:r>
      <w:r w:rsidRPr="003169F7">
        <w:rPr>
          <w:lang w:val="en-GB"/>
        </w:rPr>
        <w:t>, 243–248 (2014).</w:t>
      </w:r>
    </w:p>
    <w:p w14:paraId="3923039A" w14:textId="712681D2" w:rsidR="00BA0D7E" w:rsidRPr="003169F7" w:rsidRDefault="00385CD2" w:rsidP="00B61E64">
      <w:pPr>
        <w:pStyle w:val="Bibliography"/>
        <w:rPr>
          <w:lang w:val="en-GB"/>
        </w:rPr>
      </w:pPr>
      <w:r w:rsidRPr="003169F7">
        <w:rPr>
          <w:lang w:val="en-GB"/>
        </w:rPr>
        <w:t>29.</w:t>
      </w:r>
      <w:r w:rsidRPr="003169F7">
        <w:rPr>
          <w:lang w:val="en-GB"/>
        </w:rPr>
        <w:tab/>
      </w:r>
      <w:proofErr w:type="spellStart"/>
      <w:r w:rsidRPr="003169F7">
        <w:rPr>
          <w:lang w:val="en-GB"/>
        </w:rPr>
        <w:t>Nhan</w:t>
      </w:r>
      <w:proofErr w:type="spellEnd"/>
      <w:r w:rsidRPr="003169F7">
        <w:rPr>
          <w:lang w:val="en-GB"/>
        </w:rPr>
        <w:t>, T.</w:t>
      </w:r>
      <w:r w:rsidR="0081275A">
        <w:rPr>
          <w:lang w:val="en-GB"/>
        </w:rPr>
        <w:t xml:space="preserve"> et al</w:t>
      </w:r>
      <w:r w:rsidRPr="003169F7">
        <w:rPr>
          <w:lang w:val="en-GB"/>
        </w:rPr>
        <w:t xml:space="preserve">. Drug delivery to the brain by focused ultrasound induced blood–brain barrier disruption: Quantitative evaluation of enhanced permeability of cerebral vasculature using two-photon microscopy. </w:t>
      </w:r>
      <w:r w:rsidRPr="003169F7">
        <w:rPr>
          <w:i/>
          <w:iCs/>
          <w:lang w:val="en-GB"/>
        </w:rPr>
        <w:t>Journal of Controlled Release</w:t>
      </w:r>
      <w:r w:rsidRPr="003169F7">
        <w:rPr>
          <w:lang w:val="en-GB"/>
        </w:rPr>
        <w:t xml:space="preserve">. </w:t>
      </w:r>
      <w:r w:rsidRPr="003169F7">
        <w:rPr>
          <w:b/>
          <w:bCs/>
          <w:lang w:val="en-GB"/>
        </w:rPr>
        <w:t>172</w:t>
      </w:r>
      <w:r w:rsidRPr="003169F7">
        <w:rPr>
          <w:lang w:val="en-GB"/>
        </w:rPr>
        <w:t xml:space="preserve"> (1), 274–280 (2013).</w:t>
      </w:r>
    </w:p>
    <w:p w14:paraId="3B884DD1" w14:textId="1AD6262C" w:rsidR="00BA0D7E" w:rsidRPr="003169F7" w:rsidRDefault="00385CD2" w:rsidP="00B61E64">
      <w:pPr>
        <w:pStyle w:val="Bibliography"/>
        <w:rPr>
          <w:lang w:val="en-GB"/>
        </w:rPr>
      </w:pPr>
      <w:r w:rsidRPr="003169F7">
        <w:rPr>
          <w:lang w:val="en-GB"/>
        </w:rPr>
        <w:t>30.</w:t>
      </w:r>
      <w:r w:rsidRPr="003169F7">
        <w:rPr>
          <w:lang w:val="en-GB"/>
        </w:rPr>
        <w:tab/>
        <w:t xml:space="preserve">Nhan, T., Burgess, A., Lilge, L., Hynynen, K. Modeling localized delivery of Doxorubicin to the brain following focused ultrasound enhanced blood-brain barrier permeability. </w:t>
      </w:r>
      <w:r w:rsidRPr="003169F7">
        <w:rPr>
          <w:i/>
          <w:iCs/>
          <w:lang w:val="en-GB"/>
        </w:rPr>
        <w:t>Physics in Medicine and Biology</w:t>
      </w:r>
      <w:r w:rsidRPr="003169F7">
        <w:rPr>
          <w:lang w:val="en-GB"/>
        </w:rPr>
        <w:t xml:space="preserve">. </w:t>
      </w:r>
      <w:r w:rsidRPr="003169F7">
        <w:rPr>
          <w:b/>
          <w:bCs/>
          <w:lang w:val="en-GB"/>
        </w:rPr>
        <w:t>59</w:t>
      </w:r>
      <w:r w:rsidRPr="003169F7">
        <w:rPr>
          <w:lang w:val="en-GB"/>
        </w:rPr>
        <w:t xml:space="preserve"> (20), 5987–6004 (2014).</w:t>
      </w:r>
    </w:p>
    <w:p w14:paraId="5B4FBB0B" w14:textId="2084BC2A" w:rsidR="00BA0D7E" w:rsidRPr="003169F7" w:rsidRDefault="00385CD2" w:rsidP="00B61E64">
      <w:pPr>
        <w:pStyle w:val="Bibliography"/>
        <w:rPr>
          <w:lang w:val="en-GB"/>
        </w:rPr>
      </w:pPr>
      <w:r w:rsidRPr="003169F7">
        <w:rPr>
          <w:lang w:val="en-GB"/>
        </w:rPr>
        <w:t>31.</w:t>
      </w:r>
      <w:r w:rsidRPr="003169F7">
        <w:rPr>
          <w:lang w:val="en-GB"/>
        </w:rPr>
        <w:tab/>
        <w:t>Poon, C.</w:t>
      </w:r>
      <w:r w:rsidR="0081275A">
        <w:rPr>
          <w:lang w:val="en-GB"/>
        </w:rPr>
        <w:t xml:space="preserve"> </w:t>
      </w:r>
      <w:r w:rsidRPr="003169F7">
        <w:rPr>
          <w:lang w:val="en-GB"/>
        </w:rPr>
        <w:t>T.</w:t>
      </w:r>
      <w:r w:rsidRPr="0081275A">
        <w:rPr>
          <w:lang w:val="en-GB"/>
        </w:rPr>
        <w:t xml:space="preserve"> et al.</w:t>
      </w:r>
      <w:r w:rsidRPr="003169F7">
        <w:rPr>
          <w:lang w:val="en-GB"/>
        </w:rPr>
        <w:t xml:space="preserve"> Time course of focused ultrasound effects on β-amyloid plaque pathology in the TgCRND8 mouse model of Alzheimer’s disease. </w:t>
      </w:r>
      <w:r w:rsidRPr="003169F7">
        <w:rPr>
          <w:i/>
          <w:iCs/>
          <w:lang w:val="en-GB"/>
        </w:rPr>
        <w:t>Scientific Reports</w:t>
      </w:r>
      <w:r w:rsidRPr="003169F7">
        <w:rPr>
          <w:lang w:val="en-GB"/>
        </w:rPr>
        <w:t xml:space="preserve">. </w:t>
      </w:r>
      <w:r w:rsidRPr="003169F7">
        <w:rPr>
          <w:b/>
          <w:bCs/>
          <w:lang w:val="en-GB"/>
        </w:rPr>
        <w:t>8</w:t>
      </w:r>
      <w:r w:rsidRPr="003169F7">
        <w:rPr>
          <w:lang w:val="en-GB"/>
        </w:rPr>
        <w:t xml:space="preserve"> (1), 14061 (2018).</w:t>
      </w:r>
    </w:p>
    <w:p w14:paraId="2EB6A295" w14:textId="604E31A8" w:rsidR="00BA0D7E" w:rsidRPr="003169F7" w:rsidRDefault="00385CD2" w:rsidP="00B61E64">
      <w:pPr>
        <w:pStyle w:val="Bibliography"/>
        <w:rPr>
          <w:lang w:val="en-GB"/>
        </w:rPr>
      </w:pPr>
      <w:r w:rsidRPr="003169F7">
        <w:rPr>
          <w:lang w:val="en-GB"/>
        </w:rPr>
        <w:t>32.</w:t>
      </w:r>
      <w:r w:rsidRPr="003169F7">
        <w:rPr>
          <w:lang w:val="en-GB"/>
        </w:rPr>
        <w:tab/>
        <w:t xml:space="preserve">Poon, C., Pellow, C., Hynynen, K. Neutrophil recruitment and leukocyte response following focused ultrasound and microbubble mediated blood-brain barrier treatments. </w:t>
      </w:r>
      <w:r w:rsidRPr="003169F7">
        <w:rPr>
          <w:i/>
          <w:iCs/>
          <w:lang w:val="en-GB"/>
        </w:rPr>
        <w:t>Theranostics</w:t>
      </w:r>
      <w:r w:rsidRPr="003169F7">
        <w:rPr>
          <w:lang w:val="en-GB"/>
        </w:rPr>
        <w:t xml:space="preserve">. </w:t>
      </w:r>
      <w:r w:rsidRPr="003169F7">
        <w:rPr>
          <w:b/>
          <w:bCs/>
          <w:lang w:val="en-GB"/>
        </w:rPr>
        <w:t>11</w:t>
      </w:r>
      <w:r w:rsidRPr="003169F7">
        <w:rPr>
          <w:lang w:val="en-GB"/>
        </w:rPr>
        <w:t xml:space="preserve"> (4), 1655–1671 (2021).</w:t>
      </w:r>
    </w:p>
    <w:p w14:paraId="0D706BC2" w14:textId="22AF8253" w:rsidR="00BA0D7E" w:rsidRPr="003169F7" w:rsidRDefault="00385CD2" w:rsidP="00B61E64">
      <w:pPr>
        <w:pStyle w:val="Bibliography"/>
        <w:rPr>
          <w:lang w:val="en-GB"/>
        </w:rPr>
      </w:pPr>
      <w:r w:rsidRPr="003169F7">
        <w:rPr>
          <w:lang w:val="en-GB"/>
        </w:rPr>
        <w:t>33.</w:t>
      </w:r>
      <w:r w:rsidRPr="003169F7">
        <w:rPr>
          <w:lang w:val="en-GB"/>
        </w:rPr>
        <w:tab/>
        <w:t>Tufail, Y.</w:t>
      </w:r>
      <w:r w:rsidRPr="0081275A">
        <w:rPr>
          <w:lang w:val="en-GB"/>
        </w:rPr>
        <w:t xml:space="preserve"> et al.</w:t>
      </w:r>
      <w:r w:rsidRPr="003169F7">
        <w:rPr>
          <w:lang w:val="en-GB"/>
        </w:rPr>
        <w:t xml:space="preserve"> Transcranial pulsed ultrasound stimulates intact brain circuits. </w:t>
      </w:r>
      <w:r w:rsidRPr="003169F7">
        <w:rPr>
          <w:i/>
          <w:iCs/>
          <w:lang w:val="en-GB"/>
        </w:rPr>
        <w:t>Neuron</w:t>
      </w:r>
      <w:r w:rsidRPr="003169F7">
        <w:rPr>
          <w:lang w:val="en-GB"/>
        </w:rPr>
        <w:t xml:space="preserve">. </w:t>
      </w:r>
      <w:r w:rsidRPr="003169F7">
        <w:rPr>
          <w:b/>
          <w:bCs/>
          <w:lang w:val="en-GB"/>
        </w:rPr>
        <w:t>66</w:t>
      </w:r>
      <w:r w:rsidRPr="003169F7">
        <w:rPr>
          <w:lang w:val="en-GB"/>
        </w:rPr>
        <w:t xml:space="preserve"> (5), 681–694 (2010).</w:t>
      </w:r>
    </w:p>
    <w:p w14:paraId="0C358975" w14:textId="747E44FE" w:rsidR="00BA0D7E" w:rsidRPr="003169F7" w:rsidRDefault="00385CD2" w:rsidP="00B61E64">
      <w:pPr>
        <w:pStyle w:val="Bibliography"/>
        <w:rPr>
          <w:lang w:val="en-GB"/>
        </w:rPr>
      </w:pPr>
      <w:r w:rsidRPr="003169F7">
        <w:rPr>
          <w:lang w:val="en-GB"/>
        </w:rPr>
        <w:lastRenderedPageBreak/>
        <w:t>34.</w:t>
      </w:r>
      <w:r w:rsidRPr="003169F7">
        <w:rPr>
          <w:lang w:val="en-GB"/>
        </w:rPr>
        <w:tab/>
        <w:t>Chu, P.-C.</w:t>
      </w:r>
      <w:r w:rsidR="0081275A">
        <w:rPr>
          <w:lang w:val="en-GB"/>
        </w:rPr>
        <w:t xml:space="preserve"> et al</w:t>
      </w:r>
      <w:r w:rsidRPr="003169F7">
        <w:rPr>
          <w:lang w:val="en-GB"/>
        </w:rPr>
        <w:t xml:space="preserve">. Neuromodulation accompanying focused ultrasound-induced blood-brain barrier opening. </w:t>
      </w:r>
      <w:r w:rsidRPr="003169F7">
        <w:rPr>
          <w:i/>
          <w:iCs/>
          <w:lang w:val="en-GB"/>
        </w:rPr>
        <w:t>Scientific Reports</w:t>
      </w:r>
      <w:r w:rsidRPr="003169F7">
        <w:rPr>
          <w:lang w:val="en-GB"/>
        </w:rPr>
        <w:t xml:space="preserve">. </w:t>
      </w:r>
      <w:r w:rsidRPr="003169F7">
        <w:rPr>
          <w:b/>
          <w:bCs/>
          <w:lang w:val="en-GB"/>
        </w:rPr>
        <w:t>5</w:t>
      </w:r>
      <w:r w:rsidRPr="003169F7">
        <w:rPr>
          <w:lang w:val="en-GB"/>
        </w:rPr>
        <w:t xml:space="preserve"> (1), 15477 (2015).</w:t>
      </w:r>
    </w:p>
    <w:p w14:paraId="4476B65B" w14:textId="354C0B78" w:rsidR="00BA0D7E" w:rsidRPr="003169F7" w:rsidRDefault="00385CD2" w:rsidP="00B61E64">
      <w:pPr>
        <w:pStyle w:val="Bibliography"/>
        <w:rPr>
          <w:lang w:val="en-GB"/>
        </w:rPr>
      </w:pPr>
      <w:r w:rsidRPr="003169F7">
        <w:rPr>
          <w:lang w:val="en-GB"/>
        </w:rPr>
        <w:t>35.</w:t>
      </w:r>
      <w:r w:rsidRPr="003169F7">
        <w:rPr>
          <w:lang w:val="en-GB"/>
        </w:rPr>
        <w:tab/>
        <w:t xml:space="preserve">Yddal, T., Kotopoulis, S., </w:t>
      </w:r>
      <w:proofErr w:type="spellStart"/>
      <w:r w:rsidRPr="003169F7">
        <w:rPr>
          <w:lang w:val="en-GB"/>
        </w:rPr>
        <w:t>Gilja</w:t>
      </w:r>
      <w:proofErr w:type="spellEnd"/>
      <w:r w:rsidRPr="003169F7">
        <w:rPr>
          <w:lang w:val="en-GB"/>
        </w:rPr>
        <w:t>, O.</w:t>
      </w:r>
      <w:r w:rsidR="0081275A">
        <w:rPr>
          <w:lang w:val="en-GB"/>
        </w:rPr>
        <w:t xml:space="preserve"> </w:t>
      </w:r>
      <w:r w:rsidRPr="003169F7">
        <w:rPr>
          <w:lang w:val="en-GB"/>
        </w:rPr>
        <w:t>H., Cochran, S., Postema, M. Transparent glass-windowed ultrasound transducers. 2079–2082, at &lt;http://eprints.gla.ac.uk/158176/&gt; (2014).</w:t>
      </w:r>
    </w:p>
    <w:p w14:paraId="130B2CBF" w14:textId="2411D130" w:rsidR="00BA0D7E" w:rsidRPr="003169F7" w:rsidRDefault="00385CD2" w:rsidP="00B61E64">
      <w:pPr>
        <w:pStyle w:val="Bibliography"/>
        <w:rPr>
          <w:lang w:val="en-GB"/>
        </w:rPr>
      </w:pPr>
      <w:r w:rsidRPr="003169F7">
        <w:rPr>
          <w:lang w:val="en-GB"/>
        </w:rPr>
        <w:t>36.</w:t>
      </w:r>
      <w:r w:rsidRPr="003169F7">
        <w:rPr>
          <w:lang w:val="en-GB"/>
        </w:rPr>
        <w:tab/>
        <w:t>Santos, M.</w:t>
      </w:r>
      <w:r w:rsidR="0081275A">
        <w:rPr>
          <w:lang w:val="en-GB"/>
        </w:rPr>
        <w:t xml:space="preserve"> </w:t>
      </w:r>
      <w:r w:rsidRPr="003169F7">
        <w:rPr>
          <w:lang w:val="en-GB"/>
        </w:rPr>
        <w:t>A., Goertz, D.</w:t>
      </w:r>
      <w:r w:rsidR="0081275A">
        <w:rPr>
          <w:lang w:val="en-GB"/>
        </w:rPr>
        <w:t xml:space="preserve"> </w:t>
      </w:r>
      <w:r w:rsidRPr="003169F7">
        <w:rPr>
          <w:lang w:val="en-GB"/>
        </w:rPr>
        <w:t xml:space="preserve">E., Hynynen, K. Focused ultrasound hyperthermia mediated drug delivery using thermosensitive liposomes and visualized with </w:t>
      </w:r>
      <w:r w:rsidRPr="003169F7">
        <w:rPr>
          <w:i/>
          <w:iCs/>
          <w:lang w:val="en-GB"/>
        </w:rPr>
        <w:t>in vivo</w:t>
      </w:r>
      <w:r w:rsidRPr="003169F7">
        <w:rPr>
          <w:lang w:val="en-GB"/>
        </w:rPr>
        <w:t xml:space="preserve"> two-photon microscopy. </w:t>
      </w:r>
      <w:r w:rsidRPr="003169F7">
        <w:rPr>
          <w:i/>
          <w:iCs/>
          <w:lang w:val="en-GB"/>
        </w:rPr>
        <w:t>Theranostics</w:t>
      </w:r>
      <w:r w:rsidRPr="003169F7">
        <w:rPr>
          <w:lang w:val="en-GB"/>
        </w:rPr>
        <w:t xml:space="preserve">. </w:t>
      </w:r>
      <w:r w:rsidRPr="003169F7">
        <w:rPr>
          <w:b/>
          <w:bCs/>
          <w:lang w:val="en-GB"/>
        </w:rPr>
        <w:t>7</w:t>
      </w:r>
      <w:r w:rsidRPr="003169F7">
        <w:rPr>
          <w:lang w:val="en-GB"/>
        </w:rPr>
        <w:t xml:space="preserve"> (10), 2718–2731 (2017).</w:t>
      </w:r>
    </w:p>
    <w:p w14:paraId="225F08CE" w14:textId="13C4935A" w:rsidR="00BA0D7E" w:rsidRPr="003169F7" w:rsidRDefault="00385CD2" w:rsidP="00B61E64">
      <w:pPr>
        <w:pStyle w:val="Bibliography"/>
        <w:rPr>
          <w:lang w:val="en-GB"/>
        </w:rPr>
      </w:pPr>
      <w:r w:rsidRPr="003169F7">
        <w:rPr>
          <w:lang w:val="en-GB"/>
        </w:rPr>
        <w:t>37.</w:t>
      </w:r>
      <w:r w:rsidRPr="003169F7">
        <w:rPr>
          <w:lang w:val="en-GB"/>
        </w:rPr>
        <w:tab/>
        <w:t>Mullin, L.</w:t>
      </w:r>
      <w:r w:rsidR="0081275A">
        <w:rPr>
          <w:lang w:val="en-GB"/>
        </w:rPr>
        <w:t xml:space="preserve"> et al</w:t>
      </w:r>
      <w:r w:rsidRPr="003169F7">
        <w:rPr>
          <w:lang w:val="en-GB"/>
        </w:rPr>
        <w:t xml:space="preserve">. Effect of anesthesia carrier gas on </w:t>
      </w:r>
      <w:r w:rsidRPr="003169F7">
        <w:rPr>
          <w:i/>
          <w:iCs/>
          <w:lang w:val="en-GB"/>
        </w:rPr>
        <w:t>in vivo</w:t>
      </w:r>
      <w:r w:rsidRPr="003169F7">
        <w:rPr>
          <w:lang w:val="en-GB"/>
        </w:rPr>
        <w:t xml:space="preserve"> circulation times of ultrasound microbubble contrast agents in rats. </w:t>
      </w:r>
      <w:r w:rsidRPr="003169F7">
        <w:rPr>
          <w:i/>
          <w:iCs/>
          <w:lang w:val="en-GB"/>
        </w:rPr>
        <w:t>Contrast Media &amp; Molecular Imaging</w:t>
      </w:r>
      <w:r w:rsidRPr="003169F7">
        <w:rPr>
          <w:lang w:val="en-GB"/>
        </w:rPr>
        <w:t xml:space="preserve">. </w:t>
      </w:r>
      <w:r w:rsidRPr="003169F7">
        <w:rPr>
          <w:b/>
          <w:bCs/>
          <w:lang w:val="en-GB"/>
        </w:rPr>
        <w:t>6</w:t>
      </w:r>
      <w:r w:rsidRPr="003169F7">
        <w:rPr>
          <w:lang w:val="en-GB"/>
        </w:rPr>
        <w:t xml:space="preserve"> (3), 126–131 (2011).</w:t>
      </w:r>
    </w:p>
    <w:p w14:paraId="11238975" w14:textId="4B0596EA" w:rsidR="00BA0D7E" w:rsidRPr="003169F7" w:rsidRDefault="00385CD2" w:rsidP="00B61E64">
      <w:pPr>
        <w:pStyle w:val="Bibliography"/>
        <w:rPr>
          <w:lang w:val="en-GB"/>
        </w:rPr>
      </w:pPr>
      <w:r w:rsidRPr="003169F7">
        <w:rPr>
          <w:lang w:val="en-GB"/>
        </w:rPr>
        <w:t>38.</w:t>
      </w:r>
      <w:r w:rsidRPr="003169F7">
        <w:rPr>
          <w:lang w:val="en-GB"/>
        </w:rPr>
        <w:tab/>
        <w:t xml:space="preserve">Itani, M., </w:t>
      </w:r>
      <w:proofErr w:type="spellStart"/>
      <w:r w:rsidRPr="003169F7">
        <w:rPr>
          <w:lang w:val="en-GB"/>
        </w:rPr>
        <w:t>Mattrey</w:t>
      </w:r>
      <w:proofErr w:type="spellEnd"/>
      <w:r w:rsidRPr="003169F7">
        <w:rPr>
          <w:lang w:val="en-GB"/>
        </w:rPr>
        <w:t>, R.</w:t>
      </w:r>
      <w:r w:rsidR="0081275A">
        <w:rPr>
          <w:lang w:val="en-GB"/>
        </w:rPr>
        <w:t xml:space="preserve"> </w:t>
      </w:r>
      <w:r w:rsidRPr="003169F7">
        <w:rPr>
          <w:lang w:val="en-GB"/>
        </w:rPr>
        <w:t xml:space="preserve">F. The effect of inhaled gases on ultrasound contrast agent longevity </w:t>
      </w:r>
      <w:r w:rsidRPr="003169F7">
        <w:rPr>
          <w:i/>
          <w:iCs/>
          <w:lang w:val="en-GB"/>
        </w:rPr>
        <w:t>in vivo</w:t>
      </w:r>
      <w:r w:rsidRPr="003169F7">
        <w:rPr>
          <w:lang w:val="en-GB"/>
        </w:rPr>
        <w:t xml:space="preserve">. </w:t>
      </w:r>
      <w:r w:rsidRPr="003169F7">
        <w:rPr>
          <w:i/>
          <w:iCs/>
          <w:lang w:val="en-GB"/>
        </w:rPr>
        <w:t>Molecular Imaging and Biology</w:t>
      </w:r>
      <w:r w:rsidRPr="003169F7">
        <w:rPr>
          <w:lang w:val="en-GB"/>
        </w:rPr>
        <w:t xml:space="preserve">. </w:t>
      </w:r>
      <w:r w:rsidRPr="003169F7">
        <w:rPr>
          <w:b/>
          <w:bCs/>
          <w:lang w:val="en-GB"/>
        </w:rPr>
        <w:t>14</w:t>
      </w:r>
      <w:r w:rsidRPr="003169F7">
        <w:rPr>
          <w:lang w:val="en-GB"/>
        </w:rPr>
        <w:t xml:space="preserve"> (1), 40–46 (2012).</w:t>
      </w:r>
    </w:p>
    <w:p w14:paraId="5DBB83A9" w14:textId="114D26DD" w:rsidR="00BA0D7E" w:rsidRPr="003169F7" w:rsidRDefault="00385CD2" w:rsidP="00B61E64">
      <w:pPr>
        <w:pStyle w:val="Bibliography"/>
        <w:rPr>
          <w:lang w:val="en-GB"/>
        </w:rPr>
      </w:pPr>
      <w:r w:rsidRPr="003169F7">
        <w:rPr>
          <w:lang w:val="en-GB"/>
        </w:rPr>
        <w:t>39.</w:t>
      </w:r>
      <w:r w:rsidRPr="003169F7">
        <w:rPr>
          <w:lang w:val="en-GB"/>
        </w:rPr>
        <w:tab/>
        <w:t>Baum, J.</w:t>
      </w:r>
      <w:r w:rsidR="0081275A">
        <w:rPr>
          <w:lang w:val="en-GB"/>
        </w:rPr>
        <w:t xml:space="preserve"> </w:t>
      </w:r>
      <w:r w:rsidRPr="003169F7">
        <w:rPr>
          <w:lang w:val="en-GB"/>
        </w:rPr>
        <w:t xml:space="preserve">A. The carrier gas in anaesthesia: </w:t>
      </w:r>
      <w:r w:rsidR="0081275A">
        <w:rPr>
          <w:lang w:val="en-GB"/>
        </w:rPr>
        <w:t>N</w:t>
      </w:r>
      <w:r w:rsidRPr="003169F7">
        <w:rPr>
          <w:lang w:val="en-GB"/>
        </w:rPr>
        <w:t>itrous oxide/oxygen, medical air/</w:t>
      </w:r>
      <w:proofErr w:type="gramStart"/>
      <w:r w:rsidRPr="003169F7">
        <w:rPr>
          <w:lang w:val="en-GB"/>
        </w:rPr>
        <w:t>oxygen</w:t>
      </w:r>
      <w:proofErr w:type="gramEnd"/>
      <w:r w:rsidRPr="003169F7">
        <w:rPr>
          <w:lang w:val="en-GB"/>
        </w:rPr>
        <w:t xml:space="preserve"> and pure oxygen. </w:t>
      </w:r>
      <w:r w:rsidRPr="003169F7">
        <w:rPr>
          <w:i/>
          <w:iCs/>
          <w:lang w:val="en-GB"/>
        </w:rPr>
        <w:t>Current Opinion in Anaesthesiology</w:t>
      </w:r>
      <w:r w:rsidRPr="003169F7">
        <w:rPr>
          <w:lang w:val="en-GB"/>
        </w:rPr>
        <w:t xml:space="preserve">. </w:t>
      </w:r>
      <w:r w:rsidRPr="003169F7">
        <w:rPr>
          <w:b/>
          <w:bCs/>
          <w:lang w:val="en-GB"/>
        </w:rPr>
        <w:t>17</w:t>
      </w:r>
      <w:r w:rsidRPr="003169F7">
        <w:rPr>
          <w:lang w:val="en-GB"/>
        </w:rPr>
        <w:t xml:space="preserve"> (6), 513–516 (2004).</w:t>
      </w:r>
    </w:p>
    <w:p w14:paraId="6833FC39" w14:textId="7045B835" w:rsidR="00BA0D7E" w:rsidRPr="003169F7" w:rsidRDefault="00385CD2" w:rsidP="00B61E64">
      <w:pPr>
        <w:pStyle w:val="Bibliography"/>
        <w:rPr>
          <w:lang w:val="en-GB"/>
        </w:rPr>
      </w:pPr>
      <w:r w:rsidRPr="003169F7">
        <w:rPr>
          <w:lang w:val="en-GB"/>
        </w:rPr>
        <w:t>40.</w:t>
      </w:r>
      <w:r w:rsidRPr="003169F7">
        <w:rPr>
          <w:lang w:val="en-GB"/>
        </w:rPr>
        <w:tab/>
        <w:t xml:space="preserve">Poon, C., McMahon, D., Hynynen, K. Noninvasive and targeted delivery of therapeutics to the brain using focused ultrasound. </w:t>
      </w:r>
      <w:r w:rsidRPr="003169F7">
        <w:rPr>
          <w:i/>
          <w:iCs/>
          <w:lang w:val="en-GB"/>
        </w:rPr>
        <w:t>Neuropharmacology</w:t>
      </w:r>
      <w:r w:rsidRPr="003169F7">
        <w:rPr>
          <w:lang w:val="en-GB"/>
        </w:rPr>
        <w:t xml:space="preserve">. </w:t>
      </w:r>
      <w:r w:rsidRPr="003169F7">
        <w:rPr>
          <w:b/>
          <w:bCs/>
          <w:lang w:val="en-GB"/>
        </w:rPr>
        <w:t>120</w:t>
      </w:r>
      <w:r w:rsidRPr="003169F7">
        <w:rPr>
          <w:lang w:val="en-GB"/>
        </w:rPr>
        <w:t>, 20–37 (2017).</w:t>
      </w:r>
    </w:p>
    <w:p w14:paraId="5A393BDE" w14:textId="0DF580C7" w:rsidR="00BA0D7E" w:rsidRPr="003169F7" w:rsidRDefault="00385CD2" w:rsidP="00B61E64">
      <w:pPr>
        <w:pStyle w:val="Bibliography"/>
        <w:rPr>
          <w:lang w:val="en-GB"/>
        </w:rPr>
      </w:pPr>
      <w:r w:rsidRPr="003169F7">
        <w:rPr>
          <w:lang w:val="en-GB"/>
        </w:rPr>
        <w:t>41.</w:t>
      </w:r>
      <w:r w:rsidRPr="003169F7">
        <w:rPr>
          <w:lang w:val="en-GB"/>
        </w:rPr>
        <w:tab/>
      </w:r>
      <w:proofErr w:type="spellStart"/>
      <w:r w:rsidRPr="003169F7">
        <w:rPr>
          <w:lang w:val="en-GB"/>
        </w:rPr>
        <w:t>Joo</w:t>
      </w:r>
      <w:proofErr w:type="spellEnd"/>
      <w:r w:rsidRPr="003169F7">
        <w:rPr>
          <w:lang w:val="en-GB"/>
        </w:rPr>
        <w:t>, I.</w:t>
      </w:r>
      <w:r w:rsidR="0081275A">
        <w:rPr>
          <w:lang w:val="en-GB"/>
        </w:rPr>
        <w:t xml:space="preserve"> </w:t>
      </w:r>
      <w:r w:rsidRPr="003169F7">
        <w:rPr>
          <w:lang w:val="en-GB"/>
        </w:rPr>
        <w:t>L.</w:t>
      </w:r>
      <w:r w:rsidRPr="0081275A">
        <w:rPr>
          <w:lang w:val="en-GB"/>
        </w:rPr>
        <w:t xml:space="preserve"> et al.</w:t>
      </w:r>
      <w:r w:rsidRPr="003169F7">
        <w:rPr>
          <w:lang w:val="en-GB"/>
        </w:rPr>
        <w:t xml:space="preserve"> Early neurovascular dysfunction in a transgenic rat model of Alzheimer’s disease. </w:t>
      </w:r>
      <w:r w:rsidRPr="003169F7">
        <w:rPr>
          <w:i/>
          <w:iCs/>
          <w:lang w:val="en-GB"/>
        </w:rPr>
        <w:t>Scientific Reports</w:t>
      </w:r>
      <w:r w:rsidRPr="003169F7">
        <w:rPr>
          <w:lang w:val="en-GB"/>
        </w:rPr>
        <w:t xml:space="preserve">. </w:t>
      </w:r>
      <w:r w:rsidRPr="003169F7">
        <w:rPr>
          <w:b/>
          <w:bCs/>
          <w:lang w:val="en-GB"/>
        </w:rPr>
        <w:t>7</w:t>
      </w:r>
      <w:r w:rsidRPr="003169F7">
        <w:rPr>
          <w:lang w:val="en-GB"/>
        </w:rPr>
        <w:t>, 46427 (2017).</w:t>
      </w:r>
    </w:p>
    <w:p w14:paraId="716AF3B7" w14:textId="0E2CFC99" w:rsidR="00BA0D7E" w:rsidRPr="003169F7" w:rsidRDefault="00385CD2" w:rsidP="00B61E64">
      <w:pPr>
        <w:pStyle w:val="Bibliography"/>
        <w:rPr>
          <w:lang w:val="en-GB"/>
        </w:rPr>
      </w:pPr>
      <w:r w:rsidRPr="003169F7">
        <w:rPr>
          <w:lang w:val="en-GB"/>
        </w:rPr>
        <w:t>42.</w:t>
      </w:r>
      <w:r w:rsidRPr="003169F7">
        <w:rPr>
          <w:lang w:val="en-GB"/>
        </w:rPr>
        <w:tab/>
        <w:t xml:space="preserve">Dorr, A. </w:t>
      </w:r>
      <w:r w:rsidRPr="0081275A">
        <w:rPr>
          <w:lang w:val="en-GB"/>
        </w:rPr>
        <w:t>et al.</w:t>
      </w:r>
      <w:r w:rsidRPr="003169F7">
        <w:rPr>
          <w:lang w:val="en-GB"/>
        </w:rPr>
        <w:t xml:space="preserve"> Amyloid-β-dependent compromise of microvascular structure and function in a model of Alzheimer’s disease. </w:t>
      </w:r>
      <w:r w:rsidRPr="003169F7">
        <w:rPr>
          <w:i/>
          <w:iCs/>
          <w:lang w:val="en-GB"/>
        </w:rPr>
        <w:t>Brain: A Journal of Neurology</w:t>
      </w:r>
      <w:r w:rsidRPr="003169F7">
        <w:rPr>
          <w:lang w:val="en-GB"/>
        </w:rPr>
        <w:t xml:space="preserve">. </w:t>
      </w:r>
      <w:r w:rsidRPr="003169F7">
        <w:rPr>
          <w:b/>
          <w:bCs/>
          <w:lang w:val="en-GB"/>
        </w:rPr>
        <w:t>135</w:t>
      </w:r>
      <w:r w:rsidRPr="003169F7">
        <w:rPr>
          <w:lang w:val="en-GB"/>
        </w:rPr>
        <w:t xml:space="preserve"> (Pt 10), 3039–3050 (2012).</w:t>
      </w:r>
    </w:p>
    <w:p w14:paraId="46B723E9" w14:textId="29009CF0" w:rsidR="00BA0D7E" w:rsidRPr="003169F7" w:rsidRDefault="00385CD2" w:rsidP="00B61E64">
      <w:pPr>
        <w:pStyle w:val="Bibliography"/>
        <w:rPr>
          <w:lang w:val="en-GB"/>
        </w:rPr>
      </w:pPr>
      <w:r w:rsidRPr="003169F7">
        <w:rPr>
          <w:lang w:val="en-GB"/>
        </w:rPr>
        <w:t>43.</w:t>
      </w:r>
      <w:r w:rsidRPr="003169F7">
        <w:rPr>
          <w:lang w:val="en-GB"/>
        </w:rPr>
        <w:tab/>
        <w:t>Kim, T.</w:t>
      </w:r>
      <w:r w:rsidR="0081275A">
        <w:rPr>
          <w:lang w:val="en-GB"/>
        </w:rPr>
        <w:t xml:space="preserve"> </w:t>
      </w:r>
      <w:r w:rsidRPr="003169F7">
        <w:rPr>
          <w:lang w:val="en-GB"/>
        </w:rPr>
        <w:t xml:space="preserve">N. </w:t>
      </w:r>
      <w:r w:rsidRPr="0081275A">
        <w:rPr>
          <w:lang w:val="en-GB"/>
        </w:rPr>
        <w:t>et al.</w:t>
      </w:r>
      <w:r w:rsidRPr="003169F7">
        <w:rPr>
          <w:lang w:val="en-GB"/>
        </w:rPr>
        <w:t xml:space="preserve"> Line-scanning particle image velocimetry: An optical approach for quantifying a wide range of blood flow speeds in live animals. </w:t>
      </w:r>
      <w:r w:rsidRPr="003169F7">
        <w:rPr>
          <w:i/>
          <w:iCs/>
          <w:lang w:val="en-GB"/>
        </w:rPr>
        <w:t>PLOS O</w:t>
      </w:r>
      <w:r w:rsidR="0081275A">
        <w:rPr>
          <w:i/>
          <w:iCs/>
          <w:lang w:val="en-GB"/>
        </w:rPr>
        <w:t>ne</w:t>
      </w:r>
      <w:r w:rsidRPr="003169F7">
        <w:rPr>
          <w:lang w:val="en-GB"/>
        </w:rPr>
        <w:t xml:space="preserve">. </w:t>
      </w:r>
      <w:r w:rsidRPr="003169F7">
        <w:rPr>
          <w:b/>
          <w:bCs/>
          <w:lang w:val="en-GB"/>
        </w:rPr>
        <w:t>7</w:t>
      </w:r>
      <w:r w:rsidRPr="003169F7">
        <w:rPr>
          <w:lang w:val="en-GB"/>
        </w:rPr>
        <w:t xml:space="preserve"> (6), e38590 (2012).</w:t>
      </w:r>
    </w:p>
    <w:p w14:paraId="68EE4455" w14:textId="4DBF7A06" w:rsidR="00BA0D7E" w:rsidRPr="003169F7" w:rsidRDefault="00385CD2" w:rsidP="00B61E64">
      <w:pPr>
        <w:pStyle w:val="Bibliography"/>
        <w:rPr>
          <w:lang w:val="en-GB"/>
        </w:rPr>
      </w:pPr>
      <w:r w:rsidRPr="003169F7">
        <w:rPr>
          <w:lang w:val="en-GB"/>
        </w:rPr>
        <w:t>44.</w:t>
      </w:r>
      <w:r w:rsidRPr="003169F7">
        <w:rPr>
          <w:lang w:val="en-GB"/>
        </w:rPr>
        <w:tab/>
        <w:t xml:space="preserve">Teikari, P., Santos, M., Poon, C., Hynynen, K. Deep learning convolutional networks for multiphoton microscopy vasculature segmentation. </w:t>
      </w:r>
      <w:r w:rsidRPr="003169F7">
        <w:rPr>
          <w:i/>
          <w:iCs/>
          <w:lang w:val="en-GB"/>
        </w:rPr>
        <w:t>arXiv:1606.02382 [cs]</w:t>
      </w:r>
      <w:r w:rsidRPr="003169F7">
        <w:rPr>
          <w:lang w:val="en-GB"/>
        </w:rPr>
        <w:t>. at &lt;http://arxiv.org/abs/1606.02382&gt; (2016).</w:t>
      </w:r>
    </w:p>
    <w:p w14:paraId="47BCFDFB" w14:textId="111C7CC3" w:rsidR="00BA0D7E" w:rsidRPr="003169F7" w:rsidRDefault="00385CD2" w:rsidP="00B61E64">
      <w:pPr>
        <w:pStyle w:val="Bibliography"/>
        <w:rPr>
          <w:lang w:val="en-GB"/>
        </w:rPr>
      </w:pPr>
      <w:r w:rsidRPr="003169F7">
        <w:rPr>
          <w:lang w:val="en-GB"/>
        </w:rPr>
        <w:t>45.</w:t>
      </w:r>
      <w:r w:rsidRPr="003169F7">
        <w:rPr>
          <w:lang w:val="en-GB"/>
        </w:rPr>
        <w:tab/>
        <w:t>Denes, A.</w:t>
      </w:r>
      <w:r w:rsidR="00B61E64">
        <w:rPr>
          <w:lang w:val="en-GB"/>
        </w:rPr>
        <w:t xml:space="preserve"> et al.</w:t>
      </w:r>
      <w:r w:rsidRPr="003169F7">
        <w:rPr>
          <w:lang w:val="en-GB"/>
        </w:rPr>
        <w:t xml:space="preserve"> Surgical manipulation compromises leukocyte mobilization responses and inflammation after experimental cerebral ischemia in mice. </w:t>
      </w:r>
      <w:r w:rsidRPr="003169F7">
        <w:rPr>
          <w:i/>
          <w:iCs/>
          <w:lang w:val="en-GB"/>
        </w:rPr>
        <w:t>Frontiers in Neuroscience</w:t>
      </w:r>
      <w:r w:rsidRPr="003169F7">
        <w:rPr>
          <w:lang w:val="en-GB"/>
        </w:rPr>
        <w:t xml:space="preserve">. </w:t>
      </w:r>
      <w:r w:rsidRPr="003169F7">
        <w:rPr>
          <w:b/>
          <w:bCs/>
          <w:lang w:val="en-GB"/>
        </w:rPr>
        <w:t>7</w:t>
      </w:r>
      <w:r w:rsidRPr="003169F7">
        <w:rPr>
          <w:lang w:val="en-GB"/>
        </w:rPr>
        <w:t>,</w:t>
      </w:r>
      <w:r w:rsidR="00B61E64">
        <w:rPr>
          <w:lang w:val="en-GB"/>
        </w:rPr>
        <w:t xml:space="preserve"> e</w:t>
      </w:r>
      <w:r w:rsidRPr="003169F7">
        <w:rPr>
          <w:lang w:val="en-GB"/>
        </w:rPr>
        <w:t>00271 (2014).</w:t>
      </w:r>
    </w:p>
    <w:p w14:paraId="16A31E94" w14:textId="2ADC104A" w:rsidR="00BA0D7E" w:rsidRPr="003169F7" w:rsidRDefault="00385CD2" w:rsidP="00B61E64">
      <w:pPr>
        <w:pStyle w:val="Bibliography"/>
        <w:rPr>
          <w:lang w:val="en-GB"/>
        </w:rPr>
      </w:pPr>
      <w:r w:rsidRPr="003169F7">
        <w:rPr>
          <w:lang w:val="en-GB"/>
        </w:rPr>
        <w:t>46.</w:t>
      </w:r>
      <w:r w:rsidRPr="003169F7">
        <w:rPr>
          <w:lang w:val="en-GB"/>
        </w:rPr>
        <w:tab/>
      </w:r>
      <w:proofErr w:type="spellStart"/>
      <w:r w:rsidRPr="003169F7">
        <w:rPr>
          <w:lang w:val="en-GB"/>
        </w:rPr>
        <w:t>Koletar</w:t>
      </w:r>
      <w:proofErr w:type="spellEnd"/>
      <w:r w:rsidRPr="003169F7">
        <w:rPr>
          <w:lang w:val="en-GB"/>
        </w:rPr>
        <w:t>, M.</w:t>
      </w:r>
      <w:r w:rsidR="00B61E64">
        <w:rPr>
          <w:lang w:val="en-GB"/>
        </w:rPr>
        <w:t xml:space="preserve"> </w:t>
      </w:r>
      <w:r w:rsidRPr="003169F7">
        <w:rPr>
          <w:lang w:val="en-GB"/>
        </w:rPr>
        <w:t>M., Dorr, A., Brown, M.</w:t>
      </w:r>
      <w:r w:rsidR="00B61E64">
        <w:rPr>
          <w:lang w:val="en-GB"/>
        </w:rPr>
        <w:t xml:space="preserve"> </w:t>
      </w:r>
      <w:r w:rsidRPr="003169F7">
        <w:rPr>
          <w:lang w:val="en-GB"/>
        </w:rPr>
        <w:t xml:space="preserve">E., McLaurin, J., Stefanovic, B. Refinement of a chronic cranial window implant in the rat for longitudinal </w:t>
      </w:r>
      <w:r w:rsidRPr="003169F7">
        <w:rPr>
          <w:i/>
          <w:iCs/>
          <w:lang w:val="en-GB"/>
        </w:rPr>
        <w:t>in vivo</w:t>
      </w:r>
      <w:r w:rsidRPr="003169F7">
        <w:rPr>
          <w:lang w:val="en-GB"/>
        </w:rPr>
        <w:t xml:space="preserve"> two–photon fluorescence microscopy of neurovascular function. </w:t>
      </w:r>
      <w:r w:rsidRPr="003169F7">
        <w:rPr>
          <w:i/>
          <w:iCs/>
          <w:lang w:val="en-GB"/>
        </w:rPr>
        <w:t>Scientific Reports</w:t>
      </w:r>
      <w:r w:rsidRPr="003169F7">
        <w:rPr>
          <w:lang w:val="en-GB"/>
        </w:rPr>
        <w:t xml:space="preserve">. </w:t>
      </w:r>
      <w:r w:rsidRPr="003169F7">
        <w:rPr>
          <w:b/>
          <w:bCs/>
          <w:lang w:val="en-GB"/>
        </w:rPr>
        <w:t>9</w:t>
      </w:r>
      <w:r w:rsidRPr="003169F7">
        <w:rPr>
          <w:lang w:val="en-GB"/>
        </w:rPr>
        <w:t xml:space="preserve"> (1), 5499 (2019).</w:t>
      </w:r>
    </w:p>
    <w:p w14:paraId="3CAD812D" w14:textId="5351ABFC" w:rsidR="00BA0D7E" w:rsidRPr="003169F7" w:rsidRDefault="00385CD2" w:rsidP="00B61E64">
      <w:pPr>
        <w:pStyle w:val="Bibliography"/>
        <w:rPr>
          <w:lang w:val="en-GB"/>
        </w:rPr>
      </w:pPr>
      <w:r w:rsidRPr="003169F7">
        <w:rPr>
          <w:lang w:val="en-GB"/>
        </w:rPr>
        <w:t>47.</w:t>
      </w:r>
      <w:r w:rsidRPr="003169F7">
        <w:rPr>
          <w:lang w:val="en-GB"/>
        </w:rPr>
        <w:tab/>
        <w:t xml:space="preserve">Podgorski, K., Ranganathan, G. Brain heating induced by near-infrared lasers during multiphoton microscopy. </w:t>
      </w:r>
      <w:r w:rsidRPr="003169F7">
        <w:rPr>
          <w:i/>
          <w:iCs/>
          <w:lang w:val="en-GB"/>
        </w:rPr>
        <w:t>Journal of Neurophysiology</w:t>
      </w:r>
      <w:r w:rsidRPr="003169F7">
        <w:rPr>
          <w:lang w:val="en-GB"/>
        </w:rPr>
        <w:t xml:space="preserve">. </w:t>
      </w:r>
      <w:r w:rsidRPr="003169F7">
        <w:rPr>
          <w:b/>
          <w:bCs/>
          <w:lang w:val="en-GB"/>
        </w:rPr>
        <w:t>116</w:t>
      </w:r>
      <w:r w:rsidRPr="003169F7">
        <w:rPr>
          <w:lang w:val="en-GB"/>
        </w:rPr>
        <w:t xml:space="preserve"> (3), 1012–1023 (2016).</w:t>
      </w:r>
    </w:p>
    <w:p w14:paraId="51CFAB6C" w14:textId="63C4CF1C" w:rsidR="00BA0D7E" w:rsidRPr="003169F7" w:rsidRDefault="00385CD2" w:rsidP="00B61E64">
      <w:pPr>
        <w:pStyle w:val="Bibliography"/>
        <w:rPr>
          <w:lang w:val="en-GB"/>
        </w:rPr>
      </w:pPr>
      <w:r w:rsidRPr="003169F7">
        <w:rPr>
          <w:lang w:val="en-GB"/>
        </w:rPr>
        <w:t>48.</w:t>
      </w:r>
      <w:r w:rsidRPr="003169F7">
        <w:rPr>
          <w:lang w:val="en-GB"/>
        </w:rPr>
        <w:tab/>
      </w:r>
      <w:proofErr w:type="spellStart"/>
      <w:r w:rsidRPr="003169F7">
        <w:rPr>
          <w:lang w:val="en-GB"/>
        </w:rPr>
        <w:t>Ulivi</w:t>
      </w:r>
      <w:proofErr w:type="spellEnd"/>
      <w:r w:rsidRPr="003169F7">
        <w:rPr>
          <w:lang w:val="en-GB"/>
        </w:rPr>
        <w:t>, A.</w:t>
      </w:r>
      <w:r w:rsidR="00B61E64">
        <w:rPr>
          <w:lang w:val="en-GB"/>
        </w:rPr>
        <w:t xml:space="preserve"> </w:t>
      </w:r>
      <w:r w:rsidRPr="003169F7">
        <w:rPr>
          <w:lang w:val="en-GB"/>
        </w:rPr>
        <w:t>F.</w:t>
      </w:r>
      <w:r w:rsidRPr="00B61E64">
        <w:rPr>
          <w:lang w:val="en-GB"/>
        </w:rPr>
        <w:t xml:space="preserve"> et al.</w:t>
      </w:r>
      <w:r w:rsidRPr="003169F7">
        <w:rPr>
          <w:lang w:val="en-GB"/>
        </w:rPr>
        <w:t xml:space="preserve"> Longitudinal two-photon imaging of dorsal hippocampal CA1 in live mice. </w:t>
      </w:r>
      <w:r w:rsidRPr="003169F7">
        <w:rPr>
          <w:i/>
          <w:iCs/>
          <w:lang w:val="en-GB"/>
        </w:rPr>
        <w:t>Journal of Visualized Experiments: JoVE</w:t>
      </w:r>
      <w:r w:rsidRPr="003169F7">
        <w:rPr>
          <w:lang w:val="en-GB"/>
        </w:rPr>
        <w:t xml:space="preserve">. (148), </w:t>
      </w:r>
      <w:r w:rsidR="00B61E64">
        <w:rPr>
          <w:lang w:val="en-GB"/>
        </w:rPr>
        <w:t>e</w:t>
      </w:r>
      <w:r w:rsidRPr="003169F7">
        <w:rPr>
          <w:lang w:val="en-GB"/>
        </w:rPr>
        <w:t>59598 (2019).</w:t>
      </w:r>
    </w:p>
    <w:p w14:paraId="69F2C7E5" w14:textId="563F978D" w:rsidR="00BA0D7E" w:rsidRPr="003169F7" w:rsidRDefault="00385CD2" w:rsidP="00B61E64">
      <w:pPr>
        <w:pStyle w:val="Bibliography"/>
        <w:rPr>
          <w:lang w:val="en-GB"/>
        </w:rPr>
      </w:pPr>
      <w:r w:rsidRPr="003169F7">
        <w:rPr>
          <w:lang w:val="en-GB"/>
        </w:rPr>
        <w:t>49.</w:t>
      </w:r>
      <w:r w:rsidRPr="003169F7">
        <w:rPr>
          <w:lang w:val="en-GB"/>
        </w:rPr>
        <w:tab/>
      </w:r>
      <w:proofErr w:type="spellStart"/>
      <w:r w:rsidRPr="003169F7">
        <w:rPr>
          <w:lang w:val="en-GB"/>
        </w:rPr>
        <w:t>Levene</w:t>
      </w:r>
      <w:proofErr w:type="spellEnd"/>
      <w:r w:rsidRPr="003169F7">
        <w:rPr>
          <w:lang w:val="en-GB"/>
        </w:rPr>
        <w:t>, M.</w:t>
      </w:r>
      <w:r w:rsidR="00B61E64">
        <w:rPr>
          <w:lang w:val="en-GB"/>
        </w:rPr>
        <w:t xml:space="preserve"> </w:t>
      </w:r>
      <w:r w:rsidRPr="003169F7">
        <w:rPr>
          <w:lang w:val="en-GB"/>
        </w:rPr>
        <w:t xml:space="preserve">J., </w:t>
      </w:r>
      <w:proofErr w:type="spellStart"/>
      <w:r w:rsidRPr="003169F7">
        <w:rPr>
          <w:lang w:val="en-GB"/>
        </w:rPr>
        <w:t>Dombeck</w:t>
      </w:r>
      <w:proofErr w:type="spellEnd"/>
      <w:r w:rsidRPr="003169F7">
        <w:rPr>
          <w:lang w:val="en-GB"/>
        </w:rPr>
        <w:t>, D.</w:t>
      </w:r>
      <w:r w:rsidR="00B61E64">
        <w:rPr>
          <w:lang w:val="en-GB"/>
        </w:rPr>
        <w:t xml:space="preserve"> </w:t>
      </w:r>
      <w:r w:rsidRPr="003169F7">
        <w:rPr>
          <w:lang w:val="en-GB"/>
        </w:rPr>
        <w:t xml:space="preserve">A., </w:t>
      </w:r>
      <w:proofErr w:type="spellStart"/>
      <w:r w:rsidRPr="003169F7">
        <w:rPr>
          <w:lang w:val="en-GB"/>
        </w:rPr>
        <w:t>Kasischke</w:t>
      </w:r>
      <w:proofErr w:type="spellEnd"/>
      <w:r w:rsidRPr="003169F7">
        <w:rPr>
          <w:lang w:val="en-GB"/>
        </w:rPr>
        <w:t>, K.</w:t>
      </w:r>
      <w:r w:rsidR="00B61E64">
        <w:rPr>
          <w:lang w:val="en-GB"/>
        </w:rPr>
        <w:t xml:space="preserve"> </w:t>
      </w:r>
      <w:r w:rsidRPr="003169F7">
        <w:rPr>
          <w:lang w:val="en-GB"/>
        </w:rPr>
        <w:t>A., Molloy, R.</w:t>
      </w:r>
      <w:r w:rsidR="00B61E64">
        <w:rPr>
          <w:lang w:val="en-GB"/>
        </w:rPr>
        <w:t xml:space="preserve"> </w:t>
      </w:r>
      <w:r w:rsidRPr="003169F7">
        <w:rPr>
          <w:lang w:val="en-GB"/>
        </w:rPr>
        <w:t>P., Webb, W.</w:t>
      </w:r>
      <w:r w:rsidR="00B61E64">
        <w:rPr>
          <w:lang w:val="en-GB"/>
        </w:rPr>
        <w:t xml:space="preserve"> </w:t>
      </w:r>
      <w:r w:rsidRPr="003169F7">
        <w:rPr>
          <w:lang w:val="en-GB"/>
        </w:rPr>
        <w:t xml:space="preserve">W. </w:t>
      </w:r>
      <w:r w:rsidRPr="003169F7">
        <w:rPr>
          <w:i/>
          <w:iCs/>
          <w:lang w:val="en-GB"/>
        </w:rPr>
        <w:t>In vivo</w:t>
      </w:r>
      <w:r w:rsidRPr="003169F7">
        <w:rPr>
          <w:lang w:val="en-GB"/>
        </w:rPr>
        <w:t xml:space="preserve"> multiphoton microscopy of deep brain tissue. </w:t>
      </w:r>
      <w:r w:rsidRPr="003169F7">
        <w:rPr>
          <w:i/>
          <w:iCs/>
          <w:lang w:val="en-GB"/>
        </w:rPr>
        <w:t>Journal of Neurophysiology</w:t>
      </w:r>
      <w:r w:rsidRPr="003169F7">
        <w:rPr>
          <w:lang w:val="en-GB"/>
        </w:rPr>
        <w:t xml:space="preserve">. </w:t>
      </w:r>
      <w:r w:rsidRPr="003169F7">
        <w:rPr>
          <w:b/>
          <w:bCs/>
          <w:lang w:val="en-GB"/>
        </w:rPr>
        <w:t>91</w:t>
      </w:r>
      <w:r w:rsidRPr="003169F7">
        <w:rPr>
          <w:lang w:val="en-GB"/>
        </w:rPr>
        <w:t xml:space="preserve"> (4), 1908–1912 (2004).</w:t>
      </w:r>
    </w:p>
    <w:p w14:paraId="27C32000" w14:textId="577F74B7" w:rsidR="00385CD2" w:rsidRPr="003169F7" w:rsidRDefault="00385CD2" w:rsidP="00B61E64">
      <w:pPr>
        <w:pStyle w:val="Bibliography"/>
        <w:rPr>
          <w:lang w:val="en-GB"/>
        </w:rPr>
      </w:pPr>
      <w:r w:rsidRPr="003169F7">
        <w:rPr>
          <w:lang w:val="en-GB"/>
        </w:rPr>
        <w:t>50.</w:t>
      </w:r>
      <w:r w:rsidRPr="003169F7">
        <w:rPr>
          <w:lang w:val="en-GB"/>
        </w:rPr>
        <w:tab/>
        <w:t xml:space="preserve">Beekers, I. </w:t>
      </w:r>
      <w:r w:rsidRPr="00B61E64">
        <w:rPr>
          <w:lang w:val="en-GB"/>
        </w:rPr>
        <w:t>et al.</w:t>
      </w:r>
      <w:r w:rsidRPr="003169F7">
        <w:rPr>
          <w:lang w:val="en-GB"/>
        </w:rPr>
        <w:t xml:space="preserve"> Combined confocal microscope and Brandaris 128 ultra-high-speed camera. </w:t>
      </w:r>
      <w:r w:rsidRPr="003169F7">
        <w:rPr>
          <w:i/>
          <w:iCs/>
          <w:lang w:val="en-GB"/>
        </w:rPr>
        <w:t>Ultrasound in Medicine &amp; Biology</w:t>
      </w:r>
      <w:r w:rsidRPr="003169F7">
        <w:rPr>
          <w:lang w:val="en-GB"/>
        </w:rPr>
        <w:t xml:space="preserve">. </w:t>
      </w:r>
      <w:r w:rsidRPr="003169F7">
        <w:rPr>
          <w:b/>
          <w:bCs/>
          <w:lang w:val="en-GB"/>
        </w:rPr>
        <w:t>45</w:t>
      </w:r>
      <w:r w:rsidRPr="003169F7">
        <w:rPr>
          <w:lang w:val="en-GB"/>
        </w:rPr>
        <w:t xml:space="preserve"> (9), 2575–2582 (2019).</w:t>
      </w:r>
    </w:p>
    <w:p w14:paraId="6B2B1AA9" w14:textId="17AEDC88" w:rsidR="006E4797" w:rsidRPr="0080119A" w:rsidRDefault="00385CD2" w:rsidP="00B61E64">
      <w:pPr>
        <w:rPr>
          <w:b/>
        </w:rPr>
      </w:pPr>
      <w:r w:rsidRPr="003169F7">
        <w:rPr>
          <w:b/>
          <w:bCs/>
        </w:rPr>
        <w:fldChar w:fldCharType="end"/>
      </w:r>
      <w:bookmarkStart w:id="0" w:name="3dy6vkm" w:colFirst="0" w:colLast="0"/>
      <w:bookmarkStart w:id="1" w:name="1t3h5sf" w:colFirst="0" w:colLast="0"/>
      <w:bookmarkStart w:id="2" w:name="4d34og8" w:colFirst="0" w:colLast="0"/>
      <w:bookmarkEnd w:id="0"/>
      <w:bookmarkEnd w:id="1"/>
      <w:bookmarkEnd w:id="2"/>
    </w:p>
    <w:sectPr w:rsidR="006E4797" w:rsidRPr="0080119A" w:rsidSect="0080119A">
      <w:headerReference w:type="even" r:id="rId12"/>
      <w:headerReference w:type="default" r:id="rId13"/>
      <w:footerReference w:type="even" r:id="rId14"/>
      <w:headerReference w:type="first" r:id="rId15"/>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420A6" w14:textId="77777777" w:rsidR="002D7994" w:rsidRDefault="002D7994">
      <w:r>
        <w:separator/>
      </w:r>
    </w:p>
  </w:endnote>
  <w:endnote w:type="continuationSeparator" w:id="0">
    <w:p w14:paraId="7EA02A11" w14:textId="77777777" w:rsidR="002D7994" w:rsidRDefault="002D7994">
      <w:r>
        <w:continuationSeparator/>
      </w:r>
    </w:p>
  </w:endnote>
  <w:endnote w:type="continuationNotice" w:id="1">
    <w:p w14:paraId="3E26FE2D" w14:textId="77777777" w:rsidR="002D7994" w:rsidRDefault="002D79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D9886" w14:textId="77777777" w:rsidR="002D7994" w:rsidRDefault="002D7994">
      <w:r>
        <w:separator/>
      </w:r>
    </w:p>
  </w:footnote>
  <w:footnote w:type="continuationSeparator" w:id="0">
    <w:p w14:paraId="708E6391" w14:textId="77777777" w:rsidR="002D7994" w:rsidRDefault="002D7994">
      <w:r>
        <w:continuationSeparator/>
      </w:r>
    </w:p>
  </w:footnote>
  <w:footnote w:type="continuationNotice" w:id="1">
    <w:p w14:paraId="78E0B251" w14:textId="77777777" w:rsidR="002D7994" w:rsidRDefault="002D79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bookmarkStart w:id="3" w:name="_26in1rg" w:colFirst="0" w:colLast="0"/>
    <w:bookmarkEnd w:id="3"/>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448C6604"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5"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49863FD"/>
    <w:multiLevelType w:val="multilevel"/>
    <w:tmpl w:val="C756A990"/>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b w:val="0"/>
        <w:bCs w:val="0"/>
      </w:rPr>
    </w:lvl>
    <w:lvl w:ilvl="2">
      <w:start w:val="1"/>
      <w:numFmt w:val="decimal"/>
      <w:isLgl/>
      <w:lvlText w:val="%1.%2.%3."/>
      <w:lvlJc w:val="left"/>
      <w:pPr>
        <w:ind w:left="720" w:hanging="720"/>
      </w:pPr>
      <w:rPr>
        <w:rFonts w:hint="default"/>
        <w:b w:val="0"/>
        <w:bCs w:val="0"/>
      </w:rPr>
    </w:lvl>
    <w:lvl w:ilvl="3">
      <w:start w:val="1"/>
      <w:numFmt w:val="bullet"/>
      <w:lvlText w:val=""/>
      <w:lvlJc w:val="left"/>
      <w:pPr>
        <w:ind w:left="720" w:hanging="720"/>
      </w:pPr>
      <w:rPr>
        <w:rFonts w:ascii="Symbol" w:hAnsi="Symbol"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7"/>
  </w:num>
  <w:num w:numId="3">
    <w:abstractNumId w:val="12"/>
  </w:num>
  <w:num w:numId="4">
    <w:abstractNumId w:val="0"/>
  </w:num>
  <w:num w:numId="5">
    <w:abstractNumId w:val="9"/>
  </w:num>
  <w:num w:numId="6">
    <w:abstractNumId w:val="11"/>
  </w:num>
  <w:num w:numId="7">
    <w:abstractNumId w:val="4"/>
  </w:num>
  <w:num w:numId="8">
    <w:abstractNumId w:val="6"/>
  </w:num>
  <w:num w:numId="9">
    <w:abstractNumId w:val="1"/>
  </w:num>
  <w:num w:numId="10">
    <w:abstractNumId w:val="5"/>
  </w:num>
  <w:num w:numId="11">
    <w:abstractNumId w:val="8"/>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ztDQyNQciQwMTcyUdpeDU4uLM/DyQArNaAKaMoCIsAAAA"/>
  </w:docVars>
  <w:rsids>
    <w:rsidRoot w:val="006E4797"/>
    <w:rsid w:val="00017EE5"/>
    <w:rsid w:val="00037843"/>
    <w:rsid w:val="000428B7"/>
    <w:rsid w:val="00056B19"/>
    <w:rsid w:val="00065486"/>
    <w:rsid w:val="00066A15"/>
    <w:rsid w:val="000678B4"/>
    <w:rsid w:val="00076793"/>
    <w:rsid w:val="00087192"/>
    <w:rsid w:val="00092592"/>
    <w:rsid w:val="000A08A3"/>
    <w:rsid w:val="000A41D6"/>
    <w:rsid w:val="000B53D0"/>
    <w:rsid w:val="000C272A"/>
    <w:rsid w:val="000E4F26"/>
    <w:rsid w:val="000E7326"/>
    <w:rsid w:val="000F5E18"/>
    <w:rsid w:val="00107BC9"/>
    <w:rsid w:val="00111FA0"/>
    <w:rsid w:val="0011469A"/>
    <w:rsid w:val="00120848"/>
    <w:rsid w:val="00125F2D"/>
    <w:rsid w:val="00146F50"/>
    <w:rsid w:val="0015569A"/>
    <w:rsid w:val="00161972"/>
    <w:rsid w:val="00161B6B"/>
    <w:rsid w:val="00167AD3"/>
    <w:rsid w:val="001823F2"/>
    <w:rsid w:val="00182E5E"/>
    <w:rsid w:val="001A22F9"/>
    <w:rsid w:val="001A3420"/>
    <w:rsid w:val="001B2664"/>
    <w:rsid w:val="001E0408"/>
    <w:rsid w:val="001F1C89"/>
    <w:rsid w:val="00216748"/>
    <w:rsid w:val="00233781"/>
    <w:rsid w:val="0026346B"/>
    <w:rsid w:val="0026655F"/>
    <w:rsid w:val="002755F2"/>
    <w:rsid w:val="002851FD"/>
    <w:rsid w:val="002A1537"/>
    <w:rsid w:val="002B781A"/>
    <w:rsid w:val="002C3A0E"/>
    <w:rsid w:val="002C42D9"/>
    <w:rsid w:val="002D55B1"/>
    <w:rsid w:val="002D73DE"/>
    <w:rsid w:val="002D7994"/>
    <w:rsid w:val="002E095C"/>
    <w:rsid w:val="002F12F4"/>
    <w:rsid w:val="002F6102"/>
    <w:rsid w:val="00304848"/>
    <w:rsid w:val="003128A0"/>
    <w:rsid w:val="003169F7"/>
    <w:rsid w:val="00320BBE"/>
    <w:rsid w:val="003233F1"/>
    <w:rsid w:val="003503AA"/>
    <w:rsid w:val="00351087"/>
    <w:rsid w:val="0035142E"/>
    <w:rsid w:val="0038007F"/>
    <w:rsid w:val="00385CD2"/>
    <w:rsid w:val="00392E41"/>
    <w:rsid w:val="003A7DC3"/>
    <w:rsid w:val="003B2171"/>
    <w:rsid w:val="003B5410"/>
    <w:rsid w:val="003E4507"/>
    <w:rsid w:val="00420B7C"/>
    <w:rsid w:val="00433E0F"/>
    <w:rsid w:val="00441574"/>
    <w:rsid w:val="00452AC1"/>
    <w:rsid w:val="00452AC2"/>
    <w:rsid w:val="004C2F82"/>
    <w:rsid w:val="004C32EF"/>
    <w:rsid w:val="004D6DDE"/>
    <w:rsid w:val="004F3AD6"/>
    <w:rsid w:val="00510679"/>
    <w:rsid w:val="00510B0B"/>
    <w:rsid w:val="00516F16"/>
    <w:rsid w:val="0052034B"/>
    <w:rsid w:val="005462CE"/>
    <w:rsid w:val="00546AAF"/>
    <w:rsid w:val="00551D82"/>
    <w:rsid w:val="005526F9"/>
    <w:rsid w:val="005701B3"/>
    <w:rsid w:val="00573D93"/>
    <w:rsid w:val="00583E6D"/>
    <w:rsid w:val="005879F7"/>
    <w:rsid w:val="00590855"/>
    <w:rsid w:val="00597563"/>
    <w:rsid w:val="00597FB7"/>
    <w:rsid w:val="005A25BA"/>
    <w:rsid w:val="005B2ABE"/>
    <w:rsid w:val="005C7652"/>
    <w:rsid w:val="005F06AE"/>
    <w:rsid w:val="005F1168"/>
    <w:rsid w:val="005F3F0C"/>
    <w:rsid w:val="00601388"/>
    <w:rsid w:val="00615E88"/>
    <w:rsid w:val="00620489"/>
    <w:rsid w:val="00620501"/>
    <w:rsid w:val="006208EF"/>
    <w:rsid w:val="00622578"/>
    <w:rsid w:val="00623D7D"/>
    <w:rsid w:val="00633496"/>
    <w:rsid w:val="00633E07"/>
    <w:rsid w:val="00636B2C"/>
    <w:rsid w:val="00642261"/>
    <w:rsid w:val="00646907"/>
    <w:rsid w:val="006531BD"/>
    <w:rsid w:val="00675BAB"/>
    <w:rsid w:val="006955CE"/>
    <w:rsid w:val="006B5C39"/>
    <w:rsid w:val="006C0EF4"/>
    <w:rsid w:val="006C705E"/>
    <w:rsid w:val="006D223C"/>
    <w:rsid w:val="006E4797"/>
    <w:rsid w:val="0071654B"/>
    <w:rsid w:val="0072361B"/>
    <w:rsid w:val="00737CD7"/>
    <w:rsid w:val="007501E4"/>
    <w:rsid w:val="007637FA"/>
    <w:rsid w:val="00771FBA"/>
    <w:rsid w:val="00775E5C"/>
    <w:rsid w:val="007821F8"/>
    <w:rsid w:val="007838FE"/>
    <w:rsid w:val="00786F85"/>
    <w:rsid w:val="0078745A"/>
    <w:rsid w:val="007A08F7"/>
    <w:rsid w:val="007A2DCD"/>
    <w:rsid w:val="007A5BF3"/>
    <w:rsid w:val="007B0A89"/>
    <w:rsid w:val="007B7971"/>
    <w:rsid w:val="007C0B6D"/>
    <w:rsid w:val="007C2037"/>
    <w:rsid w:val="007C3F6B"/>
    <w:rsid w:val="007C477E"/>
    <w:rsid w:val="007F17AC"/>
    <w:rsid w:val="007F3876"/>
    <w:rsid w:val="0080119A"/>
    <w:rsid w:val="0081044D"/>
    <w:rsid w:val="0081275A"/>
    <w:rsid w:val="00857F88"/>
    <w:rsid w:val="0086400D"/>
    <w:rsid w:val="00864DFF"/>
    <w:rsid w:val="0087387B"/>
    <w:rsid w:val="00874018"/>
    <w:rsid w:val="0088574E"/>
    <w:rsid w:val="008A519E"/>
    <w:rsid w:val="008A739E"/>
    <w:rsid w:val="008B0A7F"/>
    <w:rsid w:val="008B3561"/>
    <w:rsid w:val="008B5387"/>
    <w:rsid w:val="008C6458"/>
    <w:rsid w:val="008D0391"/>
    <w:rsid w:val="008F6A2F"/>
    <w:rsid w:val="008F7EB8"/>
    <w:rsid w:val="009204BE"/>
    <w:rsid w:val="00925611"/>
    <w:rsid w:val="0094023C"/>
    <w:rsid w:val="009509C6"/>
    <w:rsid w:val="00952BDE"/>
    <w:rsid w:val="00952D09"/>
    <w:rsid w:val="00961E27"/>
    <w:rsid w:val="0098481F"/>
    <w:rsid w:val="009A6FEA"/>
    <w:rsid w:val="009B45E0"/>
    <w:rsid w:val="009C618F"/>
    <w:rsid w:val="009D6589"/>
    <w:rsid w:val="009F16CC"/>
    <w:rsid w:val="009F7A00"/>
    <w:rsid w:val="00A45E87"/>
    <w:rsid w:val="00A52090"/>
    <w:rsid w:val="00A52F93"/>
    <w:rsid w:val="00A84D7C"/>
    <w:rsid w:val="00A8718F"/>
    <w:rsid w:val="00A95848"/>
    <w:rsid w:val="00AA11CC"/>
    <w:rsid w:val="00AB5A5B"/>
    <w:rsid w:val="00AC1755"/>
    <w:rsid w:val="00AC2076"/>
    <w:rsid w:val="00AC462D"/>
    <w:rsid w:val="00AD5128"/>
    <w:rsid w:val="00B03A88"/>
    <w:rsid w:val="00B2296C"/>
    <w:rsid w:val="00B30FCE"/>
    <w:rsid w:val="00B4021A"/>
    <w:rsid w:val="00B41D1B"/>
    <w:rsid w:val="00B61E64"/>
    <w:rsid w:val="00B66949"/>
    <w:rsid w:val="00B92ADA"/>
    <w:rsid w:val="00B936C2"/>
    <w:rsid w:val="00BA0D7E"/>
    <w:rsid w:val="00BA728D"/>
    <w:rsid w:val="00BC7750"/>
    <w:rsid w:val="00BD4012"/>
    <w:rsid w:val="00BD6441"/>
    <w:rsid w:val="00BE151B"/>
    <w:rsid w:val="00BE6950"/>
    <w:rsid w:val="00C071F1"/>
    <w:rsid w:val="00C076B6"/>
    <w:rsid w:val="00C259A9"/>
    <w:rsid w:val="00C26546"/>
    <w:rsid w:val="00C52567"/>
    <w:rsid w:val="00C53116"/>
    <w:rsid w:val="00C63986"/>
    <w:rsid w:val="00C66D72"/>
    <w:rsid w:val="00C7183D"/>
    <w:rsid w:val="00C73823"/>
    <w:rsid w:val="00C75E63"/>
    <w:rsid w:val="00C7634B"/>
    <w:rsid w:val="00C85C2D"/>
    <w:rsid w:val="00CB79CE"/>
    <w:rsid w:val="00CC3FC7"/>
    <w:rsid w:val="00CF4439"/>
    <w:rsid w:val="00D24CA9"/>
    <w:rsid w:val="00D31D72"/>
    <w:rsid w:val="00D443E6"/>
    <w:rsid w:val="00D54765"/>
    <w:rsid w:val="00D63EAC"/>
    <w:rsid w:val="00D67F6D"/>
    <w:rsid w:val="00D75BC6"/>
    <w:rsid w:val="00D8009D"/>
    <w:rsid w:val="00DA381A"/>
    <w:rsid w:val="00DC584F"/>
    <w:rsid w:val="00DD02EF"/>
    <w:rsid w:val="00DD12C2"/>
    <w:rsid w:val="00DD47E4"/>
    <w:rsid w:val="00DF02BD"/>
    <w:rsid w:val="00E019A0"/>
    <w:rsid w:val="00E02B58"/>
    <w:rsid w:val="00E06DB1"/>
    <w:rsid w:val="00E22003"/>
    <w:rsid w:val="00E30702"/>
    <w:rsid w:val="00E345EC"/>
    <w:rsid w:val="00E64101"/>
    <w:rsid w:val="00EB1E68"/>
    <w:rsid w:val="00ED5923"/>
    <w:rsid w:val="00EE797C"/>
    <w:rsid w:val="00F041A4"/>
    <w:rsid w:val="00F100A7"/>
    <w:rsid w:val="00F21189"/>
    <w:rsid w:val="00F23A9D"/>
    <w:rsid w:val="00F411FB"/>
    <w:rsid w:val="00F45CC8"/>
    <w:rsid w:val="00F6256C"/>
    <w:rsid w:val="00F67AF7"/>
    <w:rsid w:val="00F76489"/>
    <w:rsid w:val="00FA4F60"/>
    <w:rsid w:val="00FB7CB9"/>
    <w:rsid w:val="00FD2BE0"/>
    <w:rsid w:val="00FD7BD5"/>
    <w:rsid w:val="00FE3778"/>
    <w:rsid w:val="00FF25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NormalWeb">
    <w:name w:val="Normal (Web)"/>
    <w:basedOn w:val="Normal"/>
    <w:rsid w:val="00DF02BD"/>
    <w:pPr>
      <w:autoSpaceDE w:val="0"/>
      <w:autoSpaceDN w:val="0"/>
      <w:adjustRightInd w:val="0"/>
      <w:spacing w:before="100" w:beforeAutospacing="1" w:after="100" w:afterAutospacing="1"/>
    </w:pPr>
    <w:rPr>
      <w:rFonts w:eastAsia="Times New Roman"/>
      <w:color w:val="000000"/>
    </w:rPr>
  </w:style>
  <w:style w:type="character" w:styleId="CommentReference">
    <w:name w:val="annotation reference"/>
    <w:rsid w:val="00DF02BD"/>
    <w:rPr>
      <w:sz w:val="18"/>
      <w:szCs w:val="18"/>
    </w:rPr>
  </w:style>
  <w:style w:type="paragraph" w:styleId="CommentText">
    <w:name w:val="annotation text"/>
    <w:basedOn w:val="Normal"/>
    <w:link w:val="CommentTextChar"/>
    <w:rsid w:val="00DF02BD"/>
    <w:pPr>
      <w:autoSpaceDE w:val="0"/>
      <w:autoSpaceDN w:val="0"/>
      <w:adjustRightInd w:val="0"/>
    </w:pPr>
    <w:rPr>
      <w:rFonts w:eastAsia="Times New Roman"/>
      <w:color w:val="000000"/>
    </w:rPr>
  </w:style>
  <w:style w:type="character" w:customStyle="1" w:styleId="CommentTextChar">
    <w:name w:val="Comment Text Char"/>
    <w:basedOn w:val="DefaultParagraphFont"/>
    <w:link w:val="CommentText"/>
    <w:rsid w:val="00DF02BD"/>
    <w:rPr>
      <w:rFonts w:eastAsia="Times New Roman"/>
      <w:color w:val="000000"/>
    </w:rPr>
  </w:style>
  <w:style w:type="paragraph" w:styleId="Bibliography">
    <w:name w:val="Bibliography"/>
    <w:basedOn w:val="Normal"/>
    <w:next w:val="Normal"/>
    <w:uiPriority w:val="37"/>
    <w:unhideWhenUsed/>
    <w:rsid w:val="00385CD2"/>
  </w:style>
  <w:style w:type="paragraph" w:styleId="ListParagraph">
    <w:name w:val="List Paragraph"/>
    <w:basedOn w:val="Normal"/>
    <w:uiPriority w:val="34"/>
    <w:qFormat/>
    <w:rsid w:val="00597FB7"/>
    <w:pPr>
      <w:ind w:left="720"/>
      <w:contextualSpacing/>
    </w:pPr>
  </w:style>
  <w:style w:type="character" w:styleId="FollowedHyperlink">
    <w:name w:val="FollowedHyperlink"/>
    <w:basedOn w:val="DefaultParagraphFont"/>
    <w:uiPriority w:val="99"/>
    <w:semiHidden/>
    <w:unhideWhenUsed/>
    <w:rsid w:val="00E345EC"/>
    <w:rPr>
      <w:color w:val="800080" w:themeColor="followedHyperlink"/>
      <w:u w:val="single"/>
    </w:rPr>
  </w:style>
  <w:style w:type="character" w:styleId="LineNumber">
    <w:name w:val="line number"/>
    <w:basedOn w:val="DefaultParagraphFont"/>
    <w:uiPriority w:val="99"/>
    <w:semiHidden/>
    <w:unhideWhenUsed/>
    <w:rsid w:val="0080119A"/>
  </w:style>
  <w:style w:type="paragraph" w:styleId="CommentSubject">
    <w:name w:val="annotation subject"/>
    <w:basedOn w:val="CommentText"/>
    <w:next w:val="CommentText"/>
    <w:link w:val="CommentSubjectChar"/>
    <w:uiPriority w:val="99"/>
    <w:semiHidden/>
    <w:unhideWhenUsed/>
    <w:rsid w:val="0080119A"/>
    <w:pPr>
      <w:autoSpaceDE/>
      <w:autoSpaceDN/>
      <w:adjustRightInd/>
    </w:pPr>
    <w:rPr>
      <w:rFonts w:eastAsia="Calibri"/>
      <w:b/>
      <w:bCs/>
      <w:color w:val="auto"/>
      <w:sz w:val="20"/>
      <w:szCs w:val="20"/>
    </w:rPr>
  </w:style>
  <w:style w:type="character" w:customStyle="1" w:styleId="CommentSubjectChar">
    <w:name w:val="Comment Subject Char"/>
    <w:basedOn w:val="CommentTextChar"/>
    <w:link w:val="CommentSubject"/>
    <w:uiPriority w:val="99"/>
    <w:semiHidden/>
    <w:rsid w:val="0080119A"/>
    <w:rPr>
      <w:rFonts w:eastAsia="Times New Roman"/>
      <w:b/>
      <w:bCs/>
      <w:color w:val="000000"/>
      <w:sz w:val="20"/>
      <w:szCs w:val="20"/>
    </w:rPr>
  </w:style>
  <w:style w:type="paragraph" w:styleId="BalloonText">
    <w:name w:val="Balloon Text"/>
    <w:basedOn w:val="Normal"/>
    <w:link w:val="BalloonTextChar"/>
    <w:uiPriority w:val="99"/>
    <w:semiHidden/>
    <w:unhideWhenUsed/>
    <w:rsid w:val="00E220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003"/>
    <w:rPr>
      <w:rFonts w:ascii="Segoe UI" w:hAnsi="Segoe UI" w:cs="Segoe UI"/>
      <w:sz w:val="18"/>
      <w:szCs w:val="18"/>
    </w:rPr>
  </w:style>
  <w:style w:type="character" w:customStyle="1" w:styleId="UnresolvedMention2">
    <w:name w:val="Unresolved Mention2"/>
    <w:basedOn w:val="DefaultParagraphFont"/>
    <w:uiPriority w:val="99"/>
    <w:semiHidden/>
    <w:unhideWhenUsed/>
    <w:rsid w:val="009F16CC"/>
    <w:rPr>
      <w:color w:val="605E5C"/>
      <w:shd w:val="clear" w:color="auto" w:fill="E1DFDD"/>
    </w:rPr>
  </w:style>
  <w:style w:type="paragraph" w:styleId="Revision">
    <w:name w:val="Revision"/>
    <w:hidden/>
    <w:uiPriority w:val="99"/>
    <w:semiHidden/>
    <w:rsid w:val="008B5387"/>
    <w:pPr>
      <w:widowControl/>
      <w:jc w:val="left"/>
    </w:pPr>
  </w:style>
  <w:style w:type="paragraph" w:styleId="Header">
    <w:name w:val="header"/>
    <w:basedOn w:val="Normal"/>
    <w:link w:val="HeaderChar"/>
    <w:uiPriority w:val="99"/>
    <w:semiHidden/>
    <w:unhideWhenUsed/>
    <w:rsid w:val="00161972"/>
    <w:pPr>
      <w:tabs>
        <w:tab w:val="center" w:pos="4513"/>
        <w:tab w:val="right" w:pos="9026"/>
      </w:tabs>
    </w:pPr>
  </w:style>
  <w:style w:type="character" w:customStyle="1" w:styleId="HeaderChar">
    <w:name w:val="Header Char"/>
    <w:basedOn w:val="DefaultParagraphFont"/>
    <w:link w:val="Header"/>
    <w:uiPriority w:val="99"/>
    <w:semiHidden/>
    <w:rsid w:val="00161972"/>
  </w:style>
  <w:style w:type="paragraph" w:styleId="Footer">
    <w:name w:val="footer"/>
    <w:basedOn w:val="Normal"/>
    <w:link w:val="FooterChar"/>
    <w:uiPriority w:val="99"/>
    <w:unhideWhenUsed/>
    <w:rsid w:val="00161972"/>
    <w:pPr>
      <w:tabs>
        <w:tab w:val="center" w:pos="4513"/>
        <w:tab w:val="right" w:pos="9026"/>
      </w:tabs>
    </w:pPr>
  </w:style>
  <w:style w:type="character" w:customStyle="1" w:styleId="FooterChar">
    <w:name w:val="Footer Char"/>
    <w:basedOn w:val="DefaultParagraphFont"/>
    <w:link w:val="Footer"/>
    <w:uiPriority w:val="99"/>
    <w:rsid w:val="00161972"/>
  </w:style>
  <w:style w:type="character" w:styleId="UnresolvedMention">
    <w:name w:val="Unresolved Mention"/>
    <w:basedOn w:val="DefaultParagraphFont"/>
    <w:uiPriority w:val="99"/>
    <w:semiHidden/>
    <w:unhideWhenUsed/>
    <w:rsid w:val="005F0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0840">
      <w:bodyDiv w:val="1"/>
      <w:marLeft w:val="0"/>
      <w:marRight w:val="0"/>
      <w:marTop w:val="0"/>
      <w:marBottom w:val="0"/>
      <w:divBdr>
        <w:top w:val="none" w:sz="0" w:space="0" w:color="auto"/>
        <w:left w:val="none" w:sz="0" w:space="0" w:color="auto"/>
        <w:bottom w:val="none" w:sz="0" w:space="0" w:color="auto"/>
        <w:right w:val="none" w:sz="0" w:space="0" w:color="auto"/>
      </w:divBdr>
      <w:divsChild>
        <w:div w:id="452213874">
          <w:marLeft w:val="0"/>
          <w:marRight w:val="0"/>
          <w:marTop w:val="0"/>
          <w:marBottom w:val="0"/>
          <w:divBdr>
            <w:top w:val="none" w:sz="0" w:space="0" w:color="auto"/>
            <w:left w:val="none" w:sz="0" w:space="0" w:color="auto"/>
            <w:bottom w:val="none" w:sz="0" w:space="0" w:color="auto"/>
            <w:right w:val="none" w:sz="0" w:space="0" w:color="auto"/>
          </w:divBdr>
          <w:divsChild>
            <w:div w:id="966199023">
              <w:marLeft w:val="0"/>
              <w:marRight w:val="0"/>
              <w:marTop w:val="0"/>
              <w:marBottom w:val="0"/>
              <w:divBdr>
                <w:top w:val="none" w:sz="0" w:space="0" w:color="auto"/>
                <w:left w:val="none" w:sz="0" w:space="0" w:color="auto"/>
                <w:bottom w:val="none" w:sz="0" w:space="0" w:color="auto"/>
                <w:right w:val="none" w:sz="0" w:space="0" w:color="auto"/>
              </w:divBdr>
              <w:divsChild>
                <w:div w:id="1900895363">
                  <w:marLeft w:val="0"/>
                  <w:marRight w:val="0"/>
                  <w:marTop w:val="0"/>
                  <w:marBottom w:val="0"/>
                  <w:divBdr>
                    <w:top w:val="none" w:sz="0" w:space="0" w:color="auto"/>
                    <w:left w:val="none" w:sz="0" w:space="0" w:color="auto"/>
                    <w:bottom w:val="none" w:sz="0" w:space="0" w:color="auto"/>
                    <w:right w:val="none" w:sz="0" w:space="0" w:color="auto"/>
                  </w:divBdr>
                  <w:divsChild>
                    <w:div w:id="85950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349519">
      <w:bodyDiv w:val="1"/>
      <w:marLeft w:val="0"/>
      <w:marRight w:val="0"/>
      <w:marTop w:val="0"/>
      <w:marBottom w:val="0"/>
      <w:divBdr>
        <w:top w:val="none" w:sz="0" w:space="0" w:color="auto"/>
        <w:left w:val="none" w:sz="0" w:space="0" w:color="auto"/>
        <w:bottom w:val="none" w:sz="0" w:space="0" w:color="auto"/>
        <w:right w:val="none" w:sz="0" w:space="0" w:color="auto"/>
      </w:divBdr>
    </w:div>
    <w:div w:id="694312671">
      <w:bodyDiv w:val="1"/>
      <w:marLeft w:val="0"/>
      <w:marRight w:val="0"/>
      <w:marTop w:val="0"/>
      <w:marBottom w:val="0"/>
      <w:divBdr>
        <w:top w:val="none" w:sz="0" w:space="0" w:color="auto"/>
        <w:left w:val="none" w:sz="0" w:space="0" w:color="auto"/>
        <w:bottom w:val="none" w:sz="0" w:space="0" w:color="auto"/>
        <w:right w:val="none" w:sz="0" w:space="0" w:color="auto"/>
      </w:divBdr>
    </w:div>
    <w:div w:id="1555503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elina.muhlenpfordt@ntnu.no"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charissa.poon@mail.utoronto.ca"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tharina.davies@ntnu.no"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spiros@exact-tx.com" TargetMode="External"/><Relationship Id="rId4" Type="http://schemas.openxmlformats.org/officeDocument/2006/relationships/webSettings" Target="webSettings.xml"/><Relationship Id="rId9" Type="http://schemas.openxmlformats.org/officeDocument/2006/relationships/hyperlink" Target="mailto:marieke.olsman@ntnu.n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22086</Words>
  <Characters>125894</Characters>
  <Application>Microsoft Office Word</Application>
  <DocSecurity>0</DocSecurity>
  <Lines>1049</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2022-01-13T18:27:00Z</dcterms:created>
  <dcterms:modified xsi:type="dcterms:W3CDTF">2022-01-13T18:27:00Z</dcterms:modified>
</cp:coreProperties>
</file>