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FA5" w:rsidRPr="000646E7" w:rsidRDefault="00865FA5" w:rsidP="00411C9F">
      <w:pPr>
        <w:autoSpaceDE w:val="0"/>
        <w:autoSpaceDN w:val="0"/>
        <w:adjustRightInd w:val="0"/>
        <w:spacing w:before="0"/>
        <w:rPr>
          <w:rFonts w:ascii="Times New Roman" w:hAnsi="Times New Roman"/>
          <w:color w:val="2B2B2B"/>
          <w:sz w:val="24"/>
          <w:szCs w:val="24"/>
        </w:rPr>
      </w:pPr>
    </w:p>
    <w:p w:rsidR="0002488A" w:rsidRDefault="0002488A" w:rsidP="00450F35">
      <w:pPr>
        <w:spacing w:before="100" w:beforeAutospacing="1" w:after="100" w:afterAutospacing="1"/>
        <w:rPr>
          <w:sz w:val="22"/>
          <w:szCs w:val="22"/>
        </w:rPr>
      </w:pPr>
      <w:r w:rsidRPr="00FB2EDE">
        <w:rPr>
          <w:sz w:val="22"/>
          <w:szCs w:val="22"/>
        </w:rPr>
        <w:t xml:space="preserve">Regarding: </w:t>
      </w:r>
      <w:r w:rsidR="00C65BC5">
        <w:rPr>
          <w:sz w:val="22"/>
          <w:szCs w:val="22"/>
        </w:rPr>
        <w:t xml:space="preserve">Journal Decision of </w:t>
      </w:r>
      <w:proofErr w:type="spellStart"/>
      <w:r w:rsidR="00C65BC5">
        <w:rPr>
          <w:sz w:val="22"/>
          <w:szCs w:val="22"/>
        </w:rPr>
        <w:t>JoVE</w:t>
      </w:r>
      <w:proofErr w:type="spellEnd"/>
      <w:r w:rsidR="00C65BC5">
        <w:rPr>
          <w:sz w:val="22"/>
          <w:szCs w:val="22"/>
        </w:rPr>
        <w:t xml:space="preserve"> manuscript JoVE62216</w:t>
      </w:r>
    </w:p>
    <w:p w:rsidR="0002488A" w:rsidRDefault="00135065" w:rsidP="0002488A">
      <w:pPr>
        <w:spacing w:after="120"/>
        <w:jc w:val="both"/>
        <w:rPr>
          <w:sz w:val="22"/>
          <w:szCs w:val="22"/>
        </w:rPr>
      </w:pPr>
      <w:r>
        <w:rPr>
          <w:sz w:val="22"/>
          <w:szCs w:val="22"/>
        </w:rPr>
        <w:t>To whom it may concern</w:t>
      </w:r>
      <w:r w:rsidR="0002488A">
        <w:rPr>
          <w:sz w:val="22"/>
          <w:szCs w:val="22"/>
        </w:rPr>
        <w:t xml:space="preserve">, </w:t>
      </w:r>
    </w:p>
    <w:p w:rsidR="0002488A" w:rsidRDefault="00C65BC5" w:rsidP="0002488A">
      <w:pPr>
        <w:autoSpaceDE w:val="0"/>
        <w:autoSpaceDN w:val="0"/>
        <w:adjustRightInd w:val="0"/>
        <w:jc w:val="both"/>
        <w:rPr>
          <w:color w:val="000000" w:themeColor="text1"/>
          <w:sz w:val="22"/>
          <w:szCs w:val="22"/>
        </w:rPr>
      </w:pPr>
      <w:r>
        <w:rPr>
          <w:color w:val="000000" w:themeColor="text1"/>
          <w:sz w:val="22"/>
          <w:szCs w:val="22"/>
        </w:rPr>
        <w:t>Thank you for your time and consideration in reviewing the Journal of Visual Experimentation article “Laboratory Scale Slow Cook-Off Testing of Rocket Propellants: The Combustion Rate Analysis of a Slowly Heated Propellant (CRASH-P) Test”.  The suggested edits have been received and we will address them one by one in the text below to highlight the changes we made to the manuscript.  Before that, I wanted to state that the suggestions are greatly appreciated and helped us improve the quality of the manuscript substantially.  We have highlighted all revisions in yellow in the revised manuscript.</w:t>
      </w:r>
    </w:p>
    <w:p w:rsidR="00C65BC5" w:rsidRDefault="00C65BC5" w:rsidP="0002488A">
      <w:pPr>
        <w:autoSpaceDE w:val="0"/>
        <w:autoSpaceDN w:val="0"/>
        <w:adjustRightInd w:val="0"/>
        <w:jc w:val="both"/>
        <w:rPr>
          <w:color w:val="000000" w:themeColor="text1"/>
          <w:sz w:val="22"/>
          <w:szCs w:val="22"/>
        </w:rPr>
      </w:pPr>
      <w:r>
        <w:rPr>
          <w:color w:val="000000" w:themeColor="text1"/>
          <w:sz w:val="22"/>
          <w:szCs w:val="22"/>
        </w:rPr>
        <w:t>Editor Comments:</w:t>
      </w:r>
    </w:p>
    <w:p w:rsidR="00C65BC5" w:rsidRPr="00730786" w:rsidRDefault="00C65BC5" w:rsidP="00C65BC5">
      <w:pPr>
        <w:pStyle w:val="ListParagraph"/>
        <w:numPr>
          <w:ilvl w:val="0"/>
          <w:numId w:val="1"/>
        </w:numPr>
        <w:autoSpaceDE w:val="0"/>
        <w:autoSpaceDN w:val="0"/>
        <w:adjustRightInd w:val="0"/>
        <w:jc w:val="both"/>
        <w:rPr>
          <w:rFonts w:ascii="Arial" w:hAnsi="Arial" w:cs="Arial"/>
          <w:sz w:val="22"/>
          <w:szCs w:val="22"/>
        </w:rPr>
      </w:pPr>
      <w:r w:rsidRPr="00730786">
        <w:rPr>
          <w:rFonts w:ascii="Arial" w:hAnsi="Arial" w:cs="Arial"/>
          <w:sz w:val="22"/>
          <w:szCs w:val="22"/>
        </w:rPr>
        <w:t xml:space="preserve">We have proofread the manuscript again </w:t>
      </w:r>
      <w:r w:rsidR="008B7C13">
        <w:rPr>
          <w:rFonts w:ascii="Arial" w:hAnsi="Arial" w:cs="Arial"/>
          <w:sz w:val="22"/>
          <w:szCs w:val="22"/>
        </w:rPr>
        <w:t>and</w:t>
      </w:r>
      <w:r w:rsidRPr="00730786">
        <w:rPr>
          <w:rFonts w:ascii="Arial" w:hAnsi="Arial" w:cs="Arial"/>
          <w:sz w:val="22"/>
          <w:szCs w:val="22"/>
        </w:rPr>
        <w:t xml:space="preserve"> are embarrassed that we misspelled one of our great aircraft carriers incorrectly.  This has now been fixed.</w:t>
      </w:r>
    </w:p>
    <w:p w:rsidR="00C65BC5" w:rsidRDefault="00730786" w:rsidP="00C65BC5">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We are</w:t>
      </w:r>
      <w:r w:rsidRPr="00730786">
        <w:rPr>
          <w:rFonts w:ascii="Arial" w:hAnsi="Arial" w:cs="Arial"/>
          <w:sz w:val="22"/>
          <w:szCs w:val="22"/>
        </w:rPr>
        <w:t xml:space="preserve"> attaching the public release paperwork with this submission to show that we did clear this submission for public release.  This is an excellent question to ask, but we think showing the rocket community a laboratory safety test would be beneficial.</w:t>
      </w:r>
      <w:r>
        <w:rPr>
          <w:rFonts w:ascii="Arial" w:hAnsi="Arial" w:cs="Arial"/>
          <w:sz w:val="22"/>
          <w:szCs w:val="22"/>
        </w:rPr>
        <w:t xml:space="preserve">  No details about any current weapon systems are given and the paper has been checked for security purposes by multiple people in our organization.</w:t>
      </w:r>
    </w:p>
    <w:p w:rsidR="00730786" w:rsidRDefault="00730786" w:rsidP="00C65BC5">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We included everyone’s email address in the revised manuscript, if the format is not desirable we can fix that as well.</w:t>
      </w:r>
    </w:p>
    <w:p w:rsidR="00730786" w:rsidRDefault="009F2BCD" w:rsidP="00C65BC5">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We believe NPT was the only abbreviation that was undefined and this was fixed now.</w:t>
      </w:r>
    </w:p>
    <w:p w:rsidR="009F2BCD" w:rsidRDefault="009F2BCD" w:rsidP="00C65BC5">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We have rewritten the summary section to meet the journal’s specifications and to make it more concise.  We apologize for this, this is the first time any of us have written an article for an experimental methods journal.</w:t>
      </w:r>
    </w:p>
    <w:p w:rsidR="009F2BCD" w:rsidRDefault="009F2BCD" w:rsidP="00C65BC5">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 xml:space="preserve">7-10 have been addressed in the revised text.  </w:t>
      </w:r>
      <w:r w:rsidR="00F46E7C">
        <w:rPr>
          <w:rFonts w:ascii="Arial" w:hAnsi="Arial" w:cs="Arial"/>
          <w:sz w:val="22"/>
          <w:szCs w:val="22"/>
        </w:rPr>
        <w:t>This is one area that we were</w:t>
      </w:r>
      <w:r w:rsidR="00167DC8">
        <w:rPr>
          <w:rFonts w:ascii="Arial" w:hAnsi="Arial" w:cs="Arial"/>
          <w:sz w:val="22"/>
          <w:szCs w:val="22"/>
        </w:rPr>
        <w:t xml:space="preserve"> purposely</w:t>
      </w:r>
      <w:r w:rsidR="00F46E7C">
        <w:rPr>
          <w:rFonts w:ascii="Arial" w:hAnsi="Arial" w:cs="Arial"/>
          <w:sz w:val="22"/>
          <w:szCs w:val="22"/>
        </w:rPr>
        <w:t xml:space="preserve"> a little vague on for security reasons.  I cannot give too many details about the rocket formulations but saying that most cure at 60° C is fine.  Also, the </w:t>
      </w:r>
      <w:proofErr w:type="spellStart"/>
      <w:r w:rsidR="00F46E7C">
        <w:rPr>
          <w:rFonts w:ascii="Arial" w:hAnsi="Arial" w:cs="Arial"/>
          <w:sz w:val="22"/>
          <w:szCs w:val="22"/>
        </w:rPr>
        <w:t>o-ring</w:t>
      </w:r>
      <w:proofErr w:type="spellEnd"/>
      <w:r w:rsidR="00F46E7C">
        <w:rPr>
          <w:rFonts w:ascii="Arial" w:hAnsi="Arial" w:cs="Arial"/>
          <w:sz w:val="22"/>
          <w:szCs w:val="22"/>
        </w:rPr>
        <w:t xml:space="preserve"> size will vary on the size of the CRASH-P sample holder used but we also gave two examples.</w:t>
      </w:r>
    </w:p>
    <w:p w:rsidR="00072810" w:rsidRDefault="00072810" w:rsidP="00C65BC5">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 xml:space="preserve">Greater detail on the 16 time intervals </w:t>
      </w:r>
      <w:r w:rsidR="00FD679B">
        <w:rPr>
          <w:rFonts w:ascii="Arial" w:hAnsi="Arial" w:cs="Arial"/>
          <w:sz w:val="22"/>
          <w:szCs w:val="22"/>
        </w:rPr>
        <w:t>were</w:t>
      </w:r>
      <w:r w:rsidR="00737A13">
        <w:rPr>
          <w:rFonts w:ascii="Arial" w:hAnsi="Arial" w:cs="Arial"/>
          <w:sz w:val="22"/>
          <w:szCs w:val="22"/>
        </w:rPr>
        <w:t xml:space="preserve"> provided in the protocol section</w:t>
      </w:r>
    </w:p>
    <w:p w:rsidR="00072810" w:rsidRDefault="00072810" w:rsidP="00C65BC5">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We have included an experimental schematic as one of the figures.</w:t>
      </w:r>
      <w:r w:rsidR="00A456EA">
        <w:rPr>
          <w:rFonts w:ascii="Arial" w:hAnsi="Arial" w:cs="Arial"/>
          <w:sz w:val="22"/>
          <w:szCs w:val="22"/>
        </w:rPr>
        <w:t xml:space="preserve">  It is the now Figure 4.</w:t>
      </w:r>
    </w:p>
    <w:p w:rsidR="00681B83" w:rsidRDefault="00681B83" w:rsidP="00C65BC5">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The typos on Figure 4</w:t>
      </w:r>
      <w:r w:rsidR="008B7C13">
        <w:rPr>
          <w:rFonts w:ascii="Arial" w:hAnsi="Arial" w:cs="Arial"/>
          <w:sz w:val="22"/>
          <w:szCs w:val="22"/>
        </w:rPr>
        <w:t xml:space="preserve"> (now Figure 5)</w:t>
      </w:r>
      <w:r>
        <w:rPr>
          <w:rFonts w:ascii="Arial" w:hAnsi="Arial" w:cs="Arial"/>
          <w:sz w:val="22"/>
          <w:szCs w:val="22"/>
        </w:rPr>
        <w:t xml:space="preserve"> have been fixed.</w:t>
      </w:r>
    </w:p>
    <w:p w:rsidR="00FD679B" w:rsidRDefault="00FD679B" w:rsidP="00C65BC5">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We would like to keep Figures 1-3.  We understand they could be redundant, but not everyone may see the video and read the article.  For example, when articles are first published it can take several months for the videos to be posted.  These images should help the reader visualize the experiment better.</w:t>
      </w:r>
    </w:p>
    <w:p w:rsidR="00681B83" w:rsidRPr="00F93828" w:rsidRDefault="00FD679B" w:rsidP="00512CD1">
      <w:pPr>
        <w:pStyle w:val="ListParagraph"/>
        <w:numPr>
          <w:ilvl w:val="0"/>
          <w:numId w:val="1"/>
        </w:numPr>
        <w:autoSpaceDE w:val="0"/>
        <w:autoSpaceDN w:val="0"/>
        <w:adjustRightInd w:val="0"/>
        <w:jc w:val="both"/>
        <w:rPr>
          <w:rFonts w:cs="Arial"/>
          <w:sz w:val="22"/>
          <w:szCs w:val="22"/>
        </w:rPr>
      </w:pPr>
      <w:r w:rsidRPr="00F93828">
        <w:rPr>
          <w:rFonts w:ascii="Arial" w:hAnsi="Arial" w:cs="Arial"/>
          <w:sz w:val="22"/>
          <w:szCs w:val="22"/>
        </w:rPr>
        <w:t>The essential steps of the protocol have been highlighted in light blue.  If this is confusing we can make this a separate document.</w:t>
      </w:r>
    </w:p>
    <w:p w:rsidR="008B7C13" w:rsidRDefault="00681B83" w:rsidP="008B7C13">
      <w:pPr>
        <w:autoSpaceDE w:val="0"/>
        <w:autoSpaceDN w:val="0"/>
        <w:adjustRightInd w:val="0"/>
        <w:jc w:val="both"/>
        <w:rPr>
          <w:rFonts w:cs="Arial"/>
          <w:sz w:val="22"/>
          <w:szCs w:val="22"/>
        </w:rPr>
      </w:pPr>
      <w:r>
        <w:rPr>
          <w:rFonts w:cs="Arial"/>
          <w:sz w:val="22"/>
          <w:szCs w:val="22"/>
        </w:rPr>
        <w:lastRenderedPageBreak/>
        <w:t>Reviewer 1 Comments</w:t>
      </w:r>
    </w:p>
    <w:p w:rsidR="00A456EA" w:rsidRPr="00A456EA" w:rsidRDefault="00A456EA" w:rsidP="008B7C13">
      <w:pPr>
        <w:autoSpaceDE w:val="0"/>
        <w:autoSpaceDN w:val="0"/>
        <w:adjustRightInd w:val="0"/>
        <w:jc w:val="both"/>
        <w:rPr>
          <w:rFonts w:cs="Arial"/>
          <w:sz w:val="22"/>
          <w:szCs w:val="22"/>
        </w:rPr>
      </w:pPr>
      <w:r>
        <w:rPr>
          <w:rFonts w:cs="Arial"/>
          <w:sz w:val="22"/>
          <w:szCs w:val="22"/>
        </w:rPr>
        <w:t xml:space="preserve">The paper has been proofread for readability, all errors we found were highlighted in yellow.  We have added some more specific on the CRASH-P sample holders but </w:t>
      </w:r>
      <w:r w:rsidRPr="00A456EA">
        <w:rPr>
          <w:rFonts w:cs="Arial"/>
          <w:sz w:val="22"/>
          <w:szCs w:val="22"/>
        </w:rPr>
        <w:t>security guidelines prevent us from giving too many details.  Also, we understand there are many different rocket motor types out there and want users to have the flexibility to design their own sample containers.</w:t>
      </w:r>
    </w:p>
    <w:p w:rsidR="00A456EA" w:rsidRPr="00A456EA" w:rsidRDefault="00A456EA" w:rsidP="00A456EA">
      <w:pPr>
        <w:pStyle w:val="ListParagraph"/>
        <w:numPr>
          <w:ilvl w:val="0"/>
          <w:numId w:val="3"/>
        </w:numPr>
        <w:autoSpaceDE w:val="0"/>
        <w:autoSpaceDN w:val="0"/>
        <w:adjustRightInd w:val="0"/>
        <w:jc w:val="both"/>
        <w:rPr>
          <w:rFonts w:ascii="Arial" w:hAnsi="Arial" w:cs="Arial"/>
          <w:sz w:val="22"/>
          <w:szCs w:val="22"/>
        </w:rPr>
      </w:pPr>
      <w:r w:rsidRPr="00A456EA">
        <w:rPr>
          <w:rFonts w:ascii="Arial" w:hAnsi="Arial" w:cs="Arial"/>
          <w:sz w:val="22"/>
          <w:szCs w:val="22"/>
        </w:rPr>
        <w:t xml:space="preserve">The line 359 sentence was </w:t>
      </w:r>
      <w:proofErr w:type="spellStart"/>
      <w:r w:rsidRPr="00A456EA">
        <w:rPr>
          <w:rFonts w:ascii="Arial" w:hAnsi="Arial" w:cs="Arial"/>
          <w:sz w:val="22"/>
          <w:szCs w:val="22"/>
        </w:rPr>
        <w:t>ackward</w:t>
      </w:r>
      <w:proofErr w:type="spellEnd"/>
      <w:r w:rsidRPr="00A456EA">
        <w:rPr>
          <w:rFonts w:ascii="Arial" w:hAnsi="Arial" w:cs="Arial"/>
          <w:sz w:val="22"/>
          <w:szCs w:val="22"/>
        </w:rPr>
        <w:t xml:space="preserve"> and has now been reworded.</w:t>
      </w:r>
    </w:p>
    <w:p w:rsidR="00A456EA" w:rsidRPr="00A456EA" w:rsidRDefault="00A456EA" w:rsidP="00A456EA">
      <w:pPr>
        <w:pStyle w:val="ListParagraph"/>
        <w:numPr>
          <w:ilvl w:val="0"/>
          <w:numId w:val="3"/>
        </w:numPr>
        <w:autoSpaceDE w:val="0"/>
        <w:autoSpaceDN w:val="0"/>
        <w:adjustRightInd w:val="0"/>
        <w:jc w:val="both"/>
        <w:rPr>
          <w:rFonts w:ascii="Arial" w:hAnsi="Arial" w:cs="Arial"/>
          <w:sz w:val="22"/>
          <w:szCs w:val="22"/>
        </w:rPr>
      </w:pPr>
      <w:r w:rsidRPr="00A456EA">
        <w:rPr>
          <w:rFonts w:ascii="Arial" w:hAnsi="Arial" w:cs="Arial"/>
          <w:sz w:val="22"/>
          <w:szCs w:val="22"/>
        </w:rPr>
        <w:t>The tab “delaminated” typo has been fixed.</w:t>
      </w:r>
    </w:p>
    <w:p w:rsidR="00A456EA" w:rsidRPr="00A456EA" w:rsidRDefault="00A456EA" w:rsidP="00A456EA">
      <w:pPr>
        <w:pStyle w:val="ListParagraph"/>
        <w:numPr>
          <w:ilvl w:val="0"/>
          <w:numId w:val="3"/>
        </w:numPr>
        <w:autoSpaceDE w:val="0"/>
        <w:autoSpaceDN w:val="0"/>
        <w:adjustRightInd w:val="0"/>
        <w:jc w:val="both"/>
        <w:rPr>
          <w:rFonts w:ascii="Arial" w:hAnsi="Arial" w:cs="Arial"/>
          <w:sz w:val="22"/>
          <w:szCs w:val="22"/>
        </w:rPr>
      </w:pPr>
      <w:r w:rsidRPr="00A456EA">
        <w:rPr>
          <w:rFonts w:ascii="Arial" w:hAnsi="Arial" w:cs="Arial"/>
          <w:sz w:val="22"/>
          <w:szCs w:val="22"/>
        </w:rPr>
        <w:t>Figure 1 has been redone to reduce white space.</w:t>
      </w:r>
    </w:p>
    <w:p w:rsidR="00A456EA" w:rsidRPr="00A456EA" w:rsidRDefault="00A456EA" w:rsidP="00A456EA">
      <w:pPr>
        <w:pStyle w:val="ListParagraph"/>
        <w:numPr>
          <w:ilvl w:val="0"/>
          <w:numId w:val="3"/>
        </w:numPr>
        <w:autoSpaceDE w:val="0"/>
        <w:autoSpaceDN w:val="0"/>
        <w:adjustRightInd w:val="0"/>
        <w:jc w:val="both"/>
        <w:rPr>
          <w:rFonts w:ascii="Arial" w:hAnsi="Arial" w:cs="Arial"/>
          <w:sz w:val="22"/>
          <w:szCs w:val="22"/>
        </w:rPr>
      </w:pPr>
      <w:r w:rsidRPr="00A456EA">
        <w:rPr>
          <w:rFonts w:ascii="Arial" w:hAnsi="Arial" w:cs="Arial"/>
          <w:sz w:val="22"/>
          <w:szCs w:val="22"/>
        </w:rPr>
        <w:t xml:space="preserve">Line 297 was meant to have that first paragraph moved to the last section.  Both sections </w:t>
      </w:r>
      <w:proofErr w:type="spellStart"/>
      <w:r w:rsidRPr="00A456EA">
        <w:rPr>
          <w:rFonts w:ascii="Arial" w:hAnsi="Arial" w:cs="Arial"/>
          <w:sz w:val="22"/>
          <w:szCs w:val="22"/>
        </w:rPr>
        <w:t>habe</w:t>
      </w:r>
      <w:proofErr w:type="spellEnd"/>
      <w:r w:rsidRPr="00A456EA">
        <w:rPr>
          <w:rFonts w:ascii="Arial" w:hAnsi="Arial" w:cs="Arial"/>
          <w:sz w:val="22"/>
          <w:szCs w:val="22"/>
        </w:rPr>
        <w:t xml:space="preserve"> b</w:t>
      </w:r>
      <w:r>
        <w:rPr>
          <w:rFonts w:ascii="Arial" w:hAnsi="Arial" w:cs="Arial"/>
          <w:sz w:val="22"/>
          <w:szCs w:val="22"/>
        </w:rPr>
        <w:t>een edited to reduce redundancy, thank you for noticing this.</w:t>
      </w:r>
    </w:p>
    <w:p w:rsidR="00681B83" w:rsidRPr="0076795E" w:rsidRDefault="00681B83" w:rsidP="00681B83">
      <w:pPr>
        <w:autoSpaceDE w:val="0"/>
        <w:autoSpaceDN w:val="0"/>
        <w:adjustRightInd w:val="0"/>
        <w:jc w:val="both"/>
        <w:rPr>
          <w:rFonts w:cs="Arial"/>
          <w:sz w:val="22"/>
          <w:szCs w:val="22"/>
        </w:rPr>
      </w:pPr>
      <w:r w:rsidRPr="0076795E">
        <w:rPr>
          <w:rFonts w:cs="Arial"/>
          <w:sz w:val="22"/>
          <w:szCs w:val="22"/>
        </w:rPr>
        <w:t>Reviewer 2 Comments</w:t>
      </w:r>
    </w:p>
    <w:p w:rsidR="00681B83" w:rsidRDefault="0076795E" w:rsidP="0076795E">
      <w:pPr>
        <w:pStyle w:val="ListParagraph"/>
        <w:numPr>
          <w:ilvl w:val="0"/>
          <w:numId w:val="2"/>
        </w:numPr>
        <w:autoSpaceDE w:val="0"/>
        <w:autoSpaceDN w:val="0"/>
        <w:adjustRightInd w:val="0"/>
        <w:jc w:val="both"/>
        <w:rPr>
          <w:rFonts w:ascii="Arial" w:hAnsi="Arial" w:cs="Arial"/>
          <w:sz w:val="22"/>
          <w:szCs w:val="22"/>
        </w:rPr>
      </w:pPr>
      <w:r>
        <w:rPr>
          <w:rFonts w:ascii="Arial" w:hAnsi="Arial" w:cs="Arial"/>
          <w:sz w:val="22"/>
          <w:szCs w:val="22"/>
        </w:rPr>
        <w:t>We have now explicitly stated in the abstract that the time to 90% pressure was the metric that was used to compare test results, it was not explicitly stated before.</w:t>
      </w:r>
    </w:p>
    <w:p w:rsidR="0076795E" w:rsidRPr="00737A13" w:rsidRDefault="0076795E" w:rsidP="00BF3574">
      <w:pPr>
        <w:pStyle w:val="ListParagraph"/>
        <w:numPr>
          <w:ilvl w:val="0"/>
          <w:numId w:val="2"/>
        </w:numPr>
        <w:autoSpaceDE w:val="0"/>
        <w:autoSpaceDN w:val="0"/>
        <w:adjustRightInd w:val="0"/>
        <w:jc w:val="both"/>
        <w:rPr>
          <w:rFonts w:cs="Arial"/>
          <w:sz w:val="22"/>
          <w:szCs w:val="22"/>
        </w:rPr>
      </w:pPr>
      <w:r w:rsidRPr="00737A13">
        <w:rPr>
          <w:rFonts w:ascii="Arial" w:hAnsi="Arial" w:cs="Arial"/>
          <w:sz w:val="22"/>
          <w:szCs w:val="22"/>
        </w:rPr>
        <w:t>We have now stated specific solvents which have been used to clean the chamber.  It is a good idea to be as specific as possible in an experimental methods paper.</w:t>
      </w:r>
    </w:p>
    <w:p w:rsidR="00681B83" w:rsidRPr="00A456EA" w:rsidRDefault="00681B83" w:rsidP="00681B83">
      <w:pPr>
        <w:autoSpaceDE w:val="0"/>
        <w:autoSpaceDN w:val="0"/>
        <w:adjustRightInd w:val="0"/>
        <w:jc w:val="both"/>
        <w:rPr>
          <w:rFonts w:cs="Arial"/>
          <w:sz w:val="22"/>
          <w:szCs w:val="22"/>
        </w:rPr>
      </w:pPr>
      <w:r w:rsidRPr="00A456EA">
        <w:rPr>
          <w:rFonts w:cs="Arial"/>
          <w:sz w:val="22"/>
          <w:szCs w:val="22"/>
        </w:rPr>
        <w:t>Reviewer 3 Comments</w:t>
      </w:r>
    </w:p>
    <w:p w:rsidR="00A456EA" w:rsidRDefault="00A456EA" w:rsidP="00A456EA">
      <w:pPr>
        <w:pStyle w:val="ListParagraph"/>
        <w:numPr>
          <w:ilvl w:val="0"/>
          <w:numId w:val="4"/>
        </w:numPr>
        <w:autoSpaceDE w:val="0"/>
        <w:autoSpaceDN w:val="0"/>
        <w:adjustRightInd w:val="0"/>
        <w:jc w:val="both"/>
        <w:rPr>
          <w:rFonts w:ascii="Arial" w:hAnsi="Arial" w:cs="Arial"/>
          <w:sz w:val="22"/>
          <w:szCs w:val="22"/>
        </w:rPr>
      </w:pPr>
      <w:r w:rsidRPr="00A456EA">
        <w:rPr>
          <w:rFonts w:ascii="Arial" w:hAnsi="Arial" w:cs="Arial"/>
          <w:sz w:val="22"/>
          <w:szCs w:val="22"/>
        </w:rPr>
        <w:t xml:space="preserve">Thank you for the comments, we realized </w:t>
      </w:r>
      <w:r w:rsidR="008B7C13">
        <w:rPr>
          <w:rFonts w:ascii="Arial" w:hAnsi="Arial" w:cs="Arial"/>
          <w:sz w:val="22"/>
          <w:szCs w:val="22"/>
        </w:rPr>
        <w:t xml:space="preserve">this and have supplied more </w:t>
      </w:r>
      <w:bookmarkStart w:id="0" w:name="_GoBack"/>
      <w:bookmarkEnd w:id="0"/>
      <w:r w:rsidRPr="00A456EA">
        <w:rPr>
          <w:rFonts w:ascii="Arial" w:hAnsi="Arial" w:cs="Arial"/>
          <w:sz w:val="22"/>
          <w:szCs w:val="22"/>
        </w:rPr>
        <w:t>information on the criteria for sample holder selection.</w:t>
      </w:r>
    </w:p>
    <w:p w:rsidR="00A456EA" w:rsidRPr="00A456EA" w:rsidRDefault="00A456EA" w:rsidP="00A456EA">
      <w:pPr>
        <w:pStyle w:val="ListParagraph"/>
        <w:numPr>
          <w:ilvl w:val="0"/>
          <w:numId w:val="4"/>
        </w:numPr>
        <w:autoSpaceDE w:val="0"/>
        <w:autoSpaceDN w:val="0"/>
        <w:adjustRightInd w:val="0"/>
        <w:jc w:val="both"/>
        <w:rPr>
          <w:rFonts w:ascii="Arial" w:hAnsi="Arial" w:cs="Arial"/>
          <w:sz w:val="22"/>
          <w:szCs w:val="22"/>
        </w:rPr>
      </w:pPr>
      <w:r>
        <w:rPr>
          <w:rFonts w:ascii="Arial" w:hAnsi="Arial" w:cs="Arial"/>
          <w:sz w:val="22"/>
          <w:szCs w:val="22"/>
        </w:rPr>
        <w:t xml:space="preserve">The </w:t>
      </w:r>
      <w:proofErr w:type="gramStart"/>
      <w:r>
        <w:rPr>
          <w:rFonts w:ascii="Arial" w:hAnsi="Arial" w:cs="Arial"/>
          <w:sz w:val="22"/>
          <w:szCs w:val="22"/>
        </w:rPr>
        <w:t>reviewers</w:t>
      </w:r>
      <w:proofErr w:type="gramEnd"/>
      <w:r>
        <w:rPr>
          <w:rFonts w:ascii="Arial" w:hAnsi="Arial" w:cs="Arial"/>
          <w:sz w:val="22"/>
          <w:szCs w:val="22"/>
        </w:rPr>
        <w:t xml:space="preserve"> comments are really helpful here.  We have now edited the section to mention what pressure sensor we use consistently.  We have also introduced text on the inherent sampling rates of the equipment used.  We have also mentioned why we switched from ICP sensors to charge amp sensors.  The main reasons as the reviewer thought were related to the temperature limitations of ICP sensors.  We originally offset them from the chamber, but they still experienced some heating damage for higher temperature samples.  Switching to charge amp sensors with an ICP convertor downstream fixed these issues.</w:t>
      </w:r>
    </w:p>
    <w:p w:rsidR="00681B83" w:rsidRPr="00681B83" w:rsidRDefault="00681B83" w:rsidP="00681B83">
      <w:pPr>
        <w:autoSpaceDE w:val="0"/>
        <w:autoSpaceDN w:val="0"/>
        <w:adjustRightInd w:val="0"/>
        <w:jc w:val="both"/>
        <w:rPr>
          <w:rFonts w:cs="Arial"/>
          <w:sz w:val="22"/>
          <w:szCs w:val="22"/>
        </w:rPr>
      </w:pPr>
    </w:p>
    <w:p w:rsidR="005159E0" w:rsidRPr="00730786" w:rsidRDefault="0002488A" w:rsidP="005159E0">
      <w:pPr>
        <w:jc w:val="both"/>
        <w:rPr>
          <w:rFonts w:cs="Arial"/>
          <w:sz w:val="24"/>
          <w:szCs w:val="24"/>
        </w:rPr>
      </w:pPr>
      <w:r w:rsidRPr="00730786">
        <w:rPr>
          <w:rFonts w:cs="Arial"/>
          <w:sz w:val="24"/>
          <w:szCs w:val="24"/>
        </w:rPr>
        <w:t>S</w:t>
      </w:r>
      <w:r w:rsidR="005159E0" w:rsidRPr="00730786">
        <w:rPr>
          <w:rFonts w:cs="Arial"/>
          <w:sz w:val="24"/>
          <w:szCs w:val="24"/>
        </w:rPr>
        <w:t>incerely</w:t>
      </w:r>
    </w:p>
    <w:p w:rsidR="00505FF8" w:rsidRPr="005159E0" w:rsidRDefault="00505FF8" w:rsidP="00865FA5">
      <w:pPr>
        <w:pStyle w:val="BodyText2"/>
      </w:pPr>
    </w:p>
    <w:p w:rsidR="00865FA5" w:rsidRDefault="002106A7" w:rsidP="000646E7">
      <w:pPr>
        <w:pStyle w:val="BodyText2"/>
        <w:rPr>
          <w:noProof/>
        </w:rPr>
      </w:pPr>
      <w:r>
        <w:rPr>
          <w:noProof/>
        </w:rPr>
        <w:drawing>
          <wp:inline distT="0" distB="0" distL="0" distR="0" wp14:anchorId="4DD7EABA" wp14:editId="6F54BD6E">
            <wp:extent cx="1658518" cy="52477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n Essel Signature.tif"/>
                    <pic:cNvPicPr/>
                  </pic:nvPicPr>
                  <pic:blipFill rotWithShape="1">
                    <a:blip r:embed="rId8">
                      <a:extLst>
                        <a:ext uri="{28A0092B-C50C-407E-A947-70E740481C1C}">
                          <a14:useLocalDpi xmlns:a14="http://schemas.microsoft.com/office/drawing/2010/main" val="0"/>
                        </a:ext>
                      </a:extLst>
                    </a:blip>
                    <a:srcRect l="8134" t="16356" b="31969"/>
                    <a:stretch/>
                  </pic:blipFill>
                  <pic:spPr bwMode="auto">
                    <a:xfrm>
                      <a:off x="0" y="0"/>
                      <a:ext cx="1663495" cy="526350"/>
                    </a:xfrm>
                    <a:prstGeom prst="rect">
                      <a:avLst/>
                    </a:prstGeom>
                    <a:ln>
                      <a:noFill/>
                    </a:ln>
                    <a:extLst>
                      <a:ext uri="{53640926-AAD7-44D8-BBD7-CCE9431645EC}">
                        <a14:shadowObscured xmlns:a14="http://schemas.microsoft.com/office/drawing/2010/main"/>
                      </a:ext>
                    </a:extLst>
                  </pic:spPr>
                </pic:pic>
              </a:graphicData>
            </a:graphic>
          </wp:inline>
        </w:drawing>
      </w:r>
      <w:r w:rsidR="00865FA5" w:rsidRPr="005159E0">
        <w:rPr>
          <w:noProof/>
        </w:rPr>
        <w:t xml:space="preserve">  </w:t>
      </w:r>
    </w:p>
    <w:p w:rsidR="0002488A" w:rsidRPr="005159E0" w:rsidRDefault="0002488A" w:rsidP="000646E7">
      <w:pPr>
        <w:pStyle w:val="BodyText2"/>
        <w:rPr>
          <w:noProof/>
        </w:rPr>
      </w:pPr>
    </w:p>
    <w:p w:rsidR="0002488A" w:rsidRPr="005159E0" w:rsidRDefault="0002488A" w:rsidP="000646E7">
      <w:pPr>
        <w:pStyle w:val="BodyText2"/>
        <w:rPr>
          <w:noProof/>
        </w:rPr>
      </w:pPr>
      <w:r>
        <w:rPr>
          <w:noProof/>
        </w:rPr>
        <w:t>Jonathan T. Essel</w:t>
      </w:r>
    </w:p>
    <w:p w:rsidR="00C82B6E" w:rsidRPr="005159E0" w:rsidRDefault="009F39DF" w:rsidP="000646E7">
      <w:pPr>
        <w:pStyle w:val="BodyText2"/>
      </w:pPr>
      <w:r>
        <w:rPr>
          <w:noProof/>
        </w:rPr>
        <w:t>jonathan.essel@navy.mil</w:t>
      </w:r>
      <w:r w:rsidR="00C82B6E" w:rsidRPr="005159E0">
        <w:rPr>
          <w:noProof/>
        </w:rPr>
        <w:t xml:space="preserve"> </w:t>
      </w:r>
    </w:p>
    <w:sectPr w:rsidR="00C82B6E" w:rsidRPr="005159E0" w:rsidSect="00865FA5">
      <w:headerReference w:type="default" r:id="rId9"/>
      <w:footerReference w:type="default" r:id="rId10"/>
      <w:headerReference w:type="first" r:id="rId11"/>
      <w:footerReference w:type="first" r:id="rId12"/>
      <w:pgSz w:w="12240" w:h="15840"/>
      <w:pgMar w:top="2430" w:right="1800" w:bottom="1800" w:left="1800" w:header="0" w:footer="58" w:gutter="0"/>
      <w:cols w:space="720" w:equalWidth="0">
        <w:col w:w="8640"/>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9EB" w:rsidRDefault="00E429EB">
      <w:r>
        <w:separator/>
      </w:r>
    </w:p>
  </w:endnote>
  <w:endnote w:type="continuationSeparator" w:id="0">
    <w:p w:rsidR="00E429EB" w:rsidRDefault="00E4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AB2" w:rsidRDefault="00FE3AB2">
    <w:pPr>
      <w:widowControl w:val="0"/>
      <w:autoSpaceDE w:val="0"/>
      <w:autoSpaceDN w:val="0"/>
      <w:adjustRightInd w:val="0"/>
      <w:spacing w:line="200" w:lineRule="exac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AB2" w:rsidRPr="00405FFD" w:rsidRDefault="003E523A" w:rsidP="00BC289A">
    <w:pPr>
      <w:pStyle w:val="Footer"/>
      <w:jc w:val="center"/>
      <w:rPr>
        <w:color w:val="868270"/>
      </w:rPr>
    </w:pPr>
    <w:r>
      <w:rPr>
        <w:color w:val="86827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9EB" w:rsidRDefault="00E429EB">
      <w:r>
        <w:separator/>
      </w:r>
    </w:p>
  </w:footnote>
  <w:footnote w:type="continuationSeparator" w:id="0">
    <w:p w:rsidR="00E429EB" w:rsidRDefault="00E42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AB2" w:rsidRDefault="00FE3AB2">
    <w:pPr>
      <w:pStyle w:val="Header"/>
    </w:pPr>
    <w:r>
      <w:rPr>
        <w:noProof/>
      </w:rPr>
      <w:drawing>
        <wp:anchor distT="0" distB="0" distL="114300" distR="114300" simplePos="0" relativeHeight="251656704" behindDoc="1" locked="0" layoutInCell="1" allowOverlap="1" wp14:anchorId="547E301B" wp14:editId="08085594">
          <wp:simplePos x="0" y="0"/>
          <wp:positionH relativeFrom="column">
            <wp:posOffset>899160</wp:posOffset>
          </wp:positionH>
          <wp:positionV relativeFrom="paragraph">
            <wp:posOffset>3700780</wp:posOffset>
          </wp:positionV>
          <wp:extent cx="3657600" cy="3749675"/>
          <wp:effectExtent l="1905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0345" t="5652" r="10345" b="5652"/>
                  <a:stretch>
                    <a:fillRect/>
                  </a:stretch>
                </pic:blipFill>
                <pic:spPr bwMode="auto">
                  <a:xfrm>
                    <a:off x="0" y="0"/>
                    <a:ext cx="3657600" cy="37496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AB2" w:rsidRDefault="009E2F23">
    <w:pPr>
      <w:pStyle w:val="Header"/>
    </w:pPr>
    <w:r>
      <w:rPr>
        <w:noProof/>
      </w:rPr>
      <mc:AlternateContent>
        <mc:Choice Requires="wps">
          <w:drawing>
            <wp:anchor distT="0" distB="0" distL="114300" distR="114300" simplePos="0" relativeHeight="251659776" behindDoc="0" locked="0" layoutInCell="1" allowOverlap="1" wp14:anchorId="62F5043F" wp14:editId="1B38578B">
              <wp:simplePos x="0" y="0"/>
              <wp:positionH relativeFrom="column">
                <wp:posOffset>2624328</wp:posOffset>
              </wp:positionH>
              <wp:positionV relativeFrom="paragraph">
                <wp:posOffset>146303</wp:posOffset>
              </wp:positionV>
              <wp:extent cx="3834800" cy="1345997"/>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3834800" cy="1345997"/>
                      </a:xfrm>
                      <a:prstGeom prst="rect">
                        <a:avLst/>
                      </a:prstGeom>
                      <a:noFill/>
                      <a:ln>
                        <a:noFill/>
                      </a:ln>
                      <a:effectLst/>
                      <a:extLst>
                        <a:ext uri="{C572A759-6A51-4108-AA02-DFA0A04FC94B}">
                          <ma14:wrappingTextBoxFlag xmlns:arto="http://schemas.microsoft.com/office/word/2006/arto"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D1D88" w:rsidRPr="000646E7" w:rsidRDefault="009F39DF" w:rsidP="00135065">
                          <w:pPr>
                            <w:adjustRightInd w:val="0"/>
                            <w:spacing w:before="0" w:line="250" w:lineRule="exact"/>
                            <w:ind w:left="720" w:firstLine="720"/>
                            <w:rPr>
                              <w:rFonts w:cs="Arial"/>
                              <w:b/>
                              <w:i/>
                              <w:kern w:val="2"/>
                              <w:sz w:val="24"/>
                              <w:szCs w:val="24"/>
                            </w:rPr>
                          </w:pPr>
                          <w:r>
                            <w:rPr>
                              <w:rFonts w:cs="Arial"/>
                              <w:b/>
                              <w:i/>
                              <w:kern w:val="2"/>
                              <w:sz w:val="24"/>
                              <w:szCs w:val="24"/>
                            </w:rPr>
                            <w:t>Jonathan T. Essel</w:t>
                          </w:r>
                        </w:p>
                        <w:p w:rsidR="005B546A" w:rsidRDefault="009F39DF" w:rsidP="00135065">
                          <w:pPr>
                            <w:adjustRightInd w:val="0"/>
                            <w:spacing w:before="0" w:line="250" w:lineRule="exact"/>
                            <w:ind w:left="1440"/>
                            <w:rPr>
                              <w:rFonts w:cs="Arial"/>
                              <w:b/>
                              <w:kern w:val="2"/>
                              <w:sz w:val="18"/>
                              <w:szCs w:val="17"/>
                            </w:rPr>
                          </w:pPr>
                          <w:r>
                            <w:rPr>
                              <w:rFonts w:cs="Arial"/>
                              <w:b/>
                              <w:kern w:val="2"/>
                              <w:sz w:val="18"/>
                              <w:szCs w:val="17"/>
                            </w:rPr>
                            <w:t>Branch Head, Combustion Science and Propulsion Research Branch</w:t>
                          </w:r>
                        </w:p>
                        <w:p w:rsidR="009F39DF" w:rsidRDefault="009F39DF" w:rsidP="00135065">
                          <w:pPr>
                            <w:adjustRightInd w:val="0"/>
                            <w:spacing w:before="0" w:line="250" w:lineRule="exact"/>
                            <w:ind w:left="1440"/>
                            <w:rPr>
                              <w:rFonts w:cs="Arial"/>
                              <w:b/>
                              <w:kern w:val="2"/>
                              <w:sz w:val="18"/>
                              <w:szCs w:val="17"/>
                            </w:rPr>
                          </w:pPr>
                          <w:r>
                            <w:rPr>
                              <w:rFonts w:cs="Arial"/>
                              <w:b/>
                              <w:kern w:val="2"/>
                              <w:sz w:val="18"/>
                              <w:szCs w:val="17"/>
                            </w:rPr>
                            <w:t>Naval Air Warfare Center Weapons Division</w:t>
                          </w:r>
                        </w:p>
                        <w:p w:rsidR="00C748E7" w:rsidRPr="000646E7" w:rsidRDefault="009F39DF" w:rsidP="00135065">
                          <w:pPr>
                            <w:adjustRightInd w:val="0"/>
                            <w:spacing w:before="0" w:line="250" w:lineRule="exact"/>
                            <w:ind w:left="1440"/>
                            <w:rPr>
                              <w:rFonts w:cs="Arial"/>
                              <w:color w:val="7F7F7F" w:themeColor="text1" w:themeTint="80"/>
                              <w:kern w:val="2"/>
                              <w:sz w:val="18"/>
                              <w:szCs w:val="17"/>
                            </w:rPr>
                          </w:pPr>
                          <w:r>
                            <w:rPr>
                              <w:color w:val="595959" w:themeColor="text1" w:themeTint="A6"/>
                            </w:rPr>
                            <w:t>1 Administration Circle</w:t>
                          </w:r>
                          <w:r w:rsidR="005B546A" w:rsidRPr="005B546A">
                            <w:rPr>
                              <w:color w:val="595959" w:themeColor="text1" w:themeTint="A6"/>
                            </w:rPr>
                            <w:t>.</w:t>
                          </w:r>
                          <w:r w:rsidR="00C748E7" w:rsidRPr="00F36146">
                            <w:rPr>
                              <w:rFonts w:cs="Arial"/>
                              <w:color w:val="7F7F7F" w:themeColor="text1" w:themeTint="80"/>
                              <w:kern w:val="2"/>
                              <w:sz w:val="18"/>
                              <w:szCs w:val="16"/>
                            </w:rPr>
                            <w:br/>
                          </w:r>
                          <w:r>
                            <w:rPr>
                              <w:rFonts w:cs="Arial"/>
                              <w:color w:val="7F7F7F" w:themeColor="text1" w:themeTint="80"/>
                              <w:kern w:val="2"/>
                              <w:sz w:val="18"/>
                              <w:szCs w:val="16"/>
                            </w:rPr>
                            <w:t>China Lake</w:t>
                          </w:r>
                          <w:r w:rsidR="00C748E7" w:rsidRPr="00F36146">
                            <w:rPr>
                              <w:rFonts w:cs="Arial"/>
                              <w:color w:val="7F7F7F" w:themeColor="text1" w:themeTint="80"/>
                              <w:kern w:val="2"/>
                              <w:sz w:val="18"/>
                              <w:szCs w:val="16"/>
                            </w:rPr>
                            <w:t>, CA 9</w:t>
                          </w:r>
                          <w:r>
                            <w:rPr>
                              <w:rFonts w:cs="Arial"/>
                              <w:color w:val="7F7F7F" w:themeColor="text1" w:themeTint="80"/>
                              <w:kern w:val="2"/>
                              <w:sz w:val="18"/>
                              <w:szCs w:val="16"/>
                            </w:rPr>
                            <w:t>3555</w:t>
                          </w:r>
                        </w:p>
                        <w:p w:rsidR="00FE3AB2" w:rsidRPr="003E523A" w:rsidRDefault="00FE3AB2" w:rsidP="003E523A">
                          <w:pPr>
                            <w:jc w:val="right"/>
                            <w:rPr>
                              <w:rFonts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5043F" id="_x0000_t202" coordsize="21600,21600" o:spt="202" path="m,l,21600r21600,l21600,xe">
              <v:stroke joinstyle="miter"/>
              <v:path gradientshapeok="t" o:connecttype="rect"/>
            </v:shapetype>
            <v:shape id="Text Box 3" o:spid="_x0000_s1026" type="#_x0000_t202" style="position:absolute;margin-left:206.65pt;margin-top:11.5pt;width:301.95pt;height:1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" filled="f" stroked="f">
              <v:textbox>
                <w:txbxContent>
                  <w:p w:rsidR="00FD1D88" w:rsidRPr="000646E7" w:rsidRDefault="009F39DF" w:rsidP="00135065">
                    <w:pPr>
                      <w:adjustRightInd w:val="0"/>
                      <w:spacing w:before="0" w:line="250" w:lineRule="exact"/>
                      <w:ind w:left="720" w:firstLine="720"/>
                      <w:rPr>
                        <w:rFonts w:cs="Arial"/>
                        <w:b/>
                        <w:i/>
                        <w:kern w:val="2"/>
                        <w:sz w:val="24"/>
                        <w:szCs w:val="24"/>
                      </w:rPr>
                    </w:pPr>
                    <w:r>
                      <w:rPr>
                        <w:rFonts w:cs="Arial"/>
                        <w:b/>
                        <w:i/>
                        <w:kern w:val="2"/>
                        <w:sz w:val="24"/>
                        <w:szCs w:val="24"/>
                      </w:rPr>
                      <w:t>Jonathan T. Essel</w:t>
                    </w:r>
                  </w:p>
                  <w:p w:rsidR="005B546A" w:rsidRDefault="009F39DF" w:rsidP="00135065">
                    <w:pPr>
                      <w:adjustRightInd w:val="0"/>
                      <w:spacing w:before="0" w:line="250" w:lineRule="exact"/>
                      <w:ind w:left="1440"/>
                      <w:rPr>
                        <w:rFonts w:cs="Arial"/>
                        <w:b/>
                        <w:kern w:val="2"/>
                        <w:sz w:val="18"/>
                        <w:szCs w:val="17"/>
                      </w:rPr>
                    </w:pPr>
                    <w:r>
                      <w:rPr>
                        <w:rFonts w:cs="Arial"/>
                        <w:b/>
                        <w:kern w:val="2"/>
                        <w:sz w:val="18"/>
                        <w:szCs w:val="17"/>
                      </w:rPr>
                      <w:t>Branch Head, Combustion Science and Propulsion Research Branch</w:t>
                    </w:r>
                  </w:p>
                  <w:p w:rsidR="009F39DF" w:rsidRDefault="009F39DF" w:rsidP="00135065">
                    <w:pPr>
                      <w:adjustRightInd w:val="0"/>
                      <w:spacing w:before="0" w:line="250" w:lineRule="exact"/>
                      <w:ind w:left="1440"/>
                      <w:rPr>
                        <w:rFonts w:cs="Arial"/>
                        <w:b/>
                        <w:kern w:val="2"/>
                        <w:sz w:val="18"/>
                        <w:szCs w:val="17"/>
                      </w:rPr>
                    </w:pPr>
                    <w:r>
                      <w:rPr>
                        <w:rFonts w:cs="Arial"/>
                        <w:b/>
                        <w:kern w:val="2"/>
                        <w:sz w:val="18"/>
                        <w:szCs w:val="17"/>
                      </w:rPr>
                      <w:t>Naval Air Warfare Center Weapons Division</w:t>
                    </w:r>
                  </w:p>
                  <w:p w:rsidR="00C748E7" w:rsidRPr="000646E7" w:rsidRDefault="009F39DF" w:rsidP="00135065">
                    <w:pPr>
                      <w:adjustRightInd w:val="0"/>
                      <w:spacing w:before="0" w:line="250" w:lineRule="exact"/>
                      <w:ind w:left="1440"/>
                      <w:rPr>
                        <w:rFonts w:cs="Arial"/>
                        <w:color w:val="7F7F7F" w:themeColor="text1" w:themeTint="80"/>
                        <w:kern w:val="2"/>
                        <w:sz w:val="18"/>
                        <w:szCs w:val="17"/>
                      </w:rPr>
                    </w:pPr>
                    <w:r>
                      <w:rPr>
                        <w:color w:val="595959" w:themeColor="text1" w:themeTint="A6"/>
                      </w:rPr>
                      <w:t>1 Administration Circle</w:t>
                    </w:r>
                    <w:r w:rsidR="005B546A" w:rsidRPr="005B546A">
                      <w:rPr>
                        <w:color w:val="595959" w:themeColor="text1" w:themeTint="A6"/>
                      </w:rPr>
                      <w:t>.</w:t>
                    </w:r>
                    <w:r w:rsidR="00C748E7" w:rsidRPr="00F36146">
                      <w:rPr>
                        <w:rFonts w:cs="Arial"/>
                        <w:color w:val="7F7F7F" w:themeColor="text1" w:themeTint="80"/>
                        <w:kern w:val="2"/>
                        <w:sz w:val="18"/>
                        <w:szCs w:val="16"/>
                      </w:rPr>
                      <w:br/>
                    </w:r>
                    <w:r>
                      <w:rPr>
                        <w:rFonts w:cs="Arial"/>
                        <w:color w:val="7F7F7F" w:themeColor="text1" w:themeTint="80"/>
                        <w:kern w:val="2"/>
                        <w:sz w:val="18"/>
                        <w:szCs w:val="16"/>
                      </w:rPr>
                      <w:t>China Lake</w:t>
                    </w:r>
                    <w:r w:rsidR="00C748E7" w:rsidRPr="00F36146">
                      <w:rPr>
                        <w:rFonts w:cs="Arial"/>
                        <w:color w:val="7F7F7F" w:themeColor="text1" w:themeTint="80"/>
                        <w:kern w:val="2"/>
                        <w:sz w:val="18"/>
                        <w:szCs w:val="16"/>
                      </w:rPr>
                      <w:t>, CA 9</w:t>
                    </w:r>
                    <w:r>
                      <w:rPr>
                        <w:rFonts w:cs="Arial"/>
                        <w:color w:val="7F7F7F" w:themeColor="text1" w:themeTint="80"/>
                        <w:kern w:val="2"/>
                        <w:sz w:val="18"/>
                        <w:szCs w:val="16"/>
                      </w:rPr>
                      <w:t>3555</w:t>
                    </w:r>
                  </w:p>
                  <w:p w:rsidR="00FE3AB2" w:rsidRPr="003E523A" w:rsidRDefault="00FE3AB2" w:rsidP="003E523A">
                    <w:pPr>
                      <w:jc w:val="right"/>
                      <w:rPr>
                        <w:rFonts w:cs="Arial"/>
                        <w:sz w:val="16"/>
                        <w:szCs w:val="16"/>
                      </w:rPr>
                    </w:pPr>
                  </w:p>
                </w:txbxContent>
              </v:textbox>
            </v:shape>
          </w:pict>
        </mc:Fallback>
      </mc:AlternateContent>
    </w:r>
    <w:r w:rsidR="00201784">
      <w:rPr>
        <w:rFonts w:ascii="Arial" w:hAnsi="Arial" w:cs="Arial"/>
        <w:noProof/>
      </w:rPr>
      <w:drawing>
        <wp:anchor distT="0" distB="0" distL="114300" distR="114300" simplePos="0" relativeHeight="251664896" behindDoc="0" locked="0" layoutInCell="1" allowOverlap="1" wp14:anchorId="37070F20" wp14:editId="24DC146B">
          <wp:simplePos x="0" y="0"/>
          <wp:positionH relativeFrom="margin">
            <wp:posOffset>0</wp:posOffset>
          </wp:positionH>
          <wp:positionV relativeFrom="paragraph">
            <wp:posOffset>321945</wp:posOffset>
          </wp:positionV>
          <wp:extent cx="1147445" cy="986790"/>
          <wp:effectExtent l="0" t="0" r="0"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9867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CB4"/>
    <w:multiLevelType w:val="hybridMultilevel"/>
    <w:tmpl w:val="0D420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07195"/>
    <w:multiLevelType w:val="hybridMultilevel"/>
    <w:tmpl w:val="5D3A0CCC"/>
    <w:lvl w:ilvl="0" w:tplc="8C54000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83A83"/>
    <w:multiLevelType w:val="hybridMultilevel"/>
    <w:tmpl w:val="E4CE3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217B6F"/>
    <w:multiLevelType w:val="hybridMultilevel"/>
    <w:tmpl w:val="3F287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attachedTemplate r:id="rId1"/>
  <w:defaultTabStop w:val="720"/>
  <w:evenAndOddHeaders/>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88"/>
    <w:rsid w:val="000001B7"/>
    <w:rsid w:val="00005627"/>
    <w:rsid w:val="00007CF7"/>
    <w:rsid w:val="0001464C"/>
    <w:rsid w:val="0002488A"/>
    <w:rsid w:val="00026CD6"/>
    <w:rsid w:val="00031520"/>
    <w:rsid w:val="00046430"/>
    <w:rsid w:val="000464E8"/>
    <w:rsid w:val="0004723E"/>
    <w:rsid w:val="000646E7"/>
    <w:rsid w:val="00072810"/>
    <w:rsid w:val="000836D4"/>
    <w:rsid w:val="00087DA0"/>
    <w:rsid w:val="00094663"/>
    <w:rsid w:val="000A1F0D"/>
    <w:rsid w:val="000A1FC8"/>
    <w:rsid w:val="000A308D"/>
    <w:rsid w:val="000A65B2"/>
    <w:rsid w:val="000C167B"/>
    <w:rsid w:val="000C3F7E"/>
    <w:rsid w:val="000F6755"/>
    <w:rsid w:val="00131CAA"/>
    <w:rsid w:val="00134C5F"/>
    <w:rsid w:val="00135065"/>
    <w:rsid w:val="00143530"/>
    <w:rsid w:val="00143D03"/>
    <w:rsid w:val="00160087"/>
    <w:rsid w:val="00161FC3"/>
    <w:rsid w:val="001675FE"/>
    <w:rsid w:val="00167DC8"/>
    <w:rsid w:val="001956CE"/>
    <w:rsid w:val="001A094D"/>
    <w:rsid w:val="001A26EB"/>
    <w:rsid w:val="001A633F"/>
    <w:rsid w:val="001A6F33"/>
    <w:rsid w:val="001D11DE"/>
    <w:rsid w:val="001D4762"/>
    <w:rsid w:val="001E2048"/>
    <w:rsid w:val="00201784"/>
    <w:rsid w:val="00205F7D"/>
    <w:rsid w:val="002106A7"/>
    <w:rsid w:val="00212D1B"/>
    <w:rsid w:val="00244ED5"/>
    <w:rsid w:val="00272C66"/>
    <w:rsid w:val="0027767C"/>
    <w:rsid w:val="00277CE8"/>
    <w:rsid w:val="00284A81"/>
    <w:rsid w:val="002C5E32"/>
    <w:rsid w:val="002E15F4"/>
    <w:rsid w:val="002E7831"/>
    <w:rsid w:val="002F3B53"/>
    <w:rsid w:val="00306DD4"/>
    <w:rsid w:val="003100E3"/>
    <w:rsid w:val="00316A70"/>
    <w:rsid w:val="003330E1"/>
    <w:rsid w:val="003746E2"/>
    <w:rsid w:val="003959F4"/>
    <w:rsid w:val="003A0E89"/>
    <w:rsid w:val="003B5DBD"/>
    <w:rsid w:val="003B6421"/>
    <w:rsid w:val="003C124E"/>
    <w:rsid w:val="003C273E"/>
    <w:rsid w:val="003C6651"/>
    <w:rsid w:val="003C69FF"/>
    <w:rsid w:val="003D4993"/>
    <w:rsid w:val="003E06B3"/>
    <w:rsid w:val="003E445B"/>
    <w:rsid w:val="003E523A"/>
    <w:rsid w:val="003F25A8"/>
    <w:rsid w:val="004056BF"/>
    <w:rsid w:val="00405FFD"/>
    <w:rsid w:val="00411C9F"/>
    <w:rsid w:val="00422D04"/>
    <w:rsid w:val="0042469D"/>
    <w:rsid w:val="00431C4B"/>
    <w:rsid w:val="00450F35"/>
    <w:rsid w:val="0045375C"/>
    <w:rsid w:val="00453FCD"/>
    <w:rsid w:val="00492540"/>
    <w:rsid w:val="00496236"/>
    <w:rsid w:val="004C2F63"/>
    <w:rsid w:val="004C57DF"/>
    <w:rsid w:val="004D279F"/>
    <w:rsid w:val="004E1621"/>
    <w:rsid w:val="004E2EDF"/>
    <w:rsid w:val="004E38D4"/>
    <w:rsid w:val="00501E6A"/>
    <w:rsid w:val="005050C1"/>
    <w:rsid w:val="00505FF8"/>
    <w:rsid w:val="005114F0"/>
    <w:rsid w:val="005159E0"/>
    <w:rsid w:val="0052207F"/>
    <w:rsid w:val="00526CB3"/>
    <w:rsid w:val="0053540A"/>
    <w:rsid w:val="00541B00"/>
    <w:rsid w:val="00587534"/>
    <w:rsid w:val="005A4E1A"/>
    <w:rsid w:val="005B546A"/>
    <w:rsid w:val="005C5D87"/>
    <w:rsid w:val="005D2F37"/>
    <w:rsid w:val="006002DA"/>
    <w:rsid w:val="00605B06"/>
    <w:rsid w:val="00615342"/>
    <w:rsid w:val="00646065"/>
    <w:rsid w:val="00680634"/>
    <w:rsid w:val="00680A0F"/>
    <w:rsid w:val="00681B83"/>
    <w:rsid w:val="00682250"/>
    <w:rsid w:val="00684C79"/>
    <w:rsid w:val="00693566"/>
    <w:rsid w:val="006A3000"/>
    <w:rsid w:val="006B5787"/>
    <w:rsid w:val="006C1E96"/>
    <w:rsid w:val="006D0C8B"/>
    <w:rsid w:val="006D69DE"/>
    <w:rsid w:val="00706140"/>
    <w:rsid w:val="00707FA2"/>
    <w:rsid w:val="0071242A"/>
    <w:rsid w:val="00714A34"/>
    <w:rsid w:val="00724F1E"/>
    <w:rsid w:val="00730786"/>
    <w:rsid w:val="00737A13"/>
    <w:rsid w:val="00742C9F"/>
    <w:rsid w:val="00746719"/>
    <w:rsid w:val="00752557"/>
    <w:rsid w:val="00755B07"/>
    <w:rsid w:val="00764611"/>
    <w:rsid w:val="0076795E"/>
    <w:rsid w:val="00770A43"/>
    <w:rsid w:val="007712B8"/>
    <w:rsid w:val="007A649C"/>
    <w:rsid w:val="007A6E5E"/>
    <w:rsid w:val="007B1A3C"/>
    <w:rsid w:val="007B3BB9"/>
    <w:rsid w:val="007E48F7"/>
    <w:rsid w:val="007F2A15"/>
    <w:rsid w:val="007F4CD6"/>
    <w:rsid w:val="00823CCB"/>
    <w:rsid w:val="00830448"/>
    <w:rsid w:val="00830C47"/>
    <w:rsid w:val="008525C0"/>
    <w:rsid w:val="00857A91"/>
    <w:rsid w:val="008629D3"/>
    <w:rsid w:val="00865FA5"/>
    <w:rsid w:val="00866D31"/>
    <w:rsid w:val="008747DE"/>
    <w:rsid w:val="00877DA7"/>
    <w:rsid w:val="00883C9E"/>
    <w:rsid w:val="00885158"/>
    <w:rsid w:val="00886A2F"/>
    <w:rsid w:val="00891693"/>
    <w:rsid w:val="008B2951"/>
    <w:rsid w:val="008B32CE"/>
    <w:rsid w:val="008B71C1"/>
    <w:rsid w:val="008B7C13"/>
    <w:rsid w:val="008C733F"/>
    <w:rsid w:val="008C7969"/>
    <w:rsid w:val="008D1484"/>
    <w:rsid w:val="008D1811"/>
    <w:rsid w:val="008E0064"/>
    <w:rsid w:val="008E129B"/>
    <w:rsid w:val="00903630"/>
    <w:rsid w:val="00904304"/>
    <w:rsid w:val="0090605C"/>
    <w:rsid w:val="00912E85"/>
    <w:rsid w:val="0091626C"/>
    <w:rsid w:val="00927133"/>
    <w:rsid w:val="009309BC"/>
    <w:rsid w:val="00951C0C"/>
    <w:rsid w:val="00951DF9"/>
    <w:rsid w:val="00956878"/>
    <w:rsid w:val="009735A6"/>
    <w:rsid w:val="00984CBA"/>
    <w:rsid w:val="009A24BB"/>
    <w:rsid w:val="009A5529"/>
    <w:rsid w:val="009C05DF"/>
    <w:rsid w:val="009D301C"/>
    <w:rsid w:val="009E2F23"/>
    <w:rsid w:val="009F254D"/>
    <w:rsid w:val="009F2BCD"/>
    <w:rsid w:val="009F39DF"/>
    <w:rsid w:val="00A0084D"/>
    <w:rsid w:val="00A04B14"/>
    <w:rsid w:val="00A05F69"/>
    <w:rsid w:val="00A15410"/>
    <w:rsid w:val="00A21FDA"/>
    <w:rsid w:val="00A304CB"/>
    <w:rsid w:val="00A34EC3"/>
    <w:rsid w:val="00A35DE7"/>
    <w:rsid w:val="00A40312"/>
    <w:rsid w:val="00A4288E"/>
    <w:rsid w:val="00A456EA"/>
    <w:rsid w:val="00A51D12"/>
    <w:rsid w:val="00A530A7"/>
    <w:rsid w:val="00A83F96"/>
    <w:rsid w:val="00A860C6"/>
    <w:rsid w:val="00A962CD"/>
    <w:rsid w:val="00A96316"/>
    <w:rsid w:val="00A96682"/>
    <w:rsid w:val="00AB6A86"/>
    <w:rsid w:val="00AB7D0E"/>
    <w:rsid w:val="00AC4384"/>
    <w:rsid w:val="00AD4631"/>
    <w:rsid w:val="00AF481D"/>
    <w:rsid w:val="00B0263A"/>
    <w:rsid w:val="00B2269B"/>
    <w:rsid w:val="00B22F34"/>
    <w:rsid w:val="00B403F0"/>
    <w:rsid w:val="00B41C2E"/>
    <w:rsid w:val="00B42692"/>
    <w:rsid w:val="00B554D0"/>
    <w:rsid w:val="00B606E1"/>
    <w:rsid w:val="00B673A4"/>
    <w:rsid w:val="00B74D7E"/>
    <w:rsid w:val="00B7548B"/>
    <w:rsid w:val="00B93256"/>
    <w:rsid w:val="00BA06D6"/>
    <w:rsid w:val="00BA184E"/>
    <w:rsid w:val="00BA33D5"/>
    <w:rsid w:val="00BB151E"/>
    <w:rsid w:val="00BB1B91"/>
    <w:rsid w:val="00BB3CD2"/>
    <w:rsid w:val="00BB764A"/>
    <w:rsid w:val="00BC289A"/>
    <w:rsid w:val="00BD2130"/>
    <w:rsid w:val="00BD3713"/>
    <w:rsid w:val="00BE35A1"/>
    <w:rsid w:val="00BE45E6"/>
    <w:rsid w:val="00BE7EEC"/>
    <w:rsid w:val="00C070E2"/>
    <w:rsid w:val="00C1666D"/>
    <w:rsid w:val="00C23381"/>
    <w:rsid w:val="00C32BC7"/>
    <w:rsid w:val="00C3640E"/>
    <w:rsid w:val="00C459F9"/>
    <w:rsid w:val="00C55177"/>
    <w:rsid w:val="00C659CE"/>
    <w:rsid w:val="00C65BC5"/>
    <w:rsid w:val="00C72F81"/>
    <w:rsid w:val="00C748E7"/>
    <w:rsid w:val="00C80DB8"/>
    <w:rsid w:val="00C82B6E"/>
    <w:rsid w:val="00C82BC1"/>
    <w:rsid w:val="00C91EA3"/>
    <w:rsid w:val="00C96CF4"/>
    <w:rsid w:val="00CA13B3"/>
    <w:rsid w:val="00CA1A3E"/>
    <w:rsid w:val="00CA4108"/>
    <w:rsid w:val="00CA691B"/>
    <w:rsid w:val="00CA6D83"/>
    <w:rsid w:val="00CC5A21"/>
    <w:rsid w:val="00CD0BF8"/>
    <w:rsid w:val="00CE13FB"/>
    <w:rsid w:val="00CE7D08"/>
    <w:rsid w:val="00CF1ADA"/>
    <w:rsid w:val="00D05F76"/>
    <w:rsid w:val="00D12AC9"/>
    <w:rsid w:val="00D1432E"/>
    <w:rsid w:val="00D16CF8"/>
    <w:rsid w:val="00D24697"/>
    <w:rsid w:val="00D256EA"/>
    <w:rsid w:val="00D3607B"/>
    <w:rsid w:val="00D43D02"/>
    <w:rsid w:val="00D6044E"/>
    <w:rsid w:val="00D60FFB"/>
    <w:rsid w:val="00D6204C"/>
    <w:rsid w:val="00D732BE"/>
    <w:rsid w:val="00D7791E"/>
    <w:rsid w:val="00D80451"/>
    <w:rsid w:val="00D82FDA"/>
    <w:rsid w:val="00D83209"/>
    <w:rsid w:val="00D84852"/>
    <w:rsid w:val="00DA2C82"/>
    <w:rsid w:val="00E13FA9"/>
    <w:rsid w:val="00E3063C"/>
    <w:rsid w:val="00E429EB"/>
    <w:rsid w:val="00E45CA3"/>
    <w:rsid w:val="00E45F9E"/>
    <w:rsid w:val="00E9750E"/>
    <w:rsid w:val="00EF1F16"/>
    <w:rsid w:val="00F05F0E"/>
    <w:rsid w:val="00F13F29"/>
    <w:rsid w:val="00F17D9D"/>
    <w:rsid w:val="00F22C38"/>
    <w:rsid w:val="00F3365A"/>
    <w:rsid w:val="00F34276"/>
    <w:rsid w:val="00F4146A"/>
    <w:rsid w:val="00F46E7C"/>
    <w:rsid w:val="00F616E2"/>
    <w:rsid w:val="00F64C18"/>
    <w:rsid w:val="00F713AA"/>
    <w:rsid w:val="00F7705B"/>
    <w:rsid w:val="00F81360"/>
    <w:rsid w:val="00F86645"/>
    <w:rsid w:val="00F93828"/>
    <w:rsid w:val="00F962DA"/>
    <w:rsid w:val="00FA1E38"/>
    <w:rsid w:val="00FA6089"/>
    <w:rsid w:val="00FB6869"/>
    <w:rsid w:val="00FD1D88"/>
    <w:rsid w:val="00FD5836"/>
    <w:rsid w:val="00FD5971"/>
    <w:rsid w:val="00FD679B"/>
    <w:rsid w:val="00FE3AB2"/>
    <w:rsid w:val="00FF0427"/>
    <w:rsid w:val="00FF7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D6B4D7"/>
  <w15:docId w15:val="{8FD94C53-B799-4373-84A6-EA1B60BB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FA5"/>
    <w:pPr>
      <w:spacing w:before="120"/>
    </w:pPr>
    <w:rPr>
      <w:rFonts w:ascii="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4CB"/>
    <w:pPr>
      <w:tabs>
        <w:tab w:val="center" w:pos="4680"/>
        <w:tab w:val="right" w:pos="9360"/>
      </w:tabs>
      <w:spacing w:before="0" w:after="200" w:line="276" w:lineRule="auto"/>
    </w:pPr>
    <w:rPr>
      <w:rFonts w:ascii="Calibri" w:hAnsi="Calibri"/>
      <w:sz w:val="22"/>
      <w:szCs w:val="22"/>
    </w:rPr>
  </w:style>
  <w:style w:type="character" w:customStyle="1" w:styleId="HeaderChar">
    <w:name w:val="Header Char"/>
    <w:basedOn w:val="DefaultParagraphFont"/>
    <w:link w:val="Header"/>
    <w:uiPriority w:val="99"/>
    <w:locked/>
    <w:rsid w:val="00A304CB"/>
    <w:rPr>
      <w:rFonts w:cs="Times New Roman"/>
    </w:rPr>
  </w:style>
  <w:style w:type="paragraph" w:styleId="Footer">
    <w:name w:val="footer"/>
    <w:basedOn w:val="Normal"/>
    <w:link w:val="FooterChar"/>
    <w:uiPriority w:val="99"/>
    <w:unhideWhenUsed/>
    <w:rsid w:val="00A304CB"/>
    <w:pPr>
      <w:tabs>
        <w:tab w:val="center" w:pos="4680"/>
        <w:tab w:val="right" w:pos="9360"/>
      </w:tabs>
      <w:spacing w:before="0" w:after="200" w:line="276" w:lineRule="auto"/>
    </w:pPr>
    <w:rPr>
      <w:rFonts w:ascii="Calibri" w:hAnsi="Calibri"/>
      <w:sz w:val="22"/>
      <w:szCs w:val="22"/>
    </w:rPr>
  </w:style>
  <w:style w:type="character" w:customStyle="1" w:styleId="FooterChar">
    <w:name w:val="Footer Char"/>
    <w:basedOn w:val="DefaultParagraphFont"/>
    <w:link w:val="Footer"/>
    <w:uiPriority w:val="99"/>
    <w:locked/>
    <w:rsid w:val="00A304CB"/>
    <w:rPr>
      <w:rFonts w:cs="Times New Roman"/>
    </w:rPr>
  </w:style>
  <w:style w:type="paragraph" w:styleId="BalloonText">
    <w:name w:val="Balloon Text"/>
    <w:basedOn w:val="Normal"/>
    <w:link w:val="BalloonTextChar"/>
    <w:uiPriority w:val="99"/>
    <w:semiHidden/>
    <w:unhideWhenUsed/>
    <w:rsid w:val="00A304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4CB"/>
    <w:rPr>
      <w:rFonts w:ascii="Tahoma" w:hAnsi="Tahoma" w:cs="Tahoma"/>
      <w:sz w:val="16"/>
      <w:szCs w:val="16"/>
    </w:rPr>
  </w:style>
  <w:style w:type="paragraph" w:customStyle="1" w:styleId="InsideAddressName">
    <w:name w:val="Inside Address Name"/>
    <w:basedOn w:val="InsideAddress"/>
    <w:rsid w:val="00BC289A"/>
    <w:pPr>
      <w:keepNext/>
    </w:pPr>
    <w:rPr>
      <w:b/>
    </w:rPr>
  </w:style>
  <w:style w:type="paragraph" w:customStyle="1" w:styleId="InsideAddress">
    <w:name w:val="Inside Address"/>
    <w:basedOn w:val="BodyText"/>
    <w:rsid w:val="00BC289A"/>
    <w:pPr>
      <w:widowControl w:val="0"/>
      <w:spacing w:after="0" w:line="240" w:lineRule="auto"/>
    </w:pPr>
    <w:rPr>
      <w:rFonts w:ascii="Garamond" w:hAnsi="Garamond"/>
      <w:kern w:val="28"/>
      <w:szCs w:val="20"/>
    </w:rPr>
  </w:style>
  <w:style w:type="paragraph" w:styleId="BodyText">
    <w:name w:val="Body Text"/>
    <w:basedOn w:val="Normal"/>
    <w:link w:val="BodyTextChar"/>
    <w:uiPriority w:val="99"/>
    <w:semiHidden/>
    <w:unhideWhenUsed/>
    <w:rsid w:val="00BC289A"/>
    <w:pPr>
      <w:spacing w:before="0" w:after="120" w:line="276" w:lineRule="auto"/>
    </w:pPr>
    <w:rPr>
      <w:rFonts w:ascii="Calibri" w:hAnsi="Calibri"/>
      <w:sz w:val="22"/>
      <w:szCs w:val="22"/>
    </w:rPr>
  </w:style>
  <w:style w:type="character" w:customStyle="1" w:styleId="BodyTextChar">
    <w:name w:val="Body Text Char"/>
    <w:basedOn w:val="DefaultParagraphFont"/>
    <w:link w:val="BodyText"/>
    <w:uiPriority w:val="99"/>
    <w:semiHidden/>
    <w:rsid w:val="00BC289A"/>
    <w:rPr>
      <w:rFonts w:cs="Times New Roman"/>
      <w:sz w:val="22"/>
      <w:szCs w:val="22"/>
    </w:rPr>
  </w:style>
  <w:style w:type="paragraph" w:styleId="BodyText2">
    <w:name w:val="Body Text 2"/>
    <w:basedOn w:val="Normal"/>
    <w:link w:val="BodyText2Char"/>
    <w:rsid w:val="00865FA5"/>
    <w:pPr>
      <w:spacing w:before="0"/>
      <w:jc w:val="both"/>
    </w:pPr>
    <w:rPr>
      <w:rFonts w:ascii="Times New Roman" w:hAnsi="Times New Roman"/>
      <w:sz w:val="24"/>
      <w:szCs w:val="24"/>
    </w:rPr>
  </w:style>
  <w:style w:type="character" w:customStyle="1" w:styleId="BodyText2Char">
    <w:name w:val="Body Text 2 Char"/>
    <w:basedOn w:val="DefaultParagraphFont"/>
    <w:link w:val="BodyText2"/>
    <w:rsid w:val="00865FA5"/>
    <w:rPr>
      <w:rFonts w:ascii="Times New Roman" w:hAnsi="Times New Roman" w:cs="Times New Roman"/>
      <w:sz w:val="24"/>
      <w:szCs w:val="24"/>
    </w:rPr>
  </w:style>
  <w:style w:type="character" w:styleId="Hyperlink">
    <w:name w:val="Hyperlink"/>
    <w:basedOn w:val="DefaultParagraphFont"/>
    <w:uiPriority w:val="99"/>
    <w:unhideWhenUsed/>
    <w:rsid w:val="00C82B6E"/>
    <w:rPr>
      <w:color w:val="0000FF" w:themeColor="hyperlink"/>
      <w:u w:val="single"/>
    </w:rPr>
  </w:style>
  <w:style w:type="paragraph" w:styleId="ListParagraph">
    <w:name w:val="List Paragraph"/>
    <w:basedOn w:val="Normal"/>
    <w:uiPriority w:val="34"/>
    <w:qFormat/>
    <w:rsid w:val="0002488A"/>
    <w:pPr>
      <w:spacing w:before="0"/>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49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Zachariah\Downloads\UCR-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E547C-408E-4E90-9419-FEE46383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UCR-letterhead-template</Template>
  <TotalTime>978</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UCR Letterhead</vt:lpstr>
    </vt:vector>
  </TitlesOfParts>
  <Company/>
  <LinksUpToDate>false</LinksUpToDate>
  <CharactersWithSpaces>4550</CharactersWithSpaces>
  <SharedDoc>false</SharedDoc>
  <HLinks>
    <vt:vector size="6" baseType="variant">
      <vt:variant>
        <vt:i4>3932281</vt:i4>
      </vt:variant>
      <vt:variant>
        <vt:i4>0</vt:i4>
      </vt:variant>
      <vt:variant>
        <vt:i4>0</vt:i4>
      </vt:variant>
      <vt:variant>
        <vt:i4>5</vt:i4>
      </vt:variant>
      <vt:variant>
        <vt:lpwstr>http://www.ucr.edu/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UCR Letterhead</dc:title>
  <dc:subject/>
  <dc:creator>Michael Zachariah</dc:creator>
  <cp:keywords>letterhead</cp:keywords>
  <dc:description/>
  <cp:lastModifiedBy>Essel, Jonathan T CIV USN (USA)</cp:lastModifiedBy>
  <cp:revision>7</cp:revision>
  <cp:lastPrinted>2021-01-06T17:49:00Z</cp:lastPrinted>
  <dcterms:created xsi:type="dcterms:W3CDTF">2020-10-15T19:06:00Z</dcterms:created>
  <dcterms:modified xsi:type="dcterms:W3CDTF">2021-01-10T17:29:00Z</dcterms:modified>
</cp:coreProperties>
</file>