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DE0" w:rsidRDefault="00900C60" w:rsidP="00900C60">
      <w:pPr>
        <w:pStyle w:val="ListParagraph"/>
        <w:numPr>
          <w:ilvl w:val="0"/>
          <w:numId w:val="1"/>
        </w:numPr>
      </w:pPr>
      <w:r w:rsidRPr="00900C60">
        <w:t>62211_screenshot_</w:t>
      </w:r>
      <w:r>
        <w:t>1</w:t>
      </w:r>
    </w:p>
    <w:p w:rsidR="00900C60" w:rsidRDefault="00900C60" w:rsidP="00900C60">
      <w:pPr>
        <w:pStyle w:val="ListParagraph"/>
        <w:numPr>
          <w:ilvl w:val="1"/>
          <w:numId w:val="1"/>
        </w:numPr>
      </w:pPr>
      <w:r>
        <w:t>2.2 (</w:t>
      </w:r>
      <w:r>
        <w:t xml:space="preserve">To use the Instant Stimulation feature in conjunction with Live Data Monitor to optimize probe placement (step 4), select </w:t>
      </w:r>
      <w:r>
        <w:rPr>
          <w:rStyle w:val="Strong"/>
        </w:rPr>
        <w:t>Prepare Experiment</w:t>
      </w:r>
      <w:r>
        <w:t xml:space="preserve"> followed by </w:t>
      </w:r>
      <w:r>
        <w:rPr>
          <w:rStyle w:val="Strong"/>
        </w:rPr>
        <w:t>Configure Instant Stim</w:t>
      </w:r>
      <w:r>
        <w:t xml:space="preserve"> (</w:t>
      </w:r>
      <w:r>
        <w:rPr>
          <w:rStyle w:val="Strong"/>
        </w:rPr>
        <w:t>Figure 1</w:t>
      </w:r>
      <w:r>
        <w:t xml:space="preserve">). Set the </w:t>
      </w:r>
      <w:r>
        <w:rPr>
          <w:rStyle w:val="Strong"/>
        </w:rPr>
        <w:t>Pulse Frequency</w:t>
      </w:r>
      <w:r>
        <w:t xml:space="preserve"> (Hz) as 125, </w:t>
      </w:r>
      <w:r>
        <w:rPr>
          <w:rStyle w:val="Strong"/>
        </w:rPr>
        <w:t>Pulse Width</w:t>
      </w:r>
      <w:r>
        <w:t xml:space="preserve"> (</w:t>
      </w:r>
      <w:proofErr w:type="spellStart"/>
      <w:r>
        <w:t>ms</w:t>
      </w:r>
      <w:proofErr w:type="spellEnd"/>
      <w:r>
        <w:t xml:space="preserve">) as 0.2, </w:t>
      </w:r>
      <w:r>
        <w:rPr>
          <w:rStyle w:val="Strong"/>
        </w:rPr>
        <w:t>Number of Pulses</w:t>
      </w:r>
      <w:r>
        <w:t xml:space="preserve"> as </w:t>
      </w:r>
      <w:proofErr w:type="gramStart"/>
      <w:r>
        <w:t>1</w:t>
      </w:r>
      <w:proofErr w:type="gramEnd"/>
      <w:r>
        <w:t xml:space="preserve">, </w:t>
      </w:r>
      <w:r>
        <w:rPr>
          <w:rStyle w:val="Strong"/>
        </w:rPr>
        <w:t>Train Frequency</w:t>
      </w:r>
      <w:r>
        <w:t xml:space="preserve"> (Hz) as 0.5 and</w:t>
      </w:r>
      <w:r>
        <w:rPr>
          <w:rStyle w:val="Strong"/>
        </w:rPr>
        <w:t xml:space="preserve"> Run Time</w:t>
      </w:r>
      <w:r>
        <w:t xml:space="preserve"> (s) as 120.</w:t>
      </w:r>
      <w:r>
        <w:t>)</w:t>
      </w:r>
      <w:r w:rsidR="00926E47">
        <w:t xml:space="preserve"> </w:t>
      </w:r>
      <w:r w:rsidR="00926E47">
        <w:rPr>
          <w:color w:val="FF0000"/>
        </w:rPr>
        <w:t>00:00-00:23</w:t>
      </w:r>
    </w:p>
    <w:p w:rsidR="00900C60" w:rsidRDefault="00900C60" w:rsidP="00900C60">
      <w:pPr>
        <w:pStyle w:val="ListParagraph"/>
        <w:numPr>
          <w:ilvl w:val="0"/>
          <w:numId w:val="1"/>
        </w:numPr>
      </w:pPr>
      <w:r w:rsidRPr="00900C60">
        <w:t>62211_screenshot_</w:t>
      </w:r>
      <w:r>
        <w:t>2</w:t>
      </w:r>
    </w:p>
    <w:p w:rsidR="00926E47" w:rsidRDefault="00926E47" w:rsidP="00926E47">
      <w:pPr>
        <w:pStyle w:val="ListParagraph"/>
        <w:numPr>
          <w:ilvl w:val="1"/>
          <w:numId w:val="1"/>
        </w:numPr>
      </w:pPr>
      <w:r>
        <w:t>2.3 (</w:t>
      </w:r>
      <w:r>
        <w:t xml:space="preserve">Select </w:t>
      </w:r>
      <w:r>
        <w:rPr>
          <w:rStyle w:val="Strong"/>
        </w:rPr>
        <w:t xml:space="preserve">File </w:t>
      </w:r>
      <w:r>
        <w:t xml:space="preserve">and open </w:t>
      </w:r>
      <w:r>
        <w:rPr>
          <w:rStyle w:val="Strong"/>
        </w:rPr>
        <w:t>Live Data Monitor</w:t>
      </w:r>
      <w:r>
        <w:t>.</w:t>
      </w:r>
      <w:r>
        <w:t xml:space="preserve">) </w:t>
      </w:r>
      <w:r>
        <w:rPr>
          <w:color w:val="FF0000"/>
        </w:rPr>
        <w:t>00:00-00:10</w:t>
      </w:r>
    </w:p>
    <w:p w:rsidR="00926E47" w:rsidRDefault="00926E47" w:rsidP="00926E47">
      <w:pPr>
        <w:pStyle w:val="ListParagraph"/>
        <w:numPr>
          <w:ilvl w:val="1"/>
          <w:numId w:val="1"/>
        </w:numPr>
      </w:pPr>
      <w:r>
        <w:t>2.4 (</w:t>
      </w:r>
      <w:r>
        <w:t>To perform twitch (step 5) and torque-frequency (Step 6) experiments, select a previously programmed study that includes appropriate twitch and knee extension torque-frequency experiments (detailed below in step 5 and step 6).</w:t>
      </w:r>
      <w:r>
        <w:t xml:space="preserve">) </w:t>
      </w:r>
      <w:r>
        <w:rPr>
          <w:color w:val="FF0000"/>
        </w:rPr>
        <w:t>00:11-00:25</w:t>
      </w:r>
    </w:p>
    <w:p w:rsidR="00900C60" w:rsidRDefault="00900C60" w:rsidP="00900C60">
      <w:pPr>
        <w:pStyle w:val="ListParagraph"/>
        <w:numPr>
          <w:ilvl w:val="0"/>
          <w:numId w:val="1"/>
        </w:numPr>
      </w:pPr>
      <w:r w:rsidRPr="00900C60">
        <w:t>62211_screenshot_</w:t>
      </w:r>
      <w:r>
        <w:t>3</w:t>
      </w:r>
    </w:p>
    <w:p w:rsidR="00926E47" w:rsidRDefault="000260FD" w:rsidP="00926E47">
      <w:pPr>
        <w:pStyle w:val="ListParagraph"/>
        <w:numPr>
          <w:ilvl w:val="1"/>
          <w:numId w:val="1"/>
        </w:numPr>
      </w:pPr>
      <w:r>
        <w:t>2.4</w:t>
      </w:r>
      <w:r w:rsidR="00926E47">
        <w:t>.1 (</w:t>
      </w:r>
      <w:r w:rsidR="00926E47">
        <w:t xml:space="preserve">Select the appropriate experimental mouse or </w:t>
      </w:r>
      <w:r w:rsidR="00926E47">
        <w:rPr>
          <w:rStyle w:val="Strong"/>
        </w:rPr>
        <w:t>Add New Animal</w:t>
      </w:r>
      <w:r w:rsidR="00926E47">
        <w:t xml:space="preserve"> and input corresponding mouse information to be stored with torque data.</w:t>
      </w:r>
      <w:r w:rsidR="00926E47">
        <w:t>)</w:t>
      </w:r>
      <w:r>
        <w:t xml:space="preserve"> </w:t>
      </w:r>
      <w:r>
        <w:rPr>
          <w:color w:val="FF0000"/>
        </w:rPr>
        <w:t>00:00-00:34</w:t>
      </w:r>
    </w:p>
    <w:p w:rsidR="00926E47" w:rsidRDefault="00926E47" w:rsidP="00926E47">
      <w:pPr>
        <w:pStyle w:val="ListParagraph"/>
        <w:numPr>
          <w:ilvl w:val="1"/>
          <w:numId w:val="1"/>
        </w:numPr>
      </w:pPr>
      <w:r>
        <w:t>2</w:t>
      </w:r>
      <w:r w:rsidR="000260FD">
        <w:t>.4.2 (</w:t>
      </w:r>
      <w:r w:rsidR="000260FD">
        <w:t xml:space="preserve">Select </w:t>
      </w:r>
      <w:r w:rsidR="000260FD">
        <w:rPr>
          <w:rStyle w:val="Strong"/>
        </w:rPr>
        <w:t xml:space="preserve">Next Experiment </w:t>
      </w:r>
      <w:r w:rsidR="000260FD">
        <w:t xml:space="preserve">or </w:t>
      </w:r>
      <w:r w:rsidR="000260FD">
        <w:rPr>
          <w:rStyle w:val="Strong"/>
        </w:rPr>
        <w:t xml:space="preserve">Previous Experiment </w:t>
      </w:r>
      <w:r w:rsidR="000260FD">
        <w:t>to transition from twitch protocol to torque-frequency sequence.</w:t>
      </w:r>
      <w:r w:rsidR="000260FD">
        <w:t xml:space="preserve">) </w:t>
      </w:r>
      <w:r w:rsidR="000260FD">
        <w:rPr>
          <w:color w:val="FF0000"/>
        </w:rPr>
        <w:t>00:35-00:45</w:t>
      </w:r>
    </w:p>
    <w:p w:rsidR="00900C60" w:rsidRDefault="00900C60" w:rsidP="00900C60">
      <w:pPr>
        <w:pStyle w:val="ListParagraph"/>
        <w:numPr>
          <w:ilvl w:val="0"/>
          <w:numId w:val="1"/>
        </w:numPr>
      </w:pPr>
      <w:r w:rsidRPr="00900C60">
        <w:t>62211_screenshot_</w:t>
      </w:r>
      <w:r>
        <w:t>4</w:t>
      </w:r>
    </w:p>
    <w:p w:rsidR="000260FD" w:rsidRDefault="000260FD" w:rsidP="000260FD">
      <w:pPr>
        <w:pStyle w:val="ListParagraph"/>
        <w:numPr>
          <w:ilvl w:val="1"/>
          <w:numId w:val="1"/>
        </w:numPr>
      </w:pPr>
      <w:proofErr w:type="gramStart"/>
      <w:r>
        <w:t>4.2</w:t>
      </w:r>
      <w:proofErr w:type="gramEnd"/>
      <w:r>
        <w:t xml:space="preserve"> (</w:t>
      </w:r>
      <w:r>
        <w:t xml:space="preserve">To determine optimal placement of electrodes, utilize the </w:t>
      </w:r>
      <w:r>
        <w:rPr>
          <w:rStyle w:val="Strong"/>
        </w:rPr>
        <w:t>Instant Stimulation</w:t>
      </w:r>
      <w:r>
        <w:t xml:space="preserve"> function with </w:t>
      </w:r>
      <w:r>
        <w:rPr>
          <w:rStyle w:val="Strong"/>
        </w:rPr>
        <w:t>Live Data Monitor</w:t>
      </w:r>
      <w:r>
        <w:t xml:space="preserve">. Set amperage/current at 50 mA for repeated twitches to confirm knee extension (the knee extensors will produce a negative twitch curve). </w:t>
      </w:r>
      <w:r>
        <w:t>…)</w:t>
      </w:r>
      <w:r>
        <w:rPr>
          <w:color w:val="FF0000"/>
        </w:rPr>
        <w:t>00:00-01:10</w:t>
      </w:r>
    </w:p>
    <w:p w:rsidR="00900C60" w:rsidRDefault="00900C60" w:rsidP="00900C60">
      <w:pPr>
        <w:pStyle w:val="ListParagraph"/>
        <w:numPr>
          <w:ilvl w:val="0"/>
          <w:numId w:val="1"/>
        </w:numPr>
      </w:pPr>
      <w:r w:rsidRPr="00900C60">
        <w:t>62211_screenshot_</w:t>
      </w:r>
      <w:r>
        <w:t>5</w:t>
      </w:r>
    </w:p>
    <w:p w:rsidR="000260FD" w:rsidRDefault="000260FD" w:rsidP="000260FD">
      <w:pPr>
        <w:pStyle w:val="ListParagraph"/>
        <w:numPr>
          <w:ilvl w:val="1"/>
          <w:numId w:val="1"/>
        </w:numPr>
      </w:pPr>
      <w:r>
        <w:t>4.2 (….</w:t>
      </w:r>
      <w:r>
        <w:t xml:space="preserve">Adjust the probes during </w:t>
      </w:r>
      <w:r>
        <w:rPr>
          <w:rStyle w:val="Strong"/>
        </w:rPr>
        <w:t>Instant Stimulation</w:t>
      </w:r>
      <w:r>
        <w:t xml:space="preserve"> to achieve maximal knee extension twitch torque as measured in the </w:t>
      </w:r>
      <w:r>
        <w:rPr>
          <w:rStyle w:val="Strong"/>
        </w:rPr>
        <w:t xml:space="preserve">Live Data Monitor </w:t>
      </w:r>
      <w:r>
        <w:t>window.)</w:t>
      </w:r>
      <w:r>
        <w:t xml:space="preserve"> </w:t>
      </w:r>
      <w:r>
        <w:rPr>
          <w:color w:val="FF0000"/>
        </w:rPr>
        <w:t>00:00-00:40</w:t>
      </w:r>
    </w:p>
    <w:p w:rsidR="00900C60" w:rsidRDefault="00900C60" w:rsidP="00900C60">
      <w:pPr>
        <w:pStyle w:val="ListParagraph"/>
        <w:numPr>
          <w:ilvl w:val="0"/>
          <w:numId w:val="1"/>
        </w:numPr>
      </w:pPr>
      <w:r w:rsidRPr="00900C60">
        <w:t>62211_screenshot_</w:t>
      </w:r>
      <w:r>
        <w:t>6</w:t>
      </w:r>
    </w:p>
    <w:p w:rsidR="000260FD" w:rsidRDefault="000260FD" w:rsidP="000260FD">
      <w:pPr>
        <w:pStyle w:val="ListParagraph"/>
        <w:numPr>
          <w:ilvl w:val="1"/>
          <w:numId w:val="1"/>
        </w:numPr>
      </w:pPr>
      <w:proofErr w:type="gramStart"/>
      <w:r>
        <w:t>5.1</w:t>
      </w:r>
      <w:proofErr w:type="gramEnd"/>
      <w:r>
        <w:t xml:space="preserve"> (…</w:t>
      </w:r>
      <w:r>
        <w:t xml:space="preserve">Begin with current set at 50 mA and select </w:t>
      </w:r>
      <w:r>
        <w:rPr>
          <w:rStyle w:val="Strong"/>
        </w:rPr>
        <w:t>Run Experiment</w:t>
      </w:r>
      <w:r>
        <w:t xml:space="preserve"> to produce a single twitch. Select </w:t>
      </w:r>
      <w:r>
        <w:rPr>
          <w:rStyle w:val="Strong"/>
        </w:rPr>
        <w:t>Analyze Results</w:t>
      </w:r>
      <w:r>
        <w:t xml:space="preserve"> to display torque output. Record the twitch torque displayed under </w:t>
      </w:r>
      <w:r>
        <w:rPr>
          <w:rStyle w:val="Strong"/>
        </w:rPr>
        <w:t>Max Force</w:t>
      </w:r>
      <w:r>
        <w:t xml:space="preserve"> with baseline subtracted.</w:t>
      </w:r>
      <w:r>
        <w:t xml:space="preserve">) </w:t>
      </w:r>
      <w:r>
        <w:rPr>
          <w:color w:val="FF0000"/>
        </w:rPr>
        <w:t>00:00-00:20</w:t>
      </w:r>
    </w:p>
    <w:p w:rsidR="00900C60" w:rsidRDefault="00900C60" w:rsidP="00900C60">
      <w:pPr>
        <w:pStyle w:val="ListParagraph"/>
        <w:numPr>
          <w:ilvl w:val="0"/>
          <w:numId w:val="1"/>
        </w:numPr>
      </w:pPr>
      <w:r w:rsidRPr="00900C60">
        <w:t>62211_screenshot_</w:t>
      </w:r>
      <w:r>
        <w:t>7</w:t>
      </w:r>
    </w:p>
    <w:p w:rsidR="000260FD" w:rsidRDefault="000260FD" w:rsidP="000260FD">
      <w:pPr>
        <w:pStyle w:val="ListParagraph"/>
        <w:numPr>
          <w:ilvl w:val="1"/>
          <w:numId w:val="1"/>
        </w:numPr>
      </w:pPr>
      <w:proofErr w:type="gramStart"/>
      <w:r>
        <w:t>5.2</w:t>
      </w:r>
      <w:proofErr w:type="gramEnd"/>
      <w:r>
        <w:t xml:space="preserve"> (</w:t>
      </w:r>
      <w:r>
        <w:t xml:space="preserve">Increase the current to 60-70 mA and repeat twitch experiment. Record the twitch torque displayed under </w:t>
      </w:r>
      <w:r>
        <w:rPr>
          <w:rStyle w:val="Strong"/>
        </w:rPr>
        <w:t>Max Force</w:t>
      </w:r>
      <w:r>
        <w:t xml:space="preserve"> with baseline subtracted.</w:t>
      </w:r>
      <w:r>
        <w:t xml:space="preserve">) </w:t>
      </w:r>
      <w:r>
        <w:rPr>
          <w:color w:val="FF0000"/>
        </w:rPr>
        <w:t>00:00-00:14</w:t>
      </w:r>
    </w:p>
    <w:p w:rsidR="000260FD" w:rsidRDefault="000260FD" w:rsidP="000260FD">
      <w:pPr>
        <w:pStyle w:val="ListParagraph"/>
        <w:numPr>
          <w:ilvl w:val="1"/>
          <w:numId w:val="1"/>
        </w:numPr>
      </w:pPr>
      <w:r>
        <w:t>5.3 (</w:t>
      </w:r>
      <w:r>
        <w:t>Continue with a series of twitch experiments in this manner (increasing approximately 10-20 mA with each progression) until twitch torque no longer increases (either plateaus or begins to decrease).</w:t>
      </w:r>
      <w:r>
        <w:t xml:space="preserve">) </w:t>
      </w:r>
      <w:r>
        <w:rPr>
          <w:color w:val="FF0000"/>
        </w:rPr>
        <w:t>00:1</w:t>
      </w:r>
      <w:r w:rsidR="00414174">
        <w:rPr>
          <w:color w:val="FF0000"/>
        </w:rPr>
        <w:t>4-01:20</w:t>
      </w:r>
    </w:p>
    <w:p w:rsidR="00900C60" w:rsidRDefault="00900C60" w:rsidP="00900C60">
      <w:pPr>
        <w:pStyle w:val="ListParagraph"/>
        <w:numPr>
          <w:ilvl w:val="0"/>
          <w:numId w:val="1"/>
        </w:numPr>
      </w:pPr>
      <w:r w:rsidRPr="00900C60">
        <w:t>62211_screenshot_</w:t>
      </w:r>
      <w:r>
        <w:t>8</w:t>
      </w:r>
    </w:p>
    <w:p w:rsidR="00414174" w:rsidRDefault="00414174" w:rsidP="00414174">
      <w:pPr>
        <w:pStyle w:val="ListParagraph"/>
        <w:numPr>
          <w:ilvl w:val="1"/>
          <w:numId w:val="1"/>
        </w:numPr>
      </w:pPr>
      <w:proofErr w:type="gramStart"/>
      <w:r>
        <w:t>5.4</w:t>
      </w:r>
      <w:proofErr w:type="gramEnd"/>
      <w:r>
        <w:t xml:space="preserve"> (</w:t>
      </w:r>
      <w:r>
        <w:t>Record the lowest current at which the highest twitch torque was achieved. This current will be used and remain constant during the upcoming force-frequency experiment.</w:t>
      </w:r>
      <w:r>
        <w:t xml:space="preserve">) </w:t>
      </w:r>
      <w:r>
        <w:rPr>
          <w:color w:val="FF0000"/>
        </w:rPr>
        <w:t>00:00-00:13</w:t>
      </w:r>
    </w:p>
    <w:p w:rsidR="00900C60" w:rsidRDefault="00900C60" w:rsidP="00900C60">
      <w:pPr>
        <w:pStyle w:val="ListParagraph"/>
        <w:numPr>
          <w:ilvl w:val="0"/>
          <w:numId w:val="1"/>
        </w:numPr>
      </w:pPr>
      <w:r w:rsidRPr="00900C60">
        <w:t>62211_screenshot_</w:t>
      </w:r>
      <w:r>
        <w:t>9</w:t>
      </w:r>
    </w:p>
    <w:p w:rsidR="00414174" w:rsidRDefault="00414174" w:rsidP="00414174">
      <w:pPr>
        <w:pStyle w:val="ListParagraph"/>
        <w:numPr>
          <w:ilvl w:val="1"/>
          <w:numId w:val="1"/>
        </w:numPr>
        <w:spacing w:before="240"/>
      </w:pPr>
      <w:proofErr w:type="gramStart"/>
      <w:r>
        <w:t>6.1</w:t>
      </w:r>
      <w:proofErr w:type="gramEnd"/>
      <w:r>
        <w:t xml:space="preserve"> (</w:t>
      </w:r>
      <w:r>
        <w:t xml:space="preserve">In the software (see </w:t>
      </w:r>
      <w:r>
        <w:rPr>
          <w:rStyle w:val="Strong"/>
        </w:rPr>
        <w:t>Table of Materials</w:t>
      </w:r>
      <w:r>
        <w:t>), select the pre-programmed torque-frequency experiment for knee extension ensuring following setting. Stimulus duration: 0.35 s, Frequency sequence: 10 Hz, 40 Hz, 120 Hz, 150 Hz, 180 Hz, 200 Hz, Rest period between pulses/contractions: 120 s</w:t>
      </w:r>
      <w:r>
        <w:t xml:space="preserve">) </w:t>
      </w:r>
      <w:r>
        <w:rPr>
          <w:color w:val="FF0000"/>
        </w:rPr>
        <w:t>00:00-01:32</w:t>
      </w:r>
    </w:p>
    <w:p w:rsidR="00900C60" w:rsidRDefault="00900C60" w:rsidP="00900C60">
      <w:pPr>
        <w:pStyle w:val="ListParagraph"/>
        <w:numPr>
          <w:ilvl w:val="0"/>
          <w:numId w:val="1"/>
        </w:numPr>
      </w:pPr>
      <w:bookmarkStart w:id="0" w:name="_GoBack"/>
      <w:bookmarkEnd w:id="0"/>
      <w:r w:rsidRPr="00900C60">
        <w:t>62211_screenshot_</w:t>
      </w:r>
      <w:r>
        <w:t>10</w:t>
      </w:r>
    </w:p>
    <w:p w:rsidR="00414174" w:rsidRDefault="00414174" w:rsidP="00414174">
      <w:pPr>
        <w:pStyle w:val="ListParagraph"/>
        <w:numPr>
          <w:ilvl w:val="1"/>
          <w:numId w:val="1"/>
        </w:numPr>
        <w:spacing w:before="240"/>
      </w:pPr>
      <w:proofErr w:type="gramStart"/>
      <w:r>
        <w:lastRenderedPageBreak/>
        <w:t>6.2</w:t>
      </w:r>
      <w:proofErr w:type="gramEnd"/>
      <w:r>
        <w:t xml:space="preserve"> (</w:t>
      </w:r>
      <w:r>
        <w:rPr>
          <w:rStyle w:val="Strong"/>
        </w:rPr>
        <w:t>Run Experiment</w:t>
      </w:r>
      <w:r>
        <w:t xml:space="preserve">, </w:t>
      </w:r>
      <w:r>
        <w:rPr>
          <w:rStyle w:val="Strong"/>
        </w:rPr>
        <w:t>Analyze Results</w:t>
      </w:r>
      <w:r>
        <w:t>, and manually record the torque displayed under Max Force with baseline subtracted (make sure the force channel is inverted, as knee extensor contraction will produce negative torque) at each frequency. Note the highest Max Force value as the peak isometric tetanic torque.</w:t>
      </w:r>
      <w:r>
        <w:t xml:space="preserve">) </w:t>
      </w:r>
      <w:r>
        <w:rPr>
          <w:color w:val="FF0000"/>
        </w:rPr>
        <w:t>00:00-10:23</w:t>
      </w:r>
    </w:p>
    <w:p w:rsidR="00900C60" w:rsidRDefault="00900C60" w:rsidP="00900C60">
      <w:pPr>
        <w:pStyle w:val="ListParagraph"/>
        <w:numPr>
          <w:ilvl w:val="0"/>
          <w:numId w:val="1"/>
        </w:numPr>
      </w:pPr>
      <w:r w:rsidRPr="00900C60">
        <w:t>62211_screenshot_</w:t>
      </w:r>
      <w:r>
        <w:t>11</w:t>
      </w:r>
    </w:p>
    <w:p w:rsidR="00414174" w:rsidRDefault="00414174" w:rsidP="00414174">
      <w:pPr>
        <w:pStyle w:val="ListParagraph"/>
        <w:numPr>
          <w:ilvl w:val="1"/>
          <w:numId w:val="1"/>
        </w:numPr>
      </w:pPr>
      <w:r>
        <w:t>7.1 (</w:t>
      </w:r>
      <w:r>
        <w:t>Upon completion of the torque-frequency experiment, perform a follow up twitch</w:t>
      </w:r>
      <w:r>
        <w:t xml:space="preserve">…) </w:t>
      </w:r>
      <w:r>
        <w:rPr>
          <w:color w:val="FF0000"/>
        </w:rPr>
        <w:t>00:00-00:21</w:t>
      </w:r>
    </w:p>
    <w:p w:rsidR="00414174" w:rsidRDefault="00414174" w:rsidP="00900C60">
      <w:pPr>
        <w:pStyle w:val="ListParagraph"/>
        <w:numPr>
          <w:ilvl w:val="0"/>
          <w:numId w:val="1"/>
        </w:numPr>
      </w:pPr>
      <w:r>
        <w:t>62211_screenshot_12</w:t>
      </w:r>
    </w:p>
    <w:p w:rsidR="00414174" w:rsidRDefault="00414174" w:rsidP="00414174">
      <w:pPr>
        <w:pStyle w:val="ListParagraph"/>
        <w:numPr>
          <w:ilvl w:val="1"/>
          <w:numId w:val="1"/>
        </w:numPr>
      </w:pPr>
      <w:r>
        <w:t>7.1 (…</w:t>
      </w:r>
      <w:r>
        <w:t>and compare with the initial peak twitch at the same current to assess damage/fatigue.</w:t>
      </w:r>
      <w:r>
        <w:t xml:space="preserve">) </w:t>
      </w:r>
      <w:r>
        <w:rPr>
          <w:color w:val="FF0000"/>
        </w:rPr>
        <w:t>00:00-00:31</w:t>
      </w:r>
    </w:p>
    <w:p w:rsidR="00900C60" w:rsidRDefault="00900C60" w:rsidP="00900C60">
      <w:pPr>
        <w:pStyle w:val="ListParagraph"/>
      </w:pPr>
    </w:p>
    <w:sectPr w:rsidR="00900C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F4825"/>
    <w:multiLevelType w:val="hybridMultilevel"/>
    <w:tmpl w:val="F5D46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C60"/>
    <w:rsid w:val="000260FD"/>
    <w:rsid w:val="00414174"/>
    <w:rsid w:val="00900C60"/>
    <w:rsid w:val="00926E47"/>
    <w:rsid w:val="00C25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C72F6"/>
  <w15:chartTrackingRefBased/>
  <w15:docId w15:val="{13499D76-2308-43A1-8411-A29DB872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C60"/>
    <w:pPr>
      <w:ind w:left="720"/>
      <w:contextualSpacing/>
    </w:pPr>
  </w:style>
  <w:style w:type="character" w:styleId="Strong">
    <w:name w:val="Strong"/>
    <w:basedOn w:val="DefaultParagraphFont"/>
    <w:uiPriority w:val="22"/>
    <w:qFormat/>
    <w:rsid w:val="00900C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Brightwell, Camille R.</dc:creator>
  <cp:keywords/>
  <dc:description/>
  <cp:lastModifiedBy>Brightwell, Camille R.</cp:lastModifiedBy>
  <cp:revision>1</cp:revision>
  <dcterms:created xsi:type="dcterms:W3CDTF">2021-07-06T13:57:00Z</dcterms:created>
  <dcterms:modified xsi:type="dcterms:W3CDTF">2021-07-06T14:36:00Z</dcterms:modified>
</cp:coreProperties>
</file>