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094A10" w14:textId="7A3BE54E" w:rsidR="00E53B52" w:rsidRDefault="00E53B52" w:rsidP="00E53B52">
      <w:pPr>
        <w:rPr>
          <w:rFonts w:cstheme="minorHAnsi"/>
          <w:b/>
          <w:bCs/>
        </w:rPr>
      </w:pPr>
      <w:r w:rsidRPr="00922698">
        <w:rPr>
          <w:rFonts w:cstheme="minorHAnsi"/>
          <w:b/>
          <w:bCs/>
        </w:rPr>
        <w:t xml:space="preserve">TITLE: </w:t>
      </w:r>
    </w:p>
    <w:p w14:paraId="389ECEC1" w14:textId="505CBBD1" w:rsidR="002A167C" w:rsidRPr="00922698" w:rsidRDefault="00FF2CBF" w:rsidP="00E53B52">
      <w:pPr>
        <w:rPr>
          <w:rFonts w:cstheme="minorHAnsi"/>
        </w:rPr>
      </w:pPr>
      <w:r>
        <w:rPr>
          <w:rFonts w:cstheme="minorHAnsi"/>
        </w:rPr>
        <w:t>Analysis</w:t>
      </w:r>
      <w:r w:rsidR="00B517EF" w:rsidRPr="00922698">
        <w:rPr>
          <w:rFonts w:cstheme="minorHAnsi"/>
        </w:rPr>
        <w:t xml:space="preserve"> of </w:t>
      </w:r>
      <w:r w:rsidR="001761FE" w:rsidRPr="00922698">
        <w:rPr>
          <w:rFonts w:cstheme="minorHAnsi"/>
        </w:rPr>
        <w:t>N</w:t>
      </w:r>
      <w:r w:rsidR="00B517EF" w:rsidRPr="00922698">
        <w:rPr>
          <w:rFonts w:cstheme="minorHAnsi"/>
        </w:rPr>
        <w:t xml:space="preserve">eutral </w:t>
      </w:r>
      <w:r w:rsidR="001761FE" w:rsidRPr="00922698">
        <w:rPr>
          <w:rFonts w:cstheme="minorHAnsi"/>
        </w:rPr>
        <w:t>L</w:t>
      </w:r>
      <w:r w:rsidR="00B517EF" w:rsidRPr="00922698">
        <w:rPr>
          <w:rFonts w:cstheme="minorHAnsi"/>
        </w:rPr>
        <w:t xml:space="preserve">ipid </w:t>
      </w:r>
      <w:r w:rsidR="001761FE" w:rsidRPr="00922698">
        <w:rPr>
          <w:rFonts w:cstheme="minorHAnsi"/>
        </w:rPr>
        <w:t>S</w:t>
      </w:r>
      <w:r w:rsidR="00B517EF" w:rsidRPr="00922698">
        <w:rPr>
          <w:rFonts w:cstheme="minorHAnsi"/>
        </w:rPr>
        <w:t xml:space="preserve">ynthesis in </w:t>
      </w:r>
      <w:r w:rsidR="00B517EF" w:rsidRPr="00922698">
        <w:rPr>
          <w:rFonts w:cstheme="minorHAnsi"/>
          <w:i/>
          <w:iCs/>
        </w:rPr>
        <w:t>S</w:t>
      </w:r>
      <w:r w:rsidR="001761FE" w:rsidRPr="00922698">
        <w:rPr>
          <w:rFonts w:cstheme="minorHAnsi"/>
          <w:i/>
          <w:iCs/>
        </w:rPr>
        <w:t>accharomyces</w:t>
      </w:r>
      <w:r w:rsidR="00B517EF" w:rsidRPr="00922698">
        <w:rPr>
          <w:rFonts w:cstheme="minorHAnsi"/>
          <w:i/>
          <w:iCs/>
        </w:rPr>
        <w:t xml:space="preserve"> cerevisiae </w:t>
      </w:r>
      <w:r w:rsidR="00B517EF" w:rsidRPr="00922698">
        <w:rPr>
          <w:rFonts w:cstheme="minorHAnsi"/>
        </w:rPr>
        <w:t xml:space="preserve">by </w:t>
      </w:r>
      <w:r w:rsidR="001761FE" w:rsidRPr="00922698">
        <w:rPr>
          <w:rFonts w:cstheme="minorHAnsi"/>
        </w:rPr>
        <w:t>M</w:t>
      </w:r>
      <w:r w:rsidR="00B517EF" w:rsidRPr="00922698">
        <w:rPr>
          <w:rFonts w:cstheme="minorHAnsi"/>
        </w:rPr>
        <w:t xml:space="preserve">etabolic </w:t>
      </w:r>
      <w:r w:rsidR="001761FE" w:rsidRPr="00922698">
        <w:rPr>
          <w:rFonts w:cstheme="minorHAnsi"/>
        </w:rPr>
        <w:t>L</w:t>
      </w:r>
      <w:r w:rsidR="00490C64" w:rsidRPr="00922698">
        <w:rPr>
          <w:rFonts w:cstheme="minorHAnsi"/>
        </w:rPr>
        <w:t>abeling</w:t>
      </w:r>
      <w:r w:rsidR="00B517EF" w:rsidRPr="00922698">
        <w:rPr>
          <w:rFonts w:cstheme="minorHAnsi"/>
        </w:rPr>
        <w:t xml:space="preserve"> and </w:t>
      </w:r>
      <w:r w:rsidR="001761FE" w:rsidRPr="00922698">
        <w:rPr>
          <w:rFonts w:cstheme="minorHAnsi"/>
        </w:rPr>
        <w:t>T</w:t>
      </w:r>
      <w:r w:rsidR="00B517EF" w:rsidRPr="00922698">
        <w:rPr>
          <w:rFonts w:cstheme="minorHAnsi"/>
        </w:rPr>
        <w:t xml:space="preserve">hin </w:t>
      </w:r>
      <w:r w:rsidR="001761FE" w:rsidRPr="00922698">
        <w:rPr>
          <w:rFonts w:cstheme="minorHAnsi"/>
        </w:rPr>
        <w:t>L</w:t>
      </w:r>
      <w:r w:rsidR="00B517EF" w:rsidRPr="00922698">
        <w:rPr>
          <w:rFonts w:cstheme="minorHAnsi"/>
        </w:rPr>
        <w:t xml:space="preserve">ayer </w:t>
      </w:r>
      <w:r w:rsidR="001761FE" w:rsidRPr="00922698">
        <w:rPr>
          <w:rFonts w:cstheme="minorHAnsi"/>
        </w:rPr>
        <w:t>C</w:t>
      </w:r>
      <w:r w:rsidR="00B517EF" w:rsidRPr="00922698">
        <w:rPr>
          <w:rFonts w:cstheme="minorHAnsi"/>
        </w:rPr>
        <w:t>hromatography</w:t>
      </w:r>
    </w:p>
    <w:p w14:paraId="7BF92AF1" w14:textId="77777777" w:rsidR="00B517EF" w:rsidRPr="00922698" w:rsidRDefault="00B517EF" w:rsidP="00E53B52">
      <w:pPr>
        <w:rPr>
          <w:rFonts w:ascii="Arial" w:hAnsi="Arial" w:cs="Arial"/>
          <w:b/>
          <w:bCs/>
        </w:rPr>
      </w:pPr>
    </w:p>
    <w:p w14:paraId="6E9067C7" w14:textId="5912D2DC" w:rsidR="00E53B52" w:rsidRDefault="00E53B52" w:rsidP="00E53B52">
      <w:pPr>
        <w:rPr>
          <w:rFonts w:cstheme="minorHAnsi"/>
          <w:b/>
          <w:bCs/>
        </w:rPr>
      </w:pPr>
      <w:r w:rsidRPr="00922698">
        <w:rPr>
          <w:rFonts w:cstheme="minorHAnsi"/>
          <w:b/>
          <w:bCs/>
        </w:rPr>
        <w:t>AUTHORS</w:t>
      </w:r>
      <w:r>
        <w:rPr>
          <w:rFonts w:cstheme="minorHAnsi"/>
          <w:b/>
          <w:bCs/>
        </w:rPr>
        <w:t xml:space="preserve"> AND </w:t>
      </w:r>
      <w:r w:rsidRPr="00922698">
        <w:rPr>
          <w:rFonts w:cstheme="minorHAnsi"/>
          <w:b/>
          <w:bCs/>
        </w:rPr>
        <w:t>AFFILIATIONS:</w:t>
      </w:r>
      <w:r w:rsidR="00B517EF" w:rsidRPr="00922698">
        <w:rPr>
          <w:rFonts w:cstheme="minorHAnsi"/>
          <w:b/>
          <w:bCs/>
        </w:rPr>
        <w:t xml:space="preserve"> </w:t>
      </w:r>
    </w:p>
    <w:p w14:paraId="109C42AD" w14:textId="65E7FF66" w:rsidR="00B517EF" w:rsidRPr="00922698" w:rsidRDefault="00B517EF" w:rsidP="00E53B52">
      <w:pPr>
        <w:rPr>
          <w:rFonts w:cstheme="minorHAnsi"/>
        </w:rPr>
      </w:pPr>
      <w:r w:rsidRPr="00922698">
        <w:rPr>
          <w:rFonts w:cstheme="minorHAnsi"/>
        </w:rPr>
        <w:t>Sean Rogers</w:t>
      </w:r>
      <w:r w:rsidRPr="00922698">
        <w:rPr>
          <w:rFonts w:cstheme="minorHAnsi"/>
          <w:vertAlign w:val="superscript"/>
        </w:rPr>
        <w:t>1</w:t>
      </w:r>
      <w:r w:rsidR="00E53B52">
        <w:rPr>
          <w:rFonts w:cstheme="minorHAnsi"/>
        </w:rPr>
        <w:t xml:space="preserve">, </w:t>
      </w:r>
      <w:r w:rsidRPr="00922698">
        <w:rPr>
          <w:rFonts w:cstheme="minorHAnsi"/>
        </w:rPr>
        <w:t>W. Mike Henne</w:t>
      </w:r>
      <w:r w:rsidRPr="00922698">
        <w:rPr>
          <w:rFonts w:cstheme="minorHAnsi"/>
          <w:vertAlign w:val="superscript"/>
        </w:rPr>
        <w:t>1,</w:t>
      </w:r>
    </w:p>
    <w:p w14:paraId="14B7EEAB" w14:textId="509BEF31" w:rsidR="00B517EF" w:rsidRPr="00922698" w:rsidRDefault="00B517EF" w:rsidP="00E53B52">
      <w:pPr>
        <w:jc w:val="both"/>
        <w:rPr>
          <w:rFonts w:cstheme="minorHAnsi"/>
        </w:rPr>
      </w:pPr>
    </w:p>
    <w:p w14:paraId="0EC48820" w14:textId="492FB63C" w:rsidR="00B517EF" w:rsidRPr="00922698" w:rsidRDefault="00B517EF" w:rsidP="00E53B52">
      <w:pPr>
        <w:jc w:val="both"/>
        <w:rPr>
          <w:rFonts w:cstheme="minorHAnsi"/>
        </w:rPr>
      </w:pPr>
      <w:r w:rsidRPr="00922698">
        <w:rPr>
          <w:rFonts w:cstheme="minorHAnsi"/>
        </w:rPr>
        <w:t>Department of Cell Biology, University of Texas Southwestern Medical Center, Dallas, Texas</w:t>
      </w:r>
    </w:p>
    <w:p w14:paraId="31C62CD9" w14:textId="77777777" w:rsidR="00E53B52" w:rsidRDefault="00E53B52" w:rsidP="00E53B52">
      <w:pPr>
        <w:jc w:val="both"/>
        <w:rPr>
          <w:rFonts w:cstheme="minorHAnsi"/>
        </w:rPr>
      </w:pPr>
    </w:p>
    <w:p w14:paraId="6317F6D4" w14:textId="77777777" w:rsidR="00E53B52" w:rsidRDefault="00E53B52" w:rsidP="00E53B52">
      <w:pPr>
        <w:jc w:val="both"/>
        <w:rPr>
          <w:rFonts w:cstheme="minorHAnsi"/>
        </w:rPr>
      </w:pPr>
      <w:r>
        <w:rPr>
          <w:rFonts w:cstheme="minorHAnsi"/>
        </w:rPr>
        <w:t>C</w:t>
      </w:r>
      <w:r w:rsidR="00B517EF" w:rsidRPr="00922698">
        <w:rPr>
          <w:rFonts w:cstheme="minorHAnsi"/>
        </w:rPr>
        <w:t>orrespond</w:t>
      </w:r>
      <w:r>
        <w:rPr>
          <w:rFonts w:cstheme="minorHAnsi"/>
        </w:rPr>
        <w:t>ing Author</w:t>
      </w:r>
      <w:r w:rsidR="00B517EF" w:rsidRPr="00922698">
        <w:rPr>
          <w:rFonts w:cstheme="minorHAnsi"/>
        </w:rPr>
        <w:t xml:space="preserve"> </w:t>
      </w:r>
    </w:p>
    <w:p w14:paraId="623892B4" w14:textId="51491033" w:rsidR="00FB7EBD" w:rsidRPr="00413C1F" w:rsidRDefault="00E53B52" w:rsidP="00E53B52">
      <w:pPr>
        <w:jc w:val="both"/>
        <w:rPr>
          <w:rStyle w:val="Hyperlink"/>
          <w:rFonts w:cstheme="minorHAnsi"/>
          <w:color w:val="auto"/>
          <w:u w:val="none"/>
        </w:rPr>
      </w:pPr>
      <w:r w:rsidRPr="00922698">
        <w:rPr>
          <w:rFonts w:cstheme="minorHAnsi"/>
        </w:rPr>
        <w:t xml:space="preserve">W. Mike </w:t>
      </w:r>
      <w:proofErr w:type="spellStart"/>
      <w:r w:rsidRPr="00922698">
        <w:rPr>
          <w:rFonts w:cstheme="minorHAnsi"/>
        </w:rPr>
        <w:t>Henne</w:t>
      </w:r>
      <w:proofErr w:type="spellEnd"/>
      <w:r w:rsidRPr="00837B0F">
        <w:rPr>
          <w:rFonts w:cstheme="minorHAnsi"/>
        </w:rPr>
        <w:t xml:space="preserve"> </w:t>
      </w:r>
      <w:r w:rsidR="00207B13">
        <w:rPr>
          <w:rFonts w:cstheme="minorHAnsi"/>
        </w:rPr>
        <w:tab/>
      </w:r>
      <w:r>
        <w:rPr>
          <w:rFonts w:cstheme="minorHAnsi"/>
        </w:rPr>
        <w:t>(</w:t>
      </w:r>
      <w:r w:rsidRPr="00413C1F">
        <w:rPr>
          <w:rFonts w:cstheme="minorHAnsi"/>
        </w:rPr>
        <w:t>mike.henne@utsouthwestern.edu</w:t>
      </w:r>
      <w:r w:rsidRPr="00413C1F">
        <w:rPr>
          <w:rStyle w:val="Hyperlink"/>
          <w:rFonts w:cstheme="minorHAnsi"/>
          <w:color w:val="auto"/>
          <w:u w:val="none"/>
        </w:rPr>
        <w:t>)</w:t>
      </w:r>
    </w:p>
    <w:p w14:paraId="4E2AFB39" w14:textId="77777777" w:rsidR="00E53B52" w:rsidRPr="00413C1F" w:rsidRDefault="00E53B52" w:rsidP="00E53B52">
      <w:pPr>
        <w:jc w:val="both"/>
        <w:rPr>
          <w:rStyle w:val="Hyperlink"/>
          <w:rFonts w:cstheme="minorHAnsi"/>
          <w:color w:val="auto"/>
          <w:u w:val="none"/>
        </w:rPr>
      </w:pPr>
    </w:p>
    <w:p w14:paraId="2DCF4B04" w14:textId="41073FE5" w:rsidR="00E53B52" w:rsidRPr="00413C1F" w:rsidRDefault="00E53B52" w:rsidP="00E53B52">
      <w:pPr>
        <w:jc w:val="both"/>
        <w:rPr>
          <w:rStyle w:val="Hyperlink"/>
          <w:rFonts w:cstheme="minorHAnsi"/>
          <w:color w:val="auto"/>
          <w:u w:val="none"/>
        </w:rPr>
      </w:pPr>
      <w:r w:rsidRPr="00413C1F">
        <w:rPr>
          <w:rStyle w:val="Hyperlink"/>
          <w:rFonts w:cstheme="minorHAnsi"/>
          <w:color w:val="auto"/>
          <w:u w:val="none"/>
        </w:rPr>
        <w:t xml:space="preserve">Email Address of </w:t>
      </w:r>
      <w:r w:rsidR="001761FE" w:rsidRPr="00413C1F">
        <w:rPr>
          <w:rStyle w:val="Hyperlink"/>
          <w:rFonts w:cstheme="minorHAnsi"/>
          <w:color w:val="auto"/>
          <w:u w:val="none"/>
        </w:rPr>
        <w:t xml:space="preserve">Co-author: </w:t>
      </w:r>
    </w:p>
    <w:p w14:paraId="29E0CFA5" w14:textId="387C89D4" w:rsidR="001761FE" w:rsidRPr="00413C1F" w:rsidRDefault="00E53B52" w:rsidP="00E53B52">
      <w:pPr>
        <w:jc w:val="both"/>
        <w:rPr>
          <w:rFonts w:cstheme="minorHAnsi"/>
        </w:rPr>
      </w:pPr>
      <w:r w:rsidRPr="00413C1F">
        <w:rPr>
          <w:rFonts w:cstheme="minorHAnsi"/>
        </w:rPr>
        <w:t>Sean Rogers</w:t>
      </w:r>
      <w:r w:rsidRPr="00413C1F">
        <w:rPr>
          <w:rStyle w:val="Hyperlink"/>
          <w:rFonts w:cstheme="minorHAnsi"/>
          <w:color w:val="auto"/>
          <w:u w:val="none"/>
        </w:rPr>
        <w:t xml:space="preserve"> </w:t>
      </w:r>
      <w:r w:rsidR="00207B13">
        <w:rPr>
          <w:rStyle w:val="Hyperlink"/>
          <w:rFonts w:cstheme="minorHAnsi"/>
          <w:color w:val="auto"/>
          <w:u w:val="none"/>
        </w:rPr>
        <w:tab/>
      </w:r>
      <w:r w:rsidR="00207B13">
        <w:rPr>
          <w:rStyle w:val="Hyperlink"/>
          <w:rFonts w:cstheme="minorHAnsi"/>
          <w:color w:val="auto"/>
          <w:u w:val="none"/>
        </w:rPr>
        <w:tab/>
      </w:r>
      <w:r w:rsidRPr="00413C1F">
        <w:rPr>
          <w:rStyle w:val="Hyperlink"/>
          <w:rFonts w:cstheme="minorHAnsi"/>
          <w:color w:val="auto"/>
          <w:u w:val="none"/>
        </w:rPr>
        <w:t>(</w:t>
      </w:r>
      <w:r w:rsidR="001761FE" w:rsidRPr="00413C1F">
        <w:rPr>
          <w:rStyle w:val="Hyperlink"/>
          <w:rFonts w:cstheme="minorHAnsi"/>
          <w:color w:val="auto"/>
          <w:u w:val="none"/>
        </w:rPr>
        <w:t>sean.rogers@utsouthwestern.edu</w:t>
      </w:r>
      <w:r w:rsidRPr="00413C1F">
        <w:rPr>
          <w:rStyle w:val="Hyperlink"/>
          <w:rFonts w:cstheme="minorHAnsi"/>
          <w:color w:val="auto"/>
          <w:u w:val="none"/>
        </w:rPr>
        <w:t>)</w:t>
      </w:r>
    </w:p>
    <w:p w14:paraId="2F19ACDB" w14:textId="77777777" w:rsidR="00FB7EBD" w:rsidRPr="00922698" w:rsidRDefault="00FB7EBD" w:rsidP="00E53B52">
      <w:pPr>
        <w:jc w:val="both"/>
        <w:rPr>
          <w:rFonts w:cstheme="minorHAnsi"/>
        </w:rPr>
      </w:pPr>
    </w:p>
    <w:p w14:paraId="1456085A" w14:textId="6E56BD2B" w:rsidR="00E53B52" w:rsidRDefault="00E53B52" w:rsidP="00E53B52">
      <w:pPr>
        <w:jc w:val="both"/>
        <w:rPr>
          <w:rFonts w:cstheme="minorHAnsi"/>
          <w:b/>
          <w:bCs/>
        </w:rPr>
      </w:pPr>
      <w:r w:rsidRPr="00922698">
        <w:rPr>
          <w:rFonts w:cstheme="minorHAnsi"/>
          <w:b/>
          <w:bCs/>
        </w:rPr>
        <w:t xml:space="preserve">KEYWORDS: </w:t>
      </w:r>
    </w:p>
    <w:p w14:paraId="541AC91C" w14:textId="2D2234F3" w:rsidR="00FB7EBD" w:rsidRPr="00922698" w:rsidRDefault="00E53B52" w:rsidP="00E53B52">
      <w:pPr>
        <w:jc w:val="both"/>
        <w:rPr>
          <w:rFonts w:cstheme="minorHAnsi"/>
        </w:rPr>
      </w:pPr>
      <w:r>
        <w:rPr>
          <w:rFonts w:cstheme="minorHAnsi"/>
        </w:rPr>
        <w:t>n</w:t>
      </w:r>
      <w:r w:rsidR="00FB7EBD" w:rsidRPr="00922698">
        <w:rPr>
          <w:rFonts w:cstheme="minorHAnsi"/>
        </w:rPr>
        <w:t xml:space="preserve">eutral lipid, </w:t>
      </w:r>
      <w:r>
        <w:rPr>
          <w:rFonts w:cstheme="minorHAnsi"/>
        </w:rPr>
        <w:t>r</w:t>
      </w:r>
      <w:r w:rsidR="00FB7EBD" w:rsidRPr="00922698">
        <w:rPr>
          <w:rFonts w:cstheme="minorHAnsi"/>
        </w:rPr>
        <w:t>adio-</w:t>
      </w:r>
      <w:r w:rsidR="00490C64" w:rsidRPr="00922698">
        <w:rPr>
          <w:rFonts w:cstheme="minorHAnsi"/>
        </w:rPr>
        <w:t>labeling</w:t>
      </w:r>
      <w:r w:rsidR="00FB7EBD" w:rsidRPr="00922698">
        <w:rPr>
          <w:rFonts w:cstheme="minorHAnsi"/>
        </w:rPr>
        <w:t xml:space="preserve">, </w:t>
      </w:r>
      <w:r>
        <w:rPr>
          <w:rFonts w:cstheme="minorHAnsi"/>
        </w:rPr>
        <w:t>t</w:t>
      </w:r>
      <w:r w:rsidR="00FB7EBD" w:rsidRPr="00922698">
        <w:rPr>
          <w:rFonts w:cstheme="minorHAnsi"/>
        </w:rPr>
        <w:t xml:space="preserve">hin layer chromatography, </w:t>
      </w:r>
      <w:r w:rsidR="00FB7EBD" w:rsidRPr="00922698">
        <w:rPr>
          <w:rFonts w:cstheme="minorHAnsi"/>
          <w:vertAlign w:val="superscript"/>
        </w:rPr>
        <w:t>14</w:t>
      </w:r>
      <w:r w:rsidR="00FB7EBD" w:rsidRPr="00922698">
        <w:rPr>
          <w:rFonts w:cstheme="minorHAnsi"/>
        </w:rPr>
        <w:t>C-</w:t>
      </w:r>
      <w:r>
        <w:rPr>
          <w:rFonts w:cstheme="minorHAnsi"/>
        </w:rPr>
        <w:t>a</w:t>
      </w:r>
      <w:r w:rsidR="00FB7EBD" w:rsidRPr="00922698">
        <w:rPr>
          <w:rFonts w:cstheme="minorHAnsi"/>
        </w:rPr>
        <w:t>cet</w:t>
      </w:r>
      <w:r w:rsidR="00F57171">
        <w:rPr>
          <w:rFonts w:cstheme="minorHAnsi"/>
        </w:rPr>
        <w:t>ic acid</w:t>
      </w:r>
      <w:r w:rsidR="00FB7EBD" w:rsidRPr="00922698">
        <w:rPr>
          <w:rFonts w:cstheme="minorHAnsi"/>
        </w:rPr>
        <w:t xml:space="preserve">, </w:t>
      </w:r>
      <w:r w:rsidR="00FB7EBD" w:rsidRPr="00922698">
        <w:rPr>
          <w:rFonts w:cstheme="minorHAnsi"/>
          <w:i/>
          <w:iCs/>
        </w:rPr>
        <w:t>S. cerevisiae</w:t>
      </w:r>
    </w:p>
    <w:p w14:paraId="1A8EE17C" w14:textId="77777777" w:rsidR="002E0586" w:rsidRPr="00922698" w:rsidRDefault="002E0586" w:rsidP="00E53B52">
      <w:pPr>
        <w:jc w:val="both"/>
        <w:rPr>
          <w:rFonts w:cstheme="minorHAnsi"/>
        </w:rPr>
      </w:pPr>
    </w:p>
    <w:p w14:paraId="15A23ED2" w14:textId="77777777" w:rsidR="00E53B52" w:rsidRDefault="00E53B52" w:rsidP="00E53B52">
      <w:pPr>
        <w:jc w:val="both"/>
        <w:rPr>
          <w:rFonts w:cstheme="minorHAnsi"/>
          <w:b/>
          <w:bCs/>
        </w:rPr>
      </w:pPr>
      <w:r w:rsidRPr="00922698">
        <w:rPr>
          <w:rFonts w:cstheme="minorHAnsi"/>
          <w:b/>
          <w:bCs/>
        </w:rPr>
        <w:t xml:space="preserve">SUMMARY: </w:t>
      </w:r>
    </w:p>
    <w:p w14:paraId="4B0EB2DA" w14:textId="27570FC2" w:rsidR="00FB7EBD" w:rsidRPr="00922698" w:rsidRDefault="001761FE" w:rsidP="00E53B52">
      <w:pPr>
        <w:jc w:val="both"/>
        <w:rPr>
          <w:rFonts w:cstheme="minorHAnsi"/>
        </w:rPr>
      </w:pPr>
      <w:r w:rsidRPr="00922698">
        <w:rPr>
          <w:rFonts w:cstheme="minorHAnsi"/>
        </w:rPr>
        <w:t xml:space="preserve">Here, </w:t>
      </w:r>
      <w:r w:rsidR="00B16913" w:rsidRPr="00922698">
        <w:rPr>
          <w:rFonts w:cstheme="minorHAnsi"/>
        </w:rPr>
        <w:t xml:space="preserve">a protocol is presented for the metabolic labeling of yeast with </w:t>
      </w:r>
      <w:r w:rsidR="00B16913" w:rsidRPr="00922698">
        <w:rPr>
          <w:rFonts w:cstheme="minorHAnsi"/>
          <w:vertAlign w:val="superscript"/>
        </w:rPr>
        <w:t>14</w:t>
      </w:r>
      <w:r w:rsidR="00B16913" w:rsidRPr="00922698">
        <w:rPr>
          <w:rFonts w:cstheme="minorHAnsi"/>
        </w:rPr>
        <w:t>C-acet</w:t>
      </w:r>
      <w:r w:rsidR="00F57171">
        <w:rPr>
          <w:rFonts w:cstheme="minorHAnsi"/>
        </w:rPr>
        <w:t>ic acid</w:t>
      </w:r>
      <w:r w:rsidR="00B16913" w:rsidRPr="00922698">
        <w:rPr>
          <w:rFonts w:cstheme="minorHAnsi"/>
        </w:rPr>
        <w:t>, which is coupled with thin layer chromatography for the separation</w:t>
      </w:r>
      <w:r w:rsidR="00FF2CBF">
        <w:rPr>
          <w:rFonts w:cstheme="minorHAnsi"/>
        </w:rPr>
        <w:t xml:space="preserve"> </w:t>
      </w:r>
      <w:r w:rsidR="00B16913" w:rsidRPr="00922698">
        <w:rPr>
          <w:rFonts w:cstheme="minorHAnsi"/>
        </w:rPr>
        <w:t>of neutral lipid</w:t>
      </w:r>
      <w:r w:rsidR="00E41941">
        <w:rPr>
          <w:rFonts w:cstheme="minorHAnsi"/>
        </w:rPr>
        <w:t>s</w:t>
      </w:r>
      <w:r w:rsidR="00B16913" w:rsidRPr="00922698">
        <w:rPr>
          <w:rFonts w:cstheme="minorHAnsi"/>
        </w:rPr>
        <w:t>.</w:t>
      </w:r>
      <w:r w:rsidR="00E53B52">
        <w:rPr>
          <w:rFonts w:cstheme="minorHAnsi"/>
        </w:rPr>
        <w:t xml:space="preserve"> </w:t>
      </w:r>
      <w:r w:rsidRPr="00922698">
        <w:rPr>
          <w:rFonts w:cstheme="minorHAnsi"/>
        </w:rPr>
        <w:t xml:space="preserve"> </w:t>
      </w:r>
    </w:p>
    <w:p w14:paraId="03845963" w14:textId="77777777" w:rsidR="00FB7EBD" w:rsidRPr="00922698" w:rsidRDefault="00FB7EBD" w:rsidP="00E53B52">
      <w:pPr>
        <w:jc w:val="both"/>
        <w:rPr>
          <w:rFonts w:cstheme="minorHAnsi"/>
        </w:rPr>
      </w:pPr>
    </w:p>
    <w:p w14:paraId="26401684" w14:textId="4B86B5AE" w:rsidR="00B517EF" w:rsidRPr="00922698" w:rsidRDefault="00E53B52" w:rsidP="00E53B52">
      <w:pPr>
        <w:jc w:val="both"/>
        <w:rPr>
          <w:rFonts w:cstheme="minorHAnsi"/>
          <w:b/>
          <w:bCs/>
        </w:rPr>
      </w:pPr>
      <w:r w:rsidRPr="00922698">
        <w:rPr>
          <w:rFonts w:cstheme="minorHAnsi"/>
          <w:b/>
          <w:bCs/>
        </w:rPr>
        <w:t xml:space="preserve">ABSTRACT: </w:t>
      </w:r>
    </w:p>
    <w:p w14:paraId="1E607C79" w14:textId="409B565F" w:rsidR="00B517EF" w:rsidRPr="00922698" w:rsidRDefault="00B517EF" w:rsidP="00E53B52">
      <w:pPr>
        <w:jc w:val="both"/>
        <w:rPr>
          <w:rFonts w:cstheme="minorHAnsi"/>
        </w:rPr>
      </w:pPr>
      <w:r w:rsidRPr="00922698">
        <w:rPr>
          <w:rFonts w:cstheme="minorHAnsi"/>
        </w:rPr>
        <w:t>Neutral lipids</w:t>
      </w:r>
      <w:r w:rsidR="005641E4" w:rsidRPr="00922698">
        <w:rPr>
          <w:rFonts w:cstheme="minorHAnsi"/>
        </w:rPr>
        <w:t xml:space="preserve"> (NLs) </w:t>
      </w:r>
      <w:r w:rsidRPr="00922698">
        <w:rPr>
          <w:rFonts w:cstheme="minorHAnsi"/>
        </w:rPr>
        <w:t>are a class of hydrophobic, chargeless biomolecules that play key roles in energy and lipid homeostasis.</w:t>
      </w:r>
      <w:r w:rsidR="005641E4" w:rsidRPr="00922698">
        <w:rPr>
          <w:rFonts w:cstheme="minorHAnsi"/>
        </w:rPr>
        <w:t xml:space="preserve"> NLs </w:t>
      </w:r>
      <w:r w:rsidR="00863523" w:rsidRPr="00922698">
        <w:rPr>
          <w:rFonts w:cstheme="minorHAnsi"/>
        </w:rPr>
        <w:t xml:space="preserve">are synthesized </w:t>
      </w:r>
      <w:r w:rsidR="00863523" w:rsidRPr="00413C1F">
        <w:rPr>
          <w:rFonts w:cstheme="minorHAnsi"/>
        </w:rPr>
        <w:t>de</w:t>
      </w:r>
      <w:r w:rsidR="008058F9" w:rsidRPr="00413C1F">
        <w:rPr>
          <w:rFonts w:cstheme="minorHAnsi"/>
        </w:rPr>
        <w:t xml:space="preserve"> </w:t>
      </w:r>
      <w:r w:rsidR="00863523" w:rsidRPr="00413C1F">
        <w:rPr>
          <w:rFonts w:cstheme="minorHAnsi"/>
        </w:rPr>
        <w:t>novo</w:t>
      </w:r>
      <w:r w:rsidR="00863523" w:rsidRPr="00922698">
        <w:rPr>
          <w:rFonts w:cstheme="minorHAnsi"/>
          <w:i/>
          <w:iCs/>
        </w:rPr>
        <w:t xml:space="preserve"> </w:t>
      </w:r>
      <w:r w:rsidR="00863523" w:rsidRPr="00922698">
        <w:rPr>
          <w:rFonts w:cstheme="minorHAnsi"/>
        </w:rPr>
        <w:t>from acetyl-CoA and are primarily present in eukaryotes in the form of triglycerides (TGs) and sterol-esters (SEs).</w:t>
      </w:r>
      <w:r w:rsidR="00241CAB" w:rsidRPr="00922698">
        <w:rPr>
          <w:rFonts w:cstheme="minorHAnsi"/>
        </w:rPr>
        <w:t xml:space="preserve"> The enzymes responsible for the synthesis of </w:t>
      </w:r>
      <w:r w:rsidR="005641E4" w:rsidRPr="00922698">
        <w:rPr>
          <w:rFonts w:cstheme="minorHAnsi"/>
        </w:rPr>
        <w:t>NLs</w:t>
      </w:r>
      <w:r w:rsidR="0031462A" w:rsidRPr="00922698">
        <w:rPr>
          <w:rFonts w:cstheme="minorHAnsi"/>
        </w:rPr>
        <w:t xml:space="preserve"> </w:t>
      </w:r>
      <w:r w:rsidR="00241CAB" w:rsidRPr="00922698">
        <w:rPr>
          <w:rFonts w:cstheme="minorHAnsi"/>
        </w:rPr>
        <w:t xml:space="preserve">are highly conserved from </w:t>
      </w:r>
      <w:r w:rsidR="00241CAB" w:rsidRPr="00922698">
        <w:rPr>
          <w:rFonts w:cstheme="minorHAnsi"/>
          <w:i/>
          <w:iCs/>
        </w:rPr>
        <w:t xml:space="preserve">Saccharomyces cerevisiae </w:t>
      </w:r>
      <w:r w:rsidR="00241CAB" w:rsidRPr="00922698">
        <w:rPr>
          <w:rFonts w:cstheme="minorHAnsi"/>
        </w:rPr>
        <w:t xml:space="preserve">(yeast) to humans, making yeast a useful model organism to dissect the function and regulation of </w:t>
      </w:r>
      <w:r w:rsidR="005641E4" w:rsidRPr="00922698">
        <w:rPr>
          <w:rFonts w:cstheme="minorHAnsi"/>
        </w:rPr>
        <w:t>NL</w:t>
      </w:r>
      <w:r w:rsidR="00241CAB" w:rsidRPr="00922698">
        <w:rPr>
          <w:rFonts w:cstheme="minorHAnsi"/>
        </w:rPr>
        <w:t xml:space="preserve"> metabolism enzymes. While much is known about how acetyl-CoA is converted </w:t>
      </w:r>
      <w:r w:rsidR="002F12BA" w:rsidRPr="00922698">
        <w:rPr>
          <w:rFonts w:cstheme="minorHAnsi"/>
        </w:rPr>
        <w:t>in</w:t>
      </w:r>
      <w:r w:rsidR="00241CAB" w:rsidRPr="00922698">
        <w:rPr>
          <w:rFonts w:cstheme="minorHAnsi"/>
        </w:rPr>
        <w:t xml:space="preserve">to a diverse set of </w:t>
      </w:r>
      <w:r w:rsidR="005641E4" w:rsidRPr="00922698">
        <w:rPr>
          <w:rFonts w:cstheme="minorHAnsi"/>
        </w:rPr>
        <w:t>NL</w:t>
      </w:r>
      <w:r w:rsidR="00241CAB" w:rsidRPr="00922698">
        <w:rPr>
          <w:rFonts w:cstheme="minorHAnsi"/>
        </w:rPr>
        <w:t xml:space="preserve"> species, mechanisms for regulating</w:t>
      </w:r>
      <w:r w:rsidR="005641E4" w:rsidRPr="00922698">
        <w:rPr>
          <w:rFonts w:cstheme="minorHAnsi"/>
        </w:rPr>
        <w:t xml:space="preserve"> NL </w:t>
      </w:r>
      <w:r w:rsidR="00241CAB" w:rsidRPr="00922698">
        <w:rPr>
          <w:rFonts w:cstheme="minorHAnsi"/>
        </w:rPr>
        <w:t>metabolism enzymes</w:t>
      </w:r>
      <w:r w:rsidR="0031462A" w:rsidRPr="00922698">
        <w:rPr>
          <w:rFonts w:cstheme="minorHAnsi"/>
        </w:rPr>
        <w:t xml:space="preserve">, and how mis-regulation can contribute to </w:t>
      </w:r>
      <w:r w:rsidR="008058F9" w:rsidRPr="00922698">
        <w:rPr>
          <w:rFonts w:cstheme="minorHAnsi"/>
        </w:rPr>
        <w:t xml:space="preserve">cellular </w:t>
      </w:r>
      <w:r w:rsidR="0031462A" w:rsidRPr="00922698">
        <w:rPr>
          <w:rFonts w:cstheme="minorHAnsi"/>
        </w:rPr>
        <w:t xml:space="preserve">pathologies, </w:t>
      </w:r>
      <w:r w:rsidR="00241CAB" w:rsidRPr="00922698">
        <w:rPr>
          <w:rFonts w:cstheme="minorHAnsi"/>
        </w:rPr>
        <w:t>are still being discovered.</w:t>
      </w:r>
      <w:r w:rsidR="0031462A" w:rsidRPr="00922698">
        <w:rPr>
          <w:rFonts w:cstheme="minorHAnsi"/>
        </w:rPr>
        <w:t xml:space="preserve"> </w:t>
      </w:r>
      <w:r w:rsidR="005641E4" w:rsidRPr="00922698">
        <w:rPr>
          <w:rFonts w:cstheme="minorHAnsi"/>
        </w:rPr>
        <w:t>Numerous m</w:t>
      </w:r>
      <w:r w:rsidR="00985587" w:rsidRPr="00922698">
        <w:rPr>
          <w:rFonts w:cstheme="minorHAnsi"/>
        </w:rPr>
        <w:t>ethods for the isolation and characterization of</w:t>
      </w:r>
      <w:r w:rsidR="005641E4" w:rsidRPr="00922698">
        <w:rPr>
          <w:rFonts w:cstheme="minorHAnsi"/>
        </w:rPr>
        <w:t xml:space="preserve"> NL</w:t>
      </w:r>
      <w:r w:rsidR="00985587" w:rsidRPr="00922698">
        <w:rPr>
          <w:rFonts w:cstheme="minorHAnsi"/>
        </w:rPr>
        <w:t xml:space="preserve"> species have been developed and used</w:t>
      </w:r>
      <w:r w:rsidR="0031462A" w:rsidRPr="00922698">
        <w:rPr>
          <w:rFonts w:cstheme="minorHAnsi"/>
        </w:rPr>
        <w:t xml:space="preserve"> over decades of research; however, </w:t>
      </w:r>
      <w:r w:rsidR="00985587" w:rsidRPr="00922698">
        <w:rPr>
          <w:rFonts w:cstheme="minorHAnsi"/>
        </w:rPr>
        <w:t xml:space="preserve">a quantitative and simple protocol for the comprehensive characterization of major </w:t>
      </w:r>
      <w:r w:rsidR="005641E4" w:rsidRPr="00922698">
        <w:rPr>
          <w:rFonts w:cstheme="minorHAnsi"/>
        </w:rPr>
        <w:t>NL</w:t>
      </w:r>
      <w:r w:rsidR="00985587" w:rsidRPr="00922698">
        <w:rPr>
          <w:rFonts w:cstheme="minorHAnsi"/>
        </w:rPr>
        <w:t xml:space="preserve"> specie</w:t>
      </w:r>
      <w:r w:rsidR="006069FA" w:rsidRPr="00922698">
        <w:rPr>
          <w:rFonts w:cstheme="minorHAnsi"/>
        </w:rPr>
        <w:t xml:space="preserve">s </w:t>
      </w:r>
      <w:r w:rsidR="00985587" w:rsidRPr="00922698">
        <w:rPr>
          <w:rFonts w:cstheme="minorHAnsi"/>
        </w:rPr>
        <w:t>has not been discussed.</w:t>
      </w:r>
      <w:r w:rsidR="0031462A" w:rsidRPr="00922698">
        <w:rPr>
          <w:rFonts w:cstheme="minorHAnsi"/>
        </w:rPr>
        <w:t xml:space="preserve"> </w:t>
      </w:r>
      <w:r w:rsidR="0041521D" w:rsidRPr="00922698">
        <w:rPr>
          <w:rFonts w:cstheme="minorHAnsi"/>
        </w:rPr>
        <w:t>Here,</w:t>
      </w:r>
      <w:r w:rsidR="00F432C0" w:rsidRPr="00922698">
        <w:rPr>
          <w:rFonts w:cstheme="minorHAnsi"/>
        </w:rPr>
        <w:t xml:space="preserve"> </w:t>
      </w:r>
      <w:r w:rsidR="0041521D" w:rsidRPr="00922698">
        <w:rPr>
          <w:rFonts w:cstheme="minorHAnsi"/>
        </w:rPr>
        <w:t>a simple</w:t>
      </w:r>
      <w:r w:rsidR="006069FA" w:rsidRPr="00922698">
        <w:rPr>
          <w:rFonts w:cstheme="minorHAnsi"/>
        </w:rPr>
        <w:t xml:space="preserve"> and adaptable method to quantify the </w:t>
      </w:r>
      <w:r w:rsidR="006069FA" w:rsidRPr="00413C1F">
        <w:rPr>
          <w:rFonts w:cstheme="minorHAnsi"/>
        </w:rPr>
        <w:t>de</w:t>
      </w:r>
      <w:r w:rsidR="008058F9" w:rsidRPr="00413C1F">
        <w:rPr>
          <w:rFonts w:cstheme="minorHAnsi"/>
        </w:rPr>
        <w:t xml:space="preserve"> </w:t>
      </w:r>
      <w:r w:rsidR="006069FA" w:rsidRPr="00413C1F">
        <w:rPr>
          <w:rFonts w:cstheme="minorHAnsi"/>
        </w:rPr>
        <w:t>novo</w:t>
      </w:r>
      <w:r w:rsidR="006069FA" w:rsidRPr="00922698">
        <w:rPr>
          <w:rFonts w:cstheme="minorHAnsi"/>
          <w:i/>
          <w:iCs/>
        </w:rPr>
        <w:t xml:space="preserve"> </w:t>
      </w:r>
      <w:r w:rsidR="006069FA" w:rsidRPr="00922698">
        <w:rPr>
          <w:rFonts w:cstheme="minorHAnsi"/>
        </w:rPr>
        <w:t>synthesis of major NL species in yeast</w:t>
      </w:r>
      <w:r w:rsidR="00F432C0" w:rsidRPr="00922698">
        <w:rPr>
          <w:rFonts w:cstheme="minorHAnsi"/>
        </w:rPr>
        <w:t xml:space="preserve"> is presented</w:t>
      </w:r>
      <w:r w:rsidR="005641E4" w:rsidRPr="00922698">
        <w:rPr>
          <w:rFonts w:cstheme="minorHAnsi"/>
        </w:rPr>
        <w:t>.</w:t>
      </w:r>
      <w:r w:rsidR="00F57171">
        <w:rPr>
          <w:rFonts w:cstheme="minorHAnsi"/>
        </w:rPr>
        <w:t xml:space="preserve"> We apply </w:t>
      </w:r>
      <w:r w:rsidR="005641E4" w:rsidRPr="00922698">
        <w:rPr>
          <w:rFonts w:cstheme="minorHAnsi"/>
          <w:vertAlign w:val="superscript"/>
        </w:rPr>
        <w:t>14</w:t>
      </w:r>
      <w:r w:rsidR="005641E4" w:rsidRPr="00922698">
        <w:rPr>
          <w:rFonts w:cstheme="minorHAnsi"/>
        </w:rPr>
        <w:t>C-acet</w:t>
      </w:r>
      <w:r w:rsidR="00F57171">
        <w:rPr>
          <w:rFonts w:cstheme="minorHAnsi"/>
        </w:rPr>
        <w:t>ic acid</w:t>
      </w:r>
      <w:r w:rsidR="005641E4" w:rsidRPr="00922698">
        <w:rPr>
          <w:rFonts w:cstheme="minorHAnsi"/>
        </w:rPr>
        <w:t xml:space="preserve"> metabolic labeling coupled with thin layer chromatography to separate and quantify a diverse range of physiologically important NLs. Additionally, this method can be easily applied to study </w:t>
      </w:r>
      <w:r w:rsidR="005641E4" w:rsidRPr="00413C1F">
        <w:rPr>
          <w:rFonts w:cstheme="minorHAnsi"/>
        </w:rPr>
        <w:t>in</w:t>
      </w:r>
      <w:r w:rsidR="00413C1F" w:rsidRPr="00413C1F">
        <w:rPr>
          <w:rFonts w:cstheme="minorHAnsi"/>
        </w:rPr>
        <w:t xml:space="preserve"> </w:t>
      </w:r>
      <w:r w:rsidR="005641E4" w:rsidRPr="00413C1F">
        <w:rPr>
          <w:rFonts w:cstheme="minorHAnsi"/>
        </w:rPr>
        <w:t xml:space="preserve">vivo </w:t>
      </w:r>
      <w:r w:rsidR="005641E4" w:rsidRPr="00922698">
        <w:rPr>
          <w:rFonts w:cstheme="minorHAnsi"/>
        </w:rPr>
        <w:t xml:space="preserve">reaction rates of NL enzymes or degradation of NL species over time. </w:t>
      </w:r>
    </w:p>
    <w:p w14:paraId="0C3A2529" w14:textId="2DB0580F" w:rsidR="00663E35" w:rsidRPr="00922698" w:rsidRDefault="00663E35" w:rsidP="00E53B52">
      <w:pPr>
        <w:jc w:val="both"/>
        <w:rPr>
          <w:rFonts w:cstheme="minorHAnsi"/>
        </w:rPr>
      </w:pPr>
    </w:p>
    <w:p w14:paraId="612EF9D6" w14:textId="5FD35421" w:rsidR="00663E35" w:rsidRPr="00922698" w:rsidRDefault="00E53B52" w:rsidP="00E53B52">
      <w:pPr>
        <w:jc w:val="both"/>
        <w:rPr>
          <w:rFonts w:cstheme="minorHAnsi"/>
          <w:b/>
          <w:bCs/>
        </w:rPr>
      </w:pPr>
      <w:r w:rsidRPr="00922698">
        <w:rPr>
          <w:rFonts w:cstheme="minorHAnsi"/>
          <w:b/>
          <w:bCs/>
        </w:rPr>
        <w:t>INTRODUCTION:</w:t>
      </w:r>
      <w:r w:rsidR="00663E35" w:rsidRPr="00922698">
        <w:rPr>
          <w:rFonts w:cstheme="minorHAnsi"/>
          <w:b/>
          <w:bCs/>
        </w:rPr>
        <w:t xml:space="preserve"> </w:t>
      </w:r>
    </w:p>
    <w:p w14:paraId="75490CE2" w14:textId="6D6F7AB2" w:rsidR="00922627" w:rsidRPr="00922698" w:rsidRDefault="00392A9C" w:rsidP="00E53B52">
      <w:pPr>
        <w:jc w:val="both"/>
        <w:rPr>
          <w:rFonts w:cstheme="minorHAnsi"/>
        </w:rPr>
      </w:pPr>
      <w:r w:rsidRPr="00922698">
        <w:rPr>
          <w:rFonts w:cstheme="minorHAnsi"/>
        </w:rPr>
        <w:t>Acetyl-CoA is the fundamental building block of</w:t>
      </w:r>
      <w:r w:rsidR="00E944D8" w:rsidRPr="00922698">
        <w:rPr>
          <w:rFonts w:cstheme="minorHAnsi"/>
        </w:rPr>
        <w:t xml:space="preserve"> diverse biomolecules including</w:t>
      </w:r>
      <w:r w:rsidRPr="00922698">
        <w:rPr>
          <w:rFonts w:cstheme="minorHAnsi"/>
        </w:rPr>
        <w:t xml:space="preserve"> neutral lipids (NLs), which </w:t>
      </w:r>
      <w:r w:rsidR="00E944D8" w:rsidRPr="00922698">
        <w:rPr>
          <w:rFonts w:cstheme="minorHAnsi"/>
        </w:rPr>
        <w:t>serve</w:t>
      </w:r>
      <w:r w:rsidRPr="00922698">
        <w:rPr>
          <w:rFonts w:cstheme="minorHAnsi"/>
        </w:rPr>
        <w:t xml:space="preserve"> a</w:t>
      </w:r>
      <w:r w:rsidR="00E944D8" w:rsidRPr="00922698">
        <w:rPr>
          <w:rFonts w:cstheme="minorHAnsi"/>
        </w:rPr>
        <w:t>s a</w:t>
      </w:r>
      <w:r w:rsidRPr="00922698">
        <w:rPr>
          <w:rFonts w:cstheme="minorHAnsi"/>
        </w:rPr>
        <w:t xml:space="preserve"> versatile biomolecular currency for</w:t>
      </w:r>
      <w:r w:rsidR="00E31380" w:rsidRPr="00922698">
        <w:rPr>
          <w:rFonts w:cstheme="minorHAnsi"/>
        </w:rPr>
        <w:t xml:space="preserve"> </w:t>
      </w:r>
      <w:r w:rsidRPr="00922698">
        <w:rPr>
          <w:rFonts w:cstheme="minorHAnsi"/>
        </w:rPr>
        <w:t>buildi</w:t>
      </w:r>
      <w:r w:rsidR="00E31380" w:rsidRPr="00922698">
        <w:rPr>
          <w:rFonts w:cstheme="minorHAnsi"/>
        </w:rPr>
        <w:t xml:space="preserve">ng </w:t>
      </w:r>
      <w:r w:rsidRPr="00922698">
        <w:rPr>
          <w:rFonts w:cstheme="minorHAnsi"/>
        </w:rPr>
        <w:t>membrane</w:t>
      </w:r>
      <w:r w:rsidR="00E31380" w:rsidRPr="00922698">
        <w:rPr>
          <w:rFonts w:cstheme="minorHAnsi"/>
        </w:rPr>
        <w:t>s</w:t>
      </w:r>
      <w:r w:rsidRPr="00922698">
        <w:rPr>
          <w:rFonts w:cstheme="minorHAnsi"/>
        </w:rPr>
        <w:t>, generati</w:t>
      </w:r>
      <w:r w:rsidR="00E31380" w:rsidRPr="00922698">
        <w:rPr>
          <w:rFonts w:cstheme="minorHAnsi"/>
        </w:rPr>
        <w:t>ng</w:t>
      </w:r>
      <w:r w:rsidR="009C112D">
        <w:rPr>
          <w:rFonts w:cstheme="minorHAnsi"/>
        </w:rPr>
        <w:t xml:space="preserve"> ATP</w:t>
      </w:r>
      <w:r w:rsidRPr="00922698">
        <w:rPr>
          <w:rFonts w:cstheme="minorHAnsi"/>
        </w:rPr>
        <w:t xml:space="preserve">, </w:t>
      </w:r>
      <w:r w:rsidR="00E31380" w:rsidRPr="00922698">
        <w:rPr>
          <w:rFonts w:cstheme="minorHAnsi"/>
        </w:rPr>
        <w:t>and regulating cell signaling</w:t>
      </w:r>
      <w:r w:rsidR="007C7544" w:rsidRPr="00922698">
        <w:rPr>
          <w:rFonts w:cstheme="minorHAnsi"/>
          <w:vertAlign w:val="superscript"/>
        </w:rPr>
        <w:fldChar w:fldCharType="begin"/>
      </w:r>
      <w:r w:rsidR="007C7544" w:rsidRPr="00922698">
        <w:rPr>
          <w:rFonts w:cstheme="minorHAnsi"/>
          <w:vertAlign w:val="superscript"/>
        </w:rPr>
        <w:instrText xml:space="preserve"> ADDIN ZOTERO_ITEM CSL_CITATION {"citationID":"JuDxc5CW","properties":{"formattedCitation":"\\super 1, 2\\nosupersub{}","plainCitation":"1, 2","noteIndex":0},"citationItems":[{"id":141,"uris":["http://zotero.org/users/local/6DAFV2jo/items/UFVHF2AB"],"uri":["http://zotero.org/users/local/6DAFV2jo/items/UFVHF2AB"],"itemData":{"id":141,"type":"article-journal","abstract":"Excess or insufficient lipid storage in white adipose tissue lipid droplets is associated with dyslipidemia, insulin resistance and increased risk for diabetes type 2. Thus, maintenance of adipose lipid droplet growth and function is critical to preserve whole body insulin sensitivity and energy homeostasis. Progress in understanding biology of lipid droplets has underscored the role of proteins that interact with lipid droplets. Here, we review the current knowledge of adipose specific lipid droplet proteins, which share unique functions controlling adipocyte lipid storage, limiting lipid spill-over and lipotoxic effects thought to contribute to disease. This article is part of a Special Issue entitled: Modulation of Adipose Tissue in Health and Disease.","container-title":"Biochimica Et Biophysica Acta","DOI":"10.1016/j.bbadis.2013.05.007","ISSN":"0006-3002","issue":"3","journalAbbreviation":"Biochim Biophys Acta","language":"eng","note":"PMID: 23688782\nPMCID: PMC4507416","page":"393-401","source":"PubMed","title":"Role of adipose specific lipid droplet proteins in maintaining whole body energy homeostasis","volume":"1842","author":[{"family":"Konige","given":"Manige"},{"family":"Wang","given":"Hong"},{"family":"Sztalryd","given":"Carole"}],"issued":{"date-parts":[["2014",3]]}}},{"id":125,"uris":["http://zotero.org/users/local/6DAFV2jo/items/9ATENTNU"],"uri":["http://zotero.org/users/local/6DAFV2jo/items/9ATENTNU"],"itemData":{"id":125,"type":"article-journal","abstract":"The main cells of the adipose tissue of animals, adipocytes, are characterized by the presence of large cytosolic lipid droplets (LDs), which store triglyceride (TG) and cholesterol. However, most cells have LDs and the ability to store lipids. LDs have a well-known central role in storage and provision of fatty acids and cholesterol. However, the complexity of the regulation of lipid metabolism on the surface of the LDs is still a matter of intense study. Beyond this role, a number of recent studies have suggested that LDs have major functions in other cellular processes, such as protein storage and degradation, and infection and immunity. Thus, our perception of LDs, from simple globules of fat to highly dynamic organelles of unexpected complexity, has been radically transformed. Here we compiled some recent evidence supporting the emerging view that LDs act as platforms connecting a number of relevant metabolic and cellular functions.","container-title":"Lipid Insights","DOI":"10.4137/LPI.S11128","ISSN":"1178-6353","journalAbbreviation":"Lipid Insights","language":"eng","note":"PMID: 25221429\nPMCID: PMC4161058","page":"7-16","source":"PubMed","title":"Lipid Droplets as Signaling Platforms Linking Metabolic and Cellular Functions","volume":"7","author":[{"family":"Arrese","given":"Estela L."},{"family":"Saudale","given":"Fredy Z."},{"family":"Soulages","given":"Jose L."}],"issued":{"date-parts":[["2014"]]}}}],"schema":"https://github.com/citation-style-language/schema/raw/master/csl-citation.json"} </w:instrText>
      </w:r>
      <w:r w:rsidR="007C7544" w:rsidRPr="00922698">
        <w:rPr>
          <w:rFonts w:cstheme="minorHAnsi"/>
          <w:vertAlign w:val="superscript"/>
        </w:rPr>
        <w:fldChar w:fldCharType="separate"/>
      </w:r>
      <w:r w:rsidR="007C7544" w:rsidRPr="00922698">
        <w:rPr>
          <w:rFonts w:cstheme="minorHAnsi"/>
          <w:vertAlign w:val="superscript"/>
        </w:rPr>
        <w:t>1,2</w:t>
      </w:r>
      <w:r w:rsidR="007C7544" w:rsidRPr="00922698">
        <w:rPr>
          <w:rFonts w:cstheme="minorHAnsi"/>
          <w:vertAlign w:val="superscript"/>
        </w:rPr>
        <w:fldChar w:fldCharType="end"/>
      </w:r>
      <w:r w:rsidR="00A840AA" w:rsidRPr="00922698">
        <w:rPr>
          <w:rFonts w:cstheme="minorHAnsi"/>
        </w:rPr>
        <w:t>. The availability of NLs to be shunted into any of these respective pathways is, in part, regulated by their storage</w:t>
      </w:r>
      <w:r w:rsidRPr="00922698">
        <w:rPr>
          <w:rFonts w:cstheme="minorHAnsi"/>
        </w:rPr>
        <w:t xml:space="preserve">. </w:t>
      </w:r>
      <w:r w:rsidR="00D30B78" w:rsidRPr="00922698">
        <w:rPr>
          <w:rFonts w:cstheme="minorHAnsi"/>
        </w:rPr>
        <w:t>Lipid droplets</w:t>
      </w:r>
      <w:r w:rsidR="00757B1F" w:rsidRPr="00922698">
        <w:rPr>
          <w:rFonts w:cstheme="minorHAnsi"/>
        </w:rPr>
        <w:t xml:space="preserve"> (LDs)</w:t>
      </w:r>
      <w:r w:rsidR="00D30B78" w:rsidRPr="00922698">
        <w:rPr>
          <w:rFonts w:cstheme="minorHAnsi"/>
        </w:rPr>
        <w:t xml:space="preserve">, cytoplasmic organelles </w:t>
      </w:r>
      <w:r w:rsidR="002A167C" w:rsidRPr="00922698">
        <w:rPr>
          <w:rFonts w:cstheme="minorHAnsi"/>
        </w:rPr>
        <w:lastRenderedPageBreak/>
        <w:t xml:space="preserve">composed of </w:t>
      </w:r>
      <w:r w:rsidR="00D30B78" w:rsidRPr="00922698">
        <w:rPr>
          <w:rFonts w:cstheme="minorHAnsi"/>
        </w:rPr>
        <w:t xml:space="preserve">hydrophobic cores of triglycerides (TGs) and sterol-esters (SEs), are the main storage compartments of </w:t>
      </w:r>
      <w:r w:rsidR="002A167C" w:rsidRPr="00922698">
        <w:rPr>
          <w:rFonts w:cstheme="minorHAnsi"/>
        </w:rPr>
        <w:t>most cellular NLs</w:t>
      </w:r>
      <w:r w:rsidR="00D30B78" w:rsidRPr="00922698">
        <w:rPr>
          <w:rFonts w:cstheme="minorHAnsi"/>
        </w:rPr>
        <w:t>.</w:t>
      </w:r>
      <w:r w:rsidR="00047723" w:rsidRPr="00922698">
        <w:rPr>
          <w:rFonts w:cstheme="minorHAnsi"/>
        </w:rPr>
        <w:t xml:space="preserve"> </w:t>
      </w:r>
      <w:r w:rsidR="00D30B78" w:rsidRPr="00922698">
        <w:rPr>
          <w:rFonts w:cstheme="minorHAnsi"/>
        </w:rPr>
        <w:t>As such,</w:t>
      </w:r>
      <w:r w:rsidR="00047723" w:rsidRPr="00922698">
        <w:rPr>
          <w:rFonts w:cstheme="minorHAnsi"/>
        </w:rPr>
        <w:t xml:space="preserve"> LDs sequester and regulate</w:t>
      </w:r>
      <w:r w:rsidR="00FB28FB" w:rsidRPr="00922698">
        <w:rPr>
          <w:rFonts w:cstheme="minorHAnsi"/>
        </w:rPr>
        <w:t xml:space="preserve"> NLs, which </w:t>
      </w:r>
      <w:r w:rsidR="00047723" w:rsidRPr="00922698">
        <w:rPr>
          <w:rFonts w:cstheme="minorHAnsi"/>
        </w:rPr>
        <w:t>can be</w:t>
      </w:r>
      <w:r w:rsidR="00BF620C" w:rsidRPr="00922698">
        <w:rPr>
          <w:rFonts w:cstheme="minorHAnsi"/>
        </w:rPr>
        <w:t xml:space="preserve"> degraded and </w:t>
      </w:r>
      <w:r w:rsidR="00047723" w:rsidRPr="00922698">
        <w:rPr>
          <w:rFonts w:cstheme="minorHAnsi"/>
        </w:rPr>
        <w:t>subsequently utilized for</w:t>
      </w:r>
      <w:r w:rsidR="00FB28FB" w:rsidRPr="00922698">
        <w:rPr>
          <w:rFonts w:cstheme="minorHAnsi"/>
        </w:rPr>
        <w:t xml:space="preserve"> </w:t>
      </w:r>
      <w:r w:rsidR="00047723" w:rsidRPr="00922698">
        <w:rPr>
          <w:rFonts w:cstheme="minorHAnsi"/>
        </w:rPr>
        <w:t>biochemical and metabolic processes</w:t>
      </w:r>
      <w:r w:rsidR="007C7544" w:rsidRPr="00922698">
        <w:rPr>
          <w:rFonts w:cstheme="minorHAnsi"/>
        </w:rPr>
        <w:fldChar w:fldCharType="begin"/>
      </w:r>
      <w:r w:rsidR="007C7544" w:rsidRPr="00922698">
        <w:rPr>
          <w:rFonts w:cstheme="minorHAnsi"/>
        </w:rPr>
        <w:instrText xml:space="preserve"> ADDIN ZOTERO_ITEM CSL_CITATION {"citationID":"xTrImlIF","properties":{"formattedCitation":"\\super 3, 4\\nosupersub{}","plainCitation":"3, 4","noteIndex":0},"citationItems":[{"id":138,"uris":["http://zotero.org/users/local/6DAFV2jo/items/PKSSX4VM"],"uri":["http://zotero.org/users/local/6DAFV2jo/items/PKSSX4VM"],"itemData":{"id":138,"type":"article-journal","abstract":"Lipid droplets (LDs) are ubiquitous organelles that store neutral lipids for energy or membrane synthesis and act as hubs for metabolic processes. Cells generate LDs de novo, converting cells to emulsions with LDs constituting the dispersed oil phase in the aqueous cytoplasm. Here we review our current view of LD biogenesis. We present a model of LD formation from the ER in distinct steps and highlight the biology of proteins that govern this biophysical process. Areas of incomplete knowledge are identified, as are connections with physiology and diseases linked to alterations in LD biology.","container-title":"Annual Review of Cell and Developmental Biology","DOI":"10.1146/annurev-cellbio-100616-060608","ISSN":"1530-8995","journalAbbreviation":"Annu Rev Cell Dev Biol","language":"eng","note":"PMID: 28793795\nPMCID: PMC6986389","page":"491-510","source":"PubMed","title":"Lipid Droplet Biogenesis","volume":"33","author":[{"family":"Walther","given":"Tobias C."},{"family":"Chung","given":"Jeeyun"},{"family":"Farese","given":"Robert V."}],"issued":{"date-parts":[["2017"]],"season":"06"}}},{"id":130,"uris":["http://zotero.org/users/local/6DAFV2jo/items/BURQCJA9"],"uri":["http://zotero.org/users/local/6DAFV2jo/items/BURQCJA9"],"itemData":{"id":130,"type":"article-journal","abstract":"Lipid droplets are storage organelles at the centre of lipid and energy homeostasis. They have a unique architecture consisting of a hydrophobic core of neutral lipids, which is enclosed by a phospholipid monolayer that is decorated by a specific set of proteins. Originating from the endoplasmic reticulum, lipid droplets can associate with most other cellular organelles through membrane contact sites. It is becoming apparent that these contacts between lipid droplets and other organelles are highly dynamic and coupled to the cycles of lipid droplet expansion and shrinkage. Importantly, lipid droplet biogenesis and degradation, as well as their interactions with other organelles, are tightly coupled to cellular metabolism and are critical to buffer the levels of toxic lipid species. Thus, lipid droplets facilitate the coordination and communication between different organelles and act as vital hubs of cellular metabolism.","container-title":"Nature Reviews. Molecular Cell Biology","DOI":"10.1038/s41580-018-0085-z","ISSN":"1471-0080","issue":"3","journalAbbreviation":"Nat. Rev. Mol. Cell Biol.","language":"eng","note":"PMID: 30523332\nPMCID: PMC6746329","page":"137-155","source":"PubMed","title":"Dynamics and functions of lipid droplets","volume":"20","author":[{"family":"Olzmann","given":"James A."},{"family":"Carvalho","given":"Pedro"}],"issued":{"date-parts":[["2019"]]}}}],"schema":"https://github.com/citation-style-language/schema/raw/master/csl-citation.json"} </w:instrText>
      </w:r>
      <w:r w:rsidR="007C7544" w:rsidRPr="00922698">
        <w:rPr>
          <w:rFonts w:cstheme="minorHAnsi"/>
        </w:rPr>
        <w:fldChar w:fldCharType="separate"/>
      </w:r>
      <w:r w:rsidR="007C7544" w:rsidRPr="00922698">
        <w:rPr>
          <w:rFonts w:cstheme="minorHAnsi"/>
          <w:vertAlign w:val="superscript"/>
        </w:rPr>
        <w:t>3,4</w:t>
      </w:r>
      <w:r w:rsidR="007C7544" w:rsidRPr="00922698">
        <w:rPr>
          <w:rFonts w:cstheme="minorHAnsi"/>
        </w:rPr>
        <w:fldChar w:fldCharType="end"/>
      </w:r>
      <w:r w:rsidR="00047723" w:rsidRPr="00922698">
        <w:rPr>
          <w:rFonts w:cstheme="minorHAnsi"/>
        </w:rPr>
        <w:t>.</w:t>
      </w:r>
      <w:r w:rsidR="00A840AA" w:rsidRPr="00922698">
        <w:rPr>
          <w:rFonts w:cstheme="minorHAnsi"/>
        </w:rPr>
        <w:t xml:space="preserve"> It is known that the mis-regulation of NL and LD-associated proteins </w:t>
      </w:r>
      <w:r w:rsidR="00076F9A" w:rsidRPr="00922698">
        <w:rPr>
          <w:rFonts w:cstheme="minorHAnsi"/>
        </w:rPr>
        <w:t>is</w:t>
      </w:r>
      <w:r w:rsidR="00A840AA" w:rsidRPr="00922698">
        <w:rPr>
          <w:rFonts w:cstheme="minorHAnsi"/>
        </w:rPr>
        <w:t xml:space="preserve"> correlated with the onset of pathologies</w:t>
      </w:r>
      <w:r w:rsidR="00EA763F" w:rsidRPr="00922698">
        <w:rPr>
          <w:rFonts w:cstheme="minorHAnsi"/>
        </w:rPr>
        <w:t xml:space="preserve"> including lipodystr</w:t>
      </w:r>
      <w:r w:rsidR="00354344" w:rsidRPr="00922698">
        <w:rPr>
          <w:rFonts w:cstheme="minorHAnsi"/>
        </w:rPr>
        <w:t>o</w:t>
      </w:r>
      <w:r w:rsidR="00EA763F" w:rsidRPr="00922698">
        <w:rPr>
          <w:rFonts w:cstheme="minorHAnsi"/>
        </w:rPr>
        <w:t>phy and metabolic syndromes</w:t>
      </w:r>
      <w:r w:rsidR="007C7544" w:rsidRPr="00922698">
        <w:rPr>
          <w:rFonts w:cstheme="minorHAnsi"/>
        </w:rPr>
        <w:fldChar w:fldCharType="begin"/>
      </w:r>
      <w:r w:rsidR="007C7544" w:rsidRPr="00922698">
        <w:rPr>
          <w:rFonts w:cstheme="minorHAnsi"/>
        </w:rPr>
        <w:instrText xml:space="preserve"> ADDIN ZOTERO_ITEM CSL_CITATION {"citationID":"exzlUaMy","properties":{"formattedCitation":"\\super 5, 6\\nosupersub{}","plainCitation":"5, 6","noteIndex":0},"citationItems":[{"id":144,"uris":["http://zotero.org/users/local/6DAFV2jo/items/35JMZU3C"],"uri":["http://zotero.org/users/local/6DAFV2jo/items/35JMZU3C"],"itemData":{"id":144,"type":"article-journal","container-title":"EMBO Molecular Medicine","DOI":"10.1002/emmm.201100671","ISSN":"1757-4676, 1757-4684","issue":"7","journalAbbreviation":"EMBO Mol Med","language":"en","page":"973-983","source":"DOI.org (Crossref)","title":"Balancing the fat: lipid droplets and human disease","title-short":"Balancing the fat","volume":"5","author":[{"family":"Krahmer","given":"Natalie"},{"family":"Farese","given":"Robert V."},{"family":"Walther","given":"Tobias C."}],"issued":{"date-parts":[["2013",7]]}}},{"id":119,"uris":["http://zotero.org/users/local/6DAFV2jo/items/XXNBPGC5"],"uri":["http://zotero.org/users/local/6DAFV2jo/items/XXNBPGC5"],"itemData":{"id":119,"type":"article-journal","abstract":"Atherosclerosis, the principal cause of heart attack, stroke and gangrene of the extremities, is responsible for 50% of all mortality in the USA, Europe and Japan. The lesions result from an excessive, inflammatory-fibroproliferative response to various forms of insult to the endothelium and smooth muscle of the artery wall. A large number of growth factors, cytokines and vasoregulatory molecules participate in this process. Our ability to control the expression of genes encoding these molecules and to target specific cell types provides opportunities to develop new diagnostic and therapeutic agents to induce the regression of the lesions and, possibly, to prevent their formation.","container-title":"Nature","DOI":"10.1038/362801a0","ISSN":"0028-0836","issue":"6423","journalAbbreviation":"Nature","language":"eng","note":"PMID: 8479518","page":"801-809","source":"PubMed","title":"The pathogenesis of atherosclerosis: a perspective for the 1990s","title-short":"The pathogenesis of atherosclerosis","volume":"362","author":[{"family":"Ross","given":"R."}],"issued":{"date-parts":[["1993",4,29]]}}}],"schema":"https://github.com/citation-style-language/schema/raw/master/csl-citation.json"} </w:instrText>
      </w:r>
      <w:r w:rsidR="007C7544" w:rsidRPr="00922698">
        <w:rPr>
          <w:rFonts w:cstheme="minorHAnsi"/>
        </w:rPr>
        <w:fldChar w:fldCharType="separate"/>
      </w:r>
      <w:r w:rsidR="007C7544" w:rsidRPr="00922698">
        <w:rPr>
          <w:rFonts w:cstheme="minorHAnsi"/>
          <w:vertAlign w:val="superscript"/>
        </w:rPr>
        <w:t>5,6</w:t>
      </w:r>
      <w:r w:rsidR="007C7544" w:rsidRPr="00922698">
        <w:rPr>
          <w:rFonts w:cstheme="minorHAnsi"/>
        </w:rPr>
        <w:fldChar w:fldCharType="end"/>
      </w:r>
      <w:r w:rsidR="00A840AA" w:rsidRPr="00922698">
        <w:rPr>
          <w:rFonts w:cstheme="minorHAnsi"/>
        </w:rPr>
        <w:t xml:space="preserve">. </w:t>
      </w:r>
      <w:r w:rsidR="00047723" w:rsidRPr="00922698">
        <w:rPr>
          <w:rFonts w:cstheme="minorHAnsi"/>
        </w:rPr>
        <w:t xml:space="preserve">Because of this, </w:t>
      </w:r>
      <w:r w:rsidR="00C068F1" w:rsidRPr="00922698">
        <w:rPr>
          <w:rFonts w:cstheme="minorHAnsi"/>
        </w:rPr>
        <w:t xml:space="preserve">current </w:t>
      </w:r>
      <w:r w:rsidR="00AE4831" w:rsidRPr="00922698">
        <w:rPr>
          <w:rFonts w:cstheme="minorHAnsi"/>
        </w:rPr>
        <w:t xml:space="preserve">LD </w:t>
      </w:r>
      <w:r w:rsidR="00C068F1" w:rsidRPr="00922698">
        <w:rPr>
          <w:rFonts w:cstheme="minorHAnsi"/>
        </w:rPr>
        <w:t>research is</w:t>
      </w:r>
      <w:r w:rsidR="00D30B78" w:rsidRPr="00922698">
        <w:rPr>
          <w:rFonts w:cstheme="minorHAnsi"/>
        </w:rPr>
        <w:t xml:space="preserve"> intensely focused on </w:t>
      </w:r>
      <w:r w:rsidR="00047723" w:rsidRPr="00922698">
        <w:rPr>
          <w:rFonts w:cstheme="minorHAnsi"/>
        </w:rPr>
        <w:t>how</w:t>
      </w:r>
      <w:r w:rsidR="00DE549E" w:rsidRPr="00922698">
        <w:rPr>
          <w:rFonts w:cstheme="minorHAnsi"/>
        </w:rPr>
        <w:t xml:space="preserve"> NL synthesis </w:t>
      </w:r>
      <w:r w:rsidR="00047723" w:rsidRPr="00922698">
        <w:rPr>
          <w:rFonts w:cstheme="minorHAnsi"/>
        </w:rPr>
        <w:t>is regulated spatially, temporally, and across distinct tissues of multi-cellular organisms</w:t>
      </w:r>
      <w:r w:rsidR="00D30B78" w:rsidRPr="00922698">
        <w:rPr>
          <w:rFonts w:cstheme="minorHAnsi"/>
        </w:rPr>
        <w:t>.</w:t>
      </w:r>
      <w:r w:rsidR="00A840AA" w:rsidRPr="00922698">
        <w:rPr>
          <w:rFonts w:cstheme="minorHAnsi"/>
        </w:rPr>
        <w:t xml:space="preserve"> </w:t>
      </w:r>
      <w:r w:rsidR="00E51477" w:rsidRPr="00922698">
        <w:rPr>
          <w:rFonts w:cstheme="minorHAnsi"/>
        </w:rPr>
        <w:t xml:space="preserve">Due to the ubiquitous </w:t>
      </w:r>
      <w:r w:rsidR="001866FF" w:rsidRPr="00922698">
        <w:rPr>
          <w:rFonts w:cstheme="minorHAnsi"/>
        </w:rPr>
        <w:t>cellular roles for</w:t>
      </w:r>
      <w:r w:rsidR="00E51477" w:rsidRPr="00922698">
        <w:rPr>
          <w:rFonts w:cstheme="minorHAnsi"/>
        </w:rPr>
        <w:t xml:space="preserve"> NLs, many enzymes responsible for the synthesis and regulation of NLs are conserved throughout eukaryotes</w:t>
      </w:r>
      <w:r w:rsidR="007C7544" w:rsidRPr="00922698">
        <w:rPr>
          <w:rFonts w:cstheme="minorHAnsi"/>
        </w:rPr>
        <w:fldChar w:fldCharType="begin"/>
      </w:r>
      <w:r w:rsidR="007C7544" w:rsidRPr="00922698">
        <w:rPr>
          <w:rFonts w:cstheme="minorHAnsi"/>
        </w:rPr>
        <w:instrText xml:space="preserve"> ADDIN ZOTERO_ITEM CSL_CITATION {"citationID":"TuQouJtv","properties":{"formattedCitation":"\\super 7\\nosupersub{}","plainCitation":"7","noteIndex":0},"citationItems":[{"id":121,"uris":["http://zotero.org/users/local/6DAFV2jo/items/9S4J37YV"],"uri":["http://zotero.org/users/local/6DAFV2jo/items/9S4J37YV"],"itemData":{"id":121,"type":"article-journal","abstract":"The lipid droplet (LD) is a unique multi-functional organelle that contains a neutral lipid core covered with a phospholipid monolayer membrane. The LDs have been found in almost all organisms from bacteria to humans with similar shape. Several conserved functions of LDs have been revealed by recent studies, including lipid metabolism and trafficking, as well as nucleic acid binding and protection. We summarized these findings and proposed a hypothesis that the LD is a conserved organelle.","container-title":"Protein &amp; Cell","DOI":"10.1007/s13238-017-0467-6","ISSN":"1674-8018","issue":"11","journalAbbreviation":"Protein Cell","language":"eng","note":"PMID: 28913786\nPMCID: PMC5676593","page":"796-800","source":"PubMed","title":"The lipid droplet: A conserved cellular organelle","title-short":"The lipid droplet","volume":"8","author":[{"family":"Zhang","given":"Congyan"},{"family":"Liu","given":"Pingsheng"}],"issued":{"date-parts":[["2017",11]]}}}],"schema":"https://github.com/citation-style-language/schema/raw/master/csl-citation.json"} </w:instrText>
      </w:r>
      <w:r w:rsidR="007C7544" w:rsidRPr="00922698">
        <w:rPr>
          <w:rFonts w:cstheme="minorHAnsi"/>
        </w:rPr>
        <w:fldChar w:fldCharType="separate"/>
      </w:r>
      <w:r w:rsidR="007C7544" w:rsidRPr="00922698">
        <w:rPr>
          <w:rFonts w:cstheme="minorHAnsi"/>
          <w:vertAlign w:val="superscript"/>
        </w:rPr>
        <w:t>7</w:t>
      </w:r>
      <w:r w:rsidR="007C7544" w:rsidRPr="00922698">
        <w:rPr>
          <w:rFonts w:cstheme="minorHAnsi"/>
        </w:rPr>
        <w:fldChar w:fldCharType="end"/>
      </w:r>
      <w:r w:rsidR="00E51477" w:rsidRPr="00922698">
        <w:rPr>
          <w:rFonts w:cstheme="minorHAnsi"/>
        </w:rPr>
        <w:t>. Indeed, even some prokaryotes store NLs in</w:t>
      </w:r>
      <w:r w:rsidR="00276D42" w:rsidRPr="00922698">
        <w:rPr>
          <w:rFonts w:cstheme="minorHAnsi"/>
        </w:rPr>
        <w:t xml:space="preserve"> </w:t>
      </w:r>
      <w:r w:rsidR="00E51477" w:rsidRPr="00922698">
        <w:rPr>
          <w:rFonts w:cstheme="minorHAnsi"/>
        </w:rPr>
        <w:t>LDs</w:t>
      </w:r>
      <w:r w:rsidR="007C7544" w:rsidRPr="00922698">
        <w:rPr>
          <w:rFonts w:cstheme="minorHAnsi"/>
        </w:rPr>
        <w:fldChar w:fldCharType="begin"/>
      </w:r>
      <w:r w:rsidR="007C7544" w:rsidRPr="00922698">
        <w:rPr>
          <w:rFonts w:cstheme="minorHAnsi"/>
        </w:rPr>
        <w:instrText xml:space="preserve"> ADDIN ZOTERO_ITEM CSL_CITATION {"citationID":"kMF9N9ZV","properties":{"formattedCitation":"\\super 8\\nosupersub{}","plainCitation":"8","noteIndex":0},"citationItems":[{"id":124,"uris":["http://zotero.org/users/local/6DAFV2jo/items/KC99QBLQ"],"uri":["http://zotero.org/users/local/6DAFV2jo/items/KC99QBLQ"],"itemData":{"id":124,"type":"article-journal","container-title":"Molecular Microbiology","DOI":"10.1111/j.1365-2958.2004.04441.x","ISSN":"0950382X","issue":"3","language":"en","page":"750-763","source":"DOI.org (Crossref)","title":"Mechanism of lipid-body formation in prokaryotes: how bacteria fatten up: Lipid-body formation in prokaryotes","title-short":"Mechanism of lipid-body formation in prokaryotes","volume":"55","author":[{"family":"Wältermann","given":"Marc"},{"family":"Hinz","given":"Andreas"},{"family":"Robenek","given":"Horst"},{"family":"Troyer","given":"David"},{"family":"Reichelt","given":"Rudolf"},{"family":"Malkus","given":"Ursula"},{"family":"Galla","given":"Hans-Joachim"},{"family":"Kalscheuer","given":"Rainer"},{"family":"Stöveken","given":"Tim"},{"family":"Von Landenberg","given":"Philipp"},{"family":"Steinbüchel","given":"Alexander"}],"issued":{"date-parts":[["2004",12,2]]}}}],"schema":"https://github.com/citation-style-language/schema/raw/master/csl-citation.json"} </w:instrText>
      </w:r>
      <w:r w:rsidR="007C7544" w:rsidRPr="00922698">
        <w:rPr>
          <w:rFonts w:cstheme="minorHAnsi"/>
        </w:rPr>
        <w:fldChar w:fldCharType="separate"/>
      </w:r>
      <w:r w:rsidR="007C7544" w:rsidRPr="00922698">
        <w:rPr>
          <w:rFonts w:cstheme="minorHAnsi"/>
          <w:vertAlign w:val="superscript"/>
        </w:rPr>
        <w:t>8</w:t>
      </w:r>
      <w:r w:rsidR="007C7544" w:rsidRPr="00922698">
        <w:rPr>
          <w:rFonts w:cstheme="minorHAnsi"/>
        </w:rPr>
        <w:fldChar w:fldCharType="end"/>
      </w:r>
      <w:r w:rsidR="00E51477" w:rsidRPr="00922698">
        <w:rPr>
          <w:rFonts w:cstheme="minorHAnsi"/>
        </w:rPr>
        <w:t>.</w:t>
      </w:r>
      <w:r w:rsidR="009E5663" w:rsidRPr="00922698">
        <w:rPr>
          <w:rFonts w:cstheme="minorHAnsi"/>
        </w:rPr>
        <w:t xml:space="preserve"> </w:t>
      </w:r>
      <w:r w:rsidR="004E2DB5" w:rsidRPr="00922698">
        <w:rPr>
          <w:rFonts w:cstheme="minorHAnsi"/>
        </w:rPr>
        <w:t xml:space="preserve">Therefore, </w:t>
      </w:r>
      <w:r w:rsidR="007C36B1" w:rsidRPr="00922698">
        <w:rPr>
          <w:rFonts w:cstheme="minorHAnsi"/>
        </w:rPr>
        <w:t xml:space="preserve">genetically tractable </w:t>
      </w:r>
      <w:r w:rsidR="004E2DB5" w:rsidRPr="00922698">
        <w:rPr>
          <w:rFonts w:cstheme="minorHAnsi"/>
        </w:rPr>
        <w:t xml:space="preserve">model organisms such as </w:t>
      </w:r>
      <w:r w:rsidR="004E2DB5" w:rsidRPr="00922698">
        <w:rPr>
          <w:rFonts w:cstheme="minorHAnsi"/>
          <w:i/>
          <w:iCs/>
        </w:rPr>
        <w:t xml:space="preserve">Saccharomyces cerevisiae </w:t>
      </w:r>
      <w:r w:rsidR="004E2DB5" w:rsidRPr="00922698">
        <w:rPr>
          <w:rFonts w:cstheme="minorHAnsi"/>
        </w:rPr>
        <w:t>(</w:t>
      </w:r>
      <w:r w:rsidR="003B7C47" w:rsidRPr="00922698">
        <w:rPr>
          <w:rFonts w:cstheme="minorHAnsi"/>
        </w:rPr>
        <w:t xml:space="preserve">budding </w:t>
      </w:r>
      <w:r w:rsidR="004E2DB5" w:rsidRPr="00922698">
        <w:rPr>
          <w:rFonts w:cstheme="minorHAnsi"/>
        </w:rPr>
        <w:t>yeast) have been useful for the study of NL</w:t>
      </w:r>
      <w:r w:rsidR="003B7C47" w:rsidRPr="00922698">
        <w:rPr>
          <w:rFonts w:cstheme="minorHAnsi"/>
        </w:rPr>
        <w:t xml:space="preserve"> synthesis and</w:t>
      </w:r>
      <w:r w:rsidR="004E2DB5" w:rsidRPr="00922698">
        <w:rPr>
          <w:rFonts w:cstheme="minorHAnsi"/>
        </w:rPr>
        <w:t xml:space="preserve"> regulation.</w:t>
      </w:r>
      <w:r w:rsidR="00A840AA" w:rsidRPr="00922698">
        <w:rPr>
          <w:rFonts w:cstheme="minorHAnsi"/>
        </w:rPr>
        <w:t xml:space="preserve"> </w:t>
      </w:r>
    </w:p>
    <w:p w14:paraId="274EE770" w14:textId="77777777" w:rsidR="000F7F6C" w:rsidRDefault="000F7F6C" w:rsidP="00E53B52">
      <w:pPr>
        <w:jc w:val="both"/>
        <w:rPr>
          <w:rFonts w:cstheme="minorHAnsi"/>
        </w:rPr>
      </w:pPr>
    </w:p>
    <w:p w14:paraId="73BB0198" w14:textId="7AA464A2" w:rsidR="008566D1" w:rsidRPr="00922698" w:rsidRDefault="007C77BD" w:rsidP="00E53B52">
      <w:pPr>
        <w:jc w:val="both"/>
        <w:rPr>
          <w:rFonts w:cstheme="minorHAnsi"/>
        </w:rPr>
      </w:pPr>
      <w:r w:rsidRPr="00922698">
        <w:rPr>
          <w:rFonts w:cstheme="minorHAnsi"/>
        </w:rPr>
        <w:t>The separation</w:t>
      </w:r>
      <w:r w:rsidR="00DE549E" w:rsidRPr="00922698">
        <w:rPr>
          <w:rFonts w:cstheme="minorHAnsi"/>
        </w:rPr>
        <w:t xml:space="preserve"> </w:t>
      </w:r>
      <w:r w:rsidRPr="00922698">
        <w:rPr>
          <w:rFonts w:cstheme="minorHAnsi"/>
        </w:rPr>
        <w:t xml:space="preserve">and quantification of </w:t>
      </w:r>
      <w:r w:rsidR="000F0BFA" w:rsidRPr="00922698">
        <w:rPr>
          <w:rFonts w:cstheme="minorHAnsi"/>
        </w:rPr>
        <w:t>NLs</w:t>
      </w:r>
      <w:r w:rsidR="00DE549E" w:rsidRPr="00922698">
        <w:rPr>
          <w:rFonts w:cstheme="minorHAnsi"/>
        </w:rPr>
        <w:t xml:space="preserve"> from </w:t>
      </w:r>
      <w:r w:rsidR="003B7C47" w:rsidRPr="00922698">
        <w:rPr>
          <w:rFonts w:cstheme="minorHAnsi"/>
        </w:rPr>
        <w:t xml:space="preserve">cell </w:t>
      </w:r>
      <w:r w:rsidR="00DE549E" w:rsidRPr="00922698">
        <w:rPr>
          <w:rFonts w:cstheme="minorHAnsi"/>
        </w:rPr>
        <w:t xml:space="preserve">extracts can be </w:t>
      </w:r>
      <w:r w:rsidRPr="00922698">
        <w:rPr>
          <w:rFonts w:cstheme="minorHAnsi"/>
        </w:rPr>
        <w:t>accomplished in a myriad of ways</w:t>
      </w:r>
      <w:r w:rsidR="00D42E30">
        <w:rPr>
          <w:rFonts w:cstheme="minorHAnsi"/>
        </w:rPr>
        <w:t>, including gas chromatography-mass spectrometry</w:t>
      </w:r>
      <w:r w:rsidR="008B710B">
        <w:rPr>
          <w:rFonts w:cstheme="minorHAnsi"/>
        </w:rPr>
        <w:t xml:space="preserve"> (GC-MS)</w:t>
      </w:r>
      <w:r w:rsidR="00D42E30">
        <w:rPr>
          <w:rFonts w:cstheme="minorHAnsi"/>
        </w:rPr>
        <w:t>, high-performance liquid chromatography</w:t>
      </w:r>
      <w:r w:rsidR="008B710B">
        <w:rPr>
          <w:rFonts w:cstheme="minorHAnsi"/>
        </w:rPr>
        <w:t xml:space="preserve"> (HPLC)</w:t>
      </w:r>
      <w:r w:rsidR="00D42E30">
        <w:rPr>
          <w:rFonts w:cstheme="minorHAnsi"/>
        </w:rPr>
        <w:t>, and ultra-performance liquid chromatography-mass spectrometry</w:t>
      </w:r>
      <w:r w:rsidR="008B710B">
        <w:rPr>
          <w:rFonts w:cstheme="minorHAnsi"/>
        </w:rPr>
        <w:t xml:space="preserve"> (UPLC-MS)</w:t>
      </w:r>
      <w:r w:rsidR="006006A9">
        <w:rPr>
          <w:rFonts w:cstheme="minorHAnsi"/>
        </w:rPr>
        <w:fldChar w:fldCharType="begin"/>
      </w:r>
      <w:r w:rsidR="006006A9">
        <w:rPr>
          <w:rFonts w:cstheme="minorHAnsi"/>
        </w:rPr>
        <w:instrText xml:space="preserve"> ADDIN ZOTERO_ITEM CSL_CITATION {"citationID":"yj0nrKgD","properties":{"formattedCitation":"\\super 9\\uc0\\u8211{}11\\nosupersub{}","plainCitation":"9–11","noteIndex":0},"citationItems":[{"id":157,"uris":["http://zotero.org/users/local/6DAFV2jo/items/3RQPD8CJ"],"uri":["http://zotero.org/users/local/6DAFV2jo/items/3RQPD8CJ"],"itemData":{"id":157,"type":"article-journal","container-title":"European Journal of Lipid Science and Technology","DOI":"10.1002/ejlt.201400064","ISSN":"14387697","issue":"3","journalAbbreviation":"Eur. J. Lipid Sci. Technol.","language":"en","page":"274-280","source":"DOI.org (Crossref)","title":"A simple method for the separation and quantification of neutral lipid species using GC-MS: Simple method for separation &amp; quantification of neutral lipid using GC-MS","title-short":"A simple method for the separation and quantification of neutral lipid species using GC-MS","volume":"117","author":[{"family":"Borrull","given":"Anna"},{"family":"López-Martínez","given":"Gema"},{"family":"Poblet","given":"Montse"},{"family":"Cordero-Otero","given":"Ricardo"},{"family":"Rozès","given":"Nicolas"}],"issued":{"date-parts":[["2015",3]]}}},{"id":153,"uris":["http://zotero.org/users/local/6DAFV2jo/items/YT7QGBPN"],"uri":["http://zotero.org/users/local/6DAFV2jo/items/YT7QGBPN"],"itemData":{"id":153,"type":"article-journal","abstract":"Three normal phase HPLC methods were produced to separate lipid classes on a PVA-Sil stationary phase including: 9 polar lipids (method 1); 13 combined polar and neutral lipids (method 2); and a combined method that further separates the neutral lipids into 2-4 subclasses based on the presence of fatty acids containing a polar functional group (e.g. hydroxyl) for a total of 20 lipid classes and subclasses separated in a single run (method 3). Polar lipids separated include: the phosphoglycerolipids PG, PE, PI, PS, PC and LPC; the galactoglycerolipids MGDG and DGDG; and a sulfoglycerolipid SQDG. Neutral lipids include TAG, DAG, and MAG classes and sub-classes containing 0-3, 0-2, and 0-1 hydroxy fatty acids, respectively. The hexane/isopropanol/methanol/aqueous system separates polar lipids without the use of chloroform such that it is suitable for radioactivity analysis by in-line flow scintillation counting. Each method was optimized using the natural lipid standards comprised of diverse molecular species that were detected by ELSD. All molecular species of each lipid class eluted together as single peak detected by ELSD. The methods were demonstrated to be suitable for resolving lipid extracts from animal, microbial, and plant sources as well as application to 14C based metabolic tracing of lipid metabolism in leaves and seeds.","container-title":"Journal of Chromatography. B, Analytical Technologies in the Biomedical and Life Sciences","DOI":"10.1016/j.jchromb.2020.122099","ISSN":"1873-376X","journalAbbreviation":"J Chromatogr B Analyt Technol Biomed Life Sci","language":"eng","note":"PMID: 32305707","page":"122099","source":"PubMed","title":"Normal phase HPLC method for combined separation of both polar and neutral lipid classes with application to lipid metabolic flux","volume":"1145","author":[{"family":"Kotapati","given":"Hari Kiran"},{"family":"Bates","given":"Philip D."}],"issued":{"date-parts":[["2020",5,15]]}}},{"id":158,"uris":["http://zotero.org/users/local/6DAFV2jo/items/QFM982FU"],"uri":["http://zotero.org/users/local/6DAFV2jo/items/QFM982FU"],"itemData":{"id":158,"type":"article-journal","container-title":"Journal of Chromatography B","DOI":"10.1016/j.jchromb.2014.01.011","ISSN":"15700232","journalAbbreviation":"Journal of Chromatography B","language":"en","page":"119-128","source":"DOI.org (Crossref)","title":"A versatile ultra-high performance LC-MS method for lipid profiling","volume":"951-952","author":[{"family":"Knittelfelder","given":"Oskar L."},{"family":"Weberhofer","given":"Bernd P."},{"family":"Eichmann","given":"Thomas O."},{"family":"Kohlwein","given":"Sepp D."},{"family":"Rechberger","given":"Gerald N."}],"issued":{"date-parts":[["2014",3]]}}}],"schema":"https://github.com/citation-style-language/schema/raw/master/csl-citation.json"} </w:instrText>
      </w:r>
      <w:r w:rsidR="006006A9">
        <w:rPr>
          <w:rFonts w:cstheme="minorHAnsi"/>
        </w:rPr>
        <w:fldChar w:fldCharType="separate"/>
      </w:r>
      <w:r w:rsidR="006006A9" w:rsidRPr="006006A9">
        <w:rPr>
          <w:rFonts w:ascii="Calibri" w:cs="Calibri"/>
          <w:vertAlign w:val="superscript"/>
        </w:rPr>
        <w:t>9–11</w:t>
      </w:r>
      <w:r w:rsidR="006006A9">
        <w:rPr>
          <w:rFonts w:cstheme="minorHAnsi"/>
        </w:rPr>
        <w:fldChar w:fldCharType="end"/>
      </w:r>
      <w:r w:rsidRPr="00922698">
        <w:rPr>
          <w:rFonts w:cstheme="minorHAnsi"/>
        </w:rPr>
        <w:t>. Perhaps the simplest method for separating</w:t>
      </w:r>
      <w:r w:rsidR="000F0BFA" w:rsidRPr="00922698">
        <w:rPr>
          <w:rFonts w:cstheme="minorHAnsi"/>
        </w:rPr>
        <w:t xml:space="preserve"> NLs</w:t>
      </w:r>
      <w:r w:rsidRPr="00922698">
        <w:rPr>
          <w:rFonts w:cstheme="minorHAnsi"/>
        </w:rPr>
        <w:t xml:space="preserve"> is via thin layer chromatography (TLC</w:t>
      </w:r>
      <w:r w:rsidR="000F0BFA" w:rsidRPr="00922698">
        <w:rPr>
          <w:rFonts w:cstheme="minorHAnsi"/>
        </w:rPr>
        <w:t>), which allows for subsequent densitometric quantification from a standard curve</w:t>
      </w:r>
      <w:r w:rsidR="006006A9">
        <w:rPr>
          <w:rFonts w:cstheme="minorHAnsi"/>
        </w:rPr>
        <w:fldChar w:fldCharType="begin"/>
      </w:r>
      <w:r w:rsidR="006006A9">
        <w:rPr>
          <w:rFonts w:cstheme="minorHAnsi"/>
        </w:rPr>
        <w:instrText xml:space="preserve"> ADDIN ZOTERO_ITEM CSL_CITATION {"citationID":"rLQd1lh8","properties":{"formattedCitation":"\\super 12, 13\\nosupersub{}","plainCitation":"12, 13","noteIndex":0},"citationItems":[{"id":149,"uris":["http://zotero.org/users/local/6DAFV2jo/items/KKA8ZHLP"],"uri":["http://zotero.org/users/local/6DAFV2jo/items/KKA8ZHLP"],"itemData":{"id":149,"type":"article-journal","abstract":"A sensitive, rapid, and simple method is presented for the simultaneous quantitation of the major phospholipids and neutral lipids using an image analyzer after separation by one-dimensional thin-layer chromatography. A clear-cut separation of the lipids was achieved on one EDTA-impregnated chromatoplate with five step-wise developments. An image was acquired, and the integrated optical densities of the individual spots were quantitated by a camera-equipped image analyzer against an internal standard of cholesteryl formate. Calibration curves for each lipid followed linear or hyperbolic functions permitting quantification of as little as 0.015 nmol of lysophosphatidylcholine and as much as 7.50 nmol of triglyceride from a single application. Quantitation of the major lipids in human plasma by TLC and image analysis and standardized enzymatic methods were well correlated. The method is suitable for routine analysis of biological samples having lipid profiles as different as rat hepatocyte subcellular fractions, and very low density lipoproteins secreted by rat hepatocyte suspensions.","container-title":"Journal of Lipid Research","ISSN":"0022-2275","issue":"7","journalAbbreviation":"J Lipid Res","language":"eng","note":"PMID: 9254073","page":"1482-1489","source":"PubMed","title":"Quantification in the subnanomolar range of phospholipids and neutral lipids by monodimensional thin-layer chromatography and image analysis","volume":"38","author":[{"family":"Ruiz","given":"J. I."},{"family":"Ochoa","given":"B."}],"issued":{"date-parts":[["1997",7]]}}},{"id":133,"uris":["http://zotero.org/users/local/6DAFV2jo/items/QPN5CK4P"],"uri":["http://zotero.org/users/local/6DAFV2jo/items/QPN5CK4P"],"itemData":{"id":133,"type":"article-journal","abstract":"The baker's yeast Saccharomyces cerevisiae harbors multiple prions that allow for the creation of heterogeneity within otherwise clonal cell populations. However, in many cases, the consequences of prion infection are entirely unclear. Predictions of prion-induced changes in cell physiology are complicated by pleotropic effects, and detection is often limited to relatively insensitive cell growth assays that may obscure many physiological changes. We previously showed that silica gel high performance thin-layer chromatography-densitometry (HPTLC) can be used to empirically determine prion-induced changes in lipid content in yeast. Here, we conduct pair-wise quantifications of the relative levels of free sterols, free fatty acids, and triacylglycerols [petroleum ether-diethyl ether-glacial acetic acid (80:20:1, v/v/v) mobile phase and phosphomolybdic acid (PMA) detection reagent]; steryl esters, methyl esters, and squalene [hexane-petroleum ether-diethyl ether-glacial acetic acid (50:20:5:1, v/v/v/v) and PMA]; and phosphatidylethanolamine, phosphatidylcholine, and phosphatidylinositol (chloroform-diethyl ether-acetic acid (65:25:4.5, v/v/v) and cupric sulfate-phosphoric acid) in otherwise clonal prion-infected ([RNQ+]) and prion-free ([rnq-]) cells in both stationary- and logarithmic-growth phases. We detected multiple statistically significant differences between prion-infected and prion-free cells that varied by growth phase, confirming our pr evious observations that prions exert distinct influences on cell physiology between stationary- and log-phase growth. We also found significant differences between cells expressing or lacking the Rnq1 protein which forms the [RNQ+] prion, providing new clues to the as yet unresolved normal biological function of this prion-forming protein. This investigation further emphasizes the utility of HPTLC-densitometry to empirically determine the effects of prions and other presumed innocuous gene deletions on lipid content in yeast, and we expect that additional analyses will continue to resolve the physiological effects of prion infection.","container-title":"Separations","DOI":"10.3390/separations5010006","ISSN":"2297-8739","issue":"1","journalAbbreviation":"Separations","language":"eng","note":"PMID: 30003084\nPMCID: PMC6039194","source":"PubMed","title":"Using High Performance Thin Layer Chromatography-Densitometry to Study the Influence of the Prion [RNQ+] and Its Determinant Prion Protein Rnq1 on Yeast Lipid Profiles","volume":"5","author":[{"family":"Bui","given":"Quang"},{"family":"Sherma","given":"Joseph"},{"family":"Hines","given":"Justin K."}],"issued":{"date-parts":[["2018",3]]}}}],"schema":"https://github.com/citation-style-language/schema/raw/master/csl-citation.json"} </w:instrText>
      </w:r>
      <w:r w:rsidR="006006A9">
        <w:rPr>
          <w:rFonts w:cstheme="minorHAnsi"/>
        </w:rPr>
        <w:fldChar w:fldCharType="separate"/>
      </w:r>
      <w:r w:rsidR="006006A9" w:rsidRPr="006006A9">
        <w:rPr>
          <w:rFonts w:ascii="Calibri" w:cs="Calibri"/>
          <w:vertAlign w:val="superscript"/>
        </w:rPr>
        <w:t>12,13</w:t>
      </w:r>
      <w:r w:rsidR="006006A9">
        <w:rPr>
          <w:rFonts w:cstheme="minorHAnsi"/>
        </w:rPr>
        <w:fldChar w:fldCharType="end"/>
      </w:r>
      <w:r w:rsidR="006006A9">
        <w:rPr>
          <w:rFonts w:cstheme="minorHAnsi"/>
        </w:rPr>
        <w:t xml:space="preserve">. </w:t>
      </w:r>
      <w:r w:rsidR="000F0BFA" w:rsidRPr="00922698">
        <w:rPr>
          <w:rFonts w:cstheme="minorHAnsi"/>
        </w:rPr>
        <w:t>Although TLC provides</w:t>
      </w:r>
      <w:r w:rsidR="0013445D" w:rsidRPr="00922698">
        <w:rPr>
          <w:rFonts w:cstheme="minorHAnsi"/>
        </w:rPr>
        <w:t xml:space="preserve"> only </w:t>
      </w:r>
      <w:r w:rsidR="000F0BFA" w:rsidRPr="00922698">
        <w:rPr>
          <w:rFonts w:cstheme="minorHAnsi"/>
        </w:rPr>
        <w:t xml:space="preserve">a course-grained separation of NLs, it remains a powerful technique because it </w:t>
      </w:r>
      <w:r w:rsidR="002B3F3C">
        <w:rPr>
          <w:rFonts w:cstheme="minorHAnsi"/>
        </w:rPr>
        <w:t>is inexpensive</w:t>
      </w:r>
      <w:r w:rsidR="0013445D" w:rsidRPr="00922698">
        <w:rPr>
          <w:rFonts w:cstheme="minorHAnsi"/>
        </w:rPr>
        <w:t>, and it allows for the rapid separation of NLs from several samples simultaneously.</w:t>
      </w:r>
      <w:r w:rsidR="00A42891" w:rsidRPr="00922698">
        <w:rPr>
          <w:rFonts w:cstheme="minorHAnsi"/>
        </w:rPr>
        <w:t xml:space="preserve"> Two of the most considerable challenges facing the study of NLs via TLC are</w:t>
      </w:r>
      <w:r w:rsidR="00445776" w:rsidRPr="00922698">
        <w:rPr>
          <w:rFonts w:cstheme="minorHAnsi"/>
        </w:rPr>
        <w:t>:</w:t>
      </w:r>
      <w:r w:rsidR="00A42891" w:rsidRPr="00922698">
        <w:rPr>
          <w:rFonts w:cstheme="minorHAnsi"/>
        </w:rPr>
        <w:t xml:space="preserve"> 1) the</w:t>
      </w:r>
      <w:r w:rsidR="00A7168C" w:rsidRPr="00922698">
        <w:rPr>
          <w:rFonts w:cstheme="minorHAnsi"/>
        </w:rPr>
        <w:t xml:space="preserve"> broad range of</w:t>
      </w:r>
      <w:r w:rsidR="00A42891" w:rsidRPr="00922698">
        <w:rPr>
          <w:rFonts w:cstheme="minorHAnsi"/>
        </w:rPr>
        <w:t xml:space="preserve"> </w:t>
      </w:r>
      <w:r w:rsidR="00957115" w:rsidRPr="00922698">
        <w:rPr>
          <w:rFonts w:cstheme="minorHAnsi"/>
        </w:rPr>
        <w:t xml:space="preserve">cellular </w:t>
      </w:r>
      <w:r w:rsidR="00A42891" w:rsidRPr="00922698">
        <w:rPr>
          <w:rFonts w:cstheme="minorHAnsi"/>
        </w:rPr>
        <w:t>abundance</w:t>
      </w:r>
      <w:r w:rsidR="00A7168C" w:rsidRPr="00922698">
        <w:rPr>
          <w:rFonts w:cstheme="minorHAnsi"/>
        </w:rPr>
        <w:t>s</w:t>
      </w:r>
      <w:r w:rsidR="00A42891" w:rsidRPr="00922698">
        <w:rPr>
          <w:rFonts w:cstheme="minorHAnsi"/>
        </w:rPr>
        <w:t xml:space="preserve"> of NL species and</w:t>
      </w:r>
      <w:r w:rsidR="00A7168C" w:rsidRPr="00922698">
        <w:rPr>
          <w:rFonts w:cstheme="minorHAnsi"/>
        </w:rPr>
        <w:t xml:space="preserve"> their</w:t>
      </w:r>
      <w:r w:rsidR="00A42891" w:rsidRPr="00922698">
        <w:rPr>
          <w:rFonts w:cstheme="minorHAnsi"/>
        </w:rPr>
        <w:t xml:space="preserve"> intermediates</w:t>
      </w:r>
      <w:r w:rsidR="00957115" w:rsidRPr="00922698">
        <w:rPr>
          <w:rFonts w:cstheme="minorHAnsi"/>
        </w:rPr>
        <w:t>,</w:t>
      </w:r>
      <w:r w:rsidR="00A42891" w:rsidRPr="00922698">
        <w:rPr>
          <w:rFonts w:cstheme="minorHAnsi"/>
        </w:rPr>
        <w:t xml:space="preserve"> and 2) the range of hydrophilicity/hydrophobicity</w:t>
      </w:r>
      <w:r w:rsidR="00957115" w:rsidRPr="00922698">
        <w:rPr>
          <w:rFonts w:cstheme="minorHAnsi"/>
        </w:rPr>
        <w:t xml:space="preserve"> of lipid intermediates</w:t>
      </w:r>
      <w:r w:rsidR="00A42891" w:rsidRPr="00922698">
        <w:rPr>
          <w:rFonts w:cstheme="minorHAnsi"/>
        </w:rPr>
        <w:t xml:space="preserve"> within NL </w:t>
      </w:r>
      <w:r w:rsidR="00C33C69" w:rsidRPr="00922698">
        <w:rPr>
          <w:rFonts w:cstheme="minorHAnsi"/>
        </w:rPr>
        <w:t xml:space="preserve">synthesis </w:t>
      </w:r>
      <w:r w:rsidR="00A42891" w:rsidRPr="00922698">
        <w:rPr>
          <w:rFonts w:cstheme="minorHAnsi"/>
        </w:rPr>
        <w:t>pathways.</w:t>
      </w:r>
      <w:r w:rsidR="006D3550" w:rsidRPr="00922698">
        <w:rPr>
          <w:rFonts w:cstheme="minorHAnsi"/>
        </w:rPr>
        <w:t xml:space="preserve"> </w:t>
      </w:r>
      <w:r w:rsidR="00B92145" w:rsidRPr="00922698">
        <w:rPr>
          <w:rFonts w:cstheme="minorHAnsi"/>
        </w:rPr>
        <w:t>Consequently, t</w:t>
      </w:r>
      <w:r w:rsidR="006D3550" w:rsidRPr="00922698">
        <w:rPr>
          <w:rFonts w:cstheme="minorHAnsi"/>
        </w:rPr>
        <w:t xml:space="preserve">he quantification of NL species via TLC is typically restricted to the most abundant species; however, introduction of a </w:t>
      </w:r>
      <w:r w:rsidR="006D3550" w:rsidRPr="00922698">
        <w:rPr>
          <w:rFonts w:cstheme="minorHAnsi"/>
          <w:vertAlign w:val="superscript"/>
        </w:rPr>
        <w:t>14</w:t>
      </w:r>
      <w:r w:rsidR="006D3550" w:rsidRPr="00922698">
        <w:rPr>
          <w:rFonts w:cstheme="minorHAnsi"/>
        </w:rPr>
        <w:t>C-</w:t>
      </w:r>
      <w:r w:rsidR="00F57171">
        <w:rPr>
          <w:rFonts w:cstheme="minorHAnsi"/>
        </w:rPr>
        <w:t>a</w:t>
      </w:r>
      <w:r w:rsidR="006D3550" w:rsidRPr="00922698">
        <w:rPr>
          <w:rFonts w:cstheme="minorHAnsi"/>
        </w:rPr>
        <w:t>ce</w:t>
      </w:r>
      <w:r w:rsidR="00F57171">
        <w:rPr>
          <w:rFonts w:cstheme="minorHAnsi"/>
        </w:rPr>
        <w:t>tic acid</w:t>
      </w:r>
      <w:r w:rsidR="006D3550" w:rsidRPr="00922698">
        <w:rPr>
          <w:rFonts w:cstheme="minorHAnsi"/>
        </w:rPr>
        <w:t xml:space="preserve"> radiolabel can significantly enhance the detection of low abundan</w:t>
      </w:r>
      <w:r w:rsidR="009617DF" w:rsidRPr="00922698">
        <w:rPr>
          <w:rFonts w:cstheme="minorHAnsi"/>
        </w:rPr>
        <w:t>ce</w:t>
      </w:r>
      <w:r w:rsidR="006D3550" w:rsidRPr="00922698">
        <w:rPr>
          <w:rFonts w:cstheme="minorHAnsi"/>
        </w:rPr>
        <w:t xml:space="preserve"> intermediates within NL pathways.</w:t>
      </w:r>
      <w:r w:rsidR="00875EAF">
        <w:rPr>
          <w:rFonts w:cstheme="minorHAnsi"/>
        </w:rPr>
        <w:t xml:space="preserve"> </w:t>
      </w:r>
      <w:r w:rsidR="00FF6707">
        <w:rPr>
          <w:rFonts w:cstheme="minorHAnsi"/>
        </w:rPr>
        <w:t xml:space="preserve">Acetic acid </w:t>
      </w:r>
      <w:r w:rsidR="00875EAF">
        <w:rPr>
          <w:rFonts w:cstheme="minorHAnsi"/>
        </w:rPr>
        <w:t>is rapidly converted into acetyl-</w:t>
      </w:r>
      <w:r w:rsidR="00413C1F">
        <w:rPr>
          <w:rFonts w:cstheme="minorHAnsi"/>
        </w:rPr>
        <w:t>C</w:t>
      </w:r>
      <w:r w:rsidR="00875EAF">
        <w:rPr>
          <w:rFonts w:cstheme="minorHAnsi"/>
        </w:rPr>
        <w:t>o</w:t>
      </w:r>
      <w:r w:rsidR="00413C1F">
        <w:rPr>
          <w:rFonts w:cstheme="minorHAnsi"/>
        </w:rPr>
        <w:t>A</w:t>
      </w:r>
      <w:r w:rsidR="00875EAF">
        <w:rPr>
          <w:rFonts w:cstheme="minorHAnsi"/>
        </w:rPr>
        <w:t xml:space="preserve"> by the acetyl-</w:t>
      </w:r>
      <w:r w:rsidR="00413C1F">
        <w:rPr>
          <w:rFonts w:cstheme="minorHAnsi"/>
        </w:rPr>
        <w:t>C</w:t>
      </w:r>
      <w:r w:rsidR="00875EAF">
        <w:rPr>
          <w:rFonts w:cstheme="minorHAnsi"/>
        </w:rPr>
        <w:t>o</w:t>
      </w:r>
      <w:r w:rsidR="00413C1F">
        <w:rPr>
          <w:rFonts w:cstheme="minorHAnsi"/>
        </w:rPr>
        <w:t>A</w:t>
      </w:r>
      <w:r w:rsidR="00875EAF">
        <w:rPr>
          <w:rFonts w:cstheme="minorHAnsi"/>
        </w:rPr>
        <w:t xml:space="preserve"> synthetase ACS2</w:t>
      </w:r>
      <w:r w:rsidR="006006A9">
        <w:rPr>
          <w:rFonts w:cstheme="minorHAnsi"/>
        </w:rPr>
        <w:fldChar w:fldCharType="begin"/>
      </w:r>
      <w:r w:rsidR="006006A9">
        <w:rPr>
          <w:rFonts w:cstheme="minorHAnsi"/>
        </w:rPr>
        <w:instrText xml:space="preserve"> ADDIN ZOTERO_ITEM CSL_CITATION {"citationID":"Gz4VT7uY","properties":{"formattedCitation":"\\super 14\\nosupersub{}","plainCitation":"14","noteIndex":0},"citationItems":[{"id":151,"uris":["http://zotero.org/users/local/6DAFV2jo/items/CY6VI8LN"],"uri":["http://zotero.org/users/local/6DAFV2jo/items/CY6VI8LN"],"itemData":{"id":151,"type":"article-journal","abstract":"In yeasts, pyruvate is located at a major junction of assimilatory and dissimilatory reactions as well as at the branch-point between respiratory dissimilation of sugars and alcoholic fermentation. This review deals with the enzymology, physiological function and regulation of three key reactions occurring at the pyruvate branch-point in the yeast Saccharomyces cerevisiae: (i) the direct oxidative decarboxylation of pyruvate to acetyl-CoA, catalysed by the pyruvate dehydrogenase complex, (ii) decarboxylation of pyruvate to acetaldehyde, catalysed by pyruvate decarboxylase, and (iii) the anaplerotic carboxylation of pyruvate to oxaloacetate, catalysed by pyruvate carboxylase. Special attention is devoted to physiological studies on S. cerevisiae strains in which structural genes encoding these key enzymes have been inactivated by gene disruption.","container-title":"Yeast (Chichester, England)","DOI":"10.1002/(sici)1097-0061(199612)12:16&lt;1607::aid-yea70&gt;3.0.co;2-4","ISSN":"0749-503X","issue":"16","journalAbbreviation":"Yeast","language":"eng","note":"PMID: 9123965","page":"1607-1633","source":"PubMed","title":"Pyruvate metabolism in Saccharomyces cerevisiae","volume":"12","author":[{"family":"Pronk","given":"J. T."},{"family":"Yde Steensma","given":"H."},{"family":"Van Dijken","given":"J. P."}],"issued":{"date-parts":[["1996",12]]}}}],"schema":"https://github.com/citation-style-language/schema/raw/master/csl-citation.json"} </w:instrText>
      </w:r>
      <w:r w:rsidR="006006A9">
        <w:rPr>
          <w:rFonts w:cstheme="minorHAnsi"/>
        </w:rPr>
        <w:fldChar w:fldCharType="separate"/>
      </w:r>
      <w:r w:rsidR="006006A9" w:rsidRPr="006006A9">
        <w:rPr>
          <w:rFonts w:ascii="Calibri" w:cs="Calibri"/>
          <w:vertAlign w:val="superscript"/>
        </w:rPr>
        <w:t>14</w:t>
      </w:r>
      <w:r w:rsidR="006006A9">
        <w:rPr>
          <w:rFonts w:cstheme="minorHAnsi"/>
        </w:rPr>
        <w:fldChar w:fldCharType="end"/>
      </w:r>
      <w:r w:rsidR="00875EAF">
        <w:rPr>
          <w:rFonts w:cstheme="minorHAnsi"/>
        </w:rPr>
        <w:t xml:space="preserve">, which makes </w:t>
      </w:r>
      <w:r w:rsidR="00875EAF">
        <w:rPr>
          <w:rFonts w:cstheme="minorHAnsi"/>
          <w:vertAlign w:val="superscript"/>
        </w:rPr>
        <w:t>14</w:t>
      </w:r>
      <w:r w:rsidR="00875EAF">
        <w:rPr>
          <w:rFonts w:cstheme="minorHAnsi"/>
        </w:rPr>
        <w:t>C-acetic acid a suitable radiolabeling substrate in yeast</w:t>
      </w:r>
      <w:r w:rsidR="006006A9">
        <w:rPr>
          <w:rFonts w:cstheme="minorHAnsi"/>
        </w:rPr>
        <w:fldChar w:fldCharType="begin"/>
      </w:r>
      <w:r w:rsidR="006006A9">
        <w:rPr>
          <w:rFonts w:cstheme="minorHAnsi"/>
        </w:rPr>
        <w:instrText xml:space="preserve"> ADDIN ZOTERO_ITEM CSL_CITATION {"citationID":"jlnGVGDk","properties":{"formattedCitation":"\\super 15\\nosupersub{}","plainCitation":"15","noteIndex":0},"citationItems":[{"id":161,"uris":["http://zotero.org/users/local/6DAFV2jo/items/2FQNPGMM"],"uri":["http://zotero.org/users/local/6DAFV2jo/items/2FQNPGMM"],"itemData":{"id":161,"type":"article-journal","abstract":"The effects of unsaturated fatty acid deprivation on lipid synthesis in Saccharomyces cerevisiae strain GL7 were determined by following the incorporation of [14C]acetate. Compared to yeast cells grown with oleic acid, unsaturated fatty acid-deprived cells contained 200 times as much 14C label in squalene, with correspondingly less label in 2,3-oxidosqualene and 2,3;22,23-dioxidosqualene. Cells deprived of either methionine or cholesterol did not accumulate squalene, demonstrating that the effect of unsaturated fatty acid starvation on squalene oxidation was not due to an inhibition of cell growth. Cells deprived of olefinic supplements displayed additional changes in lipid metabolism: (i) an increase in 14C-labeled diacylglycerides, (ii) a decrease in 14C-labeled triacylglycerides, and (iii) increased levels of 14C-labeled decanoic and dodecanoic fatty acids. The changes in squalene oxidation and acylglyceride metabolism in unsaturated fatty acid-deprived cells were readily reversed by adding oleic acid. Pulse-chase studies demonstrated that the [14C]squalene and 14C-labeled diacylglycerides which accumulated during starvation were further metabolized when cells were resupplemented with oleic acid. These results demonstrate that unsaturated fatty acids are essential for normal lipid metabolism in yeasts.","container-title":"Journal of Bacteriology","ISSN":"0021-9193","issue":"2","journalAbbreviation":"J Bacteriol","language":"eng","note":"PMID: 6752117\nPMCID: PMC221524","page":"747-756","source":"PubMed","title":"Effects of unsaturated fatty acid deprivation on neutral lipid synthesis in Saccharomyces cerevisiae","volume":"152","author":[{"family":"Buttke","given":"T. M."},{"family":"Pyle","given":"A. L."}],"issued":{"date-parts":[["1982",11]]}}}],"schema":"https://github.com/citation-style-language/schema/raw/master/csl-citation.json"} </w:instrText>
      </w:r>
      <w:r w:rsidR="006006A9">
        <w:rPr>
          <w:rFonts w:cstheme="minorHAnsi"/>
        </w:rPr>
        <w:fldChar w:fldCharType="separate"/>
      </w:r>
      <w:r w:rsidR="006006A9" w:rsidRPr="006006A9">
        <w:rPr>
          <w:rFonts w:ascii="Calibri" w:cs="Calibri"/>
          <w:vertAlign w:val="superscript"/>
        </w:rPr>
        <w:t>15</w:t>
      </w:r>
      <w:r w:rsidR="006006A9">
        <w:rPr>
          <w:rFonts w:cstheme="minorHAnsi"/>
        </w:rPr>
        <w:fldChar w:fldCharType="end"/>
      </w:r>
      <w:r w:rsidR="00875EAF">
        <w:rPr>
          <w:rFonts w:cstheme="minorHAnsi"/>
        </w:rPr>
        <w:t xml:space="preserve">. </w:t>
      </w:r>
      <w:r w:rsidR="00BF658F" w:rsidRPr="00922698">
        <w:rPr>
          <w:rFonts w:cstheme="minorHAnsi"/>
        </w:rPr>
        <w:t xml:space="preserve">Additionally, separation of both </w:t>
      </w:r>
      <w:r w:rsidR="00DE549E" w:rsidRPr="00922698">
        <w:rPr>
          <w:rFonts w:cstheme="minorHAnsi"/>
        </w:rPr>
        <w:t xml:space="preserve">hydrophobic NLs </w:t>
      </w:r>
      <w:r w:rsidR="002C7D07" w:rsidRPr="00922698">
        <w:rPr>
          <w:rFonts w:cstheme="minorHAnsi"/>
        </w:rPr>
        <w:t>and</w:t>
      </w:r>
      <w:r w:rsidR="00DE549E" w:rsidRPr="00922698">
        <w:rPr>
          <w:rFonts w:cstheme="minorHAnsi"/>
        </w:rPr>
        <w:t xml:space="preserve"> hydrophilic intermediates of NLs can be </w:t>
      </w:r>
      <w:r w:rsidR="002C7D07" w:rsidRPr="00922698">
        <w:rPr>
          <w:rFonts w:cstheme="minorHAnsi"/>
        </w:rPr>
        <w:t xml:space="preserve">achieved </w:t>
      </w:r>
      <w:r w:rsidR="00DE549E" w:rsidRPr="00922698">
        <w:rPr>
          <w:rFonts w:cstheme="minorHAnsi"/>
        </w:rPr>
        <w:t>by TLC through the use of multiple solvent systems</w:t>
      </w:r>
      <w:r w:rsidR="00A92216" w:rsidRPr="00922698">
        <w:rPr>
          <w:rFonts w:cstheme="minorHAnsi"/>
        </w:rPr>
        <w:fldChar w:fldCharType="begin"/>
      </w:r>
      <w:r w:rsidR="006006A9">
        <w:rPr>
          <w:rFonts w:cstheme="minorHAnsi"/>
        </w:rPr>
        <w:instrText xml:space="preserve"> ADDIN ZOTERO_ITEM CSL_CITATION {"citationID":"2pHkyqYj","properties":{"formattedCitation":"\\super 16\\nosupersub{}","plainCitation":"16","noteIndex":0},"citationItems":[{"id":146,"uris":["http://zotero.org/users/local/6DAFV2jo/items/9GC3SDEX"],"uri":["http://zotero.org/users/local/6DAFV2jo/items/9GC3SDEX"],"itemData":{"id":146,"type":"article-journal","container-title":"Journal of Chromatography B: Biomedical Sciences and Applications","DOI":"10.1016/0378-4347(95)00232-8","ISSN":"03784347","issue":"1-2","journalAbbreviation":"Journal of Chromatography B: Biomedical Sciences and Applications","language":"en","page":"169-195","source":"DOI.org (Crossref)","title":"Thin-layer chromatographic procedures for lipid separation","volume":"671","author":[{"family":"Touchstone","given":"Joseph C."}],"issued":{"date-parts":[["1995",9]]}}}],"schema":"https://github.com/citation-style-language/schema/raw/master/csl-citation.json"} </w:instrText>
      </w:r>
      <w:r w:rsidR="00A92216" w:rsidRPr="00922698">
        <w:rPr>
          <w:rFonts w:cstheme="minorHAnsi"/>
        </w:rPr>
        <w:fldChar w:fldCharType="separate"/>
      </w:r>
      <w:r w:rsidR="006006A9" w:rsidRPr="006006A9">
        <w:rPr>
          <w:rFonts w:ascii="Calibri" w:cs="Calibri"/>
          <w:vertAlign w:val="superscript"/>
        </w:rPr>
        <w:t>16</w:t>
      </w:r>
      <w:r w:rsidR="00A92216" w:rsidRPr="00922698">
        <w:rPr>
          <w:rFonts w:cstheme="minorHAnsi"/>
        </w:rPr>
        <w:fldChar w:fldCharType="end"/>
      </w:r>
      <w:r w:rsidR="00DE549E" w:rsidRPr="00922698">
        <w:rPr>
          <w:rFonts w:cstheme="minorHAnsi"/>
        </w:rPr>
        <w:t>. Here</w:t>
      </w:r>
      <w:r w:rsidR="00F432C0" w:rsidRPr="00922698">
        <w:rPr>
          <w:rFonts w:cstheme="minorHAnsi"/>
        </w:rPr>
        <w:t>, a method is presented</w:t>
      </w:r>
      <w:r w:rsidR="00DE549E" w:rsidRPr="00922698">
        <w:rPr>
          <w:rFonts w:cstheme="minorHAnsi"/>
        </w:rPr>
        <w:t xml:space="preserve"> for the </w:t>
      </w:r>
      <w:r w:rsidR="00FF2CBF">
        <w:rPr>
          <w:rFonts w:cstheme="minorHAnsi"/>
        </w:rPr>
        <w:t>separation</w:t>
      </w:r>
      <w:r w:rsidR="00DE549E" w:rsidRPr="00922698">
        <w:rPr>
          <w:rFonts w:cstheme="minorHAnsi"/>
        </w:rPr>
        <w:t xml:space="preserve"> of </w:t>
      </w:r>
      <w:r w:rsidR="00354344" w:rsidRPr="00922698">
        <w:rPr>
          <w:rFonts w:cstheme="minorHAnsi"/>
        </w:rPr>
        <w:t>NL</w:t>
      </w:r>
      <w:r w:rsidR="00FF2CBF">
        <w:rPr>
          <w:rFonts w:cstheme="minorHAnsi"/>
        </w:rPr>
        <w:t>s</w:t>
      </w:r>
      <w:r w:rsidR="00DE549E" w:rsidRPr="00922698">
        <w:rPr>
          <w:rFonts w:cstheme="minorHAnsi"/>
        </w:rPr>
        <w:t xml:space="preserve"> using </w:t>
      </w:r>
      <w:r w:rsidR="00DE549E" w:rsidRPr="00922698">
        <w:rPr>
          <w:rFonts w:cstheme="minorHAnsi"/>
          <w:vertAlign w:val="superscript"/>
        </w:rPr>
        <w:t>14</w:t>
      </w:r>
      <w:r w:rsidR="00DE549E" w:rsidRPr="00922698">
        <w:rPr>
          <w:rFonts w:cstheme="minorHAnsi"/>
        </w:rPr>
        <w:t>C-ac</w:t>
      </w:r>
      <w:r w:rsidR="00F57171">
        <w:rPr>
          <w:rFonts w:cstheme="minorHAnsi"/>
        </w:rPr>
        <w:t>etic acid</w:t>
      </w:r>
      <w:r w:rsidR="00DE549E" w:rsidRPr="00922698">
        <w:rPr>
          <w:rFonts w:cstheme="minorHAnsi"/>
        </w:rPr>
        <w:t xml:space="preserve"> metabolic labeling in yeast. </w:t>
      </w:r>
      <w:r w:rsidR="00C86C6C">
        <w:rPr>
          <w:rFonts w:cstheme="minorHAnsi"/>
        </w:rPr>
        <w:t>Lipids labeled during the pulse period are subsequently isolated by a well</w:t>
      </w:r>
      <w:r w:rsidR="002B3F3C">
        <w:rPr>
          <w:rFonts w:cstheme="minorHAnsi"/>
        </w:rPr>
        <w:t>-</w:t>
      </w:r>
      <w:r w:rsidR="00C86C6C">
        <w:rPr>
          <w:rFonts w:cstheme="minorHAnsi"/>
        </w:rPr>
        <w:t>established total lipid isolation protocol</w:t>
      </w:r>
      <w:r w:rsidR="007C7544" w:rsidRPr="00922698">
        <w:rPr>
          <w:rFonts w:cstheme="minorHAnsi"/>
        </w:rPr>
        <w:fldChar w:fldCharType="begin"/>
      </w:r>
      <w:r w:rsidR="006006A9">
        <w:rPr>
          <w:rFonts w:cstheme="minorHAnsi"/>
        </w:rPr>
        <w:instrText xml:space="preserve"> ADDIN ZOTERO_ITEM CSL_CITATION {"citationID":"jniUPYqv","properties":{"formattedCitation":"\\super 17\\nosupersub{}","plainCitation":"17","noteIndex":0},"citationItems":[{"id":49,"uris":["http://zotero.org/users/local/6DAFV2jo/items/J9LU5RJD"],"uri":["http://zotero.org/users/local/6DAFV2jo/items/J9LU5RJD"],"itemData":{"id":49,"type":"article-journal","container-title":"The Journal of Biological Chemistry","ISSN":"0021-9258","issue":"1","journalAbbreviation":"J. Biol. Chem.","language":"eng","note":"PMID: 13428781","page":"497-509","source":"PubMed","title":"A simple method for the isolation and purification of total lipides from animal tissues","volume":"226","author":[{"family":"Folch","given":"J."},{"family":"Lees","given":"M."},{"family":"Sloane Stanley","given":"G. H."}],"issued":{"date-parts":[["1957",5]]}}}],"schema":"https://github.com/citation-style-language/schema/raw/master/csl-citation.json"} </w:instrText>
      </w:r>
      <w:r w:rsidR="007C7544" w:rsidRPr="00922698">
        <w:rPr>
          <w:rFonts w:cstheme="minorHAnsi"/>
        </w:rPr>
        <w:fldChar w:fldCharType="separate"/>
      </w:r>
      <w:r w:rsidR="006006A9" w:rsidRPr="006006A9">
        <w:rPr>
          <w:rFonts w:ascii="Calibri" w:cs="Calibri"/>
          <w:vertAlign w:val="superscript"/>
        </w:rPr>
        <w:t>17</w:t>
      </w:r>
      <w:r w:rsidR="007C7544" w:rsidRPr="00922698">
        <w:rPr>
          <w:rFonts w:cstheme="minorHAnsi"/>
        </w:rPr>
        <w:fldChar w:fldCharType="end"/>
      </w:r>
      <w:r w:rsidR="00F432C0" w:rsidRPr="00922698">
        <w:rPr>
          <w:rFonts w:cstheme="minorHAnsi"/>
        </w:rPr>
        <w:t>,</w:t>
      </w:r>
      <w:r w:rsidR="00C86C6C">
        <w:rPr>
          <w:rFonts w:cstheme="minorHAnsi"/>
        </w:rPr>
        <w:t xml:space="preserve"> followed by </w:t>
      </w:r>
      <w:r w:rsidR="00413C1F">
        <w:rPr>
          <w:rFonts w:cstheme="minorHAnsi"/>
        </w:rPr>
        <w:t xml:space="preserve">the </w:t>
      </w:r>
      <w:r w:rsidR="00DE549E" w:rsidRPr="00922698">
        <w:rPr>
          <w:rFonts w:cstheme="minorHAnsi"/>
        </w:rPr>
        <w:t>separation of NL species by TLC. Developing of TLC plates by both autoradiography to visualize labeled lipids</w:t>
      </w:r>
      <w:r w:rsidR="005924B8" w:rsidRPr="00922698">
        <w:rPr>
          <w:rFonts w:cstheme="minorHAnsi"/>
        </w:rPr>
        <w:t>,</w:t>
      </w:r>
      <w:r w:rsidR="00DE549E" w:rsidRPr="00922698">
        <w:rPr>
          <w:rFonts w:cstheme="minorHAnsi"/>
        </w:rPr>
        <w:t xml:space="preserve"> and a chemical spray to visualize total lipids</w:t>
      </w:r>
      <w:r w:rsidR="00C86C6C">
        <w:rPr>
          <w:rFonts w:cstheme="minorHAnsi"/>
        </w:rPr>
        <w:t>,</w:t>
      </w:r>
      <w:r w:rsidR="00DE549E" w:rsidRPr="00922698">
        <w:rPr>
          <w:rFonts w:cstheme="minorHAnsi"/>
        </w:rPr>
        <w:t xml:space="preserve"> permits for multiple methods of quantification. Individual</w:t>
      </w:r>
      <w:r w:rsidR="00CB6123">
        <w:rPr>
          <w:rFonts w:cstheme="minorHAnsi"/>
        </w:rPr>
        <w:t xml:space="preserve"> </w:t>
      </w:r>
      <w:r w:rsidR="00C86C6C">
        <w:rPr>
          <w:rFonts w:cstheme="minorHAnsi"/>
        </w:rPr>
        <w:t>lipid</w:t>
      </w:r>
      <w:r w:rsidR="005924B8" w:rsidRPr="00922698">
        <w:rPr>
          <w:rFonts w:cstheme="minorHAnsi"/>
        </w:rPr>
        <w:t xml:space="preserve"> </w:t>
      </w:r>
      <w:r w:rsidR="00DE549E" w:rsidRPr="00922698">
        <w:rPr>
          <w:rFonts w:cstheme="minorHAnsi"/>
        </w:rPr>
        <w:t xml:space="preserve">bands can also be easily </w:t>
      </w:r>
      <w:r w:rsidR="005924B8" w:rsidRPr="00922698">
        <w:rPr>
          <w:rFonts w:cstheme="minorHAnsi"/>
        </w:rPr>
        <w:t xml:space="preserve">extracted </w:t>
      </w:r>
      <w:r w:rsidR="00DE549E" w:rsidRPr="00922698">
        <w:rPr>
          <w:rFonts w:cstheme="minorHAnsi"/>
        </w:rPr>
        <w:t>from the TLC plate using a razor blade</w:t>
      </w:r>
      <w:r w:rsidR="00C86C6C">
        <w:rPr>
          <w:rFonts w:cstheme="minorHAnsi"/>
        </w:rPr>
        <w:t>, and scintillation counting can be used to quantify amount of radiolabeled material within the band</w:t>
      </w:r>
      <w:r w:rsidR="00DE549E" w:rsidRPr="00922698">
        <w:rPr>
          <w:rFonts w:cstheme="minorHAnsi"/>
        </w:rPr>
        <w:t>.</w:t>
      </w:r>
      <w:r w:rsidR="00E53B52">
        <w:rPr>
          <w:rFonts w:cstheme="minorHAnsi"/>
        </w:rPr>
        <w:t xml:space="preserve"> </w:t>
      </w:r>
    </w:p>
    <w:p w14:paraId="6F0F84D4" w14:textId="77777777" w:rsidR="008566D1" w:rsidRPr="00922698" w:rsidRDefault="008566D1" w:rsidP="00E53B52">
      <w:pPr>
        <w:jc w:val="both"/>
        <w:rPr>
          <w:rFonts w:cstheme="minorHAnsi"/>
        </w:rPr>
      </w:pPr>
    </w:p>
    <w:p w14:paraId="779A05C9" w14:textId="3675927A" w:rsidR="009D157E" w:rsidRDefault="00413C1F" w:rsidP="00E53B52">
      <w:pPr>
        <w:jc w:val="both"/>
        <w:rPr>
          <w:rFonts w:cstheme="minorHAnsi"/>
          <w:b/>
          <w:bCs/>
        </w:rPr>
      </w:pPr>
      <w:bookmarkStart w:id="0" w:name="_Hlk60905233"/>
      <w:r w:rsidRPr="00922698">
        <w:rPr>
          <w:rFonts w:cstheme="minorHAnsi"/>
          <w:b/>
          <w:bCs/>
        </w:rPr>
        <w:t>PROTOCOL</w:t>
      </w:r>
      <w:r w:rsidR="00FF2CBF">
        <w:rPr>
          <w:rFonts w:cstheme="minorHAnsi"/>
          <w:b/>
          <w:bCs/>
        </w:rPr>
        <w:t>:</w:t>
      </w:r>
    </w:p>
    <w:p w14:paraId="02FEC596" w14:textId="77777777" w:rsidR="00707D58" w:rsidRPr="00922698" w:rsidRDefault="00707D58" w:rsidP="00E53B52">
      <w:pPr>
        <w:jc w:val="both"/>
        <w:rPr>
          <w:rFonts w:cstheme="minorHAnsi"/>
          <w:b/>
          <w:bCs/>
        </w:rPr>
      </w:pPr>
    </w:p>
    <w:p w14:paraId="1A2E67E5" w14:textId="6CCB735C" w:rsidR="009D157E" w:rsidRPr="00922698" w:rsidRDefault="009D157E" w:rsidP="00E53B52">
      <w:pPr>
        <w:jc w:val="both"/>
        <w:rPr>
          <w:rFonts w:cstheme="minorHAnsi"/>
          <w:b/>
          <w:bCs/>
        </w:rPr>
      </w:pPr>
      <w:r w:rsidRPr="00FF2CBF">
        <w:rPr>
          <w:rFonts w:cstheme="minorHAnsi"/>
          <w:b/>
          <w:bCs/>
          <w:highlight w:val="yellow"/>
        </w:rPr>
        <w:t xml:space="preserve">1. Growth and labeling of yeast cells with </w:t>
      </w:r>
      <w:r w:rsidRPr="00FF2CBF">
        <w:rPr>
          <w:rFonts w:cstheme="minorHAnsi"/>
          <w:b/>
          <w:bCs/>
          <w:highlight w:val="yellow"/>
          <w:vertAlign w:val="superscript"/>
        </w:rPr>
        <w:t>14</w:t>
      </w:r>
      <w:r w:rsidRPr="00FF2CBF">
        <w:rPr>
          <w:rFonts w:cstheme="minorHAnsi"/>
          <w:b/>
          <w:bCs/>
          <w:highlight w:val="yellow"/>
        </w:rPr>
        <w:t>C-</w:t>
      </w:r>
      <w:r w:rsidR="00FF2CBF">
        <w:rPr>
          <w:rFonts w:cstheme="minorHAnsi"/>
          <w:b/>
          <w:bCs/>
          <w:highlight w:val="yellow"/>
        </w:rPr>
        <w:t>a</w:t>
      </w:r>
      <w:r w:rsidRPr="00FF2CBF">
        <w:rPr>
          <w:rFonts w:cstheme="minorHAnsi"/>
          <w:b/>
          <w:bCs/>
          <w:highlight w:val="yellow"/>
        </w:rPr>
        <w:t>cet</w:t>
      </w:r>
      <w:r w:rsidR="00F57171" w:rsidRPr="00FF2CBF">
        <w:rPr>
          <w:rFonts w:cstheme="minorHAnsi"/>
          <w:b/>
          <w:bCs/>
          <w:highlight w:val="yellow"/>
        </w:rPr>
        <w:t>ic acid</w:t>
      </w:r>
    </w:p>
    <w:p w14:paraId="6756A45D" w14:textId="77777777" w:rsidR="000F7F6C" w:rsidRDefault="000F7F6C" w:rsidP="00E53B52">
      <w:pPr>
        <w:jc w:val="both"/>
        <w:rPr>
          <w:rFonts w:cstheme="minorHAnsi"/>
          <w:highlight w:val="yellow"/>
        </w:rPr>
      </w:pPr>
    </w:p>
    <w:p w14:paraId="46D95F48" w14:textId="0ADB3643" w:rsidR="0004337E" w:rsidRPr="00922698" w:rsidRDefault="0004337E" w:rsidP="00E53B52">
      <w:pPr>
        <w:jc w:val="both"/>
        <w:rPr>
          <w:rFonts w:cstheme="minorHAnsi"/>
        </w:rPr>
      </w:pPr>
      <w:r w:rsidRPr="00922698">
        <w:rPr>
          <w:rFonts w:cstheme="minorHAnsi"/>
          <w:highlight w:val="yellow"/>
        </w:rPr>
        <w:t>1.1</w:t>
      </w:r>
      <w:r w:rsidR="000F7F6C">
        <w:rPr>
          <w:rFonts w:cstheme="minorHAnsi"/>
          <w:highlight w:val="yellow"/>
        </w:rPr>
        <w:t>.</w:t>
      </w:r>
      <w:r w:rsidRPr="00922698">
        <w:rPr>
          <w:rFonts w:cstheme="minorHAnsi"/>
          <w:highlight w:val="yellow"/>
        </w:rPr>
        <w:t xml:space="preserve"> Inoculate a yeast culture by picking a colony from a plate and dispensing it into 20</w:t>
      </w:r>
      <w:r w:rsidR="00207B13">
        <w:rPr>
          <w:rFonts w:cstheme="minorHAnsi"/>
          <w:highlight w:val="yellow"/>
        </w:rPr>
        <w:t xml:space="preserve"> </w:t>
      </w:r>
      <w:r w:rsidRPr="00922698">
        <w:rPr>
          <w:rFonts w:cstheme="minorHAnsi"/>
          <w:highlight w:val="yellow"/>
        </w:rPr>
        <w:t>mL of synthetic complete (SC) media</w:t>
      </w:r>
      <w:r w:rsidR="009C112D" w:rsidRPr="00922698">
        <w:rPr>
          <w:rFonts w:cstheme="minorHAnsi"/>
          <w:highlight w:val="yellow"/>
        </w:rPr>
        <w:t xml:space="preserve"> containing 2% dextrose </w:t>
      </w:r>
      <w:r w:rsidR="002B3F3C" w:rsidRPr="0010310F">
        <w:rPr>
          <w:rFonts w:cstheme="minorHAnsi"/>
        </w:rPr>
        <w:t xml:space="preserve">(see </w:t>
      </w:r>
      <w:r w:rsidR="00413C1F" w:rsidRPr="0010310F">
        <w:rPr>
          <w:rFonts w:cstheme="minorHAnsi"/>
          <w:b/>
          <w:bCs/>
        </w:rPr>
        <w:t xml:space="preserve">Supplementary File </w:t>
      </w:r>
      <w:r w:rsidR="00413C1F" w:rsidRPr="0010310F">
        <w:rPr>
          <w:rFonts w:cstheme="minorHAnsi"/>
        </w:rPr>
        <w:t>for the recipe of SC media</w:t>
      </w:r>
      <w:r w:rsidR="00B571CB" w:rsidRPr="0010310F">
        <w:rPr>
          <w:rFonts w:cstheme="minorHAnsi"/>
        </w:rPr>
        <w:t>)</w:t>
      </w:r>
      <w:r w:rsidRPr="00922698">
        <w:rPr>
          <w:rFonts w:cstheme="minorHAnsi"/>
          <w:highlight w:val="yellow"/>
        </w:rPr>
        <w:t>. Incubate at 30</w:t>
      </w:r>
      <w:r w:rsidR="00413C1F">
        <w:rPr>
          <w:rFonts w:cstheme="minorHAnsi"/>
          <w:highlight w:val="yellow"/>
        </w:rPr>
        <w:t xml:space="preserve"> ˚</w:t>
      </w:r>
      <w:r w:rsidRPr="00922698">
        <w:rPr>
          <w:rFonts w:cstheme="minorHAnsi"/>
          <w:highlight w:val="yellow"/>
        </w:rPr>
        <w:t xml:space="preserve">C </w:t>
      </w:r>
      <w:r w:rsidR="00413C1F">
        <w:rPr>
          <w:rFonts w:cstheme="minorHAnsi"/>
          <w:highlight w:val="yellow"/>
        </w:rPr>
        <w:t xml:space="preserve">for </w:t>
      </w:r>
      <w:r w:rsidRPr="00922698">
        <w:rPr>
          <w:rFonts w:cstheme="minorHAnsi"/>
          <w:highlight w:val="yellow"/>
        </w:rPr>
        <w:t xml:space="preserve">overnight </w:t>
      </w:r>
      <w:r w:rsidR="00413C1F">
        <w:rPr>
          <w:rFonts w:cstheme="minorHAnsi"/>
          <w:highlight w:val="yellow"/>
        </w:rPr>
        <w:t xml:space="preserve">with </w:t>
      </w:r>
      <w:r w:rsidRPr="00922698">
        <w:rPr>
          <w:rFonts w:cstheme="minorHAnsi"/>
          <w:highlight w:val="yellow"/>
        </w:rPr>
        <w:t>shaking at 200</w:t>
      </w:r>
      <w:r w:rsidR="00413C1F">
        <w:rPr>
          <w:rFonts w:cstheme="minorHAnsi"/>
          <w:highlight w:val="yellow"/>
        </w:rPr>
        <w:t xml:space="preserve"> </w:t>
      </w:r>
      <w:r w:rsidRPr="00922698">
        <w:rPr>
          <w:rFonts w:cstheme="minorHAnsi"/>
          <w:highlight w:val="yellow"/>
        </w:rPr>
        <w:t>rpm.</w:t>
      </w:r>
      <w:r w:rsidRPr="00922698">
        <w:rPr>
          <w:rFonts w:cstheme="minorHAnsi"/>
        </w:rPr>
        <w:t xml:space="preserve"> </w:t>
      </w:r>
    </w:p>
    <w:p w14:paraId="258D189A" w14:textId="77777777" w:rsidR="000822DE" w:rsidRPr="00922698" w:rsidRDefault="000822DE" w:rsidP="00E53B52">
      <w:pPr>
        <w:jc w:val="both"/>
        <w:rPr>
          <w:rFonts w:cstheme="minorHAnsi"/>
        </w:rPr>
      </w:pPr>
    </w:p>
    <w:p w14:paraId="38CB01FC" w14:textId="1F57C80C" w:rsidR="006C0385" w:rsidRPr="00922698" w:rsidRDefault="006C0385" w:rsidP="00E53B52">
      <w:pPr>
        <w:jc w:val="both"/>
        <w:rPr>
          <w:rFonts w:cstheme="minorHAnsi"/>
        </w:rPr>
      </w:pPr>
      <w:r w:rsidRPr="00922698">
        <w:rPr>
          <w:rFonts w:cstheme="minorHAnsi"/>
        </w:rPr>
        <w:lastRenderedPageBreak/>
        <w:t xml:space="preserve">NOTE: </w:t>
      </w:r>
      <w:r w:rsidR="00413C1F">
        <w:rPr>
          <w:rFonts w:cstheme="minorHAnsi"/>
        </w:rPr>
        <w:t>G</w:t>
      </w:r>
      <w:r w:rsidRPr="00922698">
        <w:rPr>
          <w:rFonts w:cstheme="minorHAnsi"/>
        </w:rPr>
        <w:t>rowth condition, sample volume, and treatment will differ based on the lipid</w:t>
      </w:r>
      <w:r w:rsidR="00151859" w:rsidRPr="00922698">
        <w:rPr>
          <w:rFonts w:cstheme="minorHAnsi"/>
        </w:rPr>
        <w:t>(s)</w:t>
      </w:r>
      <w:r w:rsidR="00124C9C" w:rsidRPr="00922698">
        <w:rPr>
          <w:rFonts w:cstheme="minorHAnsi"/>
        </w:rPr>
        <w:t xml:space="preserve"> of interest</w:t>
      </w:r>
      <w:r w:rsidRPr="00922698">
        <w:rPr>
          <w:rFonts w:cstheme="minorHAnsi"/>
        </w:rPr>
        <w:t>. Prior to running full experiments, optimal growth conditions</w:t>
      </w:r>
      <w:r w:rsidR="00151859" w:rsidRPr="00922698">
        <w:rPr>
          <w:rFonts w:cstheme="minorHAnsi"/>
        </w:rPr>
        <w:t xml:space="preserve"> and culture volumes </w:t>
      </w:r>
      <w:r w:rsidRPr="00922698">
        <w:rPr>
          <w:rFonts w:cstheme="minorHAnsi"/>
        </w:rPr>
        <w:t>should be empirically determined.</w:t>
      </w:r>
      <w:r w:rsidR="006A793E" w:rsidRPr="00922698">
        <w:rPr>
          <w:rFonts w:cstheme="minorHAnsi"/>
        </w:rPr>
        <w:t xml:space="preserve"> </w:t>
      </w:r>
      <w:r w:rsidR="00124C9C" w:rsidRPr="00922698">
        <w:rPr>
          <w:rFonts w:cstheme="minorHAnsi"/>
        </w:rPr>
        <w:t>This protocol</w:t>
      </w:r>
      <w:r w:rsidR="006A793E" w:rsidRPr="00922698">
        <w:rPr>
          <w:rFonts w:cstheme="minorHAnsi"/>
        </w:rPr>
        <w:t xml:space="preserve"> discus</w:t>
      </w:r>
      <w:r w:rsidR="00124C9C" w:rsidRPr="00922698">
        <w:rPr>
          <w:rFonts w:cstheme="minorHAnsi"/>
        </w:rPr>
        <w:t>ses</w:t>
      </w:r>
      <w:r w:rsidR="006A793E" w:rsidRPr="00922698">
        <w:rPr>
          <w:rFonts w:cstheme="minorHAnsi"/>
        </w:rPr>
        <w:t xml:space="preserve"> radiolabeling of</w:t>
      </w:r>
      <w:r w:rsidR="00F91E6B" w:rsidRPr="00922698">
        <w:rPr>
          <w:rFonts w:cstheme="minorHAnsi"/>
        </w:rPr>
        <w:t xml:space="preserve"> </w:t>
      </w:r>
      <w:r w:rsidR="006A793E" w:rsidRPr="00922698">
        <w:rPr>
          <w:rFonts w:cstheme="minorHAnsi"/>
        </w:rPr>
        <w:t>yeast cultures</w:t>
      </w:r>
      <w:r w:rsidR="00F91E6B" w:rsidRPr="00922698">
        <w:rPr>
          <w:rFonts w:cstheme="minorHAnsi"/>
        </w:rPr>
        <w:t xml:space="preserve"> grown to stationary phase, a growth phase when</w:t>
      </w:r>
      <w:r w:rsidR="00C90756" w:rsidRPr="00922698">
        <w:rPr>
          <w:rFonts w:cstheme="minorHAnsi"/>
        </w:rPr>
        <w:t xml:space="preserve"> bio</w:t>
      </w:r>
      <w:r w:rsidR="00207B13">
        <w:rPr>
          <w:rFonts w:cstheme="minorHAnsi"/>
        </w:rPr>
        <w:t>-</w:t>
      </w:r>
      <w:r w:rsidR="00C90756" w:rsidRPr="00922698">
        <w:rPr>
          <w:rFonts w:cstheme="minorHAnsi"/>
        </w:rPr>
        <w:t xml:space="preserve">membrane and cell growth </w:t>
      </w:r>
      <w:r w:rsidR="00124C9C" w:rsidRPr="00922698">
        <w:rPr>
          <w:rFonts w:cstheme="minorHAnsi"/>
        </w:rPr>
        <w:t>slows,</w:t>
      </w:r>
      <w:r w:rsidR="00C90756" w:rsidRPr="00922698">
        <w:rPr>
          <w:rFonts w:cstheme="minorHAnsi"/>
        </w:rPr>
        <w:t xml:space="preserve"> and </w:t>
      </w:r>
      <w:r w:rsidR="00354344" w:rsidRPr="00922698">
        <w:rPr>
          <w:rFonts w:cstheme="minorHAnsi"/>
        </w:rPr>
        <w:t>NL</w:t>
      </w:r>
      <w:r w:rsidR="00F91E6B" w:rsidRPr="00922698">
        <w:rPr>
          <w:rFonts w:cstheme="minorHAnsi"/>
        </w:rPr>
        <w:t xml:space="preserve"> synthesis is very active</w:t>
      </w:r>
      <w:r w:rsidR="006A793E" w:rsidRPr="00922698">
        <w:rPr>
          <w:rFonts w:cstheme="minorHAnsi"/>
        </w:rPr>
        <w:t>.</w:t>
      </w:r>
    </w:p>
    <w:p w14:paraId="5A396973" w14:textId="77777777" w:rsidR="000822DE" w:rsidRPr="00922698" w:rsidRDefault="000822DE" w:rsidP="00E53B52">
      <w:pPr>
        <w:jc w:val="both"/>
        <w:rPr>
          <w:rFonts w:cstheme="minorHAnsi"/>
        </w:rPr>
      </w:pPr>
    </w:p>
    <w:p w14:paraId="2B7F0373" w14:textId="07283997" w:rsidR="00F91E6B" w:rsidRPr="00922698" w:rsidRDefault="006C0385" w:rsidP="00E53B52">
      <w:pPr>
        <w:jc w:val="both"/>
        <w:rPr>
          <w:rFonts w:cstheme="minorHAnsi"/>
        </w:rPr>
      </w:pPr>
      <w:r w:rsidRPr="00922698">
        <w:rPr>
          <w:rFonts w:cstheme="minorHAnsi"/>
          <w:highlight w:val="yellow"/>
        </w:rPr>
        <w:t>1.2</w:t>
      </w:r>
      <w:r w:rsidR="00413C1F">
        <w:rPr>
          <w:rFonts w:cstheme="minorHAnsi"/>
          <w:highlight w:val="yellow"/>
        </w:rPr>
        <w:t>.</w:t>
      </w:r>
      <w:r w:rsidR="00AB72AD" w:rsidRPr="00922698">
        <w:rPr>
          <w:rFonts w:cstheme="minorHAnsi"/>
          <w:highlight w:val="yellow"/>
        </w:rPr>
        <w:t xml:space="preserve"> Measure the OD</w:t>
      </w:r>
      <w:r w:rsidR="00AB72AD" w:rsidRPr="00922698">
        <w:rPr>
          <w:rFonts w:cstheme="minorHAnsi"/>
          <w:highlight w:val="yellow"/>
          <w:vertAlign w:val="subscript"/>
        </w:rPr>
        <w:t>600</w:t>
      </w:r>
      <w:r w:rsidR="00AB72AD" w:rsidRPr="00922698">
        <w:rPr>
          <w:rFonts w:cstheme="minorHAnsi"/>
          <w:highlight w:val="yellow"/>
        </w:rPr>
        <w:t xml:space="preserve"> of the overnight culture</w:t>
      </w:r>
      <w:r w:rsidR="00B571CB" w:rsidRPr="00922698">
        <w:rPr>
          <w:rFonts w:cstheme="minorHAnsi"/>
          <w:highlight w:val="yellow"/>
        </w:rPr>
        <w:t xml:space="preserve"> using a spectrophotometer</w:t>
      </w:r>
      <w:r w:rsidR="00413C1F">
        <w:rPr>
          <w:rFonts w:cstheme="minorHAnsi"/>
          <w:highlight w:val="yellow"/>
        </w:rPr>
        <w:t xml:space="preserve"> </w:t>
      </w:r>
      <w:r w:rsidR="00AB72AD" w:rsidRPr="00922698">
        <w:rPr>
          <w:rFonts w:cstheme="minorHAnsi"/>
          <w:highlight w:val="yellow"/>
        </w:rPr>
        <w:t>and dilute</w:t>
      </w:r>
      <w:r w:rsidR="00B571CB" w:rsidRPr="00922698">
        <w:rPr>
          <w:rFonts w:cstheme="minorHAnsi"/>
          <w:highlight w:val="yellow"/>
        </w:rPr>
        <w:t xml:space="preserve"> the yeast cell culture </w:t>
      </w:r>
      <w:r w:rsidR="00AB72AD" w:rsidRPr="00922698">
        <w:rPr>
          <w:rFonts w:cstheme="minorHAnsi"/>
          <w:highlight w:val="yellow"/>
        </w:rPr>
        <w:t>to a</w:t>
      </w:r>
      <w:r w:rsidR="00861D7C" w:rsidRPr="00922698">
        <w:rPr>
          <w:rFonts w:cstheme="minorHAnsi"/>
          <w:highlight w:val="yellow"/>
        </w:rPr>
        <w:t xml:space="preserve"> final </w:t>
      </w:r>
      <w:r w:rsidR="00AB72AD" w:rsidRPr="00922698">
        <w:rPr>
          <w:rFonts w:cstheme="minorHAnsi"/>
          <w:highlight w:val="yellow"/>
        </w:rPr>
        <w:t>OD</w:t>
      </w:r>
      <w:r w:rsidR="00AB72AD" w:rsidRPr="00922698">
        <w:rPr>
          <w:rFonts w:cstheme="minorHAnsi"/>
          <w:highlight w:val="yellow"/>
          <w:vertAlign w:val="subscript"/>
        </w:rPr>
        <w:t>600</w:t>
      </w:r>
      <w:r w:rsidR="00AB72AD" w:rsidRPr="00922698">
        <w:rPr>
          <w:rFonts w:cstheme="minorHAnsi"/>
          <w:highlight w:val="yellow"/>
        </w:rPr>
        <w:t xml:space="preserve"> of 0.2</w:t>
      </w:r>
      <w:r w:rsidR="00861D7C" w:rsidRPr="00922698">
        <w:rPr>
          <w:rFonts w:cstheme="minorHAnsi"/>
          <w:highlight w:val="yellow"/>
        </w:rPr>
        <w:t xml:space="preserve"> in </w:t>
      </w:r>
      <w:r w:rsidR="00F91E6B" w:rsidRPr="00922698">
        <w:rPr>
          <w:rFonts w:cstheme="minorHAnsi"/>
          <w:highlight w:val="yellow"/>
        </w:rPr>
        <w:t>50</w:t>
      </w:r>
      <w:r w:rsidR="00413C1F">
        <w:rPr>
          <w:rFonts w:cstheme="minorHAnsi"/>
          <w:highlight w:val="yellow"/>
        </w:rPr>
        <w:t xml:space="preserve"> </w:t>
      </w:r>
      <w:r w:rsidR="00861D7C" w:rsidRPr="00922698">
        <w:rPr>
          <w:rFonts w:cstheme="minorHAnsi"/>
          <w:highlight w:val="yellow"/>
        </w:rPr>
        <w:t>mL of fresh SC media containing 2% dextrose.</w:t>
      </w:r>
      <w:r w:rsidR="00F91E6B" w:rsidRPr="00922698">
        <w:rPr>
          <w:rFonts w:cstheme="minorHAnsi"/>
          <w:highlight w:val="yellow"/>
        </w:rPr>
        <w:t xml:space="preserve"> Grow</w:t>
      </w:r>
      <w:r w:rsidR="00B571CB" w:rsidRPr="00922698">
        <w:rPr>
          <w:rFonts w:cstheme="minorHAnsi"/>
          <w:highlight w:val="yellow"/>
        </w:rPr>
        <w:t xml:space="preserve"> the</w:t>
      </w:r>
      <w:r w:rsidR="00F91E6B" w:rsidRPr="00922698">
        <w:rPr>
          <w:rFonts w:cstheme="minorHAnsi"/>
          <w:highlight w:val="yellow"/>
        </w:rPr>
        <w:t xml:space="preserve"> </w:t>
      </w:r>
      <w:r w:rsidR="006D6256" w:rsidRPr="00922698">
        <w:rPr>
          <w:rFonts w:cstheme="minorHAnsi"/>
          <w:highlight w:val="yellow"/>
        </w:rPr>
        <w:t>cells for 24 h</w:t>
      </w:r>
      <w:r w:rsidR="00B932E5" w:rsidRPr="00922698">
        <w:rPr>
          <w:rFonts w:cstheme="minorHAnsi"/>
          <w:highlight w:val="yellow"/>
        </w:rPr>
        <w:t>,</w:t>
      </w:r>
      <w:r w:rsidR="006D6256" w:rsidRPr="00922698">
        <w:rPr>
          <w:rFonts w:cstheme="minorHAnsi"/>
          <w:highlight w:val="yellow"/>
        </w:rPr>
        <w:t xml:space="preserve"> or until they have reached the stationary phase</w:t>
      </w:r>
      <w:r w:rsidR="00B932E5" w:rsidRPr="00922698">
        <w:rPr>
          <w:rFonts w:cstheme="minorHAnsi"/>
          <w:highlight w:val="yellow"/>
        </w:rPr>
        <w:t xml:space="preserve"> </w:t>
      </w:r>
      <w:r w:rsidR="00B932E5" w:rsidRPr="0010310F">
        <w:rPr>
          <w:rFonts w:cstheme="minorHAnsi"/>
        </w:rPr>
        <w:t>(which is commonly defined by a flat</w:t>
      </w:r>
      <w:r w:rsidR="00413C1F" w:rsidRPr="0010310F">
        <w:rPr>
          <w:rFonts w:cstheme="minorHAnsi"/>
        </w:rPr>
        <w:t xml:space="preserve"> </w:t>
      </w:r>
      <w:r w:rsidR="00B932E5" w:rsidRPr="0010310F">
        <w:rPr>
          <w:rFonts w:cstheme="minorHAnsi"/>
        </w:rPr>
        <w:t>lining of the cell doubling OD</w:t>
      </w:r>
      <w:r w:rsidR="00B932E5" w:rsidRPr="0010310F">
        <w:rPr>
          <w:rFonts w:cstheme="minorHAnsi"/>
          <w:vertAlign w:val="subscript"/>
        </w:rPr>
        <w:t>600</w:t>
      </w:r>
      <w:r w:rsidR="00B932E5" w:rsidRPr="0010310F">
        <w:rPr>
          <w:rFonts w:cstheme="minorHAnsi"/>
        </w:rPr>
        <w:t xml:space="preserve"> measurement)</w:t>
      </w:r>
      <w:r w:rsidR="00F91E6B" w:rsidRPr="0010310F">
        <w:rPr>
          <w:rFonts w:cstheme="minorHAnsi"/>
        </w:rPr>
        <w:t>.</w:t>
      </w:r>
      <w:r w:rsidR="00F91E6B" w:rsidRPr="00922698">
        <w:rPr>
          <w:rFonts w:cstheme="minorHAnsi"/>
        </w:rPr>
        <w:t xml:space="preserve"> </w:t>
      </w:r>
    </w:p>
    <w:p w14:paraId="132C5193" w14:textId="77777777" w:rsidR="00F91E6B" w:rsidRPr="00922698" w:rsidRDefault="00F91E6B" w:rsidP="00E53B52">
      <w:pPr>
        <w:jc w:val="both"/>
        <w:rPr>
          <w:rFonts w:cstheme="minorHAnsi"/>
        </w:rPr>
      </w:pPr>
    </w:p>
    <w:p w14:paraId="0872EC19" w14:textId="45FC1B41" w:rsidR="00861D7C" w:rsidRPr="00922698" w:rsidRDefault="00F91E6B" w:rsidP="00E53B52">
      <w:pPr>
        <w:jc w:val="both"/>
        <w:rPr>
          <w:rFonts w:cstheme="minorHAnsi"/>
        </w:rPr>
      </w:pPr>
      <w:r w:rsidRPr="00922698">
        <w:rPr>
          <w:rFonts w:cstheme="minorHAnsi"/>
          <w:highlight w:val="yellow"/>
        </w:rPr>
        <w:t>1.3</w:t>
      </w:r>
      <w:r w:rsidR="00413C1F">
        <w:rPr>
          <w:rFonts w:cstheme="minorHAnsi"/>
          <w:highlight w:val="yellow"/>
        </w:rPr>
        <w:t>.</w:t>
      </w:r>
      <w:r w:rsidRPr="00922698">
        <w:rPr>
          <w:rFonts w:cstheme="minorHAnsi"/>
          <w:highlight w:val="yellow"/>
        </w:rPr>
        <w:t xml:space="preserve"> Before collecting the cells</w:t>
      </w:r>
      <w:r w:rsidR="00A60699" w:rsidRPr="00922698">
        <w:rPr>
          <w:rFonts w:cstheme="minorHAnsi"/>
          <w:highlight w:val="yellow"/>
        </w:rPr>
        <w:t>, make</w:t>
      </w:r>
      <w:r w:rsidR="00B571CB" w:rsidRPr="00922698">
        <w:rPr>
          <w:rFonts w:cstheme="minorHAnsi"/>
          <w:highlight w:val="yellow"/>
        </w:rPr>
        <w:t xml:space="preserve"> the </w:t>
      </w:r>
      <w:r w:rsidR="00A60699" w:rsidRPr="00922698">
        <w:rPr>
          <w:rFonts w:cstheme="minorHAnsi"/>
          <w:highlight w:val="yellow"/>
        </w:rPr>
        <w:t xml:space="preserve">quenching buffer </w:t>
      </w:r>
      <w:r w:rsidR="00A60699" w:rsidRPr="0010310F">
        <w:rPr>
          <w:rFonts w:cstheme="minorHAnsi"/>
        </w:rPr>
        <w:t>(</w:t>
      </w:r>
      <w:r w:rsidR="00105A22" w:rsidRPr="0010310F">
        <w:rPr>
          <w:rFonts w:cstheme="minorHAnsi"/>
        </w:rPr>
        <w:t xml:space="preserve">see </w:t>
      </w:r>
      <w:r w:rsidR="00413C1F" w:rsidRPr="0010310F">
        <w:rPr>
          <w:rFonts w:cstheme="minorHAnsi"/>
          <w:b/>
          <w:bCs/>
        </w:rPr>
        <w:t>Supplementary File</w:t>
      </w:r>
      <w:r w:rsidR="00105A22" w:rsidRPr="0010310F">
        <w:rPr>
          <w:rFonts w:cstheme="minorHAnsi"/>
        </w:rPr>
        <w:t xml:space="preserve"> for details</w:t>
      </w:r>
      <w:r w:rsidR="00B571CB" w:rsidRPr="0010310F">
        <w:rPr>
          <w:rFonts w:cstheme="minorHAnsi"/>
        </w:rPr>
        <w:t>)</w:t>
      </w:r>
      <w:r w:rsidR="00B16913" w:rsidRPr="0010310F">
        <w:rPr>
          <w:rFonts w:cstheme="minorHAnsi"/>
        </w:rPr>
        <w:t>.</w:t>
      </w:r>
      <w:r w:rsidR="00B16913" w:rsidRPr="00922698">
        <w:rPr>
          <w:rFonts w:cstheme="minorHAnsi"/>
          <w:highlight w:val="yellow"/>
        </w:rPr>
        <w:t xml:space="preserve"> Make two 20</w:t>
      </w:r>
      <w:r w:rsidR="00413C1F">
        <w:rPr>
          <w:rFonts w:cstheme="minorHAnsi"/>
          <w:highlight w:val="yellow"/>
        </w:rPr>
        <w:t xml:space="preserve"> </w:t>
      </w:r>
      <w:r w:rsidR="00B16913" w:rsidRPr="00922698">
        <w:rPr>
          <w:rFonts w:cstheme="minorHAnsi"/>
          <w:highlight w:val="yellow"/>
        </w:rPr>
        <w:t xml:space="preserve">mL aliquots of quenching buffer for each sample </w:t>
      </w:r>
      <w:r w:rsidR="00B16913" w:rsidRPr="0010310F">
        <w:rPr>
          <w:rFonts w:cstheme="minorHAnsi"/>
        </w:rPr>
        <w:t>(i.e.</w:t>
      </w:r>
      <w:r w:rsidR="00413C1F" w:rsidRPr="0010310F">
        <w:rPr>
          <w:rFonts w:cstheme="minorHAnsi"/>
        </w:rPr>
        <w:t>,</w:t>
      </w:r>
      <w:r w:rsidR="00B16913" w:rsidRPr="0010310F">
        <w:rPr>
          <w:rFonts w:cstheme="minorHAnsi"/>
        </w:rPr>
        <w:t xml:space="preserve"> 40</w:t>
      </w:r>
      <w:r w:rsidR="00413C1F" w:rsidRPr="0010310F">
        <w:rPr>
          <w:rFonts w:cstheme="minorHAnsi"/>
        </w:rPr>
        <w:t xml:space="preserve"> </w:t>
      </w:r>
      <w:r w:rsidR="00B16913" w:rsidRPr="0010310F">
        <w:rPr>
          <w:rFonts w:cstheme="minorHAnsi"/>
        </w:rPr>
        <w:t>mL quenching buffer for each sample</w:t>
      </w:r>
      <w:r w:rsidR="00B571CB" w:rsidRPr="0010310F">
        <w:rPr>
          <w:rFonts w:cstheme="minorHAnsi"/>
        </w:rPr>
        <w:t xml:space="preserve">) and </w:t>
      </w:r>
      <w:r w:rsidR="00B16913" w:rsidRPr="0010310F">
        <w:rPr>
          <w:rFonts w:cstheme="minorHAnsi"/>
        </w:rPr>
        <w:t>split evenly into two 50</w:t>
      </w:r>
      <w:r w:rsidR="00413C1F" w:rsidRPr="0010310F">
        <w:rPr>
          <w:rFonts w:cstheme="minorHAnsi"/>
        </w:rPr>
        <w:t xml:space="preserve"> </w:t>
      </w:r>
      <w:r w:rsidR="00B16913" w:rsidRPr="0010310F">
        <w:rPr>
          <w:rFonts w:cstheme="minorHAnsi"/>
        </w:rPr>
        <w:t>mL conical tubes).</w:t>
      </w:r>
      <w:r w:rsidR="00B16913" w:rsidRPr="00922698">
        <w:rPr>
          <w:rFonts w:cstheme="minorHAnsi"/>
          <w:highlight w:val="yellow"/>
        </w:rPr>
        <w:t xml:space="preserve"> Store the quenching buffer aliquots </w:t>
      </w:r>
      <w:r w:rsidR="00A60699" w:rsidRPr="00922698">
        <w:rPr>
          <w:rFonts w:cstheme="minorHAnsi"/>
          <w:highlight w:val="yellow"/>
        </w:rPr>
        <w:t>at</w:t>
      </w:r>
      <w:r w:rsidR="004B1B2A" w:rsidRPr="00922698">
        <w:rPr>
          <w:rFonts w:cstheme="minorHAnsi"/>
          <w:highlight w:val="yellow"/>
        </w:rPr>
        <w:t xml:space="preserve"> </w:t>
      </w:r>
      <w:r w:rsidR="00A60699" w:rsidRPr="00922698">
        <w:rPr>
          <w:rFonts w:cstheme="minorHAnsi"/>
          <w:highlight w:val="yellow"/>
        </w:rPr>
        <w:t>-80</w:t>
      </w:r>
      <w:r w:rsidR="00413C1F">
        <w:rPr>
          <w:rFonts w:cstheme="minorHAnsi"/>
          <w:highlight w:val="yellow"/>
        </w:rPr>
        <w:t xml:space="preserve"> ˚</w:t>
      </w:r>
      <w:r w:rsidR="00A60699" w:rsidRPr="00922698">
        <w:rPr>
          <w:rFonts w:cstheme="minorHAnsi"/>
          <w:highlight w:val="yellow"/>
        </w:rPr>
        <w:t>C</w:t>
      </w:r>
      <w:r w:rsidR="00B16913" w:rsidRPr="00922698">
        <w:rPr>
          <w:rFonts w:cstheme="minorHAnsi"/>
          <w:highlight w:val="yellow"/>
        </w:rPr>
        <w:t xml:space="preserve"> for future use</w:t>
      </w:r>
      <w:r w:rsidR="00A60699" w:rsidRPr="00922698">
        <w:rPr>
          <w:rFonts w:cstheme="minorHAnsi"/>
          <w:highlight w:val="yellow"/>
        </w:rPr>
        <w:t>.</w:t>
      </w:r>
      <w:r w:rsidR="004B1B2A" w:rsidRPr="00922698">
        <w:rPr>
          <w:rFonts w:cstheme="minorHAnsi"/>
        </w:rPr>
        <w:t xml:space="preserve"> </w:t>
      </w:r>
    </w:p>
    <w:p w14:paraId="7F46B45B" w14:textId="77777777" w:rsidR="000822DE" w:rsidRPr="00922698" w:rsidRDefault="000822DE" w:rsidP="00E53B52">
      <w:pPr>
        <w:jc w:val="both"/>
        <w:rPr>
          <w:rFonts w:cstheme="minorHAnsi"/>
        </w:rPr>
      </w:pPr>
    </w:p>
    <w:p w14:paraId="03AC1CF1" w14:textId="59B48843" w:rsidR="00AC683A" w:rsidRPr="00922698" w:rsidRDefault="00861D7C" w:rsidP="00E53B52">
      <w:pPr>
        <w:jc w:val="both"/>
        <w:rPr>
          <w:rFonts w:cstheme="minorHAnsi"/>
        </w:rPr>
      </w:pPr>
      <w:r w:rsidRPr="00922698">
        <w:rPr>
          <w:rFonts w:cstheme="minorHAnsi"/>
          <w:highlight w:val="yellow"/>
        </w:rPr>
        <w:t>1.</w:t>
      </w:r>
      <w:r w:rsidR="00F91E6B" w:rsidRPr="00922698">
        <w:rPr>
          <w:rFonts w:cstheme="minorHAnsi"/>
          <w:highlight w:val="yellow"/>
        </w:rPr>
        <w:t>4</w:t>
      </w:r>
      <w:r w:rsidR="00413C1F">
        <w:rPr>
          <w:rFonts w:cstheme="minorHAnsi"/>
          <w:highlight w:val="yellow"/>
        </w:rPr>
        <w:t>.</w:t>
      </w:r>
      <w:r w:rsidRPr="00922698">
        <w:rPr>
          <w:rFonts w:cstheme="minorHAnsi"/>
          <w:highlight w:val="yellow"/>
        </w:rPr>
        <w:t xml:space="preserve"> </w:t>
      </w:r>
      <w:r w:rsidR="004B1B2A" w:rsidRPr="00922698">
        <w:rPr>
          <w:rFonts w:cstheme="minorHAnsi"/>
          <w:highlight w:val="yellow"/>
        </w:rPr>
        <w:t>Once</w:t>
      </w:r>
      <w:r w:rsidR="000E40B3" w:rsidRPr="00922698">
        <w:rPr>
          <w:rFonts w:cstheme="minorHAnsi"/>
          <w:highlight w:val="yellow"/>
        </w:rPr>
        <w:t xml:space="preserve"> the </w:t>
      </w:r>
      <w:r w:rsidR="004B1B2A" w:rsidRPr="00922698">
        <w:rPr>
          <w:rFonts w:cstheme="minorHAnsi"/>
          <w:highlight w:val="yellow"/>
        </w:rPr>
        <w:t xml:space="preserve">cultures </w:t>
      </w:r>
      <w:r w:rsidR="00F91E6B" w:rsidRPr="00922698">
        <w:rPr>
          <w:rFonts w:cstheme="minorHAnsi"/>
          <w:highlight w:val="yellow"/>
        </w:rPr>
        <w:t>have</w:t>
      </w:r>
      <w:r w:rsidR="000E40B3" w:rsidRPr="00922698">
        <w:rPr>
          <w:rFonts w:cstheme="minorHAnsi"/>
          <w:highlight w:val="yellow"/>
        </w:rPr>
        <w:t xml:space="preserve"> </w:t>
      </w:r>
      <w:r w:rsidR="00F91E6B" w:rsidRPr="00922698">
        <w:rPr>
          <w:rFonts w:cstheme="minorHAnsi"/>
          <w:highlight w:val="yellow"/>
        </w:rPr>
        <w:t>reached</w:t>
      </w:r>
      <w:r w:rsidR="000E40B3" w:rsidRPr="00922698">
        <w:rPr>
          <w:rFonts w:cstheme="minorHAnsi"/>
          <w:highlight w:val="yellow"/>
        </w:rPr>
        <w:t xml:space="preserve"> the </w:t>
      </w:r>
      <w:r w:rsidR="00F91E6B" w:rsidRPr="00922698">
        <w:rPr>
          <w:rFonts w:cstheme="minorHAnsi"/>
          <w:highlight w:val="yellow"/>
        </w:rPr>
        <w:t xml:space="preserve">desired OD or growth phase, </w:t>
      </w:r>
      <w:r w:rsidR="004B1B2A" w:rsidRPr="00922698">
        <w:rPr>
          <w:rFonts w:cstheme="minorHAnsi"/>
          <w:highlight w:val="yellow"/>
        </w:rPr>
        <w:t>c</w:t>
      </w:r>
      <w:r w:rsidR="00A60699" w:rsidRPr="00922698">
        <w:rPr>
          <w:rFonts w:cstheme="minorHAnsi"/>
          <w:highlight w:val="yellow"/>
        </w:rPr>
        <w:t>ollect</w:t>
      </w:r>
      <w:r w:rsidR="000E40B3" w:rsidRPr="00922698">
        <w:rPr>
          <w:rFonts w:cstheme="minorHAnsi"/>
          <w:highlight w:val="yellow"/>
        </w:rPr>
        <w:t xml:space="preserve"> the </w:t>
      </w:r>
      <w:r w:rsidR="00A60699" w:rsidRPr="00922698">
        <w:rPr>
          <w:rFonts w:cstheme="minorHAnsi"/>
          <w:highlight w:val="yellow"/>
        </w:rPr>
        <w:t>cells by centrifuging at 4,100</w:t>
      </w:r>
      <w:r w:rsidR="00413C1F">
        <w:rPr>
          <w:rFonts w:cstheme="minorHAnsi"/>
          <w:highlight w:val="yellow"/>
        </w:rPr>
        <w:t xml:space="preserve"> </w:t>
      </w:r>
      <w:r w:rsidR="00A60699" w:rsidRPr="00922698">
        <w:rPr>
          <w:rFonts w:cstheme="minorHAnsi"/>
          <w:highlight w:val="yellow"/>
        </w:rPr>
        <w:t>x</w:t>
      </w:r>
      <w:r w:rsidR="00413C1F">
        <w:rPr>
          <w:rFonts w:cstheme="minorHAnsi"/>
          <w:highlight w:val="yellow"/>
        </w:rPr>
        <w:t xml:space="preserve"> </w:t>
      </w:r>
      <w:r w:rsidR="00A60699" w:rsidRPr="00922698">
        <w:rPr>
          <w:rFonts w:cstheme="minorHAnsi"/>
          <w:i/>
          <w:highlight w:val="yellow"/>
        </w:rPr>
        <w:t>g</w:t>
      </w:r>
      <w:r w:rsidR="00A60699" w:rsidRPr="00922698">
        <w:rPr>
          <w:rFonts w:cstheme="minorHAnsi"/>
          <w:highlight w:val="yellow"/>
        </w:rPr>
        <w:t xml:space="preserve"> for 10 min. While</w:t>
      </w:r>
      <w:r w:rsidR="00F91E6B" w:rsidRPr="00922698">
        <w:rPr>
          <w:rFonts w:cstheme="minorHAnsi"/>
          <w:highlight w:val="yellow"/>
        </w:rPr>
        <w:t xml:space="preserve"> samples </w:t>
      </w:r>
      <w:r w:rsidR="00A60699" w:rsidRPr="00922698">
        <w:rPr>
          <w:rFonts w:cstheme="minorHAnsi"/>
          <w:highlight w:val="yellow"/>
        </w:rPr>
        <w:t>are in the centrifuge, prepare radiolabeling media by adding</w:t>
      </w:r>
      <w:r w:rsidR="000E40B3" w:rsidRPr="00922698">
        <w:rPr>
          <w:rFonts w:cstheme="minorHAnsi"/>
          <w:highlight w:val="yellow"/>
        </w:rPr>
        <w:t xml:space="preserve"> [1-</w:t>
      </w:r>
      <w:r w:rsidR="000E40B3" w:rsidRPr="00922698">
        <w:rPr>
          <w:rFonts w:cstheme="minorHAnsi"/>
          <w:highlight w:val="yellow"/>
          <w:vertAlign w:val="superscript"/>
        </w:rPr>
        <w:t>14</w:t>
      </w:r>
      <w:r w:rsidR="000E40B3" w:rsidRPr="00922698">
        <w:rPr>
          <w:rFonts w:cstheme="minorHAnsi"/>
          <w:highlight w:val="yellow"/>
        </w:rPr>
        <w:t xml:space="preserve">C] acetic acid sodium salt </w:t>
      </w:r>
      <w:r w:rsidR="004B1B2A" w:rsidRPr="00922698">
        <w:rPr>
          <w:rFonts w:cstheme="minorHAnsi"/>
          <w:highlight w:val="yellow"/>
        </w:rPr>
        <w:t>to dextrose-free SC media</w:t>
      </w:r>
      <w:r w:rsidR="000E40B3" w:rsidRPr="00922698">
        <w:rPr>
          <w:rFonts w:cstheme="minorHAnsi"/>
          <w:highlight w:val="yellow"/>
        </w:rPr>
        <w:t xml:space="preserve"> at a final concentration of 10</w:t>
      </w:r>
      <w:r w:rsidR="00413C1F">
        <w:rPr>
          <w:rFonts w:cstheme="minorHAnsi"/>
          <w:highlight w:val="yellow"/>
        </w:rPr>
        <w:t xml:space="preserve"> </w:t>
      </w:r>
      <w:r w:rsidR="000E40B3" w:rsidRPr="00922698">
        <w:rPr>
          <w:rFonts w:cstheme="minorHAnsi"/>
          <w:highlight w:val="yellow"/>
        </w:rPr>
        <w:sym w:font="Symbol" w:char="F06D"/>
      </w:r>
      <w:r w:rsidR="000E40B3" w:rsidRPr="00922698">
        <w:rPr>
          <w:rFonts w:cstheme="minorHAnsi"/>
          <w:highlight w:val="yellow"/>
        </w:rPr>
        <w:t>Ci/</w:t>
      </w:r>
      <w:proofErr w:type="spellStart"/>
      <w:r w:rsidR="000E40B3" w:rsidRPr="00922698">
        <w:rPr>
          <w:rFonts w:cstheme="minorHAnsi"/>
          <w:highlight w:val="yellow"/>
        </w:rPr>
        <w:t>mL</w:t>
      </w:r>
      <w:r w:rsidR="004B1B2A" w:rsidRPr="00922698">
        <w:rPr>
          <w:rFonts w:cstheme="minorHAnsi"/>
          <w:highlight w:val="yellow"/>
        </w:rPr>
        <w:t>.</w:t>
      </w:r>
      <w:proofErr w:type="spellEnd"/>
      <w:r w:rsidR="00105A22">
        <w:rPr>
          <w:rFonts w:cstheme="minorHAnsi"/>
        </w:rPr>
        <w:t xml:space="preserve"> </w:t>
      </w:r>
    </w:p>
    <w:p w14:paraId="07C7C7D1" w14:textId="4406C453" w:rsidR="004B1B2A" w:rsidRPr="00922698" w:rsidRDefault="004B1B2A" w:rsidP="00E53B52">
      <w:pPr>
        <w:jc w:val="both"/>
        <w:rPr>
          <w:rFonts w:cstheme="minorHAnsi"/>
        </w:rPr>
      </w:pPr>
      <w:r w:rsidRPr="00922698">
        <w:rPr>
          <w:rFonts w:cstheme="minorHAnsi"/>
        </w:rPr>
        <w:t xml:space="preserve"> </w:t>
      </w:r>
    </w:p>
    <w:p w14:paraId="52A674A0" w14:textId="43365849" w:rsidR="00AC683A" w:rsidRPr="00922698" w:rsidRDefault="00AC683A" w:rsidP="00E53B52">
      <w:pPr>
        <w:jc w:val="both"/>
        <w:rPr>
          <w:rFonts w:cstheme="minorHAnsi"/>
        </w:rPr>
      </w:pPr>
      <w:r w:rsidRPr="00922698">
        <w:rPr>
          <w:rFonts w:cstheme="minorHAnsi"/>
        </w:rPr>
        <w:t xml:space="preserve">CAUTION: Proper </w:t>
      </w:r>
      <w:r w:rsidR="003858B3" w:rsidRPr="00922698">
        <w:rPr>
          <w:rFonts w:cstheme="minorHAnsi"/>
        </w:rPr>
        <w:t xml:space="preserve">personal </w:t>
      </w:r>
      <w:r w:rsidRPr="00922698">
        <w:rPr>
          <w:rFonts w:cstheme="minorHAnsi"/>
        </w:rPr>
        <w:t>protective equipment</w:t>
      </w:r>
      <w:r w:rsidR="00796A9F" w:rsidRPr="00922698">
        <w:rPr>
          <w:rFonts w:cstheme="minorHAnsi"/>
        </w:rPr>
        <w:t xml:space="preserve"> (PPE)</w:t>
      </w:r>
      <w:r w:rsidRPr="00922698">
        <w:rPr>
          <w:rFonts w:cstheme="minorHAnsi"/>
        </w:rPr>
        <w:t xml:space="preserve"> should be worn all times when working with radioactive materials.</w:t>
      </w:r>
      <w:r w:rsidR="00C87B63" w:rsidRPr="00922698">
        <w:rPr>
          <w:rFonts w:cstheme="minorHAnsi"/>
        </w:rPr>
        <w:t xml:space="preserve"> </w:t>
      </w:r>
      <w:r w:rsidRPr="00922698">
        <w:rPr>
          <w:rFonts w:cstheme="minorHAnsi"/>
        </w:rPr>
        <w:t>Always follow local</w:t>
      </w:r>
      <w:r w:rsidR="00F95D30" w:rsidRPr="00922698">
        <w:rPr>
          <w:rFonts w:cstheme="minorHAnsi"/>
        </w:rPr>
        <w:t xml:space="preserve"> guidelines </w:t>
      </w:r>
      <w:r w:rsidRPr="00922698">
        <w:rPr>
          <w:rFonts w:cstheme="minorHAnsi"/>
        </w:rPr>
        <w:t xml:space="preserve">for the proper storage, usage, and disposal of radioactive materials. </w:t>
      </w:r>
    </w:p>
    <w:p w14:paraId="51A22243" w14:textId="77777777" w:rsidR="00565828" w:rsidRPr="00922698" w:rsidRDefault="00565828" w:rsidP="00E53B52">
      <w:pPr>
        <w:jc w:val="both"/>
        <w:rPr>
          <w:rFonts w:cstheme="minorHAnsi"/>
        </w:rPr>
      </w:pPr>
    </w:p>
    <w:p w14:paraId="3AF3B6C2" w14:textId="1EF330C9" w:rsidR="004B1B2A" w:rsidRPr="00922698" w:rsidRDefault="004B1B2A" w:rsidP="00E53B52">
      <w:pPr>
        <w:jc w:val="both"/>
        <w:rPr>
          <w:rFonts w:cstheme="minorHAnsi"/>
        </w:rPr>
      </w:pPr>
      <w:r w:rsidRPr="00922698">
        <w:rPr>
          <w:rFonts w:cstheme="minorHAnsi"/>
        </w:rPr>
        <w:t>NOTE:</w:t>
      </w:r>
      <w:r w:rsidR="00E53B52">
        <w:rPr>
          <w:rFonts w:cstheme="minorHAnsi"/>
        </w:rPr>
        <w:t xml:space="preserve"> </w:t>
      </w:r>
      <w:r w:rsidRPr="00922698">
        <w:rPr>
          <w:rFonts w:cstheme="minorHAnsi"/>
        </w:rPr>
        <w:t xml:space="preserve">Both the concentration of </w:t>
      </w:r>
      <w:r w:rsidRPr="00922698">
        <w:rPr>
          <w:rFonts w:cstheme="minorHAnsi"/>
          <w:vertAlign w:val="superscript"/>
        </w:rPr>
        <w:t>14</w:t>
      </w:r>
      <w:r w:rsidRPr="00922698">
        <w:rPr>
          <w:rFonts w:cstheme="minorHAnsi"/>
        </w:rPr>
        <w:t>C-acet</w:t>
      </w:r>
      <w:r w:rsidR="00387736">
        <w:rPr>
          <w:rFonts w:cstheme="minorHAnsi"/>
        </w:rPr>
        <w:t>ic acid</w:t>
      </w:r>
      <w:r w:rsidRPr="00922698">
        <w:rPr>
          <w:rFonts w:cstheme="minorHAnsi"/>
        </w:rPr>
        <w:t xml:space="preserve"> in the labeling media and the radiolabeling incubation time should be adjusted according to the</w:t>
      </w:r>
      <w:r w:rsidR="00565828" w:rsidRPr="00922698">
        <w:rPr>
          <w:rFonts w:cstheme="minorHAnsi"/>
        </w:rPr>
        <w:t xml:space="preserve"> metabolite(s) </w:t>
      </w:r>
      <w:r w:rsidRPr="00922698">
        <w:rPr>
          <w:rFonts w:cstheme="minorHAnsi"/>
        </w:rPr>
        <w:t xml:space="preserve">of interest. Here, a </w:t>
      </w:r>
      <w:r w:rsidR="00387736">
        <w:rPr>
          <w:rFonts w:cstheme="minorHAnsi"/>
        </w:rPr>
        <w:t>20 min</w:t>
      </w:r>
      <w:r w:rsidRPr="00922698">
        <w:rPr>
          <w:rFonts w:cstheme="minorHAnsi"/>
        </w:rPr>
        <w:t xml:space="preserve"> radiolabeling pulse incubation</w:t>
      </w:r>
      <w:r w:rsidR="00B16913" w:rsidRPr="00922698">
        <w:rPr>
          <w:rFonts w:cstheme="minorHAnsi"/>
        </w:rPr>
        <w:t xml:space="preserve"> is used, which </w:t>
      </w:r>
      <w:r w:rsidRPr="00922698">
        <w:rPr>
          <w:rFonts w:cstheme="minorHAnsi"/>
        </w:rPr>
        <w:t>is sufficient to label</w:t>
      </w:r>
      <w:r w:rsidR="00565828" w:rsidRPr="00922698">
        <w:rPr>
          <w:rFonts w:cstheme="minorHAnsi"/>
        </w:rPr>
        <w:t xml:space="preserve"> NL species with a range of abundance. </w:t>
      </w:r>
    </w:p>
    <w:p w14:paraId="038346CA" w14:textId="77777777" w:rsidR="00565828" w:rsidRPr="00922698" w:rsidRDefault="00565828" w:rsidP="00E53B52">
      <w:pPr>
        <w:jc w:val="both"/>
        <w:rPr>
          <w:rFonts w:cstheme="minorHAnsi"/>
        </w:rPr>
      </w:pPr>
    </w:p>
    <w:p w14:paraId="129D1C92" w14:textId="77777777" w:rsidR="00707D58" w:rsidRDefault="004B1B2A" w:rsidP="00E53B52">
      <w:pPr>
        <w:jc w:val="both"/>
        <w:rPr>
          <w:rFonts w:cstheme="minorHAnsi"/>
          <w:highlight w:val="yellow"/>
        </w:rPr>
      </w:pPr>
      <w:r w:rsidRPr="00922698">
        <w:rPr>
          <w:rFonts w:cstheme="minorHAnsi"/>
          <w:highlight w:val="yellow"/>
        </w:rPr>
        <w:t>1.</w:t>
      </w:r>
      <w:r w:rsidR="00F91E6B" w:rsidRPr="00922698">
        <w:rPr>
          <w:rFonts w:cstheme="minorHAnsi"/>
          <w:highlight w:val="yellow"/>
        </w:rPr>
        <w:t>5</w:t>
      </w:r>
      <w:r w:rsidR="00413C1F">
        <w:rPr>
          <w:rFonts w:cstheme="minorHAnsi"/>
          <w:highlight w:val="yellow"/>
        </w:rPr>
        <w:t>.</w:t>
      </w:r>
      <w:r w:rsidR="00565828" w:rsidRPr="00922698">
        <w:rPr>
          <w:rFonts w:cstheme="minorHAnsi"/>
          <w:highlight w:val="yellow"/>
        </w:rPr>
        <w:t xml:space="preserve"> </w:t>
      </w:r>
      <w:r w:rsidR="003A7D12" w:rsidRPr="00922698">
        <w:rPr>
          <w:rFonts w:cstheme="minorHAnsi"/>
          <w:highlight w:val="yellow"/>
        </w:rPr>
        <w:t>Remove the supernatant from</w:t>
      </w:r>
      <w:r w:rsidR="000226C5" w:rsidRPr="00922698">
        <w:rPr>
          <w:rFonts w:cstheme="minorHAnsi"/>
          <w:highlight w:val="yellow"/>
        </w:rPr>
        <w:t xml:space="preserve"> the </w:t>
      </w:r>
      <w:r w:rsidR="003A7D12" w:rsidRPr="00922698">
        <w:rPr>
          <w:rFonts w:cstheme="minorHAnsi"/>
          <w:highlight w:val="yellow"/>
        </w:rPr>
        <w:t>pelleted cells</w:t>
      </w:r>
      <w:r w:rsidR="000E40B3" w:rsidRPr="00922698">
        <w:rPr>
          <w:rFonts w:cstheme="minorHAnsi"/>
          <w:highlight w:val="yellow"/>
        </w:rPr>
        <w:t xml:space="preserve">, </w:t>
      </w:r>
      <w:r w:rsidR="003A7D12" w:rsidRPr="00922698">
        <w:rPr>
          <w:rFonts w:cstheme="minorHAnsi"/>
          <w:highlight w:val="yellow"/>
        </w:rPr>
        <w:t>and wash cell</w:t>
      </w:r>
      <w:r w:rsidR="000226C5" w:rsidRPr="00922698">
        <w:rPr>
          <w:rFonts w:cstheme="minorHAnsi"/>
          <w:highlight w:val="yellow"/>
        </w:rPr>
        <w:t xml:space="preserve"> the </w:t>
      </w:r>
      <w:r w:rsidR="003A7D12" w:rsidRPr="00922698">
        <w:rPr>
          <w:rFonts w:cstheme="minorHAnsi"/>
          <w:highlight w:val="yellow"/>
        </w:rPr>
        <w:t xml:space="preserve">pellet once with </w:t>
      </w:r>
      <w:r w:rsidR="002277B0" w:rsidRPr="00922698">
        <w:rPr>
          <w:rFonts w:cstheme="minorHAnsi"/>
          <w:highlight w:val="yellow"/>
        </w:rPr>
        <w:t>2</w:t>
      </w:r>
      <w:r w:rsidR="003A7D12" w:rsidRPr="00922698">
        <w:rPr>
          <w:rFonts w:cstheme="minorHAnsi"/>
          <w:highlight w:val="yellow"/>
        </w:rPr>
        <w:t>0</w:t>
      </w:r>
      <w:r w:rsidR="00707D58">
        <w:rPr>
          <w:rFonts w:cstheme="minorHAnsi"/>
          <w:highlight w:val="yellow"/>
        </w:rPr>
        <w:t xml:space="preserve"> </w:t>
      </w:r>
      <w:r w:rsidR="003A7D12" w:rsidRPr="00922698">
        <w:rPr>
          <w:rFonts w:cstheme="minorHAnsi"/>
          <w:highlight w:val="yellow"/>
        </w:rPr>
        <w:t>mL o</w:t>
      </w:r>
      <w:r w:rsidR="002277B0" w:rsidRPr="00922698">
        <w:rPr>
          <w:rFonts w:cstheme="minorHAnsi"/>
          <w:highlight w:val="yellow"/>
        </w:rPr>
        <w:t xml:space="preserve">f </w:t>
      </w:r>
      <w:r w:rsidR="0042439A" w:rsidRPr="00922698">
        <w:rPr>
          <w:rFonts w:cstheme="minorHAnsi"/>
          <w:highlight w:val="yellow"/>
        </w:rPr>
        <w:t>dextrose-free SC media</w:t>
      </w:r>
      <w:r w:rsidR="000E40B3" w:rsidRPr="00922698">
        <w:rPr>
          <w:rFonts w:cstheme="minorHAnsi"/>
          <w:highlight w:val="yellow"/>
        </w:rPr>
        <w:t xml:space="preserve"> by resuspending the pellet with a pipette</w:t>
      </w:r>
      <w:r w:rsidR="003A7D12" w:rsidRPr="00922698">
        <w:rPr>
          <w:rFonts w:cstheme="minorHAnsi"/>
          <w:highlight w:val="yellow"/>
        </w:rPr>
        <w:t>. Collect</w:t>
      </w:r>
      <w:r w:rsidR="000E40B3" w:rsidRPr="00922698">
        <w:rPr>
          <w:rFonts w:cstheme="minorHAnsi"/>
          <w:highlight w:val="yellow"/>
        </w:rPr>
        <w:t xml:space="preserve"> the </w:t>
      </w:r>
      <w:r w:rsidR="003A7D12" w:rsidRPr="00922698">
        <w:rPr>
          <w:rFonts w:cstheme="minorHAnsi"/>
          <w:highlight w:val="yellow"/>
        </w:rPr>
        <w:t>cells again by centrifuging at 4,100</w:t>
      </w:r>
      <w:r w:rsidR="00707D58">
        <w:rPr>
          <w:rFonts w:cstheme="minorHAnsi"/>
          <w:highlight w:val="yellow"/>
        </w:rPr>
        <w:t xml:space="preserve"> </w:t>
      </w:r>
      <w:r w:rsidR="003A7D12" w:rsidRPr="00922698">
        <w:rPr>
          <w:rFonts w:cstheme="minorHAnsi"/>
          <w:highlight w:val="yellow"/>
        </w:rPr>
        <w:t>x</w:t>
      </w:r>
      <w:r w:rsidR="00707D58">
        <w:rPr>
          <w:rFonts w:cstheme="minorHAnsi"/>
          <w:highlight w:val="yellow"/>
        </w:rPr>
        <w:t xml:space="preserve"> </w:t>
      </w:r>
      <w:r w:rsidR="003A7D12" w:rsidRPr="00922698">
        <w:rPr>
          <w:rFonts w:cstheme="minorHAnsi"/>
          <w:i/>
          <w:highlight w:val="yellow"/>
        </w:rPr>
        <w:t>g</w:t>
      </w:r>
      <w:r w:rsidR="003A7D12" w:rsidRPr="00922698">
        <w:rPr>
          <w:rFonts w:cstheme="minorHAnsi"/>
          <w:highlight w:val="yellow"/>
        </w:rPr>
        <w:t xml:space="preserve"> for 5 min.</w:t>
      </w:r>
      <w:r w:rsidR="00E65611" w:rsidRPr="00922698">
        <w:rPr>
          <w:rFonts w:cstheme="minorHAnsi"/>
          <w:highlight w:val="yellow"/>
        </w:rPr>
        <w:t xml:space="preserve"> </w:t>
      </w:r>
    </w:p>
    <w:p w14:paraId="5A7786A9" w14:textId="77777777" w:rsidR="00707D58" w:rsidRDefault="00707D58" w:rsidP="00E53B52">
      <w:pPr>
        <w:jc w:val="both"/>
        <w:rPr>
          <w:rFonts w:cstheme="minorHAnsi"/>
          <w:highlight w:val="yellow"/>
        </w:rPr>
      </w:pPr>
    </w:p>
    <w:p w14:paraId="7E96B58B" w14:textId="6A1C2ABC" w:rsidR="00707D58" w:rsidRDefault="00707D58" w:rsidP="00E53B52">
      <w:pPr>
        <w:jc w:val="both"/>
        <w:rPr>
          <w:rFonts w:cstheme="minorHAnsi"/>
          <w:highlight w:val="yellow"/>
        </w:rPr>
      </w:pPr>
      <w:r>
        <w:rPr>
          <w:rFonts w:cstheme="minorHAnsi"/>
          <w:highlight w:val="yellow"/>
        </w:rPr>
        <w:t xml:space="preserve">1.6. </w:t>
      </w:r>
      <w:r w:rsidR="00E65611" w:rsidRPr="00922698">
        <w:rPr>
          <w:rFonts w:cstheme="minorHAnsi"/>
          <w:highlight w:val="yellow"/>
        </w:rPr>
        <w:t>Resuspend the cells in 1</w:t>
      </w:r>
      <w:r>
        <w:rPr>
          <w:rFonts w:cstheme="minorHAnsi"/>
          <w:highlight w:val="yellow"/>
        </w:rPr>
        <w:t xml:space="preserve"> </w:t>
      </w:r>
      <w:r w:rsidR="00E65611" w:rsidRPr="00922698">
        <w:rPr>
          <w:rFonts w:cstheme="minorHAnsi"/>
          <w:highlight w:val="yellow"/>
        </w:rPr>
        <w:t>mL of dextrose-free SC media, and t</w:t>
      </w:r>
      <w:r w:rsidR="003A7D12" w:rsidRPr="00922698">
        <w:rPr>
          <w:rFonts w:cstheme="minorHAnsi"/>
          <w:highlight w:val="yellow"/>
        </w:rPr>
        <w:t>ransfer</w:t>
      </w:r>
      <w:r w:rsidR="000E40B3" w:rsidRPr="00922698">
        <w:rPr>
          <w:rFonts w:cstheme="minorHAnsi"/>
          <w:highlight w:val="yellow"/>
        </w:rPr>
        <w:t xml:space="preserve"> the </w:t>
      </w:r>
      <w:r w:rsidR="003A7D12" w:rsidRPr="00922698">
        <w:rPr>
          <w:rFonts w:cstheme="minorHAnsi"/>
          <w:highlight w:val="yellow"/>
        </w:rPr>
        <w:t>cells to</w:t>
      </w:r>
      <w:r w:rsidR="00AE1666" w:rsidRPr="00922698">
        <w:rPr>
          <w:rFonts w:cstheme="minorHAnsi"/>
          <w:highlight w:val="yellow"/>
        </w:rPr>
        <w:t xml:space="preserve"> a labeled</w:t>
      </w:r>
      <w:r w:rsidR="003A7D12" w:rsidRPr="00922698">
        <w:rPr>
          <w:rFonts w:cstheme="minorHAnsi"/>
          <w:highlight w:val="yellow"/>
        </w:rPr>
        <w:t xml:space="preserve"> 2</w:t>
      </w:r>
      <w:r w:rsidR="0010310F">
        <w:rPr>
          <w:rFonts w:cstheme="minorHAnsi"/>
          <w:highlight w:val="yellow"/>
        </w:rPr>
        <w:t xml:space="preserve"> </w:t>
      </w:r>
      <w:r w:rsidR="003A7D12" w:rsidRPr="00922698">
        <w:rPr>
          <w:rFonts w:cstheme="minorHAnsi"/>
          <w:highlight w:val="yellow"/>
        </w:rPr>
        <w:t>mL micr</w:t>
      </w:r>
      <w:r w:rsidR="00AC683A" w:rsidRPr="00922698">
        <w:rPr>
          <w:rFonts w:cstheme="minorHAnsi"/>
          <w:highlight w:val="yellow"/>
        </w:rPr>
        <w:t>ocentri</w:t>
      </w:r>
      <w:r w:rsidR="003A7D12" w:rsidRPr="00922698">
        <w:rPr>
          <w:rFonts w:cstheme="minorHAnsi"/>
          <w:highlight w:val="yellow"/>
        </w:rPr>
        <w:t>fuge tube</w:t>
      </w:r>
      <w:r w:rsidR="00E65611" w:rsidRPr="00922698">
        <w:rPr>
          <w:rFonts w:cstheme="minorHAnsi"/>
          <w:highlight w:val="yellow"/>
        </w:rPr>
        <w:t xml:space="preserve">. Collect the cells </w:t>
      </w:r>
      <w:r w:rsidR="003A7D12" w:rsidRPr="00922698">
        <w:rPr>
          <w:rFonts w:cstheme="minorHAnsi"/>
          <w:highlight w:val="yellow"/>
        </w:rPr>
        <w:t>again by</w:t>
      </w:r>
      <w:r w:rsidR="00AC683A" w:rsidRPr="00922698">
        <w:rPr>
          <w:rFonts w:cstheme="minorHAnsi"/>
          <w:highlight w:val="yellow"/>
        </w:rPr>
        <w:t xml:space="preserve"> centrifuging </w:t>
      </w:r>
      <w:r w:rsidR="003A7D12" w:rsidRPr="00922698">
        <w:rPr>
          <w:rFonts w:cstheme="minorHAnsi"/>
          <w:highlight w:val="yellow"/>
        </w:rPr>
        <w:t>at 4,100</w:t>
      </w:r>
      <w:r>
        <w:rPr>
          <w:rFonts w:cstheme="minorHAnsi"/>
          <w:highlight w:val="yellow"/>
        </w:rPr>
        <w:t xml:space="preserve"> </w:t>
      </w:r>
      <w:r w:rsidR="003A7D12" w:rsidRPr="00922698">
        <w:rPr>
          <w:rFonts w:cstheme="minorHAnsi"/>
          <w:highlight w:val="yellow"/>
        </w:rPr>
        <w:t>x</w:t>
      </w:r>
      <w:r>
        <w:rPr>
          <w:rFonts w:cstheme="minorHAnsi"/>
          <w:highlight w:val="yellow"/>
        </w:rPr>
        <w:t xml:space="preserve"> </w:t>
      </w:r>
      <w:r w:rsidR="003A7D12" w:rsidRPr="00922698">
        <w:rPr>
          <w:rFonts w:cstheme="minorHAnsi"/>
          <w:i/>
          <w:highlight w:val="yellow"/>
        </w:rPr>
        <w:t>g</w:t>
      </w:r>
      <w:r w:rsidR="003A7D12" w:rsidRPr="00922698">
        <w:rPr>
          <w:rFonts w:cstheme="minorHAnsi"/>
          <w:highlight w:val="yellow"/>
        </w:rPr>
        <w:t xml:space="preserve"> for </w:t>
      </w:r>
      <w:r w:rsidR="00AC683A" w:rsidRPr="00922698">
        <w:rPr>
          <w:rFonts w:cstheme="minorHAnsi"/>
          <w:highlight w:val="yellow"/>
        </w:rPr>
        <w:t>2 min.</w:t>
      </w:r>
      <w:r w:rsidR="00E65611" w:rsidRPr="00922698">
        <w:rPr>
          <w:rFonts w:cstheme="minorHAnsi"/>
          <w:highlight w:val="yellow"/>
        </w:rPr>
        <w:t xml:space="preserve"> </w:t>
      </w:r>
    </w:p>
    <w:p w14:paraId="5CB995EB" w14:textId="77777777" w:rsidR="00707D58" w:rsidRDefault="00707D58" w:rsidP="00E53B52">
      <w:pPr>
        <w:jc w:val="both"/>
        <w:rPr>
          <w:rFonts w:cstheme="minorHAnsi"/>
          <w:highlight w:val="yellow"/>
        </w:rPr>
      </w:pPr>
    </w:p>
    <w:p w14:paraId="2F10FC3B" w14:textId="5097B29A" w:rsidR="00105A22" w:rsidRDefault="00707D58" w:rsidP="00E53B52">
      <w:pPr>
        <w:jc w:val="both"/>
        <w:rPr>
          <w:rFonts w:cstheme="minorHAnsi"/>
        </w:rPr>
      </w:pPr>
      <w:r>
        <w:rPr>
          <w:rFonts w:cstheme="minorHAnsi"/>
          <w:highlight w:val="yellow"/>
        </w:rPr>
        <w:t xml:space="preserve">1.7. </w:t>
      </w:r>
      <w:r w:rsidR="00E65611" w:rsidRPr="00922698">
        <w:rPr>
          <w:rFonts w:cstheme="minorHAnsi"/>
          <w:highlight w:val="yellow"/>
        </w:rPr>
        <w:t>Resuspend the cells once more in 500</w:t>
      </w:r>
      <w:r>
        <w:rPr>
          <w:rFonts w:cstheme="minorHAnsi"/>
          <w:highlight w:val="yellow"/>
        </w:rPr>
        <w:t xml:space="preserve"> </w:t>
      </w:r>
      <w:r w:rsidR="00E65611" w:rsidRPr="00922698">
        <w:rPr>
          <w:rFonts w:cstheme="minorHAnsi"/>
          <w:highlight w:val="yellow"/>
        </w:rPr>
        <w:sym w:font="Symbol" w:char="F06D"/>
      </w:r>
      <w:r w:rsidR="00E65611" w:rsidRPr="00922698">
        <w:rPr>
          <w:rFonts w:cstheme="minorHAnsi"/>
          <w:highlight w:val="yellow"/>
        </w:rPr>
        <w:t>L of dextrose-free SC media. Pre-cool a centrifuge equipped for 50</w:t>
      </w:r>
      <w:r>
        <w:rPr>
          <w:rFonts w:cstheme="minorHAnsi"/>
          <w:highlight w:val="yellow"/>
        </w:rPr>
        <w:t xml:space="preserve"> </w:t>
      </w:r>
      <w:r w:rsidR="00E65611" w:rsidRPr="00922698">
        <w:rPr>
          <w:rFonts w:cstheme="minorHAnsi"/>
          <w:highlight w:val="yellow"/>
        </w:rPr>
        <w:t>mL conical tubes to -10</w:t>
      </w:r>
      <w:r>
        <w:rPr>
          <w:rFonts w:cstheme="minorHAnsi"/>
          <w:highlight w:val="yellow"/>
        </w:rPr>
        <w:t xml:space="preserve"> ˚</w:t>
      </w:r>
      <w:r w:rsidR="00E65611" w:rsidRPr="00922698">
        <w:rPr>
          <w:rFonts w:cstheme="minorHAnsi"/>
          <w:highlight w:val="yellow"/>
        </w:rPr>
        <w:t>C or on the lowest temperature setting</w:t>
      </w:r>
      <w:r w:rsidR="0042251E">
        <w:rPr>
          <w:rFonts w:cstheme="minorHAnsi"/>
        </w:rPr>
        <w:t>.</w:t>
      </w:r>
      <w:r w:rsidR="0042439A" w:rsidRPr="00922698">
        <w:rPr>
          <w:rFonts w:cstheme="minorHAnsi"/>
        </w:rPr>
        <w:t xml:space="preserve"> </w:t>
      </w:r>
    </w:p>
    <w:p w14:paraId="49E9BD4F" w14:textId="77777777" w:rsidR="00AC683A" w:rsidRPr="00922698" w:rsidRDefault="00AC683A" w:rsidP="00E53B52">
      <w:pPr>
        <w:jc w:val="both"/>
        <w:rPr>
          <w:rFonts w:cstheme="minorHAnsi"/>
        </w:rPr>
      </w:pPr>
    </w:p>
    <w:p w14:paraId="5ED9D93E" w14:textId="72AA77B6" w:rsidR="00D852B1" w:rsidRPr="00922698" w:rsidRDefault="00AC683A" w:rsidP="00E53B52">
      <w:pPr>
        <w:jc w:val="both"/>
        <w:rPr>
          <w:rFonts w:cstheme="minorHAnsi"/>
          <w:iCs/>
        </w:rPr>
      </w:pPr>
      <w:r w:rsidRPr="00922698">
        <w:rPr>
          <w:rFonts w:cstheme="minorHAnsi"/>
          <w:highlight w:val="yellow"/>
        </w:rPr>
        <w:t>1.</w:t>
      </w:r>
      <w:r w:rsidR="00707D58">
        <w:rPr>
          <w:rFonts w:cstheme="minorHAnsi"/>
          <w:highlight w:val="yellow"/>
        </w:rPr>
        <w:t>8.</w:t>
      </w:r>
      <w:r w:rsidRPr="00922698">
        <w:rPr>
          <w:rFonts w:cstheme="minorHAnsi"/>
          <w:highlight w:val="yellow"/>
        </w:rPr>
        <w:t xml:space="preserve"> </w:t>
      </w:r>
      <w:r w:rsidR="00D852B1" w:rsidRPr="00922698">
        <w:rPr>
          <w:rFonts w:cstheme="minorHAnsi"/>
          <w:highlight w:val="yellow"/>
        </w:rPr>
        <w:t xml:space="preserve">Begin the radiolabeling period by quickly adding </w:t>
      </w:r>
      <w:r w:rsidR="0042439A" w:rsidRPr="00922698">
        <w:rPr>
          <w:rFonts w:cstheme="minorHAnsi"/>
          <w:highlight w:val="yellow"/>
        </w:rPr>
        <w:t>500</w:t>
      </w:r>
      <w:r w:rsidR="00707D58">
        <w:rPr>
          <w:rFonts w:cstheme="minorHAnsi"/>
          <w:highlight w:val="yellow"/>
        </w:rPr>
        <w:t xml:space="preserve"> </w:t>
      </w:r>
      <w:r w:rsidR="0042439A" w:rsidRPr="00922698">
        <w:rPr>
          <w:rFonts w:cstheme="minorHAnsi"/>
          <w:highlight w:val="yellow"/>
        </w:rPr>
        <w:sym w:font="Symbol" w:char="F06D"/>
      </w:r>
      <w:r w:rsidR="00D852B1" w:rsidRPr="00922698">
        <w:rPr>
          <w:rFonts w:cstheme="minorHAnsi"/>
          <w:highlight w:val="yellow"/>
        </w:rPr>
        <w:t>L of radiolabeling media to each</w:t>
      </w:r>
      <w:r w:rsidR="000E40B3" w:rsidRPr="00922698">
        <w:rPr>
          <w:rFonts w:cstheme="minorHAnsi"/>
          <w:highlight w:val="yellow"/>
        </w:rPr>
        <w:t xml:space="preserve"> 500</w:t>
      </w:r>
      <w:r w:rsidR="00707D58">
        <w:rPr>
          <w:rFonts w:cstheme="minorHAnsi"/>
          <w:highlight w:val="yellow"/>
        </w:rPr>
        <w:t xml:space="preserve"> </w:t>
      </w:r>
      <w:r w:rsidR="000E40B3" w:rsidRPr="00922698">
        <w:rPr>
          <w:rFonts w:cstheme="minorHAnsi"/>
          <w:highlight w:val="yellow"/>
        </w:rPr>
        <w:sym w:font="Symbol" w:char="F06D"/>
      </w:r>
      <w:r w:rsidR="000E40B3" w:rsidRPr="00922698">
        <w:rPr>
          <w:rFonts w:cstheme="minorHAnsi"/>
          <w:highlight w:val="yellow"/>
        </w:rPr>
        <w:t>L of cell suspension</w:t>
      </w:r>
      <w:r w:rsidR="00DC4051" w:rsidRPr="00922698">
        <w:rPr>
          <w:rFonts w:cstheme="minorHAnsi"/>
          <w:highlight w:val="yellow"/>
        </w:rPr>
        <w:t xml:space="preserve"> (final </w:t>
      </w:r>
      <w:r w:rsidR="00DC4051" w:rsidRPr="00922698">
        <w:rPr>
          <w:rFonts w:cstheme="minorHAnsi"/>
          <w:highlight w:val="yellow"/>
          <w:vertAlign w:val="superscript"/>
        </w:rPr>
        <w:t>14</w:t>
      </w:r>
      <w:r w:rsidR="00DC4051" w:rsidRPr="00922698">
        <w:rPr>
          <w:rFonts w:cstheme="minorHAnsi"/>
          <w:highlight w:val="yellow"/>
        </w:rPr>
        <w:t>C-acet</w:t>
      </w:r>
      <w:r w:rsidR="00F57171" w:rsidRPr="00922698">
        <w:rPr>
          <w:rFonts w:cstheme="minorHAnsi"/>
          <w:highlight w:val="yellow"/>
        </w:rPr>
        <w:t>ic acid</w:t>
      </w:r>
      <w:r w:rsidR="00DC4051" w:rsidRPr="00922698">
        <w:rPr>
          <w:rFonts w:cstheme="minorHAnsi"/>
          <w:highlight w:val="yellow"/>
        </w:rPr>
        <w:t xml:space="preserve"> concentration = 5</w:t>
      </w:r>
      <w:r w:rsidR="00707D58">
        <w:rPr>
          <w:rFonts w:cstheme="minorHAnsi"/>
          <w:highlight w:val="yellow"/>
        </w:rPr>
        <w:t xml:space="preserve"> </w:t>
      </w:r>
      <w:r w:rsidR="00DC4051" w:rsidRPr="00922698">
        <w:rPr>
          <w:rFonts w:cstheme="minorHAnsi"/>
          <w:highlight w:val="yellow"/>
        </w:rPr>
        <w:sym w:font="Symbol" w:char="F06D"/>
      </w:r>
      <w:r w:rsidR="00DC4051" w:rsidRPr="00922698">
        <w:rPr>
          <w:rFonts w:cstheme="minorHAnsi"/>
          <w:highlight w:val="yellow"/>
        </w:rPr>
        <w:t>Ci/mL)</w:t>
      </w:r>
      <w:r w:rsidR="00D852B1" w:rsidRPr="00922698">
        <w:rPr>
          <w:rFonts w:cstheme="minorHAnsi"/>
          <w:highlight w:val="yellow"/>
        </w:rPr>
        <w:t>. Incubate</w:t>
      </w:r>
      <w:r w:rsidR="00DC4051" w:rsidRPr="00922698">
        <w:rPr>
          <w:rFonts w:cstheme="minorHAnsi"/>
          <w:highlight w:val="yellow"/>
        </w:rPr>
        <w:t xml:space="preserve"> the </w:t>
      </w:r>
      <w:r w:rsidR="00D852B1" w:rsidRPr="00922698">
        <w:rPr>
          <w:rFonts w:cstheme="minorHAnsi"/>
          <w:highlight w:val="yellow"/>
        </w:rPr>
        <w:t>tubes in a rotating incubator at 30</w:t>
      </w:r>
      <w:r w:rsidR="00707D58">
        <w:rPr>
          <w:rFonts w:cstheme="minorHAnsi"/>
          <w:highlight w:val="yellow"/>
        </w:rPr>
        <w:t xml:space="preserve"> ˚</w:t>
      </w:r>
      <w:r w:rsidR="00D852B1" w:rsidRPr="00922698">
        <w:rPr>
          <w:rFonts w:cstheme="minorHAnsi"/>
          <w:highlight w:val="yellow"/>
        </w:rPr>
        <w:t xml:space="preserve">C for </w:t>
      </w:r>
      <w:r w:rsidR="002277B0" w:rsidRPr="00922698">
        <w:rPr>
          <w:rFonts w:cstheme="minorHAnsi"/>
          <w:highlight w:val="yellow"/>
        </w:rPr>
        <w:t>20</w:t>
      </w:r>
      <w:r w:rsidR="002F2596" w:rsidRPr="00922698">
        <w:rPr>
          <w:rFonts w:cstheme="minorHAnsi"/>
          <w:highlight w:val="yellow"/>
        </w:rPr>
        <w:t xml:space="preserve"> </w:t>
      </w:r>
      <w:r w:rsidR="00D852B1" w:rsidRPr="00922698">
        <w:rPr>
          <w:rFonts w:cstheme="minorHAnsi"/>
          <w:highlight w:val="yellow"/>
        </w:rPr>
        <w:t xml:space="preserve">min. </w:t>
      </w:r>
      <w:r w:rsidR="0010310F">
        <w:rPr>
          <w:rFonts w:cstheme="minorHAnsi"/>
          <w:highlight w:val="yellow"/>
        </w:rPr>
        <w:t>2</w:t>
      </w:r>
      <w:r w:rsidR="0042439A" w:rsidRPr="00922698">
        <w:rPr>
          <w:rFonts w:cstheme="minorHAnsi"/>
          <w:highlight w:val="yellow"/>
        </w:rPr>
        <w:t xml:space="preserve"> min before the end of the labeling period</w:t>
      </w:r>
      <w:r w:rsidR="00D852B1" w:rsidRPr="00922698">
        <w:rPr>
          <w:rFonts w:cstheme="minorHAnsi"/>
          <w:highlight w:val="yellow"/>
        </w:rPr>
        <w:t xml:space="preserve">, </w:t>
      </w:r>
      <w:r w:rsidR="0042439A" w:rsidRPr="00922698">
        <w:rPr>
          <w:rFonts w:cstheme="minorHAnsi"/>
          <w:highlight w:val="yellow"/>
        </w:rPr>
        <w:t>transfer</w:t>
      </w:r>
      <w:r w:rsidR="00D852B1" w:rsidRPr="00922698">
        <w:rPr>
          <w:rFonts w:cstheme="minorHAnsi"/>
          <w:highlight w:val="yellow"/>
        </w:rPr>
        <w:t xml:space="preserve"> </w:t>
      </w:r>
      <w:r w:rsidR="0042439A" w:rsidRPr="00922698">
        <w:rPr>
          <w:rFonts w:cstheme="minorHAnsi"/>
          <w:highlight w:val="yellow"/>
        </w:rPr>
        <w:t>one</w:t>
      </w:r>
      <w:r w:rsidR="00D852B1" w:rsidRPr="00922698">
        <w:rPr>
          <w:rFonts w:cstheme="minorHAnsi"/>
          <w:highlight w:val="yellow"/>
        </w:rPr>
        <w:t xml:space="preserve"> 20</w:t>
      </w:r>
      <w:r w:rsidR="00707D58">
        <w:rPr>
          <w:rFonts w:cstheme="minorHAnsi"/>
          <w:highlight w:val="yellow"/>
        </w:rPr>
        <w:t xml:space="preserve"> </w:t>
      </w:r>
      <w:r w:rsidR="00D852B1" w:rsidRPr="00922698">
        <w:rPr>
          <w:rFonts w:cstheme="minorHAnsi"/>
          <w:highlight w:val="yellow"/>
        </w:rPr>
        <w:t>mL aliquot of quenching buffer</w:t>
      </w:r>
      <w:r w:rsidR="00417779" w:rsidRPr="00922698">
        <w:rPr>
          <w:rFonts w:cstheme="minorHAnsi"/>
          <w:highlight w:val="yellow"/>
        </w:rPr>
        <w:t xml:space="preserve"> for each </w:t>
      </w:r>
      <w:r w:rsidR="00D852B1" w:rsidRPr="00922698">
        <w:rPr>
          <w:rFonts w:cstheme="minorHAnsi"/>
          <w:highlight w:val="yellow"/>
        </w:rPr>
        <w:t>sample from the -80</w:t>
      </w:r>
      <w:r w:rsidR="00707D58">
        <w:rPr>
          <w:rFonts w:cstheme="minorHAnsi"/>
          <w:highlight w:val="yellow"/>
        </w:rPr>
        <w:t xml:space="preserve"> ˚</w:t>
      </w:r>
      <w:r w:rsidR="00D852B1" w:rsidRPr="00922698">
        <w:rPr>
          <w:rFonts w:cstheme="minorHAnsi"/>
          <w:highlight w:val="yellow"/>
        </w:rPr>
        <w:t>C</w:t>
      </w:r>
      <w:r w:rsidR="00417779" w:rsidRPr="00922698">
        <w:rPr>
          <w:rFonts w:cstheme="minorHAnsi"/>
          <w:highlight w:val="yellow"/>
        </w:rPr>
        <w:t xml:space="preserve"> freezer</w:t>
      </w:r>
      <w:r w:rsidR="0042439A" w:rsidRPr="00922698">
        <w:rPr>
          <w:rFonts w:cstheme="minorHAnsi"/>
          <w:highlight w:val="yellow"/>
        </w:rPr>
        <w:t xml:space="preserve"> to a bucket of ice</w:t>
      </w:r>
      <w:r w:rsidR="00D852B1" w:rsidRPr="00922698">
        <w:rPr>
          <w:rFonts w:cstheme="minorHAnsi"/>
          <w:highlight w:val="yellow"/>
        </w:rPr>
        <w:t>.</w:t>
      </w:r>
      <w:r w:rsidR="00D852B1" w:rsidRPr="00922698">
        <w:rPr>
          <w:rFonts w:cstheme="minorHAnsi"/>
        </w:rPr>
        <w:t xml:space="preserve"> </w:t>
      </w:r>
    </w:p>
    <w:p w14:paraId="20153F0F" w14:textId="77777777" w:rsidR="00D852B1" w:rsidRPr="00922698" w:rsidRDefault="00D852B1" w:rsidP="00E53B52">
      <w:pPr>
        <w:jc w:val="both"/>
        <w:rPr>
          <w:rFonts w:cstheme="minorHAnsi"/>
          <w:iCs/>
        </w:rPr>
      </w:pPr>
    </w:p>
    <w:p w14:paraId="7D5DF028" w14:textId="77777777" w:rsidR="00707D58" w:rsidRDefault="00D852B1" w:rsidP="00E53B52">
      <w:pPr>
        <w:jc w:val="both"/>
        <w:rPr>
          <w:rFonts w:cstheme="minorHAnsi"/>
          <w:highlight w:val="yellow"/>
        </w:rPr>
      </w:pPr>
      <w:r w:rsidRPr="00922698">
        <w:rPr>
          <w:rFonts w:cstheme="minorHAnsi"/>
          <w:highlight w:val="yellow"/>
        </w:rPr>
        <w:t>1.</w:t>
      </w:r>
      <w:r w:rsidR="00707D58">
        <w:rPr>
          <w:rFonts w:cstheme="minorHAnsi"/>
          <w:highlight w:val="yellow"/>
        </w:rPr>
        <w:t>9.</w:t>
      </w:r>
      <w:r w:rsidR="000018FD" w:rsidRPr="00922698">
        <w:rPr>
          <w:rFonts w:cstheme="minorHAnsi"/>
          <w:highlight w:val="yellow"/>
        </w:rPr>
        <w:t xml:space="preserve"> Once the radiolabeling period has ended,</w:t>
      </w:r>
      <w:r w:rsidR="00E53B52">
        <w:rPr>
          <w:rFonts w:cstheme="minorHAnsi"/>
          <w:highlight w:val="yellow"/>
        </w:rPr>
        <w:t xml:space="preserve"> </w:t>
      </w:r>
      <w:r w:rsidR="0042439A" w:rsidRPr="00922698">
        <w:rPr>
          <w:rFonts w:cstheme="minorHAnsi"/>
          <w:highlight w:val="yellow"/>
        </w:rPr>
        <w:t>use a pipette to plunge the</w:t>
      </w:r>
      <w:r w:rsidR="00DC4051" w:rsidRPr="00922698">
        <w:rPr>
          <w:rFonts w:cstheme="minorHAnsi"/>
          <w:highlight w:val="yellow"/>
        </w:rPr>
        <w:t xml:space="preserve"> entire </w:t>
      </w:r>
      <w:r w:rsidR="0042439A" w:rsidRPr="00922698">
        <w:rPr>
          <w:rFonts w:cstheme="minorHAnsi"/>
          <w:highlight w:val="yellow"/>
        </w:rPr>
        <w:t>1</w:t>
      </w:r>
      <w:r w:rsidR="00707D58">
        <w:rPr>
          <w:rFonts w:cstheme="minorHAnsi"/>
          <w:highlight w:val="yellow"/>
        </w:rPr>
        <w:t xml:space="preserve"> </w:t>
      </w:r>
      <w:r w:rsidR="0042439A" w:rsidRPr="00922698">
        <w:rPr>
          <w:rFonts w:cstheme="minorHAnsi"/>
          <w:highlight w:val="yellow"/>
        </w:rPr>
        <w:t>mL sample</w:t>
      </w:r>
      <w:r w:rsidR="00BE273E" w:rsidRPr="00922698">
        <w:rPr>
          <w:rFonts w:cstheme="minorHAnsi"/>
          <w:highlight w:val="yellow"/>
        </w:rPr>
        <w:t xml:space="preserve"> into 20</w:t>
      </w:r>
      <w:r w:rsidR="00707D58">
        <w:rPr>
          <w:rFonts w:cstheme="minorHAnsi"/>
          <w:highlight w:val="yellow"/>
        </w:rPr>
        <w:t xml:space="preserve"> </w:t>
      </w:r>
      <w:r w:rsidR="00BE273E" w:rsidRPr="00922698">
        <w:rPr>
          <w:rFonts w:cstheme="minorHAnsi"/>
          <w:highlight w:val="yellow"/>
        </w:rPr>
        <w:t>mL</w:t>
      </w:r>
      <w:r w:rsidR="0042439A" w:rsidRPr="00922698">
        <w:rPr>
          <w:rFonts w:cstheme="minorHAnsi"/>
          <w:highlight w:val="yellow"/>
        </w:rPr>
        <w:t xml:space="preserve"> of cold </w:t>
      </w:r>
      <w:r w:rsidR="00BE273E" w:rsidRPr="00922698">
        <w:rPr>
          <w:rFonts w:cstheme="minorHAnsi"/>
          <w:highlight w:val="yellow"/>
        </w:rPr>
        <w:t>quenching buffer.</w:t>
      </w:r>
      <w:r w:rsidR="0042439A" w:rsidRPr="00922698">
        <w:rPr>
          <w:rFonts w:cstheme="minorHAnsi"/>
          <w:highlight w:val="yellow"/>
        </w:rPr>
        <w:t xml:space="preserve"> Vortex the</w:t>
      </w:r>
      <w:r w:rsidR="005E387C" w:rsidRPr="00922698">
        <w:rPr>
          <w:rFonts w:cstheme="minorHAnsi"/>
          <w:highlight w:val="yellow"/>
        </w:rPr>
        <w:t xml:space="preserve"> conical tubes for 5-10 s to ensure that</w:t>
      </w:r>
      <w:r w:rsidR="00DC4051" w:rsidRPr="00922698">
        <w:rPr>
          <w:rFonts w:cstheme="minorHAnsi"/>
          <w:highlight w:val="yellow"/>
        </w:rPr>
        <w:t xml:space="preserve"> the </w:t>
      </w:r>
      <w:r w:rsidR="005E387C" w:rsidRPr="00922698">
        <w:rPr>
          <w:rFonts w:cstheme="minorHAnsi"/>
          <w:highlight w:val="yellow"/>
        </w:rPr>
        <w:t xml:space="preserve">sample has been thoroughly mixed with the quenching buffer. Incubate </w:t>
      </w:r>
      <w:r w:rsidR="00BE273E" w:rsidRPr="00922698">
        <w:rPr>
          <w:rFonts w:cstheme="minorHAnsi"/>
          <w:highlight w:val="yellow"/>
        </w:rPr>
        <w:t>the samples in quenching buffer for 2 min on ice</w:t>
      </w:r>
      <w:r w:rsidR="005E387C" w:rsidRPr="00922698">
        <w:rPr>
          <w:rFonts w:cstheme="minorHAnsi"/>
          <w:highlight w:val="yellow"/>
        </w:rPr>
        <w:t xml:space="preserve">. </w:t>
      </w:r>
    </w:p>
    <w:p w14:paraId="17B1CBAB" w14:textId="77777777" w:rsidR="00707D58" w:rsidRDefault="00707D58" w:rsidP="00E53B52">
      <w:pPr>
        <w:jc w:val="both"/>
        <w:rPr>
          <w:rFonts w:cstheme="minorHAnsi"/>
          <w:highlight w:val="yellow"/>
        </w:rPr>
      </w:pPr>
    </w:p>
    <w:p w14:paraId="6FFBB878" w14:textId="781D6EBD" w:rsidR="00BE273E" w:rsidRPr="00922698" w:rsidRDefault="00707D58" w:rsidP="00E53B52">
      <w:pPr>
        <w:jc w:val="both"/>
        <w:rPr>
          <w:rFonts w:cstheme="minorHAnsi"/>
        </w:rPr>
      </w:pPr>
      <w:r>
        <w:rPr>
          <w:rFonts w:cstheme="minorHAnsi"/>
          <w:highlight w:val="yellow"/>
        </w:rPr>
        <w:t xml:space="preserve">1.10. </w:t>
      </w:r>
      <w:r w:rsidR="005E387C" w:rsidRPr="00922698">
        <w:rPr>
          <w:rFonts w:cstheme="minorHAnsi"/>
          <w:highlight w:val="yellow"/>
        </w:rPr>
        <w:t>Collect the cell pellet by spinning in a centrifuge</w:t>
      </w:r>
      <w:r w:rsidR="00BE273E" w:rsidRPr="00922698">
        <w:rPr>
          <w:rFonts w:cstheme="minorHAnsi"/>
          <w:highlight w:val="yellow"/>
        </w:rPr>
        <w:t xml:space="preserve"> at 5,000</w:t>
      </w:r>
      <w:r>
        <w:rPr>
          <w:rFonts w:cstheme="minorHAnsi"/>
          <w:highlight w:val="yellow"/>
        </w:rPr>
        <w:t xml:space="preserve"> </w:t>
      </w:r>
      <w:r w:rsidR="00BE273E" w:rsidRPr="00922698">
        <w:rPr>
          <w:rFonts w:cstheme="minorHAnsi"/>
          <w:highlight w:val="yellow"/>
        </w:rPr>
        <w:t>x</w:t>
      </w:r>
      <w:r>
        <w:rPr>
          <w:rFonts w:cstheme="minorHAnsi"/>
          <w:highlight w:val="yellow"/>
        </w:rPr>
        <w:t xml:space="preserve"> </w:t>
      </w:r>
      <w:r w:rsidR="00BE273E" w:rsidRPr="00922698">
        <w:rPr>
          <w:rFonts w:cstheme="minorHAnsi"/>
          <w:i/>
          <w:highlight w:val="yellow"/>
        </w:rPr>
        <w:t xml:space="preserve">g </w:t>
      </w:r>
      <w:r w:rsidR="00BE273E" w:rsidRPr="00922698">
        <w:rPr>
          <w:rFonts w:cstheme="minorHAnsi"/>
          <w:highlight w:val="yellow"/>
        </w:rPr>
        <w:t>for 3 mi</w:t>
      </w:r>
      <w:r>
        <w:rPr>
          <w:rFonts w:cstheme="minorHAnsi"/>
          <w:highlight w:val="yellow"/>
        </w:rPr>
        <w:t>n</w:t>
      </w:r>
      <w:r w:rsidR="005E387C" w:rsidRPr="00922698">
        <w:rPr>
          <w:rFonts w:cstheme="minorHAnsi"/>
          <w:highlight w:val="yellow"/>
        </w:rPr>
        <w:t xml:space="preserve"> set to -10</w:t>
      </w:r>
      <w:r>
        <w:rPr>
          <w:rFonts w:cstheme="minorHAnsi"/>
          <w:highlight w:val="yellow"/>
        </w:rPr>
        <w:t xml:space="preserve"> ˚</w:t>
      </w:r>
      <w:r w:rsidR="005E387C" w:rsidRPr="00922698">
        <w:rPr>
          <w:rFonts w:cstheme="minorHAnsi"/>
          <w:highlight w:val="yellow"/>
        </w:rPr>
        <w:t>C or on the lowest temperature setting</w:t>
      </w:r>
      <w:r w:rsidR="00BE273E" w:rsidRPr="00922698">
        <w:rPr>
          <w:rFonts w:cstheme="minorHAnsi"/>
          <w:highlight w:val="yellow"/>
        </w:rPr>
        <w:t xml:space="preserve">. While </w:t>
      </w:r>
      <w:r w:rsidR="0096604B" w:rsidRPr="00922698">
        <w:rPr>
          <w:rFonts w:cstheme="minorHAnsi"/>
          <w:highlight w:val="yellow"/>
        </w:rPr>
        <w:t>sample tubes are spinning,</w:t>
      </w:r>
      <w:r w:rsidR="005E387C" w:rsidRPr="00922698">
        <w:rPr>
          <w:rFonts w:cstheme="minorHAnsi"/>
          <w:highlight w:val="yellow"/>
        </w:rPr>
        <w:t xml:space="preserve"> transfer</w:t>
      </w:r>
      <w:r w:rsidR="0096604B" w:rsidRPr="00922698">
        <w:rPr>
          <w:rFonts w:cstheme="minorHAnsi"/>
          <w:highlight w:val="yellow"/>
        </w:rPr>
        <w:t xml:space="preserve"> another set of quenching buffer</w:t>
      </w:r>
      <w:r w:rsidR="005E387C" w:rsidRPr="00922698">
        <w:rPr>
          <w:rFonts w:cstheme="minorHAnsi"/>
          <w:highlight w:val="yellow"/>
        </w:rPr>
        <w:t xml:space="preserve"> aliquot </w:t>
      </w:r>
      <w:r w:rsidR="0096604B" w:rsidRPr="00922698">
        <w:rPr>
          <w:rFonts w:cstheme="minorHAnsi"/>
          <w:highlight w:val="yellow"/>
        </w:rPr>
        <w:t>from the -80</w:t>
      </w:r>
      <w:r>
        <w:rPr>
          <w:rFonts w:cstheme="minorHAnsi"/>
          <w:highlight w:val="yellow"/>
        </w:rPr>
        <w:t xml:space="preserve"> ˚</w:t>
      </w:r>
      <w:r w:rsidR="0096604B" w:rsidRPr="00922698">
        <w:rPr>
          <w:rFonts w:cstheme="minorHAnsi"/>
          <w:highlight w:val="yellow"/>
        </w:rPr>
        <w:t>C freezer</w:t>
      </w:r>
      <w:r w:rsidR="005E387C" w:rsidRPr="00922698">
        <w:rPr>
          <w:rFonts w:cstheme="minorHAnsi"/>
          <w:highlight w:val="yellow"/>
        </w:rPr>
        <w:t xml:space="preserve"> to a bucket filled with ice </w:t>
      </w:r>
      <w:r w:rsidR="005E387C" w:rsidRPr="0010310F">
        <w:rPr>
          <w:rFonts w:cstheme="minorHAnsi"/>
        </w:rPr>
        <w:t>(i.e.</w:t>
      </w:r>
      <w:r w:rsidRPr="0010310F">
        <w:rPr>
          <w:rFonts w:cstheme="minorHAnsi"/>
        </w:rPr>
        <w:t>,</w:t>
      </w:r>
      <w:r w:rsidR="005E387C" w:rsidRPr="0010310F">
        <w:rPr>
          <w:rFonts w:cstheme="minorHAnsi"/>
        </w:rPr>
        <w:t xml:space="preserve"> </w:t>
      </w:r>
      <w:r w:rsidR="0096604B" w:rsidRPr="0010310F">
        <w:rPr>
          <w:rFonts w:cstheme="minorHAnsi"/>
        </w:rPr>
        <w:t>one 20</w:t>
      </w:r>
      <w:r w:rsidRPr="0010310F">
        <w:rPr>
          <w:rFonts w:cstheme="minorHAnsi"/>
        </w:rPr>
        <w:t xml:space="preserve"> </w:t>
      </w:r>
      <w:r w:rsidR="0096604B" w:rsidRPr="0010310F">
        <w:rPr>
          <w:rFonts w:cstheme="minorHAnsi"/>
        </w:rPr>
        <w:t>mL tube of quenching buffer per sample).</w:t>
      </w:r>
      <w:r w:rsidR="00E53B52">
        <w:rPr>
          <w:rFonts w:cstheme="minorHAnsi"/>
        </w:rPr>
        <w:t xml:space="preserve"> </w:t>
      </w:r>
    </w:p>
    <w:p w14:paraId="17FF43E5" w14:textId="77777777" w:rsidR="00BE273E" w:rsidRPr="00922698" w:rsidRDefault="00BE273E" w:rsidP="00E53B52">
      <w:pPr>
        <w:jc w:val="both"/>
        <w:rPr>
          <w:rFonts w:cstheme="minorHAnsi"/>
        </w:rPr>
      </w:pPr>
    </w:p>
    <w:p w14:paraId="7A55FAAF" w14:textId="5623F3B1" w:rsidR="002F4382" w:rsidRPr="00922698" w:rsidRDefault="00BE273E" w:rsidP="00E53B52">
      <w:pPr>
        <w:jc w:val="both"/>
        <w:rPr>
          <w:rFonts w:cstheme="minorHAnsi"/>
          <w:i/>
          <w:highlight w:val="yellow"/>
        </w:rPr>
      </w:pPr>
      <w:r w:rsidRPr="00922698">
        <w:rPr>
          <w:rFonts w:cstheme="minorHAnsi"/>
          <w:highlight w:val="yellow"/>
        </w:rPr>
        <w:t>1.</w:t>
      </w:r>
      <w:r w:rsidR="00707D58">
        <w:rPr>
          <w:rFonts w:cstheme="minorHAnsi"/>
          <w:highlight w:val="yellow"/>
        </w:rPr>
        <w:t>11.</w:t>
      </w:r>
      <w:r w:rsidR="0096604B" w:rsidRPr="00922698">
        <w:rPr>
          <w:rFonts w:cstheme="minorHAnsi"/>
          <w:highlight w:val="yellow"/>
        </w:rPr>
        <w:t xml:space="preserve"> Remove the quenching buffer supernatant from cell pellets and replace it with 20</w:t>
      </w:r>
      <w:r w:rsidR="00707D58">
        <w:rPr>
          <w:rFonts w:cstheme="minorHAnsi"/>
          <w:highlight w:val="yellow"/>
        </w:rPr>
        <w:t xml:space="preserve"> </w:t>
      </w:r>
      <w:r w:rsidR="0096604B" w:rsidRPr="00922698">
        <w:rPr>
          <w:rFonts w:cstheme="minorHAnsi"/>
          <w:highlight w:val="yellow"/>
        </w:rPr>
        <w:t>mL fresh</w:t>
      </w:r>
      <w:r w:rsidR="002F4382" w:rsidRPr="00922698">
        <w:rPr>
          <w:rFonts w:cstheme="minorHAnsi"/>
          <w:highlight w:val="yellow"/>
        </w:rPr>
        <w:t xml:space="preserve">, cold, quenching buffer. Vortex </w:t>
      </w:r>
      <w:r w:rsidR="00417779" w:rsidRPr="00922698">
        <w:rPr>
          <w:rFonts w:cstheme="minorHAnsi"/>
          <w:highlight w:val="yellow"/>
        </w:rPr>
        <w:t>and shake the samples until the pellet has been dislodged from the bottom of the conical tube</w:t>
      </w:r>
      <w:r w:rsidR="00DC4051" w:rsidRPr="00922698">
        <w:rPr>
          <w:rFonts w:cstheme="minorHAnsi"/>
          <w:highlight w:val="yellow"/>
        </w:rPr>
        <w:t xml:space="preserve"> and resuspended fully in quenching buffer</w:t>
      </w:r>
      <w:r w:rsidR="002F4382" w:rsidRPr="00922698">
        <w:rPr>
          <w:rFonts w:cstheme="minorHAnsi"/>
          <w:highlight w:val="yellow"/>
        </w:rPr>
        <w:t>. Centrifuge</w:t>
      </w:r>
      <w:r w:rsidR="00DC4051" w:rsidRPr="00922698">
        <w:rPr>
          <w:rFonts w:cstheme="minorHAnsi"/>
          <w:highlight w:val="yellow"/>
        </w:rPr>
        <w:t xml:space="preserve"> the </w:t>
      </w:r>
      <w:r w:rsidR="002F4382" w:rsidRPr="00922698">
        <w:rPr>
          <w:rFonts w:cstheme="minorHAnsi"/>
          <w:highlight w:val="yellow"/>
        </w:rPr>
        <w:t>samples again at 5,000</w:t>
      </w:r>
      <w:r w:rsidR="00707D58">
        <w:rPr>
          <w:rFonts w:cstheme="minorHAnsi"/>
          <w:highlight w:val="yellow"/>
        </w:rPr>
        <w:t xml:space="preserve"> </w:t>
      </w:r>
      <w:r w:rsidR="002F4382" w:rsidRPr="00922698">
        <w:rPr>
          <w:rFonts w:cstheme="minorHAnsi"/>
          <w:highlight w:val="yellow"/>
        </w:rPr>
        <w:t>x</w:t>
      </w:r>
      <w:r w:rsidR="00707D58">
        <w:rPr>
          <w:rFonts w:cstheme="minorHAnsi"/>
          <w:highlight w:val="yellow"/>
        </w:rPr>
        <w:t xml:space="preserve"> </w:t>
      </w:r>
      <w:r w:rsidR="002F4382" w:rsidRPr="00922698">
        <w:rPr>
          <w:rFonts w:cstheme="minorHAnsi"/>
          <w:i/>
          <w:highlight w:val="yellow"/>
        </w:rPr>
        <w:t>g</w:t>
      </w:r>
      <w:r w:rsidR="002F4382" w:rsidRPr="00922698">
        <w:rPr>
          <w:rFonts w:cstheme="minorHAnsi"/>
          <w:highlight w:val="yellow"/>
        </w:rPr>
        <w:t xml:space="preserve"> for 3 min</w:t>
      </w:r>
      <w:r w:rsidR="005E387C" w:rsidRPr="00922698">
        <w:rPr>
          <w:rFonts w:cstheme="minorHAnsi"/>
          <w:highlight w:val="yellow"/>
        </w:rPr>
        <w:t xml:space="preserve"> at -10</w:t>
      </w:r>
      <w:r w:rsidR="00707D58">
        <w:rPr>
          <w:rFonts w:cstheme="minorHAnsi"/>
          <w:highlight w:val="yellow"/>
        </w:rPr>
        <w:t xml:space="preserve"> ˚</w:t>
      </w:r>
      <w:r w:rsidR="005E387C" w:rsidRPr="00922698">
        <w:rPr>
          <w:rFonts w:cstheme="minorHAnsi"/>
          <w:highlight w:val="yellow"/>
        </w:rPr>
        <w:t xml:space="preserve">C </w:t>
      </w:r>
      <w:r w:rsidR="002F4382" w:rsidRPr="00922698">
        <w:rPr>
          <w:rFonts w:cstheme="minorHAnsi"/>
          <w:highlight w:val="yellow"/>
        </w:rPr>
        <w:t xml:space="preserve">to collect the cells. </w:t>
      </w:r>
    </w:p>
    <w:p w14:paraId="567DF3DA" w14:textId="77777777" w:rsidR="002F4382" w:rsidRPr="00922698" w:rsidRDefault="002F4382" w:rsidP="00E53B52">
      <w:pPr>
        <w:jc w:val="both"/>
        <w:rPr>
          <w:rFonts w:cstheme="minorHAnsi"/>
          <w:highlight w:val="yellow"/>
        </w:rPr>
      </w:pPr>
    </w:p>
    <w:p w14:paraId="299EBFFF" w14:textId="1220B769" w:rsidR="00160402" w:rsidRPr="00922698" w:rsidRDefault="002F4382" w:rsidP="00E53B52">
      <w:pPr>
        <w:jc w:val="both"/>
        <w:rPr>
          <w:rFonts w:cstheme="minorHAnsi"/>
        </w:rPr>
      </w:pPr>
      <w:r w:rsidRPr="00922698">
        <w:rPr>
          <w:rFonts w:cstheme="minorHAnsi"/>
          <w:highlight w:val="yellow"/>
        </w:rPr>
        <w:t>1.</w:t>
      </w:r>
      <w:r w:rsidR="00707D58">
        <w:rPr>
          <w:rFonts w:cstheme="minorHAnsi"/>
          <w:highlight w:val="yellow"/>
        </w:rPr>
        <w:t>12.</w:t>
      </w:r>
      <w:r w:rsidRPr="00922698">
        <w:rPr>
          <w:rFonts w:cstheme="minorHAnsi"/>
          <w:highlight w:val="yellow"/>
        </w:rPr>
        <w:t xml:space="preserve"> </w:t>
      </w:r>
      <w:r w:rsidR="00417779" w:rsidRPr="00922698">
        <w:rPr>
          <w:rFonts w:cstheme="minorHAnsi"/>
          <w:highlight w:val="yellow"/>
        </w:rPr>
        <w:t>Once</w:t>
      </w:r>
      <w:r w:rsidR="000226C5" w:rsidRPr="00922698">
        <w:rPr>
          <w:rFonts w:cstheme="minorHAnsi"/>
          <w:highlight w:val="yellow"/>
        </w:rPr>
        <w:t xml:space="preserve"> the </w:t>
      </w:r>
      <w:r w:rsidR="00417779" w:rsidRPr="00922698">
        <w:rPr>
          <w:rFonts w:cstheme="minorHAnsi"/>
          <w:highlight w:val="yellow"/>
        </w:rPr>
        <w:t xml:space="preserve">cells are pelleted, thoroughly remove all quenching buffer </w:t>
      </w:r>
      <w:r w:rsidR="0097728B" w:rsidRPr="00922698">
        <w:rPr>
          <w:rFonts w:cstheme="minorHAnsi"/>
          <w:highlight w:val="yellow"/>
        </w:rPr>
        <w:t xml:space="preserve">from the </w:t>
      </w:r>
      <w:r w:rsidR="00417779" w:rsidRPr="00922698">
        <w:rPr>
          <w:rFonts w:cstheme="minorHAnsi"/>
          <w:highlight w:val="yellow"/>
        </w:rPr>
        <w:t>samples</w:t>
      </w:r>
      <w:r w:rsidR="0097728B" w:rsidRPr="00922698">
        <w:rPr>
          <w:rFonts w:cstheme="minorHAnsi"/>
          <w:highlight w:val="yellow"/>
        </w:rPr>
        <w:t xml:space="preserve"> by pouring off the supernatant and removing the excess with a pipette. S</w:t>
      </w:r>
      <w:r w:rsidR="00417779" w:rsidRPr="00922698">
        <w:rPr>
          <w:rFonts w:cstheme="minorHAnsi"/>
          <w:highlight w:val="yellow"/>
        </w:rPr>
        <w:t>tore tubes at -80</w:t>
      </w:r>
      <w:r w:rsidR="00707D58">
        <w:rPr>
          <w:rFonts w:cstheme="minorHAnsi"/>
          <w:highlight w:val="yellow"/>
        </w:rPr>
        <w:t xml:space="preserve"> ˚</w:t>
      </w:r>
      <w:r w:rsidR="00417779" w:rsidRPr="00922698">
        <w:rPr>
          <w:rFonts w:cstheme="minorHAnsi"/>
          <w:highlight w:val="yellow"/>
        </w:rPr>
        <w:t>C</w:t>
      </w:r>
      <w:r w:rsidR="0097728B" w:rsidRPr="00922698">
        <w:rPr>
          <w:rFonts w:cstheme="minorHAnsi"/>
          <w:highlight w:val="yellow"/>
        </w:rPr>
        <w:t xml:space="preserve"> </w:t>
      </w:r>
      <w:r w:rsidR="00417779" w:rsidRPr="00922698">
        <w:rPr>
          <w:rFonts w:cstheme="minorHAnsi"/>
          <w:highlight w:val="yellow"/>
        </w:rPr>
        <w:t>f</w:t>
      </w:r>
      <w:r w:rsidR="005E387C" w:rsidRPr="00922698">
        <w:rPr>
          <w:rFonts w:cstheme="minorHAnsi"/>
          <w:highlight w:val="yellow"/>
        </w:rPr>
        <w:t>o</w:t>
      </w:r>
      <w:r w:rsidR="00417779" w:rsidRPr="00922698">
        <w:rPr>
          <w:rFonts w:cstheme="minorHAnsi"/>
          <w:highlight w:val="yellow"/>
        </w:rPr>
        <w:t>r</w:t>
      </w:r>
      <w:r w:rsidR="005E387C" w:rsidRPr="00922698">
        <w:rPr>
          <w:rFonts w:cstheme="minorHAnsi"/>
          <w:highlight w:val="yellow"/>
        </w:rPr>
        <w:t xml:space="preserve"> further </w:t>
      </w:r>
      <w:r w:rsidR="00417779" w:rsidRPr="00922698">
        <w:rPr>
          <w:rFonts w:cstheme="minorHAnsi"/>
          <w:highlight w:val="yellow"/>
        </w:rPr>
        <w:t>processing.</w:t>
      </w:r>
      <w:r w:rsidR="00417779" w:rsidRPr="00922698">
        <w:rPr>
          <w:rFonts w:cstheme="minorHAnsi"/>
        </w:rPr>
        <w:t xml:space="preserve"> </w:t>
      </w:r>
    </w:p>
    <w:p w14:paraId="021B25AF" w14:textId="18F8DCCB" w:rsidR="00BF0C69" w:rsidRPr="00922698" w:rsidRDefault="00BF0C69" w:rsidP="00E53B52">
      <w:pPr>
        <w:jc w:val="both"/>
        <w:rPr>
          <w:rFonts w:cstheme="minorHAnsi"/>
        </w:rPr>
      </w:pPr>
    </w:p>
    <w:p w14:paraId="1E3B1903" w14:textId="04C70FEF" w:rsidR="00BF0C69" w:rsidRPr="00922698" w:rsidRDefault="00BF0C69" w:rsidP="00E53B52">
      <w:pPr>
        <w:jc w:val="both"/>
        <w:rPr>
          <w:rFonts w:cstheme="minorHAnsi"/>
        </w:rPr>
      </w:pPr>
      <w:r w:rsidRPr="00FF2CBF">
        <w:rPr>
          <w:rFonts w:cstheme="minorHAnsi"/>
          <w:b/>
          <w:bCs/>
          <w:highlight w:val="yellow"/>
        </w:rPr>
        <w:t>2. Isolation of total lipids from yeast</w:t>
      </w:r>
    </w:p>
    <w:p w14:paraId="2EDF2123" w14:textId="77777777" w:rsidR="00707D58" w:rsidRDefault="00707D58" w:rsidP="00E53B52">
      <w:pPr>
        <w:jc w:val="both"/>
        <w:rPr>
          <w:rFonts w:cstheme="minorHAnsi"/>
        </w:rPr>
      </w:pPr>
    </w:p>
    <w:p w14:paraId="5D7A6DF3" w14:textId="7569B3E9" w:rsidR="00BF0C69" w:rsidRPr="00922698" w:rsidRDefault="00BF0C69" w:rsidP="00E53B52">
      <w:pPr>
        <w:jc w:val="both"/>
        <w:rPr>
          <w:rFonts w:cstheme="minorHAnsi"/>
        </w:rPr>
      </w:pPr>
      <w:r w:rsidRPr="00922698">
        <w:rPr>
          <w:rFonts w:cstheme="minorHAnsi"/>
        </w:rPr>
        <w:t>NOTE: The following protocol for lipid isolation is based on a well-established</w:t>
      </w:r>
      <w:r w:rsidR="00FD01B9" w:rsidRPr="00922698">
        <w:rPr>
          <w:rFonts w:cstheme="minorHAnsi"/>
        </w:rPr>
        <w:t xml:space="preserve"> and frequently used </w:t>
      </w:r>
      <w:r w:rsidRPr="00922698">
        <w:rPr>
          <w:rFonts w:cstheme="minorHAnsi"/>
        </w:rPr>
        <w:t>method</w:t>
      </w:r>
      <w:r w:rsidR="00AE1666">
        <w:rPr>
          <w:rFonts w:cstheme="minorHAnsi"/>
        </w:rPr>
        <w:t xml:space="preserve"> that efficiently ext</w:t>
      </w:r>
      <w:r w:rsidR="006A6AC9">
        <w:rPr>
          <w:rFonts w:cstheme="minorHAnsi"/>
        </w:rPr>
        <w:t>r</w:t>
      </w:r>
      <w:r w:rsidR="00AE1666">
        <w:rPr>
          <w:rFonts w:cstheme="minorHAnsi"/>
        </w:rPr>
        <w:t>acts most neutral lipid species</w:t>
      </w:r>
      <w:r w:rsidR="00984E04" w:rsidRPr="00922698">
        <w:rPr>
          <w:rFonts w:cstheme="minorHAnsi"/>
        </w:rPr>
        <w:fldChar w:fldCharType="begin"/>
      </w:r>
      <w:r w:rsidR="006006A9">
        <w:rPr>
          <w:rFonts w:cstheme="minorHAnsi"/>
        </w:rPr>
        <w:instrText xml:space="preserve"> ADDIN ZOTERO_ITEM CSL_CITATION {"citationID":"2Lv3mjq6","properties":{"formattedCitation":"\\super 17\\nosupersub{}","plainCitation":"17","noteIndex":0},"citationItems":[{"id":49,"uris":["http://zotero.org/users/local/6DAFV2jo/items/J9LU5RJD"],"uri":["http://zotero.org/users/local/6DAFV2jo/items/J9LU5RJD"],"itemData":{"id":49,"type":"article-journal","container-title":"The Journal of Biological Chemistry","ISSN":"0021-9258","issue":"1","journalAbbreviation":"J. Biol. Chem.","language":"eng","note":"PMID: 13428781","page":"497-509","source":"PubMed","title":"A simple method for the isolation and purification of total lipides from animal tissues","volume":"226","author":[{"family":"Folch","given":"J."},{"family":"Lees","given":"M."},{"family":"Sloane Stanley","given":"G. H."}],"issued":{"date-parts":[["1957",5]]}}}],"schema":"https://github.com/citation-style-language/schema/raw/master/csl-citation.json"} </w:instrText>
      </w:r>
      <w:r w:rsidR="00984E04" w:rsidRPr="00922698">
        <w:rPr>
          <w:rFonts w:cstheme="minorHAnsi"/>
        </w:rPr>
        <w:fldChar w:fldCharType="separate"/>
      </w:r>
      <w:r w:rsidR="006006A9" w:rsidRPr="006006A9">
        <w:rPr>
          <w:rFonts w:ascii="Calibri" w:cs="Calibri"/>
          <w:vertAlign w:val="superscript"/>
        </w:rPr>
        <w:t>17</w:t>
      </w:r>
      <w:r w:rsidR="00984E04" w:rsidRPr="00922698">
        <w:rPr>
          <w:rFonts w:cstheme="minorHAnsi"/>
        </w:rPr>
        <w:fldChar w:fldCharType="end"/>
      </w:r>
      <w:r w:rsidR="00252153">
        <w:rPr>
          <w:rFonts w:cstheme="minorHAnsi"/>
          <w:vertAlign w:val="superscript"/>
        </w:rPr>
        <w:t>,</w:t>
      </w:r>
      <w:r w:rsidR="00252153">
        <w:rPr>
          <w:rFonts w:cstheme="minorHAnsi"/>
        </w:rPr>
        <w:fldChar w:fldCharType="begin"/>
      </w:r>
      <w:r w:rsidR="00252153">
        <w:rPr>
          <w:rFonts w:cstheme="minorHAnsi"/>
        </w:rPr>
        <w:instrText xml:space="preserve"> ADDIN ZOTERO_ITEM CSL_CITATION {"citationID":"Q7NLFMXw","properties":{"formattedCitation":"\\super 18\\nosupersub{}","plainCitation":"18","noteIndex":0},"citationItems":[{"id":147,"uris":["http://zotero.org/users/local/6DAFV2jo/items/SLC8LTJR"],"uri":["http://zotero.org/users/local/6DAFV2jo/items/SLC8LTJR"],"itemData":{"id":147,"type":"article-journal","container-title":"International Journal of Molecular Sciences","DOI":"10.3390/ijms18040708","ISSN":"1422-0067","issue":"4","journalAbbreviation":"IJMS","language":"en","page":"708","source":"DOI.org (Crossref)","title":"“Bligh and Dyer” and Folch Methods for Solid–Liquid–Liquid Extraction of Lipids from Microorganisms. Comprehension of Solvatation Mechanisms and towards Substitution with Alternative Solvents","volume":"18","author":[{"family":"Breil","given":"Cassandra"},{"family":"Abert Vian","given":"Maryline"},{"family":"Zemb","given":"Thomas"},{"family":"Kunz","given":"Werner"},{"family":"Chemat","given":"Farid"}],"issued":{"date-parts":[["2017",3,27]]}}}],"schema":"https://github.com/citation-style-language/schema/raw/master/csl-citation.json"} </w:instrText>
      </w:r>
      <w:r w:rsidR="00252153">
        <w:rPr>
          <w:rFonts w:cstheme="minorHAnsi"/>
        </w:rPr>
        <w:fldChar w:fldCharType="separate"/>
      </w:r>
      <w:r w:rsidR="00252153" w:rsidRPr="00252153">
        <w:rPr>
          <w:rFonts w:ascii="Calibri" w:cs="Calibri"/>
          <w:vertAlign w:val="superscript"/>
        </w:rPr>
        <w:t>18</w:t>
      </w:r>
      <w:r w:rsidR="00252153">
        <w:rPr>
          <w:rFonts w:cstheme="minorHAnsi"/>
        </w:rPr>
        <w:fldChar w:fldCharType="end"/>
      </w:r>
      <w:r w:rsidRPr="00922698">
        <w:rPr>
          <w:rFonts w:cstheme="minorHAnsi"/>
        </w:rPr>
        <w:t xml:space="preserve">. </w:t>
      </w:r>
    </w:p>
    <w:p w14:paraId="6B9580CB" w14:textId="77777777" w:rsidR="00BF0C69" w:rsidRPr="00922698" w:rsidRDefault="00BF0C69" w:rsidP="00E53B52">
      <w:pPr>
        <w:jc w:val="both"/>
        <w:rPr>
          <w:rFonts w:cstheme="minorHAnsi"/>
        </w:rPr>
      </w:pPr>
    </w:p>
    <w:p w14:paraId="325FF34A" w14:textId="19671392" w:rsidR="00BF0C69" w:rsidRPr="00922698" w:rsidRDefault="00BF0C69" w:rsidP="00E53B52">
      <w:pPr>
        <w:jc w:val="both"/>
        <w:rPr>
          <w:rFonts w:cstheme="minorHAnsi"/>
        </w:rPr>
      </w:pPr>
      <w:r w:rsidRPr="00922698">
        <w:rPr>
          <w:rFonts w:cstheme="minorHAnsi"/>
        </w:rPr>
        <w:t xml:space="preserve">CAUTION: </w:t>
      </w:r>
      <w:r w:rsidR="008D2DF3" w:rsidRPr="00922698">
        <w:rPr>
          <w:rFonts w:cstheme="minorHAnsi"/>
        </w:rPr>
        <w:t xml:space="preserve">When using organic solvent, always wear appropriate </w:t>
      </w:r>
      <w:r w:rsidR="002E1B59" w:rsidRPr="00922698">
        <w:rPr>
          <w:rFonts w:cstheme="minorHAnsi"/>
        </w:rPr>
        <w:t>PPE</w:t>
      </w:r>
      <w:r w:rsidR="008D2DF3" w:rsidRPr="00922698">
        <w:rPr>
          <w:rFonts w:cstheme="minorHAnsi"/>
        </w:rPr>
        <w:t xml:space="preserve"> and work inside of a fume hood when possible.</w:t>
      </w:r>
      <w:r w:rsidR="00F57171">
        <w:rPr>
          <w:rFonts w:cstheme="minorHAnsi"/>
        </w:rPr>
        <w:t xml:space="preserve"> During lipid extraction, avoid using plastics that are incompatible with organic solvents. Polypropylene tubes are suitable fo</w:t>
      </w:r>
      <w:r w:rsidR="004C7417">
        <w:rPr>
          <w:rFonts w:cstheme="minorHAnsi"/>
        </w:rPr>
        <w:t>r the following protocol.</w:t>
      </w:r>
      <w:r w:rsidR="00E53B52">
        <w:rPr>
          <w:rFonts w:cstheme="minorHAnsi"/>
        </w:rPr>
        <w:t xml:space="preserve">   </w:t>
      </w:r>
      <w:r w:rsidRPr="00922698">
        <w:rPr>
          <w:rFonts w:cstheme="minorHAnsi"/>
        </w:rPr>
        <w:t xml:space="preserve"> </w:t>
      </w:r>
    </w:p>
    <w:p w14:paraId="184A2807" w14:textId="6FEE5C2C" w:rsidR="008D2DF3" w:rsidRPr="00922698" w:rsidRDefault="008D2DF3" w:rsidP="00E53B52">
      <w:pPr>
        <w:jc w:val="both"/>
        <w:rPr>
          <w:rFonts w:cstheme="minorHAnsi"/>
        </w:rPr>
      </w:pPr>
    </w:p>
    <w:p w14:paraId="2652F6B4" w14:textId="3D1733FD" w:rsidR="008D2DF3" w:rsidRPr="00922698" w:rsidRDefault="008D2DF3" w:rsidP="00E53B52">
      <w:pPr>
        <w:jc w:val="both"/>
        <w:rPr>
          <w:rFonts w:cstheme="minorHAnsi"/>
          <w:highlight w:val="yellow"/>
        </w:rPr>
      </w:pPr>
      <w:r w:rsidRPr="00922698">
        <w:rPr>
          <w:rFonts w:cstheme="minorHAnsi"/>
          <w:highlight w:val="yellow"/>
        </w:rPr>
        <w:t>2.1</w:t>
      </w:r>
      <w:r w:rsidR="00B521AB">
        <w:rPr>
          <w:rFonts w:cstheme="minorHAnsi"/>
          <w:highlight w:val="yellow"/>
        </w:rPr>
        <w:t>.</w:t>
      </w:r>
      <w:r w:rsidRPr="00922698">
        <w:rPr>
          <w:rFonts w:cstheme="minorHAnsi"/>
          <w:highlight w:val="yellow"/>
        </w:rPr>
        <w:t xml:space="preserve"> Weigh 0.3</w:t>
      </w:r>
      <w:r w:rsidR="00B521AB">
        <w:rPr>
          <w:rFonts w:cstheme="minorHAnsi"/>
          <w:highlight w:val="yellow"/>
        </w:rPr>
        <w:t xml:space="preserve"> </w:t>
      </w:r>
      <w:r w:rsidRPr="00922698">
        <w:rPr>
          <w:rFonts w:cstheme="minorHAnsi"/>
          <w:highlight w:val="yellow"/>
        </w:rPr>
        <w:t>g of acid-washed glass beads for each sample and store them in 2</w:t>
      </w:r>
      <w:r w:rsidR="00B521AB">
        <w:rPr>
          <w:rFonts w:cstheme="minorHAnsi"/>
          <w:highlight w:val="yellow"/>
        </w:rPr>
        <w:t xml:space="preserve"> </w:t>
      </w:r>
      <w:r w:rsidRPr="00922698">
        <w:rPr>
          <w:rFonts w:cstheme="minorHAnsi"/>
          <w:highlight w:val="yellow"/>
        </w:rPr>
        <w:t>mL microcentrifuge tubes on ice. Remove the cell pellets from the -80</w:t>
      </w:r>
      <w:r w:rsidR="00B521AB">
        <w:rPr>
          <w:rFonts w:cstheme="minorHAnsi"/>
          <w:highlight w:val="yellow"/>
        </w:rPr>
        <w:t xml:space="preserve"> ˚</w:t>
      </w:r>
      <w:r w:rsidRPr="00922698">
        <w:rPr>
          <w:rFonts w:cstheme="minorHAnsi"/>
          <w:highlight w:val="yellow"/>
        </w:rPr>
        <w:t>C freezer</w:t>
      </w:r>
      <w:r w:rsidR="00325CAA" w:rsidRPr="00922698">
        <w:rPr>
          <w:rFonts w:cstheme="minorHAnsi"/>
          <w:highlight w:val="yellow"/>
        </w:rPr>
        <w:t xml:space="preserve"> and keep them on ice. Add 350</w:t>
      </w:r>
      <w:r w:rsidR="00B521AB">
        <w:rPr>
          <w:rFonts w:cstheme="minorHAnsi"/>
          <w:highlight w:val="yellow"/>
        </w:rPr>
        <w:t xml:space="preserve"> </w:t>
      </w:r>
      <w:r w:rsidR="00325CAA" w:rsidRPr="00922698">
        <w:rPr>
          <w:rFonts w:cstheme="minorHAnsi"/>
          <w:highlight w:val="yellow"/>
        </w:rPr>
        <w:sym w:font="Symbol" w:char="F06D"/>
      </w:r>
      <w:r w:rsidR="00325CAA" w:rsidRPr="00922698">
        <w:rPr>
          <w:rFonts w:cstheme="minorHAnsi"/>
          <w:highlight w:val="yellow"/>
        </w:rPr>
        <w:t>L methanol and 700</w:t>
      </w:r>
      <w:r w:rsidR="00B521AB">
        <w:rPr>
          <w:rFonts w:cstheme="minorHAnsi"/>
          <w:highlight w:val="yellow"/>
        </w:rPr>
        <w:t xml:space="preserve"> </w:t>
      </w:r>
      <w:r w:rsidR="00325CAA" w:rsidRPr="00922698">
        <w:rPr>
          <w:rFonts w:cstheme="minorHAnsi"/>
          <w:highlight w:val="yellow"/>
        </w:rPr>
        <w:sym w:font="Symbol" w:char="F06D"/>
      </w:r>
      <w:r w:rsidR="00325CAA" w:rsidRPr="00922698">
        <w:rPr>
          <w:rFonts w:cstheme="minorHAnsi"/>
          <w:highlight w:val="yellow"/>
        </w:rPr>
        <w:t xml:space="preserve">L chloroform to each sample, resuspend, and transfer to microcentrifuge tubes containing pre-weighed glass beads. </w:t>
      </w:r>
    </w:p>
    <w:p w14:paraId="4567CDC0" w14:textId="3A4D2481" w:rsidR="008D2DF3" w:rsidRPr="00922698" w:rsidRDefault="008D2DF3" w:rsidP="00E53B52">
      <w:pPr>
        <w:jc w:val="both"/>
        <w:rPr>
          <w:rFonts w:cstheme="minorHAnsi"/>
          <w:highlight w:val="yellow"/>
        </w:rPr>
      </w:pPr>
    </w:p>
    <w:p w14:paraId="719D3FC6" w14:textId="77777777" w:rsidR="00B521AB" w:rsidRDefault="008D2DF3" w:rsidP="00E53B52">
      <w:pPr>
        <w:jc w:val="both"/>
        <w:rPr>
          <w:rFonts w:cstheme="minorHAnsi"/>
          <w:highlight w:val="yellow"/>
        </w:rPr>
      </w:pPr>
      <w:r w:rsidRPr="00922698">
        <w:rPr>
          <w:rFonts w:cstheme="minorHAnsi"/>
          <w:highlight w:val="yellow"/>
        </w:rPr>
        <w:t>2.2</w:t>
      </w:r>
      <w:r w:rsidR="00B521AB">
        <w:rPr>
          <w:rFonts w:cstheme="minorHAnsi"/>
          <w:highlight w:val="yellow"/>
        </w:rPr>
        <w:t>.</w:t>
      </w:r>
      <w:r w:rsidRPr="00922698">
        <w:rPr>
          <w:rFonts w:cstheme="minorHAnsi"/>
          <w:highlight w:val="yellow"/>
        </w:rPr>
        <w:t xml:space="preserve"> Lyse cells by agitating tubes on a vortex </w:t>
      </w:r>
      <w:r w:rsidR="00B521AB">
        <w:rPr>
          <w:rFonts w:cstheme="minorHAnsi"/>
          <w:highlight w:val="yellow"/>
        </w:rPr>
        <w:t>3x</w:t>
      </w:r>
      <w:r w:rsidRPr="00922698">
        <w:rPr>
          <w:rFonts w:cstheme="minorHAnsi"/>
          <w:highlight w:val="yellow"/>
        </w:rPr>
        <w:t xml:space="preserve"> for </w:t>
      </w:r>
      <w:r w:rsidR="00B521AB">
        <w:rPr>
          <w:rFonts w:cstheme="minorHAnsi"/>
          <w:highlight w:val="yellow"/>
        </w:rPr>
        <w:t>1</w:t>
      </w:r>
      <w:r w:rsidRPr="00922698">
        <w:rPr>
          <w:rFonts w:cstheme="minorHAnsi"/>
          <w:highlight w:val="yellow"/>
        </w:rPr>
        <w:t xml:space="preserve"> min</w:t>
      </w:r>
      <w:r w:rsidR="00105A22" w:rsidRPr="00922698">
        <w:rPr>
          <w:rFonts w:cstheme="minorHAnsi"/>
          <w:highlight w:val="yellow"/>
        </w:rPr>
        <w:t xml:space="preserve">, </w:t>
      </w:r>
      <w:r w:rsidR="00325CAA" w:rsidRPr="00922698">
        <w:rPr>
          <w:rFonts w:cstheme="minorHAnsi"/>
          <w:highlight w:val="yellow"/>
        </w:rPr>
        <w:t xml:space="preserve">with 30 s incubations on ice between agitations. Alternatively, cells can be lysed using </w:t>
      </w:r>
      <w:r w:rsidRPr="00922698">
        <w:rPr>
          <w:rFonts w:cstheme="minorHAnsi"/>
          <w:highlight w:val="yellow"/>
        </w:rPr>
        <w:t xml:space="preserve">a mini bead-beater for </w:t>
      </w:r>
      <w:r w:rsidR="00B521AB">
        <w:rPr>
          <w:rFonts w:cstheme="minorHAnsi"/>
          <w:highlight w:val="yellow"/>
        </w:rPr>
        <w:t>three</w:t>
      </w:r>
      <w:r w:rsidRPr="00922698">
        <w:rPr>
          <w:rFonts w:cstheme="minorHAnsi"/>
          <w:highlight w:val="yellow"/>
        </w:rPr>
        <w:t xml:space="preserve"> </w:t>
      </w:r>
      <w:r w:rsidR="00B521AB">
        <w:rPr>
          <w:rFonts w:cstheme="minorHAnsi"/>
          <w:highlight w:val="yellow"/>
        </w:rPr>
        <w:t>1</w:t>
      </w:r>
      <w:r w:rsidRPr="00922698">
        <w:rPr>
          <w:rFonts w:cstheme="minorHAnsi"/>
          <w:highlight w:val="yellow"/>
        </w:rPr>
        <w:t>-min cycles.</w:t>
      </w:r>
      <w:r w:rsidR="007129E3" w:rsidRPr="00922698">
        <w:rPr>
          <w:rFonts w:cstheme="minorHAnsi"/>
          <w:highlight w:val="yellow"/>
        </w:rPr>
        <w:t xml:space="preserve"> Save </w:t>
      </w:r>
      <w:r w:rsidR="00CA54DC" w:rsidRPr="00922698">
        <w:rPr>
          <w:rFonts w:cstheme="minorHAnsi"/>
          <w:highlight w:val="yellow"/>
        </w:rPr>
        <w:t>25-30</w:t>
      </w:r>
      <w:r w:rsidR="00B521AB">
        <w:rPr>
          <w:rFonts w:cstheme="minorHAnsi"/>
          <w:highlight w:val="yellow"/>
        </w:rPr>
        <w:t xml:space="preserve"> </w:t>
      </w:r>
      <w:r w:rsidR="007129E3" w:rsidRPr="00922698">
        <w:rPr>
          <w:rFonts w:cstheme="minorHAnsi"/>
          <w:highlight w:val="yellow"/>
        </w:rPr>
        <w:sym w:font="Symbol" w:char="F06D"/>
      </w:r>
      <w:r w:rsidR="007129E3" w:rsidRPr="00922698">
        <w:rPr>
          <w:rFonts w:cstheme="minorHAnsi"/>
          <w:highlight w:val="yellow"/>
        </w:rPr>
        <w:t>L of whole cell lysate in a separate tube</w:t>
      </w:r>
      <w:r w:rsidR="00B91F30" w:rsidRPr="00922698">
        <w:rPr>
          <w:rFonts w:cstheme="minorHAnsi"/>
          <w:highlight w:val="yellow"/>
        </w:rPr>
        <w:t xml:space="preserve"> for </w:t>
      </w:r>
      <w:r w:rsidR="007129E3" w:rsidRPr="00922698">
        <w:rPr>
          <w:rFonts w:cstheme="minorHAnsi"/>
          <w:highlight w:val="yellow"/>
        </w:rPr>
        <w:t xml:space="preserve">scintillation counting. </w:t>
      </w:r>
    </w:p>
    <w:p w14:paraId="65855484" w14:textId="77777777" w:rsidR="00B521AB" w:rsidRPr="0010310F" w:rsidRDefault="00B521AB" w:rsidP="00E53B52">
      <w:pPr>
        <w:jc w:val="both"/>
        <w:rPr>
          <w:rFonts w:cstheme="minorHAnsi"/>
        </w:rPr>
      </w:pPr>
    </w:p>
    <w:p w14:paraId="3C7E35F7" w14:textId="5DEDA3EA" w:rsidR="008D2DF3" w:rsidRPr="0010310F" w:rsidRDefault="00B521AB" w:rsidP="00E53B52">
      <w:pPr>
        <w:jc w:val="both"/>
        <w:rPr>
          <w:rFonts w:cstheme="minorHAnsi"/>
        </w:rPr>
      </w:pPr>
      <w:r w:rsidRPr="0010310F">
        <w:rPr>
          <w:rFonts w:cstheme="minorHAnsi"/>
        </w:rPr>
        <w:t xml:space="preserve">NOTE: </w:t>
      </w:r>
      <w:r w:rsidR="007129E3" w:rsidRPr="0010310F">
        <w:rPr>
          <w:rFonts w:cstheme="minorHAnsi"/>
        </w:rPr>
        <w:t>The saved lysate will be used to determine the relative amount of radioisotope taken up by each sample</w:t>
      </w:r>
      <w:r w:rsidR="00C86CE5" w:rsidRPr="0010310F">
        <w:rPr>
          <w:rFonts w:cstheme="minorHAnsi"/>
        </w:rPr>
        <w:t xml:space="preserve"> during the pulse period</w:t>
      </w:r>
      <w:r w:rsidR="00CA54DC" w:rsidRPr="0010310F">
        <w:rPr>
          <w:rFonts w:cstheme="minorHAnsi"/>
        </w:rPr>
        <w:t xml:space="preserve">, which will influence the amount of each sample loaded onto the TLC plate. This is discussed further in </w:t>
      </w:r>
      <w:r w:rsidR="008B1FDB" w:rsidRPr="0010310F">
        <w:rPr>
          <w:rFonts w:cstheme="minorHAnsi"/>
        </w:rPr>
        <w:t>s</w:t>
      </w:r>
      <w:r w:rsidR="0010310F">
        <w:rPr>
          <w:rFonts w:cstheme="minorHAnsi"/>
        </w:rPr>
        <w:t>tep</w:t>
      </w:r>
      <w:r w:rsidR="008B1FDB" w:rsidRPr="0010310F">
        <w:rPr>
          <w:rFonts w:cstheme="minorHAnsi"/>
        </w:rPr>
        <w:t xml:space="preserve"> 3.</w:t>
      </w:r>
      <w:r w:rsidR="007F24AA" w:rsidRPr="0010310F">
        <w:rPr>
          <w:rFonts w:cstheme="minorHAnsi"/>
        </w:rPr>
        <w:t>2</w:t>
      </w:r>
      <w:r w:rsidR="00CA54DC" w:rsidRPr="0010310F">
        <w:rPr>
          <w:rFonts w:cstheme="minorHAnsi"/>
        </w:rPr>
        <w:t>.</w:t>
      </w:r>
      <w:r w:rsidR="00E53B52" w:rsidRPr="0010310F">
        <w:rPr>
          <w:rFonts w:cstheme="minorHAnsi"/>
        </w:rPr>
        <w:t xml:space="preserve"> </w:t>
      </w:r>
    </w:p>
    <w:p w14:paraId="7229BF66" w14:textId="46A0B0FA" w:rsidR="00023B28" w:rsidRPr="00922698" w:rsidRDefault="00023B28" w:rsidP="00E53B52">
      <w:pPr>
        <w:jc w:val="both"/>
        <w:rPr>
          <w:rFonts w:cstheme="minorHAnsi"/>
          <w:highlight w:val="yellow"/>
        </w:rPr>
      </w:pPr>
    </w:p>
    <w:p w14:paraId="24FE64E5" w14:textId="46BBADFB" w:rsidR="0042734D" w:rsidRPr="00922698" w:rsidRDefault="00023B28" w:rsidP="00E53B52">
      <w:pPr>
        <w:jc w:val="both"/>
        <w:rPr>
          <w:rFonts w:cstheme="minorHAnsi"/>
          <w:highlight w:val="yellow"/>
        </w:rPr>
      </w:pPr>
      <w:r w:rsidRPr="00922698">
        <w:rPr>
          <w:rFonts w:cstheme="minorHAnsi"/>
          <w:highlight w:val="yellow"/>
        </w:rPr>
        <w:t>2.3</w:t>
      </w:r>
      <w:r w:rsidR="00B521AB">
        <w:rPr>
          <w:rFonts w:cstheme="minorHAnsi"/>
          <w:highlight w:val="yellow"/>
        </w:rPr>
        <w:t>.</w:t>
      </w:r>
      <w:r w:rsidRPr="00922698">
        <w:rPr>
          <w:rFonts w:cstheme="minorHAnsi"/>
          <w:highlight w:val="yellow"/>
        </w:rPr>
        <w:t xml:space="preserve"> </w:t>
      </w:r>
      <w:r w:rsidR="00992143" w:rsidRPr="00922698">
        <w:rPr>
          <w:rFonts w:cstheme="minorHAnsi"/>
          <w:highlight w:val="yellow"/>
        </w:rPr>
        <w:t>Pour the entire contents of the 2</w:t>
      </w:r>
      <w:r w:rsidR="00B521AB">
        <w:rPr>
          <w:rFonts w:cstheme="minorHAnsi"/>
          <w:highlight w:val="yellow"/>
        </w:rPr>
        <w:t xml:space="preserve"> </w:t>
      </w:r>
      <w:r w:rsidR="00992143" w:rsidRPr="00922698">
        <w:rPr>
          <w:rFonts w:cstheme="minorHAnsi"/>
          <w:highlight w:val="yellow"/>
        </w:rPr>
        <w:t>mL microcentrifuge tube into a 15</w:t>
      </w:r>
      <w:r w:rsidR="00B521AB">
        <w:rPr>
          <w:rFonts w:cstheme="minorHAnsi"/>
          <w:highlight w:val="yellow"/>
        </w:rPr>
        <w:t xml:space="preserve"> </w:t>
      </w:r>
      <w:r w:rsidR="00992143" w:rsidRPr="00922698">
        <w:rPr>
          <w:rFonts w:cstheme="minorHAnsi"/>
          <w:highlight w:val="yellow"/>
        </w:rPr>
        <w:t>mL glass centrifuge tube</w:t>
      </w:r>
      <w:r w:rsidR="009974BF" w:rsidRPr="00922698">
        <w:rPr>
          <w:rFonts w:cstheme="minorHAnsi"/>
          <w:highlight w:val="yellow"/>
        </w:rPr>
        <w:t xml:space="preserve"> [Tube A]</w:t>
      </w:r>
      <w:r w:rsidR="0042734D" w:rsidRPr="00922698">
        <w:rPr>
          <w:rFonts w:cstheme="minorHAnsi"/>
          <w:highlight w:val="yellow"/>
        </w:rPr>
        <w:t xml:space="preserve">. </w:t>
      </w:r>
      <w:r w:rsidR="00992143" w:rsidRPr="00922698">
        <w:rPr>
          <w:rFonts w:cstheme="minorHAnsi"/>
          <w:highlight w:val="yellow"/>
        </w:rPr>
        <w:t>Wash the 2</w:t>
      </w:r>
      <w:r w:rsidR="00B521AB">
        <w:rPr>
          <w:rFonts w:cstheme="minorHAnsi"/>
          <w:highlight w:val="yellow"/>
        </w:rPr>
        <w:t xml:space="preserve"> </w:t>
      </w:r>
      <w:r w:rsidR="00992143" w:rsidRPr="00922698">
        <w:rPr>
          <w:rFonts w:cstheme="minorHAnsi"/>
          <w:highlight w:val="yellow"/>
        </w:rPr>
        <w:t>mL microcentrifuge tubes by adding 1</w:t>
      </w:r>
      <w:r w:rsidR="00B521AB">
        <w:rPr>
          <w:rFonts w:cstheme="minorHAnsi"/>
          <w:highlight w:val="yellow"/>
        </w:rPr>
        <w:t xml:space="preserve"> </w:t>
      </w:r>
      <w:r w:rsidR="00992143" w:rsidRPr="00922698">
        <w:rPr>
          <w:rFonts w:cstheme="minorHAnsi"/>
          <w:highlight w:val="yellow"/>
        </w:rPr>
        <w:t xml:space="preserve">mL of methanol and </w:t>
      </w:r>
      <w:proofErr w:type="spellStart"/>
      <w:r w:rsidR="00992143" w:rsidRPr="00922698">
        <w:rPr>
          <w:rFonts w:cstheme="minorHAnsi"/>
          <w:highlight w:val="yellow"/>
        </w:rPr>
        <w:t>vortexing</w:t>
      </w:r>
      <w:proofErr w:type="spellEnd"/>
      <w:r w:rsidR="00992143" w:rsidRPr="00922698">
        <w:rPr>
          <w:rFonts w:cstheme="minorHAnsi"/>
          <w:highlight w:val="yellow"/>
        </w:rPr>
        <w:t xml:space="preserve"> for 10-</w:t>
      </w:r>
      <w:r w:rsidR="00992143" w:rsidRPr="00922698">
        <w:rPr>
          <w:rFonts w:cstheme="minorHAnsi"/>
          <w:highlight w:val="yellow"/>
        </w:rPr>
        <w:lastRenderedPageBreak/>
        <w:t>15 s.</w:t>
      </w:r>
      <w:r w:rsidR="002E0422" w:rsidRPr="00922698">
        <w:rPr>
          <w:rFonts w:cstheme="minorHAnsi"/>
          <w:highlight w:val="yellow"/>
        </w:rPr>
        <w:t xml:space="preserve"> Transfer the 1</w:t>
      </w:r>
      <w:r w:rsidR="00B521AB">
        <w:rPr>
          <w:rFonts w:cstheme="minorHAnsi"/>
          <w:highlight w:val="yellow"/>
        </w:rPr>
        <w:t xml:space="preserve"> </w:t>
      </w:r>
      <w:r w:rsidR="002E0422" w:rsidRPr="00922698">
        <w:rPr>
          <w:rFonts w:cstheme="minorHAnsi"/>
          <w:highlight w:val="yellow"/>
        </w:rPr>
        <w:t>mL methanol wash to tube A and add 2</w:t>
      </w:r>
      <w:r w:rsidR="00B521AB">
        <w:rPr>
          <w:rFonts w:cstheme="minorHAnsi"/>
          <w:highlight w:val="yellow"/>
        </w:rPr>
        <w:t xml:space="preserve"> </w:t>
      </w:r>
      <w:r w:rsidR="002E0422" w:rsidRPr="00922698">
        <w:rPr>
          <w:rFonts w:cstheme="minorHAnsi"/>
          <w:highlight w:val="yellow"/>
        </w:rPr>
        <w:t>mL of chloroform to tube A followed by 400</w:t>
      </w:r>
      <w:r w:rsidR="00B521AB">
        <w:rPr>
          <w:rFonts w:cstheme="minorHAnsi"/>
          <w:highlight w:val="yellow"/>
        </w:rPr>
        <w:t xml:space="preserve"> </w:t>
      </w:r>
      <w:r w:rsidR="002E0422" w:rsidRPr="00922698">
        <w:rPr>
          <w:rFonts w:cstheme="minorHAnsi"/>
          <w:highlight w:val="yellow"/>
        </w:rPr>
        <w:sym w:font="Symbol" w:char="F06D"/>
      </w:r>
      <w:r w:rsidR="002E0422" w:rsidRPr="00922698">
        <w:rPr>
          <w:rFonts w:cstheme="minorHAnsi"/>
          <w:highlight w:val="yellow"/>
        </w:rPr>
        <w:t>L of water for a final sample volume of 4.45</w:t>
      </w:r>
      <w:r w:rsidR="00B521AB">
        <w:rPr>
          <w:rFonts w:cstheme="minorHAnsi"/>
          <w:highlight w:val="yellow"/>
        </w:rPr>
        <w:t xml:space="preserve"> </w:t>
      </w:r>
      <w:proofErr w:type="spellStart"/>
      <w:r w:rsidR="002E0422" w:rsidRPr="00922698">
        <w:rPr>
          <w:rFonts w:cstheme="minorHAnsi"/>
          <w:highlight w:val="yellow"/>
        </w:rPr>
        <w:t>mL.</w:t>
      </w:r>
      <w:proofErr w:type="spellEnd"/>
      <w:r w:rsidR="0042734D" w:rsidRPr="00922698">
        <w:rPr>
          <w:rFonts w:cstheme="minorHAnsi"/>
          <w:highlight w:val="yellow"/>
        </w:rPr>
        <w:t xml:space="preserve"> </w:t>
      </w:r>
    </w:p>
    <w:p w14:paraId="6DBF65A7" w14:textId="77777777" w:rsidR="0042734D" w:rsidRPr="00922698" w:rsidRDefault="0042734D" w:rsidP="00E53B52">
      <w:pPr>
        <w:jc w:val="both"/>
        <w:rPr>
          <w:rFonts w:cstheme="minorHAnsi"/>
          <w:highlight w:val="yellow"/>
        </w:rPr>
      </w:pPr>
    </w:p>
    <w:p w14:paraId="1DB249A7" w14:textId="19A8D6E2" w:rsidR="00023B28" w:rsidRPr="00922698" w:rsidRDefault="0042734D" w:rsidP="00E53B52">
      <w:pPr>
        <w:jc w:val="both"/>
        <w:rPr>
          <w:rFonts w:cstheme="minorHAnsi"/>
        </w:rPr>
      </w:pPr>
      <w:r w:rsidRPr="00922698">
        <w:rPr>
          <w:rFonts w:cstheme="minorHAnsi"/>
          <w:highlight w:val="yellow"/>
        </w:rPr>
        <w:t>2.4</w:t>
      </w:r>
      <w:r w:rsidR="00B521AB">
        <w:rPr>
          <w:rFonts w:cstheme="minorHAnsi"/>
          <w:highlight w:val="yellow"/>
        </w:rPr>
        <w:t>.</w:t>
      </w:r>
      <w:r w:rsidR="00594704" w:rsidRPr="00922698">
        <w:rPr>
          <w:rFonts w:cstheme="minorHAnsi"/>
          <w:highlight w:val="yellow"/>
        </w:rPr>
        <w:t xml:space="preserve"> </w:t>
      </w:r>
      <w:r w:rsidR="00ED467D" w:rsidRPr="00922698">
        <w:rPr>
          <w:rFonts w:cstheme="minorHAnsi"/>
          <w:highlight w:val="yellow"/>
        </w:rPr>
        <w:t xml:space="preserve">Vortex samples for </w:t>
      </w:r>
      <w:r w:rsidR="00B521AB">
        <w:rPr>
          <w:rFonts w:cstheme="minorHAnsi"/>
          <w:highlight w:val="yellow"/>
        </w:rPr>
        <w:t>1</w:t>
      </w:r>
      <w:r w:rsidR="00ED467D" w:rsidRPr="00922698">
        <w:rPr>
          <w:rFonts w:cstheme="minorHAnsi"/>
          <w:highlight w:val="yellow"/>
        </w:rPr>
        <w:t xml:space="preserve"> min followed by a </w:t>
      </w:r>
      <w:r w:rsidR="00B521AB">
        <w:rPr>
          <w:rFonts w:cstheme="minorHAnsi"/>
          <w:highlight w:val="yellow"/>
        </w:rPr>
        <w:t>5 min</w:t>
      </w:r>
      <w:r w:rsidR="00ED467D" w:rsidRPr="00922698">
        <w:rPr>
          <w:rFonts w:cstheme="minorHAnsi"/>
          <w:highlight w:val="yellow"/>
        </w:rPr>
        <w:t xml:space="preserve"> centrifugation at 1,000</w:t>
      </w:r>
      <w:r w:rsidR="00B521AB">
        <w:rPr>
          <w:rFonts w:cstheme="minorHAnsi"/>
          <w:highlight w:val="yellow"/>
        </w:rPr>
        <w:t xml:space="preserve"> </w:t>
      </w:r>
      <w:r w:rsidR="00ED467D" w:rsidRPr="00922698">
        <w:rPr>
          <w:rFonts w:cstheme="minorHAnsi"/>
          <w:highlight w:val="yellow"/>
        </w:rPr>
        <w:t>x</w:t>
      </w:r>
      <w:r w:rsidR="00B521AB">
        <w:rPr>
          <w:rFonts w:cstheme="minorHAnsi"/>
          <w:highlight w:val="yellow"/>
        </w:rPr>
        <w:t xml:space="preserve"> </w:t>
      </w:r>
      <w:r w:rsidR="00ED467D" w:rsidRPr="00922698">
        <w:rPr>
          <w:rFonts w:cstheme="minorHAnsi"/>
          <w:i/>
          <w:highlight w:val="yellow"/>
        </w:rPr>
        <w:t>g</w:t>
      </w:r>
      <w:r w:rsidR="00ED467D" w:rsidRPr="00922698">
        <w:rPr>
          <w:rFonts w:cstheme="minorHAnsi"/>
          <w:highlight w:val="yellow"/>
        </w:rPr>
        <w:t>.</w:t>
      </w:r>
      <w:r w:rsidR="002E0422" w:rsidRPr="00922698">
        <w:rPr>
          <w:rFonts w:cstheme="minorHAnsi"/>
          <w:highlight w:val="yellow"/>
        </w:rPr>
        <w:t xml:space="preserve"> After centrifugation, the aqueous (upper) and organic (lower) phases should be clearly visually separated</w:t>
      </w:r>
      <w:r w:rsidR="00AE1666" w:rsidRPr="00922698">
        <w:rPr>
          <w:rFonts w:cstheme="minorHAnsi"/>
          <w:highlight w:val="yellow"/>
        </w:rPr>
        <w:t xml:space="preserve"> with cell debris lying at the interface</w:t>
      </w:r>
      <w:r w:rsidR="002E0422" w:rsidRPr="00922698">
        <w:rPr>
          <w:rFonts w:cstheme="minorHAnsi"/>
          <w:highlight w:val="yellow"/>
        </w:rPr>
        <w:t>.</w:t>
      </w:r>
      <w:r w:rsidR="002E0422" w:rsidRPr="00567066">
        <w:rPr>
          <w:rFonts w:cstheme="minorHAnsi"/>
        </w:rPr>
        <w:t xml:space="preserve"> </w:t>
      </w:r>
    </w:p>
    <w:p w14:paraId="3059C7E0" w14:textId="7F55B144" w:rsidR="00C86CE5" w:rsidRPr="00922698" w:rsidRDefault="00C86CE5" w:rsidP="00E53B52">
      <w:pPr>
        <w:jc w:val="both"/>
        <w:rPr>
          <w:rFonts w:cstheme="minorHAnsi"/>
        </w:rPr>
      </w:pPr>
    </w:p>
    <w:p w14:paraId="557C39A4" w14:textId="2E536CC1" w:rsidR="009974BF" w:rsidRPr="00922698" w:rsidRDefault="00C86CE5" w:rsidP="00E53B52">
      <w:pPr>
        <w:jc w:val="both"/>
        <w:rPr>
          <w:rFonts w:cstheme="minorHAnsi"/>
        </w:rPr>
      </w:pPr>
      <w:r w:rsidRPr="00922698">
        <w:rPr>
          <w:rFonts w:cstheme="minorHAnsi"/>
          <w:highlight w:val="yellow"/>
        </w:rPr>
        <w:t>2.5</w:t>
      </w:r>
      <w:r w:rsidR="00B521AB">
        <w:rPr>
          <w:rFonts w:cstheme="minorHAnsi"/>
          <w:highlight w:val="yellow"/>
        </w:rPr>
        <w:t>.</w:t>
      </w:r>
      <w:r w:rsidRPr="00922698">
        <w:rPr>
          <w:rFonts w:cstheme="minorHAnsi"/>
          <w:highlight w:val="yellow"/>
        </w:rPr>
        <w:t xml:space="preserve"> </w:t>
      </w:r>
      <w:r w:rsidR="009974BF" w:rsidRPr="00922698">
        <w:rPr>
          <w:rFonts w:cstheme="minorHAnsi"/>
          <w:highlight w:val="yellow"/>
        </w:rPr>
        <w:t>Using a glass Pasteur pipette, collect the organic phase from tube A and move to a new 15</w:t>
      </w:r>
      <w:r w:rsidR="00B521AB">
        <w:rPr>
          <w:rFonts w:cstheme="minorHAnsi"/>
          <w:highlight w:val="yellow"/>
        </w:rPr>
        <w:t xml:space="preserve"> </w:t>
      </w:r>
      <w:r w:rsidR="009974BF" w:rsidRPr="00922698">
        <w:rPr>
          <w:rFonts w:cstheme="minorHAnsi"/>
          <w:highlight w:val="yellow"/>
        </w:rPr>
        <w:t>mL glass centrifuge tube (Tube B). Add 1</w:t>
      </w:r>
      <w:r w:rsidR="0010310F">
        <w:rPr>
          <w:rFonts w:cstheme="minorHAnsi"/>
          <w:highlight w:val="yellow"/>
        </w:rPr>
        <w:t xml:space="preserve"> </w:t>
      </w:r>
      <w:r w:rsidR="009974BF" w:rsidRPr="00922698">
        <w:rPr>
          <w:rFonts w:cstheme="minorHAnsi"/>
          <w:highlight w:val="yellow"/>
        </w:rPr>
        <w:t xml:space="preserve">mL of 1M </w:t>
      </w:r>
      <w:proofErr w:type="spellStart"/>
      <w:r w:rsidR="009974BF" w:rsidRPr="00922698">
        <w:rPr>
          <w:rFonts w:cstheme="minorHAnsi"/>
          <w:highlight w:val="yellow"/>
        </w:rPr>
        <w:t>KCl</w:t>
      </w:r>
      <w:proofErr w:type="spellEnd"/>
      <w:r w:rsidR="009974BF" w:rsidRPr="00922698">
        <w:rPr>
          <w:rFonts w:cstheme="minorHAnsi"/>
          <w:highlight w:val="yellow"/>
        </w:rPr>
        <w:t xml:space="preserve"> to tube B. To tube A, add 1</w:t>
      </w:r>
      <w:r w:rsidR="00B521AB">
        <w:rPr>
          <w:rFonts w:cstheme="minorHAnsi"/>
          <w:highlight w:val="yellow"/>
        </w:rPr>
        <w:t xml:space="preserve"> </w:t>
      </w:r>
      <w:r w:rsidR="009974BF" w:rsidRPr="00922698">
        <w:rPr>
          <w:rFonts w:cstheme="minorHAnsi"/>
          <w:highlight w:val="yellow"/>
        </w:rPr>
        <w:t>mL of methanol and 2</w:t>
      </w:r>
      <w:r w:rsidR="00B521AB">
        <w:rPr>
          <w:rFonts w:cstheme="minorHAnsi"/>
          <w:highlight w:val="yellow"/>
        </w:rPr>
        <w:t xml:space="preserve"> </w:t>
      </w:r>
      <w:r w:rsidR="009974BF" w:rsidRPr="00922698">
        <w:rPr>
          <w:rFonts w:cstheme="minorHAnsi"/>
          <w:highlight w:val="yellow"/>
        </w:rPr>
        <w:t xml:space="preserve">mL of chloroform. Repeat the </w:t>
      </w:r>
      <w:proofErr w:type="spellStart"/>
      <w:r w:rsidR="009974BF" w:rsidRPr="00922698">
        <w:rPr>
          <w:rFonts w:cstheme="minorHAnsi"/>
          <w:highlight w:val="yellow"/>
        </w:rPr>
        <w:t>vortexing</w:t>
      </w:r>
      <w:proofErr w:type="spellEnd"/>
      <w:r w:rsidR="009974BF" w:rsidRPr="00922698">
        <w:rPr>
          <w:rFonts w:cstheme="minorHAnsi"/>
          <w:highlight w:val="yellow"/>
        </w:rPr>
        <w:t xml:space="preserve"> and centrifugation steps on tube A.</w:t>
      </w:r>
      <w:r w:rsidR="009974BF" w:rsidRPr="00922698">
        <w:rPr>
          <w:rFonts w:cstheme="minorHAnsi"/>
        </w:rPr>
        <w:t xml:space="preserve"> </w:t>
      </w:r>
    </w:p>
    <w:p w14:paraId="6283E8E7" w14:textId="78A65E5F" w:rsidR="009974BF" w:rsidRPr="00922698" w:rsidRDefault="00901841" w:rsidP="00E53B52">
      <w:pPr>
        <w:jc w:val="both"/>
        <w:rPr>
          <w:rFonts w:cstheme="minorHAnsi"/>
        </w:rPr>
      </w:pPr>
      <w:r>
        <w:rPr>
          <w:rFonts w:cstheme="minorHAnsi"/>
        </w:rPr>
        <w:tab/>
      </w:r>
    </w:p>
    <w:p w14:paraId="157E7631" w14:textId="02D1983E" w:rsidR="00C86CE5" w:rsidRPr="00922698" w:rsidRDefault="009974BF" w:rsidP="00E53B52">
      <w:pPr>
        <w:jc w:val="both"/>
        <w:rPr>
          <w:rFonts w:cstheme="minorHAnsi"/>
        </w:rPr>
      </w:pPr>
      <w:r w:rsidRPr="00922698">
        <w:rPr>
          <w:rFonts w:cstheme="minorHAnsi"/>
        </w:rPr>
        <w:t>2.6</w:t>
      </w:r>
      <w:r w:rsidR="00B521AB">
        <w:rPr>
          <w:rFonts w:cstheme="minorHAnsi"/>
        </w:rPr>
        <w:t>.</w:t>
      </w:r>
      <w:r w:rsidRPr="00922698">
        <w:rPr>
          <w:rFonts w:cstheme="minorHAnsi"/>
        </w:rPr>
        <w:t xml:space="preserve"> Once again collect the organic phase from tube A and add it to tube B. Dispose of tube A in an appropriate container.</w:t>
      </w:r>
      <w:r w:rsidR="00B521AB">
        <w:rPr>
          <w:rFonts w:cstheme="minorHAnsi"/>
        </w:rPr>
        <w:t xml:space="preserve"> </w:t>
      </w:r>
      <w:r w:rsidRPr="00922698">
        <w:rPr>
          <w:rFonts w:cstheme="minorHAnsi"/>
        </w:rPr>
        <w:t xml:space="preserve">Vortex tube B for </w:t>
      </w:r>
      <w:r w:rsidR="00B521AB">
        <w:rPr>
          <w:rFonts w:cstheme="minorHAnsi"/>
        </w:rPr>
        <w:t>1 min</w:t>
      </w:r>
      <w:r w:rsidRPr="00922698">
        <w:rPr>
          <w:rFonts w:cstheme="minorHAnsi"/>
        </w:rPr>
        <w:t xml:space="preserve"> followed by a </w:t>
      </w:r>
      <w:r w:rsidR="00B521AB">
        <w:rPr>
          <w:rFonts w:cstheme="minorHAnsi"/>
        </w:rPr>
        <w:t>5 min</w:t>
      </w:r>
      <w:r w:rsidRPr="00922698">
        <w:rPr>
          <w:rFonts w:cstheme="minorHAnsi"/>
        </w:rPr>
        <w:t xml:space="preserve"> centrifugation at 1,000</w:t>
      </w:r>
      <w:r w:rsidR="00B521AB">
        <w:rPr>
          <w:rFonts w:cstheme="minorHAnsi"/>
        </w:rPr>
        <w:t xml:space="preserve"> </w:t>
      </w:r>
      <w:r w:rsidRPr="00922698">
        <w:rPr>
          <w:rFonts w:cstheme="minorHAnsi"/>
        </w:rPr>
        <w:t>x</w:t>
      </w:r>
      <w:r w:rsidR="00B521AB">
        <w:rPr>
          <w:rFonts w:cstheme="minorHAnsi"/>
        </w:rPr>
        <w:t xml:space="preserve"> </w:t>
      </w:r>
      <w:r w:rsidRPr="00922698">
        <w:rPr>
          <w:rFonts w:cstheme="minorHAnsi"/>
          <w:i/>
        </w:rPr>
        <w:t>g</w:t>
      </w:r>
      <w:r w:rsidRPr="00922698">
        <w:rPr>
          <w:rFonts w:cstheme="minorHAnsi"/>
        </w:rPr>
        <w:t xml:space="preserve">. </w:t>
      </w:r>
    </w:p>
    <w:p w14:paraId="68FD0F47" w14:textId="4F40095C" w:rsidR="009974BF" w:rsidRPr="00922698" w:rsidRDefault="009974BF" w:rsidP="00E53B52">
      <w:pPr>
        <w:jc w:val="both"/>
        <w:rPr>
          <w:rFonts w:cstheme="minorHAnsi"/>
        </w:rPr>
      </w:pPr>
    </w:p>
    <w:p w14:paraId="433D535B" w14:textId="690876FE" w:rsidR="00FD01B9" w:rsidRPr="00922698" w:rsidRDefault="009974BF" w:rsidP="00E53B52">
      <w:pPr>
        <w:jc w:val="both"/>
        <w:rPr>
          <w:rFonts w:cstheme="minorHAnsi"/>
        </w:rPr>
      </w:pPr>
      <w:r w:rsidRPr="00922698">
        <w:rPr>
          <w:rFonts w:cstheme="minorHAnsi"/>
          <w:highlight w:val="yellow"/>
        </w:rPr>
        <w:t>2.7</w:t>
      </w:r>
      <w:r w:rsidR="00B521AB">
        <w:rPr>
          <w:rFonts w:cstheme="minorHAnsi"/>
          <w:highlight w:val="yellow"/>
        </w:rPr>
        <w:t>.</w:t>
      </w:r>
      <w:r w:rsidRPr="00922698">
        <w:rPr>
          <w:rFonts w:cstheme="minorHAnsi"/>
          <w:highlight w:val="yellow"/>
        </w:rPr>
        <w:t xml:space="preserve"> </w:t>
      </w:r>
      <w:r w:rsidR="00FD01B9" w:rsidRPr="00922698">
        <w:rPr>
          <w:rFonts w:cstheme="minorHAnsi"/>
          <w:highlight w:val="yellow"/>
        </w:rPr>
        <w:t>R</w:t>
      </w:r>
      <w:r w:rsidRPr="00922698">
        <w:rPr>
          <w:rFonts w:cstheme="minorHAnsi"/>
          <w:highlight w:val="yellow"/>
        </w:rPr>
        <w:t>emove the upper aqueous layer from tube B and dispose. Add 1</w:t>
      </w:r>
      <w:r w:rsidR="00B521AB">
        <w:rPr>
          <w:rFonts w:cstheme="minorHAnsi"/>
          <w:highlight w:val="yellow"/>
        </w:rPr>
        <w:t xml:space="preserve"> </w:t>
      </w:r>
      <w:r w:rsidRPr="00922698">
        <w:rPr>
          <w:rFonts w:cstheme="minorHAnsi"/>
          <w:highlight w:val="yellow"/>
        </w:rPr>
        <w:t>mL of fresh 1</w:t>
      </w:r>
      <w:r w:rsidR="00B521AB">
        <w:rPr>
          <w:rFonts w:cstheme="minorHAnsi"/>
          <w:highlight w:val="yellow"/>
        </w:rPr>
        <w:t xml:space="preserve"> </w:t>
      </w:r>
      <w:r w:rsidRPr="00922698">
        <w:rPr>
          <w:rFonts w:cstheme="minorHAnsi"/>
          <w:highlight w:val="yellow"/>
        </w:rPr>
        <w:t xml:space="preserve">M </w:t>
      </w:r>
      <w:proofErr w:type="spellStart"/>
      <w:r w:rsidRPr="00922698">
        <w:rPr>
          <w:rFonts w:cstheme="minorHAnsi"/>
          <w:highlight w:val="yellow"/>
        </w:rPr>
        <w:t>KCl</w:t>
      </w:r>
      <w:proofErr w:type="spellEnd"/>
      <w:r w:rsidRPr="00922698">
        <w:rPr>
          <w:rFonts w:cstheme="minorHAnsi"/>
          <w:highlight w:val="yellow"/>
        </w:rPr>
        <w:t xml:space="preserve"> back to tube B and repeat the </w:t>
      </w:r>
      <w:proofErr w:type="spellStart"/>
      <w:r w:rsidRPr="00922698">
        <w:rPr>
          <w:rFonts w:cstheme="minorHAnsi"/>
          <w:highlight w:val="yellow"/>
        </w:rPr>
        <w:t>vortexing</w:t>
      </w:r>
      <w:proofErr w:type="spellEnd"/>
      <w:r w:rsidRPr="00922698">
        <w:rPr>
          <w:rFonts w:cstheme="minorHAnsi"/>
          <w:highlight w:val="yellow"/>
        </w:rPr>
        <w:t>/centrifugation step. Once layers are separated, carefully collect the entire bottom organic layer into a labeled 4</w:t>
      </w:r>
      <w:r w:rsidR="0010310F">
        <w:rPr>
          <w:rFonts w:cstheme="minorHAnsi"/>
          <w:highlight w:val="yellow"/>
        </w:rPr>
        <w:t xml:space="preserve"> </w:t>
      </w:r>
      <w:r w:rsidRPr="00922698">
        <w:rPr>
          <w:rFonts w:cstheme="minorHAnsi"/>
          <w:highlight w:val="yellow"/>
        </w:rPr>
        <w:t>mL glass vial.</w:t>
      </w:r>
    </w:p>
    <w:p w14:paraId="5E0B7E19" w14:textId="77777777" w:rsidR="00FD01B9" w:rsidRPr="00922698" w:rsidRDefault="00FD01B9" w:rsidP="00E53B52">
      <w:pPr>
        <w:jc w:val="both"/>
        <w:rPr>
          <w:rFonts w:cstheme="minorHAnsi"/>
        </w:rPr>
      </w:pPr>
    </w:p>
    <w:p w14:paraId="1C03B014" w14:textId="6FEE1D43" w:rsidR="00901841" w:rsidRDefault="00FD01B9" w:rsidP="00E53B52">
      <w:pPr>
        <w:jc w:val="both"/>
        <w:rPr>
          <w:rFonts w:cstheme="minorHAnsi"/>
        </w:rPr>
      </w:pPr>
      <w:r w:rsidRPr="00922698">
        <w:rPr>
          <w:rFonts w:cstheme="minorHAnsi"/>
        </w:rPr>
        <w:t>NOTE: At this step, lipid extracts can be stored at -80</w:t>
      </w:r>
      <w:r w:rsidR="00B521AB">
        <w:rPr>
          <w:rFonts w:cstheme="minorHAnsi"/>
        </w:rPr>
        <w:t xml:space="preserve"> ˚</w:t>
      </w:r>
      <w:r w:rsidRPr="00922698">
        <w:rPr>
          <w:rFonts w:cstheme="minorHAnsi"/>
        </w:rPr>
        <w:t>C</w:t>
      </w:r>
      <w:r w:rsidR="00F55363" w:rsidRPr="00922698">
        <w:rPr>
          <w:rFonts w:cstheme="minorHAnsi"/>
        </w:rPr>
        <w:t xml:space="preserve">, </w:t>
      </w:r>
      <w:r w:rsidRPr="00922698">
        <w:rPr>
          <w:rFonts w:cstheme="minorHAnsi"/>
        </w:rPr>
        <w:t>or</w:t>
      </w:r>
      <w:r w:rsidR="00E53B52">
        <w:rPr>
          <w:rFonts w:cstheme="minorHAnsi"/>
        </w:rPr>
        <w:t xml:space="preserve"> </w:t>
      </w:r>
      <w:r w:rsidR="00405D08" w:rsidRPr="00922698">
        <w:rPr>
          <w:rFonts w:cstheme="minorHAnsi"/>
        </w:rPr>
        <w:t xml:space="preserve">the protocol can be continued for </w:t>
      </w:r>
      <w:r w:rsidRPr="00922698">
        <w:rPr>
          <w:rFonts w:cstheme="minorHAnsi"/>
        </w:rPr>
        <w:t>TLC separation of lipids.</w:t>
      </w:r>
    </w:p>
    <w:p w14:paraId="75DF3A5A" w14:textId="4837E3D1" w:rsidR="004458BD" w:rsidRPr="00922698" w:rsidRDefault="00E53B52" w:rsidP="00E53B52">
      <w:pPr>
        <w:jc w:val="both"/>
        <w:rPr>
          <w:rFonts w:cstheme="minorHAnsi"/>
        </w:rPr>
      </w:pPr>
      <w:r>
        <w:rPr>
          <w:rFonts w:cstheme="minorHAnsi"/>
        </w:rPr>
        <w:t xml:space="preserve"> </w:t>
      </w:r>
    </w:p>
    <w:p w14:paraId="031BD5FE" w14:textId="5B9D0106" w:rsidR="004458BD" w:rsidRPr="00922698" w:rsidRDefault="004458BD" w:rsidP="00E53B52">
      <w:pPr>
        <w:jc w:val="both"/>
        <w:rPr>
          <w:rFonts w:cstheme="minorHAnsi"/>
          <w:b/>
          <w:bCs/>
        </w:rPr>
      </w:pPr>
      <w:r w:rsidRPr="00FF2CBF">
        <w:rPr>
          <w:rFonts w:cstheme="minorHAnsi"/>
          <w:b/>
          <w:bCs/>
          <w:highlight w:val="yellow"/>
        </w:rPr>
        <w:t>3. Separation and quantification of radioisotope</w:t>
      </w:r>
      <w:r w:rsidR="004B3986" w:rsidRPr="00FF2CBF">
        <w:rPr>
          <w:rFonts w:cstheme="minorHAnsi"/>
          <w:b/>
          <w:bCs/>
          <w:highlight w:val="yellow"/>
        </w:rPr>
        <w:t>-</w:t>
      </w:r>
      <w:r w:rsidRPr="00FF2CBF">
        <w:rPr>
          <w:rFonts w:cstheme="minorHAnsi"/>
          <w:b/>
          <w:bCs/>
          <w:highlight w:val="yellow"/>
        </w:rPr>
        <w:t xml:space="preserve">labeled </w:t>
      </w:r>
      <w:r w:rsidR="004B3986" w:rsidRPr="00FF2CBF">
        <w:rPr>
          <w:rFonts w:cstheme="minorHAnsi"/>
          <w:b/>
          <w:bCs/>
          <w:highlight w:val="yellow"/>
        </w:rPr>
        <w:t>NLs</w:t>
      </w:r>
      <w:r w:rsidRPr="00FF2CBF">
        <w:rPr>
          <w:rFonts w:cstheme="minorHAnsi"/>
          <w:b/>
          <w:bCs/>
          <w:highlight w:val="yellow"/>
        </w:rPr>
        <w:t xml:space="preserve"> by thin layer chromatography</w:t>
      </w:r>
    </w:p>
    <w:p w14:paraId="0BC51564" w14:textId="22D25F58" w:rsidR="004458BD" w:rsidRPr="00922698" w:rsidRDefault="004458BD" w:rsidP="00E53B52">
      <w:pPr>
        <w:jc w:val="both"/>
        <w:rPr>
          <w:rFonts w:cstheme="minorHAnsi"/>
          <w:b/>
          <w:bCs/>
        </w:rPr>
      </w:pPr>
    </w:p>
    <w:p w14:paraId="7BA0676A" w14:textId="246667B1" w:rsidR="004458BD" w:rsidRDefault="004458BD" w:rsidP="00E53B52">
      <w:pPr>
        <w:jc w:val="both"/>
        <w:rPr>
          <w:rFonts w:cstheme="minorHAnsi"/>
        </w:rPr>
      </w:pPr>
      <w:r w:rsidRPr="00922698">
        <w:rPr>
          <w:rFonts w:cstheme="minorHAnsi"/>
        </w:rPr>
        <w:t>3.1</w:t>
      </w:r>
      <w:r w:rsidR="00B521AB">
        <w:rPr>
          <w:rFonts w:cstheme="minorHAnsi"/>
        </w:rPr>
        <w:t>.</w:t>
      </w:r>
      <w:r w:rsidRPr="00922698">
        <w:rPr>
          <w:rFonts w:cstheme="minorHAnsi"/>
        </w:rPr>
        <w:t xml:space="preserve"> </w:t>
      </w:r>
      <w:r w:rsidR="00397866" w:rsidRPr="00922698">
        <w:rPr>
          <w:rFonts w:cstheme="minorHAnsi"/>
        </w:rPr>
        <w:t>If lipid extracts were placed at -80</w:t>
      </w:r>
      <w:r w:rsidR="00B521AB">
        <w:rPr>
          <w:rFonts w:cstheme="minorHAnsi"/>
        </w:rPr>
        <w:t xml:space="preserve"> ˚</w:t>
      </w:r>
      <w:r w:rsidR="00397866" w:rsidRPr="00922698">
        <w:rPr>
          <w:rFonts w:cstheme="minorHAnsi"/>
        </w:rPr>
        <w:t xml:space="preserve">C, slowly bring to room temperature by incubating on ice and subsequently on a benchtop. </w:t>
      </w:r>
      <w:r w:rsidR="00397866" w:rsidRPr="00922698">
        <w:rPr>
          <w:rFonts w:cstheme="minorHAnsi"/>
          <w:highlight w:val="yellow"/>
        </w:rPr>
        <w:t>Completely evaporate solvent from lipid extracts by vacuum drying or u</w:t>
      </w:r>
      <w:r w:rsidR="00B91F30" w:rsidRPr="00922698">
        <w:rPr>
          <w:rFonts w:cstheme="minorHAnsi"/>
          <w:highlight w:val="yellow"/>
        </w:rPr>
        <w:t>sing</w:t>
      </w:r>
      <w:r w:rsidR="00397866" w:rsidRPr="00922698">
        <w:rPr>
          <w:rFonts w:cstheme="minorHAnsi"/>
          <w:highlight w:val="yellow"/>
        </w:rPr>
        <w:t xml:space="preserve"> a gentle stream of inert gas </w:t>
      </w:r>
      <w:r w:rsidR="00397866" w:rsidRPr="0010310F">
        <w:rPr>
          <w:rFonts w:cstheme="minorHAnsi"/>
        </w:rPr>
        <w:t>(e.g.</w:t>
      </w:r>
      <w:r w:rsidR="00B521AB" w:rsidRPr="0010310F">
        <w:rPr>
          <w:rFonts w:cstheme="minorHAnsi"/>
        </w:rPr>
        <w:t>,</w:t>
      </w:r>
      <w:r w:rsidR="00397866" w:rsidRPr="0010310F">
        <w:rPr>
          <w:rFonts w:cstheme="minorHAnsi"/>
        </w:rPr>
        <w:t xml:space="preserve"> argon or nitrogen).</w:t>
      </w:r>
      <w:r w:rsidR="00B91F30" w:rsidRPr="00922698">
        <w:rPr>
          <w:rFonts w:cstheme="minorHAnsi"/>
          <w:highlight w:val="yellow"/>
        </w:rPr>
        <w:t xml:space="preserve"> Meanwhile, pre-heat an oven to 145</w:t>
      </w:r>
      <w:r w:rsidR="00B521AB">
        <w:rPr>
          <w:rFonts w:cstheme="minorHAnsi"/>
          <w:highlight w:val="yellow"/>
        </w:rPr>
        <w:t xml:space="preserve"> ˚</w:t>
      </w:r>
      <w:r w:rsidR="00B91F30" w:rsidRPr="00922698">
        <w:rPr>
          <w:rFonts w:cstheme="minorHAnsi"/>
          <w:highlight w:val="yellow"/>
        </w:rPr>
        <w:t>C for heating the TLC plate.</w:t>
      </w:r>
      <w:r w:rsidR="00397866" w:rsidRPr="00922698">
        <w:rPr>
          <w:rFonts w:cstheme="minorHAnsi"/>
        </w:rPr>
        <w:t xml:space="preserve"> </w:t>
      </w:r>
    </w:p>
    <w:p w14:paraId="371D9F5C" w14:textId="59299CA7" w:rsidR="007F24AA" w:rsidRDefault="007F24AA" w:rsidP="00E53B52">
      <w:pPr>
        <w:jc w:val="both"/>
        <w:rPr>
          <w:rFonts w:cstheme="minorHAnsi"/>
        </w:rPr>
      </w:pPr>
    </w:p>
    <w:p w14:paraId="2C6B9DAB" w14:textId="28CBD4A0" w:rsidR="007F24AA" w:rsidRDefault="007F24AA" w:rsidP="00E53B52">
      <w:pPr>
        <w:jc w:val="both"/>
        <w:rPr>
          <w:rFonts w:cstheme="minorHAnsi"/>
        </w:rPr>
      </w:pPr>
      <w:r w:rsidRPr="00922698">
        <w:rPr>
          <w:rFonts w:cstheme="minorHAnsi"/>
          <w:highlight w:val="yellow"/>
        </w:rPr>
        <w:t>3.2</w:t>
      </w:r>
      <w:r w:rsidR="00B521AB">
        <w:rPr>
          <w:rFonts w:cstheme="minorHAnsi"/>
          <w:highlight w:val="yellow"/>
        </w:rPr>
        <w:t>.</w:t>
      </w:r>
      <w:r w:rsidRPr="00922698">
        <w:rPr>
          <w:rFonts w:cstheme="minorHAnsi"/>
          <w:highlight w:val="yellow"/>
        </w:rPr>
        <w:t xml:space="preserve"> Before samples can be loaded onto the TLC plate, </w:t>
      </w:r>
      <w:r w:rsidR="00B521AB">
        <w:rPr>
          <w:rFonts w:cstheme="minorHAnsi"/>
          <w:highlight w:val="yellow"/>
        </w:rPr>
        <w:t xml:space="preserve">determine </w:t>
      </w:r>
      <w:r w:rsidRPr="00922698">
        <w:rPr>
          <w:rFonts w:cstheme="minorHAnsi"/>
          <w:highlight w:val="yellow"/>
        </w:rPr>
        <w:t>relative amounts of radiolabel taken up by the cells. Pipette 10</w:t>
      </w:r>
      <w:r w:rsidR="00B521AB">
        <w:rPr>
          <w:rFonts w:cstheme="minorHAnsi"/>
          <w:highlight w:val="yellow"/>
        </w:rPr>
        <w:t xml:space="preserve"> </w:t>
      </w:r>
      <w:r w:rsidRPr="00922698">
        <w:rPr>
          <w:rFonts w:cstheme="minorHAnsi"/>
          <w:highlight w:val="yellow"/>
        </w:rPr>
        <w:sym w:font="Symbol" w:char="F06D"/>
      </w:r>
      <w:r w:rsidRPr="00922698">
        <w:rPr>
          <w:rFonts w:cstheme="minorHAnsi"/>
          <w:highlight w:val="yellow"/>
        </w:rPr>
        <w:t>L of the whole cell lysate from step 2.2 into a 6</w:t>
      </w:r>
      <w:r w:rsidR="00B521AB">
        <w:rPr>
          <w:rFonts w:cstheme="minorHAnsi"/>
          <w:highlight w:val="yellow"/>
        </w:rPr>
        <w:t xml:space="preserve"> </w:t>
      </w:r>
      <w:r w:rsidRPr="00922698">
        <w:rPr>
          <w:rFonts w:cstheme="minorHAnsi"/>
          <w:highlight w:val="yellow"/>
        </w:rPr>
        <w:t>mL glass scintillation vial</w:t>
      </w:r>
      <w:r w:rsidR="00B521AB">
        <w:rPr>
          <w:rFonts w:cstheme="minorHAnsi"/>
          <w:highlight w:val="yellow"/>
        </w:rPr>
        <w:t>, a</w:t>
      </w:r>
      <w:r w:rsidRPr="00922698">
        <w:rPr>
          <w:rFonts w:cstheme="minorHAnsi"/>
          <w:highlight w:val="yellow"/>
        </w:rPr>
        <w:t>dd 6</w:t>
      </w:r>
      <w:r w:rsidR="00B521AB">
        <w:rPr>
          <w:rFonts w:cstheme="minorHAnsi"/>
          <w:highlight w:val="yellow"/>
        </w:rPr>
        <w:t xml:space="preserve"> </w:t>
      </w:r>
      <w:r w:rsidRPr="00922698">
        <w:rPr>
          <w:rFonts w:cstheme="minorHAnsi"/>
          <w:highlight w:val="yellow"/>
        </w:rPr>
        <w:t xml:space="preserve">mL of scintillation fluid and place vials in a rack. Use a scintillation counter to measure the </w:t>
      </w:r>
      <w:proofErr w:type="spellStart"/>
      <w:r w:rsidRPr="00922698">
        <w:rPr>
          <w:rFonts w:cstheme="minorHAnsi"/>
          <w:highlight w:val="yellow"/>
        </w:rPr>
        <w:t>cpm</w:t>
      </w:r>
      <w:proofErr w:type="spellEnd"/>
      <w:r w:rsidRPr="00922698">
        <w:rPr>
          <w:rFonts w:cstheme="minorHAnsi"/>
          <w:highlight w:val="yellow"/>
        </w:rPr>
        <w:t xml:space="preserve"> or </w:t>
      </w:r>
      <w:proofErr w:type="spellStart"/>
      <w:r w:rsidRPr="00922698">
        <w:rPr>
          <w:rFonts w:cstheme="minorHAnsi"/>
          <w:highlight w:val="yellow"/>
        </w:rPr>
        <w:t>dpm</w:t>
      </w:r>
      <w:proofErr w:type="spellEnd"/>
      <w:r w:rsidRPr="00922698">
        <w:rPr>
          <w:rFonts w:cstheme="minorHAnsi"/>
          <w:highlight w:val="yellow"/>
        </w:rPr>
        <w:t xml:space="preserve"> of each sample using the </w:t>
      </w:r>
      <w:r w:rsidRPr="0010310F">
        <w:rPr>
          <w:rFonts w:cstheme="minorHAnsi"/>
          <w:b/>
          <w:bCs/>
          <w:highlight w:val="yellow"/>
        </w:rPr>
        <w:t>count single rack</w:t>
      </w:r>
      <w:r w:rsidRPr="00922698">
        <w:rPr>
          <w:rFonts w:cstheme="minorHAnsi"/>
          <w:highlight w:val="yellow"/>
        </w:rPr>
        <w:t xml:space="preserve"> option set to a </w:t>
      </w:r>
      <w:r w:rsidR="00B521AB">
        <w:rPr>
          <w:rFonts w:cstheme="minorHAnsi"/>
          <w:highlight w:val="yellow"/>
        </w:rPr>
        <w:t xml:space="preserve">1 </w:t>
      </w:r>
      <w:r w:rsidRPr="00922698">
        <w:rPr>
          <w:rFonts w:cstheme="minorHAnsi"/>
          <w:highlight w:val="yellow"/>
        </w:rPr>
        <w:t>min counting time</w:t>
      </w:r>
      <w:r>
        <w:rPr>
          <w:rFonts w:cstheme="minorHAnsi"/>
        </w:rPr>
        <w:t>. Measure each whole cell lysate in duplicate to obtain an average for each sample. Adjust the loading amount according to a wild type or reference sample</w:t>
      </w:r>
    </w:p>
    <w:p w14:paraId="2ED6A8D0" w14:textId="5ECDA7B6" w:rsidR="007F24AA" w:rsidRDefault="007F24AA" w:rsidP="00E53B52">
      <w:pPr>
        <w:jc w:val="both"/>
        <w:rPr>
          <w:rFonts w:cstheme="minorHAnsi"/>
        </w:rPr>
      </w:pPr>
    </w:p>
    <w:p w14:paraId="12A7E58F" w14:textId="6A108E74" w:rsidR="007F24AA" w:rsidRPr="00922698" w:rsidRDefault="007F24AA" w:rsidP="00E53B52">
      <w:pPr>
        <w:jc w:val="both"/>
        <w:rPr>
          <w:rFonts w:cstheme="minorHAnsi"/>
        </w:rPr>
      </w:pPr>
      <w:r>
        <w:rPr>
          <w:rFonts w:cstheme="minorHAnsi"/>
        </w:rPr>
        <w:t>NOTE:</w:t>
      </w:r>
      <w:r w:rsidR="0082659D">
        <w:rPr>
          <w:rFonts w:cstheme="minorHAnsi"/>
        </w:rPr>
        <w:t xml:space="preserve"> The </w:t>
      </w:r>
      <w:r>
        <w:rPr>
          <w:rFonts w:cstheme="minorHAnsi"/>
        </w:rPr>
        <w:t>amount</w:t>
      </w:r>
      <w:r w:rsidR="0082659D">
        <w:rPr>
          <w:rFonts w:cstheme="minorHAnsi"/>
        </w:rPr>
        <w:t xml:space="preserve"> of each sample </w:t>
      </w:r>
      <w:r>
        <w:rPr>
          <w:rFonts w:cstheme="minorHAnsi"/>
        </w:rPr>
        <w:t>to load</w:t>
      </w:r>
      <w:r w:rsidR="0082659D">
        <w:rPr>
          <w:rFonts w:cstheme="minorHAnsi"/>
        </w:rPr>
        <w:t xml:space="preserve"> onto the TLC plate can be determined using the following equation: </w:t>
      </w:r>
      <w:r>
        <w:rPr>
          <w:rFonts w:cstheme="minorHAnsi"/>
        </w:rPr>
        <w:t>(</w:t>
      </w:r>
      <w:r w:rsidR="0082659D">
        <w:rPr>
          <w:rFonts w:cstheme="minorHAnsi"/>
        </w:rPr>
        <w:t>average sample counts)</w:t>
      </w:r>
      <w:proofErr w:type="gramStart"/>
      <w:r w:rsidR="0082659D">
        <w:rPr>
          <w:rFonts w:cstheme="minorHAnsi"/>
        </w:rPr>
        <w:t>/(</w:t>
      </w:r>
      <w:proofErr w:type="gramEnd"/>
      <w:r w:rsidR="0082659D">
        <w:rPr>
          <w:rFonts w:cstheme="minorHAnsi"/>
        </w:rPr>
        <w:t xml:space="preserve">average reference counts) </w:t>
      </w:r>
      <w:r w:rsidR="0010310F">
        <w:rPr>
          <w:rFonts w:cstheme="minorHAnsi"/>
        </w:rPr>
        <w:t>x</w:t>
      </w:r>
      <w:r w:rsidR="0082659D">
        <w:rPr>
          <w:rFonts w:cstheme="minorHAnsi"/>
        </w:rPr>
        <w:t xml:space="preserve"> desired loading volume. For example, if 20</w:t>
      </w:r>
      <w:r w:rsidR="00B521AB">
        <w:rPr>
          <w:rFonts w:cstheme="minorHAnsi"/>
        </w:rPr>
        <w:t xml:space="preserve"> </w:t>
      </w:r>
      <w:r w:rsidR="0082659D">
        <w:rPr>
          <w:rFonts w:cstheme="minorHAnsi"/>
        </w:rPr>
        <w:sym w:font="Symbol" w:char="F06D"/>
      </w:r>
      <w:r w:rsidR="0082659D">
        <w:rPr>
          <w:rFonts w:cstheme="minorHAnsi"/>
        </w:rPr>
        <w:t>L of the reference sample is to be loaded onto the TLC plate, and has an average count of 1</w:t>
      </w:r>
      <w:r w:rsidR="00B521AB">
        <w:rPr>
          <w:rFonts w:cstheme="minorHAnsi"/>
        </w:rPr>
        <w:t>,</w:t>
      </w:r>
      <w:r w:rsidR="0082659D">
        <w:rPr>
          <w:rFonts w:cstheme="minorHAnsi"/>
        </w:rPr>
        <w:t>000, then an experimental sample with an average count of 2</w:t>
      </w:r>
      <w:r w:rsidR="00B521AB">
        <w:rPr>
          <w:rFonts w:cstheme="minorHAnsi"/>
        </w:rPr>
        <w:t>,</w:t>
      </w:r>
      <w:r w:rsidR="0082659D">
        <w:rPr>
          <w:rFonts w:cstheme="minorHAnsi"/>
        </w:rPr>
        <w:t>000 will have 10</w:t>
      </w:r>
      <w:r w:rsidR="00B521AB">
        <w:rPr>
          <w:rFonts w:cstheme="minorHAnsi"/>
        </w:rPr>
        <w:t xml:space="preserve"> </w:t>
      </w:r>
      <w:r w:rsidR="0082659D">
        <w:rPr>
          <w:rFonts w:cstheme="minorHAnsi"/>
        </w:rPr>
        <w:sym w:font="Symbol" w:char="F06D"/>
      </w:r>
      <w:r w:rsidR="0082659D">
        <w:rPr>
          <w:rFonts w:cstheme="minorHAnsi"/>
        </w:rPr>
        <w:t>L loaded onto the TLC plate.</w:t>
      </w:r>
      <w:r w:rsidR="00E53B52">
        <w:rPr>
          <w:rFonts w:cstheme="minorHAnsi"/>
        </w:rPr>
        <w:t xml:space="preserve"> </w:t>
      </w:r>
      <w:r w:rsidR="0082659D">
        <w:rPr>
          <w:rFonts w:cstheme="minorHAnsi"/>
        </w:rPr>
        <w:t xml:space="preserve"> </w:t>
      </w:r>
    </w:p>
    <w:p w14:paraId="0E964D70" w14:textId="37257158" w:rsidR="00B91F30" w:rsidRPr="00922698" w:rsidRDefault="00B91F30" w:rsidP="00E53B52">
      <w:pPr>
        <w:jc w:val="both"/>
        <w:rPr>
          <w:rFonts w:cstheme="minorHAnsi"/>
        </w:rPr>
      </w:pPr>
    </w:p>
    <w:p w14:paraId="10A00B75" w14:textId="7555D479" w:rsidR="0056170A" w:rsidRPr="0010310F" w:rsidRDefault="00B91F30" w:rsidP="00E53B52">
      <w:pPr>
        <w:jc w:val="both"/>
        <w:rPr>
          <w:rFonts w:cstheme="minorHAnsi"/>
        </w:rPr>
      </w:pPr>
      <w:r w:rsidRPr="00922698">
        <w:rPr>
          <w:rFonts w:cstheme="minorHAnsi"/>
          <w:highlight w:val="yellow"/>
        </w:rPr>
        <w:t>3.</w:t>
      </w:r>
      <w:r w:rsidR="00B521AB">
        <w:rPr>
          <w:rFonts w:cstheme="minorHAnsi"/>
          <w:highlight w:val="yellow"/>
        </w:rPr>
        <w:t>3.</w:t>
      </w:r>
      <w:r w:rsidRPr="00922698">
        <w:rPr>
          <w:rFonts w:cstheme="minorHAnsi"/>
          <w:highlight w:val="yellow"/>
        </w:rPr>
        <w:t xml:space="preserve"> Reconstitute the</w:t>
      </w:r>
      <w:r w:rsidR="00990FF6" w:rsidRPr="00922698">
        <w:rPr>
          <w:rFonts w:cstheme="minorHAnsi"/>
          <w:highlight w:val="yellow"/>
        </w:rPr>
        <w:t xml:space="preserve"> sample </w:t>
      </w:r>
      <w:r w:rsidRPr="00922698">
        <w:rPr>
          <w:rFonts w:cstheme="minorHAnsi"/>
          <w:highlight w:val="yellow"/>
        </w:rPr>
        <w:t xml:space="preserve">lipids in </w:t>
      </w:r>
      <w:r w:rsidR="002277B0" w:rsidRPr="00922698">
        <w:rPr>
          <w:rFonts w:cstheme="minorHAnsi"/>
          <w:highlight w:val="yellow"/>
        </w:rPr>
        <w:t>40-50</w:t>
      </w:r>
      <w:r w:rsidR="00B521AB">
        <w:rPr>
          <w:rFonts w:cstheme="minorHAnsi"/>
          <w:highlight w:val="yellow"/>
        </w:rPr>
        <w:t xml:space="preserve"> </w:t>
      </w:r>
      <w:r w:rsidRPr="00922698">
        <w:rPr>
          <w:rFonts w:cstheme="minorHAnsi"/>
          <w:highlight w:val="yellow"/>
        </w:rPr>
        <w:sym w:font="Symbol" w:char="F06D"/>
      </w:r>
      <w:r w:rsidRPr="00922698">
        <w:rPr>
          <w:rFonts w:cstheme="minorHAnsi"/>
          <w:highlight w:val="yellow"/>
        </w:rPr>
        <w:t>L of 1:1</w:t>
      </w:r>
      <w:r w:rsidR="005B34FE" w:rsidRPr="00922698">
        <w:rPr>
          <w:rFonts w:cstheme="minorHAnsi"/>
          <w:highlight w:val="yellow"/>
        </w:rPr>
        <w:t xml:space="preserve"> (v/v%) </w:t>
      </w:r>
      <w:proofErr w:type="spellStart"/>
      <w:proofErr w:type="gramStart"/>
      <w:r w:rsidRPr="00922698">
        <w:rPr>
          <w:rFonts w:cstheme="minorHAnsi"/>
          <w:highlight w:val="yellow"/>
        </w:rPr>
        <w:t>chloroform:methanol</w:t>
      </w:r>
      <w:proofErr w:type="spellEnd"/>
      <w:proofErr w:type="gramEnd"/>
      <w:r w:rsidRPr="00922698">
        <w:rPr>
          <w:rFonts w:cstheme="minorHAnsi"/>
          <w:highlight w:val="yellow"/>
        </w:rPr>
        <w:t xml:space="preserve"> by </w:t>
      </w:r>
      <w:proofErr w:type="spellStart"/>
      <w:r w:rsidRPr="00922698">
        <w:rPr>
          <w:rFonts w:cstheme="minorHAnsi"/>
          <w:highlight w:val="yellow"/>
        </w:rPr>
        <w:t>vortexing</w:t>
      </w:r>
      <w:proofErr w:type="spellEnd"/>
      <w:r w:rsidRPr="00922698">
        <w:rPr>
          <w:rFonts w:cstheme="minorHAnsi"/>
          <w:highlight w:val="yellow"/>
        </w:rPr>
        <w:t xml:space="preserve"> for </w:t>
      </w:r>
      <w:r w:rsidR="00B521AB">
        <w:rPr>
          <w:rFonts w:cstheme="minorHAnsi"/>
          <w:highlight w:val="yellow"/>
        </w:rPr>
        <w:t>5</w:t>
      </w:r>
      <w:r w:rsidRPr="00922698">
        <w:rPr>
          <w:rFonts w:cstheme="minorHAnsi"/>
          <w:highlight w:val="yellow"/>
        </w:rPr>
        <w:t xml:space="preserve"> min.</w:t>
      </w:r>
      <w:r w:rsidR="00723594" w:rsidRPr="00922698">
        <w:rPr>
          <w:rFonts w:cstheme="minorHAnsi"/>
          <w:highlight w:val="yellow"/>
        </w:rPr>
        <w:t xml:space="preserve"> </w:t>
      </w:r>
      <w:r w:rsidR="00C85815" w:rsidRPr="00922698">
        <w:rPr>
          <w:rFonts w:cstheme="minorHAnsi"/>
          <w:highlight w:val="yellow"/>
        </w:rPr>
        <w:t>Prepare 10</w:t>
      </w:r>
      <w:r w:rsidR="00C87B63" w:rsidRPr="00922698">
        <w:rPr>
          <w:rFonts w:cstheme="minorHAnsi"/>
          <w:highlight w:val="yellow"/>
        </w:rPr>
        <w:t>1</w:t>
      </w:r>
      <w:r w:rsidR="00B521AB">
        <w:rPr>
          <w:rFonts w:cstheme="minorHAnsi"/>
          <w:highlight w:val="yellow"/>
        </w:rPr>
        <w:t xml:space="preserve"> </w:t>
      </w:r>
      <w:r w:rsidR="00C85815" w:rsidRPr="00922698">
        <w:rPr>
          <w:rFonts w:cstheme="minorHAnsi"/>
          <w:highlight w:val="yellow"/>
        </w:rPr>
        <w:t>mL of the</w:t>
      </w:r>
      <w:r w:rsidR="002277B0" w:rsidRPr="00922698">
        <w:rPr>
          <w:rFonts w:cstheme="minorHAnsi"/>
          <w:highlight w:val="yellow"/>
        </w:rPr>
        <w:t xml:space="preserve"> mobile phase solvent</w:t>
      </w:r>
      <w:r w:rsidR="0060454C" w:rsidRPr="00922698">
        <w:rPr>
          <w:rFonts w:cstheme="minorHAnsi"/>
          <w:highlight w:val="yellow"/>
        </w:rPr>
        <w:t xml:space="preserve"> in a glass graduated cylinder </w:t>
      </w:r>
      <w:r w:rsidR="00C85815" w:rsidRPr="0010310F">
        <w:rPr>
          <w:rFonts w:cstheme="minorHAnsi"/>
        </w:rPr>
        <w:t>(see</w:t>
      </w:r>
      <w:r w:rsidR="00C85815" w:rsidRPr="0010310F">
        <w:rPr>
          <w:rFonts w:cstheme="minorHAnsi"/>
          <w:b/>
          <w:bCs/>
        </w:rPr>
        <w:t xml:space="preserve"> </w:t>
      </w:r>
      <w:r w:rsidR="00FF2CBF" w:rsidRPr="00FF2CBF">
        <w:rPr>
          <w:rFonts w:cstheme="minorHAnsi"/>
        </w:rPr>
        <w:t xml:space="preserve">the </w:t>
      </w:r>
      <w:r w:rsidR="0010310F" w:rsidRPr="0010310F">
        <w:rPr>
          <w:rFonts w:cstheme="minorHAnsi"/>
          <w:b/>
          <w:bCs/>
        </w:rPr>
        <w:lastRenderedPageBreak/>
        <w:t>R</w:t>
      </w:r>
      <w:r w:rsidR="00C85815" w:rsidRPr="0010310F">
        <w:rPr>
          <w:rFonts w:cstheme="minorHAnsi"/>
          <w:b/>
          <w:bCs/>
        </w:rPr>
        <w:t xml:space="preserve">epresentative </w:t>
      </w:r>
      <w:r w:rsidR="0010310F" w:rsidRPr="0010310F">
        <w:rPr>
          <w:rFonts w:cstheme="minorHAnsi"/>
          <w:b/>
          <w:bCs/>
        </w:rPr>
        <w:t>R</w:t>
      </w:r>
      <w:r w:rsidR="00C85815" w:rsidRPr="0010310F">
        <w:rPr>
          <w:rFonts w:cstheme="minorHAnsi"/>
          <w:b/>
          <w:bCs/>
        </w:rPr>
        <w:t>esults</w:t>
      </w:r>
      <w:r w:rsidR="00C85815" w:rsidRPr="0010310F">
        <w:rPr>
          <w:rFonts w:cstheme="minorHAnsi"/>
        </w:rPr>
        <w:t xml:space="preserve"> </w:t>
      </w:r>
      <w:r w:rsidR="00FF2CBF">
        <w:rPr>
          <w:rFonts w:cstheme="minorHAnsi"/>
        </w:rPr>
        <w:t xml:space="preserve">section </w:t>
      </w:r>
      <w:r w:rsidR="00C85815" w:rsidRPr="0010310F">
        <w:rPr>
          <w:rFonts w:cstheme="minorHAnsi"/>
        </w:rPr>
        <w:t xml:space="preserve">for </w:t>
      </w:r>
      <w:r w:rsidR="002277B0" w:rsidRPr="0010310F">
        <w:rPr>
          <w:rFonts w:cstheme="minorHAnsi"/>
        </w:rPr>
        <w:t>an example of major NL species separation by a 50:40:10:1</w:t>
      </w:r>
      <w:r w:rsidR="005B34FE" w:rsidRPr="0010310F">
        <w:rPr>
          <w:rFonts w:cstheme="minorHAnsi"/>
        </w:rPr>
        <w:t xml:space="preserve"> (v/v/v/v%) </w:t>
      </w:r>
      <w:proofErr w:type="spellStart"/>
      <w:r w:rsidR="002277B0" w:rsidRPr="0010310F">
        <w:rPr>
          <w:rFonts w:cstheme="minorHAnsi"/>
        </w:rPr>
        <w:t>Hexane:Petroleum</w:t>
      </w:r>
      <w:proofErr w:type="spellEnd"/>
      <w:r w:rsidR="002277B0" w:rsidRPr="0010310F">
        <w:rPr>
          <w:rFonts w:cstheme="minorHAnsi"/>
        </w:rPr>
        <w:t xml:space="preserve"> </w:t>
      </w:r>
      <w:proofErr w:type="spellStart"/>
      <w:r w:rsidR="00E83B10" w:rsidRPr="0010310F">
        <w:rPr>
          <w:rFonts w:cstheme="minorHAnsi"/>
        </w:rPr>
        <w:t>e</w:t>
      </w:r>
      <w:r w:rsidR="002277B0" w:rsidRPr="0010310F">
        <w:rPr>
          <w:rFonts w:cstheme="minorHAnsi"/>
        </w:rPr>
        <w:t>ther:Diethyl</w:t>
      </w:r>
      <w:proofErr w:type="spellEnd"/>
      <w:r w:rsidR="002277B0" w:rsidRPr="0010310F">
        <w:rPr>
          <w:rFonts w:cstheme="minorHAnsi"/>
        </w:rPr>
        <w:t xml:space="preserve"> </w:t>
      </w:r>
      <w:proofErr w:type="spellStart"/>
      <w:r w:rsidR="00E83B10" w:rsidRPr="0010310F">
        <w:rPr>
          <w:rFonts w:cstheme="minorHAnsi"/>
        </w:rPr>
        <w:t>e</w:t>
      </w:r>
      <w:r w:rsidR="002277B0" w:rsidRPr="0010310F">
        <w:rPr>
          <w:rFonts w:cstheme="minorHAnsi"/>
        </w:rPr>
        <w:t>ther:</w:t>
      </w:r>
      <w:r w:rsidR="00E83B10" w:rsidRPr="0010310F">
        <w:rPr>
          <w:rFonts w:cstheme="minorHAnsi"/>
        </w:rPr>
        <w:t>A</w:t>
      </w:r>
      <w:r w:rsidR="002277B0" w:rsidRPr="0010310F">
        <w:rPr>
          <w:rFonts w:cstheme="minorHAnsi"/>
        </w:rPr>
        <w:t>cetic</w:t>
      </w:r>
      <w:proofErr w:type="spellEnd"/>
      <w:r w:rsidR="002277B0" w:rsidRPr="0010310F">
        <w:rPr>
          <w:rFonts w:cstheme="minorHAnsi"/>
        </w:rPr>
        <w:t xml:space="preserve"> </w:t>
      </w:r>
      <w:r w:rsidR="00E83B10" w:rsidRPr="0010310F">
        <w:rPr>
          <w:rFonts w:cstheme="minorHAnsi"/>
        </w:rPr>
        <w:t>a</w:t>
      </w:r>
      <w:r w:rsidR="002277B0" w:rsidRPr="0010310F">
        <w:rPr>
          <w:rFonts w:cstheme="minorHAnsi"/>
        </w:rPr>
        <w:t>cid solvent</w:t>
      </w:r>
      <w:r w:rsidR="00C85815" w:rsidRPr="0010310F">
        <w:rPr>
          <w:rFonts w:cstheme="minorHAnsi"/>
        </w:rPr>
        <w:t xml:space="preserve">). </w:t>
      </w:r>
    </w:p>
    <w:p w14:paraId="4102124C" w14:textId="77777777" w:rsidR="0056170A" w:rsidRDefault="0056170A" w:rsidP="00E53B52">
      <w:pPr>
        <w:jc w:val="both"/>
        <w:rPr>
          <w:rFonts w:cstheme="minorHAnsi"/>
          <w:highlight w:val="yellow"/>
        </w:rPr>
      </w:pPr>
    </w:p>
    <w:p w14:paraId="327A0487" w14:textId="32D23515" w:rsidR="00B91F30" w:rsidRPr="00922698" w:rsidRDefault="0056170A" w:rsidP="00E53B52">
      <w:pPr>
        <w:jc w:val="both"/>
        <w:rPr>
          <w:rFonts w:cstheme="minorHAnsi"/>
        </w:rPr>
      </w:pPr>
      <w:r>
        <w:rPr>
          <w:rFonts w:cstheme="minorHAnsi"/>
          <w:highlight w:val="yellow"/>
        </w:rPr>
        <w:t xml:space="preserve">3.4. </w:t>
      </w:r>
      <w:r w:rsidR="00C85815" w:rsidRPr="00922698">
        <w:rPr>
          <w:rFonts w:cstheme="minorHAnsi"/>
          <w:highlight w:val="yellow"/>
        </w:rPr>
        <w:t>Pour the solvent into a</w:t>
      </w:r>
      <w:r w:rsidR="005B34FE" w:rsidRPr="00922698">
        <w:rPr>
          <w:rFonts w:cstheme="minorHAnsi"/>
          <w:highlight w:val="yellow"/>
        </w:rPr>
        <w:t xml:space="preserve"> glass </w:t>
      </w:r>
      <w:r w:rsidR="00C85815" w:rsidRPr="00922698">
        <w:rPr>
          <w:rFonts w:cstheme="minorHAnsi"/>
          <w:highlight w:val="yellow"/>
        </w:rPr>
        <w:t>TLC chamber</w:t>
      </w:r>
      <w:r w:rsidR="00CD3756" w:rsidRPr="00922698">
        <w:rPr>
          <w:rFonts w:cstheme="minorHAnsi"/>
          <w:highlight w:val="yellow"/>
        </w:rPr>
        <w:t xml:space="preserve"> containing a </w:t>
      </w:r>
      <w:r w:rsidR="005B34FE" w:rsidRPr="00922698">
        <w:rPr>
          <w:rFonts w:cstheme="minorHAnsi"/>
          <w:highlight w:val="yellow"/>
        </w:rPr>
        <w:t>20</w:t>
      </w:r>
      <w:r w:rsidR="0010310F">
        <w:rPr>
          <w:rFonts w:cstheme="minorHAnsi"/>
          <w:highlight w:val="yellow"/>
        </w:rPr>
        <w:t xml:space="preserve"> </w:t>
      </w:r>
      <w:r w:rsidR="005B34FE" w:rsidRPr="00922698">
        <w:rPr>
          <w:rFonts w:cstheme="minorHAnsi"/>
          <w:highlight w:val="yellow"/>
        </w:rPr>
        <w:t>x</w:t>
      </w:r>
      <w:r w:rsidR="0010310F">
        <w:rPr>
          <w:rFonts w:cstheme="minorHAnsi"/>
          <w:highlight w:val="yellow"/>
        </w:rPr>
        <w:t xml:space="preserve"> </w:t>
      </w:r>
      <w:r w:rsidR="005B34FE" w:rsidRPr="00922698">
        <w:rPr>
          <w:rFonts w:cstheme="minorHAnsi"/>
          <w:highlight w:val="yellow"/>
        </w:rPr>
        <w:t xml:space="preserve">20 TLC saturation </w:t>
      </w:r>
      <w:r w:rsidR="00CD3756" w:rsidRPr="00922698">
        <w:rPr>
          <w:rFonts w:cstheme="minorHAnsi"/>
          <w:highlight w:val="yellow"/>
        </w:rPr>
        <w:t xml:space="preserve">pad </w:t>
      </w:r>
      <w:r w:rsidR="00C85815" w:rsidRPr="00922698">
        <w:rPr>
          <w:rFonts w:cstheme="minorHAnsi"/>
          <w:highlight w:val="yellow"/>
        </w:rPr>
        <w:t xml:space="preserve">and a tight-fitting lid. </w:t>
      </w:r>
      <w:r w:rsidR="00E368EF" w:rsidRPr="00922698">
        <w:rPr>
          <w:rFonts w:cstheme="minorHAnsi"/>
          <w:highlight w:val="yellow"/>
        </w:rPr>
        <w:t>Prepare a channeled 20</w:t>
      </w:r>
      <w:r w:rsidR="0010310F">
        <w:rPr>
          <w:rFonts w:cstheme="minorHAnsi"/>
          <w:highlight w:val="yellow"/>
        </w:rPr>
        <w:t xml:space="preserve"> </w:t>
      </w:r>
      <w:r w:rsidR="00E368EF" w:rsidRPr="00922698">
        <w:rPr>
          <w:rFonts w:cstheme="minorHAnsi"/>
          <w:highlight w:val="yellow"/>
        </w:rPr>
        <w:t>x</w:t>
      </w:r>
      <w:r w:rsidR="0010310F">
        <w:rPr>
          <w:rFonts w:cstheme="minorHAnsi"/>
          <w:highlight w:val="yellow"/>
        </w:rPr>
        <w:t xml:space="preserve"> </w:t>
      </w:r>
      <w:r w:rsidR="00E368EF" w:rsidRPr="00922698">
        <w:rPr>
          <w:rFonts w:cstheme="minorHAnsi"/>
          <w:highlight w:val="yellow"/>
        </w:rPr>
        <w:t>20 silica gel 60</w:t>
      </w:r>
      <w:r w:rsidR="0010310F">
        <w:rPr>
          <w:rFonts w:cstheme="minorHAnsi"/>
          <w:highlight w:val="yellow"/>
        </w:rPr>
        <w:t xml:space="preserve"> </w:t>
      </w:r>
      <w:r w:rsidR="004D4806" w:rsidRPr="00922698">
        <w:rPr>
          <w:rFonts w:cstheme="minorHAnsi"/>
          <w:highlight w:val="yellow"/>
        </w:rPr>
        <w:t>G</w:t>
      </w:r>
      <w:r w:rsidR="00E368EF" w:rsidRPr="00922698">
        <w:rPr>
          <w:rFonts w:cstheme="minorHAnsi"/>
          <w:highlight w:val="yellow"/>
        </w:rPr>
        <w:t xml:space="preserve"> plate by gently marking a line 1.5</w:t>
      </w:r>
      <w:r w:rsidR="0010310F">
        <w:rPr>
          <w:rFonts w:cstheme="minorHAnsi"/>
          <w:highlight w:val="yellow"/>
        </w:rPr>
        <w:t xml:space="preserve"> </w:t>
      </w:r>
      <w:r w:rsidR="00E368EF" w:rsidRPr="00922698">
        <w:rPr>
          <w:rFonts w:cstheme="minorHAnsi"/>
          <w:highlight w:val="yellow"/>
        </w:rPr>
        <w:t>cm above the bottom of the plate using a pencil.</w:t>
      </w:r>
      <w:r w:rsidR="00990FF6" w:rsidRPr="00922698">
        <w:rPr>
          <w:rFonts w:cstheme="minorHAnsi"/>
          <w:highlight w:val="yellow"/>
        </w:rPr>
        <w:t xml:space="preserve"> The line designates the origin and where the lipids will be loaded. </w:t>
      </w:r>
      <w:r w:rsidR="00E368EF" w:rsidRPr="00922698">
        <w:rPr>
          <w:rFonts w:cstheme="minorHAnsi"/>
          <w:highlight w:val="yellow"/>
        </w:rPr>
        <w:t>Below the line, gently label the</w:t>
      </w:r>
      <w:r w:rsidR="00AC14C3" w:rsidRPr="00922698">
        <w:rPr>
          <w:rFonts w:cstheme="minorHAnsi"/>
          <w:highlight w:val="yellow"/>
        </w:rPr>
        <w:t xml:space="preserve"> sample that will be loaded in each lane.</w:t>
      </w:r>
      <w:r w:rsidR="00AC14C3">
        <w:rPr>
          <w:rFonts w:cstheme="minorHAnsi"/>
        </w:rPr>
        <w:t xml:space="preserve"> Once the TLC plate has been prepped, incubate the plate in a 145</w:t>
      </w:r>
      <w:r w:rsidR="0010310F">
        <w:rPr>
          <w:rFonts w:cstheme="minorHAnsi"/>
        </w:rPr>
        <w:t xml:space="preserve"> ˚</w:t>
      </w:r>
      <w:r w:rsidR="00AC14C3">
        <w:rPr>
          <w:rFonts w:cstheme="minorHAnsi"/>
        </w:rPr>
        <w:t>C oven for at least 30 min to pre-heat the plate and remove any excess moisture.</w:t>
      </w:r>
      <w:r w:rsidR="00E53B52">
        <w:rPr>
          <w:rFonts w:cstheme="minorHAnsi"/>
        </w:rPr>
        <w:t xml:space="preserve"> </w:t>
      </w:r>
    </w:p>
    <w:p w14:paraId="67F913AD" w14:textId="5974B5B4" w:rsidR="007C7551" w:rsidRPr="00922698" w:rsidRDefault="007C7551" w:rsidP="00E53B52">
      <w:pPr>
        <w:jc w:val="both"/>
        <w:rPr>
          <w:rFonts w:cstheme="minorHAnsi"/>
        </w:rPr>
      </w:pPr>
    </w:p>
    <w:p w14:paraId="6D6B9CC5" w14:textId="23D293AD" w:rsidR="007C7551" w:rsidRPr="00922698" w:rsidRDefault="007C7551" w:rsidP="00E53B52">
      <w:pPr>
        <w:jc w:val="both"/>
        <w:rPr>
          <w:rFonts w:cstheme="minorHAnsi"/>
        </w:rPr>
      </w:pPr>
      <w:r w:rsidRPr="00922698">
        <w:rPr>
          <w:rFonts w:cstheme="minorHAnsi"/>
          <w:highlight w:val="yellow"/>
        </w:rPr>
        <w:t>3.</w:t>
      </w:r>
      <w:r w:rsidR="0010310F">
        <w:rPr>
          <w:rFonts w:cstheme="minorHAnsi"/>
          <w:highlight w:val="yellow"/>
        </w:rPr>
        <w:t>5.</w:t>
      </w:r>
      <w:r w:rsidRPr="00922698">
        <w:rPr>
          <w:rFonts w:cstheme="minorHAnsi"/>
          <w:highlight w:val="yellow"/>
        </w:rPr>
        <w:t xml:space="preserve"> </w:t>
      </w:r>
      <w:r w:rsidR="00BA1A80" w:rsidRPr="00922698">
        <w:rPr>
          <w:rFonts w:cstheme="minorHAnsi"/>
          <w:highlight w:val="yellow"/>
        </w:rPr>
        <w:t>Once the plate has been sufficiently heated, and the</w:t>
      </w:r>
      <w:r w:rsidR="00E368EF" w:rsidRPr="00922698">
        <w:rPr>
          <w:rFonts w:cstheme="minorHAnsi"/>
          <w:highlight w:val="yellow"/>
        </w:rPr>
        <w:t xml:space="preserve"> TLC saturation pad </w:t>
      </w:r>
      <w:r w:rsidR="00BA1A80" w:rsidRPr="00922698">
        <w:rPr>
          <w:rFonts w:cstheme="minorHAnsi"/>
          <w:highlight w:val="yellow"/>
        </w:rPr>
        <w:t>is saturated with solvent,</w:t>
      </w:r>
      <w:r w:rsidR="00AC14C3" w:rsidRPr="00922698">
        <w:rPr>
          <w:rFonts w:cstheme="minorHAnsi"/>
          <w:highlight w:val="yellow"/>
        </w:rPr>
        <w:t xml:space="preserve"> remove the TLC plate from the oven and immediately proceed to loading the TLC plate.</w:t>
      </w:r>
      <w:r w:rsidR="00AC14C3">
        <w:rPr>
          <w:rFonts w:cstheme="minorHAnsi"/>
        </w:rPr>
        <w:t xml:space="preserve"> Loading the plate while it is warm ensures rapid solvent evaporation.</w:t>
      </w:r>
      <w:r w:rsidR="00E53B52">
        <w:rPr>
          <w:rFonts w:cstheme="minorHAnsi"/>
        </w:rPr>
        <w:t xml:space="preserve"> </w:t>
      </w:r>
      <w:r w:rsidR="00143DD8" w:rsidRPr="00922698">
        <w:rPr>
          <w:rFonts w:cstheme="minorHAnsi"/>
        </w:rPr>
        <w:t>For each lipid species of interest,</w:t>
      </w:r>
      <w:r w:rsidR="00B16913" w:rsidRPr="00922698">
        <w:rPr>
          <w:rFonts w:cstheme="minorHAnsi"/>
        </w:rPr>
        <w:t xml:space="preserve"> </w:t>
      </w:r>
      <w:r w:rsidR="00143DD8" w:rsidRPr="00922698">
        <w:rPr>
          <w:rFonts w:cstheme="minorHAnsi"/>
        </w:rPr>
        <w:t>load</w:t>
      </w:r>
      <w:r w:rsidR="00B16913" w:rsidRPr="00922698">
        <w:rPr>
          <w:rFonts w:cstheme="minorHAnsi"/>
        </w:rPr>
        <w:t xml:space="preserve"> 5-20</w:t>
      </w:r>
      <w:r w:rsidR="0010310F">
        <w:rPr>
          <w:rFonts w:cstheme="minorHAnsi"/>
        </w:rPr>
        <w:t xml:space="preserve"> </w:t>
      </w:r>
      <w:r w:rsidR="00B16913" w:rsidRPr="00922698">
        <w:rPr>
          <w:rFonts w:cstheme="minorHAnsi"/>
        </w:rPr>
        <w:sym w:font="Symbol" w:char="F06D"/>
      </w:r>
      <w:r w:rsidR="00B16913" w:rsidRPr="00922698">
        <w:rPr>
          <w:rFonts w:cstheme="minorHAnsi"/>
        </w:rPr>
        <w:t xml:space="preserve">g of a purified lipid standard onto a </w:t>
      </w:r>
      <w:r w:rsidR="00143DD8" w:rsidRPr="00922698">
        <w:rPr>
          <w:rFonts w:cstheme="minorHAnsi"/>
        </w:rPr>
        <w:t>lane</w:t>
      </w:r>
      <w:r w:rsidR="00B16913" w:rsidRPr="00922698">
        <w:rPr>
          <w:rFonts w:cstheme="minorHAnsi"/>
        </w:rPr>
        <w:t xml:space="preserve"> </w:t>
      </w:r>
      <w:r w:rsidR="00143DD8" w:rsidRPr="00922698">
        <w:rPr>
          <w:rFonts w:cstheme="minorHAnsi"/>
        </w:rPr>
        <w:t>of the TLC plate to track separation and expecte</w:t>
      </w:r>
      <w:r w:rsidR="002277B0" w:rsidRPr="00922698">
        <w:rPr>
          <w:rFonts w:cstheme="minorHAnsi"/>
        </w:rPr>
        <w:t>d migration distance</w:t>
      </w:r>
      <w:r w:rsidR="00FC7291" w:rsidRPr="00922698">
        <w:rPr>
          <w:rFonts w:cstheme="minorHAnsi"/>
          <w:highlight w:val="yellow"/>
        </w:rPr>
        <w:t xml:space="preserve">. </w:t>
      </w:r>
      <w:r w:rsidR="002D03AB" w:rsidRPr="00922698">
        <w:rPr>
          <w:rFonts w:cstheme="minorHAnsi"/>
          <w:highlight w:val="yellow"/>
        </w:rPr>
        <w:t>Using a pipette,</w:t>
      </w:r>
      <w:r w:rsidR="0060454C" w:rsidRPr="00922698">
        <w:rPr>
          <w:rFonts w:cstheme="minorHAnsi"/>
          <w:highlight w:val="yellow"/>
        </w:rPr>
        <w:t xml:space="preserve"> spot 5</w:t>
      </w:r>
      <w:r w:rsidR="0060454C" w:rsidRPr="00922698">
        <w:rPr>
          <w:rFonts w:cstheme="minorHAnsi"/>
          <w:highlight w:val="yellow"/>
        </w:rPr>
        <w:sym w:font="Symbol" w:char="F06D"/>
      </w:r>
      <w:r w:rsidR="0060454C" w:rsidRPr="00922698">
        <w:rPr>
          <w:rFonts w:cstheme="minorHAnsi"/>
          <w:highlight w:val="yellow"/>
        </w:rPr>
        <w:t>L of sample onto the origin of each lane located 1.5</w:t>
      </w:r>
      <w:r w:rsidR="0010310F">
        <w:rPr>
          <w:rFonts w:cstheme="minorHAnsi"/>
          <w:highlight w:val="yellow"/>
        </w:rPr>
        <w:t xml:space="preserve"> </w:t>
      </w:r>
      <w:r w:rsidR="0060454C" w:rsidRPr="00922698">
        <w:rPr>
          <w:rFonts w:cstheme="minorHAnsi"/>
          <w:highlight w:val="yellow"/>
        </w:rPr>
        <w:t>cm above the bottom the of TLC plate. Repeat loading of 5</w:t>
      </w:r>
      <w:r w:rsidR="0010310F">
        <w:rPr>
          <w:rFonts w:cstheme="minorHAnsi"/>
          <w:highlight w:val="yellow"/>
        </w:rPr>
        <w:t xml:space="preserve"> </w:t>
      </w:r>
      <w:r w:rsidR="0060454C" w:rsidRPr="00922698">
        <w:rPr>
          <w:rFonts w:cstheme="minorHAnsi"/>
          <w:highlight w:val="yellow"/>
        </w:rPr>
        <w:sym w:font="Symbol" w:char="F06D"/>
      </w:r>
      <w:r w:rsidR="0060454C" w:rsidRPr="00922698">
        <w:rPr>
          <w:rFonts w:cstheme="minorHAnsi"/>
          <w:highlight w:val="yellow"/>
        </w:rPr>
        <w:t xml:space="preserve">L spots until </w:t>
      </w:r>
      <w:r w:rsidR="002D03AB" w:rsidRPr="00922698">
        <w:rPr>
          <w:rFonts w:cstheme="minorHAnsi"/>
          <w:highlight w:val="yellow"/>
        </w:rPr>
        <w:t>20-40</w:t>
      </w:r>
      <w:r w:rsidR="0010310F">
        <w:rPr>
          <w:rFonts w:cstheme="minorHAnsi"/>
          <w:highlight w:val="yellow"/>
        </w:rPr>
        <w:t xml:space="preserve"> </w:t>
      </w:r>
      <w:r w:rsidR="002D03AB" w:rsidRPr="00922698">
        <w:rPr>
          <w:rFonts w:cstheme="minorHAnsi"/>
          <w:highlight w:val="yellow"/>
        </w:rPr>
        <w:sym w:font="Symbol" w:char="F06D"/>
      </w:r>
      <w:r w:rsidR="002D03AB" w:rsidRPr="00922698">
        <w:rPr>
          <w:rFonts w:cstheme="minorHAnsi"/>
          <w:highlight w:val="yellow"/>
        </w:rPr>
        <w:t>L of sample</w:t>
      </w:r>
      <w:r w:rsidR="0060454C" w:rsidRPr="00922698">
        <w:rPr>
          <w:rFonts w:cstheme="minorHAnsi"/>
          <w:highlight w:val="yellow"/>
        </w:rPr>
        <w:t xml:space="preserve"> has been loaded i</w:t>
      </w:r>
      <w:r w:rsidR="002D03AB" w:rsidRPr="00922698">
        <w:rPr>
          <w:rFonts w:cstheme="minorHAnsi"/>
          <w:highlight w:val="yellow"/>
        </w:rPr>
        <w:t>nto each</w:t>
      </w:r>
      <w:r w:rsidR="0060454C" w:rsidRPr="00922698">
        <w:rPr>
          <w:rFonts w:cstheme="minorHAnsi"/>
          <w:highlight w:val="yellow"/>
        </w:rPr>
        <w:t xml:space="preserve"> lane.</w:t>
      </w:r>
      <w:r w:rsidR="0060454C">
        <w:rPr>
          <w:rFonts w:cstheme="minorHAnsi"/>
        </w:rPr>
        <w:t xml:space="preserve"> </w:t>
      </w:r>
    </w:p>
    <w:p w14:paraId="6E8FEF7E" w14:textId="73AE76F0" w:rsidR="008F0BB7" w:rsidRPr="00922698" w:rsidRDefault="008F0BB7" w:rsidP="00E53B52">
      <w:pPr>
        <w:jc w:val="both"/>
        <w:rPr>
          <w:rFonts w:cstheme="minorHAnsi"/>
        </w:rPr>
      </w:pPr>
    </w:p>
    <w:p w14:paraId="0715D432" w14:textId="4FEFF102" w:rsidR="008F0BB7" w:rsidRPr="00922698" w:rsidRDefault="008F0BB7" w:rsidP="00E53B52">
      <w:pPr>
        <w:jc w:val="both"/>
        <w:rPr>
          <w:rFonts w:cstheme="minorHAnsi"/>
        </w:rPr>
      </w:pPr>
      <w:r w:rsidRPr="00922698">
        <w:rPr>
          <w:rFonts w:cstheme="minorHAnsi"/>
        </w:rPr>
        <w:t>NOTE:</w:t>
      </w:r>
      <w:r w:rsidR="00E53B52">
        <w:rPr>
          <w:rFonts w:cstheme="minorHAnsi"/>
        </w:rPr>
        <w:t xml:space="preserve"> </w:t>
      </w:r>
      <w:r w:rsidR="00CD6547">
        <w:rPr>
          <w:rFonts w:cstheme="minorHAnsi"/>
        </w:rPr>
        <w:t>5-20</w:t>
      </w:r>
      <w:r w:rsidR="0056170A">
        <w:rPr>
          <w:rFonts w:cstheme="minorHAnsi"/>
        </w:rPr>
        <w:t xml:space="preserve"> </w:t>
      </w:r>
      <w:r w:rsidR="00CD6547">
        <w:rPr>
          <w:rFonts w:cstheme="minorHAnsi"/>
        </w:rPr>
        <w:sym w:font="Symbol" w:char="F06D"/>
      </w:r>
      <w:r w:rsidR="00CD6547">
        <w:rPr>
          <w:rFonts w:cstheme="minorHAnsi"/>
        </w:rPr>
        <w:t>g of u</w:t>
      </w:r>
      <w:r w:rsidR="0039314E" w:rsidRPr="00922698">
        <w:rPr>
          <w:rFonts w:cstheme="minorHAnsi"/>
        </w:rPr>
        <w:t>nlabeled purified</w:t>
      </w:r>
      <w:r w:rsidR="00CD6547">
        <w:rPr>
          <w:rFonts w:cstheme="minorHAnsi"/>
        </w:rPr>
        <w:t xml:space="preserve"> lipids can be</w:t>
      </w:r>
      <w:r w:rsidR="0039314E" w:rsidRPr="00922698">
        <w:rPr>
          <w:rFonts w:cstheme="minorHAnsi"/>
        </w:rPr>
        <w:t xml:space="preserve"> added to each sample lane as tracers that can be stained and visualized following TLC separation of lipids. The presence of a stained standard allo</w:t>
      </w:r>
      <w:r w:rsidR="00EF6855" w:rsidRPr="00922698">
        <w:rPr>
          <w:rFonts w:cstheme="minorHAnsi"/>
        </w:rPr>
        <w:t>ws for easy tracking and excision of radiolabeled lipid bands for subsequent scintillation counting.</w:t>
      </w:r>
      <w:r w:rsidR="00990FF6">
        <w:rPr>
          <w:rFonts w:cstheme="minorHAnsi"/>
        </w:rPr>
        <w:t xml:space="preserve"> Which purified standards are loaded onto the plate will be determined by the NL species of interest. </w:t>
      </w:r>
      <w:r w:rsidR="00FC7291">
        <w:rPr>
          <w:rFonts w:cstheme="minorHAnsi"/>
        </w:rPr>
        <w:t xml:space="preserve">See </w:t>
      </w:r>
      <w:r w:rsidR="00FF2CBF">
        <w:rPr>
          <w:rFonts w:cstheme="minorHAnsi"/>
        </w:rPr>
        <w:t xml:space="preserve">the </w:t>
      </w:r>
      <w:r w:rsidR="0010310F" w:rsidRPr="0010310F">
        <w:rPr>
          <w:rFonts w:cstheme="minorHAnsi"/>
          <w:b/>
          <w:bCs/>
        </w:rPr>
        <w:t>R</w:t>
      </w:r>
      <w:r w:rsidR="00FC7291" w:rsidRPr="0010310F">
        <w:rPr>
          <w:rFonts w:cstheme="minorHAnsi"/>
          <w:b/>
          <w:bCs/>
        </w:rPr>
        <w:t xml:space="preserve">epresentative </w:t>
      </w:r>
      <w:r w:rsidR="0010310F" w:rsidRPr="0010310F">
        <w:rPr>
          <w:rFonts w:cstheme="minorHAnsi"/>
          <w:b/>
          <w:bCs/>
        </w:rPr>
        <w:t>R</w:t>
      </w:r>
      <w:r w:rsidR="00FC7291" w:rsidRPr="0010310F">
        <w:rPr>
          <w:rFonts w:cstheme="minorHAnsi"/>
          <w:b/>
          <w:bCs/>
        </w:rPr>
        <w:t>esult</w:t>
      </w:r>
      <w:r w:rsidR="00FF2CBF">
        <w:rPr>
          <w:rFonts w:cstheme="minorHAnsi"/>
          <w:b/>
          <w:bCs/>
        </w:rPr>
        <w:t xml:space="preserve"> </w:t>
      </w:r>
      <w:r w:rsidR="00FF2CBF" w:rsidRPr="00FF2CBF">
        <w:rPr>
          <w:rFonts w:cstheme="minorHAnsi"/>
        </w:rPr>
        <w:t>section</w:t>
      </w:r>
      <w:r w:rsidR="00FC7291">
        <w:rPr>
          <w:rFonts w:cstheme="minorHAnsi"/>
        </w:rPr>
        <w:t xml:space="preserve"> for examples of separating oleic acid (FFA), 1,2 dioleoyl-glycerol (DG), triolein (TG), cholesterol (Chol), cholesteryl-linoleate (SE), and squalene in lanes adjacent to the sample lanes.</w:t>
      </w:r>
      <w:r w:rsidR="00990FF6">
        <w:rPr>
          <w:rFonts w:cstheme="minorHAnsi"/>
        </w:rPr>
        <w:t xml:space="preserve"> </w:t>
      </w:r>
    </w:p>
    <w:p w14:paraId="4AC99055" w14:textId="31B2F5B4" w:rsidR="00D828B8" w:rsidRPr="00922698" w:rsidRDefault="00D828B8" w:rsidP="00E53B52">
      <w:pPr>
        <w:jc w:val="both"/>
        <w:rPr>
          <w:rFonts w:cstheme="minorHAnsi"/>
        </w:rPr>
      </w:pPr>
    </w:p>
    <w:p w14:paraId="763977B1" w14:textId="20844D57" w:rsidR="00692395" w:rsidRPr="00922698" w:rsidRDefault="00D828B8" w:rsidP="00E53B52">
      <w:pPr>
        <w:jc w:val="both"/>
        <w:rPr>
          <w:rFonts w:cstheme="minorHAnsi"/>
        </w:rPr>
      </w:pPr>
      <w:r w:rsidRPr="00922698">
        <w:rPr>
          <w:rFonts w:cstheme="minorHAnsi"/>
          <w:highlight w:val="yellow"/>
        </w:rPr>
        <w:t>3.</w:t>
      </w:r>
      <w:r w:rsidR="0010310F">
        <w:rPr>
          <w:rFonts w:cstheme="minorHAnsi"/>
          <w:highlight w:val="yellow"/>
        </w:rPr>
        <w:t>6.</w:t>
      </w:r>
      <w:r w:rsidRPr="00922698">
        <w:rPr>
          <w:rFonts w:cstheme="minorHAnsi"/>
          <w:highlight w:val="yellow"/>
        </w:rPr>
        <w:t xml:space="preserve"> </w:t>
      </w:r>
      <w:r w:rsidR="00F869AF" w:rsidRPr="00922698">
        <w:rPr>
          <w:rFonts w:cstheme="minorHAnsi"/>
          <w:highlight w:val="yellow"/>
        </w:rPr>
        <w:t>Once the standard and the experimental samples have been loaded, place the plate in the developing chamber and wait until the solvent has reached the top of the plate (40-60 mi</w:t>
      </w:r>
      <w:r w:rsidR="0010310F">
        <w:rPr>
          <w:rFonts w:cstheme="minorHAnsi"/>
          <w:highlight w:val="yellow"/>
        </w:rPr>
        <w:t>n</w:t>
      </w:r>
      <w:r w:rsidR="00F869AF" w:rsidRPr="00922698">
        <w:rPr>
          <w:rFonts w:cstheme="minorHAnsi"/>
          <w:highlight w:val="yellow"/>
        </w:rPr>
        <w:t xml:space="preserve">). </w:t>
      </w:r>
      <w:r w:rsidR="00692395" w:rsidRPr="00922698">
        <w:rPr>
          <w:rFonts w:cstheme="minorHAnsi"/>
          <w:highlight w:val="yellow"/>
        </w:rPr>
        <w:t>Once the plate is fully developed, remove it from the chamber and allow it to dry in the fume hood for 20 minutes.</w:t>
      </w:r>
      <w:r w:rsidR="00692395" w:rsidRPr="00922698">
        <w:rPr>
          <w:rFonts w:cstheme="minorHAnsi"/>
        </w:rPr>
        <w:t xml:space="preserve"> </w:t>
      </w:r>
    </w:p>
    <w:p w14:paraId="5DB87670" w14:textId="77777777" w:rsidR="00692395" w:rsidRPr="00922698" w:rsidRDefault="00692395" w:rsidP="00E53B52">
      <w:pPr>
        <w:jc w:val="both"/>
        <w:rPr>
          <w:rFonts w:cstheme="minorHAnsi"/>
        </w:rPr>
      </w:pPr>
    </w:p>
    <w:p w14:paraId="45EB204A" w14:textId="248E5A68" w:rsidR="00692395" w:rsidRPr="00922698" w:rsidRDefault="00692395" w:rsidP="00E53B52">
      <w:pPr>
        <w:jc w:val="both"/>
        <w:rPr>
          <w:rFonts w:cstheme="minorHAnsi"/>
        </w:rPr>
      </w:pPr>
      <w:r w:rsidRPr="00922698">
        <w:rPr>
          <w:rFonts w:cstheme="minorHAnsi"/>
          <w:highlight w:val="yellow"/>
        </w:rPr>
        <w:t>3.5 After the plate is dried, cover it with plastic film and place it in a developing cassette with an autoradiography screen. Allow the plate to develop with the scree</w:t>
      </w:r>
      <w:r w:rsidR="002277B0" w:rsidRPr="00922698">
        <w:rPr>
          <w:rFonts w:cstheme="minorHAnsi"/>
          <w:highlight w:val="yellow"/>
        </w:rPr>
        <w:t>n for 24-48 h</w:t>
      </w:r>
      <w:r w:rsidRPr="00922698">
        <w:rPr>
          <w:rFonts w:cstheme="minorHAnsi"/>
          <w:highlight w:val="yellow"/>
        </w:rPr>
        <w:t>.</w:t>
      </w:r>
      <w:r w:rsidRPr="00922698">
        <w:rPr>
          <w:rFonts w:cstheme="minorHAnsi"/>
        </w:rPr>
        <w:t xml:space="preserve"> </w:t>
      </w:r>
    </w:p>
    <w:p w14:paraId="5ABFD182" w14:textId="77777777" w:rsidR="00692395" w:rsidRPr="00922698" w:rsidRDefault="00692395" w:rsidP="00E53B52">
      <w:pPr>
        <w:jc w:val="both"/>
        <w:rPr>
          <w:rFonts w:cstheme="minorHAnsi"/>
        </w:rPr>
      </w:pPr>
    </w:p>
    <w:p w14:paraId="794A225B" w14:textId="4527BA21" w:rsidR="00692395" w:rsidRPr="00922698" w:rsidRDefault="00692395" w:rsidP="00E53B52">
      <w:pPr>
        <w:jc w:val="both"/>
        <w:rPr>
          <w:rFonts w:cstheme="minorHAnsi"/>
          <w:b/>
          <w:bCs/>
        </w:rPr>
      </w:pPr>
      <w:r w:rsidRPr="00FF2CBF">
        <w:rPr>
          <w:rFonts w:cstheme="minorHAnsi"/>
          <w:b/>
          <w:bCs/>
          <w:highlight w:val="yellow"/>
        </w:rPr>
        <w:t xml:space="preserve">4. Visualization and quantification of </w:t>
      </w:r>
      <w:r w:rsidR="00E60143" w:rsidRPr="00FF2CBF">
        <w:rPr>
          <w:rFonts w:cstheme="minorHAnsi"/>
          <w:b/>
          <w:bCs/>
          <w:highlight w:val="yellow"/>
        </w:rPr>
        <w:t xml:space="preserve">TLC </w:t>
      </w:r>
      <w:r w:rsidRPr="00FF2CBF">
        <w:rPr>
          <w:rFonts w:cstheme="minorHAnsi"/>
          <w:b/>
          <w:bCs/>
          <w:highlight w:val="yellow"/>
        </w:rPr>
        <w:t>separated lipids</w:t>
      </w:r>
      <w:r w:rsidRPr="00922698">
        <w:rPr>
          <w:rFonts w:cstheme="minorHAnsi"/>
          <w:b/>
          <w:bCs/>
        </w:rPr>
        <w:t xml:space="preserve"> </w:t>
      </w:r>
    </w:p>
    <w:p w14:paraId="38E66BE3" w14:textId="77777777" w:rsidR="00692395" w:rsidRPr="00922698" w:rsidRDefault="00692395" w:rsidP="00E53B52">
      <w:pPr>
        <w:jc w:val="both"/>
        <w:rPr>
          <w:rFonts w:cstheme="minorHAnsi"/>
          <w:b/>
          <w:bCs/>
        </w:rPr>
      </w:pPr>
    </w:p>
    <w:p w14:paraId="03F9073A" w14:textId="045B2D08" w:rsidR="00436C7D" w:rsidRDefault="00692395" w:rsidP="00E53B52">
      <w:pPr>
        <w:jc w:val="both"/>
        <w:rPr>
          <w:rFonts w:cstheme="minorHAnsi"/>
        </w:rPr>
      </w:pPr>
      <w:r w:rsidRPr="00922698">
        <w:rPr>
          <w:rFonts w:cstheme="minorHAnsi"/>
          <w:highlight w:val="yellow"/>
        </w:rPr>
        <w:t>4.1</w:t>
      </w:r>
      <w:r w:rsidR="0010310F">
        <w:rPr>
          <w:rFonts w:cstheme="minorHAnsi"/>
          <w:highlight w:val="yellow"/>
        </w:rPr>
        <w:t>.</w:t>
      </w:r>
      <w:r w:rsidRPr="00922698">
        <w:rPr>
          <w:rFonts w:cstheme="minorHAnsi"/>
          <w:highlight w:val="yellow"/>
        </w:rPr>
        <w:t xml:space="preserve"> Remove the screen from the developing cassette and </w:t>
      </w:r>
      <w:r w:rsidR="005A4BED" w:rsidRPr="00922698">
        <w:rPr>
          <w:rFonts w:cstheme="minorHAnsi"/>
          <w:highlight w:val="yellow"/>
        </w:rPr>
        <w:t xml:space="preserve">place inside of a phosphor imager. </w:t>
      </w:r>
      <w:r w:rsidR="006B746F" w:rsidRPr="00922698">
        <w:rPr>
          <w:rFonts w:cstheme="minorHAnsi"/>
          <w:highlight w:val="yellow"/>
        </w:rPr>
        <w:t xml:space="preserve">Select the </w:t>
      </w:r>
      <w:r w:rsidR="0010310F">
        <w:rPr>
          <w:rFonts w:cstheme="minorHAnsi"/>
          <w:b/>
          <w:bCs/>
          <w:highlight w:val="yellow"/>
        </w:rPr>
        <w:t>P</w:t>
      </w:r>
      <w:r w:rsidR="006B746F" w:rsidRPr="0010310F">
        <w:rPr>
          <w:rFonts w:cstheme="minorHAnsi"/>
          <w:b/>
          <w:bCs/>
          <w:highlight w:val="yellow"/>
        </w:rPr>
        <w:t xml:space="preserve">hosphor </w:t>
      </w:r>
      <w:r w:rsidR="0010310F">
        <w:rPr>
          <w:rFonts w:cstheme="minorHAnsi"/>
          <w:b/>
          <w:bCs/>
          <w:highlight w:val="yellow"/>
        </w:rPr>
        <w:t>I</w:t>
      </w:r>
      <w:r w:rsidR="006B746F" w:rsidRPr="0010310F">
        <w:rPr>
          <w:rFonts w:cstheme="minorHAnsi"/>
          <w:b/>
          <w:bCs/>
          <w:highlight w:val="yellow"/>
        </w:rPr>
        <w:t>maging</w:t>
      </w:r>
      <w:r w:rsidR="006B746F" w:rsidRPr="00922698">
        <w:rPr>
          <w:rFonts w:cstheme="minorHAnsi"/>
          <w:highlight w:val="yellow"/>
        </w:rPr>
        <w:t xml:space="preserve"> option and develop at 800-1000</w:t>
      </w:r>
      <w:r w:rsidR="00FF2CBF">
        <w:rPr>
          <w:rFonts w:cstheme="minorHAnsi"/>
          <w:highlight w:val="yellow"/>
        </w:rPr>
        <w:t xml:space="preserve"> </w:t>
      </w:r>
      <w:r w:rsidR="006B746F" w:rsidRPr="00922698">
        <w:rPr>
          <w:rFonts w:cstheme="minorHAnsi"/>
          <w:highlight w:val="yellow"/>
        </w:rPr>
        <w:t>V.</w:t>
      </w:r>
      <w:r w:rsidR="00436C7D">
        <w:rPr>
          <w:rFonts w:cstheme="minorHAnsi"/>
        </w:rPr>
        <w:t xml:space="preserve"> </w:t>
      </w:r>
    </w:p>
    <w:p w14:paraId="21DE3FC5" w14:textId="77777777" w:rsidR="00436C7D" w:rsidRDefault="00436C7D" w:rsidP="00E53B52">
      <w:pPr>
        <w:jc w:val="both"/>
        <w:rPr>
          <w:rFonts w:cstheme="minorHAnsi"/>
        </w:rPr>
      </w:pPr>
    </w:p>
    <w:p w14:paraId="3988D8A7" w14:textId="70B1C02B" w:rsidR="00D828B8" w:rsidRPr="00922698" w:rsidRDefault="00436C7D" w:rsidP="00E53B52">
      <w:pPr>
        <w:jc w:val="both"/>
        <w:rPr>
          <w:rFonts w:cstheme="minorHAnsi"/>
        </w:rPr>
      </w:pPr>
      <w:r>
        <w:rPr>
          <w:rFonts w:cstheme="minorHAnsi"/>
        </w:rPr>
        <w:t xml:space="preserve">NOTE: Phosphor imaging gives a qualitative view of radiolabeled lipids on the TLC plate. However, quantification of radiolabeled lipids is best accomplished by scintillation counting, which is described subsequently. </w:t>
      </w:r>
    </w:p>
    <w:p w14:paraId="6C19CE73" w14:textId="35120DEF" w:rsidR="006A214C" w:rsidRPr="00922698" w:rsidRDefault="006A214C" w:rsidP="00E53B52">
      <w:pPr>
        <w:jc w:val="both"/>
        <w:rPr>
          <w:rFonts w:cstheme="minorHAnsi"/>
        </w:rPr>
      </w:pPr>
    </w:p>
    <w:p w14:paraId="10AD62EB" w14:textId="4D0D1953" w:rsidR="006A214C" w:rsidRPr="00922698" w:rsidRDefault="006A214C" w:rsidP="00E53B52">
      <w:pPr>
        <w:jc w:val="both"/>
        <w:rPr>
          <w:rFonts w:cstheme="minorHAnsi"/>
        </w:rPr>
      </w:pPr>
      <w:r w:rsidRPr="00922698">
        <w:rPr>
          <w:rFonts w:cstheme="minorHAnsi"/>
          <w:highlight w:val="yellow"/>
        </w:rPr>
        <w:lastRenderedPageBreak/>
        <w:t>4.2</w:t>
      </w:r>
      <w:r w:rsidR="0010310F">
        <w:rPr>
          <w:rFonts w:cstheme="minorHAnsi"/>
          <w:highlight w:val="yellow"/>
        </w:rPr>
        <w:t>.</w:t>
      </w:r>
      <w:r w:rsidR="006C1B04" w:rsidRPr="00922698">
        <w:rPr>
          <w:rFonts w:cstheme="minorHAnsi"/>
          <w:highlight w:val="yellow"/>
        </w:rPr>
        <w:t xml:space="preserve"> Mix 100</w:t>
      </w:r>
      <w:r w:rsidR="0010310F">
        <w:rPr>
          <w:rFonts w:cstheme="minorHAnsi"/>
          <w:highlight w:val="yellow"/>
        </w:rPr>
        <w:t xml:space="preserve"> </w:t>
      </w:r>
      <w:r w:rsidR="006C1B04" w:rsidRPr="00922698">
        <w:rPr>
          <w:rFonts w:cstheme="minorHAnsi"/>
          <w:highlight w:val="yellow"/>
        </w:rPr>
        <w:t xml:space="preserve">mL of p-anisaldehyde reagent </w:t>
      </w:r>
      <w:r w:rsidR="006C1B04" w:rsidRPr="0010310F">
        <w:rPr>
          <w:rFonts w:cstheme="minorHAnsi"/>
        </w:rPr>
        <w:t xml:space="preserve">(see </w:t>
      </w:r>
      <w:r w:rsidR="0010310F" w:rsidRPr="0010310F">
        <w:rPr>
          <w:rFonts w:cstheme="minorHAnsi"/>
          <w:b/>
          <w:bCs/>
        </w:rPr>
        <w:t>Supplementary File</w:t>
      </w:r>
      <w:r w:rsidR="006C1B04" w:rsidRPr="0010310F">
        <w:rPr>
          <w:rFonts w:cstheme="minorHAnsi"/>
        </w:rPr>
        <w:t>)</w:t>
      </w:r>
      <w:r w:rsidR="006C1B04" w:rsidRPr="00922698">
        <w:rPr>
          <w:rFonts w:cstheme="minorHAnsi"/>
          <w:highlight w:val="yellow"/>
        </w:rPr>
        <w:t xml:space="preserve"> and deposit in a glass spray bottle. Spray the TLC plate with p-anisaldehyde reagent until the silica is saturated. Bake the plate in a 145</w:t>
      </w:r>
      <w:r w:rsidR="0010310F">
        <w:rPr>
          <w:rFonts w:cstheme="minorHAnsi"/>
          <w:highlight w:val="yellow"/>
        </w:rPr>
        <w:t xml:space="preserve"> ˚</w:t>
      </w:r>
      <w:r w:rsidR="006C1B04" w:rsidRPr="00922698">
        <w:rPr>
          <w:rFonts w:cstheme="minorHAnsi"/>
          <w:highlight w:val="yellow"/>
        </w:rPr>
        <w:t xml:space="preserve">C oven for </w:t>
      </w:r>
      <w:r w:rsidR="0010310F">
        <w:rPr>
          <w:rFonts w:cstheme="minorHAnsi"/>
          <w:highlight w:val="yellow"/>
        </w:rPr>
        <w:t>5</w:t>
      </w:r>
      <w:r w:rsidR="006C1B04" w:rsidRPr="00922698">
        <w:rPr>
          <w:rFonts w:cstheme="minorHAnsi"/>
          <w:highlight w:val="yellow"/>
        </w:rPr>
        <w:t xml:space="preserve"> min, or until bands have appeared</w:t>
      </w:r>
      <w:r w:rsidR="000E6B00" w:rsidRPr="00922698">
        <w:rPr>
          <w:rFonts w:cstheme="minorHAnsi"/>
          <w:iCs/>
          <w:highlight w:val="yellow"/>
        </w:rPr>
        <w:t>.</w:t>
      </w:r>
    </w:p>
    <w:p w14:paraId="184CD3B2" w14:textId="566209C3" w:rsidR="006A214C" w:rsidRPr="00922698" w:rsidRDefault="006A214C" w:rsidP="00E53B52">
      <w:pPr>
        <w:jc w:val="both"/>
        <w:rPr>
          <w:rFonts w:cstheme="minorHAnsi"/>
        </w:rPr>
      </w:pPr>
    </w:p>
    <w:p w14:paraId="3E934B0F" w14:textId="7D1862BC" w:rsidR="0056170A" w:rsidRDefault="006A214C" w:rsidP="00E53B52">
      <w:pPr>
        <w:jc w:val="both"/>
        <w:rPr>
          <w:rFonts w:cstheme="minorHAnsi"/>
        </w:rPr>
      </w:pPr>
      <w:r w:rsidRPr="00922698">
        <w:rPr>
          <w:rFonts w:cstheme="minorHAnsi"/>
          <w:highlight w:val="yellow"/>
        </w:rPr>
        <w:t>4.3</w:t>
      </w:r>
      <w:r w:rsidR="0010310F">
        <w:rPr>
          <w:rFonts w:cstheme="minorHAnsi"/>
          <w:highlight w:val="yellow"/>
        </w:rPr>
        <w:t>.</w:t>
      </w:r>
      <w:r w:rsidRPr="00922698">
        <w:rPr>
          <w:rFonts w:cstheme="minorHAnsi"/>
          <w:highlight w:val="yellow"/>
        </w:rPr>
        <w:t xml:space="preserve"> To quantify individual lipid species using</w:t>
      </w:r>
      <w:r w:rsidR="00DF358C" w:rsidRPr="00922698">
        <w:rPr>
          <w:rFonts w:cstheme="minorHAnsi"/>
          <w:highlight w:val="yellow"/>
        </w:rPr>
        <w:t xml:space="preserve"> radiolabel</w:t>
      </w:r>
      <w:r w:rsidRPr="00922698">
        <w:rPr>
          <w:rFonts w:cstheme="minorHAnsi"/>
          <w:highlight w:val="yellow"/>
        </w:rPr>
        <w:t xml:space="preserve"> scintillation counting,</w:t>
      </w:r>
      <w:r w:rsidR="00E53B52">
        <w:rPr>
          <w:rFonts w:cstheme="minorHAnsi"/>
          <w:highlight w:val="yellow"/>
        </w:rPr>
        <w:t xml:space="preserve"> </w:t>
      </w:r>
      <w:r w:rsidR="006B746F" w:rsidRPr="00922698">
        <w:rPr>
          <w:rFonts w:cstheme="minorHAnsi"/>
          <w:highlight w:val="yellow"/>
        </w:rPr>
        <w:t>use a razor blade to scrape the silica gel from the glass TLC plate.</w:t>
      </w:r>
      <w:r w:rsidR="00E53B52">
        <w:rPr>
          <w:rFonts w:cstheme="minorHAnsi"/>
          <w:highlight w:val="yellow"/>
        </w:rPr>
        <w:t xml:space="preserve"> </w:t>
      </w:r>
      <w:r w:rsidR="000E6B00" w:rsidRPr="00922698">
        <w:rPr>
          <w:rFonts w:cstheme="minorHAnsi"/>
          <w:highlight w:val="yellow"/>
        </w:rPr>
        <w:t xml:space="preserve">Transfer each </w:t>
      </w:r>
      <w:r w:rsidRPr="00922698">
        <w:rPr>
          <w:rFonts w:cstheme="minorHAnsi"/>
          <w:highlight w:val="yellow"/>
        </w:rPr>
        <w:t>silica gel band</w:t>
      </w:r>
      <w:r w:rsidR="000E6B00" w:rsidRPr="00922698">
        <w:rPr>
          <w:rFonts w:cstheme="minorHAnsi"/>
          <w:highlight w:val="yellow"/>
        </w:rPr>
        <w:t xml:space="preserve"> corresponding to a single radiolabeled lipid species to a glass </w:t>
      </w:r>
      <w:r w:rsidRPr="00922698">
        <w:rPr>
          <w:rFonts w:cstheme="minorHAnsi"/>
          <w:highlight w:val="yellow"/>
        </w:rPr>
        <w:t>scintillation vial</w:t>
      </w:r>
      <w:r w:rsidR="000E6B00" w:rsidRPr="00922698">
        <w:rPr>
          <w:rFonts w:cstheme="minorHAnsi"/>
          <w:highlight w:val="yellow"/>
        </w:rPr>
        <w:t xml:space="preserve"> </w:t>
      </w:r>
      <w:r w:rsidRPr="00922698">
        <w:rPr>
          <w:rFonts w:cstheme="minorHAnsi"/>
          <w:highlight w:val="yellow"/>
        </w:rPr>
        <w:t>and add 6</w:t>
      </w:r>
      <w:r w:rsidR="0010310F">
        <w:rPr>
          <w:rFonts w:cstheme="minorHAnsi"/>
          <w:highlight w:val="yellow"/>
        </w:rPr>
        <w:t xml:space="preserve"> </w:t>
      </w:r>
      <w:r w:rsidRPr="00922698">
        <w:rPr>
          <w:rFonts w:cstheme="minorHAnsi"/>
          <w:highlight w:val="yellow"/>
        </w:rPr>
        <w:t>mL scintillation fluid.</w:t>
      </w:r>
      <w:r w:rsidR="007B7720" w:rsidRPr="00922698">
        <w:rPr>
          <w:rFonts w:cstheme="minorHAnsi"/>
          <w:highlight w:val="yellow"/>
        </w:rPr>
        <w:t xml:space="preserve"> Vortex vigorously until the silica band has been reduced to small </w:t>
      </w:r>
      <w:r w:rsidR="00E83B10" w:rsidRPr="00922698">
        <w:rPr>
          <w:rFonts w:cstheme="minorHAnsi"/>
          <w:highlight w:val="yellow"/>
        </w:rPr>
        <w:t>pieces</w:t>
      </w:r>
      <w:r w:rsidR="007B7720" w:rsidRPr="00922698">
        <w:rPr>
          <w:rFonts w:cstheme="minorHAnsi"/>
        </w:rPr>
        <w:t>.</w:t>
      </w:r>
      <w:r w:rsidR="002B18D8" w:rsidRPr="00922698">
        <w:rPr>
          <w:rFonts w:cstheme="minorHAnsi"/>
        </w:rPr>
        <w:t xml:space="preserve"> </w:t>
      </w:r>
    </w:p>
    <w:p w14:paraId="5EC2469A" w14:textId="77777777" w:rsidR="0056170A" w:rsidRDefault="0056170A" w:rsidP="00E53B52">
      <w:pPr>
        <w:jc w:val="both"/>
        <w:rPr>
          <w:rFonts w:cstheme="minorHAnsi"/>
        </w:rPr>
      </w:pPr>
    </w:p>
    <w:p w14:paraId="0A1D5D3A" w14:textId="2790073F" w:rsidR="006A214C" w:rsidRPr="00922698" w:rsidRDefault="0056170A" w:rsidP="00E53B52">
      <w:pPr>
        <w:jc w:val="both"/>
        <w:rPr>
          <w:rFonts w:cstheme="minorHAnsi"/>
        </w:rPr>
      </w:pPr>
      <w:r>
        <w:rPr>
          <w:rFonts w:cstheme="minorHAnsi"/>
        </w:rPr>
        <w:t xml:space="preserve">4.3.1. </w:t>
      </w:r>
      <w:r w:rsidR="002B18D8" w:rsidRPr="00922698">
        <w:rPr>
          <w:rFonts w:cstheme="minorHAnsi"/>
        </w:rPr>
        <w:t>Alternatively, lipids can be extracted from the silica gel band using the lipid extraction protocol in section 3.</w:t>
      </w:r>
      <w:r w:rsidR="006B746F">
        <w:rPr>
          <w:rFonts w:cstheme="minorHAnsi"/>
        </w:rPr>
        <w:t xml:space="preserve"> If lipids are extracted from the silica gel, e</w:t>
      </w:r>
      <w:r w:rsidR="000B10F8" w:rsidRPr="00922698">
        <w:rPr>
          <w:rFonts w:cstheme="minorHAnsi"/>
        </w:rPr>
        <w:t>vaporate the solvent</w:t>
      </w:r>
      <w:r w:rsidR="006B746F">
        <w:rPr>
          <w:rFonts w:cstheme="minorHAnsi"/>
        </w:rPr>
        <w:t xml:space="preserve"> entirely as in step 3.1</w:t>
      </w:r>
      <w:r w:rsidR="00FD517F">
        <w:rPr>
          <w:rFonts w:cstheme="minorHAnsi"/>
        </w:rPr>
        <w:t xml:space="preserve">, </w:t>
      </w:r>
      <w:r w:rsidR="006B746F">
        <w:rPr>
          <w:rFonts w:cstheme="minorHAnsi"/>
        </w:rPr>
        <w:t>and add 6</w:t>
      </w:r>
      <w:r>
        <w:rPr>
          <w:rFonts w:cstheme="minorHAnsi"/>
        </w:rPr>
        <w:t xml:space="preserve"> </w:t>
      </w:r>
      <w:r w:rsidR="006B746F">
        <w:rPr>
          <w:rFonts w:cstheme="minorHAnsi"/>
        </w:rPr>
        <w:t>mL scintillation fluid to the dried lipids</w:t>
      </w:r>
      <w:r w:rsidR="002B18D8" w:rsidRPr="00922698">
        <w:rPr>
          <w:rFonts w:cstheme="minorHAnsi"/>
        </w:rPr>
        <w:t>.</w:t>
      </w:r>
      <w:r w:rsidR="006B746F">
        <w:rPr>
          <w:rFonts w:cstheme="minorHAnsi"/>
        </w:rPr>
        <w:t xml:space="preserve"> </w:t>
      </w:r>
      <w:r w:rsidR="006B746F" w:rsidRPr="00922698">
        <w:rPr>
          <w:rFonts w:cstheme="minorHAnsi"/>
          <w:highlight w:val="yellow"/>
        </w:rPr>
        <w:t xml:space="preserve">Place the rack containing scintillation vials into a scintillation counter. Select the </w:t>
      </w:r>
      <w:r w:rsidR="00FF2CBF" w:rsidRPr="00FF2CBF">
        <w:rPr>
          <w:rFonts w:cstheme="minorHAnsi"/>
          <w:b/>
          <w:bCs/>
          <w:highlight w:val="yellow"/>
        </w:rPr>
        <w:t>C</w:t>
      </w:r>
      <w:r w:rsidR="006B746F" w:rsidRPr="00FF2CBF">
        <w:rPr>
          <w:rFonts w:cstheme="minorHAnsi"/>
          <w:b/>
          <w:bCs/>
          <w:highlight w:val="yellow"/>
        </w:rPr>
        <w:t>ount single rack</w:t>
      </w:r>
      <w:r w:rsidR="006B746F" w:rsidRPr="00922698">
        <w:rPr>
          <w:rFonts w:cstheme="minorHAnsi"/>
          <w:highlight w:val="yellow"/>
        </w:rPr>
        <w:t xml:space="preserve"> option and adjust the counting time to </w:t>
      </w:r>
      <w:r w:rsidR="00FF2CBF">
        <w:rPr>
          <w:rFonts w:cstheme="minorHAnsi"/>
          <w:highlight w:val="yellow"/>
        </w:rPr>
        <w:t>2</w:t>
      </w:r>
      <w:r w:rsidR="006B746F" w:rsidRPr="00922698">
        <w:rPr>
          <w:rFonts w:cstheme="minorHAnsi"/>
          <w:highlight w:val="yellow"/>
        </w:rPr>
        <w:t xml:space="preserve"> min per vial.</w:t>
      </w:r>
      <w:r w:rsidR="00FD517F">
        <w:rPr>
          <w:rFonts w:cstheme="minorHAnsi"/>
        </w:rPr>
        <w:t xml:space="preserve"> Results from the scintillation counter will be printed and can be visualized as a bar graph.</w:t>
      </w:r>
      <w:r w:rsidR="00E53B52">
        <w:rPr>
          <w:rFonts w:cstheme="minorHAnsi"/>
        </w:rPr>
        <w:t xml:space="preserve"> </w:t>
      </w:r>
    </w:p>
    <w:bookmarkEnd w:id="0"/>
    <w:p w14:paraId="7C7974A0" w14:textId="5A7C0FF1" w:rsidR="00A60EE1" w:rsidRPr="00922698" w:rsidRDefault="00A60EE1" w:rsidP="00E53B52">
      <w:pPr>
        <w:jc w:val="both"/>
        <w:rPr>
          <w:rFonts w:cstheme="minorHAnsi"/>
        </w:rPr>
      </w:pPr>
    </w:p>
    <w:p w14:paraId="0C5F8763" w14:textId="0F4744BB" w:rsidR="00A60EE1" w:rsidRPr="00922698" w:rsidRDefault="0010310F" w:rsidP="00E53B52">
      <w:pPr>
        <w:jc w:val="both"/>
        <w:rPr>
          <w:rFonts w:cstheme="minorHAnsi"/>
          <w:b/>
          <w:bCs/>
        </w:rPr>
      </w:pPr>
      <w:r w:rsidRPr="00922698">
        <w:rPr>
          <w:rFonts w:cstheme="minorHAnsi"/>
          <w:b/>
          <w:bCs/>
        </w:rPr>
        <w:t xml:space="preserve">REPRESENTATIVE RESULTS: </w:t>
      </w:r>
    </w:p>
    <w:p w14:paraId="3902AD43" w14:textId="4D45D888" w:rsidR="00E83B10" w:rsidRPr="00922698" w:rsidRDefault="00E83B10" w:rsidP="00E53B52">
      <w:pPr>
        <w:jc w:val="both"/>
        <w:rPr>
          <w:rFonts w:cstheme="minorHAnsi"/>
        </w:rPr>
      </w:pPr>
      <w:r w:rsidRPr="00922698">
        <w:rPr>
          <w:rFonts w:cstheme="minorHAnsi"/>
        </w:rPr>
        <w:t xml:space="preserve">In this protocol, </w:t>
      </w:r>
      <w:r w:rsidR="0038514D">
        <w:rPr>
          <w:rFonts w:cstheme="minorHAnsi"/>
        </w:rPr>
        <w:t xml:space="preserve">we have </w:t>
      </w:r>
      <w:r w:rsidRPr="00922698">
        <w:rPr>
          <w:rFonts w:cstheme="minorHAnsi"/>
        </w:rPr>
        <w:t xml:space="preserve">demonstrated that the labeling, detection, and quantification of </w:t>
      </w:r>
      <w:r w:rsidR="006C0CB2" w:rsidRPr="00922698">
        <w:rPr>
          <w:rFonts w:cstheme="minorHAnsi"/>
        </w:rPr>
        <w:t>NL</w:t>
      </w:r>
      <w:r w:rsidRPr="00922698">
        <w:rPr>
          <w:rFonts w:cstheme="minorHAnsi"/>
        </w:rPr>
        <w:t xml:space="preserve"> species can be accomplished by </w:t>
      </w:r>
      <w:r w:rsidRPr="00922698">
        <w:rPr>
          <w:rFonts w:cstheme="minorHAnsi"/>
          <w:vertAlign w:val="superscript"/>
        </w:rPr>
        <w:t>14</w:t>
      </w:r>
      <w:r w:rsidRPr="00922698">
        <w:rPr>
          <w:rFonts w:cstheme="minorHAnsi"/>
        </w:rPr>
        <w:t>C-acet</w:t>
      </w:r>
      <w:r w:rsidR="00F57171">
        <w:rPr>
          <w:rFonts w:cstheme="minorHAnsi"/>
        </w:rPr>
        <w:t>ic acid</w:t>
      </w:r>
      <w:r w:rsidRPr="00922698">
        <w:rPr>
          <w:rFonts w:cstheme="minorHAnsi"/>
        </w:rPr>
        <w:t xml:space="preserve"> metabolic labeling. Major </w:t>
      </w:r>
      <w:r w:rsidR="00354344" w:rsidRPr="00922698">
        <w:rPr>
          <w:rFonts w:cstheme="minorHAnsi"/>
        </w:rPr>
        <w:t>NL</w:t>
      </w:r>
      <w:r w:rsidRPr="00922698">
        <w:rPr>
          <w:rFonts w:cstheme="minorHAnsi"/>
        </w:rPr>
        <w:t xml:space="preserve"> species can be separated in a solvent system of 50:40:10:1</w:t>
      </w:r>
      <w:r w:rsidR="0038514D">
        <w:rPr>
          <w:rFonts w:cstheme="minorHAnsi"/>
        </w:rPr>
        <w:t xml:space="preserve"> (v/v/v/v%) </w:t>
      </w:r>
      <w:proofErr w:type="spellStart"/>
      <w:proofErr w:type="gramStart"/>
      <w:r w:rsidRPr="00922698">
        <w:rPr>
          <w:rFonts w:cstheme="minorHAnsi"/>
        </w:rPr>
        <w:t>Hexane:Petroleum</w:t>
      </w:r>
      <w:proofErr w:type="spellEnd"/>
      <w:proofErr w:type="gramEnd"/>
      <w:r w:rsidRPr="00922698">
        <w:rPr>
          <w:rFonts w:cstheme="minorHAnsi"/>
        </w:rPr>
        <w:t xml:space="preserve"> </w:t>
      </w:r>
      <w:proofErr w:type="spellStart"/>
      <w:r w:rsidRPr="00922698">
        <w:rPr>
          <w:rFonts w:cstheme="minorHAnsi"/>
        </w:rPr>
        <w:t>ether:Diethyl</w:t>
      </w:r>
      <w:proofErr w:type="spellEnd"/>
      <w:r w:rsidRPr="00922698">
        <w:rPr>
          <w:rFonts w:cstheme="minorHAnsi"/>
        </w:rPr>
        <w:t xml:space="preserve"> </w:t>
      </w:r>
      <w:proofErr w:type="spellStart"/>
      <w:r w:rsidRPr="00922698">
        <w:rPr>
          <w:rFonts w:cstheme="minorHAnsi"/>
        </w:rPr>
        <w:t>ether:Acetic</w:t>
      </w:r>
      <w:proofErr w:type="spellEnd"/>
      <w:r w:rsidRPr="00922698">
        <w:rPr>
          <w:rFonts w:cstheme="minorHAnsi"/>
        </w:rPr>
        <w:t xml:space="preserve"> acid (</w:t>
      </w:r>
      <w:r w:rsidRPr="00922698">
        <w:rPr>
          <w:rFonts w:cstheme="minorHAnsi"/>
          <w:b/>
          <w:bCs/>
        </w:rPr>
        <w:t>Fig</w:t>
      </w:r>
      <w:r w:rsidR="00774CF1">
        <w:rPr>
          <w:rFonts w:cstheme="minorHAnsi"/>
          <w:b/>
          <w:bCs/>
        </w:rPr>
        <w:t>ure</w:t>
      </w:r>
      <w:r w:rsidRPr="00922698">
        <w:rPr>
          <w:rFonts w:cstheme="minorHAnsi"/>
          <w:b/>
          <w:bCs/>
        </w:rPr>
        <w:t xml:space="preserve"> 1A,B</w:t>
      </w:r>
      <w:r w:rsidRPr="00922698">
        <w:rPr>
          <w:rFonts w:cstheme="minorHAnsi"/>
        </w:rPr>
        <w:t>). Phosphor</w:t>
      </w:r>
      <w:r w:rsidR="00967086" w:rsidRPr="00922698">
        <w:rPr>
          <w:rFonts w:cstheme="minorHAnsi"/>
        </w:rPr>
        <w:t xml:space="preserve"> </w:t>
      </w:r>
      <w:r w:rsidRPr="00922698">
        <w:rPr>
          <w:rFonts w:cstheme="minorHAnsi"/>
        </w:rPr>
        <w:t xml:space="preserve">imaging allows for visualization of labeled free fatty acid (FFA), </w:t>
      </w:r>
      <w:r w:rsidR="006C0CB2" w:rsidRPr="00922698">
        <w:rPr>
          <w:rFonts w:cstheme="minorHAnsi"/>
        </w:rPr>
        <w:t>t</w:t>
      </w:r>
      <w:r w:rsidRPr="00922698">
        <w:rPr>
          <w:rFonts w:cstheme="minorHAnsi"/>
        </w:rPr>
        <w:t xml:space="preserve">riacylglycerol (TG), </w:t>
      </w:r>
      <w:r w:rsidR="006C0CB2" w:rsidRPr="00922698">
        <w:rPr>
          <w:rFonts w:cstheme="minorHAnsi"/>
        </w:rPr>
        <w:t>d</w:t>
      </w:r>
      <w:r w:rsidRPr="00922698">
        <w:rPr>
          <w:rFonts w:cstheme="minorHAnsi"/>
        </w:rPr>
        <w:t xml:space="preserve">iacylglycerol (DG), </w:t>
      </w:r>
      <w:r w:rsidR="006C0CB2" w:rsidRPr="00922698">
        <w:rPr>
          <w:rFonts w:cstheme="minorHAnsi"/>
        </w:rPr>
        <w:t>c</w:t>
      </w:r>
      <w:r w:rsidRPr="00922698">
        <w:rPr>
          <w:rFonts w:cstheme="minorHAnsi"/>
        </w:rPr>
        <w:t xml:space="preserve">holesterol (Chol), and </w:t>
      </w:r>
      <w:r w:rsidR="006C0CB2" w:rsidRPr="00922698">
        <w:rPr>
          <w:rFonts w:cstheme="minorHAnsi"/>
        </w:rPr>
        <w:t>s</w:t>
      </w:r>
      <w:r w:rsidRPr="00922698">
        <w:rPr>
          <w:rFonts w:cstheme="minorHAnsi"/>
        </w:rPr>
        <w:t>qualene (SQ) (</w:t>
      </w:r>
      <w:r w:rsidRPr="00922698">
        <w:rPr>
          <w:rFonts w:cstheme="minorHAnsi"/>
          <w:b/>
          <w:bCs/>
        </w:rPr>
        <w:t>Fig</w:t>
      </w:r>
      <w:r w:rsidR="00774CF1">
        <w:rPr>
          <w:rFonts w:cstheme="minorHAnsi"/>
          <w:b/>
          <w:bCs/>
        </w:rPr>
        <w:t>ure</w:t>
      </w:r>
      <w:r w:rsidRPr="00922698">
        <w:rPr>
          <w:rFonts w:cstheme="minorHAnsi"/>
          <w:b/>
          <w:bCs/>
        </w:rPr>
        <w:t xml:space="preserve"> 1A</w:t>
      </w:r>
      <w:r w:rsidRPr="00922698">
        <w:rPr>
          <w:rFonts w:cstheme="minorHAnsi"/>
        </w:rPr>
        <w:t>). Although</w:t>
      </w:r>
      <w:r w:rsidR="00354344" w:rsidRPr="00922698">
        <w:rPr>
          <w:rFonts w:cstheme="minorHAnsi"/>
        </w:rPr>
        <w:t xml:space="preserve"> </w:t>
      </w:r>
      <w:r w:rsidRPr="00922698">
        <w:rPr>
          <w:rFonts w:cstheme="minorHAnsi"/>
        </w:rPr>
        <w:t xml:space="preserve">SEs can be separated from other </w:t>
      </w:r>
      <w:r w:rsidR="006C0CB2" w:rsidRPr="00922698">
        <w:rPr>
          <w:rFonts w:cstheme="minorHAnsi"/>
        </w:rPr>
        <w:t>NL</w:t>
      </w:r>
      <w:r w:rsidRPr="00922698">
        <w:rPr>
          <w:rFonts w:cstheme="minorHAnsi"/>
        </w:rPr>
        <w:t xml:space="preserve"> species in this solvent, non</w:t>
      </w:r>
      <w:r w:rsidR="0038514D">
        <w:rPr>
          <w:rFonts w:cstheme="minorHAnsi"/>
        </w:rPr>
        <w:t xml:space="preserve">e are </w:t>
      </w:r>
      <w:r w:rsidRPr="00922698">
        <w:rPr>
          <w:rFonts w:cstheme="minorHAnsi"/>
        </w:rPr>
        <w:t>detected in the autoradiogram</w:t>
      </w:r>
      <w:r w:rsidR="0038514D">
        <w:rPr>
          <w:rFonts w:cstheme="minorHAnsi"/>
        </w:rPr>
        <w:t xml:space="preserve"> following a 20</w:t>
      </w:r>
      <w:r w:rsidR="00315BD6">
        <w:rPr>
          <w:rFonts w:cstheme="minorHAnsi"/>
        </w:rPr>
        <w:t>-</w:t>
      </w:r>
      <w:r w:rsidR="0038514D">
        <w:rPr>
          <w:rFonts w:cstheme="minorHAnsi"/>
        </w:rPr>
        <w:t>minute pulse</w:t>
      </w:r>
      <w:r w:rsidRPr="00922698">
        <w:rPr>
          <w:rFonts w:cstheme="minorHAnsi"/>
        </w:rPr>
        <w:t>.</w:t>
      </w:r>
      <w:r w:rsidR="0038514D">
        <w:rPr>
          <w:rFonts w:cstheme="minorHAnsi"/>
        </w:rPr>
        <w:t xml:space="preserve"> This may be attributed to slow SE synthesis during the stationary phase of growth in yeast. </w:t>
      </w:r>
      <w:r w:rsidR="00B16913" w:rsidRPr="00922698">
        <w:rPr>
          <w:rFonts w:cstheme="minorHAnsi"/>
        </w:rPr>
        <w:t>It is also</w:t>
      </w:r>
      <w:r w:rsidRPr="00922698">
        <w:rPr>
          <w:rFonts w:cstheme="minorHAnsi"/>
        </w:rPr>
        <w:t xml:space="preserve"> demonstrated that purified lipid species can be separated in this method and subsequently visualized by spraying of the TLC plate with p-anisaldehyde reagent (</w:t>
      </w:r>
      <w:r w:rsidRPr="00922698">
        <w:rPr>
          <w:rFonts w:cstheme="minorHAnsi"/>
          <w:b/>
          <w:bCs/>
        </w:rPr>
        <w:t>Fig</w:t>
      </w:r>
      <w:r w:rsidR="00774CF1">
        <w:rPr>
          <w:rFonts w:cstheme="minorHAnsi"/>
          <w:b/>
          <w:bCs/>
        </w:rPr>
        <w:t>ure</w:t>
      </w:r>
      <w:r w:rsidRPr="00922698">
        <w:rPr>
          <w:rFonts w:cstheme="minorHAnsi"/>
          <w:b/>
          <w:bCs/>
        </w:rPr>
        <w:t xml:space="preserve"> 1B</w:t>
      </w:r>
      <w:r w:rsidRPr="00922698">
        <w:rPr>
          <w:rFonts w:cstheme="minorHAnsi"/>
        </w:rPr>
        <w:t>).</w:t>
      </w:r>
      <w:r w:rsidR="00B6374B">
        <w:rPr>
          <w:rFonts w:cstheme="minorHAnsi"/>
        </w:rPr>
        <w:t xml:space="preserve"> </w:t>
      </w:r>
      <w:r w:rsidRPr="00922698">
        <w:rPr>
          <w:rFonts w:cstheme="minorHAnsi"/>
        </w:rPr>
        <w:t>While NL species are well separated in this solvent, polar species like phosphatidylcholine (PC) stay at the origin (</w:t>
      </w:r>
      <w:r w:rsidRPr="00922698">
        <w:rPr>
          <w:rFonts w:cstheme="minorHAnsi"/>
          <w:b/>
          <w:bCs/>
        </w:rPr>
        <w:t>Fig</w:t>
      </w:r>
      <w:r w:rsidR="00774CF1">
        <w:rPr>
          <w:rFonts w:cstheme="minorHAnsi"/>
          <w:b/>
          <w:bCs/>
        </w:rPr>
        <w:t>ure</w:t>
      </w:r>
      <w:r w:rsidRPr="00922698">
        <w:rPr>
          <w:rFonts w:cstheme="minorHAnsi"/>
          <w:b/>
          <w:bCs/>
        </w:rPr>
        <w:t xml:space="preserve"> 1B</w:t>
      </w:r>
      <w:r w:rsidRPr="00922698">
        <w:rPr>
          <w:rFonts w:cstheme="minorHAnsi"/>
        </w:rPr>
        <w:t>).</w:t>
      </w:r>
      <w:r w:rsidR="00B6374B">
        <w:rPr>
          <w:rFonts w:cstheme="minorHAnsi"/>
        </w:rPr>
        <w:t xml:space="preserve"> </w:t>
      </w:r>
      <w:r w:rsidR="00042FD5">
        <w:rPr>
          <w:rFonts w:cstheme="minorHAnsi"/>
        </w:rPr>
        <w:t>By applying a chase period in radiolabel-free media following the pulse,</w:t>
      </w:r>
      <w:r w:rsidR="00570635">
        <w:rPr>
          <w:rFonts w:cstheme="minorHAnsi"/>
        </w:rPr>
        <w:t xml:space="preserve"> </w:t>
      </w:r>
      <w:r w:rsidR="00EF3A9C">
        <w:rPr>
          <w:rFonts w:cstheme="minorHAnsi"/>
        </w:rPr>
        <w:t>relative flux through NL pathways can be measured (</w:t>
      </w:r>
      <w:r w:rsidR="00EF3A9C">
        <w:rPr>
          <w:rFonts w:cstheme="minorHAnsi"/>
          <w:b/>
          <w:bCs/>
        </w:rPr>
        <w:t>Fig</w:t>
      </w:r>
      <w:r w:rsidR="00774CF1">
        <w:rPr>
          <w:rFonts w:cstheme="minorHAnsi"/>
          <w:b/>
          <w:bCs/>
        </w:rPr>
        <w:t>ure</w:t>
      </w:r>
      <w:r w:rsidR="00EF3A9C">
        <w:rPr>
          <w:rFonts w:cstheme="minorHAnsi"/>
          <w:b/>
          <w:bCs/>
        </w:rPr>
        <w:t xml:space="preserve"> 1C</w:t>
      </w:r>
      <w:r w:rsidR="00EF3A9C">
        <w:rPr>
          <w:rFonts w:cstheme="minorHAnsi"/>
        </w:rPr>
        <w:t>).</w:t>
      </w:r>
      <w:r w:rsidR="00F270DF">
        <w:rPr>
          <w:rFonts w:cstheme="minorHAnsi"/>
        </w:rPr>
        <w:t xml:space="preserve"> After a </w:t>
      </w:r>
      <w:r w:rsidR="00774CF1">
        <w:rPr>
          <w:rFonts w:cstheme="minorHAnsi"/>
        </w:rPr>
        <w:t>10</w:t>
      </w:r>
      <w:r w:rsidR="00260264">
        <w:rPr>
          <w:rFonts w:cstheme="minorHAnsi"/>
        </w:rPr>
        <w:t>-</w:t>
      </w:r>
      <w:r w:rsidR="00F270DF">
        <w:rPr>
          <w:rFonts w:cstheme="minorHAnsi"/>
        </w:rPr>
        <w:t>min chase, the major pool of SQ has disappeared, and total Chol is elevated. Similarly,</w:t>
      </w:r>
      <w:r w:rsidR="00260264">
        <w:rPr>
          <w:rFonts w:cstheme="minorHAnsi"/>
        </w:rPr>
        <w:t xml:space="preserve"> t</w:t>
      </w:r>
      <w:r w:rsidR="00F270DF">
        <w:rPr>
          <w:rFonts w:cstheme="minorHAnsi"/>
        </w:rPr>
        <w:t>he appearance of DG in the chase period correlates with a decrease in the FFA signal.</w:t>
      </w:r>
      <w:r w:rsidR="00E53B52">
        <w:rPr>
          <w:rFonts w:cstheme="minorHAnsi"/>
        </w:rPr>
        <w:t xml:space="preserve"> </w:t>
      </w:r>
      <w:r w:rsidR="00042FD5">
        <w:rPr>
          <w:rFonts w:cstheme="minorHAnsi"/>
        </w:rPr>
        <w:t xml:space="preserve"> </w:t>
      </w:r>
    </w:p>
    <w:p w14:paraId="57A69932" w14:textId="03FAA3E1" w:rsidR="00A60EE1" w:rsidRPr="00922698" w:rsidRDefault="00A60EE1" w:rsidP="00E53B52">
      <w:pPr>
        <w:jc w:val="both"/>
        <w:rPr>
          <w:rFonts w:cstheme="minorHAnsi"/>
        </w:rPr>
      </w:pPr>
    </w:p>
    <w:p w14:paraId="416D96D3" w14:textId="77EC52B6" w:rsidR="00A60EE1" w:rsidRPr="00922698" w:rsidRDefault="00774CF1" w:rsidP="00E53B52">
      <w:pPr>
        <w:jc w:val="both"/>
        <w:rPr>
          <w:rFonts w:cstheme="minorHAnsi"/>
          <w:b/>
          <w:bCs/>
        </w:rPr>
      </w:pPr>
      <w:r w:rsidRPr="00922698">
        <w:rPr>
          <w:rFonts w:cstheme="minorHAnsi"/>
          <w:b/>
          <w:bCs/>
        </w:rPr>
        <w:t xml:space="preserve">FIGURE AND TABLE LEGENDS: </w:t>
      </w:r>
    </w:p>
    <w:p w14:paraId="3850F972" w14:textId="77777777" w:rsidR="0065574C" w:rsidRPr="00922698" w:rsidRDefault="0065574C" w:rsidP="00E53B52">
      <w:pPr>
        <w:jc w:val="both"/>
        <w:rPr>
          <w:rFonts w:cstheme="minorHAnsi"/>
          <w:b/>
          <w:bCs/>
        </w:rPr>
      </w:pPr>
    </w:p>
    <w:p w14:paraId="767E1F6A" w14:textId="303BD85C" w:rsidR="0065574C" w:rsidRDefault="0065574C" w:rsidP="00E53B52">
      <w:pPr>
        <w:jc w:val="both"/>
        <w:rPr>
          <w:rFonts w:cstheme="minorHAnsi"/>
        </w:rPr>
      </w:pPr>
      <w:r w:rsidRPr="00922698">
        <w:rPr>
          <w:rFonts w:cstheme="minorHAnsi"/>
          <w:b/>
          <w:bCs/>
        </w:rPr>
        <w:t>Figure 1</w:t>
      </w:r>
      <w:r w:rsidR="00774CF1">
        <w:rPr>
          <w:rFonts w:cstheme="minorHAnsi"/>
          <w:b/>
          <w:bCs/>
        </w:rPr>
        <w:t>:</w:t>
      </w:r>
      <w:r w:rsidRPr="00922698">
        <w:rPr>
          <w:rFonts w:cstheme="minorHAnsi"/>
          <w:b/>
          <w:bCs/>
        </w:rPr>
        <w:t xml:space="preserve"> </w:t>
      </w:r>
      <w:r w:rsidRPr="00922698">
        <w:rPr>
          <w:rFonts w:cstheme="minorHAnsi"/>
          <w:b/>
          <w:bCs/>
          <w:vertAlign w:val="superscript"/>
        </w:rPr>
        <w:t>14</w:t>
      </w:r>
      <w:r w:rsidRPr="00922698">
        <w:rPr>
          <w:rFonts w:cstheme="minorHAnsi"/>
          <w:b/>
          <w:bCs/>
        </w:rPr>
        <w:t>C-Acet</w:t>
      </w:r>
      <w:r w:rsidR="00F57171">
        <w:rPr>
          <w:rFonts w:cstheme="minorHAnsi"/>
          <w:b/>
          <w:bCs/>
        </w:rPr>
        <w:t>ic acid</w:t>
      </w:r>
      <w:r w:rsidRPr="00922698">
        <w:rPr>
          <w:rFonts w:cstheme="minorHAnsi"/>
          <w:b/>
          <w:bCs/>
        </w:rPr>
        <w:t xml:space="preserve"> radiolabeling allows for detection of multiple NL species</w:t>
      </w:r>
      <w:r w:rsidR="00774CF1">
        <w:rPr>
          <w:rFonts w:cstheme="minorHAnsi"/>
          <w:b/>
          <w:bCs/>
        </w:rPr>
        <w:t>.</w:t>
      </w:r>
      <w:r w:rsidRPr="00922698">
        <w:rPr>
          <w:rFonts w:cstheme="minorHAnsi"/>
          <w:b/>
          <w:bCs/>
        </w:rPr>
        <w:t xml:space="preserve"> </w:t>
      </w:r>
      <w:r w:rsidRPr="00922698">
        <w:rPr>
          <w:rFonts w:cstheme="minorHAnsi"/>
        </w:rPr>
        <w:t>(</w:t>
      </w:r>
      <w:r w:rsidRPr="00774CF1">
        <w:rPr>
          <w:rFonts w:cstheme="minorHAnsi"/>
          <w:b/>
          <w:bCs/>
        </w:rPr>
        <w:t>A</w:t>
      </w:r>
      <w:r w:rsidRPr="00922698">
        <w:rPr>
          <w:rFonts w:cstheme="minorHAnsi"/>
        </w:rPr>
        <w:t xml:space="preserve">) Autoradiogram of lipids separated by TLC isolated from yeast radiolabeled with </w:t>
      </w:r>
      <w:r w:rsidRPr="00922698">
        <w:rPr>
          <w:rFonts w:cstheme="minorHAnsi"/>
          <w:vertAlign w:val="superscript"/>
        </w:rPr>
        <w:t>14</w:t>
      </w:r>
      <w:r w:rsidRPr="00922698">
        <w:rPr>
          <w:rFonts w:cstheme="minorHAnsi"/>
        </w:rPr>
        <w:t>C-</w:t>
      </w:r>
      <w:r w:rsidR="00F57171">
        <w:rPr>
          <w:rFonts w:cstheme="minorHAnsi"/>
        </w:rPr>
        <w:t>acetic acid</w:t>
      </w:r>
      <w:r w:rsidRPr="00922698">
        <w:rPr>
          <w:rFonts w:cstheme="minorHAnsi"/>
        </w:rPr>
        <w:t xml:space="preserve"> in stationary phase. Clearly detectable species include free fatty acid (FFA), tri</w:t>
      </w:r>
      <w:r w:rsidR="005B195F" w:rsidRPr="00922698">
        <w:rPr>
          <w:rFonts w:cstheme="minorHAnsi"/>
        </w:rPr>
        <w:t>glyceride</w:t>
      </w:r>
      <w:r w:rsidRPr="00922698">
        <w:rPr>
          <w:rFonts w:cstheme="minorHAnsi"/>
        </w:rPr>
        <w:t xml:space="preserve"> (TG), diacylglycerol (DG), cholesterol (Chol), and squalene (SQ). Unlabeled bands are unidentified </w:t>
      </w:r>
      <w:r w:rsidR="00354344" w:rsidRPr="00922698">
        <w:rPr>
          <w:rFonts w:cstheme="minorHAnsi"/>
        </w:rPr>
        <w:t>NL</w:t>
      </w:r>
      <w:r w:rsidRPr="00922698">
        <w:rPr>
          <w:rFonts w:cstheme="minorHAnsi"/>
        </w:rPr>
        <w:t xml:space="preserve"> species. (</w:t>
      </w:r>
      <w:r w:rsidRPr="00774CF1">
        <w:rPr>
          <w:rFonts w:cstheme="minorHAnsi"/>
          <w:b/>
          <w:bCs/>
        </w:rPr>
        <w:t>B</w:t>
      </w:r>
      <w:r w:rsidRPr="00922698">
        <w:rPr>
          <w:rFonts w:cstheme="minorHAnsi"/>
        </w:rPr>
        <w:t>) Purified lipid species separated by TLC and visualized by p-anisaldehyde staining.</w:t>
      </w:r>
      <w:r w:rsidR="00B73C67" w:rsidRPr="00922698">
        <w:rPr>
          <w:rFonts w:cstheme="minorHAnsi"/>
        </w:rPr>
        <w:t xml:space="preserve"> Visualized </w:t>
      </w:r>
      <w:r w:rsidRPr="00922698">
        <w:rPr>
          <w:rFonts w:cstheme="minorHAnsi"/>
        </w:rPr>
        <w:t>species include all lipids mentioned in (A) in addition to sterol-esters (SE)</w:t>
      </w:r>
      <w:r w:rsidR="00B73C67" w:rsidRPr="00922698">
        <w:rPr>
          <w:rFonts w:cstheme="minorHAnsi"/>
        </w:rPr>
        <w:t xml:space="preserve"> and phosphatidylcholine (PC).</w:t>
      </w:r>
      <w:r w:rsidR="00E92D93">
        <w:rPr>
          <w:rFonts w:cstheme="minorHAnsi"/>
        </w:rPr>
        <w:t xml:space="preserve"> (</w:t>
      </w:r>
      <w:r w:rsidR="00E92D93" w:rsidRPr="00774CF1">
        <w:rPr>
          <w:rFonts w:cstheme="minorHAnsi"/>
          <w:b/>
          <w:bCs/>
        </w:rPr>
        <w:t>C</w:t>
      </w:r>
      <w:r w:rsidR="00E92D93">
        <w:rPr>
          <w:rFonts w:cstheme="minorHAnsi"/>
        </w:rPr>
        <w:t xml:space="preserve">) Autoradiogram of lipids separated by TLC isolated from yeast pulsed with </w:t>
      </w:r>
      <w:r w:rsidR="00E92D93">
        <w:rPr>
          <w:rFonts w:cstheme="minorHAnsi"/>
          <w:vertAlign w:val="superscript"/>
        </w:rPr>
        <w:t>14</w:t>
      </w:r>
      <w:r w:rsidR="00E92D93">
        <w:rPr>
          <w:rFonts w:cstheme="minorHAnsi"/>
        </w:rPr>
        <w:t xml:space="preserve">-acetic acid in stationary phase followed by a 10 min chase period in radiolabel-free media. </w:t>
      </w:r>
      <w:r w:rsidR="0053466F">
        <w:rPr>
          <w:rFonts w:cstheme="minorHAnsi"/>
        </w:rPr>
        <w:lastRenderedPageBreak/>
        <w:t>Disappearance of SQ is met with increase in Chol. Rise in DG in the chase period is accompanied by decrease in FFA species.</w:t>
      </w:r>
      <w:r w:rsidR="00E53B52">
        <w:rPr>
          <w:rFonts w:cstheme="minorHAnsi"/>
        </w:rPr>
        <w:t xml:space="preserve">  </w:t>
      </w:r>
      <w:r w:rsidRPr="00922698">
        <w:rPr>
          <w:rFonts w:cstheme="minorHAnsi"/>
        </w:rPr>
        <w:t xml:space="preserve"> </w:t>
      </w:r>
    </w:p>
    <w:p w14:paraId="02E7FB7F" w14:textId="759A5D38" w:rsidR="00802360" w:rsidRPr="00802360" w:rsidRDefault="00802360" w:rsidP="00E53B52">
      <w:pPr>
        <w:jc w:val="both"/>
        <w:rPr>
          <w:rFonts w:cstheme="minorHAnsi"/>
          <w:b/>
          <w:bCs/>
        </w:rPr>
      </w:pPr>
    </w:p>
    <w:p w14:paraId="3DF72F0C" w14:textId="285AC978" w:rsidR="00802360" w:rsidRPr="00802360" w:rsidRDefault="00802360" w:rsidP="00E53B52">
      <w:pPr>
        <w:jc w:val="both"/>
        <w:rPr>
          <w:rFonts w:cstheme="minorHAnsi"/>
          <w:b/>
          <w:bCs/>
        </w:rPr>
      </w:pPr>
      <w:r w:rsidRPr="00802360">
        <w:rPr>
          <w:rFonts w:cstheme="minorHAnsi"/>
          <w:b/>
          <w:bCs/>
        </w:rPr>
        <w:t>Supplementary File:</w:t>
      </w:r>
      <w:r>
        <w:rPr>
          <w:rFonts w:cstheme="minorHAnsi"/>
          <w:b/>
          <w:bCs/>
        </w:rPr>
        <w:t xml:space="preserve"> </w:t>
      </w:r>
      <w:r>
        <w:rPr>
          <w:rFonts w:cstheme="minorHAnsi"/>
        </w:rPr>
        <w:t>R</w:t>
      </w:r>
      <w:r w:rsidRPr="00802360">
        <w:rPr>
          <w:rFonts w:cstheme="minorHAnsi"/>
        </w:rPr>
        <w:t>ecipes</w:t>
      </w:r>
      <w:r>
        <w:rPr>
          <w:rFonts w:cstheme="minorHAnsi"/>
        </w:rPr>
        <w:t xml:space="preserve"> for buffers, media, and solutions.</w:t>
      </w:r>
    </w:p>
    <w:p w14:paraId="15668F01" w14:textId="77777777" w:rsidR="00DF6E6E" w:rsidRPr="00922698" w:rsidRDefault="00DF6E6E" w:rsidP="00E53B52">
      <w:pPr>
        <w:jc w:val="both"/>
        <w:rPr>
          <w:rFonts w:cstheme="minorHAnsi"/>
          <w:b/>
          <w:bCs/>
        </w:rPr>
      </w:pPr>
    </w:p>
    <w:p w14:paraId="714A42C2" w14:textId="5294A9E3" w:rsidR="00A60EE1" w:rsidRPr="00922698" w:rsidRDefault="00774CF1" w:rsidP="00E53B52">
      <w:pPr>
        <w:jc w:val="both"/>
        <w:rPr>
          <w:rFonts w:cstheme="minorHAnsi"/>
          <w:b/>
          <w:bCs/>
        </w:rPr>
      </w:pPr>
      <w:r w:rsidRPr="00922698">
        <w:rPr>
          <w:rFonts w:cstheme="minorHAnsi"/>
          <w:b/>
          <w:bCs/>
        </w:rPr>
        <w:t xml:space="preserve">DISCUSSION: </w:t>
      </w:r>
    </w:p>
    <w:p w14:paraId="73B9C4F1" w14:textId="3CDAF11D" w:rsidR="00916C06" w:rsidRDefault="00916C06" w:rsidP="00E53B52">
      <w:pPr>
        <w:jc w:val="both"/>
        <w:rPr>
          <w:rFonts w:cstheme="minorHAnsi"/>
        </w:rPr>
      </w:pPr>
      <w:r w:rsidRPr="00922698">
        <w:rPr>
          <w:rFonts w:cstheme="minorHAnsi"/>
        </w:rPr>
        <w:t>Here,</w:t>
      </w:r>
      <w:r w:rsidR="00B16913" w:rsidRPr="00922698">
        <w:rPr>
          <w:rFonts w:cstheme="minorHAnsi"/>
        </w:rPr>
        <w:t xml:space="preserve"> </w:t>
      </w:r>
      <w:r w:rsidRPr="00922698">
        <w:rPr>
          <w:rFonts w:cstheme="minorHAnsi"/>
        </w:rPr>
        <w:t xml:space="preserve">a </w:t>
      </w:r>
      <w:r w:rsidR="006C0CB2" w:rsidRPr="00922698">
        <w:rPr>
          <w:rFonts w:cstheme="minorHAnsi"/>
        </w:rPr>
        <w:t xml:space="preserve">versatile </w:t>
      </w:r>
      <w:r w:rsidRPr="00922698">
        <w:rPr>
          <w:rFonts w:cstheme="minorHAnsi"/>
        </w:rPr>
        <w:t>radiolabeling protocol to</w:t>
      </w:r>
      <w:r w:rsidR="006C0CB2" w:rsidRPr="00922698">
        <w:rPr>
          <w:rFonts w:cstheme="minorHAnsi"/>
        </w:rPr>
        <w:t xml:space="preserve"> quantitatively</w:t>
      </w:r>
      <w:r w:rsidRPr="00922698">
        <w:rPr>
          <w:rFonts w:cstheme="minorHAnsi"/>
        </w:rPr>
        <w:t xml:space="preserve"> </w:t>
      </w:r>
      <w:r w:rsidR="006C0CB2" w:rsidRPr="00922698">
        <w:rPr>
          <w:rFonts w:cstheme="minorHAnsi"/>
        </w:rPr>
        <w:t xml:space="preserve">monitor </w:t>
      </w:r>
      <w:r w:rsidRPr="00922698">
        <w:rPr>
          <w:rFonts w:cstheme="minorHAnsi"/>
        </w:rPr>
        <w:t>the synthesis of NL species in yeast</w:t>
      </w:r>
      <w:r w:rsidR="00B16913" w:rsidRPr="00922698">
        <w:rPr>
          <w:rFonts w:cstheme="minorHAnsi"/>
        </w:rPr>
        <w:t xml:space="preserve"> is presented</w:t>
      </w:r>
      <w:r w:rsidRPr="00922698">
        <w:rPr>
          <w:rFonts w:cstheme="minorHAnsi"/>
        </w:rPr>
        <w:t>. This protocol is very modular, which allows for the procedure to be finished</w:t>
      </w:r>
      <w:r w:rsidR="00BA0196" w:rsidRPr="00922698">
        <w:rPr>
          <w:rFonts w:cstheme="minorHAnsi"/>
        </w:rPr>
        <w:t xml:space="preserve"> within </w:t>
      </w:r>
      <w:r w:rsidR="00967086" w:rsidRPr="00922698">
        <w:rPr>
          <w:rFonts w:cstheme="minorHAnsi"/>
        </w:rPr>
        <w:t>3</w:t>
      </w:r>
      <w:r w:rsidRPr="00922698">
        <w:rPr>
          <w:rFonts w:cstheme="minorHAnsi"/>
        </w:rPr>
        <w:t xml:space="preserve">-6 days. </w:t>
      </w:r>
      <w:r w:rsidR="005314A7" w:rsidRPr="00922698">
        <w:rPr>
          <w:rFonts w:cstheme="minorHAnsi"/>
        </w:rPr>
        <w:t xml:space="preserve">Additionally, a wealth of literature exists on the use of TLC to separate lipid species and metabolites, which should </w:t>
      </w:r>
      <w:r w:rsidR="00BA0196" w:rsidRPr="00922698">
        <w:rPr>
          <w:rFonts w:cstheme="minorHAnsi"/>
        </w:rPr>
        <w:t xml:space="preserve">permit </w:t>
      </w:r>
      <w:r w:rsidR="005314A7" w:rsidRPr="00922698">
        <w:rPr>
          <w:rFonts w:cstheme="minorHAnsi"/>
        </w:rPr>
        <w:t>the user to detect</w:t>
      </w:r>
      <w:r w:rsidR="00BA0196" w:rsidRPr="00922698">
        <w:rPr>
          <w:rFonts w:cstheme="minorHAnsi"/>
        </w:rPr>
        <w:t xml:space="preserve"> </w:t>
      </w:r>
      <w:r w:rsidR="00297729" w:rsidRPr="00922698">
        <w:rPr>
          <w:rFonts w:cstheme="minorHAnsi"/>
        </w:rPr>
        <w:t>several</w:t>
      </w:r>
      <w:r w:rsidR="00BA0196" w:rsidRPr="00922698">
        <w:rPr>
          <w:rFonts w:cstheme="minorHAnsi"/>
        </w:rPr>
        <w:t xml:space="preserve"> </w:t>
      </w:r>
      <w:r w:rsidR="005314A7" w:rsidRPr="00922698">
        <w:rPr>
          <w:rFonts w:cstheme="minorHAnsi"/>
        </w:rPr>
        <w:t>lipid species of interest with a simple change of TLC solvent systems</w:t>
      </w:r>
      <w:r w:rsidR="003E61C7">
        <w:rPr>
          <w:rFonts w:cstheme="minorHAnsi"/>
        </w:rPr>
        <w:fldChar w:fldCharType="begin"/>
      </w:r>
      <w:r w:rsidR="003E61C7">
        <w:rPr>
          <w:rFonts w:cstheme="minorHAnsi"/>
        </w:rPr>
        <w:instrText xml:space="preserve"> ADDIN ZOTERO_ITEM CSL_CITATION {"citationID":"PdfJGE6p","properties":{"formattedCitation":"\\super 16, 19\\nosupersub{}","plainCitation":"16, 19","noteIndex":0},"citationItems":[{"id":146,"uris":["http://zotero.org/users/local/6DAFV2jo/items/9GC3SDEX"],"uri":["http://zotero.org/users/local/6DAFV2jo/items/9GC3SDEX"],"itemData":{"id":146,"type":"article-journal","container-title":"Journal of Chromatography B: Biomedical Sciences and Applications","DOI":"10.1016/0378-4347(95)00232-8","ISSN":"03784347","issue":"1-2","journalAbbreviation":"Journal of Chromatography B: Biomedical Sciences and Applications","language":"en","page":"169-195","source":"DOI.org (Crossref)","title":"Thin-layer chromatographic procedures for lipid separation","volume":"671","author":[{"family":"Touchstone","given":"Joseph C."}],"issued":{"date-parts":[["1995",9]]}}},{"id":163,"uris":["http://zotero.org/users/local/6DAFV2jo/items/DWG5U8QS"],"uri":["http://zotero.org/users/local/6DAFV2jo/items/DWG5U8QS"],"itemData":{"id":163,"type":"article-journal","container-title":"Journal of Chromatography A","DOI":"10.1016/j.chroma.2010.11.066","ISSN":"00219673","issue":"19","journalAbbreviation":"Journal of Chromatography A","language":"en","page":"2754-2774","source":"DOI.org (Crossref)","title":"Lipid analysis by thin-layer chromatography—A review of the current state","volume":"1218","author":[{"family":"Fuchs","given":"Beate"},{"family":"Süß","given":"Rosmarie"},{"family":"Teuber","given":"Kristin"},{"family":"Eibisch","given":"Mandy"},{"family":"Schiller","given":"Jürgen"}],"issued":{"date-parts":[["2011",5]]}}}],"schema":"https://github.com/citation-style-language/schema/raw/master/csl-citation.json"} </w:instrText>
      </w:r>
      <w:r w:rsidR="003E61C7">
        <w:rPr>
          <w:rFonts w:cstheme="minorHAnsi"/>
        </w:rPr>
        <w:fldChar w:fldCharType="separate"/>
      </w:r>
      <w:r w:rsidR="003E61C7" w:rsidRPr="003E61C7">
        <w:rPr>
          <w:rFonts w:ascii="Calibri" w:cs="Calibri"/>
          <w:vertAlign w:val="superscript"/>
        </w:rPr>
        <w:t>16,19</w:t>
      </w:r>
      <w:r w:rsidR="003E61C7">
        <w:rPr>
          <w:rFonts w:cstheme="minorHAnsi"/>
        </w:rPr>
        <w:fldChar w:fldCharType="end"/>
      </w:r>
      <w:r w:rsidR="003E61C7">
        <w:rPr>
          <w:rFonts w:cstheme="minorHAnsi"/>
        </w:rPr>
        <w:t>.</w:t>
      </w:r>
      <w:r w:rsidR="000F420E" w:rsidRPr="00922698">
        <w:rPr>
          <w:rFonts w:cstheme="minorHAnsi"/>
        </w:rPr>
        <w:t>T</w:t>
      </w:r>
      <w:r w:rsidR="00BA0196" w:rsidRPr="00922698">
        <w:rPr>
          <w:rFonts w:cstheme="minorHAnsi"/>
        </w:rPr>
        <w:t xml:space="preserve">his protocol is </w:t>
      </w:r>
      <w:r w:rsidR="009C7A57" w:rsidRPr="00922698">
        <w:rPr>
          <w:rFonts w:cstheme="minorHAnsi"/>
        </w:rPr>
        <w:t>conducive to the separation, detection, and quantification</w:t>
      </w:r>
      <w:r w:rsidR="003E61C7">
        <w:rPr>
          <w:rFonts w:cstheme="minorHAnsi"/>
        </w:rPr>
        <w:t xml:space="preserve"> of </w:t>
      </w:r>
      <w:r w:rsidR="009C7A57" w:rsidRPr="00922698">
        <w:rPr>
          <w:rFonts w:cstheme="minorHAnsi"/>
        </w:rPr>
        <w:t>radiolabeled lipids.</w:t>
      </w:r>
      <w:r w:rsidR="006B65E8" w:rsidRPr="00922698">
        <w:rPr>
          <w:rFonts w:cstheme="minorHAnsi"/>
        </w:rPr>
        <w:t xml:space="preserve"> </w:t>
      </w:r>
      <w:r w:rsidR="00FD6229" w:rsidRPr="00922698">
        <w:rPr>
          <w:rFonts w:cstheme="minorHAnsi"/>
        </w:rPr>
        <w:t>It</w:t>
      </w:r>
      <w:r w:rsidR="006B65E8" w:rsidRPr="00922698">
        <w:rPr>
          <w:rFonts w:cstheme="minorHAnsi"/>
        </w:rPr>
        <w:t xml:space="preserve"> can also be coupled with a chase period in un-labeled media to detect the turnover time of labeled NLs. </w:t>
      </w:r>
      <w:r w:rsidR="009C7A57" w:rsidRPr="00922698">
        <w:rPr>
          <w:rFonts w:cstheme="minorHAnsi"/>
        </w:rPr>
        <w:t>Collectively, this procedure gives a useful structure to begin exploring the radiolabeling of NL species.</w:t>
      </w:r>
      <w:r w:rsidR="006B65E8" w:rsidRPr="00922698">
        <w:rPr>
          <w:rFonts w:cstheme="minorHAnsi"/>
        </w:rPr>
        <w:t xml:space="preserve"> </w:t>
      </w:r>
    </w:p>
    <w:p w14:paraId="421B2F5D" w14:textId="77777777" w:rsidR="00774CF1" w:rsidRPr="00922698" w:rsidRDefault="00774CF1" w:rsidP="00E53B52">
      <w:pPr>
        <w:jc w:val="both"/>
        <w:rPr>
          <w:rFonts w:cstheme="minorHAnsi"/>
        </w:rPr>
      </w:pPr>
    </w:p>
    <w:p w14:paraId="7DCFFC2A" w14:textId="207A2E76" w:rsidR="009C7A57" w:rsidRPr="00922698" w:rsidRDefault="009C7A57" w:rsidP="00E53B52">
      <w:pPr>
        <w:jc w:val="both"/>
        <w:rPr>
          <w:rFonts w:cstheme="minorHAnsi"/>
        </w:rPr>
      </w:pPr>
      <w:r w:rsidRPr="00922698">
        <w:rPr>
          <w:rFonts w:cstheme="minorHAnsi"/>
        </w:rPr>
        <w:t>Other methods, such as</w:t>
      </w:r>
      <w:r w:rsidR="008B710B">
        <w:rPr>
          <w:rFonts w:cstheme="minorHAnsi"/>
        </w:rPr>
        <w:t xml:space="preserve"> HPLC, GC-MS, and UPLC-MS </w:t>
      </w:r>
      <w:r w:rsidR="004623A0" w:rsidRPr="00922698">
        <w:rPr>
          <w:rFonts w:cstheme="minorHAnsi"/>
        </w:rPr>
        <w:t xml:space="preserve">provide </w:t>
      </w:r>
      <w:r w:rsidRPr="00922698">
        <w:rPr>
          <w:rFonts w:cstheme="minorHAnsi"/>
        </w:rPr>
        <w:t xml:space="preserve">higher resolution of lipid separation and quantification; however, it is typically not </w:t>
      </w:r>
      <w:r w:rsidR="00C21131" w:rsidRPr="00922698">
        <w:rPr>
          <w:rFonts w:cstheme="minorHAnsi"/>
        </w:rPr>
        <w:t xml:space="preserve">optimal </w:t>
      </w:r>
      <w:r w:rsidRPr="00922698">
        <w:rPr>
          <w:rFonts w:cstheme="minorHAnsi"/>
        </w:rPr>
        <w:t xml:space="preserve">to run radiolabeled </w:t>
      </w:r>
      <w:r w:rsidR="002F75BE" w:rsidRPr="00922698">
        <w:rPr>
          <w:rFonts w:cstheme="minorHAnsi"/>
        </w:rPr>
        <w:t>samples</w:t>
      </w:r>
      <w:r w:rsidRPr="00922698">
        <w:rPr>
          <w:rFonts w:cstheme="minorHAnsi"/>
        </w:rPr>
        <w:t xml:space="preserve"> through MS, </w:t>
      </w:r>
      <w:r w:rsidR="00C21131" w:rsidRPr="00922698">
        <w:rPr>
          <w:rFonts w:cstheme="minorHAnsi"/>
        </w:rPr>
        <w:t>although</w:t>
      </w:r>
      <w:r w:rsidR="003E61C7">
        <w:rPr>
          <w:rFonts w:cstheme="minorHAnsi"/>
        </w:rPr>
        <w:t xml:space="preserve"> </w:t>
      </w:r>
      <w:r w:rsidR="008B710B">
        <w:rPr>
          <w:rFonts w:cstheme="minorHAnsi"/>
        </w:rPr>
        <w:t xml:space="preserve">this </w:t>
      </w:r>
      <w:r w:rsidRPr="00922698">
        <w:rPr>
          <w:rFonts w:cstheme="minorHAnsi"/>
        </w:rPr>
        <w:t>can be overcome by using stable</w:t>
      </w:r>
      <w:r w:rsidR="00C21131" w:rsidRPr="00922698">
        <w:rPr>
          <w:rFonts w:cstheme="minorHAnsi"/>
        </w:rPr>
        <w:t>-</w:t>
      </w:r>
      <w:r w:rsidRPr="00922698">
        <w:rPr>
          <w:rFonts w:cstheme="minorHAnsi"/>
        </w:rPr>
        <w:t>isotopes.</w:t>
      </w:r>
      <w:r w:rsidR="00EA42FD" w:rsidRPr="00922698">
        <w:rPr>
          <w:rFonts w:cstheme="minorHAnsi"/>
        </w:rPr>
        <w:t xml:space="preserve"> Nevertheless, this radiolabel method provides high detection sensitivity and versatility for many lipid species.</w:t>
      </w:r>
      <w:r w:rsidRPr="00922698">
        <w:rPr>
          <w:rFonts w:cstheme="minorHAnsi"/>
        </w:rPr>
        <w:t xml:space="preserve"> Another advantage of this protocol </w:t>
      </w:r>
      <w:r w:rsidR="00EA42FD" w:rsidRPr="00922698">
        <w:rPr>
          <w:rFonts w:cstheme="minorHAnsi"/>
        </w:rPr>
        <w:t xml:space="preserve">compared to </w:t>
      </w:r>
      <w:r w:rsidRPr="00922698">
        <w:rPr>
          <w:rFonts w:cstheme="minorHAnsi"/>
        </w:rPr>
        <w:t>MS is</w:t>
      </w:r>
      <w:r w:rsidR="00EA42FD" w:rsidRPr="00922698">
        <w:rPr>
          <w:rFonts w:cstheme="minorHAnsi"/>
        </w:rPr>
        <w:t xml:space="preserve"> its</w:t>
      </w:r>
      <w:r w:rsidRPr="00922698">
        <w:rPr>
          <w:rFonts w:cstheme="minorHAnsi"/>
        </w:rPr>
        <w:t xml:space="preserve"> affordability. TLC separation of lipids</w:t>
      </w:r>
      <w:r w:rsidR="00EA42FD" w:rsidRPr="00922698">
        <w:rPr>
          <w:rFonts w:cstheme="minorHAnsi"/>
        </w:rPr>
        <w:t xml:space="preserve"> is relatively simple, requires no extravagant</w:t>
      </w:r>
      <w:r w:rsidRPr="00922698">
        <w:rPr>
          <w:rFonts w:cstheme="minorHAnsi"/>
        </w:rPr>
        <w:t xml:space="preserve"> equipment</w:t>
      </w:r>
      <w:r w:rsidR="00EA42FD" w:rsidRPr="00922698">
        <w:rPr>
          <w:rFonts w:cstheme="minorHAnsi"/>
        </w:rPr>
        <w:t>,</w:t>
      </w:r>
      <w:r w:rsidRPr="00922698">
        <w:rPr>
          <w:rFonts w:cstheme="minorHAnsi"/>
        </w:rPr>
        <w:t xml:space="preserve"> and </w:t>
      </w:r>
      <w:r w:rsidR="00EA42FD" w:rsidRPr="00922698">
        <w:rPr>
          <w:rFonts w:cstheme="minorHAnsi"/>
        </w:rPr>
        <w:t xml:space="preserve">relies on </w:t>
      </w:r>
      <w:r w:rsidRPr="00922698">
        <w:rPr>
          <w:rFonts w:cstheme="minorHAnsi"/>
        </w:rPr>
        <w:t xml:space="preserve">common laboratory materials. </w:t>
      </w:r>
      <w:r w:rsidR="00461BDB" w:rsidRPr="00922698">
        <w:rPr>
          <w:rFonts w:cstheme="minorHAnsi"/>
        </w:rPr>
        <w:t>Regarding limitations</w:t>
      </w:r>
      <w:r w:rsidR="00774CF1">
        <w:rPr>
          <w:rFonts w:cstheme="minorHAnsi"/>
        </w:rPr>
        <w:t xml:space="preserve">: </w:t>
      </w:r>
      <w:r w:rsidR="008E1FC0">
        <w:rPr>
          <w:rFonts w:cstheme="minorHAnsi"/>
        </w:rPr>
        <w:t xml:space="preserve">certain low-abundance species, like </w:t>
      </w:r>
      <w:proofErr w:type="spellStart"/>
      <w:r w:rsidR="008E1FC0">
        <w:rPr>
          <w:rFonts w:cstheme="minorHAnsi"/>
        </w:rPr>
        <w:t>lyso</w:t>
      </w:r>
      <w:proofErr w:type="spellEnd"/>
      <w:r w:rsidR="008E1FC0">
        <w:rPr>
          <w:rFonts w:cstheme="minorHAnsi"/>
        </w:rPr>
        <w:t xml:space="preserve">-lipids, may not be detectable even following incorporation of a </w:t>
      </w:r>
      <w:r w:rsidR="008E1FC0">
        <w:rPr>
          <w:rFonts w:cstheme="minorHAnsi"/>
          <w:vertAlign w:val="superscript"/>
        </w:rPr>
        <w:t>14</w:t>
      </w:r>
      <w:r w:rsidR="008E1FC0">
        <w:rPr>
          <w:rFonts w:cstheme="minorHAnsi"/>
        </w:rPr>
        <w:t>C label</w:t>
      </w:r>
      <w:r w:rsidR="002F75BE" w:rsidRPr="00922698">
        <w:rPr>
          <w:rFonts w:cstheme="minorHAnsi"/>
        </w:rPr>
        <w:t>.</w:t>
      </w:r>
      <w:r w:rsidR="008B710B">
        <w:rPr>
          <w:rFonts w:cstheme="minorHAnsi"/>
        </w:rPr>
        <w:t xml:space="preserve"> Additionally, most TLC approaches are not suitable for ‘lipidomic’ characterizations, due to the course-grained separation of lipid species within a given solvent. </w:t>
      </w:r>
    </w:p>
    <w:p w14:paraId="359CD3EA" w14:textId="77777777" w:rsidR="00774CF1" w:rsidRDefault="00774CF1" w:rsidP="00E53B52">
      <w:pPr>
        <w:jc w:val="both"/>
        <w:rPr>
          <w:rFonts w:cstheme="minorHAnsi"/>
        </w:rPr>
      </w:pPr>
    </w:p>
    <w:p w14:paraId="4BB366E1" w14:textId="2930588F" w:rsidR="006B65E8" w:rsidRPr="00922698" w:rsidRDefault="000A6BC9" w:rsidP="00E53B52">
      <w:pPr>
        <w:jc w:val="both"/>
        <w:rPr>
          <w:rFonts w:cstheme="minorHAnsi"/>
        </w:rPr>
      </w:pPr>
      <w:r w:rsidRPr="00922698">
        <w:rPr>
          <w:rFonts w:cstheme="minorHAnsi"/>
        </w:rPr>
        <w:t xml:space="preserve">Yeast offer a convenient, genetically tractable model system for the study of lipids via </w:t>
      </w:r>
      <w:r w:rsidR="00C02143" w:rsidRPr="00922698">
        <w:rPr>
          <w:rFonts w:cstheme="minorHAnsi"/>
        </w:rPr>
        <w:t xml:space="preserve">radiolabel </w:t>
      </w:r>
      <w:r w:rsidRPr="00922698">
        <w:rPr>
          <w:rFonts w:cstheme="minorHAnsi"/>
        </w:rPr>
        <w:t>biochemical approaches. However, it should be noted that i</w:t>
      </w:r>
      <w:r w:rsidR="006B65E8" w:rsidRPr="00922698">
        <w:rPr>
          <w:rFonts w:cstheme="minorHAnsi"/>
        </w:rPr>
        <w:t xml:space="preserve">n </w:t>
      </w:r>
      <w:r w:rsidRPr="00922698">
        <w:rPr>
          <w:rFonts w:cstheme="minorHAnsi"/>
        </w:rPr>
        <w:t xml:space="preserve">specific </w:t>
      </w:r>
      <w:r w:rsidR="006B65E8" w:rsidRPr="00922698">
        <w:rPr>
          <w:rFonts w:cstheme="minorHAnsi"/>
        </w:rPr>
        <w:t>genetic backgrounds</w:t>
      </w:r>
      <w:r w:rsidR="008B710B">
        <w:rPr>
          <w:rFonts w:cstheme="minorHAnsi"/>
        </w:rPr>
        <w:t>,</w:t>
      </w:r>
      <w:r w:rsidR="003E61C7">
        <w:rPr>
          <w:rFonts w:cstheme="minorHAnsi"/>
        </w:rPr>
        <w:t xml:space="preserve"> </w:t>
      </w:r>
      <w:r w:rsidR="006B65E8" w:rsidRPr="00922698">
        <w:rPr>
          <w:rFonts w:cstheme="minorHAnsi"/>
        </w:rPr>
        <w:t xml:space="preserve">or during </w:t>
      </w:r>
      <w:r w:rsidR="00774CF1">
        <w:rPr>
          <w:rFonts w:cstheme="minorHAnsi"/>
        </w:rPr>
        <w:t xml:space="preserve">a </w:t>
      </w:r>
      <w:r w:rsidR="006B65E8" w:rsidRPr="00922698">
        <w:rPr>
          <w:rFonts w:cstheme="minorHAnsi"/>
        </w:rPr>
        <w:t xml:space="preserve">particular </w:t>
      </w:r>
      <w:r w:rsidRPr="00922698">
        <w:rPr>
          <w:rFonts w:cstheme="minorHAnsi"/>
        </w:rPr>
        <w:t>metabolic growth conditions</w:t>
      </w:r>
      <w:r w:rsidR="006B65E8" w:rsidRPr="00922698">
        <w:rPr>
          <w:rFonts w:cstheme="minorHAnsi"/>
        </w:rPr>
        <w:t>, the</w:t>
      </w:r>
      <w:r w:rsidR="004430A3" w:rsidRPr="00922698">
        <w:rPr>
          <w:rFonts w:cstheme="minorHAnsi"/>
        </w:rPr>
        <w:t xml:space="preserve"> cellular</w:t>
      </w:r>
      <w:r w:rsidR="006B65E8" w:rsidRPr="00922698">
        <w:rPr>
          <w:rFonts w:cstheme="minorHAnsi"/>
        </w:rPr>
        <w:t xml:space="preserve"> uptake of </w:t>
      </w:r>
      <w:r w:rsidRPr="00922698">
        <w:rPr>
          <w:rFonts w:cstheme="minorHAnsi"/>
        </w:rPr>
        <w:t>radiolabeled-</w:t>
      </w:r>
      <w:r w:rsidR="006B65E8" w:rsidRPr="00922698">
        <w:rPr>
          <w:rFonts w:cstheme="minorHAnsi"/>
        </w:rPr>
        <w:t>acet</w:t>
      </w:r>
      <w:r w:rsidR="00F57171">
        <w:rPr>
          <w:rFonts w:cstheme="minorHAnsi"/>
        </w:rPr>
        <w:t>ic acid</w:t>
      </w:r>
      <w:r w:rsidR="004430A3" w:rsidRPr="00922698">
        <w:rPr>
          <w:rFonts w:cstheme="minorHAnsi"/>
        </w:rPr>
        <w:t xml:space="preserve"> or other radiolabels</w:t>
      </w:r>
      <w:r w:rsidR="006B65E8" w:rsidRPr="00922698">
        <w:rPr>
          <w:rFonts w:cstheme="minorHAnsi"/>
        </w:rPr>
        <w:t xml:space="preserve"> may be</w:t>
      </w:r>
      <w:r w:rsidRPr="00922698">
        <w:rPr>
          <w:rFonts w:cstheme="minorHAnsi"/>
        </w:rPr>
        <w:t xml:space="preserve"> reduced</w:t>
      </w:r>
      <w:r w:rsidR="006B65E8" w:rsidRPr="00922698">
        <w:rPr>
          <w:rFonts w:cstheme="minorHAnsi"/>
        </w:rPr>
        <w:t>.</w:t>
      </w:r>
      <w:r w:rsidR="00297729" w:rsidRPr="00922698">
        <w:rPr>
          <w:rFonts w:cstheme="minorHAnsi"/>
        </w:rPr>
        <w:t xml:space="preserve"> Labeling of cells with </w:t>
      </w:r>
      <w:r w:rsidR="00297729" w:rsidRPr="00922698">
        <w:rPr>
          <w:rFonts w:cstheme="minorHAnsi"/>
          <w:vertAlign w:val="superscript"/>
        </w:rPr>
        <w:t>14</w:t>
      </w:r>
      <w:r w:rsidR="00297729" w:rsidRPr="00922698">
        <w:rPr>
          <w:rFonts w:cstheme="minorHAnsi"/>
        </w:rPr>
        <w:t>C-acet</w:t>
      </w:r>
      <w:r w:rsidR="00F57171">
        <w:rPr>
          <w:rFonts w:cstheme="minorHAnsi"/>
        </w:rPr>
        <w:t>ic acid</w:t>
      </w:r>
      <w:r w:rsidR="00297729" w:rsidRPr="00922698">
        <w:rPr>
          <w:rFonts w:cstheme="minorHAnsi"/>
        </w:rPr>
        <w:t xml:space="preserve"> in the absence of glucose robustly increases </w:t>
      </w:r>
      <w:r w:rsidR="00354344" w:rsidRPr="00922698">
        <w:rPr>
          <w:rFonts w:cstheme="minorHAnsi"/>
        </w:rPr>
        <w:t xml:space="preserve">the uptake of the radiolabel. Long incubations in the absence of glucose will proportionally increase radiolabel uptake; however, this may also influence the pathways in question. </w:t>
      </w:r>
      <w:r w:rsidR="006B65E8" w:rsidRPr="00922698">
        <w:rPr>
          <w:rFonts w:cstheme="minorHAnsi"/>
        </w:rPr>
        <w:t xml:space="preserve">Therefore, </w:t>
      </w:r>
      <w:r w:rsidR="00F432C0" w:rsidRPr="00922698">
        <w:rPr>
          <w:rFonts w:cstheme="minorHAnsi"/>
        </w:rPr>
        <w:t xml:space="preserve">labeling efficiency for a particular growth condition should be established prior to following the </w:t>
      </w:r>
      <w:r w:rsidR="00F432C0" w:rsidRPr="00922698">
        <w:rPr>
          <w:rFonts w:cstheme="minorHAnsi"/>
          <w:vertAlign w:val="superscript"/>
        </w:rPr>
        <w:t>14</w:t>
      </w:r>
      <w:r w:rsidR="00F432C0" w:rsidRPr="00922698">
        <w:rPr>
          <w:rFonts w:cstheme="minorHAnsi"/>
        </w:rPr>
        <w:t>C-acet</w:t>
      </w:r>
      <w:r w:rsidR="00F57171">
        <w:rPr>
          <w:rFonts w:cstheme="minorHAnsi"/>
        </w:rPr>
        <w:t>ic acid</w:t>
      </w:r>
      <w:r w:rsidR="00F432C0" w:rsidRPr="00922698">
        <w:rPr>
          <w:rFonts w:cstheme="minorHAnsi"/>
        </w:rPr>
        <w:t xml:space="preserve"> radiolabeling protocol in full</w:t>
      </w:r>
      <w:r w:rsidR="006B65E8" w:rsidRPr="00922698">
        <w:rPr>
          <w:rFonts w:cstheme="minorHAnsi"/>
        </w:rPr>
        <w:t xml:space="preserve">. </w:t>
      </w:r>
      <w:r w:rsidR="003808B4" w:rsidRPr="00922698">
        <w:rPr>
          <w:rFonts w:cstheme="minorHAnsi"/>
        </w:rPr>
        <w:t>In particular, pay a</w:t>
      </w:r>
      <w:r w:rsidR="006B65E8" w:rsidRPr="00922698">
        <w:rPr>
          <w:rFonts w:cstheme="minorHAnsi"/>
        </w:rPr>
        <w:t xml:space="preserve">ttention to the length of the radiolabeling period. </w:t>
      </w:r>
      <w:r w:rsidR="000B4F62">
        <w:rPr>
          <w:rFonts w:cstheme="minorHAnsi"/>
        </w:rPr>
        <w:t>T</w:t>
      </w:r>
      <w:r w:rsidR="006B65E8" w:rsidRPr="00922698">
        <w:rPr>
          <w:rFonts w:cstheme="minorHAnsi"/>
        </w:rPr>
        <w:t>he labeling time should be kept as short as possible to detect the</w:t>
      </w:r>
      <w:r w:rsidR="003808B4" w:rsidRPr="00922698">
        <w:rPr>
          <w:rFonts w:cstheme="minorHAnsi"/>
        </w:rPr>
        <w:t xml:space="preserve"> lipid</w:t>
      </w:r>
      <w:r w:rsidR="006B65E8" w:rsidRPr="00922698">
        <w:rPr>
          <w:rFonts w:cstheme="minorHAnsi"/>
        </w:rPr>
        <w:t xml:space="preserve"> species</w:t>
      </w:r>
      <w:r w:rsidR="003808B4" w:rsidRPr="00922698">
        <w:rPr>
          <w:rFonts w:cstheme="minorHAnsi"/>
        </w:rPr>
        <w:t>-</w:t>
      </w:r>
      <w:r w:rsidR="006B65E8" w:rsidRPr="00922698">
        <w:rPr>
          <w:rFonts w:cstheme="minorHAnsi"/>
        </w:rPr>
        <w:t>of</w:t>
      </w:r>
      <w:r w:rsidR="003808B4" w:rsidRPr="00922698">
        <w:rPr>
          <w:rFonts w:cstheme="minorHAnsi"/>
        </w:rPr>
        <w:t>-</w:t>
      </w:r>
      <w:r w:rsidR="006B65E8" w:rsidRPr="00922698">
        <w:rPr>
          <w:rFonts w:cstheme="minorHAnsi"/>
        </w:rPr>
        <w:t xml:space="preserve">interest. Altogether, </w:t>
      </w:r>
      <w:r w:rsidR="004430A3" w:rsidRPr="00922698">
        <w:rPr>
          <w:rFonts w:cstheme="minorHAnsi"/>
        </w:rPr>
        <w:t>this</w:t>
      </w:r>
      <w:r w:rsidR="006B65E8" w:rsidRPr="00922698">
        <w:rPr>
          <w:rFonts w:cstheme="minorHAnsi"/>
        </w:rPr>
        <w:t xml:space="preserve"> procedure allows for the study of important lipid synthesis reactions and should permit the investigation of NL regulation in intact cells. </w:t>
      </w:r>
    </w:p>
    <w:p w14:paraId="339E6D27" w14:textId="5FCE393F" w:rsidR="00A60EE1" w:rsidRPr="00922698" w:rsidRDefault="00A60EE1" w:rsidP="00E53B52">
      <w:pPr>
        <w:jc w:val="both"/>
        <w:rPr>
          <w:rFonts w:cstheme="minorHAnsi"/>
          <w:b/>
          <w:bCs/>
        </w:rPr>
      </w:pPr>
    </w:p>
    <w:p w14:paraId="05771C0D" w14:textId="6731A93F" w:rsidR="00A60EE1" w:rsidRPr="00922698" w:rsidRDefault="00774CF1" w:rsidP="00E53B52">
      <w:pPr>
        <w:jc w:val="both"/>
        <w:rPr>
          <w:rFonts w:cstheme="minorHAnsi"/>
          <w:b/>
          <w:bCs/>
        </w:rPr>
      </w:pPr>
      <w:r w:rsidRPr="00922698">
        <w:rPr>
          <w:rFonts w:cstheme="minorHAnsi"/>
          <w:b/>
          <w:bCs/>
        </w:rPr>
        <w:t xml:space="preserve">ACKNOWLEDGMENTS: </w:t>
      </w:r>
    </w:p>
    <w:p w14:paraId="2B6AD2DA" w14:textId="7DE2886B" w:rsidR="009A2E46" w:rsidRPr="00922698" w:rsidRDefault="009A2E46" w:rsidP="00E53B52">
      <w:pPr>
        <w:jc w:val="both"/>
        <w:rPr>
          <w:rFonts w:cstheme="minorHAnsi"/>
        </w:rPr>
      </w:pPr>
      <w:r w:rsidRPr="00922698">
        <w:rPr>
          <w:rFonts w:cstheme="minorHAnsi"/>
        </w:rPr>
        <w:t>The authors would like to thank</w:t>
      </w:r>
      <w:r w:rsidR="00354344" w:rsidRPr="00922698">
        <w:rPr>
          <w:rFonts w:cstheme="minorHAnsi"/>
        </w:rPr>
        <w:t xml:space="preserve"> the </w:t>
      </w:r>
      <w:r w:rsidRPr="00922698">
        <w:rPr>
          <w:rFonts w:cstheme="minorHAnsi"/>
        </w:rPr>
        <w:t xml:space="preserve">members of the </w:t>
      </w:r>
      <w:proofErr w:type="spellStart"/>
      <w:r w:rsidRPr="00922698">
        <w:rPr>
          <w:rFonts w:cstheme="minorHAnsi"/>
        </w:rPr>
        <w:t>Henne</w:t>
      </w:r>
      <w:proofErr w:type="spellEnd"/>
      <w:r w:rsidRPr="00922698">
        <w:rPr>
          <w:rFonts w:cstheme="minorHAnsi"/>
        </w:rPr>
        <w:t xml:space="preserve"> lab for help and conceptual advi</w:t>
      </w:r>
      <w:r w:rsidR="00A76734" w:rsidRPr="00922698">
        <w:rPr>
          <w:rFonts w:cstheme="minorHAnsi"/>
        </w:rPr>
        <w:t>c</w:t>
      </w:r>
      <w:r w:rsidRPr="00922698">
        <w:rPr>
          <w:rFonts w:cstheme="minorHAnsi"/>
        </w:rPr>
        <w:t>e in the completion of this study. W.M.H. is supported by funds from the Welch Foundation (I-1873), the NIH NIGMS (GM119768),</w:t>
      </w:r>
      <w:r w:rsidR="00DB7B51">
        <w:rPr>
          <w:rFonts w:cstheme="minorHAnsi"/>
        </w:rPr>
        <w:t xml:space="preserve"> the Ara </w:t>
      </w:r>
      <w:proofErr w:type="spellStart"/>
      <w:r w:rsidR="00DB7B51">
        <w:rPr>
          <w:rFonts w:cstheme="minorHAnsi"/>
        </w:rPr>
        <w:t>Paresghian</w:t>
      </w:r>
      <w:proofErr w:type="spellEnd"/>
      <w:r w:rsidR="00DB7B51">
        <w:rPr>
          <w:rFonts w:cstheme="minorHAnsi"/>
        </w:rPr>
        <w:t xml:space="preserve"> Medical Research Fund,</w:t>
      </w:r>
      <w:r w:rsidRPr="00922698">
        <w:rPr>
          <w:rFonts w:cstheme="minorHAnsi"/>
        </w:rPr>
        <w:t xml:space="preserve"> and the UT Southwestern Endowed Scholars Program.</w:t>
      </w:r>
      <w:r w:rsidRPr="00922698">
        <w:rPr>
          <w:rFonts w:eastAsia="Times New Roman" w:cstheme="minorHAnsi"/>
          <w:shd w:val="clear" w:color="auto" w:fill="FFFFFF"/>
        </w:rPr>
        <w:t xml:space="preserve"> S.R has been supported by a T32 program grant</w:t>
      </w:r>
      <w:r w:rsidR="00354344" w:rsidRPr="00922698">
        <w:rPr>
          <w:rFonts w:eastAsia="Times New Roman" w:cstheme="minorHAnsi"/>
          <w:shd w:val="clear" w:color="auto" w:fill="FFFFFF"/>
        </w:rPr>
        <w:t xml:space="preserve"> (5T32GM008297)</w:t>
      </w:r>
      <w:r w:rsidRPr="00922698">
        <w:rPr>
          <w:rFonts w:eastAsia="Times New Roman" w:cstheme="minorHAnsi"/>
          <w:shd w:val="clear" w:color="auto" w:fill="FFFFFF"/>
        </w:rPr>
        <w:t>.</w:t>
      </w:r>
    </w:p>
    <w:p w14:paraId="12ADF8C5" w14:textId="372D6460" w:rsidR="00A60EE1" w:rsidRPr="00922698" w:rsidRDefault="00A60EE1" w:rsidP="00E53B52">
      <w:pPr>
        <w:jc w:val="both"/>
        <w:rPr>
          <w:rFonts w:cstheme="minorHAnsi"/>
          <w:b/>
          <w:bCs/>
        </w:rPr>
      </w:pPr>
    </w:p>
    <w:p w14:paraId="30D98475" w14:textId="394A427C" w:rsidR="00A60EE1" w:rsidRPr="00922698" w:rsidRDefault="00A60EE1" w:rsidP="00E53B52">
      <w:pPr>
        <w:jc w:val="both"/>
        <w:rPr>
          <w:rFonts w:cstheme="minorHAnsi"/>
          <w:b/>
          <w:bCs/>
        </w:rPr>
      </w:pPr>
      <w:r w:rsidRPr="00922698">
        <w:rPr>
          <w:rFonts w:cstheme="minorHAnsi"/>
          <w:b/>
          <w:bCs/>
        </w:rPr>
        <w:t>D</w:t>
      </w:r>
      <w:r w:rsidR="00774CF1" w:rsidRPr="00922698">
        <w:rPr>
          <w:rFonts w:cstheme="minorHAnsi"/>
          <w:b/>
          <w:bCs/>
        </w:rPr>
        <w:t>ISCLOSURES:</w:t>
      </w:r>
    </w:p>
    <w:p w14:paraId="019CF1B8" w14:textId="6B123AD2" w:rsidR="00A60EE1" w:rsidRDefault="009A2E46" w:rsidP="00E53B52">
      <w:pPr>
        <w:jc w:val="both"/>
        <w:rPr>
          <w:rFonts w:cstheme="minorHAnsi"/>
        </w:rPr>
      </w:pPr>
      <w:r w:rsidRPr="00922698">
        <w:rPr>
          <w:rFonts w:cstheme="minorHAnsi"/>
        </w:rPr>
        <w:t>The authors declare there are no competing interests in the preparation of this manuscript.</w:t>
      </w:r>
    </w:p>
    <w:p w14:paraId="356775D0" w14:textId="77777777" w:rsidR="003E61C7" w:rsidRPr="00922698" w:rsidRDefault="003E61C7" w:rsidP="00E53B52">
      <w:pPr>
        <w:jc w:val="both"/>
        <w:rPr>
          <w:rFonts w:cstheme="minorHAnsi"/>
        </w:rPr>
      </w:pPr>
    </w:p>
    <w:p w14:paraId="6405854E" w14:textId="15C5AA90" w:rsidR="00A60EE1" w:rsidRPr="00922698" w:rsidRDefault="00A60EE1" w:rsidP="00E53B52">
      <w:pPr>
        <w:jc w:val="both"/>
        <w:rPr>
          <w:rFonts w:cstheme="minorHAnsi"/>
          <w:b/>
          <w:bCs/>
        </w:rPr>
      </w:pPr>
      <w:r w:rsidRPr="00922698">
        <w:rPr>
          <w:rFonts w:cstheme="minorHAnsi"/>
          <w:b/>
          <w:bCs/>
        </w:rPr>
        <w:t>R</w:t>
      </w:r>
      <w:r w:rsidR="00774CF1" w:rsidRPr="00922698">
        <w:rPr>
          <w:rFonts w:cstheme="minorHAnsi"/>
          <w:b/>
          <w:bCs/>
        </w:rPr>
        <w:t>EFERENCES:</w:t>
      </w:r>
      <w:r w:rsidRPr="00922698">
        <w:rPr>
          <w:rFonts w:cstheme="minorHAnsi"/>
          <w:b/>
          <w:bCs/>
        </w:rPr>
        <w:t xml:space="preserve"> </w:t>
      </w:r>
    </w:p>
    <w:p w14:paraId="05AF48B5" w14:textId="4F854C47" w:rsidR="003E61C7" w:rsidRPr="003E61C7" w:rsidRDefault="00865218" w:rsidP="00E53B52">
      <w:pPr>
        <w:pStyle w:val="Bibliography"/>
        <w:ind w:left="0" w:firstLine="0"/>
        <w:rPr>
          <w:rFonts w:ascii="Calibri" w:cs="Calibri"/>
        </w:rPr>
      </w:pPr>
      <w:r w:rsidRPr="00922698">
        <w:rPr>
          <w:rFonts w:cstheme="minorHAnsi"/>
        </w:rPr>
        <w:fldChar w:fldCharType="begin"/>
      </w:r>
      <w:r w:rsidRPr="00922698">
        <w:rPr>
          <w:rFonts w:cstheme="minorHAnsi"/>
        </w:rPr>
        <w:instrText xml:space="preserve"> ADDIN ZOTERO_BIBL {"uncited":[],"omitted":[],"custom":[]} CSL_BIBLIOGRAPHY </w:instrText>
      </w:r>
      <w:r w:rsidRPr="00922698">
        <w:rPr>
          <w:rFonts w:cstheme="minorHAnsi"/>
        </w:rPr>
        <w:fldChar w:fldCharType="separate"/>
      </w:r>
      <w:r w:rsidR="003E61C7" w:rsidRPr="003E61C7">
        <w:rPr>
          <w:rFonts w:ascii="Calibri" w:cs="Calibri"/>
        </w:rPr>
        <w:t>1.</w:t>
      </w:r>
      <w:r w:rsidR="003E61C7" w:rsidRPr="003E61C7">
        <w:rPr>
          <w:rFonts w:ascii="Calibri" w:cs="Calibri"/>
        </w:rPr>
        <w:tab/>
        <w:t xml:space="preserve">Konige, M., Wang, H., Sztalryd, C. Role of adipose specific lipid droplet proteins in maintaining whole body energy homeostasis. </w:t>
      </w:r>
      <w:r w:rsidR="003E61C7" w:rsidRPr="003E61C7">
        <w:rPr>
          <w:rFonts w:ascii="Calibri" w:cs="Calibri"/>
          <w:i/>
          <w:iCs/>
        </w:rPr>
        <w:t>Biochimica Et Biophysica Acta</w:t>
      </w:r>
      <w:r w:rsidR="003E61C7" w:rsidRPr="003E61C7">
        <w:rPr>
          <w:rFonts w:ascii="Calibri" w:cs="Calibri"/>
        </w:rPr>
        <w:t xml:space="preserve">. </w:t>
      </w:r>
      <w:r w:rsidR="003E61C7" w:rsidRPr="003E61C7">
        <w:rPr>
          <w:rFonts w:ascii="Calibri" w:cs="Calibri"/>
          <w:b/>
          <w:bCs/>
        </w:rPr>
        <w:t>1842</w:t>
      </w:r>
      <w:r w:rsidR="003E61C7" w:rsidRPr="003E61C7">
        <w:rPr>
          <w:rFonts w:ascii="Calibri" w:cs="Calibri"/>
        </w:rPr>
        <w:t xml:space="preserve"> (3), 393–401 (2014).</w:t>
      </w:r>
    </w:p>
    <w:p w14:paraId="3084EEA5" w14:textId="4C611EA6" w:rsidR="003E61C7" w:rsidRPr="003E61C7" w:rsidRDefault="003E61C7" w:rsidP="00E53B52">
      <w:pPr>
        <w:pStyle w:val="Bibliography"/>
        <w:ind w:left="0" w:firstLine="0"/>
        <w:rPr>
          <w:rFonts w:ascii="Calibri" w:cs="Calibri"/>
        </w:rPr>
      </w:pPr>
      <w:r w:rsidRPr="003E61C7">
        <w:rPr>
          <w:rFonts w:ascii="Calibri" w:cs="Calibri"/>
        </w:rPr>
        <w:t>2.</w:t>
      </w:r>
      <w:r w:rsidRPr="003E61C7">
        <w:rPr>
          <w:rFonts w:ascii="Calibri" w:cs="Calibri"/>
        </w:rPr>
        <w:tab/>
        <w:t>Arrese, E.</w:t>
      </w:r>
      <w:r w:rsidR="00774CF1">
        <w:rPr>
          <w:rFonts w:ascii="Calibri" w:cs="Calibri"/>
        </w:rPr>
        <w:t xml:space="preserve"> </w:t>
      </w:r>
      <w:r w:rsidRPr="003E61C7">
        <w:rPr>
          <w:rFonts w:ascii="Calibri" w:cs="Calibri"/>
        </w:rPr>
        <w:t>L., Saudale, F.</w:t>
      </w:r>
      <w:r w:rsidR="00774CF1">
        <w:rPr>
          <w:rFonts w:ascii="Calibri" w:cs="Calibri"/>
        </w:rPr>
        <w:t xml:space="preserve"> </w:t>
      </w:r>
      <w:r w:rsidRPr="003E61C7">
        <w:rPr>
          <w:rFonts w:ascii="Calibri" w:cs="Calibri"/>
        </w:rPr>
        <w:t>Z., Soulages, J.</w:t>
      </w:r>
      <w:r w:rsidR="00774CF1">
        <w:rPr>
          <w:rFonts w:ascii="Calibri" w:cs="Calibri"/>
        </w:rPr>
        <w:t xml:space="preserve"> </w:t>
      </w:r>
      <w:r w:rsidRPr="003E61C7">
        <w:rPr>
          <w:rFonts w:ascii="Calibri" w:cs="Calibri"/>
        </w:rPr>
        <w:t>L. Lipid</w:t>
      </w:r>
      <w:r w:rsidR="00774CF1" w:rsidRPr="003E61C7">
        <w:rPr>
          <w:rFonts w:ascii="Calibri" w:cs="Calibri"/>
        </w:rPr>
        <w:t xml:space="preserve"> droplets as signaling platforms linking metabolic and cellular functions</w:t>
      </w:r>
      <w:r w:rsidRPr="003E61C7">
        <w:rPr>
          <w:rFonts w:ascii="Calibri" w:cs="Calibri"/>
        </w:rPr>
        <w:t xml:space="preserve">. </w:t>
      </w:r>
      <w:r w:rsidRPr="003E61C7">
        <w:rPr>
          <w:rFonts w:ascii="Calibri" w:cs="Calibri"/>
          <w:i/>
          <w:iCs/>
        </w:rPr>
        <w:t>Lipid Insights</w:t>
      </w:r>
      <w:r w:rsidRPr="003E61C7">
        <w:rPr>
          <w:rFonts w:ascii="Calibri" w:cs="Calibri"/>
        </w:rPr>
        <w:t xml:space="preserve">. </w:t>
      </w:r>
      <w:r w:rsidRPr="003E61C7">
        <w:rPr>
          <w:rFonts w:ascii="Calibri" w:cs="Calibri"/>
          <w:b/>
          <w:bCs/>
        </w:rPr>
        <w:t>7</w:t>
      </w:r>
      <w:r w:rsidRPr="003E61C7">
        <w:rPr>
          <w:rFonts w:ascii="Calibri" w:cs="Calibri"/>
        </w:rPr>
        <w:t>, 7–16 (2014).</w:t>
      </w:r>
    </w:p>
    <w:p w14:paraId="76C3EDD4" w14:textId="43C89457" w:rsidR="003E61C7" w:rsidRPr="003E61C7" w:rsidRDefault="003E61C7" w:rsidP="00E53B52">
      <w:pPr>
        <w:pStyle w:val="Bibliography"/>
        <w:ind w:left="0" w:firstLine="0"/>
        <w:rPr>
          <w:rFonts w:ascii="Calibri" w:cs="Calibri"/>
        </w:rPr>
      </w:pPr>
      <w:r w:rsidRPr="003E61C7">
        <w:rPr>
          <w:rFonts w:ascii="Calibri" w:cs="Calibri"/>
        </w:rPr>
        <w:t>3.</w:t>
      </w:r>
      <w:r w:rsidRPr="003E61C7">
        <w:rPr>
          <w:rFonts w:ascii="Calibri" w:cs="Calibri"/>
        </w:rPr>
        <w:tab/>
        <w:t>Walther, T.</w:t>
      </w:r>
      <w:r w:rsidR="00774CF1">
        <w:rPr>
          <w:rFonts w:ascii="Calibri" w:cs="Calibri"/>
        </w:rPr>
        <w:t xml:space="preserve"> </w:t>
      </w:r>
      <w:r w:rsidRPr="003E61C7">
        <w:rPr>
          <w:rFonts w:ascii="Calibri" w:cs="Calibri"/>
        </w:rPr>
        <w:t>C., Chung, J., Farese, R.</w:t>
      </w:r>
      <w:r w:rsidR="00774CF1">
        <w:rPr>
          <w:rFonts w:ascii="Calibri" w:cs="Calibri"/>
        </w:rPr>
        <w:t xml:space="preserve"> </w:t>
      </w:r>
      <w:r w:rsidRPr="003E61C7">
        <w:rPr>
          <w:rFonts w:ascii="Calibri" w:cs="Calibri"/>
        </w:rPr>
        <w:t xml:space="preserve">V. Lipid </w:t>
      </w:r>
      <w:r w:rsidR="00774CF1">
        <w:rPr>
          <w:rFonts w:ascii="Calibri" w:cs="Calibri"/>
        </w:rPr>
        <w:t>d</w:t>
      </w:r>
      <w:r w:rsidRPr="003E61C7">
        <w:rPr>
          <w:rFonts w:ascii="Calibri" w:cs="Calibri"/>
        </w:rPr>
        <w:t xml:space="preserve">roplet </w:t>
      </w:r>
      <w:r w:rsidR="00774CF1">
        <w:rPr>
          <w:rFonts w:ascii="Calibri" w:cs="Calibri"/>
        </w:rPr>
        <w:t>b</w:t>
      </w:r>
      <w:r w:rsidRPr="003E61C7">
        <w:rPr>
          <w:rFonts w:ascii="Calibri" w:cs="Calibri"/>
        </w:rPr>
        <w:t xml:space="preserve">iogenesis. </w:t>
      </w:r>
      <w:r w:rsidRPr="003E61C7">
        <w:rPr>
          <w:rFonts w:ascii="Calibri" w:cs="Calibri"/>
          <w:i/>
          <w:iCs/>
        </w:rPr>
        <w:t>Annual Review of Cell and Developmental Biology</w:t>
      </w:r>
      <w:r w:rsidRPr="003E61C7">
        <w:rPr>
          <w:rFonts w:ascii="Calibri" w:cs="Calibri"/>
        </w:rPr>
        <w:t xml:space="preserve">. </w:t>
      </w:r>
      <w:r w:rsidRPr="003E61C7">
        <w:rPr>
          <w:rFonts w:ascii="Calibri" w:cs="Calibri"/>
          <w:b/>
          <w:bCs/>
        </w:rPr>
        <w:t>33</w:t>
      </w:r>
      <w:r w:rsidRPr="003E61C7">
        <w:rPr>
          <w:rFonts w:ascii="Calibri" w:cs="Calibri"/>
        </w:rPr>
        <w:t>, 491–510 (2017).</w:t>
      </w:r>
    </w:p>
    <w:p w14:paraId="5587DF91" w14:textId="53F8AC26" w:rsidR="003E61C7" w:rsidRPr="003E61C7" w:rsidRDefault="003E61C7" w:rsidP="00E53B52">
      <w:pPr>
        <w:pStyle w:val="Bibliography"/>
        <w:ind w:left="0" w:firstLine="0"/>
        <w:rPr>
          <w:rFonts w:ascii="Calibri" w:cs="Calibri"/>
        </w:rPr>
      </w:pPr>
      <w:r w:rsidRPr="003E61C7">
        <w:rPr>
          <w:rFonts w:ascii="Calibri" w:cs="Calibri"/>
        </w:rPr>
        <w:t>4.</w:t>
      </w:r>
      <w:r w:rsidRPr="003E61C7">
        <w:rPr>
          <w:rFonts w:ascii="Calibri" w:cs="Calibri"/>
        </w:rPr>
        <w:tab/>
        <w:t>Olzmann, J.</w:t>
      </w:r>
      <w:r w:rsidR="00774CF1">
        <w:rPr>
          <w:rFonts w:ascii="Calibri" w:cs="Calibri"/>
        </w:rPr>
        <w:t xml:space="preserve"> </w:t>
      </w:r>
      <w:r w:rsidRPr="003E61C7">
        <w:rPr>
          <w:rFonts w:ascii="Calibri" w:cs="Calibri"/>
        </w:rPr>
        <w:t xml:space="preserve">A., Carvalho, P. Dynamics and functions of lipid droplets. </w:t>
      </w:r>
      <w:r w:rsidRPr="003E61C7">
        <w:rPr>
          <w:rFonts w:ascii="Calibri" w:cs="Calibri"/>
          <w:i/>
          <w:iCs/>
        </w:rPr>
        <w:t>Nature Reviews. Molecular Cell Biology</w:t>
      </w:r>
      <w:r w:rsidRPr="003E61C7">
        <w:rPr>
          <w:rFonts w:ascii="Calibri" w:cs="Calibri"/>
        </w:rPr>
        <w:t xml:space="preserve">. </w:t>
      </w:r>
      <w:r w:rsidRPr="003E61C7">
        <w:rPr>
          <w:rFonts w:ascii="Calibri" w:cs="Calibri"/>
          <w:b/>
          <w:bCs/>
        </w:rPr>
        <w:t>20</w:t>
      </w:r>
      <w:r w:rsidRPr="003E61C7">
        <w:rPr>
          <w:rFonts w:ascii="Calibri" w:cs="Calibri"/>
        </w:rPr>
        <w:t xml:space="preserve"> (3), 137–155 (2019).</w:t>
      </w:r>
    </w:p>
    <w:p w14:paraId="589899C3" w14:textId="03D4EB82" w:rsidR="003E61C7" w:rsidRPr="003E61C7" w:rsidRDefault="003E61C7" w:rsidP="00E53B52">
      <w:pPr>
        <w:pStyle w:val="Bibliography"/>
        <w:ind w:left="0" w:firstLine="0"/>
        <w:rPr>
          <w:rFonts w:ascii="Calibri" w:cs="Calibri"/>
        </w:rPr>
      </w:pPr>
      <w:r w:rsidRPr="003E61C7">
        <w:rPr>
          <w:rFonts w:ascii="Calibri" w:cs="Calibri"/>
        </w:rPr>
        <w:t>5.</w:t>
      </w:r>
      <w:r w:rsidRPr="003E61C7">
        <w:rPr>
          <w:rFonts w:ascii="Calibri" w:cs="Calibri"/>
        </w:rPr>
        <w:tab/>
        <w:t>Krahmer, N., Farese, R.</w:t>
      </w:r>
      <w:r w:rsidR="00774CF1">
        <w:rPr>
          <w:rFonts w:ascii="Calibri" w:cs="Calibri"/>
        </w:rPr>
        <w:t xml:space="preserve"> </w:t>
      </w:r>
      <w:r w:rsidRPr="003E61C7">
        <w:rPr>
          <w:rFonts w:ascii="Calibri" w:cs="Calibri"/>
        </w:rPr>
        <w:t>V., Walther, T.</w:t>
      </w:r>
      <w:r w:rsidR="00774CF1">
        <w:rPr>
          <w:rFonts w:ascii="Calibri" w:cs="Calibri"/>
        </w:rPr>
        <w:t xml:space="preserve"> </w:t>
      </w:r>
      <w:r w:rsidRPr="003E61C7">
        <w:rPr>
          <w:rFonts w:ascii="Calibri" w:cs="Calibri"/>
        </w:rPr>
        <w:t xml:space="preserve">C. Balancing the fat: lipid droplets and human disease. </w:t>
      </w:r>
      <w:r w:rsidRPr="003E61C7">
        <w:rPr>
          <w:rFonts w:ascii="Calibri" w:cs="Calibri"/>
          <w:i/>
          <w:iCs/>
        </w:rPr>
        <w:t>EMBO Molecular Medicine</w:t>
      </w:r>
      <w:r w:rsidRPr="003E61C7">
        <w:rPr>
          <w:rFonts w:ascii="Calibri" w:cs="Calibri"/>
        </w:rPr>
        <w:t xml:space="preserve">. </w:t>
      </w:r>
      <w:r w:rsidRPr="003E61C7">
        <w:rPr>
          <w:rFonts w:ascii="Calibri" w:cs="Calibri"/>
          <w:b/>
          <w:bCs/>
        </w:rPr>
        <w:t>5</w:t>
      </w:r>
      <w:r w:rsidRPr="003E61C7">
        <w:rPr>
          <w:rFonts w:ascii="Calibri" w:cs="Calibri"/>
        </w:rPr>
        <w:t xml:space="preserve"> (7), 973–983 (2013).</w:t>
      </w:r>
    </w:p>
    <w:p w14:paraId="714FB0BE" w14:textId="089CE9FA" w:rsidR="003E61C7" w:rsidRPr="003E61C7" w:rsidRDefault="003E61C7" w:rsidP="00E53B52">
      <w:pPr>
        <w:pStyle w:val="Bibliography"/>
        <w:ind w:left="0" w:firstLine="0"/>
        <w:rPr>
          <w:rFonts w:ascii="Calibri" w:cs="Calibri"/>
        </w:rPr>
      </w:pPr>
      <w:r w:rsidRPr="003E61C7">
        <w:rPr>
          <w:rFonts w:ascii="Calibri" w:cs="Calibri"/>
        </w:rPr>
        <w:t>6.</w:t>
      </w:r>
      <w:r w:rsidRPr="003E61C7">
        <w:rPr>
          <w:rFonts w:ascii="Calibri" w:cs="Calibri"/>
        </w:rPr>
        <w:tab/>
        <w:t xml:space="preserve">Ross, R. The pathogenesis of atherosclerosis: </w:t>
      </w:r>
      <w:r w:rsidR="00774CF1">
        <w:rPr>
          <w:rFonts w:ascii="Calibri" w:cs="Calibri"/>
        </w:rPr>
        <w:t>A</w:t>
      </w:r>
      <w:r w:rsidRPr="003E61C7">
        <w:rPr>
          <w:rFonts w:ascii="Calibri" w:cs="Calibri"/>
        </w:rPr>
        <w:t xml:space="preserve"> perspective for the 1990s. </w:t>
      </w:r>
      <w:r w:rsidRPr="003E61C7">
        <w:rPr>
          <w:rFonts w:ascii="Calibri" w:cs="Calibri"/>
          <w:i/>
          <w:iCs/>
        </w:rPr>
        <w:t>Nature</w:t>
      </w:r>
      <w:r w:rsidRPr="003E61C7">
        <w:rPr>
          <w:rFonts w:ascii="Calibri" w:cs="Calibri"/>
        </w:rPr>
        <w:t xml:space="preserve">. </w:t>
      </w:r>
      <w:r w:rsidRPr="003E61C7">
        <w:rPr>
          <w:rFonts w:ascii="Calibri" w:cs="Calibri"/>
          <w:b/>
          <w:bCs/>
        </w:rPr>
        <w:t>362</w:t>
      </w:r>
      <w:r w:rsidRPr="003E61C7">
        <w:rPr>
          <w:rFonts w:ascii="Calibri" w:cs="Calibri"/>
        </w:rPr>
        <w:t xml:space="preserve"> (6423), 801–809 (1993).</w:t>
      </w:r>
    </w:p>
    <w:p w14:paraId="193C603D" w14:textId="20A8F2AD" w:rsidR="003E61C7" w:rsidRPr="003E61C7" w:rsidRDefault="003E61C7" w:rsidP="00E53B52">
      <w:pPr>
        <w:pStyle w:val="Bibliography"/>
        <w:ind w:left="0" w:firstLine="0"/>
        <w:rPr>
          <w:rFonts w:ascii="Calibri" w:cs="Calibri"/>
        </w:rPr>
      </w:pPr>
      <w:r w:rsidRPr="003E61C7">
        <w:rPr>
          <w:rFonts w:ascii="Calibri" w:cs="Calibri"/>
        </w:rPr>
        <w:t>7.</w:t>
      </w:r>
      <w:r w:rsidRPr="003E61C7">
        <w:rPr>
          <w:rFonts w:ascii="Calibri" w:cs="Calibri"/>
        </w:rPr>
        <w:tab/>
        <w:t xml:space="preserve">Zhang, C., Liu, P. The lipid droplet: A conserved cellular organelle. </w:t>
      </w:r>
      <w:r w:rsidRPr="003E61C7">
        <w:rPr>
          <w:rFonts w:ascii="Calibri" w:cs="Calibri"/>
          <w:i/>
          <w:iCs/>
        </w:rPr>
        <w:t>Protein &amp; Cell</w:t>
      </w:r>
      <w:r w:rsidRPr="003E61C7">
        <w:rPr>
          <w:rFonts w:ascii="Calibri" w:cs="Calibri"/>
        </w:rPr>
        <w:t xml:space="preserve">. </w:t>
      </w:r>
      <w:r w:rsidRPr="003E61C7">
        <w:rPr>
          <w:rFonts w:ascii="Calibri" w:cs="Calibri"/>
          <w:b/>
          <w:bCs/>
        </w:rPr>
        <w:t>8</w:t>
      </w:r>
      <w:r w:rsidRPr="003E61C7">
        <w:rPr>
          <w:rFonts w:ascii="Calibri" w:cs="Calibri"/>
        </w:rPr>
        <w:t xml:space="preserve"> (11), 796–800 (2017).</w:t>
      </w:r>
    </w:p>
    <w:p w14:paraId="3C44B756" w14:textId="6C49AF38" w:rsidR="003E61C7" w:rsidRPr="003E61C7" w:rsidRDefault="003E61C7" w:rsidP="00E53B52">
      <w:pPr>
        <w:pStyle w:val="Bibliography"/>
        <w:ind w:left="0" w:firstLine="0"/>
        <w:rPr>
          <w:rFonts w:ascii="Calibri" w:cs="Calibri"/>
        </w:rPr>
      </w:pPr>
      <w:r w:rsidRPr="003E61C7">
        <w:rPr>
          <w:rFonts w:ascii="Calibri" w:cs="Calibri"/>
        </w:rPr>
        <w:t>8.</w:t>
      </w:r>
      <w:r w:rsidRPr="003E61C7">
        <w:rPr>
          <w:rFonts w:ascii="Calibri" w:cs="Calibri"/>
        </w:rPr>
        <w:tab/>
        <w:t>Wältermann, M.</w:t>
      </w:r>
      <w:r w:rsidRPr="00774CF1">
        <w:rPr>
          <w:rFonts w:ascii="Calibri" w:cs="Calibri"/>
        </w:rPr>
        <w:t xml:space="preserve"> et al.</w:t>
      </w:r>
      <w:r w:rsidRPr="003E61C7">
        <w:rPr>
          <w:rFonts w:ascii="Calibri" w:cs="Calibri"/>
        </w:rPr>
        <w:t xml:space="preserve"> Mechanism of lipid-body formation in prokaryotes:</w:t>
      </w:r>
      <w:r w:rsidR="00774CF1">
        <w:rPr>
          <w:rFonts w:ascii="Calibri" w:cs="Calibri"/>
        </w:rPr>
        <w:t xml:space="preserve"> H</w:t>
      </w:r>
      <w:r w:rsidRPr="003E61C7">
        <w:rPr>
          <w:rFonts w:ascii="Calibri" w:cs="Calibri"/>
        </w:rPr>
        <w:t xml:space="preserve">ow bacteria fatten up: Lipid-body formation in prokaryotes. </w:t>
      </w:r>
      <w:r w:rsidRPr="003E61C7">
        <w:rPr>
          <w:rFonts w:ascii="Calibri" w:cs="Calibri"/>
          <w:i/>
          <w:iCs/>
        </w:rPr>
        <w:t>Molecular Microbiology</w:t>
      </w:r>
      <w:r w:rsidRPr="003E61C7">
        <w:rPr>
          <w:rFonts w:ascii="Calibri" w:cs="Calibri"/>
        </w:rPr>
        <w:t xml:space="preserve">. </w:t>
      </w:r>
      <w:r w:rsidRPr="003E61C7">
        <w:rPr>
          <w:rFonts w:ascii="Calibri" w:cs="Calibri"/>
          <w:b/>
          <w:bCs/>
        </w:rPr>
        <w:t>55</w:t>
      </w:r>
      <w:r w:rsidRPr="003E61C7">
        <w:rPr>
          <w:rFonts w:ascii="Calibri" w:cs="Calibri"/>
        </w:rPr>
        <w:t xml:space="preserve"> (3), 750–763 (2004).</w:t>
      </w:r>
    </w:p>
    <w:p w14:paraId="333A3A68" w14:textId="23102EA4" w:rsidR="003E61C7" w:rsidRPr="003E61C7" w:rsidRDefault="003E61C7" w:rsidP="00E53B52">
      <w:pPr>
        <w:pStyle w:val="Bibliography"/>
        <w:ind w:left="0" w:firstLine="0"/>
        <w:rPr>
          <w:rFonts w:ascii="Calibri" w:cs="Calibri"/>
        </w:rPr>
      </w:pPr>
      <w:r w:rsidRPr="003E61C7">
        <w:rPr>
          <w:rFonts w:ascii="Calibri" w:cs="Calibri"/>
        </w:rPr>
        <w:t>9.</w:t>
      </w:r>
      <w:r w:rsidRPr="003E61C7">
        <w:rPr>
          <w:rFonts w:ascii="Calibri" w:cs="Calibri"/>
        </w:rPr>
        <w:tab/>
        <w:t xml:space="preserve">Borrull, A., López-Martínez, G., Poblet, M., Cordero-Otero, R., Rozès, N. A simple method for the separation and quantification of neutral lipid species using GC-MS </w:t>
      </w:r>
      <w:r w:rsidRPr="003E61C7">
        <w:rPr>
          <w:rFonts w:ascii="Calibri" w:cs="Calibri"/>
          <w:i/>
          <w:iCs/>
        </w:rPr>
        <w:t>European Journal of Lipid Science and Technology</w:t>
      </w:r>
      <w:r w:rsidRPr="003E61C7">
        <w:rPr>
          <w:rFonts w:ascii="Calibri" w:cs="Calibri"/>
        </w:rPr>
        <w:t xml:space="preserve">. </w:t>
      </w:r>
      <w:r w:rsidRPr="003E61C7">
        <w:rPr>
          <w:rFonts w:ascii="Calibri" w:cs="Calibri"/>
          <w:b/>
          <w:bCs/>
        </w:rPr>
        <w:t>117</w:t>
      </w:r>
      <w:r w:rsidRPr="003E61C7">
        <w:rPr>
          <w:rFonts w:ascii="Calibri" w:cs="Calibri"/>
        </w:rPr>
        <w:t xml:space="preserve"> (3), 274–280 (2015).</w:t>
      </w:r>
    </w:p>
    <w:p w14:paraId="5BDF6B4A" w14:textId="129F9A45" w:rsidR="003E61C7" w:rsidRPr="003E61C7" w:rsidRDefault="003E61C7" w:rsidP="00E53B52">
      <w:pPr>
        <w:pStyle w:val="Bibliography"/>
        <w:ind w:left="0" w:firstLine="0"/>
        <w:rPr>
          <w:rFonts w:ascii="Calibri" w:cs="Calibri"/>
        </w:rPr>
      </w:pPr>
      <w:r w:rsidRPr="003E61C7">
        <w:rPr>
          <w:rFonts w:ascii="Calibri" w:cs="Calibri"/>
        </w:rPr>
        <w:t>10.</w:t>
      </w:r>
      <w:r w:rsidRPr="003E61C7">
        <w:rPr>
          <w:rFonts w:ascii="Calibri" w:cs="Calibri"/>
        </w:rPr>
        <w:tab/>
        <w:t>Kotapati, H.</w:t>
      </w:r>
      <w:r w:rsidR="00774CF1">
        <w:rPr>
          <w:rFonts w:ascii="Calibri" w:cs="Calibri"/>
        </w:rPr>
        <w:t xml:space="preserve"> </w:t>
      </w:r>
      <w:r w:rsidRPr="003E61C7">
        <w:rPr>
          <w:rFonts w:ascii="Calibri" w:cs="Calibri"/>
        </w:rPr>
        <w:t>K., Bates, P.</w:t>
      </w:r>
      <w:r w:rsidR="00774CF1">
        <w:rPr>
          <w:rFonts w:ascii="Calibri" w:cs="Calibri"/>
        </w:rPr>
        <w:t xml:space="preserve"> </w:t>
      </w:r>
      <w:r w:rsidRPr="003E61C7">
        <w:rPr>
          <w:rFonts w:ascii="Calibri" w:cs="Calibri"/>
        </w:rPr>
        <w:t xml:space="preserve">D. Normal phase HPLC method for combined separation of both polar and neutral lipid classes with application to lipid metabolic flux. </w:t>
      </w:r>
      <w:r w:rsidRPr="003E61C7">
        <w:rPr>
          <w:rFonts w:ascii="Calibri" w:cs="Calibri"/>
          <w:i/>
          <w:iCs/>
        </w:rPr>
        <w:t>Journal of Chromatography. B, Analytical Technologies in the Biomedical and Life Sciences</w:t>
      </w:r>
      <w:r w:rsidRPr="003E61C7">
        <w:rPr>
          <w:rFonts w:ascii="Calibri" w:cs="Calibri"/>
        </w:rPr>
        <w:t xml:space="preserve">. </w:t>
      </w:r>
      <w:r w:rsidRPr="003E61C7">
        <w:rPr>
          <w:rFonts w:ascii="Calibri" w:cs="Calibri"/>
          <w:b/>
          <w:bCs/>
        </w:rPr>
        <w:t>1145</w:t>
      </w:r>
      <w:r w:rsidRPr="003E61C7">
        <w:rPr>
          <w:rFonts w:ascii="Calibri" w:cs="Calibri"/>
        </w:rPr>
        <w:t>, 122099, (2020).</w:t>
      </w:r>
    </w:p>
    <w:p w14:paraId="2523E8FA" w14:textId="333084D3" w:rsidR="003E61C7" w:rsidRPr="003E61C7" w:rsidRDefault="003E61C7" w:rsidP="00E53B52">
      <w:pPr>
        <w:pStyle w:val="Bibliography"/>
        <w:ind w:left="0" w:firstLine="0"/>
        <w:rPr>
          <w:rFonts w:ascii="Calibri" w:cs="Calibri"/>
        </w:rPr>
      </w:pPr>
      <w:r w:rsidRPr="003E61C7">
        <w:rPr>
          <w:rFonts w:ascii="Calibri" w:cs="Calibri"/>
        </w:rPr>
        <w:t>11.</w:t>
      </w:r>
      <w:r w:rsidRPr="003E61C7">
        <w:rPr>
          <w:rFonts w:ascii="Calibri" w:cs="Calibri"/>
        </w:rPr>
        <w:tab/>
        <w:t>Knittelfelder, O.</w:t>
      </w:r>
      <w:r w:rsidR="00774CF1">
        <w:rPr>
          <w:rFonts w:ascii="Calibri" w:cs="Calibri"/>
        </w:rPr>
        <w:t xml:space="preserve"> </w:t>
      </w:r>
      <w:r w:rsidRPr="003E61C7">
        <w:rPr>
          <w:rFonts w:ascii="Calibri" w:cs="Calibri"/>
        </w:rPr>
        <w:t>L., Weberhofer, B.</w:t>
      </w:r>
      <w:r w:rsidR="00774CF1">
        <w:rPr>
          <w:rFonts w:ascii="Calibri" w:cs="Calibri"/>
        </w:rPr>
        <w:t xml:space="preserve"> </w:t>
      </w:r>
      <w:r w:rsidRPr="003E61C7">
        <w:rPr>
          <w:rFonts w:ascii="Calibri" w:cs="Calibri"/>
        </w:rPr>
        <w:t>P., Eichmann, T.</w:t>
      </w:r>
      <w:r w:rsidR="00774CF1">
        <w:rPr>
          <w:rFonts w:ascii="Calibri" w:cs="Calibri"/>
        </w:rPr>
        <w:t xml:space="preserve"> </w:t>
      </w:r>
      <w:r w:rsidRPr="003E61C7">
        <w:rPr>
          <w:rFonts w:ascii="Calibri" w:cs="Calibri"/>
        </w:rPr>
        <w:t>O., Kohlwein, S.</w:t>
      </w:r>
      <w:r w:rsidR="00774CF1">
        <w:rPr>
          <w:rFonts w:ascii="Calibri" w:cs="Calibri"/>
        </w:rPr>
        <w:t xml:space="preserve"> </w:t>
      </w:r>
      <w:r w:rsidRPr="003E61C7">
        <w:rPr>
          <w:rFonts w:ascii="Calibri" w:cs="Calibri"/>
        </w:rPr>
        <w:t>D., Rechberger, G.</w:t>
      </w:r>
      <w:r w:rsidR="00774CF1">
        <w:rPr>
          <w:rFonts w:ascii="Calibri" w:cs="Calibri"/>
        </w:rPr>
        <w:t xml:space="preserve"> </w:t>
      </w:r>
      <w:r w:rsidRPr="003E61C7">
        <w:rPr>
          <w:rFonts w:ascii="Calibri" w:cs="Calibri"/>
        </w:rPr>
        <w:t xml:space="preserve">N. A versatile ultra-high performance LC-MS method for lipid profiling. </w:t>
      </w:r>
      <w:r w:rsidRPr="003E61C7">
        <w:rPr>
          <w:rFonts w:ascii="Calibri" w:cs="Calibri"/>
          <w:i/>
          <w:iCs/>
        </w:rPr>
        <w:t>Journal of Chromatography B</w:t>
      </w:r>
      <w:r w:rsidRPr="003E61C7">
        <w:rPr>
          <w:rFonts w:ascii="Calibri" w:cs="Calibri"/>
        </w:rPr>
        <w:t xml:space="preserve">. </w:t>
      </w:r>
      <w:r w:rsidRPr="003E61C7">
        <w:rPr>
          <w:rFonts w:ascii="Calibri" w:cs="Calibri"/>
          <w:b/>
          <w:bCs/>
        </w:rPr>
        <w:t>951–952</w:t>
      </w:r>
      <w:r w:rsidRPr="003E61C7">
        <w:rPr>
          <w:rFonts w:ascii="Calibri" w:cs="Calibri"/>
        </w:rPr>
        <w:t>, 119–128 (2014).</w:t>
      </w:r>
    </w:p>
    <w:p w14:paraId="6DAD724B" w14:textId="26069A7E" w:rsidR="003E61C7" w:rsidRPr="003E61C7" w:rsidRDefault="003E61C7" w:rsidP="00E53B52">
      <w:pPr>
        <w:pStyle w:val="Bibliography"/>
        <w:ind w:left="0" w:firstLine="0"/>
        <w:rPr>
          <w:rFonts w:ascii="Calibri" w:cs="Calibri"/>
        </w:rPr>
      </w:pPr>
      <w:r w:rsidRPr="003E61C7">
        <w:rPr>
          <w:rFonts w:ascii="Calibri" w:cs="Calibri"/>
        </w:rPr>
        <w:t>12.</w:t>
      </w:r>
      <w:r w:rsidRPr="003E61C7">
        <w:rPr>
          <w:rFonts w:ascii="Calibri" w:cs="Calibri"/>
        </w:rPr>
        <w:tab/>
        <w:t>Ruiz, J.</w:t>
      </w:r>
      <w:r w:rsidR="00774CF1">
        <w:rPr>
          <w:rFonts w:ascii="Calibri" w:cs="Calibri"/>
        </w:rPr>
        <w:t xml:space="preserve"> </w:t>
      </w:r>
      <w:r w:rsidRPr="003E61C7">
        <w:rPr>
          <w:rFonts w:ascii="Calibri" w:cs="Calibri"/>
        </w:rPr>
        <w:t xml:space="preserve">I., Ochoa, B. Quantification in the subnanomolar range of phospholipids and neutral lipids by monodimensional thin-layer chromatography and image analysis. </w:t>
      </w:r>
      <w:r w:rsidRPr="003E61C7">
        <w:rPr>
          <w:rFonts w:ascii="Calibri" w:cs="Calibri"/>
          <w:i/>
          <w:iCs/>
        </w:rPr>
        <w:t>Journal of Lipid Research</w:t>
      </w:r>
      <w:r w:rsidRPr="003E61C7">
        <w:rPr>
          <w:rFonts w:ascii="Calibri" w:cs="Calibri"/>
        </w:rPr>
        <w:t xml:space="preserve">. </w:t>
      </w:r>
      <w:r w:rsidRPr="003E61C7">
        <w:rPr>
          <w:rFonts w:ascii="Calibri" w:cs="Calibri"/>
          <w:b/>
          <w:bCs/>
        </w:rPr>
        <w:t>38</w:t>
      </w:r>
      <w:r w:rsidRPr="003E61C7">
        <w:rPr>
          <w:rFonts w:ascii="Calibri" w:cs="Calibri"/>
        </w:rPr>
        <w:t xml:space="preserve"> (7), 1482–1489 (1997).</w:t>
      </w:r>
    </w:p>
    <w:p w14:paraId="32069F48" w14:textId="02747730" w:rsidR="003E61C7" w:rsidRPr="003E61C7" w:rsidRDefault="003E61C7" w:rsidP="00E53B52">
      <w:pPr>
        <w:pStyle w:val="Bibliography"/>
        <w:ind w:left="0" w:firstLine="0"/>
        <w:rPr>
          <w:rFonts w:ascii="Calibri" w:cs="Calibri"/>
        </w:rPr>
      </w:pPr>
      <w:r w:rsidRPr="003E61C7">
        <w:rPr>
          <w:rFonts w:ascii="Calibri" w:cs="Calibri"/>
        </w:rPr>
        <w:t>13.</w:t>
      </w:r>
      <w:r w:rsidRPr="003E61C7">
        <w:rPr>
          <w:rFonts w:ascii="Calibri" w:cs="Calibri"/>
        </w:rPr>
        <w:tab/>
        <w:t>Bui, Q., Sherma, J., Hines, J.</w:t>
      </w:r>
      <w:r w:rsidR="00774CF1">
        <w:rPr>
          <w:rFonts w:ascii="Calibri" w:cs="Calibri"/>
        </w:rPr>
        <w:t xml:space="preserve"> </w:t>
      </w:r>
      <w:r w:rsidRPr="003E61C7">
        <w:rPr>
          <w:rFonts w:ascii="Calibri" w:cs="Calibri"/>
        </w:rPr>
        <w:t>K. Using</w:t>
      </w:r>
      <w:r w:rsidR="00774CF1" w:rsidRPr="00774CF1">
        <w:rPr>
          <w:rFonts w:ascii="Calibri" w:cs="Calibri"/>
        </w:rPr>
        <w:t xml:space="preserve"> high performance thin layer chromatography-densitometry to study the influence of the prion</w:t>
      </w:r>
      <w:r w:rsidRPr="003E61C7">
        <w:rPr>
          <w:rFonts w:ascii="Calibri" w:cs="Calibri"/>
        </w:rPr>
        <w:t xml:space="preserve"> [RNQ+] and </w:t>
      </w:r>
      <w:r w:rsidR="00774CF1">
        <w:rPr>
          <w:rFonts w:ascii="Calibri" w:cs="Calibri"/>
        </w:rPr>
        <w:t>i</w:t>
      </w:r>
      <w:r w:rsidRPr="003E61C7">
        <w:rPr>
          <w:rFonts w:ascii="Calibri" w:cs="Calibri"/>
        </w:rPr>
        <w:t xml:space="preserve">ts </w:t>
      </w:r>
      <w:r w:rsidR="00774CF1">
        <w:rPr>
          <w:rFonts w:ascii="Calibri" w:cs="Calibri"/>
        </w:rPr>
        <w:t>d</w:t>
      </w:r>
      <w:r w:rsidRPr="003E61C7">
        <w:rPr>
          <w:rFonts w:ascii="Calibri" w:cs="Calibri"/>
        </w:rPr>
        <w:t xml:space="preserve">eterminant </w:t>
      </w:r>
      <w:r w:rsidR="00774CF1">
        <w:rPr>
          <w:rFonts w:ascii="Calibri" w:cs="Calibri"/>
        </w:rPr>
        <w:t>p</w:t>
      </w:r>
      <w:r w:rsidRPr="003E61C7">
        <w:rPr>
          <w:rFonts w:ascii="Calibri" w:cs="Calibri"/>
        </w:rPr>
        <w:t xml:space="preserve">rion </w:t>
      </w:r>
      <w:r w:rsidR="00774CF1">
        <w:rPr>
          <w:rFonts w:ascii="Calibri" w:cs="Calibri"/>
        </w:rPr>
        <w:t>p</w:t>
      </w:r>
      <w:r w:rsidRPr="003E61C7">
        <w:rPr>
          <w:rFonts w:ascii="Calibri" w:cs="Calibri"/>
        </w:rPr>
        <w:t xml:space="preserve">rotein Rnq1 on </w:t>
      </w:r>
      <w:r w:rsidR="00774CF1">
        <w:rPr>
          <w:rFonts w:ascii="Calibri" w:cs="Calibri"/>
        </w:rPr>
        <w:t>y</w:t>
      </w:r>
      <w:r w:rsidRPr="003E61C7">
        <w:rPr>
          <w:rFonts w:ascii="Calibri" w:cs="Calibri"/>
        </w:rPr>
        <w:t xml:space="preserve">east </w:t>
      </w:r>
      <w:r w:rsidR="00774CF1">
        <w:rPr>
          <w:rFonts w:ascii="Calibri" w:cs="Calibri"/>
        </w:rPr>
        <w:t>l</w:t>
      </w:r>
      <w:r w:rsidRPr="003E61C7">
        <w:rPr>
          <w:rFonts w:ascii="Calibri" w:cs="Calibri"/>
        </w:rPr>
        <w:t xml:space="preserve">ipid </w:t>
      </w:r>
      <w:r w:rsidR="00774CF1">
        <w:rPr>
          <w:rFonts w:ascii="Calibri" w:cs="Calibri"/>
        </w:rPr>
        <w:t>p</w:t>
      </w:r>
      <w:r w:rsidRPr="003E61C7">
        <w:rPr>
          <w:rFonts w:ascii="Calibri" w:cs="Calibri"/>
        </w:rPr>
        <w:t xml:space="preserve">rofiles. </w:t>
      </w:r>
      <w:r w:rsidRPr="003E61C7">
        <w:rPr>
          <w:rFonts w:ascii="Calibri" w:cs="Calibri"/>
          <w:i/>
          <w:iCs/>
        </w:rPr>
        <w:t>Separations</w:t>
      </w:r>
      <w:r w:rsidRPr="003E61C7">
        <w:rPr>
          <w:rFonts w:ascii="Calibri" w:cs="Calibri"/>
        </w:rPr>
        <w:t xml:space="preserve">. </w:t>
      </w:r>
      <w:r w:rsidRPr="003E61C7">
        <w:rPr>
          <w:rFonts w:ascii="Calibri" w:cs="Calibri"/>
          <w:b/>
          <w:bCs/>
        </w:rPr>
        <w:t>5</w:t>
      </w:r>
      <w:r w:rsidRPr="003E61C7">
        <w:rPr>
          <w:rFonts w:ascii="Calibri" w:cs="Calibri"/>
        </w:rPr>
        <w:t xml:space="preserve"> (1),</w:t>
      </w:r>
      <w:r w:rsidR="00774CF1" w:rsidRPr="003E61C7">
        <w:rPr>
          <w:rFonts w:ascii="Calibri" w:cs="Calibri"/>
        </w:rPr>
        <w:t xml:space="preserve"> </w:t>
      </w:r>
      <w:r w:rsidRPr="003E61C7">
        <w:rPr>
          <w:rFonts w:ascii="Calibri" w:cs="Calibri"/>
        </w:rPr>
        <w:t>5010006 (2018).</w:t>
      </w:r>
    </w:p>
    <w:p w14:paraId="431966B2" w14:textId="1134FB70" w:rsidR="003E61C7" w:rsidRPr="003E61C7" w:rsidRDefault="003E61C7" w:rsidP="00E53B52">
      <w:pPr>
        <w:pStyle w:val="Bibliography"/>
        <w:ind w:left="0" w:firstLine="0"/>
        <w:rPr>
          <w:rFonts w:ascii="Calibri" w:cs="Calibri"/>
        </w:rPr>
      </w:pPr>
      <w:r w:rsidRPr="003E61C7">
        <w:rPr>
          <w:rFonts w:ascii="Calibri" w:cs="Calibri"/>
        </w:rPr>
        <w:t>14.</w:t>
      </w:r>
      <w:r w:rsidRPr="003E61C7">
        <w:rPr>
          <w:rFonts w:ascii="Calibri" w:cs="Calibri"/>
        </w:rPr>
        <w:tab/>
        <w:t>Pronk, J.</w:t>
      </w:r>
      <w:r w:rsidR="00774CF1">
        <w:rPr>
          <w:rFonts w:ascii="Calibri" w:cs="Calibri"/>
        </w:rPr>
        <w:t xml:space="preserve"> </w:t>
      </w:r>
      <w:r w:rsidRPr="003E61C7">
        <w:rPr>
          <w:rFonts w:ascii="Calibri" w:cs="Calibri"/>
        </w:rPr>
        <w:t>T., Yde Steensma, H., Van Dijken, J.</w:t>
      </w:r>
      <w:r w:rsidR="00774CF1">
        <w:rPr>
          <w:rFonts w:ascii="Calibri" w:cs="Calibri"/>
        </w:rPr>
        <w:t xml:space="preserve"> </w:t>
      </w:r>
      <w:r w:rsidRPr="003E61C7">
        <w:rPr>
          <w:rFonts w:ascii="Calibri" w:cs="Calibri"/>
        </w:rPr>
        <w:t xml:space="preserve">P. Pyruvate metabolism in Saccharomyces cerevisiae. </w:t>
      </w:r>
      <w:r w:rsidRPr="003E61C7">
        <w:rPr>
          <w:rFonts w:ascii="Calibri" w:cs="Calibri"/>
          <w:i/>
          <w:iCs/>
        </w:rPr>
        <w:t>Yeast (Chichester, England)</w:t>
      </w:r>
      <w:r w:rsidRPr="003E61C7">
        <w:rPr>
          <w:rFonts w:ascii="Calibri" w:cs="Calibri"/>
        </w:rPr>
        <w:t xml:space="preserve">. </w:t>
      </w:r>
      <w:r w:rsidRPr="003E61C7">
        <w:rPr>
          <w:rFonts w:ascii="Calibri" w:cs="Calibri"/>
          <w:b/>
          <w:bCs/>
        </w:rPr>
        <w:t>12</w:t>
      </w:r>
      <w:r w:rsidRPr="003E61C7">
        <w:rPr>
          <w:rFonts w:ascii="Calibri" w:cs="Calibri"/>
        </w:rPr>
        <w:t xml:space="preserve"> (16), 1607–1633 (1996).</w:t>
      </w:r>
    </w:p>
    <w:p w14:paraId="408596D3" w14:textId="1AD2B710" w:rsidR="003E61C7" w:rsidRPr="003E61C7" w:rsidRDefault="003E61C7" w:rsidP="00E53B52">
      <w:pPr>
        <w:pStyle w:val="Bibliography"/>
        <w:ind w:left="0" w:firstLine="0"/>
        <w:rPr>
          <w:rFonts w:ascii="Calibri" w:cs="Calibri"/>
        </w:rPr>
      </w:pPr>
      <w:r w:rsidRPr="003E61C7">
        <w:rPr>
          <w:rFonts w:ascii="Calibri" w:cs="Calibri"/>
        </w:rPr>
        <w:t>15.</w:t>
      </w:r>
      <w:r w:rsidRPr="003E61C7">
        <w:rPr>
          <w:rFonts w:ascii="Calibri" w:cs="Calibri"/>
        </w:rPr>
        <w:tab/>
        <w:t>Buttke, T.</w:t>
      </w:r>
      <w:r w:rsidR="00774CF1">
        <w:rPr>
          <w:rFonts w:ascii="Calibri" w:cs="Calibri"/>
        </w:rPr>
        <w:t xml:space="preserve"> </w:t>
      </w:r>
      <w:r w:rsidRPr="003E61C7">
        <w:rPr>
          <w:rFonts w:ascii="Calibri" w:cs="Calibri"/>
        </w:rPr>
        <w:t>M., Pyle, A.</w:t>
      </w:r>
      <w:r w:rsidR="00774CF1">
        <w:rPr>
          <w:rFonts w:ascii="Calibri" w:cs="Calibri"/>
        </w:rPr>
        <w:t xml:space="preserve"> </w:t>
      </w:r>
      <w:r w:rsidRPr="003E61C7">
        <w:rPr>
          <w:rFonts w:ascii="Calibri" w:cs="Calibri"/>
        </w:rPr>
        <w:t xml:space="preserve">L. Effects of unsaturated fatty acid deprivation on neutral lipid synthesis in Saccharomyces cerevisiae. </w:t>
      </w:r>
      <w:r w:rsidRPr="003E61C7">
        <w:rPr>
          <w:rFonts w:ascii="Calibri" w:cs="Calibri"/>
          <w:i/>
          <w:iCs/>
        </w:rPr>
        <w:t>Journal of Bacteriology</w:t>
      </w:r>
      <w:r w:rsidRPr="003E61C7">
        <w:rPr>
          <w:rFonts w:ascii="Calibri" w:cs="Calibri"/>
        </w:rPr>
        <w:t xml:space="preserve">. </w:t>
      </w:r>
      <w:r w:rsidRPr="003E61C7">
        <w:rPr>
          <w:rFonts w:ascii="Calibri" w:cs="Calibri"/>
          <w:b/>
          <w:bCs/>
        </w:rPr>
        <w:t>152</w:t>
      </w:r>
      <w:r w:rsidRPr="003E61C7">
        <w:rPr>
          <w:rFonts w:ascii="Calibri" w:cs="Calibri"/>
        </w:rPr>
        <w:t xml:space="preserve"> (2), 747–756 (1982).</w:t>
      </w:r>
    </w:p>
    <w:p w14:paraId="5FF80686" w14:textId="1BF6A106" w:rsidR="003E61C7" w:rsidRPr="003E61C7" w:rsidRDefault="003E61C7" w:rsidP="00E53B52">
      <w:pPr>
        <w:pStyle w:val="Bibliography"/>
        <w:ind w:left="0" w:firstLine="0"/>
        <w:rPr>
          <w:rFonts w:ascii="Calibri" w:cs="Calibri"/>
        </w:rPr>
      </w:pPr>
      <w:r w:rsidRPr="003E61C7">
        <w:rPr>
          <w:rFonts w:ascii="Calibri" w:cs="Calibri"/>
        </w:rPr>
        <w:t>16.</w:t>
      </w:r>
      <w:r w:rsidRPr="003E61C7">
        <w:rPr>
          <w:rFonts w:ascii="Calibri" w:cs="Calibri"/>
        </w:rPr>
        <w:tab/>
        <w:t>Touchstone, J.</w:t>
      </w:r>
      <w:r w:rsidR="00774CF1">
        <w:rPr>
          <w:rFonts w:ascii="Calibri" w:cs="Calibri"/>
        </w:rPr>
        <w:t xml:space="preserve"> </w:t>
      </w:r>
      <w:r w:rsidRPr="003E61C7">
        <w:rPr>
          <w:rFonts w:ascii="Calibri" w:cs="Calibri"/>
        </w:rPr>
        <w:t xml:space="preserve">C. Thin-layer chromatographic procedures for lipid separation. </w:t>
      </w:r>
      <w:r w:rsidRPr="003E61C7">
        <w:rPr>
          <w:rFonts w:ascii="Calibri" w:cs="Calibri"/>
          <w:i/>
          <w:iCs/>
        </w:rPr>
        <w:t>Journal of Chromatography B: Biomedical Sciences and Applications</w:t>
      </w:r>
      <w:r w:rsidRPr="003E61C7">
        <w:rPr>
          <w:rFonts w:ascii="Calibri" w:cs="Calibri"/>
        </w:rPr>
        <w:t xml:space="preserve">. </w:t>
      </w:r>
      <w:r w:rsidRPr="003E61C7">
        <w:rPr>
          <w:rFonts w:ascii="Calibri" w:cs="Calibri"/>
          <w:b/>
          <w:bCs/>
        </w:rPr>
        <w:t>671</w:t>
      </w:r>
      <w:r w:rsidRPr="003E61C7">
        <w:rPr>
          <w:rFonts w:ascii="Calibri" w:cs="Calibri"/>
        </w:rPr>
        <w:t xml:space="preserve"> (1–2), 169–195 (1995).</w:t>
      </w:r>
    </w:p>
    <w:p w14:paraId="491F35C5" w14:textId="48CF0399" w:rsidR="003E61C7" w:rsidRPr="003E61C7" w:rsidRDefault="003E61C7" w:rsidP="00E53B52">
      <w:pPr>
        <w:pStyle w:val="Bibliography"/>
        <w:ind w:left="0" w:firstLine="0"/>
        <w:rPr>
          <w:rFonts w:ascii="Calibri" w:cs="Calibri"/>
        </w:rPr>
      </w:pPr>
      <w:r w:rsidRPr="003E61C7">
        <w:rPr>
          <w:rFonts w:ascii="Calibri" w:cs="Calibri"/>
        </w:rPr>
        <w:lastRenderedPageBreak/>
        <w:t>17.</w:t>
      </w:r>
      <w:r w:rsidRPr="003E61C7">
        <w:rPr>
          <w:rFonts w:ascii="Calibri" w:cs="Calibri"/>
        </w:rPr>
        <w:tab/>
        <w:t>Folch, J., Lees, M., Sloane Stanley, G.</w:t>
      </w:r>
      <w:r w:rsidR="00774CF1">
        <w:rPr>
          <w:rFonts w:ascii="Calibri" w:cs="Calibri"/>
        </w:rPr>
        <w:t xml:space="preserve"> </w:t>
      </w:r>
      <w:r w:rsidRPr="003E61C7">
        <w:rPr>
          <w:rFonts w:ascii="Calibri" w:cs="Calibri"/>
        </w:rPr>
        <w:t xml:space="preserve">H. A simple method for the isolation and purification of total lipides from animal tissues. </w:t>
      </w:r>
      <w:r w:rsidRPr="003E61C7">
        <w:rPr>
          <w:rFonts w:ascii="Calibri" w:cs="Calibri"/>
          <w:i/>
          <w:iCs/>
        </w:rPr>
        <w:t>The Journal of Biological Chemistry</w:t>
      </w:r>
      <w:r w:rsidRPr="003E61C7">
        <w:rPr>
          <w:rFonts w:ascii="Calibri" w:cs="Calibri"/>
        </w:rPr>
        <w:t xml:space="preserve">. </w:t>
      </w:r>
      <w:r w:rsidRPr="003E61C7">
        <w:rPr>
          <w:rFonts w:ascii="Calibri" w:cs="Calibri"/>
          <w:b/>
          <w:bCs/>
        </w:rPr>
        <w:t>226</w:t>
      </w:r>
      <w:r w:rsidRPr="003E61C7">
        <w:rPr>
          <w:rFonts w:ascii="Calibri" w:cs="Calibri"/>
        </w:rPr>
        <w:t xml:space="preserve"> (1), 497–509 (1957).</w:t>
      </w:r>
    </w:p>
    <w:p w14:paraId="4D5EA068" w14:textId="6E86B9CF" w:rsidR="003E61C7" w:rsidRPr="003E61C7" w:rsidRDefault="003E61C7" w:rsidP="00E53B52">
      <w:pPr>
        <w:pStyle w:val="Bibliography"/>
        <w:ind w:left="0" w:firstLine="0"/>
        <w:rPr>
          <w:rFonts w:ascii="Calibri" w:cs="Calibri"/>
        </w:rPr>
      </w:pPr>
      <w:r w:rsidRPr="003E61C7">
        <w:rPr>
          <w:rFonts w:ascii="Calibri" w:cs="Calibri"/>
        </w:rPr>
        <w:t>18.</w:t>
      </w:r>
      <w:r w:rsidRPr="003E61C7">
        <w:rPr>
          <w:rFonts w:ascii="Calibri" w:cs="Calibri"/>
        </w:rPr>
        <w:tab/>
        <w:t xml:space="preserve">Breil, C., Abert Vian, M., Zemb, T., Kunz, W., Chemat, F. “Bligh and Dyer” and Folch </w:t>
      </w:r>
      <w:r w:rsidR="00774CF1">
        <w:rPr>
          <w:rFonts w:ascii="Calibri" w:cs="Calibri"/>
        </w:rPr>
        <w:t>m</w:t>
      </w:r>
      <w:r w:rsidRPr="003E61C7">
        <w:rPr>
          <w:rFonts w:ascii="Calibri" w:cs="Calibri"/>
        </w:rPr>
        <w:t xml:space="preserve">ethods for </w:t>
      </w:r>
      <w:r w:rsidR="00774CF1">
        <w:rPr>
          <w:rFonts w:ascii="Calibri" w:cs="Calibri"/>
        </w:rPr>
        <w:t>s</w:t>
      </w:r>
      <w:r w:rsidRPr="003E61C7">
        <w:rPr>
          <w:rFonts w:ascii="Calibri" w:cs="Calibri"/>
        </w:rPr>
        <w:t>olid–</w:t>
      </w:r>
      <w:r w:rsidR="00774CF1">
        <w:rPr>
          <w:rFonts w:ascii="Calibri" w:cs="Calibri"/>
        </w:rPr>
        <w:t>l</w:t>
      </w:r>
      <w:r w:rsidRPr="003E61C7">
        <w:rPr>
          <w:rFonts w:ascii="Calibri" w:cs="Calibri"/>
        </w:rPr>
        <w:t>iquid–</w:t>
      </w:r>
      <w:r w:rsidR="00774CF1">
        <w:rPr>
          <w:rFonts w:ascii="Calibri" w:cs="Calibri"/>
        </w:rPr>
        <w:t>l</w:t>
      </w:r>
      <w:r w:rsidRPr="003E61C7">
        <w:rPr>
          <w:rFonts w:ascii="Calibri" w:cs="Calibri"/>
        </w:rPr>
        <w:t xml:space="preserve">iquid </w:t>
      </w:r>
      <w:r w:rsidR="00774CF1">
        <w:rPr>
          <w:rFonts w:ascii="Calibri" w:cs="Calibri"/>
        </w:rPr>
        <w:t>e</w:t>
      </w:r>
      <w:r w:rsidRPr="003E61C7">
        <w:rPr>
          <w:rFonts w:ascii="Calibri" w:cs="Calibri"/>
        </w:rPr>
        <w:t xml:space="preserve">xtraction of </w:t>
      </w:r>
      <w:r w:rsidR="00774CF1">
        <w:rPr>
          <w:rFonts w:ascii="Calibri" w:cs="Calibri"/>
        </w:rPr>
        <w:t>l</w:t>
      </w:r>
      <w:r w:rsidRPr="003E61C7">
        <w:rPr>
          <w:rFonts w:ascii="Calibri" w:cs="Calibri"/>
        </w:rPr>
        <w:t xml:space="preserve">ipids from </w:t>
      </w:r>
      <w:r w:rsidR="00774CF1">
        <w:rPr>
          <w:rFonts w:ascii="Calibri" w:cs="Calibri"/>
        </w:rPr>
        <w:t>m</w:t>
      </w:r>
      <w:r w:rsidRPr="003E61C7">
        <w:rPr>
          <w:rFonts w:ascii="Calibri" w:cs="Calibri"/>
        </w:rPr>
        <w:t xml:space="preserve">icroorganisms. Comprehension of </w:t>
      </w:r>
      <w:r w:rsidR="00774CF1" w:rsidRPr="003E61C7">
        <w:rPr>
          <w:rFonts w:ascii="Calibri" w:cs="Calibri"/>
        </w:rPr>
        <w:t>solvatation mechanisms and towards substitution with alternative solvents</w:t>
      </w:r>
      <w:r w:rsidRPr="003E61C7">
        <w:rPr>
          <w:rFonts w:ascii="Calibri" w:cs="Calibri"/>
        </w:rPr>
        <w:t xml:space="preserve">. </w:t>
      </w:r>
      <w:r w:rsidRPr="003E61C7">
        <w:rPr>
          <w:rFonts w:ascii="Calibri" w:cs="Calibri"/>
          <w:i/>
          <w:iCs/>
        </w:rPr>
        <w:t>International Journal of Molecular Sciences</w:t>
      </w:r>
      <w:r w:rsidRPr="003E61C7">
        <w:rPr>
          <w:rFonts w:ascii="Calibri" w:cs="Calibri"/>
        </w:rPr>
        <w:t xml:space="preserve">. </w:t>
      </w:r>
      <w:r w:rsidRPr="003E61C7">
        <w:rPr>
          <w:rFonts w:ascii="Calibri" w:cs="Calibri"/>
          <w:b/>
          <w:bCs/>
        </w:rPr>
        <w:t>18</w:t>
      </w:r>
      <w:r w:rsidRPr="003E61C7">
        <w:rPr>
          <w:rFonts w:ascii="Calibri" w:cs="Calibri"/>
        </w:rPr>
        <w:t xml:space="preserve"> (4), 708 (2017).</w:t>
      </w:r>
    </w:p>
    <w:p w14:paraId="423C8774" w14:textId="755306C6" w:rsidR="003E61C7" w:rsidRPr="003E61C7" w:rsidRDefault="003E61C7" w:rsidP="00E53B52">
      <w:pPr>
        <w:pStyle w:val="Bibliography"/>
        <w:ind w:left="0" w:firstLine="0"/>
        <w:rPr>
          <w:rFonts w:ascii="Calibri" w:cs="Calibri"/>
        </w:rPr>
      </w:pPr>
      <w:r w:rsidRPr="003E61C7">
        <w:rPr>
          <w:rFonts w:ascii="Calibri" w:cs="Calibri"/>
        </w:rPr>
        <w:t>19.</w:t>
      </w:r>
      <w:r w:rsidRPr="003E61C7">
        <w:rPr>
          <w:rFonts w:ascii="Calibri" w:cs="Calibri"/>
        </w:rPr>
        <w:tab/>
        <w:t xml:space="preserve">Fuchs, B., Süß, R., Teuber, K., Eibisch, M., Schiller, J. Lipid analysis by thin-layer chromatography—A review of the current state. </w:t>
      </w:r>
      <w:r w:rsidRPr="003E61C7">
        <w:rPr>
          <w:rFonts w:ascii="Calibri" w:cs="Calibri"/>
          <w:i/>
          <w:iCs/>
        </w:rPr>
        <w:t>Journal of Chromatography A</w:t>
      </w:r>
      <w:r w:rsidRPr="003E61C7">
        <w:rPr>
          <w:rFonts w:ascii="Calibri" w:cs="Calibri"/>
        </w:rPr>
        <w:t xml:space="preserve">. </w:t>
      </w:r>
      <w:r w:rsidRPr="003E61C7">
        <w:rPr>
          <w:rFonts w:ascii="Calibri" w:cs="Calibri"/>
          <w:b/>
          <w:bCs/>
        </w:rPr>
        <w:t>1218</w:t>
      </w:r>
      <w:r w:rsidRPr="003E61C7">
        <w:rPr>
          <w:rFonts w:ascii="Calibri" w:cs="Calibri"/>
        </w:rPr>
        <w:t xml:space="preserve"> (19), 2754–2774 (2011).</w:t>
      </w:r>
    </w:p>
    <w:p w14:paraId="4F30D87C" w14:textId="1471DE2C" w:rsidR="00A840AA" w:rsidRPr="00922698" w:rsidRDefault="00865218" w:rsidP="00E53B52">
      <w:pPr>
        <w:jc w:val="both"/>
        <w:rPr>
          <w:rFonts w:cstheme="minorHAnsi"/>
        </w:rPr>
      </w:pPr>
      <w:r w:rsidRPr="00922698">
        <w:rPr>
          <w:rFonts w:cstheme="minorHAnsi"/>
        </w:rPr>
        <w:fldChar w:fldCharType="end"/>
      </w:r>
    </w:p>
    <w:p w14:paraId="3A194B77" w14:textId="296CF756" w:rsidR="00392A9C" w:rsidRDefault="00E53B52" w:rsidP="00E53B52">
      <w:pPr>
        <w:jc w:val="both"/>
        <w:rPr>
          <w:rFonts w:ascii="Arial" w:hAnsi="Arial" w:cs="Arial"/>
          <w:sz w:val="22"/>
          <w:szCs w:val="22"/>
        </w:rPr>
      </w:pPr>
      <w:r>
        <w:rPr>
          <w:rFonts w:ascii="Arial" w:hAnsi="Arial" w:cs="Arial"/>
          <w:sz w:val="22"/>
          <w:szCs w:val="22"/>
        </w:rPr>
        <w:t xml:space="preserve">   </w:t>
      </w:r>
    </w:p>
    <w:p w14:paraId="0EF7396D" w14:textId="3D62D0A8" w:rsidR="00A47BD5" w:rsidRDefault="00A47BD5" w:rsidP="00E53B52">
      <w:pPr>
        <w:jc w:val="both"/>
        <w:rPr>
          <w:rFonts w:ascii="Arial" w:hAnsi="Arial" w:cs="Arial"/>
          <w:sz w:val="22"/>
          <w:szCs w:val="22"/>
        </w:rPr>
      </w:pPr>
    </w:p>
    <w:sectPr w:rsidR="00A47BD5" w:rsidSect="00612366">
      <w:footerReference w:type="even" r:id="rId7"/>
      <w:footerReference w:type="default" r:id="rId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E0AAEE" w14:textId="77777777" w:rsidR="005D4976" w:rsidRDefault="005D4976" w:rsidP="002C4885">
      <w:r>
        <w:separator/>
      </w:r>
    </w:p>
  </w:endnote>
  <w:endnote w:type="continuationSeparator" w:id="0">
    <w:p w14:paraId="52AF7F3A" w14:textId="77777777" w:rsidR="005D4976" w:rsidRDefault="005D4976" w:rsidP="002C4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12E01" w14:textId="77777777" w:rsidR="00FF2CBF" w:rsidRDefault="00FF2CBF" w:rsidP="00C211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668CB8" w14:textId="77777777" w:rsidR="00FF2CBF" w:rsidRDefault="00FF2CBF" w:rsidP="002977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F9693" w14:textId="77777777" w:rsidR="00FF2CBF" w:rsidRDefault="00FF2CBF" w:rsidP="00C211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50D59059" w14:textId="77777777" w:rsidR="00FF2CBF" w:rsidRDefault="00FF2CBF" w:rsidP="009A2E4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BDBD28" w14:textId="77777777" w:rsidR="005D4976" w:rsidRDefault="005D4976" w:rsidP="002C4885">
      <w:r>
        <w:separator/>
      </w:r>
    </w:p>
  </w:footnote>
  <w:footnote w:type="continuationSeparator" w:id="0">
    <w:p w14:paraId="5058F250" w14:textId="77777777" w:rsidR="005D4976" w:rsidRDefault="005D4976" w:rsidP="002C48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C81"/>
    <w:rsid w:val="000018FD"/>
    <w:rsid w:val="0002108F"/>
    <w:rsid w:val="000226C5"/>
    <w:rsid w:val="00023183"/>
    <w:rsid w:val="00023B28"/>
    <w:rsid w:val="00042FD5"/>
    <w:rsid w:val="0004337E"/>
    <w:rsid w:val="00047723"/>
    <w:rsid w:val="00051639"/>
    <w:rsid w:val="000644EE"/>
    <w:rsid w:val="00076F9A"/>
    <w:rsid w:val="000813DF"/>
    <w:rsid w:val="000822DE"/>
    <w:rsid w:val="000A4A82"/>
    <w:rsid w:val="000A6BC9"/>
    <w:rsid w:val="000B10F8"/>
    <w:rsid w:val="000B1555"/>
    <w:rsid w:val="000B4F62"/>
    <w:rsid w:val="000B58CD"/>
    <w:rsid w:val="000B7618"/>
    <w:rsid w:val="000C5984"/>
    <w:rsid w:val="000E3A08"/>
    <w:rsid w:val="000E40B3"/>
    <w:rsid w:val="000E6B00"/>
    <w:rsid w:val="000F0BFA"/>
    <w:rsid w:val="000F420E"/>
    <w:rsid w:val="000F74E3"/>
    <w:rsid w:val="000F7F6C"/>
    <w:rsid w:val="001003D2"/>
    <w:rsid w:val="0010310F"/>
    <w:rsid w:val="00105A22"/>
    <w:rsid w:val="00115D0E"/>
    <w:rsid w:val="00121C81"/>
    <w:rsid w:val="00124C9C"/>
    <w:rsid w:val="0013445D"/>
    <w:rsid w:val="00142A7E"/>
    <w:rsid w:val="00143DD8"/>
    <w:rsid w:val="00151859"/>
    <w:rsid w:val="00160402"/>
    <w:rsid w:val="001761FE"/>
    <w:rsid w:val="001866FF"/>
    <w:rsid w:val="001B101A"/>
    <w:rsid w:val="001D07A0"/>
    <w:rsid w:val="001E64E3"/>
    <w:rsid w:val="00207B13"/>
    <w:rsid w:val="002277B0"/>
    <w:rsid w:val="00241CAB"/>
    <w:rsid w:val="00252153"/>
    <w:rsid w:val="00260264"/>
    <w:rsid w:val="0027470F"/>
    <w:rsid w:val="00276D42"/>
    <w:rsid w:val="00281D87"/>
    <w:rsid w:val="00290EC5"/>
    <w:rsid w:val="00291746"/>
    <w:rsid w:val="00292083"/>
    <w:rsid w:val="00297729"/>
    <w:rsid w:val="002A167C"/>
    <w:rsid w:val="002B18D8"/>
    <w:rsid w:val="002B3F3C"/>
    <w:rsid w:val="002B7ADA"/>
    <w:rsid w:val="002C4885"/>
    <w:rsid w:val="002C7D07"/>
    <w:rsid w:val="002D03AB"/>
    <w:rsid w:val="002E0422"/>
    <w:rsid w:val="002E0586"/>
    <w:rsid w:val="002E1B59"/>
    <w:rsid w:val="002E3C41"/>
    <w:rsid w:val="002F12BA"/>
    <w:rsid w:val="002F2596"/>
    <w:rsid w:val="002F4382"/>
    <w:rsid w:val="002F75BE"/>
    <w:rsid w:val="003014C8"/>
    <w:rsid w:val="0031462A"/>
    <w:rsid w:val="00315BD6"/>
    <w:rsid w:val="00322897"/>
    <w:rsid w:val="00325CAA"/>
    <w:rsid w:val="0032694C"/>
    <w:rsid w:val="00354344"/>
    <w:rsid w:val="003808B4"/>
    <w:rsid w:val="0038514D"/>
    <w:rsid w:val="003858B3"/>
    <w:rsid w:val="00387736"/>
    <w:rsid w:val="00392A9C"/>
    <w:rsid w:val="0039314E"/>
    <w:rsid w:val="00397866"/>
    <w:rsid w:val="003A7D12"/>
    <w:rsid w:val="003B7C47"/>
    <w:rsid w:val="003E61C7"/>
    <w:rsid w:val="00405D08"/>
    <w:rsid w:val="004106CD"/>
    <w:rsid w:val="00413C1F"/>
    <w:rsid w:val="0041521D"/>
    <w:rsid w:val="00417779"/>
    <w:rsid w:val="0042251E"/>
    <w:rsid w:val="00422955"/>
    <w:rsid w:val="0042439A"/>
    <w:rsid w:val="0042734D"/>
    <w:rsid w:val="00433F4D"/>
    <w:rsid w:val="00436C7D"/>
    <w:rsid w:val="004430A3"/>
    <w:rsid w:val="00445776"/>
    <w:rsid w:val="004458BD"/>
    <w:rsid w:val="00461BDB"/>
    <w:rsid w:val="004623A0"/>
    <w:rsid w:val="00490C64"/>
    <w:rsid w:val="00492F90"/>
    <w:rsid w:val="004A193F"/>
    <w:rsid w:val="004B1B2A"/>
    <w:rsid w:val="004B3986"/>
    <w:rsid w:val="004C7417"/>
    <w:rsid w:val="004D0CC0"/>
    <w:rsid w:val="004D4806"/>
    <w:rsid w:val="004E2DB5"/>
    <w:rsid w:val="004E45A4"/>
    <w:rsid w:val="00512809"/>
    <w:rsid w:val="00513160"/>
    <w:rsid w:val="00525E64"/>
    <w:rsid w:val="005314A7"/>
    <w:rsid w:val="0053466F"/>
    <w:rsid w:val="005378FE"/>
    <w:rsid w:val="00556F53"/>
    <w:rsid w:val="0056170A"/>
    <w:rsid w:val="005641E4"/>
    <w:rsid w:val="00565828"/>
    <w:rsid w:val="00570635"/>
    <w:rsid w:val="00575B13"/>
    <w:rsid w:val="00592064"/>
    <w:rsid w:val="005924B8"/>
    <w:rsid w:val="00594704"/>
    <w:rsid w:val="005A4BED"/>
    <w:rsid w:val="005B195F"/>
    <w:rsid w:val="005B34FE"/>
    <w:rsid w:val="005C0226"/>
    <w:rsid w:val="005D4976"/>
    <w:rsid w:val="005D6954"/>
    <w:rsid w:val="005E22A3"/>
    <w:rsid w:val="005E387C"/>
    <w:rsid w:val="005F2C2C"/>
    <w:rsid w:val="005F5148"/>
    <w:rsid w:val="005F6663"/>
    <w:rsid w:val="006006A9"/>
    <w:rsid w:val="0060454C"/>
    <w:rsid w:val="006069FA"/>
    <w:rsid w:val="00612366"/>
    <w:rsid w:val="006135E7"/>
    <w:rsid w:val="00651925"/>
    <w:rsid w:val="0065574C"/>
    <w:rsid w:val="00663E35"/>
    <w:rsid w:val="00677A5F"/>
    <w:rsid w:val="00692395"/>
    <w:rsid w:val="006A214C"/>
    <w:rsid w:val="006A2836"/>
    <w:rsid w:val="006A6AC9"/>
    <w:rsid w:val="006A793E"/>
    <w:rsid w:val="006B6343"/>
    <w:rsid w:val="006B65E8"/>
    <w:rsid w:val="006B746F"/>
    <w:rsid w:val="006C0385"/>
    <w:rsid w:val="006C0CB2"/>
    <w:rsid w:val="006C1B04"/>
    <w:rsid w:val="006D3550"/>
    <w:rsid w:val="006D6256"/>
    <w:rsid w:val="006F5C1D"/>
    <w:rsid w:val="00707D58"/>
    <w:rsid w:val="007129E3"/>
    <w:rsid w:val="00723594"/>
    <w:rsid w:val="00757B1F"/>
    <w:rsid w:val="00757BD9"/>
    <w:rsid w:val="0076678B"/>
    <w:rsid w:val="00774CF1"/>
    <w:rsid w:val="00796A9F"/>
    <w:rsid w:val="0079789D"/>
    <w:rsid w:val="007A6284"/>
    <w:rsid w:val="007B7720"/>
    <w:rsid w:val="007C36B1"/>
    <w:rsid w:val="007C7544"/>
    <w:rsid w:val="007C7551"/>
    <w:rsid w:val="007C77BD"/>
    <w:rsid w:val="007F24AA"/>
    <w:rsid w:val="007F45B7"/>
    <w:rsid w:val="00802360"/>
    <w:rsid w:val="008058F9"/>
    <w:rsid w:val="00821D7C"/>
    <w:rsid w:val="00824517"/>
    <w:rsid w:val="0082659D"/>
    <w:rsid w:val="00831C82"/>
    <w:rsid w:val="00835FDF"/>
    <w:rsid w:val="00837B0F"/>
    <w:rsid w:val="008566D1"/>
    <w:rsid w:val="00861D7C"/>
    <w:rsid w:val="00863523"/>
    <w:rsid w:val="00865218"/>
    <w:rsid w:val="00866C7E"/>
    <w:rsid w:val="00875EAF"/>
    <w:rsid w:val="008815F1"/>
    <w:rsid w:val="008A7E2A"/>
    <w:rsid w:val="008B1FDB"/>
    <w:rsid w:val="008B5391"/>
    <w:rsid w:val="008B710B"/>
    <w:rsid w:val="008D2DF3"/>
    <w:rsid w:val="008E1FC0"/>
    <w:rsid w:val="008F0BB7"/>
    <w:rsid w:val="00901841"/>
    <w:rsid w:val="00906A6D"/>
    <w:rsid w:val="00907B2D"/>
    <w:rsid w:val="009154BD"/>
    <w:rsid w:val="00916C06"/>
    <w:rsid w:val="00922627"/>
    <w:rsid w:val="00922698"/>
    <w:rsid w:val="00934D9C"/>
    <w:rsid w:val="00934DC7"/>
    <w:rsid w:val="00944868"/>
    <w:rsid w:val="00957115"/>
    <w:rsid w:val="009617DF"/>
    <w:rsid w:val="0096604B"/>
    <w:rsid w:val="00967086"/>
    <w:rsid w:val="0097189F"/>
    <w:rsid w:val="0097728B"/>
    <w:rsid w:val="00984E04"/>
    <w:rsid w:val="00985587"/>
    <w:rsid w:val="00990FF6"/>
    <w:rsid w:val="00992143"/>
    <w:rsid w:val="00993844"/>
    <w:rsid w:val="009974BF"/>
    <w:rsid w:val="009A2E46"/>
    <w:rsid w:val="009C112D"/>
    <w:rsid w:val="009C7A57"/>
    <w:rsid w:val="009D157E"/>
    <w:rsid w:val="009E5663"/>
    <w:rsid w:val="00A23C1D"/>
    <w:rsid w:val="00A249B7"/>
    <w:rsid w:val="00A35FCD"/>
    <w:rsid w:val="00A42891"/>
    <w:rsid w:val="00A47BD5"/>
    <w:rsid w:val="00A557CA"/>
    <w:rsid w:val="00A60699"/>
    <w:rsid w:val="00A60EE1"/>
    <w:rsid w:val="00A66CFA"/>
    <w:rsid w:val="00A7168C"/>
    <w:rsid w:val="00A7250C"/>
    <w:rsid w:val="00A73A53"/>
    <w:rsid w:val="00A76734"/>
    <w:rsid w:val="00A7740B"/>
    <w:rsid w:val="00A840AA"/>
    <w:rsid w:val="00A847BB"/>
    <w:rsid w:val="00A87372"/>
    <w:rsid w:val="00A92216"/>
    <w:rsid w:val="00A971FC"/>
    <w:rsid w:val="00AB72AD"/>
    <w:rsid w:val="00AC14C3"/>
    <w:rsid w:val="00AC683A"/>
    <w:rsid w:val="00AE1666"/>
    <w:rsid w:val="00AE4831"/>
    <w:rsid w:val="00B16913"/>
    <w:rsid w:val="00B517EF"/>
    <w:rsid w:val="00B521AB"/>
    <w:rsid w:val="00B562EF"/>
    <w:rsid w:val="00B571CB"/>
    <w:rsid w:val="00B6374B"/>
    <w:rsid w:val="00B73C67"/>
    <w:rsid w:val="00B91F30"/>
    <w:rsid w:val="00B92145"/>
    <w:rsid w:val="00B932E5"/>
    <w:rsid w:val="00BA0196"/>
    <w:rsid w:val="00BA1A80"/>
    <w:rsid w:val="00BD7D40"/>
    <w:rsid w:val="00BE0689"/>
    <w:rsid w:val="00BE273E"/>
    <w:rsid w:val="00BF0C69"/>
    <w:rsid w:val="00BF620C"/>
    <w:rsid w:val="00BF658F"/>
    <w:rsid w:val="00C02143"/>
    <w:rsid w:val="00C068F1"/>
    <w:rsid w:val="00C21131"/>
    <w:rsid w:val="00C33C69"/>
    <w:rsid w:val="00C5195F"/>
    <w:rsid w:val="00C62E9B"/>
    <w:rsid w:val="00C70A9D"/>
    <w:rsid w:val="00C75E0D"/>
    <w:rsid w:val="00C85815"/>
    <w:rsid w:val="00C86C6C"/>
    <w:rsid w:val="00C86CE5"/>
    <w:rsid w:val="00C87B63"/>
    <w:rsid w:val="00C90756"/>
    <w:rsid w:val="00CA54DC"/>
    <w:rsid w:val="00CB6123"/>
    <w:rsid w:val="00CC31B9"/>
    <w:rsid w:val="00CC7A31"/>
    <w:rsid w:val="00CD3756"/>
    <w:rsid w:val="00CD6547"/>
    <w:rsid w:val="00D2298B"/>
    <w:rsid w:val="00D30B78"/>
    <w:rsid w:val="00D42E30"/>
    <w:rsid w:val="00D828B8"/>
    <w:rsid w:val="00D852B1"/>
    <w:rsid w:val="00DB7B51"/>
    <w:rsid w:val="00DC21D3"/>
    <w:rsid w:val="00DC4051"/>
    <w:rsid w:val="00DE549E"/>
    <w:rsid w:val="00DF358C"/>
    <w:rsid w:val="00DF6E6E"/>
    <w:rsid w:val="00E2745A"/>
    <w:rsid w:val="00E31380"/>
    <w:rsid w:val="00E368EF"/>
    <w:rsid w:val="00E41941"/>
    <w:rsid w:val="00E51477"/>
    <w:rsid w:val="00E53B52"/>
    <w:rsid w:val="00E60143"/>
    <w:rsid w:val="00E60151"/>
    <w:rsid w:val="00E65611"/>
    <w:rsid w:val="00E83B10"/>
    <w:rsid w:val="00E87615"/>
    <w:rsid w:val="00E92D93"/>
    <w:rsid w:val="00E944D8"/>
    <w:rsid w:val="00EA42FD"/>
    <w:rsid w:val="00EA763F"/>
    <w:rsid w:val="00ED467D"/>
    <w:rsid w:val="00EE7063"/>
    <w:rsid w:val="00EF3A9C"/>
    <w:rsid w:val="00EF4B20"/>
    <w:rsid w:val="00EF6855"/>
    <w:rsid w:val="00F174B6"/>
    <w:rsid w:val="00F227F3"/>
    <w:rsid w:val="00F270DF"/>
    <w:rsid w:val="00F42076"/>
    <w:rsid w:val="00F432C0"/>
    <w:rsid w:val="00F47EE0"/>
    <w:rsid w:val="00F55363"/>
    <w:rsid w:val="00F55393"/>
    <w:rsid w:val="00F57171"/>
    <w:rsid w:val="00F65862"/>
    <w:rsid w:val="00F707A6"/>
    <w:rsid w:val="00F75BF5"/>
    <w:rsid w:val="00F869AF"/>
    <w:rsid w:val="00F91E6B"/>
    <w:rsid w:val="00F95D30"/>
    <w:rsid w:val="00FB28FB"/>
    <w:rsid w:val="00FB3DCC"/>
    <w:rsid w:val="00FB7EBD"/>
    <w:rsid w:val="00FC7291"/>
    <w:rsid w:val="00FD01B9"/>
    <w:rsid w:val="00FD517F"/>
    <w:rsid w:val="00FD6229"/>
    <w:rsid w:val="00FF1333"/>
    <w:rsid w:val="00FF2CBF"/>
    <w:rsid w:val="00FF3320"/>
    <w:rsid w:val="00FF6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3C52FF"/>
  <w15:docId w15:val="{9B360C33-65A6-B840-A0C9-3E6BE62EF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17EF"/>
    <w:rPr>
      <w:color w:val="0563C1" w:themeColor="hyperlink"/>
      <w:u w:val="single"/>
    </w:rPr>
  </w:style>
  <w:style w:type="character" w:customStyle="1" w:styleId="UnresolvedMention1">
    <w:name w:val="Unresolved Mention1"/>
    <w:basedOn w:val="DefaultParagraphFont"/>
    <w:uiPriority w:val="99"/>
    <w:semiHidden/>
    <w:unhideWhenUsed/>
    <w:rsid w:val="00B517EF"/>
    <w:rPr>
      <w:color w:val="605E5C"/>
      <w:shd w:val="clear" w:color="auto" w:fill="E1DFDD"/>
    </w:rPr>
  </w:style>
  <w:style w:type="paragraph" w:styleId="BalloonText">
    <w:name w:val="Balloon Text"/>
    <w:basedOn w:val="Normal"/>
    <w:link w:val="BalloonTextChar"/>
    <w:uiPriority w:val="99"/>
    <w:semiHidden/>
    <w:unhideWhenUsed/>
    <w:rsid w:val="008058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058F9"/>
    <w:rPr>
      <w:rFonts w:ascii="Lucida Grande" w:hAnsi="Lucida Grande" w:cs="Lucida Grande"/>
      <w:sz w:val="18"/>
      <w:szCs w:val="18"/>
    </w:rPr>
  </w:style>
  <w:style w:type="paragraph" w:styleId="Footer">
    <w:name w:val="footer"/>
    <w:basedOn w:val="Normal"/>
    <w:link w:val="FooterChar"/>
    <w:uiPriority w:val="99"/>
    <w:unhideWhenUsed/>
    <w:rsid w:val="002C4885"/>
    <w:pPr>
      <w:tabs>
        <w:tab w:val="center" w:pos="4320"/>
        <w:tab w:val="right" w:pos="8640"/>
      </w:tabs>
    </w:pPr>
  </w:style>
  <w:style w:type="character" w:customStyle="1" w:styleId="FooterChar">
    <w:name w:val="Footer Char"/>
    <w:basedOn w:val="DefaultParagraphFont"/>
    <w:link w:val="Footer"/>
    <w:uiPriority w:val="99"/>
    <w:rsid w:val="002C4885"/>
  </w:style>
  <w:style w:type="character" w:styleId="PageNumber">
    <w:name w:val="page number"/>
    <w:basedOn w:val="DefaultParagraphFont"/>
    <w:uiPriority w:val="99"/>
    <w:semiHidden/>
    <w:unhideWhenUsed/>
    <w:rsid w:val="002C4885"/>
  </w:style>
  <w:style w:type="character" w:styleId="LineNumber">
    <w:name w:val="line number"/>
    <w:basedOn w:val="DefaultParagraphFont"/>
    <w:uiPriority w:val="99"/>
    <w:semiHidden/>
    <w:unhideWhenUsed/>
    <w:rsid w:val="002C4885"/>
  </w:style>
  <w:style w:type="character" w:styleId="CommentReference">
    <w:name w:val="annotation reference"/>
    <w:basedOn w:val="DefaultParagraphFont"/>
    <w:uiPriority w:val="99"/>
    <w:semiHidden/>
    <w:unhideWhenUsed/>
    <w:rsid w:val="004430A3"/>
    <w:rPr>
      <w:sz w:val="18"/>
      <w:szCs w:val="18"/>
    </w:rPr>
  </w:style>
  <w:style w:type="paragraph" w:styleId="CommentText">
    <w:name w:val="annotation text"/>
    <w:basedOn w:val="Normal"/>
    <w:link w:val="CommentTextChar"/>
    <w:uiPriority w:val="99"/>
    <w:semiHidden/>
    <w:unhideWhenUsed/>
    <w:rsid w:val="004430A3"/>
  </w:style>
  <w:style w:type="character" w:customStyle="1" w:styleId="CommentTextChar">
    <w:name w:val="Comment Text Char"/>
    <w:basedOn w:val="DefaultParagraphFont"/>
    <w:link w:val="CommentText"/>
    <w:uiPriority w:val="99"/>
    <w:semiHidden/>
    <w:rsid w:val="004430A3"/>
  </w:style>
  <w:style w:type="paragraph" w:styleId="CommentSubject">
    <w:name w:val="annotation subject"/>
    <w:basedOn w:val="CommentText"/>
    <w:next w:val="CommentText"/>
    <w:link w:val="CommentSubjectChar"/>
    <w:uiPriority w:val="99"/>
    <w:semiHidden/>
    <w:unhideWhenUsed/>
    <w:rsid w:val="004430A3"/>
    <w:rPr>
      <w:b/>
      <w:bCs/>
      <w:sz w:val="20"/>
      <w:szCs w:val="20"/>
    </w:rPr>
  </w:style>
  <w:style w:type="character" w:customStyle="1" w:styleId="CommentSubjectChar">
    <w:name w:val="Comment Subject Char"/>
    <w:basedOn w:val="CommentTextChar"/>
    <w:link w:val="CommentSubject"/>
    <w:uiPriority w:val="99"/>
    <w:semiHidden/>
    <w:rsid w:val="004430A3"/>
    <w:rPr>
      <w:b/>
      <w:bCs/>
      <w:sz w:val="20"/>
      <w:szCs w:val="20"/>
    </w:rPr>
  </w:style>
  <w:style w:type="paragraph" w:styleId="Bibliography">
    <w:name w:val="Bibliography"/>
    <w:basedOn w:val="Normal"/>
    <w:next w:val="Normal"/>
    <w:uiPriority w:val="37"/>
    <w:unhideWhenUsed/>
    <w:rsid w:val="00865218"/>
    <w:pPr>
      <w:tabs>
        <w:tab w:val="left" w:pos="380"/>
      </w:tabs>
      <w:ind w:left="384" w:hanging="384"/>
    </w:pPr>
  </w:style>
  <w:style w:type="character" w:styleId="UnresolvedMention">
    <w:name w:val="Unresolved Mention"/>
    <w:basedOn w:val="DefaultParagraphFont"/>
    <w:uiPriority w:val="99"/>
    <w:semiHidden/>
    <w:unhideWhenUsed/>
    <w:rsid w:val="00E53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904243">
      <w:bodyDiv w:val="1"/>
      <w:marLeft w:val="0"/>
      <w:marRight w:val="0"/>
      <w:marTop w:val="0"/>
      <w:marBottom w:val="0"/>
      <w:divBdr>
        <w:top w:val="none" w:sz="0" w:space="0" w:color="auto"/>
        <w:left w:val="none" w:sz="0" w:space="0" w:color="auto"/>
        <w:bottom w:val="none" w:sz="0" w:space="0" w:color="auto"/>
        <w:right w:val="none" w:sz="0" w:space="0" w:color="auto"/>
      </w:divBdr>
    </w:div>
    <w:div w:id="76418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F027C-2BC1-4F38-BD3B-BD89B9F1F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8641</Words>
  <Characters>49256</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Rogers</dc:creator>
  <cp:keywords/>
  <dc:description/>
  <cp:lastModifiedBy>Vineeta Bajaj</cp:lastModifiedBy>
  <cp:revision>2</cp:revision>
  <dcterms:created xsi:type="dcterms:W3CDTF">2021-01-07T17:53:00Z</dcterms:created>
  <dcterms:modified xsi:type="dcterms:W3CDTF">2021-01-07T17:53:00Z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zotero-version="5.0.92"&gt;&lt;session id="Jn5TvydC"/&gt;&lt;style id="http://www.zotero.org/styles/journal-of-visualized-experiments" hasBibliography="1" bibliographyStyleHasBeenSet="1"/&gt;&lt;prefs&gt;&lt;pref name="fieldType" value="Field"/&gt;&lt;/prefs&gt;&lt;/d</vt:lpwstr>
  </property>
  <property fmtid="{D5CDD505-2E9C-101B-9397-08002B2CF9AE}" pid="3" name="ZOTERO_PREF_2">
    <vt:lpwstr>ata&gt;</vt:lpwstr>
  </property>
</Properties>
</file>