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E0F3F" w14:textId="77777777" w:rsidR="002233C3" w:rsidRDefault="00CE7FC8" w:rsidP="00CE7FC8">
      <w:pPr>
        <w:pStyle w:val="NormalWeb"/>
        <w:rPr>
          <w:rFonts w:asciiTheme="minorHAnsi" w:hAnsiTheme="minorHAnsi" w:cstheme="minorHAnsi"/>
          <w:sz w:val="24"/>
          <w:szCs w:val="24"/>
          <w:lang w:val="en-US"/>
        </w:rPr>
      </w:pPr>
      <w:r w:rsidRPr="002233C3">
        <w:rPr>
          <w:rStyle w:val="Strong"/>
          <w:rFonts w:asciiTheme="minorHAnsi" w:hAnsiTheme="minorHAnsi" w:cstheme="minorHAnsi"/>
          <w:color w:val="FF0000"/>
          <w:sz w:val="24"/>
          <w:szCs w:val="24"/>
          <w:u w:val="single"/>
          <w:lang w:val="en-US"/>
        </w:rPr>
        <w:t>Editorial comments:</w:t>
      </w:r>
      <w:r w:rsidRPr="002233C3">
        <w:rPr>
          <w:rFonts w:asciiTheme="minorHAnsi" w:hAnsiTheme="minorHAnsi" w:cstheme="minorHAnsi"/>
          <w:sz w:val="24"/>
          <w:szCs w:val="24"/>
          <w:lang w:val="en-US"/>
        </w:rPr>
        <w:br/>
        <w:t>Changes to be made by the Author(s):</w:t>
      </w:r>
      <w:r w:rsidRPr="002233C3">
        <w:rPr>
          <w:rFonts w:asciiTheme="minorHAnsi" w:hAnsiTheme="minorHAnsi" w:cstheme="minorHAnsi"/>
          <w:sz w:val="24"/>
          <w:szCs w:val="24"/>
          <w:lang w:val="en-US"/>
        </w:rPr>
        <w:br/>
        <w:t>1. Please take this opportunity to thoroughly proofread the manuscript to ensure that there are no spelling or grammar issues. Please define all abbreviations at first use.</w:t>
      </w:r>
    </w:p>
    <w:p w14:paraId="2C3BCA9D" w14:textId="44CE379D" w:rsidR="002233C3" w:rsidRDefault="002233C3" w:rsidP="002233C3">
      <w:pPr>
        <w:pStyle w:val="NormalWeb"/>
        <w:spacing w:before="0" w:beforeAutospacing="0" w:after="0" w:afterAutospacing="0"/>
        <w:rPr>
          <w:sz w:val="24"/>
          <w:szCs w:val="24"/>
          <w:lang w:val="en-US"/>
        </w:rPr>
      </w:pPr>
      <w:r>
        <w:rPr>
          <w:b/>
          <w:bCs/>
          <w:sz w:val="24"/>
          <w:szCs w:val="24"/>
          <w:lang w:val="en-US"/>
        </w:rPr>
        <w:t>Response</w:t>
      </w:r>
      <w:r>
        <w:rPr>
          <w:sz w:val="24"/>
          <w:szCs w:val="24"/>
          <w:lang w:val="en-US"/>
        </w:rPr>
        <w:t xml:space="preserve">: Many thanks for your valuable comments. We have thoroughly proofread the manuscript </w:t>
      </w:r>
      <w:r w:rsidR="001B7BFF">
        <w:rPr>
          <w:sz w:val="24"/>
          <w:szCs w:val="24"/>
          <w:lang w:val="en-US"/>
        </w:rPr>
        <w:t>using Nature Editing services (see certificate enclosed) a</w:t>
      </w:r>
      <w:r>
        <w:rPr>
          <w:sz w:val="24"/>
          <w:szCs w:val="24"/>
          <w:lang w:val="en-US"/>
        </w:rPr>
        <w:t xml:space="preserve">nd corrected the errors. </w:t>
      </w:r>
    </w:p>
    <w:p w14:paraId="0CD8C400" w14:textId="77777777" w:rsidR="002233C3" w:rsidRDefault="002233C3" w:rsidP="002233C3">
      <w:pPr>
        <w:pStyle w:val="NormalWeb"/>
        <w:spacing w:before="0" w:beforeAutospacing="0" w:after="0" w:afterAutospacing="0"/>
        <w:rPr>
          <w:rFonts w:asciiTheme="minorHAnsi" w:hAnsiTheme="minorHAnsi" w:cstheme="minorHAnsi"/>
          <w:sz w:val="24"/>
          <w:szCs w:val="24"/>
          <w:lang w:val="en-US"/>
        </w:rPr>
      </w:pPr>
      <w:r>
        <w:rPr>
          <w:sz w:val="24"/>
          <w:szCs w:val="24"/>
          <w:lang w:val="en-US"/>
        </w:rPr>
        <w:t xml:space="preserve">We have carefully check the manuscript and make sure </w:t>
      </w:r>
      <w:r w:rsidRPr="002233C3">
        <w:rPr>
          <w:rFonts w:asciiTheme="minorHAnsi" w:hAnsiTheme="minorHAnsi" w:cstheme="minorHAnsi"/>
          <w:sz w:val="24"/>
          <w:szCs w:val="24"/>
          <w:lang w:val="en-US"/>
        </w:rPr>
        <w:t>all abbreviations at first use</w:t>
      </w:r>
      <w:r>
        <w:rPr>
          <w:rFonts w:asciiTheme="minorHAnsi" w:hAnsiTheme="minorHAnsi" w:cstheme="minorHAnsi"/>
          <w:sz w:val="24"/>
          <w:szCs w:val="24"/>
          <w:lang w:val="en-US"/>
        </w:rPr>
        <w:t>.</w:t>
      </w:r>
    </w:p>
    <w:p w14:paraId="72E3FB1B" w14:textId="77777777" w:rsidR="002233C3" w:rsidRDefault="00CE7FC8" w:rsidP="002233C3">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t>2. Please provide an email address for each author.</w:t>
      </w:r>
    </w:p>
    <w:p w14:paraId="2F25231C" w14:textId="6030B82B" w:rsidR="002233C3" w:rsidRDefault="002233C3" w:rsidP="002233C3">
      <w:pPr>
        <w:pStyle w:val="NormalWeb"/>
        <w:spacing w:before="0" w:beforeAutospacing="0" w:after="0" w:afterAutospacing="0"/>
        <w:jc w:val="both"/>
        <w:rPr>
          <w:sz w:val="24"/>
          <w:szCs w:val="24"/>
          <w:lang w:val="en-US"/>
        </w:rPr>
      </w:pPr>
      <w:r>
        <w:rPr>
          <w:b/>
          <w:bCs/>
          <w:sz w:val="24"/>
          <w:szCs w:val="24"/>
          <w:lang w:val="en-US"/>
        </w:rPr>
        <w:t>Response</w:t>
      </w:r>
      <w:r>
        <w:rPr>
          <w:sz w:val="24"/>
          <w:szCs w:val="24"/>
          <w:lang w:val="en-US"/>
        </w:rPr>
        <w:t xml:space="preserve">: </w:t>
      </w:r>
      <w:r w:rsidRPr="00960C9C">
        <w:rPr>
          <w:sz w:val="24"/>
          <w:szCs w:val="24"/>
          <w:lang w:val="en-US"/>
        </w:rPr>
        <w:t>We have provide</w:t>
      </w:r>
      <w:r w:rsidR="007A4319">
        <w:rPr>
          <w:sz w:val="24"/>
          <w:szCs w:val="24"/>
          <w:lang w:val="en-US"/>
        </w:rPr>
        <w:t>d</w:t>
      </w:r>
      <w:r w:rsidRPr="00960C9C">
        <w:rPr>
          <w:sz w:val="24"/>
          <w:szCs w:val="24"/>
          <w:lang w:val="en-US"/>
        </w:rPr>
        <w:t xml:space="preserve"> the email addresses of all the authors in the submission system.</w:t>
      </w:r>
      <w:r w:rsidR="00960C9C">
        <w:rPr>
          <w:sz w:val="24"/>
          <w:szCs w:val="24"/>
          <w:lang w:val="en-US"/>
        </w:rPr>
        <w:t xml:space="preserve"> Also the email addresses are listed here:</w:t>
      </w:r>
    </w:p>
    <w:p w14:paraId="3EC0BD04" w14:textId="77777777" w:rsidR="00141A39" w:rsidRPr="0010425E" w:rsidRDefault="00141A39" w:rsidP="002233C3">
      <w:pPr>
        <w:pStyle w:val="NormalWeb"/>
        <w:spacing w:before="0" w:beforeAutospacing="0" w:after="0" w:afterAutospacing="0"/>
        <w:jc w:val="both"/>
        <w:rPr>
          <w:sz w:val="24"/>
          <w:szCs w:val="24"/>
          <w:lang w:val="en-US"/>
        </w:rPr>
      </w:pPr>
      <w:r w:rsidRPr="0010425E">
        <w:rPr>
          <w:sz w:val="24"/>
          <w:szCs w:val="24"/>
          <w:lang w:val="en-US"/>
        </w:rPr>
        <w:t xml:space="preserve">Jin Ma: </w:t>
      </w:r>
      <w:r w:rsidR="00960C9C" w:rsidRPr="0010425E">
        <w:rPr>
          <w:sz w:val="24"/>
          <w:szCs w:val="24"/>
          <w:lang w:val="en-US"/>
        </w:rPr>
        <w:t xml:space="preserve"> </w:t>
      </w:r>
      <w:r w:rsidRPr="0010425E">
        <w:rPr>
          <w:sz w:val="24"/>
          <w:szCs w:val="24"/>
          <w:lang w:val="en-US"/>
        </w:rPr>
        <w:t xml:space="preserve">J.Ma@lumc.nl </w:t>
      </w:r>
    </w:p>
    <w:p w14:paraId="0320261D" w14:textId="77777777" w:rsidR="00141A39" w:rsidRDefault="00960C9C" w:rsidP="002233C3">
      <w:pPr>
        <w:pStyle w:val="NormalWeb"/>
        <w:spacing w:before="0" w:beforeAutospacing="0" w:after="0" w:afterAutospacing="0"/>
        <w:jc w:val="both"/>
        <w:rPr>
          <w:rFonts w:cstheme="minorHAnsi"/>
          <w:sz w:val="24"/>
          <w:szCs w:val="24"/>
        </w:rPr>
      </w:pPr>
      <w:r>
        <w:rPr>
          <w:rFonts w:cstheme="minorHAnsi"/>
          <w:sz w:val="24"/>
          <w:szCs w:val="24"/>
        </w:rPr>
        <w:t xml:space="preserve">Gerard van der Zon:  </w:t>
      </w:r>
      <w:r w:rsidRPr="00960C9C">
        <w:rPr>
          <w:rFonts w:cstheme="minorHAnsi"/>
          <w:sz w:val="24"/>
          <w:szCs w:val="24"/>
        </w:rPr>
        <w:t>G.C.M.van_der_Zon@lumc.nl</w:t>
      </w:r>
    </w:p>
    <w:p w14:paraId="0362C9FB" w14:textId="0F91BE19" w:rsidR="00960C9C" w:rsidRPr="00576FB3" w:rsidRDefault="00960C9C" w:rsidP="002233C3">
      <w:pPr>
        <w:pStyle w:val="NormalWeb"/>
        <w:spacing w:before="0" w:beforeAutospacing="0" w:after="0" w:afterAutospacing="0"/>
        <w:jc w:val="both"/>
        <w:rPr>
          <w:rFonts w:asciiTheme="minorHAnsi" w:hAnsiTheme="minorHAnsi" w:cstheme="minorHAnsi"/>
          <w:sz w:val="24"/>
          <w:szCs w:val="24"/>
          <w:lang w:val="es-ES"/>
        </w:rPr>
      </w:pPr>
      <w:r w:rsidRPr="00576FB3">
        <w:rPr>
          <w:rFonts w:asciiTheme="minorHAnsi" w:hAnsiTheme="minorHAnsi" w:cstheme="minorHAnsi"/>
          <w:sz w:val="24"/>
          <w:szCs w:val="24"/>
          <w:lang w:val="es-ES"/>
        </w:rPr>
        <w:t>Gonzalo Sanchez</w:t>
      </w:r>
      <w:r w:rsidR="001B7BFF">
        <w:rPr>
          <w:rFonts w:asciiTheme="minorHAnsi" w:hAnsiTheme="minorHAnsi" w:cstheme="minorHAnsi"/>
          <w:sz w:val="24"/>
          <w:szCs w:val="24"/>
          <w:lang w:val="es-ES"/>
        </w:rPr>
        <w:t>-</w:t>
      </w:r>
      <w:r w:rsidRPr="00576FB3">
        <w:rPr>
          <w:rFonts w:asciiTheme="minorHAnsi" w:hAnsiTheme="minorHAnsi" w:cstheme="minorHAnsi"/>
          <w:sz w:val="24"/>
          <w:szCs w:val="24"/>
          <w:lang w:val="es-ES"/>
        </w:rPr>
        <w:t>Duffhues: G.Sanchez_Duffhues@lumc.nl</w:t>
      </w:r>
    </w:p>
    <w:p w14:paraId="7FEB5270" w14:textId="77777777" w:rsidR="00960C9C" w:rsidRPr="00960C9C" w:rsidRDefault="00960C9C" w:rsidP="002233C3">
      <w:pPr>
        <w:pStyle w:val="NormalWeb"/>
        <w:spacing w:before="0" w:beforeAutospacing="0" w:after="0" w:afterAutospacing="0"/>
        <w:jc w:val="both"/>
        <w:rPr>
          <w:rFonts w:cstheme="minorHAnsi"/>
          <w:sz w:val="24"/>
          <w:szCs w:val="24"/>
        </w:rPr>
      </w:pPr>
      <w:r>
        <w:rPr>
          <w:rFonts w:cstheme="minorHAnsi"/>
          <w:sz w:val="24"/>
          <w:szCs w:val="24"/>
        </w:rPr>
        <w:t xml:space="preserve">Peter ten Dijke: </w:t>
      </w:r>
      <w:r w:rsidRPr="00960C9C">
        <w:rPr>
          <w:rFonts w:cstheme="minorHAnsi"/>
          <w:sz w:val="24"/>
          <w:szCs w:val="24"/>
        </w:rPr>
        <w:t>P.ten_Dijke@lumc.nl</w:t>
      </w:r>
    </w:p>
    <w:p w14:paraId="01C682A0" w14:textId="77777777" w:rsidR="002233C3" w:rsidRDefault="00CE7FC8" w:rsidP="002233C3">
      <w:pPr>
        <w:pStyle w:val="NormalWeb"/>
        <w:spacing w:before="0" w:beforeAutospacing="0" w:after="0" w:afterAutospacing="0"/>
        <w:rPr>
          <w:rFonts w:asciiTheme="minorHAnsi" w:hAnsiTheme="minorHAnsi" w:cstheme="minorHAnsi"/>
          <w:sz w:val="24"/>
          <w:szCs w:val="24"/>
          <w:lang w:val="en-US"/>
        </w:rPr>
      </w:pPr>
      <w:r w:rsidRPr="00D15122">
        <w:rPr>
          <w:rFonts w:asciiTheme="minorHAnsi" w:hAnsiTheme="minorHAnsi" w:cstheme="minorHAnsi"/>
          <w:sz w:val="24"/>
          <w:szCs w:val="24"/>
          <w:lang w:val="en-US"/>
        </w:rPr>
        <w:br/>
      </w:r>
      <w:r w:rsidRPr="002233C3">
        <w:rPr>
          <w:rFonts w:asciiTheme="minorHAnsi" w:hAnsiTheme="minorHAnsi" w:cstheme="minorHAnsi"/>
          <w:sz w:val="24"/>
          <w:szCs w:val="24"/>
          <w:lang w:val="en-US"/>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233C3">
        <w:rPr>
          <w:rFonts w:asciiTheme="minorHAnsi" w:hAnsiTheme="minorHAnsi" w:cstheme="minorHAnsi"/>
          <w:sz w:val="24"/>
          <w:szCs w:val="24"/>
          <w:lang w:val="en-US"/>
        </w:rPr>
        <w:br/>
        <w:t>For example: Falcon tube etc</w:t>
      </w:r>
    </w:p>
    <w:p w14:paraId="378DE6B4" w14:textId="77777777" w:rsidR="002233C3" w:rsidRDefault="002233C3" w:rsidP="002233C3">
      <w:pPr>
        <w:pStyle w:val="NormalWeb"/>
        <w:spacing w:before="0" w:beforeAutospacing="0" w:after="0" w:afterAutospacing="0"/>
        <w:jc w:val="both"/>
        <w:rPr>
          <w:sz w:val="24"/>
          <w:szCs w:val="24"/>
          <w:lang w:val="en-US"/>
        </w:rPr>
      </w:pPr>
      <w:r>
        <w:rPr>
          <w:b/>
          <w:bCs/>
          <w:sz w:val="24"/>
          <w:szCs w:val="24"/>
          <w:lang w:val="en-US"/>
        </w:rPr>
        <w:t>Response</w:t>
      </w:r>
      <w:r>
        <w:rPr>
          <w:sz w:val="24"/>
          <w:szCs w:val="24"/>
          <w:lang w:val="en-US"/>
        </w:rPr>
        <w:t>: We have removed all the commercial language and put the commercial products in the Table of Materials and Reagents.</w:t>
      </w:r>
    </w:p>
    <w:p w14:paraId="59D8522C" w14:textId="77777777" w:rsidR="002233C3" w:rsidRDefault="00CE7FC8" w:rsidP="002233C3">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t>4. Please revise the text, especially in the protocol, to avoid the use of any personal pronouns (e.g., "we", "you", "our" etc.).</w:t>
      </w:r>
    </w:p>
    <w:p w14:paraId="5AD5371A" w14:textId="3D891846" w:rsidR="00DA7C34" w:rsidRPr="00DA7C34" w:rsidRDefault="00DA7C34" w:rsidP="00DA7C34">
      <w:pPr>
        <w:pStyle w:val="NormalWeb"/>
        <w:spacing w:before="0" w:beforeAutospacing="0" w:after="0" w:afterAutospacing="0"/>
        <w:jc w:val="both"/>
        <w:rPr>
          <w:sz w:val="24"/>
          <w:szCs w:val="24"/>
          <w:lang w:val="en-US"/>
        </w:rPr>
      </w:pPr>
      <w:r>
        <w:rPr>
          <w:b/>
          <w:bCs/>
          <w:sz w:val="24"/>
          <w:szCs w:val="24"/>
          <w:lang w:val="en-US"/>
        </w:rPr>
        <w:t>Response</w:t>
      </w:r>
      <w:r>
        <w:rPr>
          <w:sz w:val="24"/>
          <w:szCs w:val="24"/>
          <w:lang w:val="en-US"/>
        </w:rPr>
        <w:t xml:space="preserve">: We have removed </w:t>
      </w:r>
      <w:r w:rsidRPr="002233C3">
        <w:rPr>
          <w:rFonts w:asciiTheme="minorHAnsi" w:hAnsiTheme="minorHAnsi" w:cstheme="minorHAnsi"/>
          <w:sz w:val="24"/>
          <w:szCs w:val="24"/>
          <w:lang w:val="en-US"/>
        </w:rPr>
        <w:t>personal pronouns</w:t>
      </w:r>
      <w:r>
        <w:rPr>
          <w:rFonts w:asciiTheme="minorHAnsi" w:hAnsiTheme="minorHAnsi" w:cstheme="minorHAnsi"/>
          <w:sz w:val="24"/>
          <w:szCs w:val="24"/>
          <w:lang w:val="en-US"/>
        </w:rPr>
        <w:t xml:space="preserve"> unless necessary</w:t>
      </w:r>
      <w:r w:rsidR="007B5D5B">
        <w:rPr>
          <w:rFonts w:asciiTheme="minorHAnsi" w:hAnsiTheme="minorHAnsi" w:cstheme="minorHAnsi"/>
          <w:sz w:val="24"/>
          <w:szCs w:val="24"/>
          <w:lang w:val="en-US"/>
        </w:rPr>
        <w:t xml:space="preserve"> (“our previous study” at page 4)</w:t>
      </w:r>
      <w:r>
        <w:rPr>
          <w:rFonts w:asciiTheme="minorHAnsi" w:hAnsiTheme="minorHAnsi" w:cstheme="minorHAnsi"/>
          <w:sz w:val="24"/>
          <w:szCs w:val="24"/>
          <w:lang w:val="en-US"/>
        </w:rPr>
        <w:t xml:space="preserve"> in the manuscript. </w:t>
      </w:r>
    </w:p>
    <w:p w14:paraId="40AFC779" w14:textId="77777777" w:rsidR="007B5D5B" w:rsidRDefault="00CE7FC8" w:rsidP="002233C3">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2843D6E" w14:textId="77777777" w:rsidR="007B5D5B" w:rsidRPr="007B5D5B" w:rsidRDefault="007B5D5B" w:rsidP="007B5D5B">
      <w:pPr>
        <w:spacing w:after="0" w:line="240" w:lineRule="auto"/>
        <w:jc w:val="both"/>
        <w:rPr>
          <w:rFonts w:cstheme="minorHAnsi"/>
          <w:sz w:val="24"/>
          <w:szCs w:val="24"/>
          <w:lang w:val="en-US"/>
        </w:rPr>
      </w:pPr>
      <w:r>
        <w:rPr>
          <w:b/>
          <w:bCs/>
          <w:sz w:val="24"/>
          <w:szCs w:val="24"/>
          <w:lang w:val="en-US"/>
        </w:rPr>
        <w:t>Response</w:t>
      </w:r>
      <w:r>
        <w:rPr>
          <w:sz w:val="24"/>
          <w:szCs w:val="24"/>
          <w:lang w:val="en-US"/>
        </w:rPr>
        <w:t>: We have rephrased the first sentence of the “</w:t>
      </w:r>
      <w:r w:rsidRPr="007B5D5B">
        <w:rPr>
          <w:sz w:val="24"/>
          <w:szCs w:val="24"/>
          <w:lang w:val="en-US"/>
        </w:rPr>
        <w:t>and should be used at a final concentration of 5 µM. Other cells</w:t>
      </w:r>
      <w:r>
        <w:rPr>
          <w:sz w:val="24"/>
          <w:szCs w:val="24"/>
          <w:lang w:val="en-US"/>
        </w:rPr>
        <w:t xml:space="preserve"> should be treated with vehicle” to “</w:t>
      </w:r>
      <w:bookmarkStart w:id="0" w:name="_Hlk58920990"/>
      <w:r>
        <w:rPr>
          <w:rFonts w:cstheme="minorHAnsi"/>
          <w:sz w:val="24"/>
          <w:szCs w:val="24"/>
          <w:lang w:val="en-US"/>
        </w:rPr>
        <w:t>and was used at a final concentration of 5 µM.</w:t>
      </w:r>
      <w:r>
        <w:rPr>
          <w:sz w:val="24"/>
          <w:szCs w:val="24"/>
          <w:lang w:val="en-US"/>
        </w:rPr>
        <w:t xml:space="preserve"> </w:t>
      </w:r>
      <w:r>
        <w:rPr>
          <w:sz w:val="24"/>
          <w:szCs w:val="24"/>
        </w:rPr>
        <w:t>Other cells were treated with vehicle</w:t>
      </w:r>
      <w:bookmarkEnd w:id="0"/>
      <w:r>
        <w:rPr>
          <w:sz w:val="24"/>
          <w:szCs w:val="24"/>
          <w:lang w:val="en-US"/>
        </w:rPr>
        <w:t>” at page 4. The sentence at page 6 “</w:t>
      </w:r>
      <w:r>
        <w:rPr>
          <w:rFonts w:cstheme="minorHAnsi"/>
          <w:sz w:val="24"/>
          <w:szCs w:val="24"/>
          <w:lang w:val="en-US"/>
        </w:rPr>
        <w:t>all the pictures should be taken with the same exposure time</w:t>
      </w:r>
      <w:r>
        <w:rPr>
          <w:sz w:val="24"/>
          <w:szCs w:val="24"/>
          <w:lang w:val="en-US"/>
        </w:rPr>
        <w:t>” was rephrased to “</w:t>
      </w:r>
      <w:bookmarkStart w:id="1" w:name="_Hlk58921078"/>
      <w:r>
        <w:rPr>
          <w:rFonts w:cstheme="minorHAnsi"/>
          <w:sz w:val="24"/>
          <w:szCs w:val="24"/>
          <w:lang w:val="en-US"/>
        </w:rPr>
        <w:t>all the pictures were taken with the same exposure time</w:t>
      </w:r>
      <w:bookmarkEnd w:id="1"/>
      <w:r>
        <w:rPr>
          <w:sz w:val="24"/>
          <w:szCs w:val="24"/>
          <w:lang w:val="en-US"/>
        </w:rPr>
        <w:t>”. At page 6, “</w:t>
      </w:r>
      <w:r>
        <w:rPr>
          <w:rFonts w:cstheme="minorHAnsi"/>
          <w:sz w:val="24"/>
          <w:szCs w:val="24"/>
          <w:lang w:val="en-US"/>
        </w:rPr>
        <w:t>The sense oligo should start with 5’-ACCG-3’ and the antisense oligo should start with 5’-AAAC-3’</w:t>
      </w:r>
      <w:r>
        <w:rPr>
          <w:sz w:val="24"/>
          <w:szCs w:val="24"/>
          <w:lang w:val="en-US"/>
        </w:rPr>
        <w:t>” was rephrased to “</w:t>
      </w:r>
      <w:bookmarkStart w:id="2" w:name="_Hlk58921166"/>
      <w:r>
        <w:rPr>
          <w:rFonts w:cstheme="minorHAnsi"/>
          <w:sz w:val="24"/>
          <w:szCs w:val="24"/>
          <w:lang w:val="en-US"/>
        </w:rPr>
        <w:t>The sense oligo starts with 5’-ACCG-3’ and the antisense oligo starts with 5’-AAAC-3’.</w:t>
      </w:r>
      <w:bookmarkEnd w:id="2"/>
      <w:r>
        <w:rPr>
          <w:rFonts w:cstheme="minorHAnsi"/>
          <w:sz w:val="24"/>
          <w:szCs w:val="24"/>
          <w:lang w:val="en-US"/>
        </w:rPr>
        <w:t xml:space="preserve"> At page 7, “When performing the ligation, two control groups should be included” </w:t>
      </w:r>
      <w:r>
        <w:rPr>
          <w:sz w:val="24"/>
          <w:szCs w:val="24"/>
          <w:lang w:val="en-US"/>
        </w:rPr>
        <w:t>was rephrased to</w:t>
      </w:r>
      <w:r>
        <w:rPr>
          <w:rFonts w:cstheme="minorHAnsi"/>
          <w:sz w:val="24"/>
          <w:szCs w:val="24"/>
          <w:lang w:val="en-US"/>
        </w:rPr>
        <w:t xml:space="preserve"> </w:t>
      </w:r>
      <w:bookmarkStart w:id="3" w:name="_Hlk58921263"/>
      <w:r>
        <w:rPr>
          <w:rFonts w:cstheme="minorHAnsi"/>
          <w:sz w:val="24"/>
          <w:szCs w:val="24"/>
          <w:lang w:val="en-US"/>
        </w:rPr>
        <w:t>“When performing the ligation, ensure two control groups are included</w:t>
      </w:r>
      <w:bookmarkEnd w:id="3"/>
      <w:r>
        <w:rPr>
          <w:rFonts w:cstheme="minorHAnsi"/>
          <w:sz w:val="24"/>
          <w:szCs w:val="24"/>
          <w:lang w:val="en-US"/>
        </w:rPr>
        <w:t xml:space="preserve">”. At page 9, </w:t>
      </w:r>
      <w:r>
        <w:rPr>
          <w:rFonts w:cstheme="minorHAnsi"/>
          <w:sz w:val="24"/>
          <w:szCs w:val="24"/>
          <w:lang w:val="en-US"/>
        </w:rPr>
        <w:lastRenderedPageBreak/>
        <w:t xml:space="preserve">“Uninfected cells should die due to the effect of blasticidin” </w:t>
      </w:r>
      <w:r>
        <w:rPr>
          <w:sz w:val="24"/>
          <w:szCs w:val="24"/>
          <w:lang w:val="en-US"/>
        </w:rPr>
        <w:t>was rephrased to “</w:t>
      </w:r>
      <w:bookmarkStart w:id="4" w:name="_Hlk58921330"/>
      <w:r>
        <w:rPr>
          <w:rFonts w:cstheme="minorHAnsi"/>
          <w:sz w:val="24"/>
          <w:szCs w:val="24"/>
          <w:lang w:val="en-US"/>
        </w:rPr>
        <w:t>Uninfected cells died due to the effect of blasticidin</w:t>
      </w:r>
      <w:bookmarkEnd w:id="4"/>
      <w:r>
        <w:rPr>
          <w:sz w:val="24"/>
          <w:szCs w:val="24"/>
          <w:lang w:val="en-US"/>
        </w:rPr>
        <w:t xml:space="preserve">”. </w:t>
      </w:r>
    </w:p>
    <w:p w14:paraId="163581F3" w14:textId="77777777" w:rsidR="00BC7952" w:rsidRDefault="00CE7FC8" w:rsidP="002233C3">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t>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1DC70AB7" w14:textId="73D60D79" w:rsidR="00BC7952" w:rsidRDefault="00BC7952" w:rsidP="00BC7952">
      <w:pPr>
        <w:pStyle w:val="NormalWeb"/>
        <w:spacing w:before="0" w:beforeAutospacing="0" w:after="0" w:afterAutospacing="0"/>
        <w:jc w:val="both"/>
        <w:rPr>
          <w:sz w:val="24"/>
          <w:szCs w:val="24"/>
          <w:lang w:val="en-US"/>
        </w:rPr>
      </w:pPr>
      <w:r>
        <w:rPr>
          <w:b/>
          <w:bCs/>
          <w:sz w:val="24"/>
          <w:szCs w:val="24"/>
          <w:lang w:val="en-US"/>
        </w:rPr>
        <w:t>Response</w:t>
      </w:r>
      <w:r>
        <w:rPr>
          <w:sz w:val="24"/>
          <w:szCs w:val="24"/>
          <w:lang w:val="en-US"/>
        </w:rPr>
        <w:t xml:space="preserve">: We have checked all the steps in the protocol based on the request and added </w:t>
      </w:r>
      <w:r w:rsidR="007A4319">
        <w:rPr>
          <w:sz w:val="24"/>
          <w:szCs w:val="24"/>
          <w:lang w:val="en-US"/>
        </w:rPr>
        <w:t xml:space="preserve">multiple </w:t>
      </w:r>
      <w:r>
        <w:rPr>
          <w:sz w:val="24"/>
          <w:szCs w:val="24"/>
          <w:lang w:val="en-US"/>
        </w:rPr>
        <w:t xml:space="preserve">details, such as the incubation time, temperature, to make the steps as clear as possible. </w:t>
      </w:r>
      <w:r w:rsidR="0093102A">
        <w:rPr>
          <w:sz w:val="24"/>
          <w:szCs w:val="24"/>
          <w:lang w:val="en-US"/>
        </w:rPr>
        <w:t>We have included the sentences in the imperative tense, for example, the sentence of “</w:t>
      </w:r>
      <w:bookmarkStart w:id="5" w:name="_Hlk59541977"/>
      <w:r w:rsidR="0093102A" w:rsidRPr="0093102A">
        <w:rPr>
          <w:sz w:val="24"/>
          <w:szCs w:val="24"/>
          <w:lang w:val="en-US"/>
        </w:rPr>
        <w:t>At least three independent experiments are needed t</w:t>
      </w:r>
      <w:r w:rsidR="0093102A">
        <w:rPr>
          <w:sz w:val="24"/>
          <w:szCs w:val="24"/>
          <w:lang w:val="en-US"/>
        </w:rPr>
        <w:t>o obtain biological triplicates</w:t>
      </w:r>
      <w:bookmarkEnd w:id="5"/>
      <w:r w:rsidR="0093102A">
        <w:rPr>
          <w:sz w:val="24"/>
          <w:szCs w:val="24"/>
          <w:lang w:val="en-US"/>
        </w:rPr>
        <w:t xml:space="preserve">” in protocol 1.8 and 2.3.11. </w:t>
      </w:r>
    </w:p>
    <w:p w14:paraId="77F2D43C" w14:textId="77777777" w:rsidR="0093102A" w:rsidRDefault="00CE7FC8" w:rsidP="00BC7952">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t>7. Lines 315-316: Which medium do you use to culture HEK 293T cells? Do you mean culture them according to guidelines of BMBL?</w:t>
      </w:r>
    </w:p>
    <w:p w14:paraId="39C5061F" w14:textId="785E2E8F" w:rsidR="0093102A" w:rsidRDefault="0093102A" w:rsidP="00BC7952">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have rephrased the </w:t>
      </w:r>
      <w:r w:rsidR="0085029F">
        <w:rPr>
          <w:sz w:val="24"/>
          <w:szCs w:val="24"/>
          <w:lang w:val="en-US"/>
        </w:rPr>
        <w:t xml:space="preserve">sentence </w:t>
      </w:r>
      <w:r>
        <w:rPr>
          <w:sz w:val="24"/>
          <w:szCs w:val="24"/>
          <w:lang w:val="en-US"/>
        </w:rPr>
        <w:t>“</w:t>
      </w:r>
      <w:r>
        <w:rPr>
          <w:rFonts w:cstheme="minorHAnsi"/>
          <w:sz w:val="24"/>
          <w:szCs w:val="24"/>
          <w:lang w:val="en-US"/>
        </w:rPr>
        <w:t>Transfect HEK 293T cells by adding the above mixture medium to 80% confluent cells in 14.5 cm</w:t>
      </w:r>
      <w:r>
        <w:rPr>
          <w:rFonts w:cstheme="minorHAnsi"/>
          <w:sz w:val="24"/>
          <w:szCs w:val="24"/>
          <w:vertAlign w:val="superscript"/>
          <w:lang w:val="en-US"/>
        </w:rPr>
        <w:t xml:space="preserve"> </w:t>
      </w:r>
      <w:r>
        <w:rPr>
          <w:rFonts w:cstheme="minorHAnsi"/>
          <w:sz w:val="24"/>
          <w:szCs w:val="24"/>
          <w:lang w:val="en-US"/>
        </w:rPr>
        <w:t xml:space="preserve">dishes” to </w:t>
      </w:r>
      <w:r w:rsidR="00285BEE">
        <w:rPr>
          <w:rFonts w:cstheme="minorHAnsi"/>
          <w:sz w:val="24"/>
          <w:szCs w:val="24"/>
          <w:lang w:val="en-US"/>
        </w:rPr>
        <w:t>“</w:t>
      </w:r>
      <w:bookmarkStart w:id="6" w:name="_Hlk58922187"/>
      <w:bookmarkStart w:id="7" w:name="_Hlk58922013"/>
      <w:r w:rsidR="00285BEE">
        <w:rPr>
          <w:rFonts w:cstheme="minorHAnsi"/>
          <w:sz w:val="24"/>
          <w:szCs w:val="24"/>
          <w:lang w:val="en-US"/>
        </w:rPr>
        <w:t>Transfect HEK 293T cells by adding the mixture medium from step 4.1.2 to 80% confluent cells in 14.5 cm</w:t>
      </w:r>
      <w:r w:rsidR="00285BEE">
        <w:rPr>
          <w:rFonts w:cstheme="minorHAnsi"/>
          <w:sz w:val="24"/>
          <w:szCs w:val="24"/>
          <w:vertAlign w:val="superscript"/>
          <w:lang w:val="en-US"/>
        </w:rPr>
        <w:t xml:space="preserve"> </w:t>
      </w:r>
      <w:r w:rsidR="00285BEE">
        <w:rPr>
          <w:rFonts w:cstheme="minorHAnsi"/>
          <w:sz w:val="24"/>
          <w:szCs w:val="24"/>
          <w:lang w:val="en-US"/>
        </w:rPr>
        <w:t>dishes which contain 15 mL DMEM medium with 10% FBS and 10% fetal bovine serum (FBS) and 100 U/mL penicillin/streptomycin</w:t>
      </w:r>
      <w:bookmarkEnd w:id="6"/>
      <w:r w:rsidR="00285BEE">
        <w:rPr>
          <w:rFonts w:cstheme="minorHAnsi"/>
          <w:sz w:val="24"/>
          <w:szCs w:val="24"/>
          <w:lang w:val="en-US"/>
        </w:rPr>
        <w:t>.</w:t>
      </w:r>
      <w:bookmarkEnd w:id="7"/>
      <w:r w:rsidR="00285BEE">
        <w:rPr>
          <w:rFonts w:cstheme="minorHAnsi"/>
          <w:sz w:val="24"/>
          <w:szCs w:val="24"/>
          <w:lang w:val="en-US"/>
        </w:rPr>
        <w:t>”.</w:t>
      </w:r>
    </w:p>
    <w:p w14:paraId="5688A4B5" w14:textId="77777777" w:rsidR="00285BEE" w:rsidRPr="006E765E" w:rsidRDefault="00CE7FC8" w:rsidP="00BC7952">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r>
      <w:r w:rsidRPr="006E765E">
        <w:rPr>
          <w:rFonts w:asciiTheme="minorHAnsi" w:hAnsiTheme="minorHAnsi" w:cstheme="minorHAnsi"/>
          <w:sz w:val="24"/>
          <w:szCs w:val="24"/>
          <w:lang w:val="en-US"/>
        </w:rPr>
        <w:t>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F915552" w14:textId="77777777" w:rsidR="0085029F" w:rsidRDefault="00285BEE" w:rsidP="00BC7952">
      <w:pPr>
        <w:pStyle w:val="NormalWeb"/>
        <w:spacing w:before="0" w:beforeAutospacing="0" w:after="0" w:afterAutospacing="0"/>
        <w:rPr>
          <w:sz w:val="24"/>
          <w:szCs w:val="24"/>
          <w:lang w:val="en-US"/>
        </w:rPr>
      </w:pPr>
      <w:r w:rsidRPr="006E765E">
        <w:rPr>
          <w:b/>
          <w:bCs/>
          <w:sz w:val="24"/>
          <w:szCs w:val="24"/>
          <w:lang w:val="en-US"/>
        </w:rPr>
        <w:t>Response</w:t>
      </w:r>
      <w:r w:rsidRPr="006E765E">
        <w:rPr>
          <w:sz w:val="24"/>
          <w:szCs w:val="24"/>
          <w:lang w:val="en-US"/>
        </w:rPr>
        <w:t xml:space="preserve">: We have highlighted the </w:t>
      </w:r>
      <w:r w:rsidR="00006C7B">
        <w:rPr>
          <w:sz w:val="24"/>
          <w:szCs w:val="24"/>
          <w:lang w:val="en-US"/>
        </w:rPr>
        <w:t>step</w:t>
      </w:r>
      <w:r w:rsidRPr="006E765E">
        <w:rPr>
          <w:sz w:val="24"/>
          <w:szCs w:val="24"/>
          <w:lang w:val="en-US"/>
        </w:rPr>
        <w:t xml:space="preserve"> </w:t>
      </w:r>
      <w:r w:rsidR="00006C7B">
        <w:rPr>
          <w:sz w:val="24"/>
          <w:szCs w:val="24"/>
          <w:lang w:val="en-US"/>
        </w:rPr>
        <w:t>1 and step 2</w:t>
      </w:r>
      <w:r w:rsidRPr="006E765E">
        <w:rPr>
          <w:sz w:val="24"/>
          <w:szCs w:val="24"/>
          <w:lang w:val="en-US"/>
        </w:rPr>
        <w:t xml:space="preserve"> in the manuscript.</w:t>
      </w:r>
    </w:p>
    <w:p w14:paraId="53239E9A" w14:textId="502D292C" w:rsidR="009D2ED6" w:rsidRDefault="00CE7FC8" w:rsidP="00BC7952">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t>9. Please include a section “Figure and Table Legends” to follow the representative results section (before the discussion section) and include the figure legends in this legends section.</w:t>
      </w:r>
    </w:p>
    <w:p w14:paraId="72DFBBA6" w14:textId="77777777" w:rsidR="00970D26" w:rsidRDefault="009D2ED6" w:rsidP="00BC7952">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we have include</w:t>
      </w:r>
      <w:r w:rsidR="00970D26">
        <w:rPr>
          <w:sz w:val="24"/>
          <w:szCs w:val="24"/>
          <w:lang w:val="en-US"/>
        </w:rPr>
        <w:t>d</w:t>
      </w:r>
      <w:r>
        <w:rPr>
          <w:sz w:val="24"/>
          <w:szCs w:val="24"/>
          <w:lang w:val="en-US"/>
        </w:rPr>
        <w:t xml:space="preserve"> the </w:t>
      </w:r>
      <w:r w:rsidRPr="002233C3">
        <w:rPr>
          <w:rFonts w:asciiTheme="minorHAnsi" w:hAnsiTheme="minorHAnsi" w:cstheme="minorHAnsi"/>
          <w:sz w:val="24"/>
          <w:szCs w:val="24"/>
          <w:lang w:val="en-US"/>
        </w:rPr>
        <w:t>“Figure and Table Legends”</w:t>
      </w:r>
      <w:r>
        <w:rPr>
          <w:rFonts w:asciiTheme="minorHAnsi" w:hAnsiTheme="minorHAnsi" w:cstheme="minorHAnsi"/>
          <w:sz w:val="24"/>
          <w:szCs w:val="24"/>
          <w:lang w:val="en-US"/>
        </w:rPr>
        <w:t xml:space="preserve"> section at the end of the manuscript. </w:t>
      </w:r>
    </w:p>
    <w:p w14:paraId="18885489" w14:textId="65BBDB7A" w:rsidR="009D2ED6" w:rsidRDefault="00CE7FC8" w:rsidP="00BC7952">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t>10. As we are a methods journal, please move a lot of background information to the Introduction, and revise the Discussion to explicitly cover the following in detail in 3-6 paragraphs with citations:</w:t>
      </w:r>
      <w:r w:rsidRPr="002233C3">
        <w:rPr>
          <w:rFonts w:asciiTheme="minorHAnsi" w:hAnsiTheme="minorHAnsi" w:cstheme="minorHAnsi"/>
          <w:sz w:val="24"/>
          <w:szCs w:val="24"/>
          <w:lang w:val="en-US"/>
        </w:rPr>
        <w:br/>
        <w:t>a) Critical steps within the protocol</w:t>
      </w:r>
      <w:r w:rsidRPr="002233C3">
        <w:rPr>
          <w:rFonts w:asciiTheme="minorHAnsi" w:hAnsiTheme="minorHAnsi" w:cstheme="minorHAnsi"/>
          <w:sz w:val="24"/>
          <w:szCs w:val="24"/>
          <w:lang w:val="en-US"/>
        </w:rPr>
        <w:br/>
        <w:t>b) Any modifications and troubleshooting of the technique</w:t>
      </w:r>
      <w:r w:rsidRPr="002233C3">
        <w:rPr>
          <w:rFonts w:asciiTheme="minorHAnsi" w:hAnsiTheme="minorHAnsi" w:cstheme="minorHAnsi"/>
          <w:sz w:val="24"/>
          <w:szCs w:val="24"/>
          <w:lang w:val="en-US"/>
        </w:rPr>
        <w:br/>
        <w:t>c) Any limitations of the technique</w:t>
      </w:r>
      <w:r w:rsidRPr="002233C3">
        <w:rPr>
          <w:rFonts w:asciiTheme="minorHAnsi" w:hAnsiTheme="minorHAnsi" w:cstheme="minorHAnsi"/>
          <w:sz w:val="24"/>
          <w:szCs w:val="24"/>
          <w:lang w:val="en-US"/>
        </w:rPr>
        <w:br/>
        <w:t>d) The significance with respect to existing methods</w:t>
      </w:r>
      <w:r w:rsidRPr="002233C3">
        <w:rPr>
          <w:rFonts w:asciiTheme="minorHAnsi" w:hAnsiTheme="minorHAnsi" w:cstheme="minorHAnsi"/>
          <w:sz w:val="24"/>
          <w:szCs w:val="24"/>
          <w:lang w:val="en-US"/>
        </w:rPr>
        <w:br/>
        <w:t>e) Any future applications of the technique</w:t>
      </w:r>
    </w:p>
    <w:p w14:paraId="411FD666" w14:textId="775E0BC2" w:rsidR="009D2ED6" w:rsidRDefault="009D2ED6" w:rsidP="009D2ED6">
      <w:pPr>
        <w:pStyle w:val="NormalWeb"/>
        <w:spacing w:before="0" w:beforeAutospacing="0" w:after="0" w:afterAutospacing="0"/>
        <w:jc w:val="both"/>
        <w:rPr>
          <w:sz w:val="24"/>
          <w:szCs w:val="24"/>
          <w:lang w:val="en-US"/>
        </w:rPr>
      </w:pPr>
      <w:r>
        <w:rPr>
          <w:b/>
          <w:bCs/>
          <w:sz w:val="24"/>
          <w:szCs w:val="24"/>
          <w:lang w:val="en-US"/>
        </w:rPr>
        <w:t>Response</w:t>
      </w:r>
      <w:r>
        <w:rPr>
          <w:sz w:val="24"/>
          <w:szCs w:val="24"/>
          <w:lang w:val="en-US"/>
        </w:rPr>
        <w:t xml:space="preserve">: Every step in </w:t>
      </w:r>
      <w:r w:rsidR="00970D26">
        <w:rPr>
          <w:sz w:val="24"/>
          <w:szCs w:val="24"/>
          <w:lang w:val="en-US"/>
        </w:rPr>
        <w:t xml:space="preserve">our </w:t>
      </w:r>
      <w:r>
        <w:rPr>
          <w:sz w:val="24"/>
          <w:szCs w:val="24"/>
          <w:lang w:val="en-US"/>
        </w:rPr>
        <w:t xml:space="preserve">protocol is important and need to be performed accurately. </w:t>
      </w:r>
    </w:p>
    <w:p w14:paraId="7D70DD98" w14:textId="06054A14" w:rsidR="009D2ED6" w:rsidRDefault="009D2ED6" w:rsidP="009D2ED6">
      <w:pPr>
        <w:pStyle w:val="NormalWeb"/>
        <w:spacing w:before="0" w:beforeAutospacing="0" w:after="0" w:afterAutospacing="0"/>
        <w:jc w:val="both"/>
        <w:rPr>
          <w:sz w:val="24"/>
          <w:szCs w:val="24"/>
          <w:lang w:val="en-US"/>
        </w:rPr>
      </w:pPr>
      <w:r>
        <w:rPr>
          <w:sz w:val="24"/>
          <w:szCs w:val="24"/>
          <w:lang w:val="en-US"/>
        </w:rPr>
        <w:lastRenderedPageBreak/>
        <w:t xml:space="preserve">In the 2nd paragraph of the discussion section, we have </w:t>
      </w:r>
      <w:r w:rsidR="009D4B32">
        <w:rPr>
          <w:sz w:val="24"/>
          <w:szCs w:val="24"/>
          <w:lang w:val="en-US"/>
        </w:rPr>
        <w:t xml:space="preserve">discussed the </w:t>
      </w:r>
      <w:r w:rsidR="00970D26">
        <w:rPr>
          <w:sz w:val="24"/>
          <w:szCs w:val="24"/>
          <w:lang w:val="en-US"/>
        </w:rPr>
        <w:t xml:space="preserve">outlined </w:t>
      </w:r>
      <w:r w:rsidR="009D4B32">
        <w:rPr>
          <w:sz w:val="24"/>
          <w:szCs w:val="24"/>
          <w:lang w:val="en-US"/>
        </w:rPr>
        <w:t xml:space="preserve">methods and their </w:t>
      </w:r>
      <w:r w:rsidR="009D4B32" w:rsidRPr="002233C3">
        <w:rPr>
          <w:rFonts w:asciiTheme="minorHAnsi" w:hAnsiTheme="minorHAnsi" w:cstheme="minorHAnsi"/>
          <w:sz w:val="24"/>
          <w:szCs w:val="24"/>
          <w:lang w:val="en-US"/>
        </w:rPr>
        <w:t>limitations</w:t>
      </w:r>
      <w:r w:rsidR="009D4B32">
        <w:rPr>
          <w:rFonts w:asciiTheme="minorHAnsi" w:hAnsiTheme="minorHAnsi" w:cstheme="minorHAnsi"/>
          <w:sz w:val="24"/>
          <w:szCs w:val="24"/>
          <w:lang w:val="en-US"/>
        </w:rPr>
        <w:t>, for example,</w:t>
      </w:r>
      <w:r w:rsidR="009D4B32">
        <w:rPr>
          <w:sz w:val="24"/>
          <w:szCs w:val="24"/>
          <w:lang w:val="en-US"/>
        </w:rPr>
        <w:t xml:space="preserve"> </w:t>
      </w:r>
      <w:r>
        <w:rPr>
          <w:sz w:val="24"/>
          <w:szCs w:val="24"/>
          <w:lang w:val="en-US"/>
        </w:rPr>
        <w:t>“</w:t>
      </w:r>
      <w:r>
        <w:rPr>
          <w:rFonts w:cstheme="minorHAnsi"/>
          <w:sz w:val="24"/>
          <w:szCs w:val="24"/>
          <w:lang w:val="en-US"/>
        </w:rPr>
        <w:t xml:space="preserve">In addition to the immunofluorescence staining we performed here, marker variations can also be </w:t>
      </w:r>
      <w:r w:rsidR="00970D26">
        <w:rPr>
          <w:rFonts w:cstheme="minorHAnsi"/>
          <w:sz w:val="24"/>
          <w:szCs w:val="24"/>
          <w:lang w:val="en-US"/>
        </w:rPr>
        <w:t xml:space="preserve">monitored </w:t>
      </w:r>
      <w:r>
        <w:rPr>
          <w:rFonts w:cstheme="minorHAnsi"/>
          <w:sz w:val="24"/>
          <w:szCs w:val="24"/>
          <w:lang w:val="en-US"/>
        </w:rPr>
        <w:t xml:space="preserve">by western blotting at the protein expression level or by qRT-PCR (Real-Time Quantitative Reverse Transcription PCR) at </w:t>
      </w:r>
      <w:r w:rsidR="00970D26">
        <w:rPr>
          <w:rFonts w:cstheme="minorHAnsi"/>
          <w:sz w:val="24"/>
          <w:szCs w:val="24"/>
          <w:lang w:val="en-US"/>
        </w:rPr>
        <w:t xml:space="preserve">the </w:t>
      </w:r>
      <w:r>
        <w:rPr>
          <w:rFonts w:cstheme="minorHAnsi"/>
          <w:sz w:val="24"/>
          <w:szCs w:val="24"/>
          <w:lang w:val="en-US"/>
        </w:rPr>
        <w:t xml:space="preserve">gene </w:t>
      </w:r>
      <w:r w:rsidR="00970D26">
        <w:rPr>
          <w:rFonts w:cstheme="minorHAnsi"/>
          <w:sz w:val="24"/>
          <w:szCs w:val="24"/>
          <w:lang w:val="en-US"/>
        </w:rPr>
        <w:t xml:space="preserve">expression </w:t>
      </w:r>
      <w:r>
        <w:rPr>
          <w:rFonts w:cstheme="minorHAnsi"/>
          <w:sz w:val="24"/>
          <w:szCs w:val="24"/>
          <w:lang w:val="en-US"/>
        </w:rPr>
        <w:t>level</w:t>
      </w:r>
      <w:r>
        <w:rPr>
          <w:sz w:val="24"/>
          <w:szCs w:val="24"/>
          <w:lang w:val="en-US"/>
        </w:rPr>
        <w:t>”</w:t>
      </w:r>
      <w:r w:rsidR="009D4B32">
        <w:rPr>
          <w:sz w:val="24"/>
          <w:szCs w:val="24"/>
          <w:lang w:val="en-US"/>
        </w:rPr>
        <w:t>. We also introduced other existing methods, such as “</w:t>
      </w:r>
      <w:r w:rsidR="009D4B32">
        <w:rPr>
          <w:rFonts w:cstheme="minorHAnsi"/>
          <w:sz w:val="24"/>
          <w:szCs w:val="24"/>
          <w:lang w:val="en-US"/>
        </w:rPr>
        <w:t>there are other methods to examine EndMT. For example,…</w:t>
      </w:r>
      <w:r w:rsidR="009D4B32">
        <w:rPr>
          <w:sz w:val="24"/>
          <w:szCs w:val="24"/>
          <w:lang w:val="en-US"/>
        </w:rPr>
        <w:t xml:space="preserve">”. </w:t>
      </w:r>
    </w:p>
    <w:p w14:paraId="6DF2088D" w14:textId="29C7F20B" w:rsidR="009D4B32" w:rsidRDefault="009D4B32" w:rsidP="009D2ED6">
      <w:pPr>
        <w:pStyle w:val="NormalWeb"/>
        <w:spacing w:before="0" w:beforeAutospacing="0" w:after="0" w:afterAutospacing="0"/>
        <w:jc w:val="both"/>
        <w:rPr>
          <w:sz w:val="24"/>
          <w:szCs w:val="24"/>
          <w:lang w:val="en-US"/>
        </w:rPr>
      </w:pPr>
      <w:r>
        <w:rPr>
          <w:sz w:val="24"/>
          <w:szCs w:val="24"/>
          <w:lang w:val="en-US"/>
        </w:rPr>
        <w:t xml:space="preserve">Also, the limitation of </w:t>
      </w:r>
      <w:r w:rsidRPr="009D4B32">
        <w:rPr>
          <w:sz w:val="24"/>
          <w:szCs w:val="24"/>
          <w:lang w:val="en-US"/>
        </w:rPr>
        <w:t>CRISPR/Cas9</w:t>
      </w:r>
      <w:r>
        <w:rPr>
          <w:sz w:val="24"/>
          <w:szCs w:val="24"/>
          <w:lang w:val="en-US"/>
        </w:rPr>
        <w:t xml:space="preserve"> system and the alternative techniques and their future possible applications have been discussed in the 3rd paragraph of the discussion section.</w:t>
      </w:r>
    </w:p>
    <w:p w14:paraId="769D614A" w14:textId="77777777" w:rsidR="00970D26" w:rsidRDefault="00970D26" w:rsidP="009D2ED6">
      <w:pPr>
        <w:pStyle w:val="NormalWeb"/>
        <w:spacing w:before="0" w:beforeAutospacing="0" w:after="0" w:afterAutospacing="0"/>
        <w:jc w:val="both"/>
        <w:rPr>
          <w:sz w:val="24"/>
          <w:szCs w:val="24"/>
          <w:lang w:val="en-US"/>
        </w:rPr>
      </w:pPr>
    </w:p>
    <w:p w14:paraId="793EFEA2" w14:textId="77777777" w:rsidR="009D2ED6" w:rsidRDefault="00CE7FC8" w:rsidP="00BC7952">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11. Please sort the Materials Table alphabetically by the name of the material.</w:t>
      </w:r>
    </w:p>
    <w:p w14:paraId="00BB7EF9" w14:textId="77777777" w:rsidR="00AF128B" w:rsidRDefault="009D4B32"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have </w:t>
      </w:r>
      <w:r w:rsidR="009B37F5">
        <w:rPr>
          <w:sz w:val="24"/>
          <w:szCs w:val="24"/>
          <w:lang w:val="en-US"/>
        </w:rPr>
        <w:t xml:space="preserve">alphabetically </w:t>
      </w:r>
      <w:r>
        <w:rPr>
          <w:sz w:val="24"/>
          <w:szCs w:val="24"/>
          <w:lang w:val="en-US"/>
        </w:rPr>
        <w:t>sort</w:t>
      </w:r>
      <w:r w:rsidR="009B37F5">
        <w:rPr>
          <w:sz w:val="24"/>
          <w:szCs w:val="24"/>
          <w:lang w:val="en-US"/>
        </w:rPr>
        <w:t>ed</w:t>
      </w:r>
      <w:r>
        <w:rPr>
          <w:sz w:val="24"/>
          <w:szCs w:val="24"/>
          <w:lang w:val="en-US"/>
        </w:rPr>
        <w:t xml:space="preserve"> the </w:t>
      </w:r>
      <w:r w:rsidRPr="002233C3">
        <w:rPr>
          <w:rFonts w:asciiTheme="minorHAnsi" w:hAnsiTheme="minorHAnsi" w:cstheme="minorHAnsi"/>
          <w:sz w:val="24"/>
          <w:szCs w:val="24"/>
          <w:lang w:val="en-US"/>
        </w:rPr>
        <w:t>Materials Table</w:t>
      </w:r>
      <w:r>
        <w:rPr>
          <w:rFonts w:asciiTheme="minorHAnsi" w:hAnsiTheme="minorHAnsi" w:cstheme="minorHAnsi"/>
          <w:sz w:val="24"/>
          <w:szCs w:val="24"/>
          <w:lang w:val="en-US"/>
        </w:rPr>
        <w:t>.</w:t>
      </w:r>
      <w:r w:rsidR="009D2ED6">
        <w:rPr>
          <w:sz w:val="24"/>
          <w:szCs w:val="24"/>
          <w:lang w:val="en-US"/>
        </w:rPr>
        <w:br/>
      </w:r>
      <w:r w:rsidR="00CE7FC8" w:rsidRPr="002233C3">
        <w:rPr>
          <w:rFonts w:asciiTheme="minorHAnsi" w:hAnsiTheme="minorHAnsi" w:cstheme="minorHAnsi"/>
          <w:sz w:val="24"/>
          <w:szCs w:val="24"/>
          <w:lang w:val="en-US"/>
        </w:rPr>
        <w:br/>
      </w:r>
      <w:r w:rsidR="00CE7FC8" w:rsidRPr="002233C3">
        <w:rPr>
          <w:rFonts w:asciiTheme="minorHAnsi" w:hAnsiTheme="minorHAnsi" w:cstheme="minorHAnsi"/>
          <w:sz w:val="24"/>
          <w:szCs w:val="24"/>
          <w:lang w:val="en-US"/>
        </w:rPr>
        <w:br/>
      </w:r>
      <w:r w:rsidR="00CE7FC8" w:rsidRPr="002233C3">
        <w:rPr>
          <w:rFonts w:asciiTheme="minorHAnsi" w:hAnsiTheme="minorHAnsi" w:cstheme="minorHAnsi"/>
          <w:sz w:val="24"/>
          <w:szCs w:val="24"/>
          <w:lang w:val="en-US"/>
        </w:rPr>
        <w:br/>
        <w:t>____________________________________</w:t>
      </w:r>
      <w:r w:rsidR="00CE7FC8" w:rsidRPr="002233C3">
        <w:rPr>
          <w:rFonts w:asciiTheme="minorHAnsi" w:hAnsiTheme="minorHAnsi" w:cstheme="minorHAnsi"/>
          <w:sz w:val="24"/>
          <w:szCs w:val="24"/>
          <w:lang w:val="en-US"/>
        </w:rPr>
        <w:br/>
      </w:r>
      <w:r w:rsidR="00CE7FC8" w:rsidRPr="002233C3">
        <w:rPr>
          <w:rStyle w:val="Strong"/>
          <w:rFonts w:asciiTheme="minorHAnsi" w:hAnsiTheme="minorHAnsi" w:cstheme="minorHAnsi"/>
          <w:color w:val="0000FF"/>
          <w:sz w:val="24"/>
          <w:szCs w:val="24"/>
          <w:u w:val="single"/>
          <w:lang w:val="en-US"/>
        </w:rPr>
        <w:t>Reviewers' comments:</w:t>
      </w:r>
      <w:r w:rsidR="00CE7FC8" w:rsidRPr="002233C3">
        <w:rPr>
          <w:rFonts w:asciiTheme="minorHAnsi" w:hAnsiTheme="minorHAnsi" w:cstheme="minorHAnsi"/>
          <w:sz w:val="24"/>
          <w:szCs w:val="24"/>
          <w:lang w:val="en-US"/>
        </w:rPr>
        <w:br/>
      </w:r>
      <w:r w:rsidR="00CE7FC8" w:rsidRPr="002233C3">
        <w:rPr>
          <w:rFonts w:asciiTheme="minorHAnsi" w:hAnsiTheme="minorHAnsi" w:cstheme="minorHAnsi"/>
          <w:b/>
          <w:bCs/>
          <w:sz w:val="24"/>
          <w:szCs w:val="24"/>
          <w:lang w:val="en-US"/>
        </w:rPr>
        <w:t>Reviewer #1:</w:t>
      </w:r>
      <w:r w:rsidR="00CE7FC8" w:rsidRPr="002233C3">
        <w:rPr>
          <w:rFonts w:asciiTheme="minorHAnsi" w:hAnsiTheme="minorHAnsi" w:cstheme="minorHAnsi"/>
          <w:sz w:val="24"/>
          <w:szCs w:val="24"/>
          <w:lang w:val="en-US"/>
        </w:rPr>
        <w:br/>
        <w:t>Manuscript Summary:</w:t>
      </w:r>
      <w:r w:rsidR="00CE7FC8" w:rsidRPr="002233C3">
        <w:rPr>
          <w:rFonts w:asciiTheme="minorHAnsi" w:hAnsiTheme="minorHAnsi" w:cstheme="minorHAnsi"/>
          <w:sz w:val="24"/>
          <w:szCs w:val="24"/>
          <w:lang w:val="en-US"/>
        </w:rPr>
        <w:br/>
        <w:t>In this manuscript, Ma et al. use the CRISPR-Cas9 as a model in MS-1 endothelial cells to show that EndMT is dependent on TGF-beta2 induced Snail upregulation, which has been reported previously. The main relevance of this work is the method in which the authors use CRISPR-Cas9 lentiviral approach to knock out Snail in MS-1 cells to show it relevance in EndMT.</w:t>
      </w:r>
      <w:r w:rsidR="00CE7FC8" w:rsidRPr="002233C3">
        <w:rPr>
          <w:rFonts w:asciiTheme="minorHAnsi" w:hAnsiTheme="minorHAnsi" w:cstheme="minorHAnsi"/>
          <w:sz w:val="24"/>
          <w:szCs w:val="24"/>
          <w:lang w:val="en-US"/>
        </w:rPr>
        <w:br/>
        <w:t>The manuscript is well written and focused. I have only minor concerns with this work</w:t>
      </w:r>
      <w:r w:rsidR="00CE7FC8" w:rsidRPr="002233C3">
        <w:rPr>
          <w:rFonts w:asciiTheme="minorHAnsi" w:hAnsiTheme="minorHAnsi" w:cstheme="minorHAnsi"/>
          <w:sz w:val="24"/>
          <w:szCs w:val="24"/>
          <w:lang w:val="en-US"/>
        </w:rPr>
        <w:br/>
      </w:r>
      <w:r w:rsidR="00CE7FC8" w:rsidRPr="002233C3">
        <w:rPr>
          <w:rFonts w:asciiTheme="minorHAnsi" w:hAnsiTheme="minorHAnsi" w:cstheme="minorHAnsi"/>
          <w:sz w:val="24"/>
          <w:szCs w:val="24"/>
          <w:lang w:val="en-US"/>
        </w:rPr>
        <w:br/>
        <w:t>Minor Concerns:</w:t>
      </w:r>
      <w:r w:rsidR="00CE7FC8" w:rsidRPr="002233C3">
        <w:rPr>
          <w:rFonts w:asciiTheme="minorHAnsi" w:hAnsiTheme="minorHAnsi" w:cstheme="minorHAnsi"/>
          <w:sz w:val="24"/>
          <w:szCs w:val="24"/>
          <w:lang w:val="en-US"/>
        </w:rPr>
        <w:br/>
        <w:t>Line 42. Swap S (capital letter) to s: ʺthen up- and downregulate the levelS of mesenchymalʺ</w:t>
      </w:r>
    </w:p>
    <w:p w14:paraId="5C238C68" w14:textId="77777777" w:rsidR="00540E8C" w:rsidRDefault="00AF128B"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Many thanks for your valuable comments. We have</w:t>
      </w:r>
      <w:r w:rsidRPr="00AF128B">
        <w:rPr>
          <w:rFonts w:cstheme="minorHAnsi"/>
          <w:sz w:val="24"/>
          <w:szCs w:val="24"/>
          <w:lang w:val="en-US"/>
        </w:rPr>
        <w:t xml:space="preserve"> </w:t>
      </w:r>
      <w:r>
        <w:rPr>
          <w:rFonts w:cstheme="minorHAnsi"/>
          <w:sz w:val="24"/>
          <w:szCs w:val="24"/>
          <w:lang w:val="en-US"/>
        </w:rPr>
        <w:t>revised this as “</w:t>
      </w:r>
      <w:r w:rsidRPr="00AF128B">
        <w:rPr>
          <w:rFonts w:cstheme="minorHAnsi"/>
          <w:sz w:val="24"/>
          <w:szCs w:val="24"/>
          <w:lang w:val="en-US"/>
        </w:rPr>
        <w:t>the levels of</w:t>
      </w:r>
      <w:r>
        <w:rPr>
          <w:rFonts w:cstheme="minorHAnsi"/>
          <w:sz w:val="24"/>
          <w:szCs w:val="24"/>
          <w:lang w:val="en-US"/>
        </w:rPr>
        <w:t>”.</w:t>
      </w:r>
      <w:r w:rsidR="00CE7FC8" w:rsidRPr="002233C3">
        <w:rPr>
          <w:rFonts w:asciiTheme="minorHAnsi" w:hAnsiTheme="minorHAnsi" w:cstheme="minorHAnsi"/>
          <w:sz w:val="24"/>
          <w:szCs w:val="24"/>
          <w:lang w:val="en-US"/>
        </w:rPr>
        <w:br/>
      </w:r>
    </w:p>
    <w:p w14:paraId="3402BC26" w14:textId="4EBA4CDD" w:rsidR="00AF128B" w:rsidRDefault="00CE7FC8" w:rsidP="009D2ED6">
      <w:pPr>
        <w:pStyle w:val="NormalWeb"/>
        <w:spacing w:before="0" w:beforeAutospacing="0" w:after="0" w:afterAutospacing="0"/>
        <w:rPr>
          <w:rFonts w:asciiTheme="minorHAnsi" w:hAnsiTheme="minorHAnsi" w:cstheme="minorHAnsi"/>
          <w:sz w:val="24"/>
          <w:szCs w:val="24"/>
          <w:lang w:val="en-US"/>
        </w:rPr>
      </w:pPr>
      <w:r w:rsidRPr="00442997">
        <w:rPr>
          <w:rFonts w:asciiTheme="minorHAnsi" w:hAnsiTheme="minorHAnsi" w:cstheme="minorHAnsi"/>
          <w:sz w:val="24"/>
          <w:szCs w:val="24"/>
          <w:lang w:val="en-US"/>
        </w:rPr>
        <w:t>Line 155. Delete in: ʺadded 30 min in before TGF-</w:t>
      </w:r>
      <w:r w:rsidRPr="00442997">
        <w:rPr>
          <w:rFonts w:asciiTheme="minorHAnsi" w:hAnsiTheme="minorHAnsi" w:cstheme="minorHAnsi"/>
          <w:sz w:val="24"/>
          <w:szCs w:val="24"/>
        </w:rPr>
        <w:t>β</w:t>
      </w:r>
      <w:r w:rsidRPr="00442997">
        <w:rPr>
          <w:rFonts w:asciiTheme="minorHAnsi" w:hAnsiTheme="minorHAnsi" w:cstheme="minorHAnsi"/>
          <w:sz w:val="24"/>
          <w:szCs w:val="24"/>
          <w:lang w:val="en-US"/>
        </w:rPr>
        <w:t>2 stimulationʺ</w:t>
      </w:r>
    </w:p>
    <w:p w14:paraId="37AADF43" w14:textId="77777777" w:rsidR="00540E8C" w:rsidRDefault="00AF128B"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w:t>
      </w:r>
      <w:r w:rsidR="00442997">
        <w:rPr>
          <w:sz w:val="24"/>
          <w:szCs w:val="24"/>
          <w:lang w:val="en-US"/>
        </w:rPr>
        <w:t xml:space="preserve"> The “in” in this sentence ha</w:t>
      </w:r>
      <w:r w:rsidR="009B37F5">
        <w:rPr>
          <w:sz w:val="24"/>
          <w:szCs w:val="24"/>
          <w:lang w:val="en-US"/>
        </w:rPr>
        <w:t>s</w:t>
      </w:r>
      <w:r w:rsidR="00442997">
        <w:rPr>
          <w:sz w:val="24"/>
          <w:szCs w:val="24"/>
          <w:lang w:val="en-US"/>
        </w:rPr>
        <w:t xml:space="preserve"> been deleted. </w:t>
      </w:r>
      <w:r w:rsidR="00CE7FC8" w:rsidRPr="002233C3">
        <w:rPr>
          <w:rFonts w:asciiTheme="minorHAnsi" w:hAnsiTheme="minorHAnsi" w:cstheme="minorHAnsi"/>
          <w:sz w:val="24"/>
          <w:szCs w:val="24"/>
          <w:lang w:val="en-US"/>
        </w:rPr>
        <w:br/>
      </w:r>
    </w:p>
    <w:p w14:paraId="67F8BF4B" w14:textId="5ACE4E9E" w:rsidR="00AF128B"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195. ʺDilute the primary PECAM-1 and SM22</w:t>
      </w:r>
      <w:r w:rsidRPr="002233C3">
        <w:rPr>
          <w:rFonts w:asciiTheme="minorHAnsi" w:hAnsiTheme="minorHAnsi" w:cstheme="minorHAnsi"/>
          <w:sz w:val="24"/>
          <w:szCs w:val="24"/>
        </w:rPr>
        <w:t>α</w:t>
      </w:r>
      <w:r w:rsidRPr="002233C3">
        <w:rPr>
          <w:rFonts w:asciiTheme="minorHAnsi" w:hAnsiTheme="minorHAnsi" w:cstheme="minorHAnsi"/>
          <w:sz w:val="24"/>
          <w:szCs w:val="24"/>
          <w:lang w:val="en-US"/>
        </w:rPr>
        <w:t xml:space="preserve"> antibodies that recognize murine proteins 1:1000 with 1x PBSʺ</w:t>
      </w:r>
      <w:r w:rsidRPr="002233C3">
        <w:rPr>
          <w:rFonts w:asciiTheme="minorHAnsi" w:hAnsiTheme="minorHAnsi" w:cstheme="minorHAnsi"/>
          <w:sz w:val="24"/>
          <w:szCs w:val="24"/>
          <w:lang w:val="en-US"/>
        </w:rPr>
        <w:br/>
        <w:t>Where the antibodies really diluted 1:1000 for IF?</w:t>
      </w:r>
      <w:r w:rsidRPr="002233C3">
        <w:rPr>
          <w:rFonts w:asciiTheme="minorHAnsi" w:hAnsiTheme="minorHAnsi" w:cstheme="minorHAnsi"/>
          <w:sz w:val="24"/>
          <w:szCs w:val="24"/>
          <w:lang w:val="en-US"/>
        </w:rPr>
        <w:br/>
        <w:t>Please, give more information on the antibodies, either here or in the summary table of materials below.</w:t>
      </w:r>
    </w:p>
    <w:p w14:paraId="4EDA7C25" w14:textId="7C81789A" w:rsidR="00AF128B" w:rsidRDefault="00AF128B"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made a mistake about the dilution of primary antibody and the secondary antibody. We have </w:t>
      </w:r>
      <w:r w:rsidR="009B37F5">
        <w:rPr>
          <w:sz w:val="24"/>
          <w:szCs w:val="24"/>
          <w:lang w:val="en-US"/>
        </w:rPr>
        <w:t>corrected this mistake</w:t>
      </w:r>
      <w:r w:rsidR="00540E8C">
        <w:rPr>
          <w:sz w:val="24"/>
          <w:szCs w:val="24"/>
          <w:lang w:val="en-US"/>
        </w:rPr>
        <w:t>:</w:t>
      </w:r>
      <w:r w:rsidRPr="002233C3">
        <w:rPr>
          <w:rFonts w:asciiTheme="minorHAnsi" w:hAnsiTheme="minorHAnsi" w:cstheme="minorHAnsi"/>
          <w:sz w:val="24"/>
          <w:szCs w:val="24"/>
          <w:lang w:val="en-US"/>
        </w:rPr>
        <w:t xml:space="preserve"> </w:t>
      </w:r>
      <w:r>
        <w:rPr>
          <w:rFonts w:asciiTheme="minorHAnsi" w:hAnsiTheme="minorHAnsi" w:cstheme="minorHAnsi"/>
          <w:sz w:val="24"/>
          <w:szCs w:val="24"/>
          <w:lang w:val="en-US"/>
        </w:rPr>
        <w:t>500 time</w:t>
      </w:r>
      <w:r w:rsidR="00540E8C">
        <w:rPr>
          <w:rFonts w:asciiTheme="minorHAnsi" w:hAnsiTheme="minorHAnsi" w:cstheme="minorHAnsi"/>
          <w:sz w:val="24"/>
          <w:szCs w:val="24"/>
          <w:lang w:val="en-US"/>
        </w:rPr>
        <w:t>s</w:t>
      </w:r>
      <w:r>
        <w:rPr>
          <w:rFonts w:asciiTheme="minorHAnsi" w:hAnsiTheme="minorHAnsi" w:cstheme="minorHAnsi"/>
          <w:sz w:val="24"/>
          <w:szCs w:val="24"/>
          <w:lang w:val="en-US"/>
        </w:rPr>
        <w:t xml:space="preserve"> dilution </w:t>
      </w:r>
      <w:r w:rsidR="009B37F5">
        <w:rPr>
          <w:rFonts w:asciiTheme="minorHAnsi" w:hAnsiTheme="minorHAnsi" w:cstheme="minorHAnsi"/>
          <w:sz w:val="24"/>
          <w:szCs w:val="24"/>
          <w:lang w:val="en-US"/>
        </w:rPr>
        <w:t xml:space="preserve">was used </w:t>
      </w:r>
      <w:r>
        <w:rPr>
          <w:rFonts w:asciiTheme="minorHAnsi" w:hAnsiTheme="minorHAnsi" w:cstheme="minorHAnsi"/>
          <w:sz w:val="24"/>
          <w:szCs w:val="24"/>
          <w:lang w:val="en-US"/>
        </w:rPr>
        <w:t xml:space="preserve">for the primary antibody and 1000 times dilution </w:t>
      </w:r>
      <w:r w:rsidR="009B37F5">
        <w:rPr>
          <w:rFonts w:asciiTheme="minorHAnsi" w:hAnsiTheme="minorHAnsi" w:cstheme="minorHAnsi"/>
          <w:sz w:val="24"/>
          <w:szCs w:val="24"/>
          <w:lang w:val="en-US"/>
        </w:rPr>
        <w:t xml:space="preserve">was used </w:t>
      </w:r>
      <w:r>
        <w:rPr>
          <w:rFonts w:asciiTheme="minorHAnsi" w:hAnsiTheme="minorHAnsi" w:cstheme="minorHAnsi"/>
          <w:sz w:val="24"/>
          <w:szCs w:val="24"/>
          <w:lang w:val="en-US"/>
        </w:rPr>
        <w:t xml:space="preserve">for the secondary antibody. The information about the antibodies </w:t>
      </w:r>
      <w:r w:rsidR="00540E8C">
        <w:rPr>
          <w:rFonts w:asciiTheme="minorHAnsi" w:hAnsiTheme="minorHAnsi" w:cstheme="minorHAnsi"/>
          <w:sz w:val="24"/>
          <w:szCs w:val="24"/>
          <w:lang w:val="en-US"/>
        </w:rPr>
        <w:t xml:space="preserve">is now </w:t>
      </w:r>
      <w:r>
        <w:rPr>
          <w:rFonts w:asciiTheme="minorHAnsi" w:hAnsiTheme="minorHAnsi" w:cstheme="minorHAnsi"/>
          <w:sz w:val="24"/>
          <w:szCs w:val="24"/>
          <w:lang w:val="en-US"/>
        </w:rPr>
        <w:t>listed in the Table of materials.</w:t>
      </w:r>
    </w:p>
    <w:p w14:paraId="134275D2" w14:textId="77777777" w:rsidR="00540E8C" w:rsidRDefault="00540E8C" w:rsidP="009D2ED6">
      <w:pPr>
        <w:pStyle w:val="NormalWeb"/>
        <w:spacing w:before="0" w:beforeAutospacing="0" w:after="0" w:afterAutospacing="0"/>
        <w:rPr>
          <w:rFonts w:asciiTheme="minorHAnsi" w:hAnsiTheme="minorHAnsi" w:cstheme="minorHAnsi"/>
          <w:sz w:val="24"/>
          <w:szCs w:val="24"/>
          <w:lang w:val="en-US"/>
        </w:rPr>
      </w:pPr>
    </w:p>
    <w:p w14:paraId="2ED97614" w14:textId="3143DB57" w:rsidR="00AF128B"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223. Delete most and swap activity for target ʺ3.1.3. Choose two sgRNAs with the most lowest off-activityactivityʺ</w:t>
      </w:r>
    </w:p>
    <w:p w14:paraId="02ED2F77" w14:textId="0DFCAB67" w:rsidR="00540E8C" w:rsidRDefault="00AF128B"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lastRenderedPageBreak/>
        <w:t>Response</w:t>
      </w:r>
      <w:r>
        <w:rPr>
          <w:sz w:val="24"/>
          <w:szCs w:val="24"/>
          <w:lang w:val="en-US"/>
        </w:rPr>
        <w:t>:</w:t>
      </w:r>
      <w:r w:rsidR="00BF500E">
        <w:rPr>
          <w:sz w:val="24"/>
          <w:szCs w:val="24"/>
          <w:lang w:val="en-US"/>
        </w:rPr>
        <w:t xml:space="preserve"> W</w:t>
      </w:r>
      <w:r>
        <w:rPr>
          <w:sz w:val="24"/>
          <w:szCs w:val="24"/>
          <w:lang w:val="en-US"/>
        </w:rPr>
        <w:t xml:space="preserve">e have deleted </w:t>
      </w:r>
      <w:r w:rsidR="009B37F5">
        <w:rPr>
          <w:sz w:val="24"/>
          <w:szCs w:val="24"/>
          <w:lang w:val="en-US"/>
        </w:rPr>
        <w:t xml:space="preserve">“most” and </w:t>
      </w:r>
      <w:r>
        <w:rPr>
          <w:sz w:val="24"/>
          <w:szCs w:val="24"/>
          <w:lang w:val="en-US"/>
        </w:rPr>
        <w:t>the extra “</w:t>
      </w:r>
      <w:r w:rsidRPr="002233C3">
        <w:rPr>
          <w:rFonts w:asciiTheme="minorHAnsi" w:hAnsiTheme="minorHAnsi" w:cstheme="minorHAnsi"/>
          <w:sz w:val="24"/>
          <w:szCs w:val="24"/>
          <w:lang w:val="en-US"/>
        </w:rPr>
        <w:t>activity</w:t>
      </w:r>
      <w:r>
        <w:rPr>
          <w:rFonts w:asciiTheme="minorHAnsi" w:hAnsiTheme="minorHAnsi" w:cstheme="minorHAnsi"/>
          <w:sz w:val="24"/>
          <w:szCs w:val="24"/>
          <w:lang w:val="en-US"/>
        </w:rPr>
        <w:t xml:space="preserve">” </w:t>
      </w:r>
      <w:r w:rsidR="009B37F5">
        <w:rPr>
          <w:rFonts w:asciiTheme="minorHAnsi" w:hAnsiTheme="minorHAnsi" w:cstheme="minorHAnsi"/>
          <w:sz w:val="24"/>
          <w:szCs w:val="24"/>
          <w:lang w:val="en-US"/>
        </w:rPr>
        <w:t xml:space="preserve">and included target </w:t>
      </w:r>
      <w:r>
        <w:rPr>
          <w:rFonts w:asciiTheme="minorHAnsi" w:hAnsiTheme="minorHAnsi" w:cstheme="minorHAnsi"/>
          <w:sz w:val="24"/>
          <w:szCs w:val="24"/>
          <w:lang w:val="en-US"/>
        </w:rPr>
        <w:t>in 3.1.3</w:t>
      </w:r>
      <w:r w:rsidR="009B37F5">
        <w:rPr>
          <w:rFonts w:asciiTheme="minorHAnsi" w:hAnsiTheme="minorHAnsi" w:cstheme="minorHAnsi"/>
          <w:sz w:val="24"/>
          <w:szCs w:val="24"/>
          <w:lang w:val="en-US"/>
        </w:rPr>
        <w:t xml:space="preserve">: </w:t>
      </w:r>
      <w:r w:rsidR="009B37F5" w:rsidRPr="002233C3">
        <w:rPr>
          <w:rFonts w:asciiTheme="minorHAnsi" w:hAnsiTheme="minorHAnsi" w:cstheme="minorHAnsi"/>
          <w:sz w:val="24"/>
          <w:szCs w:val="24"/>
          <w:lang w:val="en-US"/>
        </w:rPr>
        <w:t>ʺ3.1.3. Choose two sgRNAs with the</w:t>
      </w:r>
      <w:r w:rsidR="009B37F5">
        <w:rPr>
          <w:rFonts w:asciiTheme="minorHAnsi" w:hAnsiTheme="minorHAnsi" w:cstheme="minorHAnsi"/>
          <w:sz w:val="24"/>
          <w:szCs w:val="24"/>
          <w:lang w:val="en-US"/>
        </w:rPr>
        <w:t xml:space="preserve"> </w:t>
      </w:r>
      <w:r w:rsidR="009B37F5" w:rsidRPr="002233C3">
        <w:rPr>
          <w:rFonts w:asciiTheme="minorHAnsi" w:hAnsiTheme="minorHAnsi" w:cstheme="minorHAnsi"/>
          <w:sz w:val="24"/>
          <w:szCs w:val="24"/>
          <w:lang w:val="en-US"/>
        </w:rPr>
        <w:t>lowest off-</w:t>
      </w:r>
      <w:r w:rsidR="009B37F5">
        <w:rPr>
          <w:rFonts w:asciiTheme="minorHAnsi" w:hAnsiTheme="minorHAnsi" w:cstheme="minorHAnsi"/>
          <w:sz w:val="24"/>
          <w:szCs w:val="24"/>
          <w:lang w:val="en-US"/>
        </w:rPr>
        <w:t xml:space="preserve">target </w:t>
      </w:r>
      <w:r w:rsidR="009B37F5" w:rsidRPr="002233C3">
        <w:rPr>
          <w:rFonts w:asciiTheme="minorHAnsi" w:hAnsiTheme="minorHAnsi" w:cstheme="minorHAnsi"/>
          <w:sz w:val="24"/>
          <w:szCs w:val="24"/>
          <w:lang w:val="en-US"/>
        </w:rPr>
        <w:t>activityʺ</w:t>
      </w:r>
      <w:r w:rsidR="00CE7FC8" w:rsidRPr="002233C3">
        <w:rPr>
          <w:rFonts w:asciiTheme="minorHAnsi" w:hAnsiTheme="minorHAnsi" w:cstheme="minorHAnsi"/>
          <w:sz w:val="24"/>
          <w:szCs w:val="24"/>
          <w:lang w:val="en-US"/>
        </w:rPr>
        <w:br/>
      </w:r>
    </w:p>
    <w:p w14:paraId="6793A08D" w14:textId="77AEAB43" w:rsidR="00AF128B"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 xml:space="preserve">Line 307. Delete one e in ʺ </w:t>
      </w:r>
      <w:r w:rsidRPr="002233C3">
        <w:rPr>
          <w:rFonts w:asciiTheme="minorHAnsi" w:hAnsiTheme="minorHAnsi" w:cstheme="minorHAnsi"/>
          <w:sz w:val="24"/>
          <w:szCs w:val="24"/>
        </w:rPr>
        <w:t>μ</w:t>
      </w:r>
      <w:r w:rsidRPr="002233C3">
        <w:rPr>
          <w:rFonts w:asciiTheme="minorHAnsi" w:hAnsiTheme="minorHAnsi" w:cstheme="minorHAnsi"/>
          <w:sz w:val="24"/>
          <w:szCs w:val="24"/>
          <w:lang w:val="en-US"/>
        </w:rPr>
        <w:t>L polyethyleneimine (PEI) (2.5 mg/mL)ʺ</w:t>
      </w:r>
    </w:p>
    <w:p w14:paraId="772B371D" w14:textId="77777777" w:rsidR="00540E8C" w:rsidRDefault="00AF128B" w:rsidP="009D2ED6">
      <w:pPr>
        <w:pStyle w:val="NormalWeb"/>
        <w:spacing w:before="0" w:beforeAutospacing="0" w:after="0" w:afterAutospacing="0"/>
        <w:rPr>
          <w:rFonts w:asciiTheme="minorHAnsi" w:hAnsiTheme="minorHAnsi" w:cstheme="minorHAnsi"/>
          <w:sz w:val="24"/>
          <w:szCs w:val="24"/>
          <w:lang w:val="en-US"/>
        </w:rPr>
      </w:pPr>
      <w:r w:rsidRPr="005643C4">
        <w:rPr>
          <w:b/>
          <w:bCs/>
          <w:sz w:val="24"/>
          <w:szCs w:val="24"/>
          <w:lang w:val="en-US"/>
        </w:rPr>
        <w:t>Response</w:t>
      </w:r>
      <w:r w:rsidRPr="005643C4">
        <w:rPr>
          <w:sz w:val="24"/>
          <w:szCs w:val="24"/>
          <w:lang w:val="en-US"/>
        </w:rPr>
        <w:t>:</w:t>
      </w:r>
      <w:r w:rsidR="00BF500E" w:rsidRPr="005643C4">
        <w:rPr>
          <w:sz w:val="24"/>
          <w:szCs w:val="24"/>
          <w:lang w:val="en-US"/>
        </w:rPr>
        <w:t xml:space="preserve"> W</w:t>
      </w:r>
      <w:r w:rsidRPr="005643C4">
        <w:rPr>
          <w:sz w:val="24"/>
          <w:szCs w:val="24"/>
          <w:lang w:val="en-US"/>
        </w:rPr>
        <w:t xml:space="preserve">e have deleted the </w:t>
      </w:r>
      <w:r w:rsidR="00C473C4" w:rsidRPr="005643C4">
        <w:rPr>
          <w:sz w:val="24"/>
          <w:szCs w:val="24"/>
          <w:lang w:val="en-US"/>
        </w:rPr>
        <w:t xml:space="preserve">“e” </w:t>
      </w:r>
      <w:r w:rsidR="00C473C4" w:rsidRPr="005643C4">
        <w:rPr>
          <w:rFonts w:asciiTheme="minorHAnsi" w:hAnsiTheme="minorHAnsi" w:cstheme="minorHAnsi"/>
          <w:sz w:val="24"/>
          <w:szCs w:val="24"/>
          <w:lang w:val="en-US"/>
        </w:rPr>
        <w:t>to “</w:t>
      </w:r>
      <w:r w:rsidR="00C473C4" w:rsidRPr="005643C4">
        <w:rPr>
          <w:rFonts w:cstheme="minorHAnsi"/>
          <w:sz w:val="24"/>
          <w:szCs w:val="24"/>
          <w:lang w:val="en-US"/>
        </w:rPr>
        <w:t>polyethylenimine (PEI) (2.5 mg/mL)”.</w:t>
      </w:r>
      <w:r w:rsidR="00CE7FC8" w:rsidRPr="005643C4">
        <w:rPr>
          <w:rFonts w:asciiTheme="minorHAnsi" w:hAnsiTheme="minorHAnsi" w:cstheme="minorHAnsi"/>
          <w:sz w:val="24"/>
          <w:szCs w:val="24"/>
          <w:lang w:val="en-US"/>
        </w:rPr>
        <w:br/>
      </w:r>
    </w:p>
    <w:p w14:paraId="25831F69" w14:textId="6042A119" w:rsidR="00C473C4" w:rsidRPr="005643C4" w:rsidRDefault="00CE7FC8" w:rsidP="009D2ED6">
      <w:pPr>
        <w:pStyle w:val="NormalWeb"/>
        <w:spacing w:before="0" w:beforeAutospacing="0" w:after="0" w:afterAutospacing="0"/>
        <w:rPr>
          <w:rFonts w:asciiTheme="minorHAnsi" w:hAnsiTheme="minorHAnsi" w:cstheme="minorHAnsi"/>
          <w:sz w:val="24"/>
          <w:szCs w:val="24"/>
          <w:lang w:val="en-US"/>
        </w:rPr>
      </w:pPr>
      <w:r w:rsidRPr="005643C4">
        <w:rPr>
          <w:rFonts w:asciiTheme="minorHAnsi" w:hAnsiTheme="minorHAnsi" w:cstheme="minorHAnsi"/>
          <w:sz w:val="24"/>
          <w:szCs w:val="24"/>
          <w:lang w:val="en-US"/>
        </w:rPr>
        <w:t>Line 312. ʺin 14.5 cm dishesʺ (what size of flasks?)</w:t>
      </w:r>
    </w:p>
    <w:p w14:paraId="0437B509" w14:textId="314840D9" w:rsidR="00540E8C" w:rsidRDefault="00C473C4" w:rsidP="009D2ED6">
      <w:pPr>
        <w:pStyle w:val="NormalWeb"/>
        <w:spacing w:before="0" w:beforeAutospacing="0" w:after="0" w:afterAutospacing="0"/>
        <w:rPr>
          <w:rFonts w:asciiTheme="minorHAnsi" w:hAnsiTheme="minorHAnsi" w:cstheme="minorHAnsi"/>
          <w:sz w:val="24"/>
          <w:szCs w:val="24"/>
          <w:lang w:val="en-US"/>
        </w:rPr>
      </w:pPr>
      <w:r w:rsidRPr="005643C4">
        <w:rPr>
          <w:b/>
          <w:bCs/>
          <w:sz w:val="24"/>
          <w:szCs w:val="24"/>
          <w:lang w:val="en-US"/>
        </w:rPr>
        <w:t>Response</w:t>
      </w:r>
      <w:r w:rsidRPr="005643C4">
        <w:rPr>
          <w:sz w:val="24"/>
          <w:szCs w:val="24"/>
          <w:lang w:val="en-US"/>
        </w:rPr>
        <w:t>:</w:t>
      </w:r>
      <w:r w:rsidRPr="00C473C4">
        <w:rPr>
          <w:lang w:val="en-US"/>
        </w:rPr>
        <w:t xml:space="preserve"> </w:t>
      </w:r>
      <w:r>
        <w:rPr>
          <w:rFonts w:asciiTheme="minorHAnsi" w:hAnsiTheme="minorHAnsi" w:cstheme="minorHAnsi"/>
          <w:sz w:val="24"/>
          <w:szCs w:val="24"/>
          <w:lang w:val="en-US"/>
        </w:rPr>
        <w:t>W</w:t>
      </w:r>
      <w:r w:rsidRPr="00C473C4">
        <w:rPr>
          <w:rFonts w:asciiTheme="minorHAnsi" w:hAnsiTheme="minorHAnsi" w:cstheme="minorHAnsi"/>
          <w:sz w:val="24"/>
          <w:szCs w:val="24"/>
          <w:lang w:val="en-US"/>
        </w:rPr>
        <w:t>e have included the size of flask here as “14.5 cm dishes (or T75 flasks)”</w:t>
      </w:r>
      <w:r w:rsidR="00CE7FC8" w:rsidRPr="002233C3">
        <w:rPr>
          <w:rFonts w:asciiTheme="minorHAnsi" w:hAnsiTheme="minorHAnsi" w:cstheme="minorHAnsi"/>
          <w:sz w:val="24"/>
          <w:szCs w:val="24"/>
          <w:lang w:val="en-US"/>
        </w:rPr>
        <w:br/>
      </w:r>
    </w:p>
    <w:p w14:paraId="3258BEFC" w14:textId="4FEE4E1E" w:rsidR="00C473C4"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338. ʺ4.2.3. Mix 1 mL virus medium with 1 mL fresh mediumʺ</w:t>
      </w:r>
      <w:r w:rsidRPr="002233C3">
        <w:rPr>
          <w:rFonts w:asciiTheme="minorHAnsi" w:hAnsiTheme="minorHAnsi" w:cstheme="minorHAnsi"/>
          <w:sz w:val="24"/>
          <w:szCs w:val="24"/>
          <w:lang w:val="en-US"/>
        </w:rPr>
        <w:br/>
        <w:t>Please explain here the what the fresh medium is</w:t>
      </w:r>
    </w:p>
    <w:p w14:paraId="00AC0717" w14:textId="77777777" w:rsidR="00540E8C" w:rsidRDefault="00C473C4"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t>
      </w:r>
      <w:r>
        <w:rPr>
          <w:rFonts w:asciiTheme="minorHAnsi" w:hAnsiTheme="minorHAnsi" w:cstheme="minorHAnsi"/>
          <w:sz w:val="24"/>
          <w:szCs w:val="24"/>
          <w:lang w:val="en-US"/>
        </w:rPr>
        <w:t>W</w:t>
      </w:r>
      <w:r w:rsidRPr="00C473C4">
        <w:rPr>
          <w:rFonts w:asciiTheme="minorHAnsi" w:hAnsiTheme="minorHAnsi" w:cstheme="minorHAnsi"/>
          <w:sz w:val="24"/>
          <w:szCs w:val="24"/>
          <w:lang w:val="en-US"/>
        </w:rPr>
        <w:t>e have</w:t>
      </w:r>
      <w:r>
        <w:rPr>
          <w:sz w:val="24"/>
          <w:szCs w:val="24"/>
          <w:lang w:val="en-US"/>
        </w:rPr>
        <w:t xml:space="preserve"> rephrased this sentence as “</w:t>
      </w:r>
      <w:r>
        <w:rPr>
          <w:rFonts w:cstheme="minorHAnsi"/>
          <w:sz w:val="24"/>
          <w:szCs w:val="24"/>
          <w:lang w:val="en-US"/>
        </w:rPr>
        <w:t>Mix 1 mL virus medium with 1 mL fresh DMEM medium containing FBS and penicillin/streptomycin</w:t>
      </w:r>
      <w:r>
        <w:rPr>
          <w:sz w:val="24"/>
          <w:szCs w:val="24"/>
          <w:lang w:val="en-US"/>
        </w:rPr>
        <w:t>”.</w:t>
      </w:r>
      <w:r w:rsidR="00CE7FC8" w:rsidRPr="002233C3">
        <w:rPr>
          <w:rFonts w:asciiTheme="minorHAnsi" w:hAnsiTheme="minorHAnsi" w:cstheme="minorHAnsi"/>
          <w:sz w:val="24"/>
          <w:szCs w:val="24"/>
          <w:lang w:val="en-US"/>
        </w:rPr>
        <w:br/>
      </w:r>
    </w:p>
    <w:p w14:paraId="11A39A19" w14:textId="6828CF77" w:rsidR="003F2A9F"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352. Delete s in reaches ʺshould die due to the effect of blasticidin. Split the surviving cells when they reaches80% cellʺ</w:t>
      </w:r>
    </w:p>
    <w:p w14:paraId="13FEAD00" w14:textId="77777777" w:rsidR="00540E8C" w:rsidRDefault="003F2A9F"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t>
      </w:r>
      <w:r>
        <w:rPr>
          <w:rFonts w:asciiTheme="minorHAnsi" w:hAnsiTheme="minorHAnsi" w:cstheme="minorHAnsi"/>
          <w:sz w:val="24"/>
          <w:szCs w:val="24"/>
          <w:lang w:val="en-US"/>
        </w:rPr>
        <w:t>W</w:t>
      </w:r>
      <w:r w:rsidRPr="00C473C4">
        <w:rPr>
          <w:rFonts w:asciiTheme="minorHAnsi" w:hAnsiTheme="minorHAnsi" w:cstheme="minorHAnsi"/>
          <w:sz w:val="24"/>
          <w:szCs w:val="24"/>
          <w:lang w:val="en-US"/>
        </w:rPr>
        <w:t>e have</w:t>
      </w:r>
      <w:r>
        <w:rPr>
          <w:rFonts w:asciiTheme="minorHAnsi" w:hAnsiTheme="minorHAnsi" w:cstheme="minorHAnsi"/>
          <w:sz w:val="24"/>
          <w:szCs w:val="24"/>
          <w:lang w:val="en-US"/>
        </w:rPr>
        <w:t xml:space="preserve"> deleted “es” in this sentence.</w:t>
      </w:r>
      <w:r w:rsidR="00CE7FC8" w:rsidRPr="002233C3">
        <w:rPr>
          <w:rFonts w:asciiTheme="minorHAnsi" w:hAnsiTheme="minorHAnsi" w:cstheme="minorHAnsi"/>
          <w:sz w:val="24"/>
          <w:szCs w:val="24"/>
          <w:lang w:val="en-US"/>
        </w:rPr>
        <w:br/>
      </w:r>
    </w:p>
    <w:p w14:paraId="4C5B6EAC" w14:textId="62989E52" w:rsidR="00507139"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371. Delete e in reach ʺuninfected cells are completely dead. Split the cells when they reache 80% confluencyʺ</w:t>
      </w:r>
    </w:p>
    <w:p w14:paraId="1BF481E5" w14:textId="77777777" w:rsidR="00540E8C" w:rsidRDefault="00507139"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sidR="003F2A9F">
        <w:rPr>
          <w:sz w:val="24"/>
          <w:szCs w:val="24"/>
          <w:lang w:val="en-US"/>
        </w:rPr>
        <w:t>: The improper “e</w:t>
      </w:r>
      <w:r>
        <w:rPr>
          <w:sz w:val="24"/>
          <w:szCs w:val="24"/>
          <w:lang w:val="en-US"/>
        </w:rPr>
        <w:t>” was deleted.</w:t>
      </w:r>
      <w:r w:rsidR="00CE7FC8" w:rsidRPr="002233C3">
        <w:rPr>
          <w:rFonts w:asciiTheme="minorHAnsi" w:hAnsiTheme="minorHAnsi" w:cstheme="minorHAnsi"/>
          <w:sz w:val="24"/>
          <w:szCs w:val="24"/>
          <w:lang w:val="en-US"/>
        </w:rPr>
        <w:br/>
      </w:r>
    </w:p>
    <w:p w14:paraId="6AB1A229" w14:textId="2C3F8595" w:rsidR="00507139"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 xml:space="preserve">Line 355. </w:t>
      </w:r>
      <w:r w:rsidR="0010425E">
        <w:rPr>
          <w:rFonts w:asciiTheme="minorHAnsi" w:hAnsiTheme="minorHAnsi" w:cstheme="minorHAnsi"/>
          <w:sz w:val="24"/>
          <w:szCs w:val="24"/>
          <w:lang w:val="en-US"/>
        </w:rPr>
        <w:t>Ex</w:t>
      </w:r>
      <w:r w:rsidRPr="009363A0">
        <w:rPr>
          <w:rFonts w:asciiTheme="minorHAnsi" w:hAnsiTheme="minorHAnsi" w:cstheme="minorHAnsi"/>
          <w:sz w:val="24"/>
          <w:szCs w:val="24"/>
          <w:lang w:val="en-US"/>
        </w:rPr>
        <w:t>plain what Cas9 antibody</w:t>
      </w:r>
      <w:r w:rsidRPr="002233C3">
        <w:rPr>
          <w:rFonts w:asciiTheme="minorHAnsi" w:hAnsiTheme="minorHAnsi" w:cstheme="minorHAnsi"/>
          <w:sz w:val="24"/>
          <w:szCs w:val="24"/>
          <w:lang w:val="en-US"/>
        </w:rPr>
        <w:t xml:space="preserve"> is being used. ʺ4.2.8. Using an antibody against Cas9 to check for successful Cas9 expression in MS-1 cells by westernʺ</w:t>
      </w:r>
    </w:p>
    <w:p w14:paraId="2A4B7755" w14:textId="77777777" w:rsidR="00540E8C" w:rsidRDefault="000C632A"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We have included the Cas9 antibody information in the Table of materials.</w:t>
      </w:r>
      <w:r w:rsidR="00CE7FC8" w:rsidRPr="002233C3">
        <w:rPr>
          <w:rFonts w:asciiTheme="minorHAnsi" w:hAnsiTheme="minorHAnsi" w:cstheme="minorHAnsi"/>
          <w:sz w:val="24"/>
          <w:szCs w:val="24"/>
          <w:lang w:val="en-US"/>
        </w:rPr>
        <w:br/>
      </w:r>
    </w:p>
    <w:p w14:paraId="3BA6EB64" w14:textId="0E27DCBA" w:rsidR="001173CE"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374. Explain what Snail antibody is being used ʺ4.3.6. Using an antibody against Snail to check the Snail knockoutʺ</w:t>
      </w:r>
    </w:p>
    <w:p w14:paraId="6F868E8E" w14:textId="77777777" w:rsidR="00540E8C" w:rsidRDefault="001173CE"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We have included the Snail antibody information in the Table of materials.</w:t>
      </w:r>
      <w:r w:rsidR="00CE7FC8" w:rsidRPr="002233C3">
        <w:rPr>
          <w:rFonts w:asciiTheme="minorHAnsi" w:hAnsiTheme="minorHAnsi" w:cstheme="minorHAnsi"/>
          <w:sz w:val="24"/>
          <w:szCs w:val="24"/>
          <w:lang w:val="en-US"/>
        </w:rPr>
        <w:br/>
      </w:r>
    </w:p>
    <w:p w14:paraId="0DA135C5" w14:textId="2C2DAE5A" w:rsidR="001173CE"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383. „with the small molecule TGF-</w:t>
      </w:r>
      <w:r w:rsidRPr="002233C3">
        <w:rPr>
          <w:rFonts w:asciiTheme="minorHAnsi" w:hAnsiTheme="minorHAnsi" w:cstheme="minorHAnsi"/>
          <w:sz w:val="24"/>
          <w:szCs w:val="24"/>
        </w:rPr>
        <w:t>β</w:t>
      </w:r>
      <w:r w:rsidRPr="002233C3">
        <w:rPr>
          <w:rFonts w:asciiTheme="minorHAnsi" w:hAnsiTheme="minorHAnsi" w:cstheme="minorHAnsi"/>
          <w:sz w:val="24"/>
          <w:szCs w:val="24"/>
          <w:lang w:val="en-US"/>
        </w:rPr>
        <w:t xml:space="preserve"> type I receptor kinase inhibitor SB431542"</w:t>
      </w:r>
      <w:r w:rsidRPr="002233C3">
        <w:rPr>
          <w:rFonts w:asciiTheme="minorHAnsi" w:hAnsiTheme="minorHAnsi" w:cstheme="minorHAnsi"/>
          <w:sz w:val="24"/>
          <w:szCs w:val="24"/>
          <w:lang w:val="en-US"/>
        </w:rPr>
        <w:br/>
        <w:t>Please, be more specific the SB431542 is not only a TGF-</w:t>
      </w:r>
      <w:r w:rsidRPr="002233C3">
        <w:rPr>
          <w:rFonts w:asciiTheme="minorHAnsi" w:hAnsiTheme="minorHAnsi" w:cstheme="minorHAnsi"/>
          <w:sz w:val="24"/>
          <w:szCs w:val="24"/>
        </w:rPr>
        <w:t>β</w:t>
      </w:r>
      <w:r w:rsidRPr="002233C3">
        <w:rPr>
          <w:rFonts w:asciiTheme="minorHAnsi" w:hAnsiTheme="minorHAnsi" w:cstheme="minorHAnsi"/>
          <w:sz w:val="24"/>
          <w:szCs w:val="24"/>
          <w:lang w:val="en-US"/>
        </w:rPr>
        <w:t xml:space="preserve"> type I receptor kinase inhibitor but rather an ALK4/5/7 inhibitor.</w:t>
      </w:r>
    </w:p>
    <w:p w14:paraId="64DE3490" w14:textId="77777777" w:rsidR="00540E8C" w:rsidRDefault="001173CE"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t>
      </w:r>
      <w:r w:rsidR="00863D71">
        <w:rPr>
          <w:sz w:val="24"/>
          <w:szCs w:val="24"/>
          <w:lang w:val="en-US"/>
        </w:rPr>
        <w:t>We have rephrased this sentence as</w:t>
      </w:r>
      <w:r w:rsidR="00863D71" w:rsidRPr="00863D71">
        <w:rPr>
          <w:sz w:val="24"/>
          <w:szCs w:val="24"/>
          <w:lang w:val="en-US"/>
        </w:rPr>
        <w:t xml:space="preserve"> </w:t>
      </w:r>
      <w:r w:rsidR="00863D71">
        <w:rPr>
          <w:sz w:val="24"/>
          <w:szCs w:val="24"/>
          <w:lang w:val="en-US"/>
        </w:rPr>
        <w:t>“</w:t>
      </w:r>
      <w:r w:rsidR="00863D71" w:rsidRPr="00863D71">
        <w:rPr>
          <w:sz w:val="24"/>
          <w:szCs w:val="24"/>
          <w:lang w:val="en-US"/>
        </w:rPr>
        <w:t xml:space="preserve">pre-treated the cells with the small molecule </w:t>
      </w:r>
      <w:bookmarkStart w:id="8" w:name="_Hlk59542465"/>
      <w:r w:rsidR="00E15B09">
        <w:rPr>
          <w:sz w:val="24"/>
          <w:szCs w:val="24"/>
          <w:lang w:val="en-US"/>
        </w:rPr>
        <w:t xml:space="preserve">activin receptor-like kinase </w:t>
      </w:r>
      <w:bookmarkEnd w:id="8"/>
      <w:r w:rsidR="00E15B09">
        <w:rPr>
          <w:sz w:val="24"/>
          <w:szCs w:val="24"/>
          <w:lang w:val="en-US"/>
        </w:rPr>
        <w:t>(</w:t>
      </w:r>
      <w:r w:rsidR="00863D71" w:rsidRPr="00863D71">
        <w:rPr>
          <w:sz w:val="24"/>
          <w:szCs w:val="24"/>
          <w:lang w:val="en-US"/>
        </w:rPr>
        <w:t>ALK</w:t>
      </w:r>
      <w:r w:rsidR="00E15B09">
        <w:rPr>
          <w:sz w:val="24"/>
          <w:szCs w:val="24"/>
          <w:lang w:val="en-US"/>
        </w:rPr>
        <w:t>)</w:t>
      </w:r>
      <w:r w:rsidR="00863D71" w:rsidRPr="00863D71">
        <w:rPr>
          <w:sz w:val="24"/>
          <w:szCs w:val="24"/>
          <w:lang w:val="en-US"/>
        </w:rPr>
        <w:t xml:space="preserve">4/ALK5/ALK7 kinase inhibitor SB431542 before </w:t>
      </w:r>
      <w:r w:rsidR="009363A0">
        <w:rPr>
          <w:sz w:val="24"/>
          <w:szCs w:val="24"/>
          <w:lang w:val="en-US"/>
        </w:rPr>
        <w:t>TGF-β2 stimulation”.</w:t>
      </w:r>
      <w:r w:rsidR="00CE7FC8" w:rsidRPr="002233C3">
        <w:rPr>
          <w:rFonts w:asciiTheme="minorHAnsi" w:hAnsiTheme="minorHAnsi" w:cstheme="minorHAnsi"/>
          <w:sz w:val="24"/>
          <w:szCs w:val="24"/>
          <w:lang w:val="en-US"/>
        </w:rPr>
        <w:br/>
      </w:r>
    </w:p>
    <w:p w14:paraId="7C988341" w14:textId="1817D1F4" w:rsidR="009363A0"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396. Replace with with in ʺAs shown in Figure 2A, we generated the Snail knockout cells with two stepsʺ.</w:t>
      </w:r>
    </w:p>
    <w:p w14:paraId="1E954A67" w14:textId="77777777" w:rsidR="00540E8C" w:rsidRDefault="009363A0"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We have rephrased this sentence as</w:t>
      </w:r>
      <w:r w:rsidRPr="00863D71">
        <w:rPr>
          <w:sz w:val="24"/>
          <w:szCs w:val="24"/>
          <w:lang w:val="en-US"/>
        </w:rPr>
        <w:t xml:space="preserve"> </w:t>
      </w:r>
      <w:r>
        <w:rPr>
          <w:rFonts w:asciiTheme="minorHAnsi" w:hAnsiTheme="minorHAnsi" w:cstheme="minorHAnsi"/>
          <w:sz w:val="24"/>
          <w:szCs w:val="24"/>
          <w:lang w:val="en-US"/>
        </w:rPr>
        <w:t>“</w:t>
      </w:r>
      <w:r w:rsidRPr="009363A0">
        <w:rPr>
          <w:rFonts w:cstheme="minorHAnsi"/>
          <w:sz w:val="24"/>
          <w:szCs w:val="24"/>
          <w:lang w:val="en-US"/>
        </w:rPr>
        <w:t xml:space="preserve">we generated the Snail knockout cells </w:t>
      </w:r>
      <w:r w:rsidR="003F2A9F">
        <w:rPr>
          <w:rFonts w:cstheme="minorHAnsi"/>
          <w:sz w:val="24"/>
          <w:szCs w:val="24"/>
          <w:lang w:val="en-US"/>
        </w:rPr>
        <w:t>in</w:t>
      </w:r>
      <w:r w:rsidRPr="009363A0">
        <w:rPr>
          <w:rFonts w:cstheme="minorHAnsi"/>
          <w:sz w:val="24"/>
          <w:szCs w:val="24"/>
          <w:lang w:val="en-US"/>
        </w:rPr>
        <w:t xml:space="preserve"> two steps</w:t>
      </w:r>
      <w:r>
        <w:rPr>
          <w:rFonts w:asciiTheme="minorHAnsi" w:hAnsiTheme="minorHAnsi" w:cstheme="minorHAnsi"/>
          <w:sz w:val="24"/>
          <w:szCs w:val="24"/>
          <w:lang w:val="en-US"/>
        </w:rPr>
        <w:t>”.</w:t>
      </w:r>
      <w:r w:rsidR="00CE7FC8" w:rsidRPr="002233C3">
        <w:rPr>
          <w:rFonts w:asciiTheme="minorHAnsi" w:hAnsiTheme="minorHAnsi" w:cstheme="minorHAnsi"/>
          <w:sz w:val="24"/>
          <w:szCs w:val="24"/>
          <w:lang w:val="en-US"/>
        </w:rPr>
        <w:br/>
      </w:r>
    </w:p>
    <w:p w14:paraId="01F059C4" w14:textId="3B93579F" w:rsidR="009363A0"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Table of materials: all the antibodies in Western blotting are missing here.</w:t>
      </w:r>
    </w:p>
    <w:p w14:paraId="13242D2B" w14:textId="3BEC81AD" w:rsidR="00540E8C" w:rsidRDefault="009363A0"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have included the Snail and Cas9 </w:t>
      </w:r>
      <w:r w:rsidR="0010425E">
        <w:rPr>
          <w:sz w:val="24"/>
          <w:szCs w:val="24"/>
          <w:lang w:val="en-US"/>
        </w:rPr>
        <w:t xml:space="preserve">primary </w:t>
      </w:r>
      <w:r>
        <w:rPr>
          <w:sz w:val="24"/>
          <w:szCs w:val="24"/>
          <w:lang w:val="en-US"/>
        </w:rPr>
        <w:t>antibod</w:t>
      </w:r>
      <w:r w:rsidR="007B0CC8">
        <w:rPr>
          <w:sz w:val="24"/>
          <w:szCs w:val="24"/>
          <w:lang w:val="en-US"/>
        </w:rPr>
        <w:t>ies</w:t>
      </w:r>
      <w:r>
        <w:rPr>
          <w:sz w:val="24"/>
          <w:szCs w:val="24"/>
          <w:lang w:val="en-US"/>
        </w:rPr>
        <w:t xml:space="preserve"> </w:t>
      </w:r>
      <w:r w:rsidR="0010425E">
        <w:rPr>
          <w:sz w:val="24"/>
          <w:szCs w:val="24"/>
          <w:lang w:val="en-US"/>
        </w:rPr>
        <w:t xml:space="preserve">and the secondary antibodies </w:t>
      </w:r>
      <w:r>
        <w:rPr>
          <w:sz w:val="24"/>
          <w:szCs w:val="24"/>
          <w:lang w:val="en-US"/>
        </w:rPr>
        <w:t>information in the Table of materials.</w:t>
      </w:r>
      <w:r w:rsidR="00CE7FC8" w:rsidRPr="002233C3">
        <w:rPr>
          <w:rFonts w:asciiTheme="minorHAnsi" w:hAnsiTheme="minorHAnsi" w:cstheme="minorHAnsi"/>
          <w:sz w:val="24"/>
          <w:szCs w:val="24"/>
          <w:lang w:val="en-US"/>
        </w:rPr>
        <w:br/>
      </w:r>
    </w:p>
    <w:p w14:paraId="7CB05F22" w14:textId="60540A83" w:rsidR="009363A0" w:rsidRDefault="00CE7FC8" w:rsidP="009D2ED6">
      <w:pPr>
        <w:pStyle w:val="NormalWeb"/>
        <w:spacing w:before="0" w:beforeAutospacing="0" w:after="0" w:afterAutospacing="0"/>
        <w:rPr>
          <w:rFonts w:asciiTheme="minorHAnsi" w:hAnsiTheme="minorHAnsi" w:cstheme="minorHAnsi"/>
          <w:sz w:val="24"/>
          <w:szCs w:val="24"/>
          <w:lang w:val="en-US"/>
        </w:rPr>
      </w:pPr>
      <w:r w:rsidRPr="00960C9C">
        <w:rPr>
          <w:rFonts w:asciiTheme="minorHAnsi" w:hAnsiTheme="minorHAnsi" w:cstheme="minorHAnsi"/>
          <w:sz w:val="24"/>
          <w:szCs w:val="24"/>
          <w:lang w:val="en-US"/>
        </w:rPr>
        <w:t>Fig1: Please, quantify the WB bands in Fig1C.</w:t>
      </w:r>
    </w:p>
    <w:p w14:paraId="17BEBB48" w14:textId="1DA40A3D" w:rsidR="00540E8C" w:rsidRDefault="00960C9C" w:rsidP="0025049E">
      <w:pPr>
        <w:spacing w:after="120" w:line="240" w:lineRule="auto"/>
        <w:rPr>
          <w:rFonts w:cstheme="minorHAnsi"/>
          <w:sz w:val="24"/>
          <w:szCs w:val="24"/>
          <w:lang w:val="en-US"/>
        </w:rPr>
      </w:pPr>
      <w:r>
        <w:rPr>
          <w:b/>
          <w:bCs/>
          <w:sz w:val="24"/>
          <w:szCs w:val="24"/>
          <w:lang w:val="en-US"/>
        </w:rPr>
        <w:lastRenderedPageBreak/>
        <w:t>Response</w:t>
      </w:r>
      <w:r>
        <w:rPr>
          <w:sz w:val="24"/>
          <w:szCs w:val="24"/>
          <w:lang w:val="en-US"/>
        </w:rPr>
        <w:t>:</w:t>
      </w:r>
      <w:r w:rsidRPr="00960C9C">
        <w:rPr>
          <w:rFonts w:cstheme="minorHAnsi"/>
          <w:sz w:val="24"/>
          <w:szCs w:val="24"/>
        </w:rPr>
        <w:t xml:space="preserve"> </w:t>
      </w:r>
      <w:r>
        <w:rPr>
          <w:rFonts w:cstheme="minorHAnsi"/>
          <w:sz w:val="24"/>
          <w:szCs w:val="24"/>
        </w:rPr>
        <w:t xml:space="preserve">We quantified the Snail expression changes from three independent western blot </w:t>
      </w:r>
      <w:r w:rsidR="007B0CC8">
        <w:rPr>
          <w:rFonts w:cstheme="minorHAnsi"/>
          <w:sz w:val="24"/>
          <w:szCs w:val="24"/>
        </w:rPr>
        <w:t>experiments</w:t>
      </w:r>
      <w:r>
        <w:rPr>
          <w:rFonts w:cstheme="minorHAnsi"/>
          <w:sz w:val="24"/>
          <w:szCs w:val="24"/>
        </w:rPr>
        <w:t xml:space="preserve">. The result is shown in Figure 1D and is described in the results section as “The quantification of Snail expression changes from three independent experiments are shown in </w:t>
      </w:r>
      <w:r w:rsidR="0025049E">
        <w:rPr>
          <w:rFonts w:cstheme="minorHAnsi"/>
          <w:sz w:val="24"/>
          <w:szCs w:val="24"/>
        </w:rPr>
        <w:t xml:space="preserve">Figure </w:t>
      </w:r>
      <w:r w:rsidRPr="00960C9C">
        <w:rPr>
          <w:rFonts w:cstheme="minorHAnsi"/>
          <w:sz w:val="24"/>
          <w:szCs w:val="24"/>
        </w:rPr>
        <w:t>1D”</w:t>
      </w:r>
      <w:r>
        <w:rPr>
          <w:rFonts w:cstheme="minorHAnsi"/>
          <w:sz w:val="24"/>
          <w:szCs w:val="24"/>
        </w:rPr>
        <w:t>.</w:t>
      </w:r>
      <w:r w:rsidR="00CE7FC8" w:rsidRPr="002233C3">
        <w:rPr>
          <w:rFonts w:cstheme="minorHAnsi"/>
          <w:sz w:val="24"/>
          <w:szCs w:val="24"/>
          <w:lang w:val="en-US"/>
        </w:rPr>
        <w:br/>
      </w:r>
    </w:p>
    <w:p w14:paraId="153E9EA2" w14:textId="6DE57B79" w:rsidR="009363A0" w:rsidRPr="00960C9C" w:rsidRDefault="00CE7FC8" w:rsidP="0025049E">
      <w:pPr>
        <w:spacing w:after="120" w:line="240" w:lineRule="auto"/>
        <w:rPr>
          <w:rFonts w:cstheme="minorHAnsi"/>
          <w:sz w:val="24"/>
          <w:szCs w:val="24"/>
        </w:rPr>
      </w:pPr>
      <w:r w:rsidRPr="002233C3">
        <w:rPr>
          <w:rFonts w:cstheme="minorHAnsi"/>
          <w:sz w:val="24"/>
          <w:szCs w:val="24"/>
          <w:lang w:val="en-US"/>
        </w:rPr>
        <w:t>Fig2: The knock-out of Snail is nicely demonstrated in Fig2E. However, could you please, explain what the control stands for? In Fig1C, you showed that Snail expression is dependent on TGF-beta2 stimulation. In Fig2E it seems as if Control means untreated wt cell, i.e. Snail expression is present here without TGFbeta2 stimulation…</w:t>
      </w:r>
    </w:p>
    <w:p w14:paraId="3E82D30D" w14:textId="08ED6FEE" w:rsidR="009363A0" w:rsidRDefault="009363A0">
      <w:pPr>
        <w:pStyle w:val="NormalWeb"/>
        <w:spacing w:before="0" w:beforeAutospacing="0" w:after="0" w:afterAutospacing="0"/>
        <w:rPr>
          <w:sz w:val="24"/>
          <w:szCs w:val="24"/>
          <w:lang w:val="en-US"/>
        </w:rPr>
      </w:pPr>
      <w:r>
        <w:rPr>
          <w:b/>
          <w:bCs/>
          <w:sz w:val="24"/>
          <w:szCs w:val="24"/>
          <w:lang w:val="en-US"/>
        </w:rPr>
        <w:t>Response</w:t>
      </w:r>
      <w:r>
        <w:rPr>
          <w:sz w:val="24"/>
          <w:szCs w:val="24"/>
          <w:lang w:val="en-US"/>
        </w:rPr>
        <w:t>: The control cells in Fig</w:t>
      </w:r>
      <w:r w:rsidR="00250A7B">
        <w:rPr>
          <w:sz w:val="24"/>
          <w:szCs w:val="24"/>
          <w:lang w:val="en-US"/>
        </w:rPr>
        <w:t xml:space="preserve">ure </w:t>
      </w:r>
      <w:r>
        <w:rPr>
          <w:sz w:val="24"/>
          <w:szCs w:val="24"/>
          <w:lang w:val="en-US"/>
        </w:rPr>
        <w:t xml:space="preserve">2E </w:t>
      </w:r>
      <w:r w:rsidR="00E15B09">
        <w:rPr>
          <w:sz w:val="24"/>
          <w:szCs w:val="24"/>
          <w:lang w:val="en-US"/>
        </w:rPr>
        <w:t>are</w:t>
      </w:r>
      <w:r>
        <w:rPr>
          <w:sz w:val="24"/>
          <w:szCs w:val="24"/>
          <w:lang w:val="en-US"/>
        </w:rPr>
        <w:t xml:space="preserve"> wild type MS-1 cells</w:t>
      </w:r>
      <w:r w:rsidR="00E15B09">
        <w:rPr>
          <w:sz w:val="24"/>
          <w:szCs w:val="24"/>
          <w:lang w:val="en-US"/>
        </w:rPr>
        <w:t xml:space="preserve">. This </w:t>
      </w:r>
      <w:r w:rsidR="007B0CC8">
        <w:rPr>
          <w:sz w:val="24"/>
          <w:szCs w:val="24"/>
          <w:lang w:val="en-US"/>
        </w:rPr>
        <w:t>in</w:t>
      </w:r>
      <w:r w:rsidR="00E15B09">
        <w:rPr>
          <w:sz w:val="24"/>
          <w:szCs w:val="24"/>
          <w:lang w:val="en-US"/>
        </w:rPr>
        <w:t xml:space="preserve">formation </w:t>
      </w:r>
      <w:r w:rsidR="007B0CC8">
        <w:rPr>
          <w:sz w:val="24"/>
          <w:szCs w:val="24"/>
          <w:lang w:val="en-US"/>
        </w:rPr>
        <w:t>has been</w:t>
      </w:r>
      <w:r w:rsidR="00E15B09">
        <w:rPr>
          <w:sz w:val="24"/>
          <w:szCs w:val="24"/>
          <w:lang w:val="en-US"/>
        </w:rPr>
        <w:t xml:space="preserve"> included </w:t>
      </w:r>
      <w:r>
        <w:rPr>
          <w:sz w:val="24"/>
          <w:szCs w:val="24"/>
          <w:lang w:val="en-US"/>
        </w:rPr>
        <w:t>in the revised figure.</w:t>
      </w:r>
      <w:r w:rsidR="007B0CC8">
        <w:rPr>
          <w:sz w:val="24"/>
          <w:szCs w:val="24"/>
          <w:lang w:val="en-US"/>
        </w:rPr>
        <w:t xml:space="preserve"> </w:t>
      </w:r>
      <w:r>
        <w:rPr>
          <w:sz w:val="24"/>
          <w:szCs w:val="24"/>
          <w:lang w:val="en-US"/>
        </w:rPr>
        <w:t>Snail is already expressed in the wild type MS-1 cells</w:t>
      </w:r>
      <w:r w:rsidR="00E15B09">
        <w:rPr>
          <w:sz w:val="24"/>
          <w:szCs w:val="24"/>
          <w:lang w:val="en-US"/>
        </w:rPr>
        <w:t xml:space="preserve">; </w:t>
      </w:r>
      <w:r>
        <w:rPr>
          <w:sz w:val="24"/>
          <w:szCs w:val="24"/>
          <w:lang w:val="en-US"/>
        </w:rPr>
        <w:t xml:space="preserve">Snail </w:t>
      </w:r>
      <w:r w:rsidR="00E15B09">
        <w:rPr>
          <w:sz w:val="24"/>
          <w:szCs w:val="24"/>
          <w:lang w:val="en-US"/>
        </w:rPr>
        <w:t xml:space="preserve">is detected </w:t>
      </w:r>
      <w:r>
        <w:rPr>
          <w:sz w:val="24"/>
          <w:szCs w:val="24"/>
          <w:lang w:val="en-US"/>
        </w:rPr>
        <w:t xml:space="preserve">in </w:t>
      </w:r>
      <w:r w:rsidR="00F20D17">
        <w:rPr>
          <w:sz w:val="24"/>
          <w:szCs w:val="24"/>
          <w:lang w:val="en-US"/>
        </w:rPr>
        <w:t xml:space="preserve">the control group of both </w:t>
      </w:r>
      <w:r>
        <w:rPr>
          <w:sz w:val="24"/>
          <w:szCs w:val="24"/>
          <w:lang w:val="en-US"/>
        </w:rPr>
        <w:t xml:space="preserve">Fig 1C and Fig 2E. The stimulation of </w:t>
      </w:r>
      <w:r w:rsidR="00E15B09">
        <w:rPr>
          <w:sz w:val="24"/>
          <w:szCs w:val="24"/>
          <w:lang w:val="en-US"/>
        </w:rPr>
        <w:t xml:space="preserve">MS-1 cells with </w:t>
      </w:r>
      <w:r>
        <w:rPr>
          <w:sz w:val="24"/>
          <w:szCs w:val="24"/>
          <w:lang w:val="en-US"/>
        </w:rPr>
        <w:t>TGF-β2 strongly increased the expression</w:t>
      </w:r>
      <w:r w:rsidR="007B0CC8">
        <w:rPr>
          <w:sz w:val="24"/>
          <w:szCs w:val="24"/>
          <w:lang w:val="en-US"/>
        </w:rPr>
        <w:t xml:space="preserve"> of Snail</w:t>
      </w:r>
      <w:r>
        <w:rPr>
          <w:sz w:val="24"/>
          <w:szCs w:val="24"/>
          <w:lang w:val="en-US"/>
        </w:rPr>
        <w:t xml:space="preserve">. </w:t>
      </w:r>
    </w:p>
    <w:p w14:paraId="3BE77403" w14:textId="77777777" w:rsidR="00F20D17"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r>
      <w:r w:rsidRPr="002233C3">
        <w:rPr>
          <w:rFonts w:asciiTheme="minorHAnsi" w:hAnsiTheme="minorHAnsi" w:cstheme="minorHAnsi"/>
          <w:sz w:val="24"/>
          <w:szCs w:val="24"/>
          <w:lang w:val="en-US"/>
        </w:rPr>
        <w:br/>
      </w:r>
      <w:r w:rsidRPr="002233C3">
        <w:rPr>
          <w:rFonts w:asciiTheme="minorHAnsi" w:hAnsiTheme="minorHAnsi" w:cstheme="minorHAnsi"/>
          <w:sz w:val="24"/>
          <w:szCs w:val="24"/>
          <w:lang w:val="en-US"/>
        </w:rPr>
        <w:br/>
      </w:r>
      <w:r w:rsidRPr="002233C3">
        <w:rPr>
          <w:rFonts w:asciiTheme="minorHAnsi" w:hAnsiTheme="minorHAnsi" w:cstheme="minorHAnsi"/>
          <w:b/>
          <w:bCs/>
          <w:sz w:val="24"/>
          <w:szCs w:val="24"/>
          <w:lang w:val="en-US"/>
        </w:rPr>
        <w:t>Reviewer #2:</w:t>
      </w:r>
      <w:r w:rsidRPr="002233C3">
        <w:rPr>
          <w:rFonts w:asciiTheme="minorHAnsi" w:hAnsiTheme="minorHAnsi" w:cstheme="minorHAnsi"/>
          <w:sz w:val="24"/>
          <w:szCs w:val="24"/>
          <w:lang w:val="en-US"/>
        </w:rPr>
        <w:br/>
        <w:t>Manuscript Summary:</w:t>
      </w:r>
      <w:r w:rsidRPr="002233C3">
        <w:rPr>
          <w:rFonts w:asciiTheme="minorHAnsi" w:hAnsiTheme="minorHAnsi" w:cstheme="minorHAnsi"/>
          <w:sz w:val="24"/>
          <w:szCs w:val="24"/>
          <w:lang w:val="en-US"/>
        </w:rPr>
        <w:br/>
        <w:t>The authors propose a protocol that could be the bases for studying the mechanisms of Endmt-related studies. They refer to their previous studies on TGFb-2 as a strong inducer of EndMT through the upregulation of TF as Snail and Slug which control the regulation of different markers.</w:t>
      </w:r>
      <w:r w:rsidRPr="002233C3">
        <w:rPr>
          <w:rFonts w:asciiTheme="minorHAnsi" w:hAnsiTheme="minorHAnsi" w:cstheme="minorHAnsi"/>
          <w:sz w:val="24"/>
          <w:szCs w:val="24"/>
          <w:lang w:val="en-US"/>
        </w:rPr>
        <w:br/>
        <w:t>The authors describe a protocol based on CRIPR/Cas9 gene editing technology, which could be adapted to different cell types and to the study of the function of different cytokines involved in these processes.</w:t>
      </w:r>
      <w:r w:rsidRPr="002233C3">
        <w:rPr>
          <w:rFonts w:asciiTheme="minorHAnsi" w:hAnsiTheme="minorHAnsi" w:cstheme="minorHAnsi"/>
          <w:sz w:val="24"/>
          <w:szCs w:val="24"/>
          <w:lang w:val="en-US"/>
        </w:rPr>
        <w:br/>
        <w:t>The methods are clearly described. Easy to follow. All necessary times, concentrations and material characteristics are specified. In addition, the authors provide clear notes and examples, which help to better understand the protocol.</w:t>
      </w:r>
      <w:r w:rsidRPr="002233C3">
        <w:rPr>
          <w:rFonts w:asciiTheme="minorHAnsi" w:hAnsiTheme="minorHAnsi" w:cstheme="minorHAnsi"/>
          <w:sz w:val="24"/>
          <w:szCs w:val="24"/>
          <w:lang w:val="en-US"/>
        </w:rPr>
        <w:br/>
      </w:r>
      <w:r w:rsidRPr="002233C3">
        <w:rPr>
          <w:rFonts w:asciiTheme="minorHAnsi" w:hAnsiTheme="minorHAnsi" w:cstheme="minorHAnsi"/>
          <w:sz w:val="24"/>
          <w:szCs w:val="24"/>
          <w:lang w:val="en-US"/>
        </w:rPr>
        <w:br/>
        <w:t>Minor Concerns:</w:t>
      </w:r>
      <w:r w:rsidRPr="002233C3">
        <w:rPr>
          <w:rFonts w:asciiTheme="minorHAnsi" w:hAnsiTheme="minorHAnsi" w:cstheme="minorHAnsi"/>
          <w:sz w:val="24"/>
          <w:szCs w:val="24"/>
          <w:lang w:val="en-US"/>
        </w:rPr>
        <w:br/>
        <w:t>1. Suggestion for figure 1A. The differences are well observed, but perhaps the area of the photograph could be amplified or perhaps images where there is not so much confluence of cells in order to better visualize the morphological changes of the cells.</w:t>
      </w:r>
    </w:p>
    <w:p w14:paraId="53F7B5B7" w14:textId="77777777" w:rsidR="008A1436" w:rsidRDefault="00F20D17"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t>
      </w:r>
      <w:r w:rsidRPr="00960C9C">
        <w:rPr>
          <w:sz w:val="24"/>
          <w:szCs w:val="24"/>
          <w:lang w:val="en-US"/>
        </w:rPr>
        <w:t>Many thanks for your valuable comments. We have</w:t>
      </w:r>
      <w:r w:rsidR="00E15B09">
        <w:rPr>
          <w:sz w:val="24"/>
          <w:szCs w:val="24"/>
          <w:lang w:val="en-US"/>
        </w:rPr>
        <w:t xml:space="preserve"> increased the size of</w:t>
      </w:r>
      <w:r w:rsidRPr="00960C9C">
        <w:rPr>
          <w:sz w:val="24"/>
          <w:szCs w:val="24"/>
          <w:lang w:val="en-US"/>
        </w:rPr>
        <w:t xml:space="preserve"> the pictures of each group to make the</w:t>
      </w:r>
      <w:r w:rsidRPr="00960C9C">
        <w:rPr>
          <w:rFonts w:asciiTheme="minorHAnsi" w:hAnsiTheme="minorHAnsi" w:cstheme="minorHAnsi"/>
          <w:sz w:val="24"/>
          <w:szCs w:val="24"/>
          <w:lang w:val="en-US"/>
        </w:rPr>
        <w:t xml:space="preserve"> morphological changes </w:t>
      </w:r>
      <w:r w:rsidR="00E15B09">
        <w:rPr>
          <w:rFonts w:asciiTheme="minorHAnsi" w:hAnsiTheme="minorHAnsi" w:cstheme="minorHAnsi"/>
          <w:sz w:val="24"/>
          <w:szCs w:val="24"/>
          <w:lang w:val="en-US"/>
        </w:rPr>
        <w:t xml:space="preserve">more </w:t>
      </w:r>
      <w:r w:rsidRPr="00960C9C">
        <w:rPr>
          <w:rFonts w:asciiTheme="minorHAnsi" w:hAnsiTheme="minorHAnsi" w:cstheme="minorHAnsi"/>
          <w:sz w:val="24"/>
          <w:szCs w:val="24"/>
          <w:lang w:val="en-US"/>
        </w:rPr>
        <w:t>clear</w:t>
      </w:r>
      <w:r w:rsidR="00E15B09">
        <w:rPr>
          <w:rFonts w:asciiTheme="minorHAnsi" w:hAnsiTheme="minorHAnsi" w:cstheme="minorHAnsi"/>
          <w:sz w:val="24"/>
          <w:szCs w:val="24"/>
          <w:lang w:val="en-US"/>
        </w:rPr>
        <w:t>ly observable</w:t>
      </w:r>
      <w:r w:rsidRPr="00960C9C">
        <w:rPr>
          <w:rFonts w:asciiTheme="minorHAnsi" w:hAnsiTheme="minorHAnsi" w:cstheme="minorHAnsi"/>
          <w:sz w:val="24"/>
          <w:szCs w:val="24"/>
          <w:lang w:val="en-US"/>
        </w:rPr>
        <w:t>.</w:t>
      </w:r>
      <w:r>
        <w:rPr>
          <w:rFonts w:asciiTheme="minorHAnsi" w:hAnsiTheme="minorHAnsi" w:cstheme="minorHAnsi"/>
          <w:sz w:val="24"/>
          <w:szCs w:val="24"/>
          <w:lang w:val="en-US"/>
        </w:rPr>
        <w:t xml:space="preserve"> </w:t>
      </w:r>
      <w:r>
        <w:rPr>
          <w:sz w:val="24"/>
          <w:szCs w:val="24"/>
          <w:lang w:val="en-US"/>
        </w:rPr>
        <w:t xml:space="preserve"> </w:t>
      </w:r>
      <w:r w:rsidR="00CE7FC8" w:rsidRPr="002233C3">
        <w:rPr>
          <w:rFonts w:asciiTheme="minorHAnsi" w:hAnsiTheme="minorHAnsi" w:cstheme="minorHAnsi"/>
          <w:sz w:val="24"/>
          <w:szCs w:val="24"/>
          <w:lang w:val="en-US"/>
        </w:rPr>
        <w:br/>
      </w:r>
    </w:p>
    <w:p w14:paraId="395A6C36" w14:textId="7D843525" w:rsidR="00F20D17"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2. There is no catalog number for TGF-B2. Perhaps the authors could suggest a commercial house or a product where, according to their experience, they know that this cytokine works. In this paper TGF-B2 is the main cytokine. Perhaps it would be helpful for scientists who may be starting to study this cytokine.</w:t>
      </w:r>
    </w:p>
    <w:p w14:paraId="5CF61447" w14:textId="1EE52AFE" w:rsidR="00F20D17" w:rsidRDefault="00F20D17"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have included a commercial TGF-β2 </w:t>
      </w:r>
      <w:r w:rsidRPr="002233C3">
        <w:rPr>
          <w:rFonts w:asciiTheme="minorHAnsi" w:hAnsiTheme="minorHAnsi" w:cstheme="minorHAnsi"/>
          <w:sz w:val="24"/>
          <w:szCs w:val="24"/>
          <w:lang w:val="en-US"/>
        </w:rPr>
        <w:t>product</w:t>
      </w:r>
      <w:r>
        <w:rPr>
          <w:sz w:val="24"/>
          <w:szCs w:val="24"/>
          <w:lang w:val="en-US"/>
        </w:rPr>
        <w:t xml:space="preserve"> </w:t>
      </w:r>
      <w:r w:rsidR="008A1436">
        <w:rPr>
          <w:sz w:val="24"/>
          <w:szCs w:val="24"/>
          <w:lang w:val="en-US"/>
        </w:rPr>
        <w:t xml:space="preserve">and related </w:t>
      </w:r>
      <w:r>
        <w:rPr>
          <w:sz w:val="24"/>
          <w:szCs w:val="24"/>
          <w:lang w:val="en-US"/>
        </w:rPr>
        <w:t xml:space="preserve">information in the Table of materials. </w:t>
      </w:r>
      <w:r w:rsidR="00CE7FC8" w:rsidRPr="002233C3">
        <w:rPr>
          <w:rFonts w:asciiTheme="minorHAnsi" w:hAnsiTheme="minorHAnsi" w:cstheme="minorHAnsi"/>
          <w:sz w:val="24"/>
          <w:szCs w:val="24"/>
          <w:lang w:val="en-US"/>
        </w:rPr>
        <w:br/>
      </w:r>
      <w:r w:rsidR="00CE7FC8" w:rsidRPr="002233C3">
        <w:rPr>
          <w:rFonts w:asciiTheme="minorHAnsi" w:hAnsiTheme="minorHAnsi" w:cstheme="minorHAnsi"/>
          <w:sz w:val="24"/>
          <w:szCs w:val="24"/>
          <w:lang w:val="en-US"/>
        </w:rPr>
        <w:br/>
      </w:r>
      <w:r w:rsidR="00CE7FC8" w:rsidRPr="002233C3">
        <w:rPr>
          <w:rFonts w:asciiTheme="minorHAnsi" w:hAnsiTheme="minorHAnsi" w:cstheme="minorHAnsi"/>
          <w:sz w:val="24"/>
          <w:szCs w:val="24"/>
          <w:lang w:val="en-US"/>
        </w:rPr>
        <w:br/>
      </w:r>
      <w:r w:rsidR="00CE7FC8" w:rsidRPr="002233C3">
        <w:rPr>
          <w:rFonts w:asciiTheme="minorHAnsi" w:hAnsiTheme="minorHAnsi" w:cstheme="minorHAnsi"/>
          <w:b/>
          <w:bCs/>
          <w:sz w:val="24"/>
          <w:szCs w:val="24"/>
          <w:lang w:val="en-US"/>
        </w:rPr>
        <w:t>Reviewer #3:</w:t>
      </w:r>
      <w:r w:rsidR="00CE7FC8" w:rsidRPr="002233C3">
        <w:rPr>
          <w:rFonts w:asciiTheme="minorHAnsi" w:hAnsiTheme="minorHAnsi" w:cstheme="minorHAnsi"/>
          <w:sz w:val="24"/>
          <w:szCs w:val="24"/>
          <w:lang w:val="en-US"/>
        </w:rPr>
        <w:br/>
        <w:t>In this workflow, the authors used CRISPR/Cas9-mediated gene editing to study TGF-</w:t>
      </w:r>
      <w:r w:rsidR="00CE7FC8" w:rsidRPr="002233C3">
        <w:rPr>
          <w:rFonts w:asciiTheme="minorHAnsi" w:hAnsiTheme="minorHAnsi" w:cstheme="minorHAnsi"/>
          <w:sz w:val="24"/>
          <w:szCs w:val="24"/>
        </w:rPr>
        <w:t>β</w:t>
      </w:r>
      <w:r w:rsidR="00CE7FC8" w:rsidRPr="002233C3">
        <w:rPr>
          <w:rFonts w:asciiTheme="minorHAnsi" w:hAnsiTheme="minorHAnsi" w:cstheme="minorHAnsi"/>
          <w:sz w:val="24"/>
          <w:szCs w:val="24"/>
          <w:lang w:val="en-US"/>
        </w:rPr>
        <w:t>-</w:t>
      </w:r>
      <w:r w:rsidR="00CE7FC8" w:rsidRPr="002233C3">
        <w:rPr>
          <w:rFonts w:asciiTheme="minorHAnsi" w:hAnsiTheme="minorHAnsi" w:cstheme="minorHAnsi"/>
          <w:sz w:val="24"/>
          <w:szCs w:val="24"/>
          <w:lang w:val="en-US"/>
        </w:rPr>
        <w:lastRenderedPageBreak/>
        <w:t>induced endothelial-mesenchymal transition.</w:t>
      </w:r>
      <w:r>
        <w:rPr>
          <w:rFonts w:asciiTheme="minorHAnsi" w:hAnsiTheme="minorHAnsi" w:cstheme="minorHAnsi"/>
          <w:sz w:val="24"/>
          <w:szCs w:val="24"/>
          <w:lang w:val="en-US"/>
        </w:rPr>
        <w:t xml:space="preserve"> </w:t>
      </w:r>
      <w:r w:rsidR="00CE7FC8" w:rsidRPr="002233C3">
        <w:rPr>
          <w:rFonts w:asciiTheme="minorHAnsi" w:hAnsiTheme="minorHAnsi" w:cstheme="minorHAnsi"/>
          <w:sz w:val="24"/>
          <w:szCs w:val="24"/>
          <w:lang w:val="en-US"/>
        </w:rPr>
        <w:t>The protocol is highly feasible and most of the steps are detailed and clear, and if the questions listed below areamended, the whole work will be somewhat improved.</w:t>
      </w:r>
      <w:r w:rsidR="00CE7FC8" w:rsidRPr="002233C3">
        <w:rPr>
          <w:rFonts w:asciiTheme="minorHAnsi" w:hAnsiTheme="minorHAnsi" w:cstheme="minorHAnsi"/>
          <w:sz w:val="24"/>
          <w:szCs w:val="24"/>
          <w:lang w:val="en-US"/>
        </w:rPr>
        <w:br/>
        <w:t>Question 1:</w:t>
      </w:r>
      <w:r w:rsidR="00CE7FC8" w:rsidRPr="002233C3">
        <w:rPr>
          <w:rFonts w:asciiTheme="minorHAnsi" w:hAnsiTheme="minorHAnsi" w:cstheme="minorHAnsi"/>
          <w:sz w:val="24"/>
          <w:szCs w:val="24"/>
          <w:lang w:val="en-US"/>
        </w:rPr>
        <w:br/>
        <w:t>Different from the below manuscript (that has not been officially published), all the pictures in the manuscript do not seem clear, and can they be replaced with high-resolution pictures?</w:t>
      </w:r>
    </w:p>
    <w:p w14:paraId="343B63B2" w14:textId="77777777" w:rsidR="004A6314" w:rsidRDefault="00F20D17"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Many thanks for your valuable suggestion</w:t>
      </w:r>
      <w:r w:rsidR="00ED3734">
        <w:rPr>
          <w:sz w:val="24"/>
          <w:szCs w:val="24"/>
          <w:lang w:val="en-US"/>
        </w:rPr>
        <w:t>s</w:t>
      </w:r>
      <w:r>
        <w:rPr>
          <w:sz w:val="24"/>
          <w:szCs w:val="24"/>
          <w:lang w:val="en-US"/>
        </w:rPr>
        <w:t xml:space="preserve">. </w:t>
      </w:r>
      <w:r w:rsidR="00754FBB">
        <w:rPr>
          <w:sz w:val="24"/>
          <w:szCs w:val="24"/>
          <w:lang w:val="en-US"/>
        </w:rPr>
        <w:t xml:space="preserve">We will take this point in consideration in our another </w:t>
      </w:r>
      <w:r w:rsidR="00754FBB" w:rsidRPr="002233C3">
        <w:rPr>
          <w:rFonts w:asciiTheme="minorHAnsi" w:hAnsiTheme="minorHAnsi" w:cstheme="minorHAnsi"/>
          <w:sz w:val="24"/>
          <w:szCs w:val="24"/>
          <w:lang w:val="en-US"/>
        </w:rPr>
        <w:t xml:space="preserve">manuscript </w:t>
      </w:r>
      <w:r w:rsidR="00754FBB">
        <w:rPr>
          <w:rFonts w:asciiTheme="minorHAnsi" w:hAnsiTheme="minorHAnsi" w:cstheme="minorHAnsi"/>
          <w:sz w:val="24"/>
          <w:szCs w:val="24"/>
          <w:lang w:val="en-US"/>
        </w:rPr>
        <w:t>(</w:t>
      </w:r>
      <w:r w:rsidR="00754FBB" w:rsidRPr="002233C3">
        <w:rPr>
          <w:rFonts w:asciiTheme="minorHAnsi" w:hAnsiTheme="minorHAnsi" w:cstheme="minorHAnsi"/>
          <w:sz w:val="24"/>
          <w:szCs w:val="24"/>
          <w:lang w:val="en-US"/>
        </w:rPr>
        <w:t>not been officially published</w:t>
      </w:r>
      <w:r w:rsidR="00754FBB">
        <w:rPr>
          <w:rFonts w:asciiTheme="minorHAnsi" w:hAnsiTheme="minorHAnsi" w:cstheme="minorHAnsi"/>
          <w:sz w:val="24"/>
          <w:szCs w:val="24"/>
          <w:lang w:val="en-US"/>
        </w:rPr>
        <w:t xml:space="preserve"> one)</w:t>
      </w:r>
      <w:r w:rsidR="00754FBB">
        <w:rPr>
          <w:sz w:val="24"/>
          <w:szCs w:val="24"/>
          <w:lang w:val="en-US"/>
        </w:rPr>
        <w:t>.</w:t>
      </w:r>
      <w:r w:rsidR="00CE7FC8" w:rsidRPr="002233C3">
        <w:rPr>
          <w:rFonts w:asciiTheme="minorHAnsi" w:hAnsiTheme="minorHAnsi" w:cstheme="minorHAnsi"/>
          <w:sz w:val="24"/>
          <w:szCs w:val="24"/>
          <w:lang w:val="en-US"/>
        </w:rPr>
        <w:br/>
      </w:r>
    </w:p>
    <w:p w14:paraId="6774DEA1" w14:textId="550176E7" w:rsidR="00F20D17"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Question 2:</w:t>
      </w:r>
      <w:r w:rsidRPr="002233C3">
        <w:rPr>
          <w:rFonts w:asciiTheme="minorHAnsi" w:hAnsiTheme="minorHAnsi" w:cstheme="minorHAnsi"/>
          <w:sz w:val="24"/>
          <w:szCs w:val="24"/>
          <w:lang w:val="en-US"/>
        </w:rPr>
        <w:br/>
        <w:t>(Page 4, Line 138-139):The conventional trypsin concentration we use to digest anchorage-dependent cells is 0.25 %, will the 0.5 % concentration you used affect the cell state?</w:t>
      </w:r>
    </w:p>
    <w:p w14:paraId="098DA37A" w14:textId="2656DCD3" w:rsidR="00A1693A" w:rsidRDefault="00F20D17" w:rsidP="009D2ED6">
      <w:pPr>
        <w:pStyle w:val="NormalWeb"/>
        <w:spacing w:before="0" w:beforeAutospacing="0" w:after="0" w:afterAutospacing="0"/>
        <w:rPr>
          <w:sz w:val="24"/>
          <w:szCs w:val="24"/>
          <w:lang w:val="en-US"/>
        </w:rPr>
      </w:pPr>
      <w:r>
        <w:rPr>
          <w:b/>
          <w:bCs/>
          <w:sz w:val="24"/>
          <w:szCs w:val="24"/>
          <w:lang w:val="en-US"/>
        </w:rPr>
        <w:t>Response</w:t>
      </w:r>
      <w:r>
        <w:rPr>
          <w:sz w:val="24"/>
          <w:szCs w:val="24"/>
          <w:lang w:val="en-US"/>
        </w:rPr>
        <w:t>:</w:t>
      </w:r>
      <w:r w:rsidR="00D15122" w:rsidRPr="00D15122">
        <w:rPr>
          <w:lang w:val="en-US"/>
        </w:rPr>
        <w:t xml:space="preserve"> </w:t>
      </w:r>
      <w:r w:rsidR="00D15122" w:rsidRPr="00D15122">
        <w:rPr>
          <w:sz w:val="24"/>
          <w:szCs w:val="24"/>
          <w:lang w:val="en-US"/>
        </w:rPr>
        <w:t>We double checked with our technician who is responsible for preparing trypsin and EDTA.</w:t>
      </w:r>
      <w:r>
        <w:rPr>
          <w:sz w:val="24"/>
          <w:szCs w:val="24"/>
          <w:lang w:val="en-US"/>
        </w:rPr>
        <w:t xml:space="preserve"> </w:t>
      </w:r>
      <w:r w:rsidR="00D15122">
        <w:rPr>
          <w:sz w:val="24"/>
          <w:szCs w:val="24"/>
          <w:lang w:val="en-US"/>
        </w:rPr>
        <w:t>The</w:t>
      </w:r>
      <w:r w:rsidR="005E3050">
        <w:rPr>
          <w:sz w:val="24"/>
          <w:szCs w:val="24"/>
          <w:lang w:val="en-US"/>
        </w:rPr>
        <w:t xml:space="preserve"> </w:t>
      </w:r>
      <w:r w:rsidR="00A1693A">
        <w:rPr>
          <w:sz w:val="24"/>
          <w:szCs w:val="24"/>
          <w:lang w:val="en-US"/>
        </w:rPr>
        <w:t xml:space="preserve">trypsin-EDTA solution </w:t>
      </w:r>
      <w:r w:rsidR="00D15122">
        <w:rPr>
          <w:sz w:val="24"/>
          <w:szCs w:val="24"/>
          <w:lang w:val="en-US"/>
        </w:rPr>
        <w:t>we used</w:t>
      </w:r>
      <w:bookmarkStart w:id="9" w:name="_GoBack"/>
      <w:bookmarkEnd w:id="9"/>
      <w:r w:rsidR="005E3050">
        <w:rPr>
          <w:sz w:val="24"/>
          <w:szCs w:val="24"/>
          <w:lang w:val="en-US"/>
        </w:rPr>
        <w:t xml:space="preserve"> </w:t>
      </w:r>
      <w:r w:rsidR="00A1693A">
        <w:rPr>
          <w:sz w:val="24"/>
          <w:szCs w:val="24"/>
          <w:lang w:val="en-US"/>
        </w:rPr>
        <w:t xml:space="preserve">is </w:t>
      </w:r>
      <w:r w:rsidR="00A1693A" w:rsidRPr="00A1693A">
        <w:rPr>
          <w:sz w:val="24"/>
          <w:szCs w:val="24"/>
          <w:lang w:val="en-US"/>
        </w:rPr>
        <w:t>0.25% trypsin and 0.02% EDTA</w:t>
      </w:r>
      <w:r w:rsidR="00A1693A">
        <w:rPr>
          <w:sz w:val="24"/>
          <w:szCs w:val="24"/>
          <w:lang w:val="en-US"/>
        </w:rPr>
        <w:t>. We have re-phrased th</w:t>
      </w:r>
      <w:r w:rsidR="005E3050">
        <w:rPr>
          <w:sz w:val="24"/>
          <w:szCs w:val="24"/>
          <w:lang w:val="en-US"/>
        </w:rPr>
        <w:t>is accordingly</w:t>
      </w:r>
      <w:r w:rsidR="00A1693A">
        <w:rPr>
          <w:sz w:val="24"/>
          <w:szCs w:val="24"/>
          <w:lang w:val="en-US"/>
        </w:rPr>
        <w:t xml:space="preserve"> in step 1.2.</w:t>
      </w:r>
      <w:r w:rsidR="004A6314">
        <w:rPr>
          <w:sz w:val="24"/>
          <w:szCs w:val="24"/>
          <w:lang w:val="en-US"/>
        </w:rPr>
        <w:t xml:space="preserve"> We do not appreciate that these conditions compromise cell behavior, when the trypsin is properly deactivated.</w:t>
      </w:r>
    </w:p>
    <w:p w14:paraId="0BA20BDC" w14:textId="77777777" w:rsidR="004A6314" w:rsidRDefault="004A6314" w:rsidP="009D2ED6">
      <w:pPr>
        <w:pStyle w:val="NormalWeb"/>
        <w:spacing w:before="0" w:beforeAutospacing="0" w:after="0" w:afterAutospacing="0"/>
        <w:rPr>
          <w:rFonts w:asciiTheme="minorHAnsi" w:hAnsiTheme="minorHAnsi" w:cstheme="minorHAnsi"/>
          <w:sz w:val="24"/>
          <w:szCs w:val="24"/>
          <w:lang w:val="en-US"/>
        </w:rPr>
      </w:pPr>
    </w:p>
    <w:p w14:paraId="19C542C2" w14:textId="656C6D18" w:rsidR="00D8489C" w:rsidRPr="002A06AE" w:rsidRDefault="00CE7FC8" w:rsidP="009D2ED6">
      <w:pPr>
        <w:pStyle w:val="NormalWeb"/>
        <w:spacing w:before="0" w:beforeAutospacing="0" w:after="0" w:afterAutospacing="0"/>
        <w:rPr>
          <w:sz w:val="24"/>
          <w:szCs w:val="24"/>
          <w:lang w:val="en-US"/>
        </w:rPr>
      </w:pPr>
      <w:r w:rsidRPr="002233C3">
        <w:rPr>
          <w:rFonts w:asciiTheme="minorHAnsi" w:hAnsiTheme="minorHAnsi" w:cstheme="minorHAnsi"/>
          <w:sz w:val="24"/>
          <w:szCs w:val="24"/>
          <w:lang w:val="en-US"/>
        </w:rPr>
        <w:t>Question 3:</w:t>
      </w:r>
      <w:r w:rsidRPr="002233C3">
        <w:rPr>
          <w:rFonts w:asciiTheme="minorHAnsi" w:hAnsiTheme="minorHAnsi" w:cstheme="minorHAnsi"/>
          <w:sz w:val="24"/>
          <w:szCs w:val="24"/>
          <w:lang w:val="en-US"/>
        </w:rPr>
        <w:br/>
        <w:t xml:space="preserve">(Page 5, Line 198, 2.3.8): Do you choose to </w:t>
      </w:r>
      <w:bookmarkStart w:id="10" w:name="_Hlk58935722"/>
      <w:r w:rsidRPr="002233C3">
        <w:rPr>
          <w:rFonts w:asciiTheme="minorHAnsi" w:hAnsiTheme="minorHAnsi" w:cstheme="minorHAnsi"/>
          <w:sz w:val="24"/>
          <w:szCs w:val="24"/>
          <w:lang w:val="en-US"/>
        </w:rPr>
        <w:t xml:space="preserve">avoid light </w:t>
      </w:r>
      <w:bookmarkEnd w:id="10"/>
      <w:r w:rsidRPr="002233C3">
        <w:rPr>
          <w:rFonts w:asciiTheme="minorHAnsi" w:hAnsiTheme="minorHAnsi" w:cstheme="minorHAnsi"/>
          <w:sz w:val="24"/>
          <w:szCs w:val="24"/>
          <w:lang w:val="en-US"/>
        </w:rPr>
        <w:t>before incubating the secondary antibody?</w:t>
      </w:r>
      <w:r w:rsidR="006D7E15">
        <w:rPr>
          <w:rFonts w:asciiTheme="minorHAnsi" w:hAnsiTheme="minorHAnsi" w:cstheme="minorHAnsi"/>
          <w:sz w:val="24"/>
          <w:szCs w:val="24"/>
          <w:lang w:val="en-US"/>
        </w:rPr>
        <w:t xml:space="preserve"> </w:t>
      </w:r>
      <w:r w:rsidRPr="002233C3">
        <w:rPr>
          <w:rFonts w:asciiTheme="minorHAnsi" w:hAnsiTheme="minorHAnsi" w:cstheme="minorHAnsi"/>
          <w:sz w:val="24"/>
          <w:szCs w:val="24"/>
          <w:lang w:val="en-US"/>
        </w:rPr>
        <w:t>Are your immunofluorescence results based on experimental conditions that are not avoided from light?</w:t>
      </w:r>
    </w:p>
    <w:p w14:paraId="3F9ED23C" w14:textId="2579B341" w:rsidR="00D8489C" w:rsidRDefault="00D8489C" w:rsidP="00D8489C">
      <w:pPr>
        <w:spacing w:after="0" w:line="240" w:lineRule="auto"/>
        <w:jc w:val="both"/>
        <w:rPr>
          <w:rFonts w:cstheme="minorHAnsi"/>
          <w:sz w:val="24"/>
          <w:szCs w:val="24"/>
          <w:lang w:val="en-US"/>
        </w:rPr>
      </w:pPr>
      <w:r>
        <w:rPr>
          <w:b/>
          <w:bCs/>
          <w:sz w:val="24"/>
          <w:szCs w:val="24"/>
          <w:lang w:val="en-US"/>
        </w:rPr>
        <w:t>Response</w:t>
      </w:r>
      <w:r>
        <w:rPr>
          <w:sz w:val="24"/>
          <w:szCs w:val="24"/>
          <w:lang w:val="en-US"/>
        </w:rPr>
        <w:t xml:space="preserve">: The secondary antibody incubation should be performed without light. We included </w:t>
      </w:r>
      <w:r w:rsidR="005E3050">
        <w:rPr>
          <w:sz w:val="24"/>
          <w:szCs w:val="24"/>
          <w:lang w:val="en-US"/>
        </w:rPr>
        <w:t>this</w:t>
      </w:r>
      <w:r>
        <w:rPr>
          <w:sz w:val="24"/>
          <w:szCs w:val="24"/>
          <w:lang w:val="en-US"/>
        </w:rPr>
        <w:t xml:space="preserve"> very important note after 2.3.8. protocol as </w:t>
      </w:r>
      <w:r>
        <w:rPr>
          <w:rFonts w:cstheme="minorHAnsi"/>
          <w:sz w:val="24"/>
          <w:szCs w:val="24"/>
          <w:lang w:val="en-US"/>
        </w:rPr>
        <w:t>“NOTE: Protect the samples from light during staining”.</w:t>
      </w:r>
    </w:p>
    <w:p w14:paraId="3E62DAB7" w14:textId="77777777" w:rsidR="004A6314" w:rsidRDefault="004A6314" w:rsidP="009D2ED6">
      <w:pPr>
        <w:pStyle w:val="NormalWeb"/>
        <w:spacing w:before="0" w:beforeAutospacing="0" w:after="0" w:afterAutospacing="0"/>
        <w:rPr>
          <w:rFonts w:asciiTheme="minorHAnsi" w:hAnsiTheme="minorHAnsi" w:cstheme="minorHAnsi"/>
          <w:b/>
          <w:bCs/>
          <w:sz w:val="24"/>
          <w:szCs w:val="24"/>
          <w:lang w:val="en-US"/>
        </w:rPr>
      </w:pPr>
    </w:p>
    <w:p w14:paraId="4AF425C2" w14:textId="62ADBE1A" w:rsidR="00D8489C"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b/>
          <w:bCs/>
          <w:sz w:val="24"/>
          <w:szCs w:val="24"/>
          <w:lang w:val="en-US"/>
        </w:rPr>
        <w:t>Reviewer #4:</w:t>
      </w:r>
      <w:r w:rsidRPr="002233C3">
        <w:rPr>
          <w:rFonts w:asciiTheme="minorHAnsi" w:hAnsiTheme="minorHAnsi" w:cstheme="minorHAnsi"/>
          <w:sz w:val="24"/>
          <w:szCs w:val="24"/>
          <w:lang w:val="en-US"/>
        </w:rPr>
        <w:br/>
        <w:t>Manuscript Summary:</w:t>
      </w:r>
      <w:r w:rsidRPr="002233C3">
        <w:rPr>
          <w:rFonts w:asciiTheme="minorHAnsi" w:hAnsiTheme="minorHAnsi" w:cstheme="minorHAnsi"/>
          <w:sz w:val="24"/>
          <w:szCs w:val="24"/>
          <w:lang w:val="en-US"/>
        </w:rPr>
        <w:br/>
        <w:t>In this manuscript, Jin Ma and co-authors propose a workflow to identify factors involved in the endothelial-to-mesenchymal transition. The authors use a murine endothelial cell line exposed to TGFb-2 and characterize EndoMT by a) morphological changes using brightfield microscopy b) by change in EndoMT markers visualized by fluorescence confocal microscopy (endothelial marker CD31/PECAM decrease vs. mesenchymal/myofibrobastic SM22a increase). Authors also provide a genetic deletion by CRISPR-Cas9 approach to invalidate TGF B-regulated transcription factor Snail, in order to validate its implication in promoting EndoMT.</w:t>
      </w:r>
      <w:r w:rsidRPr="002233C3">
        <w:rPr>
          <w:rFonts w:asciiTheme="minorHAnsi" w:hAnsiTheme="minorHAnsi" w:cstheme="minorHAnsi"/>
          <w:sz w:val="24"/>
          <w:szCs w:val="24"/>
          <w:lang w:val="en-US"/>
        </w:rPr>
        <w:br/>
      </w:r>
      <w:r w:rsidRPr="002233C3">
        <w:rPr>
          <w:rFonts w:asciiTheme="minorHAnsi" w:hAnsiTheme="minorHAnsi" w:cstheme="minorHAnsi"/>
          <w:sz w:val="24"/>
          <w:szCs w:val="24"/>
          <w:lang w:val="en-US"/>
        </w:rPr>
        <w:br/>
        <w:t>Major Concerns:</w:t>
      </w:r>
      <w:r w:rsidRPr="002233C3">
        <w:rPr>
          <w:rFonts w:asciiTheme="minorHAnsi" w:hAnsiTheme="minorHAnsi" w:cstheme="minorHAnsi"/>
          <w:sz w:val="24"/>
          <w:szCs w:val="24"/>
          <w:lang w:val="en-US"/>
        </w:rPr>
        <w:br/>
        <w:t>This methods article is well written and easy to follow. The potential of this workflow/protocol is important, as it can be very adaptable: adaptable to other stimuli (soluble factors, mechano-stimulation, oxidative stress), to other transcription factors (with the limit that these factors must be previously identified) and to other cell types and cell species. The discussion is fair and address main issues.</w:t>
      </w:r>
      <w:r w:rsidRPr="002233C3">
        <w:rPr>
          <w:rFonts w:asciiTheme="minorHAnsi" w:hAnsiTheme="minorHAnsi" w:cstheme="minorHAnsi"/>
          <w:sz w:val="24"/>
          <w:szCs w:val="24"/>
          <w:lang w:val="en-US"/>
        </w:rPr>
        <w:br/>
        <w:t>Steps listed in the procedure are overall clearly explained, controls are clearly mentioned but critical steps are not that much highlighted. This could be improved.</w:t>
      </w:r>
      <w:r w:rsidRPr="002233C3">
        <w:rPr>
          <w:rFonts w:asciiTheme="minorHAnsi" w:hAnsiTheme="minorHAnsi" w:cstheme="minorHAnsi"/>
          <w:sz w:val="24"/>
          <w:szCs w:val="24"/>
          <w:lang w:val="en-US"/>
        </w:rPr>
        <w:br/>
        <w:t>I would require some additional information listed below.</w:t>
      </w:r>
      <w:r w:rsidRPr="002233C3">
        <w:rPr>
          <w:rFonts w:asciiTheme="minorHAnsi" w:hAnsiTheme="minorHAnsi" w:cstheme="minorHAnsi"/>
          <w:sz w:val="24"/>
          <w:szCs w:val="24"/>
          <w:lang w:val="en-US"/>
        </w:rPr>
        <w:br/>
        <w:t>-More details about the MS-1 cell line used (ATCC ref if this is the case)</w:t>
      </w:r>
    </w:p>
    <w:p w14:paraId="6B74C5FE" w14:textId="34CC7804" w:rsidR="00B805A5" w:rsidRDefault="00D8489C"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lastRenderedPageBreak/>
        <w:t>Response</w:t>
      </w:r>
      <w:r>
        <w:rPr>
          <w:sz w:val="24"/>
          <w:szCs w:val="24"/>
          <w:lang w:val="en-US"/>
        </w:rPr>
        <w:t xml:space="preserve">: Many thanks for your valuable comments. The MS-1 cell line was </w:t>
      </w:r>
      <w:r w:rsidR="00905053">
        <w:rPr>
          <w:sz w:val="24"/>
          <w:szCs w:val="24"/>
          <w:lang w:val="en-US"/>
        </w:rPr>
        <w:t xml:space="preserve">obtained </w:t>
      </w:r>
      <w:r>
        <w:rPr>
          <w:sz w:val="24"/>
          <w:szCs w:val="24"/>
          <w:lang w:val="en-US"/>
        </w:rPr>
        <w:t>from ATCC. We h</w:t>
      </w:r>
      <w:r w:rsidR="007B79F6">
        <w:rPr>
          <w:sz w:val="24"/>
          <w:szCs w:val="24"/>
          <w:lang w:val="en-US"/>
        </w:rPr>
        <w:t xml:space="preserve">ave included </w:t>
      </w:r>
      <w:r w:rsidR="00754FBB">
        <w:rPr>
          <w:sz w:val="24"/>
          <w:szCs w:val="24"/>
          <w:lang w:val="en-US"/>
        </w:rPr>
        <w:t>a reference</w:t>
      </w:r>
      <w:r w:rsidR="007B79F6">
        <w:rPr>
          <w:sz w:val="24"/>
          <w:szCs w:val="24"/>
          <w:lang w:val="en-US"/>
        </w:rPr>
        <w:t xml:space="preserve"> at line 122, page 4</w:t>
      </w:r>
      <w:r w:rsidR="005E3050">
        <w:rPr>
          <w:sz w:val="24"/>
          <w:szCs w:val="24"/>
          <w:lang w:val="en-US"/>
        </w:rPr>
        <w:t>.</w:t>
      </w:r>
      <w:r w:rsidR="00754FBB">
        <w:rPr>
          <w:sz w:val="24"/>
          <w:szCs w:val="24"/>
          <w:lang w:val="en-US"/>
        </w:rPr>
        <w:t xml:space="preserve"> </w:t>
      </w:r>
      <w:r w:rsidR="005E3050">
        <w:rPr>
          <w:sz w:val="24"/>
          <w:szCs w:val="24"/>
          <w:lang w:val="en-US"/>
        </w:rPr>
        <w:t>In addition,</w:t>
      </w:r>
      <w:r w:rsidR="007B79F6">
        <w:rPr>
          <w:sz w:val="24"/>
          <w:szCs w:val="24"/>
          <w:lang w:val="en-US"/>
        </w:rPr>
        <w:t xml:space="preserve"> the information about the MS-1 cell line we used </w:t>
      </w:r>
      <w:r w:rsidR="005E3050">
        <w:rPr>
          <w:sz w:val="24"/>
          <w:szCs w:val="24"/>
          <w:lang w:val="en-US"/>
        </w:rPr>
        <w:t>was included</w:t>
      </w:r>
      <w:r w:rsidR="007B79F6">
        <w:rPr>
          <w:sz w:val="24"/>
          <w:szCs w:val="24"/>
          <w:lang w:val="en-US"/>
        </w:rPr>
        <w:t xml:space="preserve"> in the Table of materials.</w:t>
      </w:r>
      <w:r w:rsidR="00CE7FC8" w:rsidRPr="002233C3">
        <w:rPr>
          <w:rFonts w:asciiTheme="minorHAnsi" w:hAnsiTheme="minorHAnsi" w:cstheme="minorHAnsi"/>
          <w:sz w:val="24"/>
          <w:szCs w:val="24"/>
          <w:lang w:val="en-US"/>
        </w:rPr>
        <w:br/>
      </w:r>
    </w:p>
    <w:p w14:paraId="135954C7" w14:textId="39CC3E0A" w:rsidR="007B79F6"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-More information about the source of TGFB2 used (Purified, recombinant, home made? why not using commercial available TGFB2?)</w:t>
      </w:r>
    </w:p>
    <w:p w14:paraId="2056B534" w14:textId="77777777" w:rsidR="00B805A5" w:rsidRDefault="007B79F6"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w:t>
      </w:r>
      <w:r w:rsidRPr="007B79F6">
        <w:rPr>
          <w:sz w:val="24"/>
          <w:szCs w:val="24"/>
          <w:lang w:val="en-US"/>
        </w:rPr>
        <w:t xml:space="preserve"> </w:t>
      </w:r>
      <w:r>
        <w:rPr>
          <w:sz w:val="24"/>
          <w:szCs w:val="24"/>
          <w:lang w:val="en-US"/>
        </w:rPr>
        <w:t>The TGF-β2 ligand we used in our study is human TGF-β2. We have included the source of the ligand in the Table of materials. The</w:t>
      </w:r>
      <w:r w:rsidRPr="007B79F6">
        <w:rPr>
          <w:sz w:val="24"/>
          <w:szCs w:val="24"/>
          <w:lang w:val="en-US"/>
        </w:rPr>
        <w:t xml:space="preserve"> </w:t>
      </w:r>
      <w:r w:rsidR="005E3050">
        <w:rPr>
          <w:sz w:val="24"/>
          <w:szCs w:val="24"/>
          <w:lang w:val="en-US"/>
        </w:rPr>
        <w:t xml:space="preserve">human recombinant purified </w:t>
      </w:r>
      <w:r>
        <w:rPr>
          <w:sz w:val="24"/>
          <w:szCs w:val="24"/>
          <w:lang w:val="en-US"/>
        </w:rPr>
        <w:t xml:space="preserve">TGF-β2 we used </w:t>
      </w:r>
      <w:r w:rsidR="005E3050">
        <w:rPr>
          <w:sz w:val="24"/>
          <w:szCs w:val="24"/>
          <w:lang w:val="en-US"/>
        </w:rPr>
        <w:t xml:space="preserve">was </w:t>
      </w:r>
      <w:r>
        <w:rPr>
          <w:sz w:val="24"/>
          <w:szCs w:val="24"/>
          <w:lang w:val="en-US"/>
        </w:rPr>
        <w:t xml:space="preserve">a kind gift from </w:t>
      </w:r>
      <w:r w:rsidRPr="007B79F6">
        <w:rPr>
          <w:sz w:val="24"/>
          <w:szCs w:val="24"/>
          <w:lang w:val="en-US"/>
        </w:rPr>
        <w:t>Joachim Nickel, University of Wurzburg</w:t>
      </w:r>
      <w:r w:rsidR="005E3050">
        <w:rPr>
          <w:sz w:val="24"/>
          <w:szCs w:val="24"/>
          <w:lang w:val="en-US"/>
        </w:rPr>
        <w:t>.</w:t>
      </w:r>
      <w:r>
        <w:rPr>
          <w:sz w:val="24"/>
          <w:szCs w:val="24"/>
          <w:lang w:val="en-US"/>
        </w:rPr>
        <w:t xml:space="preserve"> We also recommend</w:t>
      </w:r>
      <w:r w:rsidR="005E3050">
        <w:rPr>
          <w:sz w:val="24"/>
          <w:szCs w:val="24"/>
          <w:lang w:val="en-US"/>
        </w:rPr>
        <w:t>ed</w:t>
      </w:r>
      <w:r>
        <w:rPr>
          <w:sz w:val="24"/>
          <w:szCs w:val="24"/>
          <w:lang w:val="en-US"/>
        </w:rPr>
        <w:t xml:space="preserve"> a commercial available </w:t>
      </w:r>
      <w:r w:rsidR="005E3050">
        <w:rPr>
          <w:sz w:val="24"/>
          <w:szCs w:val="24"/>
          <w:lang w:val="en-US"/>
        </w:rPr>
        <w:t>source of</w:t>
      </w:r>
      <w:r w:rsidR="00754FBB">
        <w:rPr>
          <w:sz w:val="24"/>
          <w:szCs w:val="24"/>
          <w:lang w:val="en-US"/>
        </w:rPr>
        <w:t xml:space="preserve"> </w:t>
      </w:r>
      <w:r w:rsidR="005E3050">
        <w:rPr>
          <w:sz w:val="24"/>
          <w:szCs w:val="24"/>
          <w:lang w:val="en-US"/>
        </w:rPr>
        <w:t xml:space="preserve">human recombinant purified </w:t>
      </w:r>
      <w:r>
        <w:rPr>
          <w:sz w:val="24"/>
          <w:szCs w:val="24"/>
          <w:lang w:val="en-US"/>
        </w:rPr>
        <w:t>TGF-β2</w:t>
      </w:r>
      <w:r w:rsidR="005E3050">
        <w:rPr>
          <w:sz w:val="24"/>
          <w:szCs w:val="24"/>
          <w:lang w:val="en-US"/>
        </w:rPr>
        <w:t xml:space="preserve">. This </w:t>
      </w:r>
      <w:r>
        <w:rPr>
          <w:sz w:val="24"/>
          <w:szCs w:val="24"/>
          <w:lang w:val="en-US"/>
        </w:rPr>
        <w:t xml:space="preserve">information </w:t>
      </w:r>
      <w:r w:rsidR="005E3050">
        <w:rPr>
          <w:sz w:val="24"/>
          <w:szCs w:val="24"/>
          <w:lang w:val="en-US"/>
        </w:rPr>
        <w:t xml:space="preserve">was provided in the </w:t>
      </w:r>
      <w:r w:rsidR="009814DF" w:rsidRPr="009814DF">
        <w:rPr>
          <w:sz w:val="24"/>
          <w:szCs w:val="24"/>
          <w:lang w:val="en-US"/>
        </w:rPr>
        <w:t>Table of materials</w:t>
      </w:r>
      <w:r w:rsidR="009814DF">
        <w:rPr>
          <w:sz w:val="24"/>
          <w:szCs w:val="24"/>
          <w:lang w:val="en-US"/>
        </w:rPr>
        <w:t>.</w:t>
      </w:r>
      <w:r w:rsidR="00CE7FC8" w:rsidRPr="002233C3">
        <w:rPr>
          <w:rFonts w:asciiTheme="minorHAnsi" w:hAnsiTheme="minorHAnsi" w:cstheme="minorHAnsi"/>
          <w:sz w:val="24"/>
          <w:szCs w:val="24"/>
          <w:lang w:val="en-US"/>
        </w:rPr>
        <w:br/>
      </w:r>
    </w:p>
    <w:p w14:paraId="65160CD7" w14:textId="79DCA299" w:rsidR="007B79F6"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 xml:space="preserve">- Step 2.3.9: This step is the mounting of the coverslip on a slide. Authors should clarify " a drop of DAPI" as according to the reference H-1200, this is the </w:t>
      </w:r>
      <w:bookmarkStart w:id="11" w:name="_Hlk58937059"/>
      <w:r w:rsidRPr="002233C3">
        <w:rPr>
          <w:rFonts w:asciiTheme="minorHAnsi" w:hAnsiTheme="minorHAnsi" w:cstheme="minorHAnsi"/>
          <w:sz w:val="24"/>
          <w:szCs w:val="24"/>
          <w:lang w:val="en-US"/>
        </w:rPr>
        <w:t xml:space="preserve">mounting medium </w:t>
      </w:r>
      <w:bookmarkEnd w:id="11"/>
      <w:r w:rsidRPr="002233C3">
        <w:rPr>
          <w:rFonts w:asciiTheme="minorHAnsi" w:hAnsiTheme="minorHAnsi" w:cstheme="minorHAnsi"/>
          <w:sz w:val="24"/>
          <w:szCs w:val="24"/>
          <w:lang w:val="en-US"/>
        </w:rPr>
        <w:t>Vectashield containing DAPI.</w:t>
      </w:r>
    </w:p>
    <w:p w14:paraId="733A19AC" w14:textId="77777777" w:rsidR="00B805A5" w:rsidRDefault="00134618"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have </w:t>
      </w:r>
      <w:r w:rsidR="009C3A88">
        <w:rPr>
          <w:sz w:val="24"/>
          <w:szCs w:val="24"/>
          <w:lang w:val="en-US"/>
        </w:rPr>
        <w:t>rephrased “</w:t>
      </w:r>
      <w:r w:rsidRPr="00134618">
        <w:rPr>
          <w:sz w:val="24"/>
          <w:szCs w:val="24"/>
          <w:lang w:val="en-US"/>
        </w:rPr>
        <w:t>on a drop of</w:t>
      </w:r>
      <w:r>
        <w:rPr>
          <w:sz w:val="24"/>
          <w:szCs w:val="24"/>
          <w:lang w:val="en-US"/>
        </w:rPr>
        <w:t xml:space="preserve"> DAPI</w:t>
      </w:r>
      <w:r w:rsidR="009C3A88">
        <w:rPr>
          <w:sz w:val="24"/>
          <w:szCs w:val="24"/>
          <w:lang w:val="en-US"/>
        </w:rPr>
        <w:t>”</w:t>
      </w:r>
      <w:r>
        <w:rPr>
          <w:sz w:val="24"/>
          <w:szCs w:val="24"/>
          <w:lang w:val="en-US"/>
        </w:rPr>
        <w:t xml:space="preserve"> to “</w:t>
      </w:r>
      <w:bookmarkStart w:id="12" w:name="_Hlk58937038"/>
      <w:r>
        <w:rPr>
          <w:rFonts w:cstheme="minorHAnsi"/>
          <w:sz w:val="24"/>
          <w:szCs w:val="24"/>
          <w:lang w:val="en-US"/>
        </w:rPr>
        <w:t xml:space="preserve">on a drop of </w:t>
      </w:r>
      <w:bookmarkEnd w:id="12"/>
      <w:r>
        <w:rPr>
          <w:rFonts w:cstheme="minorHAnsi"/>
          <w:sz w:val="24"/>
          <w:szCs w:val="24"/>
          <w:lang w:val="en-US"/>
        </w:rPr>
        <w:t>mounting medium containing 4′,6-diamidino-2-phenylindole (DAPI)</w:t>
      </w:r>
      <w:r>
        <w:rPr>
          <w:sz w:val="24"/>
          <w:szCs w:val="24"/>
          <w:lang w:val="en-US"/>
        </w:rPr>
        <w:t>”</w:t>
      </w:r>
      <w:r w:rsidR="009C3A88">
        <w:rPr>
          <w:sz w:val="24"/>
          <w:szCs w:val="24"/>
          <w:lang w:val="en-US"/>
        </w:rPr>
        <w:t>.</w:t>
      </w:r>
      <w:r w:rsidR="00CE7FC8" w:rsidRPr="002233C3">
        <w:rPr>
          <w:rFonts w:asciiTheme="minorHAnsi" w:hAnsiTheme="minorHAnsi" w:cstheme="minorHAnsi"/>
          <w:sz w:val="24"/>
          <w:szCs w:val="24"/>
          <w:lang w:val="en-US"/>
        </w:rPr>
        <w:br/>
      </w:r>
    </w:p>
    <w:p w14:paraId="19F776F0" w14:textId="39725BD7" w:rsidR="009C3A88"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 xml:space="preserve">- Step 2.3.11 Authors mentioned that all pictures should be taken at the same exposure time. This is true also for </w:t>
      </w:r>
      <w:bookmarkStart w:id="13" w:name="_Hlk58937157"/>
      <w:r w:rsidRPr="002233C3">
        <w:rPr>
          <w:rFonts w:asciiTheme="minorHAnsi" w:hAnsiTheme="minorHAnsi" w:cstheme="minorHAnsi"/>
          <w:sz w:val="24"/>
          <w:szCs w:val="24"/>
          <w:lang w:val="en-US"/>
        </w:rPr>
        <w:t>channel settings</w:t>
      </w:r>
      <w:bookmarkEnd w:id="13"/>
      <w:r w:rsidRPr="002233C3">
        <w:rPr>
          <w:rFonts w:asciiTheme="minorHAnsi" w:hAnsiTheme="minorHAnsi" w:cstheme="minorHAnsi"/>
          <w:sz w:val="24"/>
          <w:szCs w:val="24"/>
          <w:lang w:val="en-US"/>
        </w:rPr>
        <w:t>.</w:t>
      </w:r>
    </w:p>
    <w:p w14:paraId="3EAAF590" w14:textId="6E59C275" w:rsidR="00B805A5" w:rsidRDefault="009C3A88"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t>
      </w:r>
      <w:r w:rsidR="00905053">
        <w:rPr>
          <w:sz w:val="24"/>
          <w:szCs w:val="24"/>
          <w:lang w:val="en-US"/>
        </w:rPr>
        <w:t>In</w:t>
      </w:r>
      <w:r>
        <w:rPr>
          <w:sz w:val="24"/>
          <w:szCs w:val="24"/>
          <w:lang w:val="en-US"/>
        </w:rPr>
        <w:t xml:space="preserve"> order to make the fluorescent intensity of all the images comparable, the images need to </w:t>
      </w:r>
      <w:r w:rsidR="00905053">
        <w:rPr>
          <w:sz w:val="24"/>
          <w:szCs w:val="24"/>
          <w:lang w:val="en-US"/>
        </w:rPr>
        <w:t xml:space="preserve">be acquired with </w:t>
      </w:r>
      <w:r>
        <w:rPr>
          <w:sz w:val="24"/>
          <w:szCs w:val="24"/>
          <w:lang w:val="en-US"/>
        </w:rPr>
        <w:t xml:space="preserve">the same settings. </w:t>
      </w:r>
      <w:r w:rsidR="00905053">
        <w:rPr>
          <w:sz w:val="24"/>
          <w:szCs w:val="24"/>
          <w:lang w:val="en-US"/>
        </w:rPr>
        <w:t xml:space="preserve">We have now included a reference to the </w:t>
      </w:r>
      <w:r>
        <w:rPr>
          <w:sz w:val="24"/>
          <w:szCs w:val="24"/>
          <w:lang w:val="en-US"/>
        </w:rPr>
        <w:t>channel settings in this sentence as “</w:t>
      </w:r>
      <w:r>
        <w:rPr>
          <w:rFonts w:cstheme="minorHAnsi"/>
          <w:sz w:val="24"/>
          <w:szCs w:val="24"/>
          <w:lang w:val="en-US"/>
        </w:rPr>
        <w:t>all the pictures were taken with the same</w:t>
      </w:r>
      <w:r w:rsidRPr="009C3A88">
        <w:rPr>
          <w:lang w:val="en-US"/>
        </w:rPr>
        <w:t xml:space="preserve"> </w:t>
      </w:r>
      <w:r>
        <w:rPr>
          <w:rFonts w:cstheme="minorHAnsi"/>
          <w:sz w:val="24"/>
          <w:szCs w:val="24"/>
          <w:lang w:val="en-US"/>
        </w:rPr>
        <w:t>channel settings and exposure time</w:t>
      </w:r>
      <w:r>
        <w:rPr>
          <w:sz w:val="24"/>
          <w:szCs w:val="24"/>
          <w:lang w:val="en-US"/>
        </w:rPr>
        <w:t>” at</w:t>
      </w:r>
      <w:r w:rsidRPr="009C3A88">
        <w:rPr>
          <w:rFonts w:asciiTheme="minorHAnsi" w:hAnsiTheme="minorHAnsi" w:cstheme="minorHAnsi"/>
          <w:sz w:val="24"/>
          <w:szCs w:val="24"/>
          <w:lang w:val="en-US"/>
        </w:rPr>
        <w:t xml:space="preserve"> </w:t>
      </w:r>
      <w:r>
        <w:rPr>
          <w:rFonts w:asciiTheme="minorHAnsi" w:hAnsiTheme="minorHAnsi" w:cstheme="minorHAnsi"/>
          <w:sz w:val="24"/>
          <w:szCs w:val="24"/>
          <w:lang w:val="en-US"/>
        </w:rPr>
        <w:t>s</w:t>
      </w:r>
      <w:r w:rsidRPr="002233C3">
        <w:rPr>
          <w:rFonts w:asciiTheme="minorHAnsi" w:hAnsiTheme="minorHAnsi" w:cstheme="minorHAnsi"/>
          <w:sz w:val="24"/>
          <w:szCs w:val="24"/>
          <w:lang w:val="en-US"/>
        </w:rPr>
        <w:t>tep 2.3.11</w:t>
      </w:r>
      <w:r>
        <w:rPr>
          <w:rFonts w:asciiTheme="minorHAnsi" w:hAnsiTheme="minorHAnsi" w:cstheme="minorHAnsi"/>
          <w:sz w:val="24"/>
          <w:szCs w:val="24"/>
          <w:lang w:val="en-US"/>
        </w:rPr>
        <w:t>.</w:t>
      </w:r>
      <w:r w:rsidRPr="002233C3">
        <w:rPr>
          <w:rFonts w:asciiTheme="minorHAnsi" w:hAnsiTheme="minorHAnsi" w:cstheme="minorHAnsi"/>
          <w:sz w:val="24"/>
          <w:szCs w:val="24"/>
          <w:lang w:val="en-US"/>
        </w:rPr>
        <w:t xml:space="preserve"> </w:t>
      </w:r>
      <w:r>
        <w:rPr>
          <w:sz w:val="24"/>
          <w:szCs w:val="24"/>
          <w:lang w:val="en-US"/>
        </w:rPr>
        <w:t xml:space="preserve"> </w:t>
      </w:r>
      <w:r w:rsidR="00CE7FC8" w:rsidRPr="002233C3">
        <w:rPr>
          <w:rFonts w:asciiTheme="minorHAnsi" w:hAnsiTheme="minorHAnsi" w:cstheme="minorHAnsi"/>
          <w:sz w:val="24"/>
          <w:szCs w:val="24"/>
          <w:lang w:val="en-US"/>
        </w:rPr>
        <w:br/>
      </w:r>
    </w:p>
    <w:p w14:paraId="459A9F11" w14:textId="16F7E222" w:rsidR="009C3A88"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 Step 4.1.5. Use of antibiotics in medium of cell upon DNA transfection is not</w:t>
      </w:r>
      <w:r w:rsidR="006E765E">
        <w:rPr>
          <w:rFonts w:asciiTheme="minorHAnsi" w:hAnsiTheme="minorHAnsi" w:cstheme="minorHAnsi"/>
          <w:sz w:val="24"/>
          <w:szCs w:val="24"/>
          <w:lang w:val="en-US"/>
        </w:rPr>
        <w:t xml:space="preserve"> usually</w:t>
      </w:r>
      <w:r w:rsidRPr="002233C3">
        <w:rPr>
          <w:rFonts w:asciiTheme="minorHAnsi" w:hAnsiTheme="minorHAnsi" w:cstheme="minorHAnsi"/>
          <w:sz w:val="24"/>
          <w:szCs w:val="24"/>
          <w:lang w:val="en-US"/>
        </w:rPr>
        <w:t xml:space="preserve"> recommended. Do authors confirm using DMEM plus Peni/Strep at this stage?</w:t>
      </w:r>
    </w:p>
    <w:p w14:paraId="489F615E" w14:textId="77777777" w:rsidR="00B805A5" w:rsidRDefault="007B2B6E"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When performing </w:t>
      </w:r>
      <w:r w:rsidRPr="002233C3">
        <w:rPr>
          <w:rFonts w:asciiTheme="minorHAnsi" w:hAnsiTheme="minorHAnsi" w:cstheme="minorHAnsi"/>
          <w:sz w:val="24"/>
          <w:szCs w:val="24"/>
          <w:lang w:val="en-US"/>
        </w:rPr>
        <w:t xml:space="preserve">DNA transfection </w:t>
      </w:r>
      <w:r>
        <w:rPr>
          <w:rFonts w:asciiTheme="minorHAnsi" w:hAnsiTheme="minorHAnsi" w:cstheme="minorHAnsi"/>
          <w:sz w:val="24"/>
          <w:szCs w:val="24"/>
          <w:lang w:val="en-US"/>
        </w:rPr>
        <w:t>in step 4.1.2, we used serum and</w:t>
      </w:r>
      <w:r w:rsidRPr="007B2B6E">
        <w:rPr>
          <w:rFonts w:asciiTheme="minorHAnsi" w:hAnsiTheme="minorHAnsi" w:cstheme="minorHAnsi"/>
          <w:sz w:val="24"/>
          <w:szCs w:val="24"/>
          <w:lang w:val="en-US"/>
        </w:rPr>
        <w:t xml:space="preserve"> </w:t>
      </w:r>
      <w:r w:rsidRPr="002233C3">
        <w:rPr>
          <w:rFonts w:asciiTheme="minorHAnsi" w:hAnsiTheme="minorHAnsi" w:cstheme="minorHAnsi"/>
          <w:sz w:val="24"/>
          <w:szCs w:val="24"/>
          <w:lang w:val="en-US"/>
        </w:rPr>
        <w:t>Peni/Strep</w:t>
      </w:r>
      <w:r>
        <w:rPr>
          <w:rFonts w:asciiTheme="minorHAnsi" w:hAnsiTheme="minorHAnsi" w:cstheme="minorHAnsi"/>
          <w:sz w:val="24"/>
          <w:szCs w:val="24"/>
          <w:lang w:val="en-US"/>
        </w:rPr>
        <w:t xml:space="preserve"> free DMEM medium to resuspen</w:t>
      </w:r>
      <w:r w:rsidR="006227A6">
        <w:rPr>
          <w:rFonts w:asciiTheme="minorHAnsi" w:hAnsiTheme="minorHAnsi" w:cstheme="minorHAnsi"/>
          <w:sz w:val="24"/>
          <w:szCs w:val="24"/>
          <w:lang w:val="en-US"/>
        </w:rPr>
        <w:t>d</w:t>
      </w:r>
      <w:r>
        <w:rPr>
          <w:rFonts w:asciiTheme="minorHAnsi" w:hAnsiTheme="minorHAnsi" w:cstheme="minorHAnsi"/>
          <w:sz w:val="24"/>
          <w:szCs w:val="24"/>
          <w:lang w:val="en-US"/>
        </w:rPr>
        <w:t xml:space="preserve"> the plasmids and reagents. But w</w:t>
      </w:r>
      <w:r>
        <w:rPr>
          <w:sz w:val="24"/>
          <w:szCs w:val="24"/>
          <w:lang w:val="en-US"/>
        </w:rPr>
        <w:t>e used the normal culture medium (</w:t>
      </w:r>
      <w:r w:rsidRPr="007B2B6E">
        <w:rPr>
          <w:sz w:val="24"/>
          <w:szCs w:val="24"/>
          <w:lang w:val="en-US"/>
        </w:rPr>
        <w:t>DMEM containing FBS and penicillin/streptomycin</w:t>
      </w:r>
      <w:r>
        <w:rPr>
          <w:sz w:val="24"/>
          <w:szCs w:val="24"/>
          <w:lang w:val="en-US"/>
        </w:rPr>
        <w:t xml:space="preserve">) when producing </w:t>
      </w:r>
      <w:r w:rsidR="006227A6">
        <w:rPr>
          <w:sz w:val="24"/>
          <w:szCs w:val="24"/>
          <w:lang w:val="en-US"/>
        </w:rPr>
        <w:t xml:space="preserve">the </w:t>
      </w:r>
      <w:r>
        <w:rPr>
          <w:sz w:val="24"/>
          <w:szCs w:val="24"/>
          <w:lang w:val="en-US"/>
        </w:rPr>
        <w:t>lentivirus in step 4.1.5.</w:t>
      </w:r>
      <w:r w:rsidR="00CE7FC8" w:rsidRPr="002233C3">
        <w:rPr>
          <w:rFonts w:asciiTheme="minorHAnsi" w:hAnsiTheme="minorHAnsi" w:cstheme="minorHAnsi"/>
          <w:sz w:val="24"/>
          <w:szCs w:val="24"/>
          <w:lang w:val="en-US"/>
        </w:rPr>
        <w:br/>
      </w:r>
    </w:p>
    <w:p w14:paraId="57D52CC3" w14:textId="3F9B6C88" w:rsidR="007B2B6E"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-Step 4.2: Is there a step of viral titration at stage 4.1.8? What is the MOI used for transduction of MS-1 endothelial cells? This is an important point. Authors have to add these information or comment why not included.</w:t>
      </w:r>
    </w:p>
    <w:p w14:paraId="018166E2" w14:textId="247630CE" w:rsidR="00250A7B" w:rsidRDefault="007B2B6E" w:rsidP="009D2ED6">
      <w:pPr>
        <w:pStyle w:val="NormalWeb"/>
        <w:spacing w:before="0" w:beforeAutospacing="0" w:after="0" w:afterAutospacing="0"/>
        <w:rPr>
          <w:sz w:val="24"/>
          <w:szCs w:val="24"/>
          <w:lang w:val="en-US"/>
        </w:rPr>
      </w:pPr>
      <w:r>
        <w:rPr>
          <w:b/>
          <w:bCs/>
          <w:sz w:val="24"/>
          <w:szCs w:val="24"/>
          <w:lang w:val="en-US"/>
        </w:rPr>
        <w:t>Response</w:t>
      </w:r>
      <w:r>
        <w:rPr>
          <w:sz w:val="24"/>
          <w:szCs w:val="24"/>
          <w:lang w:val="en-US"/>
        </w:rPr>
        <w:t xml:space="preserve">: </w:t>
      </w:r>
      <w:r w:rsidR="00250A7B" w:rsidRPr="00250A7B">
        <w:rPr>
          <w:sz w:val="24"/>
          <w:szCs w:val="24"/>
          <w:lang w:val="en-US"/>
        </w:rPr>
        <w:t>Many thanks for your valuable comments. Determination of viral titer(which enables the expression of a dominant selection marker in the transduced cells)  is recommended. We didn’t perform a viral titration here, so the precise multiplicity of infection (MOI) that we used is unknown. We included a negative control group, i.e. cells without virus infection. When antibiotics are added to these cells, they should all die. If the cells that have been virally infected sur</w:t>
      </w:r>
      <w:r w:rsidR="00250A7B">
        <w:rPr>
          <w:sz w:val="24"/>
          <w:szCs w:val="24"/>
          <w:lang w:val="en-US"/>
        </w:rPr>
        <w:t>vive</w:t>
      </w:r>
      <w:r w:rsidR="00250A7B" w:rsidRPr="00250A7B">
        <w:rPr>
          <w:sz w:val="24"/>
          <w:szCs w:val="24"/>
          <w:lang w:val="en-US"/>
        </w:rPr>
        <w:t xml:space="preserve">, this is indicative for a successful infection.   </w:t>
      </w:r>
    </w:p>
    <w:p w14:paraId="00C2E845" w14:textId="64A02DA1" w:rsidR="00B805A5" w:rsidRDefault="00CE7FC8">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br/>
      </w:r>
    </w:p>
    <w:p w14:paraId="282309A9" w14:textId="25672353" w:rsidR="00F07A2B" w:rsidRDefault="00CE7FC8" w:rsidP="009D2ED6">
      <w:pPr>
        <w:pStyle w:val="NormalWeb"/>
        <w:spacing w:before="0" w:beforeAutospacing="0" w:after="0" w:afterAutospacing="0"/>
        <w:rPr>
          <w:rFonts w:asciiTheme="minorHAnsi" w:hAnsiTheme="minorHAnsi" w:cstheme="minorHAnsi"/>
          <w:sz w:val="24"/>
          <w:szCs w:val="24"/>
          <w:lang w:val="en-US"/>
        </w:rPr>
      </w:pPr>
      <w:r w:rsidRPr="0025049E">
        <w:rPr>
          <w:rFonts w:asciiTheme="minorHAnsi" w:hAnsiTheme="minorHAnsi" w:cstheme="minorHAnsi"/>
          <w:sz w:val="24"/>
          <w:szCs w:val="24"/>
          <w:lang w:val="en-US"/>
        </w:rPr>
        <w:t>- Figure 2E: Expression of Snail in Cas9- MS-1 cells should be included.</w:t>
      </w:r>
    </w:p>
    <w:p w14:paraId="46664AA4" w14:textId="77777777" w:rsidR="006E765E" w:rsidRDefault="00F07A2B" w:rsidP="009D2ED6">
      <w:pPr>
        <w:pStyle w:val="NormalWeb"/>
        <w:spacing w:before="0" w:beforeAutospacing="0" w:after="0" w:afterAutospacing="0"/>
        <w:rPr>
          <w:sz w:val="24"/>
          <w:szCs w:val="24"/>
          <w:lang w:val="en-US"/>
        </w:rPr>
      </w:pPr>
      <w:r>
        <w:rPr>
          <w:b/>
          <w:bCs/>
          <w:sz w:val="24"/>
          <w:szCs w:val="24"/>
          <w:lang w:val="en-US"/>
        </w:rPr>
        <w:t>Response</w:t>
      </w:r>
      <w:r>
        <w:rPr>
          <w:sz w:val="24"/>
          <w:szCs w:val="24"/>
          <w:lang w:val="en-US"/>
        </w:rPr>
        <w:t>: The Snail expression in WT and Cas9 expre</w:t>
      </w:r>
      <w:r w:rsidR="0025049E">
        <w:rPr>
          <w:sz w:val="24"/>
          <w:szCs w:val="24"/>
          <w:lang w:val="en-US"/>
        </w:rPr>
        <w:t xml:space="preserve">ssed cells are included in Fig2. </w:t>
      </w:r>
    </w:p>
    <w:p w14:paraId="73695A62" w14:textId="77777777" w:rsidR="00B805A5" w:rsidRDefault="00B805A5" w:rsidP="009D2ED6">
      <w:pPr>
        <w:pStyle w:val="NormalWeb"/>
        <w:spacing w:before="0" w:beforeAutospacing="0" w:after="0" w:afterAutospacing="0"/>
        <w:rPr>
          <w:rFonts w:asciiTheme="minorHAnsi" w:hAnsiTheme="minorHAnsi" w:cstheme="minorHAnsi"/>
          <w:sz w:val="24"/>
          <w:szCs w:val="24"/>
          <w:lang w:val="en-US"/>
        </w:rPr>
      </w:pPr>
    </w:p>
    <w:p w14:paraId="6336638C" w14:textId="50554C9F" w:rsidR="00F07A2B"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lastRenderedPageBreak/>
        <w:t>-Figure 3: It has to be mentioned in the legend or in the text that MS-1 wt are MS-1 stably transduced with Cas9.</w:t>
      </w:r>
    </w:p>
    <w:p w14:paraId="1A107C96" w14:textId="4EFDEB9D" w:rsidR="00B805A5" w:rsidRDefault="00F07A2B" w:rsidP="009D2ED6">
      <w:pPr>
        <w:pStyle w:val="NormalWeb"/>
        <w:spacing w:before="0" w:beforeAutospacing="0" w:after="0" w:afterAutospacing="0"/>
        <w:rPr>
          <w:rFonts w:asciiTheme="minorHAnsi" w:hAnsiTheme="minorHAnsi" w:cstheme="minorHAnsi"/>
          <w:sz w:val="24"/>
          <w:szCs w:val="24"/>
          <w:lang w:val="en-US"/>
        </w:rPr>
      </w:pPr>
      <w:r w:rsidRPr="00960C9C">
        <w:rPr>
          <w:b/>
          <w:bCs/>
          <w:sz w:val="24"/>
          <w:szCs w:val="24"/>
          <w:lang w:val="en-US"/>
        </w:rPr>
        <w:t>Response</w:t>
      </w:r>
      <w:r w:rsidRPr="00960C9C">
        <w:rPr>
          <w:sz w:val="24"/>
          <w:szCs w:val="24"/>
          <w:lang w:val="en-US"/>
        </w:rPr>
        <w:t xml:space="preserve">: The control cells are wild type MS-1 cells </w:t>
      </w:r>
      <w:r w:rsidR="003F2E3B">
        <w:rPr>
          <w:sz w:val="24"/>
          <w:szCs w:val="24"/>
          <w:lang w:val="en-US"/>
        </w:rPr>
        <w:t>(not stably transduced with Cas9). This</w:t>
      </w:r>
      <w:r w:rsidRPr="00960C9C">
        <w:rPr>
          <w:sz w:val="24"/>
          <w:szCs w:val="24"/>
          <w:lang w:val="en-US"/>
        </w:rPr>
        <w:t xml:space="preserve"> information ha</w:t>
      </w:r>
      <w:r w:rsidR="003F2E3B">
        <w:rPr>
          <w:sz w:val="24"/>
          <w:szCs w:val="24"/>
          <w:lang w:val="en-US"/>
        </w:rPr>
        <w:t>s</w:t>
      </w:r>
      <w:r w:rsidRPr="00960C9C">
        <w:rPr>
          <w:sz w:val="24"/>
          <w:szCs w:val="24"/>
          <w:lang w:val="en-US"/>
        </w:rPr>
        <w:t xml:space="preserve"> been included in Fig</w:t>
      </w:r>
      <w:r w:rsidR="00250A7B">
        <w:rPr>
          <w:sz w:val="24"/>
          <w:szCs w:val="24"/>
          <w:lang w:val="en-US"/>
        </w:rPr>
        <w:t xml:space="preserve">ure </w:t>
      </w:r>
      <w:r w:rsidRPr="00960C9C">
        <w:rPr>
          <w:sz w:val="24"/>
          <w:szCs w:val="24"/>
          <w:lang w:val="en-US"/>
        </w:rPr>
        <w:t>2</w:t>
      </w:r>
      <w:r w:rsidR="009725E7">
        <w:rPr>
          <w:sz w:val="24"/>
          <w:szCs w:val="24"/>
          <w:lang w:val="en-US"/>
        </w:rPr>
        <w:t>D and Fig</w:t>
      </w:r>
      <w:r w:rsidR="00250A7B">
        <w:rPr>
          <w:sz w:val="24"/>
          <w:szCs w:val="24"/>
          <w:lang w:val="en-US"/>
        </w:rPr>
        <w:t xml:space="preserve">ure </w:t>
      </w:r>
      <w:r w:rsidR="009725E7">
        <w:rPr>
          <w:sz w:val="24"/>
          <w:szCs w:val="24"/>
          <w:lang w:val="en-US"/>
        </w:rPr>
        <w:t>2</w:t>
      </w:r>
      <w:r w:rsidRPr="00960C9C">
        <w:rPr>
          <w:sz w:val="24"/>
          <w:szCs w:val="24"/>
          <w:lang w:val="en-US"/>
        </w:rPr>
        <w:t xml:space="preserve">E </w:t>
      </w:r>
      <w:r w:rsidR="003F2E3B">
        <w:rPr>
          <w:sz w:val="24"/>
          <w:szCs w:val="24"/>
          <w:lang w:val="en-US"/>
        </w:rPr>
        <w:t>and</w:t>
      </w:r>
      <w:r w:rsidR="003F2E3B" w:rsidRPr="00960C9C">
        <w:rPr>
          <w:sz w:val="24"/>
          <w:szCs w:val="24"/>
          <w:lang w:val="en-US"/>
        </w:rPr>
        <w:t xml:space="preserve"> </w:t>
      </w:r>
      <w:r w:rsidR="009725E7">
        <w:rPr>
          <w:sz w:val="24"/>
          <w:szCs w:val="24"/>
          <w:lang w:val="en-US"/>
        </w:rPr>
        <w:t>their</w:t>
      </w:r>
      <w:r w:rsidRPr="00960C9C">
        <w:rPr>
          <w:sz w:val="24"/>
          <w:szCs w:val="24"/>
          <w:lang w:val="en-US"/>
        </w:rPr>
        <w:t xml:space="preserve"> figure</w:t>
      </w:r>
      <w:r w:rsidR="00D04865" w:rsidRPr="00960C9C">
        <w:rPr>
          <w:sz w:val="24"/>
          <w:szCs w:val="24"/>
          <w:lang w:val="en-US"/>
        </w:rPr>
        <w:t xml:space="preserve"> lege</w:t>
      </w:r>
      <w:r w:rsidRPr="00960C9C">
        <w:rPr>
          <w:sz w:val="24"/>
          <w:szCs w:val="24"/>
          <w:lang w:val="en-US"/>
        </w:rPr>
        <w:t>nd</w:t>
      </w:r>
      <w:r w:rsidR="003F2E3B">
        <w:rPr>
          <w:sz w:val="24"/>
          <w:szCs w:val="24"/>
          <w:lang w:val="en-US"/>
        </w:rPr>
        <w:t>s</w:t>
      </w:r>
      <w:r w:rsidRPr="00960C9C">
        <w:rPr>
          <w:sz w:val="24"/>
          <w:szCs w:val="24"/>
          <w:lang w:val="en-US"/>
        </w:rPr>
        <w:t>.</w:t>
      </w:r>
      <w:r>
        <w:rPr>
          <w:sz w:val="24"/>
          <w:szCs w:val="24"/>
          <w:lang w:val="en-US"/>
        </w:rPr>
        <w:t xml:space="preserve"> </w:t>
      </w:r>
      <w:r w:rsidR="00CE7FC8" w:rsidRPr="002233C3">
        <w:rPr>
          <w:rFonts w:asciiTheme="minorHAnsi" w:hAnsiTheme="minorHAnsi" w:cstheme="minorHAnsi"/>
          <w:sz w:val="24"/>
          <w:szCs w:val="24"/>
          <w:lang w:val="en-US"/>
        </w:rPr>
        <w:br/>
      </w:r>
    </w:p>
    <w:p w14:paraId="3895D2D1" w14:textId="2BBD591D" w:rsidR="00D04865"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Question : Is the expression of Cas9 not affecting at all the phenotype of MS-1?</w:t>
      </w:r>
    </w:p>
    <w:p w14:paraId="0065E807" w14:textId="369E6128" w:rsidR="006E765E" w:rsidRDefault="00D04865" w:rsidP="009D2ED6">
      <w:pPr>
        <w:pStyle w:val="NormalWeb"/>
        <w:spacing w:before="0" w:beforeAutospacing="0" w:after="0" w:afterAutospacing="0"/>
        <w:rPr>
          <w:sz w:val="24"/>
          <w:szCs w:val="24"/>
          <w:lang w:val="en-US"/>
        </w:rPr>
      </w:pPr>
      <w:r>
        <w:rPr>
          <w:b/>
          <w:bCs/>
          <w:sz w:val="24"/>
          <w:szCs w:val="24"/>
          <w:lang w:val="en-US"/>
        </w:rPr>
        <w:t>Response</w:t>
      </w:r>
      <w:r>
        <w:rPr>
          <w:sz w:val="24"/>
          <w:szCs w:val="24"/>
          <w:lang w:val="en-US"/>
        </w:rPr>
        <w:t>: We haven’t observe</w:t>
      </w:r>
      <w:r w:rsidR="007E10D1">
        <w:rPr>
          <w:sz w:val="24"/>
          <w:szCs w:val="24"/>
          <w:lang w:val="en-US"/>
        </w:rPr>
        <w:t>d</w:t>
      </w:r>
      <w:r>
        <w:rPr>
          <w:sz w:val="24"/>
          <w:szCs w:val="24"/>
          <w:lang w:val="en-US"/>
        </w:rPr>
        <w:t xml:space="preserve"> obvious morphology changes after </w:t>
      </w:r>
      <w:r w:rsidR="007E10D1">
        <w:rPr>
          <w:sz w:val="24"/>
          <w:szCs w:val="24"/>
          <w:lang w:val="en-US"/>
        </w:rPr>
        <w:t>over</w:t>
      </w:r>
      <w:r>
        <w:rPr>
          <w:sz w:val="24"/>
          <w:szCs w:val="24"/>
          <w:lang w:val="en-US"/>
        </w:rPr>
        <w:t>expressing Cas</w:t>
      </w:r>
      <w:r w:rsidR="007E10D1">
        <w:rPr>
          <w:sz w:val="24"/>
          <w:szCs w:val="24"/>
          <w:lang w:val="en-US"/>
        </w:rPr>
        <w:t>9</w:t>
      </w:r>
      <w:r>
        <w:rPr>
          <w:sz w:val="24"/>
          <w:szCs w:val="24"/>
          <w:lang w:val="en-US"/>
        </w:rPr>
        <w:t xml:space="preserve"> in the MS-1 cells. </w:t>
      </w:r>
    </w:p>
    <w:p w14:paraId="59C526FE" w14:textId="77777777" w:rsidR="00B805A5" w:rsidRDefault="00B805A5" w:rsidP="009D2ED6">
      <w:pPr>
        <w:pStyle w:val="NormalWeb"/>
        <w:spacing w:before="0" w:beforeAutospacing="0" w:after="0" w:afterAutospacing="0"/>
        <w:rPr>
          <w:rFonts w:asciiTheme="minorHAnsi" w:hAnsiTheme="minorHAnsi" w:cstheme="minorHAnsi"/>
          <w:sz w:val="24"/>
          <w:szCs w:val="24"/>
          <w:lang w:val="en-US"/>
        </w:rPr>
      </w:pPr>
    </w:p>
    <w:p w14:paraId="66C57769" w14:textId="0588522C" w:rsidR="00D04865"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 xml:space="preserve">In the discussion, I would point more that the </w:t>
      </w:r>
      <w:bookmarkStart w:id="14" w:name="_Hlk58938595"/>
      <w:r w:rsidRPr="002233C3">
        <w:rPr>
          <w:rFonts w:asciiTheme="minorHAnsi" w:hAnsiTheme="minorHAnsi" w:cstheme="minorHAnsi"/>
          <w:sz w:val="24"/>
          <w:szCs w:val="24"/>
          <w:lang w:val="en-US"/>
        </w:rPr>
        <w:t>genetic deletion approach would require an initial identification of relevant transcription factors regulating EndMT in the system explored, and this may require a larger analysis of factors, for which transcriptomic analysis would be more suitable than IF and WB.</w:t>
      </w:r>
      <w:bookmarkEnd w:id="14"/>
    </w:p>
    <w:p w14:paraId="5C6C193D" w14:textId="7E44CAF6" w:rsidR="007E10D1" w:rsidRDefault="00D04865"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included the </w:t>
      </w:r>
      <w:r w:rsidRPr="002233C3">
        <w:rPr>
          <w:rFonts w:asciiTheme="minorHAnsi" w:hAnsiTheme="minorHAnsi" w:cstheme="minorHAnsi"/>
          <w:sz w:val="24"/>
          <w:szCs w:val="24"/>
          <w:lang w:val="en-US"/>
        </w:rPr>
        <w:t>transcriptomic analysis</w:t>
      </w:r>
      <w:r>
        <w:rPr>
          <w:rFonts w:asciiTheme="minorHAnsi" w:hAnsiTheme="minorHAnsi" w:cstheme="minorHAnsi"/>
          <w:sz w:val="24"/>
          <w:szCs w:val="24"/>
          <w:lang w:val="en-US"/>
        </w:rPr>
        <w:t xml:space="preserve"> method in the </w:t>
      </w:r>
      <w:r w:rsidR="007E10D1">
        <w:rPr>
          <w:rFonts w:asciiTheme="minorHAnsi" w:hAnsiTheme="minorHAnsi" w:cstheme="minorHAnsi"/>
          <w:sz w:val="24"/>
          <w:szCs w:val="24"/>
          <w:lang w:val="en-US"/>
        </w:rPr>
        <w:t xml:space="preserve">Discussion </w:t>
      </w:r>
      <w:r>
        <w:rPr>
          <w:rFonts w:asciiTheme="minorHAnsi" w:hAnsiTheme="minorHAnsi" w:cstheme="minorHAnsi"/>
          <w:sz w:val="24"/>
          <w:szCs w:val="24"/>
          <w:lang w:val="en-US"/>
        </w:rPr>
        <w:t>3</w:t>
      </w:r>
      <w:r w:rsidRPr="00D04865">
        <w:rPr>
          <w:rFonts w:asciiTheme="minorHAnsi" w:hAnsiTheme="minorHAnsi" w:cstheme="minorHAnsi"/>
          <w:sz w:val="24"/>
          <w:szCs w:val="24"/>
          <w:vertAlign w:val="superscript"/>
          <w:lang w:val="en-US"/>
        </w:rPr>
        <w:t>rd</w:t>
      </w:r>
      <w:r>
        <w:rPr>
          <w:rFonts w:asciiTheme="minorHAnsi" w:hAnsiTheme="minorHAnsi" w:cstheme="minorHAnsi"/>
          <w:sz w:val="24"/>
          <w:szCs w:val="24"/>
          <w:lang w:val="en-US"/>
        </w:rPr>
        <w:t xml:space="preserve"> paragraph </w:t>
      </w:r>
      <w:r>
        <w:rPr>
          <w:sz w:val="24"/>
          <w:szCs w:val="24"/>
          <w:lang w:val="en-US"/>
        </w:rPr>
        <w:t xml:space="preserve"> </w:t>
      </w:r>
      <w:r w:rsidR="00804755">
        <w:rPr>
          <w:sz w:val="24"/>
          <w:szCs w:val="24"/>
          <w:lang w:val="en-US"/>
        </w:rPr>
        <w:t xml:space="preserve">as </w:t>
      </w:r>
      <w:r>
        <w:rPr>
          <w:sz w:val="24"/>
          <w:szCs w:val="24"/>
          <w:lang w:val="en-US"/>
        </w:rPr>
        <w:t>“</w:t>
      </w:r>
      <w:bookmarkStart w:id="15" w:name="_Hlk59543189"/>
      <w:r>
        <w:rPr>
          <w:rFonts w:cstheme="minorHAnsi"/>
          <w:sz w:val="24"/>
          <w:szCs w:val="24"/>
          <w:lang w:val="en-US"/>
        </w:rPr>
        <w:t xml:space="preserve">Besides, transcriptomic analysis can be a good option in </w:t>
      </w:r>
      <w:r w:rsidR="00BD6603">
        <w:rPr>
          <w:rFonts w:cstheme="minorHAnsi"/>
          <w:sz w:val="24"/>
          <w:szCs w:val="24"/>
          <w:lang w:val="en-US"/>
        </w:rPr>
        <w:t>the identification and comprehensive analysis of</w:t>
      </w:r>
      <w:r w:rsidR="00804755">
        <w:rPr>
          <w:rFonts w:cstheme="minorHAnsi"/>
          <w:sz w:val="24"/>
          <w:szCs w:val="24"/>
          <w:lang w:val="en-US"/>
        </w:rPr>
        <w:t xml:space="preserve"> EndMT related regulators</w:t>
      </w:r>
      <w:bookmarkEnd w:id="15"/>
      <w:r>
        <w:rPr>
          <w:sz w:val="24"/>
          <w:szCs w:val="24"/>
          <w:lang w:val="en-US"/>
        </w:rPr>
        <w:t>”</w:t>
      </w:r>
      <w:r w:rsidR="00804755">
        <w:rPr>
          <w:sz w:val="24"/>
          <w:szCs w:val="24"/>
          <w:lang w:val="en-US"/>
        </w:rPr>
        <w:t>.</w:t>
      </w:r>
      <w:r w:rsidR="00CE7FC8" w:rsidRPr="002233C3">
        <w:rPr>
          <w:rFonts w:asciiTheme="minorHAnsi" w:hAnsiTheme="minorHAnsi" w:cstheme="minorHAnsi"/>
          <w:sz w:val="24"/>
          <w:szCs w:val="24"/>
          <w:lang w:val="en-US"/>
        </w:rPr>
        <w:br/>
      </w:r>
    </w:p>
    <w:p w14:paraId="3EA50A53" w14:textId="3A112E33" w:rsidR="00B805A5"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2 references should be added:</w:t>
      </w:r>
      <w:r w:rsidRPr="002233C3">
        <w:rPr>
          <w:rFonts w:asciiTheme="minorHAnsi" w:hAnsiTheme="minorHAnsi" w:cstheme="minorHAnsi"/>
          <w:sz w:val="24"/>
          <w:szCs w:val="24"/>
          <w:lang w:val="en-US"/>
        </w:rPr>
        <w:br/>
        <w:t>As EndMT is becoming an important issue in cancer biology, the review from Clere et al (Front Cell Dev Biol. 2020 Aug 14;8:747) should be included to the list of references (2,4-6) line 82 in the introduction</w:t>
      </w:r>
      <w:r w:rsidRPr="002233C3">
        <w:rPr>
          <w:rFonts w:asciiTheme="minorHAnsi" w:hAnsiTheme="minorHAnsi" w:cstheme="minorHAnsi"/>
          <w:sz w:val="24"/>
          <w:szCs w:val="24"/>
          <w:lang w:val="en-US"/>
        </w:rPr>
        <w:br/>
      </w:r>
    </w:p>
    <w:p w14:paraId="325A5F02" w14:textId="2CFB34A5" w:rsidR="00B805A5"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With the same logic, in the discussion, an excellent review on endothelial-specific lineage tracing strategies may be included line 449 (Li Y, Lui KO, Zhou B. Nat Rev Cardiol. 2018 Aug;15(8):445-456)</w:t>
      </w:r>
      <w:r w:rsidRPr="002233C3">
        <w:rPr>
          <w:rFonts w:asciiTheme="minorHAnsi" w:hAnsiTheme="minorHAnsi" w:cstheme="minorHAnsi"/>
          <w:sz w:val="24"/>
          <w:szCs w:val="24"/>
          <w:lang w:val="en-US"/>
        </w:rPr>
        <w:br/>
      </w:r>
      <w:r w:rsidR="00804755">
        <w:rPr>
          <w:b/>
          <w:bCs/>
          <w:sz w:val="24"/>
          <w:szCs w:val="24"/>
          <w:lang w:val="en-US"/>
        </w:rPr>
        <w:t>Response</w:t>
      </w:r>
      <w:r w:rsidR="00804755">
        <w:rPr>
          <w:sz w:val="24"/>
          <w:szCs w:val="24"/>
          <w:lang w:val="en-US"/>
        </w:rPr>
        <w:t xml:space="preserve">: The </w:t>
      </w:r>
      <w:r w:rsidR="00804755" w:rsidRPr="002233C3">
        <w:rPr>
          <w:rFonts w:asciiTheme="minorHAnsi" w:hAnsiTheme="minorHAnsi" w:cstheme="minorHAnsi"/>
          <w:sz w:val="24"/>
          <w:szCs w:val="24"/>
          <w:lang w:val="en-US"/>
        </w:rPr>
        <w:t>references</w:t>
      </w:r>
      <w:r w:rsidR="00804755">
        <w:rPr>
          <w:rFonts w:asciiTheme="minorHAnsi" w:hAnsiTheme="minorHAnsi" w:cstheme="minorHAnsi"/>
          <w:sz w:val="24"/>
          <w:szCs w:val="24"/>
          <w:lang w:val="en-US"/>
        </w:rPr>
        <w:t xml:space="preserve"> </w:t>
      </w:r>
      <w:r w:rsidR="00BD6603">
        <w:rPr>
          <w:rFonts w:asciiTheme="minorHAnsi" w:hAnsiTheme="minorHAnsi" w:cstheme="minorHAnsi"/>
          <w:sz w:val="24"/>
          <w:szCs w:val="24"/>
          <w:lang w:val="en-US"/>
        </w:rPr>
        <w:t>were included in the revised manuscript</w:t>
      </w:r>
      <w:r w:rsidR="00804755">
        <w:rPr>
          <w:rFonts w:asciiTheme="minorHAnsi" w:hAnsiTheme="minorHAnsi" w:cstheme="minorHAnsi"/>
          <w:sz w:val="24"/>
          <w:szCs w:val="24"/>
          <w:lang w:val="en-US"/>
        </w:rPr>
        <w:t xml:space="preserve"> </w:t>
      </w:r>
      <w:r w:rsidR="007E10D1">
        <w:rPr>
          <w:rFonts w:asciiTheme="minorHAnsi" w:hAnsiTheme="minorHAnsi" w:cstheme="minorHAnsi"/>
          <w:sz w:val="24"/>
          <w:szCs w:val="24"/>
          <w:lang w:val="en-US"/>
        </w:rPr>
        <w:t xml:space="preserve">and </w:t>
      </w:r>
      <w:r w:rsidR="00804755">
        <w:rPr>
          <w:rFonts w:asciiTheme="minorHAnsi" w:hAnsiTheme="minorHAnsi" w:cstheme="minorHAnsi"/>
          <w:sz w:val="24"/>
          <w:szCs w:val="24"/>
          <w:lang w:val="en-US"/>
        </w:rPr>
        <w:t xml:space="preserve">cited at </w:t>
      </w:r>
      <w:r w:rsidR="00BD6603">
        <w:rPr>
          <w:rFonts w:asciiTheme="minorHAnsi" w:hAnsiTheme="minorHAnsi" w:cstheme="minorHAnsi"/>
          <w:sz w:val="24"/>
          <w:szCs w:val="24"/>
          <w:lang w:val="en-US"/>
        </w:rPr>
        <w:t xml:space="preserve">appropriate </w:t>
      </w:r>
      <w:r w:rsidR="00804755">
        <w:rPr>
          <w:rFonts w:asciiTheme="minorHAnsi" w:hAnsiTheme="minorHAnsi" w:cstheme="minorHAnsi"/>
          <w:sz w:val="24"/>
          <w:szCs w:val="24"/>
          <w:lang w:val="en-US"/>
        </w:rPr>
        <w:t xml:space="preserve"> places.</w:t>
      </w:r>
      <w:r w:rsidRPr="002233C3">
        <w:rPr>
          <w:rFonts w:asciiTheme="minorHAnsi" w:hAnsiTheme="minorHAnsi" w:cstheme="minorHAnsi"/>
          <w:sz w:val="24"/>
          <w:szCs w:val="24"/>
          <w:lang w:val="en-US"/>
        </w:rPr>
        <w:br/>
      </w:r>
    </w:p>
    <w:p w14:paraId="4082EF08" w14:textId="5C89ED1D" w:rsidR="00804755"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Minor Concerns:</w:t>
      </w:r>
      <w:r w:rsidRPr="002233C3">
        <w:rPr>
          <w:rFonts w:asciiTheme="minorHAnsi" w:hAnsiTheme="minorHAnsi" w:cstheme="minorHAnsi"/>
          <w:sz w:val="24"/>
          <w:szCs w:val="24"/>
          <w:lang w:val="en-US"/>
        </w:rPr>
        <w:br/>
        <w:t>-As a general comment, once an abbreviation is defined, it has to be used (cf FBS, DMEM, BSA …)</w:t>
      </w:r>
    </w:p>
    <w:p w14:paraId="010FFA9B" w14:textId="044CCBB9" w:rsidR="00B805A5" w:rsidRDefault="00804755"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w:t>
      </w:r>
      <w:r w:rsidR="00E36C86">
        <w:rPr>
          <w:sz w:val="24"/>
          <w:szCs w:val="24"/>
          <w:lang w:val="en-US"/>
        </w:rPr>
        <w:t xml:space="preserve"> We have carefully check</w:t>
      </w:r>
      <w:r w:rsidR="00BD6603">
        <w:rPr>
          <w:sz w:val="24"/>
          <w:szCs w:val="24"/>
          <w:lang w:val="en-US"/>
        </w:rPr>
        <w:t>ed</w:t>
      </w:r>
      <w:r w:rsidR="00E36C86">
        <w:rPr>
          <w:sz w:val="24"/>
          <w:szCs w:val="24"/>
          <w:lang w:val="en-US"/>
        </w:rPr>
        <w:t xml:space="preserve"> the manuscript </w:t>
      </w:r>
      <w:r w:rsidR="007E10D1">
        <w:rPr>
          <w:sz w:val="24"/>
          <w:szCs w:val="24"/>
          <w:lang w:val="en-US"/>
        </w:rPr>
        <w:t xml:space="preserve">text </w:t>
      </w:r>
      <w:r w:rsidR="00E36C86">
        <w:rPr>
          <w:sz w:val="24"/>
          <w:szCs w:val="24"/>
          <w:lang w:val="en-US"/>
        </w:rPr>
        <w:t>and ma</w:t>
      </w:r>
      <w:r w:rsidR="00BD6603">
        <w:rPr>
          <w:sz w:val="24"/>
          <w:szCs w:val="24"/>
          <w:lang w:val="en-US"/>
        </w:rPr>
        <w:t>de</w:t>
      </w:r>
      <w:r w:rsidR="00E36C86">
        <w:rPr>
          <w:sz w:val="24"/>
          <w:szCs w:val="24"/>
          <w:lang w:val="en-US"/>
        </w:rPr>
        <w:t xml:space="preserve"> sure </w:t>
      </w:r>
      <w:r w:rsidR="00BD6603">
        <w:rPr>
          <w:sz w:val="24"/>
          <w:szCs w:val="24"/>
          <w:lang w:val="en-US"/>
        </w:rPr>
        <w:t xml:space="preserve">that </w:t>
      </w:r>
      <w:r w:rsidR="00E36C86" w:rsidRPr="002233C3">
        <w:rPr>
          <w:rFonts w:asciiTheme="minorHAnsi" w:hAnsiTheme="minorHAnsi" w:cstheme="minorHAnsi"/>
          <w:sz w:val="24"/>
          <w:szCs w:val="24"/>
          <w:lang w:val="en-US"/>
        </w:rPr>
        <w:t xml:space="preserve">all abbreviations </w:t>
      </w:r>
      <w:r w:rsidR="00E36C86">
        <w:rPr>
          <w:rFonts w:asciiTheme="minorHAnsi" w:hAnsiTheme="minorHAnsi" w:cstheme="minorHAnsi"/>
          <w:sz w:val="24"/>
          <w:szCs w:val="24"/>
          <w:lang w:val="en-US"/>
        </w:rPr>
        <w:t>are used after</w:t>
      </w:r>
      <w:r w:rsidR="00E36C86" w:rsidRPr="002233C3">
        <w:rPr>
          <w:rFonts w:asciiTheme="minorHAnsi" w:hAnsiTheme="minorHAnsi" w:cstheme="minorHAnsi"/>
          <w:sz w:val="24"/>
          <w:szCs w:val="24"/>
          <w:lang w:val="en-US"/>
        </w:rPr>
        <w:t xml:space="preserve"> first</w:t>
      </w:r>
      <w:r w:rsidR="00E36C86">
        <w:rPr>
          <w:rFonts w:asciiTheme="minorHAnsi" w:hAnsiTheme="minorHAnsi" w:cstheme="minorHAnsi"/>
          <w:sz w:val="24"/>
          <w:szCs w:val="24"/>
          <w:lang w:val="en-US"/>
        </w:rPr>
        <w:t xml:space="preserve"> definition.</w:t>
      </w:r>
      <w:r w:rsidR="00CE7FC8" w:rsidRPr="002233C3">
        <w:rPr>
          <w:rFonts w:asciiTheme="minorHAnsi" w:hAnsiTheme="minorHAnsi" w:cstheme="minorHAnsi"/>
          <w:sz w:val="24"/>
          <w:szCs w:val="24"/>
          <w:lang w:val="en-US"/>
        </w:rPr>
        <w:br/>
      </w:r>
    </w:p>
    <w:p w14:paraId="7A18D15B" w14:textId="4FFB91AA" w:rsidR="00E36C86"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-line 70 : on a gelatin-coated 12 mm (re-precise 0,1% w/v gelatin)</w:t>
      </w:r>
    </w:p>
    <w:p w14:paraId="74FBE2BF" w14:textId="113018BB" w:rsidR="00B805A5" w:rsidRDefault="00E36C86"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have </w:t>
      </w:r>
      <w:r w:rsidR="007E10D1">
        <w:rPr>
          <w:sz w:val="24"/>
          <w:szCs w:val="24"/>
          <w:lang w:val="en-US"/>
        </w:rPr>
        <w:t xml:space="preserve">corrected </w:t>
      </w:r>
      <w:r>
        <w:rPr>
          <w:sz w:val="24"/>
          <w:szCs w:val="24"/>
          <w:lang w:val="en-US"/>
        </w:rPr>
        <w:t>this description as “</w:t>
      </w:r>
      <w:r>
        <w:rPr>
          <w:rFonts w:cstheme="minorHAnsi"/>
          <w:sz w:val="24"/>
          <w:szCs w:val="24"/>
          <w:lang w:val="en-US"/>
        </w:rPr>
        <w:t>0.1% w/v gelatin-coated 12 mm</w:t>
      </w:r>
      <w:r>
        <w:rPr>
          <w:sz w:val="24"/>
          <w:szCs w:val="24"/>
          <w:lang w:val="en-US"/>
        </w:rPr>
        <w:t>” at step 2.1.</w:t>
      </w:r>
      <w:r w:rsidR="00CE7FC8" w:rsidRPr="002233C3">
        <w:rPr>
          <w:rFonts w:asciiTheme="minorHAnsi" w:hAnsiTheme="minorHAnsi" w:cstheme="minorHAnsi"/>
          <w:sz w:val="24"/>
          <w:szCs w:val="24"/>
          <w:lang w:val="en-US"/>
        </w:rPr>
        <w:br/>
      </w:r>
    </w:p>
    <w:p w14:paraId="25248CE4" w14:textId="5D0DC999" w:rsidR="00CE7FC8" w:rsidRDefault="00CE7FC8" w:rsidP="009D2ED6">
      <w:pPr>
        <w:pStyle w:val="NormalWeb"/>
        <w:spacing w:before="0" w:beforeAutospacing="0" w:after="0" w:afterAutospacing="0"/>
        <w:rPr>
          <w:rFonts w:asciiTheme="minorHAnsi" w:hAnsiTheme="minorHAnsi" w:cstheme="minorHAnsi"/>
          <w:sz w:val="24"/>
          <w:szCs w:val="24"/>
          <w:lang w:val="en-US"/>
        </w:rPr>
      </w:pPr>
      <w:r w:rsidRPr="002233C3">
        <w:rPr>
          <w:rFonts w:asciiTheme="minorHAnsi" w:hAnsiTheme="minorHAnsi" w:cstheme="minorHAnsi"/>
          <w:sz w:val="24"/>
          <w:szCs w:val="24"/>
          <w:lang w:val="en-US"/>
        </w:rPr>
        <w:t>- Minor typing errors</w:t>
      </w:r>
    </w:p>
    <w:p w14:paraId="063DD1FC" w14:textId="39EDAA8F" w:rsidR="00E36C86" w:rsidRDefault="00E36C86" w:rsidP="009D2ED6">
      <w:pPr>
        <w:pStyle w:val="NormalWeb"/>
        <w:spacing w:before="0" w:beforeAutospacing="0" w:after="0" w:afterAutospacing="0"/>
        <w:rPr>
          <w:rFonts w:asciiTheme="minorHAnsi" w:hAnsiTheme="minorHAnsi" w:cstheme="minorHAnsi"/>
          <w:sz w:val="24"/>
          <w:szCs w:val="24"/>
          <w:lang w:val="en-US"/>
        </w:rPr>
      </w:pPr>
      <w:r>
        <w:rPr>
          <w:b/>
          <w:bCs/>
          <w:sz w:val="24"/>
          <w:szCs w:val="24"/>
          <w:lang w:val="en-US"/>
        </w:rPr>
        <w:t>Response</w:t>
      </w:r>
      <w:r>
        <w:rPr>
          <w:sz w:val="24"/>
          <w:szCs w:val="24"/>
          <w:lang w:val="en-US"/>
        </w:rPr>
        <w:t xml:space="preserve">: We have </w:t>
      </w:r>
      <w:r w:rsidR="00357EE5">
        <w:rPr>
          <w:sz w:val="24"/>
          <w:szCs w:val="24"/>
          <w:lang w:val="en-US"/>
        </w:rPr>
        <w:t xml:space="preserve">thoroughly proofread </w:t>
      </w:r>
      <w:r>
        <w:rPr>
          <w:sz w:val="24"/>
          <w:szCs w:val="24"/>
          <w:lang w:val="en-US"/>
        </w:rPr>
        <w:t>the manuscript</w:t>
      </w:r>
      <w:r w:rsidR="00BD72C4">
        <w:rPr>
          <w:sz w:val="24"/>
          <w:szCs w:val="24"/>
          <w:lang w:val="en-US"/>
        </w:rPr>
        <w:t xml:space="preserve"> using Nature Editing services.</w:t>
      </w:r>
    </w:p>
    <w:p w14:paraId="0CAD6B25" w14:textId="77777777" w:rsidR="008966B9" w:rsidRPr="00E36C86" w:rsidRDefault="00D15122">
      <w:pPr>
        <w:rPr>
          <w:rFonts w:cstheme="minorHAnsi"/>
          <w:sz w:val="24"/>
          <w:szCs w:val="24"/>
          <w:lang w:val="en-US"/>
        </w:rPr>
      </w:pPr>
    </w:p>
    <w:sectPr w:rsidR="008966B9" w:rsidRPr="00E36C8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7DB9" w16cex:dateUtc="2021-01-04T10:4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C8"/>
    <w:rsid w:val="00006C7B"/>
    <w:rsid w:val="000831A9"/>
    <w:rsid w:val="000C632A"/>
    <w:rsid w:val="0010425E"/>
    <w:rsid w:val="00112F69"/>
    <w:rsid w:val="001173CE"/>
    <w:rsid w:val="00134618"/>
    <w:rsid w:val="00141A39"/>
    <w:rsid w:val="001B7BFF"/>
    <w:rsid w:val="001E2E91"/>
    <w:rsid w:val="002233C3"/>
    <w:rsid w:val="0025049E"/>
    <w:rsid w:val="00250A7B"/>
    <w:rsid w:val="00285BEE"/>
    <w:rsid w:val="002A06AE"/>
    <w:rsid w:val="0030640F"/>
    <w:rsid w:val="00306DBE"/>
    <w:rsid w:val="003279EE"/>
    <w:rsid w:val="00357EE5"/>
    <w:rsid w:val="003827FA"/>
    <w:rsid w:val="003C68A6"/>
    <w:rsid w:val="003F2A9F"/>
    <w:rsid w:val="003F2E3B"/>
    <w:rsid w:val="00442997"/>
    <w:rsid w:val="004A6314"/>
    <w:rsid w:val="004E457C"/>
    <w:rsid w:val="00507139"/>
    <w:rsid w:val="00540E8C"/>
    <w:rsid w:val="005643C4"/>
    <w:rsid w:val="00566666"/>
    <w:rsid w:val="00576FB3"/>
    <w:rsid w:val="005E3050"/>
    <w:rsid w:val="005F5929"/>
    <w:rsid w:val="006227A6"/>
    <w:rsid w:val="006615A5"/>
    <w:rsid w:val="00665D69"/>
    <w:rsid w:val="0067468A"/>
    <w:rsid w:val="006920C1"/>
    <w:rsid w:val="006D7E15"/>
    <w:rsid w:val="006E765E"/>
    <w:rsid w:val="00737118"/>
    <w:rsid w:val="00754FBB"/>
    <w:rsid w:val="0078550B"/>
    <w:rsid w:val="007A4319"/>
    <w:rsid w:val="007B0CC8"/>
    <w:rsid w:val="007B2B6E"/>
    <w:rsid w:val="007B5D5B"/>
    <w:rsid w:val="007B79F6"/>
    <w:rsid w:val="007E10D1"/>
    <w:rsid w:val="00804755"/>
    <w:rsid w:val="008376A3"/>
    <w:rsid w:val="0085029F"/>
    <w:rsid w:val="00863D71"/>
    <w:rsid w:val="00874E8B"/>
    <w:rsid w:val="00893CC6"/>
    <w:rsid w:val="008A1436"/>
    <w:rsid w:val="008A39CC"/>
    <w:rsid w:val="00905053"/>
    <w:rsid w:val="0093102A"/>
    <w:rsid w:val="009363A0"/>
    <w:rsid w:val="00960C9C"/>
    <w:rsid w:val="00961ED9"/>
    <w:rsid w:val="00970D26"/>
    <w:rsid w:val="009725E7"/>
    <w:rsid w:val="0097342B"/>
    <w:rsid w:val="009814DF"/>
    <w:rsid w:val="00996E6C"/>
    <w:rsid w:val="009B37F5"/>
    <w:rsid w:val="009C3A88"/>
    <w:rsid w:val="009D2541"/>
    <w:rsid w:val="009D2ED6"/>
    <w:rsid w:val="009D4B32"/>
    <w:rsid w:val="00A1693A"/>
    <w:rsid w:val="00AE2569"/>
    <w:rsid w:val="00AF128B"/>
    <w:rsid w:val="00B66618"/>
    <w:rsid w:val="00B805A5"/>
    <w:rsid w:val="00BC7952"/>
    <w:rsid w:val="00BC7D60"/>
    <w:rsid w:val="00BD6603"/>
    <w:rsid w:val="00BD72C4"/>
    <w:rsid w:val="00BE157A"/>
    <w:rsid w:val="00BF500E"/>
    <w:rsid w:val="00C473C4"/>
    <w:rsid w:val="00C62B83"/>
    <w:rsid w:val="00CE7FC8"/>
    <w:rsid w:val="00D00915"/>
    <w:rsid w:val="00D04865"/>
    <w:rsid w:val="00D15122"/>
    <w:rsid w:val="00D8489C"/>
    <w:rsid w:val="00DA7C34"/>
    <w:rsid w:val="00E15B09"/>
    <w:rsid w:val="00E36C86"/>
    <w:rsid w:val="00ED3734"/>
    <w:rsid w:val="00F07A2B"/>
    <w:rsid w:val="00F20D17"/>
    <w:rsid w:val="00FD40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357C"/>
  <w15:chartTrackingRefBased/>
  <w15:docId w15:val="{15497AE6-6034-4A6C-B699-519994F5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FC8"/>
    <w:pPr>
      <w:spacing w:before="100" w:beforeAutospacing="1" w:after="100" w:afterAutospacing="1" w:line="240" w:lineRule="auto"/>
    </w:pPr>
    <w:rPr>
      <w:rFonts w:ascii="Calibri" w:hAnsi="Calibri" w:cs="Calibri"/>
      <w:lang w:val="nl-NL"/>
    </w:rPr>
  </w:style>
  <w:style w:type="character" w:styleId="Strong">
    <w:name w:val="Strong"/>
    <w:basedOn w:val="DefaultParagraphFont"/>
    <w:uiPriority w:val="22"/>
    <w:qFormat/>
    <w:rsid w:val="00CE7FC8"/>
    <w:rPr>
      <w:b/>
      <w:bCs/>
    </w:rPr>
  </w:style>
  <w:style w:type="character" w:styleId="Hyperlink">
    <w:name w:val="Hyperlink"/>
    <w:basedOn w:val="DefaultParagraphFont"/>
    <w:uiPriority w:val="99"/>
    <w:unhideWhenUsed/>
    <w:rsid w:val="00141A39"/>
    <w:rPr>
      <w:color w:val="0000FF" w:themeColor="hyperlink"/>
      <w:u w:val="single"/>
    </w:rPr>
  </w:style>
  <w:style w:type="character" w:styleId="UnresolvedMention">
    <w:name w:val="Unresolved Mention"/>
    <w:basedOn w:val="DefaultParagraphFont"/>
    <w:uiPriority w:val="99"/>
    <w:semiHidden/>
    <w:unhideWhenUsed/>
    <w:rsid w:val="00141A39"/>
    <w:rPr>
      <w:color w:val="808080"/>
      <w:shd w:val="clear" w:color="auto" w:fill="E6E6E6"/>
    </w:rPr>
  </w:style>
  <w:style w:type="paragraph" w:styleId="BalloonText">
    <w:name w:val="Balloon Text"/>
    <w:basedOn w:val="Normal"/>
    <w:link w:val="BalloonTextChar"/>
    <w:uiPriority w:val="99"/>
    <w:semiHidden/>
    <w:unhideWhenUsed/>
    <w:rsid w:val="009B3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7F5"/>
    <w:rPr>
      <w:rFonts w:ascii="Segoe UI" w:hAnsi="Segoe UI" w:cs="Segoe UI"/>
      <w:sz w:val="18"/>
      <w:szCs w:val="18"/>
    </w:rPr>
  </w:style>
  <w:style w:type="character" w:styleId="CommentReference">
    <w:name w:val="annotation reference"/>
    <w:basedOn w:val="DefaultParagraphFont"/>
    <w:uiPriority w:val="99"/>
    <w:semiHidden/>
    <w:unhideWhenUsed/>
    <w:rsid w:val="00E15B09"/>
    <w:rPr>
      <w:sz w:val="16"/>
      <w:szCs w:val="16"/>
    </w:rPr>
  </w:style>
  <w:style w:type="paragraph" w:styleId="CommentText">
    <w:name w:val="annotation text"/>
    <w:basedOn w:val="Normal"/>
    <w:link w:val="CommentTextChar"/>
    <w:uiPriority w:val="99"/>
    <w:semiHidden/>
    <w:unhideWhenUsed/>
    <w:rsid w:val="00E15B09"/>
    <w:pPr>
      <w:spacing w:line="240" w:lineRule="auto"/>
    </w:pPr>
    <w:rPr>
      <w:sz w:val="20"/>
      <w:szCs w:val="20"/>
    </w:rPr>
  </w:style>
  <w:style w:type="character" w:customStyle="1" w:styleId="CommentTextChar">
    <w:name w:val="Comment Text Char"/>
    <w:basedOn w:val="DefaultParagraphFont"/>
    <w:link w:val="CommentText"/>
    <w:uiPriority w:val="99"/>
    <w:semiHidden/>
    <w:rsid w:val="00E15B09"/>
    <w:rPr>
      <w:sz w:val="20"/>
      <w:szCs w:val="20"/>
    </w:rPr>
  </w:style>
  <w:style w:type="paragraph" w:styleId="CommentSubject">
    <w:name w:val="annotation subject"/>
    <w:basedOn w:val="CommentText"/>
    <w:next w:val="CommentText"/>
    <w:link w:val="CommentSubjectChar"/>
    <w:uiPriority w:val="99"/>
    <w:semiHidden/>
    <w:unhideWhenUsed/>
    <w:rsid w:val="00E15B09"/>
    <w:rPr>
      <w:b/>
      <w:bCs/>
    </w:rPr>
  </w:style>
  <w:style w:type="character" w:customStyle="1" w:styleId="CommentSubjectChar">
    <w:name w:val="Comment Subject Char"/>
    <w:basedOn w:val="CommentTextChar"/>
    <w:link w:val="CommentSubject"/>
    <w:uiPriority w:val="99"/>
    <w:semiHidden/>
    <w:rsid w:val="00E15B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0419">
      <w:bodyDiv w:val="1"/>
      <w:marLeft w:val="0"/>
      <w:marRight w:val="0"/>
      <w:marTop w:val="0"/>
      <w:marBottom w:val="0"/>
      <w:divBdr>
        <w:top w:val="none" w:sz="0" w:space="0" w:color="auto"/>
        <w:left w:val="none" w:sz="0" w:space="0" w:color="auto"/>
        <w:bottom w:val="none" w:sz="0" w:space="0" w:color="auto"/>
        <w:right w:val="none" w:sz="0" w:space="0" w:color="auto"/>
      </w:divBdr>
    </w:div>
    <w:div w:id="364796560">
      <w:bodyDiv w:val="1"/>
      <w:marLeft w:val="0"/>
      <w:marRight w:val="0"/>
      <w:marTop w:val="0"/>
      <w:marBottom w:val="0"/>
      <w:divBdr>
        <w:top w:val="none" w:sz="0" w:space="0" w:color="auto"/>
        <w:left w:val="none" w:sz="0" w:space="0" w:color="auto"/>
        <w:bottom w:val="none" w:sz="0" w:space="0" w:color="auto"/>
        <w:right w:val="none" w:sz="0" w:space="0" w:color="auto"/>
      </w:divBdr>
    </w:div>
    <w:div w:id="597982127">
      <w:bodyDiv w:val="1"/>
      <w:marLeft w:val="0"/>
      <w:marRight w:val="0"/>
      <w:marTop w:val="0"/>
      <w:marBottom w:val="0"/>
      <w:divBdr>
        <w:top w:val="none" w:sz="0" w:space="0" w:color="auto"/>
        <w:left w:val="none" w:sz="0" w:space="0" w:color="auto"/>
        <w:bottom w:val="none" w:sz="0" w:space="0" w:color="auto"/>
        <w:right w:val="none" w:sz="0" w:space="0" w:color="auto"/>
      </w:divBdr>
    </w:div>
    <w:div w:id="790049875">
      <w:bodyDiv w:val="1"/>
      <w:marLeft w:val="0"/>
      <w:marRight w:val="0"/>
      <w:marTop w:val="0"/>
      <w:marBottom w:val="0"/>
      <w:divBdr>
        <w:top w:val="none" w:sz="0" w:space="0" w:color="auto"/>
        <w:left w:val="none" w:sz="0" w:space="0" w:color="auto"/>
        <w:bottom w:val="none" w:sz="0" w:space="0" w:color="auto"/>
        <w:right w:val="none" w:sz="0" w:space="0" w:color="auto"/>
      </w:divBdr>
    </w:div>
    <w:div w:id="797796956">
      <w:bodyDiv w:val="1"/>
      <w:marLeft w:val="0"/>
      <w:marRight w:val="0"/>
      <w:marTop w:val="0"/>
      <w:marBottom w:val="0"/>
      <w:divBdr>
        <w:top w:val="none" w:sz="0" w:space="0" w:color="auto"/>
        <w:left w:val="none" w:sz="0" w:space="0" w:color="auto"/>
        <w:bottom w:val="none" w:sz="0" w:space="0" w:color="auto"/>
        <w:right w:val="none" w:sz="0" w:space="0" w:color="auto"/>
      </w:divBdr>
    </w:div>
    <w:div w:id="869756476">
      <w:bodyDiv w:val="1"/>
      <w:marLeft w:val="0"/>
      <w:marRight w:val="0"/>
      <w:marTop w:val="0"/>
      <w:marBottom w:val="0"/>
      <w:divBdr>
        <w:top w:val="none" w:sz="0" w:space="0" w:color="auto"/>
        <w:left w:val="none" w:sz="0" w:space="0" w:color="auto"/>
        <w:bottom w:val="none" w:sz="0" w:space="0" w:color="auto"/>
        <w:right w:val="none" w:sz="0" w:space="0" w:color="auto"/>
      </w:divBdr>
    </w:div>
    <w:div w:id="1109742507">
      <w:bodyDiv w:val="1"/>
      <w:marLeft w:val="0"/>
      <w:marRight w:val="0"/>
      <w:marTop w:val="0"/>
      <w:marBottom w:val="0"/>
      <w:divBdr>
        <w:top w:val="none" w:sz="0" w:space="0" w:color="auto"/>
        <w:left w:val="none" w:sz="0" w:space="0" w:color="auto"/>
        <w:bottom w:val="none" w:sz="0" w:space="0" w:color="auto"/>
        <w:right w:val="none" w:sz="0" w:space="0" w:color="auto"/>
      </w:divBdr>
    </w:div>
    <w:div w:id="1287279349">
      <w:bodyDiv w:val="1"/>
      <w:marLeft w:val="0"/>
      <w:marRight w:val="0"/>
      <w:marTop w:val="0"/>
      <w:marBottom w:val="0"/>
      <w:divBdr>
        <w:top w:val="none" w:sz="0" w:space="0" w:color="auto"/>
        <w:left w:val="none" w:sz="0" w:space="0" w:color="auto"/>
        <w:bottom w:val="none" w:sz="0" w:space="0" w:color="auto"/>
        <w:right w:val="none" w:sz="0" w:space="0" w:color="auto"/>
      </w:divBdr>
    </w:div>
    <w:div w:id="1566138125">
      <w:bodyDiv w:val="1"/>
      <w:marLeft w:val="0"/>
      <w:marRight w:val="0"/>
      <w:marTop w:val="0"/>
      <w:marBottom w:val="0"/>
      <w:divBdr>
        <w:top w:val="none" w:sz="0" w:space="0" w:color="auto"/>
        <w:left w:val="none" w:sz="0" w:space="0" w:color="auto"/>
        <w:bottom w:val="none" w:sz="0" w:space="0" w:color="auto"/>
        <w:right w:val="none" w:sz="0" w:space="0" w:color="auto"/>
      </w:divBdr>
    </w:div>
    <w:div w:id="1607927216">
      <w:bodyDiv w:val="1"/>
      <w:marLeft w:val="0"/>
      <w:marRight w:val="0"/>
      <w:marTop w:val="0"/>
      <w:marBottom w:val="0"/>
      <w:divBdr>
        <w:top w:val="none" w:sz="0" w:space="0" w:color="auto"/>
        <w:left w:val="none" w:sz="0" w:space="0" w:color="auto"/>
        <w:bottom w:val="none" w:sz="0" w:space="0" w:color="auto"/>
        <w:right w:val="none" w:sz="0" w:space="0" w:color="auto"/>
      </w:divBdr>
    </w:div>
    <w:div w:id="1689024627">
      <w:bodyDiv w:val="1"/>
      <w:marLeft w:val="0"/>
      <w:marRight w:val="0"/>
      <w:marTop w:val="0"/>
      <w:marBottom w:val="0"/>
      <w:divBdr>
        <w:top w:val="none" w:sz="0" w:space="0" w:color="auto"/>
        <w:left w:val="none" w:sz="0" w:space="0" w:color="auto"/>
        <w:bottom w:val="none" w:sz="0" w:space="0" w:color="auto"/>
        <w:right w:val="none" w:sz="0" w:space="0" w:color="auto"/>
      </w:divBdr>
    </w:div>
    <w:div w:id="20344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3257</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J. (CCB)</dc:creator>
  <cp:keywords/>
  <dc:description/>
  <cp:lastModifiedBy>Ma, J. (CCB)</cp:lastModifiedBy>
  <cp:revision>15</cp:revision>
  <dcterms:created xsi:type="dcterms:W3CDTF">2021-01-04T08:40:00Z</dcterms:created>
  <dcterms:modified xsi:type="dcterms:W3CDTF">2021-01-04T14:46:00Z</dcterms:modified>
</cp:coreProperties>
</file>