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208F2" w14:textId="0117BBD2" w:rsidR="00B92241" w:rsidRPr="00524453" w:rsidRDefault="00B92241" w:rsidP="00EC4CC7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  <w:lang w:val="en-US"/>
        </w:rPr>
      </w:pPr>
      <w:r w:rsidRPr="00524453">
        <w:rPr>
          <w:rFonts w:ascii="Calibri" w:hAnsi="Calibri" w:cs="Calibri"/>
          <w:b/>
          <w:bCs/>
          <w:sz w:val="24"/>
          <w:szCs w:val="24"/>
          <w:lang w:val="en-US"/>
        </w:rPr>
        <w:t xml:space="preserve">TITLE </w:t>
      </w:r>
    </w:p>
    <w:p w14:paraId="0730D424" w14:textId="0231BBE6" w:rsidR="001B3117" w:rsidRPr="00524453" w:rsidRDefault="009D137F" w:rsidP="00EC4CC7">
      <w:pPr>
        <w:spacing w:after="0" w:line="240" w:lineRule="auto"/>
        <w:contextualSpacing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TGF-β-mediated </w:t>
      </w:r>
      <w:r w:rsidR="00C845FD" w:rsidRPr="00524453">
        <w:rPr>
          <w:rFonts w:ascii="Calibri" w:hAnsi="Calibri" w:cs="Calibri"/>
          <w:sz w:val="24"/>
          <w:szCs w:val="24"/>
          <w:lang w:val="en-US"/>
        </w:rPr>
        <w:t>e</w:t>
      </w:r>
      <w:r w:rsidRPr="00524453">
        <w:rPr>
          <w:rFonts w:ascii="Calibri" w:hAnsi="Calibri" w:cs="Calibri"/>
          <w:sz w:val="24"/>
          <w:szCs w:val="24"/>
          <w:lang w:val="en-US"/>
        </w:rPr>
        <w:t>nd</w:t>
      </w:r>
      <w:r w:rsidR="00155BD9" w:rsidRPr="00524453">
        <w:rPr>
          <w:rFonts w:ascii="Calibri" w:hAnsi="Calibri" w:cs="Calibri"/>
          <w:sz w:val="24"/>
          <w:szCs w:val="24"/>
          <w:lang w:val="en-US"/>
        </w:rPr>
        <w:t xml:space="preserve">othelial to mesenchymal transition </w:t>
      </w:r>
      <w:r w:rsidR="00C845FD" w:rsidRPr="00524453">
        <w:rPr>
          <w:rFonts w:ascii="Calibri" w:hAnsi="Calibri" w:cs="Calibri"/>
          <w:sz w:val="24"/>
          <w:szCs w:val="24"/>
          <w:lang w:val="en-US"/>
        </w:rPr>
        <w:t>(</w:t>
      </w:r>
      <w:proofErr w:type="spellStart"/>
      <w:r w:rsidR="00C845FD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C845FD" w:rsidRPr="00524453">
        <w:rPr>
          <w:rFonts w:ascii="Calibri" w:hAnsi="Calibri" w:cs="Calibri"/>
          <w:sz w:val="24"/>
          <w:szCs w:val="24"/>
          <w:lang w:val="en-US"/>
        </w:rPr>
        <w:t>)</w:t>
      </w:r>
      <w:r w:rsidR="00B057A3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55BD9" w:rsidRPr="00524453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9370DE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55BD9" w:rsidRPr="00524453">
        <w:rPr>
          <w:rFonts w:ascii="Calibri" w:hAnsi="Calibri" w:cs="Calibri"/>
          <w:sz w:val="24"/>
          <w:szCs w:val="24"/>
          <w:lang w:val="en-US"/>
        </w:rPr>
        <w:t xml:space="preserve">functional assessment of </w:t>
      </w:r>
      <w:proofErr w:type="spellStart"/>
      <w:r w:rsidR="00C845FD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C845FD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55BD9" w:rsidRPr="00524453">
        <w:rPr>
          <w:rFonts w:ascii="Calibri" w:hAnsi="Calibri" w:cs="Calibri"/>
          <w:sz w:val="24"/>
          <w:szCs w:val="24"/>
          <w:lang w:val="en-US"/>
        </w:rPr>
        <w:t>effector</w:t>
      </w:r>
      <w:r w:rsidR="0059619D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155BD9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using CRISPR/Cas9</w:t>
      </w:r>
      <w:r w:rsidR="00EF14E8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845FD" w:rsidRPr="00524453">
        <w:rPr>
          <w:rFonts w:ascii="Calibri" w:hAnsi="Calibri" w:cs="Calibri"/>
          <w:sz w:val="24"/>
          <w:szCs w:val="24"/>
          <w:lang w:val="en-US"/>
        </w:rPr>
        <w:t xml:space="preserve">gene </w:t>
      </w:r>
      <w:proofErr w:type="gramStart"/>
      <w:r w:rsidR="00C845FD" w:rsidRPr="00524453">
        <w:rPr>
          <w:rFonts w:ascii="Calibri" w:hAnsi="Calibri" w:cs="Calibri"/>
          <w:sz w:val="24"/>
          <w:szCs w:val="24"/>
          <w:lang w:val="en-US"/>
        </w:rPr>
        <w:t>editing</w:t>
      </w:r>
      <w:proofErr w:type="gramEnd"/>
    </w:p>
    <w:p w14:paraId="390E32A8" w14:textId="77777777" w:rsidR="00D74044" w:rsidRPr="00524453" w:rsidRDefault="00D74044" w:rsidP="00EC4CC7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en-US"/>
        </w:rPr>
      </w:pPr>
    </w:p>
    <w:p w14:paraId="5B6368D9" w14:textId="1C9B83CA" w:rsidR="003A046D" w:rsidRPr="00524453" w:rsidRDefault="00B057A3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vertAlign w:val="superscript"/>
          <w:lang w:val="nl-NL"/>
        </w:rPr>
      </w:pPr>
      <w:r w:rsidRPr="00524453">
        <w:rPr>
          <w:rFonts w:ascii="Calibri" w:hAnsi="Calibri" w:cs="Calibri"/>
          <w:sz w:val="24"/>
          <w:szCs w:val="24"/>
          <w:lang w:val="nl-NL"/>
        </w:rPr>
        <w:t>Jin Ma</w:t>
      </w:r>
      <w:r w:rsidRPr="00524453">
        <w:rPr>
          <w:rFonts w:ascii="Calibri" w:hAnsi="Calibri" w:cs="Calibri"/>
          <w:sz w:val="24"/>
          <w:szCs w:val="24"/>
          <w:vertAlign w:val="superscript"/>
          <w:lang w:val="nl-NL"/>
        </w:rPr>
        <w:t>1,2</w:t>
      </w:r>
      <w:r w:rsidRPr="00524453">
        <w:rPr>
          <w:rFonts w:ascii="Calibri" w:hAnsi="Calibri" w:cs="Calibri"/>
          <w:sz w:val="24"/>
          <w:szCs w:val="24"/>
          <w:lang w:val="nl-NL"/>
        </w:rPr>
        <w:t xml:space="preserve">, </w:t>
      </w:r>
      <w:bookmarkStart w:id="0" w:name="_Hlk58944231"/>
      <w:r w:rsidRPr="00524453">
        <w:rPr>
          <w:rFonts w:ascii="Calibri" w:hAnsi="Calibri" w:cs="Calibri"/>
          <w:sz w:val="24"/>
          <w:szCs w:val="24"/>
          <w:lang w:val="nl-NL"/>
        </w:rPr>
        <w:t>Gerard van der Zon</w:t>
      </w:r>
      <w:bookmarkEnd w:id="0"/>
      <w:r w:rsidRPr="00524453">
        <w:rPr>
          <w:rFonts w:ascii="Calibri" w:hAnsi="Calibri" w:cs="Calibri"/>
          <w:sz w:val="24"/>
          <w:szCs w:val="24"/>
          <w:vertAlign w:val="superscript"/>
          <w:lang w:val="nl-NL"/>
        </w:rPr>
        <w:t>1,2</w:t>
      </w:r>
      <w:r w:rsidRPr="00524453">
        <w:rPr>
          <w:rFonts w:ascii="Calibri" w:hAnsi="Calibri" w:cs="Calibri"/>
          <w:sz w:val="24"/>
          <w:szCs w:val="24"/>
          <w:lang w:val="nl-NL"/>
        </w:rPr>
        <w:t xml:space="preserve">, </w:t>
      </w:r>
      <w:bookmarkStart w:id="1" w:name="_Hlk58944266"/>
      <w:r w:rsidRPr="00524453">
        <w:rPr>
          <w:rFonts w:ascii="Calibri" w:hAnsi="Calibri" w:cs="Calibri"/>
          <w:sz w:val="24"/>
          <w:szCs w:val="24"/>
          <w:lang w:val="nl-NL"/>
        </w:rPr>
        <w:t>Gonzalo Sanchez</w:t>
      </w:r>
      <w:r w:rsidR="00473671" w:rsidRPr="00524453">
        <w:rPr>
          <w:rFonts w:ascii="Calibri" w:hAnsi="Calibri" w:cs="Calibri"/>
          <w:sz w:val="24"/>
          <w:szCs w:val="24"/>
          <w:lang w:val="nl-NL"/>
        </w:rPr>
        <w:t>-</w:t>
      </w:r>
      <w:r w:rsidRPr="00524453">
        <w:rPr>
          <w:rFonts w:ascii="Calibri" w:hAnsi="Calibri" w:cs="Calibri"/>
          <w:sz w:val="24"/>
          <w:szCs w:val="24"/>
          <w:lang w:val="nl-NL"/>
        </w:rPr>
        <w:t>Duffhues</w:t>
      </w:r>
      <w:bookmarkEnd w:id="1"/>
      <w:r w:rsidRPr="00524453">
        <w:rPr>
          <w:rFonts w:ascii="Calibri" w:hAnsi="Calibri" w:cs="Calibri"/>
          <w:sz w:val="24"/>
          <w:szCs w:val="24"/>
          <w:vertAlign w:val="superscript"/>
          <w:lang w:val="nl-NL"/>
        </w:rPr>
        <w:t>1</w:t>
      </w:r>
      <w:r w:rsidRPr="00524453">
        <w:rPr>
          <w:rFonts w:ascii="Calibri" w:hAnsi="Calibri" w:cs="Calibri"/>
          <w:sz w:val="24"/>
          <w:szCs w:val="24"/>
          <w:lang w:val="nl-NL"/>
        </w:rPr>
        <w:t xml:space="preserve">, </w:t>
      </w:r>
      <w:bookmarkStart w:id="2" w:name="_Hlk58944310"/>
      <w:r w:rsidRPr="00524453">
        <w:rPr>
          <w:rFonts w:ascii="Calibri" w:hAnsi="Calibri" w:cs="Calibri"/>
          <w:sz w:val="24"/>
          <w:szCs w:val="24"/>
          <w:lang w:val="nl-NL"/>
        </w:rPr>
        <w:t>Peter ten Dijke</w:t>
      </w:r>
      <w:bookmarkEnd w:id="2"/>
      <w:r w:rsidRPr="00524453">
        <w:rPr>
          <w:rFonts w:ascii="Calibri" w:hAnsi="Calibri" w:cs="Calibri"/>
          <w:sz w:val="24"/>
          <w:szCs w:val="24"/>
          <w:vertAlign w:val="superscript"/>
          <w:lang w:val="nl-NL"/>
        </w:rPr>
        <w:t>1,2</w:t>
      </w:r>
      <w:r w:rsidR="00B92241" w:rsidRPr="00524453">
        <w:rPr>
          <w:rFonts w:ascii="Calibri" w:hAnsi="Calibri" w:cs="Calibri"/>
          <w:sz w:val="24"/>
          <w:szCs w:val="24"/>
          <w:vertAlign w:val="superscript"/>
          <w:lang w:val="nl-NL"/>
        </w:rPr>
        <w:t>*</w:t>
      </w:r>
    </w:p>
    <w:p w14:paraId="2E15D41F" w14:textId="77777777" w:rsidR="00772624" w:rsidRPr="00524453" w:rsidRDefault="00772624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nl-NL"/>
        </w:rPr>
      </w:pPr>
    </w:p>
    <w:p w14:paraId="0FBA3AC1" w14:textId="6B64834B" w:rsidR="003A046D" w:rsidRPr="00524453" w:rsidRDefault="003A046D" w:rsidP="00EC4CC7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  <w:vertAlign w:val="superscript"/>
        </w:rPr>
        <w:t>1</w:t>
      </w:r>
      <w:r w:rsidRPr="00524453">
        <w:rPr>
          <w:rFonts w:ascii="Calibri" w:hAnsi="Calibri" w:cs="Calibri"/>
          <w:sz w:val="24"/>
          <w:szCs w:val="24"/>
        </w:rPr>
        <w:t xml:space="preserve">Dept. Cell Chemical Biology, Leiden University Medical Center, Leiden, The Netherlands </w:t>
      </w:r>
    </w:p>
    <w:p w14:paraId="76AE535F" w14:textId="0A0DC8FD" w:rsidR="003A046D" w:rsidRDefault="003A046D" w:rsidP="00EC4CC7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  <w:vertAlign w:val="superscript"/>
        </w:rPr>
        <w:t>2</w:t>
      </w:r>
      <w:r w:rsidRPr="00524453">
        <w:rPr>
          <w:rFonts w:ascii="Calibri" w:hAnsi="Calibri" w:cs="Calibri"/>
          <w:sz w:val="24"/>
          <w:szCs w:val="24"/>
        </w:rPr>
        <w:t xml:space="preserve">Oncode Institute, Leiden University Medical Center, Leiden, The Netherlands </w:t>
      </w:r>
    </w:p>
    <w:p w14:paraId="0FF29231" w14:textId="77777777" w:rsidR="00B92241" w:rsidRPr="00524453" w:rsidRDefault="00B92241" w:rsidP="00EC4CC7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8C16BE2" w14:textId="357BC986" w:rsidR="003A046D" w:rsidRPr="00524453" w:rsidRDefault="00B92241" w:rsidP="00EC4CC7">
      <w:pPr>
        <w:pStyle w:val="MDPI16affiliation"/>
        <w:spacing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>C</w:t>
      </w:r>
      <w:r w:rsidRPr="00B92241">
        <w:rPr>
          <w:rFonts w:ascii="Calibri" w:hAnsi="Calibri" w:cs="Calibri"/>
          <w:sz w:val="24"/>
          <w:szCs w:val="24"/>
        </w:rPr>
        <w:t>orresponding author</w:t>
      </w:r>
      <w:r w:rsidRPr="00524453">
        <w:rPr>
          <w:rFonts w:ascii="Calibri" w:hAnsi="Calibri" w:cs="Calibri"/>
          <w:sz w:val="24"/>
          <w:szCs w:val="24"/>
        </w:rPr>
        <w:t xml:space="preserve">: </w:t>
      </w:r>
      <w:hyperlink r:id="rId7" w:history="1">
        <w:r w:rsidR="003A046D" w:rsidRPr="00524453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P.ten_Dijke@lumc.nl</w:t>
        </w:r>
      </w:hyperlink>
    </w:p>
    <w:p w14:paraId="4EB81E64" w14:textId="42666F4B" w:rsidR="00E41EA8" w:rsidRDefault="00E41EA8" w:rsidP="00EC4CC7">
      <w:pPr>
        <w:pStyle w:val="MDPI16affiliation"/>
        <w:spacing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</w:p>
    <w:p w14:paraId="1C56661E" w14:textId="77777777" w:rsidR="005A3B6E" w:rsidRDefault="00D96690" w:rsidP="00EC4CC7">
      <w:pPr>
        <w:pStyle w:val="MDPI16affiliation"/>
        <w:spacing w:line="240" w:lineRule="auto"/>
        <w:ind w:left="0" w:firstLine="0"/>
        <w:contextualSpacing/>
        <w:rPr>
          <w:rFonts w:ascii="Calibri" w:hAnsi="Calibri" w:cs="Calibri"/>
          <w:b/>
          <w:sz w:val="24"/>
          <w:szCs w:val="24"/>
        </w:rPr>
      </w:pPr>
      <w:r w:rsidRPr="00B92241">
        <w:rPr>
          <w:rFonts w:ascii="Calibri" w:hAnsi="Calibri" w:cs="Calibri"/>
          <w:b/>
          <w:sz w:val="24"/>
          <w:szCs w:val="24"/>
        </w:rPr>
        <w:t>KEYWORDS</w:t>
      </w:r>
    </w:p>
    <w:p w14:paraId="6EC85900" w14:textId="0CF25824" w:rsidR="00D96690" w:rsidRDefault="00D96690" w:rsidP="00EC4CC7">
      <w:pPr>
        <w:pStyle w:val="MDPI16affiliation"/>
        <w:spacing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6561EE">
        <w:rPr>
          <w:rFonts w:ascii="Calibri" w:hAnsi="Calibri" w:cs="Calibri"/>
          <w:sz w:val="24"/>
          <w:szCs w:val="24"/>
        </w:rPr>
        <w:t>CRISPR/Cas9, knock-out, lentivirus, Immunofluorescence, MS-1, Snail, Slug</w:t>
      </w:r>
    </w:p>
    <w:p w14:paraId="5BF7013F" w14:textId="77777777" w:rsidR="00D96690" w:rsidRPr="00524453" w:rsidRDefault="00D96690" w:rsidP="00EC4CC7">
      <w:pPr>
        <w:pStyle w:val="MDPI16affiliation"/>
        <w:spacing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</w:p>
    <w:p w14:paraId="27170C66" w14:textId="573C12C9" w:rsidR="00B92241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B92241">
        <w:rPr>
          <w:rFonts w:ascii="Calibri" w:hAnsi="Calibri" w:cs="Calibri"/>
          <w:b/>
          <w:sz w:val="24"/>
          <w:szCs w:val="24"/>
        </w:rPr>
        <w:t>SUMMARY</w:t>
      </w:r>
    </w:p>
    <w:p w14:paraId="11F592E2" w14:textId="2B3A90E1" w:rsidR="00B92241" w:rsidRPr="00524453" w:rsidRDefault="00B92241" w:rsidP="00EC4CC7">
      <w:pPr>
        <w:pStyle w:val="MDPI16affiliation"/>
        <w:spacing w:line="240" w:lineRule="auto"/>
        <w:ind w:left="0" w:firstLine="0"/>
        <w:contextualSpacing/>
        <w:jc w:val="both"/>
        <w:rPr>
          <w:rFonts w:ascii="Calibri" w:eastAsiaTheme="minorEastAsia" w:hAnsi="Calibri" w:cs="Calibri"/>
          <w:color w:val="auto"/>
          <w:sz w:val="24"/>
          <w:szCs w:val="24"/>
          <w:lang w:val="en-GB" w:eastAsia="zh-CN" w:bidi="ar-SA"/>
        </w:rPr>
      </w:pPr>
      <w:r w:rsidRPr="00524453">
        <w:rPr>
          <w:rFonts w:ascii="Calibri" w:hAnsi="Calibri" w:cs="Calibri"/>
          <w:sz w:val="24"/>
          <w:szCs w:val="24"/>
        </w:rPr>
        <w:t>We describe methods to investigate TGF-</w:t>
      </w:r>
      <w:r w:rsidR="00A75CD5">
        <w:rPr>
          <w:rFonts w:ascii="Calibri" w:hAnsi="Calibri" w:cs="Calibri"/>
          <w:sz w:val="24"/>
          <w:szCs w:val="24"/>
        </w:rPr>
        <w:t>β</w:t>
      </w:r>
      <w:r w:rsidRPr="00524453">
        <w:rPr>
          <w:rFonts w:ascii="Calibri" w:hAnsi="Calibri" w:cs="Calibri"/>
          <w:sz w:val="24"/>
          <w:szCs w:val="24"/>
        </w:rPr>
        <w:t xml:space="preserve">2-induced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 in endothelial cells by observing cell morphology changes and examining the expression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-related marker changes using immunofluorescence staining. CRISPR/Cas9 gene editing was described and used to deplete the gene encoding Snail to investigate its role in TGF-β2-induced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>.</w:t>
      </w:r>
    </w:p>
    <w:p w14:paraId="657CB600" w14:textId="77777777" w:rsidR="00B92241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607AD59" w14:textId="2A45D771" w:rsidR="00C91D9E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92241">
        <w:rPr>
          <w:rFonts w:ascii="Calibri" w:hAnsi="Calibri" w:cs="Calibri"/>
          <w:b/>
          <w:sz w:val="24"/>
          <w:szCs w:val="24"/>
          <w:lang w:val="en-US"/>
        </w:rPr>
        <w:t>ABSTRACT</w:t>
      </w:r>
      <w:r w:rsidR="00301BE5" w:rsidRPr="0052445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2A488159" w14:textId="68210A1E" w:rsidR="00F41258" w:rsidRPr="00524453" w:rsidRDefault="003110A1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>In response to specific</w:t>
      </w:r>
      <w:r w:rsidR="00C845FD" w:rsidRPr="00524453">
        <w:rPr>
          <w:rFonts w:ascii="Calibri" w:hAnsi="Calibri" w:cs="Calibri"/>
          <w:sz w:val="24"/>
          <w:szCs w:val="24"/>
        </w:rPr>
        <w:t xml:space="preserve"> external cues and</w:t>
      </w:r>
      <w:r w:rsidR="00B057A3" w:rsidRPr="00524453">
        <w:rPr>
          <w:rFonts w:ascii="Calibri" w:hAnsi="Calibri" w:cs="Calibri"/>
          <w:sz w:val="24"/>
          <w:szCs w:val="24"/>
        </w:rPr>
        <w:t xml:space="preserve"> </w:t>
      </w:r>
      <w:r w:rsidR="0059619D" w:rsidRPr="00524453">
        <w:rPr>
          <w:rFonts w:ascii="Calibri" w:hAnsi="Calibri" w:cs="Calibri"/>
          <w:sz w:val="24"/>
          <w:szCs w:val="24"/>
        </w:rPr>
        <w:t xml:space="preserve">the </w:t>
      </w:r>
      <w:r w:rsidR="00C845FD" w:rsidRPr="00524453">
        <w:rPr>
          <w:rFonts w:ascii="Calibri" w:hAnsi="Calibri" w:cs="Calibri"/>
          <w:sz w:val="24"/>
          <w:szCs w:val="24"/>
        </w:rPr>
        <w:t>activation of certain transcription factors</w:t>
      </w:r>
      <w:r w:rsidRPr="00524453">
        <w:rPr>
          <w:rFonts w:ascii="Calibri" w:hAnsi="Calibri" w:cs="Calibri"/>
          <w:sz w:val="24"/>
          <w:szCs w:val="24"/>
        </w:rPr>
        <w:t>,</w:t>
      </w:r>
      <w:r w:rsidR="00C845FD" w:rsidRPr="00524453">
        <w:rPr>
          <w:rFonts w:ascii="Calibri" w:hAnsi="Calibri" w:cs="Calibri"/>
          <w:sz w:val="24"/>
          <w:szCs w:val="24"/>
        </w:rPr>
        <w:t xml:space="preserve"> </w:t>
      </w:r>
      <w:r w:rsidR="001711E5" w:rsidRPr="00524453">
        <w:rPr>
          <w:rFonts w:ascii="Calibri" w:hAnsi="Calibri" w:cs="Calibri"/>
          <w:sz w:val="24"/>
          <w:szCs w:val="24"/>
        </w:rPr>
        <w:t>endothelial cells</w:t>
      </w:r>
      <w:r w:rsidR="00FF6203" w:rsidRPr="00524453">
        <w:rPr>
          <w:rFonts w:ascii="Calibri" w:hAnsi="Calibri" w:cs="Calibri"/>
          <w:sz w:val="24"/>
          <w:szCs w:val="24"/>
        </w:rPr>
        <w:t xml:space="preserve"> </w:t>
      </w:r>
      <w:r w:rsidR="009B7F97">
        <w:rPr>
          <w:rFonts w:ascii="Calibri" w:hAnsi="Calibri" w:cs="Calibri"/>
          <w:sz w:val="24"/>
          <w:szCs w:val="24"/>
        </w:rPr>
        <w:t>can</w:t>
      </w:r>
      <w:r w:rsidR="00C845FD" w:rsidRPr="00524453">
        <w:rPr>
          <w:rFonts w:ascii="Calibri" w:hAnsi="Calibri" w:cs="Calibri"/>
          <w:sz w:val="24"/>
          <w:szCs w:val="24"/>
        </w:rPr>
        <w:t xml:space="preserve"> differentiate </w:t>
      </w:r>
      <w:r w:rsidR="008601E4" w:rsidRPr="00524453">
        <w:rPr>
          <w:rFonts w:ascii="Calibri" w:hAnsi="Calibri" w:cs="Calibri"/>
          <w:sz w:val="24"/>
          <w:szCs w:val="24"/>
        </w:rPr>
        <w:t xml:space="preserve">into </w:t>
      </w:r>
      <w:r w:rsidR="00C845FD" w:rsidRPr="00524453">
        <w:rPr>
          <w:rFonts w:ascii="Calibri" w:hAnsi="Calibri" w:cs="Calibri"/>
          <w:sz w:val="24"/>
          <w:szCs w:val="24"/>
        </w:rPr>
        <w:t xml:space="preserve">a </w:t>
      </w:r>
      <w:r w:rsidR="008601E4" w:rsidRPr="00524453">
        <w:rPr>
          <w:rFonts w:ascii="Calibri" w:hAnsi="Calibri" w:cs="Calibri"/>
          <w:sz w:val="24"/>
          <w:szCs w:val="24"/>
        </w:rPr>
        <w:t>mesenchymal</w:t>
      </w:r>
      <w:r w:rsidRPr="00524453">
        <w:rPr>
          <w:rFonts w:ascii="Calibri" w:hAnsi="Calibri" w:cs="Calibri"/>
          <w:sz w:val="24"/>
          <w:szCs w:val="24"/>
        </w:rPr>
        <w:t>-like</w:t>
      </w:r>
      <w:r w:rsidR="008601E4" w:rsidRPr="00524453">
        <w:rPr>
          <w:rFonts w:ascii="Calibri" w:hAnsi="Calibri" w:cs="Calibri"/>
          <w:sz w:val="24"/>
          <w:szCs w:val="24"/>
        </w:rPr>
        <w:t xml:space="preserve"> ph</w:t>
      </w:r>
      <w:r w:rsidR="00C845FD" w:rsidRPr="00524453">
        <w:rPr>
          <w:rFonts w:ascii="Calibri" w:hAnsi="Calibri" w:cs="Calibri"/>
          <w:sz w:val="24"/>
          <w:szCs w:val="24"/>
        </w:rPr>
        <w:t>e</w:t>
      </w:r>
      <w:r w:rsidR="008601E4" w:rsidRPr="00524453">
        <w:rPr>
          <w:rFonts w:ascii="Calibri" w:hAnsi="Calibri" w:cs="Calibri"/>
          <w:sz w:val="24"/>
          <w:szCs w:val="24"/>
        </w:rPr>
        <w:t xml:space="preserve">notype, </w:t>
      </w:r>
      <w:r w:rsidR="00C252C2" w:rsidRPr="00524453">
        <w:rPr>
          <w:rFonts w:ascii="Calibri" w:hAnsi="Calibri" w:cs="Calibri"/>
          <w:sz w:val="24"/>
          <w:szCs w:val="24"/>
        </w:rPr>
        <w:t xml:space="preserve">a process </w:t>
      </w:r>
      <w:r w:rsidR="0059619D" w:rsidRPr="00524453">
        <w:rPr>
          <w:rFonts w:ascii="Calibri" w:hAnsi="Calibri" w:cs="Calibri"/>
          <w:sz w:val="24"/>
          <w:szCs w:val="24"/>
        </w:rPr>
        <w:t xml:space="preserve">that </w:t>
      </w:r>
      <w:r w:rsidR="008601E4" w:rsidRPr="00524453">
        <w:rPr>
          <w:rFonts w:ascii="Calibri" w:hAnsi="Calibri" w:cs="Calibri"/>
          <w:sz w:val="24"/>
          <w:szCs w:val="24"/>
        </w:rPr>
        <w:t xml:space="preserve">is </w:t>
      </w:r>
      <w:r w:rsidR="00C845FD" w:rsidRPr="00524453">
        <w:rPr>
          <w:rFonts w:ascii="Calibri" w:hAnsi="Calibri" w:cs="Calibri"/>
          <w:sz w:val="24"/>
          <w:szCs w:val="24"/>
        </w:rPr>
        <w:t>termed</w:t>
      </w:r>
      <w:r w:rsidR="008601E4" w:rsidRPr="00524453">
        <w:rPr>
          <w:rFonts w:ascii="Calibri" w:hAnsi="Calibri" w:cs="Calibri"/>
          <w:sz w:val="24"/>
          <w:szCs w:val="24"/>
        </w:rPr>
        <w:t xml:space="preserve"> endothelial to mesenchymal transition (</w:t>
      </w:r>
      <w:proofErr w:type="spellStart"/>
      <w:r w:rsidR="008601E4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8601E4" w:rsidRPr="00524453">
        <w:rPr>
          <w:rFonts w:ascii="Calibri" w:hAnsi="Calibri" w:cs="Calibri"/>
          <w:sz w:val="24"/>
          <w:szCs w:val="24"/>
        </w:rPr>
        <w:t xml:space="preserve">). </w:t>
      </w:r>
      <w:r w:rsidR="00C845FD" w:rsidRPr="00524453">
        <w:rPr>
          <w:rFonts w:ascii="Calibri" w:hAnsi="Calibri" w:cs="Calibri"/>
          <w:sz w:val="24"/>
          <w:szCs w:val="24"/>
        </w:rPr>
        <w:t xml:space="preserve">Emerging results </w:t>
      </w:r>
      <w:r w:rsidR="0059619D" w:rsidRPr="00524453">
        <w:rPr>
          <w:rFonts w:ascii="Calibri" w:hAnsi="Calibri" w:cs="Calibri"/>
          <w:sz w:val="24"/>
          <w:szCs w:val="24"/>
        </w:rPr>
        <w:t xml:space="preserve">have </w:t>
      </w:r>
      <w:r w:rsidR="00C845FD" w:rsidRPr="00524453">
        <w:rPr>
          <w:rFonts w:ascii="Calibri" w:hAnsi="Calibri" w:cs="Calibri"/>
          <w:sz w:val="24"/>
          <w:szCs w:val="24"/>
        </w:rPr>
        <w:t>suggest</w:t>
      </w:r>
      <w:r w:rsidR="0059619D" w:rsidRPr="00524453">
        <w:rPr>
          <w:rFonts w:ascii="Calibri" w:hAnsi="Calibri" w:cs="Calibri"/>
          <w:sz w:val="24"/>
          <w:szCs w:val="24"/>
        </w:rPr>
        <w:t>ed</w:t>
      </w:r>
      <w:r w:rsidR="00C845FD" w:rsidRPr="00524453">
        <w:rPr>
          <w:rFonts w:ascii="Calibri" w:hAnsi="Calibri" w:cs="Calibri"/>
          <w:sz w:val="24"/>
          <w:szCs w:val="24"/>
        </w:rPr>
        <w:t xml:space="preserve"> that </w:t>
      </w:r>
      <w:proofErr w:type="spellStart"/>
      <w:r w:rsidR="008601E4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8601E4" w:rsidRPr="00524453">
        <w:rPr>
          <w:rFonts w:ascii="Calibri" w:hAnsi="Calibri" w:cs="Calibri"/>
          <w:sz w:val="24"/>
          <w:szCs w:val="24"/>
        </w:rPr>
        <w:t xml:space="preserve"> </w:t>
      </w:r>
      <w:r w:rsidR="00C845FD" w:rsidRPr="00524453">
        <w:rPr>
          <w:rFonts w:ascii="Calibri" w:hAnsi="Calibri" w:cs="Calibri"/>
          <w:sz w:val="24"/>
          <w:szCs w:val="24"/>
        </w:rPr>
        <w:t xml:space="preserve">is causally linked </w:t>
      </w:r>
      <w:r w:rsidR="008601E4" w:rsidRPr="00524453">
        <w:rPr>
          <w:rFonts w:ascii="Calibri" w:hAnsi="Calibri" w:cs="Calibri"/>
          <w:sz w:val="24"/>
          <w:szCs w:val="24"/>
        </w:rPr>
        <w:t xml:space="preserve">to </w:t>
      </w:r>
      <w:r w:rsidR="00C845FD" w:rsidRPr="00524453">
        <w:rPr>
          <w:rFonts w:ascii="Calibri" w:hAnsi="Calibri" w:cs="Calibri"/>
          <w:sz w:val="24"/>
          <w:szCs w:val="24"/>
        </w:rPr>
        <w:t xml:space="preserve">multiple human </w:t>
      </w:r>
      <w:r w:rsidR="008601E4" w:rsidRPr="00524453">
        <w:rPr>
          <w:rFonts w:ascii="Calibri" w:hAnsi="Calibri" w:cs="Calibri"/>
          <w:sz w:val="24"/>
          <w:szCs w:val="24"/>
        </w:rPr>
        <w:t>disease</w:t>
      </w:r>
      <w:r w:rsidR="00C845FD" w:rsidRPr="00524453">
        <w:rPr>
          <w:rFonts w:ascii="Calibri" w:hAnsi="Calibri" w:cs="Calibri"/>
          <w:sz w:val="24"/>
          <w:szCs w:val="24"/>
        </w:rPr>
        <w:t>s</w:t>
      </w:r>
      <w:r w:rsidR="00A363E1" w:rsidRPr="00524453">
        <w:rPr>
          <w:rFonts w:ascii="Calibri" w:hAnsi="Calibri" w:cs="Calibri"/>
          <w:sz w:val="24"/>
          <w:szCs w:val="24"/>
        </w:rPr>
        <w:t>,</w:t>
      </w:r>
      <w:r w:rsidR="008601E4" w:rsidRPr="00524453">
        <w:rPr>
          <w:rFonts w:ascii="Calibri" w:hAnsi="Calibri" w:cs="Calibri"/>
          <w:sz w:val="24"/>
          <w:szCs w:val="24"/>
        </w:rPr>
        <w:t xml:space="preserve"> </w:t>
      </w:r>
      <w:r w:rsidR="0059619D" w:rsidRPr="00524453">
        <w:rPr>
          <w:rFonts w:ascii="Calibri" w:hAnsi="Calibri" w:cs="Calibri"/>
          <w:sz w:val="24"/>
          <w:szCs w:val="24"/>
        </w:rPr>
        <w:t>such as</w:t>
      </w:r>
      <w:r w:rsidR="008601E4" w:rsidRPr="00524453">
        <w:rPr>
          <w:rFonts w:ascii="Calibri" w:hAnsi="Calibri" w:cs="Calibri"/>
          <w:sz w:val="24"/>
          <w:szCs w:val="24"/>
        </w:rPr>
        <w:t xml:space="preserve"> fibrosis and cancer</w:t>
      </w:r>
      <w:r w:rsidR="00C845FD" w:rsidRPr="00524453">
        <w:rPr>
          <w:rFonts w:ascii="Calibri" w:hAnsi="Calibri" w:cs="Calibri"/>
          <w:sz w:val="24"/>
          <w:szCs w:val="24"/>
        </w:rPr>
        <w:t>. In addition</w:t>
      </w:r>
      <w:r w:rsidR="00B057A3" w:rsidRPr="00524453">
        <w:rPr>
          <w:rFonts w:ascii="Calibri" w:hAnsi="Calibri" w:cs="Calibri"/>
          <w:sz w:val="24"/>
          <w:szCs w:val="24"/>
        </w:rPr>
        <w:t>,</w:t>
      </w:r>
      <w:r w:rsidR="00C845FD" w:rsidRPr="00524453">
        <w:rPr>
          <w:rFonts w:ascii="Calibri" w:hAnsi="Calibri" w:cs="Calibri"/>
          <w:sz w:val="24"/>
          <w:szCs w:val="24"/>
        </w:rPr>
        <w:t xml:space="preserve"> </w:t>
      </w:r>
      <w:r w:rsidR="00C252C2" w:rsidRPr="00524453">
        <w:rPr>
          <w:rFonts w:ascii="Calibri" w:hAnsi="Calibri" w:cs="Calibri"/>
          <w:sz w:val="24"/>
          <w:szCs w:val="24"/>
        </w:rPr>
        <w:t>e</w:t>
      </w:r>
      <w:r w:rsidR="00C845FD" w:rsidRPr="00524453">
        <w:rPr>
          <w:rFonts w:ascii="Calibri" w:hAnsi="Calibri" w:cs="Calibri"/>
          <w:sz w:val="24"/>
          <w:szCs w:val="24"/>
        </w:rPr>
        <w:t xml:space="preserve">ndothelial-derived mesenchymal cells may be </w:t>
      </w:r>
      <w:r w:rsidRPr="00524453">
        <w:rPr>
          <w:rFonts w:ascii="Calibri" w:hAnsi="Calibri" w:cs="Calibri"/>
          <w:sz w:val="24"/>
          <w:szCs w:val="24"/>
        </w:rPr>
        <w:t xml:space="preserve">applied </w:t>
      </w:r>
      <w:r w:rsidR="00C845FD" w:rsidRPr="00524453">
        <w:rPr>
          <w:rFonts w:ascii="Calibri" w:hAnsi="Calibri" w:cs="Calibri"/>
          <w:sz w:val="24"/>
          <w:szCs w:val="24"/>
        </w:rPr>
        <w:t xml:space="preserve">in </w:t>
      </w:r>
      <w:r w:rsidR="00D74044" w:rsidRPr="00524453">
        <w:rPr>
          <w:rFonts w:ascii="Calibri" w:hAnsi="Calibri" w:cs="Calibri"/>
          <w:sz w:val="24"/>
          <w:szCs w:val="24"/>
        </w:rPr>
        <w:t>tissue regeneration</w:t>
      </w:r>
      <w:r w:rsidRPr="00524453">
        <w:rPr>
          <w:rFonts w:ascii="Calibri" w:hAnsi="Calibri" w:cs="Calibri"/>
          <w:sz w:val="24"/>
          <w:szCs w:val="24"/>
        </w:rPr>
        <w:t xml:space="preserve"> procedures,</w:t>
      </w:r>
      <w:r w:rsidR="00D74044" w:rsidRPr="00524453">
        <w:rPr>
          <w:rFonts w:ascii="Calibri" w:hAnsi="Calibri" w:cs="Calibri"/>
          <w:sz w:val="24"/>
          <w:szCs w:val="24"/>
        </w:rPr>
        <w:t xml:space="preserve"> as they can be further</w:t>
      </w:r>
      <w:r w:rsidR="00C845FD" w:rsidRPr="00524453">
        <w:rPr>
          <w:rFonts w:ascii="Calibri" w:hAnsi="Calibri" w:cs="Calibri"/>
          <w:sz w:val="24"/>
          <w:szCs w:val="24"/>
        </w:rPr>
        <w:t xml:space="preserve"> differentiated into</w:t>
      </w:r>
      <w:r w:rsidR="00B057A3" w:rsidRPr="00524453">
        <w:rPr>
          <w:rFonts w:ascii="Calibri" w:hAnsi="Calibri" w:cs="Calibri"/>
          <w:sz w:val="24"/>
          <w:szCs w:val="24"/>
        </w:rPr>
        <w:t xml:space="preserve"> various cell types</w:t>
      </w:r>
      <w:r w:rsidR="00EC4CC7">
        <w:rPr>
          <w:rFonts w:ascii="Calibri" w:hAnsi="Calibri" w:cs="Calibri"/>
          <w:sz w:val="24"/>
          <w:szCs w:val="24"/>
        </w:rPr>
        <w:t xml:space="preserve"> (</w:t>
      </w:r>
      <w:r w:rsidR="00D74044" w:rsidRPr="00524453">
        <w:rPr>
          <w:rFonts w:ascii="Calibri" w:hAnsi="Calibri" w:cs="Calibri"/>
          <w:sz w:val="24"/>
          <w:szCs w:val="24"/>
        </w:rPr>
        <w:t>e.g.</w:t>
      </w:r>
      <w:r w:rsidR="00EC4CC7">
        <w:rPr>
          <w:rFonts w:ascii="Calibri" w:hAnsi="Calibri" w:cs="Calibri"/>
          <w:sz w:val="24"/>
          <w:szCs w:val="24"/>
        </w:rPr>
        <w:t>,</w:t>
      </w:r>
      <w:r w:rsidR="00D74044" w:rsidRPr="00524453">
        <w:rPr>
          <w:rFonts w:ascii="Calibri" w:hAnsi="Calibri" w:cs="Calibri"/>
          <w:sz w:val="24"/>
          <w:szCs w:val="24"/>
        </w:rPr>
        <w:t xml:space="preserve"> </w:t>
      </w:r>
      <w:r w:rsidR="00C845FD" w:rsidRPr="00524453">
        <w:rPr>
          <w:rFonts w:ascii="Calibri" w:hAnsi="Calibri" w:cs="Calibri"/>
          <w:sz w:val="24"/>
          <w:szCs w:val="24"/>
        </w:rPr>
        <w:t>osteoblasts</w:t>
      </w:r>
      <w:r w:rsidR="00D74044" w:rsidRPr="00524453">
        <w:rPr>
          <w:rFonts w:ascii="Calibri" w:hAnsi="Calibri" w:cs="Calibri"/>
          <w:sz w:val="24"/>
          <w:szCs w:val="24"/>
        </w:rPr>
        <w:t xml:space="preserve"> and </w:t>
      </w:r>
      <w:r w:rsidR="00C845FD" w:rsidRPr="00524453">
        <w:rPr>
          <w:rFonts w:ascii="Calibri" w:hAnsi="Calibri" w:cs="Calibri"/>
          <w:sz w:val="24"/>
          <w:szCs w:val="24"/>
        </w:rPr>
        <w:t>chondrocytes</w:t>
      </w:r>
      <w:r w:rsidR="00EC4CC7">
        <w:rPr>
          <w:rFonts w:ascii="Calibri" w:hAnsi="Calibri" w:cs="Calibri"/>
          <w:sz w:val="24"/>
          <w:szCs w:val="24"/>
        </w:rPr>
        <w:t>)</w:t>
      </w:r>
      <w:r w:rsidR="00D74044" w:rsidRPr="00524453">
        <w:rPr>
          <w:rFonts w:ascii="Calibri" w:hAnsi="Calibri" w:cs="Calibri"/>
          <w:sz w:val="24"/>
          <w:szCs w:val="24"/>
        </w:rPr>
        <w:t>.</w:t>
      </w:r>
      <w:r w:rsidR="00C845FD" w:rsidRPr="00524453">
        <w:rPr>
          <w:rFonts w:ascii="Calibri" w:hAnsi="Calibri" w:cs="Calibri"/>
          <w:sz w:val="24"/>
          <w:szCs w:val="24"/>
        </w:rPr>
        <w:t xml:space="preserve"> Thus, </w:t>
      </w:r>
      <w:r w:rsidR="0059619D" w:rsidRPr="00524453">
        <w:rPr>
          <w:rFonts w:ascii="Calibri" w:hAnsi="Calibri" w:cs="Calibri"/>
          <w:sz w:val="24"/>
          <w:szCs w:val="24"/>
        </w:rPr>
        <w:t xml:space="preserve">the </w:t>
      </w:r>
      <w:r w:rsidRPr="00524453">
        <w:rPr>
          <w:rFonts w:ascii="Calibri" w:hAnsi="Calibri" w:cs="Calibri"/>
          <w:sz w:val="24"/>
          <w:szCs w:val="24"/>
        </w:rPr>
        <w:t>selective manipulation of</w:t>
      </w:r>
      <w:r w:rsidR="00B057A3" w:rsidRPr="005244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601E4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C845FD" w:rsidRPr="00524453">
        <w:rPr>
          <w:rFonts w:ascii="Calibri" w:hAnsi="Calibri" w:cs="Calibri"/>
          <w:sz w:val="24"/>
          <w:szCs w:val="24"/>
        </w:rPr>
        <w:t xml:space="preserve"> may have clinical potential</w:t>
      </w:r>
      <w:r w:rsidR="008601E4" w:rsidRPr="00524453">
        <w:rPr>
          <w:rFonts w:ascii="Calibri" w:hAnsi="Calibri" w:cs="Calibri"/>
          <w:sz w:val="24"/>
          <w:szCs w:val="24"/>
        </w:rPr>
        <w:t xml:space="preserve">. </w:t>
      </w:r>
      <w:r w:rsidR="009B7F97">
        <w:rPr>
          <w:rFonts w:ascii="Calibri" w:hAnsi="Calibri" w:cs="Calibri"/>
          <w:sz w:val="24"/>
          <w:szCs w:val="24"/>
        </w:rPr>
        <w:t>Like</w:t>
      </w:r>
      <w:r w:rsidR="008601E4" w:rsidRPr="00524453">
        <w:rPr>
          <w:rFonts w:ascii="Calibri" w:hAnsi="Calibri" w:cs="Calibri"/>
          <w:sz w:val="24"/>
          <w:szCs w:val="24"/>
        </w:rPr>
        <w:t xml:space="preserve"> epithelial-mesenchymal transition (EMT), </w:t>
      </w:r>
      <w:proofErr w:type="spellStart"/>
      <w:r w:rsidR="00934002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934002" w:rsidRPr="00524453">
        <w:rPr>
          <w:rFonts w:ascii="Calibri" w:hAnsi="Calibri" w:cs="Calibri"/>
          <w:sz w:val="24"/>
          <w:szCs w:val="24"/>
        </w:rPr>
        <w:t xml:space="preserve"> can be strongly induced by </w:t>
      </w:r>
      <w:r w:rsidR="00D74044" w:rsidRPr="00524453">
        <w:rPr>
          <w:rFonts w:ascii="Calibri" w:hAnsi="Calibri" w:cs="Calibri"/>
          <w:sz w:val="24"/>
          <w:szCs w:val="24"/>
        </w:rPr>
        <w:t>the secreted cytokine transforming growth factor-</w:t>
      </w:r>
      <w:r w:rsidR="003E51CB" w:rsidRPr="00524453">
        <w:rPr>
          <w:rFonts w:ascii="Calibri" w:hAnsi="Calibri" w:cs="Calibri"/>
          <w:sz w:val="24"/>
          <w:szCs w:val="24"/>
        </w:rPr>
        <w:t>beta</w:t>
      </w:r>
      <w:r w:rsidR="00D74044" w:rsidRPr="00524453">
        <w:rPr>
          <w:rFonts w:ascii="Calibri" w:hAnsi="Calibri" w:cs="Calibri"/>
          <w:sz w:val="24"/>
          <w:szCs w:val="24"/>
        </w:rPr>
        <w:t xml:space="preserve"> (</w:t>
      </w:r>
      <w:r w:rsidR="008601E4" w:rsidRPr="00524453">
        <w:rPr>
          <w:rFonts w:ascii="Calibri" w:hAnsi="Calibri" w:cs="Calibri"/>
          <w:sz w:val="24"/>
          <w:szCs w:val="24"/>
        </w:rPr>
        <w:t>TGF-β</w:t>
      </w:r>
      <w:r w:rsidR="00D74044" w:rsidRPr="00524453">
        <w:rPr>
          <w:rFonts w:ascii="Calibri" w:hAnsi="Calibri" w:cs="Calibri"/>
          <w:sz w:val="24"/>
          <w:szCs w:val="24"/>
        </w:rPr>
        <w:t>)</w:t>
      </w:r>
      <w:r w:rsidR="0059619D" w:rsidRPr="00524453">
        <w:rPr>
          <w:rFonts w:ascii="Calibri" w:hAnsi="Calibri" w:cs="Calibri"/>
          <w:sz w:val="24"/>
          <w:szCs w:val="24"/>
        </w:rPr>
        <w:t>, which</w:t>
      </w:r>
      <w:r w:rsidR="00BB07A9" w:rsidRPr="00524453">
        <w:rPr>
          <w:rFonts w:ascii="Calibri" w:hAnsi="Calibri" w:cs="Calibri"/>
          <w:sz w:val="24"/>
          <w:szCs w:val="24"/>
        </w:rPr>
        <w:t xml:space="preserve"> </w:t>
      </w:r>
      <w:r w:rsidR="008601E4" w:rsidRPr="00524453">
        <w:rPr>
          <w:rFonts w:ascii="Calibri" w:hAnsi="Calibri" w:cs="Calibri"/>
          <w:sz w:val="24"/>
          <w:szCs w:val="24"/>
        </w:rPr>
        <w:t>stimulat</w:t>
      </w:r>
      <w:r w:rsidR="00BB07A9" w:rsidRPr="00524453">
        <w:rPr>
          <w:rFonts w:ascii="Calibri" w:hAnsi="Calibri" w:cs="Calibri"/>
          <w:sz w:val="24"/>
          <w:szCs w:val="24"/>
        </w:rPr>
        <w:t>es</w:t>
      </w:r>
      <w:r w:rsidR="008601E4" w:rsidRPr="00524453">
        <w:rPr>
          <w:rFonts w:ascii="Calibri" w:hAnsi="Calibri" w:cs="Calibri"/>
          <w:sz w:val="24"/>
          <w:szCs w:val="24"/>
        </w:rPr>
        <w:t xml:space="preserve"> the </w:t>
      </w:r>
      <w:r w:rsidR="00D74044" w:rsidRPr="00524453">
        <w:rPr>
          <w:rFonts w:ascii="Calibri" w:hAnsi="Calibri" w:cs="Calibri"/>
          <w:sz w:val="24"/>
          <w:szCs w:val="24"/>
        </w:rPr>
        <w:t xml:space="preserve">expression of so-called </w:t>
      </w:r>
      <w:proofErr w:type="spellStart"/>
      <w:r w:rsidR="00D74044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59619D" w:rsidRPr="00524453">
        <w:rPr>
          <w:rFonts w:ascii="Calibri" w:hAnsi="Calibri" w:cs="Calibri"/>
          <w:sz w:val="24"/>
          <w:szCs w:val="24"/>
        </w:rPr>
        <w:t xml:space="preserve"> </w:t>
      </w:r>
      <w:r w:rsidR="008601E4" w:rsidRPr="00524453">
        <w:rPr>
          <w:rFonts w:ascii="Calibri" w:hAnsi="Calibri" w:cs="Calibri"/>
          <w:sz w:val="24"/>
          <w:szCs w:val="24"/>
        </w:rPr>
        <w:t>transcription factors</w:t>
      </w:r>
      <w:r w:rsidR="00D74044" w:rsidRPr="00524453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59619D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59619D" w:rsidRPr="00524453">
        <w:rPr>
          <w:rFonts w:ascii="Calibri" w:hAnsi="Calibri" w:cs="Calibri"/>
          <w:sz w:val="24"/>
          <w:szCs w:val="24"/>
        </w:rPr>
        <w:t>-</w:t>
      </w:r>
      <w:r w:rsidR="00D74044" w:rsidRPr="00524453">
        <w:rPr>
          <w:rFonts w:ascii="Calibri" w:hAnsi="Calibri" w:cs="Calibri"/>
          <w:sz w:val="24"/>
          <w:szCs w:val="24"/>
        </w:rPr>
        <w:t>TFs), including Sna</w:t>
      </w:r>
      <w:r w:rsidR="00EF14E8" w:rsidRPr="00524453">
        <w:rPr>
          <w:rFonts w:ascii="Calibri" w:hAnsi="Calibri" w:cs="Calibri"/>
          <w:sz w:val="24"/>
          <w:szCs w:val="24"/>
        </w:rPr>
        <w:t>i</w:t>
      </w:r>
      <w:r w:rsidR="00D74044" w:rsidRPr="00524453">
        <w:rPr>
          <w:rFonts w:ascii="Calibri" w:hAnsi="Calibri" w:cs="Calibri"/>
          <w:sz w:val="24"/>
          <w:szCs w:val="24"/>
        </w:rPr>
        <w:t xml:space="preserve">l and Slug. These </w:t>
      </w:r>
      <w:proofErr w:type="spellStart"/>
      <w:r w:rsidR="00D74044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D74044" w:rsidRPr="00524453">
        <w:rPr>
          <w:rFonts w:ascii="Calibri" w:hAnsi="Calibri" w:cs="Calibri"/>
          <w:sz w:val="24"/>
          <w:szCs w:val="24"/>
        </w:rPr>
        <w:t>-TFs then up</w:t>
      </w:r>
      <w:r w:rsidR="00B057A3" w:rsidRPr="00524453">
        <w:rPr>
          <w:rFonts w:ascii="Calibri" w:hAnsi="Calibri" w:cs="Calibri"/>
          <w:sz w:val="24"/>
          <w:szCs w:val="24"/>
        </w:rPr>
        <w:t xml:space="preserve">- </w:t>
      </w:r>
      <w:r w:rsidR="00D74044" w:rsidRPr="00524453">
        <w:rPr>
          <w:rFonts w:ascii="Calibri" w:hAnsi="Calibri" w:cs="Calibri"/>
          <w:sz w:val="24"/>
          <w:szCs w:val="24"/>
        </w:rPr>
        <w:t xml:space="preserve">and </w:t>
      </w:r>
      <w:r w:rsidR="00B057A3" w:rsidRPr="00524453">
        <w:rPr>
          <w:rFonts w:ascii="Calibri" w:hAnsi="Calibri" w:cs="Calibri"/>
          <w:sz w:val="24"/>
          <w:szCs w:val="24"/>
        </w:rPr>
        <w:t>down</w:t>
      </w:r>
      <w:r w:rsidR="00A363E1" w:rsidRPr="00524453">
        <w:rPr>
          <w:rFonts w:ascii="Calibri" w:hAnsi="Calibri" w:cs="Calibri"/>
          <w:sz w:val="24"/>
          <w:szCs w:val="24"/>
        </w:rPr>
        <w:t xml:space="preserve">regulate </w:t>
      </w:r>
      <w:bookmarkStart w:id="3" w:name="_Hlk58923781"/>
      <w:r w:rsidR="00A363E1" w:rsidRPr="00524453">
        <w:rPr>
          <w:rFonts w:ascii="Calibri" w:hAnsi="Calibri" w:cs="Calibri"/>
          <w:sz w:val="24"/>
          <w:szCs w:val="24"/>
        </w:rPr>
        <w:t>the level</w:t>
      </w:r>
      <w:r w:rsidR="002F7ABD" w:rsidRPr="00524453">
        <w:rPr>
          <w:rFonts w:ascii="Calibri" w:hAnsi="Calibri" w:cs="Calibri"/>
          <w:sz w:val="24"/>
          <w:szCs w:val="24"/>
        </w:rPr>
        <w:t>s</w:t>
      </w:r>
      <w:r w:rsidR="00A363E1" w:rsidRPr="00524453">
        <w:rPr>
          <w:rFonts w:ascii="Calibri" w:hAnsi="Calibri" w:cs="Calibri"/>
          <w:sz w:val="24"/>
          <w:szCs w:val="24"/>
        </w:rPr>
        <w:t xml:space="preserve"> of </w:t>
      </w:r>
      <w:bookmarkEnd w:id="3"/>
      <w:r w:rsidR="00D74044" w:rsidRPr="00524453">
        <w:rPr>
          <w:rFonts w:ascii="Calibri" w:hAnsi="Calibri" w:cs="Calibri"/>
          <w:sz w:val="24"/>
          <w:szCs w:val="24"/>
        </w:rPr>
        <w:t>mesenchymal and endothelial</w:t>
      </w:r>
      <w:r w:rsidR="00A363E1" w:rsidRPr="00524453">
        <w:rPr>
          <w:rFonts w:ascii="Calibri" w:hAnsi="Calibri" w:cs="Calibri"/>
          <w:sz w:val="24"/>
          <w:szCs w:val="24"/>
        </w:rPr>
        <w:t xml:space="preserve"> proteins</w:t>
      </w:r>
      <w:r w:rsidR="00134447" w:rsidRPr="00524453">
        <w:rPr>
          <w:rFonts w:ascii="Calibri" w:hAnsi="Calibri" w:cs="Calibri"/>
          <w:sz w:val="24"/>
          <w:szCs w:val="24"/>
        </w:rPr>
        <w:t>, respectively</w:t>
      </w:r>
      <w:r w:rsidR="008601E4" w:rsidRPr="00524453">
        <w:rPr>
          <w:rFonts w:ascii="Calibri" w:hAnsi="Calibri" w:cs="Calibri"/>
          <w:sz w:val="24"/>
          <w:szCs w:val="24"/>
        </w:rPr>
        <w:t>.</w:t>
      </w:r>
      <w:r w:rsidR="00934002" w:rsidRPr="00524453">
        <w:rPr>
          <w:rFonts w:ascii="Calibri" w:hAnsi="Calibri" w:cs="Calibri"/>
          <w:sz w:val="24"/>
          <w:szCs w:val="24"/>
        </w:rPr>
        <w:t xml:space="preserve"> Here, we </w:t>
      </w:r>
      <w:r w:rsidR="009A1036" w:rsidRPr="00524453">
        <w:rPr>
          <w:rFonts w:ascii="Calibri" w:hAnsi="Calibri" w:cs="Calibri"/>
          <w:sz w:val="24"/>
          <w:szCs w:val="24"/>
        </w:rPr>
        <w:t xml:space="preserve">describe methods to </w:t>
      </w:r>
      <w:r w:rsidR="00D44A76" w:rsidRPr="00524453">
        <w:rPr>
          <w:rFonts w:ascii="Calibri" w:hAnsi="Calibri" w:cs="Calibri"/>
          <w:sz w:val="24"/>
          <w:szCs w:val="24"/>
        </w:rPr>
        <w:t>investigate</w:t>
      </w:r>
      <w:r w:rsidR="00D74044" w:rsidRPr="00524453">
        <w:rPr>
          <w:rFonts w:ascii="Calibri" w:hAnsi="Calibri" w:cs="Calibri"/>
          <w:sz w:val="24"/>
          <w:szCs w:val="24"/>
        </w:rPr>
        <w:t xml:space="preserve"> TGF-</w:t>
      </w:r>
      <w:r w:rsidR="00EF14E8" w:rsidRPr="00524453">
        <w:rPr>
          <w:rFonts w:ascii="Calibri" w:hAnsi="Calibri" w:cs="Calibri"/>
          <w:sz w:val="24"/>
          <w:szCs w:val="24"/>
        </w:rPr>
        <w:t>β</w:t>
      </w:r>
      <w:r w:rsidR="00D74044" w:rsidRPr="00524453">
        <w:rPr>
          <w:rFonts w:ascii="Calibri" w:hAnsi="Calibri" w:cs="Calibri"/>
          <w:sz w:val="24"/>
          <w:szCs w:val="24"/>
        </w:rPr>
        <w:t>-indu</w:t>
      </w:r>
      <w:r w:rsidR="00D44A76" w:rsidRPr="00524453">
        <w:rPr>
          <w:rFonts w:ascii="Calibri" w:hAnsi="Calibri" w:cs="Calibri"/>
          <w:sz w:val="24"/>
          <w:szCs w:val="24"/>
        </w:rPr>
        <w:t>c</w:t>
      </w:r>
      <w:r w:rsidR="00D74044" w:rsidRPr="00524453">
        <w:rPr>
          <w:rFonts w:ascii="Calibri" w:hAnsi="Calibri" w:cs="Calibri"/>
          <w:sz w:val="24"/>
          <w:szCs w:val="24"/>
        </w:rPr>
        <w:t xml:space="preserve">ed </w:t>
      </w:r>
      <w:proofErr w:type="spellStart"/>
      <w:r w:rsidR="00D74044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BB07A9" w:rsidRPr="00524453">
        <w:rPr>
          <w:rFonts w:ascii="Calibri" w:hAnsi="Calibri" w:cs="Calibri"/>
          <w:sz w:val="24"/>
          <w:szCs w:val="24"/>
        </w:rPr>
        <w:t xml:space="preserve"> in vitro</w:t>
      </w:r>
      <w:r w:rsidR="00D74044" w:rsidRPr="00524453">
        <w:rPr>
          <w:rFonts w:ascii="Calibri" w:hAnsi="Calibri" w:cs="Calibri"/>
          <w:sz w:val="24"/>
          <w:szCs w:val="24"/>
        </w:rPr>
        <w:t xml:space="preserve">, </w:t>
      </w:r>
      <w:r w:rsidR="00BB07A9" w:rsidRPr="00524453">
        <w:rPr>
          <w:rFonts w:ascii="Calibri" w:hAnsi="Calibri" w:cs="Calibri"/>
          <w:sz w:val="24"/>
          <w:szCs w:val="24"/>
        </w:rPr>
        <w:t xml:space="preserve">including a protocol to study the role of </w:t>
      </w:r>
      <w:proofErr w:type="gramStart"/>
      <w:r w:rsidR="00BB07A9" w:rsidRPr="00524453">
        <w:rPr>
          <w:rFonts w:ascii="Calibri" w:hAnsi="Calibri" w:cs="Calibri"/>
          <w:sz w:val="24"/>
          <w:szCs w:val="24"/>
        </w:rPr>
        <w:t>particular</w:t>
      </w:r>
      <w:r w:rsidR="009B7F97">
        <w:rPr>
          <w:rFonts w:ascii="Calibri" w:hAnsi="Calibri" w:cs="Calibri"/>
          <w:sz w:val="24"/>
          <w:szCs w:val="24"/>
        </w:rPr>
        <w:t xml:space="preserve"> </w:t>
      </w:r>
      <w:r w:rsidR="00BB07A9" w:rsidRPr="00524453">
        <w:rPr>
          <w:rFonts w:ascii="Calibri" w:hAnsi="Calibri" w:cs="Calibri"/>
          <w:sz w:val="24"/>
          <w:szCs w:val="24"/>
        </w:rPr>
        <w:t>TFs</w:t>
      </w:r>
      <w:proofErr w:type="gramEnd"/>
      <w:r w:rsidR="00BB07A9" w:rsidRPr="00524453">
        <w:rPr>
          <w:rFonts w:ascii="Calibri" w:hAnsi="Calibri" w:cs="Calibri"/>
          <w:sz w:val="24"/>
          <w:szCs w:val="24"/>
        </w:rPr>
        <w:t xml:space="preserve"> in TGF-</w:t>
      </w:r>
      <w:r w:rsidR="000B2AF6" w:rsidRPr="00524453">
        <w:rPr>
          <w:rFonts w:ascii="Calibri" w:hAnsi="Calibri" w:cs="Calibri"/>
          <w:sz w:val="24"/>
          <w:szCs w:val="24"/>
        </w:rPr>
        <w:t>β</w:t>
      </w:r>
      <w:r w:rsidR="00BB07A9" w:rsidRPr="00524453">
        <w:rPr>
          <w:rFonts w:ascii="Calibri" w:hAnsi="Calibri" w:cs="Calibri"/>
          <w:sz w:val="24"/>
          <w:szCs w:val="24"/>
        </w:rPr>
        <w:t xml:space="preserve">-induced </w:t>
      </w:r>
      <w:proofErr w:type="spellStart"/>
      <w:r w:rsidR="009A1036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9A1036" w:rsidRPr="00524453">
        <w:rPr>
          <w:rFonts w:ascii="Calibri" w:hAnsi="Calibri" w:cs="Calibri"/>
          <w:sz w:val="24"/>
          <w:szCs w:val="24"/>
        </w:rPr>
        <w:t xml:space="preserve">. </w:t>
      </w:r>
      <w:r w:rsidR="00BB07A9" w:rsidRPr="00524453">
        <w:rPr>
          <w:rFonts w:ascii="Calibri" w:hAnsi="Calibri" w:cs="Calibri"/>
          <w:sz w:val="24"/>
          <w:szCs w:val="24"/>
        </w:rPr>
        <w:t xml:space="preserve">Using these techniques, we provide evidence that </w:t>
      </w:r>
      <w:r w:rsidR="009A1036" w:rsidRPr="00524453">
        <w:rPr>
          <w:rFonts w:ascii="Calibri" w:hAnsi="Calibri" w:cs="Calibri"/>
          <w:sz w:val="24"/>
          <w:szCs w:val="24"/>
        </w:rPr>
        <w:t>TGF-β2</w:t>
      </w:r>
      <w:r w:rsidR="00BB07A9" w:rsidRPr="00524453">
        <w:rPr>
          <w:rFonts w:ascii="Calibri" w:hAnsi="Calibri" w:cs="Calibri"/>
          <w:sz w:val="24"/>
          <w:szCs w:val="24"/>
        </w:rPr>
        <w:t xml:space="preserve"> stimulates </w:t>
      </w:r>
      <w:proofErr w:type="spellStart"/>
      <w:r w:rsidR="00BB07A9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BB07A9" w:rsidRPr="00524453">
        <w:rPr>
          <w:rFonts w:ascii="Calibri" w:hAnsi="Calibri" w:cs="Calibri"/>
          <w:sz w:val="24"/>
          <w:szCs w:val="24"/>
        </w:rPr>
        <w:t xml:space="preserve"> in</w:t>
      </w:r>
      <w:r w:rsidR="009A1036" w:rsidRPr="00524453">
        <w:rPr>
          <w:rFonts w:ascii="Calibri" w:hAnsi="Calibri" w:cs="Calibri"/>
          <w:sz w:val="24"/>
          <w:szCs w:val="24"/>
        </w:rPr>
        <w:t xml:space="preserve"> murine pancreatic microvascular endothelial cells </w:t>
      </w:r>
      <w:r w:rsidR="00BB07A9" w:rsidRPr="00524453">
        <w:rPr>
          <w:rFonts w:ascii="Calibri" w:hAnsi="Calibri" w:cs="Calibri"/>
          <w:sz w:val="24"/>
          <w:szCs w:val="24"/>
        </w:rPr>
        <w:t>(</w:t>
      </w:r>
      <w:r w:rsidR="009A1036" w:rsidRPr="00524453">
        <w:rPr>
          <w:rFonts w:ascii="Calibri" w:hAnsi="Calibri" w:cs="Calibri"/>
          <w:sz w:val="24"/>
          <w:szCs w:val="24"/>
        </w:rPr>
        <w:t>MS-1</w:t>
      </w:r>
      <w:r w:rsidR="0059619D" w:rsidRPr="00524453">
        <w:rPr>
          <w:rFonts w:ascii="Calibri" w:hAnsi="Calibri" w:cs="Calibri"/>
          <w:sz w:val="24"/>
          <w:szCs w:val="24"/>
        </w:rPr>
        <w:t xml:space="preserve"> cells</w:t>
      </w:r>
      <w:r w:rsidR="00BB07A9" w:rsidRPr="00524453">
        <w:rPr>
          <w:rFonts w:ascii="Calibri" w:hAnsi="Calibri" w:cs="Calibri"/>
          <w:sz w:val="24"/>
          <w:szCs w:val="24"/>
        </w:rPr>
        <w:t xml:space="preserve">), and that </w:t>
      </w:r>
      <w:r w:rsidR="0059619D" w:rsidRPr="00524453">
        <w:rPr>
          <w:rFonts w:ascii="Calibri" w:hAnsi="Calibri" w:cs="Calibri"/>
          <w:sz w:val="24"/>
          <w:szCs w:val="24"/>
        </w:rPr>
        <w:t xml:space="preserve">the </w:t>
      </w:r>
      <w:r w:rsidR="00BB07A9" w:rsidRPr="00524453">
        <w:rPr>
          <w:rFonts w:ascii="Calibri" w:hAnsi="Calibri" w:cs="Calibri"/>
          <w:sz w:val="24"/>
          <w:szCs w:val="24"/>
        </w:rPr>
        <w:t xml:space="preserve">genetic deletion of </w:t>
      </w:r>
      <w:r w:rsidR="00BB07A9" w:rsidRPr="00524453">
        <w:rPr>
          <w:rFonts w:ascii="Calibri" w:hAnsi="Calibri" w:cs="Calibri"/>
          <w:i/>
          <w:iCs/>
          <w:sz w:val="24"/>
          <w:szCs w:val="24"/>
        </w:rPr>
        <w:t>Snail</w:t>
      </w:r>
      <w:r w:rsidR="009A1036" w:rsidRPr="00524453">
        <w:rPr>
          <w:rFonts w:ascii="Calibri" w:hAnsi="Calibri" w:cs="Calibri"/>
          <w:sz w:val="24"/>
          <w:szCs w:val="24"/>
        </w:rPr>
        <w:t xml:space="preserve"> </w:t>
      </w:r>
      <w:r w:rsidR="00BB07A9" w:rsidRPr="00524453">
        <w:rPr>
          <w:rFonts w:ascii="Calibri" w:hAnsi="Calibri" w:cs="Calibri"/>
          <w:sz w:val="24"/>
          <w:szCs w:val="24"/>
        </w:rPr>
        <w:t>u</w:t>
      </w:r>
      <w:r w:rsidR="00225CF9" w:rsidRPr="00524453">
        <w:rPr>
          <w:rFonts w:ascii="Calibri" w:hAnsi="Calibri" w:cs="Calibri"/>
          <w:sz w:val="24"/>
          <w:szCs w:val="24"/>
        </w:rPr>
        <w:t xml:space="preserve">sing </w:t>
      </w:r>
      <w:r w:rsidR="00E10810" w:rsidRPr="00524453">
        <w:rPr>
          <w:rFonts w:ascii="Calibri" w:hAnsi="Calibri" w:cs="Calibri"/>
          <w:sz w:val="24"/>
          <w:szCs w:val="24"/>
        </w:rPr>
        <w:t>clustered regularly interspaced short palindromic repeats</w:t>
      </w:r>
      <w:r w:rsidR="00C96ED8" w:rsidRPr="00524453">
        <w:rPr>
          <w:rFonts w:ascii="Calibri" w:hAnsi="Calibri" w:cs="Calibri"/>
          <w:sz w:val="24"/>
          <w:szCs w:val="24"/>
        </w:rPr>
        <w:t xml:space="preserve"> (CRISP</w:t>
      </w:r>
      <w:r w:rsidR="00A04BD5" w:rsidRPr="00524453">
        <w:rPr>
          <w:rFonts w:ascii="Calibri" w:hAnsi="Calibri" w:cs="Calibri"/>
          <w:sz w:val="24"/>
          <w:szCs w:val="24"/>
        </w:rPr>
        <w:t>R</w:t>
      </w:r>
      <w:r w:rsidR="00E10810" w:rsidRPr="00524453">
        <w:rPr>
          <w:rFonts w:ascii="Calibri" w:hAnsi="Calibri" w:cs="Calibri"/>
          <w:sz w:val="24"/>
          <w:szCs w:val="24"/>
        </w:rPr>
        <w:t>)</w:t>
      </w:r>
      <w:r w:rsidR="00225CF9" w:rsidRPr="00524453">
        <w:rPr>
          <w:rFonts w:ascii="Calibri" w:hAnsi="Calibri" w:cs="Calibri"/>
          <w:sz w:val="24"/>
          <w:szCs w:val="24"/>
        </w:rPr>
        <w:t>/</w:t>
      </w:r>
      <w:r w:rsidR="00FA05DC" w:rsidRPr="00524453">
        <w:rPr>
          <w:rFonts w:ascii="Calibri" w:hAnsi="Calibri" w:cs="Calibri"/>
          <w:sz w:val="24"/>
          <w:szCs w:val="24"/>
        </w:rPr>
        <w:t>CRISPR-associated protein 9</w:t>
      </w:r>
      <w:r w:rsidR="00C96ED8" w:rsidRPr="00524453">
        <w:rPr>
          <w:rFonts w:ascii="Calibri" w:hAnsi="Calibri" w:cs="Calibri"/>
          <w:sz w:val="24"/>
          <w:szCs w:val="24"/>
        </w:rPr>
        <w:t xml:space="preserve"> (Cas9</w:t>
      </w:r>
      <w:r w:rsidR="00FA05DC" w:rsidRPr="00524453">
        <w:rPr>
          <w:rFonts w:ascii="Calibri" w:hAnsi="Calibri" w:cs="Calibri"/>
          <w:sz w:val="24"/>
          <w:szCs w:val="24"/>
          <w:lang w:val="en-US"/>
        </w:rPr>
        <w:t>)</w:t>
      </w:r>
      <w:r w:rsidR="00225CF9" w:rsidRPr="00524453">
        <w:rPr>
          <w:rFonts w:ascii="Calibri" w:hAnsi="Calibri" w:cs="Calibri"/>
          <w:sz w:val="24"/>
          <w:szCs w:val="24"/>
        </w:rPr>
        <w:t xml:space="preserve">-mediated </w:t>
      </w:r>
      <w:r w:rsidR="009A1036" w:rsidRPr="00524453">
        <w:rPr>
          <w:rFonts w:ascii="Calibri" w:hAnsi="Calibri" w:cs="Calibri"/>
          <w:sz w:val="24"/>
          <w:szCs w:val="24"/>
        </w:rPr>
        <w:t>gene editing,</w:t>
      </w:r>
      <w:r w:rsidR="00BB07A9" w:rsidRPr="00524453">
        <w:rPr>
          <w:rFonts w:ascii="Calibri" w:hAnsi="Calibri" w:cs="Calibri"/>
          <w:sz w:val="24"/>
          <w:szCs w:val="24"/>
        </w:rPr>
        <w:t xml:space="preserve"> abrogates this phenomenon.</w:t>
      </w:r>
      <w:r w:rsidR="003443A0" w:rsidRPr="00524453">
        <w:rPr>
          <w:rFonts w:ascii="Calibri" w:hAnsi="Calibri" w:cs="Calibri"/>
          <w:sz w:val="24"/>
          <w:szCs w:val="24"/>
        </w:rPr>
        <w:t xml:space="preserve"> </w:t>
      </w:r>
      <w:r w:rsidR="00296A89" w:rsidRPr="00524453">
        <w:rPr>
          <w:rFonts w:ascii="Calibri" w:hAnsi="Calibri" w:cs="Calibri"/>
          <w:sz w:val="24"/>
          <w:szCs w:val="24"/>
        </w:rPr>
        <w:t xml:space="preserve">This approach may serve as a model to interrogate potential modulators of endothelial </w:t>
      </w:r>
      <w:proofErr w:type="gramStart"/>
      <w:r w:rsidR="00296A89" w:rsidRPr="00524453">
        <w:rPr>
          <w:rFonts w:ascii="Calibri" w:hAnsi="Calibri" w:cs="Calibri"/>
          <w:sz w:val="24"/>
          <w:szCs w:val="24"/>
        </w:rPr>
        <w:t>biology, and</w:t>
      </w:r>
      <w:proofErr w:type="gramEnd"/>
      <w:r w:rsidR="00296A89" w:rsidRPr="00524453">
        <w:rPr>
          <w:rFonts w:ascii="Calibri" w:hAnsi="Calibri" w:cs="Calibri"/>
          <w:sz w:val="24"/>
          <w:szCs w:val="24"/>
        </w:rPr>
        <w:t xml:space="preserve"> c</w:t>
      </w:r>
      <w:r w:rsidR="00101D10" w:rsidRPr="00524453">
        <w:rPr>
          <w:rFonts w:ascii="Calibri" w:hAnsi="Calibri" w:cs="Calibri"/>
          <w:sz w:val="24"/>
          <w:szCs w:val="24"/>
        </w:rPr>
        <w:t>an</w:t>
      </w:r>
      <w:r w:rsidR="00296A89" w:rsidRPr="00524453">
        <w:rPr>
          <w:rFonts w:ascii="Calibri" w:hAnsi="Calibri" w:cs="Calibri"/>
          <w:sz w:val="24"/>
          <w:szCs w:val="24"/>
        </w:rPr>
        <w:t xml:space="preserve"> be used to perform genetic or pharmacological screens in order to identify novel regulators of </w:t>
      </w:r>
      <w:proofErr w:type="spellStart"/>
      <w:r w:rsidR="00296A89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296A89" w:rsidRPr="00524453">
        <w:rPr>
          <w:rFonts w:ascii="Calibri" w:hAnsi="Calibri" w:cs="Calibri"/>
          <w:sz w:val="24"/>
          <w:szCs w:val="24"/>
        </w:rPr>
        <w:t>, with potential application in human disease.</w:t>
      </w:r>
      <w:r w:rsidR="00F41258" w:rsidRPr="00524453">
        <w:rPr>
          <w:rFonts w:ascii="Calibri" w:eastAsia="ArialMT" w:hAnsi="Calibri" w:cs="Calibri"/>
          <w:sz w:val="24"/>
          <w:szCs w:val="24"/>
        </w:rPr>
        <w:t xml:space="preserve"> </w:t>
      </w:r>
    </w:p>
    <w:p w14:paraId="7D6BB1B3" w14:textId="77777777" w:rsidR="00436482" w:rsidRPr="00524453" w:rsidRDefault="00436482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F80425D" w14:textId="4F351E28" w:rsidR="00811577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B92241">
        <w:rPr>
          <w:rFonts w:ascii="Calibri" w:hAnsi="Calibri" w:cs="Calibri"/>
          <w:b/>
          <w:sz w:val="24"/>
          <w:szCs w:val="24"/>
        </w:rPr>
        <w:t>INTRODUCTION</w:t>
      </w:r>
    </w:p>
    <w:p w14:paraId="5F8CBB3B" w14:textId="5833F402" w:rsidR="000E6314" w:rsidRDefault="00A7289D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>Endothelial to mesenchymal transition (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>)</w:t>
      </w:r>
      <w:r w:rsidR="001955DC" w:rsidRPr="00524453">
        <w:rPr>
          <w:rFonts w:ascii="Calibri" w:hAnsi="Calibri" w:cs="Calibri"/>
          <w:sz w:val="24"/>
          <w:szCs w:val="24"/>
        </w:rPr>
        <w:t xml:space="preserve"> is a </w:t>
      </w:r>
      <w:r w:rsidR="00526643" w:rsidRPr="00524453">
        <w:rPr>
          <w:rFonts w:ascii="Calibri" w:hAnsi="Calibri" w:cs="Calibri"/>
          <w:sz w:val="24"/>
          <w:szCs w:val="24"/>
        </w:rPr>
        <w:t>multistep and dynamic</w:t>
      </w:r>
      <w:r w:rsidR="001955DC" w:rsidRPr="00524453">
        <w:rPr>
          <w:rFonts w:ascii="Calibri" w:hAnsi="Calibri" w:cs="Calibri"/>
          <w:sz w:val="24"/>
          <w:szCs w:val="24"/>
        </w:rPr>
        <w:t xml:space="preserve"> biological </w:t>
      </w:r>
      <w:r w:rsidR="00511AEC" w:rsidRPr="00524453">
        <w:rPr>
          <w:rFonts w:ascii="Calibri" w:hAnsi="Calibri" w:cs="Calibri"/>
          <w:sz w:val="24"/>
          <w:szCs w:val="24"/>
        </w:rPr>
        <w:t xml:space="preserve">phenomenon </w:t>
      </w:r>
      <w:r w:rsidR="001955DC" w:rsidRPr="00524453">
        <w:rPr>
          <w:rFonts w:ascii="Calibri" w:hAnsi="Calibri" w:cs="Calibri"/>
          <w:sz w:val="24"/>
          <w:szCs w:val="24"/>
        </w:rPr>
        <w:t xml:space="preserve">that has been </w:t>
      </w:r>
      <w:r w:rsidR="007272CD" w:rsidRPr="00524453">
        <w:rPr>
          <w:rFonts w:ascii="Calibri" w:hAnsi="Calibri" w:cs="Calibri"/>
          <w:sz w:val="24"/>
          <w:szCs w:val="24"/>
        </w:rPr>
        <w:t xml:space="preserve">linked to </w:t>
      </w:r>
      <w:r w:rsidR="001955DC" w:rsidRPr="00524453">
        <w:rPr>
          <w:rFonts w:ascii="Calibri" w:hAnsi="Calibri" w:cs="Calibri"/>
          <w:sz w:val="24"/>
          <w:szCs w:val="24"/>
        </w:rPr>
        <w:t>diverse physiological</w:t>
      </w:r>
      <w:r w:rsidR="0092355B" w:rsidRPr="00524453">
        <w:rPr>
          <w:rFonts w:ascii="Calibri" w:hAnsi="Calibri" w:cs="Calibri"/>
          <w:sz w:val="24"/>
          <w:szCs w:val="24"/>
        </w:rPr>
        <w:t xml:space="preserve"> and pathological processes</w:t>
      </w:r>
      <w:r w:rsidR="00A408D4" w:rsidRPr="00524453">
        <w:rPr>
          <w:rFonts w:ascii="Calibri" w:hAnsi="Calibri" w:cs="Calibri"/>
          <w:sz w:val="24"/>
          <w:szCs w:val="24"/>
        </w:rPr>
        <w:fldChar w:fldCharType="begin"/>
      </w:r>
      <w:r w:rsidR="00D903F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&lt;EndNote&gt;&lt;Cite&gt;&lt;Author&gt;Ma&lt;/Author&gt;&lt;Year&gt;2020&lt;/Year&gt;&lt;RecNum&gt;1&lt;/RecNum&gt;&lt;DisplayText&gt;&lt;style face="superscript"&gt;1,2&lt;/style&gt;&lt;/DisplayText&gt;&lt;record&gt;&lt;rec-number&gt;1&lt;/rec-number&gt;&lt;foreign-keys&gt;&lt;key app="EN" db-id="zraxxp5airvvajeeaevpwsxds05vv9ewz999" timestamp="1594827010"&gt;1&lt;/key&gt;&lt;/foreign-keys&gt;&lt;ref-type name="Journal Article"&gt;17&lt;/ref-type&gt;&lt;contributors&gt;&lt;authors&gt;&lt;author&gt;Ma, Jin&lt;/author&gt;&lt;author&gt;Sanchez-Duffhues, Gonzalo&lt;/author&gt;&lt;author&gt;Goumans, Marie-José&lt;/author&gt;&lt;author&gt;Ten Dijke, Peter&lt;/author&gt;&lt;/authors&gt;&lt;/contributors&gt;&lt;titles&gt;&lt;title&gt;&lt;style face="normal" font="default" size="100%"&gt;TGF-&lt;/style&gt;&lt;style face="normal" font="default" charset="161" size="100%"&gt;β-induced endothelial to mesenchymal transition in disease and tissue engineering&lt;/style&gt;&lt;/title&gt;&lt;secondary-title&gt;Frontiers in Cell and Developmental Biology&lt;/secondary-title&gt;&lt;/titles&gt;&lt;periodical&gt;&lt;full-title&gt;Frontiers in Cell and Developmental Biology&lt;/full-title&gt;&lt;/periodical&gt;&lt;volume&gt;8&lt;/volume&gt;&lt;dates&gt;&lt;year&gt;2020&lt;/year&gt;&lt;/dates&gt;&lt;urls&gt;&lt;/urls&gt;&lt;/record&gt;&lt;/Cite&gt;&lt;Cite&gt;&lt;Author&gt;Piera-Velazquez&lt;/Author&gt;&lt;Year&gt;2019&lt;/Year&gt;&lt;RecNum&gt;2&lt;/RecNum&gt;&lt;record&gt;&lt;rec-number&gt;2&lt;/rec-number&gt;&lt;foreign-keys&gt;&lt;key app="EN" db-id="zraxxp5airvvajeeaevpwsxds05vv9ewz999" timestamp="1594827081"&gt;2&lt;/key&gt;&lt;/foreign-keys&gt;&lt;ref-type name="Journal Article"&gt;17&lt;/ref-type&gt;&lt;contributors&gt;&lt;authors&gt;&lt;author&gt;Piera-Velazquez, Sonsoles&lt;/author&gt;&lt;author&gt;Jimenez, Sergio A&lt;/author&gt;&lt;/authors&gt;&lt;/contributors&gt;&lt;titles&gt;&lt;title&gt;Endothelial to mesenchymal transition: role in physiology and in the pathogenesis of human diseases&lt;/title&gt;&lt;secondary-title&gt;Physiological reviews&lt;/secondary-title&gt;&lt;/titles&gt;&lt;periodical&gt;&lt;full-title&gt;Physiological reviews&lt;/full-title&gt;&lt;/periodical&gt;&lt;pages&gt;1281-1324&lt;/pages&gt;&lt;volume&gt;99&lt;/volume&gt;&lt;number&gt;2&lt;/number&gt;&lt;dates&gt;&lt;year&gt;2019&lt;/year&gt;&lt;/dates&gt;&lt;isbn&gt;0031-9333&lt;/isbn&gt;&lt;urls&gt;&lt;/urls&gt;&lt;/record&gt;&lt;/Cite&gt;&lt;/EndNote&gt;</w:instrText>
      </w:r>
      <w:r w:rsidR="00A408D4" w:rsidRPr="00524453">
        <w:rPr>
          <w:rFonts w:ascii="Calibri" w:hAnsi="Calibri" w:cs="Calibri"/>
          <w:sz w:val="24"/>
          <w:szCs w:val="24"/>
        </w:rPr>
        <w:fldChar w:fldCharType="separate"/>
      </w:r>
      <w:r w:rsidR="0031158F" w:rsidRPr="00524453">
        <w:rPr>
          <w:rFonts w:ascii="Calibri" w:hAnsi="Calibri" w:cs="Calibri"/>
          <w:noProof/>
          <w:sz w:val="24"/>
          <w:szCs w:val="24"/>
          <w:vertAlign w:val="superscript"/>
        </w:rPr>
        <w:t>1,2</w:t>
      </w:r>
      <w:r w:rsidR="00A408D4" w:rsidRPr="00524453">
        <w:rPr>
          <w:rFonts w:ascii="Calibri" w:hAnsi="Calibri" w:cs="Calibri"/>
          <w:sz w:val="24"/>
          <w:szCs w:val="24"/>
        </w:rPr>
        <w:fldChar w:fldCharType="end"/>
      </w:r>
      <w:r w:rsidR="0092355B" w:rsidRPr="00524453">
        <w:rPr>
          <w:rFonts w:ascii="Calibri" w:hAnsi="Calibri" w:cs="Calibri"/>
          <w:sz w:val="24"/>
          <w:szCs w:val="24"/>
        </w:rPr>
        <w:t>.</w:t>
      </w:r>
      <w:r w:rsidR="001955DC" w:rsidRPr="00524453">
        <w:rPr>
          <w:rFonts w:ascii="Calibri" w:hAnsi="Calibri" w:cs="Calibri"/>
          <w:sz w:val="24"/>
          <w:szCs w:val="24"/>
        </w:rPr>
        <w:t xml:space="preserve"> </w:t>
      </w:r>
      <w:r w:rsidR="00C252C2" w:rsidRPr="00524453">
        <w:rPr>
          <w:rFonts w:ascii="Calibri" w:hAnsi="Calibri" w:cs="Calibri"/>
          <w:sz w:val="24"/>
          <w:szCs w:val="24"/>
        </w:rPr>
        <w:t xml:space="preserve">Upon </w:t>
      </w:r>
      <w:proofErr w:type="spellStart"/>
      <w:r w:rsidR="001955DC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1955DC" w:rsidRPr="00524453">
        <w:rPr>
          <w:rFonts w:ascii="Calibri" w:hAnsi="Calibri" w:cs="Calibri"/>
          <w:sz w:val="24"/>
          <w:szCs w:val="24"/>
        </w:rPr>
        <w:t xml:space="preserve"> endothelial cells </w:t>
      </w:r>
      <w:r w:rsidR="007272CD" w:rsidRPr="00524453">
        <w:rPr>
          <w:rFonts w:ascii="Calibri" w:hAnsi="Calibri" w:cs="Calibri"/>
          <w:sz w:val="24"/>
          <w:szCs w:val="24"/>
        </w:rPr>
        <w:t>gradually</w:t>
      </w:r>
      <w:r w:rsidR="003449BB" w:rsidRPr="00524453">
        <w:rPr>
          <w:rFonts w:ascii="Calibri" w:hAnsi="Calibri" w:cs="Calibri"/>
          <w:sz w:val="24"/>
          <w:szCs w:val="24"/>
        </w:rPr>
        <w:t xml:space="preserve"> lose</w:t>
      </w:r>
      <w:r w:rsidR="007272CD" w:rsidRPr="00524453">
        <w:rPr>
          <w:rFonts w:ascii="Calibri" w:hAnsi="Calibri" w:cs="Calibri"/>
          <w:sz w:val="24"/>
          <w:szCs w:val="24"/>
        </w:rPr>
        <w:t xml:space="preserve"> </w:t>
      </w:r>
      <w:r w:rsidR="0073644B" w:rsidRPr="00524453">
        <w:rPr>
          <w:rFonts w:ascii="Calibri" w:hAnsi="Calibri" w:cs="Calibri"/>
          <w:sz w:val="24"/>
          <w:szCs w:val="24"/>
        </w:rPr>
        <w:t>their endothelial trai</w:t>
      </w:r>
      <w:r w:rsidR="007272CD" w:rsidRPr="00524453">
        <w:rPr>
          <w:rFonts w:ascii="Calibri" w:hAnsi="Calibri" w:cs="Calibri"/>
          <w:sz w:val="24"/>
          <w:szCs w:val="24"/>
        </w:rPr>
        <w:t>t</w:t>
      </w:r>
      <w:r w:rsidR="0073644B" w:rsidRPr="00524453">
        <w:rPr>
          <w:rFonts w:ascii="Calibri" w:hAnsi="Calibri" w:cs="Calibri"/>
          <w:sz w:val="24"/>
          <w:szCs w:val="24"/>
        </w:rPr>
        <w:t>s</w:t>
      </w:r>
      <w:r w:rsidR="003449BB" w:rsidRPr="00524453">
        <w:rPr>
          <w:rFonts w:ascii="Calibri" w:hAnsi="Calibri" w:cs="Calibri"/>
          <w:sz w:val="24"/>
          <w:szCs w:val="24"/>
        </w:rPr>
        <w:t>, while</w:t>
      </w:r>
      <w:r w:rsidR="0073644B" w:rsidRPr="00524453">
        <w:rPr>
          <w:rFonts w:ascii="Calibri" w:hAnsi="Calibri" w:cs="Calibri"/>
          <w:sz w:val="24"/>
          <w:szCs w:val="24"/>
        </w:rPr>
        <w:t xml:space="preserve"> </w:t>
      </w:r>
      <w:r w:rsidR="003449BB" w:rsidRPr="00524453">
        <w:rPr>
          <w:rFonts w:ascii="Calibri" w:hAnsi="Calibri" w:cs="Calibri"/>
          <w:sz w:val="24"/>
          <w:szCs w:val="24"/>
        </w:rPr>
        <w:t>acquir</w:t>
      </w:r>
      <w:r w:rsidR="0059619D" w:rsidRPr="00524453">
        <w:rPr>
          <w:rFonts w:ascii="Calibri" w:hAnsi="Calibri" w:cs="Calibri"/>
          <w:sz w:val="24"/>
          <w:szCs w:val="24"/>
        </w:rPr>
        <w:t>ing</w:t>
      </w:r>
      <w:r w:rsidR="003449BB" w:rsidRPr="00524453">
        <w:rPr>
          <w:rFonts w:ascii="Calibri" w:hAnsi="Calibri" w:cs="Calibri"/>
          <w:sz w:val="24"/>
          <w:szCs w:val="24"/>
        </w:rPr>
        <w:t xml:space="preserve"> </w:t>
      </w:r>
      <w:r w:rsidR="0073644B" w:rsidRPr="00524453">
        <w:rPr>
          <w:rFonts w:ascii="Calibri" w:hAnsi="Calibri" w:cs="Calibri"/>
          <w:sz w:val="24"/>
          <w:szCs w:val="24"/>
        </w:rPr>
        <w:t>mesenchymal properties</w:t>
      </w:r>
      <w:r w:rsidR="00FC46C3" w:rsidRPr="00524453">
        <w:rPr>
          <w:rFonts w:ascii="Calibri" w:hAnsi="Calibri" w:cs="Calibri"/>
          <w:sz w:val="24"/>
          <w:szCs w:val="24"/>
        </w:rPr>
        <w:fldChar w:fldCharType="begin"/>
      </w:r>
      <w:r w:rsidR="0031158F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&lt;EndNote&gt;&lt;Cite&gt;&lt;Author&gt;S</w:instrText>
      </w:r>
      <w:r w:rsidR="0031158F" w:rsidRPr="00524453">
        <w:rPr>
          <w:rFonts w:ascii="Calibri" w:hAnsi="Calibri" w:cs="Calibri" w:hint="eastAsia"/>
          <w:sz w:val="24"/>
          <w:szCs w:val="24"/>
        </w:rPr>
        <w:instrText>á</w:instrText>
      </w:r>
      <w:r w:rsidR="0031158F" w:rsidRPr="00524453">
        <w:rPr>
          <w:rFonts w:ascii="Calibri" w:hAnsi="Calibri" w:cs="Calibri"/>
          <w:sz w:val="24"/>
          <w:szCs w:val="24"/>
        </w:rPr>
        <w:instrText>nchez</w:instrText>
      </w:r>
      <w:r w:rsidR="0031158F" w:rsidRPr="00524453">
        <w:rPr>
          <w:rFonts w:ascii="Calibri" w:hAnsi="Calibri" w:cs="Calibri" w:hint="eastAsia"/>
          <w:sz w:val="24"/>
          <w:szCs w:val="24"/>
        </w:rPr>
        <w:instrText>‐</w:instrText>
      </w:r>
      <w:r w:rsidR="0031158F" w:rsidRPr="00524453">
        <w:rPr>
          <w:rFonts w:ascii="Calibri" w:hAnsi="Calibri" w:cs="Calibri"/>
          <w:sz w:val="24"/>
          <w:szCs w:val="24"/>
        </w:rPr>
        <w:instrText>Duffhues&lt;/Author&gt;&lt;Year&gt;2018&lt;/Year&gt;&lt;RecNum&gt;3&lt;/RecNum&gt;&lt;DisplayText&gt;&lt;style face="superscript"&gt;3&lt;/style&gt;&lt;/DisplayText&gt;&lt;record&gt;&lt;rec-number&gt;3&lt;/rec-number&gt;&lt;foreign-keys&gt;&lt;key app="EN" db-id="zraxxp5airvvajeeaevpwsxds05vv9ewz999" timestamp="1594828263"&gt;3&lt;/key&gt;&lt;/foreign-keys&gt;&lt;ref-type name="Journal Article"&gt;17&lt;/ref-type&gt;&lt;contributors&gt;&lt;authors&gt;&lt;author&gt;S</w:instrText>
      </w:r>
      <w:r w:rsidR="0031158F" w:rsidRPr="00524453">
        <w:rPr>
          <w:rFonts w:ascii="Calibri" w:hAnsi="Calibri" w:cs="Calibri" w:hint="eastAsia"/>
          <w:sz w:val="24"/>
          <w:szCs w:val="24"/>
        </w:rPr>
        <w:instrText>á</w:instrText>
      </w:r>
      <w:r w:rsidR="0031158F" w:rsidRPr="00524453">
        <w:rPr>
          <w:rFonts w:ascii="Calibri" w:hAnsi="Calibri" w:cs="Calibri"/>
          <w:sz w:val="24"/>
          <w:szCs w:val="24"/>
        </w:rPr>
        <w:instrText>nchez</w:instrText>
      </w:r>
      <w:r w:rsidR="0031158F" w:rsidRPr="00524453">
        <w:rPr>
          <w:rFonts w:ascii="Calibri" w:hAnsi="Calibri" w:cs="Calibri" w:hint="eastAsia"/>
          <w:sz w:val="24"/>
          <w:szCs w:val="24"/>
        </w:rPr>
        <w:instrText>‐</w:instrText>
      </w:r>
      <w:r w:rsidR="0031158F" w:rsidRPr="00524453">
        <w:rPr>
          <w:rFonts w:ascii="Calibri" w:hAnsi="Calibri" w:cs="Calibri"/>
          <w:sz w:val="24"/>
          <w:szCs w:val="24"/>
        </w:rPr>
        <w:instrText>Duffhues, Gonzalo&lt;/author&gt;&lt;author&gt;Garc</w:instrText>
      </w:r>
      <w:r w:rsidR="0031158F" w:rsidRPr="00524453">
        <w:rPr>
          <w:rFonts w:ascii="Calibri" w:hAnsi="Calibri" w:cs="Calibri" w:hint="eastAsia"/>
          <w:sz w:val="24"/>
          <w:szCs w:val="24"/>
        </w:rPr>
        <w:instrText>í</w:instrText>
      </w:r>
      <w:r w:rsidR="0031158F" w:rsidRPr="00524453">
        <w:rPr>
          <w:rFonts w:ascii="Calibri" w:hAnsi="Calibri" w:cs="Calibri"/>
          <w:sz w:val="24"/>
          <w:szCs w:val="24"/>
        </w:rPr>
        <w:instrText>a de Vinuesa, Amaya&lt;/author&gt;&lt;author&gt;ten Dijke, Peter&lt;/author&gt;&lt;/authors&gt;&lt;/contributors&gt;&lt;titles&gt;&lt;title&gt;Endothelial</w:instrText>
      </w:r>
      <w:r w:rsidR="0031158F" w:rsidRPr="00524453">
        <w:rPr>
          <w:rFonts w:ascii="Calibri" w:hAnsi="Calibri" w:cs="Calibri" w:hint="eastAsia"/>
          <w:sz w:val="24"/>
          <w:szCs w:val="24"/>
        </w:rPr>
        <w:instrText>‐</w:instrText>
      </w:r>
      <w:r w:rsidR="0031158F" w:rsidRPr="00524453">
        <w:rPr>
          <w:rFonts w:ascii="Calibri" w:hAnsi="Calibri" w:cs="Calibri"/>
          <w:sz w:val="24"/>
          <w:szCs w:val="24"/>
        </w:rPr>
        <w:instrText>to</w:instrText>
      </w:r>
      <w:r w:rsidR="0031158F" w:rsidRPr="00524453">
        <w:rPr>
          <w:rFonts w:ascii="Calibri" w:hAnsi="Calibri" w:cs="Calibri" w:hint="eastAsia"/>
          <w:sz w:val="24"/>
          <w:szCs w:val="24"/>
        </w:rPr>
        <w:instrText>‐</w:instrText>
      </w:r>
      <w:r w:rsidR="0031158F" w:rsidRPr="00524453">
        <w:rPr>
          <w:rFonts w:ascii="Calibri" w:hAnsi="Calibri" w:cs="Calibri"/>
          <w:sz w:val="24"/>
          <w:szCs w:val="24"/>
        </w:rPr>
        <w:instrText>mesenchymal transition in cardiovascular diseases: developmental signaling pathways gone awry&lt;/title&gt;&lt;secondary-title&gt;Developmental Dynamics&lt;/secondary-title&gt;&lt;/titles&gt;&lt;periodical&gt;&lt;full-title&gt;Developmental Dynamics&lt;/full-title&gt;&lt;/periodical&gt;&lt;pages&gt;492-508&lt;/pages&gt;&lt;volume&gt;247&lt;/volume&gt;&lt;number&gt;3&lt;/number&gt;&lt;dates&gt;&lt;year&gt;2018&lt;/year&gt;&lt;/dates&gt;&lt;isbn&gt;1058-8388&lt;/isbn&gt;&lt;urls&gt;&lt;/urls&gt;&lt;/record&gt;&lt;/Cite&gt;&lt;/EndNote&gt;</w:instrText>
      </w:r>
      <w:r w:rsidR="00FC46C3" w:rsidRPr="00524453">
        <w:rPr>
          <w:rFonts w:ascii="Calibri" w:hAnsi="Calibri" w:cs="Calibri"/>
          <w:sz w:val="24"/>
          <w:szCs w:val="24"/>
        </w:rPr>
        <w:fldChar w:fldCharType="separate"/>
      </w:r>
      <w:r w:rsidR="0031158F" w:rsidRPr="00524453">
        <w:rPr>
          <w:rFonts w:ascii="Calibri" w:hAnsi="Calibri" w:cs="Calibri"/>
          <w:noProof/>
          <w:sz w:val="24"/>
          <w:szCs w:val="24"/>
          <w:vertAlign w:val="superscript"/>
        </w:rPr>
        <w:t>3</w:t>
      </w:r>
      <w:r w:rsidR="00FC46C3" w:rsidRPr="00524453">
        <w:rPr>
          <w:rFonts w:ascii="Calibri" w:hAnsi="Calibri" w:cs="Calibri"/>
          <w:sz w:val="24"/>
          <w:szCs w:val="24"/>
        </w:rPr>
        <w:fldChar w:fldCharType="end"/>
      </w:r>
      <w:r w:rsidR="0059619D" w:rsidRPr="00524453">
        <w:rPr>
          <w:rFonts w:ascii="Calibri" w:hAnsi="Calibri" w:cs="Calibri"/>
          <w:sz w:val="24"/>
          <w:szCs w:val="24"/>
        </w:rPr>
        <w:t>;</w:t>
      </w:r>
      <w:r w:rsidR="003449BB" w:rsidRPr="00524453">
        <w:rPr>
          <w:rFonts w:ascii="Calibri" w:hAnsi="Calibri" w:cs="Calibri"/>
          <w:sz w:val="24"/>
          <w:szCs w:val="24"/>
        </w:rPr>
        <w:t xml:space="preserve"> thus</w:t>
      </w:r>
      <w:r w:rsidR="0059619D" w:rsidRPr="00524453">
        <w:rPr>
          <w:rFonts w:ascii="Calibri" w:hAnsi="Calibri" w:cs="Calibri"/>
          <w:sz w:val="24"/>
          <w:szCs w:val="24"/>
        </w:rPr>
        <w:t xml:space="preserve">, </w:t>
      </w:r>
      <w:r w:rsidR="00273D4F" w:rsidRPr="00524453">
        <w:rPr>
          <w:rFonts w:ascii="Calibri" w:hAnsi="Calibri" w:cs="Calibri"/>
          <w:sz w:val="24"/>
          <w:szCs w:val="24"/>
        </w:rPr>
        <w:t xml:space="preserve">tightly </w:t>
      </w:r>
      <w:r w:rsidR="003449BB" w:rsidRPr="00524453">
        <w:rPr>
          <w:rFonts w:ascii="Calibri" w:hAnsi="Calibri" w:cs="Calibri"/>
          <w:sz w:val="24"/>
          <w:szCs w:val="24"/>
        </w:rPr>
        <w:t xml:space="preserve">compacted and well organized </w:t>
      </w:r>
      <w:r w:rsidR="00273D4F" w:rsidRPr="00524453">
        <w:rPr>
          <w:rFonts w:ascii="Calibri" w:hAnsi="Calibri" w:cs="Calibri"/>
          <w:sz w:val="24"/>
          <w:szCs w:val="24"/>
        </w:rPr>
        <w:t xml:space="preserve">endothelial cells </w:t>
      </w:r>
      <w:r w:rsidR="009E4DB8" w:rsidRPr="00524453">
        <w:rPr>
          <w:rFonts w:ascii="Calibri" w:hAnsi="Calibri" w:cs="Calibri"/>
          <w:sz w:val="24"/>
          <w:szCs w:val="24"/>
        </w:rPr>
        <w:lastRenderedPageBreak/>
        <w:t>differentiate into elongated mesenchymal</w:t>
      </w:r>
      <w:r w:rsidR="003449BB" w:rsidRPr="00524453">
        <w:rPr>
          <w:rFonts w:ascii="Calibri" w:hAnsi="Calibri" w:cs="Calibri"/>
          <w:sz w:val="24"/>
          <w:szCs w:val="24"/>
        </w:rPr>
        <w:t>-like</w:t>
      </w:r>
      <w:r w:rsidR="009E4DB8" w:rsidRPr="00524453">
        <w:rPr>
          <w:rFonts w:ascii="Calibri" w:hAnsi="Calibri" w:cs="Calibri"/>
          <w:sz w:val="24"/>
          <w:szCs w:val="24"/>
        </w:rPr>
        <w:t xml:space="preserve"> cells.</w:t>
      </w:r>
      <w:r w:rsidR="005E0EAF" w:rsidRPr="00524453">
        <w:rPr>
          <w:rFonts w:ascii="Calibri" w:hAnsi="Calibri" w:cs="Calibri"/>
          <w:sz w:val="24"/>
          <w:szCs w:val="24"/>
        </w:rPr>
        <w:t xml:space="preserve"> </w:t>
      </w:r>
      <w:r w:rsidR="0059619D" w:rsidRPr="00524453">
        <w:rPr>
          <w:rFonts w:ascii="Calibri" w:hAnsi="Calibri" w:cs="Calibri"/>
          <w:sz w:val="24"/>
          <w:szCs w:val="24"/>
        </w:rPr>
        <w:t>M</w:t>
      </w:r>
      <w:r w:rsidR="007272CD" w:rsidRPr="00524453">
        <w:rPr>
          <w:rFonts w:ascii="Calibri" w:hAnsi="Calibri" w:cs="Calibri"/>
          <w:sz w:val="24"/>
          <w:szCs w:val="24"/>
        </w:rPr>
        <w:t xml:space="preserve">orphological changes </w:t>
      </w:r>
      <w:r w:rsidR="0059619D" w:rsidRPr="00524453">
        <w:rPr>
          <w:rFonts w:ascii="Calibri" w:hAnsi="Calibri" w:cs="Calibri"/>
          <w:sz w:val="24"/>
          <w:szCs w:val="24"/>
        </w:rPr>
        <w:t xml:space="preserve">in </w:t>
      </w:r>
      <w:proofErr w:type="spellStart"/>
      <w:r w:rsidR="0059619D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59619D" w:rsidRPr="00524453">
        <w:rPr>
          <w:rFonts w:ascii="Calibri" w:hAnsi="Calibri" w:cs="Calibri"/>
          <w:sz w:val="24"/>
          <w:szCs w:val="24"/>
        </w:rPr>
        <w:t xml:space="preserve"> </w:t>
      </w:r>
      <w:r w:rsidR="007272CD" w:rsidRPr="00524453">
        <w:rPr>
          <w:rFonts w:ascii="Calibri" w:hAnsi="Calibri" w:cs="Calibri"/>
          <w:sz w:val="24"/>
          <w:szCs w:val="24"/>
        </w:rPr>
        <w:t>coincide with alterations in</w:t>
      </w:r>
      <w:r w:rsidR="005E0EAF" w:rsidRPr="00524453">
        <w:rPr>
          <w:rFonts w:ascii="Calibri" w:hAnsi="Calibri" w:cs="Calibri"/>
          <w:sz w:val="24"/>
          <w:szCs w:val="24"/>
        </w:rPr>
        <w:t xml:space="preserve"> </w:t>
      </w:r>
      <w:r w:rsidR="003449BB" w:rsidRPr="00524453">
        <w:rPr>
          <w:rFonts w:ascii="Calibri" w:hAnsi="Calibri" w:cs="Calibri"/>
          <w:sz w:val="24"/>
          <w:szCs w:val="24"/>
        </w:rPr>
        <w:t xml:space="preserve">the expression of certain genes and </w:t>
      </w:r>
      <w:r w:rsidR="005E0EAF" w:rsidRPr="00524453">
        <w:rPr>
          <w:rFonts w:ascii="Calibri" w:hAnsi="Calibri" w:cs="Calibri"/>
          <w:sz w:val="24"/>
          <w:szCs w:val="24"/>
        </w:rPr>
        <w:t>proteins</w:t>
      </w:r>
      <w:r w:rsidR="003449BB" w:rsidRPr="00524453">
        <w:rPr>
          <w:rFonts w:ascii="Calibri" w:hAnsi="Calibri" w:cs="Calibri"/>
          <w:sz w:val="24"/>
          <w:szCs w:val="24"/>
        </w:rPr>
        <w:t>.</w:t>
      </w:r>
      <w:r w:rsidR="005E0EAF" w:rsidRPr="00524453">
        <w:rPr>
          <w:rFonts w:ascii="Calibri" w:hAnsi="Calibri" w:cs="Calibri"/>
          <w:sz w:val="24"/>
          <w:szCs w:val="24"/>
        </w:rPr>
        <w:t xml:space="preserve"> </w:t>
      </w:r>
      <w:r w:rsidR="003449BB" w:rsidRPr="00524453">
        <w:rPr>
          <w:rFonts w:ascii="Calibri" w:hAnsi="Calibri" w:cs="Calibri"/>
          <w:sz w:val="24"/>
          <w:szCs w:val="24"/>
        </w:rPr>
        <w:t xml:space="preserve">In general, </w:t>
      </w:r>
      <w:r w:rsidR="005E0EAF" w:rsidRPr="00524453">
        <w:rPr>
          <w:rFonts w:ascii="Calibri" w:hAnsi="Calibri" w:cs="Calibri"/>
          <w:sz w:val="24"/>
          <w:szCs w:val="24"/>
        </w:rPr>
        <w:t>the</w:t>
      </w:r>
      <w:r w:rsidR="003449BB" w:rsidRPr="00524453">
        <w:rPr>
          <w:rFonts w:ascii="Calibri" w:hAnsi="Calibri" w:cs="Calibri"/>
          <w:sz w:val="24"/>
          <w:szCs w:val="24"/>
        </w:rPr>
        <w:t xml:space="preserve"> expression of</w:t>
      </w:r>
      <w:r w:rsidR="005E0EAF" w:rsidRPr="00524453">
        <w:rPr>
          <w:rFonts w:ascii="Calibri" w:hAnsi="Calibri" w:cs="Calibri"/>
          <w:sz w:val="24"/>
          <w:szCs w:val="24"/>
        </w:rPr>
        <w:t xml:space="preserve"> proteins that maintain endothelial characteristic</w:t>
      </w:r>
      <w:r w:rsidR="0059619D" w:rsidRPr="00524453">
        <w:rPr>
          <w:rFonts w:ascii="Calibri" w:hAnsi="Calibri" w:cs="Calibri"/>
          <w:sz w:val="24"/>
          <w:szCs w:val="24"/>
        </w:rPr>
        <w:t xml:space="preserve">s, </w:t>
      </w:r>
      <w:r w:rsidR="003449BB" w:rsidRPr="00524453">
        <w:rPr>
          <w:rFonts w:ascii="Calibri" w:hAnsi="Calibri" w:cs="Calibri"/>
          <w:sz w:val="24"/>
          <w:szCs w:val="24"/>
        </w:rPr>
        <w:t xml:space="preserve">including </w:t>
      </w:r>
      <w:r w:rsidR="005E0EAF" w:rsidRPr="00524453">
        <w:rPr>
          <w:rFonts w:ascii="Calibri" w:hAnsi="Calibri" w:cs="Calibri"/>
          <w:sz w:val="24"/>
          <w:szCs w:val="24"/>
        </w:rPr>
        <w:t>vascular endothelial (VE)-cadherin, platelet/EC adhesion molecule-1 (CD31/PECAM-1)</w:t>
      </w:r>
      <w:r w:rsidR="0059619D" w:rsidRPr="00524453">
        <w:rPr>
          <w:rFonts w:ascii="Calibri" w:hAnsi="Calibri" w:cs="Calibri"/>
          <w:sz w:val="24"/>
          <w:szCs w:val="24"/>
        </w:rPr>
        <w:t xml:space="preserve"> declines</w:t>
      </w:r>
      <w:r w:rsidR="009175C7" w:rsidRPr="00524453">
        <w:rPr>
          <w:rFonts w:ascii="Calibri" w:hAnsi="Calibri" w:cs="Calibri"/>
          <w:sz w:val="24"/>
          <w:szCs w:val="24"/>
        </w:rPr>
        <w:t>.</w:t>
      </w:r>
      <w:r w:rsidR="003449BB" w:rsidRPr="00524453">
        <w:rPr>
          <w:rFonts w:ascii="Calibri" w:hAnsi="Calibri" w:cs="Calibri"/>
          <w:sz w:val="24"/>
          <w:szCs w:val="24"/>
        </w:rPr>
        <w:t xml:space="preserve"> Simultaneously, </w:t>
      </w:r>
      <w:r w:rsidR="009175C7" w:rsidRPr="00524453">
        <w:rPr>
          <w:rFonts w:ascii="Calibri" w:hAnsi="Calibri" w:cs="Calibri"/>
          <w:sz w:val="24"/>
          <w:szCs w:val="24"/>
        </w:rPr>
        <w:t xml:space="preserve">proteins related to mesenchymal functions, such as </w:t>
      </w:r>
      <w:r w:rsidR="00684842" w:rsidRPr="00524453">
        <w:rPr>
          <w:rFonts w:ascii="Calibri" w:hAnsi="Calibri" w:cs="Calibri"/>
          <w:sz w:val="24"/>
          <w:szCs w:val="24"/>
        </w:rPr>
        <w:t>α</w:t>
      </w:r>
      <w:r w:rsidR="009175C7" w:rsidRPr="00524453">
        <w:rPr>
          <w:rFonts w:ascii="Calibri" w:hAnsi="Calibri" w:cs="Calibri"/>
          <w:sz w:val="24"/>
          <w:szCs w:val="24"/>
        </w:rPr>
        <w:t>-smooth muscle actin (</w:t>
      </w:r>
      <w:r w:rsidR="00684842" w:rsidRPr="00524453">
        <w:rPr>
          <w:rFonts w:ascii="Calibri" w:hAnsi="Calibri" w:cs="Calibri"/>
          <w:sz w:val="24"/>
          <w:szCs w:val="24"/>
        </w:rPr>
        <w:t>α</w:t>
      </w:r>
      <w:r w:rsidR="0078798A" w:rsidRPr="00524453">
        <w:rPr>
          <w:rFonts w:ascii="Calibri" w:hAnsi="Calibri" w:cs="Calibri"/>
          <w:sz w:val="24"/>
          <w:szCs w:val="24"/>
        </w:rPr>
        <w:t>-SMA)</w:t>
      </w:r>
      <w:r w:rsidR="003449BB" w:rsidRPr="00524453">
        <w:rPr>
          <w:rFonts w:ascii="Calibri" w:hAnsi="Calibri" w:cs="Calibri"/>
          <w:sz w:val="24"/>
          <w:szCs w:val="24"/>
        </w:rPr>
        <w:t xml:space="preserve"> and</w:t>
      </w:r>
      <w:r w:rsidR="0078798A" w:rsidRPr="00524453">
        <w:rPr>
          <w:rFonts w:ascii="Calibri" w:hAnsi="Calibri" w:cs="Calibri"/>
          <w:sz w:val="24"/>
          <w:szCs w:val="24"/>
        </w:rPr>
        <w:t xml:space="preserve"> smooth muscle protein 22</w:t>
      </w:r>
      <w:r w:rsidR="00C96ED8" w:rsidRPr="00524453">
        <w:rPr>
          <w:rFonts w:ascii="Calibri" w:hAnsi="Calibri" w:cs="Calibri"/>
          <w:sz w:val="24"/>
          <w:szCs w:val="24"/>
        </w:rPr>
        <w:t>α</w:t>
      </w:r>
      <w:r w:rsidR="009175C7" w:rsidRPr="00524453">
        <w:rPr>
          <w:rFonts w:ascii="Calibri" w:hAnsi="Calibri" w:cs="Calibri"/>
          <w:sz w:val="24"/>
          <w:szCs w:val="24"/>
        </w:rPr>
        <w:t xml:space="preserve"> (SM22α)</w:t>
      </w:r>
      <w:r w:rsidR="0059619D" w:rsidRPr="00524453">
        <w:rPr>
          <w:rFonts w:ascii="Calibri" w:hAnsi="Calibri" w:cs="Calibri"/>
          <w:sz w:val="24"/>
          <w:szCs w:val="24"/>
        </w:rPr>
        <w:t xml:space="preserve"> accumulate</w:t>
      </w:r>
      <w:r w:rsidR="009175C7" w:rsidRPr="00524453">
        <w:rPr>
          <w:rFonts w:ascii="Calibri" w:hAnsi="Calibri" w:cs="Calibri"/>
          <w:sz w:val="24"/>
          <w:szCs w:val="24"/>
        </w:rPr>
        <w:t>.</w:t>
      </w:r>
      <w:r w:rsidR="00EC4783" w:rsidRPr="00524453">
        <w:rPr>
          <w:rFonts w:ascii="Calibri" w:hAnsi="Calibri" w:cs="Calibri"/>
          <w:sz w:val="24"/>
          <w:szCs w:val="24"/>
        </w:rPr>
        <w:t xml:space="preserve"> Emerging </w:t>
      </w:r>
      <w:r w:rsidR="00C252C2" w:rsidRPr="00524453">
        <w:rPr>
          <w:rFonts w:ascii="Calibri" w:hAnsi="Calibri" w:cs="Calibri"/>
          <w:sz w:val="24"/>
          <w:szCs w:val="24"/>
        </w:rPr>
        <w:t>result</w:t>
      </w:r>
      <w:r w:rsidR="00EC4783" w:rsidRPr="00524453">
        <w:rPr>
          <w:rFonts w:ascii="Calibri" w:hAnsi="Calibri" w:cs="Calibri"/>
          <w:sz w:val="24"/>
          <w:szCs w:val="24"/>
        </w:rPr>
        <w:t xml:space="preserve">s </w:t>
      </w:r>
      <w:r w:rsidR="0059619D" w:rsidRPr="00524453">
        <w:rPr>
          <w:rFonts w:ascii="Calibri" w:hAnsi="Calibri" w:cs="Calibri"/>
          <w:sz w:val="24"/>
          <w:szCs w:val="24"/>
        </w:rPr>
        <w:t xml:space="preserve">have </w:t>
      </w:r>
      <w:r w:rsidR="00EC4783" w:rsidRPr="00524453">
        <w:rPr>
          <w:rFonts w:ascii="Calibri" w:hAnsi="Calibri" w:cs="Calibri"/>
          <w:sz w:val="24"/>
          <w:szCs w:val="24"/>
        </w:rPr>
        <w:t>demonstrate</w:t>
      </w:r>
      <w:r w:rsidR="0059619D" w:rsidRPr="00524453">
        <w:rPr>
          <w:rFonts w:ascii="Calibri" w:hAnsi="Calibri" w:cs="Calibri"/>
          <w:sz w:val="24"/>
          <w:szCs w:val="24"/>
        </w:rPr>
        <w:t>d</w:t>
      </w:r>
      <w:r w:rsidR="00EC4783" w:rsidRPr="00524453">
        <w:rPr>
          <w:rFonts w:ascii="Calibri" w:hAnsi="Calibri" w:cs="Calibri"/>
          <w:sz w:val="24"/>
          <w:szCs w:val="24"/>
        </w:rPr>
        <w:t xml:space="preserve"> that postnatal </w:t>
      </w:r>
      <w:proofErr w:type="spellStart"/>
      <w:r w:rsidR="00EC4783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EC4783" w:rsidRPr="00524453">
        <w:rPr>
          <w:rFonts w:ascii="Calibri" w:hAnsi="Calibri" w:cs="Calibri"/>
          <w:sz w:val="24"/>
          <w:szCs w:val="24"/>
        </w:rPr>
        <w:t xml:space="preserve"> contributes to the development of </w:t>
      </w:r>
      <w:r w:rsidR="007272CD" w:rsidRPr="00524453">
        <w:rPr>
          <w:rFonts w:ascii="Calibri" w:hAnsi="Calibri" w:cs="Calibri"/>
          <w:sz w:val="24"/>
          <w:szCs w:val="24"/>
        </w:rPr>
        <w:t>human diseases</w:t>
      </w:r>
      <w:r w:rsidR="00EC4783" w:rsidRPr="00524453">
        <w:rPr>
          <w:rFonts w:ascii="Calibri" w:hAnsi="Calibri" w:cs="Calibri"/>
          <w:sz w:val="24"/>
          <w:szCs w:val="24"/>
        </w:rPr>
        <w:t>, such as</w:t>
      </w:r>
      <w:r w:rsidR="000B57EB" w:rsidRPr="00524453">
        <w:rPr>
          <w:rFonts w:ascii="Calibri" w:hAnsi="Calibri" w:cs="Calibri"/>
          <w:sz w:val="24"/>
          <w:szCs w:val="24"/>
        </w:rPr>
        <w:t xml:space="preserve"> </w:t>
      </w:r>
      <w:r w:rsidR="007272CD" w:rsidRPr="00524453">
        <w:rPr>
          <w:rFonts w:ascii="Calibri" w:hAnsi="Calibri" w:cs="Calibri"/>
          <w:sz w:val="24"/>
          <w:szCs w:val="24"/>
        </w:rPr>
        <w:t xml:space="preserve">cancer, </w:t>
      </w:r>
      <w:r w:rsidR="000B57EB" w:rsidRPr="00524453">
        <w:rPr>
          <w:rFonts w:ascii="Calibri" w:hAnsi="Calibri" w:cs="Calibri"/>
          <w:sz w:val="24"/>
          <w:szCs w:val="24"/>
        </w:rPr>
        <w:t>cardiac fibrosis,</w:t>
      </w:r>
      <w:r w:rsidR="00EC4783" w:rsidRPr="00524453">
        <w:rPr>
          <w:rFonts w:ascii="Calibri" w:hAnsi="Calibri" w:cs="Calibri"/>
          <w:sz w:val="24"/>
          <w:szCs w:val="24"/>
        </w:rPr>
        <w:t xml:space="preserve"> pulmonary arterial hypertension (PAH), atherosclerosis (AS), organ fibrosis, etc</w:t>
      </w:r>
      <w:r w:rsidR="006906D3" w:rsidRPr="00524453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PEVuZE5vdGU+PENpdGU+PEF1dGhvcj5FdnJhcmQ8L0F1dGhvcj48WWVhcj4yMDE2PC9ZZWFyPjxS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=
</w:fldData>
        </w:fldChar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</w:instrText>
      </w:r>
      <w:r w:rsidR="005B3F60" w:rsidRPr="00524453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PEVuZE5vdGU+PENpdGU+PEF1dGhvcj5FdnJhcmQ8L0F1dGhvcj48WWVhcj4yMDE2PC9ZZWFyPjxS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=
</w:fldData>
        </w:fldChar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5B3F60" w:rsidRPr="00524453">
        <w:rPr>
          <w:rFonts w:ascii="Calibri" w:hAnsi="Calibri" w:cs="Calibri"/>
          <w:sz w:val="24"/>
          <w:szCs w:val="24"/>
        </w:rPr>
      </w:r>
      <w:r w:rsidR="005B3F60" w:rsidRPr="00524453">
        <w:rPr>
          <w:rFonts w:ascii="Calibri" w:hAnsi="Calibri" w:cs="Calibri"/>
          <w:sz w:val="24"/>
          <w:szCs w:val="24"/>
        </w:rPr>
        <w:fldChar w:fldCharType="end"/>
      </w:r>
      <w:r w:rsidR="006906D3" w:rsidRPr="00524453">
        <w:rPr>
          <w:rFonts w:ascii="Calibri" w:hAnsi="Calibri" w:cs="Calibri"/>
          <w:sz w:val="24"/>
          <w:szCs w:val="24"/>
        </w:rPr>
      </w:r>
      <w:r w:rsidR="006906D3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2,4-7</w:t>
      </w:r>
      <w:r w:rsidR="006906D3" w:rsidRPr="00524453">
        <w:rPr>
          <w:rFonts w:ascii="Calibri" w:hAnsi="Calibri" w:cs="Calibri"/>
          <w:sz w:val="24"/>
          <w:szCs w:val="24"/>
        </w:rPr>
        <w:fldChar w:fldCharType="end"/>
      </w:r>
      <w:r w:rsidR="00EC4783" w:rsidRPr="00524453">
        <w:rPr>
          <w:rFonts w:ascii="Calibri" w:hAnsi="Calibri" w:cs="Calibri"/>
          <w:sz w:val="24"/>
          <w:szCs w:val="24"/>
        </w:rPr>
        <w:t>.</w:t>
      </w:r>
      <w:r w:rsidR="000B57EB" w:rsidRPr="00524453">
        <w:rPr>
          <w:rFonts w:ascii="Calibri" w:hAnsi="Calibri" w:cs="Calibri"/>
          <w:sz w:val="24"/>
          <w:szCs w:val="24"/>
        </w:rPr>
        <w:t xml:space="preserve"> </w:t>
      </w:r>
      <w:r w:rsidR="007272CD" w:rsidRPr="00524453">
        <w:rPr>
          <w:rFonts w:ascii="Calibri" w:hAnsi="Calibri" w:cs="Calibri"/>
          <w:sz w:val="24"/>
          <w:szCs w:val="24"/>
        </w:rPr>
        <w:t>A</w:t>
      </w:r>
      <w:r w:rsidR="000B57EB" w:rsidRPr="00524453">
        <w:rPr>
          <w:rFonts w:ascii="Calibri" w:hAnsi="Calibri" w:cs="Calibri"/>
          <w:sz w:val="24"/>
          <w:szCs w:val="24"/>
        </w:rPr>
        <w:t xml:space="preserve"> deeper understanding of </w:t>
      </w:r>
      <w:r w:rsidR="007272CD" w:rsidRPr="00524453">
        <w:rPr>
          <w:rFonts w:ascii="Calibri" w:hAnsi="Calibri" w:cs="Calibri"/>
          <w:sz w:val="24"/>
          <w:szCs w:val="24"/>
        </w:rPr>
        <w:t xml:space="preserve">the underlying </w:t>
      </w:r>
      <w:r w:rsidR="000B57EB" w:rsidRPr="00524453">
        <w:rPr>
          <w:rFonts w:ascii="Calibri" w:hAnsi="Calibri" w:cs="Calibri"/>
          <w:sz w:val="24"/>
          <w:szCs w:val="24"/>
        </w:rPr>
        <w:t>mechanism</w:t>
      </w:r>
      <w:r w:rsidR="007272CD" w:rsidRPr="00524453">
        <w:rPr>
          <w:rFonts w:ascii="Calibri" w:hAnsi="Calibri" w:cs="Calibri"/>
          <w:sz w:val="24"/>
          <w:szCs w:val="24"/>
        </w:rPr>
        <w:t xml:space="preserve">s of </w:t>
      </w:r>
      <w:proofErr w:type="spellStart"/>
      <w:r w:rsidR="007272CD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0B57EB" w:rsidRPr="00524453">
        <w:rPr>
          <w:rFonts w:ascii="Calibri" w:hAnsi="Calibri" w:cs="Calibri"/>
          <w:sz w:val="24"/>
          <w:szCs w:val="24"/>
        </w:rPr>
        <w:t xml:space="preserve"> and </w:t>
      </w:r>
      <w:r w:rsidR="00C252C2" w:rsidRPr="00524453">
        <w:rPr>
          <w:rFonts w:ascii="Calibri" w:hAnsi="Calibri" w:cs="Calibri"/>
          <w:sz w:val="24"/>
          <w:szCs w:val="24"/>
        </w:rPr>
        <w:t xml:space="preserve">how to </w:t>
      </w:r>
      <w:r w:rsidR="0059619D" w:rsidRPr="00524453">
        <w:rPr>
          <w:rFonts w:ascii="Calibri" w:hAnsi="Calibri" w:cs="Calibri"/>
          <w:sz w:val="24"/>
          <w:szCs w:val="24"/>
        </w:rPr>
        <w:t xml:space="preserve">direct </w:t>
      </w:r>
      <w:r w:rsidR="000B57EB" w:rsidRPr="00524453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0B57EB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0B57EB" w:rsidRPr="00524453">
        <w:rPr>
          <w:rFonts w:ascii="Calibri" w:hAnsi="Calibri" w:cs="Calibri"/>
          <w:sz w:val="24"/>
          <w:szCs w:val="24"/>
        </w:rPr>
        <w:t xml:space="preserve"> process</w:t>
      </w:r>
      <w:r w:rsidR="007272CD" w:rsidRPr="00524453">
        <w:rPr>
          <w:rFonts w:ascii="Calibri" w:hAnsi="Calibri" w:cs="Calibri"/>
          <w:sz w:val="24"/>
          <w:szCs w:val="24"/>
        </w:rPr>
        <w:t xml:space="preserve"> </w:t>
      </w:r>
      <w:r w:rsidR="003449BB" w:rsidRPr="00524453">
        <w:rPr>
          <w:rFonts w:ascii="Calibri" w:hAnsi="Calibri" w:cs="Calibri"/>
          <w:sz w:val="24"/>
          <w:szCs w:val="24"/>
        </w:rPr>
        <w:t xml:space="preserve">will </w:t>
      </w:r>
      <w:r w:rsidR="000B57EB" w:rsidRPr="00524453">
        <w:rPr>
          <w:rFonts w:ascii="Calibri" w:hAnsi="Calibri" w:cs="Calibri"/>
          <w:sz w:val="24"/>
          <w:szCs w:val="24"/>
        </w:rPr>
        <w:t xml:space="preserve">provide </w:t>
      </w:r>
      <w:r w:rsidR="00C5016A" w:rsidRPr="00524453">
        <w:rPr>
          <w:rFonts w:ascii="Calibri" w:hAnsi="Calibri" w:cs="Calibri"/>
          <w:sz w:val="24"/>
          <w:szCs w:val="24"/>
        </w:rPr>
        <w:t xml:space="preserve">novel </w:t>
      </w:r>
      <w:r w:rsidR="007272CD" w:rsidRPr="00524453">
        <w:rPr>
          <w:rFonts w:ascii="Calibri" w:hAnsi="Calibri" w:cs="Calibri"/>
          <w:sz w:val="24"/>
          <w:szCs w:val="24"/>
        </w:rPr>
        <w:t xml:space="preserve">therapeutic </w:t>
      </w:r>
      <w:r w:rsidR="0059619D" w:rsidRPr="00524453">
        <w:rPr>
          <w:rFonts w:ascii="Calibri" w:hAnsi="Calibri" w:cs="Calibri"/>
          <w:sz w:val="24"/>
          <w:szCs w:val="24"/>
        </w:rPr>
        <w:t xml:space="preserve">methods </w:t>
      </w:r>
      <w:r w:rsidR="007272CD" w:rsidRPr="00524453">
        <w:rPr>
          <w:rFonts w:ascii="Calibri" w:hAnsi="Calibri" w:cs="Calibri"/>
          <w:sz w:val="24"/>
          <w:szCs w:val="24"/>
        </w:rPr>
        <w:t xml:space="preserve">for </w:t>
      </w:r>
      <w:proofErr w:type="spellStart"/>
      <w:r w:rsidR="000B57EB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0B57EB" w:rsidRPr="00524453">
        <w:rPr>
          <w:rFonts w:ascii="Calibri" w:hAnsi="Calibri" w:cs="Calibri"/>
          <w:sz w:val="24"/>
          <w:szCs w:val="24"/>
        </w:rPr>
        <w:t>-related disease</w:t>
      </w:r>
      <w:r w:rsidR="007272CD" w:rsidRPr="00524453">
        <w:rPr>
          <w:rFonts w:ascii="Calibri" w:hAnsi="Calibri" w:cs="Calibri"/>
          <w:sz w:val="24"/>
          <w:szCs w:val="24"/>
        </w:rPr>
        <w:t>s and regenerative medicin</w:t>
      </w:r>
      <w:r w:rsidR="00D44A76" w:rsidRPr="00524453">
        <w:rPr>
          <w:rFonts w:ascii="Calibri" w:hAnsi="Calibri" w:cs="Calibri"/>
          <w:sz w:val="24"/>
          <w:szCs w:val="24"/>
        </w:rPr>
        <w:t>e</w:t>
      </w:r>
      <w:r w:rsidR="000B57EB" w:rsidRPr="00524453">
        <w:rPr>
          <w:rFonts w:ascii="Calibri" w:hAnsi="Calibri" w:cs="Calibri"/>
          <w:sz w:val="24"/>
          <w:szCs w:val="24"/>
        </w:rPr>
        <w:t xml:space="preserve">. </w:t>
      </w:r>
    </w:p>
    <w:p w14:paraId="5C24E730" w14:textId="77777777" w:rsidR="00D96690" w:rsidRPr="00524453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80CA3D5" w14:textId="1A4EEAF5" w:rsidR="00E51FD1" w:rsidRDefault="0056060F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>TGF-β</w:t>
      </w:r>
      <w:r w:rsidR="00C63B48" w:rsidRPr="00524453">
        <w:rPr>
          <w:rFonts w:ascii="Calibri" w:hAnsi="Calibri" w:cs="Calibri"/>
          <w:sz w:val="24"/>
          <w:szCs w:val="24"/>
        </w:rPr>
        <w:t xml:space="preserve"> is one of the main </w:t>
      </w:r>
      <w:proofErr w:type="spellStart"/>
      <w:r w:rsidR="00C63B48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C63B48" w:rsidRPr="00524453">
        <w:rPr>
          <w:rFonts w:ascii="Calibri" w:hAnsi="Calibri" w:cs="Calibri"/>
          <w:sz w:val="24"/>
          <w:szCs w:val="24"/>
        </w:rPr>
        <w:t xml:space="preserve"> inducer</w:t>
      </w:r>
      <w:r w:rsidR="006E6533" w:rsidRPr="00524453">
        <w:rPr>
          <w:rFonts w:ascii="Calibri" w:hAnsi="Calibri" w:cs="Calibri"/>
          <w:sz w:val="24"/>
          <w:szCs w:val="24"/>
        </w:rPr>
        <w:t>s</w:t>
      </w:r>
      <w:r w:rsidR="0059619D" w:rsidRPr="00524453">
        <w:rPr>
          <w:rFonts w:ascii="Calibri" w:hAnsi="Calibri" w:cs="Calibri"/>
          <w:sz w:val="24"/>
          <w:szCs w:val="24"/>
        </w:rPr>
        <w:t xml:space="preserve">, and </w:t>
      </w:r>
      <w:r w:rsidR="00C252C2" w:rsidRPr="00524453">
        <w:rPr>
          <w:rFonts w:ascii="Calibri" w:hAnsi="Calibri" w:cs="Calibri"/>
          <w:sz w:val="24"/>
          <w:szCs w:val="24"/>
        </w:rPr>
        <w:t>other</w:t>
      </w:r>
      <w:r w:rsidR="00C63B48" w:rsidRPr="00524453">
        <w:rPr>
          <w:rFonts w:ascii="Calibri" w:hAnsi="Calibri" w:cs="Calibri"/>
          <w:sz w:val="24"/>
          <w:szCs w:val="24"/>
        </w:rPr>
        <w:t xml:space="preserve"> </w:t>
      </w:r>
      <w:r w:rsidR="00F56684" w:rsidRPr="00524453">
        <w:rPr>
          <w:rFonts w:ascii="Calibri" w:hAnsi="Calibri" w:cs="Calibri"/>
          <w:sz w:val="24"/>
          <w:szCs w:val="24"/>
        </w:rPr>
        <w:t>known involved factors</w:t>
      </w:r>
      <w:r w:rsidR="0059619D" w:rsidRPr="00524453">
        <w:rPr>
          <w:rFonts w:ascii="Calibri" w:hAnsi="Calibri" w:cs="Calibri"/>
          <w:sz w:val="24"/>
          <w:szCs w:val="24"/>
        </w:rPr>
        <w:t xml:space="preserve"> include</w:t>
      </w:r>
      <w:r w:rsidR="00F56684" w:rsidRPr="005244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56684" w:rsidRPr="00524453">
        <w:rPr>
          <w:rFonts w:ascii="Calibri" w:hAnsi="Calibri" w:cs="Calibri"/>
          <w:sz w:val="24"/>
          <w:szCs w:val="24"/>
        </w:rPr>
        <w:t>Wnt</w:t>
      </w:r>
      <w:proofErr w:type="spellEnd"/>
      <w:r w:rsidR="00F56684" w:rsidRPr="00524453">
        <w:rPr>
          <w:rFonts w:ascii="Calibri" w:hAnsi="Calibri" w:cs="Calibri"/>
          <w:sz w:val="24"/>
          <w:szCs w:val="24"/>
        </w:rPr>
        <w:t>/</w:t>
      </w:r>
      <w:r w:rsidR="00DE424B" w:rsidRPr="00524453">
        <w:rPr>
          <w:rFonts w:ascii="Calibri" w:hAnsi="Calibri" w:cs="Calibri"/>
          <w:sz w:val="24"/>
          <w:szCs w:val="24"/>
        </w:rPr>
        <w:t>β</w:t>
      </w:r>
      <w:r w:rsidR="00F56684" w:rsidRPr="00524453">
        <w:rPr>
          <w:rFonts w:ascii="Calibri" w:hAnsi="Calibri" w:cs="Calibri"/>
          <w:sz w:val="24"/>
          <w:szCs w:val="24"/>
        </w:rPr>
        <w:t>-catenin</w:t>
      </w:r>
      <w:r w:rsidR="00C5016A" w:rsidRPr="00524453">
        <w:rPr>
          <w:rFonts w:ascii="Calibri" w:hAnsi="Calibri" w:cs="Calibri"/>
          <w:sz w:val="24"/>
          <w:szCs w:val="24"/>
        </w:rPr>
        <w:t>,</w:t>
      </w:r>
      <w:r w:rsidR="00F56684" w:rsidRPr="00524453">
        <w:rPr>
          <w:rFonts w:ascii="Calibri" w:hAnsi="Calibri" w:cs="Calibri"/>
          <w:sz w:val="24"/>
          <w:szCs w:val="24"/>
        </w:rPr>
        <w:t xml:space="preserve"> Notch, and some inflammatory </w:t>
      </w:r>
      <w:r w:rsidR="00C252C2" w:rsidRPr="00524453">
        <w:rPr>
          <w:rFonts w:ascii="Calibri" w:hAnsi="Calibri" w:cs="Calibri"/>
          <w:sz w:val="24"/>
          <w:szCs w:val="24"/>
        </w:rPr>
        <w:t>cytokines</w:t>
      </w:r>
      <w:r w:rsidR="006906D3" w:rsidRPr="00524453">
        <w:rPr>
          <w:rFonts w:ascii="Calibri" w:hAnsi="Calibri" w:cs="Calibri"/>
          <w:sz w:val="24"/>
          <w:szCs w:val="24"/>
        </w:rPr>
        <w:fldChar w:fldCharType="begin"/>
      </w:r>
      <w:r w:rsidR="00D903F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&lt;EndNote&gt;&lt;Cite&gt;&lt;Author&gt;Ma&lt;/Author&gt;&lt;Year&gt;2020&lt;/Year&gt;&lt;RecNum&gt;1&lt;/RecNum&gt;&lt;DisplayText&gt;&lt;style face="superscript"&gt;1&lt;/style&gt;&lt;/DisplayText&gt;&lt;record&gt;&lt;rec-number&gt;1&lt;/rec-number&gt;&lt;foreign-keys&gt;&lt;key app="EN" db-id="zraxxp5airvvajeeaevpwsxds05vv9ewz999" timestamp="1594827010"&gt;1&lt;/key&gt;&lt;/foreign-keys&gt;&lt;ref-type name="Journal Article"&gt;17&lt;/ref-type&gt;&lt;contributors&gt;&lt;authors&gt;&lt;author&gt;Ma, Jin&lt;/author&gt;&lt;author&gt;Sanchez-Duffhues, Gonzalo&lt;/author&gt;&lt;author&gt;Goumans, Marie-José&lt;/author&gt;&lt;author&gt;Ten Dijke, Peter&lt;/author&gt;&lt;/authors&gt;&lt;/contributors&gt;&lt;titles&gt;&lt;title&gt;&lt;style face="normal" font="default" size="100%"&gt;TGF-&lt;/style&gt;&lt;style face="normal" font="default" charset="161" size="100%"&gt;β-induced endothelial to mesenchymal transition in disease and tissue engineering&lt;/style&gt;&lt;/title&gt;&lt;secondary-title&gt;Frontiers in Cell and Developmental Biology&lt;/secondary-title&gt;&lt;/titles&gt;&lt;periodical&gt;&lt;full-title&gt;Frontiers in Cell and Developmental Biology&lt;/full-title&gt;&lt;/periodical&gt;&lt;volume&gt;8&lt;/volume&gt;&lt;dates&gt;&lt;year&gt;2020&lt;/year&gt;&lt;/dates&gt;&lt;urls&gt;&lt;/urls&gt;&lt;/record&gt;&lt;/Cite&gt;&lt;/EndNote&gt;</w:instrText>
      </w:r>
      <w:r w:rsidR="006906D3" w:rsidRPr="00524453">
        <w:rPr>
          <w:rFonts w:ascii="Calibri" w:hAnsi="Calibri" w:cs="Calibri"/>
          <w:sz w:val="24"/>
          <w:szCs w:val="24"/>
        </w:rPr>
        <w:fldChar w:fldCharType="separate"/>
      </w:r>
      <w:r w:rsidR="0031158F" w:rsidRPr="00524453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6906D3" w:rsidRPr="00524453">
        <w:rPr>
          <w:rFonts w:ascii="Calibri" w:hAnsi="Calibri" w:cs="Calibri"/>
          <w:sz w:val="24"/>
          <w:szCs w:val="24"/>
        </w:rPr>
        <w:fldChar w:fldCharType="end"/>
      </w:r>
      <w:r w:rsidR="00F56684" w:rsidRPr="00524453">
        <w:rPr>
          <w:rFonts w:ascii="Calibri" w:hAnsi="Calibri" w:cs="Calibri"/>
          <w:sz w:val="24"/>
          <w:szCs w:val="24"/>
        </w:rPr>
        <w:t>.</w:t>
      </w:r>
      <w:r w:rsidR="007272CD" w:rsidRPr="00524453">
        <w:rPr>
          <w:rFonts w:ascii="Calibri" w:hAnsi="Calibri" w:cs="Calibri"/>
          <w:sz w:val="24"/>
          <w:szCs w:val="24"/>
        </w:rPr>
        <w:t xml:space="preserve"> As</w:t>
      </w:r>
      <w:r w:rsidR="00C5016A" w:rsidRPr="00524453">
        <w:rPr>
          <w:rFonts w:ascii="Calibri" w:hAnsi="Calibri" w:cs="Calibri"/>
          <w:sz w:val="24"/>
          <w:szCs w:val="24"/>
        </w:rPr>
        <w:t xml:space="preserve"> the cellular</w:t>
      </w:r>
      <w:r w:rsidR="007272CD" w:rsidRPr="00524453">
        <w:rPr>
          <w:rFonts w:ascii="Calibri" w:hAnsi="Calibri" w:cs="Calibri"/>
          <w:sz w:val="24"/>
          <w:szCs w:val="24"/>
        </w:rPr>
        <w:t xml:space="preserve"> context is key for </w:t>
      </w:r>
      <w:r w:rsidR="00C5016A" w:rsidRPr="00524453">
        <w:rPr>
          <w:rFonts w:ascii="Calibri" w:hAnsi="Calibri" w:cs="Calibri"/>
          <w:sz w:val="24"/>
          <w:szCs w:val="24"/>
        </w:rPr>
        <w:t>responses triggered</w:t>
      </w:r>
      <w:r w:rsidR="007272CD" w:rsidRPr="00524453">
        <w:rPr>
          <w:rFonts w:ascii="Calibri" w:hAnsi="Calibri" w:cs="Calibri"/>
          <w:sz w:val="24"/>
          <w:szCs w:val="24"/>
        </w:rPr>
        <w:t xml:space="preserve"> by TGF-</w:t>
      </w:r>
      <w:r w:rsidR="00DE424B" w:rsidRPr="00524453">
        <w:rPr>
          <w:rFonts w:ascii="Calibri" w:hAnsi="Calibri" w:cs="Calibri"/>
          <w:sz w:val="24"/>
          <w:szCs w:val="24"/>
        </w:rPr>
        <w:t>β</w:t>
      </w:r>
      <w:r w:rsidR="007272CD" w:rsidRPr="00524453">
        <w:rPr>
          <w:rFonts w:ascii="Calibri" w:hAnsi="Calibri" w:cs="Calibri"/>
          <w:sz w:val="24"/>
          <w:szCs w:val="24"/>
        </w:rPr>
        <w:t>, the interplay of TGF-</w:t>
      </w:r>
      <w:r w:rsidR="00DE424B" w:rsidRPr="00524453">
        <w:rPr>
          <w:rFonts w:ascii="Calibri" w:hAnsi="Calibri" w:cs="Calibri"/>
          <w:sz w:val="24"/>
          <w:szCs w:val="24"/>
        </w:rPr>
        <w:t>β</w:t>
      </w:r>
      <w:r w:rsidR="00C252C2" w:rsidRPr="00524453">
        <w:rPr>
          <w:rFonts w:ascii="Calibri" w:hAnsi="Calibri" w:cs="Calibri"/>
          <w:sz w:val="24"/>
          <w:szCs w:val="24"/>
        </w:rPr>
        <w:t xml:space="preserve"> </w:t>
      </w:r>
      <w:r w:rsidR="007272CD" w:rsidRPr="00524453">
        <w:rPr>
          <w:rFonts w:ascii="Calibri" w:hAnsi="Calibri" w:cs="Calibri"/>
          <w:sz w:val="24"/>
          <w:szCs w:val="24"/>
        </w:rPr>
        <w:t xml:space="preserve">with other </w:t>
      </w:r>
      <w:proofErr w:type="spellStart"/>
      <w:r w:rsidR="007272CD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7272CD" w:rsidRPr="00524453">
        <w:rPr>
          <w:rFonts w:ascii="Calibri" w:hAnsi="Calibri" w:cs="Calibri"/>
          <w:sz w:val="24"/>
          <w:szCs w:val="24"/>
        </w:rPr>
        <w:t xml:space="preserve"> promoting signals is </w:t>
      </w:r>
      <w:r w:rsidR="00C5016A" w:rsidRPr="00524453">
        <w:rPr>
          <w:rFonts w:ascii="Calibri" w:hAnsi="Calibri" w:cs="Calibri"/>
          <w:sz w:val="24"/>
          <w:szCs w:val="24"/>
        </w:rPr>
        <w:t>relevant</w:t>
      </w:r>
      <w:r w:rsidR="007272CD" w:rsidRPr="00524453">
        <w:rPr>
          <w:rFonts w:ascii="Calibri" w:hAnsi="Calibri" w:cs="Calibri"/>
          <w:sz w:val="24"/>
          <w:szCs w:val="24"/>
        </w:rPr>
        <w:t xml:space="preserve"> for TGF-</w:t>
      </w:r>
      <w:r w:rsidR="00DE424B" w:rsidRPr="00524453">
        <w:rPr>
          <w:rFonts w:ascii="Calibri" w:hAnsi="Calibri" w:cs="Calibri"/>
          <w:sz w:val="24"/>
          <w:szCs w:val="24"/>
        </w:rPr>
        <w:t>β</w:t>
      </w:r>
      <w:r w:rsidR="00C252C2" w:rsidRPr="00524453">
        <w:rPr>
          <w:rFonts w:ascii="Calibri" w:hAnsi="Calibri" w:cs="Calibri"/>
          <w:sz w:val="24"/>
          <w:szCs w:val="24"/>
        </w:rPr>
        <w:t xml:space="preserve"> </w:t>
      </w:r>
      <w:r w:rsidR="007272CD" w:rsidRPr="00524453">
        <w:rPr>
          <w:rFonts w:ascii="Calibri" w:hAnsi="Calibri" w:cs="Calibri"/>
          <w:sz w:val="24"/>
          <w:szCs w:val="24"/>
        </w:rPr>
        <w:t>to elicit a</w:t>
      </w:r>
      <w:r w:rsidR="00AF2459" w:rsidRPr="00524453">
        <w:rPr>
          <w:rFonts w:ascii="Calibri" w:hAnsi="Calibri" w:cs="Calibri"/>
          <w:sz w:val="24"/>
          <w:szCs w:val="24"/>
        </w:rPr>
        <w:t>n</w:t>
      </w:r>
      <w:r w:rsidR="007272CD" w:rsidRPr="005244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272CD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7272CD" w:rsidRPr="00524453">
        <w:rPr>
          <w:rFonts w:ascii="Calibri" w:hAnsi="Calibri" w:cs="Calibri"/>
          <w:sz w:val="24"/>
          <w:szCs w:val="24"/>
        </w:rPr>
        <w:t xml:space="preserve"> response.</w:t>
      </w:r>
      <w:r w:rsidR="00F56684" w:rsidRPr="00524453">
        <w:rPr>
          <w:rFonts w:ascii="Calibri" w:hAnsi="Calibri" w:cs="Calibri"/>
          <w:sz w:val="24"/>
          <w:szCs w:val="24"/>
        </w:rPr>
        <w:t xml:space="preserve"> </w:t>
      </w:r>
      <w:r w:rsidR="00C5016A" w:rsidRPr="00524453">
        <w:rPr>
          <w:rFonts w:ascii="Calibri" w:hAnsi="Calibri" w:cs="Calibri"/>
          <w:sz w:val="24"/>
          <w:szCs w:val="24"/>
        </w:rPr>
        <w:t xml:space="preserve">Upon </w:t>
      </w:r>
      <w:r w:rsidR="00AF2459" w:rsidRPr="00524453">
        <w:rPr>
          <w:rFonts w:ascii="Calibri" w:hAnsi="Calibri" w:cs="Calibri"/>
          <w:sz w:val="24"/>
          <w:szCs w:val="24"/>
        </w:rPr>
        <w:t xml:space="preserve">the </w:t>
      </w:r>
      <w:r w:rsidR="00C5016A" w:rsidRPr="00524453">
        <w:rPr>
          <w:rFonts w:ascii="Calibri" w:hAnsi="Calibri" w:cs="Calibri"/>
          <w:sz w:val="24"/>
          <w:szCs w:val="24"/>
        </w:rPr>
        <w:t xml:space="preserve">activation </w:t>
      </w:r>
      <w:r w:rsidR="00C252C2" w:rsidRPr="00524453">
        <w:rPr>
          <w:rFonts w:ascii="Calibri" w:hAnsi="Calibri" w:cs="Calibri"/>
          <w:sz w:val="24"/>
          <w:szCs w:val="24"/>
        </w:rPr>
        <w:t>of</w:t>
      </w:r>
      <w:r w:rsidR="00F56684" w:rsidRPr="00524453">
        <w:rPr>
          <w:rFonts w:ascii="Calibri" w:hAnsi="Calibri" w:cs="Calibri"/>
          <w:sz w:val="24"/>
          <w:szCs w:val="24"/>
        </w:rPr>
        <w:t xml:space="preserve"> TGF-β </w:t>
      </w:r>
      <w:r w:rsidR="007272CD" w:rsidRPr="00524453">
        <w:rPr>
          <w:rFonts w:ascii="Calibri" w:hAnsi="Calibri" w:cs="Calibri"/>
          <w:sz w:val="24"/>
          <w:szCs w:val="24"/>
        </w:rPr>
        <w:t xml:space="preserve">cell </w:t>
      </w:r>
      <w:r w:rsidR="00531906" w:rsidRPr="00524453">
        <w:rPr>
          <w:rFonts w:ascii="Calibri" w:hAnsi="Calibri" w:cs="Calibri"/>
          <w:sz w:val="24"/>
          <w:szCs w:val="24"/>
        </w:rPr>
        <w:t>s</w:t>
      </w:r>
      <w:r w:rsidR="007272CD" w:rsidRPr="00524453">
        <w:rPr>
          <w:rFonts w:ascii="Calibri" w:hAnsi="Calibri" w:cs="Calibri"/>
          <w:sz w:val="24"/>
          <w:szCs w:val="24"/>
        </w:rPr>
        <w:t xml:space="preserve">urface </w:t>
      </w:r>
      <w:r w:rsidR="00C252C2" w:rsidRPr="00524453">
        <w:rPr>
          <w:rFonts w:ascii="Calibri" w:hAnsi="Calibri" w:cs="Calibri"/>
          <w:sz w:val="24"/>
          <w:szCs w:val="24"/>
        </w:rPr>
        <w:t xml:space="preserve">type I and type II </w:t>
      </w:r>
      <w:r w:rsidR="007272CD" w:rsidRPr="00524453">
        <w:rPr>
          <w:rFonts w:ascii="Calibri" w:hAnsi="Calibri" w:cs="Calibri"/>
          <w:sz w:val="24"/>
          <w:szCs w:val="24"/>
        </w:rPr>
        <w:t>serine/threonine kinase</w:t>
      </w:r>
      <w:r w:rsidR="00D44A76" w:rsidRPr="00524453">
        <w:rPr>
          <w:rFonts w:ascii="Calibri" w:hAnsi="Calibri" w:cs="Calibri"/>
          <w:sz w:val="24"/>
          <w:szCs w:val="24"/>
        </w:rPr>
        <w:t xml:space="preserve"> </w:t>
      </w:r>
      <w:r w:rsidR="007272CD" w:rsidRPr="00524453">
        <w:rPr>
          <w:rFonts w:ascii="Calibri" w:hAnsi="Calibri" w:cs="Calibri"/>
          <w:sz w:val="24"/>
          <w:szCs w:val="24"/>
        </w:rPr>
        <w:t>receptors</w:t>
      </w:r>
      <w:r w:rsidR="00F56684" w:rsidRPr="00524453">
        <w:rPr>
          <w:rFonts w:ascii="Calibri" w:hAnsi="Calibri" w:cs="Calibri"/>
          <w:sz w:val="24"/>
          <w:szCs w:val="24"/>
        </w:rPr>
        <w:t xml:space="preserve">, </w:t>
      </w:r>
      <w:r w:rsidR="009E6870" w:rsidRPr="00524453">
        <w:rPr>
          <w:rFonts w:ascii="Calibri" w:hAnsi="Calibri" w:cs="Calibri"/>
          <w:sz w:val="24"/>
          <w:szCs w:val="24"/>
        </w:rPr>
        <w:t xml:space="preserve">the intracellular canonical </w:t>
      </w:r>
      <w:proofErr w:type="spellStart"/>
      <w:r w:rsidR="009E6870" w:rsidRPr="00524453">
        <w:rPr>
          <w:rFonts w:ascii="Calibri" w:hAnsi="Calibri" w:cs="Calibri"/>
          <w:sz w:val="24"/>
          <w:szCs w:val="24"/>
        </w:rPr>
        <w:t>Smad</w:t>
      </w:r>
      <w:proofErr w:type="spellEnd"/>
      <w:r w:rsidR="009E6870" w:rsidRPr="00524453">
        <w:rPr>
          <w:rFonts w:ascii="Calibri" w:hAnsi="Calibri" w:cs="Calibri"/>
          <w:sz w:val="24"/>
          <w:szCs w:val="24"/>
        </w:rPr>
        <w:t xml:space="preserve"> pathway is activated. TGF-</w:t>
      </w:r>
      <w:r w:rsidR="00DE424B" w:rsidRPr="00524453">
        <w:rPr>
          <w:rFonts w:ascii="Calibri" w:hAnsi="Calibri" w:cs="Calibri"/>
          <w:sz w:val="24"/>
          <w:szCs w:val="24"/>
        </w:rPr>
        <w:t>β</w:t>
      </w:r>
      <w:r w:rsidR="009E6870" w:rsidRPr="00524453">
        <w:rPr>
          <w:rFonts w:ascii="Calibri" w:hAnsi="Calibri" w:cs="Calibri"/>
          <w:sz w:val="24"/>
          <w:szCs w:val="24"/>
        </w:rPr>
        <w:t xml:space="preserve"> receptor-mediated </w:t>
      </w:r>
      <w:r w:rsidR="006906D3" w:rsidRPr="00524453">
        <w:rPr>
          <w:rFonts w:ascii="Calibri" w:hAnsi="Calibri" w:cs="Calibri"/>
          <w:sz w:val="24"/>
          <w:szCs w:val="24"/>
        </w:rPr>
        <w:t>phosphorylated</w:t>
      </w:r>
      <w:r w:rsidR="00455BC8" w:rsidRPr="00524453">
        <w:rPr>
          <w:rFonts w:ascii="Calibri" w:hAnsi="Calibri" w:cs="Calibri"/>
          <w:sz w:val="24"/>
          <w:szCs w:val="24"/>
        </w:rPr>
        <w:t xml:space="preserve"> Smad2/3</w:t>
      </w:r>
      <w:r w:rsidR="009E6870" w:rsidRPr="00524453">
        <w:rPr>
          <w:rFonts w:ascii="Calibri" w:hAnsi="Calibri" w:cs="Calibri"/>
          <w:sz w:val="24"/>
          <w:szCs w:val="24"/>
        </w:rPr>
        <w:t xml:space="preserve"> fo</w:t>
      </w:r>
      <w:r w:rsidR="00A9367F" w:rsidRPr="00524453">
        <w:rPr>
          <w:rFonts w:ascii="Calibri" w:hAnsi="Calibri" w:cs="Calibri"/>
          <w:sz w:val="24"/>
          <w:szCs w:val="24"/>
        </w:rPr>
        <w:t>rm</w:t>
      </w:r>
      <w:r w:rsidR="009E6870" w:rsidRPr="00524453">
        <w:rPr>
          <w:rFonts w:ascii="Calibri" w:hAnsi="Calibri" w:cs="Calibri"/>
          <w:sz w:val="24"/>
          <w:szCs w:val="24"/>
        </w:rPr>
        <w:t xml:space="preserve"> heteromeric complex</w:t>
      </w:r>
      <w:r w:rsidR="00A9367F" w:rsidRPr="00524453">
        <w:rPr>
          <w:rFonts w:ascii="Calibri" w:hAnsi="Calibri" w:cs="Calibri"/>
          <w:sz w:val="24"/>
          <w:szCs w:val="24"/>
        </w:rPr>
        <w:t xml:space="preserve">es </w:t>
      </w:r>
      <w:r w:rsidR="009E6870" w:rsidRPr="00524453">
        <w:rPr>
          <w:rFonts w:ascii="Calibri" w:hAnsi="Calibri" w:cs="Calibri"/>
          <w:sz w:val="24"/>
          <w:szCs w:val="24"/>
        </w:rPr>
        <w:t>with Smad4</w:t>
      </w:r>
      <w:r w:rsidR="00455BC8" w:rsidRPr="00524453">
        <w:rPr>
          <w:rFonts w:ascii="Calibri" w:hAnsi="Calibri" w:cs="Calibri"/>
          <w:sz w:val="24"/>
          <w:szCs w:val="24"/>
        </w:rPr>
        <w:t xml:space="preserve"> </w:t>
      </w:r>
      <w:r w:rsidR="00A9367F" w:rsidRPr="00524453">
        <w:rPr>
          <w:rFonts w:ascii="Calibri" w:hAnsi="Calibri" w:cs="Calibri"/>
          <w:sz w:val="24"/>
          <w:szCs w:val="24"/>
        </w:rPr>
        <w:t xml:space="preserve">that translocate </w:t>
      </w:r>
      <w:r w:rsidR="00455BC8" w:rsidRPr="00524453">
        <w:rPr>
          <w:rFonts w:ascii="Calibri" w:hAnsi="Calibri" w:cs="Calibri"/>
          <w:sz w:val="24"/>
          <w:szCs w:val="24"/>
        </w:rPr>
        <w:t>in</w:t>
      </w:r>
      <w:r w:rsidR="00A9367F" w:rsidRPr="00524453">
        <w:rPr>
          <w:rFonts w:ascii="Calibri" w:hAnsi="Calibri" w:cs="Calibri"/>
          <w:sz w:val="24"/>
          <w:szCs w:val="24"/>
        </w:rPr>
        <w:t>to the</w:t>
      </w:r>
      <w:r w:rsidR="00455BC8" w:rsidRPr="00524453">
        <w:rPr>
          <w:rFonts w:ascii="Calibri" w:hAnsi="Calibri" w:cs="Calibri"/>
          <w:sz w:val="24"/>
          <w:szCs w:val="24"/>
        </w:rPr>
        <w:t xml:space="preserve"> nucleus</w:t>
      </w:r>
      <w:r w:rsidR="00A9367F" w:rsidRPr="00524453">
        <w:rPr>
          <w:rFonts w:ascii="Calibri" w:hAnsi="Calibri" w:cs="Calibri"/>
          <w:sz w:val="24"/>
          <w:szCs w:val="24"/>
        </w:rPr>
        <w:t xml:space="preserve">, where they </w:t>
      </w:r>
      <w:r w:rsidR="00531906" w:rsidRPr="00524453">
        <w:rPr>
          <w:rFonts w:ascii="Calibri" w:hAnsi="Calibri" w:cs="Calibri"/>
          <w:sz w:val="24"/>
          <w:szCs w:val="24"/>
        </w:rPr>
        <w:t xml:space="preserve">upregulate </w:t>
      </w:r>
      <w:r w:rsidR="00A9367F" w:rsidRPr="00524453">
        <w:rPr>
          <w:rFonts w:ascii="Calibri" w:hAnsi="Calibri" w:cs="Calibri"/>
          <w:sz w:val="24"/>
          <w:szCs w:val="24"/>
        </w:rPr>
        <w:t xml:space="preserve">the expression of </w:t>
      </w:r>
      <w:proofErr w:type="spellStart"/>
      <w:r w:rsidR="00455BC8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455BC8" w:rsidRPr="00524453">
        <w:rPr>
          <w:rFonts w:ascii="Calibri" w:hAnsi="Calibri" w:cs="Calibri"/>
          <w:sz w:val="24"/>
          <w:szCs w:val="24"/>
        </w:rPr>
        <w:t xml:space="preserve">-related transcription factors. </w:t>
      </w:r>
      <w:r w:rsidR="00A9367F" w:rsidRPr="00524453">
        <w:rPr>
          <w:rFonts w:ascii="Calibri" w:hAnsi="Calibri" w:cs="Calibri"/>
          <w:sz w:val="24"/>
          <w:szCs w:val="24"/>
        </w:rPr>
        <w:t>S</w:t>
      </w:r>
      <w:r w:rsidR="00455BC8" w:rsidRPr="00524453">
        <w:rPr>
          <w:rFonts w:ascii="Calibri" w:hAnsi="Calibri" w:cs="Calibri"/>
          <w:sz w:val="24"/>
          <w:szCs w:val="24"/>
        </w:rPr>
        <w:t>imilar</w:t>
      </w:r>
      <w:r w:rsidR="00A9367F" w:rsidRPr="00524453">
        <w:rPr>
          <w:rFonts w:ascii="Calibri" w:hAnsi="Calibri" w:cs="Calibri"/>
          <w:sz w:val="24"/>
          <w:szCs w:val="24"/>
        </w:rPr>
        <w:t xml:space="preserve"> to </w:t>
      </w:r>
      <w:r w:rsidR="00455BC8" w:rsidRPr="00524453">
        <w:rPr>
          <w:rFonts w:ascii="Calibri" w:hAnsi="Calibri" w:cs="Calibri"/>
          <w:sz w:val="24"/>
          <w:szCs w:val="24"/>
        </w:rPr>
        <w:t xml:space="preserve">epithelial-mesenchymal transition (EMT), transcription factors </w:t>
      </w:r>
      <w:r w:rsidR="00AF2459" w:rsidRPr="00524453">
        <w:rPr>
          <w:rFonts w:ascii="Calibri" w:hAnsi="Calibri" w:cs="Calibri"/>
          <w:sz w:val="24"/>
          <w:szCs w:val="24"/>
        </w:rPr>
        <w:t xml:space="preserve">such as </w:t>
      </w:r>
      <w:r w:rsidR="00455BC8" w:rsidRPr="00524453">
        <w:rPr>
          <w:rFonts w:ascii="Calibri" w:hAnsi="Calibri" w:cs="Calibri"/>
          <w:sz w:val="24"/>
          <w:szCs w:val="24"/>
        </w:rPr>
        <w:t>Snail, Slug, TWIST, ZEB1</w:t>
      </w:r>
      <w:r w:rsidR="00AF2459" w:rsidRPr="00524453">
        <w:rPr>
          <w:rFonts w:ascii="Calibri" w:hAnsi="Calibri" w:cs="Calibri"/>
          <w:sz w:val="24"/>
          <w:szCs w:val="24"/>
        </w:rPr>
        <w:t xml:space="preserve"> and </w:t>
      </w:r>
      <w:r w:rsidR="00455BC8" w:rsidRPr="00524453">
        <w:rPr>
          <w:rFonts w:ascii="Calibri" w:hAnsi="Calibri" w:cs="Calibri"/>
          <w:sz w:val="24"/>
          <w:szCs w:val="24"/>
        </w:rPr>
        <w:t xml:space="preserve">ZEB2 </w:t>
      </w:r>
      <w:r w:rsidR="00C5016A" w:rsidRPr="00524453">
        <w:rPr>
          <w:rFonts w:ascii="Calibri" w:hAnsi="Calibri" w:cs="Calibri"/>
          <w:sz w:val="24"/>
          <w:szCs w:val="24"/>
        </w:rPr>
        <w:t>are induced by TGF-</w:t>
      </w:r>
      <w:r w:rsidR="00F7119F" w:rsidRPr="00524453">
        <w:rPr>
          <w:rFonts w:ascii="Calibri" w:hAnsi="Calibri" w:cs="Calibri"/>
          <w:sz w:val="24"/>
          <w:szCs w:val="24"/>
        </w:rPr>
        <w:t>β</w:t>
      </w:r>
      <w:r w:rsidR="00C5016A" w:rsidRPr="005244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5016A" w:rsidRPr="00524453">
        <w:rPr>
          <w:rFonts w:ascii="Calibri" w:hAnsi="Calibri" w:cs="Calibri"/>
          <w:sz w:val="24"/>
          <w:szCs w:val="24"/>
        </w:rPr>
        <w:t>signaling</w:t>
      </w:r>
      <w:proofErr w:type="spellEnd"/>
      <w:r w:rsidR="00C5016A" w:rsidRPr="00524453">
        <w:rPr>
          <w:rFonts w:ascii="Calibri" w:hAnsi="Calibri" w:cs="Calibri"/>
          <w:sz w:val="24"/>
          <w:szCs w:val="24"/>
        </w:rPr>
        <w:t xml:space="preserve"> </w:t>
      </w:r>
      <w:r w:rsidR="009F4D8B" w:rsidRPr="00524453">
        <w:rPr>
          <w:rFonts w:ascii="Calibri" w:hAnsi="Calibri" w:cs="Calibri"/>
          <w:sz w:val="24"/>
          <w:szCs w:val="24"/>
        </w:rPr>
        <w:t xml:space="preserve">and contribute to gene reprogramming in </w:t>
      </w:r>
      <w:r w:rsidR="006E6533" w:rsidRPr="00524453">
        <w:rPr>
          <w:rFonts w:ascii="Calibri" w:hAnsi="Calibri" w:cs="Calibri"/>
          <w:sz w:val="24"/>
          <w:szCs w:val="24"/>
        </w:rPr>
        <w:t>EndMT</w:t>
      </w:r>
      <w:r w:rsidR="005C6768" w:rsidRPr="00524453">
        <w:rPr>
          <w:rFonts w:ascii="Calibri" w:hAnsi="Calibri" w:cs="Calibri"/>
          <w:sz w:val="24"/>
          <w:szCs w:val="24"/>
        </w:rPr>
        <w:fldChar w:fldCharType="begin"/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&lt;EndNote&gt;&lt;Cite&gt;&lt;Author&gt;Saito&lt;/Author&gt;&lt;Year&gt;2013&lt;/Year&gt;&lt;RecNum&gt;8&lt;/RecNum&gt;&lt;DisplayText&gt;&lt;style face="superscript"&gt;8&lt;/style&gt;&lt;/DisplayText&gt;&lt;record&gt;&lt;rec-number&gt;8&lt;/rec-number&gt;&lt;foreign-keys&gt;&lt;key app="EN" db-id="zraxxp5airvvajeeaevpwsxds05vv9ewz999" timestamp="1594830252"&gt;8&lt;/key&gt;&lt;/foreign-keys&gt;&lt;ref-type name="Journal Article"&gt;17&lt;/ref-type&gt;&lt;contributors&gt;&lt;authors&gt;&lt;author&gt;Saito, Akira&lt;/author&gt;&lt;/authors&gt;&lt;/contributors&gt;&lt;titles&gt;&lt;title&gt;EMT and EndMT: regulated in similar ways?&lt;/title&gt;&lt;secondary-title&gt;The Journal of Biochemistry&lt;/secondary-title&gt;&lt;/titles&gt;&lt;periodical&gt;&lt;full-title&gt;The Journal of Biochemistry&lt;/full-title&gt;&lt;/periodical&gt;&lt;pages&gt;493-495&lt;/pages&gt;&lt;volume&gt;153&lt;/volume&gt;&lt;number&gt;6&lt;/number&gt;&lt;dates&gt;&lt;year&gt;2013&lt;/year&gt;&lt;/dates&gt;&lt;isbn&gt;1756-2651&lt;/isbn&gt;&lt;urls&gt;&lt;/urls&gt;&lt;/record&gt;&lt;/Cite&gt;&lt;/EndNote&gt;</w:instrText>
      </w:r>
      <w:r w:rsidR="005C6768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8</w:t>
      </w:r>
      <w:r w:rsidR="005C6768" w:rsidRPr="00524453">
        <w:rPr>
          <w:rFonts w:ascii="Calibri" w:hAnsi="Calibri" w:cs="Calibri"/>
          <w:sz w:val="24"/>
          <w:szCs w:val="24"/>
        </w:rPr>
        <w:fldChar w:fldCharType="end"/>
      </w:r>
      <w:r w:rsidR="00455BC8" w:rsidRPr="00524453">
        <w:rPr>
          <w:rFonts w:ascii="Calibri" w:hAnsi="Calibri" w:cs="Calibri"/>
          <w:sz w:val="24"/>
          <w:szCs w:val="24"/>
        </w:rPr>
        <w:t>.</w:t>
      </w:r>
      <w:r w:rsidR="006E6533" w:rsidRPr="00524453">
        <w:rPr>
          <w:rFonts w:ascii="Calibri" w:hAnsi="Calibri" w:cs="Calibri"/>
          <w:sz w:val="24"/>
          <w:szCs w:val="24"/>
        </w:rPr>
        <w:t xml:space="preserve"> </w:t>
      </w:r>
    </w:p>
    <w:p w14:paraId="60987B77" w14:textId="77777777" w:rsidR="00D96690" w:rsidRPr="00524453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1A0E4C2" w14:textId="24178573" w:rsidR="00371136" w:rsidRDefault="00455BC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>Snail</w:t>
      </w:r>
      <w:r w:rsidR="00A9367F" w:rsidRPr="00524453">
        <w:rPr>
          <w:rFonts w:ascii="Calibri" w:hAnsi="Calibri" w:cs="Calibri"/>
          <w:sz w:val="24"/>
          <w:szCs w:val="24"/>
        </w:rPr>
        <w:t xml:space="preserve"> </w:t>
      </w:r>
      <w:r w:rsidR="00AF2459" w:rsidRPr="00524453">
        <w:rPr>
          <w:rFonts w:ascii="Calibri" w:hAnsi="Calibri" w:cs="Calibri"/>
          <w:sz w:val="24"/>
          <w:szCs w:val="24"/>
        </w:rPr>
        <w:t xml:space="preserve">has been </w:t>
      </w:r>
      <w:r w:rsidR="00A9367F" w:rsidRPr="00524453">
        <w:rPr>
          <w:rFonts w:ascii="Calibri" w:hAnsi="Calibri" w:cs="Calibri"/>
          <w:sz w:val="24"/>
          <w:szCs w:val="24"/>
        </w:rPr>
        <w:t>frequently identified as a key</w:t>
      </w:r>
      <w:r w:rsidRPr="00524453">
        <w:rPr>
          <w:rFonts w:ascii="Calibri" w:hAnsi="Calibri" w:cs="Calibri"/>
          <w:sz w:val="24"/>
          <w:szCs w:val="24"/>
        </w:rPr>
        <w:t xml:space="preserve"> factor</w:t>
      </w:r>
      <w:r w:rsidR="00CC7254" w:rsidRPr="00524453">
        <w:rPr>
          <w:rFonts w:ascii="Calibri" w:hAnsi="Calibri" w:cs="Calibri"/>
          <w:sz w:val="24"/>
          <w:szCs w:val="24"/>
        </w:rPr>
        <w:t xml:space="preserve"> </w:t>
      </w:r>
      <w:r w:rsidR="00AF2459" w:rsidRPr="00524453">
        <w:rPr>
          <w:rFonts w:ascii="Calibri" w:hAnsi="Calibri" w:cs="Calibri"/>
          <w:sz w:val="24"/>
          <w:szCs w:val="24"/>
        </w:rPr>
        <w:t xml:space="preserve">in </w:t>
      </w:r>
      <w:proofErr w:type="spellStart"/>
      <w:r w:rsidR="00CC7254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337B5F" w:rsidRPr="00524453">
        <w:rPr>
          <w:rFonts w:ascii="Calibri" w:hAnsi="Calibri" w:cs="Calibri"/>
          <w:sz w:val="24"/>
          <w:szCs w:val="24"/>
        </w:rPr>
        <w:t>. Snail</w:t>
      </w:r>
      <w:r w:rsidR="00CC7254"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sz w:val="24"/>
          <w:szCs w:val="24"/>
        </w:rPr>
        <w:t>binds to the promoter of</w:t>
      </w:r>
      <w:r w:rsidR="00337B5F" w:rsidRPr="00524453">
        <w:rPr>
          <w:rFonts w:ascii="Calibri" w:hAnsi="Calibri" w:cs="Calibri"/>
          <w:sz w:val="24"/>
          <w:szCs w:val="24"/>
        </w:rPr>
        <w:t xml:space="preserve"> genes encoding</w:t>
      </w:r>
      <w:r w:rsidRPr="00524453">
        <w:rPr>
          <w:rFonts w:ascii="Calibri" w:hAnsi="Calibri" w:cs="Calibri"/>
          <w:sz w:val="24"/>
          <w:szCs w:val="24"/>
        </w:rPr>
        <w:t xml:space="preserve"> cell-cell adhesion protein</w:t>
      </w:r>
      <w:r w:rsidR="00CC7254" w:rsidRPr="00524453">
        <w:rPr>
          <w:rFonts w:ascii="Calibri" w:hAnsi="Calibri" w:cs="Calibri"/>
          <w:sz w:val="24"/>
          <w:szCs w:val="24"/>
        </w:rPr>
        <w:t>s</w:t>
      </w:r>
      <w:r w:rsidRPr="00524453">
        <w:rPr>
          <w:rFonts w:ascii="Calibri" w:hAnsi="Calibri" w:cs="Calibri"/>
          <w:sz w:val="24"/>
          <w:szCs w:val="24"/>
        </w:rPr>
        <w:t xml:space="preserve"> and sup</w:t>
      </w:r>
      <w:r w:rsidR="0078798A" w:rsidRPr="00524453">
        <w:rPr>
          <w:rFonts w:ascii="Calibri" w:hAnsi="Calibri" w:cs="Calibri"/>
          <w:sz w:val="24"/>
          <w:szCs w:val="24"/>
        </w:rPr>
        <w:t>p</w:t>
      </w:r>
      <w:r w:rsidRPr="00524453">
        <w:rPr>
          <w:rFonts w:ascii="Calibri" w:hAnsi="Calibri" w:cs="Calibri"/>
          <w:sz w:val="24"/>
          <w:szCs w:val="24"/>
        </w:rPr>
        <w:t>ress</w:t>
      </w:r>
      <w:r w:rsidR="0078798A" w:rsidRPr="00524453">
        <w:rPr>
          <w:rFonts w:ascii="Calibri" w:hAnsi="Calibri" w:cs="Calibri"/>
          <w:sz w:val="24"/>
          <w:szCs w:val="24"/>
        </w:rPr>
        <w:t>es</w:t>
      </w:r>
      <w:r w:rsidRPr="00524453">
        <w:rPr>
          <w:rFonts w:ascii="Calibri" w:hAnsi="Calibri" w:cs="Calibri"/>
          <w:sz w:val="24"/>
          <w:szCs w:val="24"/>
        </w:rPr>
        <w:t xml:space="preserve"> </w:t>
      </w:r>
      <w:r w:rsidR="00CC7254" w:rsidRPr="00524453">
        <w:rPr>
          <w:rFonts w:ascii="Calibri" w:hAnsi="Calibri" w:cs="Calibri"/>
          <w:sz w:val="24"/>
          <w:szCs w:val="24"/>
        </w:rPr>
        <w:t>their</w:t>
      </w:r>
      <w:r w:rsidR="004C5FBE" w:rsidRPr="00524453">
        <w:rPr>
          <w:rFonts w:ascii="Calibri" w:hAnsi="Calibri" w:cs="Calibri"/>
          <w:sz w:val="24"/>
          <w:szCs w:val="24"/>
        </w:rPr>
        <w:t xml:space="preserve"> </w:t>
      </w:r>
      <w:r w:rsidR="00337B5F" w:rsidRPr="00524453">
        <w:rPr>
          <w:rFonts w:ascii="Calibri" w:hAnsi="Calibri" w:cs="Calibri"/>
          <w:sz w:val="24"/>
          <w:szCs w:val="24"/>
        </w:rPr>
        <w:t>transcription</w:t>
      </w:r>
      <w:r w:rsidR="004C5FBE" w:rsidRPr="00524453">
        <w:rPr>
          <w:rFonts w:ascii="Calibri" w:hAnsi="Calibri" w:cs="Calibri"/>
          <w:sz w:val="24"/>
          <w:szCs w:val="24"/>
        </w:rPr>
        <w:t xml:space="preserve">, which </w:t>
      </w:r>
      <w:r w:rsidR="00531906" w:rsidRPr="00524453">
        <w:rPr>
          <w:rFonts w:ascii="Calibri" w:hAnsi="Calibri" w:cs="Calibri"/>
          <w:sz w:val="24"/>
          <w:szCs w:val="24"/>
        </w:rPr>
        <w:t xml:space="preserve">is </w:t>
      </w:r>
      <w:r w:rsidR="003821DC" w:rsidRPr="00524453">
        <w:rPr>
          <w:rFonts w:ascii="Calibri" w:hAnsi="Calibri" w:cs="Calibri"/>
          <w:sz w:val="24"/>
          <w:szCs w:val="24"/>
        </w:rPr>
        <w:t>counter</w:t>
      </w:r>
      <w:r w:rsidR="00531906" w:rsidRPr="00524453">
        <w:rPr>
          <w:rFonts w:ascii="Calibri" w:hAnsi="Calibri" w:cs="Calibri"/>
          <w:sz w:val="24"/>
          <w:szCs w:val="24"/>
        </w:rPr>
        <w:t xml:space="preserve">balanced </w:t>
      </w:r>
      <w:r w:rsidR="00AF2459" w:rsidRPr="00524453">
        <w:rPr>
          <w:rFonts w:ascii="Calibri" w:hAnsi="Calibri" w:cs="Calibri"/>
          <w:sz w:val="24"/>
          <w:szCs w:val="24"/>
        </w:rPr>
        <w:t>by the</w:t>
      </w:r>
      <w:r w:rsidR="00531906" w:rsidRPr="00524453">
        <w:rPr>
          <w:rFonts w:ascii="Calibri" w:hAnsi="Calibri" w:cs="Calibri"/>
          <w:sz w:val="24"/>
          <w:szCs w:val="24"/>
        </w:rPr>
        <w:t xml:space="preserve"> </w:t>
      </w:r>
      <w:r w:rsidR="004C5FBE" w:rsidRPr="00524453">
        <w:rPr>
          <w:rFonts w:ascii="Calibri" w:hAnsi="Calibri" w:cs="Calibri"/>
          <w:sz w:val="24"/>
          <w:szCs w:val="24"/>
        </w:rPr>
        <w:t>enhance</w:t>
      </w:r>
      <w:r w:rsidR="00CC7254" w:rsidRPr="00524453">
        <w:rPr>
          <w:rFonts w:ascii="Calibri" w:hAnsi="Calibri" w:cs="Calibri"/>
          <w:sz w:val="24"/>
          <w:szCs w:val="24"/>
        </w:rPr>
        <w:t xml:space="preserve">ment </w:t>
      </w:r>
      <w:r w:rsidR="00AF2459" w:rsidRPr="00524453">
        <w:rPr>
          <w:rFonts w:ascii="Calibri" w:hAnsi="Calibri" w:cs="Calibri"/>
          <w:sz w:val="24"/>
          <w:szCs w:val="24"/>
        </w:rPr>
        <w:t xml:space="preserve">of </w:t>
      </w:r>
      <w:r w:rsidR="003821DC" w:rsidRPr="00524453">
        <w:rPr>
          <w:rFonts w:ascii="Calibri" w:hAnsi="Calibri" w:cs="Calibri"/>
          <w:sz w:val="24"/>
          <w:szCs w:val="24"/>
        </w:rPr>
        <w:t xml:space="preserve">the </w:t>
      </w:r>
      <w:r w:rsidR="004C5FBE" w:rsidRPr="00524453">
        <w:rPr>
          <w:rFonts w:ascii="Calibri" w:hAnsi="Calibri" w:cs="Calibri"/>
          <w:sz w:val="24"/>
          <w:szCs w:val="24"/>
        </w:rPr>
        <w:t>expression of mesenchymal proteins</w:t>
      </w:r>
      <w:r w:rsidR="005C6768" w:rsidRPr="00524453">
        <w:rPr>
          <w:rFonts w:ascii="Calibri" w:hAnsi="Calibri" w:cs="Calibri"/>
          <w:sz w:val="24"/>
          <w:szCs w:val="24"/>
        </w:rPr>
        <w:fldChar w:fldCharType="begin"/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&lt;EndNote&gt;&lt;Cite&gt;&lt;Author&gt;Bolós&lt;/Author&gt;&lt;Year&gt;2003&lt;/Year&gt;&lt;RecNum&gt;10&lt;/RecNum&gt;&lt;DisplayText&gt;&lt;style face="superscript"&gt;9&lt;/style&gt;&lt;/DisplayText&gt;&lt;record&gt;&lt;rec-number&gt;10&lt;/rec-number&gt;&lt;foreign-keys&gt;&lt;key app="EN" db-id="zraxxp5airvvajeeaevpwsxds05vv9ewz999" timestamp="1594830655"&gt;10&lt;/key&gt;&lt;/foreign-keys&gt;&lt;ref-type name="Journal Article"&gt;17&lt;/ref-type&gt;&lt;contributors&gt;&lt;authors&gt;&lt;author&gt;Bolós, Victoria&lt;/author&gt;&lt;author&gt;Peinado, Hector&lt;/author&gt;&lt;author&gt;Pérez-Moreno, Mirna A&lt;/author&gt;&lt;author&gt;Fraga, Mario F&lt;/author&gt;&lt;author&gt;Esteller, Manel&lt;/author&gt;&lt;author&gt;Cano, Amparo&lt;/author&gt;&lt;/authors&gt;&lt;/contributors&gt;&lt;titles&gt;&lt;title&gt;The transcription factor Slug represses E-cadherin expression and induces epithelial to mesenchymal transitions: a comparison with Snail and E47 repressors&lt;/title&gt;&lt;secondary-title&gt;Journal of cell science&lt;/secondary-title&gt;&lt;/titles&gt;&lt;periodical&gt;&lt;full-title&gt;Journal of cell science&lt;/full-title&gt;&lt;/periodical&gt;&lt;pages&gt;499-511&lt;/pages&gt;&lt;volume&gt;116&lt;/volume&gt;&lt;number&gt;3&lt;/number&gt;&lt;dates&gt;&lt;year&gt;2003&lt;/year&gt;&lt;/dates&gt;&lt;isbn&gt;0021-9533&lt;/isbn&gt;&lt;urls&gt;&lt;/urls&gt;&lt;/record&gt;&lt;/Cite&gt;&lt;/EndNote&gt;</w:instrText>
      </w:r>
      <w:r w:rsidR="005C6768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9</w:t>
      </w:r>
      <w:r w:rsidR="005C6768" w:rsidRPr="00524453">
        <w:rPr>
          <w:rFonts w:ascii="Calibri" w:hAnsi="Calibri" w:cs="Calibri"/>
          <w:sz w:val="24"/>
          <w:szCs w:val="24"/>
        </w:rPr>
        <w:fldChar w:fldCharType="end"/>
      </w:r>
      <w:r w:rsidR="004C5FBE" w:rsidRPr="00524453">
        <w:rPr>
          <w:rFonts w:ascii="Calibri" w:hAnsi="Calibri" w:cs="Calibri"/>
          <w:sz w:val="24"/>
          <w:szCs w:val="24"/>
        </w:rPr>
        <w:t xml:space="preserve">. </w:t>
      </w:r>
      <w:r w:rsidR="003821DC" w:rsidRPr="00524453">
        <w:rPr>
          <w:rFonts w:ascii="Calibri" w:hAnsi="Calibri" w:cs="Calibri"/>
          <w:sz w:val="24"/>
          <w:szCs w:val="24"/>
        </w:rPr>
        <w:t>Endothelial cells comprise a very heterogen</w:t>
      </w:r>
      <w:r w:rsidR="00AF2459" w:rsidRPr="00524453">
        <w:rPr>
          <w:rFonts w:ascii="Calibri" w:hAnsi="Calibri" w:cs="Calibri"/>
          <w:sz w:val="24"/>
          <w:szCs w:val="24"/>
        </w:rPr>
        <w:t>e</w:t>
      </w:r>
      <w:r w:rsidR="003821DC" w:rsidRPr="00524453">
        <w:rPr>
          <w:rFonts w:ascii="Calibri" w:hAnsi="Calibri" w:cs="Calibri"/>
          <w:sz w:val="24"/>
          <w:szCs w:val="24"/>
        </w:rPr>
        <w:t xml:space="preserve">ous population and the relative influence of diverse extracellular stimuli on </w:t>
      </w:r>
      <w:proofErr w:type="spellStart"/>
      <w:r w:rsidR="003821DC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3821DC" w:rsidRPr="00524453">
        <w:rPr>
          <w:rFonts w:ascii="Calibri" w:hAnsi="Calibri" w:cs="Calibri"/>
          <w:sz w:val="24"/>
          <w:szCs w:val="24"/>
        </w:rPr>
        <w:t xml:space="preserve"> may differ among</w:t>
      </w:r>
      <w:r w:rsidR="00EC4CC7">
        <w:rPr>
          <w:rFonts w:ascii="Calibri" w:hAnsi="Calibri" w:cs="Calibri"/>
          <w:sz w:val="24"/>
          <w:szCs w:val="24"/>
        </w:rPr>
        <w:t xml:space="preserve"> </w:t>
      </w:r>
      <w:r w:rsidR="00E51FD1" w:rsidRPr="00524453">
        <w:rPr>
          <w:rFonts w:ascii="Calibri" w:hAnsi="Calibri" w:cs="Calibri"/>
          <w:sz w:val="24"/>
          <w:szCs w:val="24"/>
        </w:rPr>
        <w:t>endothelial cellular contexts or cell types</w:t>
      </w:r>
      <w:r w:rsidR="00BB3441" w:rsidRPr="00524453">
        <w:rPr>
          <w:rFonts w:ascii="Calibri" w:hAnsi="Calibri" w:cs="Calibri"/>
          <w:sz w:val="24"/>
          <w:szCs w:val="24"/>
        </w:rPr>
        <w:fldChar w:fldCharType="begin"/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&lt;EndNote&gt;&lt;Cite&gt;&lt;Author&gt;Aird&lt;/Author&gt;&lt;Year&gt;2012&lt;/Year&gt;&lt;RecNum&gt;26&lt;/RecNum&gt;&lt;DisplayText&gt;&lt;style face="superscript"&gt;10&lt;/style&gt;&lt;/DisplayText&gt;&lt;record&gt;&lt;rec-number&gt;26&lt;/rec-number&gt;&lt;foreign-keys&gt;&lt;key app="EN" db-id="zraxxp5airvvajeeaevpwsxds05vv9ewz999" timestamp="1598275300"&gt;26&lt;/key&gt;&lt;/foreign-keys&gt;&lt;ref-type name="Journal Article"&gt;17&lt;/ref-type&gt;&lt;contributors&gt;&lt;authors&gt;&lt;author&gt;Aird, William C&lt;/author&gt;&lt;/authors&gt;&lt;/contributors&gt;&lt;titles&gt;&lt;title&gt;Endothelial cell heterogeneity&lt;/title&gt;&lt;secondary-title&gt;Cold Spring Harbor perspectives in medicine&lt;/secondary-title&gt;&lt;/titles&gt;&lt;periodical&gt;&lt;full-title&gt;Cold Spring Harbor perspectives in medicine&lt;/full-title&gt;&lt;/periodical&gt;&lt;pages&gt;a006429&lt;/pages&gt;&lt;volume&gt;2&lt;/volume&gt;&lt;number&gt;1&lt;/number&gt;&lt;dates&gt;&lt;year&gt;2012&lt;/year&gt;&lt;/dates&gt;&lt;isbn&gt;2157-1422&lt;/isbn&gt;&lt;urls&gt;&lt;/urls&gt;&lt;/record&gt;&lt;/Cite&gt;&lt;/EndNote&gt;</w:instrText>
      </w:r>
      <w:r w:rsidR="00BB3441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10</w:t>
      </w:r>
      <w:r w:rsidR="00BB3441" w:rsidRPr="00524453">
        <w:rPr>
          <w:rFonts w:ascii="Calibri" w:hAnsi="Calibri" w:cs="Calibri"/>
          <w:sz w:val="24"/>
          <w:szCs w:val="24"/>
        </w:rPr>
        <w:fldChar w:fldCharType="end"/>
      </w:r>
      <w:r w:rsidR="00E51FD1" w:rsidRPr="00524453">
        <w:rPr>
          <w:rFonts w:ascii="Calibri" w:hAnsi="Calibri" w:cs="Calibri"/>
          <w:sz w:val="24"/>
          <w:szCs w:val="24"/>
        </w:rPr>
        <w:t xml:space="preserve">. </w:t>
      </w:r>
      <w:r w:rsidR="00371136" w:rsidRPr="00524453">
        <w:rPr>
          <w:rFonts w:ascii="Calibri" w:hAnsi="Calibri" w:cs="Calibri"/>
          <w:sz w:val="24"/>
          <w:szCs w:val="24"/>
        </w:rPr>
        <w:t>Due to its similarities with EMT, some methodologies are useful to investigate both mechanisms EMT and EndMT</w:t>
      </w:r>
      <w:r w:rsidR="00BB3441" w:rsidRPr="00524453">
        <w:rPr>
          <w:rFonts w:ascii="Calibri" w:hAnsi="Calibri" w:cs="Calibri"/>
          <w:sz w:val="24"/>
          <w:szCs w:val="24"/>
        </w:rPr>
        <w:fldChar w:fldCharType="begin"/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&lt;EndNote&gt;&lt;Cite&gt;&lt;Author&gt;Saito&lt;/Author&gt;&lt;Year&gt;2013&lt;/Year&gt;&lt;RecNum&gt;8&lt;/RecNum&gt;&lt;DisplayText&gt;&lt;style face="superscript"&gt;8&lt;/style&gt;&lt;/DisplayText&gt;&lt;record&gt;&lt;rec-number&gt;8&lt;/rec-number&gt;&lt;foreign-keys&gt;&lt;key app="EN" db-id="zraxxp5airvvajeeaevpwsxds05vv9ewz999" timestamp="1594830252"&gt;8&lt;/key&gt;&lt;/foreign-keys&gt;&lt;ref-type name="Journal Article"&gt;17&lt;/ref-type&gt;&lt;contributors&gt;&lt;authors&gt;&lt;author&gt;Saito, Akira&lt;/author&gt;&lt;/authors&gt;&lt;/contributors&gt;&lt;titles&gt;&lt;title&gt;EMT and EndMT: regulated in similar ways?&lt;/title&gt;&lt;secondary-title&gt;The Journal of Biochemistry&lt;/secondary-title&gt;&lt;/titles&gt;&lt;periodical&gt;&lt;full-title&gt;The Journal of Biochemistry&lt;/full-title&gt;&lt;/periodical&gt;&lt;pages&gt;493-495&lt;/pages&gt;&lt;volume&gt;153&lt;/volume&gt;&lt;number&gt;6&lt;/number&gt;&lt;dates&gt;&lt;year&gt;2013&lt;/year&gt;&lt;/dates&gt;&lt;isbn&gt;1756-2651&lt;/isbn&gt;&lt;urls&gt;&lt;/urls&gt;&lt;/record&gt;&lt;/Cite&gt;&lt;/EndNote&gt;</w:instrText>
      </w:r>
      <w:r w:rsidR="00BB3441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8</w:t>
      </w:r>
      <w:r w:rsidR="00BB3441" w:rsidRPr="00524453">
        <w:rPr>
          <w:rFonts w:ascii="Calibri" w:hAnsi="Calibri" w:cs="Calibri"/>
          <w:sz w:val="24"/>
          <w:szCs w:val="24"/>
        </w:rPr>
        <w:fldChar w:fldCharType="end"/>
      </w:r>
      <w:r w:rsidR="00371136" w:rsidRPr="00524453">
        <w:rPr>
          <w:rFonts w:ascii="Calibri" w:hAnsi="Calibri" w:cs="Calibri"/>
          <w:sz w:val="24"/>
          <w:szCs w:val="24"/>
        </w:rPr>
        <w:t>.</w:t>
      </w:r>
      <w:r w:rsidR="00A16F0D" w:rsidRPr="00524453">
        <w:rPr>
          <w:rFonts w:ascii="Calibri" w:hAnsi="Calibri" w:cs="Calibri"/>
          <w:sz w:val="24"/>
          <w:szCs w:val="24"/>
        </w:rPr>
        <w:t xml:space="preserve"> In this regard, </w:t>
      </w:r>
      <w:r w:rsidR="00A20147" w:rsidRPr="00524453">
        <w:rPr>
          <w:rFonts w:ascii="Calibri" w:hAnsi="Calibri" w:cs="Calibri"/>
          <w:sz w:val="24"/>
          <w:szCs w:val="24"/>
        </w:rPr>
        <w:t xml:space="preserve">the EMT </w:t>
      </w:r>
      <w:r w:rsidR="00AF2459" w:rsidRPr="00524453">
        <w:rPr>
          <w:rFonts w:ascii="Calibri" w:hAnsi="Calibri" w:cs="Calibri"/>
          <w:sz w:val="24"/>
          <w:szCs w:val="24"/>
        </w:rPr>
        <w:t>I</w:t>
      </w:r>
      <w:r w:rsidR="00A20147" w:rsidRPr="00524453">
        <w:rPr>
          <w:rFonts w:ascii="Calibri" w:hAnsi="Calibri" w:cs="Calibri"/>
          <w:sz w:val="24"/>
          <w:szCs w:val="24"/>
        </w:rPr>
        <w:t xml:space="preserve">nternational </w:t>
      </w:r>
      <w:r w:rsidR="00AF2459" w:rsidRPr="00524453">
        <w:rPr>
          <w:rFonts w:ascii="Calibri" w:hAnsi="Calibri" w:cs="Calibri"/>
          <w:sz w:val="24"/>
          <w:szCs w:val="24"/>
        </w:rPr>
        <w:t>A</w:t>
      </w:r>
      <w:r w:rsidR="00A20147" w:rsidRPr="00524453">
        <w:rPr>
          <w:rFonts w:ascii="Calibri" w:hAnsi="Calibri" w:cs="Calibri"/>
          <w:sz w:val="24"/>
          <w:szCs w:val="24"/>
        </w:rPr>
        <w:t>ssociation (TEMTIA) strongly emphasizes the need of complementary techniques to ultimately demonstrate the occurrence of EMT/EndMT</w:t>
      </w:r>
      <w:r w:rsidR="00BB3441" w:rsidRPr="00524453">
        <w:rPr>
          <w:rFonts w:ascii="Calibri" w:hAnsi="Calibri" w:cs="Calibri"/>
          <w:sz w:val="24"/>
          <w:szCs w:val="24"/>
        </w:rPr>
        <w:fldChar w:fldCharType="begin"/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&lt;EndNote&gt;&lt;Cite&gt;&lt;Author&gt;Yang&lt;/Author&gt;&lt;Year&gt;2020&lt;/Year&gt;&lt;RecNum&gt;29&lt;/RecNum&gt;&lt;DisplayText&gt;&lt;style face="superscript"&gt;11&lt;/style&gt;&lt;/DisplayText&gt;&lt;record&gt;&lt;rec-number&gt;29&lt;/rec-number&gt;&lt;foreign-keys&gt;&lt;key app="EN" db-id="zraxxp5airvvajeeaevpwsxds05vv9ewz999" timestamp="1598347897"&gt;29&lt;/key&gt;&lt;/foreign-keys&gt;&lt;ref-type name="Journal Article"&gt;17&lt;/ref-type&gt;&lt;contributors&gt;&lt;authors&gt;&lt;author&gt;Yang, Jing&lt;/author&gt;&lt;author&gt;Antin, Parker&lt;/author&gt;&lt;author&gt;Berx, Geert&lt;/author&gt;&lt;author&gt;Blanpain, Cédric&lt;/author&gt;&lt;author&gt;Brabletz, Thomas&lt;/author&gt;&lt;author&gt;Bronner, Marianne&lt;/author&gt;&lt;author&gt;Campbell, Kyra&lt;/author&gt;&lt;author&gt;Cano, Amparo&lt;/author&gt;&lt;author&gt;Casanova, Jordi&lt;/author&gt;&lt;author&gt;Christofori, Gerhard&lt;/author&gt;&lt;/authors&gt;&lt;/contributors&gt;&lt;titles&gt;&lt;title&gt;Guidelines and definitions for research on epithelial–mesenchymal transition&lt;/title&gt;&lt;secondary-title&gt;Nature Reviews Molecular Cell Biology&lt;/secondary-title&gt;&lt;/titles&gt;&lt;periodical&gt;&lt;full-title&gt;Nature Reviews Molecular Cell Biology&lt;/full-title&gt;&lt;/periodical&gt;&lt;pages&gt;1-12&lt;/pages&gt;&lt;dates&gt;&lt;year&gt;2020&lt;/year&gt;&lt;/dates&gt;&lt;isbn&gt;1471-0080&lt;/isbn&gt;&lt;urls&gt;&lt;/urls&gt;&lt;/record&gt;&lt;/Cite&gt;&lt;/EndNote&gt;</w:instrText>
      </w:r>
      <w:r w:rsidR="00BB3441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11</w:t>
      </w:r>
      <w:r w:rsidR="00BB3441" w:rsidRPr="00524453">
        <w:rPr>
          <w:rFonts w:ascii="Calibri" w:hAnsi="Calibri" w:cs="Calibri"/>
          <w:sz w:val="24"/>
          <w:szCs w:val="24"/>
        </w:rPr>
        <w:fldChar w:fldCharType="end"/>
      </w:r>
      <w:r w:rsidR="00BB3441" w:rsidRPr="00524453">
        <w:rPr>
          <w:rFonts w:ascii="Calibri" w:hAnsi="Calibri" w:cs="Calibri"/>
          <w:sz w:val="24"/>
          <w:szCs w:val="24"/>
        </w:rPr>
        <w:t>.</w:t>
      </w:r>
      <w:r w:rsidR="00EC4CC7">
        <w:rPr>
          <w:rFonts w:ascii="Calibri" w:hAnsi="Calibri" w:cs="Calibri"/>
          <w:sz w:val="24"/>
          <w:szCs w:val="24"/>
        </w:rPr>
        <w:t xml:space="preserve"> </w:t>
      </w:r>
      <w:r w:rsidR="00A20147" w:rsidRPr="00524453">
        <w:rPr>
          <w:rFonts w:ascii="Calibri" w:hAnsi="Calibri" w:cs="Calibri"/>
          <w:sz w:val="24"/>
          <w:szCs w:val="24"/>
        </w:rPr>
        <w:t xml:space="preserve"> </w:t>
      </w:r>
    </w:p>
    <w:p w14:paraId="1CF3939B" w14:textId="77777777" w:rsidR="00D96690" w:rsidRPr="00524453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7F5F65F" w14:textId="74A64E27" w:rsidR="00455BC8" w:rsidRDefault="00E51FD1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 xml:space="preserve">Here we describe </w:t>
      </w:r>
      <w:r w:rsidR="007140C8" w:rsidRPr="00524453">
        <w:rPr>
          <w:rFonts w:ascii="Calibri" w:hAnsi="Calibri" w:cs="Calibri"/>
          <w:sz w:val="24"/>
          <w:szCs w:val="24"/>
        </w:rPr>
        <w:t xml:space="preserve">a method </w:t>
      </w:r>
      <w:r w:rsidRPr="00524453">
        <w:rPr>
          <w:rFonts w:ascii="Calibri" w:hAnsi="Calibri" w:cs="Calibri"/>
          <w:sz w:val="24"/>
          <w:szCs w:val="24"/>
        </w:rPr>
        <w:t xml:space="preserve">to monitor </w:t>
      </w:r>
      <w:r w:rsidR="007140C8" w:rsidRPr="00524453">
        <w:rPr>
          <w:rFonts w:ascii="Calibri" w:hAnsi="Calibri" w:cs="Calibri"/>
          <w:sz w:val="24"/>
          <w:szCs w:val="24"/>
        </w:rPr>
        <w:t xml:space="preserve">and visualize </w:t>
      </w:r>
      <w:r w:rsidR="00CC7254" w:rsidRPr="00524453">
        <w:rPr>
          <w:rFonts w:ascii="Calibri" w:hAnsi="Calibri" w:cs="Calibri"/>
          <w:sz w:val="24"/>
          <w:szCs w:val="24"/>
        </w:rPr>
        <w:t xml:space="preserve">the </w:t>
      </w:r>
      <w:r w:rsidRPr="00524453">
        <w:rPr>
          <w:rFonts w:ascii="Calibri" w:hAnsi="Calibri" w:cs="Calibri"/>
          <w:sz w:val="24"/>
          <w:szCs w:val="24"/>
        </w:rPr>
        <w:t>TGF-</w:t>
      </w:r>
      <w:r w:rsidR="00684842" w:rsidRPr="00524453">
        <w:rPr>
          <w:rFonts w:ascii="Calibri" w:hAnsi="Calibri" w:cs="Calibri"/>
          <w:sz w:val="24"/>
          <w:szCs w:val="24"/>
        </w:rPr>
        <w:t>β</w:t>
      </w:r>
      <w:r w:rsidRPr="00524453">
        <w:rPr>
          <w:rFonts w:ascii="Calibri" w:hAnsi="Calibri" w:cs="Calibri"/>
          <w:sz w:val="24"/>
          <w:szCs w:val="24"/>
        </w:rPr>
        <w:t xml:space="preserve">-induced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 process.</w:t>
      </w:r>
      <w:r w:rsidR="00F262EA" w:rsidRPr="00524453">
        <w:rPr>
          <w:rFonts w:ascii="Calibri" w:hAnsi="Calibri" w:cs="Calibri"/>
          <w:sz w:val="24"/>
          <w:szCs w:val="24"/>
        </w:rPr>
        <w:t xml:space="preserve"> </w:t>
      </w:r>
      <w:r w:rsidR="00AF2459" w:rsidRPr="00524453">
        <w:rPr>
          <w:rFonts w:ascii="Calibri" w:hAnsi="Calibri" w:cs="Calibri"/>
          <w:sz w:val="24"/>
          <w:szCs w:val="24"/>
        </w:rPr>
        <w:t>I</w:t>
      </w:r>
      <w:r w:rsidR="00F262EA" w:rsidRPr="00524453">
        <w:rPr>
          <w:rFonts w:ascii="Calibri" w:hAnsi="Calibri" w:cs="Calibri"/>
          <w:sz w:val="24"/>
          <w:szCs w:val="24"/>
        </w:rPr>
        <w:t xml:space="preserve">mmunofluorescence staining provides the basic information </w:t>
      </w:r>
      <w:r w:rsidR="00B7607D" w:rsidRPr="00524453">
        <w:rPr>
          <w:rFonts w:ascii="Calibri" w:hAnsi="Calibri" w:cs="Calibri"/>
          <w:sz w:val="24"/>
          <w:szCs w:val="24"/>
        </w:rPr>
        <w:t>about</w:t>
      </w:r>
      <w:r w:rsidR="00F262EA" w:rsidRPr="00524453">
        <w:rPr>
          <w:rFonts w:ascii="Calibri" w:hAnsi="Calibri" w:cs="Calibri"/>
          <w:sz w:val="24"/>
          <w:szCs w:val="24"/>
        </w:rPr>
        <w:t xml:space="preserve"> expression changes </w:t>
      </w:r>
      <w:r w:rsidR="00AF2459" w:rsidRPr="00524453">
        <w:rPr>
          <w:rFonts w:ascii="Calibri" w:hAnsi="Calibri" w:cs="Calibri"/>
          <w:sz w:val="24"/>
          <w:szCs w:val="24"/>
        </w:rPr>
        <w:t xml:space="preserve">in </w:t>
      </w:r>
      <w:r w:rsidR="00F262EA" w:rsidRPr="00524453">
        <w:rPr>
          <w:rFonts w:ascii="Calibri" w:hAnsi="Calibri" w:cs="Calibri"/>
          <w:sz w:val="24"/>
          <w:szCs w:val="24"/>
        </w:rPr>
        <w:t>target</w:t>
      </w:r>
      <w:r w:rsidR="00AF2459" w:rsidRPr="00524453">
        <w:rPr>
          <w:rFonts w:ascii="Calibri" w:hAnsi="Calibri" w:cs="Calibri"/>
          <w:sz w:val="24"/>
          <w:szCs w:val="24"/>
        </w:rPr>
        <w:t>ed</w:t>
      </w:r>
      <w:r w:rsidR="00F262EA" w:rsidRPr="00524453">
        <w:rPr>
          <w:rFonts w:ascii="Calibri" w:hAnsi="Calibri" w:cs="Calibri"/>
          <w:sz w:val="24"/>
          <w:szCs w:val="24"/>
        </w:rPr>
        <w:t xml:space="preserve"> proteins</w:t>
      </w:r>
      <w:r w:rsidR="005D4FF7" w:rsidRPr="00524453">
        <w:rPr>
          <w:rFonts w:ascii="Calibri" w:hAnsi="Calibri" w:cs="Calibri"/>
          <w:sz w:val="24"/>
          <w:szCs w:val="24"/>
        </w:rPr>
        <w:t>/markers</w:t>
      </w:r>
      <w:r w:rsidR="00F262EA" w:rsidRPr="00524453">
        <w:rPr>
          <w:rFonts w:ascii="Calibri" w:hAnsi="Calibri" w:cs="Calibri"/>
          <w:sz w:val="24"/>
          <w:szCs w:val="24"/>
        </w:rPr>
        <w:t xml:space="preserve"> which </w:t>
      </w:r>
      <w:r w:rsidR="00B7607D" w:rsidRPr="00524453">
        <w:rPr>
          <w:rFonts w:ascii="Calibri" w:hAnsi="Calibri" w:cs="Calibri"/>
          <w:sz w:val="24"/>
          <w:szCs w:val="24"/>
        </w:rPr>
        <w:t xml:space="preserve">are </w:t>
      </w:r>
      <w:r w:rsidR="00F262EA" w:rsidRPr="00524453">
        <w:rPr>
          <w:rFonts w:ascii="Calibri" w:hAnsi="Calibri" w:cs="Calibri"/>
          <w:sz w:val="24"/>
          <w:szCs w:val="24"/>
        </w:rPr>
        <w:t xml:space="preserve">used as indicators of whether the </w:t>
      </w:r>
      <w:proofErr w:type="spellStart"/>
      <w:r w:rsidR="00F262EA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F262EA" w:rsidRPr="00524453">
        <w:rPr>
          <w:rFonts w:ascii="Calibri" w:hAnsi="Calibri" w:cs="Calibri"/>
          <w:sz w:val="24"/>
          <w:szCs w:val="24"/>
        </w:rPr>
        <w:t xml:space="preserve"> process occurs</w:t>
      </w:r>
      <w:r w:rsidR="00B7607D" w:rsidRPr="00524453">
        <w:rPr>
          <w:rFonts w:ascii="Calibri" w:hAnsi="Calibri" w:cs="Calibri"/>
          <w:sz w:val="24"/>
          <w:szCs w:val="24"/>
        </w:rPr>
        <w:t xml:space="preserve">. </w:t>
      </w:r>
      <w:r w:rsidR="00A75CD5">
        <w:rPr>
          <w:rFonts w:ascii="Calibri" w:hAnsi="Calibri" w:cs="Calibri"/>
          <w:sz w:val="24"/>
          <w:szCs w:val="24"/>
        </w:rPr>
        <w:t>Additionally</w:t>
      </w:r>
      <w:r w:rsidR="00B7607D" w:rsidRPr="00524453">
        <w:rPr>
          <w:rFonts w:ascii="Calibri" w:hAnsi="Calibri" w:cs="Calibri"/>
          <w:sz w:val="24"/>
          <w:szCs w:val="24"/>
        </w:rPr>
        <w:t xml:space="preserve">, the immunofluorescence staining can </w:t>
      </w:r>
      <w:r w:rsidR="00C55D2D" w:rsidRPr="00524453">
        <w:rPr>
          <w:rFonts w:ascii="Calibri" w:hAnsi="Calibri" w:cs="Calibri"/>
          <w:sz w:val="24"/>
          <w:szCs w:val="24"/>
        </w:rPr>
        <w:t xml:space="preserve">visualize the </w:t>
      </w:r>
      <w:r w:rsidR="00101D10" w:rsidRPr="00524453">
        <w:rPr>
          <w:rFonts w:ascii="Calibri" w:hAnsi="Calibri" w:cs="Calibri"/>
          <w:sz w:val="24"/>
          <w:szCs w:val="24"/>
        </w:rPr>
        <w:t>localization of proteins</w:t>
      </w:r>
      <w:r w:rsidR="001A54EB" w:rsidRPr="00524453">
        <w:rPr>
          <w:rFonts w:ascii="Calibri" w:hAnsi="Calibri" w:cs="Calibri"/>
          <w:sz w:val="24"/>
          <w:szCs w:val="24"/>
        </w:rPr>
        <w:t>/markers</w:t>
      </w:r>
      <w:r w:rsidR="00101D10" w:rsidRPr="00524453">
        <w:rPr>
          <w:rFonts w:ascii="Calibri" w:hAnsi="Calibri" w:cs="Calibri"/>
          <w:sz w:val="24"/>
          <w:szCs w:val="24"/>
        </w:rPr>
        <w:t xml:space="preserve"> and </w:t>
      </w:r>
      <w:r w:rsidR="00AF2459" w:rsidRPr="00524453">
        <w:rPr>
          <w:rFonts w:ascii="Calibri" w:hAnsi="Calibri" w:cs="Calibri"/>
          <w:sz w:val="24"/>
          <w:szCs w:val="24"/>
        </w:rPr>
        <w:t xml:space="preserve">cell </w:t>
      </w:r>
      <w:r w:rsidR="00101D10" w:rsidRPr="00524453">
        <w:rPr>
          <w:rFonts w:ascii="Calibri" w:hAnsi="Calibri" w:cs="Calibri"/>
          <w:sz w:val="24"/>
          <w:szCs w:val="24"/>
        </w:rPr>
        <w:t>morphology.</w:t>
      </w:r>
      <w:r w:rsidRPr="00524453">
        <w:rPr>
          <w:rFonts w:ascii="Calibri" w:hAnsi="Calibri" w:cs="Calibri"/>
          <w:sz w:val="24"/>
          <w:szCs w:val="24"/>
        </w:rPr>
        <w:t xml:space="preserve"> </w:t>
      </w:r>
      <w:r w:rsidR="00A75CD5">
        <w:rPr>
          <w:rFonts w:ascii="Calibri" w:hAnsi="Calibri" w:cs="Calibri"/>
          <w:sz w:val="24"/>
          <w:szCs w:val="24"/>
        </w:rPr>
        <w:t>T</w:t>
      </w:r>
      <w:r w:rsidR="004C5FBE" w:rsidRPr="00524453">
        <w:rPr>
          <w:rFonts w:ascii="Calibri" w:hAnsi="Calibri" w:cs="Calibri"/>
          <w:sz w:val="24"/>
          <w:szCs w:val="24"/>
        </w:rPr>
        <w:t xml:space="preserve">o study the </w:t>
      </w:r>
      <w:r w:rsidR="007140C8" w:rsidRPr="00524453">
        <w:rPr>
          <w:rFonts w:ascii="Calibri" w:hAnsi="Calibri" w:cs="Calibri"/>
          <w:sz w:val="24"/>
          <w:szCs w:val="24"/>
        </w:rPr>
        <w:t xml:space="preserve">potential activity </w:t>
      </w:r>
      <w:r w:rsidR="004C5FBE" w:rsidRPr="00524453">
        <w:rPr>
          <w:rFonts w:ascii="Calibri" w:hAnsi="Calibri" w:cs="Calibri"/>
          <w:sz w:val="24"/>
          <w:szCs w:val="24"/>
        </w:rPr>
        <w:t xml:space="preserve">of specific </w:t>
      </w:r>
      <w:r w:rsidRPr="00524453">
        <w:rPr>
          <w:rFonts w:ascii="Calibri" w:hAnsi="Calibri" w:cs="Calibri"/>
          <w:sz w:val="24"/>
          <w:szCs w:val="24"/>
        </w:rPr>
        <w:t>TFs (or other upstream or downstream regulators)</w:t>
      </w:r>
      <w:r w:rsidR="004C5FBE" w:rsidRPr="00524453">
        <w:rPr>
          <w:rFonts w:ascii="Calibri" w:hAnsi="Calibri" w:cs="Calibri"/>
          <w:sz w:val="24"/>
          <w:szCs w:val="24"/>
        </w:rPr>
        <w:t xml:space="preserve"> involved in </w:t>
      </w:r>
      <w:r w:rsidR="00350FEE" w:rsidRPr="00524453">
        <w:rPr>
          <w:rFonts w:ascii="Calibri" w:hAnsi="Calibri" w:cs="Calibri"/>
          <w:sz w:val="24"/>
          <w:szCs w:val="24"/>
        </w:rPr>
        <w:t>TGF-β mediated</w:t>
      </w:r>
      <w:r w:rsidR="004C5FBE" w:rsidRPr="005244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5FBE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4C5FBE" w:rsidRPr="00524453">
        <w:rPr>
          <w:rFonts w:ascii="Calibri" w:hAnsi="Calibri" w:cs="Calibri"/>
          <w:sz w:val="24"/>
          <w:szCs w:val="24"/>
        </w:rPr>
        <w:t xml:space="preserve">, we </w:t>
      </w:r>
      <w:r w:rsidR="00E10810" w:rsidRPr="00524453">
        <w:rPr>
          <w:rFonts w:ascii="Calibri" w:hAnsi="Calibri" w:cs="Calibri"/>
          <w:sz w:val="24"/>
          <w:szCs w:val="24"/>
        </w:rPr>
        <w:t>describe</w:t>
      </w:r>
      <w:r w:rsidR="00AF2459" w:rsidRPr="00524453">
        <w:rPr>
          <w:rFonts w:ascii="Calibri" w:hAnsi="Calibri" w:cs="Calibri"/>
          <w:sz w:val="24"/>
          <w:szCs w:val="24"/>
        </w:rPr>
        <w:t xml:space="preserve"> </w:t>
      </w:r>
      <w:r w:rsidR="007140C8" w:rsidRPr="00524453">
        <w:rPr>
          <w:rFonts w:ascii="Calibri" w:hAnsi="Calibri" w:cs="Calibri"/>
          <w:sz w:val="24"/>
          <w:szCs w:val="24"/>
        </w:rPr>
        <w:t xml:space="preserve">a </w:t>
      </w:r>
      <w:r w:rsidR="004C5FBE" w:rsidRPr="00524453">
        <w:rPr>
          <w:rFonts w:ascii="Calibri" w:hAnsi="Calibri" w:cs="Calibri"/>
          <w:sz w:val="24"/>
          <w:szCs w:val="24"/>
        </w:rPr>
        <w:t>protocol</w:t>
      </w:r>
      <w:r w:rsidR="007140C8" w:rsidRPr="00524453">
        <w:rPr>
          <w:rFonts w:ascii="Calibri" w:hAnsi="Calibri" w:cs="Calibri"/>
          <w:sz w:val="24"/>
          <w:szCs w:val="24"/>
        </w:rPr>
        <w:t xml:space="preserve"> using </w:t>
      </w:r>
      <w:r w:rsidR="00C96ED8" w:rsidRPr="00524453">
        <w:rPr>
          <w:rFonts w:ascii="Calibri" w:hAnsi="Calibri" w:cs="Calibri"/>
          <w:sz w:val="24"/>
          <w:szCs w:val="24"/>
        </w:rPr>
        <w:t>clustered regularly interspaced short palindromic repeats (</w:t>
      </w:r>
      <w:r w:rsidR="004C5FBE" w:rsidRPr="00524453">
        <w:rPr>
          <w:rFonts w:ascii="Calibri" w:hAnsi="Calibri" w:cs="Calibri"/>
          <w:sz w:val="24"/>
          <w:szCs w:val="24"/>
        </w:rPr>
        <w:t>CRISPR</w:t>
      </w:r>
      <w:r w:rsidR="00C96ED8" w:rsidRPr="00524453">
        <w:rPr>
          <w:rFonts w:ascii="Calibri" w:hAnsi="Calibri" w:cs="Calibri"/>
          <w:sz w:val="24"/>
          <w:szCs w:val="24"/>
        </w:rPr>
        <w:t>)</w:t>
      </w:r>
      <w:r w:rsidR="00813674" w:rsidRPr="00524453">
        <w:rPr>
          <w:rFonts w:ascii="Calibri" w:hAnsi="Calibri" w:cs="Calibri"/>
          <w:sz w:val="24"/>
          <w:szCs w:val="24"/>
        </w:rPr>
        <w:t xml:space="preserve"> </w:t>
      </w:r>
      <w:r w:rsidR="004C5FBE" w:rsidRPr="00524453">
        <w:rPr>
          <w:rFonts w:ascii="Calibri" w:hAnsi="Calibri" w:cs="Calibri"/>
          <w:sz w:val="24"/>
          <w:szCs w:val="24"/>
        </w:rPr>
        <w:t>/</w:t>
      </w:r>
      <w:r w:rsidR="00C96ED8" w:rsidRPr="00524453">
        <w:rPr>
          <w:rFonts w:ascii="Calibri" w:hAnsi="Calibri" w:cs="Calibri"/>
          <w:sz w:val="24"/>
          <w:szCs w:val="24"/>
        </w:rPr>
        <w:t>CRISPR-associated protein 9 (</w:t>
      </w:r>
      <w:r w:rsidR="004C5FBE" w:rsidRPr="00524453">
        <w:rPr>
          <w:rFonts w:ascii="Calibri" w:hAnsi="Calibri" w:cs="Calibri"/>
          <w:sz w:val="24"/>
          <w:szCs w:val="24"/>
        </w:rPr>
        <w:t>Cas9</w:t>
      </w:r>
      <w:r w:rsidR="00C96ED8" w:rsidRPr="00524453">
        <w:rPr>
          <w:rFonts w:ascii="Calibri" w:hAnsi="Calibri" w:cs="Calibri"/>
          <w:sz w:val="24"/>
          <w:szCs w:val="24"/>
        </w:rPr>
        <w:t>)</w:t>
      </w:r>
      <w:r w:rsidR="004C5FBE" w:rsidRPr="00524453">
        <w:rPr>
          <w:rFonts w:ascii="Calibri" w:hAnsi="Calibri" w:cs="Calibri"/>
          <w:sz w:val="24"/>
          <w:szCs w:val="24"/>
        </w:rPr>
        <w:t xml:space="preserve"> gene editing</w:t>
      </w:r>
      <w:r w:rsidRPr="00524453">
        <w:rPr>
          <w:rFonts w:ascii="Calibri" w:hAnsi="Calibri" w:cs="Calibri"/>
          <w:sz w:val="24"/>
          <w:szCs w:val="24"/>
        </w:rPr>
        <w:t xml:space="preserve"> to deplete specific</w:t>
      </w:r>
      <w:r w:rsidR="00531906" w:rsidRPr="00524453">
        <w:rPr>
          <w:rFonts w:ascii="Calibri" w:hAnsi="Calibri" w:cs="Calibri"/>
          <w:sz w:val="24"/>
          <w:szCs w:val="24"/>
        </w:rPr>
        <w:t xml:space="preserve"> </w:t>
      </w:r>
      <w:r w:rsidR="007C76DD" w:rsidRPr="00524453">
        <w:rPr>
          <w:rFonts w:ascii="Calibri" w:hAnsi="Calibri" w:cs="Calibri"/>
          <w:sz w:val="24"/>
          <w:szCs w:val="24"/>
        </w:rPr>
        <w:t>gene</w:t>
      </w:r>
      <w:r w:rsidR="0031199F" w:rsidRPr="00524453">
        <w:rPr>
          <w:rFonts w:ascii="Calibri" w:hAnsi="Calibri" w:cs="Calibri"/>
          <w:sz w:val="24"/>
          <w:szCs w:val="24"/>
        </w:rPr>
        <w:t>s</w:t>
      </w:r>
      <w:r w:rsidRPr="00524453">
        <w:rPr>
          <w:rFonts w:ascii="Calibri" w:hAnsi="Calibri" w:cs="Calibri"/>
          <w:sz w:val="24"/>
          <w:szCs w:val="24"/>
        </w:rPr>
        <w:t xml:space="preserve"> from cells</w:t>
      </w:r>
      <w:r w:rsidR="007140C8" w:rsidRPr="00524453">
        <w:rPr>
          <w:rFonts w:ascii="Calibri" w:hAnsi="Calibri" w:cs="Calibri"/>
          <w:sz w:val="24"/>
          <w:szCs w:val="24"/>
        </w:rPr>
        <w:t xml:space="preserve">, using the TF </w:t>
      </w:r>
      <w:r w:rsidR="007140C8" w:rsidRPr="00524453">
        <w:rPr>
          <w:rFonts w:ascii="Calibri" w:hAnsi="Calibri" w:cs="Calibri"/>
          <w:i/>
          <w:iCs/>
          <w:sz w:val="24"/>
          <w:szCs w:val="24"/>
        </w:rPr>
        <w:t>Snail</w:t>
      </w:r>
      <w:r w:rsidR="007140C8" w:rsidRPr="00524453">
        <w:rPr>
          <w:rFonts w:ascii="Calibri" w:hAnsi="Calibri" w:cs="Calibri"/>
          <w:sz w:val="24"/>
          <w:szCs w:val="24"/>
        </w:rPr>
        <w:t xml:space="preserve"> as an example</w:t>
      </w:r>
      <w:r w:rsidR="004C5FBE" w:rsidRPr="00524453">
        <w:rPr>
          <w:rFonts w:ascii="Calibri" w:hAnsi="Calibri" w:cs="Calibri"/>
          <w:sz w:val="24"/>
          <w:szCs w:val="24"/>
        </w:rPr>
        <w:t xml:space="preserve">. </w:t>
      </w:r>
      <w:r w:rsidR="002F657C" w:rsidRPr="00524453">
        <w:rPr>
          <w:rFonts w:ascii="Calibri" w:hAnsi="Calibri" w:cs="Calibri"/>
          <w:sz w:val="24"/>
          <w:szCs w:val="24"/>
        </w:rPr>
        <w:t>Cas9</w:t>
      </w:r>
      <w:r w:rsidR="005D6118" w:rsidRPr="00524453">
        <w:rPr>
          <w:rFonts w:ascii="Calibri" w:hAnsi="Calibri" w:cs="Calibri"/>
          <w:sz w:val="24"/>
          <w:szCs w:val="24"/>
        </w:rPr>
        <w:t xml:space="preserve"> is </w:t>
      </w:r>
      <w:r w:rsidR="002F657C" w:rsidRPr="00524453">
        <w:rPr>
          <w:rFonts w:ascii="Calibri" w:hAnsi="Calibri" w:cs="Calibri"/>
          <w:sz w:val="24"/>
          <w:szCs w:val="24"/>
        </w:rPr>
        <w:t>a dual RNA-guided DNA endonuclease that recognizes and cleaves sequences complementary to CRISPR sequences in bacteria</w:t>
      </w:r>
      <w:r w:rsidR="005C6768" w:rsidRPr="00524453">
        <w:rPr>
          <w:rFonts w:ascii="Calibri" w:hAnsi="Calibri" w:cs="Calibri"/>
          <w:sz w:val="24"/>
          <w:szCs w:val="24"/>
        </w:rPr>
        <w:fldChar w:fldCharType="begin"/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&lt;EndNote&gt;&lt;Cite&gt;&lt;Author&gt;Doudna&lt;/Author&gt;&lt;Year&gt;2014&lt;/Year&gt;&lt;RecNum&gt;12&lt;/RecNum&gt;&lt;DisplayText&gt;&lt;style face="superscript"&gt;12&lt;/style&gt;&lt;/DisplayText&gt;&lt;record&gt;&lt;rec-number&gt;12&lt;/rec-number&gt;&lt;foreign-keys&gt;&lt;key app="EN" db-id="zraxxp5airvvajeeaevpwsxds05vv9ewz999" timestamp="1594830838"&gt;12&lt;/key&gt;&lt;/foreign-keys&gt;&lt;ref-type name="Journal Article"&gt;17&lt;/ref-type&gt;&lt;contributors&gt;&lt;authors&gt;&lt;author&gt;Doudna, Jennifer A&lt;/author&gt;&lt;author&gt;Charpentier, Emmanuelle&lt;/author&gt;&lt;/authors&gt;&lt;/contributors&gt;&lt;titles&gt;&lt;title&gt;The new frontier of genome engineering with CRISPR-Cas9&lt;/title&gt;&lt;secondary-title&gt;Science&lt;/secondary-title&gt;&lt;/titles&gt;&lt;periodical&gt;&lt;full-title&gt;Science&lt;/full-title&gt;&lt;/periodical&gt;&lt;volume&gt;346&lt;/volume&gt;&lt;number&gt;6213&lt;/number&gt;&lt;dates&gt;&lt;year&gt;2014&lt;/year&gt;&lt;/dates&gt;&lt;isbn&gt;0036-8075&lt;/isbn&gt;&lt;urls&gt;&lt;/urls&gt;&lt;/record&gt;&lt;/Cite&gt;&lt;/EndNote&gt;</w:instrText>
      </w:r>
      <w:r w:rsidR="005C6768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12</w:t>
      </w:r>
      <w:r w:rsidR="005C6768" w:rsidRPr="00524453">
        <w:rPr>
          <w:rFonts w:ascii="Calibri" w:hAnsi="Calibri" w:cs="Calibri"/>
          <w:sz w:val="24"/>
          <w:szCs w:val="24"/>
        </w:rPr>
        <w:fldChar w:fldCharType="end"/>
      </w:r>
      <w:r w:rsidR="002F657C" w:rsidRPr="00524453">
        <w:rPr>
          <w:rFonts w:ascii="Calibri" w:hAnsi="Calibri" w:cs="Calibri"/>
          <w:sz w:val="24"/>
          <w:szCs w:val="24"/>
        </w:rPr>
        <w:t xml:space="preserve">. </w:t>
      </w:r>
      <w:r w:rsidR="0031199F" w:rsidRPr="00524453">
        <w:rPr>
          <w:rFonts w:ascii="Calibri" w:hAnsi="Calibri" w:cs="Calibri"/>
          <w:sz w:val="24"/>
          <w:szCs w:val="24"/>
        </w:rPr>
        <w:t xml:space="preserve">The </w:t>
      </w:r>
      <w:r w:rsidR="002F657C" w:rsidRPr="00524453">
        <w:rPr>
          <w:rFonts w:ascii="Calibri" w:hAnsi="Calibri" w:cs="Calibri"/>
          <w:sz w:val="24"/>
          <w:szCs w:val="24"/>
        </w:rPr>
        <w:t xml:space="preserve">CRISPR/Cas9 system </w:t>
      </w:r>
      <w:r w:rsidR="001048F6" w:rsidRPr="00524453">
        <w:rPr>
          <w:rFonts w:ascii="Calibri" w:hAnsi="Calibri" w:cs="Calibri"/>
          <w:sz w:val="24"/>
          <w:szCs w:val="24"/>
        </w:rPr>
        <w:t>is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1199F" w:rsidRPr="00524453">
        <w:rPr>
          <w:rFonts w:ascii="Calibri" w:hAnsi="Calibri" w:cs="Calibri"/>
          <w:sz w:val="24"/>
          <w:szCs w:val="24"/>
          <w:lang w:val="en-US"/>
        </w:rPr>
        <w:t xml:space="preserve">currently </w:t>
      </w:r>
      <w:r w:rsidR="007140C8" w:rsidRPr="00524453">
        <w:rPr>
          <w:rFonts w:ascii="Calibri" w:hAnsi="Calibri" w:cs="Calibri"/>
          <w:sz w:val="24"/>
          <w:szCs w:val="24"/>
          <w:lang w:val="en-US"/>
        </w:rPr>
        <w:t xml:space="preserve">extensively 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 xml:space="preserve">utilized </w:t>
      </w:r>
      <w:r w:rsidR="0031199F" w:rsidRPr="00524453">
        <w:rPr>
          <w:rFonts w:ascii="Calibri" w:hAnsi="Calibri" w:cs="Calibri"/>
          <w:sz w:val="24"/>
          <w:szCs w:val="24"/>
          <w:lang w:val="en-US"/>
        </w:rPr>
        <w:t>because</w:t>
      </w:r>
      <w:r w:rsidR="007140C8" w:rsidRPr="00524453">
        <w:rPr>
          <w:rFonts w:ascii="Calibri" w:hAnsi="Calibri" w:cs="Calibri"/>
          <w:sz w:val="24"/>
          <w:szCs w:val="24"/>
          <w:lang w:val="en-US"/>
        </w:rPr>
        <w:t xml:space="preserve"> it </w:t>
      </w:r>
      <w:r w:rsidR="002F657C" w:rsidRPr="00524453">
        <w:rPr>
          <w:rFonts w:ascii="Calibri" w:hAnsi="Calibri" w:cs="Calibri"/>
          <w:sz w:val="24"/>
          <w:szCs w:val="24"/>
        </w:rPr>
        <w:t>facilitate</w:t>
      </w:r>
      <w:r w:rsidR="009E448B" w:rsidRPr="00524453">
        <w:rPr>
          <w:rFonts w:ascii="Calibri" w:hAnsi="Calibri" w:cs="Calibri"/>
          <w:sz w:val="24"/>
          <w:szCs w:val="24"/>
        </w:rPr>
        <w:t>s</w:t>
      </w:r>
      <w:r w:rsidR="002F657C" w:rsidRPr="00524453">
        <w:rPr>
          <w:rFonts w:ascii="Calibri" w:hAnsi="Calibri" w:cs="Calibri"/>
          <w:sz w:val="24"/>
          <w:szCs w:val="24"/>
        </w:rPr>
        <w:t xml:space="preserve"> genetic engineering in vitro and in vivo</w:t>
      </w:r>
      <w:r w:rsidR="005C6768" w:rsidRPr="00524453">
        <w:rPr>
          <w:rFonts w:ascii="Calibri" w:hAnsi="Calibri" w:cs="Calibri"/>
          <w:sz w:val="24"/>
          <w:szCs w:val="24"/>
        </w:rPr>
        <w:fldChar w:fldCharType="begin"/>
      </w:r>
      <w:r w:rsidR="005B3F60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&lt;EndNote&gt;&lt;Cite&gt;&lt;Author&gt;Hsu&lt;/Author&gt;&lt;Year&gt;2014&lt;/Year&gt;&lt;RecNum&gt;11&lt;/RecNum&gt;&lt;DisplayText&gt;&lt;style face="superscript"&gt;13&lt;/style&gt;&lt;/DisplayText&gt;&lt;record&gt;&lt;rec-number&gt;11&lt;/rec-number&gt;&lt;foreign-keys&gt;&lt;key app="EN" db-id="zraxxp5airvvajeeaevpwsxds05vv9ewz999" timestamp="1594830789"&gt;11&lt;/key&gt;&lt;/foreign-keys&gt;&lt;ref-type name="Journal Article"&gt;17&lt;/ref-type&gt;&lt;contributors&gt;&lt;authors&gt;&lt;author&gt;Hsu, Patrick D&lt;/author&gt;&lt;author&gt;Lander, Eric S&lt;/author&gt;&lt;author&gt;Zhang, Feng&lt;/author&gt;&lt;/authors&gt;&lt;/contributors&gt;&lt;titles&gt;&lt;title&gt;Development and applications of CRISPR-Cas9 for genome engineering&lt;/title&gt;&lt;secondary-title&gt;Cell&lt;/secondary-title&gt;&lt;/titles&gt;&lt;periodical&gt;&lt;full-title&gt;Cell&lt;/full-title&gt;&lt;/periodical&gt;&lt;pages&gt;1262-1278&lt;/pages&gt;&lt;volume&gt;157&lt;/volume&gt;&lt;number&gt;6&lt;/number&gt;&lt;dates&gt;&lt;year&gt;2014&lt;/year&gt;&lt;/dates&gt;&lt;isbn&gt;0092-8674&lt;/isbn&gt;&lt;urls&gt;&lt;/urls&gt;&lt;/record&gt;&lt;/Cite&gt;&lt;/EndNote&gt;</w:instrText>
      </w:r>
      <w:r w:rsidR="005C6768" w:rsidRPr="00524453">
        <w:rPr>
          <w:rFonts w:ascii="Calibri" w:hAnsi="Calibri" w:cs="Calibri"/>
          <w:sz w:val="24"/>
          <w:szCs w:val="24"/>
        </w:rPr>
        <w:fldChar w:fldCharType="separate"/>
      </w:r>
      <w:r w:rsidR="005B3F60" w:rsidRPr="00524453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5C6768" w:rsidRPr="00524453">
        <w:rPr>
          <w:rFonts w:ascii="Calibri" w:hAnsi="Calibri" w:cs="Calibri"/>
          <w:sz w:val="24"/>
          <w:szCs w:val="24"/>
        </w:rPr>
        <w:fldChar w:fldCharType="end"/>
      </w:r>
      <w:r w:rsidR="002F657C" w:rsidRPr="00524453">
        <w:rPr>
          <w:rFonts w:ascii="Calibri" w:hAnsi="Calibri" w:cs="Calibri"/>
          <w:sz w:val="24"/>
          <w:szCs w:val="24"/>
        </w:rPr>
        <w:t>.</w:t>
      </w:r>
      <w:r w:rsidR="009E448B" w:rsidRPr="00524453">
        <w:rPr>
          <w:rFonts w:ascii="Calibri" w:hAnsi="Calibri" w:cs="Calibri"/>
          <w:sz w:val="24"/>
          <w:szCs w:val="24"/>
        </w:rPr>
        <w:t xml:space="preserve"> </w:t>
      </w:r>
      <w:r w:rsidR="007140C8" w:rsidRPr="00524453">
        <w:rPr>
          <w:rFonts w:ascii="Calibri" w:hAnsi="Calibri" w:cs="Calibri"/>
          <w:sz w:val="24"/>
          <w:szCs w:val="24"/>
        </w:rPr>
        <w:t xml:space="preserve">Directed by </w:t>
      </w:r>
      <w:r w:rsidR="00813674" w:rsidRPr="00524453">
        <w:rPr>
          <w:rFonts w:ascii="Calibri" w:hAnsi="Calibri" w:cs="Calibri"/>
          <w:sz w:val="24"/>
          <w:szCs w:val="24"/>
        </w:rPr>
        <w:t xml:space="preserve">a single guide RNA (sgRNA), </w:t>
      </w:r>
      <w:r w:rsidRPr="00524453">
        <w:rPr>
          <w:rFonts w:ascii="Calibri" w:hAnsi="Calibri" w:cs="Calibri"/>
          <w:sz w:val="24"/>
          <w:szCs w:val="24"/>
        </w:rPr>
        <w:t xml:space="preserve">ectopically expressed </w:t>
      </w:r>
      <w:r w:rsidR="00813674" w:rsidRPr="00524453">
        <w:rPr>
          <w:rFonts w:ascii="Calibri" w:hAnsi="Calibri" w:cs="Calibri"/>
          <w:sz w:val="24"/>
          <w:szCs w:val="24"/>
        </w:rPr>
        <w:t>Cas9</w:t>
      </w:r>
      <w:r w:rsidRPr="00524453">
        <w:rPr>
          <w:rFonts w:ascii="Calibri" w:hAnsi="Calibri" w:cs="Calibri"/>
          <w:sz w:val="24"/>
          <w:szCs w:val="24"/>
        </w:rPr>
        <w:t xml:space="preserve"> generates</w:t>
      </w:r>
      <w:r w:rsidR="00813674" w:rsidRPr="00524453">
        <w:rPr>
          <w:rFonts w:ascii="Calibri" w:hAnsi="Calibri" w:cs="Calibri"/>
          <w:sz w:val="24"/>
          <w:szCs w:val="24"/>
        </w:rPr>
        <w:t xml:space="preserve"> a double strand break at </w:t>
      </w:r>
      <w:r w:rsidRPr="00524453">
        <w:rPr>
          <w:rFonts w:ascii="Calibri" w:hAnsi="Calibri" w:cs="Calibri"/>
          <w:sz w:val="24"/>
          <w:szCs w:val="24"/>
        </w:rPr>
        <w:t xml:space="preserve">a preselected </w:t>
      </w:r>
      <w:r w:rsidR="00813674" w:rsidRPr="00524453">
        <w:rPr>
          <w:rFonts w:ascii="Calibri" w:hAnsi="Calibri" w:cs="Calibri"/>
          <w:sz w:val="24"/>
          <w:szCs w:val="24"/>
        </w:rPr>
        <w:t>targeting sequence</w:t>
      </w:r>
      <w:r w:rsidRPr="00524453">
        <w:rPr>
          <w:rFonts w:ascii="Calibri" w:hAnsi="Calibri" w:cs="Calibri"/>
          <w:sz w:val="24"/>
          <w:szCs w:val="24"/>
        </w:rPr>
        <w:t xml:space="preserve"> in a specific gene locus</w:t>
      </w:r>
      <w:r w:rsidR="00813674" w:rsidRPr="00524453">
        <w:rPr>
          <w:rFonts w:ascii="Calibri" w:hAnsi="Calibri" w:cs="Calibri"/>
          <w:sz w:val="24"/>
          <w:szCs w:val="24"/>
        </w:rPr>
        <w:t xml:space="preserve">. </w:t>
      </w:r>
      <w:r w:rsidR="007140C8" w:rsidRPr="00524453">
        <w:rPr>
          <w:rFonts w:ascii="Calibri" w:hAnsi="Calibri" w:cs="Calibri"/>
          <w:sz w:val="24"/>
          <w:szCs w:val="24"/>
        </w:rPr>
        <w:t xml:space="preserve">Non-homologous end joining (NHEJ) takes place to repair Cas9-induced strand breaks, </w:t>
      </w:r>
      <w:r w:rsidR="0031199F" w:rsidRPr="00524453">
        <w:rPr>
          <w:rFonts w:ascii="Calibri" w:hAnsi="Calibri" w:cs="Calibri"/>
          <w:sz w:val="24"/>
          <w:szCs w:val="24"/>
        </w:rPr>
        <w:t xml:space="preserve">via </w:t>
      </w:r>
      <w:r w:rsidR="007140C8" w:rsidRPr="00524453">
        <w:rPr>
          <w:rFonts w:ascii="Calibri" w:hAnsi="Calibri" w:cs="Calibri"/>
          <w:sz w:val="24"/>
          <w:szCs w:val="24"/>
        </w:rPr>
        <w:t>r</w:t>
      </w:r>
      <w:r w:rsidR="00813674" w:rsidRPr="00524453">
        <w:rPr>
          <w:rFonts w:ascii="Calibri" w:hAnsi="Calibri" w:cs="Calibri"/>
          <w:sz w:val="24"/>
          <w:szCs w:val="24"/>
        </w:rPr>
        <w:t>andom</w:t>
      </w:r>
      <w:r w:rsidR="007140C8" w:rsidRPr="00524453">
        <w:rPr>
          <w:rFonts w:ascii="Calibri" w:hAnsi="Calibri" w:cs="Calibri"/>
          <w:sz w:val="24"/>
          <w:szCs w:val="24"/>
        </w:rPr>
        <w:t xml:space="preserve"> nucleotide</w:t>
      </w:r>
      <w:r w:rsidR="00813674" w:rsidRPr="00524453">
        <w:rPr>
          <w:rFonts w:ascii="Calibri" w:hAnsi="Calibri" w:cs="Calibri"/>
          <w:sz w:val="24"/>
          <w:szCs w:val="24"/>
        </w:rPr>
        <w:t xml:space="preserve"> </w:t>
      </w:r>
      <w:r w:rsidR="00813674" w:rsidRPr="00524453">
        <w:rPr>
          <w:rFonts w:ascii="Calibri" w:hAnsi="Calibri" w:cs="Calibri"/>
          <w:sz w:val="24"/>
          <w:szCs w:val="24"/>
        </w:rPr>
        <w:lastRenderedPageBreak/>
        <w:t>insertions or deletions</w:t>
      </w:r>
      <w:r w:rsidR="007140C8"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sz w:val="24"/>
          <w:szCs w:val="24"/>
        </w:rPr>
        <w:t xml:space="preserve">thereby </w:t>
      </w:r>
      <w:r w:rsidR="007140C8" w:rsidRPr="00524453">
        <w:rPr>
          <w:rFonts w:ascii="Calibri" w:hAnsi="Calibri" w:cs="Calibri"/>
          <w:sz w:val="24"/>
          <w:szCs w:val="24"/>
        </w:rPr>
        <w:t xml:space="preserve">leading to </w:t>
      </w:r>
      <w:r w:rsidR="0031199F" w:rsidRPr="00524453">
        <w:rPr>
          <w:rFonts w:ascii="Calibri" w:hAnsi="Calibri" w:cs="Calibri"/>
          <w:sz w:val="24"/>
          <w:szCs w:val="24"/>
        </w:rPr>
        <w:t xml:space="preserve">the </w:t>
      </w:r>
      <w:r w:rsidR="007140C8" w:rsidRPr="00524453">
        <w:rPr>
          <w:rFonts w:ascii="Calibri" w:hAnsi="Calibri" w:cs="Calibri"/>
          <w:sz w:val="24"/>
          <w:szCs w:val="24"/>
        </w:rPr>
        <w:t>disruption and inactivation of the targeted gene.</w:t>
      </w:r>
      <w:r w:rsidRPr="00524453">
        <w:rPr>
          <w:rFonts w:ascii="Calibri" w:hAnsi="Calibri" w:cs="Calibri"/>
          <w:sz w:val="24"/>
          <w:szCs w:val="24"/>
        </w:rPr>
        <w:t xml:space="preserve"> </w:t>
      </w:r>
      <w:r w:rsidR="00CC7254" w:rsidRPr="00524453">
        <w:rPr>
          <w:rFonts w:ascii="Calibri" w:hAnsi="Calibri" w:cs="Calibri"/>
          <w:sz w:val="24"/>
          <w:szCs w:val="24"/>
        </w:rPr>
        <w:t>We</w:t>
      </w:r>
      <w:r w:rsidRPr="00524453">
        <w:rPr>
          <w:rFonts w:ascii="Calibri" w:hAnsi="Calibri" w:cs="Calibri"/>
          <w:sz w:val="24"/>
          <w:szCs w:val="24"/>
        </w:rPr>
        <w:t xml:space="preserve"> describe in detail </w:t>
      </w:r>
      <w:r w:rsidR="00E61F00" w:rsidRPr="00524453">
        <w:rPr>
          <w:rFonts w:ascii="Calibri" w:hAnsi="Calibri" w:cs="Calibri"/>
          <w:sz w:val="24"/>
          <w:szCs w:val="24"/>
        </w:rPr>
        <w:t xml:space="preserve">methods </w:t>
      </w:r>
      <w:r w:rsidR="0031199F" w:rsidRPr="00524453">
        <w:rPr>
          <w:rFonts w:ascii="Calibri" w:hAnsi="Calibri" w:cs="Calibri"/>
          <w:sz w:val="24"/>
          <w:szCs w:val="24"/>
        </w:rPr>
        <w:t xml:space="preserve">for </w:t>
      </w:r>
      <w:r w:rsidR="00E61F00" w:rsidRPr="00524453">
        <w:rPr>
          <w:rFonts w:ascii="Calibri" w:hAnsi="Calibri" w:cs="Calibri"/>
          <w:sz w:val="24"/>
          <w:szCs w:val="24"/>
        </w:rPr>
        <w:t>design</w:t>
      </w:r>
      <w:r w:rsidR="0031199F" w:rsidRPr="00524453">
        <w:rPr>
          <w:rFonts w:ascii="Calibri" w:hAnsi="Calibri" w:cs="Calibri"/>
          <w:sz w:val="24"/>
          <w:szCs w:val="24"/>
        </w:rPr>
        <w:t>ing</w:t>
      </w:r>
      <w:r w:rsidR="00E61F00" w:rsidRPr="00524453">
        <w:rPr>
          <w:rFonts w:ascii="Calibri" w:hAnsi="Calibri" w:cs="Calibri"/>
          <w:sz w:val="24"/>
          <w:szCs w:val="24"/>
        </w:rPr>
        <w:t xml:space="preserve"> </w:t>
      </w:r>
      <w:r w:rsidR="00717072" w:rsidRPr="00524453">
        <w:rPr>
          <w:rFonts w:ascii="Calibri" w:hAnsi="Calibri" w:cs="Calibri"/>
          <w:sz w:val="24"/>
          <w:szCs w:val="24"/>
        </w:rPr>
        <w:t>s</w:t>
      </w:r>
      <w:r w:rsidR="00FA24A2" w:rsidRPr="00524453">
        <w:rPr>
          <w:rFonts w:ascii="Calibri" w:hAnsi="Calibri" w:cs="Calibri"/>
          <w:sz w:val="24"/>
          <w:szCs w:val="24"/>
        </w:rPr>
        <w:t xml:space="preserve">elective </w:t>
      </w:r>
      <w:r w:rsidR="006E6533" w:rsidRPr="00524453">
        <w:rPr>
          <w:rFonts w:ascii="Calibri" w:hAnsi="Calibri" w:cs="Calibri"/>
          <w:sz w:val="24"/>
          <w:szCs w:val="24"/>
        </w:rPr>
        <w:t>sg</w:t>
      </w:r>
      <w:r w:rsidR="00E61F00" w:rsidRPr="00524453">
        <w:rPr>
          <w:rFonts w:ascii="Calibri" w:hAnsi="Calibri" w:cs="Calibri"/>
          <w:sz w:val="24"/>
          <w:szCs w:val="24"/>
        </w:rPr>
        <w:t xml:space="preserve">RNAs and </w:t>
      </w:r>
      <w:r w:rsidR="0031199F" w:rsidRPr="00524453">
        <w:rPr>
          <w:rFonts w:ascii="Calibri" w:hAnsi="Calibri" w:cs="Calibri"/>
          <w:sz w:val="24"/>
          <w:szCs w:val="24"/>
        </w:rPr>
        <w:t xml:space="preserve">generating </w:t>
      </w:r>
      <w:r w:rsidR="00717072" w:rsidRPr="00524453">
        <w:rPr>
          <w:rFonts w:ascii="Calibri" w:hAnsi="Calibri" w:cs="Calibri"/>
          <w:sz w:val="24"/>
          <w:szCs w:val="24"/>
        </w:rPr>
        <w:t>lentiviral</w:t>
      </w:r>
      <w:r w:rsidR="0031199F" w:rsidRPr="00524453">
        <w:rPr>
          <w:rFonts w:ascii="Calibri" w:hAnsi="Calibri" w:cs="Calibri"/>
          <w:sz w:val="24"/>
          <w:szCs w:val="24"/>
        </w:rPr>
        <w:t>-</w:t>
      </w:r>
      <w:r w:rsidR="00717072" w:rsidRPr="00524453">
        <w:rPr>
          <w:rFonts w:ascii="Calibri" w:hAnsi="Calibri" w:cs="Calibri"/>
          <w:sz w:val="24"/>
          <w:szCs w:val="24"/>
        </w:rPr>
        <w:t xml:space="preserve">compatible vectors containing the designed </w:t>
      </w:r>
      <w:r w:rsidR="006E6533" w:rsidRPr="00524453">
        <w:rPr>
          <w:rFonts w:ascii="Calibri" w:hAnsi="Calibri" w:cs="Calibri"/>
          <w:sz w:val="24"/>
          <w:szCs w:val="24"/>
        </w:rPr>
        <w:t>sg</w:t>
      </w:r>
      <w:r w:rsidR="00717072" w:rsidRPr="00524453">
        <w:rPr>
          <w:rFonts w:ascii="Calibri" w:hAnsi="Calibri" w:cs="Calibri"/>
          <w:sz w:val="24"/>
          <w:szCs w:val="24"/>
        </w:rPr>
        <w:t xml:space="preserve">RNAs. </w:t>
      </w:r>
      <w:r w:rsidR="00880465" w:rsidRPr="00524453">
        <w:rPr>
          <w:rFonts w:ascii="Calibri" w:hAnsi="Calibri" w:cs="Calibri"/>
          <w:sz w:val="24"/>
          <w:szCs w:val="24"/>
        </w:rPr>
        <w:t>As a result, stable gene</w:t>
      </w:r>
      <w:r w:rsidR="0031199F" w:rsidRPr="00524453">
        <w:rPr>
          <w:rFonts w:ascii="Calibri" w:hAnsi="Calibri" w:cs="Calibri"/>
          <w:sz w:val="24"/>
          <w:szCs w:val="24"/>
        </w:rPr>
        <w:t>-</w:t>
      </w:r>
      <w:r w:rsidR="00880465" w:rsidRPr="00524453">
        <w:rPr>
          <w:rFonts w:ascii="Calibri" w:hAnsi="Calibri" w:cs="Calibri"/>
          <w:sz w:val="24"/>
          <w:szCs w:val="24"/>
        </w:rPr>
        <w:t xml:space="preserve">depleted endothelial cells </w:t>
      </w:r>
      <w:r w:rsidR="0031199F" w:rsidRPr="00524453">
        <w:rPr>
          <w:rFonts w:ascii="Calibri" w:hAnsi="Calibri" w:cs="Calibri"/>
          <w:sz w:val="24"/>
          <w:szCs w:val="24"/>
        </w:rPr>
        <w:t xml:space="preserve">can be </w:t>
      </w:r>
      <w:r w:rsidR="00880465" w:rsidRPr="00524453">
        <w:rPr>
          <w:rFonts w:ascii="Calibri" w:hAnsi="Calibri" w:cs="Calibri"/>
          <w:sz w:val="24"/>
          <w:szCs w:val="24"/>
        </w:rPr>
        <w:t xml:space="preserve">generated </w:t>
      </w:r>
      <w:r w:rsidR="00FA24A2" w:rsidRPr="00524453">
        <w:rPr>
          <w:rFonts w:ascii="Calibri" w:hAnsi="Calibri" w:cs="Calibri"/>
          <w:sz w:val="24"/>
          <w:szCs w:val="24"/>
        </w:rPr>
        <w:t>in an efficient and reliable manner</w:t>
      </w:r>
      <w:r w:rsidR="00687FDF" w:rsidRPr="00524453">
        <w:rPr>
          <w:rFonts w:ascii="Calibri" w:hAnsi="Calibri" w:cs="Calibri"/>
          <w:sz w:val="24"/>
          <w:szCs w:val="24"/>
        </w:rPr>
        <w:t xml:space="preserve">. </w:t>
      </w:r>
    </w:p>
    <w:p w14:paraId="1D123343" w14:textId="77777777" w:rsidR="00D96690" w:rsidRPr="00524453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1F98C1B" w14:textId="7459081D" w:rsidR="005E0EAF" w:rsidRPr="00524453" w:rsidRDefault="00ED5DC6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 xml:space="preserve">In </w:t>
      </w:r>
      <w:r w:rsidR="00E10810" w:rsidRPr="00524453">
        <w:rPr>
          <w:rFonts w:ascii="Calibri" w:hAnsi="Calibri" w:cs="Calibri"/>
          <w:sz w:val="24"/>
          <w:szCs w:val="24"/>
        </w:rPr>
        <w:t>this</w:t>
      </w:r>
      <w:r w:rsidR="00FD5DFE" w:rsidRPr="00524453">
        <w:rPr>
          <w:rFonts w:ascii="Calibri" w:hAnsi="Calibri" w:cs="Calibri"/>
          <w:sz w:val="24"/>
          <w:szCs w:val="24"/>
        </w:rPr>
        <w:t xml:space="preserve"> study, </w:t>
      </w:r>
      <w:r w:rsidR="00687FDF" w:rsidRPr="00524453">
        <w:rPr>
          <w:rFonts w:ascii="Calibri" w:hAnsi="Calibri" w:cs="Calibri"/>
          <w:sz w:val="24"/>
          <w:szCs w:val="24"/>
        </w:rPr>
        <w:t xml:space="preserve">we </w:t>
      </w:r>
      <w:r w:rsidR="00350FEE" w:rsidRPr="00524453">
        <w:rPr>
          <w:rFonts w:ascii="Calibri" w:hAnsi="Calibri" w:cs="Calibri"/>
          <w:sz w:val="24"/>
          <w:szCs w:val="24"/>
        </w:rPr>
        <w:t>use</w:t>
      </w:r>
      <w:r w:rsidR="0031199F" w:rsidRPr="00524453">
        <w:rPr>
          <w:rFonts w:ascii="Calibri" w:hAnsi="Calibri" w:cs="Calibri"/>
          <w:sz w:val="24"/>
          <w:szCs w:val="24"/>
        </w:rPr>
        <w:t>d</w:t>
      </w:r>
      <w:r w:rsidR="00350FEE" w:rsidRPr="00524453">
        <w:rPr>
          <w:rFonts w:ascii="Calibri" w:hAnsi="Calibri" w:cs="Calibri"/>
          <w:sz w:val="24"/>
          <w:szCs w:val="24"/>
        </w:rPr>
        <w:t xml:space="preserve"> murine pancreatic microvascular endothelial cells (MS-1)</w:t>
      </w:r>
      <w:r w:rsidR="000930BE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&lt;EndNote&gt;&lt;Cite&gt;&lt;Author&gt;Arbiser&lt;/Author&gt;&lt;Year&gt;1997&lt;/Year&gt;&lt;RecNum&gt;33&lt;/RecNum&gt;&lt;DisplayText&gt;&lt;style face="superscript"&gt;14&lt;/style&gt;&lt;/DisplayText&gt;&lt;record&gt;&lt;rec-number&gt;33&lt;/rec-number&gt;&lt;foreign-keys&gt;&lt;key app="EN" db-id="zraxxp5airvvajeeaevpwsxds05vv9ewz999" timestamp="1608040293"&gt;33&lt;/key&gt;&lt;/foreign-keys&gt;&lt;ref-type name="Journal Article"&gt;17&lt;/ref-type&gt;&lt;contributors&gt;&lt;authors&gt;&lt;author&gt;Arbiser, Jack L&lt;/author&gt;&lt;author&gt;Moses, Marsha A&lt;/author&gt;&lt;author&gt;Fernandez, Cecilia A&lt;/author&gt;&lt;author&gt;Ghiso, Neil&lt;/author&gt;&lt;author&gt;Cao, Yihai&lt;/author&gt;&lt;author&gt;Klauber, Nancy&lt;/author&gt;&lt;author&gt;Frank, David&lt;/author&gt;&lt;author&gt;Brownlee, Michael&lt;/author&gt;&lt;author&gt;Flynn, Evelyn&lt;/author&gt;&lt;author&gt;Parangi, Sareh&lt;/author&gt;&lt;/authors&gt;&lt;/contributors&gt;&lt;titles&gt;&lt;title&gt;Oncogenic H-ras stimulates tumor angiogenesis by two distinct pathways&lt;/title&gt;&lt;secondary-title&gt;Proceedings of the National Academy of Sciences&lt;/secondary-title&gt;&lt;/titles&gt;&lt;periodical&gt;&lt;full-title&gt;Proceedings of the National Academy of Sciences&lt;/full-title&gt;&lt;/periodical&gt;&lt;pages&gt;861-866&lt;/pages&gt;&lt;volume&gt;94&lt;/volume&gt;&lt;number&gt;3&lt;/number&gt;&lt;dates&gt;&lt;year&gt;1997&lt;/year&gt;&lt;/dates&gt;&lt;isbn&gt;0027-8424&lt;/isbn&gt;&lt;urls&gt;&lt;/urls&gt;&lt;/record&gt;&lt;/Cite&gt;&lt;/EndNote&gt;</w:instrText>
      </w:r>
      <w:r w:rsidR="000930BE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0930BE" w:rsidRPr="00524453">
        <w:rPr>
          <w:rFonts w:ascii="Calibri" w:hAnsi="Calibri" w:cs="Calibri"/>
          <w:sz w:val="24"/>
          <w:szCs w:val="24"/>
        </w:rPr>
        <w:fldChar w:fldCharType="end"/>
      </w:r>
      <w:r w:rsidR="00350FEE" w:rsidRPr="00524453">
        <w:rPr>
          <w:rFonts w:ascii="Calibri" w:hAnsi="Calibri" w:cs="Calibri"/>
          <w:sz w:val="24"/>
          <w:szCs w:val="24"/>
        </w:rPr>
        <w:t xml:space="preserve"> as </w:t>
      </w:r>
      <w:r w:rsidR="00FA24A2" w:rsidRPr="00524453">
        <w:rPr>
          <w:rFonts w:ascii="Calibri" w:hAnsi="Calibri" w:cs="Calibri"/>
          <w:sz w:val="24"/>
          <w:szCs w:val="24"/>
        </w:rPr>
        <w:t xml:space="preserve">a </w:t>
      </w:r>
      <w:r w:rsidR="00350FEE" w:rsidRPr="00524453">
        <w:rPr>
          <w:rFonts w:ascii="Calibri" w:hAnsi="Calibri" w:cs="Calibri"/>
          <w:sz w:val="24"/>
          <w:szCs w:val="24"/>
        </w:rPr>
        <w:t xml:space="preserve">model </w:t>
      </w:r>
      <w:r w:rsidR="00FA24A2" w:rsidRPr="00524453">
        <w:rPr>
          <w:rFonts w:ascii="Calibri" w:hAnsi="Calibri" w:cs="Calibri"/>
          <w:sz w:val="24"/>
          <w:szCs w:val="24"/>
        </w:rPr>
        <w:t xml:space="preserve">system to </w:t>
      </w:r>
      <w:r w:rsidR="0031199F" w:rsidRPr="00524453">
        <w:rPr>
          <w:rFonts w:ascii="Calibri" w:hAnsi="Calibri" w:cs="Calibri"/>
          <w:sz w:val="24"/>
          <w:szCs w:val="24"/>
        </w:rPr>
        <w:t xml:space="preserve">examine </w:t>
      </w:r>
      <w:r w:rsidR="00FA24A2" w:rsidRPr="00524453">
        <w:rPr>
          <w:rFonts w:ascii="Calibri" w:hAnsi="Calibri" w:cs="Calibri"/>
          <w:sz w:val="24"/>
          <w:szCs w:val="24"/>
        </w:rPr>
        <w:t>the TGF-</w:t>
      </w:r>
      <w:r w:rsidR="00684842" w:rsidRPr="00524453">
        <w:rPr>
          <w:rFonts w:ascii="Calibri" w:hAnsi="Calibri" w:cs="Calibri"/>
          <w:sz w:val="24"/>
          <w:szCs w:val="24"/>
        </w:rPr>
        <w:t>β</w:t>
      </w:r>
      <w:r w:rsidR="00FA24A2" w:rsidRPr="00524453">
        <w:rPr>
          <w:rFonts w:ascii="Calibri" w:hAnsi="Calibri" w:cs="Calibri"/>
          <w:sz w:val="24"/>
          <w:szCs w:val="24"/>
        </w:rPr>
        <w:t xml:space="preserve">2-induced </w:t>
      </w:r>
      <w:proofErr w:type="spellStart"/>
      <w:r w:rsidR="00FA24A2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FA24A2" w:rsidRPr="00524453">
        <w:rPr>
          <w:rFonts w:ascii="Calibri" w:hAnsi="Calibri" w:cs="Calibri"/>
          <w:sz w:val="24"/>
          <w:szCs w:val="24"/>
        </w:rPr>
        <w:t xml:space="preserve"> process</w:t>
      </w:r>
      <w:r w:rsidR="006A739E" w:rsidRPr="00524453">
        <w:rPr>
          <w:rFonts w:ascii="Calibri" w:hAnsi="Calibri" w:cs="Calibri"/>
          <w:sz w:val="24"/>
          <w:szCs w:val="24"/>
        </w:rPr>
        <w:t>.</w:t>
      </w:r>
      <w:r w:rsidR="00FA24A2" w:rsidRPr="00524453">
        <w:rPr>
          <w:rFonts w:ascii="Calibri" w:hAnsi="Calibri" w:cs="Calibri"/>
          <w:sz w:val="24"/>
          <w:szCs w:val="24"/>
        </w:rPr>
        <w:t xml:space="preserve"> Our previous study demonstrated that </w:t>
      </w:r>
      <w:r w:rsidR="00195302" w:rsidRPr="00524453">
        <w:rPr>
          <w:rFonts w:ascii="Calibri" w:hAnsi="Calibri" w:cs="Calibri"/>
          <w:sz w:val="24"/>
          <w:szCs w:val="24"/>
        </w:rPr>
        <w:t xml:space="preserve">Snail is the main transcription factor increased by TGF-β2, </w:t>
      </w:r>
      <w:r w:rsidR="00FA24A2" w:rsidRPr="00524453">
        <w:rPr>
          <w:rFonts w:ascii="Calibri" w:hAnsi="Calibri" w:cs="Calibri"/>
          <w:sz w:val="24"/>
          <w:szCs w:val="24"/>
        </w:rPr>
        <w:t xml:space="preserve">by </w:t>
      </w:r>
      <w:r w:rsidR="00195302" w:rsidRPr="00524453">
        <w:rPr>
          <w:rFonts w:ascii="Calibri" w:hAnsi="Calibri" w:cs="Calibri"/>
          <w:sz w:val="24"/>
          <w:szCs w:val="24"/>
        </w:rPr>
        <w:t xml:space="preserve">which </w:t>
      </w:r>
      <w:proofErr w:type="spellStart"/>
      <w:r w:rsidR="00E61F00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E61F00" w:rsidRPr="00524453">
        <w:rPr>
          <w:rFonts w:ascii="Calibri" w:hAnsi="Calibri" w:cs="Calibri"/>
          <w:sz w:val="24"/>
          <w:szCs w:val="24"/>
        </w:rPr>
        <w:t xml:space="preserve"> </w:t>
      </w:r>
      <w:r w:rsidR="00FA24A2" w:rsidRPr="00524453">
        <w:rPr>
          <w:rFonts w:ascii="Calibri" w:hAnsi="Calibri" w:cs="Calibri"/>
          <w:sz w:val="24"/>
          <w:szCs w:val="24"/>
        </w:rPr>
        <w:t xml:space="preserve">is induced </w:t>
      </w:r>
      <w:r w:rsidR="00E61F00" w:rsidRPr="00524453">
        <w:rPr>
          <w:rFonts w:ascii="Calibri" w:hAnsi="Calibri" w:cs="Calibri"/>
          <w:sz w:val="24"/>
          <w:szCs w:val="24"/>
        </w:rPr>
        <w:t>in MS-1 cells</w:t>
      </w:r>
      <w:r w:rsidR="00A33564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&lt;EndNote&gt;&lt;Cite&gt;&lt;Author&gt;Jin Ma&lt;/Author&gt;&lt;Year&gt;2020&lt;/Year&gt;&lt;RecNum&gt;24&lt;/RecNum&gt;&lt;DisplayText&gt;&lt;style face="superscript"&gt;15&lt;/style&gt;&lt;/DisplayText&gt;&lt;record&gt;&lt;rec-number&gt;24&lt;/rec-number&gt;&lt;foreign-keys&gt;&lt;key app="EN" db-id="zraxxp5airvvajeeaevpwsxds05vv9ewz999" timestamp="1594911533"&gt;24&lt;/key&gt;&lt;/foreign-keys&gt;&lt;ref-type name="Journal Article"&gt;17&lt;/ref-type&gt;&lt;contributors&gt;&lt;authors&gt;&lt;author&gt;Jin Ma, Gerard van der Zon, Manuel A. F. V. Gonçalves, Maarten van Dinther, Gonzalo Sanchez Duffhues Peter ten Dijke&lt;/author&gt;&lt;/authors&gt;&lt;/contributors&gt;&lt;titles&gt;&lt;title&gt;&lt;style face="normal" font="default" size="100%"&gt;TGF-&lt;/style&gt;&lt;style face="normal" font="default" charset="161" size="100%"&gt;β-induced endothelial to mesenchymal transition results from a balance between Snail and Id factors&lt;/style&gt;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A33564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A33564" w:rsidRPr="00524453">
        <w:rPr>
          <w:rFonts w:ascii="Calibri" w:hAnsi="Calibri" w:cs="Calibri"/>
          <w:sz w:val="24"/>
          <w:szCs w:val="24"/>
        </w:rPr>
        <w:fldChar w:fldCharType="end"/>
      </w:r>
      <w:r w:rsidR="00E61F00" w:rsidRPr="00524453">
        <w:rPr>
          <w:rFonts w:ascii="Calibri" w:hAnsi="Calibri" w:cs="Calibri"/>
          <w:sz w:val="24"/>
          <w:szCs w:val="24"/>
        </w:rPr>
        <w:t xml:space="preserve">. </w:t>
      </w:r>
      <w:r w:rsidR="00FA24A2" w:rsidRPr="00524453">
        <w:rPr>
          <w:rFonts w:ascii="Calibri" w:hAnsi="Calibri" w:cs="Calibri"/>
          <w:sz w:val="24"/>
          <w:szCs w:val="24"/>
        </w:rPr>
        <w:t xml:space="preserve">Upon </w:t>
      </w:r>
      <w:r w:rsidR="00E61F00" w:rsidRPr="00524453">
        <w:rPr>
          <w:rFonts w:ascii="Calibri" w:hAnsi="Calibri" w:cs="Calibri"/>
          <w:sz w:val="24"/>
          <w:szCs w:val="24"/>
        </w:rPr>
        <w:t>CRISPR/Cas9 gene editing</w:t>
      </w:r>
      <w:r w:rsidR="00687FDF" w:rsidRPr="00524453">
        <w:rPr>
          <w:rFonts w:ascii="Calibri" w:hAnsi="Calibri" w:cs="Calibri"/>
          <w:sz w:val="24"/>
          <w:szCs w:val="24"/>
        </w:rPr>
        <w:t xml:space="preserve"> </w:t>
      </w:r>
      <w:r w:rsidR="00FA24A2" w:rsidRPr="00524453">
        <w:rPr>
          <w:rFonts w:ascii="Calibri" w:hAnsi="Calibri" w:cs="Calibri"/>
          <w:sz w:val="24"/>
          <w:szCs w:val="24"/>
        </w:rPr>
        <w:t xml:space="preserve">to </w:t>
      </w:r>
      <w:r w:rsidR="00E61F00" w:rsidRPr="00524453">
        <w:rPr>
          <w:rFonts w:ascii="Calibri" w:hAnsi="Calibri" w:cs="Calibri"/>
          <w:sz w:val="24"/>
          <w:szCs w:val="24"/>
        </w:rPr>
        <w:t>abrogate Snail expression in MS-1 cells</w:t>
      </w:r>
      <w:r w:rsidR="00FA24A2" w:rsidRPr="00524453">
        <w:rPr>
          <w:rFonts w:ascii="Calibri" w:hAnsi="Calibri" w:cs="Calibri"/>
          <w:sz w:val="24"/>
          <w:szCs w:val="24"/>
        </w:rPr>
        <w:t xml:space="preserve">, </w:t>
      </w:r>
      <w:r w:rsidR="00E61F00" w:rsidRPr="00524453">
        <w:rPr>
          <w:rFonts w:ascii="Calibri" w:hAnsi="Calibri" w:cs="Calibri"/>
          <w:sz w:val="24"/>
          <w:szCs w:val="24"/>
        </w:rPr>
        <w:t xml:space="preserve">TGF-β2 </w:t>
      </w:r>
      <w:r w:rsidR="00E10810" w:rsidRPr="00524453">
        <w:rPr>
          <w:rFonts w:ascii="Calibri" w:hAnsi="Calibri" w:cs="Calibri"/>
          <w:sz w:val="24"/>
          <w:szCs w:val="24"/>
        </w:rPr>
        <w:t>failed</w:t>
      </w:r>
      <w:r w:rsidR="00E61F00" w:rsidRPr="00524453">
        <w:rPr>
          <w:rFonts w:ascii="Calibri" w:hAnsi="Calibri" w:cs="Calibri"/>
          <w:sz w:val="24"/>
          <w:szCs w:val="24"/>
        </w:rPr>
        <w:t xml:space="preserve"> to mediate </w:t>
      </w:r>
      <w:proofErr w:type="spellStart"/>
      <w:r w:rsidR="00E61F00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E61F00" w:rsidRPr="00524453">
        <w:rPr>
          <w:rFonts w:ascii="Calibri" w:hAnsi="Calibri" w:cs="Calibri"/>
          <w:sz w:val="24"/>
          <w:szCs w:val="24"/>
        </w:rPr>
        <w:t xml:space="preserve">. </w:t>
      </w:r>
      <w:r w:rsidR="006E6533" w:rsidRPr="00524453">
        <w:rPr>
          <w:rFonts w:ascii="Calibri" w:hAnsi="Calibri" w:cs="Calibri"/>
          <w:sz w:val="24"/>
          <w:szCs w:val="24"/>
        </w:rPr>
        <w:t>This work</w:t>
      </w:r>
      <w:r w:rsidR="00F46556" w:rsidRPr="00524453">
        <w:rPr>
          <w:rFonts w:ascii="Calibri" w:hAnsi="Calibri" w:cs="Calibri"/>
          <w:sz w:val="24"/>
          <w:szCs w:val="24"/>
        </w:rPr>
        <w:t xml:space="preserve">flow can </w:t>
      </w:r>
      <w:r w:rsidR="00FA24A2" w:rsidRPr="00524453">
        <w:rPr>
          <w:rFonts w:ascii="Calibri" w:hAnsi="Calibri" w:cs="Calibri"/>
          <w:sz w:val="24"/>
          <w:szCs w:val="24"/>
        </w:rPr>
        <w:t xml:space="preserve">be </w:t>
      </w:r>
      <w:r w:rsidR="00F46556" w:rsidRPr="00524453">
        <w:rPr>
          <w:rFonts w:ascii="Calibri" w:hAnsi="Calibri" w:cs="Calibri"/>
          <w:sz w:val="24"/>
          <w:szCs w:val="24"/>
        </w:rPr>
        <w:t>appl</w:t>
      </w:r>
      <w:r w:rsidR="00FA24A2" w:rsidRPr="00524453">
        <w:rPr>
          <w:rFonts w:ascii="Calibri" w:hAnsi="Calibri" w:cs="Calibri"/>
          <w:sz w:val="24"/>
          <w:szCs w:val="24"/>
        </w:rPr>
        <w:t>ied</w:t>
      </w:r>
      <w:r w:rsidR="00F46556" w:rsidRPr="00524453">
        <w:rPr>
          <w:rFonts w:ascii="Calibri" w:hAnsi="Calibri" w:cs="Calibri"/>
          <w:sz w:val="24"/>
          <w:szCs w:val="24"/>
        </w:rPr>
        <w:t xml:space="preserve"> to study</w:t>
      </w:r>
      <w:r w:rsidR="00BB549F" w:rsidRPr="00524453">
        <w:rPr>
          <w:rFonts w:ascii="Calibri" w:hAnsi="Calibri" w:cs="Calibri"/>
          <w:sz w:val="24"/>
          <w:szCs w:val="24"/>
        </w:rPr>
        <w:t xml:space="preserve"> </w:t>
      </w:r>
      <w:r w:rsidR="00CC7254" w:rsidRPr="00524453">
        <w:rPr>
          <w:rFonts w:ascii="Calibri" w:hAnsi="Calibri" w:cs="Calibri"/>
          <w:sz w:val="24"/>
          <w:szCs w:val="24"/>
        </w:rPr>
        <w:t>other (suspected)</w:t>
      </w:r>
      <w:r w:rsidR="00F46556" w:rsidRPr="005244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46556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F46556" w:rsidRPr="00524453">
        <w:rPr>
          <w:rFonts w:ascii="Calibri" w:hAnsi="Calibri" w:cs="Calibri"/>
          <w:sz w:val="24"/>
          <w:szCs w:val="24"/>
        </w:rPr>
        <w:t>-related</w:t>
      </w:r>
      <w:r w:rsidR="006A739E" w:rsidRPr="00524453">
        <w:rPr>
          <w:rFonts w:ascii="Calibri" w:hAnsi="Calibri" w:cs="Calibri"/>
          <w:sz w:val="24"/>
          <w:szCs w:val="24"/>
        </w:rPr>
        <w:t xml:space="preserve"> genes</w:t>
      </w:r>
      <w:r w:rsidR="00FA24A2" w:rsidRPr="00524453">
        <w:rPr>
          <w:rFonts w:ascii="Calibri" w:hAnsi="Calibri" w:cs="Calibri"/>
          <w:sz w:val="24"/>
          <w:szCs w:val="24"/>
        </w:rPr>
        <w:t>.</w:t>
      </w:r>
      <w:r w:rsidR="00F46556" w:rsidRPr="00524453">
        <w:rPr>
          <w:rFonts w:ascii="Calibri" w:hAnsi="Calibri" w:cs="Calibri"/>
          <w:sz w:val="24"/>
          <w:szCs w:val="24"/>
        </w:rPr>
        <w:t xml:space="preserve"> </w:t>
      </w:r>
    </w:p>
    <w:p w14:paraId="44E83203" w14:textId="77777777" w:rsidR="001B3117" w:rsidRPr="00524453" w:rsidRDefault="001B3117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D80A95F" w14:textId="2B113650" w:rsidR="003E12FE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92241">
        <w:rPr>
          <w:rFonts w:ascii="Calibri" w:hAnsi="Calibri" w:cs="Calibri"/>
          <w:b/>
          <w:sz w:val="24"/>
          <w:szCs w:val="24"/>
          <w:lang w:val="en-US"/>
        </w:rPr>
        <w:t>PROTOCOL</w:t>
      </w:r>
    </w:p>
    <w:p w14:paraId="65C552FC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BEE78E1" w14:textId="116035DE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24453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1. Induction of </w:t>
      </w:r>
      <w:proofErr w:type="spellStart"/>
      <w:r w:rsidRPr="00524453">
        <w:rPr>
          <w:rFonts w:ascii="Calibri" w:hAnsi="Calibri" w:cs="Calibri"/>
          <w:b/>
          <w:sz w:val="24"/>
          <w:szCs w:val="24"/>
          <w:highlight w:val="yellow"/>
          <w:lang w:val="en-US"/>
        </w:rPr>
        <w:t>EndMT</w:t>
      </w:r>
      <w:proofErr w:type="spellEnd"/>
      <w:r w:rsidR="00021C96" w:rsidRPr="00524453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by TGF-</w:t>
      </w:r>
      <w:r w:rsidR="00684842" w:rsidRPr="00524453">
        <w:rPr>
          <w:rFonts w:ascii="Calibri" w:hAnsi="Calibri" w:cs="Calibri"/>
          <w:b/>
          <w:sz w:val="24"/>
          <w:szCs w:val="24"/>
          <w:highlight w:val="yellow"/>
          <w:lang w:val="en-US"/>
        </w:rPr>
        <w:t>β</w:t>
      </w:r>
      <w:r w:rsidR="00021C96" w:rsidRPr="00524453">
        <w:rPr>
          <w:rFonts w:ascii="Calibri" w:hAnsi="Calibri" w:cs="Calibri"/>
          <w:b/>
          <w:sz w:val="24"/>
          <w:szCs w:val="24"/>
          <w:highlight w:val="yellow"/>
          <w:lang w:val="en-US"/>
        </w:rPr>
        <w:t>2</w:t>
      </w:r>
    </w:p>
    <w:p w14:paraId="32FF2F62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2E40FCA3" w14:textId="2906F67B" w:rsidR="00A070A5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1.1. </w:t>
      </w:r>
      <w:r w:rsidR="00C900B6" w:rsidRPr="00524453">
        <w:rPr>
          <w:rFonts w:ascii="Calibri" w:hAnsi="Calibri" w:cs="Calibri"/>
          <w:sz w:val="24"/>
          <w:szCs w:val="24"/>
          <w:highlight w:val="yellow"/>
          <w:lang w:val="en-US"/>
        </w:rPr>
        <w:t>Culture m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urine pancreatic</w:t>
      </w:r>
      <w:r w:rsidR="00A34E28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islet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endothelial cells (MS-1) </w:t>
      </w:r>
      <w:r w:rsidR="00132BA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Dulbecco’s modified Eagle’s medium</w:t>
      </w:r>
      <w:r w:rsidR="00597F9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(DMEM)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containing 10% fetal bovine serum </w:t>
      </w:r>
      <w:r w:rsidR="00597F9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(FBS)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and 100 U/</w:t>
      </w:r>
      <w:r w:rsidR="00A97E91" w:rsidRPr="00524453">
        <w:rPr>
          <w:rFonts w:ascii="Calibri" w:hAnsi="Calibri" w:cs="Calibri"/>
          <w:sz w:val="24"/>
          <w:szCs w:val="24"/>
          <w:highlight w:val="yellow"/>
          <w:lang w:val="en-US"/>
        </w:rPr>
        <w:t>mL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penicillin/streptomycin</w:t>
      </w:r>
      <w:r w:rsidRPr="00524453">
        <w:rPr>
          <w:rFonts w:ascii="Calibri" w:hAnsi="Calibri" w:cs="Calibri"/>
          <w:sz w:val="24"/>
          <w:szCs w:val="24"/>
          <w:highlight w:val="yellow"/>
        </w:rPr>
        <w:t xml:space="preserve"> in </w:t>
      </w:r>
      <w:r w:rsidR="0031199F" w:rsidRPr="00524453">
        <w:rPr>
          <w:rFonts w:ascii="Calibri" w:hAnsi="Calibri" w:cs="Calibri"/>
          <w:sz w:val="24"/>
          <w:szCs w:val="24"/>
          <w:highlight w:val="yellow"/>
        </w:rPr>
        <w:t xml:space="preserve">an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incubator (5% CO</w:t>
      </w:r>
      <w:r w:rsidRPr="00524453">
        <w:rPr>
          <w:rFonts w:ascii="Calibri" w:hAnsi="Calibri" w:cs="Calibri"/>
          <w:sz w:val="24"/>
          <w:szCs w:val="24"/>
          <w:highlight w:val="yellow"/>
          <w:vertAlign w:val="subscript"/>
          <w:lang w:val="en-US"/>
        </w:rPr>
        <w:t>2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, 37 °C). </w:t>
      </w:r>
      <w:r w:rsidR="00C900B6" w:rsidRPr="00524453">
        <w:rPr>
          <w:rFonts w:ascii="Calibri" w:hAnsi="Calibri" w:cs="Calibri"/>
          <w:sz w:val="24"/>
          <w:szCs w:val="24"/>
          <w:highlight w:val="yellow"/>
          <w:lang w:val="en-US"/>
        </w:rPr>
        <w:t>Coat a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ll culture dishes/plates with 0.1% w/v gelatin for 10 min before use. </w:t>
      </w:r>
    </w:p>
    <w:p w14:paraId="0C834137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8373226" w14:textId="3E9EB8A3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1.2. </w:t>
      </w:r>
      <w:r w:rsidR="00C900B6" w:rsidRPr="00524453">
        <w:rPr>
          <w:rFonts w:ascii="Calibri" w:hAnsi="Calibri" w:cs="Calibri"/>
          <w:sz w:val="24"/>
          <w:szCs w:val="24"/>
          <w:highlight w:val="yellow"/>
          <w:lang w:val="en-US"/>
        </w:rPr>
        <w:t>G</w:t>
      </w:r>
      <w:r w:rsidR="003950E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ently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wash </w:t>
      </w:r>
      <w:r w:rsidR="00C900B6" w:rsidRPr="00524453">
        <w:rPr>
          <w:rFonts w:ascii="Calibri" w:hAnsi="Calibri" w:cs="Calibri"/>
          <w:sz w:val="24"/>
          <w:szCs w:val="24"/>
          <w:highlight w:val="yellow"/>
          <w:lang w:val="en-US"/>
        </w:rPr>
        <w:t>MS-1 cells</w:t>
      </w:r>
      <w:r w:rsidR="00C900B6" w:rsidRPr="00524453" w:rsidDel="00C900B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with 1x phosphate buffered saline (PBS)</w:t>
      </w:r>
      <w:r w:rsidR="00C900B6" w:rsidRPr="00524453">
        <w:rPr>
          <w:rFonts w:ascii="Calibri" w:hAnsi="Calibri" w:cs="Calibri"/>
          <w:sz w:val="24"/>
          <w:szCs w:val="24"/>
          <w:highlight w:val="yellow"/>
          <w:lang w:val="en-US"/>
        </w:rPr>
        <w:t>, add</w:t>
      </w:r>
      <w:r w:rsidR="003950E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2 mL </w:t>
      </w:r>
      <w:r w:rsidR="00EC4CC7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trypsin-EDTA solution </w:t>
      </w:r>
      <w:r w:rsidR="00FA05DC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(0.25% trypsin and 0.02% EDTA) </w:t>
      </w:r>
      <w:r w:rsidR="003950E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to a 10 cm dish, and incubate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for 2 min at 37 °C</w:t>
      </w:r>
      <w:r w:rsidR="00C900B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detach them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132BA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Subsequently, </w:t>
      </w:r>
      <w:r w:rsidR="003950E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5 mL</w:t>
      </w:r>
      <w:r w:rsidR="00132BA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complete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culture medium to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>quench the reaction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49008AD9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88B9DAB" w14:textId="59197B7F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1.3. </w:t>
      </w:r>
      <w:r w:rsidR="00132BA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Transfer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cell suspension to a </w:t>
      </w:r>
      <w:r w:rsidR="00132BA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15 mL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tube and centrifuge at </w:t>
      </w:r>
      <w:r w:rsidR="0014456E" w:rsidRPr="00524453">
        <w:rPr>
          <w:rFonts w:ascii="Calibri" w:hAnsi="Calibri" w:cs="Calibri"/>
          <w:sz w:val="24"/>
          <w:szCs w:val="24"/>
          <w:highlight w:val="yellow"/>
          <w:lang w:val="en-US"/>
        </w:rPr>
        <w:t>200</w:t>
      </w:r>
      <w:r w:rsidR="00DE424B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900B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x </w:t>
      </w:r>
      <w:r w:rsidR="00DE424B" w:rsidRPr="00524453">
        <w:rPr>
          <w:rFonts w:ascii="Calibri" w:hAnsi="Calibri" w:cs="Calibri"/>
          <w:i/>
          <w:iCs/>
          <w:sz w:val="24"/>
          <w:szCs w:val="24"/>
          <w:highlight w:val="yellow"/>
          <w:lang w:val="en-US"/>
        </w:rPr>
        <w:t>g</w:t>
      </w:r>
      <w:r w:rsidR="00DE424B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3 min at room temperature. </w:t>
      </w:r>
    </w:p>
    <w:p w14:paraId="62E8936F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7B79F69" w14:textId="18B0EA7E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1.4. </w:t>
      </w:r>
      <w:r w:rsidR="00132BA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Discard the supernatant and resuspend </w:t>
      </w:r>
      <w:r w:rsidR="00662557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cells in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4 mL </w:t>
      </w:r>
      <w:r w:rsidR="00EC4CC7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fresh medium</w:t>
      </w:r>
      <w:r w:rsidR="00FF0CAB" w:rsidRPr="00524453">
        <w:rPr>
          <w:rFonts w:ascii="Calibri" w:hAnsi="Calibri" w:cs="Calibri"/>
          <w:sz w:val="24"/>
          <w:szCs w:val="24"/>
          <w:highlight w:val="yellow"/>
        </w:rPr>
        <w:t xml:space="preserve"> containing FBS</w:t>
      </w:r>
      <w:r w:rsidR="00FD4136" w:rsidRPr="00524453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FD413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penicillin/streptomycin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0E6314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Count the cell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using an automatic cell counter.</w:t>
      </w:r>
    </w:p>
    <w:p w14:paraId="5DB41A3D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A6B6EF0" w14:textId="391A5A81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0E6314">
        <w:rPr>
          <w:rFonts w:ascii="Calibri" w:hAnsi="Calibri" w:cs="Calibri"/>
          <w:sz w:val="24"/>
          <w:szCs w:val="24"/>
          <w:highlight w:val="yellow"/>
          <w:lang w:val="en-US"/>
        </w:rPr>
        <w:t>5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. Seed 1 x 10</w:t>
      </w:r>
      <w:r w:rsidRPr="00524453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 xml:space="preserve">3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cells per cm</w:t>
      </w:r>
      <w:r w:rsidRPr="00524453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>2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further culture.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For example, seed 9.5 x 10</w:t>
      </w:r>
      <w:r w:rsidRPr="00524453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3 </w:t>
      </w:r>
      <w:r w:rsidRPr="00524453">
        <w:rPr>
          <w:rFonts w:ascii="Calibri" w:hAnsi="Calibri" w:cs="Calibri"/>
          <w:sz w:val="24"/>
          <w:szCs w:val="24"/>
          <w:lang w:val="en-US"/>
        </w:rPr>
        <w:t>cells/well for 6</w:t>
      </w:r>
      <w:r w:rsidR="00E93377" w:rsidRPr="00524453">
        <w:rPr>
          <w:rFonts w:ascii="Calibri" w:hAnsi="Calibri" w:cs="Calibri"/>
          <w:sz w:val="24"/>
          <w:szCs w:val="24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well plates, </w:t>
      </w:r>
      <w:r w:rsidR="0094533E" w:rsidRPr="00524453">
        <w:rPr>
          <w:rFonts w:ascii="Calibri" w:hAnsi="Calibri" w:cs="Calibri"/>
          <w:sz w:val="24"/>
          <w:szCs w:val="24"/>
          <w:lang w:val="en-US"/>
        </w:rPr>
        <w:t xml:space="preserve">or </w:t>
      </w:r>
      <w:r w:rsidRPr="00524453">
        <w:rPr>
          <w:rFonts w:ascii="Calibri" w:hAnsi="Calibri" w:cs="Calibri"/>
          <w:sz w:val="24"/>
          <w:szCs w:val="24"/>
          <w:lang w:val="en-US"/>
        </w:rPr>
        <w:t>1.9 x 10</w:t>
      </w:r>
      <w:r w:rsidRPr="00524453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3 </w:t>
      </w:r>
      <w:r w:rsidRPr="00524453">
        <w:rPr>
          <w:rFonts w:ascii="Calibri" w:hAnsi="Calibri" w:cs="Calibri"/>
          <w:sz w:val="24"/>
          <w:szCs w:val="24"/>
          <w:lang w:val="en-US"/>
        </w:rPr>
        <w:t>cells/well for 24</w:t>
      </w:r>
      <w:r w:rsidR="00E93377" w:rsidRPr="00524453">
        <w:rPr>
          <w:rFonts w:ascii="Calibri" w:hAnsi="Calibri" w:cs="Calibri"/>
          <w:sz w:val="24"/>
          <w:szCs w:val="24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lang w:val="en-US"/>
        </w:rPr>
        <w:t>well plates.</w:t>
      </w:r>
    </w:p>
    <w:p w14:paraId="2940D4AB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65F2CE3" w14:textId="45577F9C" w:rsidR="006A2177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0E6314">
        <w:rPr>
          <w:rFonts w:ascii="Calibri" w:hAnsi="Calibri" w:cs="Calibri"/>
          <w:sz w:val="24"/>
          <w:szCs w:val="24"/>
          <w:highlight w:val="yellow"/>
          <w:lang w:val="en-US"/>
        </w:rPr>
        <w:t>6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C900B6">
        <w:rPr>
          <w:rFonts w:ascii="Calibri" w:hAnsi="Calibri" w:cs="Calibri"/>
          <w:sz w:val="24"/>
          <w:szCs w:val="24"/>
          <w:highlight w:val="yellow"/>
          <w:lang w:val="en-US"/>
        </w:rPr>
        <w:t>I</w:t>
      </w:r>
      <w:r w:rsidR="006F6003" w:rsidRPr="00524453">
        <w:rPr>
          <w:rFonts w:ascii="Calibri" w:hAnsi="Calibri" w:cs="Calibri"/>
          <w:sz w:val="24"/>
          <w:szCs w:val="24"/>
          <w:highlight w:val="yellow"/>
          <w:lang w:val="en-US"/>
        </w:rPr>
        <w:t>ncubat</w:t>
      </w:r>
      <w:r w:rsidR="00C900B6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6F600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the cells overnight to</w:t>
      </w:r>
      <w:r w:rsidR="006F600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allow them </w:t>
      </w:r>
      <w:r w:rsidR="00914194" w:rsidRPr="00524453">
        <w:rPr>
          <w:rFonts w:ascii="Calibri" w:hAnsi="Calibri" w:cs="Calibri"/>
          <w:sz w:val="24"/>
          <w:szCs w:val="24"/>
          <w:highlight w:val="yellow"/>
          <w:lang w:val="en-US"/>
        </w:rPr>
        <w:t>to adhere</w:t>
      </w:r>
      <w:r w:rsidR="00B5396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76D22" w:rsidRPr="00524453">
        <w:rPr>
          <w:rFonts w:ascii="Calibri" w:hAnsi="Calibri" w:cs="Calibri"/>
          <w:sz w:val="24"/>
          <w:szCs w:val="24"/>
          <w:highlight w:val="yellow"/>
          <w:lang w:val="en-US"/>
        </w:rPr>
        <w:t>and recover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, </w:t>
      </w:r>
      <w:r w:rsidR="00C900B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then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stimulate MS-1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cells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with TGF-β2 for 3 days. </w:t>
      </w:r>
      <w:r w:rsidR="000E6314">
        <w:rPr>
          <w:rFonts w:ascii="Calibri" w:hAnsi="Calibri" w:cs="Calibri"/>
          <w:sz w:val="24"/>
          <w:szCs w:val="24"/>
          <w:highlight w:val="yellow"/>
          <w:lang w:val="en-US"/>
        </w:rPr>
        <w:t>Add t</w:t>
      </w:r>
      <w:r w:rsidR="00CC7254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he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TGF</w:t>
      </w:r>
      <w:r w:rsidR="0014456E" w:rsidRPr="00524453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β </w:t>
      </w:r>
      <w:r w:rsidR="00CC7254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receptor kinase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inhibitor </w:t>
      </w:r>
      <w:r w:rsidR="00040E15" w:rsidRPr="00524453">
        <w:rPr>
          <w:rFonts w:ascii="Calibri" w:hAnsi="Calibri" w:cs="Calibri"/>
          <w:sz w:val="24"/>
          <w:szCs w:val="24"/>
          <w:highlight w:val="yellow"/>
          <w:lang w:val="en-US"/>
        </w:rPr>
        <w:t>SB431542</w:t>
      </w:r>
      <w:r w:rsidR="00CC7254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14194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(5 µM)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30 min before TGF-β2 stimulation</w:t>
      </w:r>
      <w:bookmarkStart w:id="4" w:name="_Hlk58920990"/>
      <w:bookmarkStart w:id="5" w:name="_Hlk58921030"/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6A2177" w:rsidRPr="0052445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900B6">
        <w:rPr>
          <w:rFonts w:ascii="Calibri" w:hAnsi="Calibri" w:cs="Calibri"/>
          <w:sz w:val="24"/>
          <w:szCs w:val="24"/>
          <w:highlight w:val="yellow"/>
        </w:rPr>
        <w:t>Treat o</w:t>
      </w:r>
      <w:r w:rsidR="005D1ED2" w:rsidRPr="00524453">
        <w:rPr>
          <w:rFonts w:ascii="Calibri" w:hAnsi="Calibri" w:cs="Calibri"/>
          <w:sz w:val="24"/>
          <w:szCs w:val="24"/>
          <w:highlight w:val="yellow"/>
        </w:rPr>
        <w:t>ther cells with vehicle</w:t>
      </w:r>
      <w:r w:rsidR="00914194" w:rsidRPr="00524453">
        <w:rPr>
          <w:rFonts w:ascii="Calibri" w:hAnsi="Calibri" w:cs="Calibri"/>
          <w:sz w:val="24"/>
          <w:szCs w:val="24"/>
          <w:highlight w:val="yellow"/>
        </w:rPr>
        <w:t xml:space="preserve"> (DMSO)</w:t>
      </w:r>
      <w:r w:rsidR="006F6003"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bookmarkEnd w:id="4"/>
    </w:p>
    <w:bookmarkEnd w:id="5"/>
    <w:p w14:paraId="08BDA6B0" w14:textId="77777777" w:rsidR="00D96690" w:rsidRPr="00524453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17EBD02" w14:textId="7327CD60" w:rsidR="006F6003" w:rsidRPr="00524453" w:rsidRDefault="006A2177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</w:rPr>
        <w:t>NOTE:</w:t>
      </w:r>
      <w:r w:rsidR="005D1ED2" w:rsidRPr="00524453">
        <w:rPr>
          <w:rFonts w:ascii="Calibri" w:hAnsi="Calibri" w:cs="Calibri"/>
          <w:sz w:val="24"/>
          <w:szCs w:val="24"/>
        </w:rPr>
        <w:t xml:space="preserve"> Dissolve</w:t>
      </w:r>
      <w:r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TGF-β2 in 4 mM HCl containing 0.1% human bovine serum albumin (BSA). </w:t>
      </w:r>
      <w:r w:rsidR="005D1ED2" w:rsidRPr="00524453">
        <w:rPr>
          <w:rFonts w:ascii="Calibri" w:hAnsi="Calibri" w:cs="Calibri"/>
          <w:sz w:val="24"/>
          <w:szCs w:val="24"/>
          <w:lang w:val="en-US"/>
        </w:rPr>
        <w:t>Add the s</w:t>
      </w:r>
      <w:r w:rsidRPr="00524453">
        <w:rPr>
          <w:rFonts w:ascii="Calibri" w:hAnsi="Calibri" w:cs="Calibri"/>
          <w:sz w:val="24"/>
          <w:szCs w:val="24"/>
          <w:lang w:val="en-US"/>
        </w:rPr>
        <w:t>ame amount of</w:t>
      </w:r>
      <w:r w:rsidR="006938F9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829D1" w:rsidRPr="00524453">
        <w:rPr>
          <w:rFonts w:ascii="Calibri" w:hAnsi="Calibri" w:cs="Calibri"/>
          <w:sz w:val="24"/>
          <w:szCs w:val="24"/>
          <w:lang w:val="en-US"/>
        </w:rPr>
        <w:t>ligand buffer</w:t>
      </w:r>
      <w:r w:rsidR="006938F9" w:rsidRPr="00524453">
        <w:rPr>
          <w:rFonts w:ascii="Calibri" w:hAnsi="Calibri" w:cs="Calibri"/>
          <w:sz w:val="24"/>
          <w:szCs w:val="24"/>
          <w:lang w:val="en-US"/>
        </w:rPr>
        <w:t xml:space="preserve"> without TGF-β2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to the </w:t>
      </w:r>
      <w:r w:rsidR="006938F9" w:rsidRPr="00524453">
        <w:rPr>
          <w:rFonts w:ascii="Calibri" w:hAnsi="Calibri" w:cs="Calibri"/>
          <w:sz w:val="24"/>
          <w:szCs w:val="24"/>
          <w:lang w:val="en-US"/>
        </w:rPr>
        <w:t xml:space="preserve">control </w:t>
      </w:r>
      <w:r w:rsidRPr="00524453">
        <w:rPr>
          <w:rFonts w:ascii="Calibri" w:hAnsi="Calibri" w:cs="Calibri"/>
          <w:sz w:val="24"/>
          <w:szCs w:val="24"/>
          <w:lang w:val="en-US"/>
        </w:rPr>
        <w:t>group.</w:t>
      </w:r>
      <w:r w:rsidR="00C900B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D1ED2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F6003" w:rsidRPr="00524453">
        <w:rPr>
          <w:rFonts w:ascii="Calibri" w:hAnsi="Calibri" w:cs="Calibri"/>
          <w:sz w:val="24"/>
          <w:szCs w:val="24"/>
          <w:lang w:val="en-US"/>
        </w:rPr>
        <w:t>TGF-</w:t>
      </w:r>
      <w:r w:rsidR="007277A5" w:rsidRPr="00524453">
        <w:rPr>
          <w:rFonts w:ascii="Calibri" w:hAnsi="Calibri" w:cs="Calibri"/>
          <w:sz w:val="24"/>
          <w:szCs w:val="24"/>
          <w:lang w:val="en-US"/>
        </w:rPr>
        <w:t>β</w:t>
      </w:r>
      <w:r w:rsidR="006F6003" w:rsidRPr="00524453">
        <w:rPr>
          <w:rFonts w:ascii="Calibri" w:hAnsi="Calibri" w:cs="Calibri"/>
          <w:sz w:val="24"/>
          <w:szCs w:val="24"/>
          <w:lang w:val="en-US"/>
        </w:rPr>
        <w:t xml:space="preserve">2 concentration may be adapted </w:t>
      </w:r>
      <w:r w:rsidR="005D1ED2" w:rsidRPr="00524453">
        <w:rPr>
          <w:rFonts w:ascii="Calibri" w:hAnsi="Calibri" w:cs="Calibri"/>
          <w:sz w:val="24"/>
          <w:szCs w:val="24"/>
          <w:lang w:val="en-US"/>
        </w:rPr>
        <w:t xml:space="preserve">to be </w:t>
      </w:r>
      <w:r w:rsidR="006F6003" w:rsidRPr="00524453">
        <w:rPr>
          <w:rFonts w:ascii="Calibri" w:hAnsi="Calibri" w:cs="Calibri"/>
          <w:sz w:val="24"/>
          <w:szCs w:val="24"/>
          <w:lang w:val="en-US"/>
        </w:rPr>
        <w:t>0.1-1 ng/mL for specific assays. See indication</w:t>
      </w:r>
      <w:r w:rsidR="005D1ED2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6F6003" w:rsidRPr="00524453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5D1ED2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F6003" w:rsidRPr="00524453">
        <w:rPr>
          <w:rFonts w:ascii="Calibri" w:hAnsi="Calibri" w:cs="Calibri"/>
          <w:sz w:val="24"/>
          <w:szCs w:val="24"/>
          <w:lang w:val="en-US"/>
        </w:rPr>
        <w:t>corresponding figures.</w:t>
      </w:r>
    </w:p>
    <w:p w14:paraId="53A36EA5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301FA1E" w14:textId="2E3B4D17" w:rsidR="001325A8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1.</w:t>
      </w:r>
      <w:r w:rsidR="000E6314">
        <w:rPr>
          <w:rFonts w:ascii="Calibri" w:hAnsi="Calibri" w:cs="Calibri"/>
          <w:sz w:val="24"/>
          <w:szCs w:val="24"/>
          <w:highlight w:val="yellow"/>
          <w:lang w:val="en-US"/>
        </w:rPr>
        <w:t>7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After 3 days, </w:t>
      </w:r>
      <w:r w:rsidR="002F1BF9" w:rsidRPr="006A5B91">
        <w:rPr>
          <w:rFonts w:ascii="Calibri" w:hAnsi="Calibri" w:cs="Calibri"/>
          <w:sz w:val="24"/>
          <w:szCs w:val="24"/>
          <w:highlight w:val="yellow"/>
          <w:lang w:val="en-US"/>
        </w:rPr>
        <w:t xml:space="preserve">examine </w:t>
      </w:r>
      <w:r w:rsidR="002F1BF9" w:rsidRPr="00524453">
        <w:rPr>
          <w:rFonts w:ascii="Calibri" w:hAnsi="Calibri" w:cs="Calibri"/>
          <w:sz w:val="24"/>
          <w:szCs w:val="24"/>
          <w:highlight w:val="yellow"/>
          <w:lang w:val="en-US"/>
        </w:rPr>
        <w:t>the cell morphology with bright field imaging (with an inverted microscope) and perform</w:t>
      </w:r>
      <w:r w:rsidR="006A5B91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immunofluorescence staining (see step 2) to assess </w:t>
      </w:r>
      <w:proofErr w:type="spellStart"/>
      <w:r w:rsidR="006A5B91" w:rsidRPr="00524453">
        <w:rPr>
          <w:rFonts w:ascii="Calibri" w:hAnsi="Calibri" w:cs="Calibri"/>
          <w:sz w:val="24"/>
          <w:szCs w:val="24"/>
          <w:highlight w:val="yellow"/>
          <w:lang w:val="en-US"/>
        </w:rPr>
        <w:t>EndMT</w:t>
      </w:r>
      <w:proofErr w:type="spellEnd"/>
      <w:r w:rsidR="006A5B91" w:rsidRPr="00524453">
        <w:rPr>
          <w:rFonts w:ascii="Calibri" w:hAnsi="Calibri" w:cs="Calibri"/>
          <w:sz w:val="24"/>
          <w:szCs w:val="24"/>
          <w:highlight w:val="yellow"/>
          <w:lang w:val="en-US"/>
        </w:rPr>
        <w:t>-related marker changes. Perform at least three independent experiments to obtain biological triplicates.</w:t>
      </w:r>
      <w:r w:rsidR="002F1BF9" w:rsidRPr="006561EE">
        <w:rPr>
          <w:rFonts w:ascii="Calibri" w:hAnsi="Calibri" w:cs="Calibri"/>
          <w:sz w:val="24"/>
          <w:szCs w:val="24"/>
          <w:lang w:val="en-US"/>
        </w:rPr>
        <w:t xml:space="preserve"> </w:t>
      </w:r>
      <w:bookmarkStart w:id="6" w:name="_Hlk58921551"/>
    </w:p>
    <w:bookmarkEnd w:id="6"/>
    <w:p w14:paraId="45D6A3EF" w14:textId="3FD89612" w:rsidR="00597F9D" w:rsidRPr="00524453" w:rsidRDefault="00597F9D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65BD79F" w14:textId="2DE538FA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24453">
        <w:rPr>
          <w:rFonts w:ascii="Calibri" w:hAnsi="Calibri" w:cs="Calibri"/>
          <w:b/>
          <w:sz w:val="24"/>
          <w:szCs w:val="24"/>
          <w:highlight w:val="yellow"/>
          <w:lang w:val="en-US"/>
        </w:rPr>
        <w:t>2. Immunofluorescence staining</w:t>
      </w:r>
    </w:p>
    <w:p w14:paraId="4DC78DD6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C6BD9C3" w14:textId="393543C4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2.1. </w:t>
      </w:r>
      <w:r w:rsidR="001F5EA7" w:rsidRPr="00524453">
        <w:rPr>
          <w:rFonts w:ascii="Calibri" w:hAnsi="Calibri" w:cs="Calibri"/>
          <w:sz w:val="24"/>
          <w:szCs w:val="24"/>
          <w:highlight w:val="yellow"/>
          <w:lang w:val="en-US"/>
        </w:rPr>
        <w:t>Trypsin</w:t>
      </w:r>
      <w:r w:rsidR="0050491A" w:rsidRPr="00524453">
        <w:rPr>
          <w:rFonts w:ascii="Calibri" w:hAnsi="Calibri" w:cs="Calibri"/>
          <w:sz w:val="24"/>
          <w:szCs w:val="24"/>
          <w:highlight w:val="yellow"/>
          <w:lang w:val="en-US"/>
        </w:rPr>
        <w:t>ize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cultured MS-1 cells</w:t>
      </w:r>
      <w:r w:rsidR="00EC4CC7">
        <w:rPr>
          <w:rFonts w:ascii="Calibri" w:hAnsi="Calibri" w:cs="Calibri"/>
          <w:sz w:val="24"/>
          <w:szCs w:val="24"/>
          <w:highlight w:val="yellow"/>
          <w:lang w:val="en-US"/>
        </w:rPr>
        <w:t xml:space="preserve"> (step 1.2)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then </w:t>
      </w:r>
      <w:r w:rsidR="00597F9D" w:rsidRPr="00524453">
        <w:rPr>
          <w:rFonts w:ascii="Calibri" w:hAnsi="Calibri" w:cs="Calibri"/>
          <w:sz w:val="24"/>
          <w:szCs w:val="24"/>
          <w:highlight w:val="yellow"/>
          <w:lang w:val="en-US"/>
        </w:rPr>
        <w:t>re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seed 1.9 x 10</w:t>
      </w:r>
      <w:r w:rsidRPr="00524453">
        <w:rPr>
          <w:rFonts w:ascii="Calibri" w:hAnsi="Calibri" w:cs="Calibri"/>
          <w:sz w:val="24"/>
          <w:szCs w:val="24"/>
          <w:highlight w:val="yellow"/>
          <w:vertAlign w:val="superscript"/>
          <w:lang w:val="en-US"/>
        </w:rPr>
        <w:t xml:space="preserve">3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cell</w:t>
      </w:r>
      <w:r w:rsidR="00023ECF" w:rsidRPr="00524453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on a </w:t>
      </w:r>
      <w:bookmarkStart w:id="7" w:name="_Hlk58939744"/>
      <w:r w:rsidR="00053D5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0.1% w/v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gelatin</w:t>
      </w:r>
      <w:r w:rsidR="00053D53" w:rsidRPr="00524453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coated </w:t>
      </w:r>
      <w:r w:rsidR="00040E15" w:rsidRPr="00524453">
        <w:rPr>
          <w:rFonts w:ascii="Calibri" w:hAnsi="Calibri" w:cs="Calibri"/>
          <w:sz w:val="24"/>
          <w:szCs w:val="24"/>
          <w:highlight w:val="yellow"/>
          <w:lang w:val="en-US"/>
        </w:rPr>
        <w:t>12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40E15" w:rsidRPr="00524453">
        <w:rPr>
          <w:rFonts w:ascii="Calibri" w:hAnsi="Calibri" w:cs="Calibri"/>
          <w:sz w:val="24"/>
          <w:szCs w:val="24"/>
          <w:highlight w:val="yellow"/>
          <w:lang w:val="en-US"/>
        </w:rPr>
        <w:t>mm</w:t>
      </w:r>
      <w:bookmarkEnd w:id="7"/>
      <w:r w:rsidR="00040E15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round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>cover glass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97F9D" w:rsidRPr="00524453">
        <w:rPr>
          <w:rFonts w:ascii="Calibri" w:hAnsi="Calibri" w:cs="Calibri"/>
          <w:sz w:val="24"/>
          <w:szCs w:val="24"/>
          <w:highlight w:val="yellow"/>
          <w:lang w:val="en-US"/>
        </w:rPr>
        <w:t>placed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>on</w:t>
      </w:r>
      <w:r w:rsidR="00597F9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bottom of a 24</w:t>
      </w:r>
      <w:r w:rsidR="00E93377" w:rsidRPr="00524453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well plate. </w:t>
      </w:r>
    </w:p>
    <w:p w14:paraId="3BBBA9B5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08DD000" w14:textId="21C8E52E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2.2. After cultur</w:t>
      </w:r>
      <w:r w:rsidR="00597F9D" w:rsidRPr="00524453">
        <w:rPr>
          <w:rFonts w:ascii="Calibri" w:hAnsi="Calibri" w:cs="Calibri"/>
          <w:sz w:val="24"/>
          <w:szCs w:val="24"/>
          <w:highlight w:val="yellow"/>
          <w:lang w:val="en-US"/>
        </w:rPr>
        <w:t>ing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cells overnight,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add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TGF-β2 (final concentration 1 ng/mL) to the cells for 3</w:t>
      </w:r>
      <w:r w:rsidR="00CC7254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days.</w:t>
      </w:r>
      <w:r w:rsidR="00C54FAA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>Us</w:t>
      </w:r>
      <w:r w:rsidR="0050491A" w:rsidRPr="00524453">
        <w:rPr>
          <w:rFonts w:ascii="Calibri" w:hAnsi="Calibri" w:cs="Calibri"/>
          <w:sz w:val="24"/>
          <w:szCs w:val="24"/>
          <w:highlight w:val="yellow"/>
          <w:lang w:val="en-US"/>
        </w:rPr>
        <w:t>e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m</w:t>
      </w:r>
      <w:r w:rsidR="00F829D1" w:rsidRPr="00524453">
        <w:rPr>
          <w:rFonts w:ascii="Calibri" w:hAnsi="Calibri" w:cs="Calibri"/>
          <w:sz w:val="24"/>
          <w:szCs w:val="24"/>
          <w:highlight w:val="yellow"/>
          <w:lang w:val="en-US"/>
        </w:rPr>
        <w:t>edium containing ligand buffer</w:t>
      </w:r>
      <w:r w:rsidR="00C54FAA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as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negative </w:t>
      </w:r>
      <w:r w:rsidR="00C54FAA" w:rsidRPr="00524453">
        <w:rPr>
          <w:rFonts w:ascii="Calibri" w:hAnsi="Calibri" w:cs="Calibri"/>
          <w:sz w:val="24"/>
          <w:szCs w:val="24"/>
          <w:highlight w:val="yellow"/>
          <w:lang w:val="en-US"/>
        </w:rPr>
        <w:t>control.</w:t>
      </w:r>
    </w:p>
    <w:p w14:paraId="2D7069BC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B7178C1" w14:textId="0AEF446C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2.3.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Perform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PECAM-1 and SM22α staining</w:t>
      </w:r>
      <w:r w:rsidR="001325A8"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1E6B170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B323532" w14:textId="33BECF8A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2.3.1. After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>stimulating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cells with TGF-β2 </w:t>
      </w:r>
      <w:r w:rsidR="008F62C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(or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>Control</w:t>
      </w:r>
      <w:r w:rsidR="008F62C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)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for 3 days, remove the medium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wash the cells with 1x PBS. </w:t>
      </w:r>
    </w:p>
    <w:p w14:paraId="0D6EBFE3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72870EE" w14:textId="380580B6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2.3.2. Add 300 µL</w:t>
      </w:r>
      <w:r w:rsidR="00EC4CC7" w:rsidRPr="00EC4CC7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C4CC7">
        <w:rPr>
          <w:rFonts w:ascii="Calibri" w:hAnsi="Calibri" w:cs="Calibri"/>
          <w:sz w:val="24"/>
          <w:szCs w:val="24"/>
          <w:highlight w:val="yellow"/>
          <w:lang w:val="en-US"/>
        </w:rPr>
        <w:t>of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4% formaldehyde to each well and incubate for 10 min at room temperature to fix the cells. Wash 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3x</w:t>
      </w:r>
      <w:r w:rsidR="006A5B91" w:rsidRPr="006561EE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1x PBS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 xml:space="preserve"> after incubation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623765C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AF9660A" w14:textId="540F96DA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3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Add 300 µL </w:t>
      </w:r>
      <w:r w:rsidR="00EC4CC7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0.1% Triton X-100 in 1x PBS to each well and incubate for 10 min at room temperature to permeabilize the cells.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 xml:space="preserve"> After incubation,</w:t>
      </w:r>
      <w:r w:rsidR="006A5B91" w:rsidRPr="00B92241" w:rsidDel="006A5B91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r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emove the Triton X-100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solution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wash the cells </w:t>
      </w:r>
      <w:r w:rsidR="00C900B6">
        <w:rPr>
          <w:rFonts w:ascii="Calibri" w:hAnsi="Calibri" w:cs="Calibri"/>
          <w:sz w:val="24"/>
          <w:szCs w:val="24"/>
          <w:highlight w:val="yellow"/>
          <w:lang w:val="en-US"/>
        </w:rPr>
        <w:t>3x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1x PBS.</w:t>
      </w:r>
    </w:p>
    <w:p w14:paraId="54065348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CCC5CAE" w14:textId="29B16164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4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Block the cells with 3% 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bovine serum albumin (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BSA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1x PBS for 45 min at room temperature. </w:t>
      </w:r>
    </w:p>
    <w:p w14:paraId="0A021EBB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70C7140" w14:textId="14F20E26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5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Dilute the primary PECAM-1 and SM22α </w:t>
      </w:r>
      <w:r w:rsidR="00C213E5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antibodies </w:t>
      </w:r>
      <w:r w:rsidR="00E07B3A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that recognize murine proteins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>1:</w:t>
      </w:r>
      <w:r w:rsidR="002F7ABD" w:rsidRPr="00524453">
        <w:rPr>
          <w:rFonts w:ascii="Calibri" w:hAnsi="Calibri" w:cs="Calibri"/>
          <w:sz w:val="24"/>
          <w:szCs w:val="24"/>
          <w:highlight w:val="yellow"/>
          <w:lang w:val="en-US"/>
        </w:rPr>
        <w:t>500</w:t>
      </w:r>
      <w:r w:rsidR="003C026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3C026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1x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PBS. Then incubate the fixed cells </w:t>
      </w:r>
      <w:r w:rsidR="005D1ED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with primary antibodies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for 45 min at room temperature.</w:t>
      </w:r>
    </w:p>
    <w:p w14:paraId="50F3FEEA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BBBD7F4" w14:textId="574C35F0" w:rsidR="000930B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bookmarkStart w:id="8" w:name="_Hlk58936010"/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6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bookmarkEnd w:id="8"/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After washing </w:t>
      </w:r>
      <w:r w:rsidR="00C900B6">
        <w:rPr>
          <w:rFonts w:ascii="Calibri" w:hAnsi="Calibri" w:cs="Calibri"/>
          <w:sz w:val="24"/>
          <w:szCs w:val="24"/>
          <w:highlight w:val="yellow"/>
          <w:lang w:val="en-US"/>
        </w:rPr>
        <w:t>3x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1x PBS, incubate the cells with </w:t>
      </w:r>
      <w:r w:rsidR="002F7ABD" w:rsidRPr="00524453">
        <w:rPr>
          <w:rFonts w:ascii="Calibri" w:hAnsi="Calibri" w:cs="Calibri"/>
          <w:sz w:val="24"/>
          <w:szCs w:val="24"/>
          <w:highlight w:val="yellow"/>
          <w:lang w:val="en-US"/>
        </w:rPr>
        <w:t>1000</w:t>
      </w:r>
      <w:r w:rsidR="00EC4CC7">
        <w:rPr>
          <w:rFonts w:ascii="Calibri" w:hAnsi="Calibri" w:cs="Calibri"/>
          <w:sz w:val="24"/>
          <w:szCs w:val="24"/>
          <w:highlight w:val="yellow"/>
          <w:lang w:val="en-US"/>
        </w:rPr>
        <w:t xml:space="preserve">x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diluted secondary antibodies, including </w:t>
      </w:r>
      <w:r w:rsidR="005E76E6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donkey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anti-rat Alexa 488 and </w:t>
      </w:r>
      <w:r w:rsidR="005E76E6" w:rsidRPr="00524453">
        <w:rPr>
          <w:rFonts w:ascii="Calibri" w:hAnsi="Calibri" w:cs="Calibri"/>
          <w:sz w:val="24"/>
          <w:szCs w:val="24"/>
          <w:highlight w:val="yellow"/>
          <w:lang w:val="en-US"/>
        </w:rPr>
        <w:t>goat</w:t>
      </w:r>
      <w:r w:rsidR="005E76E6" w:rsidRPr="00524453" w:rsidDel="005E76E6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anti-rabbit Alexa 594, for 45 min at room temperature</w:t>
      </w:r>
      <w:r w:rsidR="000930BE" w:rsidRPr="00524453">
        <w:rPr>
          <w:rFonts w:ascii="Calibri" w:hAnsi="Calibri" w:cs="Calibri"/>
          <w:sz w:val="24"/>
          <w:szCs w:val="24"/>
          <w:highlight w:val="yellow"/>
        </w:rPr>
        <w:t>.</w:t>
      </w:r>
    </w:p>
    <w:p w14:paraId="0F22DC00" w14:textId="77777777" w:rsidR="00D96690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bookmarkStart w:id="9" w:name="_Hlk58935903"/>
    </w:p>
    <w:p w14:paraId="33618FC6" w14:textId="55894B84" w:rsidR="003E12FE" w:rsidRPr="00524453" w:rsidRDefault="000930B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NOTE: Protect the samples from light during staining.</w:t>
      </w:r>
    </w:p>
    <w:bookmarkEnd w:id="9"/>
    <w:p w14:paraId="4AAC3A8D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40D56B95" w14:textId="049A1150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7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After rinsing </w:t>
      </w:r>
      <w:r w:rsidR="00C900B6">
        <w:rPr>
          <w:rFonts w:ascii="Calibri" w:hAnsi="Calibri" w:cs="Calibri"/>
          <w:sz w:val="24"/>
          <w:szCs w:val="24"/>
          <w:highlight w:val="yellow"/>
          <w:lang w:val="en-US"/>
        </w:rPr>
        <w:t>3x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1x PBS, </w:t>
      </w:r>
      <w:r w:rsidR="003C33F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place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cover glass </w:t>
      </w:r>
      <w:r w:rsidR="003C0262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seeded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with cells face down </w:t>
      </w:r>
      <w:bookmarkStart w:id="10" w:name="_Hlk58937038"/>
      <w:bookmarkStart w:id="11" w:name="_Hlk58937073"/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on a drop of </w:t>
      </w:r>
      <w:bookmarkEnd w:id="10"/>
      <w:r w:rsidR="00D87BCA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mounting medium containing 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4</w:t>
      </w:r>
      <w:r w:rsidR="005D18E7">
        <w:rPr>
          <w:rFonts w:ascii="Calibri" w:hAnsi="Calibri" w:cs="Calibri"/>
          <w:sz w:val="24"/>
          <w:szCs w:val="24"/>
          <w:highlight w:val="yellow"/>
          <w:lang w:val="en-US"/>
        </w:rPr>
        <w:t>’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,6-diamidino-2-phenylindole (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DAPI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bookmarkEnd w:id="11"/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on a slide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stain the nuclei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0DA1286A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7F70767" w14:textId="3B7BCEC8" w:rsidR="001325A8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8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Fix the periphery of the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cover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glass with transparent nail polish and store it at 4 °C.</w:t>
      </w:r>
    </w:p>
    <w:p w14:paraId="568D0600" w14:textId="7A9818A9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F1F52FF" w14:textId="07BDD9BC" w:rsidR="001325A8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2.3.</w:t>
      </w:r>
      <w:r w:rsidR="006A5B91">
        <w:rPr>
          <w:rFonts w:ascii="Calibri" w:hAnsi="Calibri" w:cs="Calibri"/>
          <w:sz w:val="24"/>
          <w:szCs w:val="24"/>
          <w:highlight w:val="yellow"/>
          <w:lang w:val="en-US"/>
        </w:rPr>
        <w:t>9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3A1FED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Acquire representative </w:t>
      </w:r>
      <w:r w:rsidR="005D18E7">
        <w:rPr>
          <w:rFonts w:ascii="Calibri" w:hAnsi="Calibri" w:cs="Calibri"/>
          <w:sz w:val="24"/>
          <w:szCs w:val="24"/>
          <w:highlight w:val="yellow"/>
          <w:lang w:val="en-US"/>
        </w:rPr>
        <w:t>imag</w:t>
      </w:r>
      <w:r w:rsidR="005D18E7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es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with </w:t>
      </w:r>
      <w:r w:rsidR="003C33F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confocal microscope. </w:t>
      </w:r>
      <w:r w:rsidR="003C33F3" w:rsidRPr="00524453">
        <w:rPr>
          <w:rFonts w:ascii="Calibri" w:hAnsi="Calibri" w:cs="Calibri"/>
          <w:sz w:val="24"/>
          <w:szCs w:val="24"/>
          <w:highlight w:val="yellow"/>
          <w:lang w:val="en-US"/>
        </w:rPr>
        <w:t>Set t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he l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aser 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wavelength</w:t>
      </w:r>
      <w:r w:rsidR="003C33F3" w:rsidRPr="00524453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at </w:t>
      </w:r>
      <w:r w:rsidR="00EE6B88" w:rsidRPr="00524453">
        <w:rPr>
          <w:rFonts w:ascii="Calibri" w:hAnsi="Calibri" w:cs="Calibri"/>
          <w:sz w:val="24"/>
          <w:szCs w:val="24"/>
          <w:highlight w:val="yellow"/>
          <w:lang w:val="en-US"/>
        </w:rPr>
        <w:t>405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nm</w:t>
      </w:r>
      <w:r w:rsidR="00BC4A95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, </w:t>
      </w:r>
      <w:r w:rsidR="008734BB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488 </w:t>
      </w:r>
      <w:proofErr w:type="gramStart"/>
      <w:r w:rsidR="008734BB" w:rsidRPr="00524453">
        <w:rPr>
          <w:rFonts w:ascii="Calibri" w:hAnsi="Calibri" w:cs="Calibri"/>
          <w:sz w:val="24"/>
          <w:szCs w:val="24"/>
          <w:highlight w:val="yellow"/>
          <w:lang w:val="en-US"/>
        </w:rPr>
        <w:t>nm</w:t>
      </w:r>
      <w:proofErr w:type="gramEnd"/>
      <w:r w:rsidR="008734BB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552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nm to detect </w:t>
      </w:r>
      <w:r w:rsidR="008734BB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DAPI,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PECAM-1 and SM22α</w:t>
      </w:r>
      <w:r w:rsidR="00C91D9E" w:rsidRPr="00524453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respectively. </w:t>
      </w:r>
      <w:r w:rsidR="007277A5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each </w:t>
      </w:r>
      <w:r w:rsidR="00DA01DF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channel, </w:t>
      </w:r>
      <w:bookmarkStart w:id="12" w:name="_Hlk58937174"/>
      <w:bookmarkStart w:id="13" w:name="_Hlk58921078"/>
      <w:r w:rsidR="00DA01DF" w:rsidRPr="00524453">
        <w:rPr>
          <w:rFonts w:ascii="Calibri" w:hAnsi="Calibri" w:cs="Calibri"/>
          <w:sz w:val="24"/>
          <w:szCs w:val="24"/>
          <w:highlight w:val="yellow"/>
          <w:lang w:val="en-US"/>
        </w:rPr>
        <w:t>a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ll the pictures </w:t>
      </w:r>
      <w:r w:rsidR="00EA5AAA" w:rsidRPr="00524453">
        <w:rPr>
          <w:rFonts w:ascii="Calibri" w:hAnsi="Calibri" w:cs="Calibri"/>
          <w:sz w:val="24"/>
          <w:szCs w:val="24"/>
          <w:highlight w:val="yellow"/>
          <w:lang w:val="en-US"/>
        </w:rPr>
        <w:t>were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taken with </w:t>
      </w:r>
      <w:r w:rsidR="003C33F3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same</w:t>
      </w:r>
      <w:r w:rsidR="00982C38" w:rsidRPr="0052445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82C38" w:rsidRPr="00524453">
        <w:rPr>
          <w:rFonts w:ascii="Calibri" w:hAnsi="Calibri" w:cs="Calibri"/>
          <w:sz w:val="24"/>
          <w:szCs w:val="24"/>
          <w:highlight w:val="yellow"/>
          <w:lang w:val="en-US"/>
        </w:rPr>
        <w:t>settings and</w:t>
      </w:r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exposure time</w:t>
      </w:r>
      <w:bookmarkEnd w:id="12"/>
      <w:r w:rsidRPr="00524453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A04BD5" w:rsidRPr="00524453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bookmarkStart w:id="14" w:name="_Hlk58921659"/>
      <w:bookmarkEnd w:id="13"/>
      <w:r w:rsidR="00C900B6">
        <w:rPr>
          <w:rFonts w:ascii="Calibri" w:hAnsi="Calibri" w:cs="Calibri"/>
          <w:sz w:val="24"/>
          <w:szCs w:val="24"/>
          <w:highlight w:val="yellow"/>
          <w:lang w:val="en-US"/>
        </w:rPr>
        <w:t>Perform a</w:t>
      </w:r>
      <w:r w:rsidR="00A04BD5" w:rsidRPr="00524453">
        <w:rPr>
          <w:rFonts w:ascii="Calibri" w:hAnsi="Calibri" w:cs="Calibri"/>
          <w:sz w:val="24"/>
          <w:szCs w:val="24"/>
          <w:highlight w:val="yellow"/>
          <w:lang w:val="en-US"/>
        </w:rPr>
        <w:t>t least three independent experiments to obtain biological triplicates.</w:t>
      </w:r>
      <w:r w:rsidR="00A04BD5" w:rsidRPr="00524453" w:rsidDel="00A04BD5">
        <w:rPr>
          <w:rFonts w:ascii="Calibri" w:hAnsi="Calibri" w:cs="Calibri"/>
          <w:sz w:val="24"/>
          <w:szCs w:val="24"/>
          <w:lang w:val="en-US"/>
        </w:rPr>
        <w:t xml:space="preserve"> </w:t>
      </w:r>
    </w:p>
    <w:bookmarkEnd w:id="14"/>
    <w:p w14:paraId="629A5BC2" w14:textId="1AE3C593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6C8925" w14:textId="77777777" w:rsidR="001325A8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bookmarkStart w:id="15" w:name="_Hlk44063923"/>
      <w:r w:rsidRPr="00524453">
        <w:rPr>
          <w:rFonts w:ascii="Calibri" w:hAnsi="Calibri" w:cs="Calibri"/>
          <w:b/>
          <w:sz w:val="24"/>
          <w:szCs w:val="24"/>
          <w:lang w:val="en-US"/>
        </w:rPr>
        <w:t xml:space="preserve">3. Knock out </w:t>
      </w:r>
      <w:r w:rsidR="00C91D9E" w:rsidRPr="00524453">
        <w:rPr>
          <w:rFonts w:ascii="Calibri" w:hAnsi="Calibri" w:cs="Calibri"/>
          <w:b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b/>
          <w:sz w:val="24"/>
          <w:szCs w:val="24"/>
          <w:lang w:val="en-US"/>
        </w:rPr>
        <w:t>Snail using CRISPR/Cas9 editing</w:t>
      </w:r>
    </w:p>
    <w:p w14:paraId="56BF1996" w14:textId="5FBFDC1F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7C456FD9" w14:textId="04D64243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lastRenderedPageBreak/>
        <w:t xml:space="preserve">3.1. Design two independent 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>sg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RNAs targeting murine </w:t>
      </w:r>
      <w:r w:rsidRPr="00524453">
        <w:rPr>
          <w:rFonts w:ascii="Calibri" w:hAnsi="Calibri" w:cs="Calibri"/>
          <w:i/>
          <w:sz w:val="24"/>
          <w:szCs w:val="24"/>
          <w:lang w:val="en-US"/>
        </w:rPr>
        <w:t>Snail.</w:t>
      </w:r>
    </w:p>
    <w:p w14:paraId="2AB8B472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i/>
          <w:sz w:val="24"/>
          <w:szCs w:val="24"/>
          <w:lang w:val="en-US"/>
        </w:rPr>
      </w:pPr>
    </w:p>
    <w:p w14:paraId="0EE0C84D" w14:textId="168325B8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3.1.1. Design sgRNAs using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lang w:val="en-US"/>
        </w:rPr>
        <w:t>online tool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CHOPCHOP (</w:t>
      </w:r>
      <w:hyperlink r:id="rId8" w:history="1">
        <w:r w:rsidRPr="00524453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https://chopchop.cbu.uib.no/</w:t>
        </w:r>
      </w:hyperlink>
      <w:hyperlink r:id="rId9" w:history="1"/>
      <w:r w:rsidRPr="00524453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DA01DF" w:rsidRPr="00524453">
        <w:rPr>
          <w:rFonts w:ascii="Calibri" w:hAnsi="Calibri" w:cs="Calibri"/>
          <w:sz w:val="24"/>
          <w:szCs w:val="24"/>
          <w:lang w:val="en-US"/>
        </w:rPr>
        <w:t>and Cas-</w:t>
      </w:r>
      <w:proofErr w:type="spellStart"/>
      <w:r w:rsidR="00DA01DF" w:rsidRPr="00524453">
        <w:rPr>
          <w:rFonts w:ascii="Calibri" w:hAnsi="Calibri" w:cs="Calibri"/>
          <w:sz w:val="24"/>
          <w:szCs w:val="24"/>
          <w:lang w:val="en-US"/>
        </w:rPr>
        <w:t>OFFinder</w:t>
      </w:r>
      <w:proofErr w:type="spellEnd"/>
      <w:r w:rsidR="00DA01DF" w:rsidRPr="00524453">
        <w:rPr>
          <w:rFonts w:ascii="Calibri" w:hAnsi="Calibri" w:cs="Calibri"/>
          <w:sz w:val="24"/>
          <w:szCs w:val="24"/>
          <w:lang w:val="en-US"/>
        </w:rPr>
        <w:t xml:space="preserve"> (</w:t>
      </w:r>
      <w:hyperlink r:id="rId10" w:history="1">
        <w:r w:rsidR="00DA01DF" w:rsidRPr="00524453">
          <w:rPr>
            <w:rStyle w:val="Hyperlink"/>
            <w:rFonts w:ascii="Calibri" w:hAnsi="Calibri" w:cs="Calibri"/>
            <w:sz w:val="24"/>
            <w:szCs w:val="24"/>
            <w:lang w:val="en-US"/>
          </w:rPr>
          <w:t>http://www.rgenome.net/cas-offinder/</w:t>
        </w:r>
      </w:hyperlink>
      <w:r w:rsidR="00DA01DF" w:rsidRPr="00524453">
        <w:rPr>
          <w:rFonts w:ascii="Calibri" w:hAnsi="Calibri" w:cs="Calibri"/>
          <w:sz w:val="24"/>
          <w:szCs w:val="24"/>
          <w:lang w:val="en-US"/>
        </w:rPr>
        <w:t xml:space="preserve">) </w:t>
      </w:r>
      <w:r w:rsidRPr="00524453">
        <w:rPr>
          <w:rFonts w:ascii="Calibri" w:hAnsi="Calibri" w:cs="Calibri"/>
          <w:sz w:val="24"/>
          <w:szCs w:val="24"/>
          <w:lang w:val="en-US"/>
        </w:rPr>
        <w:t>according to the target</w:t>
      </w:r>
      <w:r w:rsidR="00FB0923" w:rsidRPr="00524453">
        <w:rPr>
          <w:rFonts w:ascii="Calibri" w:hAnsi="Calibri" w:cs="Calibri"/>
          <w:sz w:val="24"/>
          <w:szCs w:val="24"/>
          <w:lang w:val="en-US"/>
        </w:rPr>
        <w:t>ed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gene name and species.</w:t>
      </w:r>
    </w:p>
    <w:p w14:paraId="343D018F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070FE2C" w14:textId="41928CD4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3.1.2. Predict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lang w:val="en-US"/>
        </w:rPr>
        <w:t>off-target activity of the designed sgRNAs targeting to Snail with two independent algorithms, including Cas-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OFFinder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(</w:t>
      </w:r>
      <w:hyperlink r:id="rId11" w:history="1">
        <w:r w:rsidRPr="00524453">
          <w:rPr>
            <w:rStyle w:val="Hyperlink"/>
            <w:rFonts w:ascii="Calibri" w:hAnsi="Calibri" w:cs="Calibri"/>
            <w:sz w:val="24"/>
            <w:szCs w:val="24"/>
            <w:lang w:val="en-US"/>
          </w:rPr>
          <w:t>http://www.rgenome.net/cas-offinder/</w:t>
        </w:r>
      </w:hyperlink>
      <w:r w:rsidRPr="00524453">
        <w:rPr>
          <w:rFonts w:ascii="Calibri" w:hAnsi="Calibri" w:cs="Calibri"/>
          <w:sz w:val="24"/>
          <w:szCs w:val="24"/>
          <w:lang w:val="en-US"/>
        </w:rPr>
        <w:t xml:space="preserve">) and </w:t>
      </w:r>
      <w:r w:rsidRPr="00524453">
        <w:rPr>
          <w:rFonts w:ascii="Calibri" w:hAnsi="Calibri" w:cs="Calibri"/>
          <w:sz w:val="24"/>
          <w:szCs w:val="24"/>
        </w:rPr>
        <w:t xml:space="preserve">CHOPCHOP </w:t>
      </w:r>
      <w:r w:rsidRPr="00524453">
        <w:rPr>
          <w:rFonts w:ascii="Calibri" w:hAnsi="Calibri" w:cs="Calibri"/>
          <w:sz w:val="24"/>
          <w:szCs w:val="24"/>
          <w:lang w:val="en-US"/>
        </w:rPr>
        <w:t>(</w:t>
      </w:r>
      <w:hyperlink r:id="rId12" w:history="1">
        <w:r w:rsidR="001325A8" w:rsidRPr="00524453">
          <w:rPr>
            <w:rStyle w:val="Hyperlink"/>
            <w:rFonts w:ascii="Calibri" w:hAnsi="Calibri" w:cs="Calibri"/>
            <w:sz w:val="24"/>
            <w:szCs w:val="24"/>
          </w:rPr>
          <w:t>http://chopchop.cbu.uib.no/</w:t>
        </w:r>
      </w:hyperlink>
      <w:r w:rsidRPr="00524453">
        <w:rPr>
          <w:rFonts w:ascii="Calibri" w:hAnsi="Calibri" w:cs="Calibri"/>
          <w:sz w:val="24"/>
          <w:szCs w:val="24"/>
          <w:lang w:val="en-US"/>
        </w:rPr>
        <w:t>).</w:t>
      </w:r>
    </w:p>
    <w:p w14:paraId="586FDAB4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9D3D3C5" w14:textId="496DC8A0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3.1.3. Choose two 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>gRNAs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 with the lowest off-activity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Design two </w:t>
      </w:r>
      <w:bookmarkStart w:id="16" w:name="_Hlk45725960"/>
      <w:r w:rsidRPr="00524453">
        <w:rPr>
          <w:rFonts w:ascii="Calibri" w:hAnsi="Calibri" w:cs="Calibri"/>
          <w:sz w:val="24"/>
          <w:szCs w:val="24"/>
          <w:lang w:val="en-US"/>
        </w:rPr>
        <w:t>complementary</w:t>
      </w:r>
      <w:bookmarkEnd w:id="16"/>
      <w:r w:rsidRPr="00524453">
        <w:rPr>
          <w:rFonts w:ascii="Calibri" w:hAnsi="Calibri" w:cs="Calibri"/>
          <w:sz w:val="24"/>
          <w:szCs w:val="24"/>
          <w:lang w:val="en-US"/>
        </w:rPr>
        <w:t xml:space="preserve"> sgRNA oligo DNAs with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Pr="00524453">
        <w:rPr>
          <w:rFonts w:ascii="Calibri" w:hAnsi="Calibri" w:cs="Calibri"/>
          <w:i/>
          <w:sz w:val="24"/>
          <w:szCs w:val="24"/>
          <w:lang w:val="en-US"/>
        </w:rPr>
        <w:t>Bve</w:t>
      </w:r>
      <w:r w:rsidRPr="00524453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cut site. </w:t>
      </w:r>
      <w:bookmarkStart w:id="17" w:name="_Hlk58921166"/>
      <w:bookmarkStart w:id="18" w:name="_Hlk58921197"/>
      <w:r w:rsidRPr="00524453">
        <w:rPr>
          <w:rFonts w:ascii="Calibri" w:hAnsi="Calibri" w:cs="Calibri"/>
          <w:sz w:val="24"/>
          <w:szCs w:val="24"/>
          <w:lang w:val="en-US"/>
        </w:rPr>
        <w:t>The sense oligo start</w:t>
      </w:r>
      <w:r w:rsidR="00EA5AAA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>5’-</w:t>
      </w:r>
      <w:r w:rsidRPr="00524453">
        <w:rPr>
          <w:rFonts w:ascii="Calibri" w:hAnsi="Calibri" w:cs="Calibri"/>
          <w:sz w:val="24"/>
          <w:szCs w:val="24"/>
          <w:lang w:val="en-US"/>
        </w:rPr>
        <w:t>ACCG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 xml:space="preserve">-3’ </w:t>
      </w:r>
      <w:r w:rsidRPr="00524453">
        <w:rPr>
          <w:rFonts w:ascii="Calibri" w:hAnsi="Calibri" w:cs="Calibri"/>
          <w:sz w:val="24"/>
          <w:szCs w:val="24"/>
          <w:lang w:val="en-US"/>
        </w:rPr>
        <w:t>and the antisense oligo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start</w:t>
      </w:r>
      <w:r w:rsidR="00EA5AAA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>5’-</w:t>
      </w:r>
      <w:r w:rsidRPr="00524453">
        <w:rPr>
          <w:rFonts w:ascii="Calibri" w:hAnsi="Calibri" w:cs="Calibri"/>
          <w:sz w:val="24"/>
          <w:szCs w:val="24"/>
          <w:lang w:val="en-US"/>
        </w:rPr>
        <w:t>AAAC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>-3’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  <w:bookmarkEnd w:id="17"/>
    </w:p>
    <w:bookmarkEnd w:id="18"/>
    <w:p w14:paraId="22DA8522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E701B15" w14:textId="6C697236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3.1.4. Order the oligo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to be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commercially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synthesized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for further use. </w:t>
      </w:r>
    </w:p>
    <w:p w14:paraId="040F8598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8046585" w14:textId="703AF861" w:rsidR="00394D4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3.2. Clone the 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 xml:space="preserve">complementary guide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RNA oligo DNAs into the </w:t>
      </w:r>
      <w:proofErr w:type="spellStart"/>
      <w:r w:rsidRPr="00524453">
        <w:rPr>
          <w:rFonts w:ascii="Calibri" w:hAnsi="Calibri" w:cs="Calibri"/>
          <w:i/>
          <w:sz w:val="24"/>
          <w:szCs w:val="24"/>
          <w:lang w:val="en-US"/>
        </w:rPr>
        <w:t>Bve</w:t>
      </w:r>
      <w:r w:rsidRPr="00524453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-digested 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>AA19 pLKO.1-puro.U6.sgRNA.</w:t>
      </w:r>
      <w:r w:rsidR="009E448B" w:rsidRPr="00524453">
        <w:rPr>
          <w:rFonts w:ascii="Calibri" w:hAnsi="Calibri" w:cs="Calibri"/>
          <w:i/>
          <w:iCs/>
          <w:sz w:val="24"/>
          <w:szCs w:val="24"/>
          <w:lang w:val="en-US"/>
        </w:rPr>
        <w:t>Bve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 xml:space="preserve">I-stuffer </w:t>
      </w:r>
      <w:r w:rsidRPr="00524453">
        <w:rPr>
          <w:rFonts w:ascii="Calibri" w:hAnsi="Calibri" w:cs="Calibri"/>
          <w:sz w:val="24"/>
          <w:szCs w:val="24"/>
          <w:lang w:val="en-US"/>
        </w:rPr>
        <w:t>Lentiviral vector plasmid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 xml:space="preserve"> to generate</w:t>
      </w:r>
      <w:r w:rsidR="00A06992" w:rsidRPr="00524453">
        <w:rPr>
          <w:rFonts w:ascii="Calibri" w:hAnsi="Calibri" w:cs="Calibri"/>
          <w:color w:val="FF0000"/>
          <w:sz w:val="24"/>
          <w:szCs w:val="24"/>
          <w:lang w:val="en-US"/>
        </w:rPr>
        <w:t xml:space="preserve"> 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>AA19 pLKO.1-Snail-sgRNA</w:t>
      </w:r>
      <w:r w:rsidR="00DA01DF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&lt;EndNote&gt;&lt;Cite&gt;&lt;Author&gt;Chen&lt;/Author&gt;&lt;Year&gt;2016&lt;/Year&gt;&lt;RecNum&gt;13&lt;/RecNum&gt;&lt;DisplayText&gt;&lt;style face="superscript"&gt;16&lt;/style&gt;&lt;/DisplayText&gt;&lt;record&gt;&lt;rec-number&gt;13&lt;/rec-number&gt;&lt;foreign-keys&gt;&lt;key app="EN" db-id="zraxxp5airvvajeeaevpwsxds05vv9ewz999" timestamp="1594831580"&gt;13&lt;/key&gt;&lt;/foreign-keys&gt;&lt;ref-type name="Journal Article"&gt;17&lt;/ref-type&gt;&lt;contributors&gt;&lt;authors&gt;&lt;author&gt;Chen, Xiaoyu&lt;/author&gt;&lt;author&gt;Rinsma, Marrit&lt;/author&gt;&lt;author&gt;Janssen, Josephine M&lt;/author&gt;&lt;author&gt;Liu, Jin&lt;/author&gt;&lt;author&gt;Maggio, Ignazio&lt;/author&gt;&lt;author&gt;Gonçalves, Manuel AFV&lt;/author&gt;&lt;/authors&gt;&lt;/contributors&gt;&lt;titles&gt;&lt;title&gt;Probing the impact of chromatin conformation on genome editing tools&lt;/title&gt;&lt;secondary-title&gt;Nucleic acids research&lt;/secondary-title&gt;&lt;/titles&gt;&lt;periodical&gt;&lt;full-title&gt;Nucleic acids research&lt;/full-title&gt;&lt;/periodical&gt;&lt;pages&gt;6482-6492&lt;/pages&gt;&lt;volume&gt;44&lt;/volume&gt;&lt;number&gt;13&lt;/number&gt;&lt;dates&gt;&lt;year&gt;2016&lt;/year&gt;&lt;/dates&gt;&lt;isbn&gt;1362-4962&lt;/isbn&gt;&lt;urls&gt;&lt;/urls&gt;&lt;/record&gt;&lt;/Cite&gt;&lt;/EndNote&gt;</w:instrText>
      </w:r>
      <w:r w:rsidR="00DA01DF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16</w:t>
      </w:r>
      <w:r w:rsidR="00DA01DF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2DCBF1C3" w14:textId="6B3B2B98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068682" w14:textId="5B5DDA9D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3.2.1. Cut the 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>AA19 pLKO.1-puro.U6.sgRNA.</w:t>
      </w:r>
      <w:r w:rsidR="009E448B" w:rsidRPr="00524453">
        <w:rPr>
          <w:rFonts w:ascii="Calibri" w:hAnsi="Calibri" w:cs="Calibri"/>
          <w:i/>
          <w:iCs/>
          <w:sz w:val="24"/>
          <w:szCs w:val="24"/>
          <w:lang w:val="en-US"/>
        </w:rPr>
        <w:t>Bve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>I-stuffer</w:t>
      </w:r>
      <w:r w:rsidR="009E448B" w:rsidRPr="00524453" w:rsidDel="009E448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plasmid with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Pr="00524453">
        <w:rPr>
          <w:rFonts w:ascii="Calibri" w:hAnsi="Calibri" w:cs="Calibri"/>
          <w:i/>
          <w:sz w:val="24"/>
          <w:szCs w:val="24"/>
          <w:lang w:val="en-US"/>
        </w:rPr>
        <w:t>Bve</w:t>
      </w:r>
      <w:r w:rsidRPr="00524453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enzyme</w: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&lt;EndNote&gt;&lt;Cite&gt;&lt;Author&gt;Chen&lt;/Author&gt;&lt;Year&gt;2016&lt;/Year&gt;&lt;RecNum&gt;13&lt;/RecNum&gt;&lt;DisplayText&gt;&lt;style face="superscript"&gt;16&lt;/style&gt;&lt;/DisplayText&gt;&lt;record&gt;&lt;rec-number&gt;13&lt;/rec-number&gt;&lt;foreign-keys&gt;&lt;key app="EN" db-id="zraxxp5airvvajeeaevpwsxds05vv9ewz999" timestamp="1594831580"&gt;13&lt;/key&gt;&lt;/foreign-keys&gt;&lt;ref-type name="Journal Article"&gt;17&lt;/ref-type&gt;&lt;contributors&gt;&lt;authors&gt;&lt;author&gt;Chen, Xiaoyu&lt;/author&gt;&lt;author&gt;Rinsma, Marrit&lt;/author&gt;&lt;author&gt;Janssen, Josephine M&lt;/author&gt;&lt;author&gt;Liu, Jin&lt;/author&gt;&lt;author&gt;Maggio, Ignazio&lt;/author&gt;&lt;author&gt;Gonçalves, Manuel AFV&lt;/author&gt;&lt;/authors&gt;&lt;/contributors&gt;&lt;titles&gt;&lt;title&gt;Probing the impact of chromatin conformation on genome editing tools&lt;/title&gt;&lt;secondary-title&gt;Nucleic acids research&lt;/secondary-title&gt;&lt;/titles&gt;&lt;periodical&gt;&lt;full-title&gt;Nucleic acids research&lt;/full-title&gt;&lt;/periodical&gt;&lt;pages&gt;6482-6492&lt;/pages&gt;&lt;volume&gt;44&lt;/volume&gt;&lt;number&gt;13&lt;/number&gt;&lt;dates&gt;&lt;year&gt;2016&lt;/year&gt;&lt;/dates&gt;&lt;isbn&gt;1362-4962&lt;/isbn&gt;&lt;urls&gt;&lt;/urls&gt;&lt;/record&gt;&lt;/Cite&gt;&lt;/EndNote&gt;</w:instrTex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16</w: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Mix 2 µg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>AA19 pLKO.1-</w:t>
      </w:r>
      <w:proofErr w:type="gramStart"/>
      <w:r w:rsidR="009E448B" w:rsidRPr="00524453">
        <w:rPr>
          <w:rFonts w:ascii="Calibri" w:hAnsi="Calibri" w:cs="Calibri"/>
          <w:sz w:val="24"/>
          <w:szCs w:val="24"/>
          <w:lang w:val="en-US"/>
        </w:rPr>
        <w:t>puro.U</w:t>
      </w:r>
      <w:proofErr w:type="gramEnd"/>
      <w:r w:rsidR="009E448B" w:rsidRPr="00524453">
        <w:rPr>
          <w:rFonts w:ascii="Calibri" w:hAnsi="Calibri" w:cs="Calibri"/>
          <w:sz w:val="24"/>
          <w:szCs w:val="24"/>
          <w:lang w:val="en-US"/>
        </w:rPr>
        <w:t>6.sgRNA.</w:t>
      </w:r>
      <w:r w:rsidR="009E448B" w:rsidRPr="00524453">
        <w:rPr>
          <w:rFonts w:ascii="Calibri" w:hAnsi="Calibri" w:cs="Calibri"/>
          <w:i/>
          <w:iCs/>
          <w:sz w:val="24"/>
          <w:szCs w:val="24"/>
          <w:lang w:val="en-US"/>
        </w:rPr>
        <w:t>Bve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>I-stuffer</w:t>
      </w:r>
      <w:r w:rsidR="009E448B" w:rsidRPr="00524453" w:rsidDel="009E448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plasmid, 5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10x Buffer 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>O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5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proofErr w:type="spellStart"/>
      <w:r w:rsidRPr="00524453">
        <w:rPr>
          <w:rFonts w:ascii="Calibri" w:hAnsi="Calibri" w:cs="Calibri"/>
          <w:i/>
          <w:sz w:val="24"/>
          <w:szCs w:val="24"/>
          <w:lang w:val="en-US"/>
        </w:rPr>
        <w:t>Bve</w:t>
      </w:r>
      <w:r w:rsidRPr="00524453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enzyme and add sterile water to reach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a total volume 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50 µL. </w:t>
      </w:r>
    </w:p>
    <w:p w14:paraId="1A7BE95E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F52673B" w14:textId="2D37D7A2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3.2.2. Vortex and 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 xml:space="preserve">briefly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spin down 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B0923" w:rsidRPr="00524453">
        <w:rPr>
          <w:rFonts w:ascii="Calibri" w:hAnsi="Calibri" w:cs="Calibri"/>
          <w:sz w:val="24"/>
          <w:szCs w:val="24"/>
          <w:lang w:val="en-US"/>
        </w:rPr>
        <w:t xml:space="preserve">reaction 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>mix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Incubate the </w:t>
      </w:r>
      <w:r w:rsidR="00FB0923" w:rsidRPr="00524453">
        <w:rPr>
          <w:rFonts w:ascii="Calibri" w:hAnsi="Calibri" w:cs="Calibri"/>
          <w:sz w:val="24"/>
          <w:szCs w:val="24"/>
          <w:lang w:val="en-US"/>
        </w:rPr>
        <w:t xml:space="preserve">reaction </w:t>
      </w:r>
      <w:r w:rsidRPr="00524453">
        <w:rPr>
          <w:rFonts w:ascii="Calibri" w:hAnsi="Calibri" w:cs="Calibri"/>
          <w:sz w:val="24"/>
          <w:szCs w:val="24"/>
          <w:lang w:val="en-US"/>
        </w:rPr>
        <w:t>at 37 °C for 1 h.</w:t>
      </w:r>
    </w:p>
    <w:p w14:paraId="6FB8F27E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74F05DF" w14:textId="196F75C2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3.2.</w:t>
      </w:r>
      <w:r w:rsidR="00486CFE">
        <w:rPr>
          <w:rFonts w:ascii="Calibri" w:hAnsi="Calibri" w:cs="Calibri"/>
          <w:sz w:val="24"/>
          <w:szCs w:val="24"/>
          <w:lang w:val="en-US"/>
        </w:rPr>
        <w:t>3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Load the </w:t>
      </w:r>
      <w:r w:rsidR="00FB0923" w:rsidRPr="00524453">
        <w:rPr>
          <w:rFonts w:ascii="Calibri" w:hAnsi="Calibri" w:cs="Calibri"/>
          <w:sz w:val="24"/>
          <w:szCs w:val="24"/>
          <w:lang w:val="en-US"/>
        </w:rPr>
        <w:t xml:space="preserve">reaction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mix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on </w:t>
      </w:r>
      <w:r w:rsidRPr="00524453">
        <w:rPr>
          <w:rFonts w:ascii="Calibri" w:hAnsi="Calibri" w:cs="Calibri"/>
          <w:sz w:val="24"/>
          <w:szCs w:val="24"/>
          <w:lang w:val="en-US"/>
        </w:rPr>
        <w:t>a 1% agarose gel and run in 1</w:t>
      </w:r>
      <w:r w:rsidR="00D96690">
        <w:rPr>
          <w:rFonts w:ascii="Calibri" w:hAnsi="Calibri" w:cs="Calibri"/>
          <w:sz w:val="24"/>
          <w:szCs w:val="24"/>
          <w:lang w:val="en-US"/>
        </w:rPr>
        <w:t>x</w:t>
      </w:r>
      <w:r w:rsidR="00391EB8" w:rsidRPr="00524453">
        <w:rPr>
          <w:rFonts w:ascii="Calibri" w:hAnsi="Calibri" w:cs="Calibri"/>
          <w:sz w:val="24"/>
          <w:szCs w:val="24"/>
        </w:rPr>
        <w:t xml:space="preserve"> </w:t>
      </w:r>
      <w:r w:rsidR="00391EB8" w:rsidRPr="00524453">
        <w:rPr>
          <w:rFonts w:ascii="Calibri" w:hAnsi="Calibri" w:cs="Calibri"/>
          <w:sz w:val="24"/>
          <w:szCs w:val="24"/>
          <w:lang w:val="en-US"/>
        </w:rPr>
        <w:t>Tris-acetate-EDTA (</w:t>
      </w:r>
      <w:r w:rsidRPr="00524453">
        <w:rPr>
          <w:rFonts w:ascii="Calibri" w:hAnsi="Calibri" w:cs="Calibri"/>
          <w:sz w:val="24"/>
          <w:szCs w:val="24"/>
          <w:lang w:val="en-US"/>
        </w:rPr>
        <w:t>TAE</w:t>
      </w:r>
      <w:r w:rsidR="00A070A5" w:rsidRPr="00524453">
        <w:rPr>
          <w:rFonts w:ascii="Calibri" w:hAnsi="Calibri" w:cs="Calibri"/>
          <w:sz w:val="24"/>
          <w:szCs w:val="24"/>
          <w:lang w:val="en-US"/>
        </w:rPr>
        <w:t>,</w:t>
      </w:r>
      <w:r w:rsidR="008C1AF8" w:rsidRPr="00524453">
        <w:rPr>
          <w:rFonts w:ascii="Calibri" w:hAnsi="Calibri" w:cs="Calibri"/>
          <w:sz w:val="24"/>
          <w:szCs w:val="24"/>
          <w:lang w:val="en-US"/>
        </w:rPr>
        <w:t xml:space="preserve"> 50</w:t>
      </w:r>
      <w:r w:rsidR="00D96690">
        <w:rPr>
          <w:rFonts w:ascii="Calibri" w:hAnsi="Calibri" w:cs="Calibri"/>
          <w:sz w:val="24"/>
          <w:szCs w:val="24"/>
          <w:lang w:val="en-US"/>
        </w:rPr>
        <w:t>x</w:t>
      </w:r>
      <w:r w:rsidR="00D96690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C1AF8" w:rsidRPr="00524453">
        <w:rPr>
          <w:rFonts w:ascii="Calibri" w:hAnsi="Calibri" w:cs="Calibri"/>
          <w:sz w:val="24"/>
          <w:szCs w:val="24"/>
          <w:lang w:val="en-US"/>
        </w:rPr>
        <w:t xml:space="preserve">TAE stock: 242 g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8C1AF8" w:rsidRPr="00524453">
        <w:rPr>
          <w:rFonts w:ascii="Calibri" w:hAnsi="Calibri" w:cs="Calibri"/>
          <w:sz w:val="24"/>
          <w:szCs w:val="24"/>
          <w:lang w:val="en-US"/>
        </w:rPr>
        <w:t xml:space="preserve">Tris base dissolved in water, 57.1 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>mL</w:t>
      </w:r>
      <w:r w:rsidR="008C1AF8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8C1AF8" w:rsidRPr="00524453">
        <w:rPr>
          <w:rFonts w:ascii="Calibri" w:hAnsi="Calibri" w:cs="Calibri"/>
          <w:sz w:val="24"/>
          <w:szCs w:val="24"/>
          <w:lang w:val="en-US"/>
        </w:rPr>
        <w:t xml:space="preserve">glacial acetic acid, 100 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>mL</w:t>
      </w:r>
      <w:r w:rsidR="008C1AF8" w:rsidRPr="00524453">
        <w:rPr>
          <w:rFonts w:ascii="Calibri" w:hAnsi="Calibri" w:cs="Calibri"/>
          <w:sz w:val="24"/>
          <w:szCs w:val="24"/>
          <w:lang w:val="en-US"/>
        </w:rPr>
        <w:t xml:space="preserve"> of 500 mM EDTA (pH 8.0) </w:t>
      </w:r>
      <w:proofErr w:type="gramStart"/>
      <w:r w:rsidR="008C1AF8" w:rsidRPr="00524453">
        <w:rPr>
          <w:rFonts w:ascii="Calibri" w:hAnsi="Calibri" w:cs="Calibri"/>
          <w:sz w:val="24"/>
          <w:szCs w:val="24"/>
          <w:lang w:val="en-US"/>
        </w:rPr>
        <w:t>solution, and</w:t>
      </w:r>
      <w:proofErr w:type="gramEnd"/>
      <w:r w:rsidR="008C1AF8" w:rsidRPr="00524453">
        <w:rPr>
          <w:rFonts w:ascii="Calibri" w:hAnsi="Calibri" w:cs="Calibri"/>
          <w:sz w:val="24"/>
          <w:szCs w:val="24"/>
          <w:lang w:val="en-US"/>
        </w:rPr>
        <w:t xml:space="preserve"> add water to a total of 1 </w:t>
      </w:r>
      <w:r w:rsidR="00D96690">
        <w:rPr>
          <w:rFonts w:ascii="Calibri" w:hAnsi="Calibri" w:cs="Calibri"/>
          <w:sz w:val="24"/>
          <w:szCs w:val="24"/>
          <w:lang w:val="en-US"/>
        </w:rPr>
        <w:t>L</w:t>
      </w:r>
      <w:r w:rsidR="00391EB8" w:rsidRPr="00524453">
        <w:rPr>
          <w:rFonts w:ascii="Calibri" w:hAnsi="Calibri" w:cs="Calibri"/>
          <w:sz w:val="24"/>
          <w:szCs w:val="24"/>
        </w:rPr>
        <w:t>) buffer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until a good separation is achieved. </w:t>
      </w:r>
    </w:p>
    <w:p w14:paraId="7FFEFF28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A101C4" w14:textId="02B4EA79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3.2.</w:t>
      </w:r>
      <w:r w:rsidR="00486CFE">
        <w:rPr>
          <w:rFonts w:ascii="Calibri" w:hAnsi="Calibri" w:cs="Calibri"/>
          <w:sz w:val="24"/>
          <w:szCs w:val="24"/>
          <w:lang w:val="en-US"/>
        </w:rPr>
        <w:t>4</w:t>
      </w:r>
      <w:r w:rsidRPr="00524453">
        <w:rPr>
          <w:rFonts w:ascii="Calibri" w:hAnsi="Calibri" w:cs="Calibri"/>
          <w:sz w:val="24"/>
          <w:szCs w:val="24"/>
          <w:lang w:val="en-US"/>
        </w:rPr>
        <w:t>. Cut the backbone fragment from the gel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>,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isolate it with </w:t>
      </w:r>
      <w:r w:rsidR="00684842" w:rsidRPr="00524453">
        <w:rPr>
          <w:rFonts w:ascii="Calibri" w:hAnsi="Calibri" w:cs="Calibri"/>
          <w:sz w:val="24"/>
          <w:szCs w:val="24"/>
          <w:lang w:val="en-US"/>
        </w:rPr>
        <w:t>a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gel extraction kit </w:t>
      </w:r>
      <w:r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>according to the manufacturer’s protocol</w:t>
      </w:r>
      <w:r w:rsidR="00CE0BD9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(</w:t>
      </w:r>
      <w:r w:rsidR="00391EB8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see the </w:t>
      </w:r>
      <w:r w:rsidR="00391EB8" w:rsidRPr="00524453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Table of Materials</w:t>
      </w:r>
      <w:r w:rsidR="00CE0BD9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>)</w:t>
      </w:r>
      <w:r w:rsidR="00CA2223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and </w:t>
      </w:r>
      <w:r w:rsidR="003C33F3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elute </w:t>
      </w:r>
      <w:r w:rsidR="00CA2223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 xml:space="preserve">backbone in 40 µL elution buffer </w:t>
      </w:r>
      <w:r w:rsidR="00FF6203" w:rsidRPr="00524453">
        <w:rPr>
          <w:rFonts w:ascii="Calibri" w:hAnsi="Calibri" w:cs="Calibri"/>
          <w:sz w:val="24"/>
          <w:szCs w:val="24"/>
          <w:lang w:val="en-US"/>
        </w:rPr>
        <w:t>(EB)</w:t>
      </w:r>
      <w:r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43343287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color w:val="FF0000"/>
          <w:sz w:val="24"/>
          <w:szCs w:val="24"/>
          <w:lang w:val="en-US"/>
        </w:rPr>
      </w:pPr>
    </w:p>
    <w:p w14:paraId="24CDC087" w14:textId="3757BCCC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3.2.</w:t>
      </w:r>
      <w:r w:rsidR="00486CFE">
        <w:rPr>
          <w:rFonts w:ascii="Calibri" w:hAnsi="Calibri" w:cs="Calibri"/>
          <w:sz w:val="24"/>
          <w:szCs w:val="24"/>
          <w:lang w:val="en-US"/>
        </w:rPr>
        <w:t>5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BB23C8">
        <w:rPr>
          <w:rFonts w:ascii="Calibri" w:hAnsi="Calibri" w:cs="Calibri"/>
          <w:sz w:val="24"/>
          <w:szCs w:val="24"/>
          <w:lang w:val="en-US"/>
        </w:rPr>
        <w:t>M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ix 5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>100 pmol/µL sense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 oligo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and 5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100 pmol/µL antisense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oligo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with 1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>1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M Tris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>-HCl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(pH 8.0) and add sterile water to reach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a total of </w:t>
      </w:r>
      <w:r w:rsidRPr="00524453">
        <w:rPr>
          <w:rFonts w:ascii="Calibri" w:hAnsi="Calibri" w:cs="Calibri"/>
          <w:sz w:val="24"/>
          <w:szCs w:val="24"/>
          <w:lang w:val="en-US"/>
        </w:rPr>
        <w:t>100 µL</w:t>
      </w:r>
      <w:r w:rsidR="00BB23C8">
        <w:rPr>
          <w:rFonts w:ascii="Calibri" w:hAnsi="Calibri" w:cs="Calibri"/>
          <w:sz w:val="24"/>
          <w:szCs w:val="24"/>
          <w:lang w:val="en-US"/>
        </w:rPr>
        <w:t xml:space="preserve"> t</w:t>
      </w:r>
      <w:r w:rsidR="00BB23C8" w:rsidRPr="006561EE">
        <w:rPr>
          <w:rFonts w:ascii="Calibri" w:hAnsi="Calibri" w:cs="Calibri"/>
          <w:sz w:val="24"/>
          <w:szCs w:val="24"/>
          <w:lang w:val="en-US"/>
        </w:rPr>
        <w:t>o anneal the gRNA oligos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Incubate the mixture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for </w:t>
      </w:r>
      <w:r w:rsidRPr="00524453">
        <w:rPr>
          <w:rFonts w:ascii="Calibri" w:hAnsi="Calibri" w:cs="Calibri"/>
          <w:sz w:val="24"/>
          <w:szCs w:val="24"/>
          <w:lang w:val="en-US"/>
        </w:rPr>
        <w:t>5 min at 100 °C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>,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and then cover the tubes with aluminum foil. After that, slowly cool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the solution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to room temperature for further use as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524453">
        <w:rPr>
          <w:rFonts w:ascii="Calibri" w:hAnsi="Calibri" w:cs="Calibri"/>
          <w:sz w:val="24"/>
          <w:szCs w:val="24"/>
          <w:lang w:val="en-US"/>
        </w:rPr>
        <w:t>inse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>r</w:t>
      </w:r>
      <w:r w:rsidRPr="00524453">
        <w:rPr>
          <w:rFonts w:ascii="Calibri" w:hAnsi="Calibri" w:cs="Calibri"/>
          <w:sz w:val="24"/>
          <w:szCs w:val="24"/>
          <w:lang w:val="en-US"/>
        </w:rPr>
        <w:t>t.</w:t>
      </w:r>
    </w:p>
    <w:p w14:paraId="78E54338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5FCC7E" w14:textId="485077DA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3.2.</w:t>
      </w:r>
      <w:r w:rsidR="00486CFE">
        <w:rPr>
          <w:rFonts w:ascii="Calibri" w:hAnsi="Calibri" w:cs="Calibri"/>
          <w:sz w:val="24"/>
          <w:szCs w:val="24"/>
          <w:lang w:val="en-US"/>
        </w:rPr>
        <w:t>6</w:t>
      </w:r>
      <w:r w:rsidRPr="00524453">
        <w:rPr>
          <w:rFonts w:ascii="Calibri" w:hAnsi="Calibri" w:cs="Calibri"/>
          <w:sz w:val="24"/>
          <w:szCs w:val="24"/>
          <w:lang w:val="en-US"/>
        </w:rPr>
        <w:t>. To liga</w:t>
      </w:r>
      <w:r w:rsidR="00C91D9E" w:rsidRPr="00524453">
        <w:rPr>
          <w:rFonts w:ascii="Calibri" w:hAnsi="Calibri" w:cs="Calibri"/>
          <w:sz w:val="24"/>
          <w:szCs w:val="24"/>
          <w:lang w:val="en-US"/>
        </w:rPr>
        <w:t>te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the complementary gRNA oligo DNAs and the </w:t>
      </w:r>
      <w:proofErr w:type="spellStart"/>
      <w:r w:rsidRPr="00524453">
        <w:rPr>
          <w:rFonts w:ascii="Calibri" w:hAnsi="Calibri" w:cs="Calibri"/>
          <w:i/>
          <w:sz w:val="24"/>
          <w:szCs w:val="24"/>
          <w:lang w:val="en-US"/>
        </w:rPr>
        <w:t>Bve</w:t>
      </w:r>
      <w:r w:rsidRPr="00524453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-digested backbone, mix 1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isolated </w:t>
      </w:r>
      <w:proofErr w:type="spellStart"/>
      <w:r w:rsidRPr="00524453">
        <w:rPr>
          <w:rFonts w:ascii="Calibri" w:hAnsi="Calibri" w:cs="Calibri"/>
          <w:i/>
          <w:sz w:val="24"/>
          <w:szCs w:val="24"/>
          <w:lang w:val="en-US"/>
        </w:rPr>
        <w:t>Bve</w:t>
      </w:r>
      <w:r w:rsidRPr="00524453">
        <w:rPr>
          <w:rFonts w:ascii="Calibri" w:hAnsi="Calibri" w:cs="Calibri"/>
          <w:sz w:val="24"/>
          <w:szCs w:val="24"/>
          <w:lang w:val="en-US"/>
        </w:rPr>
        <w:t>I</w:t>
      </w:r>
      <w:proofErr w:type="spellEnd"/>
      <w:r w:rsidR="00B61403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cut </w:t>
      </w:r>
      <w:r w:rsidR="009E448B" w:rsidRPr="00524453">
        <w:rPr>
          <w:rFonts w:ascii="Calibri" w:hAnsi="Calibri" w:cs="Calibri"/>
          <w:sz w:val="24"/>
          <w:szCs w:val="24"/>
          <w:lang w:val="en-US"/>
        </w:rPr>
        <w:t>AA19 pLKO.1-</w:t>
      </w:r>
      <w:proofErr w:type="gramStart"/>
      <w:r w:rsidR="009E448B" w:rsidRPr="00524453">
        <w:rPr>
          <w:rFonts w:ascii="Calibri" w:hAnsi="Calibri" w:cs="Calibri"/>
          <w:sz w:val="24"/>
          <w:szCs w:val="24"/>
          <w:lang w:val="en-US"/>
        </w:rPr>
        <w:t>puro.U</w:t>
      </w:r>
      <w:proofErr w:type="gramEnd"/>
      <w:r w:rsidR="009E448B" w:rsidRPr="00524453">
        <w:rPr>
          <w:rFonts w:ascii="Calibri" w:hAnsi="Calibri" w:cs="Calibri"/>
          <w:sz w:val="24"/>
          <w:szCs w:val="24"/>
          <w:lang w:val="en-US"/>
        </w:rPr>
        <w:t>6.sgRNA.BveI-stuffer</w:t>
      </w:r>
      <w:r w:rsidR="009E448B" w:rsidRPr="00524453" w:rsidDel="009E448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backbone and 2 µL of insert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(diluted 1:300)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with 2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>10</w:t>
      </w:r>
      <w:r w:rsidR="00BB23C8">
        <w:rPr>
          <w:rFonts w:ascii="Calibri" w:hAnsi="Calibri" w:cs="Calibri"/>
          <w:sz w:val="24"/>
          <w:szCs w:val="24"/>
          <w:lang w:val="en-US"/>
        </w:rPr>
        <w:t>x</w:t>
      </w:r>
      <w:r w:rsidR="00BB23C8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>T4 DNA ligase buffer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1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>T4 DNA ligase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>,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and add sterile water to reach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a total 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20 µL. </w:t>
      </w:r>
      <w:r w:rsidR="00BB23C8">
        <w:rPr>
          <w:rFonts w:ascii="Calibri" w:hAnsi="Calibri" w:cs="Calibri"/>
          <w:sz w:val="24"/>
          <w:szCs w:val="24"/>
          <w:lang w:val="en-US"/>
        </w:rPr>
        <w:t>B</w:t>
      </w:r>
      <w:r w:rsidRPr="00524453">
        <w:rPr>
          <w:rFonts w:ascii="Calibri" w:hAnsi="Calibri" w:cs="Calibri"/>
          <w:sz w:val="24"/>
          <w:szCs w:val="24"/>
          <w:lang w:val="en-US"/>
        </w:rPr>
        <w:t>riefly spin the tube</w:t>
      </w:r>
      <w:r w:rsidR="00B61403" w:rsidRPr="00524453">
        <w:rPr>
          <w:rFonts w:ascii="Calibri" w:hAnsi="Calibri" w:cs="Calibri"/>
          <w:sz w:val="24"/>
          <w:szCs w:val="24"/>
          <w:lang w:val="en-US"/>
        </w:rPr>
        <w:t>,</w:t>
      </w:r>
      <w:r w:rsidR="00BB23C8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B61403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incubate it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for </w:t>
      </w:r>
      <w:r w:rsidRPr="00524453">
        <w:rPr>
          <w:rFonts w:ascii="Calibri" w:hAnsi="Calibri" w:cs="Calibri"/>
          <w:sz w:val="24"/>
          <w:szCs w:val="24"/>
          <w:lang w:val="en-US"/>
        </w:rPr>
        <w:t>4 h at room temperature for further use.</w:t>
      </w:r>
    </w:p>
    <w:p w14:paraId="3B3A9D61" w14:textId="77777777" w:rsidR="00D96690" w:rsidRPr="00524453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509E78" w14:textId="19F25391" w:rsidR="00B61403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NOTE: </w:t>
      </w:r>
      <w:bookmarkStart w:id="19" w:name="_Hlk58921263"/>
      <w:r w:rsidRPr="00524453">
        <w:rPr>
          <w:rFonts w:ascii="Calibri" w:hAnsi="Calibri" w:cs="Calibri"/>
          <w:sz w:val="24"/>
          <w:szCs w:val="24"/>
          <w:lang w:val="en-US"/>
        </w:rPr>
        <w:t xml:space="preserve">When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performing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 ligation, </w:t>
      </w:r>
      <w:r w:rsidR="00EA5AAA" w:rsidRPr="00524453">
        <w:rPr>
          <w:rFonts w:ascii="Calibri" w:hAnsi="Calibri" w:cs="Calibri"/>
          <w:sz w:val="24"/>
          <w:szCs w:val="24"/>
          <w:lang w:val="en-US"/>
        </w:rPr>
        <w:t xml:space="preserve">ensure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two control groups </w:t>
      </w:r>
      <w:r w:rsidR="00EA5AAA" w:rsidRPr="00524453">
        <w:rPr>
          <w:rFonts w:ascii="Calibri" w:hAnsi="Calibri" w:cs="Calibri"/>
          <w:sz w:val="24"/>
          <w:szCs w:val="24"/>
          <w:lang w:val="en-US"/>
        </w:rPr>
        <w:t xml:space="preserve">are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included. </w:t>
      </w:r>
      <w:bookmarkEnd w:id="19"/>
      <w:r w:rsidR="003C33F3" w:rsidRPr="00524453">
        <w:rPr>
          <w:rFonts w:ascii="Calibri" w:hAnsi="Calibri" w:cs="Calibri"/>
          <w:sz w:val="24"/>
          <w:szCs w:val="24"/>
          <w:lang w:val="en-US"/>
        </w:rPr>
        <w:t>For o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ne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control group, mix </w:t>
      </w:r>
      <w:r w:rsidRPr="00524453">
        <w:rPr>
          <w:rFonts w:ascii="Calibri" w:hAnsi="Calibri" w:cs="Calibri"/>
          <w:sz w:val="24"/>
          <w:szCs w:val="24"/>
          <w:lang w:val="en-US"/>
        </w:rPr>
        <w:t>1 µL</w:t>
      </w:r>
      <w:r w:rsidR="00EC4CC7" w:rsidRPr="00EC4CC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4CC7">
        <w:rPr>
          <w:rFonts w:ascii="Calibri" w:hAnsi="Calibri" w:cs="Calibri"/>
          <w:sz w:val="24"/>
          <w:szCs w:val="24"/>
          <w:lang w:val="en-US"/>
        </w:rPr>
        <w:t>of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isolated backbone, 2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>10</w:t>
      </w:r>
      <w:r w:rsidR="00BB77AF">
        <w:rPr>
          <w:rFonts w:ascii="Calibri" w:hAnsi="Calibri" w:cs="Calibri"/>
          <w:sz w:val="24"/>
          <w:szCs w:val="24"/>
          <w:lang w:val="en-US"/>
        </w:rPr>
        <w:t>x</w:t>
      </w:r>
      <w:r w:rsidR="00BB77AF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4632E" w:rsidRPr="00524453">
        <w:rPr>
          <w:rFonts w:ascii="Calibri" w:hAnsi="Calibri" w:cs="Calibri"/>
          <w:sz w:val="24"/>
          <w:szCs w:val="24"/>
          <w:lang w:val="en-US"/>
        </w:rPr>
        <w:t>T4 DNA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4632E" w:rsidRPr="00524453">
        <w:rPr>
          <w:rFonts w:ascii="Calibri" w:hAnsi="Calibri" w:cs="Calibri"/>
          <w:sz w:val="24"/>
          <w:szCs w:val="24"/>
          <w:lang w:val="en-US"/>
        </w:rPr>
        <w:t xml:space="preserve">ligase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buffer,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and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1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T4 DNA </w:t>
      </w:r>
      <w:r w:rsidRPr="00524453">
        <w:rPr>
          <w:rFonts w:ascii="Calibri" w:hAnsi="Calibri" w:cs="Calibri"/>
          <w:sz w:val="24"/>
          <w:szCs w:val="24"/>
          <w:lang w:val="en-US"/>
        </w:rPr>
        <w:lastRenderedPageBreak/>
        <w:t xml:space="preserve">ligase and add sterile water to reach </w:t>
      </w:r>
      <w:r w:rsidR="003C33F3" w:rsidRPr="00524453">
        <w:rPr>
          <w:rFonts w:ascii="Calibri" w:hAnsi="Calibri" w:cs="Calibri"/>
          <w:sz w:val="24"/>
          <w:szCs w:val="24"/>
          <w:lang w:val="en-US"/>
        </w:rPr>
        <w:t xml:space="preserve">a total 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20 µL, but without oligo DNA.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For the other </w:t>
      </w:r>
      <w:r w:rsidRPr="00524453">
        <w:rPr>
          <w:rFonts w:ascii="Calibri" w:hAnsi="Calibri" w:cs="Calibri"/>
          <w:sz w:val="24"/>
          <w:szCs w:val="24"/>
          <w:lang w:val="en-US"/>
        </w:rPr>
        <w:t>control group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, mix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1 µL</w:t>
      </w:r>
      <w:r w:rsidR="00EC4CC7" w:rsidRPr="00EC4CC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4CC7">
        <w:rPr>
          <w:rFonts w:ascii="Calibri" w:hAnsi="Calibri" w:cs="Calibri"/>
          <w:sz w:val="24"/>
          <w:szCs w:val="24"/>
          <w:lang w:val="en-US"/>
        </w:rPr>
        <w:t>of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isolated backbone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2 µL</w:t>
      </w:r>
      <w:r w:rsidR="00EC4CC7" w:rsidRPr="00EC4CC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4CC7">
        <w:rPr>
          <w:rFonts w:ascii="Calibri" w:hAnsi="Calibri" w:cs="Calibri"/>
          <w:sz w:val="24"/>
          <w:szCs w:val="24"/>
          <w:lang w:val="en-US"/>
        </w:rPr>
        <w:t>of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>10</w:t>
      </w:r>
      <w:r w:rsidR="00BB77AF">
        <w:rPr>
          <w:rFonts w:ascii="Calibri" w:hAnsi="Calibri" w:cs="Calibri"/>
          <w:sz w:val="24"/>
          <w:szCs w:val="24"/>
          <w:lang w:val="en-US"/>
        </w:rPr>
        <w:t>x</w:t>
      </w:r>
      <w:r w:rsidR="00BB77AF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>T4 DNA ligase buffer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, and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add sterile water to reach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a total 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20 µL, but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without </w:t>
      </w:r>
      <w:r w:rsidRPr="00524453">
        <w:rPr>
          <w:rFonts w:ascii="Calibri" w:hAnsi="Calibri" w:cs="Calibri"/>
          <w:sz w:val="24"/>
          <w:szCs w:val="24"/>
          <w:lang w:val="en-US"/>
        </w:rPr>
        <w:t>the oligo DNA and T4 ligase.</w:t>
      </w:r>
      <w:r w:rsidR="00B61403" w:rsidRPr="00524453">
        <w:rPr>
          <w:rFonts w:ascii="Calibri" w:hAnsi="Calibri" w:cs="Calibri"/>
          <w:sz w:val="24"/>
          <w:szCs w:val="24"/>
          <w:lang w:val="en-US"/>
        </w:rPr>
        <w:t xml:space="preserve"> These two control ligation</w:t>
      </w:r>
      <w:r w:rsidR="0045061A" w:rsidRPr="00524453">
        <w:rPr>
          <w:rFonts w:ascii="Calibri" w:hAnsi="Calibri" w:cs="Calibri"/>
          <w:sz w:val="24"/>
          <w:szCs w:val="24"/>
          <w:lang w:val="en-US"/>
        </w:rPr>
        <w:t xml:space="preserve">s are </w:t>
      </w:r>
      <w:r w:rsidR="008B2BC2" w:rsidRPr="00524453">
        <w:rPr>
          <w:rFonts w:ascii="Calibri" w:hAnsi="Calibri" w:cs="Calibri"/>
          <w:sz w:val="24"/>
          <w:szCs w:val="24"/>
          <w:lang w:val="en-US"/>
        </w:rPr>
        <w:t xml:space="preserve">used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to determine </w:t>
      </w:r>
      <w:r w:rsidR="0045061A" w:rsidRPr="00524453">
        <w:rPr>
          <w:rFonts w:ascii="Calibri" w:hAnsi="Calibri" w:cs="Calibri"/>
          <w:sz w:val="24"/>
          <w:szCs w:val="24"/>
          <w:lang w:val="en-US"/>
        </w:rPr>
        <w:t xml:space="preserve">the reaction background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in the</w:t>
      </w:r>
      <w:r w:rsidR="0045061A" w:rsidRPr="00524453">
        <w:rPr>
          <w:rFonts w:ascii="Calibri" w:hAnsi="Calibri" w:cs="Calibri"/>
          <w:sz w:val="24"/>
          <w:szCs w:val="24"/>
          <w:lang w:val="en-US"/>
        </w:rPr>
        <w:t xml:space="preserve"> next transformation step and indicat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e</w:t>
      </w:r>
      <w:r w:rsidR="0045061A" w:rsidRPr="00524453">
        <w:rPr>
          <w:rFonts w:ascii="Calibri" w:hAnsi="Calibri" w:cs="Calibri"/>
          <w:sz w:val="24"/>
          <w:szCs w:val="24"/>
          <w:lang w:val="en-US"/>
        </w:rPr>
        <w:t xml:space="preserve"> of how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efficient</w:t>
      </w:r>
      <w:r w:rsidR="0045061A" w:rsidRPr="00524453">
        <w:rPr>
          <w:rFonts w:ascii="Calibri" w:hAnsi="Calibri" w:cs="Calibri"/>
          <w:sz w:val="24"/>
          <w:szCs w:val="24"/>
          <w:lang w:val="en-US"/>
        </w:rPr>
        <w:t xml:space="preserve"> the ligation is. </w:t>
      </w:r>
    </w:p>
    <w:p w14:paraId="51625FDA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0D3892" w14:textId="46040C74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3.3. Transform the reaction mixture into competent </w:t>
      </w:r>
      <w:r w:rsidR="0022482A" w:rsidRPr="00524453">
        <w:rPr>
          <w:rFonts w:ascii="Calibri" w:hAnsi="Calibri" w:cs="Calibri"/>
          <w:sz w:val="24"/>
          <w:szCs w:val="24"/>
          <w:lang w:val="en-US"/>
        </w:rPr>
        <w:t xml:space="preserve">TOP10 </w:t>
      </w:r>
      <w:r w:rsidRPr="00524453">
        <w:rPr>
          <w:rFonts w:ascii="Calibri" w:hAnsi="Calibri" w:cs="Calibri"/>
          <w:i/>
          <w:sz w:val="24"/>
          <w:szCs w:val="24"/>
          <w:lang w:val="en-US"/>
        </w:rPr>
        <w:t>E. coli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245EAB50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bookmarkEnd w:id="15"/>
    <w:p w14:paraId="673FDD4D" w14:textId="4650AB20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3.3.1. Take the </w:t>
      </w:r>
      <w:bookmarkStart w:id="20" w:name="_Hlk49246047"/>
      <w:r w:rsidRPr="00524453">
        <w:rPr>
          <w:rFonts w:ascii="Calibri" w:hAnsi="Calibri" w:cs="Calibri"/>
          <w:sz w:val="24"/>
          <w:szCs w:val="24"/>
          <w:lang w:val="en-US"/>
        </w:rPr>
        <w:t xml:space="preserve">competent </w:t>
      </w:r>
      <w:r w:rsidR="0022482A" w:rsidRPr="00524453">
        <w:rPr>
          <w:rFonts w:ascii="Calibri" w:hAnsi="Calibri" w:cs="Calibri"/>
          <w:sz w:val="24"/>
          <w:szCs w:val="24"/>
          <w:lang w:val="en-US"/>
        </w:rPr>
        <w:t xml:space="preserve">TOP10 </w:t>
      </w:r>
      <w:r w:rsidR="00720DB6" w:rsidRPr="00524453">
        <w:rPr>
          <w:rFonts w:ascii="Calibri" w:hAnsi="Calibri" w:cs="Calibri"/>
          <w:i/>
          <w:sz w:val="24"/>
          <w:szCs w:val="24"/>
          <w:lang w:val="en-US"/>
        </w:rPr>
        <w:t>E. coli</w:t>
      </w:r>
      <w:r w:rsidR="00720DB6" w:rsidRPr="00524453">
        <w:rPr>
          <w:rFonts w:ascii="Calibri" w:hAnsi="Calibri" w:cs="Calibri"/>
          <w:sz w:val="24"/>
          <w:szCs w:val="24"/>
          <w:lang w:val="en-US"/>
        </w:rPr>
        <w:t>.</w:t>
      </w:r>
      <w:r w:rsidR="00506B7B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cells </w:t>
      </w:r>
      <w:bookmarkEnd w:id="20"/>
      <w:r w:rsidRPr="00524453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-80 °C </w:t>
      </w:r>
      <w:proofErr w:type="gramStart"/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freezer, </w:t>
      </w:r>
      <w:r w:rsidRPr="00524453">
        <w:rPr>
          <w:rFonts w:ascii="Calibri" w:hAnsi="Calibri" w:cs="Calibri"/>
          <w:sz w:val="24"/>
          <w:szCs w:val="24"/>
          <w:lang w:val="en-US"/>
        </w:rPr>
        <w:t>and</w:t>
      </w:r>
      <w:proofErr w:type="gramEnd"/>
      <w:r w:rsidRPr="00524453">
        <w:rPr>
          <w:rFonts w:ascii="Calibri" w:hAnsi="Calibri" w:cs="Calibri"/>
          <w:sz w:val="24"/>
          <w:szCs w:val="24"/>
          <w:lang w:val="en-US"/>
        </w:rPr>
        <w:t xml:space="preserve"> thaw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them on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ice. </w:t>
      </w:r>
    </w:p>
    <w:p w14:paraId="5CE5603B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819CFE2" w14:textId="754BB7D6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3.3.2. Add 2 μL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ligation mixture to 50 μL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>competent cells and keep the tube on ice for 30 min.</w:t>
      </w:r>
    </w:p>
    <w:p w14:paraId="25FC453B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E7C6104" w14:textId="30C53CDE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3.3.3. Hea</w:t>
      </w:r>
      <w:r w:rsidR="00EC4CC7">
        <w:rPr>
          <w:rFonts w:ascii="Calibri" w:hAnsi="Calibri" w:cs="Calibri"/>
          <w:sz w:val="24"/>
          <w:szCs w:val="24"/>
          <w:lang w:val="en-US"/>
        </w:rPr>
        <w:t>t-</w:t>
      </w:r>
      <w:r w:rsidRPr="00524453">
        <w:rPr>
          <w:rFonts w:ascii="Calibri" w:hAnsi="Calibri" w:cs="Calibri"/>
          <w:sz w:val="24"/>
          <w:szCs w:val="24"/>
          <w:lang w:val="en-US"/>
        </w:rPr>
        <w:t>shock the tube at 42 °C for 30 s.</w:t>
      </w:r>
      <w:r w:rsidR="00BB77A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Put the tube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on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ice for 2 min.</w:t>
      </w:r>
    </w:p>
    <w:p w14:paraId="13BFC62D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4A2BA8F" w14:textId="741E2C13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3.3.</w:t>
      </w:r>
      <w:r w:rsidR="00BB77AF">
        <w:rPr>
          <w:rFonts w:ascii="Calibri" w:hAnsi="Calibri" w:cs="Calibri"/>
          <w:sz w:val="24"/>
          <w:szCs w:val="24"/>
          <w:lang w:val="en-US"/>
        </w:rPr>
        <w:t>4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Add 950 μL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fresh </w:t>
      </w:r>
      <w:r w:rsidR="00BB77AF">
        <w:rPr>
          <w:rFonts w:ascii="Calibri" w:hAnsi="Calibri" w:cs="Calibri"/>
          <w:sz w:val="24"/>
          <w:szCs w:val="24"/>
          <w:lang w:val="en-US"/>
        </w:rPr>
        <w:t>l</w:t>
      </w:r>
      <w:r w:rsidR="00BB77AF" w:rsidRPr="00524453">
        <w:rPr>
          <w:rFonts w:ascii="Calibri" w:hAnsi="Calibri" w:cs="Calibri"/>
          <w:sz w:val="24"/>
          <w:szCs w:val="24"/>
          <w:lang w:val="en-US"/>
        </w:rPr>
        <w:t xml:space="preserve">ysogeny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b</w:t>
      </w:r>
      <w:r w:rsidRPr="00524453">
        <w:rPr>
          <w:rFonts w:ascii="Calibri" w:hAnsi="Calibri" w:cs="Calibri"/>
          <w:sz w:val="24"/>
          <w:szCs w:val="24"/>
          <w:lang w:val="en-US"/>
        </w:rPr>
        <w:t>roth (LB) medium to the mixture and shake vigorously at 37 °C for 60 min.</w:t>
      </w:r>
    </w:p>
    <w:p w14:paraId="331D18D3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1DBCD33" w14:textId="07788ED9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3.3.</w:t>
      </w:r>
      <w:r w:rsidR="00BB77AF">
        <w:rPr>
          <w:rFonts w:ascii="Calibri" w:hAnsi="Calibri" w:cs="Calibri"/>
          <w:sz w:val="24"/>
          <w:szCs w:val="24"/>
          <w:lang w:val="en-US"/>
        </w:rPr>
        <w:t>5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Spin down and plate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lang w:val="en-US"/>
        </w:rPr>
        <w:t>cells on a warm ampicillin (100 μg/mL) resistance LB plate. Incubate the plate at 37 °C overnight.</w:t>
      </w:r>
    </w:p>
    <w:p w14:paraId="16821C26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85C01C8" w14:textId="7596A3D7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3.4. Verify the successful insert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ion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of the gRNA oligo DNA in the plasmid.</w:t>
      </w:r>
    </w:p>
    <w:p w14:paraId="4D83A734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CBD30D7" w14:textId="3BFA0F36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3.4.1. Pick 3-5 colonies on the plate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524453">
        <w:rPr>
          <w:rFonts w:ascii="Calibri" w:hAnsi="Calibri" w:cs="Calibri"/>
          <w:sz w:val="24"/>
          <w:szCs w:val="24"/>
          <w:lang w:val="en-US"/>
        </w:rPr>
        <w:t>1 mL</w:t>
      </w:r>
      <w:r w:rsidR="00EC4CC7" w:rsidRPr="00EC4CC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4CC7">
        <w:rPr>
          <w:rFonts w:ascii="Calibri" w:hAnsi="Calibri" w:cs="Calibri"/>
          <w:sz w:val="24"/>
          <w:szCs w:val="24"/>
          <w:lang w:val="en-US"/>
        </w:rPr>
        <w:t>of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ampicillin (100 μg/mL) contain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ing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LB medium and shake overnight at 30 °C.</w:t>
      </w:r>
    </w:p>
    <w:p w14:paraId="29FFC6BA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E4A9BF6" w14:textId="19BCE6AB" w:rsidR="00CC7254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3.4.2. Isolate the plasmid DNA with a</w:t>
      </w:r>
      <w:r w:rsidR="00684842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p</w:t>
      </w:r>
      <w:r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lasmid </w:t>
      </w:r>
      <w:r w:rsidR="00684842"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>k</w:t>
      </w:r>
      <w:r w:rsidRPr="00524453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it </w:t>
      </w:r>
      <w:r w:rsidRPr="00524453">
        <w:rPr>
          <w:rFonts w:ascii="Calibri" w:hAnsi="Calibri" w:cs="Calibri"/>
          <w:sz w:val="24"/>
          <w:szCs w:val="24"/>
          <w:lang w:val="en-US"/>
        </w:rPr>
        <w:t>according to the manufacturer’s protocol</w:t>
      </w:r>
      <w:r w:rsidR="00CE0BD9" w:rsidRPr="00524453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391EB8" w:rsidRPr="00524453">
        <w:rPr>
          <w:rFonts w:ascii="Calibri" w:hAnsi="Calibri" w:cs="Calibri"/>
          <w:b/>
          <w:bCs/>
          <w:sz w:val="24"/>
          <w:szCs w:val="24"/>
          <w:lang w:val="en-US"/>
        </w:rPr>
        <w:t>Table of Materials</w:t>
      </w:r>
      <w:r w:rsidR="00CE0BD9" w:rsidRPr="00524453">
        <w:rPr>
          <w:rFonts w:ascii="Calibri" w:hAnsi="Calibri" w:cs="Calibri"/>
          <w:sz w:val="24"/>
          <w:szCs w:val="24"/>
          <w:lang w:val="en-US"/>
        </w:rPr>
        <w:t>)</w:t>
      </w:r>
      <w:r w:rsidR="00613E5A">
        <w:rPr>
          <w:rFonts w:ascii="Calibri" w:hAnsi="Calibri" w:cs="Calibri"/>
          <w:sz w:val="24"/>
          <w:szCs w:val="24"/>
          <w:lang w:val="en-US"/>
        </w:rPr>
        <w:t xml:space="preserve"> and 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equence </w:t>
      </w:r>
      <w:r w:rsidR="00613E5A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524453">
        <w:rPr>
          <w:rFonts w:ascii="Calibri" w:hAnsi="Calibri" w:cs="Calibri"/>
          <w:sz w:val="24"/>
          <w:szCs w:val="24"/>
          <w:lang w:val="en-US"/>
        </w:rPr>
        <w:t>with the U6 promoter primer 5’- GAGGGCCTATTTCCCATGATT -3’ to verify the successful insertion of the gRNA oligo.</w:t>
      </w:r>
      <w:r w:rsidRPr="00524453">
        <w:rPr>
          <w:rFonts w:ascii="Calibri" w:hAnsi="Calibri" w:cs="Calibri"/>
          <w:sz w:val="24"/>
          <w:szCs w:val="24"/>
        </w:rPr>
        <w:t xml:space="preserve"> </w:t>
      </w:r>
    </w:p>
    <w:p w14:paraId="5312F051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3935307" w14:textId="0B40DC24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24453">
        <w:rPr>
          <w:rFonts w:ascii="Calibri" w:hAnsi="Calibri" w:cs="Calibri"/>
          <w:b/>
          <w:sz w:val="24"/>
          <w:szCs w:val="24"/>
          <w:lang w:val="en-US"/>
        </w:rPr>
        <w:t xml:space="preserve">4. Generate Snail knockout MS-1 </w:t>
      </w:r>
      <w:proofErr w:type="gramStart"/>
      <w:r w:rsidRPr="00524453">
        <w:rPr>
          <w:rFonts w:ascii="Calibri" w:hAnsi="Calibri" w:cs="Calibri"/>
          <w:b/>
          <w:sz w:val="24"/>
          <w:szCs w:val="24"/>
          <w:lang w:val="en-US"/>
        </w:rPr>
        <w:t>cells</w:t>
      </w:r>
      <w:proofErr w:type="gramEnd"/>
    </w:p>
    <w:p w14:paraId="7181B070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5E4E5E6" w14:textId="7CE28A27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4.1. Produce lentivir</w:t>
      </w:r>
      <w:r w:rsidR="00804AD0" w:rsidRPr="00524453">
        <w:rPr>
          <w:rFonts w:ascii="Calibri" w:hAnsi="Calibri" w:cs="Calibri"/>
          <w:sz w:val="24"/>
          <w:szCs w:val="24"/>
          <w:lang w:val="en-US"/>
        </w:rPr>
        <w:t>al particles carrying Cas9 or Snail-targeting gRNAs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0A914153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9545E6F" w14:textId="41FF10F8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4.1.1 Culture HEK 293T cells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524453">
        <w:rPr>
          <w:rFonts w:ascii="Calibri" w:hAnsi="Calibri" w:cs="Calibri"/>
          <w:sz w:val="24"/>
          <w:szCs w:val="24"/>
          <w:lang w:val="en-US"/>
        </w:rPr>
        <w:t>advanced Dulbecco’s modified Eagle’s medium containing 10% fetal bovine serum and 100 U/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>mL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penicillin/streptomycin</w:t>
      </w:r>
      <w:r w:rsidR="00CA2223" w:rsidRPr="00524453">
        <w:rPr>
          <w:rFonts w:ascii="Calibri" w:hAnsi="Calibri" w:cs="Calibri"/>
          <w:sz w:val="24"/>
          <w:szCs w:val="24"/>
        </w:rPr>
        <w:t xml:space="preserve"> in 1</w:t>
      </w:r>
      <w:r w:rsidR="00A04BD5" w:rsidRPr="00524453">
        <w:rPr>
          <w:rFonts w:ascii="Calibri" w:hAnsi="Calibri" w:cs="Calibri"/>
          <w:sz w:val="24"/>
          <w:szCs w:val="24"/>
        </w:rPr>
        <w:t>4.</w:t>
      </w:r>
      <w:r w:rsidR="00CA2223" w:rsidRPr="00524453">
        <w:rPr>
          <w:rFonts w:ascii="Calibri" w:hAnsi="Calibri" w:cs="Calibri"/>
          <w:sz w:val="24"/>
          <w:szCs w:val="24"/>
        </w:rPr>
        <w:t>5</w:t>
      </w:r>
      <w:r w:rsidRPr="00524453">
        <w:rPr>
          <w:rFonts w:ascii="Calibri" w:hAnsi="Calibri" w:cs="Calibri"/>
          <w:sz w:val="24"/>
          <w:szCs w:val="24"/>
        </w:rPr>
        <w:t xml:space="preserve"> cm dishes </w:t>
      </w:r>
      <w:r w:rsidR="00A04BD5" w:rsidRPr="00524453">
        <w:rPr>
          <w:rFonts w:ascii="Calibri" w:hAnsi="Calibri" w:cs="Calibri"/>
          <w:sz w:val="24"/>
          <w:szCs w:val="24"/>
          <w:lang w:val="en-US"/>
        </w:rPr>
        <w:t>(or</w:t>
      </w:r>
      <w:r w:rsidR="00A04BD5" w:rsidRPr="00524453">
        <w:rPr>
          <w:rFonts w:ascii="Calibri" w:hAnsi="Calibri" w:cs="Calibri"/>
          <w:sz w:val="24"/>
          <w:szCs w:val="24"/>
        </w:rPr>
        <w:t xml:space="preserve"> </w:t>
      </w:r>
      <w:r w:rsidR="00A04BD5" w:rsidRPr="00524453">
        <w:rPr>
          <w:rFonts w:ascii="Calibri" w:hAnsi="Calibri" w:cs="Calibri"/>
          <w:sz w:val="24"/>
          <w:szCs w:val="24"/>
          <w:lang w:val="en-US"/>
        </w:rPr>
        <w:t xml:space="preserve">T75 flasks) </w:t>
      </w:r>
      <w:r w:rsidRPr="00524453">
        <w:rPr>
          <w:rFonts w:ascii="Calibri" w:hAnsi="Calibri" w:cs="Calibri"/>
          <w:sz w:val="24"/>
          <w:szCs w:val="24"/>
        </w:rPr>
        <w:t xml:space="preserve">in </w:t>
      </w:r>
      <w:r w:rsidR="0051134E" w:rsidRPr="00524453">
        <w:rPr>
          <w:rFonts w:ascii="Calibri" w:hAnsi="Calibri" w:cs="Calibri"/>
          <w:sz w:val="24"/>
          <w:szCs w:val="24"/>
        </w:rPr>
        <w:t xml:space="preserve">an </w:t>
      </w:r>
      <w:r w:rsidRPr="00524453">
        <w:rPr>
          <w:rFonts w:ascii="Calibri" w:hAnsi="Calibri" w:cs="Calibri"/>
          <w:sz w:val="24"/>
          <w:szCs w:val="24"/>
          <w:lang w:val="en-US"/>
        </w:rPr>
        <w:t>incubator (5% CO</w:t>
      </w:r>
      <w:r w:rsidRPr="00524453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Pr="00524453">
        <w:rPr>
          <w:rFonts w:ascii="Calibri" w:hAnsi="Calibri" w:cs="Calibri"/>
          <w:sz w:val="24"/>
          <w:szCs w:val="24"/>
          <w:lang w:val="en-US"/>
        </w:rPr>
        <w:t>, 37 °C).</w:t>
      </w:r>
    </w:p>
    <w:p w14:paraId="3872FBCA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B76C72" w14:textId="271D729A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4.1.2. Mix 9.9 µg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targeting gene plasmid, 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>AA19 pLKO.1-Snail-sgRNA</w:t>
      </w:r>
      <w:r w:rsidR="00A06992" w:rsidRPr="00524453" w:rsidDel="00A0699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or 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>p</w:t>
      </w:r>
      <w:r w:rsidRPr="00524453">
        <w:rPr>
          <w:rFonts w:ascii="Calibri" w:hAnsi="Calibri" w:cs="Calibri"/>
          <w:sz w:val="24"/>
          <w:szCs w:val="24"/>
          <w:lang w:val="en-US"/>
        </w:rPr>
        <w:t>LV-Cas9</w:t>
      </w:r>
      <w:r w:rsidR="001E4D87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&lt;EndNote&gt;&lt;Cite&gt;&lt;Author&gt;Hunter&lt;/Author&gt;&lt;Year&gt;2019&lt;/Year&gt;&lt;RecNum&gt;25&lt;/RecNum&gt;&lt;DisplayText&gt;&lt;style face="superscript"&gt;17&lt;/style&gt;&lt;/DisplayText&gt;&lt;record&gt;&lt;rec-number&gt;25&lt;/rec-number&gt;&lt;foreign-keys&gt;&lt;key app="EN" db-id="zraxxp5airvvajeeaevpwsxds05vv9ewz999" timestamp="1594914141"&gt;25&lt;/key&gt;&lt;/foreign-keys&gt;&lt;ref-type name="Journal Article"&gt;17&lt;/ref-type&gt;&lt;contributors&gt;&lt;authors&gt;&lt;author&gt;Hunter, Francis W&lt;/author&gt;&lt;author&gt;Devaux, Jules BL&lt;/author&gt;&lt;author&gt;Meng, Fanying&lt;/author&gt;&lt;author&gt;Hong, Cho Rong&lt;/author&gt;&lt;author&gt;Khan, Aziza&lt;/author&gt;&lt;author&gt;Tsai, Peter&lt;/author&gt;&lt;author&gt;Ketela, Troy W&lt;/author&gt;&lt;author&gt;Sharma, Indumati&lt;/author&gt;&lt;author&gt;Kakadia, Purvi M&lt;/author&gt;&lt;author&gt;Marastoni, Stefano&lt;/author&gt;&lt;/authors&gt;&lt;/contributors&gt;&lt;titles&gt;&lt;title&gt;Functional CRISPR and shRNA screens identify involvement of mitochondrial electron transport in the activation of evofosfamide&lt;/title&gt;&lt;secondary-title&gt;Molecular pharmacology&lt;/secondary-title&gt;&lt;/titles&gt;&lt;periodical&gt;&lt;full-title&gt;Molecular pharmacology&lt;/full-title&gt;&lt;/periodical&gt;&lt;pages&gt;638-651&lt;/pages&gt;&lt;volume&gt;95&lt;/volume&gt;&lt;number&gt;6&lt;/number&gt;&lt;dates&gt;&lt;year&gt;2019&lt;/year&gt;&lt;/dates&gt;&lt;isbn&gt;0026-895X&lt;/isbn&gt;&lt;urls&gt;&lt;/urls&gt;&lt;/record&gt;&lt;/Cite&gt;&lt;/EndNote&gt;</w:instrText>
      </w:r>
      <w:r w:rsidR="001E4D87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17</w:t>
      </w:r>
      <w:r w:rsidR="001E4D87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plasmid, together with </w:t>
      </w:r>
      <w:r w:rsidR="00804AD0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helper plasmids 3.5 µg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proofErr w:type="spellStart"/>
      <w:r w:rsidR="007C4FF5" w:rsidRPr="00524453">
        <w:rPr>
          <w:rFonts w:ascii="Calibri" w:hAnsi="Calibri" w:cs="Calibri"/>
          <w:sz w:val="24"/>
          <w:szCs w:val="24"/>
          <w:lang w:val="en-US"/>
        </w:rPr>
        <w:t>pCMV</w:t>
      </w:r>
      <w:proofErr w:type="spellEnd"/>
      <w:r w:rsidR="007C4FF5" w:rsidRPr="00524453">
        <w:rPr>
          <w:rFonts w:ascii="Calibri" w:hAnsi="Calibri" w:cs="Calibri"/>
          <w:sz w:val="24"/>
          <w:szCs w:val="24"/>
          <w:lang w:val="en-US"/>
        </w:rPr>
        <w:t>-VSVG</w:t>
      </w:r>
      <w:r w:rsidR="007C4FF5" w:rsidRPr="00524453" w:rsidDel="0041358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>(</w:t>
      </w:r>
      <w:r w:rsidR="0041358D" w:rsidRPr="00524453">
        <w:rPr>
          <w:rFonts w:ascii="Calibri" w:hAnsi="Calibri" w:cs="Calibri"/>
          <w:sz w:val="24"/>
          <w:szCs w:val="24"/>
          <w:lang w:val="en-US"/>
        </w:rPr>
        <w:t>encoding</w:t>
      </w:r>
      <w:r w:rsidR="0041358D" w:rsidRPr="00524453">
        <w:rPr>
          <w:rFonts w:ascii="Calibri" w:hAnsi="Calibri" w:cs="Calibri"/>
          <w:sz w:val="24"/>
          <w:szCs w:val="24"/>
        </w:rPr>
        <w:t xml:space="preserve"> </w:t>
      </w:r>
      <w:r w:rsidR="0041358D" w:rsidRPr="00524453">
        <w:rPr>
          <w:rFonts w:ascii="Calibri" w:hAnsi="Calibri" w:cs="Calibri"/>
          <w:sz w:val="24"/>
          <w:szCs w:val="24"/>
          <w:lang w:val="en-US"/>
        </w:rPr>
        <w:t>the G protein of the vesicular stomatitis virus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2923BF" w:rsidRPr="00524453">
        <w:rPr>
          <w:rFonts w:ascii="Calibri" w:hAnsi="Calibri" w:cs="Calibri"/>
          <w:sz w:val="24"/>
          <w:szCs w:val="24"/>
          <w:lang w:val="en-US"/>
        </w:rPr>
        <w:t>VSV-G)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>, 6.6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µg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881620" w:rsidRPr="00524453">
        <w:rPr>
          <w:rFonts w:ascii="Calibri" w:hAnsi="Calibri" w:cs="Calibri"/>
          <w:sz w:val="24"/>
          <w:szCs w:val="24"/>
          <w:lang w:val="en-US"/>
        </w:rPr>
        <w:t xml:space="preserve">rev-responsive element plasmid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pMDLg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-RRE 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>(</w:t>
      </w:r>
      <w:r w:rsidR="00881620" w:rsidRPr="00524453">
        <w:rPr>
          <w:rFonts w:ascii="Calibri" w:hAnsi="Calibri" w:cs="Calibri"/>
          <w:sz w:val="24"/>
          <w:szCs w:val="24"/>
          <w:lang w:val="en-US"/>
        </w:rPr>
        <w:t>encoding Gag and Pol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>)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, and 5.0 µg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pRSV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-REV 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>(</w:t>
      </w:r>
      <w:r w:rsidR="00881620" w:rsidRPr="00524453">
        <w:rPr>
          <w:rFonts w:ascii="Calibri" w:hAnsi="Calibri" w:cs="Calibri"/>
          <w:sz w:val="24"/>
          <w:szCs w:val="24"/>
          <w:lang w:val="en-US"/>
        </w:rPr>
        <w:t xml:space="preserve">encoding 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 xml:space="preserve">Rev) </w:t>
      </w:r>
      <w:r w:rsidRPr="00524453">
        <w:rPr>
          <w:rFonts w:ascii="Calibri" w:hAnsi="Calibri" w:cs="Calibri"/>
          <w:sz w:val="24"/>
          <w:szCs w:val="24"/>
          <w:lang w:val="en-US"/>
        </w:rPr>
        <w:t>in 500 µL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 xml:space="preserve">serum free medium. 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 xml:space="preserve">Resuspend 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 xml:space="preserve">50 μL </w:t>
      </w:r>
      <w:bookmarkStart w:id="21" w:name="_Hlk58924420"/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polyethylenimine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(PEI)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 xml:space="preserve"> (2.5 mg/mL)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bookmarkEnd w:id="21"/>
      <w:r w:rsidRPr="00524453">
        <w:rPr>
          <w:rFonts w:ascii="Calibri" w:hAnsi="Calibri" w:cs="Calibri"/>
          <w:sz w:val="24"/>
          <w:szCs w:val="24"/>
          <w:lang w:val="en-US"/>
        </w:rPr>
        <w:t xml:space="preserve">in 500 µL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serum free medium. Gently mix 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 xml:space="preserve">plasmids and </w:t>
      </w:r>
      <w:r w:rsidRPr="00524453">
        <w:rPr>
          <w:rFonts w:ascii="Calibri" w:hAnsi="Calibri" w:cs="Calibri"/>
          <w:sz w:val="24"/>
          <w:szCs w:val="24"/>
          <w:lang w:val="en-US"/>
        </w:rPr>
        <w:t>PEI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 xml:space="preserve"> preparations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by pipetting up and down. </w:t>
      </w:r>
      <w:r w:rsidR="00E85C92" w:rsidRPr="00524453">
        <w:rPr>
          <w:rFonts w:ascii="Calibri" w:hAnsi="Calibri" w:cs="Calibri"/>
          <w:sz w:val="24"/>
          <w:szCs w:val="24"/>
          <w:lang w:val="en-US"/>
        </w:rPr>
        <w:t>I</w:t>
      </w:r>
      <w:r w:rsidRPr="00524453">
        <w:rPr>
          <w:rFonts w:ascii="Calibri" w:hAnsi="Calibri" w:cs="Calibri"/>
          <w:sz w:val="24"/>
          <w:szCs w:val="24"/>
          <w:lang w:val="en-US"/>
        </w:rPr>
        <w:t>ncubate the mixture for 20 min at room temperature.</w:t>
      </w:r>
    </w:p>
    <w:p w14:paraId="57830549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197076" w14:textId="3ED19ABD" w:rsidR="001C5AFB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lastRenderedPageBreak/>
        <w:t xml:space="preserve">4.1.3. </w:t>
      </w:r>
      <w:bookmarkStart w:id="22" w:name="_Hlk58922187"/>
      <w:bookmarkStart w:id="23" w:name="_Hlk58922013"/>
      <w:r w:rsidRPr="00524453">
        <w:rPr>
          <w:rFonts w:ascii="Calibri" w:hAnsi="Calibri" w:cs="Calibri"/>
          <w:sz w:val="24"/>
          <w:szCs w:val="24"/>
          <w:lang w:val="en-US"/>
        </w:rPr>
        <w:t>Transfect HEK 293T cells by adding the mixture medium</w:t>
      </w:r>
      <w:r w:rsidR="000C747B" w:rsidRPr="00524453">
        <w:rPr>
          <w:rFonts w:ascii="Calibri" w:hAnsi="Calibri" w:cs="Calibri"/>
          <w:sz w:val="24"/>
          <w:szCs w:val="24"/>
          <w:lang w:val="en-US"/>
        </w:rPr>
        <w:t xml:space="preserve"> from step 4.1.2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to 80% confluen</w:t>
      </w:r>
      <w:r w:rsidR="00522D5E" w:rsidRPr="00524453">
        <w:rPr>
          <w:rFonts w:ascii="Calibri" w:hAnsi="Calibri" w:cs="Calibri"/>
          <w:sz w:val="24"/>
          <w:szCs w:val="24"/>
          <w:lang w:val="en-US"/>
        </w:rPr>
        <w:t>t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cell</w:t>
      </w:r>
      <w:r w:rsidR="00522D5E" w:rsidRPr="00524453">
        <w:rPr>
          <w:rFonts w:ascii="Calibri" w:hAnsi="Calibri" w:cs="Calibri"/>
          <w:sz w:val="24"/>
          <w:szCs w:val="24"/>
          <w:lang w:val="en-US"/>
        </w:rPr>
        <w:t>s in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bookmarkStart w:id="24" w:name="_Hlk58924574"/>
      <w:r w:rsidR="00522D5E" w:rsidRPr="00524453">
        <w:rPr>
          <w:rFonts w:ascii="Calibri" w:hAnsi="Calibri" w:cs="Calibri"/>
          <w:sz w:val="24"/>
          <w:szCs w:val="24"/>
          <w:lang w:val="en-US"/>
        </w:rPr>
        <w:t>1</w:t>
      </w:r>
      <w:r w:rsidR="00A04BD5" w:rsidRPr="00524453">
        <w:rPr>
          <w:rFonts w:ascii="Calibri" w:hAnsi="Calibri" w:cs="Calibri"/>
          <w:sz w:val="24"/>
          <w:szCs w:val="24"/>
          <w:lang w:val="en-US"/>
        </w:rPr>
        <w:t>4.</w:t>
      </w:r>
      <w:r w:rsidR="00522D5E" w:rsidRPr="00524453">
        <w:rPr>
          <w:rFonts w:ascii="Calibri" w:hAnsi="Calibri" w:cs="Calibri"/>
          <w:sz w:val="24"/>
          <w:szCs w:val="24"/>
          <w:lang w:val="en-US"/>
        </w:rPr>
        <w:t>5 cm</w:t>
      </w:r>
      <w:r w:rsidR="00522D5E" w:rsidRPr="00524453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dishes</w:t>
      </w:r>
      <w:r w:rsidR="000C747B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0374F" w:rsidRPr="00524453">
        <w:rPr>
          <w:rFonts w:ascii="Calibri" w:hAnsi="Calibri" w:cs="Calibri"/>
          <w:sz w:val="24"/>
          <w:szCs w:val="24"/>
          <w:lang w:val="en-US"/>
        </w:rPr>
        <w:t>(or</w:t>
      </w:r>
      <w:r w:rsidR="00E0374F" w:rsidRPr="00524453">
        <w:rPr>
          <w:rFonts w:ascii="Calibri" w:hAnsi="Calibri" w:cs="Calibri"/>
          <w:sz w:val="24"/>
          <w:szCs w:val="24"/>
        </w:rPr>
        <w:t xml:space="preserve"> </w:t>
      </w:r>
      <w:r w:rsidR="00E0374F" w:rsidRPr="00524453">
        <w:rPr>
          <w:rFonts w:ascii="Calibri" w:hAnsi="Calibri" w:cs="Calibri"/>
          <w:sz w:val="24"/>
          <w:szCs w:val="24"/>
          <w:lang w:val="en-US"/>
        </w:rPr>
        <w:t xml:space="preserve">T75 flasks) </w:t>
      </w:r>
      <w:bookmarkEnd w:id="24"/>
      <w:r w:rsidR="000C747B" w:rsidRPr="00524453">
        <w:rPr>
          <w:rFonts w:ascii="Calibri" w:hAnsi="Calibri" w:cs="Calibri"/>
          <w:sz w:val="24"/>
          <w:szCs w:val="24"/>
          <w:lang w:val="en-US"/>
        </w:rPr>
        <w:t>which contain</w:t>
      </w:r>
      <w:r w:rsidR="00890D54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C747B" w:rsidRPr="00524453">
        <w:rPr>
          <w:rFonts w:ascii="Calibri" w:hAnsi="Calibri" w:cs="Calibri"/>
          <w:sz w:val="24"/>
          <w:szCs w:val="24"/>
          <w:lang w:val="en-US"/>
        </w:rPr>
        <w:t xml:space="preserve">DMEM medium with 10% FBS and 10% </w:t>
      </w:r>
      <w:r w:rsidR="00801E18" w:rsidRPr="00524453">
        <w:rPr>
          <w:rFonts w:ascii="Calibri" w:hAnsi="Calibri" w:cs="Calibri"/>
          <w:sz w:val="24"/>
          <w:szCs w:val="24"/>
          <w:lang w:val="en-US"/>
        </w:rPr>
        <w:t>FBS</w:t>
      </w:r>
      <w:r w:rsidR="000C747B" w:rsidRPr="00524453">
        <w:rPr>
          <w:rFonts w:ascii="Calibri" w:hAnsi="Calibri" w:cs="Calibri"/>
          <w:sz w:val="24"/>
          <w:szCs w:val="24"/>
          <w:lang w:val="en-US"/>
        </w:rPr>
        <w:t xml:space="preserve"> and 100 U/mL penicillin/streptomycin</w:t>
      </w:r>
      <w:bookmarkEnd w:id="22"/>
      <w:r w:rsidRPr="00524453">
        <w:rPr>
          <w:rFonts w:ascii="Calibri" w:hAnsi="Calibri" w:cs="Calibri"/>
          <w:sz w:val="24"/>
          <w:szCs w:val="24"/>
          <w:lang w:val="en-US"/>
        </w:rPr>
        <w:t>.</w:t>
      </w:r>
      <w:r w:rsidR="00720DB6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bookmarkEnd w:id="23"/>
      <w:r w:rsidR="00720DB6" w:rsidRPr="00524453">
        <w:rPr>
          <w:rFonts w:ascii="Calibri" w:hAnsi="Calibri" w:cs="Calibri"/>
          <w:sz w:val="24"/>
          <w:szCs w:val="24"/>
          <w:lang w:val="en-US"/>
        </w:rPr>
        <w:t xml:space="preserve">HEK293T cells are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used </w:t>
      </w:r>
      <w:r w:rsidR="00720DB6" w:rsidRPr="00524453">
        <w:rPr>
          <w:rFonts w:ascii="Calibri" w:hAnsi="Calibri" w:cs="Calibri"/>
          <w:sz w:val="24"/>
          <w:szCs w:val="24"/>
          <w:lang w:val="en-US"/>
        </w:rPr>
        <w:t>because</w:t>
      </w:r>
      <w:r w:rsidR="001C5AFB" w:rsidRPr="00524453">
        <w:rPr>
          <w:rFonts w:ascii="Calibri" w:hAnsi="Calibri" w:cs="Calibri"/>
          <w:sz w:val="24"/>
          <w:szCs w:val="24"/>
          <w:lang w:val="en-US"/>
        </w:rPr>
        <w:t xml:space="preserve"> they are easily transfected and generate </w:t>
      </w:r>
      <w:r w:rsidR="003838F1" w:rsidRPr="00524453">
        <w:rPr>
          <w:rFonts w:ascii="Calibri" w:hAnsi="Calibri" w:cs="Calibri"/>
          <w:sz w:val="24"/>
          <w:szCs w:val="24"/>
          <w:lang w:val="en-US"/>
        </w:rPr>
        <w:t>high level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3838F1" w:rsidRPr="00524453">
        <w:rPr>
          <w:rFonts w:ascii="Calibri" w:hAnsi="Calibri" w:cs="Calibri"/>
          <w:sz w:val="24"/>
          <w:szCs w:val="24"/>
          <w:lang w:val="en-US"/>
        </w:rPr>
        <w:t xml:space="preserve"> of viru</w:t>
      </w:r>
      <w:r w:rsidR="001C5AFB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&lt;EndNote&gt;&lt;Cite&gt;&lt;Author&gt;Mao&lt;/Author&gt;&lt;Year&gt;2015&lt;/Year&gt;&lt;RecNum&gt;14&lt;/RecNum&gt;&lt;DisplayText&gt;&lt;style face="superscript"&gt;18&lt;/style&gt;&lt;/DisplayText&gt;&lt;record&gt;&lt;rec-number&gt;14&lt;/rec-number&gt;&lt;foreign-keys&gt;&lt;key app="EN" db-id="zraxxp5airvvajeeaevpwsxds05vv9ewz999" timestamp="1594831719"&gt;14&lt;/key&gt;&lt;/foreign-keys&gt;&lt;ref-type name="Journal Article"&gt;17&lt;/ref-type&gt;&lt;contributors&gt;&lt;authors&gt;&lt;author&gt;Mao, Yingying&lt;/author&gt;&lt;author&gt;Yan, Renhe&lt;/author&gt;&lt;author&gt;Li, Andrew&lt;/author&gt;&lt;author&gt;Zhang, Yanling&lt;/author&gt;&lt;author&gt;Li, Jinlong&lt;/author&gt;&lt;author&gt;Du, Hongyan&lt;/author&gt;&lt;author&gt;Chen, Baihong&lt;/author&gt;&lt;author&gt;Wei, Wenjin&lt;/author&gt;&lt;author&gt;Zhang, Yi&lt;/author&gt;&lt;author&gt;Sumners, Colin&lt;/author&gt;&lt;/authors&gt;&lt;/contributors&gt;&lt;titles&gt;&lt;title&gt;Lentiviral vectors mediate long-term and high efficiency transgene expression in HEK 293T cells&lt;/title&gt;&lt;secondary-title&gt;International journal of medical sciences&lt;/secondary-title&gt;&lt;/titles&gt;&lt;periodical&gt;&lt;full-title&gt;International journal of medical sciences&lt;/full-title&gt;&lt;/periodical&gt;&lt;pages&gt;407&lt;/pages&gt;&lt;volume&gt;12&lt;/volume&gt;&lt;number&gt;5&lt;/number&gt;&lt;dates&gt;&lt;year&gt;2015&lt;/year&gt;&lt;/dates&gt;&lt;urls&gt;&lt;/urls&gt;&lt;/record&gt;&lt;/Cite&gt;&lt;/EndNote&gt;</w:instrTex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18</w: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C5AFB"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296A0625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0DB4E40" w14:textId="273A3DF4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4.1.4.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 xml:space="preserve">Transfer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transfected HEK 293T cells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 xml:space="preserve">to a </w:t>
      </w:r>
      <w:r w:rsidR="00613E5A">
        <w:rPr>
          <w:rFonts w:ascii="Calibri" w:hAnsi="Calibri" w:cs="Calibri"/>
          <w:sz w:val="24"/>
          <w:szCs w:val="24"/>
          <w:lang w:val="en-US"/>
        </w:rPr>
        <w:t>b</w:t>
      </w:r>
      <w:r w:rsidR="0022482A" w:rsidRPr="00524453">
        <w:rPr>
          <w:rFonts w:ascii="Calibri" w:hAnsi="Calibri" w:cs="Calibri"/>
          <w:sz w:val="24"/>
          <w:szCs w:val="24"/>
          <w:lang w:val="en-US"/>
        </w:rPr>
        <w:t xml:space="preserve">iosafety in </w:t>
      </w:r>
      <w:r w:rsidR="00613E5A">
        <w:rPr>
          <w:rFonts w:ascii="Calibri" w:hAnsi="Calibri" w:cs="Calibri"/>
          <w:sz w:val="24"/>
          <w:szCs w:val="24"/>
          <w:lang w:val="en-US"/>
        </w:rPr>
        <w:t>m</w:t>
      </w:r>
      <w:r w:rsidR="00613E5A" w:rsidRPr="00524453">
        <w:rPr>
          <w:rFonts w:ascii="Calibri" w:hAnsi="Calibri" w:cs="Calibri"/>
          <w:sz w:val="24"/>
          <w:szCs w:val="24"/>
          <w:lang w:val="en-US"/>
        </w:rPr>
        <w:t xml:space="preserve">icrobiological </w:t>
      </w:r>
      <w:r w:rsidR="0022482A" w:rsidRPr="00524453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613E5A">
        <w:rPr>
          <w:rFonts w:ascii="Calibri" w:hAnsi="Calibri" w:cs="Calibri"/>
          <w:sz w:val="24"/>
          <w:szCs w:val="24"/>
          <w:lang w:val="en-US"/>
        </w:rPr>
        <w:t>b</w:t>
      </w:r>
      <w:r w:rsidR="00613E5A" w:rsidRPr="00524453">
        <w:rPr>
          <w:rFonts w:ascii="Calibri" w:hAnsi="Calibri" w:cs="Calibri"/>
          <w:sz w:val="24"/>
          <w:szCs w:val="24"/>
          <w:lang w:val="en-US"/>
        </w:rPr>
        <w:t xml:space="preserve">iomedical </w:t>
      </w:r>
      <w:r w:rsidR="00613E5A">
        <w:rPr>
          <w:rFonts w:ascii="Calibri" w:hAnsi="Calibri" w:cs="Calibri"/>
          <w:sz w:val="24"/>
          <w:szCs w:val="24"/>
          <w:lang w:val="en-US"/>
        </w:rPr>
        <w:t>l</w:t>
      </w:r>
      <w:r w:rsidR="00613E5A" w:rsidRPr="00524453">
        <w:rPr>
          <w:rFonts w:ascii="Calibri" w:hAnsi="Calibri" w:cs="Calibri"/>
          <w:sz w:val="24"/>
          <w:szCs w:val="24"/>
          <w:lang w:val="en-US"/>
        </w:rPr>
        <w:t xml:space="preserve">aboratory </w:t>
      </w:r>
      <w:r w:rsidR="0022482A" w:rsidRPr="00524453">
        <w:rPr>
          <w:rFonts w:ascii="Calibri" w:hAnsi="Calibri" w:cs="Calibri"/>
          <w:sz w:val="24"/>
          <w:szCs w:val="24"/>
          <w:lang w:val="en-US"/>
        </w:rPr>
        <w:t>(BMBL</w:t>
      </w:r>
      <w:r w:rsidR="00FD4136" w:rsidRPr="00524453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>to culture them for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24 h.</w:t>
      </w:r>
    </w:p>
    <w:p w14:paraId="6B693CC4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96E013F" w14:textId="12A36326" w:rsidR="001325A8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4.1.5.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 xml:space="preserve">In a BMBL laboratory, replace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22D5E" w:rsidRPr="00524453">
        <w:rPr>
          <w:rFonts w:ascii="Calibri" w:hAnsi="Calibri" w:cs="Calibri"/>
          <w:sz w:val="24"/>
          <w:szCs w:val="24"/>
          <w:lang w:val="en-US"/>
        </w:rPr>
        <w:t xml:space="preserve">transfection </w:t>
      </w:r>
      <w:r w:rsidRPr="00524453">
        <w:rPr>
          <w:rFonts w:ascii="Calibri" w:hAnsi="Calibri" w:cs="Calibri"/>
          <w:sz w:val="24"/>
          <w:szCs w:val="24"/>
          <w:lang w:val="en-US"/>
        </w:rPr>
        <w:t>medium from HE</w:t>
      </w:r>
      <w:r w:rsidR="00CA2223" w:rsidRPr="00524453">
        <w:rPr>
          <w:rFonts w:ascii="Calibri" w:hAnsi="Calibri" w:cs="Calibri"/>
          <w:sz w:val="24"/>
          <w:szCs w:val="24"/>
          <w:lang w:val="en-US"/>
        </w:rPr>
        <w:t>K 293T cells with 12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mL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>fresh</w:t>
      </w:r>
      <w:r w:rsidRPr="005244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complete </w:t>
      </w:r>
      <w:bookmarkStart w:id="25" w:name="_Hlk58937395"/>
      <w:r w:rsidRPr="005244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DMEM</w:t>
      </w:r>
      <w:r w:rsidR="00FD4136" w:rsidRPr="005244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r w:rsidR="00FD4136" w:rsidRPr="00524453">
        <w:rPr>
          <w:rFonts w:ascii="Calibri" w:hAnsi="Calibri" w:cs="Calibri"/>
          <w:sz w:val="24"/>
          <w:szCs w:val="24"/>
          <w:lang w:val="en-US"/>
        </w:rPr>
        <w:t>containing FBS and penicillin/streptomycin</w:t>
      </w:r>
      <w:bookmarkEnd w:id="25"/>
      <w:r w:rsidR="00522D5E" w:rsidRPr="00524453">
        <w:rPr>
          <w:rFonts w:ascii="Calibri" w:hAnsi="Calibri" w:cs="Calibri"/>
          <w:sz w:val="24"/>
          <w:szCs w:val="24"/>
          <w:lang w:val="en-US"/>
        </w:rPr>
        <w:t>.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 xml:space="preserve"> Incubate the cells for 24 h.</w:t>
      </w:r>
    </w:p>
    <w:p w14:paraId="48559509" w14:textId="70A64469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643656B" w14:textId="77EE03A5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4.1.6. 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>Collect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 xml:space="preserve">and filter 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>the medium with a 2</w:t>
      </w:r>
      <w:r w:rsidRPr="00524453">
        <w:rPr>
          <w:rFonts w:ascii="Calibri" w:hAnsi="Calibri" w:cs="Calibri"/>
          <w:sz w:val="24"/>
          <w:szCs w:val="24"/>
          <w:lang w:val="en-US"/>
        </w:rPr>
        <w:t>0 mL syringe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 xml:space="preserve"> and a 0.45 μm filter. Transfer the conditioned medium 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 xml:space="preserve">into a </w:t>
      </w:r>
      <w:r w:rsidR="00E54033" w:rsidRPr="00524453">
        <w:rPr>
          <w:rFonts w:ascii="Calibri" w:hAnsi="Calibri" w:cs="Calibri"/>
          <w:sz w:val="24"/>
          <w:szCs w:val="24"/>
          <w:lang w:val="en-US"/>
        </w:rPr>
        <w:t>15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 xml:space="preserve"> mL polypropylene tube.</w:t>
      </w:r>
    </w:p>
    <w:p w14:paraId="18408278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29689F8" w14:textId="2235F5B6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4.1.7. 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 xml:space="preserve">Add 12 mL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>fresh</w:t>
      </w:r>
      <w:r w:rsidR="002B086C" w:rsidRPr="005244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complete DMEM 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 xml:space="preserve">containing FBS and penicillin/streptomycin to the HEK 293T culture dish </w:t>
      </w:r>
      <w:r w:rsidR="00651A53" w:rsidRPr="00524453">
        <w:rPr>
          <w:rFonts w:ascii="Calibri" w:hAnsi="Calibri" w:cs="Calibri"/>
          <w:sz w:val="24"/>
          <w:szCs w:val="24"/>
          <w:lang w:val="en-US"/>
        </w:rPr>
        <w:t xml:space="preserve">and culture 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 xml:space="preserve">additional </w:t>
      </w:r>
      <w:r w:rsidR="002B086C" w:rsidRPr="00524453">
        <w:rPr>
          <w:rFonts w:ascii="Calibri" w:hAnsi="Calibri" w:cs="Calibri"/>
          <w:sz w:val="24"/>
          <w:szCs w:val="24"/>
          <w:lang w:val="en-US"/>
        </w:rPr>
        <w:t>24 h.</w:t>
      </w:r>
    </w:p>
    <w:p w14:paraId="2DA3B422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FE6DC9E" w14:textId="04F624B6" w:rsidR="001325A8" w:rsidRPr="00524453" w:rsidRDefault="002B086C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4.1.8. 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 xml:space="preserve">Collect and filter the medium with a 20 mL syringe and a 0.45 μm filter. Transfer the conditioned medium into a </w:t>
      </w:r>
      <w:r w:rsidR="00E54033" w:rsidRPr="00524453">
        <w:rPr>
          <w:rFonts w:ascii="Calibri" w:hAnsi="Calibri" w:cs="Calibri"/>
          <w:sz w:val="24"/>
          <w:szCs w:val="24"/>
          <w:lang w:val="en-US"/>
        </w:rPr>
        <w:t>15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 xml:space="preserve"> mL polypropylene tube.</w:t>
      </w:r>
      <w:r w:rsidR="00613E5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Store the medium </w:t>
      </w:r>
      <w:r w:rsidR="002E7B51" w:rsidRPr="00524453">
        <w:rPr>
          <w:rFonts w:ascii="Calibri" w:hAnsi="Calibri" w:cs="Calibri"/>
          <w:sz w:val="24"/>
          <w:szCs w:val="24"/>
          <w:lang w:val="en-US"/>
        </w:rPr>
        <w:t xml:space="preserve">containing lentiviral particles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as 1 mL aliquots at -80</w:t>
      </w:r>
      <w:r w:rsidR="00FE3BCB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°C for further u</w:t>
      </w:r>
      <w:r w:rsidRPr="00524453">
        <w:rPr>
          <w:rFonts w:ascii="Calibri" w:hAnsi="Calibri" w:cs="Calibri"/>
          <w:sz w:val="24"/>
          <w:szCs w:val="24"/>
          <w:lang w:val="en-US"/>
        </w:rPr>
        <w:t>se.</w:t>
      </w:r>
    </w:p>
    <w:p w14:paraId="7C241EFC" w14:textId="703D17C6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0C593CC" w14:textId="468C6AE6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4.2. Infect MS-1 cells with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>p</w:t>
      </w:r>
      <w:r w:rsidRPr="00524453">
        <w:rPr>
          <w:rFonts w:ascii="Calibri" w:hAnsi="Calibri" w:cs="Calibri"/>
          <w:sz w:val="24"/>
          <w:szCs w:val="24"/>
          <w:lang w:val="en-US"/>
        </w:rPr>
        <w:t>LV-Cas9 virus.</w:t>
      </w:r>
    </w:p>
    <w:p w14:paraId="6A1E3754" w14:textId="77777777" w:rsidR="001325A8" w:rsidRPr="00524453" w:rsidRDefault="001325A8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6C3C278" w14:textId="380BD17F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4.2.1. Seed 1 x 10</w:t>
      </w:r>
      <w:r w:rsidRPr="00524453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Pr="00524453">
        <w:rPr>
          <w:rFonts w:ascii="Calibri" w:hAnsi="Calibri" w:cs="Calibri"/>
          <w:sz w:val="24"/>
          <w:szCs w:val="24"/>
          <w:lang w:val="en-US"/>
        </w:rPr>
        <w:t> MS-1 cells per well in a 6</w:t>
      </w:r>
      <w:r w:rsidR="00E93377" w:rsidRPr="00524453">
        <w:rPr>
          <w:rFonts w:ascii="Calibri" w:hAnsi="Calibri" w:cs="Calibri"/>
          <w:sz w:val="24"/>
          <w:szCs w:val="24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lang w:val="en-US"/>
        </w:rPr>
        <w:t>well plate for 24 h before lentivirus infection.</w:t>
      </w:r>
    </w:p>
    <w:p w14:paraId="3870BAE5" w14:textId="77777777" w:rsidR="00136FCD" w:rsidRPr="00524453" w:rsidRDefault="00136FCD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F082267" w14:textId="2446ED36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4.2.2. 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Thaw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 frozen aliquots of 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>p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LV-Cas9 virus in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37 °C water bath. </w:t>
      </w:r>
    </w:p>
    <w:p w14:paraId="65771AC5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61C94B9" w14:textId="19C1BCA2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4.2.3. </w:t>
      </w:r>
      <w:bookmarkStart w:id="26" w:name="_Hlk58924693"/>
      <w:r w:rsidRPr="00524453">
        <w:rPr>
          <w:rFonts w:ascii="Calibri" w:hAnsi="Calibri" w:cs="Calibri"/>
          <w:sz w:val="24"/>
          <w:szCs w:val="24"/>
          <w:lang w:val="en-US"/>
        </w:rPr>
        <w:t xml:space="preserve">Mix 1 mL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virus medium with 1 mL 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of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fresh </w:t>
      </w:r>
      <w:r w:rsidR="00E0374F" w:rsidRPr="00524453">
        <w:rPr>
          <w:rFonts w:ascii="Calibri" w:hAnsi="Calibri" w:cs="Calibri"/>
          <w:sz w:val="24"/>
          <w:szCs w:val="24"/>
          <w:lang w:val="en-US"/>
        </w:rPr>
        <w:t xml:space="preserve">DMEM </w:t>
      </w:r>
      <w:r w:rsidRPr="00524453">
        <w:rPr>
          <w:rFonts w:ascii="Calibri" w:hAnsi="Calibri" w:cs="Calibri"/>
          <w:sz w:val="24"/>
          <w:szCs w:val="24"/>
          <w:lang w:val="en-US"/>
        </w:rPr>
        <w:t>medium</w:t>
      </w:r>
      <w:r w:rsidR="00E0374F" w:rsidRPr="00524453">
        <w:rPr>
          <w:rFonts w:ascii="Calibri" w:hAnsi="Calibri" w:cs="Calibri"/>
          <w:sz w:val="24"/>
          <w:szCs w:val="24"/>
          <w:lang w:val="en-US"/>
        </w:rPr>
        <w:t xml:space="preserve"> containing FBS and penicillin/streptomycin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bookmarkEnd w:id="26"/>
      <w:r w:rsidRPr="00524453">
        <w:rPr>
          <w:rFonts w:ascii="Calibri" w:hAnsi="Calibri" w:cs="Calibri"/>
          <w:sz w:val="24"/>
          <w:szCs w:val="24"/>
          <w:lang w:val="en-US"/>
        </w:rPr>
        <w:t xml:space="preserve">Add polybrene to the medium to reach the final concentration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of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10 μg/mL.</w:t>
      </w:r>
    </w:p>
    <w:p w14:paraId="43C8E383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981A027" w14:textId="225868D7" w:rsidR="001D5F50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4.2.4. Remove the medium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from the </w:t>
      </w:r>
      <w:r w:rsidRPr="00524453">
        <w:rPr>
          <w:rFonts w:ascii="Calibri" w:hAnsi="Calibri" w:cs="Calibri"/>
          <w:sz w:val="24"/>
          <w:szCs w:val="24"/>
          <w:lang w:val="en-US"/>
        </w:rPr>
        <w:t>6</w:t>
      </w:r>
      <w:r w:rsidR="00E93377" w:rsidRPr="00524453">
        <w:rPr>
          <w:rFonts w:ascii="Calibri" w:hAnsi="Calibri" w:cs="Calibri"/>
          <w:sz w:val="24"/>
          <w:szCs w:val="24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well plate and replace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524453">
        <w:rPr>
          <w:rFonts w:ascii="Calibri" w:hAnsi="Calibri" w:cs="Calibri"/>
          <w:sz w:val="24"/>
          <w:szCs w:val="24"/>
          <w:lang w:val="en-US"/>
        </w:rPr>
        <w:t>with the virus/polybrene mix medium</w:t>
      </w:r>
      <w:r w:rsidR="001D5F50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D5F50">
        <w:rPr>
          <w:rFonts w:ascii="Calibri" w:hAnsi="Calibri" w:cs="Calibri"/>
          <w:sz w:val="24"/>
          <w:szCs w:val="24"/>
          <w:lang w:val="en-US"/>
        </w:rPr>
        <w:t>c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ulture the cells in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incubator for 24 h. 24 h </w:t>
      </w:r>
      <w:r w:rsidR="00FE3BCB">
        <w:rPr>
          <w:rFonts w:ascii="Calibri" w:hAnsi="Calibri" w:cs="Calibri"/>
          <w:sz w:val="24"/>
          <w:szCs w:val="24"/>
          <w:lang w:val="en-US"/>
        </w:rPr>
        <w:t>post-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infection,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replace </w:t>
      </w:r>
      <w:r w:rsidRPr="00524453">
        <w:rPr>
          <w:rFonts w:ascii="Calibri" w:hAnsi="Calibri" w:cs="Calibri"/>
          <w:sz w:val="24"/>
          <w:szCs w:val="24"/>
          <w:lang w:val="en-US"/>
        </w:rPr>
        <w:t>the medium with fresh medium and culture the cells for another 24 h.</w:t>
      </w:r>
      <w:r w:rsidR="001D5F50" w:rsidRPr="001D5F5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7C4A73E" w14:textId="77777777" w:rsidR="00EC4CC7" w:rsidRDefault="00EC4CC7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BA36E7" w14:textId="0731ACF3" w:rsidR="003E12FE" w:rsidRPr="00524453" w:rsidRDefault="001D5F50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Pr="006561EE">
        <w:rPr>
          <w:rFonts w:ascii="Calibri" w:hAnsi="Calibri" w:cs="Calibri"/>
          <w:sz w:val="24"/>
          <w:szCs w:val="24"/>
          <w:lang w:val="en-US"/>
        </w:rPr>
        <w:t>Always keep an uninfected well as a control group.</w:t>
      </w:r>
    </w:p>
    <w:p w14:paraId="1E6C6F08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BD9348D" w14:textId="1F38EF12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4.2.</w:t>
      </w:r>
      <w:r w:rsidR="001D5F50">
        <w:rPr>
          <w:rFonts w:ascii="Calibri" w:hAnsi="Calibri" w:cs="Calibri"/>
          <w:sz w:val="24"/>
          <w:szCs w:val="24"/>
          <w:lang w:val="en-US"/>
        </w:rPr>
        <w:t>5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Aspirate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 medium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from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 infected group and control group and replace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it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DMEM medium with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4 µg/mL </w:t>
      </w:r>
      <w:bookmarkStart w:id="27" w:name="_Hlk46144012"/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blasticidin</w:t>
      </w:r>
      <w:bookmarkEnd w:id="27"/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4B7EFDD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EDF6BC" w14:textId="298C0B45" w:rsidR="001325A8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4.2.</w:t>
      </w:r>
      <w:r w:rsidR="001D5F50">
        <w:rPr>
          <w:rFonts w:ascii="Calibri" w:hAnsi="Calibri" w:cs="Calibri"/>
          <w:sz w:val="24"/>
          <w:szCs w:val="24"/>
          <w:lang w:val="en-US"/>
        </w:rPr>
        <w:t>6</w:t>
      </w:r>
      <w:r w:rsidRPr="00524453">
        <w:rPr>
          <w:rFonts w:ascii="Calibri" w:hAnsi="Calibri" w:cs="Calibri"/>
          <w:sz w:val="24"/>
          <w:szCs w:val="24"/>
          <w:lang w:val="en-US"/>
        </w:rPr>
        <w:t>. Return the plate to a 37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°C incubator and culture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 the cells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for 1 week. </w:t>
      </w:r>
      <w:bookmarkStart w:id="28" w:name="_Hlk58921330"/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Uninfected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cells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 xml:space="preserve">will 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die </w:t>
      </w:r>
      <w:proofErr w:type="gramStart"/>
      <w:r w:rsidR="00A97E91" w:rsidRPr="00524453">
        <w:rPr>
          <w:rFonts w:ascii="Calibri" w:hAnsi="Calibri" w:cs="Calibri"/>
          <w:sz w:val="24"/>
          <w:szCs w:val="24"/>
          <w:lang w:val="en-US"/>
        </w:rPr>
        <w:t>due to the effect</w:t>
      </w:r>
      <w:proofErr w:type="gramEnd"/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 of </w:t>
      </w:r>
      <w:proofErr w:type="spellStart"/>
      <w:r w:rsidR="00A97E91" w:rsidRPr="00524453">
        <w:rPr>
          <w:rFonts w:ascii="Calibri" w:hAnsi="Calibri" w:cs="Calibri"/>
          <w:sz w:val="24"/>
          <w:szCs w:val="24"/>
          <w:lang w:val="en-US"/>
        </w:rPr>
        <w:t>blasticidin</w:t>
      </w:r>
      <w:proofErr w:type="spellEnd"/>
      <w:r w:rsidR="00A97E91" w:rsidRPr="00524453">
        <w:rPr>
          <w:rFonts w:ascii="Calibri" w:hAnsi="Calibri" w:cs="Calibri"/>
          <w:sz w:val="24"/>
          <w:szCs w:val="24"/>
          <w:lang w:val="en-US"/>
        </w:rPr>
        <w:t>.</w:t>
      </w:r>
      <w:bookmarkEnd w:id="28"/>
      <w:r w:rsidRPr="00524453">
        <w:rPr>
          <w:rFonts w:ascii="Calibri" w:hAnsi="Calibri" w:cs="Calibri"/>
          <w:sz w:val="24"/>
          <w:szCs w:val="24"/>
          <w:lang w:val="en-US"/>
        </w:rPr>
        <w:t xml:space="preserve"> Split the 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surviving </w:t>
      </w:r>
      <w:r w:rsidRPr="00524453">
        <w:rPr>
          <w:rFonts w:ascii="Calibri" w:hAnsi="Calibri" w:cs="Calibri"/>
          <w:sz w:val="24"/>
          <w:szCs w:val="24"/>
          <w:lang w:val="en-US"/>
        </w:rPr>
        <w:t>cells when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 they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reach</w:t>
      </w:r>
      <w:r w:rsidR="00E0374F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80% </w:t>
      </w:r>
      <w:r w:rsidR="006B3EDE" w:rsidRPr="00524453">
        <w:rPr>
          <w:rFonts w:ascii="Calibri" w:hAnsi="Calibri" w:cs="Calibri"/>
          <w:sz w:val="24"/>
          <w:szCs w:val="24"/>
          <w:lang w:val="en-US"/>
        </w:rPr>
        <w:t xml:space="preserve">cell </w:t>
      </w:r>
      <w:r w:rsidRPr="00524453">
        <w:rPr>
          <w:rFonts w:ascii="Calibri" w:hAnsi="Calibri" w:cs="Calibri"/>
          <w:sz w:val="24"/>
          <w:szCs w:val="24"/>
          <w:lang w:val="en-US"/>
        </w:rPr>
        <w:t>confluency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continue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 xml:space="preserve">with </w:t>
      </w:r>
      <w:proofErr w:type="spellStart"/>
      <w:r w:rsidR="00F3003C" w:rsidRPr="00524453">
        <w:rPr>
          <w:rFonts w:ascii="Calibri" w:hAnsi="Calibri" w:cs="Calibri"/>
          <w:sz w:val="24"/>
          <w:szCs w:val="24"/>
          <w:lang w:val="en-US"/>
        </w:rPr>
        <w:t>blasticidin</w:t>
      </w:r>
      <w:proofErr w:type="spellEnd"/>
      <w:r w:rsidR="00F3003C" w:rsidRPr="00524453">
        <w:rPr>
          <w:rFonts w:ascii="Calibri" w:hAnsi="Calibri" w:cs="Calibri"/>
          <w:sz w:val="24"/>
          <w:szCs w:val="24"/>
          <w:lang w:val="en-US"/>
        </w:rPr>
        <w:t xml:space="preserve"> selection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66C1EFFE" w14:textId="5F79CE58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20DD42" w14:textId="6A9DBFC4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4.2.</w:t>
      </w:r>
      <w:r w:rsidR="001D5F50">
        <w:rPr>
          <w:rFonts w:ascii="Calibri" w:hAnsi="Calibri" w:cs="Calibri"/>
          <w:sz w:val="24"/>
          <w:szCs w:val="24"/>
          <w:lang w:val="en-US"/>
        </w:rPr>
        <w:t>7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 xml:space="preserve"> Confirm the expression of Cas9 in MS-1 cells by western blotting u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>ing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 an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 antibody</w:t>
      </w:r>
      <w:r w:rsidR="00A97E91" w:rsidRPr="00524453">
        <w:rPr>
          <w:rFonts w:ascii="Calibri" w:hAnsi="Calibri" w:cs="Calibri"/>
          <w:sz w:val="24"/>
          <w:szCs w:val="24"/>
        </w:rPr>
        <w:t xml:space="preserve"> </w:t>
      </w:r>
      <w:r w:rsidR="003838F1" w:rsidRPr="00524453">
        <w:rPr>
          <w:rFonts w:ascii="Calibri" w:hAnsi="Calibri" w:cs="Calibri"/>
          <w:sz w:val="24"/>
          <w:szCs w:val="24"/>
        </w:rPr>
        <w:t>against Cas9</w:t>
      </w:r>
      <w:r w:rsidR="00FE3BCB">
        <w:rPr>
          <w:rFonts w:ascii="Calibri" w:hAnsi="Calibri" w:cs="Calibri"/>
          <w:sz w:val="24"/>
          <w:szCs w:val="24"/>
        </w:rPr>
        <w:t xml:space="preserve"> (</w:t>
      </w:r>
      <w:r w:rsidR="00FE3BCB">
        <w:rPr>
          <w:rFonts w:ascii="Calibri" w:hAnsi="Calibri" w:cs="Calibri"/>
          <w:sz w:val="24"/>
          <w:szCs w:val="24"/>
          <w:lang w:val="en-US"/>
        </w:rPr>
        <w:t>m</w:t>
      </w:r>
      <w:r w:rsidR="003838F1" w:rsidRPr="00524453">
        <w:rPr>
          <w:rFonts w:ascii="Calibri" w:hAnsi="Calibri" w:cs="Calibri"/>
          <w:sz w:val="24"/>
          <w:szCs w:val="24"/>
          <w:lang w:val="en-US"/>
        </w:rPr>
        <w:t>olecular weight of Cas9 is approximately 160 kDa).</w:t>
      </w:r>
    </w:p>
    <w:p w14:paraId="5B4054B6" w14:textId="77777777" w:rsidR="00136FCD" w:rsidRPr="00524453" w:rsidRDefault="00136FCD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D4FBBA" w14:textId="224E1619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4.3.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Separately i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nfect 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>p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LV-Cas9 MS-1 cells with two independent 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>g</w:t>
      </w:r>
      <w:r w:rsidRPr="00524453">
        <w:rPr>
          <w:rFonts w:ascii="Calibri" w:hAnsi="Calibri" w:cs="Calibri"/>
          <w:sz w:val="24"/>
          <w:szCs w:val="24"/>
          <w:lang w:val="en-US"/>
        </w:rPr>
        <w:t>RNA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 xml:space="preserve"> lentivirus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>es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5370ABF1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1C9E4BD" w14:textId="1DD6682B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4.3.1. Seed 1 x 10</w:t>
      </w:r>
      <w:r w:rsidRPr="00524453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="00A06992" w:rsidRPr="00524453">
        <w:rPr>
          <w:rFonts w:ascii="Calibri" w:hAnsi="Calibri" w:cs="Calibri"/>
          <w:sz w:val="24"/>
          <w:szCs w:val="24"/>
          <w:lang w:val="en-US"/>
        </w:rPr>
        <w:t xml:space="preserve"> p</w:t>
      </w:r>
      <w:r w:rsidRPr="00524453">
        <w:rPr>
          <w:rFonts w:ascii="Calibri" w:hAnsi="Calibri" w:cs="Calibri"/>
          <w:sz w:val="24"/>
          <w:szCs w:val="24"/>
          <w:lang w:val="en-US"/>
        </w:rPr>
        <w:t>LV-Cas9 MS-1 cells per well in a 6</w:t>
      </w:r>
      <w:r w:rsidR="00E93377" w:rsidRPr="00524453">
        <w:rPr>
          <w:rFonts w:ascii="Calibri" w:hAnsi="Calibri" w:cs="Calibri"/>
          <w:sz w:val="24"/>
          <w:szCs w:val="24"/>
          <w:lang w:val="en-US"/>
        </w:rPr>
        <w:t>-</w:t>
      </w:r>
      <w:r w:rsidRPr="00524453">
        <w:rPr>
          <w:rFonts w:ascii="Calibri" w:hAnsi="Calibri" w:cs="Calibri"/>
          <w:sz w:val="24"/>
          <w:szCs w:val="24"/>
          <w:lang w:val="en-US"/>
        </w:rPr>
        <w:t>well plate for 24 h before infection.</w:t>
      </w:r>
    </w:p>
    <w:p w14:paraId="0B35BE9C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958FC27" w14:textId="0188EB2A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4.3.2. Follow the same 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protocol </w:t>
      </w:r>
      <w:r w:rsidRPr="00524453">
        <w:rPr>
          <w:rFonts w:ascii="Calibri" w:hAnsi="Calibri" w:cs="Calibri"/>
          <w:sz w:val="24"/>
          <w:szCs w:val="24"/>
          <w:lang w:val="en-US"/>
        </w:rPr>
        <w:t>as</w:t>
      </w:r>
      <w:r w:rsidR="0051134E" w:rsidRPr="00524453">
        <w:rPr>
          <w:rFonts w:ascii="Calibri" w:hAnsi="Calibri" w:cs="Calibri"/>
          <w:sz w:val="24"/>
          <w:szCs w:val="24"/>
          <w:lang w:val="en-US"/>
        </w:rPr>
        <w:t xml:space="preserve"> described in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4.2 to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 xml:space="preserve"> separately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infect cells with two gRNA lentivirus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>es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103EC2BA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5CE47AB" w14:textId="71DD9963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4.3.3. 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 xml:space="preserve">After 24 h of </w:t>
      </w:r>
      <w:r w:rsidRPr="00524453">
        <w:rPr>
          <w:rFonts w:ascii="Calibri" w:hAnsi="Calibri" w:cs="Calibri"/>
          <w:sz w:val="24"/>
          <w:szCs w:val="24"/>
          <w:lang w:val="en-US"/>
        </w:rPr>
        <w:t>infect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 xml:space="preserve">ion with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 gRNA virus,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 xml:space="preserve">refresh </w:t>
      </w:r>
      <w:r w:rsidR="00A97E91" w:rsidRPr="00524453">
        <w:rPr>
          <w:rFonts w:ascii="Calibri" w:hAnsi="Calibri" w:cs="Calibri"/>
          <w:sz w:val="24"/>
          <w:szCs w:val="24"/>
          <w:lang w:val="en-US"/>
        </w:rPr>
        <w:t>the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medium and culture the cells for another 24 h.</w:t>
      </w:r>
    </w:p>
    <w:p w14:paraId="557CDBBE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841269" w14:textId="560B377C" w:rsidR="003E12FE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4.3.4. Replace the medium with 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 xml:space="preserve">DMEM with </w:t>
      </w:r>
      <w:r w:rsidRPr="00524453">
        <w:rPr>
          <w:rFonts w:ascii="Calibri" w:hAnsi="Calibri" w:cs="Calibri"/>
          <w:sz w:val="24"/>
          <w:szCs w:val="24"/>
          <w:lang w:val="en-US"/>
        </w:rPr>
        <w:t>1 µg/mL puromycin. Return the plate to a 37</w:t>
      </w:r>
      <w:r w:rsidR="006D05BA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°C incubator and culture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 xml:space="preserve"> the cells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for 1 week. </w:t>
      </w:r>
      <w:r w:rsidR="00F128E9">
        <w:rPr>
          <w:rFonts w:ascii="Calibri" w:hAnsi="Calibri" w:cs="Calibri"/>
          <w:sz w:val="24"/>
          <w:szCs w:val="24"/>
          <w:lang w:val="en-US"/>
        </w:rPr>
        <w:t>En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sure the uninfected cells are 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 xml:space="preserve">completely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dead. Split the cells when 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 xml:space="preserve">they </w:t>
      </w:r>
      <w:r w:rsidRPr="00524453">
        <w:rPr>
          <w:rFonts w:ascii="Calibri" w:hAnsi="Calibri" w:cs="Calibri"/>
          <w:sz w:val="24"/>
          <w:szCs w:val="24"/>
          <w:lang w:val="en-US"/>
        </w:rPr>
        <w:t>reach 80% confluency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777CF5" w:rsidRPr="00524453">
        <w:rPr>
          <w:rFonts w:ascii="Calibri" w:hAnsi="Calibri" w:cs="Calibri"/>
          <w:sz w:val="24"/>
          <w:szCs w:val="24"/>
          <w:lang w:val="en-US"/>
        </w:rPr>
        <w:t xml:space="preserve">continue 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t>puromycin selection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561AFE5F" w14:textId="77777777" w:rsidR="001325A8" w:rsidRPr="00524453" w:rsidRDefault="001325A8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C09C4C6" w14:textId="197B3224" w:rsidR="00511EF7" w:rsidRPr="00524453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4.3.</w:t>
      </w:r>
      <w:r w:rsidR="00F128E9">
        <w:rPr>
          <w:rFonts w:ascii="Calibri" w:hAnsi="Calibri" w:cs="Calibri"/>
          <w:sz w:val="24"/>
          <w:szCs w:val="24"/>
          <w:lang w:val="en-US"/>
        </w:rPr>
        <w:t>5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  <w:r w:rsidR="003838F1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36FCD" w:rsidRPr="00524453">
        <w:rPr>
          <w:rFonts w:ascii="Calibri" w:hAnsi="Calibri" w:cs="Calibri"/>
          <w:sz w:val="24"/>
          <w:szCs w:val="24"/>
          <w:lang w:val="en-US"/>
        </w:rPr>
        <w:t>Confirm the knock-out of Snail in MS-1 cells by western blotting using an antibody</w:t>
      </w:r>
      <w:r w:rsidR="00136FCD" w:rsidRPr="00524453">
        <w:rPr>
          <w:rFonts w:ascii="Calibri" w:hAnsi="Calibri" w:cs="Calibri"/>
          <w:sz w:val="24"/>
          <w:szCs w:val="24"/>
        </w:rPr>
        <w:t xml:space="preserve"> against Snail</w:t>
      </w:r>
      <w:r w:rsidR="00FE3BCB">
        <w:rPr>
          <w:rFonts w:ascii="Calibri" w:hAnsi="Calibri" w:cs="Calibri"/>
          <w:sz w:val="24"/>
          <w:szCs w:val="24"/>
        </w:rPr>
        <w:t xml:space="preserve"> (</w:t>
      </w:r>
      <w:r w:rsidR="003838F1" w:rsidRPr="00524453">
        <w:rPr>
          <w:rFonts w:ascii="Calibri" w:hAnsi="Calibri" w:cs="Calibri"/>
          <w:sz w:val="24"/>
          <w:szCs w:val="24"/>
          <w:lang w:val="en-US"/>
        </w:rPr>
        <w:t>molecular weight of Snail is approximately 35 kDa</w:t>
      </w:r>
      <w:r w:rsidR="00FE3BCB">
        <w:rPr>
          <w:rFonts w:ascii="Calibri" w:hAnsi="Calibri" w:cs="Calibri"/>
          <w:sz w:val="24"/>
          <w:szCs w:val="24"/>
          <w:lang w:val="en-US"/>
        </w:rPr>
        <w:t>)</w:t>
      </w:r>
      <w:r w:rsidR="003838F1"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3D277E67" w14:textId="77777777" w:rsidR="001B3117" w:rsidRPr="00524453" w:rsidRDefault="001B3117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8DCF92" w14:textId="7D5BA973" w:rsidR="00101D10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92241">
        <w:rPr>
          <w:rFonts w:ascii="Calibri" w:hAnsi="Calibri" w:cs="Calibri"/>
          <w:b/>
          <w:sz w:val="24"/>
          <w:szCs w:val="24"/>
          <w:lang w:val="en-US"/>
        </w:rPr>
        <w:t>REPRESENTATIVE RESULTS</w:t>
      </w:r>
    </w:p>
    <w:p w14:paraId="28FE524F" w14:textId="0A58152C" w:rsidR="00511EF7" w:rsidRPr="00524453" w:rsidRDefault="00511EF7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24453">
        <w:rPr>
          <w:rFonts w:ascii="Calibri" w:hAnsi="Calibri" w:cs="Calibri"/>
          <w:b/>
          <w:sz w:val="24"/>
          <w:szCs w:val="24"/>
          <w:lang w:val="en-US"/>
        </w:rPr>
        <w:t xml:space="preserve">TGF-β2 induces </w:t>
      </w:r>
      <w:proofErr w:type="spellStart"/>
      <w:r w:rsidRPr="00524453">
        <w:rPr>
          <w:rFonts w:ascii="Calibri" w:hAnsi="Calibri" w:cs="Calibri"/>
          <w:b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CC7254" w:rsidRPr="00524453">
        <w:rPr>
          <w:rFonts w:ascii="Calibri" w:hAnsi="Calibri" w:cs="Calibri"/>
          <w:b/>
          <w:sz w:val="24"/>
          <w:szCs w:val="24"/>
          <w:lang w:val="en-US"/>
        </w:rPr>
        <w:t>and stimulates</w:t>
      </w:r>
      <w:r w:rsidRPr="00524453">
        <w:rPr>
          <w:rFonts w:ascii="Calibri" w:hAnsi="Calibri" w:cs="Calibri"/>
          <w:b/>
          <w:sz w:val="24"/>
          <w:szCs w:val="24"/>
          <w:lang w:val="en-US"/>
        </w:rPr>
        <w:t xml:space="preserve"> Snail expression </w:t>
      </w:r>
      <w:r w:rsidR="004C25E9" w:rsidRPr="00524453">
        <w:rPr>
          <w:rFonts w:ascii="Calibri" w:hAnsi="Calibri" w:cs="Calibri"/>
          <w:b/>
          <w:sz w:val="24"/>
          <w:szCs w:val="24"/>
          <w:lang w:val="en-US"/>
        </w:rPr>
        <w:t>in MS</w:t>
      </w:r>
      <w:r w:rsidR="00E4632E" w:rsidRPr="00524453">
        <w:rPr>
          <w:rFonts w:ascii="Calibri" w:hAnsi="Calibri" w:cs="Calibri"/>
          <w:b/>
          <w:sz w:val="24"/>
          <w:szCs w:val="24"/>
          <w:lang w:val="en-US"/>
        </w:rPr>
        <w:t>-</w:t>
      </w:r>
      <w:r w:rsidR="004C25E9" w:rsidRPr="00524453">
        <w:rPr>
          <w:rFonts w:ascii="Calibri" w:hAnsi="Calibri" w:cs="Calibri"/>
          <w:b/>
          <w:sz w:val="24"/>
          <w:szCs w:val="24"/>
          <w:lang w:val="en-US"/>
        </w:rPr>
        <w:t xml:space="preserve">1 endothelial </w:t>
      </w:r>
      <w:proofErr w:type="gramStart"/>
      <w:r w:rsidR="004C25E9" w:rsidRPr="00524453">
        <w:rPr>
          <w:rFonts w:ascii="Calibri" w:hAnsi="Calibri" w:cs="Calibri"/>
          <w:b/>
          <w:sz w:val="24"/>
          <w:szCs w:val="24"/>
          <w:lang w:val="en-US"/>
        </w:rPr>
        <w:t>cells</w:t>
      </w:r>
      <w:proofErr w:type="gramEnd"/>
    </w:p>
    <w:p w14:paraId="3FA87033" w14:textId="6FF22714" w:rsidR="00511EF7" w:rsidRDefault="00511EF7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 xml:space="preserve">TGF-β is one of the </w:t>
      </w:r>
      <w:r w:rsidR="00777CF5" w:rsidRPr="00524453">
        <w:rPr>
          <w:rFonts w:ascii="Calibri" w:hAnsi="Calibri" w:cs="Calibri"/>
          <w:sz w:val="24"/>
          <w:szCs w:val="24"/>
        </w:rPr>
        <w:t xml:space="preserve">cytokines with greatest </w:t>
      </w:r>
      <w:r w:rsidRPr="00524453">
        <w:rPr>
          <w:rFonts w:ascii="Calibri" w:hAnsi="Calibri" w:cs="Calibri"/>
          <w:sz w:val="24"/>
          <w:szCs w:val="24"/>
        </w:rPr>
        <w:t xml:space="preserve">potential to induce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. After </w:t>
      </w:r>
      <w:r w:rsidR="00A01C64" w:rsidRPr="00524453">
        <w:rPr>
          <w:rFonts w:ascii="Calibri" w:hAnsi="Calibri" w:cs="Calibri"/>
          <w:sz w:val="24"/>
          <w:szCs w:val="24"/>
        </w:rPr>
        <w:t xml:space="preserve">treating </w:t>
      </w:r>
      <w:r w:rsidRPr="00524453">
        <w:rPr>
          <w:rFonts w:ascii="Calibri" w:hAnsi="Calibri" w:cs="Calibri"/>
          <w:sz w:val="24"/>
          <w:szCs w:val="24"/>
        </w:rPr>
        <w:t>MS-1 cells with TGF-β</w:t>
      </w:r>
      <w:r w:rsidR="008C1AF8" w:rsidRPr="00524453">
        <w:rPr>
          <w:rFonts w:ascii="Calibri" w:hAnsi="Calibri" w:cs="Calibri"/>
          <w:sz w:val="24"/>
          <w:szCs w:val="24"/>
        </w:rPr>
        <w:t>2 (1 ng/mL</w:t>
      </w:r>
      <w:r w:rsidRPr="00524453">
        <w:rPr>
          <w:rFonts w:ascii="Calibri" w:hAnsi="Calibri" w:cs="Calibri"/>
          <w:sz w:val="24"/>
          <w:szCs w:val="24"/>
        </w:rPr>
        <w:t xml:space="preserve">) for 3 days, </w:t>
      </w:r>
      <w:r w:rsidR="00A01C64" w:rsidRPr="00524453">
        <w:rPr>
          <w:rFonts w:ascii="Calibri" w:hAnsi="Calibri" w:cs="Calibri"/>
          <w:sz w:val="24"/>
          <w:szCs w:val="24"/>
        </w:rPr>
        <w:t xml:space="preserve">endothelial MS-1 </w:t>
      </w:r>
      <w:r w:rsidRPr="00524453">
        <w:rPr>
          <w:rFonts w:ascii="Calibri" w:hAnsi="Calibri" w:cs="Calibri"/>
          <w:sz w:val="24"/>
          <w:szCs w:val="24"/>
        </w:rPr>
        <w:t>cells los</w:t>
      </w:r>
      <w:r w:rsidR="00A01C64" w:rsidRPr="00524453">
        <w:rPr>
          <w:rFonts w:ascii="Calibri" w:hAnsi="Calibri" w:cs="Calibri"/>
          <w:sz w:val="24"/>
          <w:szCs w:val="24"/>
        </w:rPr>
        <w:t>e</w:t>
      </w:r>
      <w:r w:rsidRPr="00524453">
        <w:rPr>
          <w:rFonts w:ascii="Calibri" w:hAnsi="Calibri" w:cs="Calibri"/>
          <w:sz w:val="24"/>
          <w:szCs w:val="24"/>
        </w:rPr>
        <w:t xml:space="preserve"> their cobblestone-like structure and differentiate into spindle</w:t>
      </w:r>
      <w:r w:rsidR="00777CF5" w:rsidRPr="00524453">
        <w:rPr>
          <w:rFonts w:ascii="Calibri" w:hAnsi="Calibri" w:cs="Calibri"/>
          <w:sz w:val="24"/>
          <w:szCs w:val="24"/>
        </w:rPr>
        <w:t>-</w:t>
      </w:r>
      <w:r w:rsidRPr="00524453">
        <w:rPr>
          <w:rFonts w:ascii="Calibri" w:hAnsi="Calibri" w:cs="Calibri"/>
          <w:sz w:val="24"/>
          <w:szCs w:val="24"/>
        </w:rPr>
        <w:t>shaped mesenchymal-like cells (</w:t>
      </w:r>
      <w:r w:rsidRPr="00524453">
        <w:rPr>
          <w:rFonts w:ascii="Calibri" w:hAnsi="Calibri" w:cs="Calibri"/>
          <w:b/>
          <w:sz w:val="24"/>
          <w:szCs w:val="24"/>
        </w:rPr>
        <w:t>Figure 1A</w:t>
      </w:r>
      <w:r w:rsidRPr="00524453">
        <w:rPr>
          <w:rFonts w:ascii="Calibri" w:hAnsi="Calibri" w:cs="Calibri"/>
          <w:sz w:val="24"/>
          <w:szCs w:val="24"/>
        </w:rPr>
        <w:t>)</w:t>
      </w:r>
      <w:r w:rsidR="002E52F8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&lt;EndNote&gt;&lt;Cite&gt;&lt;Author&gt;Jin Ma&lt;/Author&gt;&lt;Year&gt;2020&lt;/Year&gt;&lt;RecNum&gt;24&lt;/RecNum&gt;&lt;DisplayText&gt;&lt;style face="superscript"&gt;15&lt;/style&gt;&lt;/DisplayText&gt;&lt;record&gt;&lt;rec-number&gt;24&lt;/rec-number&gt;&lt;foreign-keys&gt;&lt;key app="EN" db-id="zraxxp5airvvajeeaevpwsxds05vv9ewz999" timestamp="1594911533"&gt;24&lt;/key&gt;&lt;/foreign-keys&gt;&lt;ref-type name="Journal Article"&gt;17&lt;/ref-type&gt;&lt;contributors&gt;&lt;authors&gt;&lt;author&gt;Jin Ma, Gerard van der Zon, Manuel A. F. V. Gonçalves, Maarten van Dinther, Gonzalo Sanchez Duffhues Peter ten Dijke&lt;/author&gt;&lt;/authors&gt;&lt;/contributors&gt;&lt;titles&gt;&lt;title&gt;&lt;style face="normal" font="default" size="100%"&gt;TGF-&lt;/style&gt;&lt;style face="normal" font="default" charset="161" size="100%"&gt;β-induced endothelial to mesenchymal transition results from a balance between Snail and Id factors&lt;/style&gt;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2E52F8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2E52F8" w:rsidRPr="00524453">
        <w:rPr>
          <w:rFonts w:ascii="Calibri" w:hAnsi="Calibri" w:cs="Calibri"/>
          <w:sz w:val="24"/>
          <w:szCs w:val="24"/>
        </w:rPr>
        <w:fldChar w:fldCharType="end"/>
      </w:r>
      <w:r w:rsidRPr="00524453">
        <w:rPr>
          <w:rFonts w:ascii="Calibri" w:hAnsi="Calibri" w:cs="Calibri"/>
          <w:sz w:val="24"/>
          <w:szCs w:val="24"/>
        </w:rPr>
        <w:t>. To further verify the</w:t>
      </w:r>
      <w:r w:rsidR="00A01C64" w:rsidRPr="00524453">
        <w:rPr>
          <w:rFonts w:ascii="Calibri" w:hAnsi="Calibri" w:cs="Calibri"/>
          <w:sz w:val="24"/>
          <w:szCs w:val="24"/>
        </w:rPr>
        <w:t xml:space="preserve"> role of TGF-β2 </w:t>
      </w:r>
      <w:r w:rsidR="00777CF5" w:rsidRPr="00524453">
        <w:rPr>
          <w:rFonts w:ascii="Calibri" w:hAnsi="Calibri" w:cs="Calibri"/>
          <w:sz w:val="24"/>
          <w:szCs w:val="24"/>
        </w:rPr>
        <w:t xml:space="preserve">in </w:t>
      </w:r>
      <w:r w:rsidR="00A01C64" w:rsidRPr="00524453">
        <w:rPr>
          <w:rFonts w:ascii="Calibri" w:hAnsi="Calibri" w:cs="Calibri"/>
          <w:sz w:val="24"/>
          <w:szCs w:val="24"/>
        </w:rPr>
        <w:t xml:space="preserve">inducing cell </w:t>
      </w:r>
      <w:r w:rsidRPr="00524453">
        <w:rPr>
          <w:rFonts w:ascii="Calibri" w:hAnsi="Calibri" w:cs="Calibri"/>
          <w:sz w:val="24"/>
          <w:szCs w:val="24"/>
        </w:rPr>
        <w:t>phenotyp</w:t>
      </w:r>
      <w:r w:rsidR="00A01C64" w:rsidRPr="00524453">
        <w:rPr>
          <w:rFonts w:ascii="Calibri" w:hAnsi="Calibri" w:cs="Calibri"/>
          <w:sz w:val="24"/>
          <w:szCs w:val="24"/>
        </w:rPr>
        <w:t>ic</w:t>
      </w:r>
      <w:r w:rsidRPr="00524453">
        <w:rPr>
          <w:rFonts w:ascii="Calibri" w:hAnsi="Calibri" w:cs="Calibri"/>
          <w:sz w:val="24"/>
          <w:szCs w:val="24"/>
        </w:rPr>
        <w:t xml:space="preserve"> changes, </w:t>
      </w:r>
      <w:bookmarkStart w:id="29" w:name="_Hlk58934318"/>
      <w:r w:rsidRPr="00524453">
        <w:rPr>
          <w:rFonts w:ascii="Calibri" w:hAnsi="Calibri" w:cs="Calibri"/>
          <w:sz w:val="24"/>
          <w:szCs w:val="24"/>
        </w:rPr>
        <w:t>we pre</w:t>
      </w:r>
      <w:r w:rsidR="00F15BFC" w:rsidRPr="00524453">
        <w:rPr>
          <w:rFonts w:ascii="Calibri" w:hAnsi="Calibri" w:cs="Calibri"/>
          <w:sz w:val="24"/>
          <w:szCs w:val="24"/>
        </w:rPr>
        <w:t>-</w:t>
      </w:r>
      <w:r w:rsidRPr="00524453">
        <w:rPr>
          <w:rFonts w:ascii="Calibri" w:hAnsi="Calibri" w:cs="Calibri"/>
          <w:sz w:val="24"/>
          <w:szCs w:val="24"/>
        </w:rPr>
        <w:t xml:space="preserve">treated the cells with </w:t>
      </w:r>
      <w:r w:rsidR="00777CF5" w:rsidRPr="00524453">
        <w:rPr>
          <w:rFonts w:ascii="Calibri" w:hAnsi="Calibri" w:cs="Calibri"/>
          <w:sz w:val="24"/>
          <w:szCs w:val="24"/>
        </w:rPr>
        <w:t xml:space="preserve">the </w:t>
      </w:r>
      <w:r w:rsidRPr="00524453">
        <w:rPr>
          <w:rFonts w:ascii="Calibri" w:hAnsi="Calibri" w:cs="Calibri"/>
          <w:sz w:val="24"/>
          <w:szCs w:val="24"/>
        </w:rPr>
        <w:t>small molecule</w:t>
      </w:r>
      <w:r w:rsidR="00F15BFC" w:rsidRPr="00524453">
        <w:rPr>
          <w:rFonts w:ascii="Calibri" w:hAnsi="Calibri" w:cs="Calibri"/>
          <w:sz w:val="24"/>
          <w:szCs w:val="24"/>
        </w:rPr>
        <w:t xml:space="preserve"> </w:t>
      </w:r>
      <w:r w:rsidR="005F351B" w:rsidRPr="00524453">
        <w:rPr>
          <w:rFonts w:ascii="Calibri" w:hAnsi="Calibri" w:cs="Calibri"/>
          <w:sz w:val="24"/>
          <w:szCs w:val="24"/>
        </w:rPr>
        <w:t>activin receptor-like kinase (</w:t>
      </w:r>
      <w:r w:rsidR="00F15BFC" w:rsidRPr="00524453">
        <w:rPr>
          <w:rFonts w:ascii="Calibri" w:hAnsi="Calibri" w:cs="Calibri"/>
          <w:sz w:val="24"/>
          <w:szCs w:val="24"/>
        </w:rPr>
        <w:t>ALK</w:t>
      </w:r>
      <w:r w:rsidR="005F351B" w:rsidRPr="00524453">
        <w:rPr>
          <w:rFonts w:ascii="Calibri" w:hAnsi="Calibri" w:cs="Calibri"/>
          <w:sz w:val="24"/>
          <w:szCs w:val="24"/>
        </w:rPr>
        <w:t>)</w:t>
      </w:r>
      <w:r w:rsidR="00F15BFC" w:rsidRPr="00524453">
        <w:rPr>
          <w:rFonts w:ascii="Calibri" w:hAnsi="Calibri" w:cs="Calibri"/>
          <w:sz w:val="24"/>
          <w:szCs w:val="24"/>
        </w:rPr>
        <w:t xml:space="preserve">4/ALK5/ALK7 </w:t>
      </w:r>
      <w:r w:rsidRPr="00524453">
        <w:rPr>
          <w:rFonts w:ascii="Calibri" w:hAnsi="Calibri" w:cs="Calibri"/>
          <w:sz w:val="24"/>
          <w:szCs w:val="24"/>
        </w:rPr>
        <w:t xml:space="preserve">inhibitor </w:t>
      </w:r>
      <w:r w:rsidR="008C1AF8" w:rsidRPr="00524453">
        <w:rPr>
          <w:rFonts w:ascii="Calibri" w:hAnsi="Calibri" w:cs="Calibri"/>
          <w:sz w:val="24"/>
          <w:szCs w:val="24"/>
        </w:rPr>
        <w:t xml:space="preserve">SB431542 </w:t>
      </w:r>
      <w:r w:rsidRPr="00524453">
        <w:rPr>
          <w:rFonts w:ascii="Calibri" w:hAnsi="Calibri" w:cs="Calibri"/>
          <w:sz w:val="24"/>
          <w:szCs w:val="24"/>
        </w:rPr>
        <w:t>before TGF-β2</w:t>
      </w:r>
      <w:r w:rsidR="00343B96" w:rsidRPr="00524453">
        <w:rPr>
          <w:rFonts w:ascii="Calibri" w:hAnsi="Calibri" w:cs="Calibri"/>
          <w:sz w:val="24"/>
          <w:szCs w:val="24"/>
        </w:rPr>
        <w:t xml:space="preserve"> stimulation</w:t>
      </w:r>
      <w:r w:rsidR="00F3003C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&lt;EndNote&gt;&lt;Cite&gt;&lt;Author&gt;Liu&lt;/Author&gt;&lt;Year&gt;2020&lt;/Year&gt;&lt;RecNum&gt;27&lt;/RecNum&gt;&lt;DisplayText&gt;&lt;style face="superscript"&gt;19&lt;/style&gt;&lt;/DisplayText&gt;&lt;record&gt;&lt;rec-number&gt;27&lt;/rec-number&gt;&lt;foreign-keys&gt;&lt;key app="EN" db-id="zraxxp5airvvajeeaevpwsxds05vv9ewz999" timestamp="1598347495"&gt;27&lt;/key&gt;&lt;/foreign-keys&gt;&lt;ref-type name="Journal Article"&gt;17&lt;/ref-type&gt;&lt;contributors&gt;&lt;authors&gt;&lt;author&gt;Liu, Sijia&lt;/author&gt;&lt;author&gt;González-Prieto, Román&lt;/author&gt;&lt;author&gt;Zhang, Mengdi&lt;/author&gt;&lt;author&gt;Geurink, Paul P&lt;/author&gt;&lt;author&gt;Kooij, Raymond&lt;/author&gt;&lt;author&gt;Iyengar, Prasanna Vasudevan&lt;/author&gt;&lt;author&gt;van Dinther, Maarten&lt;/author&gt;&lt;author&gt;Bos, Erik&lt;/author&gt;&lt;author&gt;Zhang, Xiaobing&lt;/author&gt;&lt;author&gt;Le Dévédec, Sylvia E&lt;/author&gt;&lt;/authors&gt;&lt;/contributors&gt;&lt;titles&gt;&lt;title&gt;Deubiquitinase activity profiling identifies UCHL1 as a candidate oncoprotein that promotes TGFβ-induced breast cancer metastasis&lt;/title&gt;&lt;secondary-title&gt;Clinical Cancer Research&lt;/secondary-title&gt;&lt;/titles&gt;&lt;periodical&gt;&lt;full-title&gt;Clinical Cancer Research&lt;/full-title&gt;&lt;/periodical&gt;&lt;pages&gt;1460-1473&lt;/pages&gt;&lt;volume&gt;26&lt;/volume&gt;&lt;number&gt;6&lt;/number&gt;&lt;dates&gt;&lt;year&gt;2020&lt;/year&gt;&lt;/dates&gt;&lt;isbn&gt;1078-0432&lt;/isbn&gt;&lt;urls&gt;&lt;/urls&gt;&lt;/record&gt;&lt;/Cite&gt;&lt;/EndNote&gt;</w:instrText>
      </w:r>
      <w:r w:rsidR="00F3003C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19</w:t>
      </w:r>
      <w:r w:rsidR="00F3003C" w:rsidRPr="00524453">
        <w:rPr>
          <w:rFonts w:ascii="Calibri" w:hAnsi="Calibri" w:cs="Calibri"/>
          <w:sz w:val="24"/>
          <w:szCs w:val="24"/>
        </w:rPr>
        <w:fldChar w:fldCharType="end"/>
      </w:r>
      <w:bookmarkEnd w:id="29"/>
      <w:r w:rsidRPr="00524453">
        <w:rPr>
          <w:rFonts w:ascii="Calibri" w:hAnsi="Calibri" w:cs="Calibri"/>
          <w:sz w:val="24"/>
          <w:szCs w:val="24"/>
        </w:rPr>
        <w:t xml:space="preserve">. </w:t>
      </w:r>
      <w:r w:rsidR="008C1AF8" w:rsidRPr="00524453">
        <w:rPr>
          <w:rFonts w:ascii="Calibri" w:hAnsi="Calibri" w:cs="Calibri"/>
          <w:sz w:val="24"/>
          <w:szCs w:val="24"/>
        </w:rPr>
        <w:t>SB431542</w:t>
      </w:r>
      <w:r w:rsidR="00777CF5" w:rsidRPr="00524453">
        <w:rPr>
          <w:rFonts w:ascii="Calibri" w:hAnsi="Calibri" w:cs="Calibri"/>
          <w:sz w:val="24"/>
          <w:szCs w:val="24"/>
        </w:rPr>
        <w:t xml:space="preserve"> completely</w:t>
      </w:r>
      <w:r w:rsidRPr="00524453">
        <w:rPr>
          <w:rFonts w:ascii="Calibri" w:hAnsi="Calibri" w:cs="Calibri"/>
          <w:sz w:val="24"/>
          <w:szCs w:val="24"/>
        </w:rPr>
        <w:t xml:space="preserve"> abrogated TGF-β2-induced cell morphology changes (</w:t>
      </w:r>
      <w:r w:rsidRPr="00524453">
        <w:rPr>
          <w:rFonts w:ascii="Calibri" w:hAnsi="Calibri" w:cs="Calibri"/>
          <w:b/>
          <w:bCs/>
          <w:sz w:val="24"/>
          <w:szCs w:val="24"/>
        </w:rPr>
        <w:t>Figure 1A</w:t>
      </w:r>
      <w:r w:rsidRPr="00524453">
        <w:rPr>
          <w:rFonts w:ascii="Calibri" w:hAnsi="Calibri" w:cs="Calibri"/>
          <w:sz w:val="24"/>
          <w:szCs w:val="24"/>
        </w:rPr>
        <w:t xml:space="preserve">). The TGF-β2 induced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 process was further investigated by studying changes in </w:t>
      </w:r>
      <w:r w:rsidR="00651A53" w:rsidRPr="00524453">
        <w:rPr>
          <w:rFonts w:ascii="Calibri" w:hAnsi="Calibri" w:cs="Calibri"/>
          <w:sz w:val="24"/>
          <w:szCs w:val="24"/>
        </w:rPr>
        <w:t xml:space="preserve">the </w:t>
      </w:r>
      <w:r w:rsidRPr="00524453">
        <w:rPr>
          <w:rFonts w:ascii="Calibri" w:hAnsi="Calibri" w:cs="Calibri"/>
          <w:sz w:val="24"/>
          <w:szCs w:val="24"/>
        </w:rPr>
        <w:t xml:space="preserve">expression of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-related markers. As shown in </w:t>
      </w:r>
      <w:r w:rsidR="006A536E" w:rsidRPr="00524453">
        <w:rPr>
          <w:rFonts w:ascii="Calibri" w:hAnsi="Calibri" w:cs="Calibri"/>
          <w:b/>
          <w:sz w:val="24"/>
          <w:szCs w:val="24"/>
        </w:rPr>
        <w:t>F</w:t>
      </w:r>
      <w:r w:rsidRPr="00524453">
        <w:rPr>
          <w:rFonts w:ascii="Calibri" w:hAnsi="Calibri" w:cs="Calibri"/>
          <w:b/>
          <w:sz w:val="24"/>
          <w:szCs w:val="24"/>
        </w:rPr>
        <w:t>igure 1B</w:t>
      </w:r>
      <w:r w:rsidRPr="00524453">
        <w:rPr>
          <w:rFonts w:ascii="Calibri" w:hAnsi="Calibri" w:cs="Calibri"/>
          <w:sz w:val="24"/>
          <w:szCs w:val="24"/>
        </w:rPr>
        <w:t>, the endothelial protein PECAM-1 was potently decreased after TGF-β2 stimulation, while the mesenchymal factor SM22α was profoundly upregulated by TGF-β2</w:t>
      </w:r>
      <w:r w:rsidR="00772624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&lt;EndNote&gt;&lt;Cite&gt;&lt;Author&gt;Jin Ma&lt;/Author&gt;&lt;Year&gt;2020&lt;/Year&gt;&lt;RecNum&gt;24&lt;/RecNum&gt;&lt;DisplayText&gt;&lt;style face="superscript"&gt;15&lt;/style&gt;&lt;/DisplayText&gt;&lt;record&gt;&lt;rec-number&gt;24&lt;/rec-number&gt;&lt;foreign-keys&gt;&lt;key app="EN" db-id="zraxxp5airvvajeeaevpwsxds05vv9ewz999" timestamp="1594911533"&gt;24&lt;/key&gt;&lt;/foreign-keys&gt;&lt;ref-type name="Journal Article"&gt;17&lt;/ref-type&gt;&lt;contributors&gt;&lt;authors&gt;&lt;author&gt;Jin Ma, Gerard van der Zon, Manuel A. F. V. Gonçalves, Maarten van Dinther, Gonzalo Sanchez Duffhues Peter ten Dijke&lt;/author&gt;&lt;/authors&gt;&lt;/contributors&gt;&lt;titles&gt;&lt;title&gt;&lt;style face="normal" font="default" size="100%"&gt;TGF-&lt;/style&gt;&lt;style face="normal" font="default" charset="161" size="100%"&gt;β-induced endothelial to mesenchymal transition results from a balance between Snail and Id factors&lt;/style&gt;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772624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772624" w:rsidRPr="00524453">
        <w:rPr>
          <w:rFonts w:ascii="Calibri" w:hAnsi="Calibri" w:cs="Calibri"/>
          <w:sz w:val="24"/>
          <w:szCs w:val="24"/>
        </w:rPr>
        <w:fldChar w:fldCharType="end"/>
      </w:r>
      <w:r w:rsidRPr="00524453">
        <w:rPr>
          <w:rFonts w:ascii="Calibri" w:hAnsi="Calibri" w:cs="Calibri"/>
          <w:sz w:val="24"/>
          <w:szCs w:val="24"/>
        </w:rPr>
        <w:t>. These data are consistent with the notion that</w:t>
      </w:r>
      <w:r w:rsidR="006A536E"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sz w:val="24"/>
          <w:szCs w:val="24"/>
        </w:rPr>
        <w:t>TGF-β</w:t>
      </w:r>
      <w:r w:rsidR="006A536E" w:rsidRPr="00524453">
        <w:rPr>
          <w:rFonts w:ascii="Calibri" w:hAnsi="Calibri" w:cs="Calibri"/>
          <w:sz w:val="24"/>
          <w:szCs w:val="24"/>
        </w:rPr>
        <w:t xml:space="preserve">2 triggered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 in MS-1 cells.</w:t>
      </w:r>
      <w:r w:rsidR="00C5628F" w:rsidRPr="00524453">
        <w:rPr>
          <w:rFonts w:ascii="Calibri" w:hAnsi="Calibri" w:cs="Calibri"/>
          <w:sz w:val="24"/>
          <w:szCs w:val="24"/>
        </w:rPr>
        <w:t xml:space="preserve"> </w:t>
      </w:r>
      <w:r w:rsidR="004C25E9" w:rsidRPr="00524453">
        <w:rPr>
          <w:rFonts w:ascii="Calibri" w:hAnsi="Calibri" w:cs="Calibri"/>
          <w:sz w:val="24"/>
          <w:szCs w:val="24"/>
        </w:rPr>
        <w:t>Next</w:t>
      </w:r>
      <w:r w:rsidRPr="00524453">
        <w:rPr>
          <w:rFonts w:ascii="Calibri" w:hAnsi="Calibri" w:cs="Calibri"/>
          <w:sz w:val="24"/>
          <w:szCs w:val="24"/>
        </w:rPr>
        <w:t xml:space="preserve">, we investigated the effects of TGF-β2 on </w:t>
      </w:r>
      <w:r w:rsidR="006A536E" w:rsidRPr="00524453">
        <w:rPr>
          <w:rFonts w:ascii="Calibri" w:hAnsi="Calibri" w:cs="Calibri"/>
          <w:sz w:val="24"/>
          <w:szCs w:val="24"/>
        </w:rPr>
        <w:t xml:space="preserve">Snail </w:t>
      </w:r>
      <w:r w:rsidR="004C25E9" w:rsidRPr="00524453">
        <w:rPr>
          <w:rFonts w:ascii="Calibri" w:hAnsi="Calibri" w:cs="Calibri"/>
          <w:sz w:val="24"/>
          <w:szCs w:val="24"/>
        </w:rPr>
        <w:t xml:space="preserve">and Slug </w:t>
      </w:r>
      <w:r w:rsidR="006A536E" w:rsidRPr="00524453">
        <w:rPr>
          <w:rFonts w:ascii="Calibri" w:hAnsi="Calibri" w:cs="Calibri"/>
          <w:sz w:val="24"/>
          <w:szCs w:val="24"/>
        </w:rPr>
        <w:t xml:space="preserve">expression. As shown in </w:t>
      </w:r>
      <w:r w:rsidR="006A536E" w:rsidRPr="00524453">
        <w:rPr>
          <w:rFonts w:ascii="Calibri" w:hAnsi="Calibri" w:cs="Calibri"/>
          <w:b/>
          <w:sz w:val="24"/>
          <w:szCs w:val="24"/>
        </w:rPr>
        <w:t>F</w:t>
      </w:r>
      <w:r w:rsidRPr="00524453">
        <w:rPr>
          <w:rFonts w:ascii="Calibri" w:hAnsi="Calibri" w:cs="Calibri"/>
          <w:b/>
          <w:sz w:val="24"/>
          <w:szCs w:val="24"/>
        </w:rPr>
        <w:t>igure 1C</w:t>
      </w:r>
      <w:r w:rsidRPr="00524453">
        <w:rPr>
          <w:rFonts w:ascii="Calibri" w:hAnsi="Calibri" w:cs="Calibri"/>
          <w:sz w:val="24"/>
          <w:szCs w:val="24"/>
        </w:rPr>
        <w:t>, Snail was markedly upregulated by TGF-β2, while Slug expression was not influenced by TGF-</w:t>
      </w:r>
      <w:r w:rsidR="00FA4BDC" w:rsidRPr="00524453">
        <w:rPr>
          <w:rFonts w:ascii="Calibri" w:hAnsi="Calibri" w:cs="Calibri"/>
          <w:sz w:val="24"/>
          <w:szCs w:val="24"/>
        </w:rPr>
        <w:t>β</w:t>
      </w:r>
      <w:r w:rsidRPr="00524453">
        <w:rPr>
          <w:rFonts w:ascii="Calibri" w:hAnsi="Calibri" w:cs="Calibri"/>
          <w:sz w:val="24"/>
          <w:szCs w:val="24"/>
        </w:rPr>
        <w:t>2 in MS-1 cells</w:t>
      </w:r>
      <w:r w:rsidR="00772624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&lt;EndNote&gt;&lt;Cite&gt;&lt;Author&gt;Jin Ma&lt;/Author&gt;&lt;Year&gt;2020&lt;/Year&gt;&lt;RecNum&gt;24&lt;/RecNum&gt;&lt;DisplayText&gt;&lt;style face="superscript"&gt;15&lt;/style&gt;&lt;/DisplayText&gt;&lt;record&gt;&lt;rec-number&gt;24&lt;/rec-number&gt;&lt;foreign-keys&gt;&lt;key app="EN" db-id="zraxxp5airvvajeeaevpwsxds05vv9ewz999" timestamp="1594911533"&gt;24&lt;/key&gt;&lt;/foreign-keys&gt;&lt;ref-type name="Journal Article"&gt;17&lt;/ref-type&gt;&lt;contributors&gt;&lt;authors&gt;&lt;author&gt;Jin Ma, Gerard van der Zon, Manuel A. F. V. Gonçalves, Maarten van Dinther, Gonzalo Sanchez Duffhues Peter ten Dijke&lt;/author&gt;&lt;/authors&gt;&lt;/contributors&gt;&lt;titles&gt;&lt;title&gt;&lt;style face="normal" font="default" size="100%"&gt;TGF-&lt;/style&gt;&lt;style face="normal" font="default" charset="161" size="100%"&gt;β-induced endothelial to mesenchymal transition results from a balance between Snail and Id factors&lt;/style&gt;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772624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772624" w:rsidRPr="00524453">
        <w:rPr>
          <w:rFonts w:ascii="Calibri" w:hAnsi="Calibri" w:cs="Calibri"/>
          <w:sz w:val="24"/>
          <w:szCs w:val="24"/>
        </w:rPr>
        <w:fldChar w:fldCharType="end"/>
      </w:r>
      <w:r w:rsidRPr="00524453">
        <w:rPr>
          <w:rFonts w:ascii="Calibri" w:hAnsi="Calibri" w:cs="Calibri"/>
          <w:sz w:val="24"/>
          <w:szCs w:val="24"/>
        </w:rPr>
        <w:t xml:space="preserve">. </w:t>
      </w:r>
      <w:bookmarkStart w:id="30" w:name="_Hlk58944478"/>
      <w:r w:rsidR="00BE7929" w:rsidRPr="00524453">
        <w:rPr>
          <w:rFonts w:ascii="Calibri" w:hAnsi="Calibri" w:cs="Calibri"/>
          <w:sz w:val="24"/>
          <w:szCs w:val="24"/>
        </w:rPr>
        <w:t xml:space="preserve">The quantification of Snail expression from three independent experiments </w:t>
      </w:r>
      <w:r w:rsidR="00D64DC8" w:rsidRPr="00524453">
        <w:rPr>
          <w:rFonts w:ascii="Calibri" w:hAnsi="Calibri" w:cs="Calibri"/>
          <w:sz w:val="24"/>
          <w:szCs w:val="24"/>
        </w:rPr>
        <w:t>is</w:t>
      </w:r>
      <w:r w:rsidR="00BE7929" w:rsidRPr="00524453">
        <w:rPr>
          <w:rFonts w:ascii="Calibri" w:hAnsi="Calibri" w:cs="Calibri"/>
          <w:sz w:val="24"/>
          <w:szCs w:val="24"/>
        </w:rPr>
        <w:t xml:space="preserve"> shown in </w:t>
      </w:r>
      <w:r w:rsidR="00BE7929" w:rsidRPr="00524453">
        <w:rPr>
          <w:rFonts w:ascii="Calibri" w:hAnsi="Calibri" w:cs="Calibri"/>
          <w:b/>
          <w:sz w:val="24"/>
          <w:szCs w:val="24"/>
        </w:rPr>
        <w:t>Figure 1D</w:t>
      </w:r>
      <w:r w:rsidR="00BE7929" w:rsidRPr="00524453">
        <w:rPr>
          <w:rFonts w:ascii="Calibri" w:hAnsi="Calibri" w:cs="Calibri"/>
          <w:sz w:val="24"/>
          <w:szCs w:val="24"/>
        </w:rPr>
        <w:t>.</w:t>
      </w:r>
    </w:p>
    <w:p w14:paraId="37D212CB" w14:textId="77777777" w:rsidR="00FE3BCB" w:rsidRPr="00524453" w:rsidRDefault="00FE3BCB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bookmarkEnd w:id="30"/>
    <w:p w14:paraId="3BE523A7" w14:textId="2CCA5EAE" w:rsidR="00511EF7" w:rsidRPr="00524453" w:rsidRDefault="00511EF7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524453">
        <w:rPr>
          <w:rFonts w:ascii="Calibri" w:hAnsi="Calibri" w:cs="Calibri"/>
          <w:b/>
          <w:sz w:val="24"/>
          <w:szCs w:val="24"/>
        </w:rPr>
        <w:t xml:space="preserve">Depletion of </w:t>
      </w:r>
      <w:r w:rsidRPr="00524453">
        <w:rPr>
          <w:rFonts w:ascii="Calibri" w:hAnsi="Calibri" w:cs="Calibri"/>
          <w:b/>
          <w:i/>
          <w:sz w:val="24"/>
          <w:szCs w:val="24"/>
        </w:rPr>
        <w:t>Snail</w:t>
      </w:r>
      <w:r w:rsidR="00927F3C" w:rsidRPr="00524453">
        <w:rPr>
          <w:rFonts w:ascii="Calibri" w:hAnsi="Calibri" w:cs="Calibri"/>
          <w:b/>
          <w:sz w:val="24"/>
          <w:szCs w:val="24"/>
        </w:rPr>
        <w:t xml:space="preserve"> by CRISPR/</w:t>
      </w:r>
      <w:r w:rsidRPr="00524453">
        <w:rPr>
          <w:rFonts w:ascii="Calibri" w:hAnsi="Calibri" w:cs="Calibri"/>
          <w:b/>
          <w:sz w:val="24"/>
          <w:szCs w:val="24"/>
        </w:rPr>
        <w:t xml:space="preserve">Cas9 </w:t>
      </w:r>
      <w:r w:rsidR="004C25E9" w:rsidRPr="00524453">
        <w:rPr>
          <w:rFonts w:ascii="Calibri" w:hAnsi="Calibri" w:cs="Calibri"/>
          <w:b/>
          <w:sz w:val="24"/>
          <w:szCs w:val="24"/>
        </w:rPr>
        <w:t>in MS</w:t>
      </w:r>
      <w:r w:rsidR="00E4632E" w:rsidRPr="00524453">
        <w:rPr>
          <w:rFonts w:ascii="Calibri" w:hAnsi="Calibri" w:cs="Calibri"/>
          <w:b/>
          <w:sz w:val="24"/>
          <w:szCs w:val="24"/>
        </w:rPr>
        <w:t>-</w:t>
      </w:r>
      <w:r w:rsidR="004C25E9" w:rsidRPr="00524453">
        <w:rPr>
          <w:rFonts w:ascii="Calibri" w:hAnsi="Calibri" w:cs="Calibri"/>
          <w:b/>
          <w:sz w:val="24"/>
          <w:szCs w:val="24"/>
        </w:rPr>
        <w:t>1 endothelial cells</w:t>
      </w:r>
    </w:p>
    <w:p w14:paraId="60959050" w14:textId="707DFB88" w:rsidR="00511EF7" w:rsidRDefault="00511EF7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 xml:space="preserve">As Snail was induced by TGF-β2 and </w:t>
      </w:r>
      <w:r w:rsidR="00385FE3" w:rsidRPr="00524453">
        <w:rPr>
          <w:rFonts w:ascii="Calibri" w:hAnsi="Calibri" w:cs="Calibri"/>
          <w:sz w:val="24"/>
          <w:szCs w:val="24"/>
        </w:rPr>
        <w:t xml:space="preserve">likely involved </w:t>
      </w:r>
      <w:r w:rsidRPr="00524453">
        <w:rPr>
          <w:rFonts w:ascii="Calibri" w:hAnsi="Calibri" w:cs="Calibri"/>
          <w:sz w:val="24"/>
          <w:szCs w:val="24"/>
        </w:rPr>
        <w:t>in TGF-β2-medi</w:t>
      </w:r>
      <w:r w:rsidR="00927F3C" w:rsidRPr="00524453">
        <w:rPr>
          <w:rFonts w:ascii="Calibri" w:hAnsi="Calibri" w:cs="Calibri"/>
          <w:sz w:val="24"/>
          <w:szCs w:val="24"/>
        </w:rPr>
        <w:t xml:space="preserve">ated </w:t>
      </w:r>
      <w:proofErr w:type="spellStart"/>
      <w:r w:rsidR="00927F3C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927F3C" w:rsidRPr="00524453">
        <w:rPr>
          <w:rFonts w:ascii="Calibri" w:hAnsi="Calibri" w:cs="Calibri"/>
          <w:sz w:val="24"/>
          <w:szCs w:val="24"/>
        </w:rPr>
        <w:t>, we performed CRISPR/</w:t>
      </w:r>
      <w:r w:rsidRPr="00524453">
        <w:rPr>
          <w:rFonts w:ascii="Calibri" w:hAnsi="Calibri" w:cs="Calibri"/>
          <w:sz w:val="24"/>
          <w:szCs w:val="24"/>
        </w:rPr>
        <w:t xml:space="preserve">Cas9 gene editing to </w:t>
      </w:r>
      <w:r w:rsidR="00385FE3" w:rsidRPr="00524453">
        <w:rPr>
          <w:rFonts w:ascii="Calibri" w:hAnsi="Calibri" w:cs="Calibri"/>
          <w:sz w:val="24"/>
          <w:szCs w:val="24"/>
        </w:rPr>
        <w:t xml:space="preserve">genetically deplete </w:t>
      </w:r>
      <w:r w:rsidRPr="00524453">
        <w:rPr>
          <w:rFonts w:ascii="Calibri" w:hAnsi="Calibri" w:cs="Calibri"/>
          <w:sz w:val="24"/>
          <w:szCs w:val="24"/>
        </w:rPr>
        <w:t>Snail</w:t>
      </w:r>
      <w:r w:rsidR="00385FE3" w:rsidRPr="00524453">
        <w:rPr>
          <w:rFonts w:ascii="Calibri" w:hAnsi="Calibri" w:cs="Calibri"/>
          <w:sz w:val="24"/>
          <w:szCs w:val="24"/>
        </w:rPr>
        <w:t xml:space="preserve"> expression</w:t>
      </w:r>
      <w:r w:rsidRPr="00524453">
        <w:rPr>
          <w:rFonts w:ascii="Calibri" w:hAnsi="Calibri" w:cs="Calibri"/>
          <w:sz w:val="24"/>
          <w:szCs w:val="24"/>
        </w:rPr>
        <w:t xml:space="preserve"> in MS-1 cells. We hypothesi</w:t>
      </w:r>
      <w:r w:rsidR="00777CF5" w:rsidRPr="00524453">
        <w:rPr>
          <w:rFonts w:ascii="Calibri" w:hAnsi="Calibri" w:cs="Calibri"/>
          <w:sz w:val="24"/>
          <w:szCs w:val="24"/>
        </w:rPr>
        <w:t>z</w:t>
      </w:r>
      <w:r w:rsidRPr="00524453">
        <w:rPr>
          <w:rFonts w:ascii="Calibri" w:hAnsi="Calibri" w:cs="Calibri"/>
          <w:sz w:val="24"/>
          <w:szCs w:val="24"/>
        </w:rPr>
        <w:t>ed that the depletion of Snail would be sufficient to inhibit TGF</w:t>
      </w:r>
      <w:r w:rsidR="006A536E" w:rsidRPr="00524453">
        <w:rPr>
          <w:rFonts w:ascii="Calibri" w:hAnsi="Calibri" w:cs="Calibri"/>
          <w:sz w:val="24"/>
          <w:szCs w:val="24"/>
        </w:rPr>
        <w:t xml:space="preserve">-β2-induced </w:t>
      </w:r>
      <w:proofErr w:type="spellStart"/>
      <w:r w:rsidR="006A536E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6A536E" w:rsidRPr="00524453">
        <w:rPr>
          <w:rFonts w:ascii="Calibri" w:hAnsi="Calibri" w:cs="Calibri"/>
          <w:sz w:val="24"/>
          <w:szCs w:val="24"/>
        </w:rPr>
        <w:t xml:space="preserve">. As shown in </w:t>
      </w:r>
      <w:r w:rsidR="006A536E" w:rsidRPr="00524453">
        <w:rPr>
          <w:rFonts w:ascii="Calibri" w:hAnsi="Calibri" w:cs="Calibri"/>
          <w:b/>
          <w:sz w:val="24"/>
          <w:szCs w:val="24"/>
        </w:rPr>
        <w:t>F</w:t>
      </w:r>
      <w:r w:rsidRPr="00524453">
        <w:rPr>
          <w:rFonts w:ascii="Calibri" w:hAnsi="Calibri" w:cs="Calibri"/>
          <w:b/>
          <w:sz w:val="24"/>
          <w:szCs w:val="24"/>
        </w:rPr>
        <w:t>igure 2A</w:t>
      </w:r>
      <w:r w:rsidR="008734BB" w:rsidRPr="00524453">
        <w:rPr>
          <w:rFonts w:ascii="Calibri" w:hAnsi="Calibri" w:cs="Calibri"/>
          <w:sz w:val="24"/>
          <w:szCs w:val="24"/>
        </w:rPr>
        <w:t xml:space="preserve">, </w:t>
      </w:r>
      <w:bookmarkStart w:id="31" w:name="_Hlk58934467"/>
      <w:r w:rsidR="008734BB" w:rsidRPr="00524453">
        <w:rPr>
          <w:rFonts w:ascii="Calibri" w:hAnsi="Calibri" w:cs="Calibri"/>
          <w:sz w:val="24"/>
          <w:szCs w:val="24"/>
        </w:rPr>
        <w:t>we generated Snail knock</w:t>
      </w:r>
      <w:r w:rsidRPr="00524453">
        <w:rPr>
          <w:rFonts w:ascii="Calibri" w:hAnsi="Calibri" w:cs="Calibri"/>
          <w:sz w:val="24"/>
          <w:szCs w:val="24"/>
        </w:rPr>
        <w:t xml:space="preserve">out cells </w:t>
      </w:r>
      <w:r w:rsidR="00587192" w:rsidRPr="00524453">
        <w:rPr>
          <w:rFonts w:ascii="Calibri" w:hAnsi="Calibri" w:cs="Calibri"/>
          <w:sz w:val="24"/>
          <w:szCs w:val="24"/>
        </w:rPr>
        <w:t>in</w:t>
      </w:r>
      <w:r w:rsidR="00F15BFC"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sz w:val="24"/>
          <w:szCs w:val="24"/>
        </w:rPr>
        <w:t>two steps</w:t>
      </w:r>
      <w:bookmarkEnd w:id="31"/>
      <w:r w:rsidRPr="00524453">
        <w:rPr>
          <w:rFonts w:ascii="Calibri" w:hAnsi="Calibri" w:cs="Calibri"/>
          <w:sz w:val="24"/>
          <w:szCs w:val="24"/>
        </w:rPr>
        <w:t>. Firstly, C</w:t>
      </w:r>
      <w:r w:rsidR="006A536E" w:rsidRPr="00524453">
        <w:rPr>
          <w:rFonts w:ascii="Calibri" w:hAnsi="Calibri" w:cs="Calibri"/>
          <w:sz w:val="24"/>
          <w:szCs w:val="24"/>
        </w:rPr>
        <w:t>as9 was ectopically expressed by</w:t>
      </w:r>
      <w:r w:rsidRPr="00524453">
        <w:rPr>
          <w:rFonts w:ascii="Calibri" w:hAnsi="Calibri" w:cs="Calibri"/>
          <w:sz w:val="24"/>
          <w:szCs w:val="24"/>
        </w:rPr>
        <w:t xml:space="preserve"> infecting </w:t>
      </w:r>
      <w:r w:rsidR="004712B0" w:rsidRPr="00524453">
        <w:rPr>
          <w:rFonts w:ascii="Calibri" w:hAnsi="Calibri" w:cs="Calibri"/>
          <w:sz w:val="24"/>
          <w:szCs w:val="24"/>
        </w:rPr>
        <w:t>MS</w:t>
      </w:r>
      <w:r w:rsidR="005562D4" w:rsidRPr="00524453">
        <w:rPr>
          <w:rFonts w:ascii="Calibri" w:hAnsi="Calibri" w:cs="Calibri"/>
          <w:sz w:val="24"/>
          <w:szCs w:val="24"/>
        </w:rPr>
        <w:t xml:space="preserve">-1 cells with a </w:t>
      </w:r>
      <w:r w:rsidRPr="00524453">
        <w:rPr>
          <w:rFonts w:ascii="Calibri" w:hAnsi="Calibri" w:cs="Calibri"/>
          <w:sz w:val="24"/>
          <w:szCs w:val="24"/>
        </w:rPr>
        <w:t>Cas9 expressing le</w:t>
      </w:r>
      <w:r w:rsidR="006A536E" w:rsidRPr="00524453">
        <w:rPr>
          <w:rFonts w:ascii="Calibri" w:hAnsi="Calibri" w:cs="Calibri"/>
          <w:sz w:val="24"/>
          <w:szCs w:val="24"/>
        </w:rPr>
        <w:t xml:space="preserve">ntivirus. </w:t>
      </w:r>
      <w:r w:rsidR="00ED0358" w:rsidRPr="00524453">
        <w:rPr>
          <w:rFonts w:ascii="Calibri" w:hAnsi="Calibri" w:cs="Calibri"/>
          <w:sz w:val="24"/>
          <w:szCs w:val="24"/>
        </w:rPr>
        <w:t xml:space="preserve">Since there is a </w:t>
      </w:r>
      <w:proofErr w:type="spellStart"/>
      <w:r w:rsidRPr="00524453">
        <w:rPr>
          <w:rFonts w:ascii="Calibri" w:hAnsi="Calibri" w:cs="Calibri"/>
          <w:sz w:val="24"/>
          <w:szCs w:val="24"/>
        </w:rPr>
        <w:t>b</w:t>
      </w:r>
      <w:r w:rsidR="00ED0358" w:rsidRPr="00524453">
        <w:rPr>
          <w:rFonts w:ascii="Calibri" w:hAnsi="Calibri" w:cs="Calibri"/>
          <w:sz w:val="24"/>
          <w:szCs w:val="24"/>
        </w:rPr>
        <w:t>l</w:t>
      </w:r>
      <w:r w:rsidRPr="00524453">
        <w:rPr>
          <w:rFonts w:ascii="Calibri" w:hAnsi="Calibri" w:cs="Calibri"/>
          <w:sz w:val="24"/>
          <w:szCs w:val="24"/>
        </w:rPr>
        <w:t>asticidin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 </w:t>
      </w:r>
      <w:r w:rsidR="00ED0358" w:rsidRPr="00524453">
        <w:rPr>
          <w:rFonts w:ascii="Calibri" w:hAnsi="Calibri" w:cs="Calibri"/>
          <w:sz w:val="24"/>
          <w:szCs w:val="24"/>
        </w:rPr>
        <w:t xml:space="preserve">resistance </w:t>
      </w:r>
      <w:r w:rsidRPr="00524453">
        <w:rPr>
          <w:rFonts w:ascii="Calibri" w:hAnsi="Calibri" w:cs="Calibri"/>
          <w:sz w:val="24"/>
          <w:szCs w:val="24"/>
        </w:rPr>
        <w:t xml:space="preserve">cassette </w:t>
      </w:r>
      <w:r w:rsidR="00ED0358" w:rsidRPr="00524453">
        <w:rPr>
          <w:rFonts w:ascii="Calibri" w:hAnsi="Calibri" w:cs="Calibri"/>
          <w:sz w:val="24"/>
          <w:szCs w:val="24"/>
        </w:rPr>
        <w:t xml:space="preserve">in </w:t>
      </w:r>
      <w:r w:rsidR="006A536E" w:rsidRPr="00524453">
        <w:rPr>
          <w:rFonts w:ascii="Calibri" w:hAnsi="Calibri" w:cs="Calibri"/>
          <w:sz w:val="24"/>
          <w:szCs w:val="24"/>
        </w:rPr>
        <w:t>the pLV-Cas9 construct</w:t>
      </w:r>
      <w:r w:rsidR="00ED0358" w:rsidRPr="00524453">
        <w:rPr>
          <w:rFonts w:ascii="Calibri" w:hAnsi="Calibri" w:cs="Calibri"/>
          <w:sz w:val="24"/>
          <w:szCs w:val="24"/>
        </w:rPr>
        <w:t xml:space="preserve">, we </w:t>
      </w:r>
      <w:r w:rsidRPr="00524453">
        <w:rPr>
          <w:rFonts w:ascii="Calibri" w:hAnsi="Calibri" w:cs="Calibri"/>
          <w:sz w:val="24"/>
          <w:szCs w:val="24"/>
        </w:rPr>
        <w:t xml:space="preserve">checked </w:t>
      </w:r>
      <w:r w:rsidR="00ED0358" w:rsidRPr="00524453">
        <w:rPr>
          <w:rFonts w:ascii="Calibri" w:hAnsi="Calibri" w:cs="Calibri"/>
          <w:sz w:val="24"/>
          <w:szCs w:val="24"/>
        </w:rPr>
        <w:t xml:space="preserve">the expression of Cas9 by Western blot analysis in </w:t>
      </w:r>
      <w:proofErr w:type="spellStart"/>
      <w:r w:rsidR="00ED0358" w:rsidRPr="00524453">
        <w:rPr>
          <w:rFonts w:ascii="Calibri" w:hAnsi="Calibri" w:cs="Calibri"/>
          <w:sz w:val="24"/>
          <w:szCs w:val="24"/>
        </w:rPr>
        <w:t>blasticidin</w:t>
      </w:r>
      <w:proofErr w:type="spellEnd"/>
      <w:r w:rsidR="00ED0358" w:rsidRPr="00524453">
        <w:rPr>
          <w:rFonts w:ascii="Calibri" w:hAnsi="Calibri" w:cs="Calibri"/>
          <w:sz w:val="24"/>
          <w:szCs w:val="24"/>
        </w:rPr>
        <w:t xml:space="preserve"> resistant </w:t>
      </w:r>
      <w:r w:rsidRPr="00524453">
        <w:rPr>
          <w:rFonts w:ascii="Calibri" w:hAnsi="Calibri" w:cs="Calibri"/>
          <w:sz w:val="24"/>
          <w:szCs w:val="24"/>
        </w:rPr>
        <w:t xml:space="preserve">cells </w:t>
      </w:r>
      <w:r w:rsidR="006A536E" w:rsidRPr="00524453">
        <w:rPr>
          <w:rFonts w:ascii="Calibri" w:hAnsi="Calibri" w:cs="Calibri"/>
          <w:sz w:val="24"/>
          <w:szCs w:val="24"/>
        </w:rPr>
        <w:t>(</w:t>
      </w:r>
      <w:r w:rsidR="006A536E" w:rsidRPr="00524453">
        <w:rPr>
          <w:rFonts w:ascii="Calibri" w:hAnsi="Calibri" w:cs="Calibri"/>
          <w:b/>
          <w:sz w:val="24"/>
          <w:szCs w:val="24"/>
        </w:rPr>
        <w:t>F</w:t>
      </w:r>
      <w:r w:rsidRPr="00524453">
        <w:rPr>
          <w:rFonts w:ascii="Calibri" w:hAnsi="Calibri" w:cs="Calibri"/>
          <w:b/>
          <w:sz w:val="24"/>
          <w:szCs w:val="24"/>
        </w:rPr>
        <w:t>igure 2D</w:t>
      </w:r>
      <w:r w:rsidRPr="00524453">
        <w:rPr>
          <w:rFonts w:ascii="Calibri" w:hAnsi="Calibri" w:cs="Calibri"/>
          <w:sz w:val="24"/>
          <w:szCs w:val="24"/>
        </w:rPr>
        <w:t>).</w:t>
      </w:r>
      <w:r w:rsidR="00AD651C"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sz w:val="24"/>
          <w:szCs w:val="24"/>
        </w:rPr>
        <w:t xml:space="preserve">Subsequently, we introduced </w:t>
      </w:r>
      <w:r w:rsidR="006A536E" w:rsidRPr="00524453">
        <w:rPr>
          <w:rFonts w:ascii="Calibri" w:hAnsi="Calibri" w:cs="Calibri"/>
          <w:sz w:val="24"/>
          <w:szCs w:val="24"/>
        </w:rPr>
        <w:t>sg</w:t>
      </w:r>
      <w:r w:rsidRPr="00524453">
        <w:rPr>
          <w:rFonts w:ascii="Calibri" w:hAnsi="Calibri" w:cs="Calibri"/>
          <w:sz w:val="24"/>
          <w:szCs w:val="24"/>
        </w:rPr>
        <w:t>RNAs that specific</w:t>
      </w:r>
      <w:r w:rsidR="00ED0358" w:rsidRPr="00524453">
        <w:rPr>
          <w:rFonts w:ascii="Calibri" w:hAnsi="Calibri" w:cs="Calibri"/>
          <w:sz w:val="24"/>
          <w:szCs w:val="24"/>
        </w:rPr>
        <w:t>ally</w:t>
      </w:r>
      <w:r w:rsidRPr="00524453">
        <w:rPr>
          <w:rFonts w:ascii="Calibri" w:hAnsi="Calibri" w:cs="Calibri"/>
          <w:sz w:val="24"/>
          <w:szCs w:val="24"/>
        </w:rPr>
        <w:t xml:space="preserve"> target</w:t>
      </w:r>
      <w:r w:rsidR="005562D4" w:rsidRPr="00524453">
        <w:rPr>
          <w:rFonts w:ascii="Calibri" w:hAnsi="Calibri" w:cs="Calibri"/>
          <w:sz w:val="24"/>
          <w:szCs w:val="24"/>
        </w:rPr>
        <w:t>ed</w:t>
      </w:r>
      <w:r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i/>
          <w:iCs/>
          <w:sz w:val="24"/>
          <w:szCs w:val="24"/>
        </w:rPr>
        <w:t>Snail</w:t>
      </w:r>
      <w:r w:rsidRPr="00524453">
        <w:rPr>
          <w:rFonts w:ascii="Calibri" w:hAnsi="Calibri" w:cs="Calibri"/>
          <w:sz w:val="24"/>
          <w:szCs w:val="24"/>
        </w:rPr>
        <w:t xml:space="preserve"> to disrupt its protein expression. This </w:t>
      </w:r>
      <w:r w:rsidR="005562D4" w:rsidRPr="00524453">
        <w:rPr>
          <w:rFonts w:ascii="Calibri" w:hAnsi="Calibri" w:cs="Calibri"/>
          <w:sz w:val="24"/>
          <w:szCs w:val="24"/>
        </w:rPr>
        <w:t xml:space="preserve">procedure </w:t>
      </w:r>
      <w:r w:rsidRPr="00524453">
        <w:rPr>
          <w:rFonts w:ascii="Calibri" w:hAnsi="Calibri" w:cs="Calibri"/>
          <w:sz w:val="24"/>
          <w:szCs w:val="24"/>
        </w:rPr>
        <w:t>was also performed by infection</w:t>
      </w:r>
      <w:r w:rsidR="00ED0358" w:rsidRPr="00524453">
        <w:rPr>
          <w:rFonts w:ascii="Calibri" w:hAnsi="Calibri" w:cs="Calibri"/>
          <w:sz w:val="24"/>
          <w:szCs w:val="24"/>
        </w:rPr>
        <w:t xml:space="preserve"> with lentiviral particles carrying the </w:t>
      </w:r>
      <w:r w:rsidR="006A536E" w:rsidRPr="00524453">
        <w:rPr>
          <w:rFonts w:ascii="Calibri" w:hAnsi="Calibri" w:cs="Calibri"/>
          <w:sz w:val="24"/>
          <w:szCs w:val="24"/>
        </w:rPr>
        <w:t>AA19 pLKO.1-Snail-sgRNA</w:t>
      </w:r>
      <w:r w:rsidRPr="00524453">
        <w:rPr>
          <w:rFonts w:ascii="Calibri" w:hAnsi="Calibri" w:cs="Calibri"/>
          <w:sz w:val="24"/>
          <w:szCs w:val="24"/>
        </w:rPr>
        <w:t xml:space="preserve"> construct</w:t>
      </w:r>
      <w:r w:rsidR="00ED0358" w:rsidRPr="00524453">
        <w:rPr>
          <w:rFonts w:ascii="Calibri" w:hAnsi="Calibri" w:cs="Calibri"/>
          <w:sz w:val="24"/>
          <w:szCs w:val="24"/>
        </w:rPr>
        <w:t xml:space="preserve">, </w:t>
      </w:r>
      <w:r w:rsidR="005562D4" w:rsidRPr="00524453">
        <w:rPr>
          <w:rFonts w:ascii="Calibri" w:hAnsi="Calibri" w:cs="Calibri"/>
          <w:sz w:val="24"/>
          <w:szCs w:val="24"/>
        </w:rPr>
        <w:t xml:space="preserve">which </w:t>
      </w:r>
      <w:r w:rsidR="00ED0358" w:rsidRPr="00524453">
        <w:rPr>
          <w:rFonts w:ascii="Calibri" w:hAnsi="Calibri" w:cs="Calibri"/>
          <w:sz w:val="24"/>
          <w:szCs w:val="24"/>
        </w:rPr>
        <w:t xml:space="preserve">includes </w:t>
      </w:r>
      <w:r w:rsidRPr="00524453">
        <w:rPr>
          <w:rFonts w:ascii="Calibri" w:hAnsi="Calibri" w:cs="Calibri"/>
          <w:sz w:val="24"/>
          <w:szCs w:val="24"/>
        </w:rPr>
        <w:t>a puromycin expression cassette. Cas9</w:t>
      </w:r>
      <w:r w:rsidR="005562D4" w:rsidRPr="00524453">
        <w:rPr>
          <w:rFonts w:ascii="Calibri" w:hAnsi="Calibri" w:cs="Calibri"/>
          <w:sz w:val="24"/>
          <w:szCs w:val="24"/>
        </w:rPr>
        <w:t>-</w:t>
      </w:r>
      <w:r w:rsidRPr="00524453">
        <w:rPr>
          <w:rFonts w:ascii="Calibri" w:hAnsi="Calibri" w:cs="Calibri"/>
          <w:sz w:val="24"/>
          <w:szCs w:val="24"/>
        </w:rPr>
        <w:t>express</w:t>
      </w:r>
      <w:r w:rsidR="003216D3" w:rsidRPr="00524453">
        <w:rPr>
          <w:rFonts w:ascii="Calibri" w:hAnsi="Calibri" w:cs="Calibri"/>
          <w:sz w:val="24"/>
          <w:szCs w:val="24"/>
        </w:rPr>
        <w:t>ing</w:t>
      </w:r>
      <w:r w:rsidRPr="00524453">
        <w:rPr>
          <w:rFonts w:ascii="Calibri" w:hAnsi="Calibri" w:cs="Calibri"/>
          <w:sz w:val="24"/>
          <w:szCs w:val="24"/>
        </w:rPr>
        <w:t xml:space="preserve"> cells were again </w:t>
      </w:r>
      <w:r w:rsidRPr="00524453">
        <w:rPr>
          <w:rFonts w:ascii="Calibri" w:hAnsi="Calibri" w:cs="Calibri"/>
          <w:sz w:val="24"/>
          <w:szCs w:val="24"/>
        </w:rPr>
        <w:lastRenderedPageBreak/>
        <w:t xml:space="preserve">infected with </w:t>
      </w:r>
      <w:r w:rsidR="003216D3" w:rsidRPr="00524453">
        <w:rPr>
          <w:rFonts w:ascii="Calibri" w:hAnsi="Calibri" w:cs="Calibri"/>
          <w:sz w:val="24"/>
          <w:szCs w:val="24"/>
        </w:rPr>
        <w:t>gRNA containing lenti</w:t>
      </w:r>
      <w:r w:rsidRPr="00524453">
        <w:rPr>
          <w:rFonts w:ascii="Calibri" w:hAnsi="Calibri" w:cs="Calibri"/>
          <w:sz w:val="24"/>
          <w:szCs w:val="24"/>
        </w:rPr>
        <w:t xml:space="preserve">virus and further selected with puromycin. Two complementary sgRNA DNA </w:t>
      </w:r>
      <w:r w:rsidR="005562D4" w:rsidRPr="00524453">
        <w:rPr>
          <w:rFonts w:ascii="Calibri" w:hAnsi="Calibri" w:cs="Calibri"/>
          <w:sz w:val="24"/>
          <w:szCs w:val="24"/>
        </w:rPr>
        <w:t xml:space="preserve">oligos </w:t>
      </w:r>
      <w:r w:rsidRPr="00524453">
        <w:rPr>
          <w:rFonts w:ascii="Calibri" w:hAnsi="Calibri" w:cs="Calibri"/>
          <w:sz w:val="24"/>
          <w:szCs w:val="24"/>
        </w:rPr>
        <w:t xml:space="preserve">targeting murine </w:t>
      </w:r>
      <w:r w:rsidRPr="00524453">
        <w:rPr>
          <w:rFonts w:ascii="Calibri" w:hAnsi="Calibri" w:cs="Calibri"/>
          <w:i/>
          <w:iCs/>
          <w:sz w:val="24"/>
          <w:szCs w:val="24"/>
        </w:rPr>
        <w:t>Snail</w:t>
      </w:r>
      <w:r w:rsidRPr="00524453">
        <w:rPr>
          <w:rFonts w:ascii="Calibri" w:hAnsi="Calibri" w:cs="Calibri"/>
          <w:sz w:val="24"/>
          <w:szCs w:val="24"/>
        </w:rPr>
        <w:t xml:space="preserve"> were designed </w:t>
      </w:r>
      <w:r w:rsidR="004C25E9" w:rsidRPr="00524453">
        <w:rPr>
          <w:rFonts w:ascii="Calibri" w:hAnsi="Calibri" w:cs="Calibri"/>
          <w:sz w:val="24"/>
          <w:szCs w:val="24"/>
        </w:rPr>
        <w:t xml:space="preserve">with a </w:t>
      </w:r>
      <w:r w:rsidRPr="00524453">
        <w:rPr>
          <w:rFonts w:ascii="Calibri" w:hAnsi="Calibri" w:cs="Calibri"/>
          <w:sz w:val="24"/>
          <w:szCs w:val="24"/>
        </w:rPr>
        <w:t>predicted</w:t>
      </w:r>
      <w:r w:rsidR="006A536E" w:rsidRPr="00524453">
        <w:rPr>
          <w:rFonts w:ascii="Calibri" w:hAnsi="Calibri" w:cs="Calibri"/>
          <w:sz w:val="24"/>
          <w:szCs w:val="24"/>
        </w:rPr>
        <w:t xml:space="preserve"> low off-target activity (</w:t>
      </w:r>
      <w:r w:rsidR="006A536E" w:rsidRPr="00524453">
        <w:rPr>
          <w:rFonts w:ascii="Calibri" w:hAnsi="Calibri" w:cs="Calibri"/>
          <w:b/>
          <w:sz w:val="24"/>
          <w:szCs w:val="24"/>
        </w:rPr>
        <w:t>F</w:t>
      </w:r>
      <w:r w:rsidRPr="00524453">
        <w:rPr>
          <w:rFonts w:ascii="Calibri" w:hAnsi="Calibri" w:cs="Calibri"/>
          <w:b/>
          <w:sz w:val="24"/>
          <w:szCs w:val="24"/>
        </w:rPr>
        <w:t xml:space="preserve">igure 2 </w:t>
      </w:r>
      <w:proofErr w:type="gramStart"/>
      <w:r w:rsidRPr="00524453">
        <w:rPr>
          <w:rFonts w:ascii="Calibri" w:hAnsi="Calibri" w:cs="Calibri"/>
          <w:b/>
          <w:sz w:val="24"/>
          <w:szCs w:val="24"/>
        </w:rPr>
        <w:t>B</w:t>
      </w:r>
      <w:r w:rsidR="006D05BA">
        <w:rPr>
          <w:rFonts w:ascii="Calibri" w:hAnsi="Calibri" w:cs="Calibri"/>
          <w:sz w:val="24"/>
          <w:szCs w:val="24"/>
        </w:rPr>
        <w:t>,</w:t>
      </w:r>
      <w:r w:rsidRPr="00524453">
        <w:rPr>
          <w:rFonts w:ascii="Calibri" w:hAnsi="Calibri" w:cs="Calibri"/>
          <w:b/>
          <w:sz w:val="24"/>
          <w:szCs w:val="24"/>
        </w:rPr>
        <w:t>C</w:t>
      </w:r>
      <w:proofErr w:type="gramEnd"/>
      <w:r w:rsidRPr="00524453">
        <w:rPr>
          <w:rFonts w:ascii="Calibri" w:hAnsi="Calibri" w:cs="Calibri"/>
          <w:sz w:val="24"/>
          <w:szCs w:val="24"/>
        </w:rPr>
        <w:t>). After int</w:t>
      </w:r>
      <w:r w:rsidR="006A536E" w:rsidRPr="00524453">
        <w:rPr>
          <w:rFonts w:ascii="Calibri" w:hAnsi="Calibri" w:cs="Calibri"/>
          <w:sz w:val="24"/>
          <w:szCs w:val="24"/>
        </w:rPr>
        <w:t xml:space="preserve">roducing two independent </w:t>
      </w:r>
      <w:r w:rsidR="006A536E" w:rsidRPr="00524453">
        <w:rPr>
          <w:rFonts w:ascii="Calibri" w:hAnsi="Calibri" w:cs="Calibri"/>
          <w:i/>
          <w:iCs/>
          <w:sz w:val="24"/>
          <w:szCs w:val="24"/>
        </w:rPr>
        <w:t>Snail</w:t>
      </w:r>
      <w:r w:rsidR="006A536E" w:rsidRPr="00524453">
        <w:rPr>
          <w:rFonts w:ascii="Calibri" w:hAnsi="Calibri" w:cs="Calibri"/>
          <w:sz w:val="24"/>
          <w:szCs w:val="24"/>
        </w:rPr>
        <w:t xml:space="preserve"> sg</w:t>
      </w:r>
      <w:r w:rsidRPr="00524453">
        <w:rPr>
          <w:rFonts w:ascii="Calibri" w:hAnsi="Calibri" w:cs="Calibri"/>
          <w:sz w:val="24"/>
          <w:szCs w:val="24"/>
        </w:rPr>
        <w:t xml:space="preserve">RNAs in Cas9 </w:t>
      </w:r>
      <w:r w:rsidR="005562D4" w:rsidRPr="00524453">
        <w:rPr>
          <w:rFonts w:ascii="Calibri" w:hAnsi="Calibri" w:cs="Calibri"/>
          <w:sz w:val="24"/>
          <w:szCs w:val="24"/>
        </w:rPr>
        <w:t xml:space="preserve">expressing </w:t>
      </w:r>
      <w:r w:rsidR="006A536E" w:rsidRPr="00524453">
        <w:rPr>
          <w:rFonts w:ascii="Calibri" w:hAnsi="Calibri" w:cs="Calibri"/>
          <w:sz w:val="24"/>
          <w:szCs w:val="24"/>
        </w:rPr>
        <w:t xml:space="preserve">MS-1 </w:t>
      </w:r>
      <w:r w:rsidRPr="00524453">
        <w:rPr>
          <w:rFonts w:ascii="Calibri" w:hAnsi="Calibri" w:cs="Calibri"/>
          <w:sz w:val="24"/>
          <w:szCs w:val="24"/>
        </w:rPr>
        <w:t>cells</w:t>
      </w:r>
      <w:r w:rsidR="006A536E" w:rsidRPr="00524453">
        <w:rPr>
          <w:rFonts w:ascii="Calibri" w:hAnsi="Calibri" w:cs="Calibri"/>
          <w:sz w:val="24"/>
          <w:szCs w:val="24"/>
        </w:rPr>
        <w:t xml:space="preserve">, Snail protein </w:t>
      </w:r>
      <w:r w:rsidR="005562D4" w:rsidRPr="00524453">
        <w:rPr>
          <w:rFonts w:ascii="Calibri" w:hAnsi="Calibri" w:cs="Calibri"/>
          <w:sz w:val="24"/>
          <w:szCs w:val="24"/>
        </w:rPr>
        <w:t xml:space="preserve">expression </w:t>
      </w:r>
      <w:r w:rsidR="006A536E" w:rsidRPr="00524453">
        <w:rPr>
          <w:rFonts w:ascii="Calibri" w:hAnsi="Calibri" w:cs="Calibri"/>
          <w:sz w:val="24"/>
          <w:szCs w:val="24"/>
        </w:rPr>
        <w:t>was abrogated (</w:t>
      </w:r>
      <w:r w:rsidR="006A536E" w:rsidRPr="00524453">
        <w:rPr>
          <w:rFonts w:ascii="Calibri" w:hAnsi="Calibri" w:cs="Calibri"/>
          <w:b/>
          <w:sz w:val="24"/>
          <w:szCs w:val="24"/>
        </w:rPr>
        <w:t>F</w:t>
      </w:r>
      <w:r w:rsidRPr="00524453">
        <w:rPr>
          <w:rFonts w:ascii="Calibri" w:hAnsi="Calibri" w:cs="Calibri"/>
          <w:b/>
          <w:sz w:val="24"/>
          <w:szCs w:val="24"/>
        </w:rPr>
        <w:t>igure 2D</w:t>
      </w:r>
      <w:r w:rsidRPr="00524453">
        <w:rPr>
          <w:rFonts w:ascii="Calibri" w:hAnsi="Calibri" w:cs="Calibri"/>
          <w:sz w:val="24"/>
          <w:szCs w:val="24"/>
        </w:rPr>
        <w:t>)</w:t>
      </w:r>
      <w:r w:rsidR="00772624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&lt;EndNote&gt;&lt;Cite&gt;&lt;Author&gt;Jin Ma&lt;/Author&gt;&lt;Year&gt;2020&lt;/Year&gt;&lt;RecNum&gt;24&lt;/RecNum&gt;&lt;DisplayText&gt;&lt;style face="superscript"&gt;15&lt;/style&gt;&lt;/DisplayText&gt;&lt;record&gt;&lt;rec-number&gt;24&lt;/rec-number&gt;&lt;foreign-keys&gt;&lt;key app="EN" db-id="zraxxp5airvvajeeaevpwsxds05vv9ewz999" timestamp="1594911533"&gt;24&lt;/key&gt;&lt;/foreign-keys&gt;&lt;ref-type name="Journal Article"&gt;17&lt;/ref-type&gt;&lt;contributors&gt;&lt;authors&gt;&lt;author&gt;Jin Ma, Gerard van der Zon, Manuel A. F. V. Gonçalves, Maarten van Dinther, Gonzalo Sanchez Duffhues Peter ten Dijke&lt;/author&gt;&lt;/authors&gt;&lt;/contributors&gt;&lt;titles&gt;&lt;title&gt;&lt;style face="normal" font="default" size="100%"&gt;TGF-&lt;/style&gt;&lt;style face="normal" font="default" charset="161" size="100%"&gt;β-induced endothelial to mesenchymal transition results from a balance between Snail and Id factors&lt;/style&gt;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772624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772624" w:rsidRPr="00524453">
        <w:rPr>
          <w:rFonts w:ascii="Calibri" w:hAnsi="Calibri" w:cs="Calibri"/>
          <w:sz w:val="24"/>
          <w:szCs w:val="24"/>
        </w:rPr>
        <w:fldChar w:fldCharType="end"/>
      </w:r>
      <w:r w:rsidRPr="00524453">
        <w:rPr>
          <w:rFonts w:ascii="Calibri" w:hAnsi="Calibri" w:cs="Calibri"/>
          <w:sz w:val="24"/>
          <w:szCs w:val="24"/>
        </w:rPr>
        <w:t xml:space="preserve">. </w:t>
      </w:r>
    </w:p>
    <w:p w14:paraId="31187677" w14:textId="77777777" w:rsidR="00FE3BCB" w:rsidRPr="00524453" w:rsidRDefault="00FE3BCB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64CE3450" w14:textId="5E71350F" w:rsidR="00511EF7" w:rsidRPr="00524453" w:rsidRDefault="00511EF7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524453">
        <w:rPr>
          <w:rFonts w:ascii="Calibri" w:hAnsi="Calibri" w:cs="Calibri"/>
          <w:b/>
          <w:sz w:val="24"/>
          <w:szCs w:val="24"/>
        </w:rPr>
        <w:t xml:space="preserve">Deficiency of Snail inhibits </w:t>
      </w:r>
      <w:r w:rsidR="005562D4" w:rsidRPr="00524453">
        <w:rPr>
          <w:rFonts w:ascii="Calibri" w:hAnsi="Calibri" w:cs="Calibri"/>
          <w:b/>
          <w:sz w:val="24"/>
          <w:szCs w:val="24"/>
        </w:rPr>
        <w:t xml:space="preserve">the </w:t>
      </w:r>
      <w:r w:rsidRPr="00524453">
        <w:rPr>
          <w:rFonts w:ascii="Calibri" w:hAnsi="Calibri" w:cs="Calibri"/>
          <w:b/>
          <w:sz w:val="24"/>
          <w:szCs w:val="24"/>
        </w:rPr>
        <w:t xml:space="preserve">TGF-β2-induced </w:t>
      </w:r>
      <w:proofErr w:type="spellStart"/>
      <w:r w:rsidRPr="00524453">
        <w:rPr>
          <w:rFonts w:ascii="Calibri" w:hAnsi="Calibri" w:cs="Calibri"/>
          <w:b/>
          <w:sz w:val="24"/>
          <w:szCs w:val="24"/>
        </w:rPr>
        <w:t>EndMT</w:t>
      </w:r>
      <w:proofErr w:type="spellEnd"/>
      <w:r w:rsidR="004C25E9" w:rsidRPr="00524453">
        <w:rPr>
          <w:rFonts w:ascii="Calibri" w:hAnsi="Calibri" w:cs="Calibri"/>
          <w:b/>
          <w:sz w:val="24"/>
          <w:szCs w:val="24"/>
        </w:rPr>
        <w:t xml:space="preserve"> of MS</w:t>
      </w:r>
      <w:r w:rsidR="00E4632E" w:rsidRPr="00524453">
        <w:rPr>
          <w:rFonts w:ascii="Calibri" w:hAnsi="Calibri" w:cs="Calibri"/>
          <w:b/>
          <w:sz w:val="24"/>
          <w:szCs w:val="24"/>
        </w:rPr>
        <w:t>-</w:t>
      </w:r>
      <w:r w:rsidR="004C25E9" w:rsidRPr="00524453">
        <w:rPr>
          <w:rFonts w:ascii="Calibri" w:hAnsi="Calibri" w:cs="Calibri"/>
          <w:b/>
          <w:sz w:val="24"/>
          <w:szCs w:val="24"/>
        </w:rPr>
        <w:t>1 cells</w:t>
      </w:r>
    </w:p>
    <w:p w14:paraId="528C278E" w14:textId="2C4D8ACD" w:rsidR="001B3117" w:rsidRPr="00524453" w:rsidRDefault="00511EF7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24453">
        <w:rPr>
          <w:rFonts w:ascii="Calibri" w:hAnsi="Calibri" w:cs="Calibri"/>
          <w:sz w:val="24"/>
          <w:szCs w:val="24"/>
        </w:rPr>
        <w:t xml:space="preserve">To demonstrate the function of Snail in TGF-β2-mediated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, we performed </w:t>
      </w:r>
      <w:r w:rsidR="00627671" w:rsidRPr="00524453">
        <w:rPr>
          <w:rFonts w:ascii="Calibri" w:hAnsi="Calibri" w:cs="Calibri"/>
          <w:sz w:val="24"/>
          <w:szCs w:val="24"/>
        </w:rPr>
        <w:t xml:space="preserve">an </w:t>
      </w:r>
      <w:proofErr w:type="spellStart"/>
      <w:r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 assay in Snail</w:t>
      </w:r>
      <w:r w:rsidR="005562D4" w:rsidRPr="00524453">
        <w:rPr>
          <w:rFonts w:ascii="Calibri" w:hAnsi="Calibri" w:cs="Calibri"/>
          <w:sz w:val="24"/>
          <w:szCs w:val="24"/>
        </w:rPr>
        <w:t>-</w:t>
      </w:r>
      <w:r w:rsidRPr="00524453">
        <w:rPr>
          <w:rFonts w:ascii="Calibri" w:hAnsi="Calibri" w:cs="Calibri"/>
          <w:sz w:val="24"/>
          <w:szCs w:val="24"/>
        </w:rPr>
        <w:t xml:space="preserve">depleted cells and compared </w:t>
      </w:r>
      <w:r w:rsidR="005562D4" w:rsidRPr="00524453">
        <w:rPr>
          <w:rFonts w:ascii="Calibri" w:hAnsi="Calibri" w:cs="Calibri"/>
          <w:sz w:val="24"/>
          <w:szCs w:val="24"/>
        </w:rPr>
        <w:t xml:space="preserve">it </w:t>
      </w:r>
      <w:r w:rsidRPr="00524453">
        <w:rPr>
          <w:rFonts w:ascii="Calibri" w:hAnsi="Calibri" w:cs="Calibri"/>
          <w:sz w:val="24"/>
          <w:szCs w:val="24"/>
        </w:rPr>
        <w:t>with parental MS-1 cells. A</w:t>
      </w:r>
      <w:r w:rsidR="000C1D9D" w:rsidRPr="00524453">
        <w:rPr>
          <w:rFonts w:ascii="Calibri" w:hAnsi="Calibri" w:cs="Calibri"/>
          <w:sz w:val="24"/>
          <w:szCs w:val="24"/>
        </w:rPr>
        <w:t xml:space="preserve">s shown in </w:t>
      </w:r>
      <w:r w:rsidR="000C1D9D" w:rsidRPr="00524453">
        <w:rPr>
          <w:rFonts w:ascii="Calibri" w:hAnsi="Calibri" w:cs="Calibri"/>
          <w:b/>
          <w:sz w:val="24"/>
          <w:szCs w:val="24"/>
        </w:rPr>
        <w:t>F</w:t>
      </w:r>
      <w:r w:rsidR="00FA4BDC" w:rsidRPr="00524453">
        <w:rPr>
          <w:rFonts w:ascii="Calibri" w:hAnsi="Calibri" w:cs="Calibri"/>
          <w:b/>
          <w:sz w:val="24"/>
          <w:szCs w:val="24"/>
        </w:rPr>
        <w:t>igure 3A</w:t>
      </w:r>
      <w:r w:rsidR="000C1D9D" w:rsidRPr="00524453">
        <w:rPr>
          <w:rFonts w:ascii="Calibri" w:hAnsi="Calibri" w:cs="Calibri"/>
          <w:sz w:val="24"/>
          <w:szCs w:val="24"/>
        </w:rPr>
        <w:t>, the knock</w:t>
      </w:r>
      <w:r w:rsidRPr="00524453">
        <w:rPr>
          <w:rFonts w:ascii="Calibri" w:hAnsi="Calibri" w:cs="Calibri"/>
          <w:sz w:val="24"/>
          <w:szCs w:val="24"/>
        </w:rPr>
        <w:t>out of Snail was sufficient to inhibit the fibroblast-like cell morphology driven by TGF-β2</w:t>
      </w:r>
      <w:r w:rsidR="008C1AF8" w:rsidRPr="00524453">
        <w:rPr>
          <w:rFonts w:ascii="Calibri" w:hAnsi="Calibri" w:cs="Calibri"/>
          <w:sz w:val="24"/>
          <w:szCs w:val="24"/>
        </w:rPr>
        <w:t xml:space="preserve"> </w:t>
      </w:r>
      <w:r w:rsidR="000C1D9D" w:rsidRPr="00524453">
        <w:rPr>
          <w:rFonts w:ascii="Calibri" w:hAnsi="Calibri" w:cs="Calibri"/>
          <w:sz w:val="24"/>
          <w:szCs w:val="24"/>
        </w:rPr>
        <w:t>in MS-1</w:t>
      </w:r>
      <w:r w:rsidR="008C1AF8" w:rsidRPr="00524453">
        <w:rPr>
          <w:rFonts w:ascii="Calibri" w:hAnsi="Calibri" w:cs="Calibri"/>
          <w:sz w:val="24"/>
          <w:szCs w:val="24"/>
        </w:rPr>
        <w:t xml:space="preserve"> cells</w:t>
      </w:r>
      <w:r w:rsidR="00772624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&lt;EndNote&gt;&lt;Cite&gt;&lt;Author&gt;Jin Ma&lt;/Author&gt;&lt;Year&gt;2020&lt;/Year&gt;&lt;RecNum&gt;24&lt;/RecNum&gt;&lt;DisplayText&gt;&lt;style face="superscript"&gt;15&lt;/style&gt;&lt;/DisplayText&gt;&lt;record&gt;&lt;rec-number&gt;24&lt;/rec-number&gt;&lt;foreign-keys&gt;&lt;key app="EN" db-id="zraxxp5airvvajeeaevpwsxds05vv9ewz999" timestamp="1594911533"&gt;24&lt;/key&gt;&lt;/foreign-keys&gt;&lt;ref-type name="Journal Article"&gt;17&lt;/ref-type&gt;&lt;contributors&gt;&lt;authors&gt;&lt;author&gt;Jin Ma, Gerard van der Zon, Manuel A. F. V. Gonçalves, Maarten van Dinther, Gonzalo Sanchez Duffhues Peter ten Dijke&lt;/author&gt;&lt;/authors&gt;&lt;/contributors&gt;&lt;titles&gt;&lt;title&gt;&lt;style face="normal" font="default" size="100%"&gt;TGF-&lt;/style&gt;&lt;style face="normal" font="default" charset="161" size="100%"&gt;β-induced endothelial to mesenchymal transition results from a balance between Snail and Id factors&lt;/style&gt;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772624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772624" w:rsidRPr="00524453">
        <w:rPr>
          <w:rFonts w:ascii="Calibri" w:hAnsi="Calibri" w:cs="Calibri"/>
          <w:sz w:val="24"/>
          <w:szCs w:val="24"/>
        </w:rPr>
        <w:fldChar w:fldCharType="end"/>
      </w:r>
      <w:r w:rsidR="008C1AF8" w:rsidRPr="00524453">
        <w:rPr>
          <w:rFonts w:ascii="Calibri" w:hAnsi="Calibri" w:cs="Calibri"/>
          <w:sz w:val="24"/>
          <w:szCs w:val="24"/>
        </w:rPr>
        <w:t>. In addition, the TGF-β2-</w:t>
      </w:r>
      <w:r w:rsidRPr="00524453">
        <w:rPr>
          <w:rFonts w:ascii="Calibri" w:hAnsi="Calibri" w:cs="Calibri"/>
          <w:sz w:val="24"/>
          <w:szCs w:val="24"/>
        </w:rPr>
        <w:t xml:space="preserve">mediated decline </w:t>
      </w:r>
      <w:r w:rsidR="005562D4" w:rsidRPr="00524453">
        <w:rPr>
          <w:rFonts w:ascii="Calibri" w:hAnsi="Calibri" w:cs="Calibri"/>
          <w:sz w:val="24"/>
          <w:szCs w:val="24"/>
        </w:rPr>
        <w:t xml:space="preserve">in </w:t>
      </w:r>
      <w:r w:rsidRPr="00524453">
        <w:rPr>
          <w:rFonts w:ascii="Calibri" w:hAnsi="Calibri" w:cs="Calibri"/>
          <w:sz w:val="24"/>
          <w:szCs w:val="24"/>
        </w:rPr>
        <w:t>PECAM-1 and enhance</w:t>
      </w:r>
      <w:r w:rsidR="005562D4" w:rsidRPr="00524453">
        <w:rPr>
          <w:rFonts w:ascii="Calibri" w:hAnsi="Calibri" w:cs="Calibri"/>
          <w:sz w:val="24"/>
          <w:szCs w:val="24"/>
        </w:rPr>
        <w:t>ment</w:t>
      </w:r>
      <w:r w:rsidRPr="00524453">
        <w:rPr>
          <w:rFonts w:ascii="Calibri" w:hAnsi="Calibri" w:cs="Calibri"/>
          <w:sz w:val="24"/>
          <w:szCs w:val="24"/>
        </w:rPr>
        <w:t xml:space="preserve"> of SM22α </w:t>
      </w:r>
      <w:r w:rsidR="005562D4" w:rsidRPr="00524453">
        <w:rPr>
          <w:rFonts w:ascii="Calibri" w:hAnsi="Calibri" w:cs="Calibri"/>
          <w:sz w:val="24"/>
          <w:szCs w:val="24"/>
        </w:rPr>
        <w:t>were completely</w:t>
      </w:r>
      <w:r w:rsidRPr="00524453">
        <w:rPr>
          <w:rFonts w:ascii="Calibri" w:hAnsi="Calibri" w:cs="Calibri"/>
          <w:sz w:val="24"/>
          <w:szCs w:val="24"/>
        </w:rPr>
        <w:t xml:space="preserve"> blocked in Snail</w:t>
      </w:r>
      <w:r w:rsidR="005562D4" w:rsidRPr="00524453">
        <w:rPr>
          <w:rFonts w:ascii="Calibri" w:hAnsi="Calibri" w:cs="Calibri"/>
          <w:sz w:val="24"/>
          <w:szCs w:val="24"/>
        </w:rPr>
        <w:t>-</w:t>
      </w:r>
      <w:r w:rsidRPr="00524453">
        <w:rPr>
          <w:rFonts w:ascii="Calibri" w:hAnsi="Calibri" w:cs="Calibri"/>
          <w:sz w:val="24"/>
          <w:szCs w:val="24"/>
        </w:rPr>
        <w:t>depleted MS-1</w:t>
      </w:r>
      <w:r w:rsidR="000C1D9D" w:rsidRPr="00524453">
        <w:rPr>
          <w:rFonts w:ascii="Calibri" w:hAnsi="Calibri" w:cs="Calibri"/>
          <w:sz w:val="24"/>
          <w:szCs w:val="24"/>
        </w:rPr>
        <w:t xml:space="preserve"> </w:t>
      </w:r>
      <w:r w:rsidRPr="00524453">
        <w:rPr>
          <w:rFonts w:ascii="Calibri" w:hAnsi="Calibri" w:cs="Calibri"/>
          <w:sz w:val="24"/>
          <w:szCs w:val="24"/>
        </w:rPr>
        <w:t>cells. In summ</w:t>
      </w:r>
      <w:r w:rsidR="000C1D9D" w:rsidRPr="00524453">
        <w:rPr>
          <w:rFonts w:ascii="Calibri" w:hAnsi="Calibri" w:cs="Calibri"/>
          <w:sz w:val="24"/>
          <w:szCs w:val="24"/>
        </w:rPr>
        <w:t xml:space="preserve">ary, we demonstrated that Snail is critical for TGF-β2-mediated </w:t>
      </w:r>
      <w:proofErr w:type="spellStart"/>
      <w:r w:rsidR="000C1D9D" w:rsidRPr="00524453">
        <w:rPr>
          <w:rFonts w:ascii="Calibri" w:hAnsi="Calibri" w:cs="Calibri"/>
          <w:sz w:val="24"/>
          <w:szCs w:val="24"/>
        </w:rPr>
        <w:t>EndMT</w:t>
      </w:r>
      <w:proofErr w:type="spellEnd"/>
      <w:r w:rsidR="000C1D9D" w:rsidRPr="00524453">
        <w:rPr>
          <w:rFonts w:ascii="Calibri" w:hAnsi="Calibri" w:cs="Calibri"/>
          <w:sz w:val="24"/>
          <w:szCs w:val="24"/>
        </w:rPr>
        <w:t xml:space="preserve"> </w:t>
      </w:r>
      <w:r w:rsidR="004C25E9" w:rsidRPr="00524453">
        <w:rPr>
          <w:rFonts w:ascii="Calibri" w:hAnsi="Calibri" w:cs="Calibri"/>
          <w:sz w:val="24"/>
          <w:szCs w:val="24"/>
        </w:rPr>
        <w:t>in MS</w:t>
      </w:r>
      <w:r w:rsidR="00E4632E" w:rsidRPr="00524453">
        <w:rPr>
          <w:rFonts w:ascii="Calibri" w:hAnsi="Calibri" w:cs="Calibri"/>
          <w:sz w:val="24"/>
          <w:szCs w:val="24"/>
        </w:rPr>
        <w:t>-</w:t>
      </w:r>
      <w:r w:rsidR="004C25E9" w:rsidRPr="00524453">
        <w:rPr>
          <w:rFonts w:ascii="Calibri" w:hAnsi="Calibri" w:cs="Calibri"/>
          <w:sz w:val="24"/>
          <w:szCs w:val="24"/>
        </w:rPr>
        <w:t>1 cells</w:t>
      </w:r>
      <w:r w:rsidR="000C1D9D" w:rsidRPr="00524453">
        <w:rPr>
          <w:rFonts w:ascii="Calibri" w:hAnsi="Calibri" w:cs="Calibri"/>
          <w:sz w:val="24"/>
          <w:szCs w:val="24"/>
        </w:rPr>
        <w:t xml:space="preserve"> (</w:t>
      </w:r>
      <w:r w:rsidR="000C1D9D" w:rsidRPr="00524453">
        <w:rPr>
          <w:rFonts w:ascii="Calibri" w:hAnsi="Calibri" w:cs="Calibri"/>
          <w:b/>
          <w:sz w:val="24"/>
          <w:szCs w:val="24"/>
        </w:rPr>
        <w:t>Figure 3B</w:t>
      </w:r>
      <w:r w:rsidRPr="00524453">
        <w:rPr>
          <w:rFonts w:ascii="Calibri" w:hAnsi="Calibri" w:cs="Calibri"/>
          <w:sz w:val="24"/>
          <w:szCs w:val="24"/>
        </w:rPr>
        <w:t>)</w:t>
      </w:r>
      <w:r w:rsidR="00772624" w:rsidRPr="00524453">
        <w:rPr>
          <w:rFonts w:ascii="Calibri" w:hAnsi="Calibri" w:cs="Calibri"/>
          <w:sz w:val="24"/>
          <w:szCs w:val="24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</w:rPr>
        <w:instrText xml:space="preserve"> ADDIN EN.CITE &lt;EndNote&gt;&lt;Cite&gt;&lt;Author&gt;Jin Ma&lt;/Author&gt;&lt;Year&gt;2020&lt;/Year&gt;&lt;RecNum&gt;24&lt;/RecNum&gt;&lt;DisplayText&gt;&lt;style face="superscript"&gt;15&lt;/style&gt;&lt;/DisplayText&gt;&lt;record&gt;&lt;rec-number&gt;24&lt;/rec-number&gt;&lt;foreign-keys&gt;&lt;key app="EN" db-id="zraxxp5airvvajeeaevpwsxds05vv9ewz999" timestamp="1594911533"&gt;24&lt;/key&gt;&lt;/foreign-keys&gt;&lt;ref-type name="Journal Article"&gt;17&lt;/ref-type&gt;&lt;contributors&gt;&lt;authors&gt;&lt;author&gt;Jin Ma, Gerard van der Zon, Manuel A. F. V. Gonçalves, Maarten van Dinther, Gonzalo Sanchez Duffhues Peter ten Dijke&lt;/author&gt;&lt;/authors&gt;&lt;/contributors&gt;&lt;titles&gt;&lt;title&gt;&lt;style face="normal" font="default" size="100%"&gt;TGF-&lt;/style&gt;&lt;style face="normal" font="default" charset="161" size="100%"&gt;β-induced endothelial to mesenchymal transition results from a balance between Snail and Id factors&lt;/style&gt;&lt;/title&gt;&lt;secondary-title&gt;submitted&lt;/secondary-title&gt;&lt;/titles&gt;&lt;periodical&gt;&lt;full-title&gt;submitted&lt;/full-title&gt;&lt;/periodical&gt;&lt;dates&gt;&lt;year&gt;2020&lt;/year&gt;&lt;/dates&gt;&lt;urls&gt;&lt;/urls&gt;&lt;/record&gt;&lt;/Cite&gt;&lt;/EndNote&gt;</w:instrText>
      </w:r>
      <w:r w:rsidR="00772624" w:rsidRPr="00524453">
        <w:rPr>
          <w:rFonts w:ascii="Calibri" w:hAnsi="Calibri" w:cs="Calibri"/>
          <w:sz w:val="24"/>
          <w:szCs w:val="24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</w:rPr>
        <w:t>15</w:t>
      </w:r>
      <w:r w:rsidR="00772624" w:rsidRPr="00524453">
        <w:rPr>
          <w:rFonts w:ascii="Calibri" w:hAnsi="Calibri" w:cs="Calibri"/>
          <w:sz w:val="24"/>
          <w:szCs w:val="24"/>
        </w:rPr>
        <w:fldChar w:fldCharType="end"/>
      </w:r>
      <w:r w:rsidRPr="00524453">
        <w:rPr>
          <w:rFonts w:ascii="Calibri" w:hAnsi="Calibri" w:cs="Calibri"/>
          <w:sz w:val="24"/>
          <w:szCs w:val="24"/>
        </w:rPr>
        <w:t>.</w:t>
      </w:r>
    </w:p>
    <w:p w14:paraId="7F3AACF8" w14:textId="70F56A96" w:rsidR="003E12FE" w:rsidRDefault="003E12FE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88C1913" w14:textId="77777777" w:rsidR="00B92241" w:rsidRPr="00931AA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931AA3">
        <w:rPr>
          <w:rFonts w:ascii="Calibri" w:hAnsi="Calibri" w:cs="Calibri"/>
          <w:b/>
          <w:sz w:val="24"/>
          <w:szCs w:val="24"/>
        </w:rPr>
        <w:t>FIGURE LEGENDS</w:t>
      </w:r>
    </w:p>
    <w:p w14:paraId="2C98B9E8" w14:textId="4D45DF21" w:rsidR="00B92241" w:rsidRPr="00931AA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31AA3">
        <w:rPr>
          <w:rFonts w:ascii="Calibri" w:hAnsi="Calibri" w:cs="Calibri"/>
          <w:b/>
          <w:sz w:val="24"/>
          <w:szCs w:val="24"/>
        </w:rPr>
        <w:t xml:space="preserve">Figure 1. TGF-β2 induces </w:t>
      </w:r>
      <w:proofErr w:type="spellStart"/>
      <w:r w:rsidRPr="00931AA3">
        <w:rPr>
          <w:rFonts w:ascii="Calibri" w:hAnsi="Calibri" w:cs="Calibri"/>
          <w:b/>
          <w:sz w:val="24"/>
          <w:szCs w:val="24"/>
        </w:rPr>
        <w:t>EndMT</w:t>
      </w:r>
      <w:proofErr w:type="spellEnd"/>
      <w:r w:rsidRPr="00931AA3">
        <w:rPr>
          <w:rFonts w:ascii="Calibri" w:hAnsi="Calibri" w:cs="Calibri"/>
          <w:b/>
          <w:sz w:val="24"/>
          <w:szCs w:val="24"/>
        </w:rPr>
        <w:t xml:space="preserve"> and Snail expression in MS-1 cells.</w:t>
      </w:r>
      <w:r w:rsidRPr="00931AA3">
        <w:rPr>
          <w:rFonts w:ascii="Calibri" w:hAnsi="Calibri" w:cs="Calibri"/>
          <w:sz w:val="24"/>
          <w:szCs w:val="24"/>
        </w:rPr>
        <w:t xml:space="preserve"> </w:t>
      </w:r>
      <w:r w:rsidRPr="00931AA3">
        <w:rPr>
          <w:rFonts w:ascii="Calibri" w:hAnsi="Calibri" w:cs="Calibri"/>
          <w:b/>
          <w:sz w:val="24"/>
          <w:szCs w:val="24"/>
        </w:rPr>
        <w:t xml:space="preserve">A. </w:t>
      </w:r>
      <w:r w:rsidRPr="00931AA3">
        <w:rPr>
          <w:rFonts w:ascii="Calibri" w:hAnsi="Calibri" w:cs="Calibri"/>
          <w:sz w:val="24"/>
          <w:szCs w:val="24"/>
        </w:rPr>
        <w:t xml:space="preserve">Effects of TGF-β2 and/or SB-431542 on cell morphology. Brightfield images of MS-1 cells upon treatment with TGF-β2 (1 ng/mL) and/or SB-431542 (SB, 5 µM, administered 30 min prior to TGF-β2) for 2 days. Scale bar represents 200 μm. </w:t>
      </w:r>
      <w:r w:rsidRPr="00931AA3">
        <w:rPr>
          <w:rFonts w:ascii="Calibri" w:hAnsi="Calibri" w:cs="Calibri"/>
          <w:b/>
          <w:sz w:val="24"/>
          <w:szCs w:val="24"/>
        </w:rPr>
        <w:t xml:space="preserve">B. </w:t>
      </w:r>
      <w:r w:rsidRPr="00931AA3">
        <w:rPr>
          <w:rFonts w:ascii="Calibri" w:hAnsi="Calibri" w:cs="Calibri"/>
          <w:sz w:val="24"/>
          <w:szCs w:val="24"/>
        </w:rPr>
        <w:t xml:space="preserve">Immunofluorescence staining of PECAM-1 (green) and SM22α (red) in MS-1 cells cultured in medium containing TGF-β2 (1 ng/mL) for 3 days. Nuclei are visualized in blue (DAPI). Scale bar: 50 μm. </w:t>
      </w:r>
      <w:r w:rsidRPr="00931AA3">
        <w:rPr>
          <w:rFonts w:ascii="Calibri" w:hAnsi="Calibri" w:cs="Calibri"/>
          <w:b/>
          <w:sz w:val="24"/>
          <w:szCs w:val="24"/>
        </w:rPr>
        <w:t>C.</w:t>
      </w:r>
      <w:r w:rsidRPr="00931AA3">
        <w:rPr>
          <w:rFonts w:ascii="Calibri" w:hAnsi="Calibri" w:cs="Calibri"/>
          <w:sz w:val="24"/>
          <w:szCs w:val="24"/>
        </w:rPr>
        <w:t xml:space="preserve"> Western blot with whole cell lysate of TGF-β2 stimulated MS-1 cells. The expression of Snail, but not Slug, was enhanced by TGF-β2 stimulation, as previously reported in Ma </w:t>
      </w:r>
      <w:r w:rsidRPr="005A3B6E">
        <w:rPr>
          <w:rFonts w:ascii="Calibri" w:hAnsi="Calibri" w:cs="Calibri"/>
          <w:iCs/>
          <w:sz w:val="24"/>
          <w:szCs w:val="24"/>
        </w:rPr>
        <w:t>et al</w:t>
      </w:r>
      <w:r w:rsidRPr="00931AA3">
        <w:rPr>
          <w:rFonts w:ascii="Calibri" w:hAnsi="Calibri" w:cs="Calibri"/>
          <w:sz w:val="24"/>
          <w:szCs w:val="24"/>
          <w:vertAlign w:val="superscript"/>
        </w:rPr>
        <w:t>15</w:t>
      </w:r>
      <w:r w:rsidRPr="00931AA3">
        <w:rPr>
          <w:rFonts w:ascii="Calibri" w:hAnsi="Calibri" w:cs="Calibri"/>
          <w:sz w:val="24"/>
          <w:szCs w:val="24"/>
        </w:rPr>
        <w:t xml:space="preserve">. </w:t>
      </w:r>
      <w:r w:rsidRPr="00931AA3">
        <w:rPr>
          <w:rFonts w:ascii="Calibri" w:hAnsi="Calibri" w:cs="Calibri"/>
          <w:b/>
          <w:sz w:val="24"/>
          <w:szCs w:val="24"/>
        </w:rPr>
        <w:t>D.</w:t>
      </w:r>
      <w:r w:rsidRPr="00931AA3">
        <w:rPr>
          <w:rFonts w:ascii="Calibri" w:hAnsi="Calibri" w:cs="Calibri"/>
          <w:sz w:val="24"/>
          <w:szCs w:val="24"/>
        </w:rPr>
        <w:t xml:space="preserve"> Quantification of Snail expression from three independent western blot experiments. </w:t>
      </w:r>
    </w:p>
    <w:p w14:paraId="7A20D5AA" w14:textId="77777777" w:rsidR="00B92241" w:rsidRPr="00931AA3" w:rsidRDefault="00B92241" w:rsidP="00EC4CC7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58B1D989" w14:textId="77777777" w:rsidR="00B92241" w:rsidRPr="00931AA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31AA3">
        <w:rPr>
          <w:rFonts w:ascii="Calibri" w:hAnsi="Calibri" w:cs="Calibri"/>
          <w:b/>
          <w:sz w:val="24"/>
          <w:szCs w:val="24"/>
        </w:rPr>
        <w:t xml:space="preserve">Figure 2. Depletion of </w:t>
      </w:r>
      <w:r w:rsidRPr="00931AA3">
        <w:rPr>
          <w:rFonts w:ascii="Calibri" w:hAnsi="Calibri" w:cs="Calibri"/>
          <w:b/>
          <w:i/>
          <w:sz w:val="24"/>
          <w:szCs w:val="24"/>
        </w:rPr>
        <w:t>Snail</w:t>
      </w:r>
      <w:r w:rsidRPr="00931AA3">
        <w:rPr>
          <w:rFonts w:ascii="Calibri" w:hAnsi="Calibri" w:cs="Calibri"/>
          <w:b/>
          <w:sz w:val="24"/>
          <w:szCs w:val="24"/>
        </w:rPr>
        <w:t xml:space="preserve"> by CRISPR-Cas9 gene editing.</w:t>
      </w:r>
      <w:r w:rsidRPr="00931AA3">
        <w:rPr>
          <w:rFonts w:ascii="Calibri" w:hAnsi="Calibri" w:cs="Calibri"/>
          <w:sz w:val="24"/>
          <w:szCs w:val="24"/>
        </w:rPr>
        <w:t xml:space="preserve"> </w:t>
      </w:r>
      <w:r w:rsidRPr="00931AA3">
        <w:rPr>
          <w:rFonts w:ascii="Calibri" w:hAnsi="Calibri" w:cs="Calibri"/>
          <w:b/>
          <w:sz w:val="24"/>
          <w:szCs w:val="24"/>
        </w:rPr>
        <w:t>A.</w:t>
      </w:r>
      <w:r w:rsidRPr="00931AA3">
        <w:rPr>
          <w:rFonts w:ascii="Calibri" w:hAnsi="Calibri" w:cs="Calibri"/>
          <w:sz w:val="24"/>
          <w:szCs w:val="24"/>
        </w:rPr>
        <w:t xml:space="preserve"> Scheme depicting how to generate </w:t>
      </w:r>
      <w:r w:rsidRPr="00931AA3">
        <w:rPr>
          <w:rFonts w:ascii="Calibri" w:hAnsi="Calibri" w:cs="Calibri"/>
          <w:i/>
          <w:iCs/>
          <w:sz w:val="24"/>
          <w:szCs w:val="24"/>
        </w:rPr>
        <w:t>Snail</w:t>
      </w:r>
      <w:r w:rsidRPr="00931AA3">
        <w:rPr>
          <w:rFonts w:ascii="Calibri" w:hAnsi="Calibri" w:cs="Calibri"/>
          <w:sz w:val="24"/>
          <w:szCs w:val="24"/>
        </w:rPr>
        <w:t xml:space="preserve"> knockout cells. </w:t>
      </w:r>
      <w:proofErr w:type="spellStart"/>
      <w:r w:rsidRPr="00931AA3">
        <w:rPr>
          <w:rFonts w:ascii="Calibri" w:hAnsi="Calibri" w:cs="Calibri"/>
          <w:sz w:val="24"/>
          <w:szCs w:val="24"/>
        </w:rPr>
        <w:t>Bsd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931AA3">
        <w:rPr>
          <w:rFonts w:ascii="Calibri" w:hAnsi="Calibri" w:cs="Calibri"/>
          <w:sz w:val="24"/>
          <w:szCs w:val="24"/>
        </w:rPr>
        <w:t>Blasticidin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. Puro: Puromycin. </w:t>
      </w:r>
      <w:r w:rsidRPr="00931AA3">
        <w:rPr>
          <w:rFonts w:ascii="Calibri" w:hAnsi="Calibri" w:cs="Calibri"/>
          <w:b/>
          <w:sz w:val="24"/>
          <w:szCs w:val="24"/>
        </w:rPr>
        <w:t>B.</w:t>
      </w:r>
      <w:r w:rsidRPr="00931AA3">
        <w:rPr>
          <w:rFonts w:ascii="Calibri" w:hAnsi="Calibri" w:cs="Calibri"/>
          <w:sz w:val="24"/>
          <w:szCs w:val="24"/>
        </w:rPr>
        <w:t xml:space="preserve"> Oligonucleotides</w:t>
      </w:r>
      <w:r w:rsidRPr="00931AA3" w:rsidDel="00D87CFC">
        <w:rPr>
          <w:rFonts w:ascii="Calibri" w:hAnsi="Calibri" w:cs="Calibri"/>
          <w:sz w:val="24"/>
          <w:szCs w:val="24"/>
        </w:rPr>
        <w:t xml:space="preserve"> </w:t>
      </w:r>
      <w:r w:rsidRPr="00931AA3">
        <w:rPr>
          <w:rFonts w:ascii="Calibri" w:hAnsi="Calibri" w:cs="Calibri"/>
          <w:sz w:val="24"/>
          <w:szCs w:val="24"/>
        </w:rPr>
        <w:t xml:space="preserve">of two independent sgRNAs targeting </w:t>
      </w:r>
      <w:r w:rsidRPr="00931AA3">
        <w:rPr>
          <w:rFonts w:ascii="Calibri" w:hAnsi="Calibri" w:cs="Calibri"/>
          <w:i/>
          <w:sz w:val="24"/>
          <w:szCs w:val="24"/>
        </w:rPr>
        <w:t xml:space="preserve">Snail </w:t>
      </w:r>
      <w:r w:rsidRPr="00931AA3">
        <w:rPr>
          <w:rFonts w:ascii="Calibri" w:hAnsi="Calibri" w:cs="Calibri"/>
          <w:sz w:val="24"/>
          <w:szCs w:val="24"/>
        </w:rPr>
        <w:t>using CHOPCHOP (</w:t>
      </w:r>
      <w:hyperlink r:id="rId13" w:history="1">
        <w:r w:rsidRPr="00931AA3">
          <w:rPr>
            <w:rStyle w:val="Hyperlink"/>
            <w:rFonts w:ascii="Calibri" w:hAnsi="Calibri" w:cs="Calibri"/>
            <w:sz w:val="24"/>
            <w:szCs w:val="24"/>
          </w:rPr>
          <w:t>http://chopchop.cbu.uib.no/</w:t>
        </w:r>
      </w:hyperlink>
      <w:r w:rsidRPr="00931AA3">
        <w:rPr>
          <w:rFonts w:ascii="Calibri" w:hAnsi="Calibri" w:cs="Calibri"/>
          <w:sz w:val="24"/>
          <w:szCs w:val="24"/>
        </w:rPr>
        <w:t>) and Cas-</w:t>
      </w:r>
      <w:proofErr w:type="spellStart"/>
      <w:r w:rsidRPr="00931AA3">
        <w:rPr>
          <w:rFonts w:ascii="Calibri" w:hAnsi="Calibri" w:cs="Calibri"/>
          <w:sz w:val="24"/>
          <w:szCs w:val="24"/>
        </w:rPr>
        <w:t>OFFinder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 (http://www.rgenome.net/cas-offinder/). </w:t>
      </w:r>
      <w:r w:rsidRPr="00931AA3">
        <w:rPr>
          <w:rFonts w:ascii="Calibri" w:hAnsi="Calibri" w:cs="Calibri"/>
          <w:b/>
          <w:sz w:val="24"/>
          <w:szCs w:val="24"/>
        </w:rPr>
        <w:t>C.</w:t>
      </w:r>
      <w:r w:rsidRPr="00931AA3">
        <w:rPr>
          <w:rFonts w:ascii="Calibri" w:hAnsi="Calibri" w:cs="Calibri"/>
          <w:sz w:val="24"/>
          <w:szCs w:val="24"/>
        </w:rPr>
        <w:t xml:space="preserve"> The predicted off-target activity of the two gRNAs for </w:t>
      </w:r>
      <w:r w:rsidRPr="00931AA3">
        <w:rPr>
          <w:rFonts w:ascii="Calibri" w:hAnsi="Calibri" w:cs="Calibri"/>
          <w:i/>
          <w:sz w:val="24"/>
          <w:szCs w:val="24"/>
        </w:rPr>
        <w:t xml:space="preserve">Snail </w:t>
      </w:r>
      <w:r w:rsidRPr="00931AA3">
        <w:rPr>
          <w:rFonts w:ascii="Calibri" w:hAnsi="Calibri" w:cs="Calibri"/>
          <w:sz w:val="24"/>
          <w:szCs w:val="24"/>
        </w:rPr>
        <w:t>using</w:t>
      </w:r>
      <w:r w:rsidRPr="00931AA3">
        <w:rPr>
          <w:rFonts w:ascii="Calibri" w:hAnsi="Calibri" w:cs="Calibri"/>
          <w:i/>
          <w:sz w:val="24"/>
          <w:szCs w:val="24"/>
        </w:rPr>
        <w:t xml:space="preserve"> </w:t>
      </w:r>
      <w:r w:rsidRPr="00931AA3">
        <w:rPr>
          <w:rFonts w:ascii="Calibri" w:hAnsi="Calibri" w:cs="Calibri"/>
          <w:sz w:val="24"/>
          <w:szCs w:val="24"/>
        </w:rPr>
        <w:t>Cas-</w:t>
      </w:r>
      <w:proofErr w:type="spellStart"/>
      <w:r w:rsidRPr="00931AA3">
        <w:rPr>
          <w:rFonts w:ascii="Calibri" w:hAnsi="Calibri" w:cs="Calibri"/>
          <w:sz w:val="24"/>
          <w:szCs w:val="24"/>
        </w:rPr>
        <w:t>OFFinder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 (http://www.rgenome.net/cas-offinder/). </w:t>
      </w:r>
      <w:r w:rsidRPr="00931AA3">
        <w:rPr>
          <w:rFonts w:ascii="Calibri" w:hAnsi="Calibri" w:cs="Calibri"/>
          <w:b/>
          <w:sz w:val="24"/>
          <w:szCs w:val="24"/>
        </w:rPr>
        <w:t>D.</w:t>
      </w:r>
      <w:r w:rsidRPr="00931AA3">
        <w:rPr>
          <w:rFonts w:ascii="Calibri" w:hAnsi="Calibri" w:cs="Calibri"/>
          <w:sz w:val="24"/>
          <w:szCs w:val="24"/>
        </w:rPr>
        <w:t xml:space="preserve"> Cas9 and Snail expression in wild type (WT) and Cas9-overexpressed MS-1 measured by Western blot analysis. </w:t>
      </w:r>
      <w:r w:rsidRPr="00931AA3">
        <w:rPr>
          <w:rFonts w:ascii="Calibri" w:hAnsi="Calibri" w:cs="Calibri"/>
          <w:b/>
          <w:sz w:val="24"/>
          <w:szCs w:val="24"/>
        </w:rPr>
        <w:t>E.</w:t>
      </w:r>
      <w:r w:rsidRPr="00931AA3">
        <w:rPr>
          <w:rFonts w:ascii="Calibri" w:hAnsi="Calibri" w:cs="Calibri"/>
          <w:sz w:val="24"/>
          <w:szCs w:val="24"/>
        </w:rPr>
        <w:t xml:space="preserve"> Knockout of </w:t>
      </w:r>
      <w:r w:rsidRPr="00931AA3">
        <w:rPr>
          <w:rFonts w:ascii="Calibri" w:hAnsi="Calibri" w:cs="Calibri"/>
          <w:i/>
          <w:iCs/>
          <w:sz w:val="24"/>
          <w:szCs w:val="24"/>
        </w:rPr>
        <w:t>Snail</w:t>
      </w:r>
      <w:r w:rsidRPr="00931AA3">
        <w:rPr>
          <w:rFonts w:ascii="Calibri" w:hAnsi="Calibri" w:cs="Calibri"/>
          <w:sz w:val="24"/>
          <w:szCs w:val="24"/>
        </w:rPr>
        <w:t xml:space="preserve"> with two independent gRNAs in MS-1 cells as measured by Western blot analysis. We reported similar results in Ma </w:t>
      </w:r>
      <w:r w:rsidRPr="005A3B6E">
        <w:rPr>
          <w:rFonts w:ascii="Calibri" w:hAnsi="Calibri" w:cs="Calibri"/>
          <w:iCs/>
          <w:sz w:val="24"/>
          <w:szCs w:val="24"/>
        </w:rPr>
        <w:t>et al</w:t>
      </w:r>
      <w:r w:rsidRPr="00931AA3">
        <w:rPr>
          <w:rFonts w:ascii="Calibri" w:hAnsi="Calibri" w:cs="Calibri"/>
          <w:sz w:val="24"/>
          <w:szCs w:val="24"/>
          <w:vertAlign w:val="superscript"/>
        </w:rPr>
        <w:t>15</w:t>
      </w:r>
      <w:r w:rsidRPr="00931AA3">
        <w:rPr>
          <w:rFonts w:ascii="Calibri" w:hAnsi="Calibri" w:cs="Calibri"/>
          <w:sz w:val="24"/>
          <w:szCs w:val="24"/>
        </w:rPr>
        <w:t>.</w:t>
      </w:r>
    </w:p>
    <w:p w14:paraId="39F3437F" w14:textId="77777777" w:rsidR="00B92241" w:rsidRPr="00931AA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44713A1A" w14:textId="77777777" w:rsidR="00B92241" w:rsidRPr="00931AA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931AA3">
        <w:rPr>
          <w:rFonts w:ascii="Calibri" w:hAnsi="Calibri" w:cs="Calibri"/>
          <w:b/>
          <w:sz w:val="24"/>
          <w:szCs w:val="24"/>
        </w:rPr>
        <w:t xml:space="preserve">Figure 3. Genetic depletion of Snail inhibits TGF-β2-induced </w:t>
      </w:r>
      <w:proofErr w:type="spellStart"/>
      <w:r w:rsidRPr="00931AA3">
        <w:rPr>
          <w:rFonts w:ascii="Calibri" w:hAnsi="Calibri" w:cs="Calibri"/>
          <w:b/>
          <w:sz w:val="24"/>
          <w:szCs w:val="24"/>
        </w:rPr>
        <w:t>EndMT</w:t>
      </w:r>
      <w:proofErr w:type="spellEnd"/>
      <w:r w:rsidRPr="00931AA3">
        <w:rPr>
          <w:rFonts w:ascii="Calibri" w:hAnsi="Calibri" w:cs="Calibri"/>
          <w:b/>
          <w:sz w:val="24"/>
          <w:szCs w:val="24"/>
        </w:rPr>
        <w:t xml:space="preserve"> in MS-1 cells.</w:t>
      </w:r>
      <w:r w:rsidRPr="00931AA3">
        <w:rPr>
          <w:rFonts w:ascii="Calibri" w:hAnsi="Calibri" w:cs="Calibri"/>
          <w:sz w:val="24"/>
          <w:szCs w:val="24"/>
        </w:rPr>
        <w:t xml:space="preserve"> </w:t>
      </w:r>
      <w:r w:rsidRPr="00931AA3">
        <w:rPr>
          <w:rFonts w:ascii="Calibri" w:hAnsi="Calibri" w:cs="Calibri"/>
          <w:b/>
          <w:sz w:val="24"/>
          <w:szCs w:val="24"/>
        </w:rPr>
        <w:t>A.</w:t>
      </w:r>
      <w:r w:rsidRPr="00931AA3">
        <w:rPr>
          <w:rFonts w:ascii="Calibri" w:hAnsi="Calibri" w:cs="Calibri"/>
          <w:sz w:val="24"/>
          <w:szCs w:val="24"/>
        </w:rPr>
        <w:t xml:space="preserve"> Brightfield images of MS-1 cells upon treatment with TGF-β2 (0.1 ng/mL) for 3 days in wildtype (WT, upper panel) and </w:t>
      </w:r>
      <w:r w:rsidRPr="00931AA3">
        <w:rPr>
          <w:rFonts w:ascii="Calibri" w:hAnsi="Calibri" w:cs="Calibri"/>
          <w:i/>
          <w:iCs/>
          <w:sz w:val="24"/>
          <w:szCs w:val="24"/>
        </w:rPr>
        <w:t>Snail</w:t>
      </w:r>
      <w:r w:rsidRPr="00931AA3">
        <w:rPr>
          <w:rFonts w:ascii="Calibri" w:hAnsi="Calibri" w:cs="Calibri"/>
          <w:sz w:val="24"/>
          <w:szCs w:val="24"/>
        </w:rPr>
        <w:t xml:space="preserve"> knocked out (lower panel) cells. Scale bar represents 200 μm. </w:t>
      </w:r>
      <w:r w:rsidRPr="00931AA3">
        <w:rPr>
          <w:rFonts w:ascii="Calibri" w:hAnsi="Calibri" w:cs="Calibri"/>
          <w:b/>
          <w:sz w:val="24"/>
          <w:szCs w:val="24"/>
        </w:rPr>
        <w:t>B.</w:t>
      </w:r>
      <w:r w:rsidRPr="00931AA3">
        <w:rPr>
          <w:rFonts w:ascii="Calibri" w:hAnsi="Calibri" w:cs="Calibri"/>
          <w:sz w:val="24"/>
          <w:szCs w:val="24"/>
        </w:rPr>
        <w:t xml:space="preserve"> Immunofluorescent staining for PECAM-1 (green), SM22α (red) and nuclei (blue) of MS-1 cells cultured in medium containing TGF-β2 (1 ng/mL) for 3 days. Depletion of </w:t>
      </w:r>
      <w:r w:rsidRPr="00931AA3">
        <w:rPr>
          <w:rFonts w:ascii="Calibri" w:hAnsi="Calibri" w:cs="Calibri"/>
          <w:i/>
          <w:iCs/>
          <w:sz w:val="24"/>
          <w:szCs w:val="24"/>
        </w:rPr>
        <w:t>Snail</w:t>
      </w:r>
      <w:r w:rsidRPr="00931AA3">
        <w:rPr>
          <w:rFonts w:ascii="Calibri" w:hAnsi="Calibri" w:cs="Calibri"/>
          <w:sz w:val="24"/>
          <w:szCs w:val="24"/>
        </w:rPr>
        <w:t xml:space="preserve"> abrogated TGF-β2-induced decrease of PECAM-1 and increase of SM22α expression. Scale bar represents 50 μm. </w:t>
      </w:r>
      <w:r w:rsidRPr="00931AA3">
        <w:rPr>
          <w:rFonts w:ascii="Calibri" w:hAnsi="Calibri" w:cs="Calibri"/>
          <w:b/>
          <w:sz w:val="24"/>
          <w:szCs w:val="24"/>
        </w:rPr>
        <w:t>C.</w:t>
      </w:r>
      <w:r w:rsidRPr="00931AA3">
        <w:rPr>
          <w:rFonts w:ascii="Calibri" w:hAnsi="Calibri" w:cs="Calibri"/>
          <w:sz w:val="24"/>
          <w:szCs w:val="24"/>
        </w:rPr>
        <w:t xml:space="preserve"> Schematic representation of the effect of </w:t>
      </w:r>
      <w:r w:rsidRPr="00931AA3">
        <w:rPr>
          <w:rFonts w:ascii="Calibri" w:hAnsi="Calibri" w:cs="Calibri"/>
          <w:i/>
          <w:iCs/>
          <w:sz w:val="24"/>
          <w:szCs w:val="24"/>
        </w:rPr>
        <w:t>Snail</w:t>
      </w:r>
      <w:r w:rsidRPr="00931AA3">
        <w:rPr>
          <w:rFonts w:ascii="Calibri" w:hAnsi="Calibri" w:cs="Calibri"/>
          <w:sz w:val="24"/>
          <w:szCs w:val="24"/>
        </w:rPr>
        <w:t xml:space="preserve"> knockout on TGF-β-induced </w:t>
      </w:r>
      <w:proofErr w:type="spellStart"/>
      <w:r w:rsidRPr="00931AA3">
        <w:rPr>
          <w:rFonts w:ascii="Calibri" w:hAnsi="Calibri" w:cs="Calibri"/>
          <w:sz w:val="24"/>
          <w:szCs w:val="24"/>
        </w:rPr>
        <w:t>EndMT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 in MS-1 cells. TGF-β stimulates the expression of </w:t>
      </w:r>
      <w:r w:rsidRPr="00931AA3">
        <w:rPr>
          <w:rFonts w:ascii="Calibri" w:hAnsi="Calibri" w:cs="Calibri"/>
          <w:i/>
          <w:iCs/>
          <w:sz w:val="24"/>
          <w:szCs w:val="24"/>
        </w:rPr>
        <w:t>Snail</w:t>
      </w:r>
      <w:r w:rsidRPr="00931AA3">
        <w:rPr>
          <w:rFonts w:ascii="Calibri" w:hAnsi="Calibri" w:cs="Calibri"/>
          <w:sz w:val="24"/>
          <w:szCs w:val="24"/>
        </w:rPr>
        <w:t xml:space="preserve"> through </w:t>
      </w:r>
      <w:proofErr w:type="spellStart"/>
      <w:r w:rsidRPr="00931AA3">
        <w:rPr>
          <w:rFonts w:ascii="Calibri" w:hAnsi="Calibri" w:cs="Calibri"/>
          <w:sz w:val="24"/>
          <w:szCs w:val="24"/>
        </w:rPr>
        <w:t>Smad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 pathway by phosphorylating Smad2/3 and further drives </w:t>
      </w:r>
      <w:proofErr w:type="spellStart"/>
      <w:r w:rsidRPr="00931AA3">
        <w:rPr>
          <w:rFonts w:ascii="Calibri" w:hAnsi="Calibri" w:cs="Calibri"/>
          <w:sz w:val="24"/>
          <w:szCs w:val="24"/>
        </w:rPr>
        <w:t>EndMT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. Knocking out </w:t>
      </w:r>
      <w:r w:rsidRPr="00931AA3">
        <w:rPr>
          <w:rFonts w:ascii="Calibri" w:hAnsi="Calibri" w:cs="Calibri"/>
          <w:i/>
          <w:sz w:val="24"/>
          <w:szCs w:val="24"/>
        </w:rPr>
        <w:t>Snail</w:t>
      </w:r>
      <w:r w:rsidRPr="00931AA3">
        <w:rPr>
          <w:rFonts w:ascii="Calibri" w:hAnsi="Calibri" w:cs="Calibri"/>
          <w:sz w:val="24"/>
          <w:szCs w:val="24"/>
        </w:rPr>
        <w:t xml:space="preserve"> using CRISPR/Cas9-based gene editing abrogated TGF-β-mediated </w:t>
      </w:r>
      <w:proofErr w:type="spellStart"/>
      <w:r w:rsidRPr="00931AA3">
        <w:rPr>
          <w:rFonts w:ascii="Calibri" w:hAnsi="Calibri" w:cs="Calibri"/>
          <w:sz w:val="24"/>
          <w:szCs w:val="24"/>
        </w:rPr>
        <w:t>EndMT</w:t>
      </w:r>
      <w:proofErr w:type="spellEnd"/>
      <w:r w:rsidRPr="00931AA3">
        <w:rPr>
          <w:rFonts w:ascii="Calibri" w:hAnsi="Calibri" w:cs="Calibri"/>
          <w:sz w:val="24"/>
          <w:szCs w:val="24"/>
        </w:rPr>
        <w:t xml:space="preserve">. </w:t>
      </w:r>
    </w:p>
    <w:p w14:paraId="1206FBF3" w14:textId="77777777" w:rsidR="00B92241" w:rsidRPr="00524453" w:rsidRDefault="00B92241" w:rsidP="00EC4C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90A9BBC" w14:textId="0476EF19" w:rsidR="003E12FE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92241">
        <w:rPr>
          <w:rFonts w:ascii="Calibri" w:hAnsi="Calibri" w:cs="Calibri"/>
          <w:b/>
          <w:sz w:val="24"/>
          <w:szCs w:val="24"/>
          <w:lang w:val="en-US"/>
        </w:rPr>
        <w:t>DISCUSSION</w:t>
      </w:r>
      <w:r w:rsidR="003E12FE" w:rsidRPr="0052445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770535AA" w14:textId="5CCF0BB2" w:rsidR="003E12FE" w:rsidRPr="00524453" w:rsidRDefault="001C3322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U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nderstand</w:t>
      </w:r>
      <w:r w:rsidRPr="00524453">
        <w:rPr>
          <w:rFonts w:ascii="Calibri" w:hAnsi="Calibri" w:cs="Calibri"/>
          <w:sz w:val="24"/>
          <w:szCs w:val="24"/>
          <w:lang w:val="en-US"/>
        </w:rPr>
        <w:t>ing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the mechanism of </w:t>
      </w:r>
      <w:proofErr w:type="spellStart"/>
      <w:r w:rsidR="003E12FE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is critical 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8D03CF" w:rsidRPr="00524453">
        <w:rPr>
          <w:rFonts w:ascii="Calibri" w:hAnsi="Calibri" w:cs="Calibri"/>
          <w:sz w:val="24"/>
          <w:szCs w:val="24"/>
          <w:lang w:val="en-US"/>
        </w:rPr>
        <w:t>modulat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>ing</w:t>
      </w:r>
      <w:r w:rsidR="008D03CF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this process and targeting </w:t>
      </w:r>
      <w:proofErr w:type="spellStart"/>
      <w:r w:rsidR="003E12FE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-related diseases. </w:t>
      </w:r>
      <w:bookmarkStart w:id="32" w:name="_Hlk58922716"/>
      <w:r w:rsidR="003E12FE" w:rsidRPr="00524453">
        <w:rPr>
          <w:rFonts w:ascii="Calibri" w:hAnsi="Calibri" w:cs="Calibri"/>
          <w:sz w:val="24"/>
          <w:szCs w:val="24"/>
          <w:lang w:val="en-US"/>
        </w:rPr>
        <w:t>Here, we</w:t>
      </w:r>
      <w:r w:rsidR="003E12FE" w:rsidRPr="00524453">
        <w:rPr>
          <w:rFonts w:ascii="Calibri" w:hAnsi="Calibri" w:cs="Calibri"/>
          <w:sz w:val="24"/>
          <w:szCs w:val="24"/>
        </w:rPr>
        <w:t xml:space="preserve">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described 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>methods</w:t>
      </w:r>
      <w:r w:rsidR="008D03CF" w:rsidRPr="00524453">
        <w:rPr>
          <w:rFonts w:ascii="Calibri" w:hAnsi="Calibri" w:cs="Calibri"/>
          <w:sz w:val="24"/>
          <w:szCs w:val="24"/>
          <w:lang w:val="en-US"/>
        </w:rPr>
        <w:t xml:space="preserve"> to perform a </w:t>
      </w:r>
      <w:r w:rsidR="00550DCA" w:rsidRPr="00524453">
        <w:rPr>
          <w:rFonts w:ascii="Calibri" w:hAnsi="Calibri" w:cs="Calibri"/>
          <w:sz w:val="24"/>
          <w:szCs w:val="24"/>
          <w:lang w:val="en-US"/>
        </w:rPr>
        <w:t>TGF-</w:t>
      </w:r>
      <w:r w:rsidR="00FA4BDC" w:rsidRPr="00524453">
        <w:rPr>
          <w:rFonts w:ascii="Calibri" w:hAnsi="Calibri" w:cs="Calibri"/>
          <w:sz w:val="24"/>
          <w:szCs w:val="24"/>
          <w:lang w:val="en-US"/>
        </w:rPr>
        <w:t>β</w:t>
      </w:r>
      <w:r w:rsidR="00550DCA" w:rsidRPr="00524453">
        <w:rPr>
          <w:rFonts w:ascii="Calibri" w:hAnsi="Calibri" w:cs="Calibri"/>
          <w:sz w:val="24"/>
          <w:szCs w:val="24"/>
          <w:lang w:val="en-US"/>
        </w:rPr>
        <w:t>-in</w:t>
      </w:r>
      <w:r w:rsidR="00624D4C" w:rsidRPr="00524453">
        <w:rPr>
          <w:rFonts w:ascii="Calibri" w:hAnsi="Calibri" w:cs="Calibri"/>
          <w:sz w:val="24"/>
          <w:szCs w:val="24"/>
          <w:lang w:val="en-US"/>
        </w:rPr>
        <w:t>d</w:t>
      </w:r>
      <w:r w:rsidR="00550DCA" w:rsidRPr="00524453">
        <w:rPr>
          <w:rFonts w:ascii="Calibri" w:hAnsi="Calibri" w:cs="Calibri"/>
          <w:sz w:val="24"/>
          <w:szCs w:val="24"/>
          <w:lang w:val="en-US"/>
        </w:rPr>
        <w:t>uced</w:t>
      </w:r>
      <w:r w:rsidR="00624D4C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3E12FE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lastRenderedPageBreak/>
        <w:t xml:space="preserve">assay </w:t>
      </w:r>
      <w:r w:rsidR="00550DCA" w:rsidRPr="00524453">
        <w:rPr>
          <w:rFonts w:ascii="Calibri" w:hAnsi="Calibri" w:cs="Calibri"/>
          <w:sz w:val="24"/>
          <w:szCs w:val="24"/>
          <w:lang w:val="en-US"/>
        </w:rPr>
        <w:t>and</w:t>
      </w:r>
      <w:r w:rsidR="008D03CF" w:rsidRPr="00524453">
        <w:rPr>
          <w:rFonts w:ascii="Calibri" w:hAnsi="Calibri" w:cs="Calibri"/>
          <w:sz w:val="24"/>
          <w:szCs w:val="24"/>
          <w:lang w:val="en-US"/>
        </w:rPr>
        <w:t xml:space="preserve"> interrogate the role of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24D4C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624D4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624D4C" w:rsidRPr="00524453">
        <w:rPr>
          <w:rFonts w:ascii="Calibri" w:hAnsi="Calibri" w:cs="Calibri"/>
          <w:sz w:val="24"/>
          <w:szCs w:val="24"/>
          <w:lang w:val="en-US"/>
        </w:rPr>
        <w:t>-TF</w:t>
      </w:r>
      <w:r w:rsidR="000C1D9D" w:rsidRPr="00524453">
        <w:rPr>
          <w:rFonts w:ascii="Calibri" w:hAnsi="Calibri" w:cs="Calibri"/>
          <w:sz w:val="24"/>
          <w:szCs w:val="24"/>
          <w:lang w:val="en-US"/>
        </w:rPr>
        <w:t xml:space="preserve"> Snail</w:t>
      </w:r>
      <w:r w:rsidR="00624D4C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D03CF" w:rsidRPr="00524453">
        <w:rPr>
          <w:rFonts w:ascii="Calibri" w:hAnsi="Calibri" w:cs="Calibri"/>
          <w:sz w:val="24"/>
          <w:szCs w:val="24"/>
          <w:lang w:val="en-US"/>
        </w:rPr>
        <w:t>in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923BF" w:rsidRPr="00524453">
        <w:rPr>
          <w:rFonts w:ascii="Calibri" w:hAnsi="Calibri" w:cs="Calibri"/>
          <w:sz w:val="24"/>
          <w:szCs w:val="24"/>
          <w:lang w:val="en-US"/>
        </w:rPr>
        <w:t xml:space="preserve">TGF-β-triggered </w:t>
      </w:r>
      <w:proofErr w:type="spellStart"/>
      <w:r w:rsidR="003E12FE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8D03CF" w:rsidRPr="00524453">
        <w:rPr>
          <w:rFonts w:ascii="Calibri" w:hAnsi="Calibri" w:cs="Calibri"/>
          <w:sz w:val="24"/>
          <w:szCs w:val="24"/>
          <w:lang w:val="en-US"/>
        </w:rPr>
        <w:t xml:space="preserve">, by performing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CRISPR/Cas9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>-</w:t>
      </w:r>
      <w:r w:rsidR="008D03CF" w:rsidRPr="00524453">
        <w:rPr>
          <w:rFonts w:ascii="Calibri" w:hAnsi="Calibri" w:cs="Calibri"/>
          <w:sz w:val="24"/>
          <w:szCs w:val="24"/>
          <w:lang w:val="en-US"/>
        </w:rPr>
        <w:t xml:space="preserve">mediated stable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gene</w:t>
      </w:r>
      <w:r w:rsidR="008D03CF" w:rsidRPr="00524453">
        <w:rPr>
          <w:rFonts w:ascii="Calibri" w:hAnsi="Calibri" w:cs="Calibri"/>
          <w:sz w:val="24"/>
          <w:szCs w:val="24"/>
          <w:lang w:val="en-US"/>
        </w:rPr>
        <w:t xml:space="preserve"> depletion of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C1D9D" w:rsidRPr="00524453">
        <w:rPr>
          <w:rFonts w:ascii="Calibri" w:hAnsi="Calibri" w:cs="Calibri"/>
          <w:sz w:val="24"/>
          <w:szCs w:val="24"/>
          <w:lang w:val="en-US"/>
        </w:rPr>
        <w:t xml:space="preserve">Snail </w:t>
      </w:r>
      <w:r w:rsidR="00550DCA" w:rsidRPr="00524453">
        <w:rPr>
          <w:rFonts w:ascii="Calibri" w:hAnsi="Calibri" w:cs="Calibri"/>
          <w:sz w:val="24"/>
          <w:szCs w:val="24"/>
          <w:lang w:val="en-US"/>
        </w:rPr>
        <w:t>from cells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bookmarkEnd w:id="32"/>
      <w:r w:rsidR="005562D4" w:rsidRPr="00524453">
        <w:rPr>
          <w:rFonts w:ascii="Calibri" w:hAnsi="Calibri" w:cs="Calibri"/>
          <w:sz w:val="24"/>
          <w:szCs w:val="24"/>
          <w:lang w:val="en-US"/>
        </w:rPr>
        <w:t>The d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>epletion of Snail using CRISPR/Cas9 approach successfully abrogated TGF-β2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>drive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>n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854BC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 in MS-1 cells (</w:t>
      </w:r>
      <w:r w:rsidR="00854BCC" w:rsidRPr="00524453">
        <w:rPr>
          <w:rFonts w:ascii="Calibri" w:hAnsi="Calibri" w:cs="Calibri"/>
          <w:b/>
          <w:sz w:val="24"/>
          <w:szCs w:val="24"/>
          <w:lang w:val="en-US"/>
        </w:rPr>
        <w:t>Figure 3C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).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To study the effects of 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t xml:space="preserve">any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cytokines, like TGF-β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 xml:space="preserve">, on </w:t>
      </w:r>
      <w:proofErr w:type="spellStart"/>
      <w:r w:rsidR="005562D4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3E12FE" w:rsidRPr="00524453">
        <w:rPr>
          <w:rFonts w:ascii="Calibri" w:hAnsi="Calibri" w:cs="Calibri"/>
          <w:sz w:val="24"/>
          <w:szCs w:val="24"/>
          <w:lang w:val="en-US"/>
        </w:rPr>
        <w:t>, ECs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 xml:space="preserve"> were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>expos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 xml:space="preserve">ed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t>cytokines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and then </w:t>
      </w:r>
      <w:r w:rsidR="002923BF" w:rsidRPr="00524453">
        <w:rPr>
          <w:rFonts w:ascii="Calibri" w:hAnsi="Calibri" w:cs="Calibri"/>
          <w:sz w:val="24"/>
          <w:szCs w:val="24"/>
          <w:lang w:val="en-US"/>
        </w:rPr>
        <w:t xml:space="preserve">the occurrence of </w:t>
      </w:r>
      <w:proofErr w:type="spellStart"/>
      <w:r w:rsidR="002923BF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2923BF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562D4" w:rsidRPr="00524453">
        <w:rPr>
          <w:rFonts w:ascii="Calibri" w:hAnsi="Calibri" w:cs="Calibri"/>
          <w:sz w:val="24"/>
          <w:szCs w:val="24"/>
          <w:lang w:val="en-US"/>
        </w:rPr>
        <w:t xml:space="preserve">was assessed </w:t>
      </w:r>
      <w:r w:rsidR="002923BF" w:rsidRPr="00524453">
        <w:rPr>
          <w:rFonts w:ascii="Calibri" w:hAnsi="Calibri" w:cs="Calibri"/>
          <w:sz w:val="24"/>
          <w:szCs w:val="24"/>
          <w:lang w:val="en-US"/>
        </w:rPr>
        <w:t xml:space="preserve">according to morphological changes and endothelial and mesenchymal marker 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t xml:space="preserve">expression </w:t>
      </w:r>
      <w:r w:rsidR="002923BF" w:rsidRPr="00524453">
        <w:rPr>
          <w:rFonts w:ascii="Calibri" w:hAnsi="Calibri" w:cs="Calibri"/>
          <w:sz w:val="24"/>
          <w:szCs w:val="24"/>
          <w:lang w:val="en-US"/>
        </w:rPr>
        <w:t xml:space="preserve">changes in cells. </w:t>
      </w:r>
      <w:r w:rsidR="00F61202" w:rsidRPr="00524453">
        <w:rPr>
          <w:rFonts w:ascii="Calibri" w:hAnsi="Calibri" w:cs="Calibri"/>
          <w:sz w:val="24"/>
          <w:szCs w:val="24"/>
          <w:lang w:val="en-US"/>
        </w:rPr>
        <w:t xml:space="preserve">TGF-β2 strongly induced </w:t>
      </w:r>
      <w:proofErr w:type="spellStart"/>
      <w:r w:rsidR="00F61202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F61202" w:rsidRPr="00524453">
        <w:rPr>
          <w:rFonts w:ascii="Calibri" w:hAnsi="Calibri" w:cs="Calibri"/>
          <w:sz w:val="24"/>
          <w:szCs w:val="24"/>
          <w:lang w:val="en-US"/>
        </w:rPr>
        <w:t xml:space="preserve"> in MS-1 cells accompanied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by a </w:t>
      </w:r>
      <w:r w:rsidR="00F61202" w:rsidRPr="00524453">
        <w:rPr>
          <w:rFonts w:ascii="Calibri" w:hAnsi="Calibri" w:cs="Calibri"/>
          <w:sz w:val="24"/>
          <w:szCs w:val="24"/>
          <w:lang w:val="en-US"/>
        </w:rPr>
        <w:t>strong increas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>e</w:t>
      </w:r>
      <w:r w:rsidR="00F61202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 xml:space="preserve">in the expression of the </w:t>
      </w:r>
      <w:r w:rsidR="00F61202" w:rsidRPr="00524453">
        <w:rPr>
          <w:rFonts w:ascii="Calibri" w:hAnsi="Calibri" w:cs="Calibri"/>
          <w:sz w:val="24"/>
          <w:szCs w:val="24"/>
          <w:lang w:val="en-US"/>
        </w:rPr>
        <w:t xml:space="preserve">transcription factor Snail.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="00641387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641387" w:rsidRPr="00524453">
        <w:rPr>
          <w:rFonts w:ascii="Calibri" w:hAnsi="Calibri" w:cs="Calibri"/>
          <w:sz w:val="24"/>
          <w:szCs w:val="24"/>
          <w:lang w:val="en-US"/>
        </w:rPr>
        <w:t>-TFs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 xml:space="preserve">induced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by TGF-β 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 xml:space="preserve">can differ 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>according to the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species or 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 xml:space="preserve">tissue-specific 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endothelial cell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 xml:space="preserve"> type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. For example,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 xml:space="preserve"> we observed that Snail but not Slug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was 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>significantly upregulated by TGF-β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 in MS-1 cells, </w:t>
      </w:r>
      <w:r w:rsidR="00D227BB" w:rsidRPr="00524453">
        <w:rPr>
          <w:rFonts w:ascii="Calibri" w:hAnsi="Calibri" w:cs="Calibri"/>
          <w:sz w:val="24"/>
          <w:szCs w:val="24"/>
          <w:lang w:val="en-US"/>
        </w:rPr>
        <w:t>while i</w:t>
      </w:r>
      <w:r w:rsidR="003E12FE" w:rsidRPr="00524453">
        <w:rPr>
          <w:rFonts w:ascii="Calibri" w:hAnsi="Calibri" w:cs="Calibri"/>
          <w:sz w:val="24"/>
          <w:szCs w:val="24"/>
          <w:lang w:val="en-US"/>
        </w:rPr>
        <w:t>n human umbilical vein endothelial cells (HUVECs), both SNAIL and SLUG are increased after exposure to TGF-β</w: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&lt;EndNote&gt;&lt;Cite&gt;&lt;Author&gt;Medici&lt;/Author&gt;&lt;Year&gt;2010&lt;/Year&gt;&lt;RecNum&gt;15&lt;/RecNum&gt;&lt;DisplayText&gt;&lt;style face="superscript"&gt;20&lt;/style&gt;&lt;/DisplayText&gt;&lt;record&gt;&lt;rec-number&gt;15&lt;/rec-number&gt;&lt;foreign-keys&gt;&lt;key app="EN" db-id="zraxxp5airvvajeeaevpwsxds05vv9ewz999" timestamp="1594831826"&gt;15&lt;/key&gt;&lt;/foreign-keys&gt;&lt;ref-type name="Journal Article"&gt;17&lt;/ref-type&gt;&lt;contributors&gt;&lt;authors&gt;&lt;author&gt;Medici, Damian&lt;/author&gt;&lt;author&gt;Shore, Eileen M&lt;/author&gt;&lt;author&gt;Lounev, Vitali Y&lt;/author&gt;&lt;author&gt;Kaplan, Frederick S&lt;/author&gt;&lt;author&gt;Kalluri, Raghu&lt;/author&gt;&lt;author&gt;Olsen, Bjorn R&lt;/author&gt;&lt;/authors&gt;&lt;/contributors&gt;&lt;titles&gt;&lt;title&gt;Conversion of vascular endothelial cells into multipotent stem-like cells&lt;/title&gt;&lt;secondary-title&gt;Nature medicine&lt;/secondary-title&gt;&lt;/titles&gt;&lt;periodical&gt;&lt;full-title&gt;Nature medicine&lt;/full-title&gt;&lt;/periodical&gt;&lt;pages&gt;1400&lt;/pages&gt;&lt;volume&gt;16&lt;/volume&gt;&lt;number&gt;12&lt;/number&gt;&lt;dates&gt;&lt;year&gt;2010&lt;/year&gt;&lt;/dates&gt;&lt;isbn&gt;1546-170X&lt;/isbn&gt;&lt;urls&gt;&lt;/urls&gt;&lt;/record&gt;&lt;/Cite&gt;&lt;/EndNote&gt;</w:instrTex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20</w:t>
      </w:r>
      <w:r w:rsidR="00985D5F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E12FE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2DB8E0E" w14:textId="77777777" w:rsidR="00D96690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bookmarkStart w:id="33" w:name="_Hlk58922734"/>
    </w:p>
    <w:p w14:paraId="1DE8A7B5" w14:textId="38C27C92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We assessed the extent of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process in two ways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by 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>examining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cell morphology changes and </w:t>
      </w:r>
      <w:r w:rsidR="00F13964" w:rsidRPr="00524453">
        <w:rPr>
          <w:rFonts w:ascii="Calibri" w:hAnsi="Calibri" w:cs="Calibri"/>
          <w:sz w:val="24"/>
          <w:szCs w:val="24"/>
          <w:lang w:val="en-US"/>
        </w:rPr>
        <w:t xml:space="preserve">then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by </w:t>
      </w:r>
      <w:r w:rsidRPr="00524453">
        <w:rPr>
          <w:rFonts w:ascii="Calibri" w:hAnsi="Calibri" w:cs="Calibri"/>
          <w:sz w:val="24"/>
          <w:szCs w:val="24"/>
          <w:lang w:val="en-US"/>
        </w:rPr>
        <w:t>investigat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>ing changes in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>-related marker</w:t>
      </w:r>
      <w:r w:rsidR="004712B0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>expression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bookmarkEnd w:id="33"/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After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TGF-β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exposure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for 3 days, 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cells underwent </w:t>
      </w:r>
      <w:proofErr w:type="spellStart"/>
      <w:r w:rsidR="00854BC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>with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712B0" w:rsidRPr="00524453">
        <w:rPr>
          <w:rFonts w:ascii="Calibri" w:hAnsi="Calibri" w:cs="Calibri"/>
          <w:sz w:val="24"/>
          <w:szCs w:val="24"/>
          <w:lang w:val="en-US"/>
        </w:rPr>
        <w:t xml:space="preserve">consistent 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>morpholog</w:t>
      </w:r>
      <w:r w:rsidR="004712B0" w:rsidRPr="00524453">
        <w:rPr>
          <w:rFonts w:ascii="Calibri" w:hAnsi="Calibri" w:cs="Calibri"/>
          <w:sz w:val="24"/>
          <w:szCs w:val="24"/>
          <w:lang w:val="en-US"/>
        </w:rPr>
        <w:t>ical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712B0" w:rsidRPr="00524453">
        <w:rPr>
          <w:rFonts w:ascii="Calibri" w:hAnsi="Calibri" w:cs="Calibri"/>
          <w:sz w:val="24"/>
          <w:szCs w:val="24"/>
          <w:lang w:val="en-US"/>
        </w:rPr>
        <w:t>variations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4712B0" w:rsidRPr="00524453">
        <w:rPr>
          <w:rFonts w:ascii="Calibri" w:hAnsi="Calibri" w:cs="Calibri"/>
          <w:sz w:val="24"/>
          <w:szCs w:val="24"/>
          <w:lang w:val="en-US"/>
        </w:rPr>
        <w:t xml:space="preserve">changes in the expression of </w:t>
      </w:r>
      <w:proofErr w:type="spellStart"/>
      <w:r w:rsidR="00854BC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854BCC" w:rsidRPr="00524453">
        <w:rPr>
          <w:rFonts w:ascii="Calibri" w:hAnsi="Calibri" w:cs="Calibri"/>
          <w:sz w:val="24"/>
          <w:szCs w:val="24"/>
          <w:lang w:val="en-US"/>
        </w:rPr>
        <w:t>-related marker</w:t>
      </w:r>
      <w:r w:rsidR="004712B0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854BCC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bookmarkStart w:id="34" w:name="_Hlk58922819"/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In addition to </w:t>
      </w:r>
      <w:r w:rsidR="00833CDF" w:rsidRPr="00524453">
        <w:rPr>
          <w:rFonts w:ascii="Calibri" w:hAnsi="Calibri" w:cs="Calibri"/>
          <w:sz w:val="24"/>
          <w:szCs w:val="24"/>
          <w:lang w:val="en-US"/>
        </w:rPr>
        <w:t xml:space="preserve">the immunofluorescence staining we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performed </w:t>
      </w:r>
      <w:r w:rsidR="00833CDF" w:rsidRPr="00524453">
        <w:rPr>
          <w:rFonts w:ascii="Calibri" w:hAnsi="Calibri" w:cs="Calibri"/>
          <w:sz w:val="24"/>
          <w:szCs w:val="24"/>
          <w:lang w:val="en-US"/>
        </w:rPr>
        <w:t xml:space="preserve">here, </w:t>
      </w:r>
      <w:r w:rsidR="00101D10" w:rsidRPr="00524453">
        <w:rPr>
          <w:rFonts w:ascii="Calibri" w:hAnsi="Calibri" w:cs="Calibri"/>
          <w:sz w:val="24"/>
          <w:szCs w:val="24"/>
          <w:lang w:val="en-US"/>
        </w:rPr>
        <w:t xml:space="preserve">marker variations can also be </w:t>
      </w:r>
      <w:r w:rsidR="00170449" w:rsidRPr="00524453">
        <w:rPr>
          <w:rFonts w:ascii="Calibri" w:hAnsi="Calibri" w:cs="Calibri"/>
          <w:sz w:val="24"/>
          <w:szCs w:val="24"/>
          <w:lang w:val="en-US"/>
        </w:rPr>
        <w:t>monitored</w:t>
      </w:r>
      <w:r w:rsidR="00101D10" w:rsidRPr="00524453">
        <w:rPr>
          <w:rFonts w:ascii="Calibri" w:hAnsi="Calibri" w:cs="Calibri"/>
          <w:sz w:val="24"/>
          <w:szCs w:val="24"/>
          <w:lang w:val="en-US"/>
        </w:rPr>
        <w:t xml:space="preserve"> by western blot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>ting</w:t>
      </w:r>
      <w:r w:rsidR="00101D10" w:rsidRPr="00524453">
        <w:rPr>
          <w:rFonts w:ascii="Calibri" w:hAnsi="Calibri" w:cs="Calibri"/>
          <w:sz w:val="24"/>
          <w:szCs w:val="24"/>
          <w:lang w:val="en-US"/>
        </w:rPr>
        <w:t xml:space="preserve"> at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01D10" w:rsidRPr="00524453">
        <w:rPr>
          <w:rFonts w:ascii="Calibri" w:hAnsi="Calibri" w:cs="Calibri"/>
          <w:sz w:val="24"/>
          <w:szCs w:val="24"/>
          <w:lang w:val="en-US"/>
        </w:rPr>
        <w:t>protein expression level or by qRT-PCR</w:t>
      </w:r>
      <w:r w:rsidR="003A1699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01D10" w:rsidRPr="00524453">
        <w:rPr>
          <w:rFonts w:ascii="Calibri" w:hAnsi="Calibri" w:cs="Calibri"/>
          <w:sz w:val="24"/>
          <w:szCs w:val="24"/>
          <w:lang w:val="en-US"/>
        </w:rPr>
        <w:t>(Real-Time Quantitative Reverse Transcription PCR)</w:t>
      </w:r>
      <w:r w:rsidR="008661A0" w:rsidRPr="00524453">
        <w:rPr>
          <w:rFonts w:ascii="Calibri" w:hAnsi="Calibri" w:cs="Calibri"/>
          <w:sz w:val="24"/>
          <w:szCs w:val="24"/>
          <w:lang w:val="en-US"/>
        </w:rPr>
        <w:t xml:space="preserve"> at </w:t>
      </w:r>
      <w:r w:rsidR="00170449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8661A0" w:rsidRPr="00524453">
        <w:rPr>
          <w:rFonts w:ascii="Calibri" w:hAnsi="Calibri" w:cs="Calibri"/>
          <w:sz w:val="24"/>
          <w:szCs w:val="24"/>
          <w:lang w:val="en-US"/>
        </w:rPr>
        <w:t>gene level</w:t>
      </w:r>
      <w:r w:rsidR="00170449" w:rsidRPr="00524453">
        <w:rPr>
          <w:rFonts w:ascii="Calibri" w:hAnsi="Calibri" w:cs="Calibri"/>
          <w:sz w:val="24"/>
          <w:szCs w:val="24"/>
          <w:lang w:val="en-US"/>
        </w:rPr>
        <w:t>s</w:t>
      </w:r>
      <w:bookmarkEnd w:id="34"/>
      <w:r w:rsidR="00833CDF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&lt;EndNote&gt;&lt;Cite&gt;&lt;Author&gt;Kokudo&lt;/Author&gt;&lt;Year&gt;2008&lt;/Year&gt;&lt;RecNum&gt;30&lt;/RecNum&gt;&lt;DisplayText&gt;&lt;style face="superscript"&gt;21&lt;/style&gt;&lt;/DisplayText&gt;&lt;record&gt;&lt;rec-number&gt;30&lt;/rec-number&gt;&lt;foreign-keys&gt;&lt;key app="EN" db-id="zraxxp5airvvajeeaevpwsxds05vv9ewz999" timestamp="1600861512"&gt;30&lt;/key&gt;&lt;/foreign-keys&gt;&lt;ref-type name="Journal Article"&gt;17&lt;/ref-type&gt;&lt;contributors&gt;&lt;authors&gt;&lt;author&gt;Kokudo, Takashi&lt;/author&gt;&lt;author&gt;Suzuki, Yuka&lt;/author&gt;&lt;author&gt;Yoshimatsu, Yasuhiro&lt;/author&gt;&lt;author&gt;Yamazaki, Tomoko&lt;/author&gt;&lt;author&gt;Watabe, Tetsuro&lt;/author&gt;&lt;author&gt;Miyazono, Kohei&lt;/author&gt;&lt;/authors&gt;&lt;/contributors&gt;&lt;titles&gt;&lt;title&gt;Snail is required for TGFβ-induced endothelial-mesenchymal transition of embryonic stem cell-derived endothelial cells&lt;/title&gt;&lt;secondary-title&gt;Journal of cell science&lt;/secondary-title&gt;&lt;/titles&gt;&lt;periodical&gt;&lt;full-title&gt;Journal of cell science&lt;/full-title&gt;&lt;/periodical&gt;&lt;pages&gt;3317-3324&lt;/pages&gt;&lt;volume&gt;121&lt;/volume&gt;&lt;number&gt;20&lt;/number&gt;&lt;dates&gt;&lt;year&gt;2008&lt;/year&gt;&lt;/dates&gt;&lt;isbn&gt;0021-9533&lt;/isbn&gt;&lt;urls&gt;&lt;/urls&gt;&lt;/record&gt;&lt;/Cite&gt;&lt;/EndNote&gt;</w:instrText>
      </w:r>
      <w:r w:rsidR="00833CDF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21</w:t>
      </w:r>
      <w:r w:rsidR="00833CDF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8661A0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In addition to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these two time- and cost-saving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methods that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we showed </w:t>
      </w:r>
      <w:r w:rsidR="008661A0" w:rsidRPr="00524453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E10810" w:rsidRPr="00524453">
        <w:rPr>
          <w:rFonts w:ascii="Calibri" w:hAnsi="Calibri" w:cs="Calibri"/>
          <w:sz w:val="24"/>
          <w:szCs w:val="24"/>
          <w:lang w:val="en-US"/>
        </w:rPr>
        <w:t>this</w:t>
      </w:r>
      <w:r w:rsidR="008661A0" w:rsidRPr="00524453">
        <w:rPr>
          <w:rFonts w:ascii="Calibri" w:hAnsi="Calibri" w:cs="Calibri"/>
          <w:sz w:val="24"/>
          <w:szCs w:val="24"/>
          <w:lang w:val="en-US"/>
        </w:rPr>
        <w:t xml:space="preserve"> protocol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, </w:t>
      </w:r>
      <w:bookmarkStart w:id="35" w:name="_Hlk58923014"/>
      <w:r w:rsidRPr="00524453">
        <w:rPr>
          <w:rFonts w:ascii="Calibri" w:hAnsi="Calibri" w:cs="Calibri"/>
          <w:sz w:val="24"/>
          <w:szCs w:val="24"/>
          <w:lang w:val="en-US"/>
        </w:rPr>
        <w:t xml:space="preserve">there are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other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methods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to examine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>. For example,</w:t>
      </w:r>
      <w:r w:rsidR="00F13964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bookmarkEnd w:id="35"/>
      <w:r w:rsidRPr="00524453">
        <w:rPr>
          <w:rFonts w:ascii="Calibri" w:hAnsi="Calibri" w:cs="Calibri"/>
          <w:sz w:val="24"/>
          <w:szCs w:val="24"/>
          <w:lang w:val="en-US"/>
        </w:rPr>
        <w:t>perform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>ing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13964" w:rsidRPr="00524453">
        <w:rPr>
          <w:rFonts w:ascii="Calibri" w:hAnsi="Calibri" w:cs="Calibri"/>
          <w:sz w:val="24"/>
          <w:szCs w:val="24"/>
          <w:lang w:val="en-US"/>
        </w:rPr>
        <w:t xml:space="preserve">transcriptome analysis (by </w:t>
      </w:r>
      <w:r w:rsidRPr="00524453">
        <w:rPr>
          <w:rFonts w:ascii="Calibri" w:hAnsi="Calibri" w:cs="Calibri"/>
          <w:sz w:val="24"/>
          <w:szCs w:val="24"/>
          <w:lang w:val="en-US"/>
        </w:rPr>
        <w:t>RNA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sequencing or qPCR</w:t>
      </w:r>
      <w:r w:rsidR="00F13964" w:rsidRPr="00524453">
        <w:rPr>
          <w:rFonts w:ascii="Calibri" w:hAnsi="Calibri" w:cs="Calibri"/>
          <w:sz w:val="24"/>
          <w:szCs w:val="24"/>
          <w:lang w:val="en-US"/>
        </w:rPr>
        <w:t>)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to compare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lang w:val="en-US"/>
        </w:rPr>
        <w:t>expression levels</w:t>
      </w:r>
      <w:r w:rsidR="00071C3E" w:rsidRPr="00524453">
        <w:rPr>
          <w:rFonts w:ascii="Calibri" w:hAnsi="Calibri" w:cs="Calibri"/>
          <w:sz w:val="24"/>
          <w:szCs w:val="24"/>
          <w:lang w:val="en-US"/>
        </w:rPr>
        <w:t xml:space="preserve"> of endothelial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- </w:t>
      </w:r>
      <w:r w:rsidR="00071C3E" w:rsidRPr="00524453">
        <w:rPr>
          <w:rFonts w:ascii="Calibri" w:hAnsi="Calibri" w:cs="Calibri"/>
          <w:sz w:val="24"/>
          <w:szCs w:val="24"/>
          <w:lang w:val="en-US"/>
        </w:rPr>
        <w:t>and mesenchymal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>-</w:t>
      </w:r>
      <w:r w:rsidR="00071C3E" w:rsidRPr="00524453">
        <w:rPr>
          <w:rFonts w:ascii="Calibri" w:hAnsi="Calibri" w:cs="Calibri"/>
          <w:sz w:val="24"/>
          <w:szCs w:val="24"/>
          <w:lang w:val="en-US"/>
        </w:rPr>
        <w:t>related genes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between treat</w:t>
      </w:r>
      <w:r w:rsidR="00071C3E" w:rsidRPr="00524453">
        <w:rPr>
          <w:rFonts w:ascii="Calibri" w:hAnsi="Calibri" w:cs="Calibri"/>
          <w:sz w:val="24"/>
          <w:szCs w:val="24"/>
          <w:lang w:val="en-US"/>
        </w:rPr>
        <w:t xml:space="preserve">ed </w:t>
      </w:r>
      <w:r w:rsidRPr="00524453">
        <w:rPr>
          <w:rFonts w:ascii="Calibri" w:hAnsi="Calibri" w:cs="Calibri"/>
          <w:sz w:val="24"/>
          <w:szCs w:val="24"/>
          <w:lang w:val="en-US"/>
        </w:rPr>
        <w:t>and control cells can precisely assess EndMT</w: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PEVuZE5vdGU+PENpdGU+PEF1dGhvcj5Eb25nPC9BdXRob3I+PFllYXI+MjAxODwvWWVhcj48UmVj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</w:fldData>
        </w:fldChar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0930BE" w:rsidRPr="00524453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PEVuZE5vdGU+PENpdGU+PEF1dGhvcj5Eb25nPC9BdXRob3I+PFllYXI+MjAxODwvWWVhcj48UmVj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</w:fldData>
        </w:fldChar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0930BE" w:rsidRPr="00524453">
        <w:rPr>
          <w:rFonts w:ascii="Calibri" w:hAnsi="Calibri" w:cs="Calibri"/>
          <w:sz w:val="24"/>
          <w:szCs w:val="24"/>
          <w:lang w:val="en-US"/>
        </w:rPr>
      </w:r>
      <w:r w:rsidR="000930BE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C5F89" w:rsidRPr="00524453">
        <w:rPr>
          <w:rFonts w:ascii="Calibri" w:hAnsi="Calibri" w:cs="Calibri"/>
          <w:sz w:val="24"/>
          <w:szCs w:val="24"/>
          <w:lang w:val="en-US"/>
        </w:rPr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22,23</w: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In addition, </w:t>
      </w:r>
      <w:proofErr w:type="spellStart"/>
      <w:r w:rsidR="00D72B0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 often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involves the 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>stable loss of barrier function, which can be assessed by impedance spectroscopy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&lt;EndNote&gt;&lt;Cite&gt;&lt;Author&gt;Halaidych&lt;/Author&gt;&lt;Year&gt;2018&lt;/Year&gt;&lt;RecNum&gt;28&lt;/RecNum&gt;&lt;DisplayText&gt;&lt;style face="superscript"&gt;24&lt;/style&gt;&lt;/DisplayText&gt;&lt;record&gt;&lt;rec-number&gt;28&lt;/rec-number&gt;&lt;foreign-keys&gt;&lt;key app="EN" db-id="zraxxp5airvvajeeaevpwsxds05vv9ewz999" timestamp="1598347748"&gt;28&lt;/key&gt;&lt;/foreign-keys&gt;&lt;ref-type name="Journal Article"&gt;17&lt;/ref-type&gt;&lt;contributors&gt;&lt;authors&gt;&lt;author&gt;Halaidych, V&lt;/author&gt;&lt;author&gt;Freund, Christian&lt;/author&gt;&lt;author&gt;van den Hil, Francijna&lt;/author&gt;&lt;author&gt;Salvatori, Daniela CF&lt;/author&gt;&lt;author&gt;Riminucci, Mara&lt;/author&gt;&lt;author&gt;Mummery, Christine L&lt;/author&gt;&lt;author&gt;Orlova, Valeria V&lt;/author&gt;&lt;/authors&gt;&lt;/contributors&gt;&lt;titles&gt;&lt;title&gt;Inflammatory responses and barrier function of endothelial cells derived from human induced pluripotent stem cells&lt;/title&gt;&lt;secondary-title&gt;Stem Cell Reports&lt;/secondary-title&gt;&lt;/titles&gt;&lt;periodical&gt;&lt;full-title&gt;Stem Cell Reports&lt;/full-title&gt;&lt;/periodical&gt;&lt;pages&gt;1642-1656&lt;/pages&gt;&lt;volume&gt;10&lt;/volume&gt;&lt;number&gt;5&lt;/number&gt;&lt;dates&gt;&lt;year&gt;2018&lt;/year&gt;&lt;/dates&gt;&lt;isbn&gt;2213-6711&lt;/isbn&gt;&lt;urls&gt;&lt;/urls&gt;&lt;/record&gt;&lt;/Cite&gt;&lt;/EndNote&gt;</w:instrText>
      </w:r>
      <w:r w:rsidR="00F3003C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24</w:t>
      </w:r>
      <w:r w:rsidR="00F3003C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. Furthermore, additional proof of the acquisition of stem cell-like properties by </w:t>
      </w:r>
      <w:proofErr w:type="spellStart"/>
      <w:r w:rsidR="00D72B0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-derived cells may be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>examined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. For instance, under specific culture conditions, </w:t>
      </w:r>
      <w:proofErr w:type="spellStart"/>
      <w:r w:rsidR="00D72B0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 mesenchymal-like cells c</w:t>
      </w:r>
      <w:r w:rsidR="00101D10" w:rsidRPr="00524453">
        <w:rPr>
          <w:rFonts w:ascii="Calibri" w:hAnsi="Calibri" w:cs="Calibri"/>
          <w:sz w:val="24"/>
          <w:szCs w:val="24"/>
          <w:lang w:val="en-US"/>
        </w:rPr>
        <w:t>an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 be further differentiated into osteoblasts, chondrocytes, adipocytes or (</w:t>
      </w:r>
      <w:proofErr w:type="spellStart"/>
      <w:r w:rsidR="00D72B0C" w:rsidRPr="00524453">
        <w:rPr>
          <w:rFonts w:ascii="Calibri" w:hAnsi="Calibri" w:cs="Calibri"/>
          <w:sz w:val="24"/>
          <w:szCs w:val="24"/>
          <w:lang w:val="en-US"/>
        </w:rPr>
        <w:t>myo</w:t>
      </w:r>
      <w:proofErr w:type="spellEnd"/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)fibroblasts. Therefore,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additional 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>analysis to confirm the differentiation into different cell types belonging to the mesoderm lineage (i.e., gene expression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 matrix staining)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useful 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 xml:space="preserve">for 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>demonstrat</w:t>
      </w:r>
      <w:r w:rsidR="005C7476" w:rsidRPr="00524453">
        <w:rPr>
          <w:rFonts w:ascii="Calibri" w:hAnsi="Calibri" w:cs="Calibri"/>
          <w:sz w:val="24"/>
          <w:szCs w:val="24"/>
          <w:lang w:val="en-US"/>
        </w:rPr>
        <w:t>ing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 the multipotent nature of </w:t>
      </w:r>
      <w:proofErr w:type="spellStart"/>
      <w:r w:rsidR="00D72B0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D72B0C" w:rsidRPr="00524453">
        <w:rPr>
          <w:rFonts w:ascii="Calibri" w:hAnsi="Calibri" w:cs="Calibri"/>
          <w:sz w:val="24"/>
          <w:szCs w:val="24"/>
          <w:lang w:val="en-US"/>
        </w:rPr>
        <w:t>-derived cells.</w:t>
      </w:r>
      <w:r w:rsidR="00EC4CC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>Finally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assessment methods are not limited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to </w:t>
      </w:r>
      <w:r w:rsidRPr="00524453">
        <w:rPr>
          <w:rFonts w:ascii="Calibri" w:hAnsi="Calibri" w:cs="Calibri"/>
          <w:iCs/>
          <w:sz w:val="24"/>
          <w:szCs w:val="24"/>
          <w:lang w:val="en-US"/>
        </w:rPr>
        <w:t>in vitro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studies, but c</w:t>
      </w:r>
      <w:r w:rsidR="00101D10" w:rsidRPr="00524453">
        <w:rPr>
          <w:rFonts w:ascii="Calibri" w:hAnsi="Calibri" w:cs="Calibri"/>
          <w:sz w:val="24"/>
          <w:szCs w:val="24"/>
          <w:lang w:val="en-US"/>
        </w:rPr>
        <w:t>an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be extrapolated to investigate the relation between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and some disease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iCs/>
          <w:sz w:val="24"/>
          <w:szCs w:val="24"/>
          <w:lang w:val="en-US"/>
        </w:rPr>
        <w:t>in vivo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or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524453">
        <w:rPr>
          <w:rFonts w:ascii="Calibri" w:hAnsi="Calibri" w:cs="Calibri"/>
          <w:iCs/>
          <w:sz w:val="24"/>
          <w:szCs w:val="24"/>
          <w:lang w:val="en-US"/>
        </w:rPr>
        <w:t>ex vivo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organs.</w:t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 In this sense, the use of endothelial-specific lineage tracing strategies is broadly extended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to </w:t>
      </w:r>
      <w:proofErr w:type="spellStart"/>
      <w:r w:rsidR="00D72B0C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D72B0C" w:rsidRPr="00524453">
        <w:rPr>
          <w:rFonts w:ascii="Calibri" w:hAnsi="Calibri" w:cs="Calibri"/>
          <w:sz w:val="24"/>
          <w:szCs w:val="24"/>
          <w:lang w:val="en-US"/>
        </w:rPr>
        <w:t>-related research</w:t>
      </w:r>
      <w:r w:rsidR="005B3F60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&lt;EndNote&gt;&lt;Cite&gt;&lt;Author&gt;Li&lt;/Author&gt;&lt;Year&gt;2018&lt;/Year&gt;&lt;RecNum&gt;32&lt;/RecNum&gt;&lt;DisplayText&gt;&lt;style face="superscript"&gt;25&lt;/style&gt;&lt;/DisplayText&gt;&lt;record&gt;&lt;rec-number&gt;32&lt;/rec-number&gt;&lt;foreign-keys&gt;&lt;key app="EN" db-id="zraxxp5airvvajeeaevpwsxds05vv9ewz999" timestamp="1607695286"&gt;32&lt;/key&gt;&lt;/foreign-keys&gt;&lt;ref-type name="Journal Article"&gt;17&lt;/ref-type&gt;&lt;contributors&gt;&lt;authors&gt;&lt;author&gt;Li, Yan&lt;/author&gt;&lt;author&gt;Lui, Kathy O&lt;/author&gt;&lt;author&gt;Zhou, Bin&lt;/author&gt;&lt;/authors&gt;&lt;/contributors&gt;&lt;titles&gt;&lt;title&gt;Reassessing endothelial-to-mesenchymal transition in cardiovascular diseases&lt;/title&gt;&lt;secondary-title&gt;Nature Reviews Cardiology&lt;/secondary-title&gt;&lt;/titles&gt;&lt;periodical&gt;&lt;full-title&gt;Nature Reviews Cardiology&lt;/full-title&gt;&lt;/periodical&gt;&lt;pages&gt;445-456&lt;/pages&gt;&lt;volume&gt;15&lt;/volume&gt;&lt;number&gt;8&lt;/number&gt;&lt;dates&gt;&lt;year&gt;2018&lt;/year&gt;&lt;/dates&gt;&lt;isbn&gt;1759-5010&lt;/isbn&gt;&lt;urls&gt;&lt;/urls&gt;&lt;/record&gt;&lt;/Cite&gt;&lt;/EndNote&gt;</w:instrText>
      </w:r>
      <w:r w:rsidR="005B3F60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25</w:t>
      </w:r>
      <w:r w:rsidR="005B3F60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72B0C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028E04EA" w14:textId="77777777" w:rsidR="00D96690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76826E" w14:textId="3D274E6B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To investigate the role of Snail during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, </w:t>
      </w:r>
      <w:bookmarkStart w:id="36" w:name="_Hlk58923114"/>
      <w:r w:rsidRPr="00524453">
        <w:rPr>
          <w:rFonts w:ascii="Calibri" w:hAnsi="Calibri" w:cs="Calibri"/>
          <w:sz w:val="24"/>
          <w:szCs w:val="24"/>
          <w:lang w:val="en-US"/>
        </w:rPr>
        <w:t xml:space="preserve">CRISPR/Cas9 </w:t>
      </w:r>
      <w:bookmarkEnd w:id="36"/>
      <w:r w:rsidRPr="00524453">
        <w:rPr>
          <w:rFonts w:ascii="Calibri" w:hAnsi="Calibri" w:cs="Calibri"/>
          <w:sz w:val="24"/>
          <w:szCs w:val="24"/>
          <w:lang w:val="en-US"/>
        </w:rPr>
        <w:t xml:space="preserve">gene editing was used to knock it out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this gene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E10810" w:rsidRPr="00524453">
        <w:rPr>
          <w:rFonts w:ascii="Calibri" w:hAnsi="Calibri" w:cs="Calibri"/>
          <w:sz w:val="24"/>
          <w:szCs w:val="24"/>
          <w:lang w:val="en-US"/>
        </w:rPr>
        <w:t xml:space="preserve">this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study. </w:t>
      </w:r>
      <w:r w:rsidR="00E10810" w:rsidRPr="00524453">
        <w:rPr>
          <w:rFonts w:ascii="Calibri" w:hAnsi="Calibri" w:cs="Calibri"/>
          <w:sz w:val="24"/>
          <w:szCs w:val="24"/>
          <w:lang w:val="en-US"/>
        </w:rPr>
        <w:t>The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data showed 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TGF-β2 failed to mediate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in Snail deficien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>t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MS-1 cells</w:t>
      </w:r>
      <w:r w:rsidR="00550DCA" w:rsidRPr="00524453">
        <w:rPr>
          <w:rFonts w:ascii="Calibri" w:hAnsi="Calibri" w:cs="Calibri"/>
          <w:sz w:val="24"/>
          <w:szCs w:val="24"/>
          <w:lang w:val="en-US"/>
        </w:rPr>
        <w:t>. This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observation </w:t>
      </w:r>
      <w:r w:rsidRPr="00524453">
        <w:rPr>
          <w:rFonts w:ascii="Calibri" w:hAnsi="Calibri" w:cs="Calibri"/>
          <w:sz w:val="24"/>
          <w:szCs w:val="24"/>
          <w:lang w:val="en-US"/>
        </w:rPr>
        <w:t>demonstrated that Snail is essential for TGF-β2 induc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>ed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 in MS-1 cells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  <w:r w:rsidR="006B7D48" w:rsidRPr="00524453">
        <w:rPr>
          <w:rFonts w:ascii="Calibri" w:hAnsi="Calibri" w:cs="Calibri"/>
          <w:sz w:val="24"/>
          <w:szCs w:val="24"/>
          <w:lang w:val="en-US"/>
        </w:rPr>
        <w:t xml:space="preserve"> We used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B7D48" w:rsidRPr="00524453">
        <w:rPr>
          <w:rFonts w:ascii="Calibri" w:hAnsi="Calibri" w:cs="Calibri"/>
          <w:sz w:val="24"/>
          <w:szCs w:val="24"/>
          <w:lang w:val="en-US"/>
        </w:rPr>
        <w:t xml:space="preserve">an independent U6-driven sgRNA expression cassette to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introduce </w:t>
      </w:r>
      <w:r w:rsidR="006B7D48" w:rsidRPr="00524453">
        <w:rPr>
          <w:rFonts w:ascii="Calibri" w:hAnsi="Calibri" w:cs="Calibri"/>
          <w:sz w:val="24"/>
          <w:szCs w:val="24"/>
          <w:lang w:val="en-US"/>
        </w:rPr>
        <w:t xml:space="preserve">specific </w:t>
      </w:r>
      <w:r w:rsidR="00A47B08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>g</w:t>
      </w:r>
      <w:r w:rsidRPr="00524453">
        <w:rPr>
          <w:rFonts w:ascii="Calibri" w:hAnsi="Calibri" w:cs="Calibri"/>
          <w:sz w:val="24"/>
          <w:szCs w:val="24"/>
          <w:lang w:val="en-US"/>
        </w:rPr>
        <w:t>RNA</w:t>
      </w:r>
      <w:r w:rsidR="006B7D48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6B7D48" w:rsidRPr="00524453">
        <w:rPr>
          <w:rFonts w:ascii="Calibri" w:hAnsi="Calibri" w:cs="Calibri"/>
          <w:sz w:val="24"/>
          <w:szCs w:val="24"/>
          <w:lang w:val="en-US"/>
        </w:rPr>
        <w:t xml:space="preserve">Cas9 to target </w:t>
      </w:r>
      <w:r w:rsidRPr="00524453">
        <w:rPr>
          <w:rFonts w:ascii="Calibri" w:hAnsi="Calibri" w:cs="Calibri"/>
          <w:i/>
          <w:sz w:val="24"/>
          <w:szCs w:val="24"/>
          <w:lang w:val="en-US"/>
        </w:rPr>
        <w:t>Snail</w:t>
      </w:r>
      <w:r w:rsidR="006B7D48" w:rsidRPr="00524453">
        <w:rPr>
          <w:rFonts w:ascii="Calibri" w:hAnsi="Calibri" w:cs="Calibri"/>
          <w:i/>
          <w:sz w:val="24"/>
          <w:szCs w:val="24"/>
          <w:lang w:val="en-US"/>
        </w:rPr>
        <w:t>.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In addition to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this method, </w:t>
      </w:r>
      <w:proofErr w:type="gramStart"/>
      <w:r w:rsidR="00504A18" w:rsidRPr="00524453">
        <w:rPr>
          <w:rFonts w:ascii="Calibri" w:hAnsi="Calibri" w:cs="Calibri"/>
          <w:sz w:val="24"/>
          <w:szCs w:val="24"/>
          <w:lang w:val="en-US"/>
        </w:rPr>
        <w:t>Ran</w:t>
      </w:r>
      <w:proofErr w:type="gramEnd"/>
      <w:r w:rsidRPr="00524453">
        <w:rPr>
          <w:rFonts w:ascii="Calibri" w:hAnsi="Calibri" w:cs="Calibri"/>
          <w:sz w:val="24"/>
          <w:szCs w:val="24"/>
          <w:lang w:val="en-US"/>
        </w:rPr>
        <w:t xml:space="preserve"> et al.</w:t>
      </w:r>
      <w:r w:rsidR="00AF4F14" w:rsidRPr="00524453">
        <w:rPr>
          <w:rFonts w:ascii="Calibri" w:hAnsi="Calibri" w:cs="Calibri"/>
          <w:sz w:val="24"/>
          <w:szCs w:val="24"/>
          <w:vertAlign w:val="superscript"/>
          <w:lang w:val="en-US"/>
        </w:rPr>
        <w:t>26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described another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strategy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for </w:t>
      </w:r>
      <w:r w:rsidRPr="00524453">
        <w:rPr>
          <w:rFonts w:ascii="Calibri" w:hAnsi="Calibri" w:cs="Calibri"/>
          <w:sz w:val="24"/>
          <w:szCs w:val="24"/>
          <w:lang w:val="en-US"/>
        </w:rPr>
        <w:t>cloning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 the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734BB" w:rsidRPr="00524453">
        <w:rPr>
          <w:rFonts w:ascii="Calibri" w:hAnsi="Calibri" w:cs="Calibri"/>
          <w:sz w:val="24"/>
          <w:szCs w:val="24"/>
          <w:lang w:val="en-US"/>
        </w:rPr>
        <w:t>s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>g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RNA oligos sequence into the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Cas9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scaffold to generate a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construct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containing both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>Cas9 and gRNAs</w:t>
      </w:r>
      <w:r w:rsidRPr="00524453">
        <w:rPr>
          <w:rFonts w:ascii="Calibri" w:hAnsi="Calibri" w:cs="Calibri"/>
          <w:sz w:val="24"/>
          <w:szCs w:val="24"/>
          <w:lang w:val="en-US"/>
        </w:rPr>
        <w:t>.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E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merging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novel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>approaches allow for CRISPR/Cas to incorporate additional functions. For example, double or triple knockouts can be achieved by delivering</w:t>
      </w:r>
      <w:r w:rsidR="00670CC8" w:rsidRPr="00524453">
        <w:rPr>
          <w:rFonts w:ascii="Calibri" w:hAnsi="Calibri" w:cs="Calibri"/>
          <w:sz w:val="24"/>
          <w:szCs w:val="24"/>
          <w:lang w:val="en-US"/>
        </w:rPr>
        <w:t xml:space="preserve"> more </w:t>
      </w:r>
      <w:r w:rsidR="00A47B08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>gRNAs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 into cells expressing Cas9</w: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&lt;EndNote&gt;&lt;Cite&gt;&lt;Author&gt;Grav&lt;/Author&gt;&lt;Year&gt;2015&lt;/Year&gt;&lt;RecNum&gt;19&lt;/RecNum&gt;&lt;DisplayText&gt;&lt;style face="superscript"&gt;27&lt;/style&gt;&lt;/DisplayText&gt;&lt;record&gt;&lt;rec-number&gt;19&lt;/rec-number&gt;&lt;foreign-keys&gt;&lt;key app="EN" db-id="zraxxp5airvvajeeaevpwsxds05vv9ewz999" timestamp="1594832545"&gt;19&lt;/key&gt;&lt;/foreign-keys&gt;&lt;ref-type name="Journal Article"&gt;17&lt;/ref-type&gt;&lt;contributors&gt;&lt;authors&gt;&lt;author&gt;Grav, Lise Marie&lt;/author&gt;&lt;author&gt;Lee, Jae Seong&lt;/author&gt;&lt;author&gt;Gerling, Signe&lt;/author&gt;&lt;author&gt;Kallehauge, Thomas Beuchert&lt;/author&gt;&lt;author&gt;Hansen, Anders Holmgaard&lt;/author&gt;&lt;author&gt;Kol, Stefan&lt;/author&gt;&lt;author&gt;Lee, Gyun Min&lt;/author&gt;&lt;author&gt;Pedersen, Lasse Ebdrup&lt;/author&gt;&lt;author&gt;Kildegaard, Helene Faustrup&lt;/author&gt;&lt;/authors&gt;&lt;/contributors&gt;&lt;titles&gt;&lt;title&gt;One</w:instrText>
      </w:r>
      <w:r w:rsidR="000930BE" w:rsidRPr="00524453">
        <w:rPr>
          <w:rFonts w:ascii="Calibri" w:hAnsi="Calibri" w:cs="Calibri" w:hint="eastAsia"/>
          <w:sz w:val="24"/>
          <w:szCs w:val="24"/>
          <w:lang w:val="en-US"/>
        </w:rPr>
        <w:instrText>‐</w:instrText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>step generation of triple knockout CHO cell lines using CRISPR/Cas9 and fluorescent enrichment&lt;/title&gt;&lt;secondary-title&gt;Biotechnology journal&lt;/secondary-title&gt;&lt;/titles&gt;&lt;periodical&gt;&lt;full-title&gt;Biotechnology journal&lt;/full-title&gt;&lt;/periodical&gt;&lt;pages&gt;1446-1456&lt;/pages&gt;&lt;volume&gt;10&lt;/volume&gt;&lt;number&gt;9&lt;/number&gt;&lt;dates&gt;&lt;year&gt;2015&lt;/year&gt;&lt;/dates&gt;&lt;isbn&gt;1860-6768&lt;/isbn&gt;&lt;urls&gt;&lt;/urls&gt;&lt;/record&gt;&lt;/Cite&gt;&lt;/EndNote&gt;</w:instrTex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27</w: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The engineered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Cas13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protein </w:t>
      </w:r>
      <w:r w:rsidRPr="00524453">
        <w:rPr>
          <w:rFonts w:ascii="Calibri" w:hAnsi="Calibri" w:cs="Calibri"/>
          <w:sz w:val="24"/>
          <w:szCs w:val="24"/>
          <w:lang w:val="en-US"/>
        </w:rPr>
        <w:t>target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and digest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>s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RNA 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>molecules without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disrupt</w:t>
      </w:r>
      <w:r w:rsidR="004C1871" w:rsidRPr="00524453">
        <w:rPr>
          <w:rFonts w:ascii="Calibri" w:hAnsi="Calibri" w:cs="Calibri"/>
          <w:sz w:val="24"/>
          <w:szCs w:val="24"/>
          <w:lang w:val="en-US"/>
        </w:rPr>
        <w:t xml:space="preserve">ing endogenous </w:t>
      </w:r>
      <w:r w:rsidRPr="00524453">
        <w:rPr>
          <w:rFonts w:ascii="Calibri" w:hAnsi="Calibri" w:cs="Calibri"/>
          <w:sz w:val="24"/>
          <w:szCs w:val="24"/>
          <w:lang w:val="en-US"/>
        </w:rPr>
        <w:t>DNA</w: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&lt;EndNote&gt;&lt;Cite&gt;&lt;Author&gt;Abudayyeh&lt;/Author&gt;&lt;Year&gt;2017&lt;/Year&gt;&lt;RecNum&gt;20&lt;/RecNum&gt;&lt;DisplayText&gt;&lt;style face="superscript"&gt;28&lt;/style&gt;&lt;/DisplayText&gt;&lt;record&gt;&lt;rec-number&gt;20&lt;/rec-number&gt;&lt;foreign-keys&gt;&lt;key app="EN" db-id="zraxxp5airvvajeeaevpwsxds05vv9ewz999" timestamp="1594832600"&gt;20&lt;/key&gt;&lt;/foreign-keys&gt;&lt;ref-type name="Journal Article"&gt;17&lt;/ref-type&gt;&lt;contributors&gt;&lt;authors&gt;&lt;author&gt;Abudayyeh, Omar O&lt;/author&gt;&lt;author&gt;Gootenberg, Jonathan S&lt;/author&gt;&lt;author&gt;Essletzbichler, Patrick&lt;/author&gt;&lt;author&gt;Han, Shuo&lt;/author&gt;&lt;author&gt;Joung, Julia&lt;/author&gt;&lt;author&gt;Belanto, Joseph J&lt;/author&gt;&lt;author&gt;Verdine, Vanessa&lt;/author&gt;&lt;author&gt;Cox, David BT&lt;/author&gt;&lt;author&gt;Kellner, Max J&lt;/author&gt;&lt;author&gt;Regev, Aviv&lt;/author&gt;&lt;/authors&gt;&lt;/contributors&gt;&lt;titles&gt;&lt;title&gt;RNA targeting with CRISPR–Cas13&lt;/title&gt;&lt;secondary-title&gt;Nature&lt;/secondary-title&gt;&lt;/titles&gt;&lt;periodical&gt;&lt;full-title&gt;Nature&lt;/full-title&gt;&lt;/periodical&gt;&lt;pages&gt;280-284&lt;/pages&gt;&lt;volume&gt;550&lt;/volume&gt;&lt;number&gt;7675&lt;/number&gt;&lt;dates&gt;&lt;year&gt;2017&lt;/year&gt;&lt;/dates&gt;&lt;isbn&gt;1476-4687&lt;/isbn&gt;&lt;urls&gt;&lt;/urls&gt;&lt;/record&gt;&lt;/Cite&gt;&lt;/EndNote&gt;</w:instrTex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28</w:t>
      </w:r>
      <w:r w:rsidR="004C5F89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D30C3" w:rsidRPr="00524453">
        <w:rPr>
          <w:rFonts w:ascii="Calibri" w:hAnsi="Calibri" w:cs="Calibri"/>
          <w:sz w:val="24"/>
          <w:szCs w:val="24"/>
          <w:lang w:val="en-US"/>
        </w:rPr>
        <w:t xml:space="preserve">Besides </w:t>
      </w:r>
      <w:r w:rsidRPr="00524453">
        <w:rPr>
          <w:rFonts w:ascii="Calibri" w:hAnsi="Calibri" w:cs="Calibri"/>
          <w:sz w:val="24"/>
          <w:szCs w:val="24"/>
          <w:lang w:val="en-US"/>
        </w:rPr>
        <w:t>knocking out genes</w:t>
      </w:r>
      <w:r w:rsidR="004C5F89" w:rsidRPr="00524453">
        <w:rPr>
          <w:rFonts w:ascii="Calibri" w:hAnsi="Calibri" w:cs="Calibri"/>
          <w:sz w:val="24"/>
          <w:szCs w:val="24"/>
          <w:lang w:val="en-US"/>
        </w:rPr>
        <w:t xml:space="preserve"> with CRISPR/Cas</w:t>
      </w:r>
      <w:r w:rsidRPr="00524453">
        <w:rPr>
          <w:rFonts w:ascii="Calibri" w:hAnsi="Calibri" w:cs="Calibri"/>
          <w:sz w:val="24"/>
          <w:szCs w:val="24"/>
          <w:lang w:val="en-US"/>
        </w:rPr>
        <w:t>,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t xml:space="preserve">short hairpin 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t>RNAs (</w:t>
      </w:r>
      <w:proofErr w:type="spellStart"/>
      <w:r w:rsidR="00591B16" w:rsidRPr="00524453">
        <w:rPr>
          <w:rFonts w:ascii="Calibri" w:hAnsi="Calibri" w:cs="Calibri"/>
          <w:sz w:val="24"/>
          <w:szCs w:val="24"/>
          <w:lang w:val="en-US"/>
        </w:rPr>
        <w:t>shRNAs</w:t>
      </w:r>
      <w:proofErr w:type="spellEnd"/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) can be used as </w:t>
      </w:r>
      <w:r w:rsidR="00591B16" w:rsidRPr="00524453">
        <w:rPr>
          <w:rFonts w:ascii="Calibri" w:hAnsi="Calibri" w:cs="Calibri"/>
          <w:sz w:val="24"/>
          <w:szCs w:val="24"/>
        </w:rPr>
        <w:t>alternative</w:t>
      </w:r>
      <w:r w:rsidR="0089488F" w:rsidRPr="00524453">
        <w:rPr>
          <w:rFonts w:ascii="Calibri" w:hAnsi="Calibri" w:cs="Calibri"/>
          <w:sz w:val="24"/>
          <w:szCs w:val="24"/>
        </w:rPr>
        <w:t>s</w:t>
      </w:r>
      <w:r w:rsidR="00591B16" w:rsidRPr="00524453">
        <w:rPr>
          <w:rFonts w:ascii="Calibri" w:hAnsi="Calibri" w:cs="Calibri"/>
          <w:sz w:val="24"/>
          <w:szCs w:val="24"/>
        </w:rPr>
        <w:t xml:space="preserve"> to 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stably 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t>knock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 down target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>ed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 gene expression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&lt;EndNote&gt;&lt;Cite&gt;&lt;Author&gt;Paddison&lt;/Author&gt;&lt;Year&gt;2004&lt;/Year&gt;&lt;RecNum&gt;21&lt;/RecNum&gt;&lt;DisplayText&gt;&lt;style face="superscript"&gt;29&lt;/style&gt;&lt;/DisplayText&gt;&lt;record&gt;&lt;rec-number&gt;21&lt;/rec-number&gt;&lt;foreign-keys&gt;&lt;key app="EN" db-id="zraxxp5airvvajeeaevpwsxds05vv9ewz999" timestamp="1594833879"&gt;21&lt;/key&gt;&lt;/foreign-keys&gt;&lt;ref-type name="Journal Article"&gt;17&lt;/ref-type&gt;&lt;contributors&gt;&lt;authors&gt;&lt;author&gt;Paddison, Patrick J&lt;/author&gt;&lt;author&gt;Cleary, Michele&lt;/author&gt;&lt;author&gt;Silva, Jose Maria&lt;/author&gt;&lt;author&gt;Chang, Kenneth&lt;/author&gt;&lt;author&gt;Sheth, Nihar&lt;/author&gt;&lt;author&gt;Sachidanandam, Ravi&lt;/author&gt;&lt;author&gt;Hannon, Gregory J&lt;/author&gt;&lt;/authors&gt;&lt;/contributors&gt;&lt;titles&gt;&lt;title&gt;Cloning of short hairpin RNAs for gene knockdown in mammalian cells&lt;/title&gt;&lt;secondary-title&gt;Nature methods&lt;/secondary-title&gt;&lt;/titles&gt;&lt;periodical&gt;&lt;full-title&gt;Nature methods&lt;/full-title&gt;&lt;/periodical&gt;&lt;pages&gt;163-167&lt;/pages&gt;&lt;volume&gt;1&lt;/volume&gt;&lt;number&gt;2&lt;/number&gt;&lt;dates&gt;&lt;year&gt;2004&lt;/year&gt;&lt;/dates&gt;&lt;isbn&gt;1548-7105&lt;/isbn&gt;&lt;urls&gt;&lt;/urls&gt;&lt;/record&gt;&lt;/Cite&gt;&lt;/EndNote&gt;</w:instrText>
      </w:r>
      <w:r w:rsidR="005F64B3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29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309E1" w:rsidRPr="00524453">
        <w:rPr>
          <w:rFonts w:ascii="Calibri" w:hAnsi="Calibri" w:cs="Calibri"/>
          <w:sz w:val="24"/>
          <w:szCs w:val="24"/>
          <w:lang w:val="en-US"/>
        </w:rPr>
        <w:t xml:space="preserve">For all CRISPR/Cas gene editing methods, off-target cleavage should always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be </w:t>
      </w:r>
      <w:r w:rsidR="000309E1" w:rsidRPr="00524453">
        <w:rPr>
          <w:rFonts w:ascii="Calibri" w:hAnsi="Calibri" w:cs="Calibri"/>
          <w:sz w:val="24"/>
          <w:szCs w:val="24"/>
          <w:lang w:val="en-US"/>
        </w:rPr>
        <w:t>take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n</w:t>
      </w:r>
      <w:r w:rsidR="000309E1" w:rsidRPr="00524453">
        <w:rPr>
          <w:rFonts w:ascii="Calibri" w:hAnsi="Calibri" w:cs="Calibri"/>
          <w:sz w:val="24"/>
          <w:szCs w:val="24"/>
          <w:lang w:val="en-US"/>
        </w:rPr>
        <w:t xml:space="preserve"> into consideration. 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In addition, small interfering 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lastRenderedPageBreak/>
        <w:t>RNA</w:t>
      </w:r>
      <w:r w:rsidR="00A47B08" w:rsidRPr="00524453">
        <w:rPr>
          <w:rFonts w:ascii="Calibri" w:hAnsi="Calibri" w:cs="Calibri"/>
          <w:sz w:val="24"/>
          <w:szCs w:val="24"/>
          <w:lang w:val="en-US"/>
        </w:rPr>
        <w:t>s (siRNAs) transiently silence</w:t>
      </w:r>
      <w:r w:rsidR="00591B16" w:rsidRPr="00524453">
        <w:rPr>
          <w:rFonts w:ascii="Calibri" w:hAnsi="Calibri" w:cs="Calibri"/>
          <w:sz w:val="24"/>
          <w:szCs w:val="24"/>
          <w:lang w:val="en-US"/>
        </w:rPr>
        <w:t xml:space="preserve"> gene expression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t>the siRNA concentration is diluted with cell division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&lt;EndNote&gt;&lt;Cite&gt;&lt;Author&gt;Reynolds&lt;/Author&gt;&lt;Year&gt;2004&lt;/Year&gt;&lt;RecNum&gt;22&lt;/RecNum&gt;&lt;DisplayText&gt;&lt;style face="superscript"&gt;30&lt;/style&gt;&lt;/DisplayText&gt;&lt;record&gt;&lt;rec-number&gt;22&lt;/rec-number&gt;&lt;foreign-keys&gt;&lt;key app="EN" db-id="zraxxp5airvvajeeaevpwsxds05vv9ewz999" timestamp="1594833965"&gt;22&lt;/key&gt;&lt;/foreign-keys&gt;&lt;ref-type name="Journal Article"&gt;17&lt;/ref-type&gt;&lt;contributors&gt;&lt;authors&gt;&lt;author&gt;Reynolds, Angela&lt;/author&gt;&lt;author&gt;Leake, Devin&lt;/author&gt;&lt;author&gt;Boese, Queta&lt;/author&gt;&lt;author&gt;Scaringe, Stephen&lt;/author&gt;&lt;author&gt;Marshall, William S&lt;/author&gt;&lt;author&gt;Khvorova, Anastasia&lt;/author&gt;&lt;/authors&gt;&lt;/contributors&gt;&lt;titles&gt;&lt;title&gt;Rational siRNA design for RNA interference&lt;/title&gt;&lt;secondary-title&gt;Nature biotechnology&lt;/secondary-title&gt;&lt;/titles&gt;&lt;periodical&gt;&lt;full-title&gt;Nature biotechnology&lt;/full-title&gt;&lt;/periodical&gt;&lt;pages&gt;326-330&lt;/pages&gt;&lt;volume&gt;22&lt;/volume&gt;&lt;number&gt;3&lt;/number&gt;&lt;dates&gt;&lt;year&gt;2004&lt;/year&gt;&lt;/dates&gt;&lt;isbn&gt;1546-1696&lt;/isbn&gt;&lt;urls&gt;&lt;/urls&gt;&lt;/record&gt;&lt;/Cite&gt;&lt;/EndNote&gt;</w:instrText>
      </w:r>
      <w:r w:rsidR="005F64B3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30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D30C3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F4F14">
        <w:rPr>
          <w:rFonts w:ascii="Calibri" w:hAnsi="Calibri" w:cs="Calibri"/>
          <w:sz w:val="24"/>
          <w:szCs w:val="24"/>
          <w:lang w:val="en-US"/>
        </w:rPr>
        <w:t>Both t</w:t>
      </w:r>
      <w:r w:rsidR="002D30C3" w:rsidRPr="00524453">
        <w:rPr>
          <w:rFonts w:ascii="Calibri" w:hAnsi="Calibri" w:cs="Calibri"/>
          <w:sz w:val="24"/>
          <w:szCs w:val="24"/>
          <w:lang w:val="en-US"/>
        </w:rPr>
        <w:t>hese methods</w:t>
      </w:r>
      <w:r w:rsidR="005F64B3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24453">
        <w:rPr>
          <w:rFonts w:ascii="Calibri" w:hAnsi="Calibri" w:cs="Calibri"/>
          <w:sz w:val="24"/>
          <w:szCs w:val="24"/>
          <w:lang w:val="en-US"/>
        </w:rPr>
        <w:t>partially suppress target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>ed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gene expression. In contrast, 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ectopic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gene 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expression is also used to verify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gene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 function during </w:t>
      </w:r>
      <w:proofErr w:type="spellStart"/>
      <w:r w:rsidR="00041D75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041D75" w:rsidRPr="00524453">
        <w:rPr>
          <w:rFonts w:ascii="Calibri" w:hAnsi="Calibri" w:cs="Calibri"/>
          <w:sz w:val="24"/>
          <w:szCs w:val="24"/>
          <w:lang w:val="en-US"/>
        </w:rPr>
        <w:t>/EMT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&lt;EndNote&gt;&lt;Cite&gt;&lt;Author&gt;Lourenço&lt;/Author&gt;&lt;Year&gt;2020&lt;/Year&gt;&lt;RecNum&gt;23&lt;/RecNum&gt;&lt;DisplayText&gt;&lt;style face="superscript"&gt;31&lt;/style&gt;&lt;/DisplayText&gt;&lt;record&gt;&lt;rec-number&gt;23&lt;/rec-number&gt;&lt;foreign-keys&gt;&lt;key app="EN" db-id="zraxxp5airvvajeeaevpwsxds05vv9ewz999" timestamp="1594834172"&gt;23&lt;/key&gt;&lt;/foreign-keys&gt;&lt;ref-type name="Journal Article"&gt;17&lt;/ref-type&gt;&lt;contributors&gt;&lt;authors&gt;&lt;author&gt;Lourenço, Ana Rita&lt;/author&gt;&lt;author&gt;Roukens, M Guy&lt;/author&gt;&lt;author&gt;Seinstra, Danielle&lt;/author&gt;&lt;author&gt;Frederiks, Cynthia L&lt;/author&gt;&lt;author&gt;Pals, Cornelieke E&lt;/author&gt;&lt;author&gt;Vervoort, Stephin J&lt;/author&gt;&lt;author&gt;Margarido, Andreia S&lt;/author&gt;&lt;author&gt;van Rheenen, Jacco&lt;/author&gt;&lt;author&gt;Coffer, Paul J&lt;/author&gt;&lt;/authors&gt;&lt;/contributors&gt;&lt;titles&gt;&lt;title&gt;C/EBP</w:instrText>
      </w:r>
      <w:r w:rsidR="000930BE" w:rsidRPr="00524453">
        <w:rPr>
          <w:rFonts w:ascii="Calibri" w:hAnsi="Calibri" w:cs="Calibri" w:hint="eastAsia"/>
          <w:sz w:val="24"/>
          <w:szCs w:val="24"/>
          <w:lang w:val="en-US"/>
        </w:rPr>
        <w:instrText>ɑ</w:instrText>
      </w:r>
      <w:r w:rsidR="000930BE" w:rsidRPr="00524453">
        <w:rPr>
          <w:rFonts w:ascii="Calibri" w:hAnsi="Calibri" w:cs="Calibri"/>
          <w:sz w:val="24"/>
          <w:szCs w:val="24"/>
          <w:lang w:val="en-US"/>
        </w:rPr>
        <w:instrText xml:space="preserve"> is crucial determinant of epithelial maintenance by preventing epithelial-to-mesenchymal transition&lt;/title&gt;&lt;secondary-title&gt;Nature communications&lt;/secondary-title&gt;&lt;/titles&gt;&lt;periodical&gt;&lt;full-title&gt;Nature communications&lt;/full-title&gt;&lt;/periodical&gt;&lt;pages&gt;1-18&lt;/pages&gt;&lt;volume&gt;11&lt;/volume&gt;&lt;number&gt;1&lt;/number&gt;&lt;dates&gt;&lt;year&gt;2020&lt;/year&gt;&lt;/dates&gt;&lt;isbn&gt;2041-1723&lt;/isbn&gt;&lt;urls&gt;&lt;/urls&gt;&lt;/record&gt;&lt;/Cite&gt;&lt;/EndNote&gt;</w:instrText>
      </w:r>
      <w:r w:rsidR="00041D75" w:rsidRPr="00524453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0930BE" w:rsidRPr="00524453">
        <w:rPr>
          <w:rFonts w:ascii="Calibri" w:hAnsi="Calibri" w:cs="Calibri"/>
          <w:noProof/>
          <w:sz w:val="24"/>
          <w:szCs w:val="24"/>
          <w:vertAlign w:val="superscript"/>
          <w:lang w:val="en-US"/>
        </w:rPr>
        <w:t>31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fldChar w:fldCharType="end"/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>This appr</w:t>
      </w:r>
      <w:r w:rsidR="008734BB" w:rsidRPr="00524453">
        <w:rPr>
          <w:rFonts w:ascii="Calibri" w:hAnsi="Calibri" w:cs="Calibri"/>
          <w:sz w:val="24"/>
          <w:szCs w:val="24"/>
          <w:lang w:val="en-US"/>
        </w:rPr>
        <w:t xml:space="preserve">oach can </w:t>
      </w:r>
      <w:r w:rsidR="00AF4F14">
        <w:rPr>
          <w:rFonts w:ascii="Calibri" w:hAnsi="Calibri" w:cs="Calibri"/>
          <w:sz w:val="24"/>
          <w:szCs w:val="24"/>
          <w:lang w:val="en-US"/>
        </w:rPr>
        <w:t>determine if</w:t>
      </w:r>
      <w:r w:rsidR="008734BB" w:rsidRPr="00524453">
        <w:rPr>
          <w:rFonts w:ascii="Calibri" w:hAnsi="Calibri" w:cs="Calibri"/>
          <w:sz w:val="24"/>
          <w:szCs w:val="24"/>
          <w:lang w:val="en-US"/>
        </w:rPr>
        <w:t xml:space="preserve"> the upreg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ulation of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2D30C3" w:rsidRPr="00524453">
        <w:rPr>
          <w:rFonts w:ascii="Calibri" w:hAnsi="Calibri" w:cs="Calibri"/>
          <w:sz w:val="24"/>
          <w:szCs w:val="24"/>
          <w:lang w:val="en-US"/>
        </w:rPr>
        <w:t>gene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 is sufficient to elic</w:t>
      </w:r>
      <w:r w:rsidR="00D27731" w:rsidRPr="00524453">
        <w:rPr>
          <w:rFonts w:ascii="Calibri" w:hAnsi="Calibri" w:cs="Calibri"/>
          <w:sz w:val="24"/>
          <w:szCs w:val="24"/>
          <w:lang w:val="en-US"/>
        </w:rPr>
        <w:t>i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t an </w:t>
      </w:r>
      <w:proofErr w:type="spellStart"/>
      <w:r w:rsidR="006D2681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 response. 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Therefore,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currently 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there </w:t>
      </w:r>
      <w:r w:rsidR="00AF4F14">
        <w:rPr>
          <w:rFonts w:ascii="Calibri" w:hAnsi="Calibri" w:cs="Calibri"/>
          <w:sz w:val="24"/>
          <w:szCs w:val="24"/>
          <w:lang w:val="en-US"/>
        </w:rPr>
        <w:t>are</w:t>
      </w:r>
      <w:r w:rsidR="00AF4F14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a multitude of technical strategies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041D75" w:rsidRPr="00524453">
        <w:rPr>
          <w:rFonts w:ascii="Calibri" w:hAnsi="Calibri" w:cs="Calibri"/>
          <w:sz w:val="24"/>
          <w:szCs w:val="24"/>
          <w:lang w:val="en-US"/>
        </w:rPr>
        <w:t xml:space="preserve">can be used to identify and verify potential regulators of </w:t>
      </w:r>
      <w:proofErr w:type="spellStart"/>
      <w:r w:rsidR="00041D75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041D75" w:rsidRPr="00524453">
        <w:rPr>
          <w:rFonts w:ascii="Calibri" w:hAnsi="Calibri" w:cs="Calibri"/>
          <w:sz w:val="24"/>
          <w:szCs w:val="24"/>
          <w:lang w:val="en-US"/>
        </w:rPr>
        <w:t>.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64EA0" w:rsidRPr="00524453">
        <w:rPr>
          <w:rFonts w:ascii="Calibri" w:hAnsi="Calibri" w:cs="Calibri"/>
          <w:sz w:val="24"/>
          <w:szCs w:val="24"/>
          <w:lang w:val="en-US"/>
        </w:rPr>
        <w:t xml:space="preserve">Besides, transcriptomic analysis can be a good option in the identification and comprehensive analysis of </w:t>
      </w:r>
      <w:proofErr w:type="spellStart"/>
      <w:r w:rsidR="00864EA0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864EA0" w:rsidRPr="00524453">
        <w:rPr>
          <w:rFonts w:ascii="Calibri" w:hAnsi="Calibri" w:cs="Calibri"/>
          <w:sz w:val="24"/>
          <w:szCs w:val="24"/>
          <w:lang w:val="en-US"/>
        </w:rPr>
        <w:t xml:space="preserve"> related regulators</w:t>
      </w:r>
      <w:r w:rsidR="00864BF1" w:rsidRPr="00524453">
        <w:rPr>
          <w:rFonts w:ascii="Calibri" w:hAnsi="Calibri" w:cs="Calibri"/>
          <w:sz w:val="24"/>
          <w:szCs w:val="24"/>
          <w:lang w:val="en-US"/>
        </w:rPr>
        <w:t>.</w:t>
      </w:r>
      <w:bookmarkStart w:id="37" w:name="_Hlk58939072"/>
      <w:r w:rsidR="00864BF1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bookmarkEnd w:id="37"/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We recommend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using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 different complementary approaches to investigate the modulation of </w:t>
      </w:r>
      <w:proofErr w:type="spellStart"/>
      <w:r w:rsidR="00221294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221294"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11FFE810" w14:textId="77777777" w:rsidR="00D96690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A7667DD" w14:textId="2246D256" w:rsidR="003E12FE" w:rsidRPr="00524453" w:rsidRDefault="003E12FE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 xml:space="preserve">In summary, we introduced 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a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workflow to identify factors that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may </w:t>
      </w:r>
      <w:r w:rsidRPr="00524453">
        <w:rPr>
          <w:rFonts w:ascii="Calibri" w:hAnsi="Calibri" w:cs="Calibri"/>
          <w:sz w:val="24"/>
          <w:szCs w:val="24"/>
          <w:lang w:val="en-US"/>
        </w:rPr>
        <w:t>play</w:t>
      </w:r>
      <w:r w:rsidR="00E46A0C" w:rsidRPr="00524453">
        <w:rPr>
          <w:rFonts w:ascii="Calibri" w:hAnsi="Calibri" w:cs="Calibri"/>
          <w:sz w:val="24"/>
          <w:szCs w:val="24"/>
          <w:lang w:val="en-US"/>
        </w:rPr>
        <w:t xml:space="preserve"> functional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roles during 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>TGF-</w:t>
      </w:r>
      <w:r w:rsidR="0031158F" w:rsidRPr="00524453">
        <w:rPr>
          <w:rFonts w:ascii="Calibri" w:hAnsi="Calibri" w:cs="Calibri"/>
          <w:sz w:val="24"/>
          <w:szCs w:val="24"/>
          <w:lang w:val="en-US"/>
        </w:rPr>
        <w:t>β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-induced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. This method can also be used to study whether other 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>stimuli (i.e., cytokines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, g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rowth factors, mechanical stimuli, cell-cell interactions) 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can 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modulate </w:t>
      </w:r>
      <w:proofErr w:type="spellStart"/>
      <w:r w:rsidR="006D2681" w:rsidRPr="00524453">
        <w:rPr>
          <w:rFonts w:ascii="Calibri" w:hAnsi="Calibri" w:cs="Calibri"/>
          <w:sz w:val="24"/>
          <w:szCs w:val="24"/>
          <w:lang w:val="en-US"/>
        </w:rPr>
        <w:t>En</w:t>
      </w:r>
      <w:r w:rsidR="001C3322" w:rsidRPr="00524453">
        <w:rPr>
          <w:rFonts w:ascii="Calibri" w:hAnsi="Calibri" w:cs="Calibri"/>
          <w:sz w:val="24"/>
          <w:szCs w:val="24"/>
          <w:lang w:val="en-US"/>
        </w:rPr>
        <w:t>d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>MT</w:t>
      </w:r>
      <w:proofErr w:type="spellEnd"/>
      <w:r w:rsidR="006D2681" w:rsidRPr="00524453">
        <w:rPr>
          <w:rFonts w:ascii="Calibri" w:hAnsi="Calibri" w:cs="Calibri"/>
          <w:sz w:val="24"/>
          <w:szCs w:val="24"/>
          <w:lang w:val="en-US"/>
        </w:rPr>
        <w:t>, and the interplay of TGF-</w:t>
      </w:r>
      <w:r w:rsidR="00FA4BDC" w:rsidRPr="00524453">
        <w:rPr>
          <w:rFonts w:ascii="Calibri" w:hAnsi="Calibri" w:cs="Calibri"/>
          <w:sz w:val="24"/>
          <w:szCs w:val="24"/>
          <w:lang w:val="en-US"/>
        </w:rPr>
        <w:t>β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 with other stimuli. In addition, 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 xml:space="preserve">we 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>highlight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ed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an 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>approach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 using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CRIPSR/Cas 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gene editing to elucidate whether a certain </w:t>
      </w:r>
      <w:r w:rsidR="0031158F" w:rsidRPr="00524453">
        <w:rPr>
          <w:rFonts w:ascii="Calibri" w:hAnsi="Calibri" w:cs="Calibri"/>
          <w:sz w:val="24"/>
          <w:szCs w:val="24"/>
          <w:lang w:val="en-US"/>
        </w:rPr>
        <w:t>gene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 is required for TGF</w:t>
      </w:r>
      <w:r w:rsidR="001C3322" w:rsidRPr="00524453">
        <w:rPr>
          <w:rFonts w:ascii="Calibri" w:hAnsi="Calibri" w:cs="Calibri"/>
          <w:sz w:val="24"/>
          <w:szCs w:val="24"/>
          <w:lang w:val="en-US"/>
        </w:rPr>
        <w:t>-β</w:t>
      </w:r>
      <w:r w:rsidR="006D2681" w:rsidRPr="00524453">
        <w:rPr>
          <w:rFonts w:ascii="Calibri" w:hAnsi="Calibri" w:cs="Calibri"/>
          <w:sz w:val="24"/>
          <w:szCs w:val="24"/>
          <w:lang w:val="en-US"/>
        </w:rPr>
        <w:t xml:space="preserve">-induced </w:t>
      </w:r>
      <w:proofErr w:type="spellStart"/>
      <w:r w:rsidR="006D2681"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To illustrate </w:t>
      </w:r>
      <w:r w:rsidR="00EA5AAA" w:rsidRPr="00524453">
        <w:rPr>
          <w:rFonts w:ascii="Calibri" w:hAnsi="Calibri" w:cs="Calibri"/>
          <w:sz w:val="24"/>
          <w:szCs w:val="24"/>
          <w:lang w:val="en-US"/>
        </w:rPr>
        <w:t>this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bookmarkStart w:id="38" w:name="_Hlk58920694"/>
      <w:r w:rsidR="00221294" w:rsidRPr="00524453">
        <w:rPr>
          <w:rFonts w:ascii="Calibri" w:hAnsi="Calibri" w:cs="Calibri"/>
          <w:sz w:val="24"/>
          <w:szCs w:val="24"/>
          <w:lang w:val="en-US"/>
        </w:rPr>
        <w:t>methodology</w:t>
      </w:r>
      <w:bookmarkEnd w:id="38"/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, we used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strong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inducer TGF-β2 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in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MS-1 cells, but the 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protocols </w:t>
      </w:r>
      <w:r w:rsidRPr="00524453">
        <w:rPr>
          <w:rFonts w:ascii="Calibri" w:hAnsi="Calibri" w:cs="Calibri"/>
          <w:sz w:val="24"/>
          <w:szCs w:val="24"/>
          <w:lang w:val="en-US"/>
        </w:rPr>
        <w:t>c</w:t>
      </w:r>
      <w:r w:rsidR="00D27731" w:rsidRPr="00524453">
        <w:rPr>
          <w:rFonts w:ascii="Calibri" w:hAnsi="Calibri" w:cs="Calibri"/>
          <w:sz w:val="24"/>
          <w:szCs w:val="24"/>
          <w:lang w:val="en-US"/>
        </w:rPr>
        <w:t xml:space="preserve">an be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>a</w:t>
      </w:r>
      <w:r w:rsidR="001F5EA7" w:rsidRPr="00524453">
        <w:rPr>
          <w:rFonts w:ascii="Calibri" w:hAnsi="Calibri" w:cs="Calibri"/>
          <w:sz w:val="24"/>
          <w:szCs w:val="24"/>
          <w:lang w:val="en-US"/>
        </w:rPr>
        <w:t>d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apted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>other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cytokines and other cell types. We expect that this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detailed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protocol described </w:t>
      </w:r>
      <w:r w:rsidR="0089488F" w:rsidRPr="00524453">
        <w:rPr>
          <w:rFonts w:ascii="Calibri" w:hAnsi="Calibri" w:cs="Calibri"/>
          <w:sz w:val="24"/>
          <w:szCs w:val="24"/>
          <w:lang w:val="en-US"/>
        </w:rPr>
        <w:t xml:space="preserve">will serve as </w:t>
      </w:r>
      <w:r w:rsidR="004C25E9" w:rsidRPr="00524453">
        <w:rPr>
          <w:rFonts w:ascii="Calibri" w:hAnsi="Calibri" w:cs="Calibri"/>
          <w:sz w:val="24"/>
          <w:szCs w:val="24"/>
          <w:lang w:val="en-US"/>
        </w:rPr>
        <w:t xml:space="preserve">a </w:t>
      </w:r>
      <w:proofErr w:type="gramStart"/>
      <w:r w:rsidR="004C25E9" w:rsidRPr="00524453">
        <w:rPr>
          <w:rFonts w:ascii="Calibri" w:hAnsi="Calibri" w:cs="Calibri"/>
          <w:sz w:val="24"/>
          <w:szCs w:val="24"/>
          <w:lang w:val="en-US"/>
        </w:rPr>
        <w:t>stepping stone</w:t>
      </w:r>
      <w:proofErr w:type="gramEnd"/>
      <w:r w:rsidRPr="00524453">
        <w:rPr>
          <w:rFonts w:ascii="Calibri" w:hAnsi="Calibri" w:cs="Calibri"/>
          <w:sz w:val="24"/>
          <w:szCs w:val="24"/>
          <w:lang w:val="en-US"/>
        </w:rPr>
        <w:t xml:space="preserve"> for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 xml:space="preserve"> future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EndMT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>-related studies</w:t>
      </w:r>
      <w:r w:rsidR="00221294" w:rsidRPr="00524453">
        <w:rPr>
          <w:rFonts w:ascii="Calibri" w:hAnsi="Calibri" w:cs="Calibri"/>
          <w:sz w:val="24"/>
          <w:szCs w:val="24"/>
          <w:lang w:val="en-US"/>
        </w:rPr>
        <w:t>.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D0D376D" w14:textId="77777777" w:rsidR="001B3117" w:rsidRPr="00524453" w:rsidRDefault="001B3117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BED7A6C" w14:textId="7972EF51" w:rsidR="00040E15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92241">
        <w:rPr>
          <w:rFonts w:ascii="Calibri" w:hAnsi="Calibri" w:cs="Calibri"/>
          <w:b/>
          <w:sz w:val="24"/>
          <w:szCs w:val="24"/>
          <w:lang w:val="en-US"/>
        </w:rPr>
        <w:t>DISCLOSURES</w:t>
      </w:r>
    </w:p>
    <w:p w14:paraId="5C4519B7" w14:textId="50705ED0" w:rsidR="002835EB" w:rsidRPr="00524453" w:rsidRDefault="002835EB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  <w:lang w:val="en-US"/>
        </w:rPr>
        <w:t>The authors have nothing to disclose</w:t>
      </w:r>
      <w:r w:rsidR="00C7214D"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36F71678" w14:textId="77777777" w:rsidR="001B3117" w:rsidRPr="00524453" w:rsidRDefault="001B3117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B7B6213" w14:textId="0B0FA714" w:rsidR="005E0EAF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B92241">
        <w:rPr>
          <w:rFonts w:ascii="Calibri" w:hAnsi="Calibri" w:cs="Calibri"/>
          <w:b/>
          <w:sz w:val="24"/>
          <w:szCs w:val="24"/>
        </w:rPr>
        <w:t>ACKNOWLEDGEMENT</w:t>
      </w:r>
      <w:r w:rsidR="006D05BA">
        <w:rPr>
          <w:rFonts w:ascii="Calibri" w:hAnsi="Calibri" w:cs="Calibri"/>
          <w:b/>
          <w:sz w:val="24"/>
          <w:szCs w:val="24"/>
        </w:rPr>
        <w:t>S</w:t>
      </w:r>
    </w:p>
    <w:p w14:paraId="03615B34" w14:textId="6525C1D8" w:rsidR="001B3117" w:rsidRPr="00524453" w:rsidRDefault="002835EB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524453">
        <w:rPr>
          <w:rFonts w:ascii="Calibri" w:hAnsi="Calibri" w:cs="Calibri"/>
          <w:sz w:val="24"/>
          <w:szCs w:val="24"/>
        </w:rPr>
        <w:t xml:space="preserve">The research was supported by CGC.NL and the Netherlands </w:t>
      </w:r>
      <w:proofErr w:type="gramStart"/>
      <w:r w:rsidRPr="00524453">
        <w:rPr>
          <w:rFonts w:ascii="Calibri" w:hAnsi="Calibri" w:cs="Calibri"/>
          <w:sz w:val="24"/>
          <w:szCs w:val="24"/>
        </w:rPr>
        <w:t>Cardio Vascular</w:t>
      </w:r>
      <w:proofErr w:type="gramEnd"/>
      <w:r w:rsidRPr="00524453">
        <w:rPr>
          <w:rFonts w:ascii="Calibri" w:hAnsi="Calibri" w:cs="Calibri"/>
          <w:sz w:val="24"/>
          <w:szCs w:val="24"/>
        </w:rPr>
        <w:t xml:space="preserve"> Research Initiative: the Dutch Heart Foundation, the Dutch Federation of University Medical </w:t>
      </w:r>
      <w:proofErr w:type="spellStart"/>
      <w:r w:rsidRPr="00524453">
        <w:rPr>
          <w:rFonts w:ascii="Calibri" w:hAnsi="Calibri" w:cs="Calibri"/>
          <w:sz w:val="24"/>
          <w:szCs w:val="24"/>
        </w:rPr>
        <w:t>Centers</w:t>
      </w:r>
      <w:proofErr w:type="spellEnd"/>
      <w:r w:rsidRPr="00524453">
        <w:rPr>
          <w:rFonts w:ascii="Calibri" w:hAnsi="Calibri" w:cs="Calibri"/>
          <w:sz w:val="24"/>
          <w:szCs w:val="24"/>
        </w:rPr>
        <w:t xml:space="preserve">, </w:t>
      </w:r>
      <w:r w:rsidRPr="00524453">
        <w:rPr>
          <w:rFonts w:ascii="Calibri" w:hAnsi="Calibri" w:cs="Calibri"/>
          <w:sz w:val="24"/>
          <w:szCs w:val="24"/>
          <w:lang w:val="en-US"/>
        </w:rPr>
        <w:t xml:space="preserve">the Netherlands Organization for Health Research and Development, and the Royal Netherlands Academy of Sciences Grant awarded to the Phaedra-Impact (http://www.phaedraresearch.nl). </w:t>
      </w:r>
      <w:proofErr w:type="spellStart"/>
      <w:r w:rsidRPr="00524453">
        <w:rPr>
          <w:rFonts w:ascii="Calibri" w:hAnsi="Calibri" w:cs="Calibri"/>
          <w:sz w:val="24"/>
          <w:szCs w:val="24"/>
          <w:lang w:val="en-US"/>
        </w:rPr>
        <w:t>Jin</w:t>
      </w:r>
      <w:proofErr w:type="spellEnd"/>
      <w:r w:rsidRPr="00524453">
        <w:rPr>
          <w:rFonts w:ascii="Calibri" w:hAnsi="Calibri" w:cs="Calibri"/>
          <w:sz w:val="24"/>
          <w:szCs w:val="24"/>
          <w:lang w:val="en-US"/>
        </w:rPr>
        <w:t xml:space="preserve"> Ma is supported by the Chinese Scholarship Council.</w:t>
      </w:r>
      <w:r w:rsidR="00D11D51" w:rsidRPr="00524453">
        <w:rPr>
          <w:rFonts w:ascii="Calibri" w:hAnsi="Calibri" w:cs="Calibri"/>
          <w:sz w:val="24"/>
          <w:szCs w:val="24"/>
          <w:lang w:val="en-US"/>
        </w:rPr>
        <w:t xml:space="preserve"> GSD is supported by a Trampoline grant from AFM-Telethon [22379]</w:t>
      </w:r>
      <w:r w:rsidR="00473671" w:rsidRPr="00524453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D11D51" w:rsidRPr="00524453">
        <w:rPr>
          <w:rFonts w:ascii="Calibri" w:hAnsi="Calibri" w:cs="Calibri"/>
          <w:sz w:val="24"/>
          <w:szCs w:val="24"/>
          <w:lang w:val="en-US"/>
        </w:rPr>
        <w:t>FOP Italia</w:t>
      </w:r>
      <w:r w:rsidR="00473671" w:rsidRPr="00524453">
        <w:rPr>
          <w:rFonts w:ascii="Calibri" w:hAnsi="Calibri" w:cs="Calibri"/>
          <w:sz w:val="24"/>
          <w:szCs w:val="24"/>
          <w:lang w:val="en-US"/>
        </w:rPr>
        <w:t xml:space="preserve"> and a grant from La </w:t>
      </w:r>
      <w:proofErr w:type="spellStart"/>
      <w:r w:rsidR="00473671" w:rsidRPr="00524453">
        <w:rPr>
          <w:rFonts w:ascii="Calibri" w:hAnsi="Calibri" w:cs="Calibri"/>
          <w:sz w:val="24"/>
          <w:szCs w:val="24"/>
          <w:lang w:val="en-US"/>
        </w:rPr>
        <w:t>Fundació</w:t>
      </w:r>
      <w:proofErr w:type="spellEnd"/>
      <w:r w:rsidR="00473671" w:rsidRPr="00524453">
        <w:rPr>
          <w:rFonts w:ascii="Calibri" w:hAnsi="Calibri" w:cs="Calibri"/>
          <w:sz w:val="24"/>
          <w:szCs w:val="24"/>
          <w:lang w:val="en-US"/>
        </w:rPr>
        <w:t xml:space="preserve"> La </w:t>
      </w:r>
      <w:proofErr w:type="spellStart"/>
      <w:r w:rsidR="00473671" w:rsidRPr="00524453">
        <w:rPr>
          <w:rFonts w:ascii="Calibri" w:hAnsi="Calibri" w:cs="Calibri"/>
          <w:sz w:val="24"/>
          <w:szCs w:val="24"/>
          <w:lang w:val="en-US"/>
        </w:rPr>
        <w:t>Marató</w:t>
      </w:r>
      <w:proofErr w:type="spellEnd"/>
      <w:r w:rsidR="00473671" w:rsidRPr="00524453">
        <w:rPr>
          <w:rFonts w:ascii="Calibri" w:hAnsi="Calibri" w:cs="Calibri"/>
          <w:sz w:val="24"/>
          <w:szCs w:val="24"/>
          <w:lang w:val="en-US"/>
        </w:rPr>
        <w:t xml:space="preserve"> de TV3 (#202038)</w:t>
      </w:r>
      <w:r w:rsidR="00D11D51" w:rsidRPr="00524453">
        <w:rPr>
          <w:rFonts w:ascii="Calibri" w:hAnsi="Calibri" w:cs="Calibri"/>
          <w:sz w:val="24"/>
          <w:szCs w:val="24"/>
          <w:lang w:val="en-US"/>
        </w:rPr>
        <w:t>.</w:t>
      </w:r>
    </w:p>
    <w:p w14:paraId="60A202D1" w14:textId="1E9184D9" w:rsidR="00526643" w:rsidRDefault="00526643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4C5D65F" w14:textId="77777777" w:rsidR="00D96690" w:rsidRDefault="00D96690" w:rsidP="00EC4CC7">
      <w:pPr>
        <w:spacing w:after="0" w:line="24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14:paraId="5F539491" w14:textId="4FA4EA85" w:rsidR="00A408D4" w:rsidRPr="00524453" w:rsidRDefault="00B92241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B92241">
        <w:rPr>
          <w:rFonts w:ascii="Calibri" w:hAnsi="Calibri" w:cs="Calibri"/>
          <w:b/>
          <w:sz w:val="24"/>
          <w:szCs w:val="24"/>
        </w:rPr>
        <w:t>REFERENCES</w:t>
      </w:r>
    </w:p>
    <w:p w14:paraId="428D4FCC" w14:textId="1831CE00" w:rsidR="000930BE" w:rsidRPr="00524453" w:rsidRDefault="00A408D4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fldChar w:fldCharType="begin"/>
      </w:r>
      <w:r w:rsidRPr="00524453">
        <w:rPr>
          <w:sz w:val="24"/>
          <w:szCs w:val="24"/>
        </w:rPr>
        <w:instrText xml:space="preserve"> ADDIN EN.REFLIST </w:instrText>
      </w:r>
      <w:r w:rsidRPr="00524453">
        <w:rPr>
          <w:sz w:val="24"/>
          <w:szCs w:val="24"/>
        </w:rPr>
        <w:fldChar w:fldCharType="separate"/>
      </w:r>
      <w:r w:rsidR="000930BE" w:rsidRPr="00524453">
        <w:rPr>
          <w:sz w:val="24"/>
          <w:szCs w:val="24"/>
        </w:rPr>
        <w:t>1</w:t>
      </w:r>
      <w:r w:rsidR="000930BE" w:rsidRPr="00524453">
        <w:rPr>
          <w:sz w:val="24"/>
          <w:szCs w:val="24"/>
        </w:rPr>
        <w:tab/>
        <w:t>Ma, J., Sanchez-Duffhues, G., Goumans, M.-J.</w:t>
      </w:r>
      <w:r w:rsidR="006D05BA">
        <w:rPr>
          <w:sz w:val="24"/>
          <w:szCs w:val="24"/>
        </w:rPr>
        <w:t>,</w:t>
      </w:r>
      <w:r w:rsidR="000930BE" w:rsidRPr="00524453">
        <w:rPr>
          <w:sz w:val="24"/>
          <w:szCs w:val="24"/>
        </w:rPr>
        <w:t xml:space="preserve">Ten Dijke, P. TGF-β-induced endothelial to mesenchymal transition in disease and tissue engineering. </w:t>
      </w:r>
      <w:r w:rsidR="000930BE" w:rsidRPr="00524453">
        <w:rPr>
          <w:i/>
          <w:sz w:val="24"/>
          <w:szCs w:val="24"/>
        </w:rPr>
        <w:t>Frontiers in Cell and Developmental Biology.</w:t>
      </w:r>
      <w:r w:rsidR="000930BE" w:rsidRPr="00524453">
        <w:rPr>
          <w:sz w:val="24"/>
          <w:szCs w:val="24"/>
        </w:rPr>
        <w:t xml:space="preserve"> </w:t>
      </w:r>
      <w:r w:rsidR="000930BE" w:rsidRPr="00524453">
        <w:rPr>
          <w:b/>
          <w:sz w:val="24"/>
          <w:szCs w:val="24"/>
        </w:rPr>
        <w:t>8</w:t>
      </w:r>
      <w:r w:rsidR="00EC4CC7">
        <w:rPr>
          <w:sz w:val="24"/>
          <w:szCs w:val="24"/>
        </w:rPr>
        <w:t xml:space="preserve"> </w:t>
      </w:r>
      <w:r w:rsidR="000930BE" w:rsidRPr="00524453">
        <w:rPr>
          <w:sz w:val="24"/>
          <w:szCs w:val="24"/>
        </w:rPr>
        <w:t>(2020).</w:t>
      </w:r>
    </w:p>
    <w:p w14:paraId="234B81DA" w14:textId="75E14F9A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</w:t>
      </w:r>
      <w:r w:rsidRPr="00524453">
        <w:rPr>
          <w:sz w:val="24"/>
          <w:szCs w:val="24"/>
        </w:rPr>
        <w:tab/>
        <w:t>Piera-Velazquez, S.</w:t>
      </w:r>
      <w:r w:rsidR="006D05BA">
        <w:rPr>
          <w:sz w:val="24"/>
          <w:szCs w:val="24"/>
        </w:rPr>
        <w:t>,</w:t>
      </w:r>
      <w:r w:rsidRPr="00524453">
        <w:rPr>
          <w:sz w:val="24"/>
          <w:szCs w:val="24"/>
        </w:rPr>
        <w:t xml:space="preserve">Jimenez, S. A. Endothelial to mesenchymal transition: role in physiology and in the pathogenesis of human diseases. </w:t>
      </w:r>
      <w:r w:rsidRPr="00524453">
        <w:rPr>
          <w:i/>
          <w:sz w:val="24"/>
          <w:szCs w:val="24"/>
        </w:rPr>
        <w:t>Physiological reviews.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99</w:t>
      </w:r>
      <w:r w:rsidRPr="00524453">
        <w:rPr>
          <w:sz w:val="24"/>
          <w:szCs w:val="24"/>
        </w:rPr>
        <w:t xml:space="preserve"> (2), 1281-1324 (2019).</w:t>
      </w:r>
    </w:p>
    <w:p w14:paraId="01B485B9" w14:textId="5FB7B0AB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3</w:t>
      </w:r>
      <w:r w:rsidRPr="00524453">
        <w:rPr>
          <w:sz w:val="24"/>
          <w:szCs w:val="24"/>
        </w:rPr>
        <w:tab/>
        <w:t>S</w:t>
      </w:r>
      <w:r w:rsidRPr="00524453">
        <w:rPr>
          <w:rFonts w:hint="eastAsia"/>
          <w:sz w:val="24"/>
          <w:szCs w:val="24"/>
        </w:rPr>
        <w:t>á</w:t>
      </w:r>
      <w:r w:rsidRPr="00524453">
        <w:rPr>
          <w:sz w:val="24"/>
          <w:szCs w:val="24"/>
        </w:rPr>
        <w:t>nchez</w:t>
      </w:r>
      <w:r w:rsidRPr="00524453">
        <w:rPr>
          <w:rFonts w:hint="eastAsia"/>
          <w:sz w:val="24"/>
          <w:szCs w:val="24"/>
        </w:rPr>
        <w:t>‐</w:t>
      </w:r>
      <w:r w:rsidRPr="00524453">
        <w:rPr>
          <w:sz w:val="24"/>
          <w:szCs w:val="24"/>
        </w:rPr>
        <w:t>Duffhues, G., Garc</w:t>
      </w:r>
      <w:r w:rsidRPr="00524453">
        <w:rPr>
          <w:rFonts w:hint="eastAsia"/>
          <w:sz w:val="24"/>
          <w:szCs w:val="24"/>
        </w:rPr>
        <w:t>í</w:t>
      </w:r>
      <w:r w:rsidRPr="00524453">
        <w:rPr>
          <w:sz w:val="24"/>
          <w:szCs w:val="24"/>
        </w:rPr>
        <w:t>a de Vinuesa, A.</w:t>
      </w:r>
      <w:r w:rsidR="006D05BA">
        <w:rPr>
          <w:sz w:val="24"/>
          <w:szCs w:val="24"/>
        </w:rPr>
        <w:t xml:space="preserve">, </w:t>
      </w:r>
      <w:r w:rsidRPr="00524453">
        <w:rPr>
          <w:sz w:val="24"/>
          <w:szCs w:val="24"/>
        </w:rPr>
        <w:t>ten Dijke, P. Endothelial</w:t>
      </w:r>
      <w:r w:rsidRPr="00524453">
        <w:rPr>
          <w:rFonts w:hint="eastAsia"/>
          <w:sz w:val="24"/>
          <w:szCs w:val="24"/>
        </w:rPr>
        <w:t>‐</w:t>
      </w:r>
      <w:r w:rsidRPr="00524453">
        <w:rPr>
          <w:sz w:val="24"/>
          <w:szCs w:val="24"/>
        </w:rPr>
        <w:t>to</w:t>
      </w:r>
      <w:r w:rsidRPr="00524453">
        <w:rPr>
          <w:rFonts w:hint="eastAsia"/>
          <w:sz w:val="24"/>
          <w:szCs w:val="24"/>
        </w:rPr>
        <w:t>‐</w:t>
      </w:r>
      <w:r w:rsidRPr="00524453">
        <w:rPr>
          <w:sz w:val="24"/>
          <w:szCs w:val="24"/>
        </w:rPr>
        <w:t xml:space="preserve">mesenchymal transition in cardiovascular diseases: developmental signaling pathways gone awry. </w:t>
      </w:r>
      <w:r w:rsidRPr="00524453">
        <w:rPr>
          <w:i/>
          <w:sz w:val="24"/>
          <w:szCs w:val="24"/>
        </w:rPr>
        <w:t>Developmental Dynamics.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247</w:t>
      </w:r>
      <w:r w:rsidRPr="00524453">
        <w:rPr>
          <w:sz w:val="24"/>
          <w:szCs w:val="24"/>
        </w:rPr>
        <w:t xml:space="preserve"> (3), 492-508 (2018).</w:t>
      </w:r>
    </w:p>
    <w:p w14:paraId="5F02A005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4</w:t>
      </w:r>
      <w:r w:rsidRPr="00524453">
        <w:rPr>
          <w:sz w:val="24"/>
          <w:szCs w:val="24"/>
        </w:rPr>
        <w:tab/>
        <w:t>Evrard, S. M.</w:t>
      </w:r>
      <w:r w:rsidRPr="00524453">
        <w:rPr>
          <w:iCs/>
          <w:sz w:val="24"/>
          <w:szCs w:val="24"/>
        </w:rPr>
        <w:t xml:space="preserve"> et al.</w:t>
      </w:r>
      <w:r w:rsidRPr="00524453">
        <w:rPr>
          <w:sz w:val="24"/>
          <w:szCs w:val="24"/>
        </w:rPr>
        <w:t xml:space="preserve"> Endothelial to mesenchymal transition is common in atherosclerotic lesions and is associated with plaque instability. </w:t>
      </w:r>
      <w:r w:rsidRPr="00524453">
        <w:rPr>
          <w:i/>
          <w:sz w:val="24"/>
          <w:szCs w:val="24"/>
        </w:rPr>
        <w:t>Nature communications.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7</w:t>
      </w:r>
      <w:r w:rsidRPr="00524453">
        <w:rPr>
          <w:sz w:val="24"/>
          <w:szCs w:val="24"/>
        </w:rPr>
        <w:t xml:space="preserve"> (1), 1-16 (2016).</w:t>
      </w:r>
    </w:p>
    <w:p w14:paraId="600A1086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lastRenderedPageBreak/>
        <w:t>5</w:t>
      </w:r>
      <w:r w:rsidRPr="00524453">
        <w:rPr>
          <w:sz w:val="24"/>
          <w:szCs w:val="24"/>
        </w:rPr>
        <w:tab/>
        <w:t>Qiao, L.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>et al</w:t>
      </w:r>
      <w:r w:rsidRPr="00524453">
        <w:rPr>
          <w:i/>
          <w:sz w:val="24"/>
          <w:szCs w:val="24"/>
        </w:rPr>
        <w:t>.</w:t>
      </w:r>
      <w:r w:rsidRPr="00524453">
        <w:rPr>
          <w:sz w:val="24"/>
          <w:szCs w:val="24"/>
        </w:rPr>
        <w:t xml:space="preserve"> Endothelial fate mapping in mice with pulmonary hypertension. </w:t>
      </w:r>
      <w:r w:rsidRPr="00524453">
        <w:rPr>
          <w:i/>
          <w:sz w:val="24"/>
          <w:szCs w:val="24"/>
        </w:rPr>
        <w:t>Circulation.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129</w:t>
      </w:r>
      <w:r w:rsidRPr="00524453">
        <w:rPr>
          <w:sz w:val="24"/>
          <w:szCs w:val="24"/>
        </w:rPr>
        <w:t xml:space="preserve"> (6), 692-703 (2014).</w:t>
      </w:r>
    </w:p>
    <w:p w14:paraId="2986C598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6</w:t>
      </w:r>
      <w:r w:rsidRPr="00524453">
        <w:rPr>
          <w:sz w:val="24"/>
          <w:szCs w:val="24"/>
        </w:rPr>
        <w:tab/>
        <w:t>Zeisberg, E. M.</w:t>
      </w:r>
      <w:r w:rsidRPr="00524453">
        <w:rPr>
          <w:iCs/>
          <w:sz w:val="24"/>
          <w:szCs w:val="24"/>
        </w:rPr>
        <w:t xml:space="preserve"> et al</w:t>
      </w:r>
      <w:r w:rsidRPr="00524453">
        <w:rPr>
          <w:i/>
          <w:sz w:val="24"/>
          <w:szCs w:val="24"/>
        </w:rPr>
        <w:t>.</w:t>
      </w:r>
      <w:r w:rsidRPr="00524453">
        <w:rPr>
          <w:sz w:val="24"/>
          <w:szCs w:val="24"/>
        </w:rPr>
        <w:t xml:space="preserve"> Endothelial-to-mesenchymal transition contributes to cardiac fibrosis. </w:t>
      </w:r>
      <w:r w:rsidRPr="00524453">
        <w:rPr>
          <w:i/>
          <w:sz w:val="24"/>
          <w:szCs w:val="24"/>
        </w:rPr>
        <w:t>Nature medicine.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13</w:t>
      </w:r>
      <w:r w:rsidRPr="00524453">
        <w:rPr>
          <w:sz w:val="24"/>
          <w:szCs w:val="24"/>
        </w:rPr>
        <w:t xml:space="preserve"> (8), 952-961 (2007).</w:t>
      </w:r>
    </w:p>
    <w:p w14:paraId="54B56BCE" w14:textId="49B88B20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7</w:t>
      </w:r>
      <w:r w:rsidRPr="00524453">
        <w:rPr>
          <w:sz w:val="24"/>
          <w:szCs w:val="24"/>
        </w:rPr>
        <w:tab/>
        <w:t>Clere, N., Renault, S.</w:t>
      </w:r>
      <w:r w:rsidR="006D05BA">
        <w:rPr>
          <w:sz w:val="24"/>
          <w:szCs w:val="24"/>
        </w:rPr>
        <w:t xml:space="preserve">, </w:t>
      </w:r>
      <w:r w:rsidRPr="00524453">
        <w:rPr>
          <w:sz w:val="24"/>
          <w:szCs w:val="24"/>
        </w:rPr>
        <w:t xml:space="preserve">Corre, I. Endothelial-to-mesenchymal transition in cancer. </w:t>
      </w:r>
      <w:r w:rsidRPr="00524453">
        <w:rPr>
          <w:i/>
          <w:sz w:val="24"/>
          <w:szCs w:val="24"/>
        </w:rPr>
        <w:t>Frontiers in Cell and Developmental Biology.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8</w:t>
      </w:r>
      <w:r w:rsidR="00EC4CC7">
        <w:rPr>
          <w:sz w:val="24"/>
          <w:szCs w:val="24"/>
        </w:rPr>
        <w:t xml:space="preserve"> </w:t>
      </w:r>
      <w:r w:rsidRPr="00524453">
        <w:rPr>
          <w:sz w:val="24"/>
          <w:szCs w:val="24"/>
        </w:rPr>
        <w:t>(2020).</w:t>
      </w:r>
    </w:p>
    <w:p w14:paraId="28FBAF58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8</w:t>
      </w:r>
      <w:r w:rsidRPr="00524453">
        <w:rPr>
          <w:sz w:val="24"/>
          <w:szCs w:val="24"/>
        </w:rPr>
        <w:tab/>
        <w:t xml:space="preserve">Saito, A. EMT and EndMT: regulated in similar ways? </w:t>
      </w:r>
      <w:r w:rsidRPr="00524453">
        <w:rPr>
          <w:i/>
          <w:sz w:val="24"/>
          <w:szCs w:val="24"/>
        </w:rPr>
        <w:t>The Journal of Biochemistry.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153</w:t>
      </w:r>
      <w:r w:rsidRPr="00524453">
        <w:rPr>
          <w:sz w:val="24"/>
          <w:szCs w:val="24"/>
        </w:rPr>
        <w:t xml:space="preserve"> (6), 493-495 (2013).</w:t>
      </w:r>
    </w:p>
    <w:p w14:paraId="7F23C68D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9</w:t>
      </w:r>
      <w:r w:rsidRPr="00524453">
        <w:rPr>
          <w:sz w:val="24"/>
          <w:szCs w:val="24"/>
        </w:rPr>
        <w:tab/>
        <w:t>Bolós, V.</w:t>
      </w:r>
      <w:r w:rsidRPr="00524453">
        <w:rPr>
          <w:iCs/>
          <w:sz w:val="24"/>
          <w:szCs w:val="24"/>
        </w:rPr>
        <w:t xml:space="preserve"> et al.</w:t>
      </w:r>
      <w:r w:rsidRPr="00524453">
        <w:rPr>
          <w:sz w:val="24"/>
          <w:szCs w:val="24"/>
        </w:rPr>
        <w:t xml:space="preserve"> The transcription factor Slug represses E-cadherin expression and induces epithelial to mesenchymal transitions: a comparison with Snail and E47 repressors. </w:t>
      </w:r>
      <w:r w:rsidRPr="00524453">
        <w:rPr>
          <w:i/>
          <w:sz w:val="24"/>
          <w:szCs w:val="24"/>
        </w:rPr>
        <w:t>Journal of cell science.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116</w:t>
      </w:r>
      <w:r w:rsidRPr="00524453">
        <w:rPr>
          <w:sz w:val="24"/>
          <w:szCs w:val="24"/>
        </w:rPr>
        <w:t xml:space="preserve"> (3), 499-511 (2003).</w:t>
      </w:r>
    </w:p>
    <w:p w14:paraId="7F8DA4D2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10</w:t>
      </w:r>
      <w:r w:rsidRPr="00524453">
        <w:rPr>
          <w:sz w:val="24"/>
          <w:szCs w:val="24"/>
        </w:rPr>
        <w:tab/>
        <w:t xml:space="preserve">Aird, W. C. Endothelial cell heterogeneity. </w:t>
      </w:r>
      <w:r w:rsidRPr="00524453">
        <w:rPr>
          <w:i/>
          <w:sz w:val="24"/>
          <w:szCs w:val="24"/>
        </w:rPr>
        <w:t>Cold Spring Harbor perspectives in medicine.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2</w:t>
      </w:r>
      <w:r w:rsidRPr="00524453">
        <w:rPr>
          <w:sz w:val="24"/>
          <w:szCs w:val="24"/>
        </w:rPr>
        <w:t xml:space="preserve"> (1), a006429 (2012).</w:t>
      </w:r>
    </w:p>
    <w:p w14:paraId="05D5A089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11</w:t>
      </w:r>
      <w:r w:rsidRPr="00524453">
        <w:rPr>
          <w:sz w:val="24"/>
          <w:szCs w:val="24"/>
        </w:rPr>
        <w:tab/>
        <w:t>Yang, J.</w:t>
      </w:r>
      <w:r w:rsidRPr="00524453">
        <w:rPr>
          <w:iCs/>
          <w:sz w:val="24"/>
          <w:szCs w:val="24"/>
        </w:rPr>
        <w:t xml:space="preserve"> et al.</w:t>
      </w:r>
      <w:r w:rsidRPr="00524453">
        <w:rPr>
          <w:sz w:val="24"/>
          <w:szCs w:val="24"/>
        </w:rPr>
        <w:t xml:space="preserve"> Guidelines and definitions for research on epithelial–mesenchymal transition. </w:t>
      </w:r>
      <w:r w:rsidRPr="00524453">
        <w:rPr>
          <w:i/>
          <w:sz w:val="24"/>
          <w:szCs w:val="24"/>
        </w:rPr>
        <w:t>Nature Reviews Molecular Cell Biology.</w:t>
      </w:r>
      <w:r w:rsidRPr="00524453">
        <w:rPr>
          <w:sz w:val="24"/>
          <w:szCs w:val="24"/>
        </w:rPr>
        <w:t xml:space="preserve"> 1-12 (2020).</w:t>
      </w:r>
    </w:p>
    <w:p w14:paraId="0F3003CC" w14:textId="47BE1C26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12</w:t>
      </w:r>
      <w:r w:rsidRPr="00524453">
        <w:rPr>
          <w:sz w:val="24"/>
          <w:szCs w:val="24"/>
        </w:rPr>
        <w:tab/>
        <w:t>Doudna, J. A.</w:t>
      </w:r>
      <w:r w:rsidR="006D05BA">
        <w:rPr>
          <w:sz w:val="24"/>
          <w:szCs w:val="24"/>
        </w:rPr>
        <w:t>,</w:t>
      </w:r>
      <w:r w:rsidRPr="00524453">
        <w:rPr>
          <w:sz w:val="24"/>
          <w:szCs w:val="24"/>
        </w:rPr>
        <w:t xml:space="preserve">Charpentier, E. The new frontier of genome engineering with CRISPR-Cas9. </w:t>
      </w:r>
      <w:r w:rsidRPr="00524453">
        <w:rPr>
          <w:i/>
          <w:sz w:val="24"/>
          <w:szCs w:val="24"/>
        </w:rPr>
        <w:t>Science.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346</w:t>
      </w:r>
      <w:r w:rsidRPr="00524453">
        <w:rPr>
          <w:sz w:val="24"/>
          <w:szCs w:val="24"/>
        </w:rPr>
        <w:t xml:space="preserve"> (6213),</w:t>
      </w:r>
      <w:r w:rsidR="00EC4CC7">
        <w:rPr>
          <w:sz w:val="24"/>
          <w:szCs w:val="24"/>
        </w:rPr>
        <w:t xml:space="preserve"> </w:t>
      </w:r>
      <w:r w:rsidRPr="00524453">
        <w:rPr>
          <w:sz w:val="24"/>
          <w:szCs w:val="24"/>
        </w:rPr>
        <w:t>(2014).</w:t>
      </w:r>
    </w:p>
    <w:p w14:paraId="64A0F0FE" w14:textId="7D0E1C39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13</w:t>
      </w:r>
      <w:r w:rsidRPr="00524453">
        <w:rPr>
          <w:sz w:val="24"/>
          <w:szCs w:val="24"/>
        </w:rPr>
        <w:tab/>
        <w:t>Hsu, P. D., Lander, E. S.</w:t>
      </w:r>
      <w:r w:rsidR="006D05BA">
        <w:rPr>
          <w:sz w:val="24"/>
          <w:szCs w:val="24"/>
        </w:rPr>
        <w:t>,</w:t>
      </w:r>
      <w:r w:rsidRPr="00524453">
        <w:rPr>
          <w:sz w:val="24"/>
          <w:szCs w:val="24"/>
        </w:rPr>
        <w:t xml:space="preserve">Zhang, F. Development and applications of CRISPR-Cas9 for genome engineering. </w:t>
      </w:r>
      <w:r w:rsidRPr="00524453">
        <w:rPr>
          <w:i/>
          <w:sz w:val="24"/>
          <w:szCs w:val="24"/>
        </w:rPr>
        <w:t>Cell.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157</w:t>
      </w:r>
      <w:r w:rsidRPr="00524453">
        <w:rPr>
          <w:sz w:val="24"/>
          <w:szCs w:val="24"/>
        </w:rPr>
        <w:t xml:space="preserve"> (6), 1262-1278 (2014).</w:t>
      </w:r>
    </w:p>
    <w:p w14:paraId="710939FD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14</w:t>
      </w:r>
      <w:r w:rsidRPr="00524453">
        <w:rPr>
          <w:sz w:val="24"/>
          <w:szCs w:val="24"/>
        </w:rPr>
        <w:tab/>
        <w:t>Arbiser, J. L.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>et al.</w:t>
      </w:r>
      <w:r w:rsidRPr="00524453">
        <w:rPr>
          <w:sz w:val="24"/>
          <w:szCs w:val="24"/>
        </w:rPr>
        <w:t xml:space="preserve"> Oncogenic H-ras stimulates tumor angiogenesis by two distinct pathways. </w:t>
      </w:r>
      <w:r w:rsidRPr="00524453">
        <w:rPr>
          <w:i/>
          <w:sz w:val="24"/>
          <w:szCs w:val="24"/>
        </w:rPr>
        <w:t>Proceedings of the National Academy of Sciences.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94</w:t>
      </w:r>
      <w:r w:rsidRPr="00524453">
        <w:rPr>
          <w:sz w:val="24"/>
          <w:szCs w:val="24"/>
        </w:rPr>
        <w:t xml:space="preserve"> (3), 861-866 (1997).</w:t>
      </w:r>
    </w:p>
    <w:p w14:paraId="55806672" w14:textId="424C1F72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15</w:t>
      </w:r>
      <w:r w:rsidRPr="00524453">
        <w:rPr>
          <w:sz w:val="24"/>
          <w:szCs w:val="24"/>
        </w:rPr>
        <w:tab/>
        <w:t>Ma,</w:t>
      </w:r>
      <w:r w:rsidR="00AF4F14">
        <w:rPr>
          <w:sz w:val="24"/>
          <w:szCs w:val="24"/>
        </w:rPr>
        <w:t xml:space="preserve"> J.,</w:t>
      </w:r>
      <w:r w:rsidR="00EC4CC7">
        <w:rPr>
          <w:sz w:val="24"/>
          <w:szCs w:val="24"/>
        </w:rPr>
        <w:t xml:space="preserve"> </w:t>
      </w:r>
      <w:r w:rsidRPr="00524453">
        <w:rPr>
          <w:sz w:val="24"/>
          <w:szCs w:val="24"/>
        </w:rPr>
        <w:t>v</w:t>
      </w:r>
      <w:r w:rsidR="00AF4F14">
        <w:rPr>
          <w:sz w:val="24"/>
          <w:szCs w:val="24"/>
        </w:rPr>
        <w:t>an</w:t>
      </w:r>
      <w:r w:rsidRPr="00524453">
        <w:rPr>
          <w:sz w:val="24"/>
          <w:szCs w:val="24"/>
        </w:rPr>
        <w:t xml:space="preserve"> d</w:t>
      </w:r>
      <w:r w:rsidR="00AF4F14">
        <w:rPr>
          <w:sz w:val="24"/>
          <w:szCs w:val="24"/>
        </w:rPr>
        <w:t>er</w:t>
      </w:r>
      <w:r w:rsidRPr="00524453">
        <w:rPr>
          <w:sz w:val="24"/>
          <w:szCs w:val="24"/>
        </w:rPr>
        <w:t xml:space="preserve"> Z</w:t>
      </w:r>
      <w:r w:rsidR="00AF4F14">
        <w:rPr>
          <w:sz w:val="24"/>
          <w:szCs w:val="24"/>
        </w:rPr>
        <w:t>on, G</w:t>
      </w:r>
      <w:r w:rsidRPr="00524453">
        <w:rPr>
          <w:sz w:val="24"/>
          <w:szCs w:val="24"/>
        </w:rPr>
        <w:t>., Gonçalves,</w:t>
      </w:r>
      <w:r w:rsidR="005847BE">
        <w:rPr>
          <w:sz w:val="24"/>
          <w:szCs w:val="24"/>
        </w:rPr>
        <w:t xml:space="preserve"> </w:t>
      </w:r>
      <w:r w:rsidR="005847BE" w:rsidRPr="006561EE">
        <w:rPr>
          <w:sz w:val="24"/>
          <w:szCs w:val="24"/>
        </w:rPr>
        <w:t>A. F. V.</w:t>
      </w:r>
      <w:r w:rsidR="005847BE">
        <w:rPr>
          <w:sz w:val="24"/>
          <w:szCs w:val="24"/>
        </w:rPr>
        <w:t xml:space="preserve"> M.,</w:t>
      </w:r>
      <w:r w:rsidRPr="00524453">
        <w:rPr>
          <w:sz w:val="24"/>
          <w:szCs w:val="24"/>
        </w:rPr>
        <w:t xml:space="preserve"> van Dinther,</w:t>
      </w:r>
      <w:r w:rsidR="005847BE">
        <w:rPr>
          <w:sz w:val="24"/>
          <w:szCs w:val="24"/>
        </w:rPr>
        <w:t xml:space="preserve"> M.,</w:t>
      </w:r>
      <w:r w:rsidRPr="00524453">
        <w:rPr>
          <w:sz w:val="24"/>
          <w:szCs w:val="24"/>
        </w:rPr>
        <w:t xml:space="preserve"> Sanchez Duffhues</w:t>
      </w:r>
      <w:r w:rsidR="006D05BA">
        <w:rPr>
          <w:sz w:val="24"/>
          <w:szCs w:val="24"/>
        </w:rPr>
        <w:t>,</w:t>
      </w:r>
      <w:r w:rsidR="005847BE">
        <w:rPr>
          <w:sz w:val="24"/>
          <w:szCs w:val="24"/>
        </w:rPr>
        <w:t xml:space="preserve"> G.,</w:t>
      </w:r>
      <w:r w:rsidR="006D05BA">
        <w:rPr>
          <w:sz w:val="24"/>
          <w:szCs w:val="24"/>
        </w:rPr>
        <w:t xml:space="preserve"> </w:t>
      </w:r>
      <w:r w:rsidRPr="00524453">
        <w:rPr>
          <w:sz w:val="24"/>
          <w:szCs w:val="24"/>
        </w:rPr>
        <w:t>ten Dijke</w:t>
      </w:r>
      <w:r w:rsidR="005847BE">
        <w:rPr>
          <w:sz w:val="24"/>
          <w:szCs w:val="24"/>
        </w:rPr>
        <w:t xml:space="preserve">, </w:t>
      </w:r>
      <w:r w:rsidR="005847BE" w:rsidRPr="006561EE">
        <w:rPr>
          <w:sz w:val="24"/>
          <w:szCs w:val="24"/>
        </w:rPr>
        <w:t>P</w:t>
      </w:r>
      <w:r w:rsidRPr="00524453">
        <w:rPr>
          <w:sz w:val="24"/>
          <w:szCs w:val="24"/>
        </w:rPr>
        <w:t xml:space="preserve">. TGF-β-induced endothelial to mesenchymal transition results from a balance between Snail and Id factors. </w:t>
      </w:r>
      <w:r w:rsidR="005847BE">
        <w:rPr>
          <w:i/>
          <w:sz w:val="24"/>
          <w:szCs w:val="24"/>
        </w:rPr>
        <w:t>S</w:t>
      </w:r>
      <w:r w:rsidRPr="00524453">
        <w:rPr>
          <w:i/>
          <w:sz w:val="24"/>
          <w:szCs w:val="24"/>
        </w:rPr>
        <w:t>ubmitted.</w:t>
      </w:r>
      <w:r w:rsidRPr="00524453">
        <w:rPr>
          <w:sz w:val="24"/>
          <w:szCs w:val="24"/>
        </w:rPr>
        <w:t xml:space="preserve"> (2020).</w:t>
      </w:r>
    </w:p>
    <w:p w14:paraId="50074394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16</w:t>
      </w:r>
      <w:r w:rsidRPr="00524453">
        <w:rPr>
          <w:sz w:val="24"/>
          <w:szCs w:val="24"/>
        </w:rPr>
        <w:tab/>
        <w:t>Chen, X.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>et al.</w:t>
      </w:r>
      <w:r w:rsidRPr="00524453">
        <w:rPr>
          <w:sz w:val="24"/>
          <w:szCs w:val="24"/>
        </w:rPr>
        <w:t xml:space="preserve"> Probing the impact of chromatin conformation on genome editing tools. </w:t>
      </w:r>
      <w:r w:rsidRPr="00524453">
        <w:rPr>
          <w:i/>
          <w:sz w:val="24"/>
          <w:szCs w:val="24"/>
        </w:rPr>
        <w:t>Nucleic acids research.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44</w:t>
      </w:r>
      <w:r w:rsidRPr="00524453">
        <w:rPr>
          <w:sz w:val="24"/>
          <w:szCs w:val="24"/>
        </w:rPr>
        <w:t xml:space="preserve"> (13), 6482-6492 (2016).</w:t>
      </w:r>
    </w:p>
    <w:p w14:paraId="7912A0B1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17</w:t>
      </w:r>
      <w:r w:rsidRPr="00524453">
        <w:rPr>
          <w:sz w:val="24"/>
          <w:szCs w:val="24"/>
        </w:rPr>
        <w:tab/>
        <w:t>Hunter, F. W.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>et al.</w:t>
      </w:r>
      <w:r w:rsidRPr="00524453">
        <w:rPr>
          <w:sz w:val="24"/>
          <w:szCs w:val="24"/>
        </w:rPr>
        <w:t xml:space="preserve"> Functional CRISPR and shRNA screens identify involvement of mitochondrial electron transport in the activation of evofosfamide. </w:t>
      </w:r>
      <w:r w:rsidRPr="00524453">
        <w:rPr>
          <w:i/>
          <w:sz w:val="24"/>
          <w:szCs w:val="24"/>
        </w:rPr>
        <w:t>Molecular pharmacology.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95</w:t>
      </w:r>
      <w:r w:rsidRPr="00524453">
        <w:rPr>
          <w:sz w:val="24"/>
          <w:szCs w:val="24"/>
        </w:rPr>
        <w:t xml:space="preserve"> (6), 638-651 (2019).</w:t>
      </w:r>
    </w:p>
    <w:p w14:paraId="0364F3F7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18</w:t>
      </w:r>
      <w:r w:rsidRPr="00524453">
        <w:rPr>
          <w:sz w:val="24"/>
          <w:szCs w:val="24"/>
        </w:rPr>
        <w:tab/>
        <w:t>Mao, Y.</w:t>
      </w:r>
      <w:r w:rsidRPr="00524453">
        <w:rPr>
          <w:iCs/>
          <w:sz w:val="24"/>
          <w:szCs w:val="24"/>
        </w:rPr>
        <w:t xml:space="preserve"> et al. </w:t>
      </w:r>
      <w:r w:rsidRPr="00524453">
        <w:rPr>
          <w:sz w:val="24"/>
          <w:szCs w:val="24"/>
        </w:rPr>
        <w:t xml:space="preserve">Lentiviral vectors mediate long-term and high efficiency transgene expression in HEK 293T cells. </w:t>
      </w:r>
      <w:r w:rsidRPr="00524453">
        <w:rPr>
          <w:i/>
          <w:sz w:val="24"/>
          <w:szCs w:val="24"/>
        </w:rPr>
        <w:t>International journal of medical sciences.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12</w:t>
      </w:r>
      <w:r w:rsidRPr="00524453">
        <w:rPr>
          <w:sz w:val="24"/>
          <w:szCs w:val="24"/>
        </w:rPr>
        <w:t xml:space="preserve"> (5), 407 (2015).</w:t>
      </w:r>
    </w:p>
    <w:p w14:paraId="1468B65A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19</w:t>
      </w:r>
      <w:r w:rsidRPr="00524453">
        <w:rPr>
          <w:sz w:val="24"/>
          <w:szCs w:val="24"/>
        </w:rPr>
        <w:tab/>
        <w:t>Liu, S.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 xml:space="preserve">et al. </w:t>
      </w:r>
      <w:r w:rsidRPr="00524453">
        <w:rPr>
          <w:sz w:val="24"/>
          <w:szCs w:val="24"/>
        </w:rPr>
        <w:t xml:space="preserve">Deubiquitinase activity profiling identifies UCHL1 as a candidate oncoprotein that promotes TGFβ-induced breast cancer metastasis. </w:t>
      </w:r>
      <w:r w:rsidRPr="00524453">
        <w:rPr>
          <w:i/>
          <w:sz w:val="24"/>
          <w:szCs w:val="24"/>
        </w:rPr>
        <w:t>Clinical Cancer Research.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26</w:t>
      </w:r>
      <w:r w:rsidRPr="00524453">
        <w:rPr>
          <w:sz w:val="24"/>
          <w:szCs w:val="24"/>
        </w:rPr>
        <w:t xml:space="preserve"> (6), 1460-1473 (2020).</w:t>
      </w:r>
    </w:p>
    <w:p w14:paraId="6C0580AC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20</w:t>
      </w:r>
      <w:r w:rsidRPr="00524453">
        <w:rPr>
          <w:sz w:val="24"/>
          <w:szCs w:val="24"/>
        </w:rPr>
        <w:tab/>
        <w:t>Medici, D.</w:t>
      </w:r>
      <w:r w:rsidRPr="00524453">
        <w:rPr>
          <w:iCs/>
          <w:sz w:val="24"/>
          <w:szCs w:val="24"/>
        </w:rPr>
        <w:t xml:space="preserve"> et al. </w:t>
      </w:r>
      <w:r w:rsidRPr="00524453">
        <w:rPr>
          <w:sz w:val="24"/>
          <w:szCs w:val="24"/>
        </w:rPr>
        <w:t xml:space="preserve">Conversion of vascular endothelial cells into multipotent stem-like cells. </w:t>
      </w:r>
      <w:r w:rsidRPr="00524453">
        <w:rPr>
          <w:i/>
          <w:sz w:val="24"/>
          <w:szCs w:val="24"/>
        </w:rPr>
        <w:t>Nature medicine.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16</w:t>
      </w:r>
      <w:r w:rsidRPr="00524453">
        <w:rPr>
          <w:sz w:val="24"/>
          <w:szCs w:val="24"/>
        </w:rPr>
        <w:t xml:space="preserve"> (12), 1400 (2010).</w:t>
      </w:r>
    </w:p>
    <w:p w14:paraId="16760216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21</w:t>
      </w:r>
      <w:r w:rsidRPr="00524453">
        <w:rPr>
          <w:sz w:val="24"/>
          <w:szCs w:val="24"/>
        </w:rPr>
        <w:tab/>
        <w:t>Kokudo, T.</w:t>
      </w:r>
      <w:r w:rsidRPr="00524453">
        <w:rPr>
          <w:iCs/>
          <w:sz w:val="24"/>
          <w:szCs w:val="24"/>
        </w:rPr>
        <w:t xml:space="preserve"> et al. </w:t>
      </w:r>
      <w:r w:rsidRPr="00524453">
        <w:rPr>
          <w:sz w:val="24"/>
          <w:szCs w:val="24"/>
        </w:rPr>
        <w:t xml:space="preserve">Snail is required for TGFβ-induced endothelial-mesenchymal transition of embryonic stem cell-derived endothelial cells. </w:t>
      </w:r>
      <w:r w:rsidRPr="00524453">
        <w:rPr>
          <w:i/>
          <w:sz w:val="24"/>
          <w:szCs w:val="24"/>
        </w:rPr>
        <w:t>Journal of cell science.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121</w:t>
      </w:r>
      <w:r w:rsidRPr="00524453">
        <w:rPr>
          <w:sz w:val="24"/>
          <w:szCs w:val="24"/>
        </w:rPr>
        <w:t xml:space="preserve"> (20), 3317-3324 (2008).</w:t>
      </w:r>
    </w:p>
    <w:p w14:paraId="3E315C70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22</w:t>
      </w:r>
      <w:r w:rsidRPr="00524453">
        <w:rPr>
          <w:sz w:val="24"/>
          <w:szCs w:val="24"/>
        </w:rPr>
        <w:tab/>
        <w:t>Dong, J.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 xml:space="preserve">et al. </w:t>
      </w:r>
      <w:r w:rsidRPr="00524453">
        <w:rPr>
          <w:sz w:val="24"/>
          <w:szCs w:val="24"/>
        </w:rPr>
        <w:t xml:space="preserve">Single-cell RNA-seq analysis unveils a prevalent epithelial/mesenchymal hybrid state during mouse organogenesis. </w:t>
      </w:r>
      <w:r w:rsidRPr="00524453">
        <w:rPr>
          <w:i/>
          <w:sz w:val="24"/>
          <w:szCs w:val="24"/>
        </w:rPr>
        <w:t>Genome biology.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19</w:t>
      </w:r>
      <w:r w:rsidRPr="00524453">
        <w:rPr>
          <w:sz w:val="24"/>
          <w:szCs w:val="24"/>
        </w:rPr>
        <w:t xml:space="preserve"> (1), 1-20 (2018).</w:t>
      </w:r>
    </w:p>
    <w:p w14:paraId="23AF5C74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23</w:t>
      </w:r>
      <w:r w:rsidRPr="00524453">
        <w:rPr>
          <w:sz w:val="24"/>
          <w:szCs w:val="24"/>
        </w:rPr>
        <w:tab/>
        <w:t>Oatley, M.</w:t>
      </w:r>
      <w:r w:rsidRPr="00524453">
        <w:rPr>
          <w:iCs/>
          <w:sz w:val="24"/>
          <w:szCs w:val="24"/>
        </w:rPr>
        <w:t xml:space="preserve"> et al. </w:t>
      </w:r>
      <w:r w:rsidRPr="00524453">
        <w:rPr>
          <w:sz w:val="24"/>
          <w:szCs w:val="24"/>
        </w:rPr>
        <w:t xml:space="preserve">Single-cell transcriptomics identifies CD44 as a marker and regulator of endothelial to haematopoietic transition. </w:t>
      </w:r>
      <w:r w:rsidRPr="00524453">
        <w:rPr>
          <w:i/>
          <w:sz w:val="24"/>
          <w:szCs w:val="24"/>
        </w:rPr>
        <w:t>Nature communications.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11</w:t>
      </w:r>
      <w:r w:rsidRPr="00524453">
        <w:rPr>
          <w:sz w:val="24"/>
          <w:szCs w:val="24"/>
        </w:rPr>
        <w:t xml:space="preserve"> (1), 1-18 (2020).</w:t>
      </w:r>
    </w:p>
    <w:p w14:paraId="1051C7F5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lastRenderedPageBreak/>
        <w:t>24</w:t>
      </w:r>
      <w:r w:rsidRPr="00524453">
        <w:rPr>
          <w:sz w:val="24"/>
          <w:szCs w:val="24"/>
        </w:rPr>
        <w:tab/>
        <w:t>Halaidych, V.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 xml:space="preserve">et al. </w:t>
      </w:r>
      <w:r w:rsidRPr="00524453">
        <w:rPr>
          <w:sz w:val="24"/>
          <w:szCs w:val="24"/>
        </w:rPr>
        <w:t xml:space="preserve">Inflammatory responses and barrier function of endothelial cells derived from human induced pluripotent stem cells. </w:t>
      </w:r>
      <w:r w:rsidRPr="00524453">
        <w:rPr>
          <w:i/>
          <w:sz w:val="24"/>
          <w:szCs w:val="24"/>
        </w:rPr>
        <w:t>Stem Cell Reports.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10</w:t>
      </w:r>
      <w:r w:rsidRPr="00524453">
        <w:rPr>
          <w:sz w:val="24"/>
          <w:szCs w:val="24"/>
        </w:rPr>
        <w:t xml:space="preserve"> (5), 1642-1656 (2018).</w:t>
      </w:r>
    </w:p>
    <w:p w14:paraId="7971BC64" w14:textId="181CEEDF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25</w:t>
      </w:r>
      <w:r w:rsidRPr="00524453">
        <w:rPr>
          <w:sz w:val="24"/>
          <w:szCs w:val="24"/>
        </w:rPr>
        <w:tab/>
        <w:t>Li, Y., Lui, K. O.</w:t>
      </w:r>
      <w:r w:rsidR="006D05BA">
        <w:rPr>
          <w:sz w:val="24"/>
          <w:szCs w:val="24"/>
        </w:rPr>
        <w:t xml:space="preserve">, </w:t>
      </w:r>
      <w:r w:rsidRPr="00524453">
        <w:rPr>
          <w:sz w:val="24"/>
          <w:szCs w:val="24"/>
        </w:rPr>
        <w:t xml:space="preserve">Zhou, B. Reassessing endothelial-to-mesenchymal transition in cardiovascular diseases. </w:t>
      </w:r>
      <w:r w:rsidRPr="00524453">
        <w:rPr>
          <w:i/>
          <w:sz w:val="24"/>
          <w:szCs w:val="24"/>
        </w:rPr>
        <w:t>Nature Reviews Cardiology.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15</w:t>
      </w:r>
      <w:r w:rsidRPr="00524453">
        <w:rPr>
          <w:sz w:val="24"/>
          <w:szCs w:val="24"/>
        </w:rPr>
        <w:t xml:space="preserve"> (8), 445-456 (2018).</w:t>
      </w:r>
    </w:p>
    <w:p w14:paraId="32E04EBD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26</w:t>
      </w:r>
      <w:r w:rsidRPr="00524453">
        <w:rPr>
          <w:sz w:val="24"/>
          <w:szCs w:val="24"/>
        </w:rPr>
        <w:tab/>
        <w:t>Ran, F. A.</w:t>
      </w:r>
      <w:r w:rsidRPr="00524453">
        <w:rPr>
          <w:iCs/>
          <w:sz w:val="24"/>
          <w:szCs w:val="24"/>
        </w:rPr>
        <w:t xml:space="preserve"> et al.</w:t>
      </w:r>
      <w:r w:rsidRPr="00524453">
        <w:rPr>
          <w:sz w:val="24"/>
          <w:szCs w:val="24"/>
        </w:rPr>
        <w:t xml:space="preserve"> Genome engineering using the CRISPR-Cas9 system. </w:t>
      </w:r>
      <w:r w:rsidRPr="00524453">
        <w:rPr>
          <w:i/>
          <w:sz w:val="24"/>
          <w:szCs w:val="24"/>
        </w:rPr>
        <w:t>Nature protocols.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8</w:t>
      </w:r>
      <w:r w:rsidRPr="00524453">
        <w:rPr>
          <w:sz w:val="24"/>
          <w:szCs w:val="24"/>
        </w:rPr>
        <w:t xml:space="preserve"> (11), 2281-2308 (2013).</w:t>
      </w:r>
    </w:p>
    <w:p w14:paraId="55C0515B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27</w:t>
      </w:r>
      <w:r w:rsidRPr="00524453">
        <w:rPr>
          <w:sz w:val="24"/>
          <w:szCs w:val="24"/>
        </w:rPr>
        <w:tab/>
        <w:t>Grav, L. M.</w:t>
      </w:r>
      <w:r w:rsidRPr="00524453">
        <w:rPr>
          <w:i/>
          <w:sz w:val="24"/>
          <w:szCs w:val="24"/>
        </w:rPr>
        <w:t xml:space="preserve"> </w:t>
      </w:r>
      <w:r w:rsidRPr="00524453">
        <w:rPr>
          <w:iCs/>
          <w:sz w:val="24"/>
          <w:szCs w:val="24"/>
        </w:rPr>
        <w:t>et al.</w:t>
      </w:r>
      <w:r w:rsidRPr="00524453">
        <w:rPr>
          <w:sz w:val="24"/>
          <w:szCs w:val="24"/>
        </w:rPr>
        <w:t xml:space="preserve"> One</w:t>
      </w:r>
      <w:r w:rsidRPr="00524453">
        <w:rPr>
          <w:rFonts w:hint="eastAsia"/>
          <w:sz w:val="24"/>
          <w:szCs w:val="24"/>
        </w:rPr>
        <w:t>‐</w:t>
      </w:r>
      <w:r w:rsidRPr="00524453">
        <w:rPr>
          <w:sz w:val="24"/>
          <w:szCs w:val="24"/>
        </w:rPr>
        <w:t xml:space="preserve">step generation of triple knockout CHO cell lines using CRISPR/Cas9 and fluorescent enrichment. </w:t>
      </w:r>
      <w:r w:rsidRPr="00524453">
        <w:rPr>
          <w:i/>
          <w:sz w:val="24"/>
          <w:szCs w:val="24"/>
        </w:rPr>
        <w:t>Biotechnology journal.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10</w:t>
      </w:r>
      <w:r w:rsidRPr="00524453">
        <w:rPr>
          <w:sz w:val="24"/>
          <w:szCs w:val="24"/>
        </w:rPr>
        <w:t xml:space="preserve"> (9), 1446-1456 (2015).</w:t>
      </w:r>
    </w:p>
    <w:p w14:paraId="1646B156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28</w:t>
      </w:r>
      <w:r w:rsidRPr="00524453">
        <w:rPr>
          <w:sz w:val="24"/>
          <w:szCs w:val="24"/>
        </w:rPr>
        <w:tab/>
        <w:t>Abudayyeh, O. O.</w:t>
      </w:r>
      <w:r w:rsidRPr="00524453">
        <w:rPr>
          <w:iCs/>
          <w:sz w:val="24"/>
          <w:szCs w:val="24"/>
        </w:rPr>
        <w:t xml:space="preserve"> et al. </w:t>
      </w:r>
      <w:r w:rsidRPr="00524453">
        <w:rPr>
          <w:sz w:val="24"/>
          <w:szCs w:val="24"/>
        </w:rPr>
        <w:t xml:space="preserve">RNA targeting with CRISPR–Cas13. </w:t>
      </w:r>
      <w:r w:rsidRPr="00524453">
        <w:rPr>
          <w:i/>
          <w:sz w:val="24"/>
          <w:szCs w:val="24"/>
        </w:rPr>
        <w:t>Nature.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550</w:t>
      </w:r>
      <w:r w:rsidRPr="00524453">
        <w:rPr>
          <w:sz w:val="24"/>
          <w:szCs w:val="24"/>
        </w:rPr>
        <w:t xml:space="preserve"> (7675), 280-284 (2017).</w:t>
      </w:r>
    </w:p>
    <w:p w14:paraId="00751286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29</w:t>
      </w:r>
      <w:r w:rsidRPr="00524453">
        <w:rPr>
          <w:sz w:val="24"/>
          <w:szCs w:val="24"/>
        </w:rPr>
        <w:tab/>
        <w:t>Paddison, P. J.</w:t>
      </w:r>
      <w:r w:rsidRPr="00524453">
        <w:rPr>
          <w:iCs/>
          <w:sz w:val="24"/>
          <w:szCs w:val="24"/>
        </w:rPr>
        <w:t xml:space="preserve"> et al. </w:t>
      </w:r>
      <w:r w:rsidRPr="00524453">
        <w:rPr>
          <w:sz w:val="24"/>
          <w:szCs w:val="24"/>
        </w:rPr>
        <w:t xml:space="preserve">Cloning of short hairpin RNAs for gene knockdown in mammalian cells. </w:t>
      </w:r>
      <w:r w:rsidRPr="00524453">
        <w:rPr>
          <w:i/>
          <w:sz w:val="24"/>
          <w:szCs w:val="24"/>
        </w:rPr>
        <w:t>Nature methods.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</w:t>
      </w:r>
      <w:r w:rsidRPr="00524453">
        <w:rPr>
          <w:sz w:val="24"/>
          <w:szCs w:val="24"/>
        </w:rPr>
        <w:t xml:space="preserve"> (2), 163-167 (2004).</w:t>
      </w:r>
    </w:p>
    <w:p w14:paraId="0B81BE7A" w14:textId="77777777" w:rsidR="000930BE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30</w:t>
      </w:r>
      <w:r w:rsidRPr="00524453">
        <w:rPr>
          <w:sz w:val="24"/>
          <w:szCs w:val="24"/>
        </w:rPr>
        <w:tab/>
        <w:t>Reynolds, A.</w:t>
      </w:r>
      <w:r w:rsidRPr="00524453">
        <w:rPr>
          <w:iCs/>
          <w:sz w:val="24"/>
          <w:szCs w:val="24"/>
        </w:rPr>
        <w:t xml:space="preserve"> et al. </w:t>
      </w:r>
      <w:r w:rsidRPr="00524453">
        <w:rPr>
          <w:sz w:val="24"/>
          <w:szCs w:val="24"/>
        </w:rPr>
        <w:t xml:space="preserve">Rational siRNA design for RNA interference. </w:t>
      </w:r>
      <w:r w:rsidRPr="00524453">
        <w:rPr>
          <w:i/>
          <w:sz w:val="24"/>
          <w:szCs w:val="24"/>
        </w:rPr>
        <w:t>Nature biotechnology.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22</w:t>
      </w:r>
      <w:r w:rsidRPr="00524453">
        <w:rPr>
          <w:sz w:val="24"/>
          <w:szCs w:val="24"/>
        </w:rPr>
        <w:t xml:space="preserve"> (3), 326-330 (2004).</w:t>
      </w:r>
    </w:p>
    <w:p w14:paraId="1CA9DC14" w14:textId="316ABDF1" w:rsidR="0011631F" w:rsidRPr="00524453" w:rsidRDefault="000930BE" w:rsidP="00EC4CC7">
      <w:pPr>
        <w:pStyle w:val="EndNoteBibliography"/>
        <w:spacing w:after="0"/>
        <w:ind w:left="720" w:hanging="720"/>
        <w:contextualSpacing/>
        <w:rPr>
          <w:sz w:val="24"/>
          <w:szCs w:val="24"/>
        </w:rPr>
      </w:pPr>
      <w:r w:rsidRPr="00524453">
        <w:rPr>
          <w:sz w:val="24"/>
          <w:szCs w:val="24"/>
        </w:rPr>
        <w:t>31</w:t>
      </w:r>
      <w:r w:rsidRPr="00524453">
        <w:rPr>
          <w:sz w:val="24"/>
          <w:szCs w:val="24"/>
        </w:rPr>
        <w:tab/>
        <w:t>Lourenço, A. R.</w:t>
      </w:r>
      <w:r w:rsidRPr="00524453">
        <w:rPr>
          <w:iCs/>
          <w:sz w:val="24"/>
          <w:szCs w:val="24"/>
        </w:rPr>
        <w:t xml:space="preserve"> et al</w:t>
      </w:r>
      <w:r w:rsidRPr="00524453">
        <w:rPr>
          <w:i/>
          <w:sz w:val="24"/>
          <w:szCs w:val="24"/>
        </w:rPr>
        <w:t>.</w:t>
      </w:r>
      <w:r w:rsidRPr="00524453">
        <w:rPr>
          <w:sz w:val="24"/>
          <w:szCs w:val="24"/>
        </w:rPr>
        <w:t xml:space="preserve"> C/EBP</w:t>
      </w:r>
      <w:r w:rsidRPr="00524453">
        <w:rPr>
          <w:rFonts w:hint="eastAsia"/>
          <w:sz w:val="24"/>
          <w:szCs w:val="24"/>
        </w:rPr>
        <w:t>ɑ</w:t>
      </w:r>
      <w:r w:rsidRPr="00524453">
        <w:rPr>
          <w:sz w:val="24"/>
          <w:szCs w:val="24"/>
        </w:rPr>
        <w:t xml:space="preserve"> is crucial determinant of epithelial maintenance by preventing epithelial-to-mesenchymal transition. </w:t>
      </w:r>
      <w:r w:rsidRPr="00524453">
        <w:rPr>
          <w:i/>
          <w:sz w:val="24"/>
          <w:szCs w:val="24"/>
        </w:rPr>
        <w:t>Nature communications.</w:t>
      </w:r>
      <w:r w:rsidRPr="00524453">
        <w:rPr>
          <w:sz w:val="24"/>
          <w:szCs w:val="24"/>
        </w:rPr>
        <w:t xml:space="preserve"> </w:t>
      </w:r>
      <w:r w:rsidRPr="00524453">
        <w:rPr>
          <w:b/>
          <w:sz w:val="24"/>
          <w:szCs w:val="24"/>
        </w:rPr>
        <w:t>11</w:t>
      </w:r>
      <w:r w:rsidRPr="00524453">
        <w:rPr>
          <w:sz w:val="24"/>
          <w:szCs w:val="24"/>
        </w:rPr>
        <w:t xml:space="preserve"> (1), 1-18 (2020).</w:t>
      </w:r>
      <w:r w:rsidR="00A408D4" w:rsidRPr="00524453">
        <w:rPr>
          <w:sz w:val="24"/>
          <w:szCs w:val="24"/>
        </w:rPr>
        <w:fldChar w:fldCharType="end"/>
      </w:r>
    </w:p>
    <w:p w14:paraId="5251C257" w14:textId="25995FEB" w:rsidR="0011631F" w:rsidRPr="00524453" w:rsidRDefault="0011631F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3592920" w14:textId="2A2BFB7B" w:rsidR="0011631F" w:rsidRPr="00524453" w:rsidRDefault="0011631F" w:rsidP="00EC4CC7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sectPr w:rsidR="0011631F" w:rsidRPr="00524453" w:rsidSect="00B92241">
      <w:footerReference w:type="default" r:id="rId1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E0EDC" w14:textId="77777777" w:rsidR="00917E2C" w:rsidRDefault="00917E2C" w:rsidP="006A5C20">
      <w:pPr>
        <w:spacing w:after="0" w:line="240" w:lineRule="auto"/>
      </w:pPr>
      <w:r>
        <w:separator/>
      </w:r>
    </w:p>
  </w:endnote>
  <w:endnote w:type="continuationSeparator" w:id="0">
    <w:p w14:paraId="0278EE29" w14:textId="77777777" w:rsidR="00917E2C" w:rsidRDefault="00917E2C" w:rsidP="006A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F0F71" w14:textId="77777777" w:rsidR="002F1BF9" w:rsidRDefault="002F1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59D3A" w14:textId="77777777" w:rsidR="00917E2C" w:rsidRDefault="00917E2C" w:rsidP="006A5C20">
      <w:pPr>
        <w:spacing w:after="0" w:line="240" w:lineRule="auto"/>
      </w:pPr>
      <w:r>
        <w:separator/>
      </w:r>
    </w:p>
  </w:footnote>
  <w:footnote w:type="continuationSeparator" w:id="0">
    <w:p w14:paraId="15BD5E68" w14:textId="77777777" w:rsidR="00917E2C" w:rsidRDefault="00917E2C" w:rsidP="006A5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(1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axxp5airvvajeeaevpwsxds05vv9ewz999&quot;&gt;Jove-reference&lt;record-ids&gt;&lt;item&gt;1&lt;/item&gt;&lt;item&gt;2&lt;/item&gt;&lt;item&gt;3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5&lt;/item&gt;&lt;item&gt;26&lt;/item&gt;&lt;item&gt;27&lt;/item&gt;&lt;item&gt;28&lt;/item&gt;&lt;item&gt;29&lt;/item&gt;&lt;item&gt;30&lt;/item&gt;&lt;item&gt;31&lt;/item&gt;&lt;item&gt;32&lt;/item&gt;&lt;item&gt;33&lt;/item&gt;&lt;/record-ids&gt;&lt;/item&gt;&lt;/Libraries&gt;"/>
  </w:docVars>
  <w:rsids>
    <w:rsidRoot w:val="00204560"/>
    <w:rsid w:val="00021409"/>
    <w:rsid w:val="00021C96"/>
    <w:rsid w:val="00023ECF"/>
    <w:rsid w:val="000243D3"/>
    <w:rsid w:val="000309E1"/>
    <w:rsid w:val="00040E15"/>
    <w:rsid w:val="00041D75"/>
    <w:rsid w:val="000441E0"/>
    <w:rsid w:val="00053D53"/>
    <w:rsid w:val="000614CA"/>
    <w:rsid w:val="0006151F"/>
    <w:rsid w:val="00071C3E"/>
    <w:rsid w:val="00084652"/>
    <w:rsid w:val="000930BE"/>
    <w:rsid w:val="000B2AF6"/>
    <w:rsid w:val="000B57EB"/>
    <w:rsid w:val="000C1D9D"/>
    <w:rsid w:val="000C747B"/>
    <w:rsid w:val="000E20DC"/>
    <w:rsid w:val="000E3046"/>
    <w:rsid w:val="000E6314"/>
    <w:rsid w:val="000E65D5"/>
    <w:rsid w:val="00101D10"/>
    <w:rsid w:val="00103DCE"/>
    <w:rsid w:val="001048F6"/>
    <w:rsid w:val="00112803"/>
    <w:rsid w:val="0011631F"/>
    <w:rsid w:val="00120143"/>
    <w:rsid w:val="001325A8"/>
    <w:rsid w:val="00132BA2"/>
    <w:rsid w:val="00134447"/>
    <w:rsid w:val="00136FCD"/>
    <w:rsid w:val="00143D00"/>
    <w:rsid w:val="0014456E"/>
    <w:rsid w:val="00155BD9"/>
    <w:rsid w:val="00170449"/>
    <w:rsid w:val="001711E5"/>
    <w:rsid w:val="001926EB"/>
    <w:rsid w:val="00195302"/>
    <w:rsid w:val="001955DC"/>
    <w:rsid w:val="00197E0A"/>
    <w:rsid w:val="001A54EB"/>
    <w:rsid w:val="001B3117"/>
    <w:rsid w:val="001C0333"/>
    <w:rsid w:val="001C2190"/>
    <w:rsid w:val="001C3322"/>
    <w:rsid w:val="001C5AFB"/>
    <w:rsid w:val="001D5F50"/>
    <w:rsid w:val="001E4D87"/>
    <w:rsid w:val="001F5EA7"/>
    <w:rsid w:val="00204560"/>
    <w:rsid w:val="00206453"/>
    <w:rsid w:val="00221294"/>
    <w:rsid w:val="00223B48"/>
    <w:rsid w:val="0022482A"/>
    <w:rsid w:val="00225CF9"/>
    <w:rsid w:val="00234E47"/>
    <w:rsid w:val="00245F37"/>
    <w:rsid w:val="0024722C"/>
    <w:rsid w:val="00273D4F"/>
    <w:rsid w:val="0027713E"/>
    <w:rsid w:val="002835EB"/>
    <w:rsid w:val="002923BF"/>
    <w:rsid w:val="00296A89"/>
    <w:rsid w:val="002973B6"/>
    <w:rsid w:val="002A3433"/>
    <w:rsid w:val="002A6F42"/>
    <w:rsid w:val="002A7A43"/>
    <w:rsid w:val="002B086C"/>
    <w:rsid w:val="002C681E"/>
    <w:rsid w:val="002D0CA9"/>
    <w:rsid w:val="002D30C3"/>
    <w:rsid w:val="002E52F8"/>
    <w:rsid w:val="002E7B51"/>
    <w:rsid w:val="002F1BF9"/>
    <w:rsid w:val="002F497B"/>
    <w:rsid w:val="002F5D0B"/>
    <w:rsid w:val="002F657C"/>
    <w:rsid w:val="002F7ABD"/>
    <w:rsid w:val="00301BE5"/>
    <w:rsid w:val="003110A1"/>
    <w:rsid w:val="0031158F"/>
    <w:rsid w:val="0031199F"/>
    <w:rsid w:val="003216D3"/>
    <w:rsid w:val="00324271"/>
    <w:rsid w:val="00333E21"/>
    <w:rsid w:val="00337B5F"/>
    <w:rsid w:val="00343B96"/>
    <w:rsid w:val="003443A0"/>
    <w:rsid w:val="003449BB"/>
    <w:rsid w:val="00346A64"/>
    <w:rsid w:val="00350FEE"/>
    <w:rsid w:val="00363908"/>
    <w:rsid w:val="00371136"/>
    <w:rsid w:val="00377C96"/>
    <w:rsid w:val="00381A78"/>
    <w:rsid w:val="003821DC"/>
    <w:rsid w:val="003838F1"/>
    <w:rsid w:val="00385FE3"/>
    <w:rsid w:val="00391EB8"/>
    <w:rsid w:val="00394D4E"/>
    <w:rsid w:val="003950E6"/>
    <w:rsid w:val="003A046D"/>
    <w:rsid w:val="003A1699"/>
    <w:rsid w:val="003A1FED"/>
    <w:rsid w:val="003B296A"/>
    <w:rsid w:val="003B5621"/>
    <w:rsid w:val="003C0262"/>
    <w:rsid w:val="003C33F3"/>
    <w:rsid w:val="003D0C55"/>
    <w:rsid w:val="003E12FE"/>
    <w:rsid w:val="003E51CB"/>
    <w:rsid w:val="00401BBC"/>
    <w:rsid w:val="00402E24"/>
    <w:rsid w:val="0041358D"/>
    <w:rsid w:val="0043289A"/>
    <w:rsid w:val="00436482"/>
    <w:rsid w:val="0045061A"/>
    <w:rsid w:val="00453C1F"/>
    <w:rsid w:val="00455BC8"/>
    <w:rsid w:val="00461742"/>
    <w:rsid w:val="004707D8"/>
    <w:rsid w:val="004712B0"/>
    <w:rsid w:val="00473671"/>
    <w:rsid w:val="004775B4"/>
    <w:rsid w:val="00486CFE"/>
    <w:rsid w:val="004964E9"/>
    <w:rsid w:val="00496F4E"/>
    <w:rsid w:val="004B6268"/>
    <w:rsid w:val="004C1871"/>
    <w:rsid w:val="004C25E9"/>
    <w:rsid w:val="004C5E0D"/>
    <w:rsid w:val="004C5F89"/>
    <w:rsid w:val="004C5FBE"/>
    <w:rsid w:val="004D6B5E"/>
    <w:rsid w:val="004E457C"/>
    <w:rsid w:val="0050491A"/>
    <w:rsid w:val="00504A18"/>
    <w:rsid w:val="00506B7B"/>
    <w:rsid w:val="0051134E"/>
    <w:rsid w:val="00511AEC"/>
    <w:rsid w:val="00511EF7"/>
    <w:rsid w:val="00521228"/>
    <w:rsid w:val="00522D5E"/>
    <w:rsid w:val="00524453"/>
    <w:rsid w:val="00526643"/>
    <w:rsid w:val="00531906"/>
    <w:rsid w:val="00550DCA"/>
    <w:rsid w:val="005562D4"/>
    <w:rsid w:val="00557307"/>
    <w:rsid w:val="0056060F"/>
    <w:rsid w:val="005701C0"/>
    <w:rsid w:val="00572DA7"/>
    <w:rsid w:val="005847BE"/>
    <w:rsid w:val="00587192"/>
    <w:rsid w:val="00591B16"/>
    <w:rsid w:val="0059619D"/>
    <w:rsid w:val="00597F9D"/>
    <w:rsid w:val="005A3B6E"/>
    <w:rsid w:val="005B3F60"/>
    <w:rsid w:val="005C1939"/>
    <w:rsid w:val="005C1FC6"/>
    <w:rsid w:val="005C6768"/>
    <w:rsid w:val="005C7476"/>
    <w:rsid w:val="005D18E7"/>
    <w:rsid w:val="005D1ED2"/>
    <w:rsid w:val="005D3358"/>
    <w:rsid w:val="005D4FF7"/>
    <w:rsid w:val="005D6118"/>
    <w:rsid w:val="005E0EAF"/>
    <w:rsid w:val="005E24EC"/>
    <w:rsid w:val="005E45DE"/>
    <w:rsid w:val="005E76E6"/>
    <w:rsid w:val="005F1A83"/>
    <w:rsid w:val="005F351B"/>
    <w:rsid w:val="005F54BA"/>
    <w:rsid w:val="005F64B3"/>
    <w:rsid w:val="00603226"/>
    <w:rsid w:val="00612D08"/>
    <w:rsid w:val="00613E5A"/>
    <w:rsid w:val="00617360"/>
    <w:rsid w:val="00624D4C"/>
    <w:rsid w:val="00626921"/>
    <w:rsid w:val="00627671"/>
    <w:rsid w:val="00633AA9"/>
    <w:rsid w:val="00641387"/>
    <w:rsid w:val="00651A53"/>
    <w:rsid w:val="006615A5"/>
    <w:rsid w:val="00661AFC"/>
    <w:rsid w:val="00662557"/>
    <w:rsid w:val="00670CC8"/>
    <w:rsid w:val="00684608"/>
    <w:rsid w:val="00684842"/>
    <w:rsid w:val="00687FDF"/>
    <w:rsid w:val="006906D3"/>
    <w:rsid w:val="00691DB3"/>
    <w:rsid w:val="00691FF4"/>
    <w:rsid w:val="006938F9"/>
    <w:rsid w:val="006A2177"/>
    <w:rsid w:val="006A37BB"/>
    <w:rsid w:val="006A536E"/>
    <w:rsid w:val="006A5B91"/>
    <w:rsid w:val="006A5C20"/>
    <w:rsid w:val="006A6A97"/>
    <w:rsid w:val="006A739E"/>
    <w:rsid w:val="006B3EDE"/>
    <w:rsid w:val="006B7D48"/>
    <w:rsid w:val="006D05BA"/>
    <w:rsid w:val="006D2681"/>
    <w:rsid w:val="006D34D7"/>
    <w:rsid w:val="006D7222"/>
    <w:rsid w:val="006E6533"/>
    <w:rsid w:val="006F2C29"/>
    <w:rsid w:val="006F5982"/>
    <w:rsid w:val="006F6003"/>
    <w:rsid w:val="00703BFC"/>
    <w:rsid w:val="007044C5"/>
    <w:rsid w:val="007140C8"/>
    <w:rsid w:val="00717072"/>
    <w:rsid w:val="00720DB6"/>
    <w:rsid w:val="00724787"/>
    <w:rsid w:val="007272CD"/>
    <w:rsid w:val="007277A5"/>
    <w:rsid w:val="0073644B"/>
    <w:rsid w:val="0075351F"/>
    <w:rsid w:val="007664B7"/>
    <w:rsid w:val="00772624"/>
    <w:rsid w:val="00777CF5"/>
    <w:rsid w:val="007876F2"/>
    <w:rsid w:val="0078798A"/>
    <w:rsid w:val="00792890"/>
    <w:rsid w:val="007C21BB"/>
    <w:rsid w:val="007C4FF5"/>
    <w:rsid w:val="007C76DD"/>
    <w:rsid w:val="007E15ED"/>
    <w:rsid w:val="007E55D1"/>
    <w:rsid w:val="007F23C2"/>
    <w:rsid w:val="00801E18"/>
    <w:rsid w:val="00804AD0"/>
    <w:rsid w:val="00811577"/>
    <w:rsid w:val="00813674"/>
    <w:rsid w:val="00816F09"/>
    <w:rsid w:val="00833CDF"/>
    <w:rsid w:val="00844BF1"/>
    <w:rsid w:val="00854846"/>
    <w:rsid w:val="00854BCC"/>
    <w:rsid w:val="00857947"/>
    <w:rsid w:val="008601E4"/>
    <w:rsid w:val="00864BF1"/>
    <w:rsid w:val="00864EA0"/>
    <w:rsid w:val="008661A0"/>
    <w:rsid w:val="0086735E"/>
    <w:rsid w:val="008734BB"/>
    <w:rsid w:val="00880465"/>
    <w:rsid w:val="00881620"/>
    <w:rsid w:val="00882BAD"/>
    <w:rsid w:val="008878AC"/>
    <w:rsid w:val="00890D54"/>
    <w:rsid w:val="0089488F"/>
    <w:rsid w:val="008B098E"/>
    <w:rsid w:val="008B2BC2"/>
    <w:rsid w:val="008C1AF8"/>
    <w:rsid w:val="008C49C4"/>
    <w:rsid w:val="008D03CF"/>
    <w:rsid w:val="008D0A3F"/>
    <w:rsid w:val="008D1EB3"/>
    <w:rsid w:val="008F0DF2"/>
    <w:rsid w:val="008F4406"/>
    <w:rsid w:val="008F62C3"/>
    <w:rsid w:val="009105BF"/>
    <w:rsid w:val="00914194"/>
    <w:rsid w:val="009175C7"/>
    <w:rsid w:val="00917E2C"/>
    <w:rsid w:val="0092355B"/>
    <w:rsid w:val="00927F3C"/>
    <w:rsid w:val="00931D5C"/>
    <w:rsid w:val="00934002"/>
    <w:rsid w:val="009370DE"/>
    <w:rsid w:val="0094533E"/>
    <w:rsid w:val="009554E4"/>
    <w:rsid w:val="00982C38"/>
    <w:rsid w:val="00985D5F"/>
    <w:rsid w:val="009970ED"/>
    <w:rsid w:val="009A1036"/>
    <w:rsid w:val="009A2054"/>
    <w:rsid w:val="009B7F97"/>
    <w:rsid w:val="009D137F"/>
    <w:rsid w:val="009E2F5D"/>
    <w:rsid w:val="009E448B"/>
    <w:rsid w:val="009E4DB8"/>
    <w:rsid w:val="009E6870"/>
    <w:rsid w:val="009F33D2"/>
    <w:rsid w:val="009F4D8B"/>
    <w:rsid w:val="00A00915"/>
    <w:rsid w:val="00A00F6C"/>
    <w:rsid w:val="00A01C64"/>
    <w:rsid w:val="00A04BD5"/>
    <w:rsid w:val="00A06992"/>
    <w:rsid w:val="00A070A5"/>
    <w:rsid w:val="00A16F0D"/>
    <w:rsid w:val="00A20147"/>
    <w:rsid w:val="00A33564"/>
    <w:rsid w:val="00A34E28"/>
    <w:rsid w:val="00A363E1"/>
    <w:rsid w:val="00A408D4"/>
    <w:rsid w:val="00A47ADE"/>
    <w:rsid w:val="00A47B08"/>
    <w:rsid w:val="00A511D9"/>
    <w:rsid w:val="00A525D8"/>
    <w:rsid w:val="00A55EE2"/>
    <w:rsid w:val="00A7289D"/>
    <w:rsid w:val="00A73AAF"/>
    <w:rsid w:val="00A75CD5"/>
    <w:rsid w:val="00A76D22"/>
    <w:rsid w:val="00A9367F"/>
    <w:rsid w:val="00A97E91"/>
    <w:rsid w:val="00AC0A31"/>
    <w:rsid w:val="00AC4723"/>
    <w:rsid w:val="00AD09CD"/>
    <w:rsid w:val="00AD651C"/>
    <w:rsid w:val="00AF0804"/>
    <w:rsid w:val="00AF2459"/>
    <w:rsid w:val="00AF4F14"/>
    <w:rsid w:val="00B02DE3"/>
    <w:rsid w:val="00B057A3"/>
    <w:rsid w:val="00B06960"/>
    <w:rsid w:val="00B128E9"/>
    <w:rsid w:val="00B20BA2"/>
    <w:rsid w:val="00B231E1"/>
    <w:rsid w:val="00B333B5"/>
    <w:rsid w:val="00B356F5"/>
    <w:rsid w:val="00B53963"/>
    <w:rsid w:val="00B61403"/>
    <w:rsid w:val="00B65723"/>
    <w:rsid w:val="00B66618"/>
    <w:rsid w:val="00B7607D"/>
    <w:rsid w:val="00B92241"/>
    <w:rsid w:val="00BA01E6"/>
    <w:rsid w:val="00BB07A9"/>
    <w:rsid w:val="00BB23C8"/>
    <w:rsid w:val="00BB3441"/>
    <w:rsid w:val="00BB549F"/>
    <w:rsid w:val="00BB77AF"/>
    <w:rsid w:val="00BC4A95"/>
    <w:rsid w:val="00BC7005"/>
    <w:rsid w:val="00BD1100"/>
    <w:rsid w:val="00BE2823"/>
    <w:rsid w:val="00BE7929"/>
    <w:rsid w:val="00C019E6"/>
    <w:rsid w:val="00C05A5D"/>
    <w:rsid w:val="00C213E5"/>
    <w:rsid w:val="00C23BD3"/>
    <w:rsid w:val="00C252C2"/>
    <w:rsid w:val="00C5016A"/>
    <w:rsid w:val="00C5147F"/>
    <w:rsid w:val="00C54FAA"/>
    <w:rsid w:val="00C55D2D"/>
    <w:rsid w:val="00C5628F"/>
    <w:rsid w:val="00C63B48"/>
    <w:rsid w:val="00C7214D"/>
    <w:rsid w:val="00C727EE"/>
    <w:rsid w:val="00C737C8"/>
    <w:rsid w:val="00C845FD"/>
    <w:rsid w:val="00C900B6"/>
    <w:rsid w:val="00C91D9E"/>
    <w:rsid w:val="00C96ED8"/>
    <w:rsid w:val="00CA2223"/>
    <w:rsid w:val="00CC3F99"/>
    <w:rsid w:val="00CC7254"/>
    <w:rsid w:val="00CD75BB"/>
    <w:rsid w:val="00CE0BD9"/>
    <w:rsid w:val="00CE1FDE"/>
    <w:rsid w:val="00CE245B"/>
    <w:rsid w:val="00CE3FC5"/>
    <w:rsid w:val="00D00915"/>
    <w:rsid w:val="00D00C90"/>
    <w:rsid w:val="00D01934"/>
    <w:rsid w:val="00D11D51"/>
    <w:rsid w:val="00D1292D"/>
    <w:rsid w:val="00D227BB"/>
    <w:rsid w:val="00D27731"/>
    <w:rsid w:val="00D44A76"/>
    <w:rsid w:val="00D52DB0"/>
    <w:rsid w:val="00D64DC8"/>
    <w:rsid w:val="00D72B0C"/>
    <w:rsid w:val="00D74044"/>
    <w:rsid w:val="00D87BCA"/>
    <w:rsid w:val="00D903F0"/>
    <w:rsid w:val="00D96690"/>
    <w:rsid w:val="00DA01DF"/>
    <w:rsid w:val="00DB30CD"/>
    <w:rsid w:val="00DC3132"/>
    <w:rsid w:val="00DC41C4"/>
    <w:rsid w:val="00DE424B"/>
    <w:rsid w:val="00E0374F"/>
    <w:rsid w:val="00E07B3A"/>
    <w:rsid w:val="00E10810"/>
    <w:rsid w:val="00E149BD"/>
    <w:rsid w:val="00E237AA"/>
    <w:rsid w:val="00E32101"/>
    <w:rsid w:val="00E32175"/>
    <w:rsid w:val="00E324C3"/>
    <w:rsid w:val="00E41EA8"/>
    <w:rsid w:val="00E41FD5"/>
    <w:rsid w:val="00E4632E"/>
    <w:rsid w:val="00E46A0C"/>
    <w:rsid w:val="00E51FD1"/>
    <w:rsid w:val="00E54033"/>
    <w:rsid w:val="00E61F00"/>
    <w:rsid w:val="00E62BF0"/>
    <w:rsid w:val="00E659CC"/>
    <w:rsid w:val="00E85C92"/>
    <w:rsid w:val="00E93377"/>
    <w:rsid w:val="00EA5AAA"/>
    <w:rsid w:val="00EB40BE"/>
    <w:rsid w:val="00EC4783"/>
    <w:rsid w:val="00EC4CC7"/>
    <w:rsid w:val="00EC7FC8"/>
    <w:rsid w:val="00ED0358"/>
    <w:rsid w:val="00ED5DC6"/>
    <w:rsid w:val="00EE6B88"/>
    <w:rsid w:val="00EE7448"/>
    <w:rsid w:val="00EF14E8"/>
    <w:rsid w:val="00F12562"/>
    <w:rsid w:val="00F128E9"/>
    <w:rsid w:val="00F13964"/>
    <w:rsid w:val="00F15BFC"/>
    <w:rsid w:val="00F250A4"/>
    <w:rsid w:val="00F262EA"/>
    <w:rsid w:val="00F3003C"/>
    <w:rsid w:val="00F30F26"/>
    <w:rsid w:val="00F345BD"/>
    <w:rsid w:val="00F41258"/>
    <w:rsid w:val="00F46556"/>
    <w:rsid w:val="00F503A5"/>
    <w:rsid w:val="00F56684"/>
    <w:rsid w:val="00F573B4"/>
    <w:rsid w:val="00F61202"/>
    <w:rsid w:val="00F7119F"/>
    <w:rsid w:val="00F77B68"/>
    <w:rsid w:val="00F829D1"/>
    <w:rsid w:val="00FA05DC"/>
    <w:rsid w:val="00FA1B63"/>
    <w:rsid w:val="00FA24A2"/>
    <w:rsid w:val="00FA4BDC"/>
    <w:rsid w:val="00FA661E"/>
    <w:rsid w:val="00FA74B2"/>
    <w:rsid w:val="00FB0923"/>
    <w:rsid w:val="00FB4D0C"/>
    <w:rsid w:val="00FC46C3"/>
    <w:rsid w:val="00FD4136"/>
    <w:rsid w:val="00FD4F04"/>
    <w:rsid w:val="00FD5DFE"/>
    <w:rsid w:val="00FE3BCB"/>
    <w:rsid w:val="00FF0CAB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54A87"/>
  <w15:chartTrackingRefBased/>
  <w15:docId w15:val="{DC5B41A6-80E7-4C3A-B22F-7DD34966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2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6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57A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76D22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A408D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408D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408D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408D4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6A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20"/>
  </w:style>
  <w:style w:type="paragraph" w:styleId="Footer">
    <w:name w:val="footer"/>
    <w:basedOn w:val="Normal"/>
    <w:link w:val="FooterChar"/>
    <w:uiPriority w:val="99"/>
    <w:unhideWhenUsed/>
    <w:rsid w:val="006A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20"/>
  </w:style>
  <w:style w:type="paragraph" w:customStyle="1" w:styleId="MDPI16affiliation">
    <w:name w:val="MDPI_1.6_affiliation"/>
    <w:basedOn w:val="Normal"/>
    <w:qFormat/>
    <w:rsid w:val="003A046D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NormalWeb">
    <w:name w:val="Normal (Web)"/>
    <w:basedOn w:val="Normal"/>
    <w:uiPriority w:val="99"/>
    <w:semiHidden/>
    <w:unhideWhenUsed/>
    <w:rsid w:val="00F4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5B3F60"/>
  </w:style>
  <w:style w:type="character" w:styleId="FollowedHyperlink">
    <w:name w:val="FollowedHyperlink"/>
    <w:basedOn w:val="DefaultParagraphFont"/>
    <w:uiPriority w:val="99"/>
    <w:semiHidden/>
    <w:unhideWhenUsed/>
    <w:rsid w:val="005A3B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pchop.cbu.uib.no/" TargetMode="External"/><Relationship Id="rId13" Type="http://schemas.openxmlformats.org/officeDocument/2006/relationships/hyperlink" Target="http://chopchop.cbu.uib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ten_Dijke@lumc.nl" TargetMode="External"/><Relationship Id="rId12" Type="http://schemas.openxmlformats.org/officeDocument/2006/relationships/hyperlink" Target="http://chopchop.cbu.uib.n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genome.net/cas-offinde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genome.net/cas-offind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spr.med.harvard.edu/sgRNAScorerV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A357-A1A5-4671-9D19-83A61B8B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13</Pages>
  <Words>10415</Words>
  <Characters>59371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J. (CCB)</dc:creator>
  <cp:keywords/>
  <dc:description/>
  <cp:lastModifiedBy>Nam Nguyen</cp:lastModifiedBy>
  <cp:revision>22</cp:revision>
  <dcterms:created xsi:type="dcterms:W3CDTF">2021-01-04T16:55:00Z</dcterms:created>
  <dcterms:modified xsi:type="dcterms:W3CDTF">2021-01-14T19:11:00Z</dcterms:modified>
</cp:coreProperties>
</file>