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707EB4E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CA636B">
        <w:rPr>
          <w:rFonts w:asciiTheme="minorHAnsi" w:eastAsia="Times New Roman" w:hAnsiTheme="minorHAnsi" w:cstheme="minorHAnsi"/>
          <w:b/>
          <w:szCs w:val="24"/>
        </w:rPr>
        <w:t>62187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71D6415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CA636B" w:rsidRPr="005E5177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https://www.jove.com/account/file-uploader?src=18967083</w:t>
        </w:r>
      </w:hyperlink>
      <w:r w:rsidR="00CA636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40A12C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A636B" w:rsidRPr="00CA636B">
        <w:rPr>
          <w:rStyle w:val="ArticleTitle"/>
          <w:rFonts w:cstheme="minorHAnsi"/>
        </w:rPr>
        <w:t>Antibiotic Efficacy Testing in an Ex Vivo Model of Pseudomonas aeruginosa and Staphylococcus aureus Biofilms in the Cystic Fibrosis Lung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17EA393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2560510" w14:textId="2B95F0E8" w:rsidR="00CA636B" w:rsidRDefault="00CA636B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5491D56" w14:textId="77777777" w:rsidR="00CA636B" w:rsidRDefault="00CA636B" w:rsidP="00CA636B">
      <w:pPr>
        <w:jc w:val="both"/>
        <w:rPr>
          <w:rFonts w:cs="Calibri"/>
          <w:bCs/>
        </w:rPr>
      </w:pPr>
      <w:r w:rsidRPr="009636EB">
        <w:rPr>
          <w:rFonts w:cs="Calibri"/>
          <w:bCs/>
        </w:rPr>
        <w:t>Niamh E. Harrington</w:t>
      </w:r>
      <w:r w:rsidRPr="009636EB">
        <w:rPr>
          <w:rFonts w:cs="Calibri"/>
          <w:bCs/>
          <w:vertAlign w:val="superscript"/>
        </w:rPr>
        <w:t>1*</w:t>
      </w:r>
      <w:r w:rsidRPr="009636EB">
        <w:rPr>
          <w:rFonts w:cs="Calibri"/>
          <w:bCs/>
        </w:rPr>
        <w:t>, Esther Sweeney</w:t>
      </w:r>
      <w:r w:rsidRPr="009636EB">
        <w:rPr>
          <w:rFonts w:cs="Calibri"/>
          <w:bCs/>
          <w:vertAlign w:val="superscript"/>
        </w:rPr>
        <w:t>1*</w:t>
      </w:r>
      <w:r w:rsidRPr="009636EB">
        <w:rPr>
          <w:rFonts w:cs="Calibri"/>
          <w:bCs/>
        </w:rPr>
        <w:t>, Ilyas Alav</w:t>
      </w:r>
      <w:r w:rsidRPr="009636EB">
        <w:rPr>
          <w:rFonts w:cs="Calibri"/>
          <w:bCs/>
          <w:vertAlign w:val="superscript"/>
        </w:rPr>
        <w:t>1,2</w:t>
      </w:r>
      <w:r w:rsidRPr="009636EB">
        <w:rPr>
          <w:rFonts w:cs="Calibri"/>
          <w:bCs/>
        </w:rPr>
        <w:t>, Freya Allen</w:t>
      </w:r>
      <w:r w:rsidRPr="009636EB">
        <w:rPr>
          <w:rFonts w:cs="Calibri"/>
          <w:bCs/>
          <w:vertAlign w:val="superscript"/>
        </w:rPr>
        <w:t>1</w:t>
      </w:r>
      <w:r w:rsidRPr="009636EB">
        <w:rPr>
          <w:rFonts w:cs="Calibri"/>
          <w:bCs/>
        </w:rPr>
        <w:t>, John Moat</w:t>
      </w:r>
      <w:r w:rsidRPr="009636EB">
        <w:rPr>
          <w:rFonts w:cs="Calibri"/>
          <w:bCs/>
          <w:vertAlign w:val="superscript"/>
        </w:rPr>
        <w:t>1,3</w:t>
      </w:r>
      <w:r w:rsidRPr="009636EB">
        <w:rPr>
          <w:rFonts w:cs="Calibri"/>
          <w:bCs/>
        </w:rPr>
        <w:t>, Freya Harrison</w:t>
      </w:r>
      <w:r w:rsidRPr="009636EB">
        <w:rPr>
          <w:rFonts w:cs="Calibri"/>
          <w:bCs/>
          <w:vertAlign w:val="superscript"/>
        </w:rPr>
        <w:t>1</w:t>
      </w:r>
    </w:p>
    <w:p w14:paraId="20F73DFE" w14:textId="77777777" w:rsidR="00CA636B" w:rsidRPr="009636EB" w:rsidRDefault="00CA636B" w:rsidP="00CA636B">
      <w:pPr>
        <w:jc w:val="both"/>
        <w:rPr>
          <w:rFonts w:cs="Calibri"/>
          <w:bCs/>
        </w:rPr>
      </w:pPr>
    </w:p>
    <w:p w14:paraId="4811F345" w14:textId="77777777" w:rsidR="00CA636B" w:rsidRPr="009636EB" w:rsidRDefault="00CA636B" w:rsidP="00CA636B">
      <w:pPr>
        <w:jc w:val="both"/>
        <w:rPr>
          <w:rFonts w:cs="Calibri"/>
          <w:bCs/>
        </w:rPr>
      </w:pPr>
      <w:r w:rsidRPr="009636EB">
        <w:rPr>
          <w:rFonts w:cs="Calibri"/>
          <w:bCs/>
          <w:vertAlign w:val="superscript"/>
        </w:rPr>
        <w:t>1</w:t>
      </w:r>
      <w:r w:rsidRPr="009636EB">
        <w:rPr>
          <w:rFonts w:cs="Calibri"/>
          <w:bCs/>
        </w:rPr>
        <w:t>School of Life Science, University of Warwick, Coventry, UK</w:t>
      </w:r>
    </w:p>
    <w:p w14:paraId="73AE682B" w14:textId="77777777" w:rsidR="00CA636B" w:rsidRPr="009636EB" w:rsidRDefault="00CA636B" w:rsidP="00CA636B">
      <w:pPr>
        <w:jc w:val="both"/>
        <w:rPr>
          <w:rFonts w:cs="Calibri"/>
          <w:bCs/>
        </w:rPr>
      </w:pPr>
      <w:r w:rsidRPr="009636EB">
        <w:rPr>
          <w:rFonts w:cs="Calibri"/>
          <w:bCs/>
          <w:vertAlign w:val="superscript"/>
        </w:rPr>
        <w:t>2</w:t>
      </w:r>
      <w:r w:rsidRPr="009636EB">
        <w:rPr>
          <w:rFonts w:cs="Calibri"/>
        </w:rPr>
        <w:t>Institute of Microbiology and Infection, U</w:t>
      </w:r>
      <w:r w:rsidRPr="009636EB">
        <w:rPr>
          <w:rFonts w:cs="Calibri"/>
          <w:bCs/>
        </w:rPr>
        <w:t>niversity of Birmingham, Birmingham, UK</w:t>
      </w:r>
    </w:p>
    <w:p w14:paraId="04DF2C1E" w14:textId="77777777" w:rsidR="00CA636B" w:rsidRPr="009636EB" w:rsidRDefault="00CA636B" w:rsidP="00CA636B">
      <w:pPr>
        <w:jc w:val="both"/>
        <w:rPr>
          <w:rFonts w:cs="Calibri"/>
          <w:bCs/>
        </w:rPr>
      </w:pPr>
      <w:r w:rsidRPr="009636EB">
        <w:rPr>
          <w:rFonts w:cs="Calibri"/>
          <w:bCs/>
          <w:vertAlign w:val="superscript"/>
        </w:rPr>
        <w:t>3</w:t>
      </w:r>
      <w:r w:rsidRPr="009636EB">
        <w:rPr>
          <w:rFonts w:cs="Calibri"/>
          <w:bCs/>
        </w:rPr>
        <w:t>Warwick Antimicrobial Screening Facility, School of Life Science, University of Warwick, Coventry, UK</w:t>
      </w:r>
    </w:p>
    <w:p w14:paraId="00AC1CFF" w14:textId="77777777" w:rsidR="00CA636B" w:rsidRPr="009636EB" w:rsidRDefault="00CA636B" w:rsidP="00CA636B">
      <w:pPr>
        <w:jc w:val="both"/>
        <w:rPr>
          <w:rFonts w:cs="Calibri"/>
          <w:bCs/>
        </w:rPr>
      </w:pPr>
      <w:r w:rsidRPr="009636EB">
        <w:rPr>
          <w:rFonts w:cs="Calibri"/>
          <w:bCs/>
        </w:rPr>
        <w:t>*These authors contributed equally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0A4E7C74" w14:textId="77777777" w:rsidR="00CA636B" w:rsidRPr="009636EB" w:rsidRDefault="00CA636B" w:rsidP="00CA636B">
      <w:pPr>
        <w:jc w:val="both"/>
        <w:rPr>
          <w:rFonts w:cs="Calibri"/>
          <w:bCs/>
        </w:rPr>
      </w:pPr>
      <w:r w:rsidRPr="009636EB">
        <w:rPr>
          <w:rFonts w:cs="Calibri"/>
          <w:bCs/>
        </w:rPr>
        <w:t>Freya Harrison</w:t>
      </w:r>
    </w:p>
    <w:p w14:paraId="1B4B2D7A" w14:textId="4AC89D4E" w:rsidR="004E0C5A" w:rsidRPr="00CA636B" w:rsidRDefault="00CA636B" w:rsidP="00CA636B">
      <w:pPr>
        <w:jc w:val="both"/>
        <w:rPr>
          <w:rFonts w:cs="Calibri"/>
          <w:bCs/>
        </w:rPr>
      </w:pPr>
      <w:r w:rsidRPr="009636EB">
        <w:rPr>
          <w:rFonts w:cs="Calibri"/>
          <w:bCs/>
        </w:rPr>
        <w:t>f.harrison@warwick.ac.uk</w:t>
      </w:r>
    </w:p>
    <w:p w14:paraId="6F8369AD" w14:textId="77777777" w:rsidR="00CA636B" w:rsidRPr="00B07A3B" w:rsidRDefault="00CA636B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1D4BE79" w14:textId="2A99A172" w:rsidR="00CA636B" w:rsidRPr="009636EB" w:rsidRDefault="00CA636B" w:rsidP="00CA636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Cs/>
          <w:lang w:val="en-US"/>
        </w:rPr>
      </w:pPr>
      <w:r w:rsidRPr="009636EB">
        <w:rPr>
          <w:rFonts w:ascii="Calibri" w:hAnsi="Calibri" w:cs="Calibri"/>
          <w:bCs/>
          <w:lang w:val="en-US"/>
        </w:rPr>
        <w:t>n.harrington@warwick.ac.uk</w:t>
      </w:r>
    </w:p>
    <w:p w14:paraId="599BC87A" w14:textId="62D3534D" w:rsidR="00CA636B" w:rsidRPr="009636EB" w:rsidRDefault="00CA636B" w:rsidP="00CA636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Cs/>
          <w:lang w:val="en-US"/>
        </w:rPr>
      </w:pPr>
      <w:r w:rsidRPr="009636EB">
        <w:rPr>
          <w:rFonts w:ascii="Calibri" w:hAnsi="Calibri" w:cs="Calibri"/>
          <w:bCs/>
          <w:lang w:val="en-US"/>
        </w:rPr>
        <w:t>e.sweeney@warwick.ac.uk</w:t>
      </w:r>
    </w:p>
    <w:p w14:paraId="4866C3B8" w14:textId="602F9659" w:rsidR="00CA636B" w:rsidRPr="009636EB" w:rsidRDefault="00CA636B" w:rsidP="00CA636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hd w:val="clear" w:color="auto" w:fill="FFFFFF"/>
          <w:lang w:val="en-US"/>
        </w:rPr>
      </w:pPr>
      <w:r w:rsidRPr="009636EB">
        <w:rPr>
          <w:rFonts w:ascii="Calibri" w:hAnsi="Calibri" w:cs="Calibri"/>
          <w:shd w:val="clear" w:color="auto" w:fill="FFFFFF"/>
          <w:lang w:val="en-US"/>
        </w:rPr>
        <w:t>ixa727@bham.ac.uk</w:t>
      </w:r>
    </w:p>
    <w:p w14:paraId="296F3AB1" w14:textId="1CA7CB52" w:rsidR="00CA636B" w:rsidRPr="009636EB" w:rsidRDefault="00CA636B" w:rsidP="00CA636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hd w:val="clear" w:color="auto" w:fill="FFFFFF"/>
          <w:lang w:val="en-US"/>
        </w:rPr>
      </w:pPr>
      <w:r w:rsidRPr="009636EB">
        <w:rPr>
          <w:rFonts w:ascii="Calibri" w:hAnsi="Calibri" w:cs="Calibri"/>
          <w:shd w:val="clear" w:color="auto" w:fill="FFFFFF"/>
          <w:lang w:val="en-US"/>
        </w:rPr>
        <w:t>f.allen.1@warwick.ac.uk</w:t>
      </w:r>
    </w:p>
    <w:p w14:paraId="2B2B71C4" w14:textId="10753FED" w:rsidR="00CA636B" w:rsidRDefault="00782C29" w:rsidP="00CA636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hd w:val="clear" w:color="auto" w:fill="FFFFFF"/>
          <w:lang w:val="en-US"/>
        </w:rPr>
      </w:pPr>
      <w:hyperlink r:id="rId8" w:history="1">
        <w:r w:rsidR="00CA636B" w:rsidRPr="005E5177">
          <w:rPr>
            <w:rStyle w:val="Hyperlink"/>
            <w:rFonts w:ascii="Calibri" w:hAnsi="Calibri" w:cs="Calibri"/>
            <w:shd w:val="clear" w:color="auto" w:fill="FFFFFF"/>
            <w:lang w:val="en-US"/>
          </w:rPr>
          <w:t>j.moat@warwick.ac.uk</w:t>
        </w:r>
      </w:hyperlink>
    </w:p>
    <w:p w14:paraId="0A3A36E8" w14:textId="7D222090" w:rsidR="00CA636B" w:rsidRPr="009636EB" w:rsidRDefault="00CA636B" w:rsidP="00CA636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Cs/>
          <w:lang w:val="en-US"/>
        </w:rPr>
      </w:pPr>
      <w:r w:rsidRPr="009636EB">
        <w:rPr>
          <w:rFonts w:ascii="Calibri" w:hAnsi="Calibri" w:cs="Calibri"/>
          <w:bCs/>
          <w:lang w:val="en-US"/>
        </w:rPr>
        <w:t>f.harrison@warwick.ac.uk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5ADF8C3E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E349E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35726EE8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E349E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053811B5" w:rsidR="00673750" w:rsidRPr="006D3C9C" w:rsidRDefault="00782C29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750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  <w:r w:rsidR="005E349E" w:rsidRPr="005E349E">
        <w:rPr>
          <w:rFonts w:asciiTheme="majorHAnsi" w:eastAsia="Times New Roman" w:hAnsiTheme="majorHAnsi" w:cstheme="majorHAnsi"/>
          <w:b/>
          <w:bCs/>
          <w:szCs w:val="24"/>
          <w:highlight w:val="yellow"/>
        </w:rPr>
        <w:t xml:space="preserve">&lt;&lt;If outdoor filming is possible, this will be appropriate. I have selected the second statement as this </w:t>
      </w:r>
      <w:r w:rsidR="007C3654">
        <w:rPr>
          <w:rFonts w:asciiTheme="majorHAnsi" w:eastAsia="Times New Roman" w:hAnsiTheme="majorHAnsi" w:cstheme="majorHAnsi"/>
          <w:b/>
          <w:bCs/>
          <w:szCs w:val="24"/>
          <w:highlight w:val="yellow"/>
        </w:rPr>
        <w:t>will be preferable</w:t>
      </w:r>
      <w:r w:rsidR="005E349E" w:rsidRPr="005E349E">
        <w:rPr>
          <w:rFonts w:asciiTheme="majorHAnsi" w:eastAsia="Times New Roman" w:hAnsiTheme="majorHAnsi" w:cstheme="majorHAnsi"/>
          <w:b/>
          <w:bCs/>
          <w:szCs w:val="24"/>
          <w:highlight w:val="yellow"/>
        </w:rPr>
        <w:t>.</w:t>
      </w:r>
    </w:p>
    <w:p w14:paraId="7FA4D79B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1F040E7" w14:textId="61A5C5E1" w:rsidR="00673750" w:rsidRPr="006D3C9C" w:rsidRDefault="00782C29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E349E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5EF425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E349E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17A20690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C402A0">
        <w:rPr>
          <w:rFonts w:asciiTheme="minorHAnsi" w:hAnsiTheme="minorHAnsi" w:cstheme="minorHAnsi"/>
          <w:bCs/>
          <w:sz w:val="22"/>
          <w:szCs w:val="22"/>
        </w:rPr>
        <w:t>22</w:t>
      </w:r>
    </w:p>
    <w:p w14:paraId="5AAC9C6C" w14:textId="6D66EF37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402A0">
        <w:rPr>
          <w:rFonts w:asciiTheme="minorHAnsi" w:hAnsiTheme="minorHAnsi" w:cstheme="minorHAnsi"/>
          <w:bCs/>
          <w:sz w:val="22"/>
          <w:szCs w:val="22"/>
        </w:rPr>
        <w:t>46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3A768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BC3E87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30570CC9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59DEF302" w:rsidR="007D61A8" w:rsidRPr="00BC3E87" w:rsidRDefault="00B66F7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Freya Harrison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method allows you to </w:t>
      </w:r>
      <w:r w:rsidR="00DE53A0">
        <w:rPr>
          <w:rFonts w:asciiTheme="minorHAnsi" w:hAnsiTheme="minorHAnsi" w:cstheme="minorHAnsi"/>
        </w:rPr>
        <w:t>grow</w:t>
      </w:r>
      <w:r>
        <w:rPr>
          <w:rFonts w:asciiTheme="minorHAnsi" w:hAnsiTheme="minorHAnsi" w:cstheme="minorHAnsi"/>
        </w:rPr>
        <w:t xml:space="preserve"> bacteria in an environment </w:t>
      </w:r>
      <w:r w:rsidR="00DE53A0">
        <w:rPr>
          <w:rFonts w:asciiTheme="minorHAnsi" w:hAnsiTheme="minorHAnsi" w:cstheme="minorHAnsi"/>
        </w:rPr>
        <w:t xml:space="preserve">which cues similar cellular physiology and biofilm morphology to </w:t>
      </w:r>
      <w:r w:rsidR="00BC3E87">
        <w:rPr>
          <w:rFonts w:asciiTheme="minorHAnsi" w:hAnsiTheme="minorHAnsi" w:cstheme="minorHAnsi"/>
        </w:rPr>
        <w:t>that</w:t>
      </w:r>
      <w:r w:rsidR="00DE53A0">
        <w:rPr>
          <w:rFonts w:asciiTheme="minorHAnsi" w:hAnsiTheme="minorHAnsi" w:cstheme="minorHAnsi"/>
        </w:rPr>
        <w:t xml:space="preserve"> observed when those bacteria infect the cystic fibrosis lungs.</w:t>
      </w:r>
    </w:p>
    <w:p w14:paraId="20BDE716" w14:textId="77777777" w:rsidR="00BC3E87" w:rsidRPr="00BC3E87" w:rsidRDefault="00BC3E87" w:rsidP="00BC3E8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BB5FA87" w14:textId="77777777" w:rsidR="00BC3E87" w:rsidRPr="006B042A" w:rsidRDefault="00BC3E87" w:rsidP="00BC3E8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F58D739" w14:textId="77777777" w:rsidR="00BC3E87" w:rsidRPr="006B042A" w:rsidRDefault="00BC3E87" w:rsidP="00BC3E87">
      <w:pPr>
        <w:rPr>
          <w:rFonts w:asciiTheme="minorHAnsi" w:eastAsia="Times New Roman" w:hAnsiTheme="minorHAnsi" w:cstheme="minorHAnsi"/>
          <w:szCs w:val="24"/>
        </w:rPr>
      </w:pPr>
    </w:p>
    <w:p w14:paraId="1EAC4780" w14:textId="4FC0E980" w:rsidR="00AD40FB" w:rsidRDefault="00607A73" w:rsidP="00EC6B7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commentRangeStart w:id="1"/>
      <w:r w:rsidRPr="00EC6B7E">
        <w:rPr>
          <w:rFonts w:asciiTheme="minorHAnsi" w:eastAsia="Times New Roman" w:hAnsiTheme="minorHAnsi" w:cstheme="minorHAnsi"/>
          <w:b/>
          <w:bCs/>
          <w:szCs w:val="24"/>
        </w:rPr>
        <w:t>Niamh Harrington</w:t>
      </w:r>
      <w:commentRangeEnd w:id="1"/>
      <w:r w:rsidR="00BC3E87">
        <w:rPr>
          <w:rStyle w:val="CommentReference"/>
          <w:lang w:val="x-none" w:eastAsia="x-none"/>
        </w:rPr>
        <w:commentReference w:id="1"/>
      </w:r>
      <w:r w:rsidRPr="00EC6B7E">
        <w:rPr>
          <w:rFonts w:asciiTheme="minorHAnsi" w:eastAsia="Times New Roman" w:hAnsiTheme="minorHAnsi" w:cstheme="minorHAnsi"/>
          <w:b/>
          <w:bCs/>
          <w:szCs w:val="24"/>
        </w:rPr>
        <w:t xml:space="preserve">: </w:t>
      </w:r>
      <w:r w:rsidR="007C3654" w:rsidRPr="00EC6B7E">
        <w:rPr>
          <w:rFonts w:asciiTheme="minorHAnsi" w:eastAsia="Times New Roman" w:hAnsiTheme="minorHAnsi" w:cstheme="minorHAnsi"/>
          <w:szCs w:val="24"/>
        </w:rPr>
        <w:t>T</w:t>
      </w:r>
      <w:r w:rsidRPr="00EC6B7E">
        <w:rPr>
          <w:rFonts w:asciiTheme="minorHAnsi" w:eastAsia="Times New Roman" w:hAnsiTheme="minorHAnsi" w:cstheme="minorHAnsi"/>
          <w:szCs w:val="24"/>
        </w:rPr>
        <w:t>he lungs are a waste product from the meat industry,</w:t>
      </w:r>
      <w:r w:rsidR="007C3654" w:rsidRPr="00EC6B7E">
        <w:rPr>
          <w:rFonts w:asciiTheme="minorHAnsi" w:eastAsia="Times New Roman" w:hAnsiTheme="minorHAnsi" w:cstheme="minorHAnsi"/>
          <w:szCs w:val="24"/>
        </w:rPr>
        <w:t xml:space="preserve"> so</w:t>
      </w:r>
      <w:r w:rsidRPr="00EC6B7E">
        <w:rPr>
          <w:rFonts w:asciiTheme="minorHAnsi" w:eastAsia="Times New Roman" w:hAnsiTheme="minorHAnsi" w:cstheme="minorHAnsi"/>
          <w:szCs w:val="24"/>
        </w:rPr>
        <w:t xml:space="preserve"> there are no ethical concerns. The model offers a platform to mimic human infection without a live animal model. </w:t>
      </w:r>
    </w:p>
    <w:p w14:paraId="36CABA61" w14:textId="77777777" w:rsidR="00BC3E87" w:rsidRDefault="00BC3E87" w:rsidP="00BC3E8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66151AB" w14:textId="77777777" w:rsidR="00BC3E87" w:rsidRPr="006B042A" w:rsidRDefault="00BC3E87" w:rsidP="00BC3E8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B432F23" w14:textId="77777777" w:rsidR="00607A73" w:rsidRPr="00BC3E87" w:rsidRDefault="00607A73" w:rsidP="00BC3E87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1951F44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31A5CBCC" w:rsidR="007D61A8" w:rsidRPr="00BC3E87" w:rsidRDefault="00140B9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Freya Harrison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technique provides a new way for researchers to screen candidate drugs for potential to enter and destroy bacterial biofilms that form in the lungs of people with cystic fibrosis.</w:t>
      </w:r>
    </w:p>
    <w:p w14:paraId="40882A0D" w14:textId="77777777" w:rsidR="00BC3E87" w:rsidRPr="00BC3E87" w:rsidRDefault="00BC3E87" w:rsidP="00BC3E8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FCFF810" w14:textId="77777777" w:rsidR="00BC3E87" w:rsidRPr="006B042A" w:rsidRDefault="00BC3E87" w:rsidP="00BC3E8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86C3ACE" w14:textId="77777777" w:rsidR="00BC3E87" w:rsidRPr="006B042A" w:rsidRDefault="00BC3E87" w:rsidP="00BC3E87">
      <w:pPr>
        <w:rPr>
          <w:rFonts w:asciiTheme="minorHAnsi" w:eastAsia="Times New Roman" w:hAnsiTheme="minorHAnsi" w:cstheme="minorHAnsi"/>
          <w:szCs w:val="24"/>
        </w:rPr>
      </w:pPr>
    </w:p>
    <w:p w14:paraId="5422B370" w14:textId="0A209544" w:rsidR="00333FA4" w:rsidRPr="00BC3E87" w:rsidRDefault="00AD40F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Esther Sweeney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With further development and validation we believe that the EPVL model could have potential use for specialized or individualized antibiotic susceptibility testing.  </w:t>
      </w:r>
    </w:p>
    <w:p w14:paraId="1F0B09AD" w14:textId="77777777" w:rsidR="00BC3E87" w:rsidRPr="00BC3E87" w:rsidRDefault="00BC3E87" w:rsidP="00BC3E8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D1927EA" w14:textId="77777777" w:rsidR="00BC3E87" w:rsidRPr="006B042A" w:rsidRDefault="00BC3E87" w:rsidP="00BC3E8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671346" w:rsidRDefault="007D61A8" w:rsidP="00EC6B7E">
      <w:pPr>
        <w:pStyle w:val="ListParagraph"/>
        <w:rPr>
          <w:rFonts w:asciiTheme="minorHAnsi" w:eastAsia="Times New Roman" w:hAnsiTheme="minorHAnsi" w:cstheme="minorHAnsi"/>
          <w:szCs w:val="24"/>
        </w:rPr>
      </w:pPr>
    </w:p>
    <w:p w14:paraId="66D538A0" w14:textId="057EFFA1" w:rsidR="001016BD" w:rsidRPr="00CA636B" w:rsidRDefault="001016BD" w:rsidP="00CA636B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713769B9" w14:textId="591D6A91" w:rsidR="00DC2504" w:rsidRPr="00B07A3B" w:rsidRDefault="00DC2504" w:rsidP="00BC3E87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143B6242" w:rsidR="00CE10F2" w:rsidRPr="00B07A3B" w:rsidRDefault="002873E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873E7">
        <w:rPr>
          <w:rFonts w:asciiTheme="minorHAnsi" w:hAnsiTheme="minorHAnsi" w:cstheme="minorHAnsi"/>
          <w:b/>
          <w:bCs/>
        </w:rPr>
        <w:t>Dissection and infection of ex vivo</w:t>
      </w:r>
      <w:r w:rsidRPr="002873E7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873E7">
        <w:rPr>
          <w:rFonts w:asciiTheme="minorHAnsi" w:hAnsiTheme="minorHAnsi" w:cstheme="minorHAnsi"/>
          <w:b/>
          <w:bCs/>
        </w:rPr>
        <w:t>pig lung (EVPL) tissue</w:t>
      </w:r>
    </w:p>
    <w:p w14:paraId="24C6B477" w14:textId="16F9FDD2" w:rsidR="00125924" w:rsidRPr="00B07A3B" w:rsidRDefault="006928B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928B1">
        <w:rPr>
          <w:rFonts w:asciiTheme="minorHAnsi" w:hAnsiTheme="minorHAnsi" w:cstheme="minorHAnsi"/>
          <w:bCs/>
        </w:rPr>
        <w:t xml:space="preserve">Obtain lungs </w:t>
      </w:r>
      <w:r w:rsidR="005E10E1">
        <w:rPr>
          <w:rFonts w:asciiTheme="minorHAnsi" w:hAnsiTheme="minorHAnsi" w:cstheme="minorHAnsi"/>
          <w:bCs/>
        </w:rPr>
        <w:t>immediately</w:t>
      </w:r>
      <w:r w:rsidRPr="006928B1">
        <w:rPr>
          <w:rFonts w:asciiTheme="minorHAnsi" w:hAnsiTheme="minorHAnsi" w:cstheme="minorHAnsi"/>
          <w:bCs/>
        </w:rPr>
        <w:t xml:space="preserve"> after slaughter and transport them to the laboratory in a domestic </w:t>
      </w:r>
      <w:proofErr w:type="spellStart"/>
      <w:r w:rsidRPr="006928B1">
        <w:rPr>
          <w:rFonts w:asciiTheme="minorHAnsi" w:hAnsiTheme="minorHAnsi" w:cstheme="minorHAnsi"/>
          <w:bCs/>
        </w:rPr>
        <w:t>coolbox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6928B1">
        <w:rPr>
          <w:rFonts w:asciiTheme="minorHAnsi" w:hAnsiTheme="minorHAnsi" w:cstheme="minorHAnsi"/>
          <w:bCs/>
        </w:rPr>
        <w:t>.</w:t>
      </w:r>
    </w:p>
    <w:p w14:paraId="5E5096AA" w14:textId="1F984DF5" w:rsidR="00C34F4C" w:rsidRPr="00592CE7" w:rsidRDefault="00592CE7" w:rsidP="00592C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taking lungs out of a </w:t>
      </w:r>
      <w:proofErr w:type="spellStart"/>
      <w:r>
        <w:rPr>
          <w:rFonts w:asciiTheme="minorHAnsi" w:hAnsiTheme="minorHAnsi" w:cstheme="minorHAnsi"/>
        </w:rPr>
        <w:t>coolbox</w:t>
      </w:r>
      <w:proofErr w:type="spellEnd"/>
      <w:r>
        <w:rPr>
          <w:rFonts w:asciiTheme="minorHAnsi" w:hAnsiTheme="minorHAnsi" w:cstheme="minorHAnsi"/>
        </w:rPr>
        <w:t>.</w:t>
      </w:r>
    </w:p>
    <w:p w14:paraId="54B0D4E5" w14:textId="276BB5DA" w:rsidR="00CE10F2" w:rsidRPr="00B07A3B" w:rsidRDefault="00DF5C7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F5C77">
        <w:rPr>
          <w:rFonts w:asciiTheme="minorHAnsi" w:hAnsiTheme="minorHAnsi" w:cstheme="minorHAnsi"/>
        </w:rPr>
        <w:t>Work on a sterilized surface and under a flame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  <w:r w:rsidRPr="00DF5C77">
        <w:rPr>
          <w:rFonts w:asciiTheme="minorHAnsi" w:hAnsiTheme="minorHAnsi" w:cstheme="minorHAnsi"/>
          <w:bCs/>
        </w:rPr>
        <w:t xml:space="preserve"> </w:t>
      </w:r>
      <w:r w:rsidR="00FB5231">
        <w:rPr>
          <w:rFonts w:asciiTheme="minorHAnsi" w:hAnsiTheme="minorHAnsi" w:cstheme="minorHAnsi"/>
          <w:bCs/>
        </w:rPr>
        <w:t>P</w:t>
      </w:r>
      <w:r w:rsidR="00FB5231" w:rsidRPr="00FB5231">
        <w:rPr>
          <w:rFonts w:asciiTheme="minorHAnsi" w:hAnsiTheme="minorHAnsi" w:cstheme="minorHAnsi"/>
          <w:bCs/>
        </w:rPr>
        <w:t>lace the lungs on a clean plastic chopping board covered with autoclaved aluminum foil</w:t>
      </w:r>
      <w:r w:rsidR="00FB5231">
        <w:rPr>
          <w:rFonts w:asciiTheme="minorHAnsi" w:hAnsiTheme="minorHAnsi" w:cstheme="minorHAnsi"/>
          <w:bCs/>
        </w:rPr>
        <w:t xml:space="preserve"> </w:t>
      </w:r>
      <w:r w:rsidR="00FB5231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2</w:t>
      </w:r>
      <w:r w:rsidR="00FB5231">
        <w:rPr>
          <w:rFonts w:asciiTheme="minorHAnsi" w:hAnsiTheme="minorHAnsi" w:cstheme="minorHAnsi"/>
          <w:b/>
        </w:rPr>
        <w:t>]</w:t>
      </w:r>
      <w:r w:rsidR="005E10E1">
        <w:rPr>
          <w:rFonts w:asciiTheme="minorHAnsi" w:hAnsiTheme="minorHAnsi" w:cstheme="minorHAnsi"/>
          <w:bCs/>
        </w:rPr>
        <w:t xml:space="preserve"> and</w:t>
      </w:r>
      <w:r w:rsidR="00FB5231" w:rsidRPr="00FB5231">
        <w:rPr>
          <w:rFonts w:asciiTheme="minorHAnsi" w:hAnsiTheme="minorHAnsi" w:cstheme="minorHAnsi"/>
          <w:bCs/>
        </w:rPr>
        <w:t xml:space="preserve"> </w:t>
      </w:r>
      <w:r w:rsidR="005E10E1">
        <w:rPr>
          <w:rFonts w:asciiTheme="minorHAnsi" w:hAnsiTheme="minorHAnsi" w:cstheme="minorHAnsi"/>
          <w:bCs/>
        </w:rPr>
        <w:t>c</w:t>
      </w:r>
      <w:r w:rsidR="00FB5231" w:rsidRPr="00FB5231">
        <w:rPr>
          <w:rFonts w:asciiTheme="minorHAnsi" w:hAnsiTheme="minorHAnsi" w:cstheme="minorHAnsi"/>
          <w:bCs/>
        </w:rPr>
        <w:t xml:space="preserve">heck that the bronchioles remain intact. </w:t>
      </w:r>
      <w:r w:rsidR="00FB5231">
        <w:rPr>
          <w:rFonts w:asciiTheme="minorHAnsi" w:hAnsiTheme="minorHAnsi" w:cstheme="minorHAnsi"/>
          <w:bCs/>
        </w:rPr>
        <w:t>T</w:t>
      </w:r>
      <w:r w:rsidR="00FB5231" w:rsidRPr="00FB5231">
        <w:rPr>
          <w:rFonts w:asciiTheme="minorHAnsi" w:hAnsiTheme="minorHAnsi" w:cstheme="minorHAnsi"/>
          <w:bCs/>
        </w:rPr>
        <w:t xml:space="preserve">he lungs are not suitable for use </w:t>
      </w:r>
      <w:r w:rsidR="00FB5231">
        <w:rPr>
          <w:rFonts w:asciiTheme="minorHAnsi" w:hAnsiTheme="minorHAnsi" w:cstheme="minorHAnsi"/>
          <w:bCs/>
        </w:rPr>
        <w:t>i</w:t>
      </w:r>
      <w:r w:rsidR="00FB5231" w:rsidRPr="00FB5231">
        <w:rPr>
          <w:rFonts w:asciiTheme="minorHAnsi" w:hAnsiTheme="minorHAnsi" w:cstheme="minorHAnsi"/>
          <w:bCs/>
        </w:rPr>
        <w:t>f there has been any damage at the abattoir or during transport</w:t>
      </w:r>
      <w:r w:rsidR="00FB5231">
        <w:rPr>
          <w:rFonts w:asciiTheme="minorHAnsi" w:hAnsiTheme="minorHAnsi" w:cstheme="minorHAnsi"/>
          <w:bCs/>
        </w:rPr>
        <w:t xml:space="preserve"> </w:t>
      </w:r>
      <w:r w:rsidR="00FB5231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3</w:t>
      </w:r>
      <w:r w:rsidR="00FB5231">
        <w:rPr>
          <w:rFonts w:asciiTheme="minorHAnsi" w:hAnsiTheme="minorHAnsi" w:cstheme="minorHAnsi"/>
          <w:b/>
        </w:rPr>
        <w:t>]</w:t>
      </w:r>
      <w:r w:rsidR="00FB5231" w:rsidRPr="00FB5231">
        <w:rPr>
          <w:rFonts w:asciiTheme="minorHAnsi" w:hAnsiTheme="minorHAnsi" w:cstheme="minorHAnsi"/>
          <w:bCs/>
        </w:rPr>
        <w:t>.</w:t>
      </w:r>
    </w:p>
    <w:p w14:paraId="4E83FA97" w14:textId="075717AD" w:rsidR="00DF5C77" w:rsidRDefault="00DF5C7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Sterile working bench with the Bunsen burner in the shot.</w:t>
      </w:r>
    </w:p>
    <w:p w14:paraId="1EE42691" w14:textId="6870E812" w:rsidR="00A319BE" w:rsidRDefault="00BC3E8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FB5231">
        <w:rPr>
          <w:rFonts w:asciiTheme="minorHAnsi" w:hAnsiTheme="minorHAnsi" w:cstheme="minorHAnsi"/>
        </w:rPr>
        <w:t xml:space="preserve">ungs on the chopping board. </w:t>
      </w:r>
    </w:p>
    <w:p w14:paraId="2200460E" w14:textId="11D527C4" w:rsidR="00FB5231" w:rsidRPr="00B07A3B" w:rsidRDefault="00FB523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checking the </w:t>
      </w:r>
      <w:r w:rsidR="005E349E">
        <w:rPr>
          <w:rFonts w:asciiTheme="minorHAnsi" w:hAnsiTheme="minorHAnsi" w:cstheme="minorHAnsi"/>
          <w:bCs/>
        </w:rPr>
        <w:t>lungs</w:t>
      </w:r>
      <w:r>
        <w:rPr>
          <w:rFonts w:asciiTheme="minorHAnsi" w:hAnsiTheme="minorHAnsi" w:cstheme="minorHAnsi"/>
          <w:bCs/>
        </w:rPr>
        <w:t xml:space="preserve">, with </w:t>
      </w:r>
      <w:r w:rsidR="005E349E">
        <w:rPr>
          <w:rFonts w:asciiTheme="minorHAnsi" w:hAnsiTheme="minorHAnsi" w:cstheme="minorHAnsi"/>
          <w:bCs/>
        </w:rPr>
        <w:t>no damage</w:t>
      </w:r>
      <w:r>
        <w:rPr>
          <w:rFonts w:asciiTheme="minorHAnsi" w:hAnsiTheme="minorHAnsi" w:cstheme="minorHAnsi"/>
          <w:bCs/>
        </w:rPr>
        <w:t xml:space="preserve"> visible.</w:t>
      </w:r>
    </w:p>
    <w:p w14:paraId="31A84631" w14:textId="30F38174" w:rsidR="00C7374B" w:rsidRPr="00592CE7" w:rsidRDefault="00FB523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B5231">
        <w:rPr>
          <w:rFonts w:asciiTheme="minorHAnsi" w:hAnsiTheme="minorHAnsi" w:cstheme="minorHAnsi"/>
          <w:bCs/>
        </w:rPr>
        <w:t xml:space="preserve">Heat a palette knife under a flame </w:t>
      </w:r>
      <w:r w:rsidR="006056EE">
        <w:rPr>
          <w:rFonts w:asciiTheme="minorHAnsi" w:hAnsiTheme="minorHAnsi" w:cstheme="minorHAnsi"/>
          <w:b/>
        </w:rPr>
        <w:t xml:space="preserve">[1] </w:t>
      </w:r>
      <w:r w:rsidRPr="00FB5231">
        <w:rPr>
          <w:rFonts w:asciiTheme="minorHAnsi" w:hAnsiTheme="minorHAnsi" w:cstheme="minorHAnsi"/>
          <w:bCs/>
        </w:rPr>
        <w:t>and very briefly touch the knife to the area of the lung surrounding the bronchiole to sterilize the surface of the tissue</w:t>
      </w:r>
      <w:r w:rsidR="006056EE">
        <w:rPr>
          <w:rFonts w:asciiTheme="minorHAnsi" w:hAnsiTheme="minorHAnsi" w:cstheme="minorHAnsi"/>
          <w:bCs/>
        </w:rPr>
        <w:t xml:space="preserve"> </w:t>
      </w:r>
      <w:r w:rsidR="006056EE">
        <w:rPr>
          <w:rFonts w:asciiTheme="minorHAnsi" w:hAnsiTheme="minorHAnsi" w:cstheme="minorHAnsi"/>
          <w:b/>
        </w:rPr>
        <w:t>[2]</w:t>
      </w:r>
      <w:r w:rsidRPr="00FB5231">
        <w:rPr>
          <w:rFonts w:asciiTheme="minorHAnsi" w:hAnsiTheme="minorHAnsi" w:cstheme="minorHAnsi"/>
          <w:bCs/>
        </w:rPr>
        <w:t>. Cut away the surface tissue surrounding the bronchiole using a sterile mounted razor blade</w:t>
      </w:r>
      <w:r w:rsidR="006056EE">
        <w:rPr>
          <w:rFonts w:asciiTheme="minorHAnsi" w:hAnsiTheme="minorHAnsi" w:cstheme="minorHAnsi"/>
          <w:bCs/>
        </w:rPr>
        <w:t>, making</w:t>
      </w:r>
      <w:r w:rsidRPr="00FB5231">
        <w:rPr>
          <w:rFonts w:asciiTheme="minorHAnsi" w:hAnsiTheme="minorHAnsi" w:cstheme="minorHAnsi"/>
          <w:bCs/>
        </w:rPr>
        <w:t xml:space="preserve"> incisions parallel to the bronchiole to prevent any damage</w:t>
      </w:r>
      <w:r w:rsidR="006056EE">
        <w:rPr>
          <w:rFonts w:asciiTheme="minorHAnsi" w:hAnsiTheme="minorHAnsi" w:cstheme="minorHAnsi"/>
          <w:bCs/>
        </w:rPr>
        <w:t xml:space="preserve"> </w:t>
      </w:r>
      <w:r w:rsidR="006056EE">
        <w:rPr>
          <w:rFonts w:asciiTheme="minorHAnsi" w:hAnsiTheme="minorHAnsi" w:cstheme="minorHAnsi"/>
          <w:b/>
        </w:rPr>
        <w:t>[3]</w:t>
      </w:r>
      <w:r w:rsidRPr="00FB5231">
        <w:rPr>
          <w:rFonts w:asciiTheme="minorHAnsi" w:hAnsiTheme="minorHAnsi" w:cstheme="minorHAnsi"/>
          <w:bCs/>
        </w:rPr>
        <w:t>.</w:t>
      </w:r>
    </w:p>
    <w:p w14:paraId="08BA03A1" w14:textId="1AA88585" w:rsidR="00592CE7" w:rsidRPr="00592CE7" w:rsidRDefault="00592CE7" w:rsidP="00592C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flaming a knife. </w:t>
      </w:r>
    </w:p>
    <w:p w14:paraId="4E16FE68" w14:textId="769E9333" w:rsidR="00592CE7" w:rsidRPr="00D95F2A" w:rsidRDefault="00D95F2A" w:rsidP="00592C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touching the knife to the </w:t>
      </w:r>
      <w:r w:rsidRPr="00FB5231">
        <w:rPr>
          <w:rFonts w:asciiTheme="minorHAnsi" w:hAnsiTheme="minorHAnsi" w:cstheme="minorHAnsi"/>
          <w:bCs/>
        </w:rPr>
        <w:t>area surrounding the bronchiole</w:t>
      </w:r>
      <w:r>
        <w:rPr>
          <w:rFonts w:asciiTheme="minorHAnsi" w:hAnsiTheme="minorHAnsi" w:cstheme="minorHAnsi"/>
          <w:bCs/>
        </w:rPr>
        <w:t xml:space="preserve">. </w:t>
      </w:r>
    </w:p>
    <w:p w14:paraId="3C81F2C7" w14:textId="34225B81" w:rsidR="00D95F2A" w:rsidRPr="006056EE" w:rsidRDefault="00D95F2A" w:rsidP="00592C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cutting away the tissue surrounding the bronchiole.</w:t>
      </w:r>
    </w:p>
    <w:p w14:paraId="64F33F85" w14:textId="68FB285B" w:rsidR="006056EE" w:rsidRPr="00D95F2A" w:rsidRDefault="006056E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056EE">
        <w:rPr>
          <w:rFonts w:asciiTheme="minorHAnsi" w:hAnsiTheme="minorHAnsi" w:cstheme="minorHAnsi"/>
          <w:bCs/>
        </w:rPr>
        <w:t>Once the bronchiole has been exposed, make a cross-sectional incision through the bronchiole at the highest point visible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6056EE">
        <w:rPr>
          <w:rFonts w:asciiTheme="minorHAnsi" w:hAnsiTheme="minorHAnsi" w:cstheme="minorHAnsi"/>
          <w:bCs/>
        </w:rPr>
        <w:t>.</w:t>
      </w:r>
    </w:p>
    <w:p w14:paraId="6EB24A1A" w14:textId="6105919B" w:rsidR="00D95F2A" w:rsidRPr="006056EE" w:rsidRDefault="00D95F2A" w:rsidP="00D95F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making the cross-sectional incision. </w:t>
      </w:r>
    </w:p>
    <w:p w14:paraId="6C5B9F09" w14:textId="2DAFE0D8" w:rsidR="006056EE" w:rsidRPr="00D95F2A" w:rsidRDefault="006056E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056EE">
        <w:rPr>
          <w:rFonts w:asciiTheme="minorHAnsi" w:hAnsiTheme="minorHAnsi" w:cstheme="minorHAnsi"/>
          <w:bCs/>
        </w:rPr>
        <w:t>Using sterile forceps, lightly hold the free end of the bronchiole and cut away any remaining unwanted tissue using a sterile mounted razor blade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6056EE">
        <w:rPr>
          <w:rFonts w:asciiTheme="minorHAnsi" w:hAnsiTheme="minorHAnsi" w:cstheme="minorHAnsi"/>
          <w:bCs/>
        </w:rPr>
        <w:t>. Make a final cross-sectional incision across the bronchiole before any branching is visible to remove the bronchiole from the lungs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6056EE">
        <w:rPr>
          <w:rFonts w:asciiTheme="minorHAnsi" w:hAnsiTheme="minorHAnsi" w:cstheme="minorHAnsi"/>
          <w:bCs/>
        </w:rPr>
        <w:t>.</w:t>
      </w:r>
    </w:p>
    <w:p w14:paraId="4F5189C5" w14:textId="66D634BC" w:rsidR="00D95F2A" w:rsidRPr="00D95F2A" w:rsidRDefault="00D95F2A" w:rsidP="00D95F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cutting away any remaining tissue. </w:t>
      </w:r>
    </w:p>
    <w:p w14:paraId="42B2094E" w14:textId="0DA4E0F0" w:rsidR="00D95F2A" w:rsidRPr="006056EE" w:rsidRDefault="00D95F2A" w:rsidP="00D95F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removing the bronchiole from the lungs.</w:t>
      </w:r>
    </w:p>
    <w:p w14:paraId="5064CE49" w14:textId="1B2223C8" w:rsidR="006056EE" w:rsidRPr="00D95F2A" w:rsidRDefault="006056E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056EE">
        <w:rPr>
          <w:rFonts w:asciiTheme="minorHAnsi" w:hAnsiTheme="minorHAnsi" w:cstheme="minorHAnsi"/>
          <w:bCs/>
        </w:rPr>
        <w:t>Place the bronchiole in the first DMEM</w:t>
      </w:r>
      <w:r>
        <w:rPr>
          <w:rFonts w:asciiTheme="minorHAnsi" w:hAnsiTheme="minorHAnsi" w:cstheme="minorHAnsi"/>
          <w:bCs/>
        </w:rPr>
        <w:t>-</w:t>
      </w:r>
      <w:r w:rsidRPr="006056EE">
        <w:rPr>
          <w:rFonts w:asciiTheme="minorHAnsi" w:hAnsiTheme="minorHAnsi" w:cstheme="minorHAnsi"/>
          <w:bCs/>
        </w:rPr>
        <w:t>RPMI 1640 wash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6056EE">
        <w:rPr>
          <w:rFonts w:asciiTheme="minorHAnsi" w:hAnsiTheme="minorHAnsi" w:cstheme="minorHAnsi"/>
          <w:bCs/>
        </w:rPr>
        <w:t xml:space="preserve">. Leave </w:t>
      </w:r>
      <w:r w:rsidR="005E10E1">
        <w:rPr>
          <w:rFonts w:asciiTheme="minorHAnsi" w:hAnsiTheme="minorHAnsi" w:cstheme="minorHAnsi"/>
          <w:bCs/>
        </w:rPr>
        <w:t>it</w:t>
      </w:r>
      <w:r w:rsidRPr="006056EE">
        <w:rPr>
          <w:rFonts w:asciiTheme="minorHAnsi" w:hAnsiTheme="minorHAnsi" w:cstheme="minorHAnsi"/>
          <w:bCs/>
        </w:rPr>
        <w:t xml:space="preserve"> in the wash and harvest additional sections of bronchiole from the same lung to yield sufficient tissue sections for the planned experiment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6056EE">
        <w:rPr>
          <w:rFonts w:asciiTheme="minorHAnsi" w:hAnsiTheme="minorHAnsi" w:cstheme="minorHAnsi"/>
          <w:bCs/>
        </w:rPr>
        <w:t>.</w:t>
      </w:r>
    </w:p>
    <w:p w14:paraId="4C951E10" w14:textId="4CF881F7" w:rsidR="00D95F2A" w:rsidRPr="00D95F2A" w:rsidRDefault="00D95F2A" w:rsidP="00D95F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placing the bronchiole in the wash. </w:t>
      </w:r>
    </w:p>
    <w:p w14:paraId="749EBD30" w14:textId="3E250625" w:rsidR="00D95F2A" w:rsidRPr="006056EE" w:rsidRDefault="00D95F2A" w:rsidP="00D95F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harvesting additional tissue.</w:t>
      </w:r>
    </w:p>
    <w:p w14:paraId="50FF0D56" w14:textId="2D698785" w:rsidR="006056EE" w:rsidRPr="00D95F2A" w:rsidRDefault="00592CE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2CE7">
        <w:rPr>
          <w:rFonts w:asciiTheme="minorHAnsi" w:hAnsiTheme="minorHAnsi" w:cstheme="minorHAnsi"/>
          <w:bCs/>
        </w:rPr>
        <w:lastRenderedPageBreak/>
        <w:t>Place any additional bronchiolar sections from the same lung into the wash and leave them in the wash for at least 2 minutes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592CE7">
        <w:rPr>
          <w:rFonts w:asciiTheme="minorHAnsi" w:hAnsiTheme="minorHAnsi" w:cstheme="minorHAnsi"/>
          <w:bCs/>
        </w:rPr>
        <w:t>. Remove the bronchioles from the first wash and place the samples in a sterile Petri dish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592CE7">
        <w:rPr>
          <w:rFonts w:asciiTheme="minorHAnsi" w:hAnsiTheme="minorHAnsi" w:cstheme="minorHAnsi"/>
          <w:bCs/>
        </w:rPr>
        <w:t>.</w:t>
      </w:r>
    </w:p>
    <w:p w14:paraId="4480B722" w14:textId="1A42F67C" w:rsidR="00D95F2A" w:rsidRPr="00D95F2A" w:rsidRDefault="00D95F2A" w:rsidP="00D95F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placing additional tissue in the wash. </w:t>
      </w:r>
    </w:p>
    <w:p w14:paraId="15F6A8A0" w14:textId="4D7B884F" w:rsidR="00D95F2A" w:rsidRPr="00592CE7" w:rsidRDefault="00D95F2A" w:rsidP="00D95F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transferring the bronchioles into a Petri dish.</w:t>
      </w:r>
    </w:p>
    <w:p w14:paraId="55AF3947" w14:textId="58502883" w:rsidR="00592CE7" w:rsidRPr="00D95F2A" w:rsidRDefault="005E10E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Lightly h</w:t>
      </w:r>
      <w:r w:rsidR="00592CE7" w:rsidRPr="00592CE7">
        <w:rPr>
          <w:rFonts w:asciiTheme="minorHAnsi" w:hAnsiTheme="minorHAnsi" w:cstheme="minorHAnsi"/>
          <w:bCs/>
        </w:rPr>
        <w:t xml:space="preserve">old each bronchiole </w:t>
      </w:r>
      <w:r>
        <w:rPr>
          <w:rFonts w:asciiTheme="minorHAnsi" w:hAnsiTheme="minorHAnsi" w:cstheme="minorHAnsi"/>
          <w:bCs/>
        </w:rPr>
        <w:t>with</w:t>
      </w:r>
      <w:r w:rsidR="00592CE7" w:rsidRPr="00592CE7">
        <w:rPr>
          <w:rFonts w:asciiTheme="minorHAnsi" w:hAnsiTheme="minorHAnsi" w:cstheme="minorHAnsi"/>
          <w:bCs/>
        </w:rPr>
        <w:t xml:space="preserve"> sterile forceps, </w:t>
      </w:r>
      <w:r w:rsidR="00592CE7">
        <w:rPr>
          <w:rFonts w:asciiTheme="minorHAnsi" w:hAnsiTheme="minorHAnsi" w:cstheme="minorHAnsi"/>
          <w:bCs/>
        </w:rPr>
        <w:t>taking care to not</w:t>
      </w:r>
      <w:r w:rsidR="00592CE7" w:rsidRPr="00592CE7">
        <w:rPr>
          <w:rFonts w:asciiTheme="minorHAnsi" w:hAnsiTheme="minorHAnsi" w:cstheme="minorHAnsi"/>
          <w:bCs/>
        </w:rPr>
        <w:t xml:space="preserve"> damage the tissue. Remove as much remaining soft tissue as possible </w:t>
      </w:r>
      <w:r w:rsidR="00592CE7">
        <w:rPr>
          <w:rFonts w:asciiTheme="minorHAnsi" w:hAnsiTheme="minorHAnsi" w:cstheme="minorHAnsi"/>
          <w:b/>
        </w:rPr>
        <w:t xml:space="preserve">[1] </w:t>
      </w:r>
      <w:r w:rsidR="00592CE7" w:rsidRPr="00592CE7">
        <w:rPr>
          <w:rFonts w:asciiTheme="minorHAnsi" w:hAnsiTheme="minorHAnsi" w:cstheme="minorHAnsi"/>
          <w:bCs/>
        </w:rPr>
        <w:t>and cut the tissue into 5</w:t>
      </w:r>
      <w:r w:rsidR="00592CE7">
        <w:rPr>
          <w:rFonts w:asciiTheme="minorHAnsi" w:hAnsiTheme="minorHAnsi" w:cstheme="minorHAnsi"/>
          <w:bCs/>
        </w:rPr>
        <w:t>-millimeter-</w:t>
      </w:r>
      <w:r w:rsidR="00592CE7" w:rsidRPr="00592CE7">
        <w:rPr>
          <w:rFonts w:asciiTheme="minorHAnsi" w:hAnsiTheme="minorHAnsi" w:cstheme="minorHAnsi"/>
          <w:bCs/>
        </w:rPr>
        <w:t>wide strips using sterile dissection scissors</w:t>
      </w:r>
      <w:r w:rsidR="00592CE7">
        <w:rPr>
          <w:rFonts w:asciiTheme="minorHAnsi" w:hAnsiTheme="minorHAnsi" w:cstheme="minorHAnsi"/>
          <w:bCs/>
        </w:rPr>
        <w:t xml:space="preserve"> </w:t>
      </w:r>
      <w:r w:rsidR="00592CE7">
        <w:rPr>
          <w:rFonts w:asciiTheme="minorHAnsi" w:hAnsiTheme="minorHAnsi" w:cstheme="minorHAnsi"/>
          <w:b/>
        </w:rPr>
        <w:t>[2]</w:t>
      </w:r>
      <w:r w:rsidR="00592CE7" w:rsidRPr="00592CE7">
        <w:rPr>
          <w:rFonts w:asciiTheme="minorHAnsi" w:hAnsiTheme="minorHAnsi" w:cstheme="minorHAnsi"/>
          <w:bCs/>
        </w:rPr>
        <w:t>.</w:t>
      </w:r>
      <w:r w:rsidR="00DF5C77" w:rsidRPr="00DF5C7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F5C7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F5C7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F5C7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D7A0500" w14:textId="0E07A903" w:rsidR="00D95F2A" w:rsidRPr="00D95F2A" w:rsidRDefault="00D95F2A" w:rsidP="00D95F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removing soft tissue from the bronchiole. </w:t>
      </w:r>
    </w:p>
    <w:p w14:paraId="56EB948E" w14:textId="2AC608F0" w:rsidR="00D95F2A" w:rsidRPr="00592CE7" w:rsidRDefault="00D95F2A" w:rsidP="00D95F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cutting the tissue into strips.</w:t>
      </w:r>
    </w:p>
    <w:p w14:paraId="64DC7E1D" w14:textId="0A51B06A" w:rsidR="00592CE7" w:rsidRPr="00D95F2A" w:rsidRDefault="00592CE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2CE7">
        <w:rPr>
          <w:rFonts w:asciiTheme="minorHAnsi" w:hAnsiTheme="minorHAnsi" w:cstheme="minorHAnsi"/>
          <w:bCs/>
        </w:rPr>
        <w:t>Place all of the bronchiolar tissue strips into the second DMEM</w:t>
      </w:r>
      <w:r>
        <w:rPr>
          <w:rFonts w:asciiTheme="minorHAnsi" w:hAnsiTheme="minorHAnsi" w:cstheme="minorHAnsi"/>
          <w:bCs/>
        </w:rPr>
        <w:t>-</w:t>
      </w:r>
      <w:r w:rsidRPr="00592CE7">
        <w:rPr>
          <w:rFonts w:asciiTheme="minorHAnsi" w:hAnsiTheme="minorHAnsi" w:cstheme="minorHAnsi"/>
          <w:bCs/>
        </w:rPr>
        <w:t>RPMI 1640 wash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592CE7">
        <w:rPr>
          <w:rFonts w:asciiTheme="minorHAnsi" w:hAnsiTheme="minorHAnsi" w:cstheme="minorHAnsi"/>
          <w:bCs/>
        </w:rPr>
        <w:t xml:space="preserve">. Leave </w:t>
      </w:r>
      <w:r>
        <w:rPr>
          <w:rFonts w:asciiTheme="minorHAnsi" w:hAnsiTheme="minorHAnsi" w:cstheme="minorHAnsi"/>
          <w:bCs/>
        </w:rPr>
        <w:t xml:space="preserve">it </w:t>
      </w:r>
      <w:r w:rsidRPr="00592CE7">
        <w:rPr>
          <w:rFonts w:asciiTheme="minorHAnsi" w:hAnsiTheme="minorHAnsi" w:cstheme="minorHAnsi"/>
          <w:bCs/>
        </w:rPr>
        <w:t>in the wash for at least 2 minutes</w:t>
      </w:r>
      <w:r>
        <w:rPr>
          <w:rFonts w:asciiTheme="minorHAnsi" w:hAnsiTheme="minorHAnsi" w:cstheme="minorHAnsi"/>
          <w:bCs/>
        </w:rPr>
        <w:t>, then</w:t>
      </w:r>
      <w:r w:rsidRPr="00592C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r</w:t>
      </w:r>
      <w:r w:rsidRPr="00592CE7">
        <w:rPr>
          <w:rFonts w:asciiTheme="minorHAnsi" w:hAnsiTheme="minorHAnsi" w:cstheme="minorHAnsi"/>
          <w:bCs/>
        </w:rPr>
        <w:t>emove the tissue strips from the second wash using sterile forceps</w:t>
      </w:r>
      <w:r>
        <w:rPr>
          <w:rFonts w:asciiTheme="minorHAnsi" w:hAnsiTheme="minorHAnsi" w:cstheme="minorHAnsi"/>
          <w:bCs/>
        </w:rPr>
        <w:t xml:space="preserve"> and</w:t>
      </w:r>
      <w:r w:rsidRPr="00592C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</w:t>
      </w:r>
      <w:r w:rsidRPr="00592CE7">
        <w:rPr>
          <w:rFonts w:asciiTheme="minorHAnsi" w:hAnsiTheme="minorHAnsi" w:cstheme="minorHAnsi"/>
          <w:bCs/>
        </w:rPr>
        <w:t xml:space="preserve">lace </w:t>
      </w:r>
      <w:r>
        <w:rPr>
          <w:rFonts w:asciiTheme="minorHAnsi" w:hAnsiTheme="minorHAnsi" w:cstheme="minorHAnsi"/>
          <w:bCs/>
        </w:rPr>
        <w:t>them</w:t>
      </w:r>
      <w:r w:rsidRPr="00592CE7">
        <w:rPr>
          <w:rFonts w:asciiTheme="minorHAnsi" w:hAnsiTheme="minorHAnsi" w:cstheme="minorHAnsi"/>
          <w:bCs/>
        </w:rPr>
        <w:t xml:space="preserve"> in a clean, sterile Petri dish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592CE7">
        <w:rPr>
          <w:rFonts w:asciiTheme="minorHAnsi" w:hAnsiTheme="minorHAnsi" w:cstheme="minorHAnsi"/>
          <w:bCs/>
        </w:rPr>
        <w:t>.</w:t>
      </w:r>
    </w:p>
    <w:p w14:paraId="7AE98216" w14:textId="4D02E95F" w:rsidR="00D95F2A" w:rsidRPr="00D95F2A" w:rsidRDefault="00D95F2A" w:rsidP="00D95F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placing the tissue into the second wash. </w:t>
      </w:r>
    </w:p>
    <w:p w14:paraId="03BFD2BB" w14:textId="7FE7CB2C" w:rsidR="00D95F2A" w:rsidRPr="00592CE7" w:rsidRDefault="00D95F2A" w:rsidP="00D95F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transferring the tissue into a clean Petri dish. </w:t>
      </w:r>
    </w:p>
    <w:p w14:paraId="5B2F272F" w14:textId="787D8C57" w:rsidR="00592CE7" w:rsidRPr="00592CE7" w:rsidRDefault="00592CE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2CE7">
        <w:rPr>
          <w:rFonts w:asciiTheme="minorHAnsi" w:hAnsiTheme="minorHAnsi" w:cstheme="minorHAnsi"/>
          <w:bCs/>
        </w:rPr>
        <w:t xml:space="preserve">Remove any remaining soft tissue attached to the bronchiole </w:t>
      </w:r>
      <w:r>
        <w:rPr>
          <w:rFonts w:asciiTheme="minorHAnsi" w:hAnsiTheme="minorHAnsi" w:cstheme="minorHAnsi"/>
          <w:b/>
        </w:rPr>
        <w:t xml:space="preserve">[1] </w:t>
      </w:r>
      <w:r w:rsidRPr="00592CE7">
        <w:rPr>
          <w:rFonts w:asciiTheme="minorHAnsi" w:hAnsiTheme="minorHAnsi" w:cstheme="minorHAnsi"/>
          <w:bCs/>
        </w:rPr>
        <w:t>and cut the strips into squares using sterile dissection scissors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[2-TXT]</w:t>
      </w:r>
      <w:r w:rsidRPr="00592CE7">
        <w:rPr>
          <w:rFonts w:asciiTheme="minorHAnsi" w:hAnsiTheme="minorHAnsi" w:cstheme="minorHAnsi"/>
          <w:bCs/>
        </w:rPr>
        <w:t>. Add the third DMEM</w:t>
      </w:r>
      <w:r>
        <w:rPr>
          <w:rFonts w:asciiTheme="minorHAnsi" w:hAnsiTheme="minorHAnsi" w:cstheme="minorHAnsi"/>
          <w:bCs/>
        </w:rPr>
        <w:t>-</w:t>
      </w:r>
      <w:r w:rsidRPr="00592CE7">
        <w:rPr>
          <w:rFonts w:asciiTheme="minorHAnsi" w:hAnsiTheme="minorHAnsi" w:cstheme="minorHAnsi"/>
          <w:bCs/>
        </w:rPr>
        <w:t>RPMI 1640 wash into the Petri dish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Cs/>
        </w:rPr>
        <w:t xml:space="preserve"> and</w:t>
      </w:r>
      <w:r w:rsidRPr="00592C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l</w:t>
      </w:r>
      <w:r w:rsidRPr="00592CE7">
        <w:rPr>
          <w:rFonts w:asciiTheme="minorHAnsi" w:hAnsiTheme="minorHAnsi" w:cstheme="minorHAnsi"/>
          <w:bCs/>
        </w:rPr>
        <w:t>ightly mix the tissue pieces in the wash by swirling the dish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[4]</w:t>
      </w:r>
      <w:r w:rsidRPr="00592CE7">
        <w:rPr>
          <w:rFonts w:asciiTheme="minorHAnsi" w:hAnsiTheme="minorHAnsi" w:cstheme="minorHAnsi"/>
          <w:bCs/>
        </w:rPr>
        <w:t>.</w:t>
      </w:r>
      <w:r w:rsidR="00DF5C77" w:rsidRPr="00DF5C7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F5C7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F5C7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F5C7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31DA249" w14:textId="11081AA5" w:rsidR="00592CE7" w:rsidRPr="00592CE7" w:rsidRDefault="00592CE7" w:rsidP="00592C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removing remaining tissue from the bronchiole. </w:t>
      </w:r>
    </w:p>
    <w:p w14:paraId="7EF2F212" w14:textId="1B39E86F" w:rsidR="00592CE7" w:rsidRDefault="00592CE7" w:rsidP="00592C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cutting the tissue into squares. </w:t>
      </w:r>
      <w:r>
        <w:rPr>
          <w:rFonts w:asciiTheme="minorHAnsi" w:hAnsiTheme="minorHAnsi" w:cstheme="minorHAnsi"/>
          <w:b/>
        </w:rPr>
        <w:t xml:space="preserve">TEXT: </w:t>
      </w:r>
      <w:r w:rsidRPr="00592CE7">
        <w:rPr>
          <w:rFonts w:asciiTheme="minorHAnsi" w:hAnsiTheme="minorHAnsi" w:cstheme="minorHAnsi"/>
          <w:b/>
          <w:bCs/>
        </w:rPr>
        <w:t>5 mm x 5 m</w:t>
      </w:r>
      <w:r>
        <w:rPr>
          <w:rFonts w:asciiTheme="minorHAnsi" w:hAnsiTheme="minorHAnsi" w:cstheme="minorHAnsi"/>
          <w:b/>
          <w:bCs/>
        </w:rPr>
        <w:t>m</w:t>
      </w:r>
    </w:p>
    <w:p w14:paraId="1796B88D" w14:textId="4DB3FEE3" w:rsidR="00592CE7" w:rsidRDefault="00592CE7" w:rsidP="00592C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third wash into the Petri dish. </w:t>
      </w:r>
    </w:p>
    <w:p w14:paraId="0D462D39" w14:textId="375B47FF" w:rsidR="00592CE7" w:rsidRDefault="00592CE7" w:rsidP="00592C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swirling the dish. </w:t>
      </w:r>
    </w:p>
    <w:p w14:paraId="43E5DFF9" w14:textId="2E51F215" w:rsidR="00592CE7" w:rsidRPr="0064435F" w:rsidRDefault="00592CE7" w:rsidP="00592CE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2CE7">
        <w:rPr>
          <w:rFonts w:asciiTheme="minorHAnsi" w:hAnsiTheme="minorHAnsi" w:cstheme="minorHAnsi"/>
          <w:bCs/>
        </w:rPr>
        <w:t>Pour the third wash out of the Petri dish without removing the tissue pieces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, then</w:t>
      </w:r>
      <w:r w:rsidRPr="00592C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</w:t>
      </w:r>
      <w:r w:rsidRPr="00592CE7">
        <w:rPr>
          <w:rFonts w:asciiTheme="minorHAnsi" w:hAnsiTheme="minorHAnsi" w:cstheme="minorHAnsi"/>
          <w:bCs/>
        </w:rPr>
        <w:t>dd the final SCFM wash, ensuring that all of the tissue pieces are covered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592CE7">
        <w:rPr>
          <w:rFonts w:asciiTheme="minorHAnsi" w:hAnsiTheme="minorHAnsi" w:cstheme="minorHAnsi"/>
          <w:bCs/>
        </w:rPr>
        <w:t>.  Sterilize the tissue in SCFM under UV light for 5 minutes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592CE7">
        <w:rPr>
          <w:rFonts w:asciiTheme="minorHAnsi" w:hAnsiTheme="minorHAnsi" w:cstheme="minorHAnsi"/>
          <w:bCs/>
        </w:rPr>
        <w:t>.</w:t>
      </w:r>
    </w:p>
    <w:p w14:paraId="0C99871E" w14:textId="1BD47D3D" w:rsidR="0064435F" w:rsidRPr="0064435F" w:rsidRDefault="0064435F" w:rsidP="006443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pouring out the third wash. </w:t>
      </w:r>
    </w:p>
    <w:p w14:paraId="41D54189" w14:textId="6D8D2878" w:rsidR="0064435F" w:rsidRPr="0064435F" w:rsidRDefault="0064435F" w:rsidP="006443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the final wash to the tissue. </w:t>
      </w:r>
    </w:p>
    <w:p w14:paraId="5B56660C" w14:textId="4B3CE4A8" w:rsidR="0064435F" w:rsidRPr="00592CE7" w:rsidRDefault="0064435F" w:rsidP="006443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putting the tissue under UV light. </w:t>
      </w:r>
    </w:p>
    <w:p w14:paraId="3C96FB44" w14:textId="7A1CD2C6" w:rsidR="00592CE7" w:rsidRPr="0064435F" w:rsidRDefault="00592CE7" w:rsidP="00592CE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2CE7">
        <w:rPr>
          <w:rFonts w:asciiTheme="minorHAnsi" w:hAnsiTheme="minorHAnsi" w:cstheme="minorHAnsi"/>
          <w:bCs/>
        </w:rPr>
        <w:t>Use sterile forceps to transfer each sterilized bronchiolar tissue piece into individual wells of a 24-well plate containing SCFM agarose pads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592CE7">
        <w:rPr>
          <w:rFonts w:asciiTheme="minorHAnsi" w:hAnsiTheme="minorHAnsi" w:cstheme="minorHAnsi"/>
          <w:bCs/>
        </w:rPr>
        <w:t>.</w:t>
      </w:r>
    </w:p>
    <w:p w14:paraId="3ECEFCA7" w14:textId="759C7D86" w:rsidR="0064435F" w:rsidRPr="00592CE7" w:rsidRDefault="0064435F" w:rsidP="006443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transferring tissue into wells.</w:t>
      </w:r>
    </w:p>
    <w:p w14:paraId="7C16DDB0" w14:textId="43766F0C" w:rsidR="00592CE7" w:rsidRPr="0064435F" w:rsidRDefault="00592CE7" w:rsidP="00592CE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2CE7">
        <w:rPr>
          <w:rFonts w:asciiTheme="minorHAnsi" w:hAnsiTheme="minorHAnsi" w:cstheme="minorHAnsi"/>
          <w:bCs/>
        </w:rPr>
        <w:lastRenderedPageBreak/>
        <w:t>To infect each tissue piece with the desired bacterial strain, touch a colony grown on an agar plate with the tip of a 29</w:t>
      </w:r>
      <w:r>
        <w:rPr>
          <w:rFonts w:asciiTheme="minorHAnsi" w:hAnsiTheme="minorHAnsi" w:cstheme="minorHAnsi"/>
          <w:bCs/>
        </w:rPr>
        <w:t>-gauge</w:t>
      </w:r>
      <w:r w:rsidRPr="00592CE7">
        <w:rPr>
          <w:rFonts w:asciiTheme="minorHAnsi" w:hAnsiTheme="minorHAnsi" w:cstheme="minorHAnsi"/>
          <w:bCs/>
        </w:rPr>
        <w:t xml:space="preserve"> needle attached to a sterile 0.5</w:t>
      </w:r>
      <w:r>
        <w:rPr>
          <w:rFonts w:asciiTheme="minorHAnsi" w:hAnsiTheme="minorHAnsi" w:cstheme="minorHAnsi"/>
          <w:bCs/>
        </w:rPr>
        <w:t>-milliliter</w:t>
      </w:r>
      <w:r w:rsidRPr="00592CE7">
        <w:rPr>
          <w:rFonts w:asciiTheme="minorHAnsi" w:hAnsiTheme="minorHAnsi" w:cstheme="minorHAnsi"/>
          <w:bCs/>
        </w:rPr>
        <w:t xml:space="preserve"> insulin syringe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, then</w:t>
      </w:r>
      <w:r w:rsidRPr="00592CE7">
        <w:rPr>
          <w:rFonts w:asciiTheme="minorHAnsi" w:hAnsiTheme="minorHAnsi" w:cstheme="minorHAnsi"/>
          <w:bCs/>
        </w:rPr>
        <w:t xml:space="preserve"> touch the colony onto the tissue piece, gently pricking the surface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592CE7">
        <w:rPr>
          <w:rFonts w:asciiTheme="minorHAnsi" w:hAnsiTheme="minorHAnsi" w:cstheme="minorHAnsi"/>
          <w:bCs/>
        </w:rPr>
        <w:t>.</w:t>
      </w:r>
      <w:r w:rsidR="00DF5C77" w:rsidRPr="00DF5C7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F5C7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F5C7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F5C7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E896481" w14:textId="3BE5B86E" w:rsidR="0064435F" w:rsidRPr="0064435F" w:rsidRDefault="0064435F" w:rsidP="006443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picking up bacteria from a colony. </w:t>
      </w:r>
    </w:p>
    <w:p w14:paraId="76E12CE6" w14:textId="3961AFE4" w:rsidR="0064435F" w:rsidRPr="00592CE7" w:rsidRDefault="0064435F" w:rsidP="006443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touching the needle to the tissue piece. </w:t>
      </w:r>
    </w:p>
    <w:p w14:paraId="5E2DC1A7" w14:textId="2765868A" w:rsidR="00592CE7" w:rsidRPr="0064435F" w:rsidRDefault="00592CE7" w:rsidP="00592CE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2CE7">
        <w:rPr>
          <w:rFonts w:asciiTheme="minorHAnsi" w:hAnsiTheme="minorHAnsi" w:cstheme="minorHAnsi"/>
          <w:bCs/>
        </w:rPr>
        <w:t xml:space="preserve">For the uninfected controls, gently prick the surface of the tissue piece with the tip of </w:t>
      </w:r>
      <w:r>
        <w:rPr>
          <w:rFonts w:asciiTheme="minorHAnsi" w:hAnsiTheme="minorHAnsi" w:cstheme="minorHAnsi"/>
          <w:bCs/>
        </w:rPr>
        <w:t xml:space="preserve">the needle </w:t>
      </w:r>
      <w:r>
        <w:rPr>
          <w:rFonts w:asciiTheme="minorHAnsi" w:hAnsiTheme="minorHAnsi" w:cstheme="minorHAnsi"/>
          <w:b/>
        </w:rPr>
        <w:t>[1]</w:t>
      </w:r>
      <w:r w:rsidR="005E10E1">
        <w:rPr>
          <w:rFonts w:asciiTheme="minorHAnsi" w:hAnsiTheme="minorHAnsi" w:cstheme="minorHAnsi"/>
          <w:bCs/>
        </w:rPr>
        <w:t>, then</w:t>
      </w:r>
      <w:r w:rsidRPr="00592CE7">
        <w:rPr>
          <w:rFonts w:asciiTheme="minorHAnsi" w:hAnsiTheme="minorHAnsi" w:cstheme="minorHAnsi"/>
          <w:bCs/>
        </w:rPr>
        <w:t xml:space="preserve"> </w:t>
      </w:r>
      <w:r w:rsidR="005E10E1">
        <w:rPr>
          <w:rFonts w:asciiTheme="minorHAnsi" w:hAnsiTheme="minorHAnsi" w:cstheme="minorHAnsi"/>
          <w:bCs/>
        </w:rPr>
        <w:t>u</w:t>
      </w:r>
      <w:r w:rsidRPr="00592CE7">
        <w:rPr>
          <w:rFonts w:asciiTheme="minorHAnsi" w:hAnsiTheme="minorHAnsi" w:cstheme="minorHAnsi"/>
          <w:bCs/>
        </w:rPr>
        <w:t xml:space="preserve">se a pipette to add 500 </w:t>
      </w:r>
      <w:r>
        <w:rPr>
          <w:rFonts w:asciiTheme="minorHAnsi" w:hAnsiTheme="minorHAnsi" w:cstheme="minorHAnsi"/>
          <w:bCs/>
        </w:rPr>
        <w:t>microliters</w:t>
      </w:r>
      <w:r w:rsidRPr="00592CE7">
        <w:rPr>
          <w:rFonts w:asciiTheme="minorHAnsi" w:hAnsiTheme="minorHAnsi" w:cstheme="minorHAnsi"/>
          <w:bCs/>
        </w:rPr>
        <w:t xml:space="preserve"> of SCFM to each well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592CE7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592CE7">
        <w:rPr>
          <w:rFonts w:asciiTheme="minorHAnsi" w:hAnsiTheme="minorHAnsi" w:cstheme="minorHAnsi"/>
          <w:bCs/>
        </w:rPr>
        <w:t>Sterilize a breathable sealing membrane for each 24-well plate under ultraviolet light for 10 minutes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592CE7">
        <w:rPr>
          <w:rFonts w:asciiTheme="minorHAnsi" w:hAnsiTheme="minorHAnsi" w:cstheme="minorHAnsi"/>
          <w:bCs/>
        </w:rPr>
        <w:t>.</w:t>
      </w:r>
      <w:r w:rsidR="00DF5C77" w:rsidRPr="00DF5C7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F5C7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F5C7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F5C7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24551F8" w14:textId="51030986" w:rsidR="0064435F" w:rsidRPr="0064435F" w:rsidRDefault="0064435F" w:rsidP="006443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pricking the surface of a control tissue with the needle.</w:t>
      </w:r>
    </w:p>
    <w:p w14:paraId="7C914832" w14:textId="39D5D1BD" w:rsidR="0064435F" w:rsidRPr="0064435F" w:rsidRDefault="0064435F" w:rsidP="006443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SCFM to a few wells. </w:t>
      </w:r>
    </w:p>
    <w:p w14:paraId="5ADC1BF8" w14:textId="012A0A1A" w:rsidR="0064435F" w:rsidRPr="00592CE7" w:rsidRDefault="0064435F" w:rsidP="006443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putting the </w:t>
      </w:r>
      <w:r w:rsidRPr="00592CE7">
        <w:rPr>
          <w:rFonts w:asciiTheme="minorHAnsi" w:hAnsiTheme="minorHAnsi" w:cstheme="minorHAnsi"/>
          <w:bCs/>
        </w:rPr>
        <w:t>breathable sealing membrane</w:t>
      </w:r>
      <w:r>
        <w:rPr>
          <w:rFonts w:asciiTheme="minorHAnsi" w:hAnsiTheme="minorHAnsi" w:cstheme="minorHAnsi"/>
          <w:bCs/>
        </w:rPr>
        <w:t xml:space="preserve"> under UV light. </w:t>
      </w:r>
    </w:p>
    <w:p w14:paraId="1E3F2FD7" w14:textId="003EB11A" w:rsidR="00592CE7" w:rsidRPr="0064435F" w:rsidRDefault="00592CE7" w:rsidP="00592CE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2CE7">
        <w:rPr>
          <w:rFonts w:cs="Calibri"/>
          <w:bCs/>
        </w:rPr>
        <w:t xml:space="preserve">Remove the lid from the 24-well plate and replace </w:t>
      </w:r>
      <w:r>
        <w:rPr>
          <w:rFonts w:cs="Calibri"/>
          <w:bCs/>
        </w:rPr>
        <w:t xml:space="preserve">it </w:t>
      </w:r>
      <w:r w:rsidRPr="00592CE7">
        <w:rPr>
          <w:rFonts w:cs="Calibri"/>
          <w:bCs/>
        </w:rPr>
        <w:t>with the breathable membrane</w:t>
      </w:r>
      <w:r>
        <w:rPr>
          <w:rFonts w:cs="Calibri"/>
          <w:bCs/>
        </w:rPr>
        <w:t xml:space="preserve"> </w:t>
      </w:r>
      <w:r>
        <w:rPr>
          <w:rFonts w:cs="Calibri"/>
          <w:b/>
        </w:rPr>
        <w:t>[1]</w:t>
      </w:r>
      <w:r>
        <w:rPr>
          <w:rFonts w:cs="Calibri"/>
          <w:bCs/>
        </w:rPr>
        <w:t>, then</w:t>
      </w:r>
      <w:r w:rsidRPr="00592CE7">
        <w:rPr>
          <w:rFonts w:cs="Calibri"/>
          <w:bCs/>
        </w:rPr>
        <w:t xml:space="preserve"> </w:t>
      </w:r>
      <w:r>
        <w:rPr>
          <w:rFonts w:cs="Calibri"/>
          <w:bCs/>
        </w:rPr>
        <w:t>i</w:t>
      </w:r>
      <w:r w:rsidRPr="00592CE7">
        <w:rPr>
          <w:rFonts w:cs="Calibri"/>
          <w:bCs/>
        </w:rPr>
        <w:t xml:space="preserve">ncubate the plates at 37 </w:t>
      </w:r>
      <w:r>
        <w:rPr>
          <w:rFonts w:cs="Calibri"/>
          <w:bCs/>
        </w:rPr>
        <w:t>degrees Celsius</w:t>
      </w:r>
      <w:r w:rsidRPr="00592CE7">
        <w:rPr>
          <w:rFonts w:cs="Calibri"/>
          <w:bCs/>
        </w:rPr>
        <w:t xml:space="preserve"> without shaking</w:t>
      </w:r>
      <w:r>
        <w:rPr>
          <w:rFonts w:cs="Calibri"/>
          <w:bCs/>
        </w:rPr>
        <w:t xml:space="preserve"> </w:t>
      </w:r>
      <w:r>
        <w:rPr>
          <w:rFonts w:cs="Calibri"/>
          <w:b/>
        </w:rPr>
        <w:t>[2]</w:t>
      </w:r>
      <w:r w:rsidRPr="00592CE7">
        <w:rPr>
          <w:rFonts w:cs="Calibri"/>
          <w:bCs/>
        </w:rPr>
        <w:t xml:space="preserve">. Check that there is no visible growth of the inoculated pathogen on the uninfected control pieces </w:t>
      </w:r>
      <w:r>
        <w:rPr>
          <w:rFonts w:cs="Calibri"/>
          <w:b/>
        </w:rPr>
        <w:t>[3]</w:t>
      </w:r>
      <w:r w:rsidRPr="00592CE7">
        <w:rPr>
          <w:rFonts w:cs="Calibri"/>
          <w:bCs/>
        </w:rPr>
        <w:t>.</w:t>
      </w:r>
    </w:p>
    <w:p w14:paraId="08F1BA48" w14:textId="119E79C7" w:rsidR="0064435F" w:rsidRPr="0064435F" w:rsidRDefault="0064435F" w:rsidP="006443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bCs/>
        </w:rPr>
        <w:t xml:space="preserve">Talent replacing the lid with the membrane. </w:t>
      </w:r>
    </w:p>
    <w:p w14:paraId="07B2748E" w14:textId="0C3DF6C6" w:rsidR="0064435F" w:rsidRPr="0064435F" w:rsidRDefault="0064435F" w:rsidP="006443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bCs/>
        </w:rPr>
        <w:t>Talent putting the plate in the incubator and closing the door.</w:t>
      </w:r>
    </w:p>
    <w:p w14:paraId="45740B1B" w14:textId="57AA114B" w:rsidR="002873E7" w:rsidRPr="0064435F" w:rsidRDefault="0064435F" w:rsidP="006443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bCs/>
        </w:rPr>
        <w:t>Talent checking the plate for contamination.</w:t>
      </w:r>
    </w:p>
    <w:p w14:paraId="1F99A483" w14:textId="62C8F991" w:rsidR="00CE10F2" w:rsidRPr="00B07A3B" w:rsidRDefault="002873E7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2873E7">
        <w:rPr>
          <w:rFonts w:asciiTheme="minorHAnsi" w:hAnsiTheme="minorHAnsi" w:cstheme="minorHAnsi"/>
          <w:b/>
          <w:bCs/>
        </w:rPr>
        <w:t>Determination of antibiotic efficacy</w:t>
      </w:r>
    </w:p>
    <w:p w14:paraId="6448FFD8" w14:textId="76F43F45" w:rsidR="00CE10F2" w:rsidRPr="00B07A3B" w:rsidRDefault="00CF659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Set up</w:t>
      </w:r>
      <w:r w:rsidRPr="00CF6592">
        <w:rPr>
          <w:rFonts w:asciiTheme="minorHAnsi" w:hAnsiTheme="minorHAnsi" w:cstheme="minorHAnsi"/>
          <w:bCs/>
        </w:rPr>
        <w:t xml:space="preserve"> replicate sets of lung pieces from at least two independent lungs</w:t>
      </w:r>
      <w:r>
        <w:rPr>
          <w:rFonts w:asciiTheme="minorHAnsi" w:hAnsiTheme="minorHAnsi" w:cstheme="minorHAnsi"/>
          <w:bCs/>
        </w:rPr>
        <w:t>, using</w:t>
      </w:r>
      <w:r w:rsidRPr="00CF659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o</w:t>
      </w:r>
      <w:r w:rsidRPr="00CF6592">
        <w:rPr>
          <w:rFonts w:asciiTheme="minorHAnsi" w:hAnsiTheme="minorHAnsi" w:cstheme="minorHAnsi"/>
          <w:bCs/>
        </w:rPr>
        <w:t xml:space="preserve">ne set for a negative control and one set </w:t>
      </w:r>
      <w:r>
        <w:rPr>
          <w:rFonts w:asciiTheme="minorHAnsi" w:hAnsiTheme="minorHAnsi" w:cstheme="minorHAnsi"/>
          <w:bCs/>
        </w:rPr>
        <w:t>per</w:t>
      </w:r>
      <w:r w:rsidRPr="00CF6592">
        <w:rPr>
          <w:rFonts w:asciiTheme="minorHAnsi" w:hAnsiTheme="minorHAnsi" w:cstheme="minorHAnsi"/>
          <w:bCs/>
        </w:rPr>
        <w:t xml:space="preserve"> each concentration of antibiotic to be tested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CF6592">
        <w:rPr>
          <w:rFonts w:asciiTheme="minorHAnsi" w:hAnsiTheme="minorHAnsi" w:cstheme="minorHAnsi"/>
          <w:bCs/>
        </w:rPr>
        <w:t>.</w:t>
      </w:r>
    </w:p>
    <w:p w14:paraId="5F8BDB88" w14:textId="6ABE61BE" w:rsidR="000B2085" w:rsidRPr="00B07A3B" w:rsidRDefault="0015408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a plate out of the incubator. </w:t>
      </w:r>
    </w:p>
    <w:p w14:paraId="1371D6FC" w14:textId="5F8E2733" w:rsidR="00CE10F2" w:rsidRPr="00B07A3B" w:rsidRDefault="00CF659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F6592">
        <w:rPr>
          <w:rFonts w:asciiTheme="minorHAnsi" w:hAnsiTheme="minorHAnsi" w:cstheme="minorHAnsi"/>
        </w:rPr>
        <w:t>After 48 hours of incubation, visually inspect the uninfected tissue pieces</w:t>
      </w:r>
      <w:r>
        <w:rPr>
          <w:rFonts w:asciiTheme="minorHAnsi" w:hAnsiTheme="minorHAnsi" w:cstheme="minorHAnsi"/>
        </w:rPr>
        <w:t xml:space="preserve"> for</w:t>
      </w:r>
      <w:r w:rsidRPr="00CF6592">
        <w:rPr>
          <w:rFonts w:asciiTheme="minorHAnsi" w:hAnsiTheme="minorHAnsi" w:cstheme="minorHAnsi"/>
        </w:rPr>
        <w:t xml:space="preserve"> growth of endogenous bacteria, </w:t>
      </w:r>
      <w:r w:rsidR="00154088">
        <w:rPr>
          <w:rFonts w:asciiTheme="minorHAnsi" w:hAnsiTheme="minorHAnsi" w:cstheme="minorHAnsi"/>
        </w:rPr>
        <w:t>which would cause</w:t>
      </w:r>
      <w:r w:rsidRPr="00CF6592">
        <w:rPr>
          <w:rFonts w:asciiTheme="minorHAnsi" w:hAnsiTheme="minorHAnsi" w:cstheme="minorHAnsi"/>
        </w:rPr>
        <w:t xml:space="preserve"> the </w:t>
      </w:r>
      <w:r w:rsidR="00154088">
        <w:rPr>
          <w:rFonts w:asciiTheme="minorHAnsi" w:hAnsiTheme="minorHAnsi" w:cstheme="minorHAnsi"/>
        </w:rPr>
        <w:t>medium</w:t>
      </w:r>
      <w:r w:rsidRPr="00CF6592">
        <w:rPr>
          <w:rFonts w:asciiTheme="minorHAnsi" w:hAnsiTheme="minorHAnsi" w:cstheme="minorHAnsi"/>
        </w:rPr>
        <w:t xml:space="preserve"> around these sections to be turbid. If growth typical of the selected study species </w:t>
      </w:r>
      <w:r w:rsidR="00154088">
        <w:rPr>
          <w:rFonts w:asciiTheme="minorHAnsi" w:hAnsiTheme="minorHAnsi" w:cstheme="minorHAnsi"/>
        </w:rPr>
        <w:t>is</w:t>
      </w:r>
      <w:r w:rsidRPr="00CF6592">
        <w:rPr>
          <w:rFonts w:asciiTheme="minorHAnsi" w:hAnsiTheme="minorHAnsi" w:cstheme="minorHAnsi"/>
        </w:rPr>
        <w:t xml:space="preserve"> observed, re-start the experiment with fresh lungs</w:t>
      </w:r>
      <w:r w:rsidR="00154088">
        <w:rPr>
          <w:rFonts w:asciiTheme="minorHAnsi" w:hAnsiTheme="minorHAnsi" w:cstheme="minorHAnsi"/>
        </w:rPr>
        <w:t xml:space="preserve"> </w:t>
      </w:r>
      <w:r w:rsidR="00154088">
        <w:rPr>
          <w:rFonts w:asciiTheme="minorHAnsi" w:hAnsiTheme="minorHAnsi" w:cstheme="minorHAnsi"/>
          <w:b/>
          <w:bCs/>
        </w:rPr>
        <w:t>[1]</w:t>
      </w:r>
      <w:r w:rsidRPr="00CF6592">
        <w:rPr>
          <w:rFonts w:asciiTheme="minorHAnsi" w:hAnsiTheme="minorHAnsi" w:cstheme="minorHAnsi"/>
        </w:rPr>
        <w:t>.</w:t>
      </w:r>
    </w:p>
    <w:p w14:paraId="11514E94" w14:textId="500FDBC5" w:rsidR="00875BE8" w:rsidRPr="00B07A3B" w:rsidRDefault="0015408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inspecting the plate for bacteria growth.</w:t>
      </w:r>
    </w:p>
    <w:p w14:paraId="77402CC0" w14:textId="1A709E26" w:rsidR="00450B27" w:rsidRPr="00B07A3B" w:rsidRDefault="0015408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54088">
        <w:rPr>
          <w:rFonts w:asciiTheme="minorHAnsi" w:hAnsiTheme="minorHAnsi" w:cstheme="minorHAnsi"/>
          <w:bCs/>
        </w:rPr>
        <w:t>If the uninfected tissue sections show no</w:t>
      </w:r>
      <w:r w:rsidR="005E10E1">
        <w:rPr>
          <w:rFonts w:asciiTheme="minorHAnsi" w:hAnsiTheme="minorHAnsi" w:cstheme="minorHAnsi"/>
          <w:bCs/>
        </w:rPr>
        <w:t>ne</w:t>
      </w:r>
      <w:r w:rsidRPr="00154088">
        <w:rPr>
          <w:rFonts w:asciiTheme="minorHAnsi" w:hAnsiTheme="minorHAnsi" w:cstheme="minorHAnsi"/>
          <w:bCs/>
        </w:rPr>
        <w:t xml:space="preserve"> or minimal bacterial growth, prepare one 24-well wash plate and one 24-well treatment plate, each containing 500 microliters of fresh SCFM without antibiotics or with the antibiotic of interest </w:t>
      </w:r>
      <w:r>
        <w:rPr>
          <w:rFonts w:asciiTheme="minorHAnsi" w:hAnsiTheme="minorHAnsi" w:cstheme="minorHAnsi"/>
          <w:b/>
        </w:rPr>
        <w:t>[1]</w:t>
      </w:r>
      <w:r w:rsidRPr="00154088">
        <w:rPr>
          <w:rFonts w:asciiTheme="minorHAnsi" w:hAnsiTheme="minorHAnsi" w:cstheme="minorHAnsi"/>
          <w:bCs/>
        </w:rPr>
        <w:t>.</w:t>
      </w:r>
      <w:r w:rsidR="00875BE8" w:rsidRPr="00B07A3B">
        <w:rPr>
          <w:rFonts w:asciiTheme="minorHAnsi" w:hAnsiTheme="minorHAnsi" w:cstheme="minorHAnsi"/>
        </w:rPr>
        <w:t xml:space="preserve"> </w:t>
      </w:r>
    </w:p>
    <w:p w14:paraId="7401A94C" w14:textId="732ED738" w:rsidR="00875BE8" w:rsidRDefault="0015408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preparing plates.</w:t>
      </w:r>
    </w:p>
    <w:p w14:paraId="119F2AAE" w14:textId="1F47E4C7" w:rsidR="00154088" w:rsidRPr="00154088" w:rsidRDefault="00154088" w:rsidP="0015408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54088">
        <w:rPr>
          <w:rFonts w:asciiTheme="minorHAnsi" w:hAnsiTheme="minorHAnsi" w:cstheme="minorHAnsi"/>
          <w:bCs/>
        </w:rPr>
        <w:lastRenderedPageBreak/>
        <w:t>Remove each infected tissue piece from the incubation plate with flame sterilized forceps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154088">
        <w:rPr>
          <w:rFonts w:asciiTheme="minorHAnsi" w:hAnsiTheme="minorHAnsi" w:cstheme="minorHAnsi"/>
          <w:bCs/>
        </w:rPr>
        <w:t xml:space="preserve">, swirl </w:t>
      </w:r>
      <w:r>
        <w:rPr>
          <w:rFonts w:asciiTheme="minorHAnsi" w:hAnsiTheme="minorHAnsi" w:cstheme="minorHAnsi"/>
          <w:bCs/>
        </w:rPr>
        <w:t xml:space="preserve">it </w:t>
      </w:r>
      <w:r w:rsidRPr="00154088">
        <w:rPr>
          <w:rFonts w:asciiTheme="minorHAnsi" w:hAnsiTheme="minorHAnsi" w:cstheme="minorHAnsi"/>
          <w:bCs/>
        </w:rPr>
        <w:t>briefly in a fresh well of the wash plate to remove any non-biofilm associated bacterial cells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154088">
        <w:rPr>
          <w:rFonts w:asciiTheme="minorHAnsi" w:hAnsiTheme="minorHAnsi" w:cstheme="minorHAnsi"/>
          <w:bCs/>
        </w:rPr>
        <w:t>, and transfer</w:t>
      </w:r>
      <w:r>
        <w:rPr>
          <w:rFonts w:asciiTheme="minorHAnsi" w:hAnsiTheme="minorHAnsi" w:cstheme="minorHAnsi"/>
          <w:bCs/>
        </w:rPr>
        <w:t xml:space="preserve"> it</w:t>
      </w:r>
      <w:r w:rsidRPr="00154088">
        <w:rPr>
          <w:rFonts w:asciiTheme="minorHAnsi" w:hAnsiTheme="minorHAnsi" w:cstheme="minorHAnsi"/>
          <w:bCs/>
        </w:rPr>
        <w:t xml:space="preserve"> to the appropriate well of the treatment plate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154088">
        <w:rPr>
          <w:rFonts w:asciiTheme="minorHAnsi" w:hAnsiTheme="minorHAnsi" w:cstheme="minorHAnsi"/>
          <w:bCs/>
        </w:rPr>
        <w:t>.</w:t>
      </w:r>
      <w:r w:rsidR="00DF5C77">
        <w:rPr>
          <w:rFonts w:asciiTheme="minorHAnsi" w:hAnsiTheme="minorHAnsi" w:cstheme="minorHAnsi"/>
          <w:bCs/>
        </w:rPr>
        <w:t xml:space="preserve"> </w:t>
      </w:r>
      <w:r w:rsidR="00DF5C7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F5C7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F5C7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E27488F" w14:textId="181214BB" w:rsidR="00154088" w:rsidRPr="00154088" w:rsidRDefault="00154088" w:rsidP="001540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removing a piece of tissue from the incubation plate. </w:t>
      </w:r>
    </w:p>
    <w:p w14:paraId="08B2105F" w14:textId="0C4906BB" w:rsidR="00154088" w:rsidRPr="00154088" w:rsidRDefault="00154088" w:rsidP="001540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washing the tissue. </w:t>
      </w:r>
    </w:p>
    <w:p w14:paraId="6893E5AF" w14:textId="0F702FE8" w:rsidR="00154088" w:rsidRPr="00154088" w:rsidRDefault="00154088" w:rsidP="001540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putting the tissue in the treatment plate.</w:t>
      </w:r>
    </w:p>
    <w:p w14:paraId="54AE47B3" w14:textId="56A4A5A9" w:rsidR="00154088" w:rsidRPr="00154088" w:rsidRDefault="00154088" w:rsidP="0015408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54088">
        <w:rPr>
          <w:rFonts w:asciiTheme="minorHAnsi" w:hAnsiTheme="minorHAnsi" w:cstheme="minorHAnsi"/>
          <w:bCs/>
        </w:rPr>
        <w:t xml:space="preserve">Seal the treatment plate with </w:t>
      </w:r>
      <w:r>
        <w:rPr>
          <w:rFonts w:asciiTheme="minorHAnsi" w:hAnsiTheme="minorHAnsi" w:cstheme="minorHAnsi"/>
          <w:bCs/>
        </w:rPr>
        <w:t xml:space="preserve">a </w:t>
      </w:r>
      <w:r w:rsidRPr="00154088">
        <w:rPr>
          <w:rFonts w:asciiTheme="minorHAnsi" w:hAnsiTheme="minorHAnsi" w:cstheme="minorHAnsi"/>
          <w:bCs/>
        </w:rPr>
        <w:t>fresh breathable membrane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, then</w:t>
      </w:r>
      <w:r w:rsidRPr="0015408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i</w:t>
      </w:r>
      <w:r w:rsidRPr="00154088">
        <w:rPr>
          <w:rFonts w:asciiTheme="minorHAnsi" w:hAnsiTheme="minorHAnsi" w:cstheme="minorHAnsi"/>
          <w:bCs/>
        </w:rPr>
        <w:t xml:space="preserve">ncubate </w:t>
      </w:r>
      <w:r>
        <w:rPr>
          <w:rFonts w:asciiTheme="minorHAnsi" w:hAnsiTheme="minorHAnsi" w:cstheme="minorHAnsi"/>
          <w:bCs/>
        </w:rPr>
        <w:t>it</w:t>
      </w:r>
      <w:r w:rsidRPr="00154088">
        <w:rPr>
          <w:rFonts w:asciiTheme="minorHAnsi" w:hAnsiTheme="minorHAnsi" w:cstheme="minorHAnsi"/>
          <w:bCs/>
        </w:rPr>
        <w:t xml:space="preserve"> at 37 degrees Celsius without shaking for 18</w:t>
      </w:r>
      <w:r>
        <w:rPr>
          <w:rFonts w:asciiTheme="minorHAnsi" w:hAnsiTheme="minorHAnsi" w:cstheme="minorHAnsi"/>
          <w:bCs/>
        </w:rPr>
        <w:t xml:space="preserve"> to </w:t>
      </w:r>
      <w:r w:rsidRPr="00154088">
        <w:rPr>
          <w:rFonts w:asciiTheme="minorHAnsi" w:hAnsiTheme="minorHAnsi" w:cstheme="minorHAnsi"/>
          <w:bCs/>
        </w:rPr>
        <w:t>24 h</w:t>
      </w:r>
      <w:r>
        <w:rPr>
          <w:rFonts w:asciiTheme="minorHAnsi" w:hAnsiTheme="minorHAnsi" w:cstheme="minorHAnsi"/>
          <w:bCs/>
        </w:rPr>
        <w:t xml:space="preserve">ours </w:t>
      </w:r>
      <w:r>
        <w:rPr>
          <w:rFonts w:asciiTheme="minorHAnsi" w:hAnsiTheme="minorHAnsi" w:cstheme="minorHAnsi"/>
          <w:b/>
        </w:rPr>
        <w:t>[2]</w:t>
      </w:r>
      <w:r w:rsidRPr="00154088">
        <w:rPr>
          <w:rFonts w:asciiTheme="minorHAnsi" w:hAnsiTheme="minorHAnsi" w:cstheme="minorHAnsi"/>
          <w:bCs/>
        </w:rPr>
        <w:t>.</w:t>
      </w:r>
    </w:p>
    <w:p w14:paraId="057420B6" w14:textId="1F53CDAA" w:rsidR="00154088" w:rsidRPr="00154088" w:rsidRDefault="00154088" w:rsidP="001540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sealing the treatment plate. </w:t>
      </w:r>
    </w:p>
    <w:p w14:paraId="6D05A45C" w14:textId="60E48A7D" w:rsidR="00154088" w:rsidRPr="00154088" w:rsidRDefault="00154088" w:rsidP="001540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putting the plate in the incubator and closing the door.</w:t>
      </w:r>
    </w:p>
    <w:p w14:paraId="41E79703" w14:textId="5CBE6E14" w:rsidR="00154088" w:rsidRPr="00154088" w:rsidRDefault="00154088" w:rsidP="0015408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54088">
        <w:rPr>
          <w:rFonts w:asciiTheme="minorHAnsi" w:hAnsiTheme="minorHAnsi" w:cstheme="minorHAnsi"/>
          <w:bCs/>
        </w:rPr>
        <w:t>Us</w:t>
      </w:r>
      <w:r w:rsidR="005E10E1">
        <w:rPr>
          <w:rFonts w:asciiTheme="minorHAnsi" w:hAnsiTheme="minorHAnsi" w:cstheme="minorHAnsi"/>
          <w:bCs/>
        </w:rPr>
        <w:t>e</w:t>
      </w:r>
      <w:r w:rsidRPr="00154088">
        <w:rPr>
          <w:rFonts w:asciiTheme="minorHAnsi" w:hAnsiTheme="minorHAnsi" w:cstheme="minorHAnsi"/>
          <w:bCs/>
        </w:rPr>
        <w:t xml:space="preserve"> flame sterilized forceps</w:t>
      </w:r>
      <w:r>
        <w:rPr>
          <w:rFonts w:asciiTheme="minorHAnsi" w:hAnsiTheme="minorHAnsi" w:cstheme="minorHAnsi"/>
          <w:bCs/>
        </w:rPr>
        <w:t xml:space="preserve"> to</w:t>
      </w:r>
      <w:r w:rsidRPr="00154088">
        <w:rPr>
          <w:rFonts w:asciiTheme="minorHAnsi" w:hAnsiTheme="minorHAnsi" w:cstheme="minorHAnsi"/>
          <w:bCs/>
        </w:rPr>
        <w:t xml:space="preserve"> remove each lung piece from the 24-well plate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154088">
        <w:rPr>
          <w:rFonts w:asciiTheme="minorHAnsi" w:hAnsiTheme="minorHAnsi" w:cstheme="minorHAnsi"/>
          <w:bCs/>
        </w:rPr>
        <w:t xml:space="preserve"> and put </w:t>
      </w:r>
      <w:r>
        <w:rPr>
          <w:rFonts w:asciiTheme="minorHAnsi" w:hAnsiTheme="minorHAnsi" w:cstheme="minorHAnsi"/>
          <w:bCs/>
        </w:rPr>
        <w:t xml:space="preserve">it </w:t>
      </w:r>
      <w:r w:rsidRPr="00154088">
        <w:rPr>
          <w:rFonts w:asciiTheme="minorHAnsi" w:hAnsiTheme="minorHAnsi" w:cstheme="minorHAnsi"/>
          <w:bCs/>
        </w:rPr>
        <w:t>in a sterile 2</w:t>
      </w:r>
      <w:r>
        <w:rPr>
          <w:rFonts w:asciiTheme="minorHAnsi" w:hAnsiTheme="minorHAnsi" w:cstheme="minorHAnsi"/>
          <w:bCs/>
        </w:rPr>
        <w:t>-milliliter</w:t>
      </w:r>
      <w:r w:rsidRPr="00154088">
        <w:rPr>
          <w:rFonts w:asciiTheme="minorHAnsi" w:hAnsiTheme="minorHAnsi" w:cstheme="minorHAnsi"/>
          <w:bCs/>
        </w:rPr>
        <w:t xml:space="preserve"> homogenization tube containing 1 m</w:t>
      </w:r>
      <w:r w:rsidR="005E10E1">
        <w:rPr>
          <w:rFonts w:asciiTheme="minorHAnsi" w:hAnsiTheme="minorHAnsi" w:cstheme="minorHAnsi"/>
          <w:bCs/>
        </w:rPr>
        <w:t>illiliter</w:t>
      </w:r>
      <w:r w:rsidRPr="00154088">
        <w:rPr>
          <w:rFonts w:asciiTheme="minorHAnsi" w:hAnsiTheme="minorHAnsi" w:cstheme="minorHAnsi"/>
          <w:bCs/>
        </w:rPr>
        <w:t xml:space="preserve"> of PBS and 1 g</w:t>
      </w:r>
      <w:r>
        <w:rPr>
          <w:rFonts w:asciiTheme="minorHAnsi" w:hAnsiTheme="minorHAnsi" w:cstheme="minorHAnsi"/>
          <w:bCs/>
        </w:rPr>
        <w:t>ram</w:t>
      </w:r>
      <w:r w:rsidRPr="00154088">
        <w:rPr>
          <w:rFonts w:asciiTheme="minorHAnsi" w:hAnsiTheme="minorHAnsi" w:cstheme="minorHAnsi"/>
          <w:bCs/>
        </w:rPr>
        <w:t xml:space="preserve"> of metal beads </w:t>
      </w:r>
      <w:r>
        <w:rPr>
          <w:rFonts w:asciiTheme="minorHAnsi" w:hAnsiTheme="minorHAnsi" w:cstheme="minorHAnsi"/>
          <w:b/>
        </w:rPr>
        <w:t>[2]</w:t>
      </w:r>
      <w:r w:rsidRPr="00154088">
        <w:rPr>
          <w:rFonts w:asciiTheme="minorHAnsi" w:hAnsiTheme="minorHAnsi" w:cstheme="minorHAnsi"/>
          <w:bCs/>
        </w:rPr>
        <w:t>. Bead beat for 40 ​seconds ​at 4</w:t>
      </w:r>
      <w:r w:rsidR="00DF5C77">
        <w:rPr>
          <w:rFonts w:asciiTheme="minorHAnsi" w:hAnsiTheme="minorHAnsi" w:cstheme="minorHAnsi"/>
          <w:bCs/>
        </w:rPr>
        <w:t xml:space="preserve"> meters per second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154088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</w:p>
    <w:p w14:paraId="779934DA" w14:textId="36A33E91" w:rsidR="00154088" w:rsidRPr="00154088" w:rsidRDefault="00154088" w:rsidP="001540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picking up a lung piece. </w:t>
      </w:r>
    </w:p>
    <w:p w14:paraId="2FA40AC8" w14:textId="1E1FE152" w:rsidR="00154088" w:rsidRPr="00154088" w:rsidRDefault="00154088" w:rsidP="001540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putting the piece in a </w:t>
      </w:r>
      <w:r w:rsidRPr="00154088">
        <w:rPr>
          <w:rFonts w:asciiTheme="minorHAnsi" w:hAnsiTheme="minorHAnsi" w:cstheme="minorHAnsi"/>
          <w:bCs/>
        </w:rPr>
        <w:t>homogenization tube</w:t>
      </w:r>
      <w:r>
        <w:rPr>
          <w:rFonts w:asciiTheme="minorHAnsi" w:hAnsiTheme="minorHAnsi" w:cstheme="minorHAnsi"/>
          <w:bCs/>
        </w:rPr>
        <w:t>.</w:t>
      </w:r>
    </w:p>
    <w:p w14:paraId="4813CDF9" w14:textId="0670D9D1" w:rsidR="00154088" w:rsidRPr="00154088" w:rsidRDefault="00154088" w:rsidP="001540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bead beating the tissue. </w:t>
      </w:r>
    </w:p>
    <w:p w14:paraId="260A5651" w14:textId="130BF55B" w:rsidR="00154088" w:rsidRPr="00154088" w:rsidRDefault="00154088" w:rsidP="0015408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54088">
        <w:rPr>
          <w:rFonts w:asciiTheme="minorHAnsi" w:hAnsiTheme="minorHAnsi" w:cstheme="minorHAnsi"/>
          <w:bCs/>
        </w:rPr>
        <w:t xml:space="preserve">Serially dilute the lung homogenate using PBS and plate </w:t>
      </w:r>
      <w:r w:rsidR="00F807EA">
        <w:rPr>
          <w:rFonts w:asciiTheme="minorHAnsi" w:hAnsiTheme="minorHAnsi" w:cstheme="minorHAnsi"/>
          <w:bCs/>
        </w:rPr>
        <w:t>it</w:t>
      </w:r>
      <w:r>
        <w:rPr>
          <w:rFonts w:asciiTheme="minorHAnsi" w:hAnsiTheme="minorHAnsi" w:cstheme="minorHAnsi"/>
          <w:bCs/>
        </w:rPr>
        <w:t xml:space="preserve"> </w:t>
      </w:r>
      <w:r w:rsidRPr="00154088">
        <w:rPr>
          <w:rFonts w:asciiTheme="minorHAnsi" w:hAnsiTheme="minorHAnsi" w:cstheme="minorHAnsi"/>
          <w:bCs/>
        </w:rPr>
        <w:t>on LB agar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154088">
        <w:rPr>
          <w:rFonts w:asciiTheme="minorHAnsi" w:hAnsiTheme="minorHAnsi" w:cstheme="minorHAnsi"/>
          <w:bCs/>
        </w:rPr>
        <w:t xml:space="preserve"> to determine the colony forming units in individual untreated and antibiotic-treated tissue pieces </w:t>
      </w:r>
      <w:r>
        <w:rPr>
          <w:rFonts w:asciiTheme="minorHAnsi" w:hAnsiTheme="minorHAnsi" w:cstheme="minorHAnsi"/>
          <w:b/>
        </w:rPr>
        <w:t>[2]</w:t>
      </w:r>
      <w:r w:rsidRPr="00154088">
        <w:rPr>
          <w:rFonts w:asciiTheme="minorHAnsi" w:hAnsiTheme="minorHAnsi" w:cstheme="minorHAnsi"/>
          <w:bCs/>
        </w:rPr>
        <w:t>.</w:t>
      </w:r>
    </w:p>
    <w:p w14:paraId="72A028AD" w14:textId="13AAFEE6" w:rsidR="00154088" w:rsidRPr="00154088" w:rsidRDefault="00154088" w:rsidP="001540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plating the homogenate. </w:t>
      </w:r>
    </w:p>
    <w:p w14:paraId="220189C2" w14:textId="4E0FFE89" w:rsidR="00154088" w:rsidRDefault="00154088" w:rsidP="001540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counting colonies. </w:t>
      </w:r>
    </w:p>
    <w:p w14:paraId="196D69C8" w14:textId="5C091AF6" w:rsidR="002873E7" w:rsidRPr="002873E7" w:rsidRDefault="002873E7" w:rsidP="002873E7">
      <w:pPr>
        <w:spacing w:before="120"/>
        <w:rPr>
          <w:rFonts w:asciiTheme="minorHAnsi" w:hAnsiTheme="minorHAnsi" w:cstheme="minorHAnsi"/>
        </w:rPr>
      </w:pPr>
    </w:p>
    <w:p w14:paraId="53410F74" w14:textId="53BF0207" w:rsidR="00A72FC5" w:rsidRPr="00DF5C77" w:rsidRDefault="00A72FC5" w:rsidP="00DF5C77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61BDBA61" w:rsidR="005E2B7E" w:rsidRPr="00B07A3B" w:rsidRDefault="00873D1A" w:rsidP="00DF5C77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5C38608E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4D53B6">
        <w:rPr>
          <w:rFonts w:asciiTheme="minorHAnsi" w:hAnsiTheme="minorHAnsi" w:cstheme="minorHAnsi"/>
          <w:b/>
          <w:szCs w:val="24"/>
        </w:rPr>
        <w:t>S</w:t>
      </w:r>
      <w:r w:rsidR="004D53B6" w:rsidRPr="004D53B6">
        <w:rPr>
          <w:rFonts w:asciiTheme="minorHAnsi" w:hAnsiTheme="minorHAnsi" w:cstheme="minorHAnsi"/>
          <w:b/>
          <w:szCs w:val="24"/>
        </w:rPr>
        <w:t>creen</w:t>
      </w:r>
      <w:r w:rsidR="004D53B6">
        <w:rPr>
          <w:rFonts w:asciiTheme="minorHAnsi" w:hAnsiTheme="minorHAnsi" w:cstheme="minorHAnsi"/>
          <w:b/>
          <w:szCs w:val="24"/>
        </w:rPr>
        <w:t>ing</w:t>
      </w:r>
      <w:r w:rsidR="004D53B6" w:rsidRPr="004D53B6">
        <w:rPr>
          <w:rFonts w:asciiTheme="minorHAnsi" w:hAnsiTheme="minorHAnsi" w:cstheme="minorHAnsi"/>
          <w:b/>
          <w:szCs w:val="24"/>
        </w:rPr>
        <w:t xml:space="preserve"> bacterial isolates for antibiotic susceptibility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  <w:r w:rsidR="004D53B6">
        <w:rPr>
          <w:rFonts w:asciiTheme="minorHAnsi" w:hAnsiTheme="minorHAnsi" w:cstheme="minorHAnsi"/>
          <w:b/>
          <w:szCs w:val="24"/>
        </w:rPr>
        <w:t xml:space="preserve">with the EVPL model </w:t>
      </w:r>
    </w:p>
    <w:p w14:paraId="52E24B75" w14:textId="33C10B6E" w:rsidR="00395684" w:rsidRPr="00B07A3B" w:rsidRDefault="00E73B2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636EB">
        <w:rPr>
          <w:rFonts w:cs="Calibri"/>
        </w:rPr>
        <w:t xml:space="preserve">When grown in the </w:t>
      </w:r>
      <w:r w:rsidR="00F87D0B" w:rsidRPr="00D2138B">
        <w:rPr>
          <w:rFonts w:cs="Calibri"/>
          <w:bCs/>
          <w:color w:val="000000"/>
        </w:rPr>
        <w:t>ex vivo</w:t>
      </w:r>
      <w:r w:rsidR="00F87D0B">
        <w:rPr>
          <w:rFonts w:cs="Calibri"/>
          <w:bCs/>
          <w:i/>
          <w:iCs/>
          <w:color w:val="000000"/>
        </w:rPr>
        <w:t xml:space="preserve"> </w:t>
      </w:r>
      <w:r w:rsidR="00F87D0B">
        <w:rPr>
          <w:rFonts w:cs="Calibri"/>
          <w:bCs/>
          <w:color w:val="000000"/>
        </w:rPr>
        <w:t>pig lung</w:t>
      </w:r>
      <w:r w:rsidR="00F87D0B">
        <w:rPr>
          <w:rFonts w:cs="Calibri"/>
        </w:rPr>
        <w:t xml:space="preserve">, or </w:t>
      </w:r>
      <w:r w:rsidRPr="009636EB">
        <w:rPr>
          <w:rFonts w:cs="Calibri"/>
        </w:rPr>
        <w:t xml:space="preserve">EVPL, biofilms of </w:t>
      </w:r>
      <w:r w:rsidRPr="009636EB">
        <w:rPr>
          <w:rFonts w:cs="Calibri"/>
          <w:i/>
          <w:iCs/>
        </w:rPr>
        <w:t>P. aeruginosa</w:t>
      </w:r>
      <w:r w:rsidRPr="009636EB">
        <w:rPr>
          <w:rFonts w:cs="Calibri"/>
        </w:rPr>
        <w:t xml:space="preserve"> and </w:t>
      </w:r>
      <w:r w:rsidRPr="009636EB">
        <w:rPr>
          <w:rFonts w:cs="Calibri"/>
          <w:i/>
          <w:iCs/>
        </w:rPr>
        <w:t>S. aureus</w:t>
      </w:r>
      <w:r w:rsidRPr="009636EB">
        <w:rPr>
          <w:rFonts w:cs="Calibri"/>
        </w:rPr>
        <w:t xml:space="preserve"> demonstrate increased tolerance to antibiotics </w:t>
      </w:r>
      <w:r w:rsidR="00352F62">
        <w:rPr>
          <w:rFonts w:cs="Calibri"/>
          <w:b/>
          <w:bCs/>
        </w:rPr>
        <w:t xml:space="preserve">[1] </w:t>
      </w:r>
      <w:r w:rsidRPr="009636EB">
        <w:rPr>
          <w:rFonts w:cs="Calibri"/>
        </w:rPr>
        <w:t>compared to susceptibility in standard, industry app</w:t>
      </w:r>
      <w:r w:rsidRPr="00DF5C77">
        <w:rPr>
          <w:rFonts w:cs="Calibri"/>
        </w:rPr>
        <w:t xml:space="preserve">roved broth MIC </w:t>
      </w:r>
      <w:r w:rsidR="00DF5C77" w:rsidRPr="00DF5C77">
        <w:rPr>
          <w:rFonts w:cs="Calibri"/>
          <w:i/>
          <w:iCs/>
          <w:color w:val="FF0000"/>
        </w:rPr>
        <w:t>(spell it out ‘M-I-C’)</w:t>
      </w:r>
      <w:r w:rsidR="00DF5C77" w:rsidRPr="00DF5C77">
        <w:rPr>
          <w:rFonts w:cs="Calibri"/>
        </w:rPr>
        <w:t xml:space="preserve"> </w:t>
      </w:r>
      <w:r w:rsidR="00352F62" w:rsidRPr="00DF5C77">
        <w:rPr>
          <w:rFonts w:cs="Calibri"/>
          <w:b/>
          <w:bCs/>
        </w:rPr>
        <w:t>[2]</w:t>
      </w:r>
      <w:r w:rsidRPr="00DF5C77">
        <w:rPr>
          <w:rFonts w:cs="Calibri"/>
        </w:rPr>
        <w:t xml:space="preserve"> and disc assays using standard media </w:t>
      </w:r>
      <w:r w:rsidR="00352F62" w:rsidRPr="00DF5C77">
        <w:rPr>
          <w:rFonts w:cs="Calibri"/>
          <w:b/>
          <w:bCs/>
        </w:rPr>
        <w:t>[3]</w:t>
      </w:r>
      <w:r w:rsidRPr="00DF5C77">
        <w:rPr>
          <w:rFonts w:cs="Calibri"/>
        </w:rPr>
        <w:t>.</w:t>
      </w:r>
      <w:r w:rsidR="00F87D0B">
        <w:rPr>
          <w:rFonts w:cs="Calibri"/>
        </w:rPr>
        <w:t xml:space="preserve"> </w:t>
      </w:r>
    </w:p>
    <w:p w14:paraId="4E75A4CA" w14:textId="15CEB318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73B2F">
        <w:rPr>
          <w:rFonts w:asciiTheme="minorHAnsi" w:hAnsiTheme="minorHAnsi" w:cstheme="minorHAnsi"/>
          <w:szCs w:val="24"/>
        </w:rPr>
        <w:t xml:space="preserve"> Figure 1</w:t>
      </w:r>
      <w:r w:rsidR="00352F62">
        <w:rPr>
          <w:rFonts w:asciiTheme="minorHAnsi" w:hAnsiTheme="minorHAnsi" w:cstheme="minorHAnsi"/>
          <w:szCs w:val="24"/>
        </w:rPr>
        <w:t xml:space="preserve"> and 2</w:t>
      </w:r>
      <w:r w:rsidR="00E73B2F">
        <w:rPr>
          <w:rFonts w:asciiTheme="minorHAnsi" w:hAnsiTheme="minorHAnsi" w:cstheme="minorHAnsi"/>
          <w:szCs w:val="24"/>
        </w:rPr>
        <w:t xml:space="preserve">. </w:t>
      </w:r>
    </w:p>
    <w:p w14:paraId="4DD34BD7" w14:textId="77777777" w:rsidR="00352F62" w:rsidRDefault="00E73B2F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</w:t>
      </w:r>
      <w:r w:rsidR="00352F62">
        <w:rPr>
          <w:rFonts w:asciiTheme="minorHAnsi" w:hAnsiTheme="minorHAnsi" w:cstheme="minorHAnsi"/>
          <w:szCs w:val="24"/>
        </w:rPr>
        <w:t xml:space="preserve">1 and </w:t>
      </w:r>
      <w:r>
        <w:rPr>
          <w:rFonts w:asciiTheme="minorHAnsi" w:hAnsiTheme="minorHAnsi" w:cstheme="minorHAnsi"/>
          <w:szCs w:val="24"/>
        </w:rPr>
        <w:t>2.</w:t>
      </w:r>
      <w:r w:rsidR="00352F62">
        <w:rPr>
          <w:rFonts w:asciiTheme="minorHAnsi" w:hAnsiTheme="minorHAnsi" w:cstheme="minorHAnsi"/>
          <w:szCs w:val="24"/>
        </w:rPr>
        <w:t xml:space="preserve"> </w:t>
      </w:r>
      <w:r w:rsidR="00352F62" w:rsidRPr="004D53B6">
        <w:rPr>
          <w:rFonts w:asciiTheme="majorHAnsi" w:hAnsiTheme="majorHAnsi" w:cstheme="majorHAnsi"/>
          <w:i/>
          <w:iCs/>
          <w:color w:val="0432FF"/>
          <w:szCs w:val="24"/>
        </w:rPr>
        <w:t>Video Editor: Emphasize Figure 1.</w:t>
      </w:r>
      <w:r w:rsidR="00352F62">
        <w:rPr>
          <w:rFonts w:asciiTheme="minorHAnsi" w:hAnsiTheme="minorHAnsi" w:cstheme="minorHAnsi"/>
          <w:szCs w:val="24"/>
        </w:rPr>
        <w:t xml:space="preserve"> </w:t>
      </w:r>
    </w:p>
    <w:p w14:paraId="47DF1612" w14:textId="09D0EECB" w:rsidR="00E73B2F" w:rsidRPr="00B07A3B" w:rsidRDefault="00352F62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and 2. </w:t>
      </w:r>
      <w:r w:rsidRPr="004D53B6">
        <w:rPr>
          <w:rFonts w:asciiTheme="majorHAnsi" w:hAnsiTheme="majorHAnsi" w:cstheme="majorHAnsi"/>
          <w:i/>
          <w:iCs/>
          <w:color w:val="0432FF"/>
          <w:szCs w:val="24"/>
        </w:rPr>
        <w:t>Video Editor: Emphasize Figure 2.</w:t>
      </w:r>
    </w:p>
    <w:p w14:paraId="123FB8B2" w14:textId="6BB8B0E5" w:rsidR="00395684" w:rsidRPr="00352F62" w:rsidRDefault="00352F6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636EB">
        <w:rPr>
          <w:rFonts w:cs="Calibri"/>
        </w:rPr>
        <w:t xml:space="preserve">The various effects of different antibiotics on </w:t>
      </w:r>
      <w:r w:rsidR="00F87D0B">
        <w:rPr>
          <w:rFonts w:cs="Calibri"/>
        </w:rPr>
        <w:t xml:space="preserve">an </w:t>
      </w:r>
      <w:r w:rsidRPr="009636EB">
        <w:rPr>
          <w:rFonts w:cs="Calibri"/>
        </w:rPr>
        <w:t>EVPL established biofilm are distinguishable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="00F87D0B">
        <w:rPr>
          <w:rFonts w:cs="Calibri"/>
        </w:rPr>
        <w:t>.</w:t>
      </w:r>
      <w:r w:rsidRPr="009636EB">
        <w:rPr>
          <w:rFonts w:cs="Calibri"/>
        </w:rPr>
        <w:t xml:space="preserve"> </w:t>
      </w:r>
      <w:r w:rsidR="00F87D0B">
        <w:rPr>
          <w:rFonts w:cs="Calibri"/>
        </w:rPr>
        <w:t>F</w:t>
      </w:r>
      <w:r w:rsidRPr="009636EB">
        <w:rPr>
          <w:rFonts w:cs="Calibri"/>
        </w:rPr>
        <w:t>or example</w:t>
      </w:r>
      <w:r w:rsidR="00C30AAE">
        <w:rPr>
          <w:rFonts w:cs="Calibri"/>
        </w:rPr>
        <w:t>,</w:t>
      </w:r>
      <w:r w:rsidRPr="009636EB">
        <w:rPr>
          <w:rFonts w:cs="Calibri"/>
        </w:rPr>
        <w:t xml:space="preserve"> </w:t>
      </w:r>
      <w:r w:rsidRPr="009636EB">
        <w:rPr>
          <w:rFonts w:cs="Calibri"/>
          <w:i/>
          <w:iCs/>
        </w:rPr>
        <w:t>P. aeruginosa</w:t>
      </w:r>
      <w:r w:rsidRPr="009636EB">
        <w:rPr>
          <w:rFonts w:cs="Calibri"/>
        </w:rPr>
        <w:t xml:space="preserve"> killing is achieved in EVPL with 4</w:t>
      </w:r>
      <w:r>
        <w:rPr>
          <w:rFonts w:cs="Calibri"/>
        </w:rPr>
        <w:t xml:space="preserve"> to </w:t>
      </w:r>
      <w:r w:rsidRPr="009636EB">
        <w:rPr>
          <w:rFonts w:cs="Calibri"/>
        </w:rPr>
        <w:t xml:space="preserve">16X MIC ciprofloxacin </w:t>
      </w:r>
      <w:r>
        <w:rPr>
          <w:rFonts w:cs="Calibri"/>
          <w:b/>
          <w:bCs/>
        </w:rPr>
        <w:t xml:space="preserve">[2] </w:t>
      </w:r>
      <w:r w:rsidRPr="009636EB">
        <w:rPr>
          <w:rFonts w:cs="Calibri"/>
        </w:rPr>
        <w:t>but not with 4</w:t>
      </w:r>
      <w:r>
        <w:rPr>
          <w:rFonts w:cs="Calibri"/>
        </w:rPr>
        <w:t xml:space="preserve"> to </w:t>
      </w:r>
      <w:r w:rsidRPr="009636EB">
        <w:rPr>
          <w:rFonts w:cs="Calibri"/>
        </w:rPr>
        <w:t xml:space="preserve">8X MIC chloramphenicol </w:t>
      </w:r>
      <w:r>
        <w:rPr>
          <w:rFonts w:cs="Calibri"/>
          <w:b/>
          <w:bCs/>
        </w:rPr>
        <w:t>[3]</w:t>
      </w:r>
      <w:r w:rsidRPr="009636EB">
        <w:rPr>
          <w:rFonts w:cs="Calibri"/>
        </w:rPr>
        <w:t>.</w:t>
      </w:r>
    </w:p>
    <w:p w14:paraId="4D2E2CE2" w14:textId="47D28C24" w:rsidR="00352F62" w:rsidRPr="00352F62" w:rsidRDefault="00352F62" w:rsidP="00352F6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1. </w:t>
      </w:r>
    </w:p>
    <w:p w14:paraId="73570C27" w14:textId="59F8F87E" w:rsidR="00352F62" w:rsidRPr="00352F62" w:rsidRDefault="00352F62" w:rsidP="00352F6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1. </w:t>
      </w:r>
      <w:r w:rsidRPr="004D53B6">
        <w:rPr>
          <w:rFonts w:asciiTheme="majorHAnsi" w:hAnsiTheme="majorHAnsi" w:cstheme="majorHAnsi"/>
          <w:i/>
          <w:iCs/>
          <w:color w:val="0432FF"/>
          <w:szCs w:val="24"/>
        </w:rPr>
        <w:t>Video Editor: Emphasize the ciprofloxacin graph.</w:t>
      </w:r>
      <w:r>
        <w:rPr>
          <w:rFonts w:cs="Calibri"/>
        </w:rPr>
        <w:t xml:space="preserve">  </w:t>
      </w:r>
    </w:p>
    <w:p w14:paraId="24B9F8A1" w14:textId="3F61DA95" w:rsidR="00352F62" w:rsidRPr="00B07A3B" w:rsidRDefault="00352F62" w:rsidP="00352F6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1. </w:t>
      </w:r>
      <w:r w:rsidRPr="004D53B6">
        <w:rPr>
          <w:rFonts w:asciiTheme="majorHAnsi" w:hAnsiTheme="majorHAnsi" w:cstheme="majorHAnsi"/>
          <w:i/>
          <w:iCs/>
          <w:color w:val="0432FF"/>
          <w:szCs w:val="24"/>
        </w:rPr>
        <w:t>Video Editor: Emphasize the chloramphenicol graph.</w:t>
      </w:r>
    </w:p>
    <w:p w14:paraId="319D39F0" w14:textId="0A000192" w:rsidR="00395684" w:rsidRPr="00352F62" w:rsidRDefault="00352F6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636EB">
        <w:rPr>
          <w:rFonts w:cs="Calibri"/>
          <w:i/>
          <w:iCs/>
          <w:color w:val="000000"/>
        </w:rPr>
        <w:t>S. aureus</w:t>
      </w:r>
      <w:r w:rsidRPr="009636EB">
        <w:rPr>
          <w:rFonts w:cs="Calibri"/>
          <w:color w:val="000000"/>
        </w:rPr>
        <w:t xml:space="preserve"> populations</w:t>
      </w:r>
      <w:r>
        <w:rPr>
          <w:rFonts w:cs="Calibri"/>
          <w:color w:val="000000"/>
        </w:rPr>
        <w:t xml:space="preserve"> that are</w:t>
      </w:r>
      <w:r w:rsidRPr="009636EB">
        <w:rPr>
          <w:rFonts w:cs="Calibri"/>
          <w:color w:val="000000"/>
        </w:rPr>
        <w:t xml:space="preserve"> susceptible to linezolid in the disc assay are able to survive target serum concentrations and higher in EVPL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bCs/>
          <w:color w:val="000000"/>
        </w:rPr>
        <w:t>[1]</w:t>
      </w:r>
      <w:r w:rsidRPr="009636EB">
        <w:rPr>
          <w:rFonts w:cs="Calibri"/>
          <w:color w:val="000000"/>
        </w:rPr>
        <w:t>.</w:t>
      </w:r>
    </w:p>
    <w:p w14:paraId="3D48E66D" w14:textId="6C83194E" w:rsidR="00352F62" w:rsidRPr="00352F62" w:rsidRDefault="00352F62" w:rsidP="00352F6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</w:rPr>
        <w:t xml:space="preserve">LAB MEDIA: Figure 2. </w:t>
      </w:r>
    </w:p>
    <w:p w14:paraId="7C6EB174" w14:textId="74989A17" w:rsidR="00352F62" w:rsidRPr="00DF5C77" w:rsidRDefault="00352F62" w:rsidP="00DF5C7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>E</w:t>
      </w:r>
      <w:r w:rsidRPr="009636EB">
        <w:rPr>
          <w:rFonts w:cs="Calibri"/>
        </w:rPr>
        <w:t xml:space="preserve">ven an </w:t>
      </w:r>
      <w:r w:rsidRPr="0089125B">
        <w:rPr>
          <w:rFonts w:cs="Calibri"/>
        </w:rPr>
        <w:t>optimized</w:t>
      </w:r>
      <w:r w:rsidRPr="009636EB">
        <w:rPr>
          <w:rFonts w:cs="Calibri"/>
        </w:rPr>
        <w:t xml:space="preserve"> </w:t>
      </w:r>
      <w:r w:rsidRPr="00F469C4">
        <w:rPr>
          <w:rFonts w:cs="Calibri"/>
        </w:rPr>
        <w:t>in vitro</w:t>
      </w:r>
      <w:r w:rsidRPr="009636EB">
        <w:rPr>
          <w:rFonts w:cs="Calibri"/>
        </w:rPr>
        <w:t xml:space="preserve"> assay cannot accurately predict </w:t>
      </w:r>
      <w:r w:rsidRPr="009636EB">
        <w:rPr>
          <w:rFonts w:cs="Calibri"/>
          <w:i/>
          <w:iCs/>
        </w:rPr>
        <w:t>P. aeruginosa</w:t>
      </w:r>
      <w:r w:rsidRPr="009636EB">
        <w:rPr>
          <w:rFonts w:cs="Calibri"/>
        </w:rPr>
        <w:t xml:space="preserve"> susceptibility to colistin in the EVPL. The amount of antibiotic required to achieve 3 log</w:t>
      </w:r>
      <w:r w:rsidRPr="009636EB">
        <w:rPr>
          <w:rFonts w:cs="Calibri"/>
          <w:vertAlign w:val="subscript"/>
        </w:rPr>
        <w:t>10</w:t>
      </w:r>
      <w:r w:rsidRPr="009636EB">
        <w:rPr>
          <w:rFonts w:cs="Calibri"/>
        </w:rPr>
        <w:t xml:space="preserve"> killing of EVPL-grown bacteria is often significantly higher than the MIC or th</w:t>
      </w:r>
      <w:r w:rsidRPr="00DF5C77">
        <w:rPr>
          <w:rFonts w:cs="Calibri"/>
        </w:rPr>
        <w:t xml:space="preserve">e MBEC </w:t>
      </w:r>
      <w:r w:rsidR="00DF5C77" w:rsidRPr="00DF5C77">
        <w:rPr>
          <w:rFonts w:cs="Calibri"/>
          <w:i/>
          <w:iCs/>
          <w:color w:val="FF0000"/>
        </w:rPr>
        <w:t>(pronounce ‘</w:t>
      </w:r>
      <w:proofErr w:type="spellStart"/>
      <w:r w:rsidR="00DF5C77" w:rsidRPr="00DF5C77">
        <w:rPr>
          <w:rFonts w:cs="Calibri"/>
          <w:i/>
          <w:iCs/>
          <w:color w:val="FF0000"/>
        </w:rPr>
        <w:t>em</w:t>
      </w:r>
      <w:proofErr w:type="spellEnd"/>
      <w:r w:rsidR="00DF5C77" w:rsidRPr="00DF5C77">
        <w:rPr>
          <w:rFonts w:cs="Calibri"/>
          <w:i/>
          <w:iCs/>
          <w:color w:val="FF0000"/>
        </w:rPr>
        <w:t>-beck’)</w:t>
      </w:r>
      <w:r w:rsidR="00DF5C77" w:rsidRPr="00DF5C77">
        <w:rPr>
          <w:rFonts w:cs="Calibri"/>
        </w:rPr>
        <w:t xml:space="preserve"> </w:t>
      </w:r>
      <w:r w:rsidRPr="00DF5C77">
        <w:rPr>
          <w:rFonts w:cs="Calibri"/>
        </w:rPr>
        <w:t xml:space="preserve">calculated from standard in vitro assays </w:t>
      </w:r>
      <w:r w:rsidR="00A54C51" w:rsidRPr="00DF5C77">
        <w:rPr>
          <w:rFonts w:cs="Calibri"/>
          <w:b/>
          <w:bCs/>
        </w:rPr>
        <w:t>[1]</w:t>
      </w:r>
      <w:r w:rsidRPr="00DF5C77">
        <w:rPr>
          <w:rFonts w:cs="Calibri"/>
        </w:rPr>
        <w:t>.</w:t>
      </w:r>
      <w:r w:rsidR="00C30AAE">
        <w:rPr>
          <w:rFonts w:cs="Calibri"/>
        </w:rPr>
        <w:t xml:space="preserve"> </w:t>
      </w:r>
    </w:p>
    <w:p w14:paraId="6043DA38" w14:textId="769FCC07" w:rsidR="00A54C51" w:rsidRPr="00DF5C77" w:rsidRDefault="00A54C51" w:rsidP="00A54C5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F5C77">
        <w:rPr>
          <w:rFonts w:cs="Calibri"/>
        </w:rPr>
        <w:t xml:space="preserve">LAB MEDIA: Figure 3. </w:t>
      </w:r>
    </w:p>
    <w:p w14:paraId="6B6314D0" w14:textId="307119F1" w:rsidR="00A54C51" w:rsidRPr="00A54C51" w:rsidRDefault="00A54C51" w:rsidP="00A54C5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636EB">
        <w:rPr>
          <w:rFonts w:cs="Calibri"/>
          <w:color w:val="000000"/>
        </w:rPr>
        <w:t>In addition to distinguishing differences between antimicrobial agents</w:t>
      </w:r>
      <w:r>
        <w:rPr>
          <w:rFonts w:cs="Calibri"/>
          <w:color w:val="000000"/>
        </w:rPr>
        <w:t>,</w:t>
      </w:r>
      <w:r w:rsidRPr="009636EB">
        <w:rPr>
          <w:rFonts w:cs="Calibri"/>
          <w:color w:val="000000"/>
        </w:rPr>
        <w:t xml:space="preserve"> th</w:t>
      </w:r>
      <w:r>
        <w:rPr>
          <w:rFonts w:cs="Calibri"/>
          <w:color w:val="000000"/>
        </w:rPr>
        <w:t>is</w:t>
      </w:r>
      <w:r w:rsidRPr="009636EB">
        <w:rPr>
          <w:rFonts w:cs="Calibri"/>
          <w:color w:val="000000"/>
        </w:rPr>
        <w:t xml:space="preserve"> model can highlight </w:t>
      </w:r>
      <w:r w:rsidRPr="009636EB">
        <w:rPr>
          <w:rFonts w:cs="Calibri"/>
        </w:rPr>
        <w:t>changes in susceptibility at different bacterial growth stages and for different antibiotic dosing intervals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Pr="009636EB">
        <w:rPr>
          <w:rFonts w:cs="Calibri"/>
        </w:rPr>
        <w:t xml:space="preserve">. </w:t>
      </w:r>
      <w:r>
        <w:rPr>
          <w:rFonts w:cs="Calibri"/>
        </w:rPr>
        <w:t>T</w:t>
      </w:r>
      <w:r w:rsidRPr="009636EB">
        <w:rPr>
          <w:rFonts w:cs="Calibri"/>
        </w:rPr>
        <w:t xml:space="preserve">he increasing tolerance of </w:t>
      </w:r>
      <w:r w:rsidRPr="009636EB">
        <w:rPr>
          <w:rFonts w:cs="Calibri"/>
          <w:i/>
          <w:iCs/>
        </w:rPr>
        <w:t xml:space="preserve">P. aeruginosa </w:t>
      </w:r>
      <w:r w:rsidRPr="009636EB">
        <w:rPr>
          <w:rFonts w:cs="Calibri"/>
        </w:rPr>
        <w:t>biofilms to meropenem as they mature</w:t>
      </w:r>
      <w:r>
        <w:rPr>
          <w:rFonts w:cs="Calibri"/>
        </w:rPr>
        <w:t xml:space="preserve"> is shown here </w:t>
      </w:r>
      <w:r>
        <w:rPr>
          <w:rFonts w:cs="Calibri"/>
          <w:b/>
          <w:bCs/>
        </w:rPr>
        <w:t>[2]</w:t>
      </w:r>
      <w:r w:rsidRPr="009636EB">
        <w:rPr>
          <w:rFonts w:cs="Calibri"/>
        </w:rPr>
        <w:t>.</w:t>
      </w:r>
    </w:p>
    <w:p w14:paraId="68F71F6B" w14:textId="6CB7EE41" w:rsidR="00A54C51" w:rsidRPr="00A54C51" w:rsidRDefault="00A54C51" w:rsidP="00A54C5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4. </w:t>
      </w:r>
    </w:p>
    <w:p w14:paraId="673C29D9" w14:textId="07FE92BE" w:rsidR="00A54C51" w:rsidRPr="00A54C51" w:rsidRDefault="00A54C51" w:rsidP="00A54C5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4. </w:t>
      </w:r>
      <w:r w:rsidRPr="004D53B6">
        <w:rPr>
          <w:rFonts w:asciiTheme="majorHAnsi" w:hAnsiTheme="majorHAnsi" w:cstheme="majorHAnsi"/>
          <w:i/>
          <w:iCs/>
          <w:color w:val="0432FF"/>
          <w:szCs w:val="24"/>
        </w:rPr>
        <w:t>Video Editor: Emphasize the increasing position of the triangles along the y-axis as the x-axis increases.</w:t>
      </w:r>
      <w:r>
        <w:rPr>
          <w:rFonts w:cs="Calibri"/>
        </w:rPr>
        <w:t xml:space="preserve"> </w:t>
      </w:r>
    </w:p>
    <w:p w14:paraId="4C5032FA" w14:textId="5244051A" w:rsidR="00A54C51" w:rsidRPr="00A54C51" w:rsidRDefault="00A54C51" w:rsidP="00A54C5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636EB">
        <w:rPr>
          <w:rFonts w:cs="Calibri"/>
          <w:i/>
          <w:iCs/>
          <w:color w:val="000000"/>
        </w:rPr>
        <w:t>S. aureus</w:t>
      </w:r>
      <w:r w:rsidRPr="009636EB">
        <w:rPr>
          <w:rFonts w:cs="Calibri"/>
          <w:color w:val="000000"/>
        </w:rPr>
        <w:t xml:space="preserve"> survival was measured at 4 and 24 h</w:t>
      </w:r>
      <w:r>
        <w:rPr>
          <w:rFonts w:cs="Calibri"/>
          <w:color w:val="000000"/>
        </w:rPr>
        <w:t>ours</w:t>
      </w:r>
      <w:r w:rsidRPr="009636EB">
        <w:rPr>
          <w:rFonts w:cs="Calibri"/>
          <w:color w:val="000000"/>
        </w:rPr>
        <w:t xml:space="preserve"> post exposure to flucloxacillin</w:t>
      </w:r>
      <w:r>
        <w:rPr>
          <w:rFonts w:cs="Calibri"/>
          <w:color w:val="000000"/>
        </w:rPr>
        <w:t>, making it</w:t>
      </w:r>
      <w:r w:rsidRPr="009636EB">
        <w:rPr>
          <w:rFonts w:cs="Calibri"/>
          <w:color w:val="000000"/>
        </w:rPr>
        <w:t xml:space="preserve"> possible to observe differences in the reduction </w:t>
      </w:r>
      <w:r w:rsidR="00C30AAE">
        <w:rPr>
          <w:rFonts w:cs="Calibri"/>
          <w:color w:val="000000"/>
        </w:rPr>
        <w:t>of</w:t>
      </w:r>
      <w:r w:rsidRPr="009636EB">
        <w:rPr>
          <w:rFonts w:cs="Calibri"/>
          <w:color w:val="000000"/>
        </w:rPr>
        <w:t xml:space="preserve"> bacterial cell counts across time and between isolates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bCs/>
          <w:color w:val="000000"/>
        </w:rPr>
        <w:t>[1]</w:t>
      </w:r>
      <w:r w:rsidRPr="009636EB">
        <w:rPr>
          <w:rFonts w:cs="Calibri"/>
          <w:color w:val="000000"/>
        </w:rPr>
        <w:t>.</w:t>
      </w:r>
    </w:p>
    <w:p w14:paraId="66D7876A" w14:textId="08715CA4" w:rsidR="00A54C51" w:rsidRPr="00A54C51" w:rsidRDefault="00A54C51" w:rsidP="00A54C5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</w:rPr>
        <w:lastRenderedPageBreak/>
        <w:t xml:space="preserve">LAB MEDIA: Figure 5. </w:t>
      </w:r>
    </w:p>
    <w:p w14:paraId="7FFBC628" w14:textId="4EFB5B65" w:rsidR="00A54C51" w:rsidRPr="004D53B6" w:rsidRDefault="00A54C51" w:rsidP="00A54C5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636EB">
        <w:rPr>
          <w:rFonts w:cs="Calibri"/>
        </w:rPr>
        <w:t>Variation</w:t>
      </w:r>
      <w:r>
        <w:rPr>
          <w:rFonts w:cs="Calibri"/>
        </w:rPr>
        <w:t>s</w:t>
      </w:r>
      <w:r w:rsidRPr="009636EB">
        <w:rPr>
          <w:rFonts w:cs="Calibri"/>
        </w:rPr>
        <w:t xml:space="preserve"> in bacterial load often increas</w:t>
      </w:r>
      <w:r>
        <w:rPr>
          <w:rFonts w:cs="Calibri"/>
        </w:rPr>
        <w:t>e</w:t>
      </w:r>
      <w:r w:rsidRPr="009636EB">
        <w:rPr>
          <w:rFonts w:cs="Calibri"/>
        </w:rPr>
        <w:t xml:space="preserve"> with extended culture times. This can be seen in the untreated control </w:t>
      </w:r>
      <w:r w:rsidR="004D53B6">
        <w:rPr>
          <w:rFonts w:cs="Calibri"/>
        </w:rPr>
        <w:t>f</w:t>
      </w:r>
      <w:r w:rsidRPr="009636EB">
        <w:rPr>
          <w:rFonts w:cs="Calibri"/>
        </w:rPr>
        <w:t>ollowing 48</w:t>
      </w:r>
      <w:r w:rsidR="004D53B6">
        <w:rPr>
          <w:rFonts w:cs="Calibri"/>
        </w:rPr>
        <w:t>-</w:t>
      </w:r>
      <w:r w:rsidRPr="009636EB">
        <w:rPr>
          <w:rFonts w:cs="Calibri"/>
        </w:rPr>
        <w:t>h</w:t>
      </w:r>
      <w:r w:rsidR="004D53B6">
        <w:rPr>
          <w:rFonts w:cs="Calibri"/>
        </w:rPr>
        <w:t>our</w:t>
      </w:r>
      <w:r w:rsidRPr="009636EB">
        <w:rPr>
          <w:rFonts w:cs="Calibri"/>
        </w:rPr>
        <w:t xml:space="preserve"> biofilm development and a further 24</w:t>
      </w:r>
      <w:r w:rsidR="004D53B6">
        <w:rPr>
          <w:rFonts w:cs="Calibri"/>
        </w:rPr>
        <w:t>-</w:t>
      </w:r>
      <w:r w:rsidRPr="009636EB">
        <w:rPr>
          <w:rFonts w:cs="Calibri"/>
        </w:rPr>
        <w:t>h</w:t>
      </w:r>
      <w:r w:rsidR="004D53B6">
        <w:rPr>
          <w:rFonts w:cs="Calibri"/>
        </w:rPr>
        <w:t>our</w:t>
      </w:r>
      <w:r w:rsidRPr="009636EB">
        <w:rPr>
          <w:rFonts w:cs="Calibri"/>
        </w:rPr>
        <w:t xml:space="preserve"> exposure to account for antibiotic dosing interval</w:t>
      </w:r>
      <w:r w:rsidR="004D53B6">
        <w:rPr>
          <w:rFonts w:cs="Calibri"/>
        </w:rPr>
        <w:t xml:space="preserve"> </w:t>
      </w:r>
      <w:r w:rsidR="004D53B6">
        <w:rPr>
          <w:rFonts w:cs="Calibri"/>
          <w:b/>
          <w:bCs/>
        </w:rPr>
        <w:t>[1]</w:t>
      </w:r>
      <w:r w:rsidRPr="009636EB">
        <w:rPr>
          <w:rFonts w:cs="Calibri"/>
        </w:rPr>
        <w:t>.</w:t>
      </w:r>
    </w:p>
    <w:p w14:paraId="1BEE0850" w14:textId="50835DCA" w:rsidR="004D53B6" w:rsidRPr="00A54C51" w:rsidRDefault="004D53B6" w:rsidP="004D53B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</w:rPr>
        <w:t xml:space="preserve">LAB MEDIA: Figure 5. </w:t>
      </w:r>
      <w:r w:rsidRPr="004D53B6">
        <w:rPr>
          <w:rFonts w:asciiTheme="majorHAnsi" w:hAnsiTheme="majorHAnsi" w:cstheme="majorHAnsi"/>
          <w:i/>
          <w:iCs/>
          <w:color w:val="0432FF"/>
          <w:szCs w:val="24"/>
        </w:rPr>
        <w:t>Video Editor: Emphasize the black circles.</w:t>
      </w:r>
      <w:r>
        <w:rPr>
          <w:rFonts w:cs="Calibri"/>
          <w:color w:val="000000"/>
        </w:rPr>
        <w:t xml:space="preserve">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388C3B8" w14:textId="124D4F3B" w:rsidR="00CA636B" w:rsidRPr="009636EB" w:rsidRDefault="00CA636B" w:rsidP="00CA636B">
      <w:pPr>
        <w:jc w:val="both"/>
        <w:rPr>
          <w:rFonts w:cs="Calibri"/>
        </w:rPr>
      </w:pPr>
    </w:p>
    <w:p w14:paraId="70C940AF" w14:textId="77777777" w:rsidR="00CA636B" w:rsidRPr="009636EB" w:rsidRDefault="00CA636B" w:rsidP="00CA636B">
      <w:pPr>
        <w:jc w:val="both"/>
        <w:rPr>
          <w:rFonts w:cs="Calibri"/>
        </w:rPr>
      </w:pPr>
    </w:p>
    <w:p w14:paraId="3E1CE5D2" w14:textId="79DB749F" w:rsidR="00996EB9" w:rsidRDefault="00996EB9" w:rsidP="00CA636B">
      <w:pPr>
        <w:jc w:val="both"/>
        <w:rPr>
          <w:rFonts w:cs="Calibri"/>
        </w:rPr>
      </w:pPr>
    </w:p>
    <w:p w14:paraId="00F6333C" w14:textId="77777777" w:rsidR="00996EB9" w:rsidRDefault="00996EB9" w:rsidP="00CA636B">
      <w:pPr>
        <w:jc w:val="both"/>
        <w:rPr>
          <w:rFonts w:cs="Calibri"/>
        </w:rPr>
      </w:pPr>
    </w:p>
    <w:p w14:paraId="500157FE" w14:textId="1759370D" w:rsidR="00E73B2F" w:rsidRDefault="00E73B2F" w:rsidP="00CA636B">
      <w:pPr>
        <w:jc w:val="both"/>
        <w:rPr>
          <w:rFonts w:cs="Calibri"/>
          <w:color w:val="000000"/>
        </w:rPr>
      </w:pPr>
    </w:p>
    <w:p w14:paraId="41EDC2B5" w14:textId="77777777" w:rsidR="00E73B2F" w:rsidRDefault="00E73B2F" w:rsidP="00CA636B">
      <w:pPr>
        <w:jc w:val="both"/>
        <w:rPr>
          <w:rFonts w:cs="Calibri"/>
          <w:color w:val="000000"/>
        </w:rPr>
      </w:pPr>
    </w:p>
    <w:p w14:paraId="4A2E2284" w14:textId="7F8B6E85" w:rsidR="00473E1C" w:rsidRDefault="00473E1C" w:rsidP="00E73B2F">
      <w:pPr>
        <w:jc w:val="both"/>
        <w:rPr>
          <w:rFonts w:cs="Calibri"/>
        </w:rPr>
      </w:pPr>
    </w:p>
    <w:p w14:paraId="725D99CA" w14:textId="0BE1C9A8" w:rsidR="00E73B2F" w:rsidRPr="00E73B2F" w:rsidRDefault="00E73B2F" w:rsidP="00E73B2F">
      <w:pPr>
        <w:rPr>
          <w:rFonts w:cs="Calibri"/>
        </w:rPr>
      </w:pPr>
      <w:r>
        <w:rPr>
          <w:rFonts w:cs="Calibr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217033D1" w14:textId="32CC6FE0" w:rsidR="00B07A3B" w:rsidRPr="00DF5C77" w:rsidRDefault="008542B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Freya Harrison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It’s crucial to maintain sterile technique while dissecting. We recommend doing the dissection in a lab, or a designated area of your lab, that is never used for microbiology work.</w:t>
      </w:r>
    </w:p>
    <w:p w14:paraId="3F790B8D" w14:textId="77777777" w:rsidR="00DF5C77" w:rsidRPr="00DF5C77" w:rsidRDefault="00DF5C77" w:rsidP="00DF5C7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EF0BB57" w14:textId="70602085" w:rsidR="00DF5C77" w:rsidRPr="00CE0DA8" w:rsidRDefault="00DF5C77" w:rsidP="00DF5C7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E0DA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DF5C77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2.2.1.</w:t>
      </w:r>
    </w:p>
    <w:p w14:paraId="3610D60F" w14:textId="77777777" w:rsidR="00DF5C77" w:rsidRPr="00B07A3B" w:rsidRDefault="00DF5C77" w:rsidP="00DF5C7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32301F5D" w:rsidR="00B07A3B" w:rsidRPr="00DF5C77" w:rsidRDefault="0046775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Freya Harrison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We have recently used the model to explore the penetration of colistin into biofilm, and it has good potential for use</w:t>
      </w:r>
      <w:r w:rsidR="00DF5C77">
        <w:rPr>
          <w:rFonts w:asciiTheme="minorHAnsi" w:hAnsiTheme="minorHAnsi" w:cstheme="minorHAnsi"/>
        </w:rPr>
        <w:t xml:space="preserve"> in</w:t>
      </w:r>
      <w:r>
        <w:rPr>
          <w:rFonts w:asciiTheme="minorHAnsi" w:hAnsiTheme="minorHAnsi" w:cstheme="minorHAnsi"/>
        </w:rPr>
        <w:t xml:space="preserve"> research to monitor and improve drug delivery into biofilms.</w:t>
      </w:r>
    </w:p>
    <w:p w14:paraId="6AC09EBF" w14:textId="7A97085C" w:rsidR="00DF5C77" w:rsidRDefault="00DF5C77" w:rsidP="00DF5C77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245EB977" w14:textId="77777777" w:rsidR="00DF5C77" w:rsidRPr="00CE0DA8" w:rsidRDefault="00DF5C77" w:rsidP="00DF5C7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E0DA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F289EBF" w14:textId="77777777" w:rsidR="00DF5C77" w:rsidRPr="00B07A3B" w:rsidRDefault="00DF5C77" w:rsidP="00DF5C7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60FD0189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Anastasia Gomez" w:date="2021-02-03T09:37:00Z" w:initials="AG">
    <w:p w14:paraId="7DB669B0" w14:textId="7A0D15F2" w:rsidR="00BC3E87" w:rsidRPr="00BC3E87" w:rsidRDefault="00BC3E8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Niamh will be introduced with a text overlay as this statement is delivered, so we won’t need an introduction of demonstrator statement.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DB669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4ED5D" w16cex:dateUtc="2021-02-03T14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DB669B0" w16cid:durableId="23C4ED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224AA" w14:textId="77777777" w:rsidR="00782C29" w:rsidRDefault="00782C29">
      <w:r>
        <w:separator/>
      </w:r>
    </w:p>
    <w:p w14:paraId="51056AE5" w14:textId="77777777" w:rsidR="00782C29" w:rsidRDefault="00782C29"/>
  </w:endnote>
  <w:endnote w:type="continuationSeparator" w:id="0">
    <w:p w14:paraId="2CD00C32" w14:textId="77777777" w:rsidR="00782C29" w:rsidRDefault="00782C29">
      <w:r>
        <w:continuationSeparator/>
      </w:r>
    </w:p>
    <w:p w14:paraId="44709283" w14:textId="77777777" w:rsidR="00782C29" w:rsidRDefault="00782C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CF6592" w:rsidRDefault="00CF659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CF6592" w:rsidRDefault="00CF6592" w:rsidP="001E230F">
    <w:pPr>
      <w:pStyle w:val="Footer"/>
      <w:ind w:right="360"/>
    </w:pPr>
  </w:p>
  <w:p w14:paraId="1151463A" w14:textId="77777777" w:rsidR="00CF6592" w:rsidRDefault="00CF65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9CA90ED" w:rsidR="00CF6592" w:rsidRPr="00790E8C" w:rsidRDefault="00CF6592" w:rsidP="00BC3E87">
    <w:pPr>
      <w:pStyle w:val="Footer"/>
      <w:tabs>
        <w:tab w:val="clear" w:pos="8640"/>
        <w:tab w:val="left" w:pos="622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208FC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BC3E87">
      <w:rPr>
        <w:rFonts w:asciiTheme="minorHAnsi" w:hAnsiTheme="minorHAnsi" w:cstheme="minorHAnsi"/>
        <w:szCs w:val="24"/>
        <w:lang w:val="en-US"/>
      </w:rPr>
      <w:t>February 3, 2021</w:t>
    </w:r>
    <w:r w:rsidR="00BC3E87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F269E" w14:textId="77777777" w:rsidR="00782C29" w:rsidRDefault="00782C29">
      <w:r>
        <w:separator/>
      </w:r>
    </w:p>
    <w:p w14:paraId="34895517" w14:textId="77777777" w:rsidR="00782C29" w:rsidRDefault="00782C29"/>
  </w:footnote>
  <w:footnote w:type="continuationSeparator" w:id="0">
    <w:p w14:paraId="668CAEFC" w14:textId="77777777" w:rsidR="00782C29" w:rsidRDefault="00782C29">
      <w:r>
        <w:continuationSeparator/>
      </w:r>
    </w:p>
    <w:p w14:paraId="3E21ED63" w14:textId="77777777" w:rsidR="00782C29" w:rsidRDefault="00782C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3C217D9B" w:rsidR="00CF6592" w:rsidRPr="006D3AC7" w:rsidRDefault="00CF6592" w:rsidP="00BC3E8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E87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CF6592" w:rsidRDefault="00CF65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29C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0B97"/>
    <w:rsid w:val="00143557"/>
    <w:rsid w:val="001469E6"/>
    <w:rsid w:val="00151824"/>
    <w:rsid w:val="001528A5"/>
    <w:rsid w:val="00154088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208FC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3E7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2F62"/>
    <w:rsid w:val="00355D9B"/>
    <w:rsid w:val="00363153"/>
    <w:rsid w:val="00364249"/>
    <w:rsid w:val="0038502C"/>
    <w:rsid w:val="00386777"/>
    <w:rsid w:val="00395684"/>
    <w:rsid w:val="003A1109"/>
    <w:rsid w:val="003A49C2"/>
    <w:rsid w:val="003A7680"/>
    <w:rsid w:val="003B5E26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3005"/>
    <w:rsid w:val="00426350"/>
    <w:rsid w:val="00440FFA"/>
    <w:rsid w:val="004425EC"/>
    <w:rsid w:val="00450B27"/>
    <w:rsid w:val="00453116"/>
    <w:rsid w:val="00455510"/>
    <w:rsid w:val="00456A5D"/>
    <w:rsid w:val="00464D72"/>
    <w:rsid w:val="00467753"/>
    <w:rsid w:val="00472752"/>
    <w:rsid w:val="0047306D"/>
    <w:rsid w:val="00473E1C"/>
    <w:rsid w:val="0048283A"/>
    <w:rsid w:val="00482D4C"/>
    <w:rsid w:val="00483E1B"/>
    <w:rsid w:val="00493A57"/>
    <w:rsid w:val="004C06E2"/>
    <w:rsid w:val="004C1095"/>
    <w:rsid w:val="004C2DAD"/>
    <w:rsid w:val="004C4784"/>
    <w:rsid w:val="004D4A4F"/>
    <w:rsid w:val="004D53B6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92CE7"/>
    <w:rsid w:val="005A02B6"/>
    <w:rsid w:val="005A09D8"/>
    <w:rsid w:val="005A1F5E"/>
    <w:rsid w:val="005A3F8F"/>
    <w:rsid w:val="005B6859"/>
    <w:rsid w:val="005C6D1E"/>
    <w:rsid w:val="005C7B89"/>
    <w:rsid w:val="005D783F"/>
    <w:rsid w:val="005E10E1"/>
    <w:rsid w:val="005E2B7E"/>
    <w:rsid w:val="005E349E"/>
    <w:rsid w:val="005F18A3"/>
    <w:rsid w:val="00604177"/>
    <w:rsid w:val="006056EE"/>
    <w:rsid w:val="00607A73"/>
    <w:rsid w:val="006137EC"/>
    <w:rsid w:val="006346FE"/>
    <w:rsid w:val="00637544"/>
    <w:rsid w:val="006402D4"/>
    <w:rsid w:val="0064435F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1346"/>
    <w:rsid w:val="0067274F"/>
    <w:rsid w:val="00673750"/>
    <w:rsid w:val="006801B1"/>
    <w:rsid w:val="006928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82C29"/>
    <w:rsid w:val="00790E8C"/>
    <w:rsid w:val="007A4E1D"/>
    <w:rsid w:val="007B0FBB"/>
    <w:rsid w:val="007B3E0E"/>
    <w:rsid w:val="007C3654"/>
    <w:rsid w:val="007C5802"/>
    <w:rsid w:val="007D4222"/>
    <w:rsid w:val="007D61A8"/>
    <w:rsid w:val="007F48D4"/>
    <w:rsid w:val="00802635"/>
    <w:rsid w:val="00804C75"/>
    <w:rsid w:val="00806B1B"/>
    <w:rsid w:val="00810E3C"/>
    <w:rsid w:val="00817D9F"/>
    <w:rsid w:val="0082165B"/>
    <w:rsid w:val="0083216B"/>
    <w:rsid w:val="00832FA5"/>
    <w:rsid w:val="008373A7"/>
    <w:rsid w:val="008459FC"/>
    <w:rsid w:val="00851B3E"/>
    <w:rsid w:val="008542B5"/>
    <w:rsid w:val="00854994"/>
    <w:rsid w:val="00860BC3"/>
    <w:rsid w:val="00873D1A"/>
    <w:rsid w:val="00875BE8"/>
    <w:rsid w:val="00877B88"/>
    <w:rsid w:val="0088113B"/>
    <w:rsid w:val="008A0177"/>
    <w:rsid w:val="008A47ED"/>
    <w:rsid w:val="008D2A6A"/>
    <w:rsid w:val="008D58EC"/>
    <w:rsid w:val="008E74F7"/>
    <w:rsid w:val="008F7754"/>
    <w:rsid w:val="0090117D"/>
    <w:rsid w:val="009055DD"/>
    <w:rsid w:val="00910739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6EB9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5E0E"/>
    <w:rsid w:val="00A273C5"/>
    <w:rsid w:val="00A310D7"/>
    <w:rsid w:val="00A3138F"/>
    <w:rsid w:val="00A319BE"/>
    <w:rsid w:val="00A31F9A"/>
    <w:rsid w:val="00A40760"/>
    <w:rsid w:val="00A44EFB"/>
    <w:rsid w:val="00A54C51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3C6C"/>
    <w:rsid w:val="00AD40FB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66F7F"/>
    <w:rsid w:val="00B7250F"/>
    <w:rsid w:val="00B807E5"/>
    <w:rsid w:val="00B847A0"/>
    <w:rsid w:val="00B87BC5"/>
    <w:rsid w:val="00BC3E87"/>
    <w:rsid w:val="00BC6DA7"/>
    <w:rsid w:val="00BD4346"/>
    <w:rsid w:val="00BE051D"/>
    <w:rsid w:val="00BE756D"/>
    <w:rsid w:val="00BF2674"/>
    <w:rsid w:val="00C00F3F"/>
    <w:rsid w:val="00C01AF8"/>
    <w:rsid w:val="00C035C7"/>
    <w:rsid w:val="00C12062"/>
    <w:rsid w:val="00C2620F"/>
    <w:rsid w:val="00C30AAE"/>
    <w:rsid w:val="00C34F4C"/>
    <w:rsid w:val="00C402A0"/>
    <w:rsid w:val="00C602B2"/>
    <w:rsid w:val="00C70C90"/>
    <w:rsid w:val="00C7374B"/>
    <w:rsid w:val="00C8109F"/>
    <w:rsid w:val="00C82679"/>
    <w:rsid w:val="00C836F3"/>
    <w:rsid w:val="00C97B11"/>
    <w:rsid w:val="00CA636B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592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1D88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95F2A"/>
    <w:rsid w:val="00DA117F"/>
    <w:rsid w:val="00DA17FB"/>
    <w:rsid w:val="00DB01FC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53A0"/>
    <w:rsid w:val="00DE66F3"/>
    <w:rsid w:val="00DF0865"/>
    <w:rsid w:val="00DF307B"/>
    <w:rsid w:val="00DF5C77"/>
    <w:rsid w:val="00E24673"/>
    <w:rsid w:val="00E24898"/>
    <w:rsid w:val="00E355EE"/>
    <w:rsid w:val="00E44C46"/>
    <w:rsid w:val="00E662CA"/>
    <w:rsid w:val="00E73B2F"/>
    <w:rsid w:val="00E8076C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C6B7E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3AAE"/>
    <w:rsid w:val="00F53855"/>
    <w:rsid w:val="00F56A75"/>
    <w:rsid w:val="00F60B45"/>
    <w:rsid w:val="00F64FB6"/>
    <w:rsid w:val="00F7120A"/>
    <w:rsid w:val="00F807EA"/>
    <w:rsid w:val="00F87D0B"/>
    <w:rsid w:val="00F95E8D"/>
    <w:rsid w:val="00FA1A9D"/>
    <w:rsid w:val="00FA532D"/>
    <w:rsid w:val="00FA7A79"/>
    <w:rsid w:val="00FA7D51"/>
    <w:rsid w:val="00FB5231"/>
    <w:rsid w:val="00FD1497"/>
    <w:rsid w:val="00FD5A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73E7"/>
    <w:pPr>
      <w:keepNext/>
      <w:keepLines/>
      <w:spacing w:before="200"/>
      <w:outlineLvl w:val="2"/>
    </w:pPr>
    <w:rPr>
      <w:rFonts w:ascii="Cambria" w:eastAsia="MS Gothic" w:hAnsi="Cambria"/>
      <w:b/>
      <w:bCs/>
      <w:color w:val="4F81BD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uiPriority w:val="99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uiPriority w:val="99"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9"/>
      </w:numPr>
      <w:contextualSpacing/>
    </w:pPr>
  </w:style>
  <w:style w:type="paragraph" w:styleId="NormalWeb">
    <w:name w:val="Normal (Web)"/>
    <w:basedOn w:val="Normal"/>
    <w:rsid w:val="00CA636B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873E7"/>
    <w:rPr>
      <w:rFonts w:ascii="Cambria" w:eastAsia="MS Gothic" w:hAnsi="Cambria"/>
      <w:b/>
      <w:bCs/>
      <w:color w:val="4F81BD"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locked/>
    <w:rsid w:val="002873E7"/>
    <w:rPr>
      <w:rFonts w:ascii="Calibri" w:eastAsia="Times New Roman" w:hAnsi="Calibri" w:cs="Calibri"/>
      <w:bCs/>
      <w:sz w:val="52"/>
      <w:szCs w:val="52"/>
    </w:rPr>
  </w:style>
  <w:style w:type="character" w:customStyle="1" w:styleId="BalloonTextChar">
    <w:name w:val="Balloon Text Char"/>
    <w:link w:val="BalloonText"/>
    <w:uiPriority w:val="99"/>
    <w:locked/>
    <w:rsid w:val="002873E7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rsid w:val="002873E7"/>
    <w:rPr>
      <w:rFonts w:cs="Times New Roman"/>
    </w:rPr>
  </w:style>
  <w:style w:type="character" w:styleId="IntenseEmphasis">
    <w:name w:val="Intense Emphasis"/>
    <w:uiPriority w:val="21"/>
    <w:qFormat/>
    <w:rsid w:val="002873E7"/>
    <w:rPr>
      <w:rFonts w:cs="Times New Roman"/>
      <w:b/>
      <w:i/>
      <w:color w:val="4F81BD"/>
    </w:rPr>
  </w:style>
  <w:style w:type="paragraph" w:customStyle="1" w:styleId="Exampletext">
    <w:name w:val="Example text"/>
    <w:basedOn w:val="Normal"/>
    <w:link w:val="ExampletextChar"/>
    <w:qFormat/>
    <w:rsid w:val="002873E7"/>
    <w:pPr>
      <w:spacing w:after="240"/>
    </w:pPr>
    <w:rPr>
      <w:rFonts w:ascii="Times New Roman" w:eastAsia="Times New Roman" w:hAnsi="Times New Roman"/>
      <w:color w:val="7F7F7F"/>
      <w:szCs w:val="24"/>
      <w:lang w:val="en-GB" w:eastAsia="en-GB"/>
    </w:rPr>
  </w:style>
  <w:style w:type="character" w:customStyle="1" w:styleId="ExampletextChar">
    <w:name w:val="Example text Char"/>
    <w:link w:val="Exampletext"/>
    <w:locked/>
    <w:rsid w:val="002873E7"/>
    <w:rPr>
      <w:rFonts w:ascii="Times New Roman" w:eastAsia="Times New Roman" w:hAnsi="Times New Roman"/>
      <w:color w:val="7F7F7F"/>
      <w:sz w:val="24"/>
      <w:szCs w:val="24"/>
      <w:lang w:val="en-GB" w:eastAsia="en-GB"/>
    </w:rPr>
  </w:style>
  <w:style w:type="character" w:styleId="Strong">
    <w:name w:val="Strong"/>
    <w:uiPriority w:val="22"/>
    <w:qFormat/>
    <w:rsid w:val="002873E7"/>
    <w:rPr>
      <w:rFonts w:cs="Times New Roman"/>
      <w:b/>
      <w:bCs/>
    </w:rPr>
  </w:style>
  <w:style w:type="character" w:styleId="LineNumber">
    <w:name w:val="line number"/>
    <w:uiPriority w:val="99"/>
    <w:unhideWhenUsed/>
    <w:rsid w:val="002873E7"/>
    <w:rPr>
      <w:rFonts w:ascii="Calibri" w:hAnsi="Calibri" w:cs="Times New Roman"/>
      <w:sz w:val="24"/>
    </w:rPr>
  </w:style>
  <w:style w:type="character" w:customStyle="1" w:styleId="UnresolvedMention1">
    <w:name w:val="Unresolved Mention1"/>
    <w:uiPriority w:val="99"/>
    <w:semiHidden/>
    <w:unhideWhenUsed/>
    <w:rsid w:val="002873E7"/>
    <w:rPr>
      <w:rFonts w:cs="Times New Roman"/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2873E7"/>
    <w:rPr>
      <w:rFonts w:ascii="Calibri" w:eastAsia="Times New Roman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wire-citation-authors">
    <w:name w:val="highwire-citation-authors"/>
    <w:rsid w:val="002873E7"/>
    <w:rPr>
      <w:rFonts w:cs="Times New Roman"/>
    </w:rPr>
  </w:style>
  <w:style w:type="character" w:customStyle="1" w:styleId="highwire-citation-author">
    <w:name w:val="highwire-citation-author"/>
    <w:rsid w:val="002873E7"/>
    <w:rPr>
      <w:rFonts w:cs="Times New Roman"/>
    </w:rPr>
  </w:style>
  <w:style w:type="character" w:customStyle="1" w:styleId="nlm-given-names">
    <w:name w:val="nlm-given-names"/>
    <w:rsid w:val="002873E7"/>
    <w:rPr>
      <w:rFonts w:cs="Times New Roman"/>
    </w:rPr>
  </w:style>
  <w:style w:type="character" w:customStyle="1" w:styleId="nlm-surname">
    <w:name w:val="nlm-surname"/>
    <w:rsid w:val="002873E7"/>
    <w:rPr>
      <w:rFonts w:cs="Times New Roman"/>
    </w:rPr>
  </w:style>
  <w:style w:type="character" w:customStyle="1" w:styleId="highwire-cite-metadata-journal">
    <w:name w:val="highwire-cite-metadata-journal"/>
    <w:rsid w:val="002873E7"/>
    <w:rPr>
      <w:rFonts w:cs="Times New Roman"/>
    </w:rPr>
  </w:style>
  <w:style w:type="character" w:customStyle="1" w:styleId="highwire-cite-metadata-pages">
    <w:name w:val="highwire-cite-metadata-pages"/>
    <w:rsid w:val="002873E7"/>
    <w:rPr>
      <w:rFonts w:cs="Times New Roman"/>
    </w:rPr>
  </w:style>
  <w:style w:type="character" w:customStyle="1" w:styleId="highwire-cite-metadata-doi">
    <w:name w:val="highwire-cite-metadata-doi"/>
    <w:rsid w:val="002873E7"/>
    <w:rPr>
      <w:rFonts w:cs="Times New Roman"/>
    </w:rPr>
  </w:style>
  <w:style w:type="character" w:customStyle="1" w:styleId="doilabel">
    <w:name w:val="doi_label"/>
    <w:rsid w:val="002873E7"/>
    <w:rPr>
      <w:rFonts w:cs="Times New Roman"/>
    </w:rPr>
  </w:style>
  <w:style w:type="character" w:customStyle="1" w:styleId="cit">
    <w:name w:val="cit"/>
    <w:rsid w:val="002873E7"/>
    <w:rPr>
      <w:rFonts w:cs="Times New Roman"/>
    </w:rPr>
  </w:style>
  <w:style w:type="character" w:customStyle="1" w:styleId="fm-vol-iss-date">
    <w:name w:val="fm-vol-iss-date"/>
    <w:rsid w:val="002873E7"/>
    <w:rPr>
      <w:rFonts w:cs="Times New Roman"/>
    </w:rPr>
  </w:style>
  <w:style w:type="character" w:customStyle="1" w:styleId="doi">
    <w:name w:val="doi"/>
    <w:rsid w:val="002873E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moat@warwick.ac.uk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67083" TargetMode="Externa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36</TotalTime>
  <Pages>10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14141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6</cp:revision>
  <dcterms:created xsi:type="dcterms:W3CDTF">2021-01-21T15:10:00Z</dcterms:created>
  <dcterms:modified xsi:type="dcterms:W3CDTF">2021-02-03T17:27:00Z</dcterms:modified>
</cp:coreProperties>
</file>