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Establishing a High Throughput Epidermal Spheroid Culture System to Model Keratinocyte Stem Cell Plasticity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Yvon Woappi</w:t>
      </w:r>
      <w:r>
        <w:rPr>
          <w:rFonts w:ascii="Calibri" w:hAnsi="Calibri" w:cs="Calibri" w:eastAsia="Calibri"/>
          <w:color w:val="000000"/>
          <w:spacing w:val="0"/>
          <w:position w:val="0"/>
          <w:sz w:val="24"/>
          <w:shd w:fill="auto" w:val="clear"/>
          <w:vertAlign w:val="superscript"/>
        </w:rPr>
        <w:t xml:space="preserve">1, 2</w:t>
      </w:r>
      <w:r>
        <w:rPr>
          <w:rFonts w:ascii="Calibri" w:hAnsi="Calibri" w:cs="Calibri" w:eastAsia="Calibri"/>
          <w:color w:val="000000"/>
          <w:spacing w:val="0"/>
          <w:position w:val="0"/>
          <w:sz w:val="24"/>
          <w:shd w:fill="auto" w:val="clear"/>
        </w:rPr>
        <w:t xml:space="preserve">*, Geraldine Ezeka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Justin Vercellino</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Sean M. Bloos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Kim E. Creek</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Lucia Pirisi</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Pathology, Microbiology and Immunology, University of South Carolina School of Medicine, Columbia, SC,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Dermatology, Brigham and Women's Hospital, Harvard Medical School, Boston, MA,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Biochemistry and Molecular Biology, University of Maryland School of Medicine Baltimore, MD,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Pathology, Albert Einstein College of Medicine, Bronx, NY,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Department of Pediatrics, Vanderbilt University Medical Center, Nashville, TN,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Department of Drug Discovery and Biomedical Sciences, College of Pharmacy, University of South Carolina, Columbia, SC,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Yvon Woappi, Ph.D.</w:t>
        <w:tab/>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ywoappi@gmail.com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Geraldine Ezeka, B.S</w:t>
        <w:tab/>
        <w:tab/>
        <w:t xml:space="preserve">(geraldineezeka@gmail.com)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Justin Vercellino, M.S.   </w:t>
        <w:tab/>
        <w:t xml:space="preserve">(justin.vercellino@einsteinmed.org)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Sean M. Bloos, MPH</w:t>
        <w:tab/>
        <w:tab/>
        <w:t xml:space="preserve">(sean.m.bloos@outlook.com)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Kim E. Creek. Ph.D.</w:t>
        <w:tab/>
        <w:tab/>
        <w:t xml:space="preserve">(creekkim@gmail.com)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Lucia Pirisi, M.D.</w:t>
        <w:tab/>
        <w:tab/>
        <w:t xml:space="preserve">(luciapirisicreek@gmail.com)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Anoikis, cell plasticity, epithelium, epidermal stem cells, epidermosphere, human keratinocytes, spheroids, 3-D culture, wound healing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Here we describe a protocol for the systematic cultivation of epidermal spheroids in 3D suspension culture. This protocol has wide-ranging applications for use in a variety of epithelial tissue types and for the modeling of several human diseases and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Epithelial dysregulation is a node for a variety of human conditions and ailments, including chronic wounding, inflammation, and over 80% of all human cancers. As a lining tissue, the skin epithelium is often subject to injury and has evolutionarily adapted by acquiring the cellular plasticity necessary to repair damaged tissue. Over the years, several efforts have been made to study epithelial plasticity using in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vitro and ex vivo cell-based models. However, these efforts have been limited in their capacity to recapitulate the various phases of epithelial cell plasticity. We describe here a protocol for generating 3D epidermal spheroids and epidermal spheroid-derived cells from primary neonatal human keratinocytes. This protocol outlines the capacity of epidermal spheroid cultures to functionally model distinct stages of keratinocyte generative plasticity and demonstrates that epidermal spheroid re-plating can enrich heterogenous normal human keratinocytes (NHKc) cultures for integrin&amp;#945;6</w:t>
      </w:r>
      <w:r>
        <w:rPr>
          <w:rFonts w:ascii="Calibri" w:hAnsi="Calibri" w:cs="Calibri" w:eastAsia="Calibri"/>
          <w:color w:val="000000"/>
          <w:spacing w:val="0"/>
          <w:position w:val="0"/>
          <w:sz w:val="24"/>
          <w:shd w:fill="auto" w:val="clear"/>
          <w:vertAlign w:val="superscript"/>
        </w:rPr>
        <w:t xml:space="preserve">hi</w:t>
      </w:r>
      <w:r>
        <w:rPr>
          <w:rFonts w:ascii="Calibri" w:hAnsi="Calibri" w:cs="Calibri" w:eastAsia="Calibri"/>
          <w:color w:val="000000"/>
          <w:spacing w:val="0"/>
          <w:position w:val="0"/>
          <w:sz w:val="24"/>
          <w:shd w:fill="auto" w:val="clear"/>
        </w:rPr>
        <w:t xml:space="preserve">/EGFR</w:t>
      </w:r>
      <w:r>
        <w:rPr>
          <w:rFonts w:ascii="Calibri" w:hAnsi="Calibri" w:cs="Calibri" w:eastAsia="Calibri"/>
          <w:color w:val="000000"/>
          <w:spacing w:val="0"/>
          <w:position w:val="0"/>
          <w:sz w:val="24"/>
          <w:shd w:fill="auto" w:val="clear"/>
          <w:vertAlign w:val="superscript"/>
        </w:rPr>
        <w:t xml:space="preserve">lo</w:t>
      </w:r>
      <w:r>
        <w:rPr>
          <w:rFonts w:ascii="Calibri" w:hAnsi="Calibri" w:cs="Calibri" w:eastAsia="Calibri"/>
          <w:color w:val="000000"/>
          <w:spacing w:val="0"/>
          <w:position w:val="0"/>
          <w:sz w:val="24"/>
          <w:shd w:fill="auto" w:val="clear"/>
        </w:rPr>
        <w:t xml:space="preserve"> keratinocyte subpopulations with enhanced stem-like characteristics. Our report describes the development and maintenance of a high throughput system for the study of skin keratinocyte plasticity and epidermal regeneration.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mammalian stratified epithelium is the most complex epithelial architecture in all living systems and is most often subject to damage and injury. As a protective tissue, stratified epithelium has evolved to generate a complex and effective tissue damage response. Upon injury, these cells must activate lineage plasticity programs, which enable them to migrate to the injured site and carry out repair</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This multifaceted response occurs in several sequential steps which remain poorly understood.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major obstacle in studying the intricate process of epithelial regeneration lies in the dearth of high throughput model systems that can capture dynamic cellular activities at defined stages of cell regeneration. While in vivo mouse models offer relevant insight into wound healing and most closely recapitulate the human regenerative process, their development require laborious efforts and significant cost, limiting their throughput capacity. There exists, therefore, a critical need for establishing systems that enable functional investigation of human epithelial tissue regeneration at high throughput scale.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recent years, several attempts have been made to meet the scalability challenge. This is seen through great expansion of innovative in vitro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ex vivo cell-based models that closely mimic the in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regenerative context. This include advances in organ-on-chip</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spheroid</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organoid</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organotypic cultures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These 3D cell-based systems each offer unique advantages and present distinct experimental limitations. To date, spheroid culture remains the most cost-effective and widely used 3D cell culture model. And while several reports have indicated that spheroid cultures can be used to study skin stem cell characteristics, these studies have largely been conducted with animal tissue</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or with dermal fibroblasts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with virtually no reports thoroughly characterizing the regenerative properties of human epidermal spheroid cultures. In this protocol we detail the functional development, culture, and maintenance of epidermal spheroid cultures from normal human keratinocytes (NHKc). We equally describe the utility of this system to model the sequential phases of epidermal regeneration and keratinocyte stem cell plasticity in vitro.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for the collection and handling of skin specimens and isolation of human keratinocytes has been reviewed by the University of South Carolina (UofSC) IRB and classified as "research not involving human subjects", as the foreskin specimens were surgical discards produced during routine surgical procedures (circumcision of neonate boys) and were completely devoid of identifying information. The protocol was also reviewed and approved by the UofSC Biosafety Committee on a regular basis, and all laboratory personnel underwent laboratory biosafety training. All procedures were conducted in concordance to the safety and ethics standards of UofSC.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Isolation and culture of human keratinocytes from neonatal foreskin tissue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Prepare wash medium by adding 0.1 M HEPES buffer to 500 mL of KSFM medium and adjust it to a pH of 7.2. Sterilize medium in a 500 mL vacuum filter (0.22 &amp;#181;m pore size). MCDB 153-LB basal medium can also be used as an alternative wash solution in place of KSFM.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In a laminar flow hood, wash neonatal foreskin with 5 mL of wash media in a 50 mL conical tube. Repeat twice.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Transfer washed foreskin to a sterile Petri dish. Using a scalpel and forceps, scrape off adipose and loose connective tissues from the dermal layer. Rewash foreskin with 5 mL of wash media in a 50 mL conical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Place foreskin epidermis side up in a 6-well plate containing 2 mL of dispase enzyme diluted in wash media (50 U/mL).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Transfer the plate to an incubator for 4 hours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95% humidity).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 Remove foreskin from the incubator and, under sterile conditions, transfer it to a Petri dish. Using fine-tip forceps, separate the epidermis from dermis layer.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 Place epidermis into a 15 mL conical tube containing 2 mL of 0.25% Trypsin-EDTA. Using a 5 mL serological pipet, mechanically crush the floating epidermis. Incubate for 15 min at 37 &amp;#176;C with periodic vortexing for 5 s every 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 After incubation, add 2 mL of soybean trypsin inhibitor and mix by pipetting to neutralize the trypsin.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 Centrifuge cell suspension for 2 min at 450 </w:t>
      </w:r>
      <w:r>
        <w:rPr>
          <w:rFonts w:ascii="Calibri" w:hAnsi="Calibri" w:cs="Calibri" w:eastAsia="Calibri"/>
          <w:i/>
          <w:color w:val="000000"/>
          <w:spacing w:val="0"/>
          <w:position w:val="0"/>
          <w:sz w:val="24"/>
          <w:shd w:fill="FFFF00" w:val="clear"/>
        </w:rPr>
        <w:t xml:space="preserve">x g</w:t>
      </w:r>
      <w:r>
        <w:rPr>
          <w:rFonts w:ascii="Calibri" w:hAnsi="Calibri" w:cs="Calibri" w:eastAsia="Calibri"/>
          <w:color w:val="000000"/>
          <w:spacing w:val="0"/>
          <w:position w:val="0"/>
          <w:sz w:val="24"/>
          <w:shd w:fill="FFFF00" w:val="clear"/>
        </w:rPr>
        <w:t xml:space="preserve">, and then for 8 min at 250 </w:t>
      </w:r>
      <w:r>
        <w:rPr>
          <w:rFonts w:ascii="Calibri" w:hAnsi="Calibri" w:cs="Calibri" w:eastAsia="Calibri"/>
          <w:i/>
          <w:color w:val="000000"/>
          <w:spacing w:val="0"/>
          <w:position w:val="0"/>
          <w:sz w:val="24"/>
          <w:shd w:fill="FFFF00" w:val="clear"/>
        </w:rPr>
        <w:t xml:space="preserve">x g</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 Remove floating debris with forceps, being careful not to dislodge the cell pellet. Carefully aspirate supernatant from the cell pellet.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Resuspend pellet in 12 mL of complete KSFM-scm medium and plate in a 10-cm dish. Incubate dish overnight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95% humidity).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 On the following day, remove medium using an aspirating pipette and replace with 12 mL complete KSFM-scm. Repeat on days 4 and 7.</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To maintain optimal growth of normal human keratinocyte (NHKc) cultures, passage cells 1:5 on day 10 to prevent cells from achieving greater than 80% confluency.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Generating skin epidermosphere cultures in vitro</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Prepare a 5% agarose mixture by adding 2.5 g of agarose to 50 mL of 1x phosphate buffered saline (PBS), in a 50 mL glass bottle. Autoclave bottle under liquid cycle. Allow to cool down to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To prepare plates, place the cooled glass bottle containing agarose solution in a 1 L plastic beaker filled with 200 mL deionized water (dH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Melt agarose mixture in a research-grade microwave for up to 2 minutes, mixing the agar every 60 s by gently tilting the bottle side to side.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Melting agar in the microwave will cause the flask container to become extremely hot resulting in pressure buildup. Release pressure buildup every 30 s. Wear appropriate protective equipment to prevent injury.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Add 3 mL of melted 5% agarose to 12 mL KSFM-scm prewarmed to 42 &amp;#176;C for a final concentration of 1% agarose (wt/vol).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Optional: pre-warm the serological pipettes and pipette tips to prevent premature polymerization of the soft agar.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Quickly pipette 200 &amp;#181;L of the 1% agar mix into individual wells of a 96-well round-bottom plate using a multichannel pipettor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Leave plate in sterile environment at 25 &amp;#176;C for 4 h to allow agarose to fully polymerize.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Experimentation can be stopped here and continued the next day. </w:t>
      </w:r>
      <w:r>
        <w:rPr>
          <w:rFonts w:ascii="Calibri" w:hAnsi="Calibri" w:cs="Calibri" w:eastAsia="Calibri"/>
          <w:color w:val="auto"/>
          <w:spacing w:val="0"/>
          <w:position w:val="0"/>
          <w:sz w:val="24"/>
          <w:shd w:fill="auto" w:val="clear"/>
        </w:rPr>
        <w:t xml:space="preserve">Polymerized agarose plates can be maintained at 37 &amp;#176;C up to 24 h or at 4 &amp;#176;C for up to 48 h when sealed with parafilm wrap. </w:t>
      </w:r>
      <w:r>
        <w:rPr>
          <w:rFonts w:ascii="Calibri" w:hAnsi="Calibri" w:cs="Calibri" w:eastAsia="Calibri"/>
          <w:color w:val="000000"/>
          <w:spacing w:val="0"/>
          <w:position w:val="0"/>
          <w:sz w:val="24"/>
          <w:shd w:fill="auto" w:val="clear"/>
        </w:rPr>
        <w:t xml:space="preserve">Warm plate to 37 &amp;#176;C in a humidified incubator for at least 1 h before 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Passage spheroid-forming NHKc by aspirating media and washing cells in 2 mL of PBS. Aspirate PBS and add 2 mL of 0.25% Trypsin-EDTA to washed cells. Incubate for 5 min at 37 &amp;#176;C or until all cells completely detach. Add 2 mL of Soybean Trypsin Inhibitor to plate and wash off cells from the plate into a 15 mL tube. Centrifuge at 250 </w:t>
      </w:r>
      <w:r>
        <w:rPr>
          <w:rFonts w:ascii="Calibri" w:hAnsi="Calibri" w:cs="Calibri" w:eastAsia="Calibri"/>
          <w:i/>
          <w:color w:val="000000"/>
          <w:spacing w:val="0"/>
          <w:position w:val="0"/>
          <w:sz w:val="24"/>
          <w:shd w:fill="FFFF00" w:val="clear"/>
        </w:rPr>
        <w:t xml:space="preserve">x g</w:t>
      </w:r>
      <w:r>
        <w:rPr>
          <w:rFonts w:ascii="Calibri" w:hAnsi="Calibri" w:cs="Calibri" w:eastAsia="Calibri"/>
          <w:color w:val="000000"/>
          <w:spacing w:val="0"/>
          <w:position w:val="0"/>
          <w:sz w:val="24"/>
          <w:shd w:fill="FFFF00" w:val="clear"/>
        </w:rPr>
        <w:t xml:space="preserve"> for 5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Resuspend pellet in 1 mL of PBS. Quantify cell viability using trypan blue staining and a hemocytometer or an automated cell counter.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Aliquot 2 x 10</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000000"/>
          <w:spacing w:val="0"/>
          <w:position w:val="0"/>
          <w:sz w:val="24"/>
          <w:shd w:fill="FFFF00" w:val="clear"/>
        </w:rPr>
        <w:t xml:space="preserve"> NHKc in 100 &amp;#181;L of KSFM-scm and seed into individual wells of previously prepared 96-well round-bottom plate. Incubate plate overnight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95% humidity).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r>
      <w:r>
        <w:rPr>
          <w:rFonts w:ascii="Calibri" w:hAnsi="Calibri" w:cs="Calibri" w:eastAsia="Calibri"/>
          <w:color w:val="000000"/>
          <w:spacing w:val="0"/>
          <w:position w:val="0"/>
          <w:sz w:val="24"/>
          <w:shd w:fill="FFFF00" w:val="clear"/>
        </w:rPr>
        <w:t xml:space="preserve">Using an inverted phase contrast microscope, analyze seeded well for epidermosphere formation.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Human epidermospheres from normal human keratinocytes can remain viable in 3D suspension culture for up to 96 h, although with considerable decrease in cell</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viability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Epidermal spheroid re-plating assay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24-48 h after 3D epidermosphere formation, add 4 mL of prewarmed KSFM-scm to a 6 cm dish. Use a wide bore 1 mL pipette tip to transfer a single spheroid to the plate, ensuring to not break it apart. Alternatively, widen a 1 mL pipette tip using a sterile razor blade to cut the tip.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Incubate the plate overnight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vertAlign w:val="subscript"/>
        </w:rPr>
        <w:t xml:space="preserve"> </w:t>
      </w:r>
      <w:r>
        <w:rPr>
          <w:rFonts w:ascii="Calibri" w:hAnsi="Calibri" w:cs="Calibri" w:eastAsia="Calibri"/>
          <w:color w:val="000000"/>
          <w:spacing w:val="0"/>
          <w:position w:val="0"/>
          <w:sz w:val="24"/>
          <w:shd w:fill="FFFF00" w:val="clear"/>
        </w:rPr>
        <w:t xml:space="preserve">95% humidity).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Analyze seeded spheroid for attachment to the bottom of the plate and observe for propagating cells using an inverted phase contrast microscope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Feed cells every 96 h by gently removing 2 mL of the media inside the plate and slowly adding 2 mL fresh KSFM-scm media to the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Passage spheroid-derived (SD) NHKc once they reach 70-80% confluency and continue with assay of choice. Monitor SD-NHKc frequently to prevent cells from reaching full confluency in culture, as this results in premature differentiation and cell growth arrest (</w:t>
      </w:r>
      <w:r>
        <w:rPr>
          <w:rFonts w:ascii="Calibri" w:hAnsi="Calibri" w:cs="Calibri" w:eastAsia="Calibri"/>
          <w:b/>
          <w:color w:val="000000"/>
          <w:spacing w:val="0"/>
          <w:position w:val="0"/>
          <w:sz w:val="24"/>
          <w:shd w:fill="FFFF00" w:val="clear"/>
        </w:rPr>
        <w:t xml:space="preserve">Figure 3E-F</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The epidermal spheroid replating assay models keratinocyte-mediated wound repair by capturing each of the key sequential phases of epidermal regenerative plasticity: a) homeostatic maintenance, b) differentiation halt/reversal c) stress lineage mobility, and d) tissue restoration (</w:t>
      </w:r>
      <w:r>
        <w:rPr>
          <w:rFonts w:ascii="Calibri" w:hAnsi="Calibri" w:cs="Calibri" w:eastAsia="Calibri"/>
          <w:b/>
          <w:color w:val="000000"/>
          <w:spacing w:val="0"/>
          <w:position w:val="0"/>
          <w:sz w:val="24"/>
          <w:shd w:fill="auto" w:val="clear"/>
        </w:rPr>
        <w:t xml:space="preserve">Figure 1B; Table 2</w:t>
      </w:r>
      <w:r>
        <w:rPr>
          <w:rFonts w:ascii="Calibri" w:hAnsi="Calibri" w:cs="Calibri" w:eastAsia="Calibri"/>
          <w:color w:val="000000"/>
          <w:spacing w:val="0"/>
          <w:position w:val="0"/>
          <w:sz w:val="24"/>
          <w:shd w:fill="auto" w:val="clear"/>
        </w:rPr>
        <w:t xml:space="preserve">). This assay can also be used to produce cell populations for organotypic raft cultures or to model HPV-mediated neoplasia as demonstrated in our previous work </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75" w:hanging="375"/>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3D fluorescence cell tracking</w:t>
      </w:r>
    </w:p>
    <w:p>
      <w:pPr>
        <w:spacing w:before="0" w:after="0" w:line="240"/>
        <w:ind w:right="0" w:left="375" w:firstLine="0"/>
        <w:jc w:val="both"/>
        <w:rPr>
          <w:rFonts w:ascii="Calibri" w:hAnsi="Calibri" w:cs="Calibri" w:eastAsia="Calibri"/>
          <w:b/>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In a 6 cm dish, transfect spheroid-forming 2D monolayer NHKc cultures with 1 &amp;#181;g of pMSCV-IRES-EGFP plasmid vector carrying the enhanced green fluorescent protein (eGFP) gene. Incubate plate overnight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95% humidity) microscope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that transfection is completed in serum-free antibiotic-free conditions.</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Without removing transfection mix, add 2 mL of prewarmed KSFM-scm to cells. Incubate plate overnight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95% humidity).</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Aspirate all transfection media from plate and feed cells with 3 mL of prewarmed KSFM-scm. Assess for presence of EGFP-expressing cells under the FITC channel of a fluorescent microscope. </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Passage and seed 2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EGFP-transfected cells into individual wells of a previously prepared 96-well round-bottom plate. Incubate plate overnight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95% humidity). Visualize and monitor EGFP</w:t>
      </w:r>
      <w:r>
        <w:rPr>
          <w:rFonts w:ascii="Calibri" w:hAnsi="Calibri" w:cs="Calibri" w:eastAsia="Calibri"/>
          <w:color w:val="000000"/>
          <w:spacing w:val="0"/>
          <w:position w:val="0"/>
          <w:sz w:val="24"/>
          <w:shd w:fill="auto" w:val="clear"/>
          <w:vertAlign w:val="superscript"/>
        </w:rPr>
        <w:t xml:space="preserve">pos</w:t>
      </w:r>
      <w:r>
        <w:rPr>
          <w:rFonts w:ascii="Calibri" w:hAnsi="Calibri" w:cs="Calibri" w:eastAsia="Calibri"/>
          <w:color w:val="000000"/>
          <w:spacing w:val="0"/>
          <w:position w:val="0"/>
          <w:sz w:val="24"/>
          <w:shd w:fill="auto" w:val="clear"/>
        </w:rPr>
        <w:t xml:space="preserve"> spheroid cell movement under the FITC channel of a fluorescence microscope (</w:t>
      </w:r>
      <w:r>
        <w:rPr>
          <w:rFonts w:ascii="Calibri" w:hAnsi="Calibri" w:cs="Calibri" w:eastAsia="Calibri"/>
          <w:b/>
          <w:color w:val="000000"/>
          <w:spacing w:val="0"/>
          <w:position w:val="0"/>
          <w:sz w:val="24"/>
          <w:shd w:fill="auto" w:val="clear"/>
        </w:rPr>
        <w:t xml:space="preserve">Figure 4B-C</w:t>
      </w:r>
      <w:r>
        <w:rPr>
          <w:rFonts w:ascii="Calibri" w:hAnsi="Calibri" w:cs="Calibri" w:eastAsia="Calibri"/>
          <w:color w:val="000000"/>
          <w:spacing w:val="0"/>
          <w:position w:val="0"/>
          <w:sz w:val="24"/>
          <w:shd w:fill="auto" w:val="clear"/>
        </w:rPr>
        <w:t xml:space="preserve">). </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24 h after plating, add 3 mL of prewarmed KSFM-scm to a 6 cm dish. Use a wide bore 1 mL pipette tip to transfer a single spheroid to the plate, ensuring to not break it apart. Incubate plate overnight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95% humidity). </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Observe and analyze propagating SD-NHKc</w:t>
      </w:r>
      <w:r>
        <w:rPr>
          <w:rFonts w:ascii="Calibri" w:hAnsi="Calibri" w:cs="Calibri" w:eastAsia="Calibri"/>
          <w:color w:val="000000"/>
          <w:spacing w:val="0"/>
          <w:position w:val="0"/>
          <w:sz w:val="24"/>
          <w:shd w:fill="auto" w:val="clear"/>
          <w:vertAlign w:val="superscript"/>
        </w:rPr>
        <w:t xml:space="preserve">EGFP</w:t>
      </w:r>
      <w:r>
        <w:rPr>
          <w:rFonts w:ascii="Calibri" w:hAnsi="Calibri" w:cs="Calibri" w:eastAsia="Calibri"/>
          <w:color w:val="000000"/>
          <w:spacing w:val="0"/>
          <w:position w:val="0"/>
          <w:sz w:val="24"/>
          <w:shd w:fill="auto" w:val="clear"/>
        </w:rPr>
        <w:t xml:space="preserve"> using a fluorescence microscope. Feed cells every 96 h by gently removing 2 mL the media inside the plate and slowly adding 2 mL fresh KSFM-scm media to the plate.</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Harvest SD-NHKC</w:t>
      </w:r>
      <w:r>
        <w:rPr>
          <w:rFonts w:ascii="Calibri" w:hAnsi="Calibri" w:cs="Calibri" w:eastAsia="Calibri"/>
          <w:color w:val="000000"/>
          <w:spacing w:val="0"/>
          <w:position w:val="0"/>
          <w:sz w:val="24"/>
          <w:shd w:fill="auto" w:val="clear"/>
          <w:vertAlign w:val="superscript"/>
        </w:rPr>
        <w:t xml:space="preserve">EGFP</w:t>
      </w:r>
      <w:r>
        <w:rPr>
          <w:rFonts w:ascii="Calibri" w:hAnsi="Calibri" w:cs="Calibri" w:eastAsia="Calibri"/>
          <w:color w:val="000000"/>
          <w:spacing w:val="0"/>
          <w:position w:val="0"/>
          <w:sz w:val="24"/>
          <w:shd w:fill="auto" w:val="clear"/>
        </w:rPr>
        <w:t xml:space="preserve"> for FACS isolation or assays of choice.</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375" w:hanging="375"/>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Characterization of spheroid-derived (SD) sub-populations by FACS</w:t>
      </w:r>
    </w:p>
    <w:p>
      <w:pPr>
        <w:spacing w:before="0" w:after="0" w:line="240"/>
        <w:ind w:right="0" w:left="36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Passage SD-NHKc and corresponding autologous 2D monolayer cultures by aspirating old media and washing cells in 2 mL of PBS. Remove PBS and add 2 mL of 0.25% Trypsin-EDTA to washed cells. Incubate at 37 &amp;#176;C for 5 min or until all cells completely detach.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Add 2 mL of Soybean Trypsin Inhibitor to plate and transfer cells into a 15 mL tube. Centrifuge at 250 </w:t>
      </w:r>
      <w:r>
        <w:rPr>
          <w:rFonts w:ascii="Calibri" w:hAnsi="Calibri" w:cs="Calibri" w:eastAsia="Calibri"/>
          <w:i/>
          <w:color w:val="000000"/>
          <w:spacing w:val="0"/>
          <w:position w:val="0"/>
          <w:sz w:val="24"/>
          <w:shd w:fill="FFFF00" w:val="clear"/>
        </w:rPr>
        <w:t xml:space="preserve">x g</w:t>
      </w:r>
      <w:r>
        <w:rPr>
          <w:rFonts w:ascii="Calibri" w:hAnsi="Calibri" w:cs="Calibri" w:eastAsia="Calibri"/>
          <w:color w:val="000000"/>
          <w:spacing w:val="0"/>
          <w:position w:val="0"/>
          <w:sz w:val="24"/>
          <w:shd w:fill="FFFF00" w:val="clear"/>
        </w:rPr>
        <w:t xml:space="preserve"> for 5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Resuspend pellets in 1 mL of PBS. Quantify cell viability using trypan blue and an automated cell counter of hemocytometer.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Aliquot 100 &amp;#181;L containing 0.1-4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NHKc cells to 1.5 mL microcentrifuge tubes. Place tube on ice in a dark environment, created by turning off bright lights within the laminar hood.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t xml:space="preserve">Add 2 &amp;#181;L of FITC-conjugated anti-integrin&amp;#945;6 and 2 &amp;#181;L of PE-conjugated anti-EGFR to tubes to achieve a 1:50 dilutions. Prepare a tube with no antibodies added to serve as the unstained control. Incubate tubes on ice in dark or at 4 &amp;#176;C for 30 min. The use of beads or a skin SCC line can serve as positive control, as skin SCC cells express elevated levels of integrin&amp;#945;6 and EGFR.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w:t>
        <w:tab/>
        <w:t xml:space="preserve">Perform flow cytometry analysis using flow cytometer of choice containing with appropriate lasers.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w:t>
        <w:tab/>
        <w:t xml:space="preserve">Use the negative and positive controls to establish gates. Sort the subpopulation of integrin&amp;#945;6</w:t>
      </w:r>
      <w:r>
        <w:rPr>
          <w:rFonts w:ascii="Calibri" w:hAnsi="Calibri" w:cs="Calibri" w:eastAsia="Calibri"/>
          <w:color w:val="000000"/>
          <w:spacing w:val="0"/>
          <w:position w:val="0"/>
          <w:sz w:val="24"/>
          <w:shd w:fill="FFFF00" w:val="clear"/>
          <w:vertAlign w:val="superscript"/>
        </w:rPr>
        <w:t xml:space="preserve">hi</w:t>
      </w:r>
      <w:r>
        <w:rPr>
          <w:rFonts w:ascii="Calibri" w:hAnsi="Calibri" w:cs="Calibri" w:eastAsia="Calibri"/>
          <w:color w:val="000000"/>
          <w:spacing w:val="0"/>
          <w:position w:val="0"/>
          <w:sz w:val="24"/>
          <w:shd w:fill="FFFF00" w:val="clear"/>
        </w:rPr>
        <w:t xml:space="preserve">/EGFR</w:t>
      </w:r>
      <w:r>
        <w:rPr>
          <w:rFonts w:ascii="Calibri" w:hAnsi="Calibri" w:cs="Calibri" w:eastAsia="Calibri"/>
          <w:color w:val="000000"/>
          <w:spacing w:val="0"/>
          <w:position w:val="0"/>
          <w:sz w:val="24"/>
          <w:shd w:fill="FFFF00" w:val="clear"/>
          <w:vertAlign w:val="superscript"/>
        </w:rPr>
        <w:t xml:space="preserve">lo</w:t>
      </w:r>
      <w:r>
        <w:rPr>
          <w:rFonts w:ascii="Calibri" w:hAnsi="Calibri" w:cs="Calibri" w:eastAsia="Calibri"/>
          <w:color w:val="000000"/>
          <w:spacing w:val="0"/>
          <w:position w:val="0"/>
          <w:sz w:val="24"/>
          <w:shd w:fill="FFFF00" w:val="clear"/>
        </w:rPr>
        <w:t xml:space="preserve"> cells; these are the epidermal stem cell fraction. Integrin&amp;#945;6</w:t>
      </w:r>
      <w:r>
        <w:rPr>
          <w:rFonts w:ascii="Calibri" w:hAnsi="Calibri" w:cs="Calibri" w:eastAsia="Calibri"/>
          <w:color w:val="000000"/>
          <w:spacing w:val="0"/>
          <w:position w:val="0"/>
          <w:sz w:val="24"/>
          <w:shd w:fill="FFFF00" w:val="clear"/>
          <w:vertAlign w:val="superscript"/>
        </w:rPr>
        <w:t xml:space="preserve">hi</w:t>
      </w:r>
      <w:r>
        <w:rPr>
          <w:rFonts w:ascii="Calibri" w:hAnsi="Calibri" w:cs="Calibri" w:eastAsia="Calibri"/>
          <w:color w:val="000000"/>
          <w:spacing w:val="0"/>
          <w:position w:val="0"/>
          <w:sz w:val="24"/>
          <w:shd w:fill="FFFF00" w:val="clear"/>
        </w:rPr>
        <w:t xml:space="preserve">/EGFR</w:t>
      </w:r>
      <w:r>
        <w:rPr>
          <w:rFonts w:ascii="Calibri" w:hAnsi="Calibri" w:cs="Calibri" w:eastAsia="Calibri"/>
          <w:color w:val="000000"/>
          <w:spacing w:val="0"/>
          <w:position w:val="0"/>
          <w:sz w:val="24"/>
          <w:shd w:fill="FFFF00" w:val="clear"/>
          <w:vertAlign w:val="superscript"/>
        </w:rPr>
        <w:t xml:space="preserve">hi</w:t>
      </w:r>
      <w:r>
        <w:rPr>
          <w:rFonts w:ascii="Calibri" w:hAnsi="Calibri" w:cs="Calibri" w:eastAsia="Calibri"/>
          <w:color w:val="000000"/>
          <w:spacing w:val="0"/>
          <w:position w:val="0"/>
          <w:sz w:val="24"/>
          <w:shd w:fill="FFFF00" w:val="clear"/>
        </w:rPr>
        <w:t xml:space="preserve"> cells are the proliferative progenitor cell fraction. The integrin&amp;#945;6</w:t>
      </w:r>
      <w:r>
        <w:rPr>
          <w:rFonts w:ascii="Calibri" w:hAnsi="Calibri" w:cs="Calibri" w:eastAsia="Calibri"/>
          <w:color w:val="000000"/>
          <w:spacing w:val="0"/>
          <w:position w:val="0"/>
          <w:sz w:val="24"/>
          <w:shd w:fill="FFFF00" w:val="clear"/>
          <w:vertAlign w:val="superscript"/>
        </w:rPr>
        <w:t xml:space="preserve">lo</w:t>
      </w:r>
      <w:r>
        <w:rPr>
          <w:rFonts w:ascii="Calibri" w:hAnsi="Calibri" w:cs="Calibri" w:eastAsia="Calibri"/>
          <w:color w:val="000000"/>
          <w:spacing w:val="0"/>
          <w:position w:val="0"/>
          <w:sz w:val="24"/>
          <w:shd w:fill="FFFF00" w:val="clear"/>
        </w:rPr>
        <w:t xml:space="preserve">/EGFR</w:t>
      </w:r>
      <w:r>
        <w:rPr>
          <w:rFonts w:ascii="Calibri" w:hAnsi="Calibri" w:cs="Calibri" w:eastAsia="Calibri"/>
          <w:color w:val="000000"/>
          <w:spacing w:val="0"/>
          <w:position w:val="0"/>
          <w:sz w:val="24"/>
          <w:shd w:fill="FFFF00" w:val="clear"/>
          <w:vertAlign w:val="superscript"/>
        </w:rPr>
        <w:t xml:space="preserve">hi</w:t>
      </w:r>
      <w:r>
        <w:rPr>
          <w:rFonts w:ascii="Calibri" w:hAnsi="Calibri" w:cs="Calibri" w:eastAsia="Calibri"/>
          <w:color w:val="000000"/>
          <w:spacing w:val="0"/>
          <w:position w:val="0"/>
          <w:sz w:val="24"/>
          <w:shd w:fill="FFFF00" w:val="clear"/>
        </w:rPr>
        <w:t xml:space="preserve"> cells are the committed progenitor cell fraction (</w:t>
      </w:r>
      <w:r>
        <w:rPr>
          <w:rFonts w:ascii="Calibri" w:hAnsi="Calibri" w:cs="Calibri" w:eastAsia="Calibri"/>
          <w:b/>
          <w:color w:val="000000"/>
          <w:spacing w:val="0"/>
          <w:position w:val="0"/>
          <w:sz w:val="24"/>
          <w:shd w:fill="FFFF00" w:val="clear"/>
        </w:rPr>
        <w:t xml:space="preserve">Figure 4D</w:t>
      </w:r>
      <w:r>
        <w:rPr>
          <w:rFonts w:ascii="Calibri" w:hAnsi="Calibri" w:cs="Calibri" w:eastAsia="Calibri"/>
          <w:color w:val="000000"/>
          <w:spacing w:val="0"/>
          <w:position w:val="0"/>
          <w:sz w:val="24"/>
          <w:shd w:fill="FFFF00" w:val="clear"/>
        </w:rPr>
        <w:t xml:space="preserve">). Sorting FACS tube(s) should contain at least 1 mL of ice-cold KSFM-scm.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w:t>
        <w:tab/>
        <w:t xml:space="preserve">Test for proliferative capacity of sorted cell subpopulations by transferring the content of each respective sorting tube into a 15 mL conical tube containing 10x the volume of sorted cells in PBS. NOTE: It is important to remove all cells attached to the rim by pipetting the wall of the sorting FACS tube(s) several times, as keratinocytes can often adhere there.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5.9.</w:t>
        <w:tab/>
        <w:t xml:space="preserve">Centrifuge 15 mL tubes at 250 </w:t>
      </w:r>
      <w:r>
        <w:rPr>
          <w:rFonts w:ascii="Calibri" w:hAnsi="Calibri" w:cs="Calibri" w:eastAsia="Calibri"/>
          <w:i/>
          <w:color w:val="000000"/>
          <w:spacing w:val="0"/>
          <w:position w:val="0"/>
          <w:sz w:val="24"/>
          <w:shd w:fill="FFFF00" w:val="clear"/>
        </w:rPr>
        <w:t xml:space="preserve">x g</w:t>
      </w:r>
      <w:r>
        <w:rPr>
          <w:rFonts w:ascii="Calibri" w:hAnsi="Calibri" w:cs="Calibri" w:eastAsia="Calibri"/>
          <w:color w:val="000000"/>
          <w:spacing w:val="0"/>
          <w:position w:val="0"/>
          <w:sz w:val="24"/>
          <w:shd w:fill="FFFF00" w:val="clear"/>
        </w:rPr>
        <w:t xml:space="preserve"> for 5 min. Remove supernatant and resuspend pellet in 12 mL of KSFM-scm. Transfer the resuspended cells into a 6 cm plate and incubate overnight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95% humidity).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5.10.</w:t>
        <w:tab/>
        <w:t xml:space="preserve">The next day, remove media in plates and add 8 mL pre-warmed KSFM-scm. Incubate at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95% humidity. Re-feed cells with 12 mL medium every 3 days until 70-80% confluent (</w:t>
      </w:r>
      <w:r>
        <w:rPr>
          <w:rFonts w:ascii="Calibri" w:hAnsi="Calibri" w:cs="Calibri" w:eastAsia="Calibri"/>
          <w:b/>
          <w:color w:val="000000"/>
          <w:spacing w:val="0"/>
          <w:position w:val="0"/>
          <w:sz w:val="24"/>
          <w:shd w:fill="FFFF00" w:val="clear"/>
        </w:rPr>
        <w:t xml:space="preserve">Figure 4E</w:t>
      </w:r>
      <w:r>
        <w:rPr>
          <w:rFonts w:ascii="Calibri" w:hAnsi="Calibri" w:cs="Calibri" w:eastAsia="Calibri"/>
          <w:color w:val="000000"/>
          <w:spacing w:val="0"/>
          <w:position w:val="0"/>
          <w:sz w:val="24"/>
          <w:shd w:fill="FFFF00" w:val="clear"/>
        </w:rPr>
        <w:t xml:space="preserve">).</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375" w:hanging="375"/>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Immunofluorescence and staining of epidermospheres for basal stem cell markers</w:t>
      </w:r>
    </w:p>
    <w:p>
      <w:pPr>
        <w:spacing w:before="0" w:after="0" w:line="240"/>
        <w:ind w:right="0" w:left="375"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Transfer epidermospheres onto coverslips coated with poly-lysine. Allow SD-NHKc to propagate until 75% confluent.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Wash cells twice in PBS (4 &amp;#176;C) for 5 min each.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Fix cells with 4% paraformaldehyde (PFA) for 20 min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Permeabilize cells with 0.5% Triton X-100 in 1% glycine. Block using 0.5% BSA and 5% goat serum for 30 min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Incubate samples with antibodies against P63 (1:200) and cytokeratin 14 (1:200) in blocking solution overnight at 4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Wash three times with PBS (4 &amp;#176;C) containing Tween 20 (PBST), followed by incubation with FITC-and Alexa 568- conjugated secondary antibodies (1:1000 dilution).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Stain nuclei with 4’, 6-diamidino-2-phenylindole (DAPI) (1:5000 dilution) before mounting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t xml:space="preserve">Observe cells using a fluorescent-capable microscope with FITC and PE laser lines (</w:t>
      </w:r>
      <w:r>
        <w:rPr>
          <w:rFonts w:ascii="Calibri" w:hAnsi="Calibri" w:cs="Calibri" w:eastAsia="Calibri"/>
          <w:b/>
          <w:color w:val="000000"/>
          <w:spacing w:val="0"/>
          <w:position w:val="0"/>
          <w:sz w:val="24"/>
          <w:shd w:fill="auto" w:val="clear"/>
        </w:rPr>
        <w:t xml:space="preserve">Figure 4F</w:t>
      </w:r>
      <w:r>
        <w:rPr>
          <w:rFonts w:ascii="Calibri" w:hAnsi="Calibri" w:cs="Calibri" w:eastAsia="Calibri"/>
          <w:color w:val="000000"/>
          <w:spacing w:val="0"/>
          <w:position w:val="0"/>
          <w:sz w:val="24"/>
          <w:shd w:fill="auto" w:val="clear"/>
        </w:rPr>
        <w:t xml:space="preserve">).</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375" w:hanging="375"/>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Transcriptional analysis of epidermosphere cultures</w:t>
      </w:r>
    </w:p>
    <w:p>
      <w:pPr>
        <w:spacing w:before="0" w:after="0" w:line="240"/>
        <w:ind w:right="0" w:left="375" w:firstLine="0"/>
        <w:jc w:val="both"/>
        <w:rPr>
          <w:rFonts w:ascii="Calibri" w:hAnsi="Calibri" w:cs="Calibri" w:eastAsia="Calibri"/>
          <w:b/>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Set up triplicate plates of low passage NHKc cultures to isolate RNA can be from monolayer, spheroid, and spheroid-derived cultures from the same autologous cell line. </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Pool 3-5 corresponding epidermospheres into a 1.5 mL microcentrifuge tube. Separately harvest autologous SD-NHKc and 2D monolayer cultures.</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Isolate total RNA from all three groups. </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Perform reverse transcription with 1 &amp;#181;g of total RNA.</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w:t>
        <w:tab/>
        <w:t xml:space="preserve">Using cDNA, perform real-time PCR, using GAPDH as an internal control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t xml:space="preserve">Validate amplicon product size by agarose gel electrophoresis (2% v/v). </w:t>
      </w: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transcriptomic-wide profiling of epidermosphere cultures using whole-genome microarray analysis, isolate total RNA from mass cultures of a single NHKc donor and corresponding SD-NHKc from the same donor, in six replicates each. </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w:t>
        <w:tab/>
        <w:t xml:space="preserve">Assess RNA quality using a bioanalyzer to achieve RNA Integrity Numbers (RIN) ranging from at least 9.0 to 9.1.</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w:t>
        <w:tab/>
        <w:t xml:space="preserve">Perform microarray experiments by amplifying and biotinylating total RNA samples. </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7.9.</w:t>
        <w:tab/>
        <w:t xml:space="preserve">Reverse transcribe 100 ng of total RNA per sample into ds-cDNA using NNN random primers containing a T7 RNA polymerase promoter sequence.</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7.10.</w:t>
        <w:tab/>
        <w:t xml:space="preserve">Add T7 RNA polymerase to cDNA samples to amplify RNA, then copy RNA to ss-cDNA. Degrade excess RNA by using RNase H. </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w:t>
        <w:tab/>
        <w:t xml:space="preserve">Fragment sscDNA molecules and label with biotin.</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7.12.</w:t>
        <w:tab/>
        <w:t xml:space="preserve">Amplify labeled samples for 16 h at 45 &amp;#176;C.</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7.13.</w:t>
        <w:tab/>
        <w:t xml:space="preserve">Hybridize samples using a hybridization oven and a wash and stain kit. </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7.14.</w:t>
        <w:tab/>
        <w:t xml:space="preserve">Wash and stain hybridized arrays. </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7.15.</w:t>
        <w:tab/>
        <w:t xml:space="preserve">Scan arrays using a system and computer workstation. </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7.16.</w:t>
        <w:tab/>
        <w:t xml:space="preserve">Following completion of array scans, import probe cell intensity (CEL) files into expression console software and process at the gene-level using library file and Robust Multichip Analysis (RMA) algorithm to generate CHP files.</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7.17.</w:t>
        <w:tab/>
        <w:t xml:space="preserve">After confirming data quality within Expression Console, import CHP files containing log2 expression signals for each probe into a transcriptome analysis software to analyze cell type specific transcriptional responses using one-way between-subject analysis of variance.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75" w:hanging="375"/>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Assessing SD-NHKc colony-forming efficiency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Aspirate media from plates when cells reach 70-80% confluency. Wash cells three times in PBS (4 &amp;#176;C) for 5 min each.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Fix cells with 3 mL of 100% methanol (4 &amp;#176;C) for 15 min. Wash three times in PBS for 5 min each.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Stain cells in 3 mL of 10% Giemsa for 30 min. Wash three times in PBS for 5 min each. Allow cells to air dry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w:t>
        <w:tab/>
        <w:t xml:space="preserve">Analyze colony formation the following day and quantify the number of colonies obtained</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375" w:hanging="375"/>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w:t>
        <w:tab/>
        <w:t xml:space="preserve">Determine SD-NHKc population doublings</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w:t>
        <w:tab/>
        <w:t xml:space="preserve">Passage SD-NHKc and corresponding autologous 2D monolayer cultures by aspirating old media and washing cells in 2mL PBS. Remove PBS and add 2 mL 0.25% Trypsin-EDTA to washed cells. Incubate for 5 min or until all cells completely detach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95% humidity). </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w:t>
        <w:tab/>
        <w:t xml:space="preserve">Add 2 mL of Soybean Trypsin Inhibitor to plate and transfer cells into a 15 mL tube.</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w:t>
        <w:tab/>
        <w:t xml:space="preserve">Centrifuge at 250 </w:t>
      </w:r>
      <w:r>
        <w:rPr>
          <w:rFonts w:ascii="Calibri" w:hAnsi="Calibri" w:cs="Calibri" w:eastAsia="Calibri"/>
          <w:i/>
          <w:color w:val="000000"/>
          <w:spacing w:val="0"/>
          <w:position w:val="0"/>
          <w:sz w:val="24"/>
          <w:shd w:fill="auto" w:val="clear"/>
        </w:rPr>
        <w:t xml:space="preserve">x g</w:t>
      </w:r>
      <w:r>
        <w:rPr>
          <w:rFonts w:ascii="Calibri" w:hAnsi="Calibri" w:cs="Calibri" w:eastAsia="Calibri"/>
          <w:color w:val="000000"/>
          <w:spacing w:val="0"/>
          <w:position w:val="0"/>
          <w:sz w:val="24"/>
          <w:shd w:fill="auto" w:val="clear"/>
        </w:rPr>
        <w:t xml:space="preserve"> for 5 min. </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w:t>
        <w:tab/>
        <w:t xml:space="preserve">Remove the supernatant and resuspend pellet in 12 mL of KSFM-scm. </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9.5.</w:t>
        <w:tab/>
        <w:t xml:space="preserve">Seed cells at low density 1-2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NHKc into individual 10 cm dishes and incubate overnight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95% humidity). </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9.6.</w:t>
        <w:tab/>
        <w:t xml:space="preserve">Feed plates with 8 mL KSMF-scm the following day. Feed every 4 days until at least 25% confluent, then feed every 2 days. </w:t>
      </w:r>
    </w:p>
    <w:p>
      <w:pPr>
        <w:spacing w:before="0" w:after="0" w:line="240"/>
        <w:ind w:right="0" w:left="0" w:hanging="11"/>
        <w:jc w:val="both"/>
        <w:rPr>
          <w:rFonts w:ascii="Calibri" w:hAnsi="Calibri" w:cs="Calibri" w:eastAsia="Calibri"/>
          <w:color w:val="000000"/>
          <w:spacing w:val="0"/>
          <w:position w:val="0"/>
          <w:sz w:val="24"/>
          <w:shd w:fill="auto" w:val="clear"/>
        </w:rPr>
      </w:pPr>
    </w:p>
    <w:p>
      <w:pPr>
        <w:spacing w:before="0" w:after="0" w:line="240"/>
        <w:ind w:right="0" w:left="0" w:hanging="11"/>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9.7.</w:t>
        <w:tab/>
        <w:t xml:space="preserve">Serially passage cells 1:5 in 60 cm dishes until cell proliferative capacity is exhausted. Quantify cell viability by trypan blue staining. Determine population doublings at each passage using the formula: log(</w:t>
      </w:r>
      <w:r>
        <w:rPr>
          <w:rFonts w:ascii="Calibri" w:hAnsi="Calibri" w:cs="Calibri" w:eastAsia="Calibri"/>
          <w:i/>
          <w:color w:val="000000"/>
          <w:spacing w:val="0"/>
          <w:position w:val="0"/>
          <w:sz w:val="24"/>
          <w:shd w:fill="auto" w:val="clear"/>
        </w:rPr>
        <w:t xml:space="preserve">N/N</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 log2, where N represents the total cell number obtained at each passage and N</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represents the number of cells plated at the beginning of the experiment. </w:t>
      </w:r>
    </w:p>
    <w:p>
      <w:pPr>
        <w:spacing w:before="0" w:after="0" w:line="240"/>
        <w:ind w:right="0" w:left="36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the skin epidermosphere assay, NHKc cultures are seeded in agarose-coated wells of a 96-well plate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Spheroid-forming cells should self-aggregate within 48h. Autonomous spheroid formation can be assessed as early as 24 h using a standard inverted phase-contrast microscope. skin epidermosphere formation and re-plating assay model various phases of epidermal tissue regeneration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shows high resolution images of various NHKc strains assayed for epidermal spheroid forming ability in 3D culture. It is important to examine the cells for dense sphere-shape aggregation, as this is a hallmark of spontaneous spheroid formation. We found it necessary to use more than 2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cells to ensure proper spontaneous aggregation. Non-spherical cell aggregation, such as seen in strains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is not considered adequate epidermosphere formation. Plating non-spheroid forming cell suspensions back in 2D monolayer culture seldom results in viable NHKc cell growth. However, plating of epidermospheres in 2D culture results in the proliferation of small-sized viable NHKc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Images of epidermospheres and SD-NHKc can be viewed and monitored using a standard inverted phase-contrast microscope. It is important to maintain these cultures below 100% confluency as this can considerably impar their growth and stem cell state in culture (</w:t>
      </w:r>
      <w:r>
        <w:rPr>
          <w:rFonts w:ascii="Calibri" w:hAnsi="Calibri" w:cs="Calibri" w:eastAsia="Calibri"/>
          <w:b/>
          <w:color w:val="000000"/>
          <w:spacing w:val="0"/>
          <w:position w:val="0"/>
          <w:sz w:val="24"/>
          <w:shd w:fill="auto" w:val="clear"/>
        </w:rPr>
        <w:t xml:space="preserve">Figure 3E-F</w:t>
      </w:r>
      <w:r>
        <w:rPr>
          <w:rFonts w:ascii="Calibri" w:hAnsi="Calibri" w:cs="Calibri" w:eastAsia="Calibri"/>
          <w:color w:val="000000"/>
          <w:spacing w:val="0"/>
          <w:position w:val="0"/>
          <w:sz w:val="24"/>
          <w:shd w:fill="auto" w:val="clear"/>
        </w:rPr>
        <w:t xml:space="preserve">). The process of epidermal spheroid formation can be functionally tracked at the single cell level by transfecting cells with a fluorescent reporter (</w:t>
      </w:r>
      <w:r>
        <w:rPr>
          <w:rFonts w:ascii="Calibri" w:hAnsi="Calibri" w:cs="Calibri" w:eastAsia="Calibri"/>
          <w:b/>
          <w:color w:val="000000"/>
          <w:spacing w:val="0"/>
          <w:position w:val="0"/>
          <w:sz w:val="24"/>
          <w:shd w:fill="auto" w:val="clear"/>
        </w:rPr>
        <w:t xml:space="preserve">Figure 4A-C</w:t>
      </w:r>
      <w:r>
        <w:rPr>
          <w:rFonts w:ascii="Calibri" w:hAnsi="Calibri" w:cs="Calibri" w:eastAsia="Calibri"/>
          <w:color w:val="000000"/>
          <w:spacing w:val="0"/>
          <w:position w:val="0"/>
          <w:sz w:val="24"/>
          <w:shd w:fill="auto" w:val="clear"/>
        </w:rPr>
        <w:t xml:space="preserve">). Under optimal conditions, keratinocyte subpopulation primarily enriched in SD-NHKc cultures are Integrin&amp;#945;6</w:t>
      </w:r>
      <w:r>
        <w:rPr>
          <w:rFonts w:ascii="Calibri" w:hAnsi="Calibri" w:cs="Calibri" w:eastAsia="Calibri"/>
          <w:color w:val="000000"/>
          <w:spacing w:val="0"/>
          <w:position w:val="0"/>
          <w:sz w:val="24"/>
          <w:shd w:fill="auto" w:val="clear"/>
          <w:vertAlign w:val="superscript"/>
        </w:rPr>
        <w:t xml:space="preserve">hi</w:t>
      </w:r>
      <w:r>
        <w:rPr>
          <w:rFonts w:ascii="Calibri" w:hAnsi="Calibri" w:cs="Calibri" w:eastAsia="Calibri"/>
          <w:color w:val="000000"/>
          <w:spacing w:val="0"/>
          <w:position w:val="0"/>
          <w:sz w:val="24"/>
          <w:shd w:fill="auto" w:val="clear"/>
        </w:rPr>
        <w:t xml:space="preserve">/EGFR</w:t>
      </w:r>
      <w:r>
        <w:rPr>
          <w:rFonts w:ascii="Calibri" w:hAnsi="Calibri" w:cs="Calibri" w:eastAsia="Calibri"/>
          <w:color w:val="000000"/>
          <w:spacing w:val="0"/>
          <w:position w:val="0"/>
          <w:sz w:val="24"/>
          <w:shd w:fill="auto" w:val="clear"/>
          <w:vertAlign w:val="superscript"/>
        </w:rPr>
        <w:t xml:space="preserve">lo</w:t>
      </w:r>
      <w:r>
        <w:rPr>
          <w:rFonts w:ascii="Calibri" w:hAnsi="Calibri" w:cs="Calibri" w:eastAsia="Calibri"/>
          <w:color w:val="000000"/>
          <w:spacing w:val="0"/>
          <w:position w:val="0"/>
          <w:sz w:val="24"/>
          <w:shd w:fill="FFFFFF" w:val="clear"/>
        </w:rPr>
        <w:t xml:space="preserve"> cells. These cells generally make up about 25% of all SD-NHKc cultures and can be readily isolated by FACS (</w:t>
      </w:r>
      <w:r>
        <w:rPr>
          <w:rFonts w:ascii="Calibri" w:hAnsi="Calibri" w:cs="Calibri" w:eastAsia="Calibri"/>
          <w:b/>
          <w:color w:val="000000"/>
          <w:spacing w:val="0"/>
          <w:position w:val="0"/>
          <w:sz w:val="24"/>
          <w:shd w:fill="FFFFFF" w:val="clear"/>
        </w:rPr>
        <w:t xml:space="preserve">Figure 4D</w:t>
      </w:r>
      <w:r>
        <w:rPr>
          <w:rFonts w:ascii="Calibri" w:hAnsi="Calibri" w:cs="Calibri" w:eastAsia="Calibri"/>
          <w:color w:val="000000"/>
          <w:spacing w:val="0"/>
          <w:position w:val="0"/>
          <w:sz w:val="24"/>
          <w:shd w:fill="FFFFFF" w:val="clear"/>
        </w:rPr>
        <w:t xml:space="preserve">). However, it is important to establish forward side scatter area (FSC-A) and side scatter area (SSC-A) gates to exclude doublets (</w:t>
      </w:r>
      <w:r>
        <w:rPr>
          <w:rFonts w:ascii="Calibri" w:hAnsi="Calibri" w:cs="Calibri" w:eastAsia="Calibri"/>
          <w:b/>
          <w:color w:val="000000"/>
          <w:spacing w:val="0"/>
          <w:position w:val="0"/>
          <w:sz w:val="24"/>
          <w:shd w:fill="FFFFFF" w:val="clear"/>
        </w:rPr>
        <w:t xml:space="preserve">Figure 4D</w:t>
      </w:r>
      <w:r>
        <w:rPr>
          <w:rFonts w:ascii="Calibri" w:hAnsi="Calibri" w:cs="Calibri" w:eastAsia="Calibri"/>
          <w:color w:val="000000"/>
          <w:spacing w:val="0"/>
          <w:position w:val="0"/>
          <w:sz w:val="24"/>
          <w:shd w:fill="FFFFFF" w:val="clear"/>
        </w:rPr>
        <w:t xml:space="preserve">). Further characterization of this stem-like keratinocyte subpopulation can be achieved by immunofluorescent staining analysis of epidermal stem cell marker expression, such as basal cytokeratin 14 (K14) and tumor protein 63 (P63) (</w:t>
      </w:r>
      <w:r>
        <w:rPr>
          <w:rFonts w:ascii="Calibri" w:hAnsi="Calibri" w:cs="Calibri" w:eastAsia="Calibri"/>
          <w:b/>
          <w:color w:val="000000"/>
          <w:spacing w:val="0"/>
          <w:position w:val="0"/>
          <w:sz w:val="24"/>
          <w:shd w:fill="FFFFFF" w:val="clear"/>
        </w:rPr>
        <w:t xml:space="preserve">Figure 4F; Table 2</w:t>
      </w:r>
      <w:r>
        <w:rPr>
          <w:rFonts w:ascii="Calibri" w:hAnsi="Calibri" w:cs="Calibri" w:eastAsia="Calibri"/>
          <w:color w:val="000000"/>
          <w:spacing w:val="0"/>
          <w:position w:val="0"/>
          <w:sz w:val="24"/>
          <w:shd w:fill="FFFFFF" w:val="clear"/>
        </w:rPr>
        <w:t xml:space="preserve">).</w:t>
      </w:r>
    </w:p>
    <w:p>
      <w:pPr>
        <w:spacing w:before="0" w:after="0" w:line="240"/>
        <w:ind w:right="0" w:left="36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b/>
          <w:color w:val="000000"/>
          <w:spacing w:val="0"/>
          <w:position w:val="0"/>
          <w:sz w:val="24"/>
          <w:shd w:fill="FFFFFF" w:val="clear"/>
        </w:rPr>
        <w:t xml:space="preserve"> Cultivation of NHKc epidermospheres in 3D suspension</w:t>
      </w:r>
      <w:r>
        <w:rPr>
          <w:rFonts w:ascii="Calibri" w:hAnsi="Calibri" w:cs="Calibri" w:eastAsia="Calibri"/>
          <w:color w:val="000000"/>
          <w:spacing w:val="0"/>
          <w:position w:val="0"/>
          <w:sz w:val="24"/>
          <w:shd w:fill="auto" w:val="clear"/>
        </w:rPr>
        <w:t xml:space="preserve">. (A) </w:t>
      </w:r>
      <w:r>
        <w:rPr>
          <w:rFonts w:ascii="Calibri" w:hAnsi="Calibri" w:cs="Calibri" w:eastAsia="Calibri"/>
          <w:color w:val="000000"/>
          <w:spacing w:val="0"/>
          <w:position w:val="0"/>
          <w:sz w:val="24"/>
          <w:shd w:fill="FFFFFF" w:val="clear"/>
        </w:rPr>
        <w:t xml:space="preserve">Schematic representation of the epidermal spheroid re-plating assay adapted from </w:t>
      </w:r>
      <w:r>
        <w:rPr>
          <w:rFonts w:ascii="Calibri" w:hAnsi="Calibri" w:cs="Calibri" w:eastAsia="Calibri"/>
          <w:color w:val="000000"/>
          <w:spacing w:val="0"/>
          <w:position w:val="0"/>
          <w:sz w:val="24"/>
          <w:shd w:fill="FFFFFF" w:val="clear"/>
          <w:vertAlign w:val="superscript"/>
        </w:rPr>
        <w:t xml:space="preserve">11</w:t>
      </w:r>
      <w:r>
        <w:rPr>
          <w:rFonts w:ascii="Calibri" w:hAnsi="Calibri" w:cs="Calibri" w:eastAsia="Calibri"/>
          <w:color w:val="000000"/>
          <w:spacing w:val="0"/>
          <w:position w:val="0"/>
          <w:sz w:val="24"/>
          <w:shd w:fill="FFFFFF" w:val="clear"/>
        </w:rPr>
        <w:t xml:space="preserve">. (B) Representative phase contrast images of NHKc cultures, epidermal spheroids, and SD-NHKc at each sequential step of the epidermal spheroid re-plating assay. Scale bar = 100 &amp;#181;m.</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b/>
          <w:color w:val="000000"/>
          <w:spacing w:val="0"/>
          <w:position w:val="0"/>
          <w:sz w:val="24"/>
          <w:shd w:fill="FFFFFF" w:val="clear"/>
        </w:rPr>
        <w:t xml:space="preserve"> Assessing skin epidermosphere growth</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(A) Images of six individual spheroid non-forming and (B) spheroid-forming NHKc strains in floating 3D suspension. (C) Epidermospheres obtained using various amounts of NHKc. (D) Quantification of mean epidermosphere size obtained using different quantities of NHKc in floating 3D suspension culture. Bars indicate standard deviation. Scale bar = 100 &amp;#181;m.</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b/>
          <w:color w:val="000000"/>
          <w:spacing w:val="0"/>
          <w:position w:val="0"/>
          <w:sz w:val="24"/>
          <w:shd w:fill="FFFFFF" w:val="clear"/>
        </w:rPr>
        <w:t xml:space="preserve"> Growing spheroid-derived cultures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(A) Time course phase-contrast imaging of SD-NHKc monolayer cultures propagating from an attached epidermosphere 24 h, (B) 48 h, (C) 72 h, and (D) 96 h after re-plating in 2D plastic culture. (E) SD-NHKc cultures at 80% confluency and (F) 100% confluency 15 and 20 days after replating in 2D plastic culture, respectively. Scale bar = 100 &amp;#181;m.</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4: </w:t>
      </w:r>
      <w:r>
        <w:rPr>
          <w:rFonts w:ascii="Calibri" w:hAnsi="Calibri" w:cs="Calibri" w:eastAsia="Calibri"/>
          <w:b/>
          <w:color w:val="000000"/>
          <w:spacing w:val="0"/>
          <w:position w:val="0"/>
          <w:sz w:val="24"/>
          <w:shd w:fill="FFFFFF" w:val="clear"/>
        </w:rPr>
        <w:t xml:space="preserve">Characterization of spheroid-derived (SD) sub-populations. </w:t>
      </w:r>
      <w:r>
        <w:rPr>
          <w:rFonts w:ascii="Calibri" w:hAnsi="Calibri" w:cs="Calibri" w:eastAsia="Calibri"/>
          <w:color w:val="000000"/>
          <w:spacing w:val="0"/>
          <w:position w:val="0"/>
          <w:sz w:val="24"/>
          <w:shd w:fill="FFFFFF" w:val="clear"/>
        </w:rPr>
        <w:t xml:space="preserve">(A) Schematic representation of 3D cell tracking assay of epidermospheres </w:t>
      </w:r>
      <w:r>
        <w:rPr>
          <w:rFonts w:ascii="Calibri" w:hAnsi="Calibri" w:cs="Calibri" w:eastAsia="Calibri"/>
          <w:i/>
          <w:color w:val="000000"/>
          <w:spacing w:val="0"/>
          <w:position w:val="0"/>
          <w:sz w:val="24"/>
          <w:shd w:fill="FFFFFF" w:val="clear"/>
        </w:rPr>
        <w:t xml:space="preserve">in vitro</w:t>
      </w:r>
      <w:r>
        <w:rPr>
          <w:rFonts w:ascii="Calibri" w:hAnsi="Calibri" w:cs="Calibri" w:eastAsia="Calibri"/>
          <w:color w:val="000000"/>
          <w:spacing w:val="0"/>
          <w:position w:val="0"/>
          <w:sz w:val="24"/>
          <w:shd w:fill="FFFFFF" w:val="clear"/>
        </w:rPr>
        <w:t xml:space="preserve"> as described by Woappi et al. 2020</w:t>
      </w:r>
      <w:r>
        <w:rPr>
          <w:rFonts w:ascii="Calibri" w:hAnsi="Calibri" w:cs="Calibri" w:eastAsia="Calibri"/>
          <w:color w:val="000000"/>
          <w:spacing w:val="0"/>
          <w:position w:val="0"/>
          <w:sz w:val="24"/>
          <w:shd w:fill="FFFFFF" w:val="clear"/>
          <w:vertAlign w:val="superscript"/>
        </w:rPr>
        <w:t xml:space="preserve">12</w:t>
      </w:r>
      <w:r>
        <w:rPr>
          <w:rFonts w:ascii="Calibri" w:hAnsi="Calibri" w:cs="Calibri" w:eastAsia="Calibri"/>
          <w:color w:val="000000"/>
          <w:spacing w:val="0"/>
          <w:position w:val="0"/>
          <w:sz w:val="24"/>
          <w:shd w:fill="FFFFFF" w:val="clear"/>
        </w:rPr>
        <w:t xml:space="preserve">. (B) EGFP-expressing epidermospheres 2 h and (C) 24 h after seeding in 3D culture.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(D) Fluorescence activated cell sorting (FACS) of SD-NHKc subpopulations.</w:t>
      </w:r>
      <w:r>
        <w:rPr>
          <w:rFonts w:ascii="Calibri" w:hAnsi="Calibri" w:cs="Calibri" w:eastAsia="Calibri"/>
          <w:color w:val="000000"/>
          <w:spacing w:val="0"/>
          <w:position w:val="0"/>
          <w:sz w:val="24"/>
          <w:shd w:fill="FFFFFF" w:val="clear"/>
        </w:rPr>
        <w:t xml:space="preserve"> Approximately 1/4</w:t>
      </w:r>
      <w:r>
        <w:rPr>
          <w:rFonts w:ascii="Calibri" w:hAnsi="Calibri" w:cs="Calibri" w:eastAsia="Calibri"/>
          <w:color w:val="000000"/>
          <w:spacing w:val="0"/>
          <w:position w:val="0"/>
          <w:sz w:val="24"/>
          <w:shd w:fill="FFFFFF" w:val="clear"/>
          <w:vertAlign w:val="superscript"/>
        </w:rPr>
        <w:t xml:space="preserve">th</w:t>
      </w:r>
      <w:r>
        <w:rPr>
          <w:rFonts w:ascii="Calibri" w:hAnsi="Calibri" w:cs="Calibri" w:eastAsia="Calibri"/>
          <w:color w:val="000000"/>
          <w:spacing w:val="0"/>
          <w:position w:val="0"/>
          <w:sz w:val="24"/>
          <w:shd w:fill="FFFFFF" w:val="clear"/>
        </w:rPr>
        <w:t xml:space="preserve"> of all cells should be </w:t>
      </w:r>
      <w:r>
        <w:rPr>
          <w:rFonts w:ascii="Calibri" w:hAnsi="Calibri" w:cs="Calibri" w:eastAsia="Calibri"/>
          <w:color w:val="000000"/>
          <w:spacing w:val="0"/>
          <w:position w:val="0"/>
          <w:sz w:val="24"/>
          <w:shd w:fill="auto" w:val="clear"/>
        </w:rPr>
        <w:t xml:space="preserve">integrin&amp;#945;6</w:t>
      </w:r>
      <w:r>
        <w:rPr>
          <w:rFonts w:ascii="Calibri" w:hAnsi="Calibri" w:cs="Calibri" w:eastAsia="Calibri"/>
          <w:color w:val="000000"/>
          <w:spacing w:val="0"/>
          <w:position w:val="0"/>
          <w:sz w:val="24"/>
          <w:shd w:fill="auto" w:val="clear"/>
          <w:vertAlign w:val="superscript"/>
        </w:rPr>
        <w:t xml:space="preserve">hi</w:t>
      </w:r>
      <w:r>
        <w:rPr>
          <w:rFonts w:ascii="Calibri" w:hAnsi="Calibri" w:cs="Calibri" w:eastAsia="Calibri"/>
          <w:color w:val="000000"/>
          <w:spacing w:val="0"/>
          <w:position w:val="0"/>
          <w:sz w:val="24"/>
          <w:shd w:fill="auto" w:val="clear"/>
        </w:rPr>
        <w:t xml:space="preserve">/EGFR</w:t>
      </w:r>
      <w:r>
        <w:rPr>
          <w:rFonts w:ascii="Calibri" w:hAnsi="Calibri" w:cs="Calibri" w:eastAsia="Calibri"/>
          <w:color w:val="000000"/>
          <w:spacing w:val="0"/>
          <w:position w:val="0"/>
          <w:sz w:val="24"/>
          <w:shd w:fill="auto" w:val="clear"/>
          <w:vertAlign w:val="superscript"/>
        </w:rPr>
        <w:t xml:space="preserve">lo</w:t>
      </w:r>
      <w:r>
        <w:rPr>
          <w:rFonts w:ascii="Calibri" w:hAnsi="Calibri" w:cs="Calibri" w:eastAsia="Calibri"/>
          <w:color w:val="000000"/>
          <w:spacing w:val="0"/>
          <w:position w:val="0"/>
          <w:sz w:val="24"/>
          <w:shd w:fill="FFFFFF" w:val="clear"/>
        </w:rPr>
        <w:t xml:space="preserve">. (E) </w:t>
      </w:r>
      <w:r>
        <w:rPr>
          <w:rFonts w:ascii="Calibri" w:hAnsi="Calibri" w:cs="Calibri" w:eastAsia="Calibri"/>
          <w:color w:val="000000"/>
          <w:spacing w:val="0"/>
          <w:position w:val="0"/>
          <w:sz w:val="24"/>
          <w:shd w:fill="auto" w:val="clear"/>
        </w:rPr>
        <w:t xml:space="preserve">Integrin&amp;#945;6</w:t>
      </w:r>
      <w:r>
        <w:rPr>
          <w:rFonts w:ascii="Calibri" w:hAnsi="Calibri" w:cs="Calibri" w:eastAsia="Calibri"/>
          <w:color w:val="000000"/>
          <w:spacing w:val="0"/>
          <w:position w:val="0"/>
          <w:sz w:val="24"/>
          <w:shd w:fill="auto" w:val="clear"/>
          <w:vertAlign w:val="superscript"/>
        </w:rPr>
        <w:t xml:space="preserve">hi</w:t>
      </w:r>
      <w:r>
        <w:rPr>
          <w:rFonts w:ascii="Calibri" w:hAnsi="Calibri" w:cs="Calibri" w:eastAsia="Calibri"/>
          <w:color w:val="000000"/>
          <w:spacing w:val="0"/>
          <w:position w:val="0"/>
          <w:sz w:val="24"/>
          <w:shd w:fill="auto" w:val="clear"/>
        </w:rPr>
        <w:t xml:space="preserve">/EGFR</w:t>
      </w:r>
      <w:r>
        <w:rPr>
          <w:rFonts w:ascii="Calibri" w:hAnsi="Calibri" w:cs="Calibri" w:eastAsia="Calibri"/>
          <w:color w:val="000000"/>
          <w:spacing w:val="0"/>
          <w:position w:val="0"/>
          <w:sz w:val="24"/>
          <w:shd w:fill="auto" w:val="clear"/>
          <w:vertAlign w:val="superscript"/>
        </w:rPr>
        <w:t xml:space="preserve">lo</w:t>
      </w:r>
      <w:r>
        <w:rPr>
          <w:rFonts w:ascii="Calibri" w:hAnsi="Calibri" w:cs="Calibri" w:eastAsia="Calibri"/>
          <w:color w:val="000000"/>
          <w:spacing w:val="0"/>
          <w:position w:val="0"/>
          <w:sz w:val="24"/>
          <w:shd w:fill="FFFFFF" w:val="clear"/>
        </w:rPr>
        <w:t xml:space="preserve"> subpopulations produce keratinocyte holoclones. (F) Immunofluorescent staining</w:t>
      </w:r>
      <w:r>
        <w:rPr>
          <w:rFonts w:ascii="Calibri" w:hAnsi="Calibri" w:cs="Calibri" w:eastAsia="Calibri"/>
          <w:color w:val="000000"/>
          <w:spacing w:val="0"/>
          <w:position w:val="0"/>
          <w:sz w:val="24"/>
          <w:shd w:fill="auto" w:val="clear"/>
        </w:rPr>
        <w:t xml:space="preserve"> analysis of basal epithelial stem cell marker expression in Integrin&amp;#945;6</w:t>
      </w:r>
      <w:r>
        <w:rPr>
          <w:rFonts w:ascii="Calibri" w:hAnsi="Calibri" w:cs="Calibri" w:eastAsia="Calibri"/>
          <w:color w:val="000000"/>
          <w:spacing w:val="0"/>
          <w:position w:val="0"/>
          <w:sz w:val="24"/>
          <w:shd w:fill="auto" w:val="clear"/>
          <w:vertAlign w:val="superscript"/>
        </w:rPr>
        <w:t xml:space="preserve">hi</w:t>
      </w:r>
      <w:r>
        <w:rPr>
          <w:rFonts w:ascii="Calibri" w:hAnsi="Calibri" w:cs="Calibri" w:eastAsia="Calibri"/>
          <w:color w:val="000000"/>
          <w:spacing w:val="0"/>
          <w:position w:val="0"/>
          <w:sz w:val="24"/>
          <w:shd w:fill="auto" w:val="clear"/>
        </w:rPr>
        <w:t xml:space="preserve">/EGFR</w:t>
      </w:r>
      <w:r>
        <w:rPr>
          <w:rFonts w:ascii="Calibri" w:hAnsi="Calibri" w:cs="Calibri" w:eastAsia="Calibri"/>
          <w:color w:val="000000"/>
          <w:spacing w:val="0"/>
          <w:position w:val="0"/>
          <w:sz w:val="24"/>
          <w:shd w:fill="auto" w:val="clear"/>
          <w:vertAlign w:val="superscript"/>
        </w:rPr>
        <w:t xml:space="preserve">lo</w:t>
      </w:r>
      <w:r>
        <w:rPr>
          <w:rFonts w:ascii="Calibri" w:hAnsi="Calibri" w:cs="Calibri" w:eastAsia="Calibri"/>
          <w:color w:val="000000"/>
          <w:spacing w:val="0"/>
          <w:position w:val="0"/>
          <w:sz w:val="24"/>
          <w:shd w:fill="FFFFFF" w:val="clear"/>
        </w:rPr>
        <w:t xml:space="preserve"> cells</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Scale bar = 50 &amp;#181;m.</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Outlines PCR primer sequences used for the detection of select genes involved in neonatal keratinocyte plasticity.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Strategies for phenotypic and molecular characterization of the epidermal spheroid replating assay.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3D spheroid culture systems has had broad utility in assessing cell stemness. These systems have been demonstrated to enhance enrichment of tissue stem cells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yet their utility for the study of human epidermal stem cells has been limitedly explored. Here, we describe a strategy for enriching human keratinocyte stem cells using 3D culture techniques. In this system, NHKc are cultivated as self-assembling multicellular spheroid suspensions, comprised of several keratinocyte subtypes suspended on top of agarose beds containing KSFM-scm. The setup for this protocol is time sensitive as agar polymerizes rapidly at room temperature. Preheating serological pipettes, micropipette tips, and the agar/cell mixing tube, as well as the media to 42 &amp;#176;C, can dramatically reduce premature polymerization. We observed that placing the 96-well plate in 4 &amp;#176;C shortly after adding agar/media mix to wells can considerably speed up polymerization and ensure that the agar cushion is sufficiently firm for subsequent seeding of cells. It is important to maintain the plate) level at all times during the polymerization process, as poor polymerization of the agar/media mix will result in cells seeding or growing inside the soft agar, voiding the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Also outlined in this protocol, we present a strategy for propagating epidermospheres in 2D monolayer culture to generate stem-like spheroid-derived cells. The epidermal spheroid re-plating assay enriches for a stem cell-like subpopulation of integrin&amp;#945;6</w:t>
      </w:r>
      <w:r>
        <w:rPr>
          <w:rFonts w:ascii="Calibri" w:hAnsi="Calibri" w:cs="Calibri" w:eastAsia="Calibri"/>
          <w:color w:val="000000"/>
          <w:spacing w:val="0"/>
          <w:position w:val="0"/>
          <w:sz w:val="24"/>
          <w:shd w:fill="auto" w:val="clear"/>
          <w:vertAlign w:val="superscript"/>
        </w:rPr>
        <w:t xml:space="preserve">hi</w:t>
      </w:r>
      <w:r>
        <w:rPr>
          <w:rFonts w:ascii="Calibri" w:hAnsi="Calibri" w:cs="Calibri" w:eastAsia="Calibri"/>
          <w:color w:val="000000"/>
          <w:spacing w:val="0"/>
          <w:position w:val="0"/>
          <w:sz w:val="24"/>
          <w:shd w:fill="auto" w:val="clear"/>
        </w:rPr>
        <w:t xml:space="preserve">/EGFR</w:t>
      </w:r>
      <w:r>
        <w:rPr>
          <w:rFonts w:ascii="Calibri" w:hAnsi="Calibri" w:cs="Calibri" w:eastAsia="Calibri"/>
          <w:color w:val="000000"/>
          <w:spacing w:val="0"/>
          <w:position w:val="0"/>
          <w:sz w:val="24"/>
          <w:shd w:fill="auto" w:val="clear"/>
          <w:vertAlign w:val="superscript"/>
        </w:rPr>
        <w:t xml:space="preserve">lo</w:t>
      </w:r>
      <w:r>
        <w:rPr>
          <w:rFonts w:ascii="Calibri" w:hAnsi="Calibri" w:cs="Calibri" w:eastAsia="Calibri"/>
          <w:color w:val="000000"/>
          <w:spacing w:val="0"/>
          <w:position w:val="0"/>
          <w:sz w:val="24"/>
          <w:shd w:fill="auto" w:val="clear"/>
        </w:rPr>
        <w:t xml:space="preserve"> keratinocytes. These cells can be used to study epidermal reconstruction, psoriasis, or cellular neoplasia </w:t>
      </w:r>
      <w:r>
        <w:rPr>
          <w:rFonts w:ascii="Calibri" w:hAnsi="Calibri" w:cs="Calibri" w:eastAsia="Calibri"/>
          <w:color w:val="000000"/>
          <w:spacing w:val="0"/>
          <w:position w:val="0"/>
          <w:sz w:val="24"/>
          <w:shd w:fill="auto" w:val="clear"/>
          <w:vertAlign w:val="superscript"/>
        </w:rPr>
        <w:t xml:space="preserve">11,12,14</w:t>
      </w:r>
      <w:r>
        <w:rPr>
          <w:rFonts w:ascii="Calibri" w:hAnsi="Calibri" w:cs="Calibri" w:eastAsia="Calibri"/>
          <w:color w:val="000000"/>
          <w:spacing w:val="0"/>
          <w:position w:val="0"/>
          <w:sz w:val="24"/>
          <w:shd w:fill="auto" w:val="clear"/>
        </w:rPr>
        <w:t xml:space="preserve">. Integrin&amp;#945;6</w:t>
      </w:r>
      <w:r>
        <w:rPr>
          <w:rFonts w:ascii="Calibri" w:hAnsi="Calibri" w:cs="Calibri" w:eastAsia="Calibri"/>
          <w:color w:val="000000"/>
          <w:spacing w:val="0"/>
          <w:position w:val="0"/>
          <w:sz w:val="24"/>
          <w:shd w:fill="auto" w:val="clear"/>
          <w:vertAlign w:val="superscript"/>
        </w:rPr>
        <w:t xml:space="preserve">hi</w:t>
      </w:r>
      <w:r>
        <w:rPr>
          <w:rFonts w:ascii="Calibri" w:hAnsi="Calibri" w:cs="Calibri" w:eastAsia="Calibri"/>
          <w:color w:val="000000"/>
          <w:spacing w:val="0"/>
          <w:position w:val="0"/>
          <w:sz w:val="24"/>
          <w:shd w:fill="auto" w:val="clear"/>
        </w:rPr>
        <w:t xml:space="preserve">/EGFR</w:t>
      </w:r>
      <w:r>
        <w:rPr>
          <w:rFonts w:ascii="Calibri" w:hAnsi="Calibri" w:cs="Calibri" w:eastAsia="Calibri"/>
          <w:color w:val="000000"/>
          <w:spacing w:val="0"/>
          <w:position w:val="0"/>
          <w:sz w:val="24"/>
          <w:shd w:fill="auto" w:val="clear"/>
          <w:vertAlign w:val="superscript"/>
        </w:rPr>
        <w:t xml:space="preserve">lo</w:t>
      </w:r>
      <w:r>
        <w:rPr>
          <w:rFonts w:ascii="Calibri" w:hAnsi="Calibri" w:cs="Calibri" w:eastAsia="Calibri"/>
          <w:color w:val="000000"/>
          <w:spacing w:val="0"/>
          <w:position w:val="0"/>
          <w:sz w:val="24"/>
          <w:shd w:fill="auto" w:val="clear"/>
        </w:rPr>
        <w:t xml:space="preserve"> keratinocytes can also be readily isolated by FACS and characterized by immunofluorescent staining. When conducting such experiments, we found it helpful to use unsorted autologous 2D monolayer cells as controls., skin SCC cell lines are a good alternative If these are unavailable.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this report demonstrates that human epidermal spheroid re-plating models keratinocyte regenerative plasticity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as it captures each of the four phases of regeneration: homeostatic maintenance, differentiation reversal, stress lineage mobility, and tissue restoration. However, one limitation of agar-based spheroid self-assembly is that not all NHKc stains are capable of spontaneously forming spheroids. The hanging drop method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is a good alternative strategy to overcome this challenge and to force induce multicellular spheroid formation. This assay can also be multiplexed with muscle, stromal, or immune cells to gain further insight into the contribution of various cell populations on epidermal regeneration. it would be interesting to explore whether addition of Matrigel into the agar could enhance epidermosphere survival and potency.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do not have financial relationships to disclose.</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UofSC School of Medicine Instrumentation Resource Facility (IRF) provided access to imaging and cell sorting equipment and technical assistance. This work was supported in part by grant 1R21CA201853. The MCF and the IRF receive partial support from NIH grant P20GM103499, SC INBRE. The MCF also receives support from NIH grant P20GM109091. Yvon Woappi was supported in part by NIH grants 2R25GM066526-06A1 (PREP) and R25GM076277 (IMSD), and by a Fellowship by the Grace Jordan McFadden Professors Program at UofSC. Geraldine Ezeka and Justin Vercellino were supported by NIH grants 2R25GM066526-10A1 (PREP) at UofSC. Sean M. Bloos was supported by the 2016 Magellan Scholar Award at UofSC.</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Patel, G. K., Wilson, C. H., Harding, K. G., Finlay, A. Y., Bowden, P. E. Numerous keratinocyte subtypes involved in wound re-epithelialization. </w:t>
      </w:r>
      <w:r>
        <w:rPr>
          <w:rFonts w:ascii="Calibri" w:hAnsi="Calibri" w:cs="Calibri" w:eastAsia="Calibri"/>
          <w:i/>
          <w:color w:val="000000"/>
          <w:spacing w:val="0"/>
          <w:position w:val="0"/>
          <w:sz w:val="24"/>
          <w:shd w:fill="auto" w:val="clear"/>
        </w:rPr>
        <w:t xml:space="preserve">Journal of Investigative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(2), 497-502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Dekoninck, S., Blanpain, C. Stem cell dynamics, migration and plasticity during wound healing. </w:t>
      </w:r>
      <w:r>
        <w:rPr>
          <w:rFonts w:ascii="Calibri" w:hAnsi="Calibri" w:cs="Calibri" w:eastAsia="Calibri"/>
          <w:i/>
          <w:color w:val="000000"/>
          <w:spacing w:val="0"/>
          <w:position w:val="0"/>
          <w:sz w:val="24"/>
          <w:shd w:fill="auto" w:val="clear"/>
        </w:rPr>
        <w:t xml:space="preserve">Nature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 18-24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Byrd, K.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Heterogeneity within Stratified Epithelial Stem Cell Populations Maintains the Oral Mucosa in Response to Physiological Stress.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Rothbauer, M., Rosser, J. M., Zirath, H., Ertl, P. Tomorrow today: organ-on-a-chip advances towards clinically relevant pharmaceutical and medical in vitro models. </w:t>
      </w:r>
      <w:r>
        <w:rPr>
          <w:rFonts w:ascii="Calibri" w:hAnsi="Calibri" w:cs="Calibri" w:eastAsia="Calibri"/>
          <w:i/>
          <w:color w:val="000000"/>
          <w:spacing w:val="0"/>
          <w:position w:val="0"/>
          <w:sz w:val="24"/>
          <w:shd w:fill="auto" w:val="clear"/>
        </w:rPr>
        <w:t xml:space="preserve">Current Opinion in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81-86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Kim, S. J., Kim, E. M., Yamamoto, M., Park, H., Shin, H. Engineering Multi-Cellular Spheroids for Tissue Engineering and Regenerative Medicine. </w:t>
      </w:r>
      <w:r>
        <w:rPr>
          <w:rFonts w:ascii="Calibri" w:hAnsi="Calibri" w:cs="Calibri" w:eastAsia="Calibri"/>
          <w:i/>
          <w:color w:val="000000"/>
          <w:spacing w:val="0"/>
          <w:position w:val="0"/>
          <w:sz w:val="24"/>
          <w:shd w:fill="auto" w:val="clear"/>
        </w:rPr>
        <w:t xml:space="preserve">Advanced Healthcare Materials.</w:t>
      </w:r>
      <w:r>
        <w:rPr>
          <w:rFonts w:ascii="Calibri" w:hAnsi="Calibri" w:cs="Calibri" w:eastAsia="Calibri"/>
          <w:color w:val="000000"/>
          <w:spacing w:val="0"/>
          <w:position w:val="0"/>
          <w:sz w:val="24"/>
          <w:shd w:fill="auto" w:val="clear"/>
        </w:rPr>
        <w:t xml:space="preserve"> e2000608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Lee,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Hair-bearing human skin generated entirely from pluripotent stem cells.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582</w:t>
      </w:r>
      <w:r>
        <w:rPr>
          <w:rFonts w:ascii="Calibri" w:hAnsi="Calibri" w:cs="Calibri" w:eastAsia="Calibri"/>
          <w:color w:val="000000"/>
          <w:spacing w:val="0"/>
          <w:position w:val="0"/>
          <w:sz w:val="24"/>
          <w:shd w:fill="auto" w:val="clear"/>
        </w:rPr>
        <w:t xml:space="preserve"> (7812), 399-404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Zhang, Q.</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Early-stage bilayer tissue-engineered skin substitute formed by adult skin progenitor cells produces an improved skin structure in vivo. </w:t>
      </w:r>
      <w:r>
        <w:rPr>
          <w:rFonts w:ascii="Calibri" w:hAnsi="Calibri" w:cs="Calibri" w:eastAsia="Calibri"/>
          <w:i/>
          <w:color w:val="000000"/>
          <w:spacing w:val="0"/>
          <w:position w:val="0"/>
          <w:sz w:val="24"/>
          <w:shd w:fill="auto" w:val="clear"/>
        </w:rPr>
        <w:t xml:space="preserve">Stem Cell Research &amp;amp;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407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Borena, B.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Sphere-forming capacity as an enrichment strategy for epithelial-like stem cells from equine skin. </w:t>
      </w:r>
      <w:r>
        <w:rPr>
          <w:rFonts w:ascii="Calibri" w:hAnsi="Calibri" w:cs="Calibri" w:eastAsia="Calibri"/>
          <w:i/>
          <w:color w:val="000000"/>
          <w:spacing w:val="0"/>
          <w:position w:val="0"/>
          <w:sz w:val="24"/>
          <w:shd w:fill="auto" w:val="clear"/>
        </w:rPr>
        <w:t xml:space="preserve">Cellular Physiology and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(4), 1291-1303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Vollmers,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Two- and three-dimensional culture of keratinocyte stem and precursor cells derived from primary murine epidermal cultures. </w:t>
      </w:r>
      <w:r>
        <w:rPr>
          <w:rFonts w:ascii="Calibri" w:hAnsi="Calibri" w:cs="Calibri" w:eastAsia="Calibri"/>
          <w:i/>
          <w:color w:val="000000"/>
          <w:spacing w:val="0"/>
          <w:position w:val="0"/>
          <w:sz w:val="24"/>
          <w:shd w:fill="auto" w:val="clear"/>
        </w:rPr>
        <w:t xml:space="preserve">Stem Cell Reviews and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402-413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Kang, B. M., Kwack, M. H., Kim, M. K., Kim, J. C., Sung, Y. K. Sphere formation increases the ability of cultured human dermal papilla cells to induce hair follicles from mouse epidermal cells in a reconstitution assay. </w:t>
      </w:r>
      <w:r>
        <w:rPr>
          <w:rFonts w:ascii="Calibri" w:hAnsi="Calibri" w:cs="Calibri" w:eastAsia="Calibri"/>
          <w:i/>
          <w:color w:val="000000"/>
          <w:spacing w:val="0"/>
          <w:position w:val="0"/>
          <w:sz w:val="24"/>
          <w:shd w:fill="auto" w:val="clear"/>
        </w:rPr>
        <w:t xml:space="preserve">Journal of Investigative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132</w:t>
      </w:r>
      <w:r>
        <w:rPr>
          <w:rFonts w:ascii="Calibri" w:hAnsi="Calibri" w:cs="Calibri" w:eastAsia="Calibri"/>
          <w:color w:val="000000"/>
          <w:spacing w:val="0"/>
          <w:position w:val="0"/>
          <w:sz w:val="24"/>
          <w:shd w:fill="auto" w:val="clear"/>
        </w:rPr>
        <w:t xml:space="preserve"> (1), 237-239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Woappi, Y., Hosseinipour, M., Creek, K. E., Pirisi, L. Stem Cell Properties of Normal Human Keratinocytes Determine Transformation Responses to Human Papillomavirus 16 DNA.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(11)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Woappi, Y., Altomare, D., Creek, K., Pirisi, L. Self-assembling 3D spheroid cultures of human neonatal keratinocytes have enhanced regenerative properties. </w:t>
      </w:r>
      <w:r>
        <w:rPr>
          <w:rFonts w:ascii="Calibri" w:hAnsi="Calibri" w:cs="Calibri" w:eastAsia="Calibri"/>
          <w:i/>
          <w:color w:val="000000"/>
          <w:spacing w:val="0"/>
          <w:position w:val="0"/>
          <w:sz w:val="24"/>
          <w:shd w:fill="auto" w:val="clear"/>
        </w:rPr>
        <w:t xml:space="preserve">Stem Cell Research.</w:t>
      </w:r>
      <w:r>
        <w:rPr>
          <w:rFonts w:ascii="Calibri" w:hAnsi="Calibri" w:cs="Calibri" w:eastAsia="Calibri"/>
          <w:color w:val="000000"/>
          <w:spacing w:val="0"/>
          <w:position w:val="0"/>
          <w:sz w:val="24"/>
          <w:shd w:fill="auto" w:val="clear"/>
        </w:rPr>
        <w:t xml:space="preserve">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Toma, J. G., McKenzie, I. A., Bagli, D., Miller, F. D. Isolation and characterization of multipotent skin-derived precursors from human skin. </w:t>
      </w:r>
      <w:r>
        <w:rPr>
          <w:rFonts w:ascii="Calibri" w:hAnsi="Calibri" w:cs="Calibri" w:eastAsia="Calibri"/>
          <w:i/>
          <w:color w:val="000000"/>
          <w:spacing w:val="0"/>
          <w:position w:val="0"/>
          <w:sz w:val="24"/>
          <w:shd w:fill="auto" w:val="clear"/>
        </w:rPr>
        <w:t xml:space="preserve">Stem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(6), 727-737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Li,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Loss of the Epigenetic Mark 5-hmC in Psoriasis: Implications for Epidermal Stem Cell Dysregulation. </w:t>
      </w:r>
      <w:r>
        <w:rPr>
          <w:rFonts w:ascii="Calibri" w:hAnsi="Calibri" w:cs="Calibri" w:eastAsia="Calibri"/>
          <w:i/>
          <w:color w:val="000000"/>
          <w:spacing w:val="0"/>
          <w:position w:val="0"/>
          <w:sz w:val="24"/>
          <w:shd w:fill="auto" w:val="clear"/>
        </w:rPr>
        <w:t xml:space="preserve">Journal of Investigative Dermatology.</w:t>
      </w:r>
      <w:r>
        <w:rPr>
          <w:rFonts w:ascii="Calibri" w:hAnsi="Calibri" w:cs="Calibri" w:eastAsia="Calibri"/>
          <w:color w:val="000000"/>
          <w:spacing w:val="0"/>
          <w:position w:val="0"/>
          <w:sz w:val="24"/>
          <w:shd w:fill="auto" w:val="clear"/>
        </w:rPr>
        <w:t xml:space="preserve">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Kuo, C.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Three-dimensional spheroid culture targeting versatile tissue bioassays using a PDMS-based hanging drop array.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w:t>
        <w:tab/>
        <w:t xml:space="preserve">Woappi, Y., Ezeka, G., Vercellino, J., Bloos, S. M., Creek, K. E., Pirisi, L. GSE94244 - Expression data from normal human spheroid-forming keratinocytes in monolayer mass culture and from corresponding cornified-like spheroid ring structures. Gene Expression Omnibus (GEO) (2020).</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