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6E052DA2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>6</w:t>
      </w:r>
      <w:r w:rsidR="00442E13">
        <w:rPr>
          <w:rFonts w:asciiTheme="majorHAnsi" w:hAnsiTheme="majorHAnsi" w:cstheme="majorHAnsi"/>
          <w:b/>
          <w:i w:val="0"/>
          <w:szCs w:val="24"/>
        </w:rPr>
        <w:t>2180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ab/>
      </w:r>
    </w:p>
    <w:p w14:paraId="52A2E559" w14:textId="3977F213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F06E86">
        <w:rPr>
          <w:rFonts w:asciiTheme="majorHAnsi" w:hAnsiTheme="majorHAnsi" w:cstheme="majorHAnsi"/>
          <w:b/>
          <w:i w:val="0"/>
          <w:szCs w:val="24"/>
        </w:rPr>
        <w:t>Domnic Colvin</w:t>
      </w:r>
    </w:p>
    <w:p w14:paraId="43DFEDB6" w14:textId="77777777" w:rsidR="00442E13" w:rsidRPr="00B07A3B" w:rsidRDefault="000F30B1" w:rsidP="00442E13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tgtFrame="_blank" w:history="1">
        <w:r w:rsidR="00442E13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https://www.jove.com/account/file-uploader?src=18964948</w:t>
        </w:r>
      </w:hyperlink>
    </w:p>
    <w:p w14:paraId="5C5CDED2" w14:textId="2D2A1E7A" w:rsidR="000F30B1" w:rsidRPr="00CB43CE" w:rsidRDefault="000F30B1" w:rsidP="00442E13">
      <w:pPr>
        <w:outlineLvl w:val="0"/>
        <w:rPr>
          <w:rFonts w:asciiTheme="majorHAnsi" w:hAnsiTheme="majorHAnsi" w:cstheme="majorHAnsi"/>
          <w:b/>
          <w:i/>
          <w:szCs w:val="24"/>
        </w:rPr>
      </w:pPr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E238A3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247B6828" w14:textId="29D32DDD" w:rsidR="00F06E86" w:rsidRDefault="00F06E86" w:rsidP="00570CB6">
      <w:pPr>
        <w:rPr>
          <w:rFonts w:asciiTheme="majorHAnsi" w:hAnsiTheme="majorHAnsi" w:cstheme="majorHAnsi"/>
          <w:b/>
          <w:szCs w:val="24"/>
        </w:rPr>
      </w:pPr>
    </w:p>
    <w:p w14:paraId="606B4D9E" w14:textId="77777777" w:rsidR="007C17E3" w:rsidRPr="007C17E3" w:rsidRDefault="007C17E3" w:rsidP="007C17E3">
      <w:pPr>
        <w:rPr>
          <w:rFonts w:asciiTheme="majorHAnsi" w:hAnsiTheme="majorHAnsi" w:cstheme="majorHAnsi"/>
          <w:bCs/>
          <w:szCs w:val="24"/>
        </w:rPr>
      </w:pPr>
      <w:r w:rsidRPr="007C17E3">
        <w:rPr>
          <w:rFonts w:asciiTheme="majorHAnsi" w:hAnsiTheme="majorHAnsi" w:cstheme="majorHAnsi"/>
          <w:bCs/>
          <w:szCs w:val="24"/>
        </w:rPr>
        <w:t>1.1.</w:t>
      </w:r>
      <w:r w:rsidRPr="007C17E3">
        <w:rPr>
          <w:rFonts w:asciiTheme="majorHAnsi" w:hAnsiTheme="majorHAnsi" w:cstheme="majorHAnsi"/>
          <w:bCs/>
          <w:szCs w:val="24"/>
        </w:rPr>
        <w:tab/>
      </w:r>
      <w:proofErr w:type="spellStart"/>
      <w:r w:rsidRPr="007C17E3">
        <w:rPr>
          <w:rFonts w:asciiTheme="majorHAnsi" w:hAnsiTheme="majorHAnsi" w:cstheme="majorHAnsi"/>
          <w:b/>
          <w:szCs w:val="24"/>
        </w:rPr>
        <w:t>Yasuharu</w:t>
      </w:r>
      <w:proofErr w:type="spellEnd"/>
      <w:r w:rsidRPr="007C17E3">
        <w:rPr>
          <w:rFonts w:asciiTheme="majorHAnsi" w:hAnsiTheme="majorHAnsi" w:cstheme="majorHAnsi"/>
          <w:b/>
          <w:szCs w:val="24"/>
        </w:rPr>
        <w:t xml:space="preserve"> Takagi</w:t>
      </w:r>
      <w:r w:rsidRPr="007C17E3">
        <w:rPr>
          <w:rFonts w:asciiTheme="majorHAnsi" w:hAnsiTheme="majorHAnsi" w:cstheme="majorHAnsi"/>
          <w:bCs/>
          <w:szCs w:val="24"/>
        </w:rPr>
        <w:t xml:space="preserve">: This protocol can be used to characterize </w:t>
      </w:r>
      <w:proofErr w:type="spellStart"/>
      <w:r w:rsidRPr="007C17E3">
        <w:rPr>
          <w:rFonts w:asciiTheme="majorHAnsi" w:hAnsiTheme="majorHAnsi" w:cstheme="majorHAnsi"/>
          <w:bCs/>
          <w:szCs w:val="24"/>
        </w:rPr>
        <w:t>nonmuscle</w:t>
      </w:r>
      <w:proofErr w:type="spellEnd"/>
      <w:r w:rsidRPr="007C17E3">
        <w:rPr>
          <w:rFonts w:asciiTheme="majorHAnsi" w:hAnsiTheme="majorHAnsi" w:cstheme="majorHAnsi"/>
          <w:bCs/>
          <w:szCs w:val="24"/>
        </w:rPr>
        <w:t xml:space="preserve"> myosin dynamics at the protein level, which can inform the motile properties that contribute to their roles in cells.</w:t>
      </w:r>
    </w:p>
    <w:p w14:paraId="0F8D9FDC" w14:textId="77777777" w:rsidR="007C17E3" w:rsidRPr="007C17E3" w:rsidRDefault="007C17E3" w:rsidP="007C17E3">
      <w:pPr>
        <w:rPr>
          <w:rFonts w:asciiTheme="majorHAnsi" w:hAnsiTheme="majorHAnsi" w:cstheme="majorHAnsi"/>
          <w:bCs/>
          <w:szCs w:val="24"/>
        </w:rPr>
      </w:pPr>
    </w:p>
    <w:p w14:paraId="473A7F42" w14:textId="77777777" w:rsidR="007C17E3" w:rsidRPr="007C17E3" w:rsidRDefault="007C17E3" w:rsidP="007C17E3">
      <w:pPr>
        <w:rPr>
          <w:rFonts w:asciiTheme="majorHAnsi" w:hAnsiTheme="majorHAnsi" w:cstheme="majorHAnsi"/>
          <w:bCs/>
          <w:szCs w:val="24"/>
        </w:rPr>
      </w:pPr>
      <w:r w:rsidRPr="007C17E3">
        <w:rPr>
          <w:rFonts w:asciiTheme="majorHAnsi" w:hAnsiTheme="majorHAnsi" w:cstheme="majorHAnsi"/>
          <w:bCs/>
          <w:szCs w:val="24"/>
        </w:rPr>
        <w:t>1.1.1.</w:t>
      </w:r>
      <w:r w:rsidRPr="007C17E3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A30D3A1" w14:textId="77777777" w:rsidR="007C17E3" w:rsidRPr="007C17E3" w:rsidRDefault="007C17E3" w:rsidP="007C17E3">
      <w:pPr>
        <w:rPr>
          <w:rFonts w:asciiTheme="majorHAnsi" w:hAnsiTheme="majorHAnsi" w:cstheme="majorHAnsi"/>
          <w:bCs/>
          <w:szCs w:val="24"/>
        </w:rPr>
      </w:pPr>
    </w:p>
    <w:p w14:paraId="2E339A5C" w14:textId="77777777" w:rsidR="007C17E3" w:rsidRPr="007C17E3" w:rsidRDefault="007C17E3" w:rsidP="007C17E3">
      <w:pPr>
        <w:rPr>
          <w:rFonts w:asciiTheme="majorHAnsi" w:hAnsiTheme="majorHAnsi" w:cstheme="majorHAnsi"/>
          <w:bCs/>
          <w:szCs w:val="24"/>
        </w:rPr>
      </w:pPr>
      <w:r w:rsidRPr="007C17E3">
        <w:rPr>
          <w:rFonts w:asciiTheme="majorHAnsi" w:hAnsiTheme="majorHAnsi" w:cstheme="majorHAnsi"/>
          <w:bCs/>
          <w:szCs w:val="24"/>
        </w:rPr>
        <w:t>1.2.</w:t>
      </w:r>
      <w:r w:rsidRPr="007C17E3">
        <w:rPr>
          <w:rFonts w:asciiTheme="majorHAnsi" w:hAnsiTheme="majorHAnsi" w:cstheme="majorHAnsi"/>
          <w:bCs/>
          <w:szCs w:val="24"/>
        </w:rPr>
        <w:tab/>
      </w:r>
      <w:proofErr w:type="spellStart"/>
      <w:r w:rsidRPr="007C17E3">
        <w:rPr>
          <w:rFonts w:asciiTheme="majorHAnsi" w:hAnsiTheme="majorHAnsi" w:cstheme="majorHAnsi"/>
          <w:b/>
          <w:szCs w:val="24"/>
        </w:rPr>
        <w:t>Yasuharu</w:t>
      </w:r>
      <w:proofErr w:type="spellEnd"/>
      <w:r w:rsidRPr="007C17E3">
        <w:rPr>
          <w:rFonts w:asciiTheme="majorHAnsi" w:hAnsiTheme="majorHAnsi" w:cstheme="majorHAnsi"/>
          <w:b/>
          <w:szCs w:val="24"/>
        </w:rPr>
        <w:t xml:space="preserve"> Takagi</w:t>
      </w:r>
      <w:r w:rsidRPr="007C17E3">
        <w:rPr>
          <w:rFonts w:asciiTheme="majorHAnsi" w:hAnsiTheme="majorHAnsi" w:cstheme="majorHAnsi"/>
          <w:bCs/>
          <w:szCs w:val="24"/>
        </w:rPr>
        <w:t>: This is a fast, reproducible, and highly controlled method that can be used to study the effects of various regulatory conditions on myosin motility, informing their cellular behaviors.</w:t>
      </w:r>
    </w:p>
    <w:p w14:paraId="0CB59138" w14:textId="77777777" w:rsidR="007C17E3" w:rsidRPr="007C17E3" w:rsidRDefault="007C17E3" w:rsidP="007C17E3">
      <w:pPr>
        <w:rPr>
          <w:rFonts w:asciiTheme="majorHAnsi" w:hAnsiTheme="majorHAnsi" w:cstheme="majorHAnsi"/>
          <w:bCs/>
          <w:szCs w:val="24"/>
        </w:rPr>
      </w:pPr>
    </w:p>
    <w:p w14:paraId="2C90C3FF" w14:textId="77777777" w:rsidR="007C17E3" w:rsidRPr="007C17E3" w:rsidRDefault="007C17E3" w:rsidP="007C17E3">
      <w:pPr>
        <w:rPr>
          <w:rFonts w:asciiTheme="majorHAnsi" w:hAnsiTheme="majorHAnsi" w:cstheme="majorHAnsi"/>
          <w:bCs/>
          <w:szCs w:val="24"/>
        </w:rPr>
      </w:pPr>
      <w:r w:rsidRPr="007C17E3">
        <w:rPr>
          <w:rFonts w:asciiTheme="majorHAnsi" w:hAnsiTheme="majorHAnsi" w:cstheme="majorHAnsi"/>
          <w:bCs/>
          <w:szCs w:val="24"/>
        </w:rPr>
        <w:t>1.2.1.</w:t>
      </w:r>
      <w:r w:rsidRPr="007C17E3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A7592F5" w14:textId="77777777" w:rsidR="007C17E3" w:rsidRPr="007C17E3" w:rsidRDefault="007C17E3" w:rsidP="007C17E3">
      <w:pPr>
        <w:rPr>
          <w:rFonts w:asciiTheme="majorHAnsi" w:hAnsiTheme="majorHAnsi" w:cstheme="majorHAnsi"/>
          <w:bCs/>
          <w:szCs w:val="24"/>
        </w:rPr>
      </w:pPr>
    </w:p>
    <w:p w14:paraId="2A13BA8F" w14:textId="77777777" w:rsidR="007C17E3" w:rsidRDefault="007C17E3" w:rsidP="007C17E3">
      <w:pPr>
        <w:rPr>
          <w:rFonts w:asciiTheme="majorHAnsi" w:hAnsiTheme="majorHAnsi" w:cstheme="majorHAnsi"/>
          <w:b/>
          <w:szCs w:val="24"/>
        </w:rPr>
      </w:pPr>
      <w:r w:rsidRPr="007C17E3">
        <w:rPr>
          <w:rFonts w:asciiTheme="majorHAnsi" w:hAnsiTheme="majorHAnsi" w:cstheme="majorHAnsi"/>
          <w:b/>
          <w:szCs w:val="24"/>
        </w:rPr>
        <w:t>OPTIONAL:</w:t>
      </w:r>
    </w:p>
    <w:p w14:paraId="3B93B179" w14:textId="7F7441F8" w:rsidR="007C17E3" w:rsidRPr="007C17E3" w:rsidRDefault="007C17E3" w:rsidP="007C17E3">
      <w:pPr>
        <w:rPr>
          <w:rFonts w:asciiTheme="majorHAnsi" w:hAnsiTheme="majorHAnsi" w:cstheme="majorHAnsi"/>
          <w:b/>
          <w:szCs w:val="24"/>
        </w:rPr>
      </w:pPr>
      <w:r w:rsidRPr="007C17E3">
        <w:rPr>
          <w:rFonts w:asciiTheme="majorHAnsi" w:hAnsiTheme="majorHAnsi" w:cstheme="majorHAnsi"/>
          <w:b/>
          <w:szCs w:val="24"/>
        </w:rPr>
        <w:t xml:space="preserve"> </w:t>
      </w:r>
    </w:p>
    <w:p w14:paraId="2C0C3B16" w14:textId="77777777" w:rsidR="007C17E3" w:rsidRPr="007C17E3" w:rsidRDefault="007C17E3" w:rsidP="007C17E3">
      <w:pPr>
        <w:rPr>
          <w:rFonts w:asciiTheme="majorHAnsi" w:hAnsiTheme="majorHAnsi" w:cstheme="majorHAnsi"/>
          <w:bCs/>
          <w:szCs w:val="24"/>
        </w:rPr>
      </w:pPr>
      <w:r w:rsidRPr="007C17E3">
        <w:rPr>
          <w:rFonts w:asciiTheme="majorHAnsi" w:hAnsiTheme="majorHAnsi" w:cstheme="majorHAnsi"/>
          <w:bCs/>
          <w:szCs w:val="24"/>
        </w:rPr>
        <w:t>1.3.</w:t>
      </w:r>
      <w:r w:rsidRPr="007C17E3">
        <w:rPr>
          <w:rFonts w:asciiTheme="majorHAnsi" w:hAnsiTheme="majorHAnsi" w:cstheme="majorHAnsi"/>
          <w:bCs/>
          <w:szCs w:val="24"/>
        </w:rPr>
        <w:tab/>
      </w:r>
      <w:r w:rsidRPr="007C17E3">
        <w:rPr>
          <w:rFonts w:asciiTheme="majorHAnsi" w:hAnsiTheme="majorHAnsi" w:cstheme="majorHAnsi"/>
          <w:b/>
          <w:szCs w:val="24"/>
        </w:rPr>
        <w:t>James Sellers</w:t>
      </w:r>
      <w:r w:rsidRPr="007C17E3">
        <w:rPr>
          <w:rFonts w:asciiTheme="majorHAnsi" w:hAnsiTheme="majorHAnsi" w:cstheme="majorHAnsi"/>
          <w:bCs/>
          <w:szCs w:val="24"/>
        </w:rPr>
        <w:t xml:space="preserve">: These techniques can be used to investigate how disease-causing mutations in </w:t>
      </w:r>
      <w:proofErr w:type="spellStart"/>
      <w:r w:rsidRPr="007C17E3">
        <w:rPr>
          <w:rFonts w:asciiTheme="majorHAnsi" w:hAnsiTheme="majorHAnsi" w:cstheme="majorHAnsi"/>
          <w:bCs/>
          <w:szCs w:val="24"/>
        </w:rPr>
        <w:t>nonmuscle</w:t>
      </w:r>
      <w:proofErr w:type="spellEnd"/>
      <w:r w:rsidRPr="007C17E3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7C17E3">
        <w:rPr>
          <w:rFonts w:asciiTheme="majorHAnsi" w:hAnsiTheme="majorHAnsi" w:cstheme="majorHAnsi"/>
          <w:bCs/>
          <w:szCs w:val="24"/>
        </w:rPr>
        <w:t>myosins</w:t>
      </w:r>
      <w:proofErr w:type="spellEnd"/>
      <w:r w:rsidRPr="007C17E3">
        <w:rPr>
          <w:rFonts w:asciiTheme="majorHAnsi" w:hAnsiTheme="majorHAnsi" w:cstheme="majorHAnsi"/>
          <w:bCs/>
          <w:szCs w:val="24"/>
        </w:rPr>
        <w:t xml:space="preserve"> affect their behaviors at the single molecule and ensemble level.</w:t>
      </w:r>
    </w:p>
    <w:p w14:paraId="6C438372" w14:textId="77777777" w:rsidR="007C17E3" w:rsidRPr="007C17E3" w:rsidRDefault="007C17E3" w:rsidP="007C17E3">
      <w:pPr>
        <w:rPr>
          <w:rFonts w:asciiTheme="majorHAnsi" w:hAnsiTheme="majorHAnsi" w:cstheme="majorHAnsi"/>
          <w:bCs/>
          <w:szCs w:val="24"/>
        </w:rPr>
      </w:pPr>
    </w:p>
    <w:p w14:paraId="75169F0D" w14:textId="77777777" w:rsidR="007C17E3" w:rsidRPr="007C17E3" w:rsidRDefault="007C17E3" w:rsidP="007C17E3">
      <w:pPr>
        <w:rPr>
          <w:rFonts w:asciiTheme="majorHAnsi" w:hAnsiTheme="majorHAnsi" w:cstheme="majorHAnsi"/>
          <w:bCs/>
          <w:szCs w:val="24"/>
        </w:rPr>
      </w:pPr>
      <w:r w:rsidRPr="007C17E3">
        <w:rPr>
          <w:rFonts w:asciiTheme="majorHAnsi" w:hAnsiTheme="majorHAnsi" w:cstheme="majorHAnsi"/>
          <w:bCs/>
          <w:szCs w:val="24"/>
        </w:rPr>
        <w:t>1.3.1.</w:t>
      </w:r>
      <w:r w:rsidRPr="007C17E3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7FE0B2A0" w14:textId="77777777" w:rsidR="007C17E3" w:rsidRPr="007C17E3" w:rsidRDefault="007C17E3" w:rsidP="007C17E3">
      <w:pPr>
        <w:rPr>
          <w:rFonts w:asciiTheme="majorHAnsi" w:hAnsiTheme="majorHAnsi" w:cstheme="majorHAnsi"/>
          <w:bCs/>
          <w:szCs w:val="24"/>
        </w:rPr>
      </w:pPr>
    </w:p>
    <w:p w14:paraId="6A319C88" w14:textId="77777777" w:rsidR="007C17E3" w:rsidRPr="007C17E3" w:rsidRDefault="007C17E3" w:rsidP="007C17E3">
      <w:pPr>
        <w:rPr>
          <w:rFonts w:asciiTheme="majorHAnsi" w:hAnsiTheme="majorHAnsi" w:cstheme="majorHAnsi"/>
          <w:bCs/>
          <w:szCs w:val="24"/>
        </w:rPr>
      </w:pPr>
      <w:r w:rsidRPr="007C17E3">
        <w:rPr>
          <w:rFonts w:asciiTheme="majorHAnsi" w:hAnsiTheme="majorHAnsi" w:cstheme="majorHAnsi"/>
          <w:bCs/>
          <w:szCs w:val="24"/>
        </w:rPr>
        <w:t>1.4.</w:t>
      </w:r>
      <w:r w:rsidRPr="007C17E3">
        <w:rPr>
          <w:rFonts w:asciiTheme="majorHAnsi" w:hAnsiTheme="majorHAnsi" w:cstheme="majorHAnsi"/>
          <w:bCs/>
          <w:szCs w:val="24"/>
        </w:rPr>
        <w:tab/>
      </w:r>
      <w:r w:rsidRPr="007C17E3">
        <w:rPr>
          <w:rFonts w:asciiTheme="majorHAnsi" w:hAnsiTheme="majorHAnsi" w:cstheme="majorHAnsi"/>
          <w:b/>
          <w:szCs w:val="24"/>
        </w:rPr>
        <w:t>James Sellers</w:t>
      </w:r>
      <w:r w:rsidRPr="007C17E3">
        <w:rPr>
          <w:rFonts w:asciiTheme="majorHAnsi" w:hAnsiTheme="majorHAnsi" w:cstheme="majorHAnsi"/>
          <w:bCs/>
          <w:szCs w:val="24"/>
        </w:rPr>
        <w:t xml:space="preserve">: The general approach of this methodology can be applied to various other cytoskeletal systems, such as the characterization of purified kinesins and </w:t>
      </w:r>
      <w:proofErr w:type="spellStart"/>
      <w:r w:rsidRPr="007C17E3">
        <w:rPr>
          <w:rFonts w:asciiTheme="majorHAnsi" w:hAnsiTheme="majorHAnsi" w:cstheme="majorHAnsi"/>
          <w:bCs/>
          <w:szCs w:val="24"/>
        </w:rPr>
        <w:t>dyneins</w:t>
      </w:r>
      <w:proofErr w:type="spellEnd"/>
      <w:r w:rsidRPr="007C17E3">
        <w:rPr>
          <w:rFonts w:asciiTheme="majorHAnsi" w:hAnsiTheme="majorHAnsi" w:cstheme="majorHAnsi"/>
          <w:bCs/>
          <w:szCs w:val="24"/>
        </w:rPr>
        <w:t xml:space="preserve"> with microtubules.</w:t>
      </w:r>
    </w:p>
    <w:p w14:paraId="0C4F09B7" w14:textId="77777777" w:rsidR="007C17E3" w:rsidRPr="007C17E3" w:rsidRDefault="007C17E3" w:rsidP="007C17E3">
      <w:pPr>
        <w:rPr>
          <w:rFonts w:asciiTheme="majorHAnsi" w:hAnsiTheme="majorHAnsi" w:cstheme="majorHAnsi"/>
          <w:bCs/>
          <w:szCs w:val="24"/>
        </w:rPr>
      </w:pPr>
    </w:p>
    <w:p w14:paraId="2A08E60C" w14:textId="51E8D657" w:rsidR="007C17E3" w:rsidRPr="007C17E3" w:rsidRDefault="007C17E3" w:rsidP="007C17E3">
      <w:pPr>
        <w:rPr>
          <w:rFonts w:asciiTheme="majorHAnsi" w:hAnsiTheme="majorHAnsi" w:cstheme="majorHAnsi"/>
          <w:bCs/>
          <w:szCs w:val="24"/>
        </w:rPr>
      </w:pPr>
      <w:r w:rsidRPr="007C17E3">
        <w:rPr>
          <w:rFonts w:asciiTheme="majorHAnsi" w:hAnsiTheme="majorHAnsi" w:cstheme="majorHAnsi"/>
          <w:bCs/>
          <w:szCs w:val="24"/>
        </w:rPr>
        <w:t>1.4.1.</w:t>
      </w:r>
      <w:r w:rsidRPr="007C17E3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26E151B" w14:textId="77777777" w:rsidR="007C17E3" w:rsidRPr="007C17E3" w:rsidRDefault="007C17E3" w:rsidP="007C17E3">
      <w:pPr>
        <w:rPr>
          <w:rFonts w:asciiTheme="majorHAnsi" w:hAnsiTheme="majorHAnsi" w:cstheme="majorHAnsi"/>
          <w:bCs/>
          <w:szCs w:val="24"/>
        </w:rPr>
      </w:pPr>
    </w:p>
    <w:p w14:paraId="442C6FDF" w14:textId="77777777" w:rsidR="007C17E3" w:rsidRPr="007C17E3" w:rsidRDefault="007C17E3" w:rsidP="007C17E3">
      <w:pPr>
        <w:rPr>
          <w:rFonts w:asciiTheme="majorHAnsi" w:hAnsiTheme="majorHAnsi" w:cstheme="majorHAnsi"/>
          <w:bCs/>
          <w:szCs w:val="24"/>
        </w:rPr>
      </w:pPr>
      <w:r w:rsidRPr="007C17E3">
        <w:rPr>
          <w:rFonts w:asciiTheme="majorHAnsi" w:hAnsiTheme="majorHAnsi" w:cstheme="majorHAnsi"/>
          <w:bCs/>
          <w:szCs w:val="24"/>
        </w:rPr>
        <w:t>1.5.</w:t>
      </w:r>
      <w:r w:rsidRPr="007C17E3">
        <w:rPr>
          <w:rFonts w:asciiTheme="majorHAnsi" w:hAnsiTheme="majorHAnsi" w:cstheme="majorHAnsi"/>
          <w:bCs/>
          <w:szCs w:val="24"/>
        </w:rPr>
        <w:tab/>
      </w:r>
      <w:r w:rsidRPr="007C17E3">
        <w:rPr>
          <w:rFonts w:asciiTheme="majorHAnsi" w:hAnsiTheme="majorHAnsi" w:cstheme="majorHAnsi"/>
          <w:b/>
          <w:szCs w:val="24"/>
        </w:rPr>
        <w:t>Ananya Tripathi</w:t>
      </w:r>
      <w:r w:rsidRPr="007C17E3">
        <w:rPr>
          <w:rFonts w:asciiTheme="majorHAnsi" w:hAnsiTheme="majorHAnsi" w:cstheme="majorHAnsi"/>
          <w:bCs/>
          <w:szCs w:val="24"/>
        </w:rPr>
        <w:t>: This protocol's versatility can raise questions about which fluorophores and chemical conditions are most appropriate, but the method can be optimized relatively quickly.</w:t>
      </w:r>
    </w:p>
    <w:p w14:paraId="77CC874A" w14:textId="77777777" w:rsidR="007C17E3" w:rsidRPr="007C17E3" w:rsidRDefault="007C17E3" w:rsidP="007C17E3">
      <w:pPr>
        <w:rPr>
          <w:rFonts w:asciiTheme="majorHAnsi" w:hAnsiTheme="majorHAnsi" w:cstheme="majorHAnsi"/>
          <w:bCs/>
          <w:szCs w:val="24"/>
        </w:rPr>
      </w:pPr>
    </w:p>
    <w:p w14:paraId="7C6F1472" w14:textId="77777777" w:rsidR="007C17E3" w:rsidRPr="007C17E3" w:rsidRDefault="007C17E3" w:rsidP="007C17E3">
      <w:pPr>
        <w:rPr>
          <w:rFonts w:asciiTheme="majorHAnsi" w:hAnsiTheme="majorHAnsi" w:cstheme="majorHAnsi"/>
          <w:bCs/>
          <w:szCs w:val="24"/>
        </w:rPr>
      </w:pPr>
      <w:r w:rsidRPr="007C17E3">
        <w:rPr>
          <w:rFonts w:asciiTheme="majorHAnsi" w:hAnsiTheme="majorHAnsi" w:cstheme="majorHAnsi"/>
          <w:bCs/>
          <w:szCs w:val="24"/>
        </w:rPr>
        <w:t>1.5.1.</w:t>
      </w:r>
      <w:r w:rsidRPr="007C17E3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C704F47" w14:textId="77777777" w:rsidR="007C17E3" w:rsidRPr="007C17E3" w:rsidRDefault="007C17E3" w:rsidP="007C17E3">
      <w:pPr>
        <w:rPr>
          <w:rFonts w:asciiTheme="majorHAnsi" w:hAnsiTheme="majorHAnsi" w:cstheme="majorHAnsi"/>
          <w:bCs/>
          <w:szCs w:val="24"/>
        </w:rPr>
      </w:pPr>
    </w:p>
    <w:p w14:paraId="0B9E25FF" w14:textId="77777777" w:rsidR="007C17E3" w:rsidRPr="007C17E3" w:rsidRDefault="007C17E3" w:rsidP="007C17E3">
      <w:pPr>
        <w:rPr>
          <w:rFonts w:asciiTheme="majorHAnsi" w:hAnsiTheme="majorHAnsi" w:cstheme="majorHAnsi"/>
          <w:bCs/>
          <w:szCs w:val="24"/>
        </w:rPr>
      </w:pPr>
      <w:r w:rsidRPr="007C17E3">
        <w:rPr>
          <w:rFonts w:asciiTheme="majorHAnsi" w:hAnsiTheme="majorHAnsi" w:cstheme="majorHAnsi"/>
          <w:bCs/>
          <w:szCs w:val="24"/>
        </w:rPr>
        <w:t>1.6.</w:t>
      </w:r>
      <w:r w:rsidRPr="007C17E3">
        <w:rPr>
          <w:rFonts w:asciiTheme="majorHAnsi" w:hAnsiTheme="majorHAnsi" w:cstheme="majorHAnsi"/>
          <w:bCs/>
          <w:szCs w:val="24"/>
        </w:rPr>
        <w:tab/>
      </w:r>
      <w:r w:rsidRPr="007C17E3">
        <w:rPr>
          <w:rFonts w:asciiTheme="majorHAnsi" w:hAnsiTheme="majorHAnsi" w:cstheme="majorHAnsi"/>
          <w:b/>
          <w:szCs w:val="24"/>
        </w:rPr>
        <w:t>Ananya Tripathi</w:t>
      </w:r>
      <w:r w:rsidRPr="007C17E3">
        <w:rPr>
          <w:rFonts w:asciiTheme="majorHAnsi" w:hAnsiTheme="majorHAnsi" w:cstheme="majorHAnsi"/>
          <w:bCs/>
          <w:szCs w:val="24"/>
        </w:rPr>
        <w:t>: Understanding how to set up and coat the flow chambers makes for a strong foundation upon which one can adapt various conditions for these experiments.</w:t>
      </w:r>
    </w:p>
    <w:p w14:paraId="4D245AE3" w14:textId="77777777" w:rsidR="007C17E3" w:rsidRPr="007C17E3" w:rsidRDefault="007C17E3" w:rsidP="007C17E3">
      <w:pPr>
        <w:rPr>
          <w:rFonts w:asciiTheme="majorHAnsi" w:hAnsiTheme="majorHAnsi" w:cstheme="majorHAnsi"/>
          <w:bCs/>
          <w:szCs w:val="24"/>
        </w:rPr>
      </w:pPr>
    </w:p>
    <w:p w14:paraId="164F35C7" w14:textId="06BF9999" w:rsidR="00692512" w:rsidRDefault="007C17E3" w:rsidP="007C17E3">
      <w:pPr>
        <w:rPr>
          <w:rFonts w:asciiTheme="majorHAnsi" w:hAnsiTheme="majorHAnsi" w:cstheme="majorHAnsi"/>
          <w:bCs/>
          <w:szCs w:val="24"/>
        </w:rPr>
      </w:pPr>
      <w:r w:rsidRPr="007C17E3">
        <w:rPr>
          <w:rFonts w:asciiTheme="majorHAnsi" w:hAnsiTheme="majorHAnsi" w:cstheme="majorHAnsi"/>
          <w:bCs/>
          <w:szCs w:val="24"/>
        </w:rPr>
        <w:t>1.6.1.</w:t>
      </w:r>
      <w:r w:rsidRPr="007C17E3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F72EA99" w14:textId="77777777" w:rsidR="007C17E3" w:rsidRPr="006E2572" w:rsidRDefault="007C17E3" w:rsidP="00692512">
      <w:pPr>
        <w:rPr>
          <w:rFonts w:asciiTheme="majorHAnsi" w:hAnsiTheme="majorHAnsi" w:cstheme="majorHAnsi"/>
          <w:bCs/>
          <w:szCs w:val="24"/>
        </w:rPr>
      </w:pPr>
    </w:p>
    <w:p w14:paraId="2B7C287F" w14:textId="561B8AE9" w:rsidR="000F30B1" w:rsidRPr="006E2572" w:rsidRDefault="000F30B1" w:rsidP="00570CB6">
      <w:pPr>
        <w:rPr>
          <w:rFonts w:asciiTheme="majorHAnsi" w:hAnsiTheme="majorHAnsi" w:cstheme="majorHAnsi"/>
          <w:b/>
          <w:szCs w:val="24"/>
        </w:rPr>
      </w:pPr>
      <w:r w:rsidRPr="006E2572">
        <w:rPr>
          <w:rFonts w:asciiTheme="majorHAnsi" w:hAnsiTheme="majorHAnsi" w:cstheme="majorHAnsi"/>
          <w:b/>
          <w:szCs w:val="24"/>
        </w:rPr>
        <w:t>Conclusion:</w:t>
      </w:r>
    </w:p>
    <w:p w14:paraId="09A73594" w14:textId="2BC7C139" w:rsidR="001A71A8" w:rsidRDefault="001A71A8" w:rsidP="00442E13">
      <w:pPr>
        <w:rPr>
          <w:rFonts w:asciiTheme="majorHAnsi" w:hAnsiTheme="majorHAnsi" w:cstheme="majorHAnsi"/>
          <w:b/>
          <w:szCs w:val="24"/>
        </w:rPr>
      </w:pPr>
    </w:p>
    <w:p w14:paraId="7327645D" w14:textId="77777777" w:rsidR="0000221B" w:rsidRPr="0000221B" w:rsidRDefault="0000221B" w:rsidP="0000221B">
      <w:pPr>
        <w:rPr>
          <w:rFonts w:asciiTheme="majorHAnsi" w:hAnsiTheme="majorHAnsi" w:cstheme="majorHAnsi"/>
          <w:bCs/>
          <w:szCs w:val="24"/>
        </w:rPr>
      </w:pPr>
      <w:r w:rsidRPr="0000221B">
        <w:rPr>
          <w:rFonts w:asciiTheme="majorHAnsi" w:hAnsiTheme="majorHAnsi" w:cstheme="majorHAnsi"/>
          <w:bCs/>
          <w:szCs w:val="24"/>
        </w:rPr>
        <w:t>5.1.</w:t>
      </w:r>
      <w:r w:rsidRPr="0000221B">
        <w:rPr>
          <w:rFonts w:asciiTheme="majorHAnsi" w:hAnsiTheme="majorHAnsi" w:cstheme="majorHAnsi"/>
          <w:bCs/>
          <w:szCs w:val="24"/>
        </w:rPr>
        <w:tab/>
      </w:r>
      <w:r w:rsidRPr="0000221B">
        <w:rPr>
          <w:rFonts w:asciiTheme="majorHAnsi" w:hAnsiTheme="majorHAnsi" w:cstheme="majorHAnsi"/>
          <w:b/>
          <w:szCs w:val="24"/>
        </w:rPr>
        <w:t>James Sellers</w:t>
      </w:r>
      <w:r w:rsidRPr="0000221B">
        <w:rPr>
          <w:rFonts w:asciiTheme="majorHAnsi" w:hAnsiTheme="majorHAnsi" w:cstheme="majorHAnsi"/>
          <w:bCs/>
          <w:szCs w:val="24"/>
        </w:rPr>
        <w:t>: It is important to sheer the unlabeled actin before introducing it to the flow cell for the black actin wash, which will allow for the smooth translocation of actin.</w:t>
      </w:r>
    </w:p>
    <w:p w14:paraId="49423EBE" w14:textId="77777777" w:rsidR="0000221B" w:rsidRPr="0000221B" w:rsidRDefault="0000221B" w:rsidP="0000221B">
      <w:pPr>
        <w:rPr>
          <w:rFonts w:asciiTheme="majorHAnsi" w:hAnsiTheme="majorHAnsi" w:cstheme="majorHAnsi"/>
          <w:bCs/>
          <w:szCs w:val="24"/>
        </w:rPr>
      </w:pPr>
    </w:p>
    <w:p w14:paraId="0D6DDBB7" w14:textId="77777777" w:rsidR="0000221B" w:rsidRPr="0000221B" w:rsidRDefault="0000221B" w:rsidP="0000221B">
      <w:pPr>
        <w:rPr>
          <w:rFonts w:asciiTheme="majorHAnsi" w:hAnsiTheme="majorHAnsi" w:cstheme="majorHAnsi"/>
          <w:bCs/>
          <w:szCs w:val="24"/>
        </w:rPr>
      </w:pPr>
      <w:r w:rsidRPr="0000221B">
        <w:rPr>
          <w:rFonts w:asciiTheme="majorHAnsi" w:hAnsiTheme="majorHAnsi" w:cstheme="majorHAnsi"/>
          <w:bCs/>
          <w:szCs w:val="24"/>
        </w:rPr>
        <w:t>5.1.1.</w:t>
      </w:r>
      <w:r w:rsidRPr="0000221B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00221B">
        <w:rPr>
          <w:rFonts w:asciiTheme="minorHAnsi" w:eastAsia="Times New Roman" w:hAnsiTheme="minorHAnsi" w:cstheme="minorHAnsi"/>
          <w:i/>
          <w:iCs/>
          <w:color w:val="0432FF"/>
          <w:szCs w:val="24"/>
        </w:rPr>
        <w:t>Suggested B-roll: 2.9.</w:t>
      </w:r>
    </w:p>
    <w:p w14:paraId="4A92A30B" w14:textId="77777777" w:rsidR="0000221B" w:rsidRPr="0000221B" w:rsidRDefault="0000221B" w:rsidP="0000221B">
      <w:pPr>
        <w:rPr>
          <w:rFonts w:asciiTheme="majorHAnsi" w:hAnsiTheme="majorHAnsi" w:cstheme="majorHAnsi"/>
          <w:bCs/>
          <w:szCs w:val="24"/>
        </w:rPr>
      </w:pPr>
    </w:p>
    <w:p w14:paraId="7685B33C" w14:textId="77777777" w:rsidR="0000221B" w:rsidRPr="0000221B" w:rsidRDefault="0000221B" w:rsidP="0000221B">
      <w:pPr>
        <w:rPr>
          <w:rFonts w:asciiTheme="majorHAnsi" w:hAnsiTheme="majorHAnsi" w:cstheme="majorHAnsi"/>
          <w:bCs/>
          <w:szCs w:val="24"/>
        </w:rPr>
      </w:pPr>
      <w:r w:rsidRPr="0000221B">
        <w:rPr>
          <w:rFonts w:asciiTheme="majorHAnsi" w:hAnsiTheme="majorHAnsi" w:cstheme="majorHAnsi"/>
          <w:bCs/>
          <w:szCs w:val="24"/>
        </w:rPr>
        <w:t>5.2.</w:t>
      </w:r>
      <w:r w:rsidRPr="0000221B">
        <w:rPr>
          <w:rFonts w:asciiTheme="majorHAnsi" w:hAnsiTheme="majorHAnsi" w:cstheme="majorHAnsi"/>
          <w:bCs/>
          <w:szCs w:val="24"/>
        </w:rPr>
        <w:tab/>
      </w:r>
      <w:proofErr w:type="spellStart"/>
      <w:r w:rsidRPr="0000221B">
        <w:rPr>
          <w:rFonts w:asciiTheme="majorHAnsi" w:hAnsiTheme="majorHAnsi" w:cstheme="majorHAnsi"/>
          <w:b/>
          <w:szCs w:val="24"/>
        </w:rPr>
        <w:t>Yasuharu</w:t>
      </w:r>
      <w:proofErr w:type="spellEnd"/>
      <w:r w:rsidRPr="0000221B">
        <w:rPr>
          <w:rFonts w:asciiTheme="majorHAnsi" w:hAnsiTheme="majorHAnsi" w:cstheme="majorHAnsi"/>
          <w:b/>
          <w:szCs w:val="24"/>
        </w:rPr>
        <w:t xml:space="preserve"> Takagi</w:t>
      </w:r>
      <w:r w:rsidRPr="0000221B">
        <w:rPr>
          <w:rFonts w:asciiTheme="majorHAnsi" w:hAnsiTheme="majorHAnsi" w:cstheme="majorHAnsi"/>
          <w:bCs/>
          <w:szCs w:val="24"/>
        </w:rPr>
        <w:t>: Additional experiments can investigate how myosin motility is affected by myosin mutations, load-inducing proteins, ionic strengths, and regulatory proteins. Various cellular conditions can be reconstituted for future study.</w:t>
      </w:r>
    </w:p>
    <w:p w14:paraId="023A07A0" w14:textId="77777777" w:rsidR="0000221B" w:rsidRPr="0000221B" w:rsidRDefault="0000221B" w:rsidP="0000221B">
      <w:pPr>
        <w:rPr>
          <w:rFonts w:asciiTheme="majorHAnsi" w:hAnsiTheme="majorHAnsi" w:cstheme="majorHAnsi"/>
          <w:bCs/>
          <w:szCs w:val="24"/>
        </w:rPr>
      </w:pPr>
    </w:p>
    <w:p w14:paraId="07433E4D" w14:textId="77777777" w:rsidR="0000221B" w:rsidRPr="0000221B" w:rsidRDefault="0000221B" w:rsidP="0000221B">
      <w:pPr>
        <w:rPr>
          <w:rFonts w:asciiTheme="majorHAnsi" w:hAnsiTheme="majorHAnsi" w:cstheme="majorHAnsi"/>
          <w:bCs/>
          <w:szCs w:val="24"/>
        </w:rPr>
      </w:pPr>
      <w:r w:rsidRPr="0000221B">
        <w:rPr>
          <w:rFonts w:asciiTheme="majorHAnsi" w:hAnsiTheme="majorHAnsi" w:cstheme="majorHAnsi"/>
          <w:bCs/>
          <w:szCs w:val="24"/>
        </w:rPr>
        <w:t>5.2.1.</w:t>
      </w:r>
      <w:r w:rsidRPr="0000221B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9B9B3CB" w14:textId="77777777" w:rsidR="0000221B" w:rsidRPr="0000221B" w:rsidRDefault="0000221B" w:rsidP="0000221B">
      <w:pPr>
        <w:rPr>
          <w:rFonts w:asciiTheme="majorHAnsi" w:hAnsiTheme="majorHAnsi" w:cstheme="majorHAnsi"/>
          <w:bCs/>
          <w:szCs w:val="24"/>
        </w:rPr>
      </w:pPr>
    </w:p>
    <w:p w14:paraId="24333679" w14:textId="77777777" w:rsidR="0000221B" w:rsidRPr="0000221B" w:rsidRDefault="0000221B" w:rsidP="0000221B">
      <w:pPr>
        <w:rPr>
          <w:rFonts w:asciiTheme="majorHAnsi" w:hAnsiTheme="majorHAnsi" w:cstheme="majorHAnsi"/>
          <w:bCs/>
          <w:szCs w:val="24"/>
        </w:rPr>
      </w:pPr>
      <w:r w:rsidRPr="0000221B">
        <w:rPr>
          <w:rFonts w:asciiTheme="majorHAnsi" w:hAnsiTheme="majorHAnsi" w:cstheme="majorHAnsi"/>
          <w:bCs/>
          <w:szCs w:val="24"/>
        </w:rPr>
        <w:t>5.3.</w:t>
      </w:r>
      <w:r w:rsidRPr="0000221B">
        <w:rPr>
          <w:rFonts w:asciiTheme="majorHAnsi" w:hAnsiTheme="majorHAnsi" w:cstheme="majorHAnsi"/>
          <w:bCs/>
          <w:szCs w:val="24"/>
        </w:rPr>
        <w:tab/>
      </w:r>
      <w:r w:rsidRPr="0000221B">
        <w:rPr>
          <w:rFonts w:asciiTheme="majorHAnsi" w:hAnsiTheme="majorHAnsi" w:cstheme="majorHAnsi"/>
          <w:b/>
          <w:szCs w:val="24"/>
        </w:rPr>
        <w:t>Ananya Tripa</w:t>
      </w:r>
      <w:r w:rsidRPr="0000221B">
        <w:rPr>
          <w:rFonts w:asciiTheme="majorHAnsi" w:hAnsiTheme="majorHAnsi" w:cstheme="majorHAnsi"/>
          <w:bCs/>
          <w:szCs w:val="24"/>
        </w:rPr>
        <w:t>thi: These methods allowed for biochemical and biophysical investigations into how various myosin isoforms vary in their motile and mechanical properties at the single molecule and ensemble level.</w:t>
      </w:r>
    </w:p>
    <w:p w14:paraId="5BBD924D" w14:textId="77777777" w:rsidR="0000221B" w:rsidRPr="0000221B" w:rsidRDefault="0000221B" w:rsidP="0000221B">
      <w:pPr>
        <w:rPr>
          <w:rFonts w:asciiTheme="majorHAnsi" w:hAnsiTheme="majorHAnsi" w:cstheme="majorHAnsi"/>
          <w:bCs/>
          <w:szCs w:val="24"/>
        </w:rPr>
      </w:pPr>
    </w:p>
    <w:p w14:paraId="294C6380" w14:textId="12A285B8" w:rsidR="0000221B" w:rsidRPr="0000221B" w:rsidRDefault="0000221B" w:rsidP="0000221B">
      <w:pPr>
        <w:rPr>
          <w:rFonts w:asciiTheme="majorHAnsi" w:hAnsiTheme="majorHAnsi" w:cstheme="majorHAnsi"/>
          <w:bCs/>
          <w:szCs w:val="24"/>
        </w:rPr>
      </w:pPr>
      <w:r w:rsidRPr="0000221B">
        <w:rPr>
          <w:rFonts w:asciiTheme="majorHAnsi" w:hAnsiTheme="majorHAnsi" w:cstheme="majorHAnsi"/>
          <w:bCs/>
          <w:szCs w:val="24"/>
        </w:rPr>
        <w:t>5.3.1.</w:t>
      </w:r>
      <w:r w:rsidRPr="0000221B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sectPr w:rsidR="0000221B" w:rsidRPr="0000221B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9F4A1" w14:textId="77777777" w:rsidR="0018537E" w:rsidRDefault="0018537E" w:rsidP="007B33F3">
      <w:r>
        <w:separator/>
      </w:r>
    </w:p>
  </w:endnote>
  <w:endnote w:type="continuationSeparator" w:id="0">
    <w:p w14:paraId="21428BEB" w14:textId="77777777" w:rsidR="0018537E" w:rsidRDefault="0018537E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4DA07" w14:textId="77777777" w:rsidR="0018537E" w:rsidRDefault="0018537E" w:rsidP="007B33F3">
      <w:r>
        <w:separator/>
      </w:r>
    </w:p>
  </w:footnote>
  <w:footnote w:type="continuationSeparator" w:id="0">
    <w:p w14:paraId="6D581B44" w14:textId="77777777" w:rsidR="0018537E" w:rsidRDefault="0018537E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969"/>
    <w:multiLevelType w:val="hybridMultilevel"/>
    <w:tmpl w:val="512447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6B15A27"/>
    <w:multiLevelType w:val="multilevel"/>
    <w:tmpl w:val="299A5B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C007AD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21D64E29"/>
    <w:multiLevelType w:val="hybridMultilevel"/>
    <w:tmpl w:val="9998E8E4"/>
    <w:lvl w:ilvl="0" w:tplc="4009000F">
      <w:start w:val="1"/>
      <w:numFmt w:val="decimal"/>
      <w:lvlText w:val="%1."/>
      <w:lvlJc w:val="left"/>
      <w:pPr>
        <w:ind w:left="1627" w:hanging="360"/>
      </w:pPr>
    </w:lvl>
    <w:lvl w:ilvl="1" w:tplc="40090019" w:tentative="1">
      <w:start w:val="1"/>
      <w:numFmt w:val="lowerLetter"/>
      <w:lvlText w:val="%2."/>
      <w:lvlJc w:val="left"/>
      <w:pPr>
        <w:ind w:left="2347" w:hanging="360"/>
      </w:pPr>
    </w:lvl>
    <w:lvl w:ilvl="2" w:tplc="4009001B" w:tentative="1">
      <w:start w:val="1"/>
      <w:numFmt w:val="lowerRoman"/>
      <w:lvlText w:val="%3."/>
      <w:lvlJc w:val="right"/>
      <w:pPr>
        <w:ind w:left="3067" w:hanging="180"/>
      </w:pPr>
    </w:lvl>
    <w:lvl w:ilvl="3" w:tplc="4009000F" w:tentative="1">
      <w:start w:val="1"/>
      <w:numFmt w:val="decimal"/>
      <w:lvlText w:val="%4."/>
      <w:lvlJc w:val="left"/>
      <w:pPr>
        <w:ind w:left="3787" w:hanging="360"/>
      </w:pPr>
    </w:lvl>
    <w:lvl w:ilvl="4" w:tplc="40090019" w:tentative="1">
      <w:start w:val="1"/>
      <w:numFmt w:val="lowerLetter"/>
      <w:lvlText w:val="%5."/>
      <w:lvlJc w:val="left"/>
      <w:pPr>
        <w:ind w:left="4507" w:hanging="360"/>
      </w:pPr>
    </w:lvl>
    <w:lvl w:ilvl="5" w:tplc="4009001B" w:tentative="1">
      <w:start w:val="1"/>
      <w:numFmt w:val="lowerRoman"/>
      <w:lvlText w:val="%6."/>
      <w:lvlJc w:val="right"/>
      <w:pPr>
        <w:ind w:left="5227" w:hanging="180"/>
      </w:pPr>
    </w:lvl>
    <w:lvl w:ilvl="6" w:tplc="4009000F" w:tentative="1">
      <w:start w:val="1"/>
      <w:numFmt w:val="decimal"/>
      <w:lvlText w:val="%7."/>
      <w:lvlJc w:val="left"/>
      <w:pPr>
        <w:ind w:left="5947" w:hanging="360"/>
      </w:pPr>
    </w:lvl>
    <w:lvl w:ilvl="7" w:tplc="40090019" w:tentative="1">
      <w:start w:val="1"/>
      <w:numFmt w:val="lowerLetter"/>
      <w:lvlText w:val="%8."/>
      <w:lvlJc w:val="left"/>
      <w:pPr>
        <w:ind w:left="6667" w:hanging="360"/>
      </w:pPr>
    </w:lvl>
    <w:lvl w:ilvl="8" w:tplc="4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7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80FC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1762F5"/>
    <w:multiLevelType w:val="hybridMultilevel"/>
    <w:tmpl w:val="3E84CC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AFF2219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C92187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936818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74D0756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9"/>
  </w:num>
  <w:num w:numId="7">
    <w:abstractNumId w:val="16"/>
  </w:num>
  <w:num w:numId="8">
    <w:abstractNumId w:val="1"/>
  </w:num>
  <w:num w:numId="9">
    <w:abstractNumId w:val="7"/>
  </w:num>
  <w:num w:numId="10">
    <w:abstractNumId w:val="15"/>
  </w:num>
  <w:num w:numId="11">
    <w:abstractNumId w:val="2"/>
  </w:num>
  <w:num w:numId="12">
    <w:abstractNumId w:val="9"/>
  </w:num>
  <w:num w:numId="13">
    <w:abstractNumId w:val="23"/>
  </w:num>
  <w:num w:numId="14">
    <w:abstractNumId w:val="12"/>
  </w:num>
  <w:num w:numId="15">
    <w:abstractNumId w:val="0"/>
  </w:num>
  <w:num w:numId="16">
    <w:abstractNumId w:val="22"/>
  </w:num>
  <w:num w:numId="17">
    <w:abstractNumId w:val="4"/>
  </w:num>
  <w:num w:numId="18">
    <w:abstractNumId w:val="18"/>
  </w:num>
  <w:num w:numId="19">
    <w:abstractNumId w:val="20"/>
  </w:num>
  <w:num w:numId="20">
    <w:abstractNumId w:val="21"/>
  </w:num>
  <w:num w:numId="21">
    <w:abstractNumId w:val="3"/>
  </w:num>
  <w:num w:numId="22">
    <w:abstractNumId w:val="17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0221B"/>
    <w:rsid w:val="0004188E"/>
    <w:rsid w:val="0005377D"/>
    <w:rsid w:val="00086E4B"/>
    <w:rsid w:val="00091189"/>
    <w:rsid w:val="000A5414"/>
    <w:rsid w:val="000D2CE6"/>
    <w:rsid w:val="000E643D"/>
    <w:rsid w:val="000F30B1"/>
    <w:rsid w:val="00154212"/>
    <w:rsid w:val="0018537E"/>
    <w:rsid w:val="00193312"/>
    <w:rsid w:val="001A3DB6"/>
    <w:rsid w:val="001A71A8"/>
    <w:rsid w:val="001C225E"/>
    <w:rsid w:val="002734F2"/>
    <w:rsid w:val="003A605E"/>
    <w:rsid w:val="00400892"/>
    <w:rsid w:val="00442E13"/>
    <w:rsid w:val="00444477"/>
    <w:rsid w:val="004703E0"/>
    <w:rsid w:val="004705A1"/>
    <w:rsid w:val="00481E4C"/>
    <w:rsid w:val="00547844"/>
    <w:rsid w:val="00570CB6"/>
    <w:rsid w:val="005C7DA3"/>
    <w:rsid w:val="005E585A"/>
    <w:rsid w:val="00692512"/>
    <w:rsid w:val="006A3EFB"/>
    <w:rsid w:val="006E2572"/>
    <w:rsid w:val="007051DC"/>
    <w:rsid w:val="00763511"/>
    <w:rsid w:val="00780C07"/>
    <w:rsid w:val="00797233"/>
    <w:rsid w:val="007B33F3"/>
    <w:rsid w:val="007C17E3"/>
    <w:rsid w:val="007F08C5"/>
    <w:rsid w:val="008A1A28"/>
    <w:rsid w:val="00996817"/>
    <w:rsid w:val="009D5FF1"/>
    <w:rsid w:val="00A421F9"/>
    <w:rsid w:val="00A4316B"/>
    <w:rsid w:val="00A625ED"/>
    <w:rsid w:val="00AD3B5B"/>
    <w:rsid w:val="00B4002C"/>
    <w:rsid w:val="00BD6068"/>
    <w:rsid w:val="00C42A6C"/>
    <w:rsid w:val="00CB43CE"/>
    <w:rsid w:val="00CD5AF0"/>
    <w:rsid w:val="00D30AFA"/>
    <w:rsid w:val="00D50F03"/>
    <w:rsid w:val="00D67A99"/>
    <w:rsid w:val="00F06E86"/>
    <w:rsid w:val="00F548AD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F548AD"/>
    <w:rPr>
      <w:rFonts w:ascii="Calibri" w:eastAsia="Times New Roman" w:hAnsi="Calibri" w:cs="Calibri"/>
      <w:b/>
      <w:szCs w:val="24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1E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1E4C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649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2021-02-24T19:37:00Z</dcterms:created>
  <dcterms:modified xsi:type="dcterms:W3CDTF">2021-02-25T02:19:00Z</dcterms:modified>
</cp:coreProperties>
</file>