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AC127" w14:textId="0F36942D" w:rsidR="006E4797" w:rsidRPr="00353E45" w:rsidRDefault="000B3C5D" w:rsidP="00353E45">
      <w:pPr>
        <w:jc w:val="center"/>
        <w:rPr>
          <w:b/>
          <w:bCs/>
        </w:rPr>
      </w:pPr>
      <w:r w:rsidRPr="00353E45">
        <w:rPr>
          <w:b/>
          <w:bCs/>
        </w:rPr>
        <w:t>Gold Nanoparticle Synthesis</w:t>
      </w:r>
      <w:r w:rsidR="009F6163" w:rsidRPr="00353E45">
        <w:rPr>
          <w:b/>
          <w:bCs/>
        </w:rPr>
        <w:t xml:space="preserve"> – </w:t>
      </w:r>
      <w:proofErr w:type="spellStart"/>
      <w:r w:rsidR="009F6163" w:rsidRPr="00353E45">
        <w:rPr>
          <w:b/>
          <w:bCs/>
        </w:rPr>
        <w:t>JoVE</w:t>
      </w:r>
      <w:proofErr w:type="spellEnd"/>
      <w:r w:rsidR="009F6163" w:rsidRPr="00353E45">
        <w:rPr>
          <w:b/>
          <w:bCs/>
        </w:rPr>
        <w:t xml:space="preserve"> – Rebuttal Document</w:t>
      </w:r>
    </w:p>
    <w:p w14:paraId="43717839" w14:textId="731E0563" w:rsidR="009F6163" w:rsidRPr="00353E45" w:rsidRDefault="009F6163" w:rsidP="00353E45">
      <w:pPr>
        <w:jc w:val="left"/>
      </w:pPr>
    </w:p>
    <w:p w14:paraId="4EBDF939" w14:textId="7D20BA79" w:rsidR="00353E45" w:rsidRPr="00353E45" w:rsidRDefault="009F6163" w:rsidP="00353E45">
      <w:pPr>
        <w:jc w:val="left"/>
        <w:rPr>
          <w:b/>
          <w:bCs/>
        </w:rPr>
      </w:pPr>
      <w:r w:rsidRPr="00353E45">
        <w:rPr>
          <w:b/>
          <w:bCs/>
        </w:rPr>
        <w:t>Editorial and production comments:</w:t>
      </w:r>
    </w:p>
    <w:p w14:paraId="725400F6" w14:textId="77777777" w:rsidR="000D788A" w:rsidRDefault="009F6163" w:rsidP="00353E45">
      <w:pPr>
        <w:jc w:val="left"/>
      </w:pPr>
      <w:r w:rsidRPr="00353E45">
        <w:t>Changes to be made by the Author(s):</w:t>
      </w:r>
    </w:p>
    <w:p w14:paraId="2DFED464" w14:textId="77777777" w:rsidR="000D788A" w:rsidRDefault="000D788A" w:rsidP="00353E45">
      <w:pPr>
        <w:jc w:val="left"/>
      </w:pPr>
    </w:p>
    <w:p w14:paraId="3BDDD741" w14:textId="2824FCB1" w:rsidR="00957A94" w:rsidRDefault="009F6163" w:rsidP="00353E45">
      <w:pPr>
        <w:jc w:val="left"/>
      </w:pPr>
      <w:r w:rsidRPr="00353E45">
        <w:t>1. Please take this opportunity to thoroughly proofread the manuscript to ensure that there are no spelling or grammar issues.</w:t>
      </w:r>
    </w:p>
    <w:p w14:paraId="16A30375" w14:textId="6D0772F9" w:rsidR="00957A94" w:rsidRPr="002B5BF6" w:rsidRDefault="00957A94" w:rsidP="00353E45">
      <w:pPr>
        <w:jc w:val="left"/>
        <w:rPr>
          <w:color w:val="C00000"/>
        </w:rPr>
      </w:pPr>
      <w:r w:rsidRPr="002B5BF6">
        <w:rPr>
          <w:color w:val="C00000"/>
        </w:rPr>
        <w:t>The manuscript has been proofread for spelling and grammar issues.</w:t>
      </w:r>
    </w:p>
    <w:p w14:paraId="53C2F9BC" w14:textId="77777777" w:rsidR="001125DC" w:rsidRDefault="001125DC" w:rsidP="00353E45">
      <w:pPr>
        <w:jc w:val="left"/>
      </w:pPr>
    </w:p>
    <w:p w14:paraId="302E8468" w14:textId="537BE9BE" w:rsidR="001125DC" w:rsidRDefault="009F6163" w:rsidP="00353E45">
      <w:pPr>
        <w:jc w:val="left"/>
      </w:pPr>
      <w:r w:rsidRPr="00353E45">
        <w:t>2.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29FFC02B" w14:textId="72E22C2F" w:rsidR="001125DC" w:rsidRPr="001125DC" w:rsidRDefault="001125DC" w:rsidP="00353E45">
      <w:pPr>
        <w:jc w:val="left"/>
        <w:rPr>
          <w:color w:val="C00000"/>
        </w:rPr>
      </w:pPr>
      <w:r w:rsidRPr="001125DC">
        <w:rPr>
          <w:color w:val="C00000"/>
        </w:rPr>
        <w:t>The protocol section was revised to use the imperative tense.</w:t>
      </w:r>
    </w:p>
    <w:p w14:paraId="0EAAA9AA" w14:textId="77777777" w:rsidR="001125DC" w:rsidRDefault="001125DC" w:rsidP="00353E45">
      <w:pPr>
        <w:jc w:val="left"/>
      </w:pPr>
    </w:p>
    <w:p w14:paraId="1D24B6FB" w14:textId="77777777" w:rsidR="00A74D9C" w:rsidRDefault="009F6163" w:rsidP="00353E45">
      <w:pPr>
        <w:jc w:val="left"/>
      </w:pPr>
      <w:r w:rsidRPr="00353E45">
        <w:t>3. The Protocol should contain only action items that direct the reader to do something. Please convert section 1 of the protocol as a table and reference the table here. Also please ensure that the table is uploaded as .xlsx file.</w:t>
      </w:r>
    </w:p>
    <w:p w14:paraId="68C0734C" w14:textId="22CB4549" w:rsidR="00A74D9C" w:rsidRPr="00A74D9C" w:rsidRDefault="00A74D9C" w:rsidP="00353E45">
      <w:pPr>
        <w:jc w:val="left"/>
        <w:rPr>
          <w:color w:val="C00000"/>
        </w:rPr>
      </w:pPr>
      <w:r w:rsidRPr="00A74D9C">
        <w:rPr>
          <w:color w:val="C00000"/>
        </w:rPr>
        <w:t>Section 1 of the protocol was converted into a .xlsx file table.</w:t>
      </w:r>
    </w:p>
    <w:p w14:paraId="313CF070" w14:textId="77777777" w:rsidR="00A74D9C" w:rsidRDefault="00A74D9C" w:rsidP="00353E45">
      <w:pPr>
        <w:jc w:val="left"/>
      </w:pPr>
    </w:p>
    <w:p w14:paraId="3E233525" w14:textId="77777777" w:rsidR="00C716C0" w:rsidRDefault="009F6163" w:rsidP="00353E45">
      <w:pPr>
        <w:jc w:val="left"/>
      </w:pPr>
      <w:r w:rsidRPr="00353E45">
        <w:t xml:space="preserve">4. Please adjust the numbering of the Protocol to follow the </w:t>
      </w:r>
      <w:proofErr w:type="spellStart"/>
      <w:r w:rsidRPr="00353E45">
        <w:t>JoVE</w:t>
      </w:r>
      <w:proofErr w:type="spellEnd"/>
      <w:r w:rsidRPr="00353E45">
        <w:t xml:space="preserve"> Instructions for Authors. For example, 1 should be followed by 1.1 and then 1.1.1 and 1.1.2 if necessary. Please refrain from using bullets, alphabets, or dashes. Please do not number “caution” and “note” but start it from a new line.</w:t>
      </w:r>
    </w:p>
    <w:p w14:paraId="7E4DCCBE" w14:textId="224AE3BC" w:rsidR="00C716C0" w:rsidRPr="009D3FC7" w:rsidRDefault="009D3FC7" w:rsidP="00353E45">
      <w:pPr>
        <w:jc w:val="left"/>
        <w:rPr>
          <w:color w:val="C00000"/>
        </w:rPr>
      </w:pPr>
      <w:r w:rsidRPr="009D3FC7">
        <w:rPr>
          <w:color w:val="C00000"/>
        </w:rPr>
        <w:t xml:space="preserve">The numbering of the Protocol was adjusted to follow the </w:t>
      </w:r>
      <w:proofErr w:type="spellStart"/>
      <w:r w:rsidRPr="009D3FC7">
        <w:rPr>
          <w:color w:val="C00000"/>
        </w:rPr>
        <w:t>JoVE</w:t>
      </w:r>
      <w:proofErr w:type="spellEnd"/>
      <w:r w:rsidRPr="009D3FC7">
        <w:rPr>
          <w:color w:val="C00000"/>
        </w:rPr>
        <w:t xml:space="preserve"> Instructions for Authors.</w:t>
      </w:r>
    </w:p>
    <w:p w14:paraId="6CF94468" w14:textId="77777777" w:rsidR="00C716C0" w:rsidRDefault="00C716C0" w:rsidP="00353E45">
      <w:pPr>
        <w:jc w:val="left"/>
      </w:pPr>
    </w:p>
    <w:p w14:paraId="013EECAE" w14:textId="77777777" w:rsidR="00C716C0" w:rsidRDefault="009F6163" w:rsidP="00353E45">
      <w:pPr>
        <w:jc w:val="left"/>
      </w:pPr>
      <w:r w:rsidRPr="00353E45">
        <w:t>5. Please add more details to your protocol steps. Please ensure you answer the “how” question, i.e., how is the step performed?</w:t>
      </w:r>
    </w:p>
    <w:p w14:paraId="3D10826E" w14:textId="1BD7838C" w:rsidR="00C716C0" w:rsidRPr="003F63D8" w:rsidRDefault="003F63D8" w:rsidP="00353E45">
      <w:pPr>
        <w:jc w:val="left"/>
        <w:rPr>
          <w:color w:val="C00000"/>
        </w:rPr>
      </w:pPr>
      <w:r w:rsidRPr="003F63D8">
        <w:rPr>
          <w:color w:val="C00000"/>
        </w:rPr>
        <w:t>Details have been added to the protocol steps.</w:t>
      </w:r>
    </w:p>
    <w:p w14:paraId="6D6D53A5" w14:textId="77777777" w:rsidR="00C716C0" w:rsidRDefault="00C716C0" w:rsidP="00353E45">
      <w:pPr>
        <w:jc w:val="left"/>
      </w:pPr>
    </w:p>
    <w:p w14:paraId="6B5DADB9" w14:textId="77777777" w:rsidR="00C716C0" w:rsidRDefault="009F6163" w:rsidP="00353E45">
      <w:pPr>
        <w:jc w:val="left"/>
      </w:pPr>
      <w:r w:rsidRPr="00353E45">
        <w:t>6. Line 113: How do you perform these reactions?</w:t>
      </w:r>
    </w:p>
    <w:p w14:paraId="0C9258AC" w14:textId="21154FFF" w:rsidR="00C716C0" w:rsidRPr="00BC2506" w:rsidRDefault="00D94D22" w:rsidP="00353E45">
      <w:pPr>
        <w:jc w:val="left"/>
        <w:rPr>
          <w:color w:val="C00000"/>
        </w:rPr>
      </w:pPr>
      <w:r w:rsidRPr="00BC2506">
        <w:rPr>
          <w:color w:val="C00000"/>
        </w:rPr>
        <w:t xml:space="preserve">Line 113 </w:t>
      </w:r>
      <w:r w:rsidR="00BC2506" w:rsidRPr="00BC2506">
        <w:rPr>
          <w:color w:val="C00000"/>
        </w:rPr>
        <w:t xml:space="preserve">was modified to explain that a nitrogen glove box should be used to perform </w:t>
      </w:r>
      <w:r w:rsidRPr="00BC2506">
        <w:rPr>
          <w:color w:val="C00000"/>
        </w:rPr>
        <w:t>the</w:t>
      </w:r>
      <w:r w:rsidR="00BC2506" w:rsidRPr="00BC2506">
        <w:rPr>
          <w:color w:val="C00000"/>
        </w:rPr>
        <w:t xml:space="preserve"> </w:t>
      </w:r>
      <w:r w:rsidRPr="00BC2506">
        <w:rPr>
          <w:color w:val="C00000"/>
        </w:rPr>
        <w:t xml:space="preserve">chemical </w:t>
      </w:r>
      <w:r w:rsidR="00907B60">
        <w:rPr>
          <w:color w:val="C00000"/>
        </w:rPr>
        <w:t>preparations/</w:t>
      </w:r>
      <w:r w:rsidRPr="00BC2506">
        <w:rPr>
          <w:color w:val="C00000"/>
        </w:rPr>
        <w:t>reactions</w:t>
      </w:r>
      <w:r w:rsidR="00BC2506" w:rsidRPr="00BC2506">
        <w:rPr>
          <w:color w:val="C00000"/>
        </w:rPr>
        <w:t>, if possible</w:t>
      </w:r>
      <w:r w:rsidRPr="00BC2506">
        <w:rPr>
          <w:color w:val="C00000"/>
        </w:rPr>
        <w:t xml:space="preserve">. The </w:t>
      </w:r>
      <w:r w:rsidR="00BC2506" w:rsidRPr="00BC2506">
        <w:rPr>
          <w:color w:val="C00000"/>
        </w:rPr>
        <w:t>detailed instructions for performing</w:t>
      </w:r>
      <w:r w:rsidRPr="00BC2506">
        <w:rPr>
          <w:color w:val="C00000"/>
        </w:rPr>
        <w:t xml:space="preserve"> the chemical reactions are explained later in the document when the reactions</w:t>
      </w:r>
      <w:r w:rsidR="00BC2506" w:rsidRPr="00BC2506">
        <w:rPr>
          <w:color w:val="C00000"/>
        </w:rPr>
        <w:t xml:space="preserve"> are actually being performed.</w:t>
      </w:r>
    </w:p>
    <w:p w14:paraId="3EEFA853" w14:textId="77777777" w:rsidR="00C716C0" w:rsidRDefault="00C716C0" w:rsidP="00353E45">
      <w:pPr>
        <w:jc w:val="left"/>
      </w:pPr>
    </w:p>
    <w:p w14:paraId="78E0C19B" w14:textId="77777777" w:rsidR="002C2207" w:rsidRDefault="009F6163" w:rsidP="00353E45">
      <w:pPr>
        <w:jc w:val="left"/>
      </w:pPr>
      <w:r w:rsidRPr="00353E45">
        <w:t>7. The Protocol should be made up almost entirely of discrete steps without large paragraphs of text between sections. Please simplify the Protocol so that individual steps contain only 2-3 actions per step and a maximum of 4 sentences per step.</w:t>
      </w:r>
    </w:p>
    <w:p w14:paraId="2F63DC8C" w14:textId="59F9154E" w:rsidR="002C2207" w:rsidRPr="008203BE" w:rsidRDefault="008203BE" w:rsidP="00353E45">
      <w:pPr>
        <w:jc w:val="left"/>
        <w:rPr>
          <w:color w:val="C00000"/>
        </w:rPr>
      </w:pPr>
      <w:r w:rsidRPr="008203BE">
        <w:rPr>
          <w:color w:val="C00000"/>
        </w:rPr>
        <w:t>The protocol has been simplified so that individual steps contain only 2-3 actions per step and a maximum of 4 sentences per step.</w:t>
      </w:r>
    </w:p>
    <w:p w14:paraId="0A8D34F1" w14:textId="77777777" w:rsidR="002C2207" w:rsidRDefault="002C2207" w:rsidP="00353E45">
      <w:pPr>
        <w:jc w:val="left"/>
      </w:pPr>
    </w:p>
    <w:p w14:paraId="7D733F08" w14:textId="77777777" w:rsidR="00F02F1A" w:rsidRDefault="009F6163" w:rsidP="00353E45">
      <w:pPr>
        <w:jc w:val="left"/>
      </w:pPr>
      <w:r w:rsidRPr="00353E45">
        <w:t xml:space="preserve">8. Please revise the protocol text to avoid the use of any personal pronouns in the protocol </w:t>
      </w:r>
      <w:r w:rsidRPr="00353E45">
        <w:lastRenderedPageBreak/>
        <w:t>(e.g., "we", "you", "our" etc.).</w:t>
      </w:r>
    </w:p>
    <w:p w14:paraId="1E108146" w14:textId="63235454" w:rsidR="00F02F1A" w:rsidRPr="00352AF8" w:rsidRDefault="00C73940" w:rsidP="00353E45">
      <w:pPr>
        <w:jc w:val="left"/>
        <w:rPr>
          <w:color w:val="C00000"/>
        </w:rPr>
      </w:pPr>
      <w:r w:rsidRPr="00352AF8">
        <w:rPr>
          <w:color w:val="C00000"/>
        </w:rPr>
        <w:t>The protocol text was revised to avoid using any personal pronouns.</w:t>
      </w:r>
    </w:p>
    <w:p w14:paraId="6D7568DF" w14:textId="77777777" w:rsidR="00F02F1A" w:rsidRDefault="00F02F1A" w:rsidP="00353E45">
      <w:pPr>
        <w:jc w:val="left"/>
      </w:pPr>
    </w:p>
    <w:p w14:paraId="759C8EF7" w14:textId="77777777" w:rsidR="00C75691" w:rsidRDefault="009F6163" w:rsidP="00353E45">
      <w:pPr>
        <w:jc w:val="left"/>
      </w:pPr>
      <w:r w:rsidRPr="00353E45">
        <w:t xml:space="preserve">9. Please include a one-line space between each step </w:t>
      </w:r>
      <w:proofErr w:type="spellStart"/>
      <w:r w:rsidRPr="00353E45">
        <w:t>substep</w:t>
      </w:r>
      <w:proofErr w:type="spellEnd"/>
      <w:r w:rsidRPr="00353E45">
        <w:t xml:space="preserve">, note and caution statements. Please ensure that the protocol text is no more than 10 pages including the headings and </w:t>
      </w:r>
      <w:proofErr w:type="spellStart"/>
      <w:r w:rsidRPr="00353E45">
        <w:t>spaings</w:t>
      </w:r>
      <w:proofErr w:type="spellEnd"/>
      <w:r w:rsidRPr="00353E45">
        <w:t>.</w:t>
      </w:r>
    </w:p>
    <w:p w14:paraId="438745ED" w14:textId="228FE4B4" w:rsidR="00C75691" w:rsidRPr="00ED0C1F" w:rsidRDefault="00ED0C1F" w:rsidP="00353E45">
      <w:pPr>
        <w:jc w:val="left"/>
        <w:rPr>
          <w:color w:val="C00000"/>
        </w:rPr>
      </w:pPr>
      <w:r w:rsidRPr="00ED0C1F">
        <w:rPr>
          <w:color w:val="C00000"/>
        </w:rPr>
        <w:t xml:space="preserve">I included a one-line space between each step, </w:t>
      </w:r>
      <w:proofErr w:type="spellStart"/>
      <w:r w:rsidRPr="00ED0C1F">
        <w:rPr>
          <w:color w:val="C00000"/>
        </w:rPr>
        <w:t>substep</w:t>
      </w:r>
      <w:proofErr w:type="spellEnd"/>
      <w:r w:rsidRPr="00ED0C1F">
        <w:rPr>
          <w:color w:val="C00000"/>
        </w:rPr>
        <w:t>, note and caution statement.</w:t>
      </w:r>
      <w:r w:rsidR="000F45BB">
        <w:rPr>
          <w:color w:val="C00000"/>
        </w:rPr>
        <w:t xml:space="preserve"> Unfortunately, it was not possible to reduce the protocol text to no more than 10 pages due to the </w:t>
      </w:r>
      <w:r w:rsidR="00F93BE4">
        <w:rPr>
          <w:color w:val="C00000"/>
        </w:rPr>
        <w:t xml:space="preserve">requested </w:t>
      </w:r>
      <w:r w:rsidR="00F43B9C">
        <w:rPr>
          <w:color w:val="C00000"/>
        </w:rPr>
        <w:t>formatting/</w:t>
      </w:r>
      <w:r w:rsidR="00F93BE4">
        <w:rPr>
          <w:color w:val="C00000"/>
        </w:rPr>
        <w:t>one-line</w:t>
      </w:r>
      <w:r w:rsidR="000F45BB">
        <w:rPr>
          <w:color w:val="C00000"/>
        </w:rPr>
        <w:t xml:space="preserve"> spaces </w:t>
      </w:r>
      <w:r w:rsidR="006F0D16">
        <w:rPr>
          <w:color w:val="C00000"/>
        </w:rPr>
        <w:t xml:space="preserve">between steps in the text, </w:t>
      </w:r>
      <w:r w:rsidR="00CD74FA">
        <w:rPr>
          <w:color w:val="C00000"/>
        </w:rPr>
        <w:t>as well as</w:t>
      </w:r>
      <w:r w:rsidR="000F45BB">
        <w:rPr>
          <w:color w:val="C00000"/>
        </w:rPr>
        <w:t xml:space="preserve"> the required details </w:t>
      </w:r>
      <w:r w:rsidR="00092887">
        <w:rPr>
          <w:color w:val="C00000"/>
        </w:rPr>
        <w:t>and complexity of</w:t>
      </w:r>
      <w:r w:rsidR="000F45BB">
        <w:rPr>
          <w:color w:val="C00000"/>
        </w:rPr>
        <w:t xml:space="preserve"> the protocol.</w:t>
      </w:r>
    </w:p>
    <w:p w14:paraId="05247C7B" w14:textId="77777777" w:rsidR="00C75691" w:rsidRDefault="00C75691" w:rsidP="00353E45">
      <w:pPr>
        <w:jc w:val="left"/>
      </w:pPr>
    </w:p>
    <w:p w14:paraId="651BA7B2" w14:textId="77777777" w:rsidR="00DA1BE9" w:rsidRDefault="009F6163" w:rsidP="00353E45">
      <w:pPr>
        <w:jc w:val="left"/>
      </w:pPr>
      <w:r w:rsidRPr="00353E45">
        <w:t>10. Please ensure all figures are referenced in the text in order.</w:t>
      </w:r>
    </w:p>
    <w:p w14:paraId="40F5BEC5" w14:textId="3CED15EB" w:rsidR="00DA1BE9" w:rsidRPr="008013D3" w:rsidRDefault="008013D3" w:rsidP="00353E45">
      <w:pPr>
        <w:jc w:val="left"/>
        <w:rPr>
          <w:color w:val="C00000"/>
        </w:rPr>
      </w:pPr>
      <w:r w:rsidRPr="008013D3">
        <w:rPr>
          <w:color w:val="C00000"/>
        </w:rPr>
        <w:t>All figures are now referenced in the text in order.</w:t>
      </w:r>
    </w:p>
    <w:p w14:paraId="74C48D96" w14:textId="77777777" w:rsidR="00DA1BE9" w:rsidRDefault="00DA1BE9" w:rsidP="00353E45">
      <w:pPr>
        <w:jc w:val="left"/>
      </w:pPr>
    </w:p>
    <w:p w14:paraId="27217B79" w14:textId="77777777" w:rsidR="00DA1BE9" w:rsidRDefault="009F6163" w:rsidP="00353E45">
      <w:pPr>
        <w:jc w:val="left"/>
      </w:pPr>
      <w:r w:rsidRPr="00353E45">
        <w:t>11. Some of the figures can be removed as there is an associated video and some of the figures can be converted to supplementary files.</w:t>
      </w:r>
    </w:p>
    <w:p w14:paraId="4168CC94" w14:textId="6A2100F0" w:rsidR="00DA1BE9" w:rsidRPr="00851034" w:rsidRDefault="00851034" w:rsidP="00353E45">
      <w:pPr>
        <w:jc w:val="left"/>
        <w:rPr>
          <w:color w:val="C00000"/>
        </w:rPr>
      </w:pPr>
      <w:r w:rsidRPr="00851034">
        <w:rPr>
          <w:color w:val="C00000"/>
        </w:rPr>
        <w:t>Some of the figures that were featured in the associated video were removed</w:t>
      </w:r>
      <w:r w:rsidR="0055189B">
        <w:rPr>
          <w:color w:val="C00000"/>
        </w:rPr>
        <w:t>, and some of the figures were converted to supplementary files</w:t>
      </w:r>
      <w:r w:rsidRPr="00851034">
        <w:rPr>
          <w:color w:val="C00000"/>
        </w:rPr>
        <w:t>.</w:t>
      </w:r>
    </w:p>
    <w:p w14:paraId="1907F4C2" w14:textId="77777777" w:rsidR="00DA1BE9" w:rsidRDefault="00DA1BE9" w:rsidP="00353E45">
      <w:pPr>
        <w:jc w:val="left"/>
      </w:pPr>
    </w:p>
    <w:p w14:paraId="2DCE47D5" w14:textId="77777777" w:rsidR="00DA1BE9" w:rsidRDefault="009F6163" w:rsidP="00353E45">
      <w:pPr>
        <w:jc w:val="left"/>
      </w:pPr>
      <w:r w:rsidRPr="00353E45">
        <w:t>12. We cannot have commercial terms in the manuscript. Please remove commercial terms and use generic terms instead. e.g., Styrofoam, Centrifuge label in Figure 13 (This figure can be removed), etc.</w:t>
      </w:r>
    </w:p>
    <w:p w14:paraId="576B035F" w14:textId="5A338117" w:rsidR="00DA1BE9" w:rsidRDefault="00920270" w:rsidP="00353E45">
      <w:pPr>
        <w:jc w:val="left"/>
      </w:pPr>
      <w:r w:rsidRPr="00920270">
        <w:rPr>
          <w:color w:val="C00000"/>
        </w:rPr>
        <w:t>Commercial terms (e.g., Styrofoam</w:t>
      </w:r>
      <w:r w:rsidR="00BA5664">
        <w:rPr>
          <w:color w:val="C00000"/>
        </w:rPr>
        <w:t>, Parafilm</w:t>
      </w:r>
      <w:r w:rsidRPr="00920270">
        <w:rPr>
          <w:color w:val="C00000"/>
        </w:rPr>
        <w:t>) have been removed, and have been replaced with generic terms. Figure 13 has been removed.</w:t>
      </w:r>
    </w:p>
    <w:p w14:paraId="5C96AEAA" w14:textId="77777777" w:rsidR="00DA1BE9" w:rsidRDefault="00DA1BE9" w:rsidP="00353E45">
      <w:pPr>
        <w:jc w:val="left"/>
      </w:pPr>
    </w:p>
    <w:p w14:paraId="1C9BE125" w14:textId="77777777" w:rsidR="00DA1BE9" w:rsidRDefault="009F6163" w:rsidP="00353E45">
      <w:pPr>
        <w:jc w:val="left"/>
      </w:pPr>
      <w:r w:rsidRPr="00353E45">
        <w:t>13. Please ensure the results are described in the context of the presented technique. e.g., how do these results show the technique, suggestions about how to analyze the outcome, etc. Data from both successful and sub-optimal experiments can be included.</w:t>
      </w:r>
    </w:p>
    <w:p w14:paraId="0FF63AA8" w14:textId="7EB4E575" w:rsidR="00DA1BE9" w:rsidRPr="00962025" w:rsidRDefault="00962025" w:rsidP="00353E45">
      <w:pPr>
        <w:jc w:val="left"/>
        <w:rPr>
          <w:color w:val="C00000"/>
        </w:rPr>
      </w:pPr>
      <w:r w:rsidRPr="00962025">
        <w:rPr>
          <w:color w:val="C00000"/>
        </w:rPr>
        <w:t>The results are described in the context of the presented technique.</w:t>
      </w:r>
    </w:p>
    <w:p w14:paraId="4E300D8F" w14:textId="77777777" w:rsidR="00DA1BE9" w:rsidRDefault="00DA1BE9" w:rsidP="00353E45">
      <w:pPr>
        <w:jc w:val="left"/>
      </w:pPr>
    </w:p>
    <w:p w14:paraId="10B07319" w14:textId="77777777" w:rsidR="00B103A1" w:rsidRDefault="009F6163" w:rsidP="00353E45">
      <w:pPr>
        <w:jc w:val="left"/>
      </w:pPr>
      <w:r w:rsidRPr="00353E45">
        <w:t>14. Please expand the figure legends to include a title and a short description of the data presented in the Figure and relevant symbols.</w:t>
      </w:r>
    </w:p>
    <w:p w14:paraId="10CEAE37" w14:textId="59D35FE4" w:rsidR="00B103A1" w:rsidRPr="00FD763E" w:rsidRDefault="00FD763E" w:rsidP="00353E45">
      <w:pPr>
        <w:jc w:val="left"/>
        <w:rPr>
          <w:color w:val="C00000"/>
        </w:rPr>
      </w:pPr>
      <w:r w:rsidRPr="00FD763E">
        <w:rPr>
          <w:color w:val="C00000"/>
        </w:rPr>
        <w:t>The figure legends have been expanded as requested.</w:t>
      </w:r>
    </w:p>
    <w:p w14:paraId="28B81F9E" w14:textId="77777777" w:rsidR="00B103A1" w:rsidRDefault="00B103A1" w:rsidP="00353E45">
      <w:pPr>
        <w:jc w:val="left"/>
      </w:pPr>
    </w:p>
    <w:p w14:paraId="42D6C516" w14:textId="77777777" w:rsidR="00B103A1" w:rsidRDefault="009F6163" w:rsidP="00353E45">
      <w:pPr>
        <w:jc w:val="left"/>
      </w:pPr>
      <w:r w:rsidRPr="00353E45">
        <w:t>15. As we are a methods journal, please ensure that the Discussion explicitly cover the following in detail in 3-6 paragraphs with citations:</w:t>
      </w:r>
      <w:r w:rsidRPr="00353E45">
        <w:br/>
        <w:t>a) Critical steps within the protocol</w:t>
      </w:r>
      <w:r w:rsidRPr="00353E45">
        <w:br/>
        <w:t>b) Any modifications and troubleshooting of the technique</w:t>
      </w:r>
      <w:r w:rsidRPr="00353E45">
        <w:br/>
        <w:t>c) Any limitations of the technique</w:t>
      </w:r>
      <w:r w:rsidRPr="00353E45">
        <w:br/>
        <w:t>d) The significance with respect to existing methods</w:t>
      </w:r>
      <w:r w:rsidRPr="00353E45">
        <w:br/>
        <w:t>e) Any future applications of the technique</w:t>
      </w:r>
    </w:p>
    <w:p w14:paraId="57F93950" w14:textId="5AC90A47" w:rsidR="00B103A1" w:rsidRPr="001608A5" w:rsidRDefault="001608A5" w:rsidP="00353E45">
      <w:pPr>
        <w:jc w:val="left"/>
        <w:rPr>
          <w:color w:val="C00000"/>
        </w:rPr>
      </w:pPr>
      <w:r w:rsidRPr="001608A5">
        <w:rPr>
          <w:color w:val="C00000"/>
        </w:rPr>
        <w:t>The Discussion section now explicitly covers the above.</w:t>
      </w:r>
    </w:p>
    <w:p w14:paraId="3C73E650" w14:textId="77777777" w:rsidR="00B103A1" w:rsidRDefault="00B103A1" w:rsidP="00353E45">
      <w:pPr>
        <w:jc w:val="left"/>
      </w:pPr>
    </w:p>
    <w:p w14:paraId="64E9D203" w14:textId="77777777" w:rsidR="000A38E3" w:rsidRDefault="009F6163" w:rsidP="00353E45">
      <w:pPr>
        <w:jc w:val="left"/>
      </w:pPr>
      <w:r w:rsidRPr="00353E45">
        <w:t>16. Please sort the materials table in alphabetical order.</w:t>
      </w:r>
    </w:p>
    <w:p w14:paraId="4323444F" w14:textId="42E21E96" w:rsidR="002A153E" w:rsidRDefault="00B103A1" w:rsidP="00353E45">
      <w:pPr>
        <w:jc w:val="left"/>
      </w:pPr>
      <w:r w:rsidRPr="005802C5">
        <w:rPr>
          <w:color w:val="C00000"/>
        </w:rPr>
        <w:lastRenderedPageBreak/>
        <w:t>The materials table has been sorted in alphabetical order.</w:t>
      </w:r>
    </w:p>
    <w:p w14:paraId="143E4EE8" w14:textId="77777777" w:rsidR="00B103A1" w:rsidRPr="00353E45" w:rsidRDefault="00B103A1" w:rsidP="00353E45">
      <w:pPr>
        <w:jc w:val="left"/>
      </w:pPr>
    </w:p>
    <w:p w14:paraId="1A23680A" w14:textId="6A3706FD" w:rsidR="002A153E" w:rsidRDefault="002A153E" w:rsidP="00353E45">
      <w:pPr>
        <w:jc w:val="left"/>
      </w:pPr>
    </w:p>
    <w:p w14:paraId="5C1416B0" w14:textId="09B744AB" w:rsidR="005802C5" w:rsidRDefault="005802C5" w:rsidP="00353E45">
      <w:pPr>
        <w:jc w:val="left"/>
      </w:pPr>
    </w:p>
    <w:p w14:paraId="56D208B8" w14:textId="77777777" w:rsidR="005802C5" w:rsidRPr="00353E45" w:rsidRDefault="005802C5" w:rsidP="00353E45">
      <w:pPr>
        <w:jc w:val="left"/>
      </w:pPr>
    </w:p>
    <w:p w14:paraId="4D9984BF" w14:textId="6DC29867" w:rsidR="005802C5" w:rsidRDefault="005802C5">
      <w:r>
        <w:br w:type="page"/>
      </w:r>
    </w:p>
    <w:p w14:paraId="59E1F4A1" w14:textId="77777777" w:rsidR="00CD3F63" w:rsidRDefault="009F6163" w:rsidP="00353E45">
      <w:pPr>
        <w:jc w:val="left"/>
      </w:pPr>
      <w:r w:rsidRPr="00353E45">
        <w:lastRenderedPageBreak/>
        <w:t>Changes to be made by the Author(s) regarding the video:</w:t>
      </w:r>
      <w:r w:rsidRPr="00353E45">
        <w:br/>
        <w:t>1. Please increase the homogeneity between the video and the written manuscript. Ideally, all figures in the video would appear in the written manuscript and vice versa. The video and the written manuscript should be reflections of each other.</w:t>
      </w:r>
    </w:p>
    <w:p w14:paraId="68B17A53" w14:textId="4FB0877C" w:rsidR="00CD3F63" w:rsidRPr="00164BE6" w:rsidRDefault="00701E23" w:rsidP="00353E45">
      <w:pPr>
        <w:jc w:val="left"/>
        <w:rPr>
          <w:color w:val="C00000"/>
        </w:rPr>
      </w:pPr>
      <w:r>
        <w:rPr>
          <w:color w:val="C00000"/>
        </w:rPr>
        <w:t>Corrected</w:t>
      </w:r>
      <w:r w:rsidR="005E411F" w:rsidRPr="00164BE6">
        <w:rPr>
          <w:color w:val="C00000"/>
        </w:rPr>
        <w:t>.</w:t>
      </w:r>
    </w:p>
    <w:p w14:paraId="7065EB8B" w14:textId="4C72BC60" w:rsidR="00CD3F63" w:rsidRDefault="009F6163" w:rsidP="00353E45">
      <w:pPr>
        <w:jc w:val="left"/>
      </w:pPr>
      <w:r w:rsidRPr="00353E45">
        <w:br/>
        <w:t>2. Furthermore, please revise the narration to be more homogenous with the written manuscript. Ideally, the narration is a word for word reading of the written protocol. However, not the entire protocol needs to be presented in the video. Only the protocol highlights which forms a cohesive story should be in the video and remaining text can stay in the manuscript.</w:t>
      </w:r>
    </w:p>
    <w:p w14:paraId="4ECD3304" w14:textId="1B42547A" w:rsidR="00CD3F63" w:rsidRPr="00164BE6" w:rsidRDefault="00701E23" w:rsidP="00353E45">
      <w:pPr>
        <w:jc w:val="left"/>
        <w:rPr>
          <w:color w:val="C00000"/>
        </w:rPr>
      </w:pPr>
      <w:r>
        <w:rPr>
          <w:color w:val="C00000"/>
        </w:rPr>
        <w:t>Corrected</w:t>
      </w:r>
      <w:r w:rsidR="00164BE6" w:rsidRPr="00164BE6">
        <w:rPr>
          <w:color w:val="C00000"/>
        </w:rPr>
        <w:t>.</w:t>
      </w:r>
    </w:p>
    <w:p w14:paraId="02E95FB4" w14:textId="110A2F81" w:rsidR="00CD3F63" w:rsidRDefault="009F6163" w:rsidP="00353E45">
      <w:pPr>
        <w:jc w:val="left"/>
      </w:pPr>
      <w:r w:rsidRPr="00353E45">
        <w:br/>
        <w:t>3. Please ensure that the protocol section heading for text and video are same.</w:t>
      </w:r>
    </w:p>
    <w:p w14:paraId="51F40405" w14:textId="47F9FA60" w:rsidR="00CD3F63" w:rsidRPr="007004CE" w:rsidRDefault="007004CE" w:rsidP="00353E45">
      <w:pPr>
        <w:jc w:val="left"/>
        <w:rPr>
          <w:color w:val="C00000"/>
        </w:rPr>
      </w:pPr>
      <w:r w:rsidRPr="007004CE">
        <w:rPr>
          <w:color w:val="C00000"/>
        </w:rPr>
        <w:t>Corrected.</w:t>
      </w:r>
    </w:p>
    <w:p w14:paraId="076D96F5" w14:textId="4E0932F0" w:rsidR="00CD3F63" w:rsidRDefault="009F6163" w:rsidP="00353E45">
      <w:pPr>
        <w:jc w:val="left"/>
      </w:pPr>
      <w:r w:rsidRPr="00353E45">
        <w:br/>
        <w:t>4. For most part of the video, hand in covering the action. Please ensure that the actual action is seen.</w:t>
      </w:r>
    </w:p>
    <w:p w14:paraId="78AE8751" w14:textId="05F28C19" w:rsidR="00CD3F63" w:rsidRPr="00CD3F63" w:rsidRDefault="00CD3F63" w:rsidP="00353E45">
      <w:pPr>
        <w:jc w:val="left"/>
        <w:rPr>
          <w:color w:val="C00000"/>
        </w:rPr>
      </w:pPr>
      <w:r w:rsidRPr="00CD3F63">
        <w:rPr>
          <w:color w:val="C00000"/>
        </w:rPr>
        <w:t>It’s difficult to get a different visual angle on some parts of the gold nanoparticle synthesis process because it is performed in a nitrogen glove box, so there will be some shots where there are gloved hands that are covering objects/actions that might have otherwise been visible.</w:t>
      </w:r>
    </w:p>
    <w:p w14:paraId="2477DA9E" w14:textId="1244E915" w:rsidR="00CD3F63" w:rsidRDefault="009F6163" w:rsidP="00353E45">
      <w:pPr>
        <w:jc w:val="left"/>
      </w:pPr>
      <w:r w:rsidRPr="00353E45">
        <w:br/>
        <w:t>5. For the title card please follow our guidelines: Title followed by authors name, followed by affiliation. All should be in one card.</w:t>
      </w:r>
    </w:p>
    <w:p w14:paraId="2258258C" w14:textId="611706B9" w:rsidR="00CD3F63" w:rsidRPr="00AE477D" w:rsidRDefault="00AE477D" w:rsidP="00353E45">
      <w:pPr>
        <w:jc w:val="left"/>
        <w:rPr>
          <w:color w:val="C00000"/>
        </w:rPr>
      </w:pPr>
      <w:r w:rsidRPr="00AE477D">
        <w:rPr>
          <w:color w:val="C00000"/>
        </w:rPr>
        <w:t>Corrected.</w:t>
      </w:r>
    </w:p>
    <w:p w14:paraId="2F52F214" w14:textId="149C32BF" w:rsidR="007C1B76" w:rsidRDefault="009F6163" w:rsidP="00353E45">
      <w:pPr>
        <w:jc w:val="left"/>
      </w:pPr>
      <w:r w:rsidRPr="00353E45">
        <w:br/>
        <w:t xml:space="preserve">6. @ 15 minutes of duration, you are right up against the limit of </w:t>
      </w:r>
      <w:proofErr w:type="spellStart"/>
      <w:r w:rsidRPr="00353E45">
        <w:t>JoVE</w:t>
      </w:r>
      <w:proofErr w:type="spellEnd"/>
      <w:r w:rsidRPr="00353E45">
        <w:t xml:space="preserve"> video duration. Consider making some edits to remove extraneous, redundant, or prerequisite information. The aim should be to make the shortest video possible while still maintaining the integrity and core features of the protocol. Some information can be assumed, and some can be consolidated or abbreviated.</w:t>
      </w:r>
      <w:r w:rsidRPr="00353E45">
        <w:br/>
      </w:r>
      <w:r w:rsidR="00701E23" w:rsidRPr="00701E23">
        <w:rPr>
          <w:color w:val="C00000"/>
        </w:rPr>
        <w:t>Corrected.</w:t>
      </w:r>
    </w:p>
    <w:p w14:paraId="200B45BD" w14:textId="77777777" w:rsidR="00CD3F63" w:rsidRDefault="00CD3F63" w:rsidP="00353E45">
      <w:pPr>
        <w:jc w:val="left"/>
      </w:pPr>
    </w:p>
    <w:p w14:paraId="59C33D57" w14:textId="08BF5600" w:rsidR="007C1B76" w:rsidRDefault="009F6163" w:rsidP="00353E45">
      <w:pPr>
        <w:jc w:val="left"/>
      </w:pPr>
      <w:r w:rsidRPr="00353E45">
        <w:t>7. • 00:31 Remove parenthesis around two bottom sentences ("All chemicals..." and "Place these...", they are unnecessary.</w:t>
      </w:r>
    </w:p>
    <w:p w14:paraId="77A5C8B6" w14:textId="3A527781" w:rsidR="007C1B76" w:rsidRDefault="007C1B76" w:rsidP="00353E45">
      <w:pPr>
        <w:jc w:val="left"/>
      </w:pPr>
      <w:r w:rsidRPr="007C1B76">
        <w:rPr>
          <w:color w:val="C00000"/>
        </w:rPr>
        <w:t>Corrected.</w:t>
      </w:r>
    </w:p>
    <w:p w14:paraId="26A30191" w14:textId="77777777" w:rsidR="007C1B76" w:rsidRDefault="009F6163" w:rsidP="00353E45">
      <w:pPr>
        <w:jc w:val="left"/>
      </w:pPr>
      <w:r w:rsidRPr="00353E45">
        <w:br/>
        <w:t>8. Protocol section: The main feature of the video should be the picture, not the text. If you would like to convert the on-screen text to synchronized closed captions / subtitles, that would be acceptable, but the text should be in sync with the narration and not come in paragraph form as currently presented- it should be broken up into maximum two lines of text per on-screen phrase. For example: @01:06, this paragraph of text should not be displayed all at once.</w:t>
      </w:r>
    </w:p>
    <w:p w14:paraId="00454179" w14:textId="11745D30" w:rsidR="007C1B76" w:rsidRPr="007004CE" w:rsidRDefault="007004CE" w:rsidP="00353E45">
      <w:pPr>
        <w:jc w:val="left"/>
        <w:rPr>
          <w:color w:val="C00000"/>
        </w:rPr>
      </w:pPr>
      <w:r w:rsidRPr="007004CE">
        <w:rPr>
          <w:color w:val="C00000"/>
        </w:rPr>
        <w:t>Corrected.</w:t>
      </w:r>
    </w:p>
    <w:p w14:paraId="387486CA" w14:textId="567FCF6C" w:rsidR="007C1B76" w:rsidRDefault="009F6163" w:rsidP="00353E45">
      <w:pPr>
        <w:jc w:val="left"/>
      </w:pPr>
      <w:r w:rsidRPr="00353E45">
        <w:br/>
      </w:r>
      <w:r w:rsidRPr="00353E45">
        <w:lastRenderedPageBreak/>
        <w:t>9. • 01:19 There is an editing glitch here, as the scaling of the video image changes instantly. If this is from an in-camera zoom, start the clip after the zoom.</w:t>
      </w:r>
    </w:p>
    <w:p w14:paraId="337A4441" w14:textId="61788D19" w:rsidR="007C1B76" w:rsidRDefault="007C1B76" w:rsidP="00353E45">
      <w:pPr>
        <w:jc w:val="left"/>
      </w:pPr>
      <w:r w:rsidRPr="007C1B76">
        <w:rPr>
          <w:color w:val="C00000"/>
        </w:rPr>
        <w:t>Corrected.</w:t>
      </w:r>
    </w:p>
    <w:p w14:paraId="7003C1C1" w14:textId="77777777" w:rsidR="00606DF5" w:rsidRDefault="009F6163" w:rsidP="00353E45">
      <w:pPr>
        <w:jc w:val="left"/>
      </w:pPr>
      <w:r w:rsidRPr="00353E45">
        <w:br/>
        <w:t>10. • 01:43 There is some background noise of machinery here. This noise should be muted and only the narration should be heard. If this noise is part of the narration track, then it may need to be re-recorded in a quieter location. This principle should be applied to all clips with background noise. Unless hearing the noise is essential to understanding the protocol, please mute the sounds from all clips except for the narration.</w:t>
      </w:r>
    </w:p>
    <w:p w14:paraId="68F3A3CB" w14:textId="2B0600E3" w:rsidR="00606DF5" w:rsidRPr="00A37BAC" w:rsidRDefault="00A37BAC" w:rsidP="00353E45">
      <w:pPr>
        <w:jc w:val="left"/>
        <w:rPr>
          <w:color w:val="C00000"/>
        </w:rPr>
      </w:pPr>
      <w:r w:rsidRPr="00A37BAC">
        <w:rPr>
          <w:color w:val="C00000"/>
        </w:rPr>
        <w:t>Corrected.</w:t>
      </w:r>
    </w:p>
    <w:p w14:paraId="44329461" w14:textId="77777777" w:rsidR="00522891" w:rsidRDefault="009F6163" w:rsidP="00353E45">
      <w:pPr>
        <w:jc w:val="left"/>
      </w:pPr>
      <w:r w:rsidRPr="00353E45">
        <w:br/>
        <w:t>11. • 05:10 Some of the narration and instruction here regarding use of the microbalance can probably be omitted. Consider editing out some of the more specific (but assumed) instructions such as the tare operation and the other fine details about the vial and scale. The aim is to weigh out some tetrachloroauric acid, so consider skipping over the prep steps of using the microbalance.</w:t>
      </w:r>
    </w:p>
    <w:p w14:paraId="54DCCE5B" w14:textId="57BCF155" w:rsidR="00522891" w:rsidRPr="005413A9" w:rsidRDefault="005413A9" w:rsidP="00353E45">
      <w:pPr>
        <w:jc w:val="left"/>
        <w:rPr>
          <w:color w:val="C00000"/>
        </w:rPr>
      </w:pPr>
      <w:r w:rsidRPr="005413A9">
        <w:rPr>
          <w:color w:val="C00000"/>
        </w:rPr>
        <w:t>Corrected.</w:t>
      </w:r>
    </w:p>
    <w:p w14:paraId="477F44C0" w14:textId="63732EF1" w:rsidR="00440CF3" w:rsidRDefault="009F6163" w:rsidP="00353E45">
      <w:pPr>
        <w:jc w:val="left"/>
      </w:pPr>
      <w:r w:rsidRPr="00353E45">
        <w:br/>
        <w:t>12. • 06:45 Especially here, there is another person speaking while the narration continues. So do mute the background audio.</w:t>
      </w:r>
    </w:p>
    <w:p w14:paraId="79DD2675" w14:textId="028964A2" w:rsidR="00440CF3" w:rsidRPr="00440CF3" w:rsidRDefault="00440CF3" w:rsidP="00353E45">
      <w:pPr>
        <w:jc w:val="left"/>
        <w:rPr>
          <w:color w:val="C00000"/>
        </w:rPr>
      </w:pPr>
      <w:r w:rsidRPr="00440CF3">
        <w:rPr>
          <w:color w:val="C00000"/>
        </w:rPr>
        <w:t>Corrected.</w:t>
      </w:r>
    </w:p>
    <w:p w14:paraId="3DBD8448" w14:textId="77777777" w:rsidR="00522891" w:rsidRDefault="009F6163" w:rsidP="00353E45">
      <w:pPr>
        <w:jc w:val="left"/>
      </w:pPr>
      <w:r w:rsidRPr="00353E45">
        <w:br/>
        <w:t xml:space="preserve">13. Since your location falls under our videographer network, our professional team can produce the video for the submitted manuscript. Please let me know via email. In this case, please select </w:t>
      </w:r>
      <w:proofErr w:type="spellStart"/>
      <w:r w:rsidRPr="00353E45">
        <w:t>JoVE</w:t>
      </w:r>
      <w:proofErr w:type="spellEnd"/>
      <w:r w:rsidRPr="00353E45">
        <w:t xml:space="preserve"> Produced Video in the editorial manager during submission and would require additional charges to cover up the video production cost.</w:t>
      </w:r>
    </w:p>
    <w:p w14:paraId="553343B2" w14:textId="060E62D1" w:rsidR="00522891" w:rsidRPr="00522891" w:rsidRDefault="00522891" w:rsidP="00353E45">
      <w:pPr>
        <w:jc w:val="left"/>
        <w:rPr>
          <w:color w:val="C00000"/>
        </w:rPr>
      </w:pPr>
      <w:r w:rsidRPr="00522891">
        <w:rPr>
          <w:color w:val="C00000"/>
        </w:rPr>
        <w:t>No</w:t>
      </w:r>
      <w:r>
        <w:rPr>
          <w:color w:val="C00000"/>
        </w:rPr>
        <w:t>,</w:t>
      </w:r>
      <w:r w:rsidRPr="00522891">
        <w:rPr>
          <w:color w:val="C00000"/>
        </w:rPr>
        <w:t xml:space="preserve"> thank you.</w:t>
      </w:r>
    </w:p>
    <w:p w14:paraId="0DF1EE5F" w14:textId="77777777" w:rsidR="00CD3F63" w:rsidRDefault="009F6163" w:rsidP="00353E45">
      <w:pPr>
        <w:jc w:val="left"/>
      </w:pPr>
      <w:r w:rsidRPr="00353E45">
        <w:br/>
        <w:t>14. Please describe the result with respect to your experiment, you performed an experiment, how did it help you to conclude what you wanted to and how is it in line with the title. Please include all the result figures in this case. Also please ensure that for figures with microscope please include a scale bar.</w:t>
      </w:r>
    </w:p>
    <w:p w14:paraId="15CBE4D3" w14:textId="7847BAD1" w:rsidR="00CD3F63" w:rsidRPr="00EF4370" w:rsidRDefault="00EF4370" w:rsidP="00353E45">
      <w:pPr>
        <w:jc w:val="left"/>
        <w:rPr>
          <w:color w:val="C00000"/>
        </w:rPr>
      </w:pPr>
      <w:r w:rsidRPr="00EF4370">
        <w:rPr>
          <w:color w:val="C00000"/>
        </w:rPr>
        <w:t>Corrected.</w:t>
      </w:r>
    </w:p>
    <w:p w14:paraId="6E6DA12A" w14:textId="3AC4BE1A" w:rsidR="002A153E" w:rsidRDefault="009F6163" w:rsidP="00353E45">
      <w:pPr>
        <w:jc w:val="left"/>
      </w:pPr>
      <w:r w:rsidRPr="00353E45">
        <w:br/>
        <w:t>15. Please ensure there is a title card at the end of the video as well.</w:t>
      </w:r>
      <w:r w:rsidRPr="00353E45">
        <w:br/>
      </w:r>
      <w:r w:rsidR="00B16D0E" w:rsidRPr="00B16D0E">
        <w:rPr>
          <w:color w:val="C00000"/>
        </w:rPr>
        <w:t>Corrected.</w:t>
      </w:r>
    </w:p>
    <w:p w14:paraId="51E0ADB5" w14:textId="77777777" w:rsidR="00CD3F63" w:rsidRPr="00353E45" w:rsidRDefault="00CD3F63" w:rsidP="00353E45">
      <w:pPr>
        <w:jc w:val="left"/>
      </w:pPr>
    </w:p>
    <w:p w14:paraId="5D917ABA" w14:textId="016A8539" w:rsidR="002A153E" w:rsidRPr="00353E45" w:rsidRDefault="009F6163" w:rsidP="00353E45">
      <w:pPr>
        <w:jc w:val="left"/>
      </w:pPr>
      <w:r w:rsidRPr="00353E45">
        <w:t>Once done please ensure that the video is no more than 15 min in length. Please upload the revised to:</w:t>
      </w:r>
      <w:r w:rsidRPr="00353E45">
        <w:br/>
      </w:r>
      <w:hyperlink r:id="rId8" w:tgtFrame="_blank" w:history="1">
        <w:r w:rsidRPr="00353E45">
          <w:rPr>
            <w:rStyle w:val="Hyperlink"/>
          </w:rPr>
          <w:t>https://www.dropbox.com/request/vuSwEYVKwuJBFkIwdpLQ?oref=e</w:t>
        </w:r>
      </w:hyperlink>
    </w:p>
    <w:p w14:paraId="6483D794" w14:textId="30F232A4" w:rsidR="002A153E" w:rsidRPr="00353E45" w:rsidRDefault="002A153E" w:rsidP="00353E45">
      <w:pPr>
        <w:jc w:val="left"/>
      </w:pPr>
    </w:p>
    <w:p w14:paraId="568D8A4E" w14:textId="77777777" w:rsidR="002A153E" w:rsidRPr="00353E45" w:rsidRDefault="002A153E" w:rsidP="00353E45">
      <w:pPr>
        <w:jc w:val="left"/>
      </w:pPr>
    </w:p>
    <w:p w14:paraId="6B910B52" w14:textId="1E4099B5" w:rsidR="002A153E" w:rsidRPr="00353E45" w:rsidRDefault="002A153E" w:rsidP="00353E45">
      <w:pPr>
        <w:jc w:val="left"/>
      </w:pPr>
      <w:r w:rsidRPr="00353E45">
        <w:br w:type="page"/>
      </w:r>
    </w:p>
    <w:p w14:paraId="2F4BBE7D" w14:textId="77777777" w:rsidR="00353E45" w:rsidRDefault="009F6163" w:rsidP="00353E45">
      <w:pPr>
        <w:jc w:val="left"/>
      </w:pPr>
      <w:r w:rsidRPr="00353E45">
        <w:rPr>
          <w:b/>
          <w:bCs/>
        </w:rPr>
        <w:lastRenderedPageBreak/>
        <w:t>Reviewers' comments:</w:t>
      </w:r>
      <w:r w:rsidRPr="00353E45">
        <w:br/>
      </w:r>
      <w:r w:rsidRPr="00353E45">
        <w:rPr>
          <w:b/>
          <w:bCs/>
        </w:rPr>
        <w:t>Reviewer #1:</w:t>
      </w:r>
      <w:r w:rsidRPr="00353E45">
        <w:br/>
        <w:t>Manuscript Summary:</w:t>
      </w:r>
      <w:r w:rsidRPr="00353E45">
        <w:br/>
        <w:t xml:space="preserve">The </w:t>
      </w:r>
      <w:proofErr w:type="spellStart"/>
      <w:r w:rsidRPr="00353E45">
        <w:t>mansucript</w:t>
      </w:r>
      <w:proofErr w:type="spellEnd"/>
      <w:r w:rsidRPr="00353E45">
        <w:t xml:space="preserve"> contributed by Marrs et al. </w:t>
      </w:r>
      <w:proofErr w:type="spellStart"/>
      <w:r w:rsidRPr="00353E45">
        <w:t>decribes</w:t>
      </w:r>
      <w:proofErr w:type="spellEnd"/>
      <w:r w:rsidRPr="00353E45">
        <w:t xml:space="preserve"> a </w:t>
      </w:r>
      <w:proofErr w:type="spellStart"/>
      <w:r w:rsidRPr="00353E45">
        <w:t>protcol</w:t>
      </w:r>
      <w:proofErr w:type="spellEnd"/>
      <w:r w:rsidRPr="00353E45">
        <w:t xml:space="preserve"> of synthesizing gold nanoparticles that is performed in climate-controlled glovebox. The as-synthesized gold nanoparticles are uniform in size around 12 nm.</w:t>
      </w:r>
      <w:r w:rsidRPr="00353E45">
        <w:br/>
      </w:r>
    </w:p>
    <w:p w14:paraId="6CFA962A" w14:textId="77777777" w:rsidR="0023448D" w:rsidRDefault="009F6163" w:rsidP="00353E45">
      <w:pPr>
        <w:jc w:val="left"/>
      </w:pPr>
      <w:r w:rsidRPr="00353E45">
        <w:t>Major Concerns:</w:t>
      </w:r>
      <w:r w:rsidRPr="00353E45">
        <w:br/>
        <w:t xml:space="preserve">1. Can this protocol be performed using Schlenk line to control the reaction environment? If </w:t>
      </w:r>
      <w:proofErr w:type="spellStart"/>
      <w:r w:rsidRPr="00353E45">
        <w:t>ths</w:t>
      </w:r>
      <w:proofErr w:type="spellEnd"/>
      <w:r w:rsidRPr="00353E45">
        <w:t xml:space="preserve"> synthesis can be carried out with Schlenk line, the synthesis protocol can be adapted widely because not all labs are equipped with the expensive glovebox.</w:t>
      </w:r>
    </w:p>
    <w:p w14:paraId="180DACDA" w14:textId="44F86AEF" w:rsidR="0023448D" w:rsidRPr="00203918" w:rsidRDefault="0023448D" w:rsidP="00353E45">
      <w:pPr>
        <w:jc w:val="left"/>
        <w:rPr>
          <w:color w:val="C00000"/>
        </w:rPr>
      </w:pPr>
      <w:r w:rsidRPr="00203918">
        <w:rPr>
          <w:color w:val="C00000"/>
        </w:rPr>
        <w:t xml:space="preserve">Although it may be possible to use a Schlenk line instead of a nitrogen glove box for providing an inert atmospheric environment for the chemical reaction, there will be some </w:t>
      </w:r>
      <w:r w:rsidR="00FD47CE" w:rsidRPr="00203918">
        <w:rPr>
          <w:color w:val="C00000"/>
        </w:rPr>
        <w:t>degradation in the quality</w:t>
      </w:r>
      <w:r w:rsidRPr="00203918">
        <w:rPr>
          <w:color w:val="C00000"/>
        </w:rPr>
        <w:t xml:space="preserve"> </w:t>
      </w:r>
      <w:r w:rsidR="00FD47CE" w:rsidRPr="00203918">
        <w:rPr>
          <w:color w:val="C00000"/>
        </w:rPr>
        <w:t xml:space="preserve">of the gold nanoparticles </w:t>
      </w:r>
      <w:r w:rsidR="007C1973">
        <w:rPr>
          <w:color w:val="C00000"/>
        </w:rPr>
        <w:t xml:space="preserve">(e.g., conglomerates, polydisperse nanoparticles) </w:t>
      </w:r>
      <w:r w:rsidR="00FD47CE" w:rsidRPr="00203918">
        <w:rPr>
          <w:color w:val="C00000"/>
        </w:rPr>
        <w:t>if the gold nanoparticle precursor/injection solution (especially the tetrachloroauric acid) is not prepared in an inert environment such as a nitrogen glove box. Therefore, a nitrogen glovebox is strongly recommended at least for handling/storing the tetrachloroauric acid and preparing the gold nanoparticle precursor/injection solution</w:t>
      </w:r>
      <w:r w:rsidR="009E6D35" w:rsidRPr="00203918">
        <w:rPr>
          <w:color w:val="C00000"/>
        </w:rPr>
        <w:t>. If a nitrogen glovebox is not available, it may be possible to use a Schlenk line instead</w:t>
      </w:r>
      <w:r w:rsidR="00203918" w:rsidRPr="00203918">
        <w:rPr>
          <w:color w:val="C00000"/>
        </w:rPr>
        <w:t xml:space="preserve"> for the chemical reaction</w:t>
      </w:r>
      <w:r w:rsidR="009E6D35" w:rsidRPr="00203918">
        <w:rPr>
          <w:color w:val="C00000"/>
        </w:rPr>
        <w:t>, although some degradation in the quality of the nanoparticles should be expected if the injection solution is exposed to ambient air</w:t>
      </w:r>
      <w:r w:rsidR="00FD47CE" w:rsidRPr="00203918">
        <w:rPr>
          <w:color w:val="C00000"/>
        </w:rPr>
        <w:t>.</w:t>
      </w:r>
      <w:r w:rsidR="00BB2021">
        <w:rPr>
          <w:color w:val="C00000"/>
        </w:rPr>
        <w:t xml:space="preserve"> </w:t>
      </w:r>
      <w:r w:rsidR="002F031F">
        <w:rPr>
          <w:color w:val="C00000"/>
        </w:rPr>
        <w:t>D</w:t>
      </w:r>
      <w:r w:rsidR="00BB2021">
        <w:rPr>
          <w:color w:val="C00000"/>
        </w:rPr>
        <w:t>egraded gold nanoparticles that are polydisperse or non-uniform in size may be acceptable</w:t>
      </w:r>
      <w:r w:rsidR="002F031F">
        <w:rPr>
          <w:color w:val="C00000"/>
        </w:rPr>
        <w:t xml:space="preserve"> for some applications</w:t>
      </w:r>
      <w:r w:rsidR="00BB2021">
        <w:rPr>
          <w:color w:val="C00000"/>
        </w:rPr>
        <w:t xml:space="preserve">, so the decision </w:t>
      </w:r>
      <w:r w:rsidR="002F031F">
        <w:rPr>
          <w:color w:val="C00000"/>
        </w:rPr>
        <w:t>to</w:t>
      </w:r>
      <w:r w:rsidR="00BB2021">
        <w:rPr>
          <w:color w:val="C00000"/>
        </w:rPr>
        <w:t xml:space="preserve"> us</w:t>
      </w:r>
      <w:r w:rsidR="002F031F">
        <w:rPr>
          <w:color w:val="C00000"/>
        </w:rPr>
        <w:t>e</w:t>
      </w:r>
      <w:r w:rsidR="00BB2021">
        <w:rPr>
          <w:color w:val="C00000"/>
        </w:rPr>
        <w:t xml:space="preserve"> a Schlenk line instead of a nitrogen glovebox will depend on the application.</w:t>
      </w:r>
    </w:p>
    <w:p w14:paraId="052B4BB6" w14:textId="77777777" w:rsidR="0023448D" w:rsidRDefault="0023448D" w:rsidP="00353E45">
      <w:pPr>
        <w:jc w:val="left"/>
      </w:pPr>
    </w:p>
    <w:p w14:paraId="5081B4D7" w14:textId="77777777" w:rsidR="00A71227" w:rsidRDefault="009F6163" w:rsidP="00353E45">
      <w:pPr>
        <w:jc w:val="left"/>
      </w:pPr>
      <w:r w:rsidRPr="00353E45">
        <w:t>2. Can the size of gold nanoparticles be tuned?</w:t>
      </w:r>
    </w:p>
    <w:p w14:paraId="728AEBA6" w14:textId="4AB00BA5" w:rsidR="00A71227" w:rsidRPr="0021715C" w:rsidRDefault="00A71227" w:rsidP="00353E45">
      <w:pPr>
        <w:jc w:val="left"/>
        <w:rPr>
          <w:color w:val="C00000"/>
        </w:rPr>
      </w:pPr>
      <w:r w:rsidRPr="0021715C">
        <w:rPr>
          <w:color w:val="C00000"/>
        </w:rPr>
        <w:t>The size of the gold nanoparticles can be tuned to some extent by decreasing the reaction time (e.g., 30 minutes instead of 2 hours). The less the reaction time, the smaller the gold nanoparticles will be, as the nanoparticles grow over time due to Ostwald ripening</w:t>
      </w:r>
      <w:r w:rsidR="00807EBA">
        <w:rPr>
          <w:color w:val="C00000"/>
        </w:rPr>
        <w:t xml:space="preserve"> (smaller gold nanoparticles merging with larger gold nanoparticles)</w:t>
      </w:r>
      <w:r w:rsidRPr="0021715C">
        <w:rPr>
          <w:color w:val="C00000"/>
        </w:rPr>
        <w:t xml:space="preserve">. However, the gold nanoparticles may be polydisperse rather than monodisperse if the reaction time is too short, so there </w:t>
      </w:r>
      <w:r w:rsidR="00807EBA">
        <w:rPr>
          <w:color w:val="C00000"/>
        </w:rPr>
        <w:t>i</w:t>
      </w:r>
      <w:r w:rsidRPr="0021715C">
        <w:rPr>
          <w:color w:val="C00000"/>
        </w:rPr>
        <w:t xml:space="preserve">s </w:t>
      </w:r>
      <w:r w:rsidR="00807EBA">
        <w:rPr>
          <w:color w:val="C00000"/>
        </w:rPr>
        <w:t>a</w:t>
      </w:r>
      <w:r w:rsidRPr="0021715C">
        <w:rPr>
          <w:color w:val="C00000"/>
        </w:rPr>
        <w:t xml:space="preserve"> tradeoff between creating very small nanoparticles and creating monodisperse nanoparticles.</w:t>
      </w:r>
      <w:r w:rsidR="0021715C">
        <w:rPr>
          <w:color w:val="C00000"/>
        </w:rPr>
        <w:t xml:space="preserve"> A longer reaction time (e.g., 4 hours instead of 2 hours) may lead to larger nanoparticles, although there is a limit to how large the nanoparticles can grow as eventually the chemical reagents get used up, and </w:t>
      </w:r>
      <w:r w:rsidR="00E148F1">
        <w:rPr>
          <w:color w:val="C00000"/>
        </w:rPr>
        <w:t xml:space="preserve">the growth due </w:t>
      </w:r>
      <w:r w:rsidR="0021715C">
        <w:rPr>
          <w:color w:val="C00000"/>
        </w:rPr>
        <w:t>Ostwald ripening</w:t>
      </w:r>
      <w:r w:rsidR="00E148F1">
        <w:rPr>
          <w:color w:val="C00000"/>
        </w:rPr>
        <w:t xml:space="preserve"> diminishes as the gold nanoparticles increase in size</w:t>
      </w:r>
      <w:r w:rsidR="0021715C">
        <w:rPr>
          <w:color w:val="C00000"/>
        </w:rPr>
        <w:t>.</w:t>
      </w:r>
      <w:r w:rsidR="00BE5CEE">
        <w:rPr>
          <w:color w:val="C00000"/>
        </w:rPr>
        <w:t xml:space="preserve"> There is also </w:t>
      </w:r>
      <w:r w:rsidR="007017B9">
        <w:rPr>
          <w:color w:val="C00000"/>
        </w:rPr>
        <w:t>the</w:t>
      </w:r>
      <w:r w:rsidR="00BE5CEE">
        <w:rPr>
          <w:color w:val="C00000"/>
        </w:rPr>
        <w:t xml:space="preserve"> </w:t>
      </w:r>
      <w:r w:rsidR="007017B9">
        <w:rPr>
          <w:color w:val="C00000"/>
        </w:rPr>
        <w:t>possibility</w:t>
      </w:r>
      <w:r w:rsidR="00BE5CEE">
        <w:rPr>
          <w:color w:val="C00000"/>
        </w:rPr>
        <w:t xml:space="preserve"> </w:t>
      </w:r>
      <w:r w:rsidR="007017B9">
        <w:rPr>
          <w:color w:val="C00000"/>
        </w:rPr>
        <w:t>of</w:t>
      </w:r>
      <w:r w:rsidR="00BE5CEE">
        <w:rPr>
          <w:color w:val="C00000"/>
        </w:rPr>
        <w:t xml:space="preserve"> tun</w:t>
      </w:r>
      <w:r w:rsidR="007017B9">
        <w:rPr>
          <w:color w:val="C00000"/>
        </w:rPr>
        <w:t>ing</w:t>
      </w:r>
      <w:r w:rsidR="00BE5CEE">
        <w:rPr>
          <w:color w:val="C00000"/>
        </w:rPr>
        <w:t xml:space="preserve"> the size of the gold nanoparticles by changing the amount or proportion of chemical reagents/precursors, although these parameters have not been optimized yet</w:t>
      </w:r>
      <w:r w:rsidR="007017B9">
        <w:rPr>
          <w:color w:val="C00000"/>
        </w:rPr>
        <w:t>, and the gold nanoparticles may also become more polydisperse rather than monodisperse</w:t>
      </w:r>
      <w:r w:rsidR="002B0708">
        <w:rPr>
          <w:color w:val="C00000"/>
        </w:rPr>
        <w:t xml:space="preserve"> as the amount or proportion of chemical reagents change</w:t>
      </w:r>
      <w:r w:rsidR="007017B9">
        <w:rPr>
          <w:color w:val="C00000"/>
        </w:rPr>
        <w:t xml:space="preserve">. If </w:t>
      </w:r>
      <w:r w:rsidR="008B2EEA">
        <w:rPr>
          <w:color w:val="C00000"/>
        </w:rPr>
        <w:t>~</w:t>
      </w:r>
      <w:r w:rsidR="007017B9">
        <w:rPr>
          <w:color w:val="C00000"/>
        </w:rPr>
        <w:t xml:space="preserve">12 nm gold nanoparticles are not desirable, then some further experimentation and optimization will be necessary to arrive at a gold nanoparticle synthesis recipe </w:t>
      </w:r>
      <w:r w:rsidR="003D5344">
        <w:rPr>
          <w:color w:val="C00000"/>
        </w:rPr>
        <w:t>that produces the desired size of gold nanoparticles</w:t>
      </w:r>
      <w:r w:rsidR="00BE5CEE">
        <w:rPr>
          <w:color w:val="C00000"/>
        </w:rPr>
        <w:t>.</w:t>
      </w:r>
    </w:p>
    <w:p w14:paraId="127625A6" w14:textId="77777777" w:rsidR="00A71227" w:rsidRDefault="00A71227" w:rsidP="00353E45">
      <w:pPr>
        <w:jc w:val="left"/>
      </w:pPr>
    </w:p>
    <w:p w14:paraId="22C62381" w14:textId="5CBAE16F" w:rsidR="00353E45" w:rsidRDefault="009F6163" w:rsidP="00353E45">
      <w:pPr>
        <w:jc w:val="left"/>
      </w:pPr>
      <w:r w:rsidRPr="00353E45">
        <w:t>3. In the video, some frames are full of text that block the operation details.</w:t>
      </w:r>
      <w:r w:rsidRPr="00353E45">
        <w:br/>
      </w:r>
      <w:r w:rsidR="006A41D4" w:rsidRPr="006A41D4">
        <w:rPr>
          <w:color w:val="C00000"/>
        </w:rPr>
        <w:t>The video will be edited to clarify the operation details.</w:t>
      </w:r>
    </w:p>
    <w:p w14:paraId="75D1D06A" w14:textId="77777777" w:rsidR="00AF1950" w:rsidRDefault="00AF1950" w:rsidP="00353E45">
      <w:pPr>
        <w:jc w:val="left"/>
      </w:pPr>
    </w:p>
    <w:p w14:paraId="79D82AC0" w14:textId="3BFD0C68" w:rsidR="002A153E" w:rsidRDefault="009F6163" w:rsidP="00353E45">
      <w:pPr>
        <w:jc w:val="left"/>
      </w:pPr>
      <w:r w:rsidRPr="00353E45">
        <w:t>Minor Concerns:</w:t>
      </w:r>
      <w:r w:rsidRPr="00353E45">
        <w:br/>
        <w:t>Why was DI water used for condenser?</w:t>
      </w:r>
      <w:r w:rsidRPr="00353E45">
        <w:br/>
      </w:r>
      <w:r w:rsidR="002B0708" w:rsidRPr="002B0708">
        <w:rPr>
          <w:color w:val="C00000"/>
        </w:rPr>
        <w:t>DI water was used in the condenser tube because the wet chemical laboratory where the gold nanoparticle synthesis was performed has a readily available supply of DI water. However, tap water or some other water source would be acceptable as well</w:t>
      </w:r>
      <w:r w:rsidR="00EC2F03">
        <w:rPr>
          <w:color w:val="C00000"/>
        </w:rPr>
        <w:t>, as the water doesn’t come in contact with the chemical reagents</w:t>
      </w:r>
      <w:r w:rsidR="002B0708" w:rsidRPr="002B0708">
        <w:rPr>
          <w:color w:val="C00000"/>
        </w:rPr>
        <w:t>. The purpose of the water flowing through the in</w:t>
      </w:r>
      <w:r w:rsidR="0081461A">
        <w:rPr>
          <w:color w:val="C00000"/>
        </w:rPr>
        <w:t>ner chamber</w:t>
      </w:r>
      <w:r w:rsidR="002B0708" w:rsidRPr="002B0708">
        <w:rPr>
          <w:color w:val="C00000"/>
        </w:rPr>
        <w:t xml:space="preserve"> of the condenser tube is to cool the tube and condense/collect the toluene/oleylamine vapor as it boils in the reaction vessel. </w:t>
      </w:r>
      <w:r w:rsidR="0081461A">
        <w:rPr>
          <w:color w:val="C00000"/>
        </w:rPr>
        <w:t xml:space="preserve">However, it may be preferable to use </w:t>
      </w:r>
      <w:r w:rsidR="002B0708" w:rsidRPr="002B0708">
        <w:rPr>
          <w:color w:val="C00000"/>
        </w:rPr>
        <w:t xml:space="preserve">DI water </w:t>
      </w:r>
      <w:r w:rsidR="0081461A">
        <w:rPr>
          <w:color w:val="C00000"/>
        </w:rPr>
        <w:t xml:space="preserve">because it </w:t>
      </w:r>
      <w:r w:rsidR="002B0708" w:rsidRPr="002B0708">
        <w:rPr>
          <w:color w:val="C00000"/>
        </w:rPr>
        <w:t>is cleaner than regular tap water, so using DI water should help to keep to glassware clean</w:t>
      </w:r>
      <w:r w:rsidR="00EC2F03">
        <w:rPr>
          <w:color w:val="C00000"/>
        </w:rPr>
        <w:t xml:space="preserve"> overall</w:t>
      </w:r>
      <w:r w:rsidR="002B0708" w:rsidRPr="002B0708">
        <w:rPr>
          <w:color w:val="C00000"/>
        </w:rPr>
        <w:t>.</w:t>
      </w:r>
    </w:p>
    <w:p w14:paraId="483C2F60" w14:textId="47F2631F" w:rsidR="00353E45" w:rsidRDefault="00353E45" w:rsidP="00353E45">
      <w:pPr>
        <w:jc w:val="left"/>
      </w:pPr>
    </w:p>
    <w:p w14:paraId="38D16FA8" w14:textId="7FBA0446" w:rsidR="00353E45" w:rsidRDefault="00353E45" w:rsidP="00353E45">
      <w:pPr>
        <w:jc w:val="left"/>
      </w:pPr>
    </w:p>
    <w:p w14:paraId="1E42E652" w14:textId="77777777" w:rsidR="008B2EEA" w:rsidRDefault="008B2EEA" w:rsidP="00353E45">
      <w:pPr>
        <w:jc w:val="left"/>
      </w:pPr>
    </w:p>
    <w:p w14:paraId="2A39E6B1" w14:textId="77777777" w:rsidR="00353E45" w:rsidRPr="00353E45" w:rsidRDefault="00353E45" w:rsidP="00353E45">
      <w:pPr>
        <w:jc w:val="left"/>
      </w:pPr>
    </w:p>
    <w:p w14:paraId="2F5DAD8D" w14:textId="77777777" w:rsidR="00353E45" w:rsidRDefault="009F6163" w:rsidP="00353E45">
      <w:pPr>
        <w:jc w:val="left"/>
      </w:pPr>
      <w:r w:rsidRPr="00353E45">
        <w:rPr>
          <w:b/>
          <w:bCs/>
        </w:rPr>
        <w:t>Reviewer #2:</w:t>
      </w:r>
      <w:r w:rsidRPr="00353E45">
        <w:br/>
        <w:t>Manuscript Summary:</w:t>
      </w:r>
      <w:r w:rsidRPr="00353E45">
        <w:br/>
        <w:t>This study focused on synthesis of AuNPs in the organic phase. The preparation procedure provided detail recipe. All steps are similar to aqueous AuNPs, only use oleylamine and toluene to replace sodium citrate and water.</w:t>
      </w:r>
      <w:r w:rsidRPr="00353E45">
        <w:br/>
        <w:t xml:space="preserve">The prepared AuNPs were characterized by SEM with size of 12 +/- 2 nm, indicating the excellent </w:t>
      </w:r>
      <w:proofErr w:type="spellStart"/>
      <w:r w:rsidRPr="00353E45">
        <w:t>monodispersity</w:t>
      </w:r>
      <w:proofErr w:type="spellEnd"/>
      <w:r w:rsidRPr="00353E45">
        <w:t>. This manuscript was written well and eventually could be accept after minor correction.</w:t>
      </w:r>
      <w:r w:rsidRPr="00353E45">
        <w:br/>
      </w:r>
    </w:p>
    <w:p w14:paraId="08536B76" w14:textId="77777777" w:rsidR="00353E45" w:rsidRDefault="009F6163" w:rsidP="00353E45">
      <w:pPr>
        <w:jc w:val="left"/>
      </w:pPr>
      <w:r w:rsidRPr="00353E45">
        <w:t>Major Concerns:</w:t>
      </w:r>
      <w:r w:rsidRPr="00353E45">
        <w:br/>
        <w:t>none</w:t>
      </w:r>
      <w:r w:rsidRPr="00353E45">
        <w:br/>
      </w:r>
    </w:p>
    <w:p w14:paraId="08AE867E" w14:textId="77777777" w:rsidR="009A2C3E" w:rsidRDefault="009F6163" w:rsidP="00353E45">
      <w:pPr>
        <w:jc w:val="left"/>
      </w:pPr>
      <w:r w:rsidRPr="00353E45">
        <w:t>Minor Concerns:</w:t>
      </w:r>
      <w:r w:rsidRPr="00353E45">
        <w:br/>
        <w:t>1. UV-Vis and XRD analysis were suggested to characterize the prepared AuNPs.</w:t>
      </w:r>
    </w:p>
    <w:p w14:paraId="6BF4932A" w14:textId="77777777" w:rsidR="009757E9" w:rsidRDefault="009A2C3E" w:rsidP="00353E45">
      <w:pPr>
        <w:jc w:val="left"/>
        <w:rPr>
          <w:color w:val="C00000"/>
        </w:rPr>
      </w:pPr>
      <w:r w:rsidRPr="00637205">
        <w:rPr>
          <w:color w:val="C00000"/>
        </w:rPr>
        <w:t>UV-Vis can be used to verify the size of the gold nanoparticles, as well as the concentration of the gold nanoparticles in solution. In some applications, knowing the concentration of gold nanoparticles is important, such as when forming monolayers of gold nanoparticles by suspending the gold nanoparticle</w:t>
      </w:r>
      <w:r w:rsidR="004A296A" w:rsidRPr="00637205">
        <w:rPr>
          <w:color w:val="C00000"/>
        </w:rPr>
        <w:t xml:space="preserve"> </w:t>
      </w:r>
      <w:r w:rsidRPr="00637205">
        <w:rPr>
          <w:color w:val="C00000"/>
        </w:rPr>
        <w:t>s</w:t>
      </w:r>
      <w:r w:rsidR="004A296A" w:rsidRPr="00637205">
        <w:rPr>
          <w:color w:val="C00000"/>
        </w:rPr>
        <w:t>olution</w:t>
      </w:r>
      <w:r w:rsidRPr="00637205">
        <w:rPr>
          <w:color w:val="C00000"/>
        </w:rPr>
        <w:t xml:space="preserve"> on top of</w:t>
      </w:r>
      <w:r w:rsidR="004A296A" w:rsidRPr="00637205">
        <w:rPr>
          <w:color w:val="C00000"/>
        </w:rPr>
        <w:t xml:space="preserve"> DI </w:t>
      </w:r>
      <w:r w:rsidRPr="00637205">
        <w:rPr>
          <w:color w:val="C00000"/>
        </w:rPr>
        <w:t xml:space="preserve">water </w:t>
      </w:r>
      <w:r w:rsidR="004A296A" w:rsidRPr="00637205">
        <w:rPr>
          <w:color w:val="C00000"/>
        </w:rPr>
        <w:t xml:space="preserve">in test tubes </w:t>
      </w:r>
      <w:r w:rsidRPr="00637205">
        <w:rPr>
          <w:color w:val="C00000"/>
        </w:rPr>
        <w:t xml:space="preserve">and allowing the toluene to evaporate. The </w:t>
      </w:r>
      <w:r w:rsidR="004A296A" w:rsidRPr="00637205">
        <w:rPr>
          <w:color w:val="C00000"/>
        </w:rPr>
        <w:t xml:space="preserve">gold nanoparticle </w:t>
      </w:r>
      <w:r w:rsidRPr="00637205">
        <w:rPr>
          <w:color w:val="C00000"/>
        </w:rPr>
        <w:t>monolayers will not form properly (e.g., they will form multi-layer clusters or have holes/gaps in the monolayer) if the concentration of gold nanoparticles is too high or too low.</w:t>
      </w:r>
    </w:p>
    <w:p w14:paraId="69633379" w14:textId="4A7B017A" w:rsidR="009A2C3E" w:rsidRDefault="009A2C3E" w:rsidP="00353E45">
      <w:pPr>
        <w:jc w:val="left"/>
      </w:pPr>
      <w:r w:rsidRPr="00637205">
        <w:rPr>
          <w:color w:val="C00000"/>
        </w:rPr>
        <w:t xml:space="preserve">The </w:t>
      </w:r>
      <w:r w:rsidR="009F5C79" w:rsidRPr="00637205">
        <w:rPr>
          <w:color w:val="C00000"/>
        </w:rPr>
        <w:t xml:space="preserve">size as well as the </w:t>
      </w:r>
      <w:proofErr w:type="spellStart"/>
      <w:r w:rsidRPr="00637205">
        <w:rPr>
          <w:color w:val="C00000"/>
        </w:rPr>
        <w:t>monodispersity</w:t>
      </w:r>
      <w:proofErr w:type="spellEnd"/>
      <w:r w:rsidR="009F5C79" w:rsidRPr="00637205">
        <w:rPr>
          <w:color w:val="C00000"/>
        </w:rPr>
        <w:t>/</w:t>
      </w:r>
      <w:r w:rsidRPr="00637205">
        <w:rPr>
          <w:color w:val="C00000"/>
        </w:rPr>
        <w:t xml:space="preserve">polydispersity of the gold nanoparticles can be characterized by imaging these gold nanoparticles with scanning electron microscopy (SEM) after transferring the gold nanoparticle monolayers </w:t>
      </w:r>
      <w:r w:rsidR="009F5C79" w:rsidRPr="00637205">
        <w:rPr>
          <w:color w:val="C00000"/>
        </w:rPr>
        <w:t>on</w:t>
      </w:r>
      <w:r w:rsidRPr="00637205">
        <w:rPr>
          <w:color w:val="C00000"/>
        </w:rPr>
        <w:t>to a substrate (e.g., silicon chip) using a PDMS stamp.</w:t>
      </w:r>
      <w:r w:rsidR="009F5C79" w:rsidRPr="00637205">
        <w:rPr>
          <w:color w:val="C00000"/>
        </w:rPr>
        <w:t xml:space="preserve"> </w:t>
      </w:r>
      <w:r w:rsidR="00116CD2">
        <w:rPr>
          <w:color w:val="C00000"/>
        </w:rPr>
        <w:t>Overall</w:t>
      </w:r>
      <w:r w:rsidR="009F5C79" w:rsidRPr="00637205">
        <w:rPr>
          <w:color w:val="C00000"/>
        </w:rPr>
        <w:t>, the type of characterization that is performed on the gold nanoparticles depends on the application requirements of the gold nanoparticles.</w:t>
      </w:r>
      <w:r w:rsidR="009F6163" w:rsidRPr="00353E45">
        <w:br/>
      </w:r>
    </w:p>
    <w:p w14:paraId="71611FD8" w14:textId="37B9AE5F" w:rsidR="009F6163" w:rsidRDefault="009F6163" w:rsidP="00353E45">
      <w:pPr>
        <w:jc w:val="left"/>
      </w:pPr>
      <w:r w:rsidRPr="00353E45">
        <w:t>2. Please indicate the advantages of the proposed preparation method comparing to that prepared in aqueous system.</w:t>
      </w:r>
    </w:p>
    <w:p w14:paraId="302F694C" w14:textId="417A6AF1" w:rsidR="000301F4" w:rsidRDefault="000301F4" w:rsidP="00353E45">
      <w:pPr>
        <w:jc w:val="left"/>
        <w:rPr>
          <w:color w:val="C00000"/>
        </w:rPr>
      </w:pPr>
      <w:r w:rsidRPr="00AE1F5A">
        <w:rPr>
          <w:color w:val="C00000"/>
        </w:rPr>
        <w:lastRenderedPageBreak/>
        <w:t xml:space="preserve">One of the primary advantages of the proposed preparation method compared to the aqueous system is that the gold nanoparticles are soluble in organic solvents such as toluene rather than water. This allows the gold nanoparticles to be utilized in applications that require </w:t>
      </w:r>
      <w:r w:rsidR="00AE1F5A" w:rsidRPr="00AE1F5A">
        <w:rPr>
          <w:color w:val="C00000"/>
        </w:rPr>
        <w:t xml:space="preserve">solutions of </w:t>
      </w:r>
      <w:r w:rsidRPr="00AE1F5A">
        <w:rPr>
          <w:color w:val="C00000"/>
        </w:rPr>
        <w:t>organic solvents rather than aqueous solutions. There are many molecules that are soluble in organic solvents such as toluene, but not soluble in water</w:t>
      </w:r>
      <w:r w:rsidR="009D1B4D">
        <w:rPr>
          <w:color w:val="C00000"/>
        </w:rPr>
        <w:t>.</w:t>
      </w:r>
      <w:r w:rsidRPr="00AE1F5A">
        <w:rPr>
          <w:color w:val="C00000"/>
        </w:rPr>
        <w:t xml:space="preserve"> </w:t>
      </w:r>
      <w:r w:rsidR="009D1B4D">
        <w:rPr>
          <w:color w:val="C00000"/>
        </w:rPr>
        <w:t>T</w:t>
      </w:r>
      <w:r w:rsidRPr="00AE1F5A">
        <w:rPr>
          <w:color w:val="C00000"/>
        </w:rPr>
        <w:t>hese oleylamine-capped gold nanoparticles can be utilized in applications that required the oleylamine ligands to be exchanged with other molecules that are soluble in organic solvents. For example, we utilize these oleylamine-capped gold nanoparticles by exchanging the oleylamine ligands with organic molecules (e.g., alkane</w:t>
      </w:r>
      <w:r w:rsidR="00D55CDF">
        <w:rPr>
          <w:color w:val="C00000"/>
        </w:rPr>
        <w:t>thiols</w:t>
      </w:r>
      <w:r w:rsidRPr="00AE1F5A">
        <w:rPr>
          <w:color w:val="C00000"/>
        </w:rPr>
        <w:t xml:space="preserve">). This would not be possible with </w:t>
      </w:r>
      <w:r w:rsidR="00F958CB" w:rsidRPr="00AE1F5A">
        <w:rPr>
          <w:color w:val="C00000"/>
        </w:rPr>
        <w:t>water</w:t>
      </w:r>
      <w:r w:rsidRPr="00AE1F5A">
        <w:rPr>
          <w:color w:val="C00000"/>
        </w:rPr>
        <w:t>-soluble gold nanoparticles</w:t>
      </w:r>
      <w:r w:rsidR="002D741D" w:rsidRPr="00AE1F5A">
        <w:rPr>
          <w:color w:val="C00000"/>
        </w:rPr>
        <w:t xml:space="preserve"> as some organic molecules (e.g., alkanes) are nonpolar and are not soluble in water</w:t>
      </w:r>
      <w:r w:rsidRPr="00AE1F5A">
        <w:rPr>
          <w:color w:val="C00000"/>
        </w:rPr>
        <w:t>.</w:t>
      </w:r>
    </w:p>
    <w:p w14:paraId="13128086" w14:textId="30F4B495" w:rsidR="00096E4F" w:rsidRPr="00AE1F5A" w:rsidRDefault="00096E4F" w:rsidP="00353E45">
      <w:pPr>
        <w:jc w:val="left"/>
        <w:rPr>
          <w:color w:val="C00000"/>
        </w:rPr>
      </w:pPr>
      <w:r>
        <w:rPr>
          <w:color w:val="C00000"/>
        </w:rPr>
        <w:t xml:space="preserve">Another advantage is that the oleylamine ligands are quite long and therefore the gold nanoparticles tend to aggregate less in solution. The gold nanoparticles can also be dried and stored for long periods of time in a fridge, giving them a long shelf life of at least 1 year. The gold nanoparticles can then be readily resuspended by </w:t>
      </w:r>
      <w:proofErr w:type="spellStart"/>
      <w:r>
        <w:rPr>
          <w:color w:val="C00000"/>
        </w:rPr>
        <w:t>vortexing</w:t>
      </w:r>
      <w:proofErr w:type="spellEnd"/>
      <w:r>
        <w:rPr>
          <w:color w:val="C00000"/>
        </w:rPr>
        <w:t xml:space="preserve"> them in toluene. The ability </w:t>
      </w:r>
      <w:r w:rsidR="006E34CA">
        <w:rPr>
          <w:color w:val="C00000"/>
        </w:rPr>
        <w:t xml:space="preserve">of the oleylamine-capped gold nanoparticles </w:t>
      </w:r>
      <w:r>
        <w:rPr>
          <w:color w:val="C00000"/>
        </w:rPr>
        <w:t xml:space="preserve">to aggregate less in solution, be kept for long periods of time in the dry </w:t>
      </w:r>
      <w:proofErr w:type="gramStart"/>
      <w:r>
        <w:rPr>
          <w:color w:val="C00000"/>
        </w:rPr>
        <w:t>state, and</w:t>
      </w:r>
      <w:proofErr w:type="gramEnd"/>
      <w:r>
        <w:rPr>
          <w:color w:val="C00000"/>
        </w:rPr>
        <w:t xml:space="preserve"> </w:t>
      </w:r>
      <w:r w:rsidR="006E34CA">
        <w:rPr>
          <w:color w:val="C00000"/>
        </w:rPr>
        <w:t xml:space="preserve">be </w:t>
      </w:r>
      <w:r>
        <w:rPr>
          <w:color w:val="C00000"/>
        </w:rPr>
        <w:t>easily resuspended back into solution are all advantages that should save money, produce less waste, require less frequent gold nanoparticle synthesis procedures, as well as providing the possibility of exchanging the oleylamine ligands with various other molecules that are soluble in organic solvents.</w:t>
      </w:r>
    </w:p>
    <w:p w14:paraId="360FA87E" w14:textId="77777777" w:rsidR="009F6163" w:rsidRPr="00353E45" w:rsidRDefault="009F6163" w:rsidP="00353E45">
      <w:pPr>
        <w:jc w:val="left"/>
      </w:pPr>
    </w:p>
    <w:p w14:paraId="2C3EF306" w14:textId="77777777" w:rsidR="009F6163" w:rsidRPr="00353E45" w:rsidRDefault="009F6163" w:rsidP="00353E45">
      <w:pPr>
        <w:jc w:val="left"/>
      </w:pPr>
    </w:p>
    <w:p w14:paraId="3FA18243" w14:textId="320F168A" w:rsidR="009F6163" w:rsidRPr="00353E45" w:rsidRDefault="009F6163" w:rsidP="00353E45">
      <w:pPr>
        <w:jc w:val="left"/>
      </w:pPr>
    </w:p>
    <w:p w14:paraId="07E06994" w14:textId="473F0425" w:rsidR="009F6163" w:rsidRPr="00353E45" w:rsidRDefault="009F6163" w:rsidP="00353E45">
      <w:pPr>
        <w:jc w:val="left"/>
      </w:pPr>
    </w:p>
    <w:p w14:paraId="578ECDD1" w14:textId="1C7AA49E" w:rsidR="009F6163" w:rsidRPr="00353E45" w:rsidRDefault="009F6163" w:rsidP="00353E45">
      <w:pPr>
        <w:jc w:val="left"/>
      </w:pPr>
    </w:p>
    <w:p w14:paraId="6B2B1AA9" w14:textId="293BA023" w:rsidR="006E4797" w:rsidRPr="00353E45" w:rsidRDefault="006E4797" w:rsidP="00353E45">
      <w:pPr>
        <w:jc w:val="left"/>
      </w:pPr>
      <w:bookmarkStart w:id="0" w:name="gjdgxs" w:colFirst="0" w:colLast="0"/>
      <w:bookmarkStart w:id="1" w:name="30j0zll" w:colFirst="0" w:colLast="0"/>
      <w:bookmarkStart w:id="2" w:name="1fob9te" w:colFirst="0" w:colLast="0"/>
      <w:bookmarkStart w:id="3" w:name="tyjcwt" w:colFirst="0" w:colLast="0"/>
      <w:bookmarkStart w:id="4" w:name="3dy6vkm" w:colFirst="0" w:colLast="0"/>
      <w:bookmarkEnd w:id="0"/>
      <w:bookmarkEnd w:id="1"/>
      <w:bookmarkEnd w:id="2"/>
      <w:bookmarkEnd w:id="3"/>
      <w:bookmarkEnd w:id="4"/>
    </w:p>
    <w:sectPr w:rsidR="006E4797" w:rsidRPr="00353E45">
      <w:headerReference w:type="even" r:id="rId9"/>
      <w:headerReference w:type="default" r:id="rId10"/>
      <w:footerReference w:type="even" r:id="rId11"/>
      <w:headerReference w:type="first" r:id="rId12"/>
      <w:pgSz w:w="12240" w:h="15840"/>
      <w:pgMar w:top="1440" w:right="1440" w:bottom="1440" w:left="1440" w:header="720" w:footer="6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8255E1" w14:textId="77777777" w:rsidR="00B0164A" w:rsidRDefault="00B0164A">
      <w:r>
        <w:separator/>
      </w:r>
    </w:p>
  </w:endnote>
  <w:endnote w:type="continuationSeparator" w:id="0">
    <w:p w14:paraId="1C0EB2F4" w14:textId="77777777" w:rsidR="00B0164A" w:rsidRDefault="00B01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altName w:val="﷽﷽﷽﷽﷽﷽﷽﷽ "/>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085DE4" w14:textId="77777777" w:rsidR="00B0164A" w:rsidRDefault="00B0164A">
      <w:r>
        <w:separator/>
      </w:r>
    </w:p>
  </w:footnote>
  <w:footnote w:type="continuationSeparator" w:id="0">
    <w:p w14:paraId="7FD341DE" w14:textId="77777777" w:rsidR="00B0164A" w:rsidRDefault="00B01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bookmarkStart w:id="5" w:name="_26in1rg" w:colFirst="0" w:colLast="0"/>
    <w:bookmarkEnd w:id="5"/>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2919D4FC" w:rsidR="006E4797" w:rsidRDefault="006E4797" w:rsidP="00D73D98">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E226D"/>
    <w:multiLevelType w:val="multilevel"/>
    <w:tmpl w:val="CBE818E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7F115C"/>
    <w:multiLevelType w:val="multilevel"/>
    <w:tmpl w:val="4ED0F31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8740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AC4205"/>
    <w:multiLevelType w:val="multilevel"/>
    <w:tmpl w:val="4B06AA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decimal"/>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DF6957"/>
    <w:multiLevelType w:val="multilevel"/>
    <w:tmpl w:val="E26A8F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9751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3A1DFA"/>
    <w:multiLevelType w:val="multilevel"/>
    <w:tmpl w:val="4A7497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9C3947"/>
    <w:multiLevelType w:val="multilevel"/>
    <w:tmpl w:val="2354A4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0222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1623E8"/>
    <w:multiLevelType w:val="multilevel"/>
    <w:tmpl w:val="62F6EE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BE56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495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A4607AD"/>
    <w:multiLevelType w:val="multilevel"/>
    <w:tmpl w:val="62F6EE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3237214"/>
    <w:multiLevelType w:val="multilevel"/>
    <w:tmpl w:val="CBE818E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9" w15:restartNumberingAfterBreak="0">
    <w:nsid w:val="36127DB6"/>
    <w:multiLevelType w:val="multilevel"/>
    <w:tmpl w:val="E968D5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4924C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8EB4792"/>
    <w:multiLevelType w:val="multilevel"/>
    <w:tmpl w:val="62F6EE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EED4F5C"/>
    <w:multiLevelType w:val="multilevel"/>
    <w:tmpl w:val="886AC3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FD060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A09752A"/>
    <w:multiLevelType w:val="multilevel"/>
    <w:tmpl w:val="8AE28D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1C94E35"/>
    <w:multiLevelType w:val="multilevel"/>
    <w:tmpl w:val="026684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8810CCA"/>
    <w:multiLevelType w:val="multilevel"/>
    <w:tmpl w:val="FD70596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BF752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FDB30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5041A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5C631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F100FA"/>
    <w:multiLevelType w:val="multilevel"/>
    <w:tmpl w:val="A4C81E8A"/>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7CB1C2F"/>
    <w:multiLevelType w:val="multilevel"/>
    <w:tmpl w:val="D1B837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B403F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915B3E"/>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1" w15:restartNumberingAfterBreak="0">
    <w:nsid w:val="6D9832D4"/>
    <w:multiLevelType w:val="multilevel"/>
    <w:tmpl w:val="EEA4D0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F002AB6"/>
    <w:multiLevelType w:val="multilevel"/>
    <w:tmpl w:val="519C296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0CE58EF"/>
    <w:multiLevelType w:val="multilevel"/>
    <w:tmpl w:val="62F6EE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26F5B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89A08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9DF22A2"/>
    <w:multiLevelType w:val="multilevel"/>
    <w:tmpl w:val="1F92A0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26"/>
  </w:num>
  <w:num w:numId="3">
    <w:abstractNumId w:val="43"/>
  </w:num>
  <w:num w:numId="4">
    <w:abstractNumId w:val="12"/>
  </w:num>
  <w:num w:numId="5">
    <w:abstractNumId w:val="29"/>
  </w:num>
  <w:num w:numId="6">
    <w:abstractNumId w:val="38"/>
  </w:num>
  <w:num w:numId="7">
    <w:abstractNumId w:val="18"/>
  </w:num>
  <w:num w:numId="8">
    <w:abstractNumId w:val="25"/>
  </w:num>
  <w:num w:numId="9">
    <w:abstractNumId w:val="13"/>
  </w:num>
  <w:num w:numId="10">
    <w:abstractNumId w:val="21"/>
  </w:num>
  <w:num w:numId="11">
    <w:abstractNumId w:val="27"/>
  </w:num>
  <w:num w:numId="12">
    <w:abstractNumId w:val="15"/>
  </w:num>
  <w:num w:numId="13">
    <w:abstractNumId w:val="6"/>
  </w:num>
  <w:num w:numId="14">
    <w:abstractNumId w:val="37"/>
  </w:num>
  <w:num w:numId="15">
    <w:abstractNumId w:val="20"/>
  </w:num>
  <w:num w:numId="16">
    <w:abstractNumId w:val="30"/>
  </w:num>
  <w:num w:numId="17">
    <w:abstractNumId w:val="23"/>
  </w:num>
  <w:num w:numId="18">
    <w:abstractNumId w:val="8"/>
  </w:num>
  <w:num w:numId="19">
    <w:abstractNumId w:val="42"/>
  </w:num>
  <w:num w:numId="20">
    <w:abstractNumId w:val="34"/>
  </w:num>
  <w:num w:numId="21">
    <w:abstractNumId w:val="36"/>
  </w:num>
  <w:num w:numId="22">
    <w:abstractNumId w:val="32"/>
  </w:num>
  <w:num w:numId="23">
    <w:abstractNumId w:val="3"/>
  </w:num>
  <w:num w:numId="24">
    <w:abstractNumId w:val="39"/>
  </w:num>
  <w:num w:numId="25">
    <w:abstractNumId w:val="46"/>
  </w:num>
  <w:num w:numId="26">
    <w:abstractNumId w:val="11"/>
  </w:num>
  <w:num w:numId="27">
    <w:abstractNumId w:val="35"/>
  </w:num>
  <w:num w:numId="28">
    <w:abstractNumId w:val="10"/>
  </w:num>
  <w:num w:numId="29">
    <w:abstractNumId w:val="5"/>
  </w:num>
  <w:num w:numId="30">
    <w:abstractNumId w:val="4"/>
  </w:num>
  <w:num w:numId="31">
    <w:abstractNumId w:val="47"/>
  </w:num>
  <w:num w:numId="32">
    <w:abstractNumId w:val="0"/>
  </w:num>
  <w:num w:numId="33">
    <w:abstractNumId w:val="31"/>
  </w:num>
  <w:num w:numId="34">
    <w:abstractNumId w:val="28"/>
  </w:num>
  <w:num w:numId="35">
    <w:abstractNumId w:val="17"/>
  </w:num>
  <w:num w:numId="36">
    <w:abstractNumId w:val="22"/>
  </w:num>
  <w:num w:numId="37">
    <w:abstractNumId w:val="41"/>
  </w:num>
  <w:num w:numId="38">
    <w:abstractNumId w:val="24"/>
  </w:num>
  <w:num w:numId="39">
    <w:abstractNumId w:val="2"/>
  </w:num>
  <w:num w:numId="40">
    <w:abstractNumId w:val="40"/>
  </w:num>
  <w:num w:numId="41">
    <w:abstractNumId w:val="45"/>
  </w:num>
  <w:num w:numId="42">
    <w:abstractNumId w:val="14"/>
  </w:num>
  <w:num w:numId="43">
    <w:abstractNumId w:val="9"/>
  </w:num>
  <w:num w:numId="44">
    <w:abstractNumId w:val="44"/>
  </w:num>
  <w:num w:numId="45">
    <w:abstractNumId w:val="7"/>
  </w:num>
  <w:num w:numId="46">
    <w:abstractNumId w:val="1"/>
  </w:num>
  <w:num w:numId="47">
    <w:abstractNumId w:val="33"/>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110D"/>
    <w:rsid w:val="00001785"/>
    <w:rsid w:val="00001CA3"/>
    <w:rsid w:val="00002EE5"/>
    <w:rsid w:val="000052BE"/>
    <w:rsid w:val="00005BA1"/>
    <w:rsid w:val="00006C6E"/>
    <w:rsid w:val="00011013"/>
    <w:rsid w:val="000137F3"/>
    <w:rsid w:val="00014EB1"/>
    <w:rsid w:val="00015C03"/>
    <w:rsid w:val="0002221A"/>
    <w:rsid w:val="00026712"/>
    <w:rsid w:val="000301F4"/>
    <w:rsid w:val="000334E3"/>
    <w:rsid w:val="00035CFE"/>
    <w:rsid w:val="00037988"/>
    <w:rsid w:val="000416C0"/>
    <w:rsid w:val="00043FE0"/>
    <w:rsid w:val="00044329"/>
    <w:rsid w:val="00044812"/>
    <w:rsid w:val="00044FC8"/>
    <w:rsid w:val="00054336"/>
    <w:rsid w:val="0005736C"/>
    <w:rsid w:val="0006185B"/>
    <w:rsid w:val="00063292"/>
    <w:rsid w:val="00064B49"/>
    <w:rsid w:val="000673FD"/>
    <w:rsid w:val="00067F96"/>
    <w:rsid w:val="000851B9"/>
    <w:rsid w:val="0008617C"/>
    <w:rsid w:val="000905A8"/>
    <w:rsid w:val="00092887"/>
    <w:rsid w:val="00096E4F"/>
    <w:rsid w:val="000A38E3"/>
    <w:rsid w:val="000A63C5"/>
    <w:rsid w:val="000A7640"/>
    <w:rsid w:val="000A7BA9"/>
    <w:rsid w:val="000A7EB9"/>
    <w:rsid w:val="000B3C5D"/>
    <w:rsid w:val="000B7755"/>
    <w:rsid w:val="000C1DC7"/>
    <w:rsid w:val="000C3591"/>
    <w:rsid w:val="000C39D0"/>
    <w:rsid w:val="000C4CD5"/>
    <w:rsid w:val="000C5357"/>
    <w:rsid w:val="000C6914"/>
    <w:rsid w:val="000C7589"/>
    <w:rsid w:val="000D0E56"/>
    <w:rsid w:val="000D2EB6"/>
    <w:rsid w:val="000D386E"/>
    <w:rsid w:val="000D4074"/>
    <w:rsid w:val="000D47D6"/>
    <w:rsid w:val="000D556F"/>
    <w:rsid w:val="000D788A"/>
    <w:rsid w:val="000E01FB"/>
    <w:rsid w:val="000F45BB"/>
    <w:rsid w:val="00105EC8"/>
    <w:rsid w:val="00111D1C"/>
    <w:rsid w:val="001125DC"/>
    <w:rsid w:val="00113AE0"/>
    <w:rsid w:val="00115C8A"/>
    <w:rsid w:val="00115ECE"/>
    <w:rsid w:val="001166EC"/>
    <w:rsid w:val="00116967"/>
    <w:rsid w:val="00116B48"/>
    <w:rsid w:val="00116CD2"/>
    <w:rsid w:val="00127AF2"/>
    <w:rsid w:val="001315E6"/>
    <w:rsid w:val="00132175"/>
    <w:rsid w:val="001323FC"/>
    <w:rsid w:val="00132496"/>
    <w:rsid w:val="00141272"/>
    <w:rsid w:val="00142570"/>
    <w:rsid w:val="00142B62"/>
    <w:rsid w:val="00151166"/>
    <w:rsid w:val="0015573A"/>
    <w:rsid w:val="00155F14"/>
    <w:rsid w:val="001575BE"/>
    <w:rsid w:val="00157F18"/>
    <w:rsid w:val="001608A5"/>
    <w:rsid w:val="00160984"/>
    <w:rsid w:val="00161FF0"/>
    <w:rsid w:val="00164BE6"/>
    <w:rsid w:val="00165FBD"/>
    <w:rsid w:val="00184EFB"/>
    <w:rsid w:val="00186421"/>
    <w:rsid w:val="001872DB"/>
    <w:rsid w:val="00187845"/>
    <w:rsid w:val="001B4D6F"/>
    <w:rsid w:val="001C0A82"/>
    <w:rsid w:val="001C478D"/>
    <w:rsid w:val="001C5606"/>
    <w:rsid w:val="001D1AB5"/>
    <w:rsid w:val="001E2C41"/>
    <w:rsid w:val="001E32E6"/>
    <w:rsid w:val="001E4485"/>
    <w:rsid w:val="001F0DCF"/>
    <w:rsid w:val="001F2374"/>
    <w:rsid w:val="001F2E4D"/>
    <w:rsid w:val="001F5A6F"/>
    <w:rsid w:val="00203918"/>
    <w:rsid w:val="00204CED"/>
    <w:rsid w:val="00204E61"/>
    <w:rsid w:val="002117FD"/>
    <w:rsid w:val="00212449"/>
    <w:rsid w:val="0021330D"/>
    <w:rsid w:val="0021398D"/>
    <w:rsid w:val="00214603"/>
    <w:rsid w:val="0021715C"/>
    <w:rsid w:val="002225E5"/>
    <w:rsid w:val="00223861"/>
    <w:rsid w:val="00232440"/>
    <w:rsid w:val="0023448D"/>
    <w:rsid w:val="0023495D"/>
    <w:rsid w:val="00235F23"/>
    <w:rsid w:val="00237856"/>
    <w:rsid w:val="00237E3F"/>
    <w:rsid w:val="002407DF"/>
    <w:rsid w:val="00240A6A"/>
    <w:rsid w:val="002415FC"/>
    <w:rsid w:val="00241CE1"/>
    <w:rsid w:val="00243319"/>
    <w:rsid w:val="00244B9D"/>
    <w:rsid w:val="00244BDF"/>
    <w:rsid w:val="00244C79"/>
    <w:rsid w:val="002460C0"/>
    <w:rsid w:val="002469E6"/>
    <w:rsid w:val="00252AF5"/>
    <w:rsid w:val="00255E8E"/>
    <w:rsid w:val="00260205"/>
    <w:rsid w:val="002608B3"/>
    <w:rsid w:val="00265261"/>
    <w:rsid w:val="002671C6"/>
    <w:rsid w:val="002677DB"/>
    <w:rsid w:val="002702B8"/>
    <w:rsid w:val="002737AA"/>
    <w:rsid w:val="00273F5E"/>
    <w:rsid w:val="00275EF1"/>
    <w:rsid w:val="00276CE3"/>
    <w:rsid w:val="0028467A"/>
    <w:rsid w:val="0028776F"/>
    <w:rsid w:val="00290245"/>
    <w:rsid w:val="0029619E"/>
    <w:rsid w:val="002A153E"/>
    <w:rsid w:val="002A3B12"/>
    <w:rsid w:val="002A4C16"/>
    <w:rsid w:val="002A59E8"/>
    <w:rsid w:val="002A5A62"/>
    <w:rsid w:val="002A624E"/>
    <w:rsid w:val="002B0708"/>
    <w:rsid w:val="002B1792"/>
    <w:rsid w:val="002B2606"/>
    <w:rsid w:val="002B5BF6"/>
    <w:rsid w:val="002C2207"/>
    <w:rsid w:val="002C464C"/>
    <w:rsid w:val="002D1A9E"/>
    <w:rsid w:val="002D31F9"/>
    <w:rsid w:val="002D3D86"/>
    <w:rsid w:val="002D741D"/>
    <w:rsid w:val="002E0BC2"/>
    <w:rsid w:val="002E2B68"/>
    <w:rsid w:val="002F031F"/>
    <w:rsid w:val="002F70E8"/>
    <w:rsid w:val="0030248C"/>
    <w:rsid w:val="003114D5"/>
    <w:rsid w:val="00323992"/>
    <w:rsid w:val="00324925"/>
    <w:rsid w:val="00327344"/>
    <w:rsid w:val="00327FAF"/>
    <w:rsid w:val="00335086"/>
    <w:rsid w:val="00340EA5"/>
    <w:rsid w:val="0034706D"/>
    <w:rsid w:val="00347E86"/>
    <w:rsid w:val="00351087"/>
    <w:rsid w:val="0035225C"/>
    <w:rsid w:val="00352AF8"/>
    <w:rsid w:val="00353E45"/>
    <w:rsid w:val="00354A5D"/>
    <w:rsid w:val="00356838"/>
    <w:rsid w:val="00357F66"/>
    <w:rsid w:val="003636DC"/>
    <w:rsid w:val="00364D82"/>
    <w:rsid w:val="0036626A"/>
    <w:rsid w:val="00366972"/>
    <w:rsid w:val="00371DB7"/>
    <w:rsid w:val="00375AA3"/>
    <w:rsid w:val="0038398D"/>
    <w:rsid w:val="0038398E"/>
    <w:rsid w:val="00384C4C"/>
    <w:rsid w:val="00394C4B"/>
    <w:rsid w:val="0039626A"/>
    <w:rsid w:val="003A3C18"/>
    <w:rsid w:val="003A6270"/>
    <w:rsid w:val="003A6AD4"/>
    <w:rsid w:val="003A6D0F"/>
    <w:rsid w:val="003B302A"/>
    <w:rsid w:val="003B461E"/>
    <w:rsid w:val="003B5CBF"/>
    <w:rsid w:val="003B73B6"/>
    <w:rsid w:val="003C0249"/>
    <w:rsid w:val="003C3D0E"/>
    <w:rsid w:val="003D240E"/>
    <w:rsid w:val="003D5344"/>
    <w:rsid w:val="003D55F7"/>
    <w:rsid w:val="003E3566"/>
    <w:rsid w:val="003F172C"/>
    <w:rsid w:val="003F1B11"/>
    <w:rsid w:val="003F3D93"/>
    <w:rsid w:val="003F3F10"/>
    <w:rsid w:val="003F49CE"/>
    <w:rsid w:val="003F63D8"/>
    <w:rsid w:val="00400C52"/>
    <w:rsid w:val="00401983"/>
    <w:rsid w:val="004030AA"/>
    <w:rsid w:val="0040688A"/>
    <w:rsid w:val="004074AA"/>
    <w:rsid w:val="00411369"/>
    <w:rsid w:val="004149FE"/>
    <w:rsid w:val="00421170"/>
    <w:rsid w:val="00424829"/>
    <w:rsid w:val="004248A1"/>
    <w:rsid w:val="00426CF5"/>
    <w:rsid w:val="0043194C"/>
    <w:rsid w:val="0043447C"/>
    <w:rsid w:val="00436F9D"/>
    <w:rsid w:val="00440CF3"/>
    <w:rsid w:val="0044678C"/>
    <w:rsid w:val="004507AB"/>
    <w:rsid w:val="004536B8"/>
    <w:rsid w:val="0045370D"/>
    <w:rsid w:val="00454D9F"/>
    <w:rsid w:val="00455AA7"/>
    <w:rsid w:val="00456AF9"/>
    <w:rsid w:val="00456CAF"/>
    <w:rsid w:val="00457D5F"/>
    <w:rsid w:val="00460D01"/>
    <w:rsid w:val="00461332"/>
    <w:rsid w:val="00464F3C"/>
    <w:rsid w:val="00473679"/>
    <w:rsid w:val="004740FA"/>
    <w:rsid w:val="00474D9C"/>
    <w:rsid w:val="00476A76"/>
    <w:rsid w:val="00480B17"/>
    <w:rsid w:val="004836E1"/>
    <w:rsid w:val="00484C75"/>
    <w:rsid w:val="00486341"/>
    <w:rsid w:val="00490832"/>
    <w:rsid w:val="004913AC"/>
    <w:rsid w:val="00493B17"/>
    <w:rsid w:val="004A296A"/>
    <w:rsid w:val="004A451B"/>
    <w:rsid w:val="004A61EA"/>
    <w:rsid w:val="004B4348"/>
    <w:rsid w:val="004B6DD3"/>
    <w:rsid w:val="004C2A59"/>
    <w:rsid w:val="004C3F87"/>
    <w:rsid w:val="004C4440"/>
    <w:rsid w:val="004C7E98"/>
    <w:rsid w:val="004D469B"/>
    <w:rsid w:val="004D747A"/>
    <w:rsid w:val="004E139E"/>
    <w:rsid w:val="004F6A89"/>
    <w:rsid w:val="004F7EC0"/>
    <w:rsid w:val="00504EA4"/>
    <w:rsid w:val="00507E7F"/>
    <w:rsid w:val="00510388"/>
    <w:rsid w:val="00514B5F"/>
    <w:rsid w:val="00522891"/>
    <w:rsid w:val="0052356C"/>
    <w:rsid w:val="00523E63"/>
    <w:rsid w:val="00526694"/>
    <w:rsid w:val="005345FC"/>
    <w:rsid w:val="005413A9"/>
    <w:rsid w:val="00542A13"/>
    <w:rsid w:val="00544054"/>
    <w:rsid w:val="00544468"/>
    <w:rsid w:val="005503FE"/>
    <w:rsid w:val="0055189B"/>
    <w:rsid w:val="00551D82"/>
    <w:rsid w:val="005533FC"/>
    <w:rsid w:val="005549B6"/>
    <w:rsid w:val="00561C12"/>
    <w:rsid w:val="00566E08"/>
    <w:rsid w:val="0057303D"/>
    <w:rsid w:val="005802C5"/>
    <w:rsid w:val="00583133"/>
    <w:rsid w:val="005872CC"/>
    <w:rsid w:val="00587DD5"/>
    <w:rsid w:val="0059009C"/>
    <w:rsid w:val="005932E8"/>
    <w:rsid w:val="0059370A"/>
    <w:rsid w:val="005953E7"/>
    <w:rsid w:val="005A1054"/>
    <w:rsid w:val="005A1A1A"/>
    <w:rsid w:val="005A670C"/>
    <w:rsid w:val="005B26D5"/>
    <w:rsid w:val="005B6350"/>
    <w:rsid w:val="005C722D"/>
    <w:rsid w:val="005D7A0B"/>
    <w:rsid w:val="005E0757"/>
    <w:rsid w:val="005E11F7"/>
    <w:rsid w:val="005E34F0"/>
    <w:rsid w:val="005E3EFD"/>
    <w:rsid w:val="005E411F"/>
    <w:rsid w:val="005E413E"/>
    <w:rsid w:val="005E5187"/>
    <w:rsid w:val="005E7689"/>
    <w:rsid w:val="006003A3"/>
    <w:rsid w:val="00603BE5"/>
    <w:rsid w:val="00606639"/>
    <w:rsid w:val="00606DD7"/>
    <w:rsid w:val="00606DF5"/>
    <w:rsid w:val="0061324E"/>
    <w:rsid w:val="00620F44"/>
    <w:rsid w:val="00622578"/>
    <w:rsid w:val="0062283D"/>
    <w:rsid w:val="00627F90"/>
    <w:rsid w:val="006346F8"/>
    <w:rsid w:val="00637205"/>
    <w:rsid w:val="006442D4"/>
    <w:rsid w:val="00645A39"/>
    <w:rsid w:val="0064753A"/>
    <w:rsid w:val="006504E6"/>
    <w:rsid w:val="00657E6B"/>
    <w:rsid w:val="00660F65"/>
    <w:rsid w:val="006620F5"/>
    <w:rsid w:val="00663FD2"/>
    <w:rsid w:val="00666736"/>
    <w:rsid w:val="00674686"/>
    <w:rsid w:val="00676E54"/>
    <w:rsid w:val="00677755"/>
    <w:rsid w:val="00677804"/>
    <w:rsid w:val="00683DCE"/>
    <w:rsid w:val="00695339"/>
    <w:rsid w:val="00696531"/>
    <w:rsid w:val="006A1916"/>
    <w:rsid w:val="006A3EC1"/>
    <w:rsid w:val="006A41D4"/>
    <w:rsid w:val="006A4738"/>
    <w:rsid w:val="006A538A"/>
    <w:rsid w:val="006A6464"/>
    <w:rsid w:val="006A6A2E"/>
    <w:rsid w:val="006B16F8"/>
    <w:rsid w:val="006B6D10"/>
    <w:rsid w:val="006C098A"/>
    <w:rsid w:val="006C25C8"/>
    <w:rsid w:val="006C4210"/>
    <w:rsid w:val="006D1C05"/>
    <w:rsid w:val="006D1C0E"/>
    <w:rsid w:val="006E0D9C"/>
    <w:rsid w:val="006E3470"/>
    <w:rsid w:val="006E34CA"/>
    <w:rsid w:val="006E3C9A"/>
    <w:rsid w:val="006E3DE8"/>
    <w:rsid w:val="006E4797"/>
    <w:rsid w:val="006E63BC"/>
    <w:rsid w:val="006F0D16"/>
    <w:rsid w:val="006F36B9"/>
    <w:rsid w:val="006F54B6"/>
    <w:rsid w:val="007004CE"/>
    <w:rsid w:val="007017B9"/>
    <w:rsid w:val="00701E23"/>
    <w:rsid w:val="007073B2"/>
    <w:rsid w:val="00713280"/>
    <w:rsid w:val="007174FB"/>
    <w:rsid w:val="00717F7C"/>
    <w:rsid w:val="00723AF0"/>
    <w:rsid w:val="0073734C"/>
    <w:rsid w:val="00740754"/>
    <w:rsid w:val="00746F80"/>
    <w:rsid w:val="0075217D"/>
    <w:rsid w:val="007535BF"/>
    <w:rsid w:val="00753A91"/>
    <w:rsid w:val="00754408"/>
    <w:rsid w:val="00755FFB"/>
    <w:rsid w:val="00757349"/>
    <w:rsid w:val="007600BE"/>
    <w:rsid w:val="00764A41"/>
    <w:rsid w:val="00765B89"/>
    <w:rsid w:val="00766077"/>
    <w:rsid w:val="0077402E"/>
    <w:rsid w:val="00774D4E"/>
    <w:rsid w:val="00780434"/>
    <w:rsid w:val="00782CE7"/>
    <w:rsid w:val="0078568F"/>
    <w:rsid w:val="00793FBB"/>
    <w:rsid w:val="007A0139"/>
    <w:rsid w:val="007A05E5"/>
    <w:rsid w:val="007A4F62"/>
    <w:rsid w:val="007A614A"/>
    <w:rsid w:val="007A7EE7"/>
    <w:rsid w:val="007B5977"/>
    <w:rsid w:val="007C025D"/>
    <w:rsid w:val="007C1973"/>
    <w:rsid w:val="007C1B76"/>
    <w:rsid w:val="007C22CB"/>
    <w:rsid w:val="007C69FA"/>
    <w:rsid w:val="007D0C82"/>
    <w:rsid w:val="007D104F"/>
    <w:rsid w:val="007D717D"/>
    <w:rsid w:val="007E05BA"/>
    <w:rsid w:val="007E1739"/>
    <w:rsid w:val="007E2C23"/>
    <w:rsid w:val="007E5E03"/>
    <w:rsid w:val="007F2185"/>
    <w:rsid w:val="007F368B"/>
    <w:rsid w:val="007F7C24"/>
    <w:rsid w:val="0080001C"/>
    <w:rsid w:val="008013D3"/>
    <w:rsid w:val="00805430"/>
    <w:rsid w:val="008067B4"/>
    <w:rsid w:val="00806C68"/>
    <w:rsid w:val="00807B34"/>
    <w:rsid w:val="00807EBA"/>
    <w:rsid w:val="0081247B"/>
    <w:rsid w:val="0081461A"/>
    <w:rsid w:val="008203BE"/>
    <w:rsid w:val="00821706"/>
    <w:rsid w:val="00823778"/>
    <w:rsid w:val="00826BCF"/>
    <w:rsid w:val="00830341"/>
    <w:rsid w:val="008328DA"/>
    <w:rsid w:val="00836571"/>
    <w:rsid w:val="00836AAB"/>
    <w:rsid w:val="00840AB6"/>
    <w:rsid w:val="00843720"/>
    <w:rsid w:val="00851034"/>
    <w:rsid w:val="008519CF"/>
    <w:rsid w:val="0085411A"/>
    <w:rsid w:val="008552A8"/>
    <w:rsid w:val="0085550A"/>
    <w:rsid w:val="0085636E"/>
    <w:rsid w:val="008644B1"/>
    <w:rsid w:val="008660B4"/>
    <w:rsid w:val="008750B2"/>
    <w:rsid w:val="008803AC"/>
    <w:rsid w:val="00882F7D"/>
    <w:rsid w:val="0088546F"/>
    <w:rsid w:val="00885F01"/>
    <w:rsid w:val="0089005E"/>
    <w:rsid w:val="008922A3"/>
    <w:rsid w:val="00894B4A"/>
    <w:rsid w:val="00895FB7"/>
    <w:rsid w:val="008964C9"/>
    <w:rsid w:val="008B2EEA"/>
    <w:rsid w:val="008C0815"/>
    <w:rsid w:val="008C255E"/>
    <w:rsid w:val="008C681B"/>
    <w:rsid w:val="008D150B"/>
    <w:rsid w:val="008D3D98"/>
    <w:rsid w:val="008D5A2C"/>
    <w:rsid w:val="008D62CD"/>
    <w:rsid w:val="008E2790"/>
    <w:rsid w:val="008F0738"/>
    <w:rsid w:val="008F6B3F"/>
    <w:rsid w:val="008F6F41"/>
    <w:rsid w:val="0090093E"/>
    <w:rsid w:val="009051A3"/>
    <w:rsid w:val="009077AA"/>
    <w:rsid w:val="00907B60"/>
    <w:rsid w:val="00907B74"/>
    <w:rsid w:val="009133DB"/>
    <w:rsid w:val="00917DB0"/>
    <w:rsid w:val="00920270"/>
    <w:rsid w:val="00923D8C"/>
    <w:rsid w:val="00930AAF"/>
    <w:rsid w:val="00933506"/>
    <w:rsid w:val="00933FD6"/>
    <w:rsid w:val="00942402"/>
    <w:rsid w:val="00950921"/>
    <w:rsid w:val="00957421"/>
    <w:rsid w:val="00957A94"/>
    <w:rsid w:val="009606A9"/>
    <w:rsid w:val="00962025"/>
    <w:rsid w:val="00965335"/>
    <w:rsid w:val="00967616"/>
    <w:rsid w:val="00971A80"/>
    <w:rsid w:val="00973D0A"/>
    <w:rsid w:val="00973E82"/>
    <w:rsid w:val="009757E9"/>
    <w:rsid w:val="00975F7B"/>
    <w:rsid w:val="00980D5F"/>
    <w:rsid w:val="00982D72"/>
    <w:rsid w:val="00987A57"/>
    <w:rsid w:val="009948D7"/>
    <w:rsid w:val="00995CBC"/>
    <w:rsid w:val="00996E6D"/>
    <w:rsid w:val="009A11E3"/>
    <w:rsid w:val="009A1C84"/>
    <w:rsid w:val="009A2C3E"/>
    <w:rsid w:val="009A50D8"/>
    <w:rsid w:val="009B0A7A"/>
    <w:rsid w:val="009B1B7A"/>
    <w:rsid w:val="009C019B"/>
    <w:rsid w:val="009D18B5"/>
    <w:rsid w:val="009D1B4D"/>
    <w:rsid w:val="009D3FC7"/>
    <w:rsid w:val="009D4A7F"/>
    <w:rsid w:val="009D533A"/>
    <w:rsid w:val="009D595E"/>
    <w:rsid w:val="009D600D"/>
    <w:rsid w:val="009E1EFF"/>
    <w:rsid w:val="009E225B"/>
    <w:rsid w:val="009E6D35"/>
    <w:rsid w:val="009E72F4"/>
    <w:rsid w:val="009E79A8"/>
    <w:rsid w:val="009F02DE"/>
    <w:rsid w:val="009F083F"/>
    <w:rsid w:val="009F10AE"/>
    <w:rsid w:val="009F1CA4"/>
    <w:rsid w:val="009F2228"/>
    <w:rsid w:val="009F489C"/>
    <w:rsid w:val="009F5C79"/>
    <w:rsid w:val="009F6163"/>
    <w:rsid w:val="009F7929"/>
    <w:rsid w:val="00A015EA"/>
    <w:rsid w:val="00A1775D"/>
    <w:rsid w:val="00A17886"/>
    <w:rsid w:val="00A21D84"/>
    <w:rsid w:val="00A22B58"/>
    <w:rsid w:val="00A238F8"/>
    <w:rsid w:val="00A270EB"/>
    <w:rsid w:val="00A27AA7"/>
    <w:rsid w:val="00A31315"/>
    <w:rsid w:val="00A360EB"/>
    <w:rsid w:val="00A37BAC"/>
    <w:rsid w:val="00A421E3"/>
    <w:rsid w:val="00A4375B"/>
    <w:rsid w:val="00A5221D"/>
    <w:rsid w:val="00A53A42"/>
    <w:rsid w:val="00A53D24"/>
    <w:rsid w:val="00A575FD"/>
    <w:rsid w:val="00A62C95"/>
    <w:rsid w:val="00A64EEC"/>
    <w:rsid w:val="00A65DB7"/>
    <w:rsid w:val="00A71227"/>
    <w:rsid w:val="00A72B0A"/>
    <w:rsid w:val="00A74D9C"/>
    <w:rsid w:val="00A7607C"/>
    <w:rsid w:val="00A81EC7"/>
    <w:rsid w:val="00A9654F"/>
    <w:rsid w:val="00AA6A77"/>
    <w:rsid w:val="00AA7B33"/>
    <w:rsid w:val="00AB1D6C"/>
    <w:rsid w:val="00AB663A"/>
    <w:rsid w:val="00AC53ED"/>
    <w:rsid w:val="00AC7DBE"/>
    <w:rsid w:val="00AD15F4"/>
    <w:rsid w:val="00AD1A2E"/>
    <w:rsid w:val="00AD1A3F"/>
    <w:rsid w:val="00AD733F"/>
    <w:rsid w:val="00AE08CE"/>
    <w:rsid w:val="00AE1423"/>
    <w:rsid w:val="00AE1F5A"/>
    <w:rsid w:val="00AE477D"/>
    <w:rsid w:val="00AE67C0"/>
    <w:rsid w:val="00AF1950"/>
    <w:rsid w:val="00AF7A39"/>
    <w:rsid w:val="00AF7C85"/>
    <w:rsid w:val="00B0164A"/>
    <w:rsid w:val="00B01884"/>
    <w:rsid w:val="00B02CEB"/>
    <w:rsid w:val="00B068E3"/>
    <w:rsid w:val="00B103A1"/>
    <w:rsid w:val="00B16D0E"/>
    <w:rsid w:val="00B16D8B"/>
    <w:rsid w:val="00B22C2C"/>
    <w:rsid w:val="00B344FF"/>
    <w:rsid w:val="00B42275"/>
    <w:rsid w:val="00B74DED"/>
    <w:rsid w:val="00B7556F"/>
    <w:rsid w:val="00B85B20"/>
    <w:rsid w:val="00B86B23"/>
    <w:rsid w:val="00B9524D"/>
    <w:rsid w:val="00B961D0"/>
    <w:rsid w:val="00B9676E"/>
    <w:rsid w:val="00B97ACD"/>
    <w:rsid w:val="00BA3A51"/>
    <w:rsid w:val="00BA5664"/>
    <w:rsid w:val="00BB2021"/>
    <w:rsid w:val="00BC0390"/>
    <w:rsid w:val="00BC14F4"/>
    <w:rsid w:val="00BC2506"/>
    <w:rsid w:val="00BC7891"/>
    <w:rsid w:val="00BC7E61"/>
    <w:rsid w:val="00BD1F1A"/>
    <w:rsid w:val="00BD681A"/>
    <w:rsid w:val="00BE40B2"/>
    <w:rsid w:val="00BE5707"/>
    <w:rsid w:val="00BE5CEE"/>
    <w:rsid w:val="00BF0843"/>
    <w:rsid w:val="00BF0A0B"/>
    <w:rsid w:val="00BF4F16"/>
    <w:rsid w:val="00BF50A0"/>
    <w:rsid w:val="00BF7370"/>
    <w:rsid w:val="00C00F51"/>
    <w:rsid w:val="00C01661"/>
    <w:rsid w:val="00C05F26"/>
    <w:rsid w:val="00C060F1"/>
    <w:rsid w:val="00C078CE"/>
    <w:rsid w:val="00C14559"/>
    <w:rsid w:val="00C230AC"/>
    <w:rsid w:val="00C24853"/>
    <w:rsid w:val="00C3306D"/>
    <w:rsid w:val="00C3501E"/>
    <w:rsid w:val="00C40216"/>
    <w:rsid w:val="00C43714"/>
    <w:rsid w:val="00C4636A"/>
    <w:rsid w:val="00C478B5"/>
    <w:rsid w:val="00C47BB1"/>
    <w:rsid w:val="00C519BD"/>
    <w:rsid w:val="00C54659"/>
    <w:rsid w:val="00C61115"/>
    <w:rsid w:val="00C668E8"/>
    <w:rsid w:val="00C669E9"/>
    <w:rsid w:val="00C716C0"/>
    <w:rsid w:val="00C73867"/>
    <w:rsid w:val="00C73940"/>
    <w:rsid w:val="00C74132"/>
    <w:rsid w:val="00C75691"/>
    <w:rsid w:val="00C7612E"/>
    <w:rsid w:val="00C7633B"/>
    <w:rsid w:val="00C81BDC"/>
    <w:rsid w:val="00C82A7B"/>
    <w:rsid w:val="00C83FBB"/>
    <w:rsid w:val="00C906BB"/>
    <w:rsid w:val="00C953BB"/>
    <w:rsid w:val="00CA298F"/>
    <w:rsid w:val="00CA3D07"/>
    <w:rsid w:val="00CA537E"/>
    <w:rsid w:val="00CB6ACD"/>
    <w:rsid w:val="00CC299A"/>
    <w:rsid w:val="00CD27AF"/>
    <w:rsid w:val="00CD3F63"/>
    <w:rsid w:val="00CD6725"/>
    <w:rsid w:val="00CD6A25"/>
    <w:rsid w:val="00CD74FA"/>
    <w:rsid w:val="00CF34C7"/>
    <w:rsid w:val="00CF3EFC"/>
    <w:rsid w:val="00CF5596"/>
    <w:rsid w:val="00CF64DC"/>
    <w:rsid w:val="00CF7514"/>
    <w:rsid w:val="00D0096B"/>
    <w:rsid w:val="00D0310F"/>
    <w:rsid w:val="00D1105F"/>
    <w:rsid w:val="00D1214E"/>
    <w:rsid w:val="00D1225E"/>
    <w:rsid w:val="00D159E6"/>
    <w:rsid w:val="00D21E45"/>
    <w:rsid w:val="00D3392C"/>
    <w:rsid w:val="00D35894"/>
    <w:rsid w:val="00D3604F"/>
    <w:rsid w:val="00D423B8"/>
    <w:rsid w:val="00D53515"/>
    <w:rsid w:val="00D53860"/>
    <w:rsid w:val="00D548F8"/>
    <w:rsid w:val="00D54CFB"/>
    <w:rsid w:val="00D55CDF"/>
    <w:rsid w:val="00D56AD3"/>
    <w:rsid w:val="00D57755"/>
    <w:rsid w:val="00D62749"/>
    <w:rsid w:val="00D63050"/>
    <w:rsid w:val="00D70C89"/>
    <w:rsid w:val="00D73D98"/>
    <w:rsid w:val="00D76AF9"/>
    <w:rsid w:val="00D87639"/>
    <w:rsid w:val="00D902F6"/>
    <w:rsid w:val="00D905D8"/>
    <w:rsid w:val="00D94D22"/>
    <w:rsid w:val="00D956BB"/>
    <w:rsid w:val="00DA0CD1"/>
    <w:rsid w:val="00DA0E82"/>
    <w:rsid w:val="00DA1BE9"/>
    <w:rsid w:val="00DA1EE6"/>
    <w:rsid w:val="00DA2CEC"/>
    <w:rsid w:val="00DA31B4"/>
    <w:rsid w:val="00DA3D27"/>
    <w:rsid w:val="00DA5934"/>
    <w:rsid w:val="00DB6AEE"/>
    <w:rsid w:val="00DC1B05"/>
    <w:rsid w:val="00DC4AC1"/>
    <w:rsid w:val="00DC7432"/>
    <w:rsid w:val="00DD4A97"/>
    <w:rsid w:val="00DD69A9"/>
    <w:rsid w:val="00DD7D8C"/>
    <w:rsid w:val="00DE19E5"/>
    <w:rsid w:val="00DE35E2"/>
    <w:rsid w:val="00DF0ECC"/>
    <w:rsid w:val="00DF6C5A"/>
    <w:rsid w:val="00E06EE1"/>
    <w:rsid w:val="00E07E81"/>
    <w:rsid w:val="00E07FA2"/>
    <w:rsid w:val="00E10B2D"/>
    <w:rsid w:val="00E148F1"/>
    <w:rsid w:val="00E14FAA"/>
    <w:rsid w:val="00E20341"/>
    <w:rsid w:val="00E22B07"/>
    <w:rsid w:val="00E23668"/>
    <w:rsid w:val="00E24EB6"/>
    <w:rsid w:val="00E25B34"/>
    <w:rsid w:val="00E25CED"/>
    <w:rsid w:val="00E40C9E"/>
    <w:rsid w:val="00E411D4"/>
    <w:rsid w:val="00E46240"/>
    <w:rsid w:val="00E46E4A"/>
    <w:rsid w:val="00E476D9"/>
    <w:rsid w:val="00E53B9C"/>
    <w:rsid w:val="00E666D7"/>
    <w:rsid w:val="00E67FC7"/>
    <w:rsid w:val="00E7478A"/>
    <w:rsid w:val="00E758C3"/>
    <w:rsid w:val="00E76100"/>
    <w:rsid w:val="00E91522"/>
    <w:rsid w:val="00E924C2"/>
    <w:rsid w:val="00E97E83"/>
    <w:rsid w:val="00EA0EC3"/>
    <w:rsid w:val="00EA1B3A"/>
    <w:rsid w:val="00EA1B88"/>
    <w:rsid w:val="00EA64C4"/>
    <w:rsid w:val="00EA7614"/>
    <w:rsid w:val="00EB1936"/>
    <w:rsid w:val="00EB1E68"/>
    <w:rsid w:val="00EB3F59"/>
    <w:rsid w:val="00EB5E49"/>
    <w:rsid w:val="00EC0080"/>
    <w:rsid w:val="00EC0370"/>
    <w:rsid w:val="00EC271D"/>
    <w:rsid w:val="00EC2F03"/>
    <w:rsid w:val="00EC3DBC"/>
    <w:rsid w:val="00EC56AF"/>
    <w:rsid w:val="00EC58F2"/>
    <w:rsid w:val="00ED0C1F"/>
    <w:rsid w:val="00ED0E80"/>
    <w:rsid w:val="00ED2E49"/>
    <w:rsid w:val="00ED4E95"/>
    <w:rsid w:val="00EE2638"/>
    <w:rsid w:val="00EF4370"/>
    <w:rsid w:val="00EF4C32"/>
    <w:rsid w:val="00EF4C79"/>
    <w:rsid w:val="00EF6119"/>
    <w:rsid w:val="00EF65F2"/>
    <w:rsid w:val="00F02E26"/>
    <w:rsid w:val="00F02F1A"/>
    <w:rsid w:val="00F06105"/>
    <w:rsid w:val="00F35C30"/>
    <w:rsid w:val="00F4138F"/>
    <w:rsid w:val="00F43B9C"/>
    <w:rsid w:val="00F477B3"/>
    <w:rsid w:val="00F47FD7"/>
    <w:rsid w:val="00F51676"/>
    <w:rsid w:val="00F5194D"/>
    <w:rsid w:val="00F519CE"/>
    <w:rsid w:val="00F52045"/>
    <w:rsid w:val="00F53D10"/>
    <w:rsid w:val="00F60C1B"/>
    <w:rsid w:val="00F6652D"/>
    <w:rsid w:val="00F74FC4"/>
    <w:rsid w:val="00F76116"/>
    <w:rsid w:val="00F77A3D"/>
    <w:rsid w:val="00F77B1B"/>
    <w:rsid w:val="00F840C6"/>
    <w:rsid w:val="00F840E6"/>
    <w:rsid w:val="00F85B6D"/>
    <w:rsid w:val="00F91C0C"/>
    <w:rsid w:val="00F93BE4"/>
    <w:rsid w:val="00F950DA"/>
    <w:rsid w:val="00F958CB"/>
    <w:rsid w:val="00F95B92"/>
    <w:rsid w:val="00FA0B22"/>
    <w:rsid w:val="00FA1348"/>
    <w:rsid w:val="00FA25F3"/>
    <w:rsid w:val="00FA2CA4"/>
    <w:rsid w:val="00FA2E86"/>
    <w:rsid w:val="00FA4682"/>
    <w:rsid w:val="00FA54D5"/>
    <w:rsid w:val="00FB4CCD"/>
    <w:rsid w:val="00FB66FD"/>
    <w:rsid w:val="00FB7360"/>
    <w:rsid w:val="00FC0082"/>
    <w:rsid w:val="00FC0782"/>
    <w:rsid w:val="00FC2569"/>
    <w:rsid w:val="00FD0E56"/>
    <w:rsid w:val="00FD34CB"/>
    <w:rsid w:val="00FD47CE"/>
    <w:rsid w:val="00FD763E"/>
    <w:rsid w:val="00FE08A3"/>
    <w:rsid w:val="00FE2A17"/>
    <w:rsid w:val="00FE6068"/>
    <w:rsid w:val="00FE65F4"/>
    <w:rsid w:val="00FF3183"/>
    <w:rsid w:val="00FF5844"/>
    <w:rsid w:val="00FF6410"/>
    <w:rsid w:val="00FF6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numPr>
        <w:numId w:val="15"/>
      </w:numPr>
      <w:spacing w:before="240" w:after="60"/>
      <w:outlineLvl w:val="0"/>
    </w:pPr>
    <w:rPr>
      <w:b/>
      <w:sz w:val="28"/>
      <w:szCs w:val="28"/>
    </w:rPr>
  </w:style>
  <w:style w:type="paragraph" w:styleId="Heading2">
    <w:name w:val="heading 2"/>
    <w:basedOn w:val="Normal"/>
    <w:next w:val="Normal"/>
    <w:uiPriority w:val="9"/>
    <w:semiHidden/>
    <w:unhideWhenUsed/>
    <w:qFormat/>
    <w:pPr>
      <w:keepNext/>
      <w:numPr>
        <w:ilvl w:val="1"/>
        <w:numId w:val="15"/>
      </w:numPr>
      <w:outlineLvl w:val="1"/>
    </w:pPr>
    <w:rPr>
      <w:b/>
    </w:rPr>
  </w:style>
  <w:style w:type="paragraph" w:styleId="Heading3">
    <w:name w:val="heading 3"/>
    <w:basedOn w:val="Normal"/>
    <w:next w:val="Normal"/>
    <w:uiPriority w:val="9"/>
    <w:semiHidden/>
    <w:unhideWhenUsed/>
    <w:qFormat/>
    <w:pPr>
      <w:keepNext/>
      <w:keepLines/>
      <w:numPr>
        <w:ilvl w:val="2"/>
        <w:numId w:val="15"/>
      </w:numPr>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numPr>
        <w:ilvl w:val="3"/>
        <w:numId w:val="15"/>
      </w:numPr>
      <w:spacing w:before="240" w:after="40"/>
      <w:outlineLvl w:val="3"/>
    </w:pPr>
    <w:rPr>
      <w:b/>
    </w:rPr>
  </w:style>
  <w:style w:type="paragraph" w:styleId="Heading5">
    <w:name w:val="heading 5"/>
    <w:basedOn w:val="Normal"/>
    <w:next w:val="Normal"/>
    <w:uiPriority w:val="9"/>
    <w:semiHidden/>
    <w:unhideWhenUsed/>
    <w:qFormat/>
    <w:pPr>
      <w:keepNext/>
      <w:keepLines/>
      <w:numPr>
        <w:ilvl w:val="4"/>
        <w:numId w:val="15"/>
      </w:numPr>
      <w:spacing w:before="220" w:after="40"/>
      <w:outlineLvl w:val="4"/>
    </w:pPr>
    <w:rPr>
      <w:b/>
      <w:sz w:val="22"/>
      <w:szCs w:val="22"/>
    </w:rPr>
  </w:style>
  <w:style w:type="paragraph" w:styleId="Heading6">
    <w:name w:val="heading 6"/>
    <w:basedOn w:val="Normal"/>
    <w:next w:val="Normal"/>
    <w:uiPriority w:val="9"/>
    <w:semiHidden/>
    <w:unhideWhenUsed/>
    <w:qFormat/>
    <w:pPr>
      <w:keepNext/>
      <w:keepLines/>
      <w:numPr>
        <w:ilvl w:val="5"/>
        <w:numId w:val="15"/>
      </w:numPr>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9D595E"/>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D595E"/>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D595E"/>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character" w:customStyle="1" w:styleId="Heading7Char">
    <w:name w:val="Heading 7 Char"/>
    <w:basedOn w:val="DefaultParagraphFont"/>
    <w:link w:val="Heading7"/>
    <w:uiPriority w:val="9"/>
    <w:semiHidden/>
    <w:rsid w:val="009D595E"/>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D595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D595E"/>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603BE5"/>
    <w:pPr>
      <w:ind w:left="720"/>
      <w:contextualSpacing/>
    </w:pPr>
  </w:style>
  <w:style w:type="paragraph" w:styleId="BalloonText">
    <w:name w:val="Balloon Text"/>
    <w:basedOn w:val="Normal"/>
    <w:link w:val="BalloonTextChar"/>
    <w:uiPriority w:val="99"/>
    <w:semiHidden/>
    <w:unhideWhenUsed/>
    <w:rsid w:val="00F77A3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77A3D"/>
    <w:rPr>
      <w:rFonts w:ascii="Times New Roman" w:hAnsi="Times New Roman" w:cs="Times New Roman"/>
      <w:sz w:val="18"/>
      <w:szCs w:val="18"/>
    </w:rPr>
  </w:style>
  <w:style w:type="paragraph" w:styleId="Footer">
    <w:name w:val="footer"/>
    <w:basedOn w:val="Normal"/>
    <w:link w:val="FooterChar"/>
    <w:uiPriority w:val="99"/>
    <w:unhideWhenUsed/>
    <w:rsid w:val="00D73D98"/>
    <w:pPr>
      <w:tabs>
        <w:tab w:val="center" w:pos="4680"/>
        <w:tab w:val="right" w:pos="9360"/>
      </w:tabs>
    </w:pPr>
  </w:style>
  <w:style w:type="character" w:customStyle="1" w:styleId="FooterChar">
    <w:name w:val="Footer Char"/>
    <w:basedOn w:val="DefaultParagraphFont"/>
    <w:link w:val="Footer"/>
    <w:uiPriority w:val="99"/>
    <w:rsid w:val="00D73D98"/>
  </w:style>
  <w:style w:type="paragraph" w:styleId="NormalWeb">
    <w:name w:val="Normal (Web)"/>
    <w:basedOn w:val="Normal"/>
    <w:uiPriority w:val="99"/>
    <w:semiHidden/>
    <w:unhideWhenUsed/>
    <w:rsid w:val="009F6163"/>
    <w:pPr>
      <w:widowControl/>
      <w:spacing w:before="100" w:beforeAutospacing="1" w:after="100" w:afterAutospacing="1"/>
      <w:jc w:val="left"/>
    </w:pPr>
    <w:rPr>
      <w:rFonts w:ascii="Times New Roman" w:eastAsia="Times New Roman" w:hAnsi="Times New Roman" w:cs="Times New Roman"/>
    </w:rPr>
  </w:style>
  <w:style w:type="character" w:styleId="Strong">
    <w:name w:val="Strong"/>
    <w:basedOn w:val="DefaultParagraphFont"/>
    <w:uiPriority w:val="22"/>
    <w:qFormat/>
    <w:rsid w:val="009F61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134675">
      <w:bodyDiv w:val="1"/>
      <w:marLeft w:val="0"/>
      <w:marRight w:val="0"/>
      <w:marTop w:val="0"/>
      <w:marBottom w:val="0"/>
      <w:divBdr>
        <w:top w:val="none" w:sz="0" w:space="0" w:color="auto"/>
        <w:left w:val="none" w:sz="0" w:space="0" w:color="auto"/>
        <w:bottom w:val="none" w:sz="0" w:space="0" w:color="auto"/>
        <w:right w:val="none" w:sz="0" w:space="0" w:color="auto"/>
      </w:divBdr>
    </w:div>
    <w:div w:id="1657492526">
      <w:bodyDiv w:val="1"/>
      <w:marLeft w:val="0"/>
      <w:marRight w:val="0"/>
      <w:marTop w:val="0"/>
      <w:marBottom w:val="0"/>
      <w:divBdr>
        <w:top w:val="none" w:sz="0" w:space="0" w:color="auto"/>
        <w:left w:val="none" w:sz="0" w:space="0" w:color="auto"/>
        <w:bottom w:val="none" w:sz="0" w:space="0" w:color="auto"/>
        <w:right w:val="none" w:sz="0" w:space="0" w:color="auto"/>
      </w:divBdr>
    </w:div>
    <w:div w:id="2009794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request/vuSwEYVKwuJBFkIwdpLQ?oref=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44741D5-57D7-7049-984C-9775CF067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2587</TotalTime>
  <Pages>8</Pages>
  <Words>2510</Words>
  <Characters>14313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 Marrs</cp:lastModifiedBy>
  <cp:revision>3773</cp:revision>
  <dcterms:created xsi:type="dcterms:W3CDTF">2020-08-18T13:17:00Z</dcterms:created>
  <dcterms:modified xsi:type="dcterms:W3CDTF">2021-05-19T00:12:00Z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909f828f-bf07-3789-8c69-a438d8fe0046</vt:lpwstr>
  </property>
  <property fmtid="{D5CDD505-2E9C-101B-9397-08002B2CF9AE}" pid="24" name="Mendeley Citation Style_1">
    <vt:lpwstr>http://www.zotero.org/styles/journal-of-visualized-experiments</vt:lpwstr>
  </property>
</Properties>
</file>