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Imaging of Fully Active Brain Tissue in Awake Zebrafish Larvae and Juveniles by Skull and Skin Removal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Schramm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Florian Hetsch</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Jochen C. Meier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Reinhard W. K&amp;#246;ster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Cellular and Molecular Neurobiology, Zoological Institute, TU Braunschweig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Pathophysiology University Medical Center of the Johannes Gutenberg University Mainz</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Cell Physiology, Zoological institute, TU Braunschweig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Reinhard W. K&amp;#246;ster</w:t>
        <w:tab/>
        <w:t xml:space="preserve">(</w:t>
      </w:r>
      <w:r>
        <w:rPr>
          <w:rFonts w:ascii="Calibri" w:hAnsi="Calibri" w:cs="Calibri" w:eastAsia="Calibri"/>
          <w:color w:val="000000"/>
          <w:spacing w:val="0"/>
          <w:position w:val="0"/>
          <w:sz w:val="24"/>
          <w:u w:val="single"/>
          <w:shd w:fill="auto" w:val="clear"/>
        </w:rPr>
        <w:t xml:space="preserve">r.koester@tu-bs.de)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Paul Schramm</w:t>
        <w:tab/>
        <w:tab/>
        <w:t xml:space="preserve">(</w:t>
      </w:r>
      <w:r>
        <w:rPr>
          <w:rFonts w:ascii="Calibri" w:hAnsi="Calibri" w:cs="Calibri" w:eastAsia="Calibri"/>
          <w:color w:val="000000"/>
          <w:spacing w:val="0"/>
          <w:position w:val="0"/>
          <w:sz w:val="24"/>
          <w:u w:val="single"/>
          <w:shd w:fill="auto" w:val="clear"/>
        </w:rPr>
        <w:t xml:space="preserve">p.schramm@tu-bs.de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Hetsch</w:t>
        <w:tab/>
        <w:tab/>
        <w:t xml:space="preserve">(</w:t>
      </w:r>
      <w:r>
        <w:rPr>
          <w:rFonts w:ascii="Calibri" w:hAnsi="Calibri" w:cs="Calibri" w:eastAsia="Calibri"/>
          <w:color w:val="000000"/>
          <w:spacing w:val="0"/>
          <w:position w:val="0"/>
          <w:sz w:val="24"/>
          <w:u w:val="single"/>
          <w:shd w:fill="auto" w:val="clear"/>
        </w:rPr>
        <w:t xml:space="preserve">flhetsch@uni-mainz.de)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Jochen C. Meier</w:t>
        <w:tab/>
        <w:t xml:space="preserve">(jochen.meier@tu-bs.de)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Reinhard W. K&amp;#246;ster</w:t>
        <w:tab/>
        <w:t xml:space="preserve">(</w:t>
      </w:r>
      <w:r>
        <w:rPr>
          <w:rFonts w:ascii="Calibri" w:hAnsi="Calibri" w:cs="Calibri" w:eastAsia="Calibri"/>
          <w:color w:val="000000"/>
          <w:spacing w:val="0"/>
          <w:position w:val="0"/>
          <w:sz w:val="24"/>
          <w:u w:val="single"/>
          <w:shd w:fill="auto" w:val="clear"/>
        </w:rPr>
        <w:t xml:space="preserve">r.koester@tu-bs.de)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in vivo imaging, micro-surgery, open skull</w:t>
      </w:r>
      <w:r>
        <w:rPr>
          <w:rFonts w:ascii="Calibri" w:hAnsi="Calibri" w:cs="Calibri" w:eastAsia="Calibri"/>
          <w:color w:val="000000"/>
          <w:spacing w:val="0"/>
          <w:position w:val="0"/>
          <w:sz w:val="24"/>
          <w:shd w:fill="auto" w:val="clear"/>
        </w:rPr>
        <w:t xml:space="preserve">, cerebellum, neurons, Purkinje cells, brain, pigmentation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to image the zebrafish embryonic brain in vivo upto larval and juvenile stages. This microinvasive procedure, adapted from electrophysiological approaches, provides access to cellular and subcellular details of mature neuron and can be combined with optogenetics and neuropharmacological studies for characterizing brain function and drug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ephemeral changes that occur during brain development and maturation requires detailed high-resolution imaging in space and time at cellular and subcellular resolution. Advances in molecular and imaging technologies have allowed us to gain numerous detailed insights into cellular and molecular mechanisms of brain development in the transparent zebrafish embryo. Recently, processes of refinement of neuronal connectivity that occur at later larval stages several weeks after fertilization have moved to focusced controlling, for example, social behavior, decision making, or motivation-driven behavior. At these stages, pigmentation of the zebrafish skin interferes with light penetration into brain tissue, and solutions for embryonic stages, e.g., pharmacological inhibition of pigmentation, are not feasible anymore.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a minimally invasive surgical solution for microscopy access to the brain of awake zebrafish is provided that is derived from approaches of electrophysiology. In teleosts, skin and soft skull cartilage can be carefully removed by micro-peeling these layers, exposing underlying neurons and axonal tracts without damage. This allows for recording neuronal morphology, including synaptic structures and their molecular contents, and the observation of physiological changes such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or intracellular transport events. In addition, interrogation of these processes by means of pharmacological inhibition or optogenetic manipulation is feasible. This brain exposure approach provides information about structural and physiological changes in neurons as well as the correlation and interdependence of these events in live brain tissue in the range of minutes or hours. The technique is suitable for in vivo brain imaging of zebrafish larvae up to 30 days post fertilization, the latest developmental stage tested so far. It, thus, provides access to such important questions as synaptic refinement and scaling, axonal and dendritic transport, synaptic targeting of cytoskeletal cargo or local activity-dependent expression. Therefore, a broad use for this mounting and imaging approach can be anticipated.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recent decades, the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has evolved as one of the most popular vertebrate model organisms for embryonic and larval developmental studies. The large fecundity of zebrafish females coupled with the rapid ex utero development of the embryo and its transparency during early embryonic developmental stages are just a few key factors that make zebrafish a powerful model organism to adress developmental questions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Advances in molecular genetic technologies combined with high resolution in vivo imaging studies allowed for addressing cell biological mechanisms underlying developmental processes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particular, in the field of neuronal differentiation, physiology, connectivity, and function, zebrafish has shed light on the interplay of molecular dynamics, brain functions and organismic behavior in unprecedented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Yet, most of these studies are restricted to embryonic and early larval stages during the first week of development as transparency of the nervous system tissue is progressively lost. At these stages, brain tissue is prevented from access by high resolution microscopy approaches becoming shielded by skull differentiation and pigmentation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key questions of neuronal differentiation, maturation, and plasticity such as the refinement of neuronal connectivity or synaptic scaling are difficult to study. These cellular processes are important in order to define cellular mechanisms driving, for example, social behavior, decision making, or motivation-based behavior, areas to which zebrafish research on several weeks’ old larvae has recently contributed key findings based on behavioral studies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Pharmacological approaches to inhibit pigmentation in zebrafish larvae for several weeks are barely feasible or may even cause detrimental effects</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Double or triple mutant strains with specific pigmentation defects, such as </w:t>
      </w:r>
      <w:r>
        <w:rPr>
          <w:rFonts w:ascii="Calibri" w:hAnsi="Calibri" w:cs="Calibri" w:eastAsia="Calibri"/>
          <w:i/>
          <w:color w:val="000000"/>
          <w:spacing w:val="0"/>
          <w:position w:val="0"/>
          <w:sz w:val="24"/>
          <w:shd w:fill="auto" w:val="clear"/>
        </w:rPr>
        <w:t xml:space="preserve">casper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crystal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have become tremendously valuable tools, but are laborious in breeding, provide few offspring, and pose the danger of accumulating genetic malformations due to excessive inbreeding.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minimal invasive procedure as an alternative is provided that is applicable to any zebrafish strain. This procedure was adapted from electrophysiological studies to record neuronal activity in living and awake zebrafish larvae. In teleosts, skin and soft skull cartilage can be carefully removed by micro-peeling these layers, because they are not tightly interwoven with the brain vasculature. This allows for exposing brain tissue containing neurons and axonal tracts without damage and for recording neuronal morphology, including synaptic structures and their molecular contents, which in turn include the observation of physiological changes such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or intracellular transport events for up to several hours. Moreover, beyond descriptive characterizations, the direct access to brain tissue enables interrogation of mature neuronal functions by means of neuropharmacological substance administration and optogenetic approaches. Therefore, true structure function relationships can be revealed in the juvenile zebrafish brain using this brain exposure strategy.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described here is in accordance with legal regulations (EU-Directive 2010/63). Maintenance and handling of fish have been approved by local authorities and by the animal welfare representative of the Technische Universit&amp;#228;t Braunschweig.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artificial cerebro spinal fluid (ACSF), low melting agarose and sharp glass needles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the ACSF by dissolving the listed chemicals at following concentrations in distilled water. 134 mM NaCl (58.44 g/mol), 2.9 mM KCl (74.55 g/mol), 2.1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(110.99 g/mol), 1.2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6x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(203.3 g/mol), 10 mM HEPES (238.31 g/mol), and 10 mM d-Glucose (180.16 g/mol).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KCl, 1 M stock solutions are prepared in desalted sterile water and stored at 4 &amp;#176;C for subsequently preparing fresh ACSF. Glucose, HEPES, and NaCl are dissolved as solid compounds in the fresh ACSF solution. For dissolving chemicals, follow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Adjust the pH of the ACSF to 7.8 with 10 M NaOH.</w:t>
      </w:r>
      <w:r>
        <w:rPr>
          <w:rFonts w:ascii="Calibri" w:hAnsi="Calibri" w:cs="Calibri" w:eastAsia="Calibri"/>
          <w:color w:val="000000"/>
          <w:spacing w:val="0"/>
          <w:position w:val="0"/>
          <w:sz w:val="24"/>
          <w:shd w:fill="auto" w:val="clear"/>
        </w:rPr>
        <w:t xml:space="preserve"> Preparation of ACSF requires precise measurement of chemicals and fine adjustment of pH as it replaces the cerebro spinal fluid and maintains the physiological conditions required for neurons to be fully functional else it might cause brain misfunction and neuronal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Store the freshly prepared ACSF at 4 &amp;#176;C for a maximum of 4 weeks. For working conditions, aliquot the required volume of ACSF for the day/experiment and prewarm at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&amp;#176;C (</w:t>
      </w:r>
      <w:r>
        <w:rPr>
          <w:rFonts w:ascii="Calibri" w:hAnsi="Calibri" w:cs="Calibri" w:eastAsia="Calibri"/>
          <w:color w:val="000000"/>
          <w:spacing w:val="0"/>
          <w:position w:val="0"/>
          <w:sz w:val="24"/>
          <w:shd w:fill="FFFF00" w:val="clear"/>
        </w:rPr>
        <w:t xml:space="preserve">and optionally oxygenate it, step 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Freshly prepared ASCF is fine for 1 day. If planning to use it over several days, ACSF needs to be sterile filtered.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For later anesthesia of the larvae, prepare a 50 mM stock solution of d-Tubocurarine in distilled water and store the solution at -20 &amp;#176;C as 100 &amp;#181;L aliquots in the freezer until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To embed the fish, prepare 2.5% low melting (LM) agarose by dissolving 1.25 g LM-agarose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50 mL ACSF and boil until the agarose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higher or lower concentrations of LM-agarose can be used depending on the experimental set-up. However, if the agarose is too soft, it will not be able to hold the fish in position when opening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Store the agarose at 37 &amp;#176;C waterbath, to avoid solidification and because this temperature will also not harm the larvae when embedding. After the boiled agarose is cooled down to 37 &amp;#176;C in the waterbath, add the necessary amount of d-Tubocurarine to the aliquoted agarose needed for the day to reach a working concentration of 10 &amp;#181;M. For future use, store the left-over agarose at 4 &amp;#176;C to avoid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Prepare sharp and thin glass needles from glass capillaries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 using a micropipette puller with the following settings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w:t>
        <w:tab/>
        <w:t xml:space="preserve">Puller I, Capillary type 1: Heat 1: 65.8; Heat 2: 55.1; 2-step pulling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Puller II, Capillary type 2: Heat = 700; Fil = 4; Vel = 55; Del = 130; Pul = 55; 1-step pulling.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units are specific for each puller and glass capillary used here, respectively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Other capillaries and pullers can also be used to prepare the glass needles. But the glass needles should not be too thin as they might break when coming in contact with the skull.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Capillary: length: 100 mm (4 inches); OD: 1.5 mm; ID: 0.84 mm; filament: 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 of larvae and preparations for embedding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When starting the experiment for the day, transfer the animals that are needed with a plastic Pasteur pipette to a 90 mm diameter Petri dish, which is filled with either Danieau (for larvae which are still kept in a Petri dish with Danieau) or water from the fish facility (for larvae which are older than 7 dpf and kept in the fish facility).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When pipetting fish older than 2 weeks, make sure the opening of the pipette is large enough to avoid injuring the fish when transferring them. Do not use a net because it will physically damage especially the younger larvae.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Add </w:t>
      </w:r>
      <w:r>
        <w:rPr>
          <w:rFonts w:ascii="Calibri" w:hAnsi="Calibri" w:cs="Calibri" w:eastAsia="Calibri"/>
          <w:i/>
          <w:color w:val="000000"/>
          <w:spacing w:val="0"/>
          <w:position w:val="0"/>
          <w:sz w:val="24"/>
          <w:shd w:fill="auto" w:val="clear"/>
        </w:rPr>
        <w:t xml:space="preserve">rotifera</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nauplii suited for the size of the larvae kept in the Petri dish, to ensure free access to food and maximum health status of the larvae and to reduce stress.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For embedding, transfer the selected larvae to a</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35 mm diameter Petri dish  filled with ACSF. </w:t>
      </w:r>
      <w:r>
        <w:rPr>
          <w:rFonts w:ascii="Calibri" w:hAnsi="Calibri" w:cs="Calibri" w:eastAsia="Calibri"/>
          <w:color w:val="000000"/>
          <w:spacing w:val="0"/>
          <w:position w:val="0"/>
          <w:sz w:val="24"/>
          <w:shd w:fill="auto" w:val="clear"/>
        </w:rPr>
        <w:t xml:space="preserve">Add the necessary volume of d-Tubocurarine to reach a working concentration/effective dose of 10 &amp;#181;M and wait for a few minutes until the larvae are completely immobilized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fish grow older or if a faster full anesthesia is needed (under 5 min), it is possible to increase the concentration of d-Tubocurarine (LD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mice is 0.13 mg/kg intravenously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also possible to use a different anesthetic, such as &amp;#945;-bungarotoxin (working concentration: 1 mg/mL), which has the same effect as curare and also keeps the brain fully active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If a fully active brain is not necessary for the subject of interest, Tricaine in a non-lethal dose (0.02%) is also an option to fully anesthetize the larvae. However, Tricaine blocks sodium-channels, thereby impairing brain activity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Prepare the mounting chamber by taking the lid of the</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35 mm diameter Petri dish, flip the lid upside down, and place a square glass coverslip (24 x 24 mm) on the bottom of the lid.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(upper part) for a schematic description of these steps. The smoother surface of the glass prevents slipping away of the agarose block, which contains the larvae during the skull opening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Aliquot the amount of ACSF needed for the day in an appropriate vial (e.g., 50 mL tube, beaker, schott-bottle, etc.) and oxygenate it with carbogen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If imaging only morphology (e.g., flourescence patterns) ACSF is still necessary to ensure the integrity of the brain and that cells are not negatively influenced by osmolarity effects but oxygenation of the ACSF is not needed. This step only needs to be done when full brain activity is necessary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optimal oxygen saturation of the medium, add an air stone to the end of the carbogen tube. To guarantee a sufficiently high oxygen level, it is necessary to exchange the ACSF in the imaging chambers with freshly oxygenated ACSF every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depending on the number and age of larvae embedded in the same imaging chamber (e.g., For a single embedded larvae ACSF exchange every hour is sufficient. For six larvae older than 14 dpf embedded in parallel, exchanging ACSF every 20 min is necessary) so plan the necessary amount of </w:t>
      </w:r>
      <w:r>
        <w:rPr>
          <w:rFonts w:ascii="Calibri" w:hAnsi="Calibri" w:cs="Calibri" w:eastAsia="Calibri"/>
          <w:color w:val="auto"/>
          <w:spacing w:val="0"/>
          <w:position w:val="0"/>
          <w:sz w:val="24"/>
          <w:shd w:fill="auto" w:val="clear"/>
        </w:rPr>
        <w:t xml:space="preserve">oxygen saturated </w:t>
      </w:r>
      <w:r>
        <w:rPr>
          <w:rFonts w:ascii="Calibri" w:hAnsi="Calibri" w:cs="Calibri" w:eastAsia="Calibri"/>
          <w:color w:val="000000"/>
          <w:spacing w:val="0"/>
          <w:position w:val="0"/>
          <w:sz w:val="24"/>
          <w:shd w:fill="auto" w:val="clear"/>
        </w:rPr>
        <w:t xml:space="preserve">ACSF according to the planned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Embedding of the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the fully anesthetized larvae with a plastic Pasteur pipette to the (in step 2.4) prepared mounting chamber. Then, carefully remove the excess medium to avoid dilution of the LM-agarose. All the following steps should be performed under a stereo microscope with sufficient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Tilting the mounting chamber can help to fully remove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Proceed immediately to the next step, by adding a sufficiently large LM-agarose drop on top of the larvae (circa 1 mL, depending on the size of the larvae) to protect the animals from drying out and to reduce unnecessary stress.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Orient the larvae in position before the agarose solidifies. Ensure that the dorsal part of the larvae is directed upward. Also, make sure to embed the larvae as close to the surface of the agarose as possible.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size and number of larvae planned to embed at the same time, it is possible to adjust the agarose concentration. For example,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larvae that are 30 dpf old, a concentration of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LM-agarose is recommended.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larvae that are 7 dpf old, it is most practicable to use 2.5% LM-agarose, whereas,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larvae, 2% is more suited. If a fully active brain is required, it is recommended to only embed three fish at the same time to reduce the time needed to operate the larvae. In general, it is recommended to use lower concentrations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the older the larvae get or the more larvae are planned to be embedded at the same time.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If images will be recorded using an inverted microscope, trim the agarose block containing the larvae into a small cuboid shape. This is important for transferring the larvae to the imaging chamber later on. If using an upright microscope, such </w:t>
      </w:r>
      <w:r>
        <w:rPr>
          <w:rFonts w:ascii="Calibri" w:hAnsi="Calibri" w:cs="Calibri" w:eastAsia="Calibri"/>
          <w:color w:val="000000"/>
          <w:spacing w:val="0"/>
          <w:position w:val="0"/>
          <w:sz w:val="24"/>
          <w:shd w:fill="FFFF00" w:val="clear"/>
        </w:rPr>
        <w:t xml:space="preserve">trimming is not necessary, because the mounting chamber can also be used as the imaging chamber.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(upper part), one can find a schematic description of these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Exposing the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All the following steps should be performed with greatest care to not unnecessarily injure the larvae. If a fully active brain is required for the experiment, keep in mind that with every second that passes, while the fish is still fully mounted in agarose and has an open skull without oxygenated ACSF, the brain will suffer from a lack of oxygen and also dry out. The effects of oxygen deficiency will become even more dramatic, the older the embedded larvae are. Therefore, it is important to perform the surgery not only within the shortest time possible, but also with maximum precision to not evoke mechanical brain damage with the needle. When trained, steps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should not take more </w:t>
      </w:r>
      <w:r>
        <w:rPr>
          <w:rFonts w:ascii="Calibri" w:hAnsi="Calibri" w:cs="Calibri" w:eastAsia="Calibri"/>
          <w:color w:val="auto"/>
          <w:spacing w:val="0"/>
          <w:position w:val="0"/>
          <w:sz w:val="24"/>
          <w:shd w:fill="auto" w:val="clear"/>
        </w:rPr>
        <w:t xml:space="preserve">than 30 s per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Begin the surgery as soon as the agarose has solidified. First, trim away all of the excess agarose above the brain region of interest to obtain free access to the head and a clear working space. If the dorsal part of the head is already sticking out of the agarose, skip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Depending on the region of interest, pick a spot to begin with the surgery. Take the glass needle and make a small incision through the skin but without penetrating too deep into the tissue. This will be the starting point for peeling away the overlaying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optimal results, never start directly above the region of interest to reduce the risk of damaging important structures. If necessary, it is possible to even start posterior to the hindbrain and from there work forward until the unwanted area of skin is peeled away.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Continue with very small cuts along the part of skin aiming to remove by barely moving the needle just underneath the surface. Most of the time it is not necessary to move completely around the brain and to cut out a circle-like piece of skin and skull, but rather just make two incisions along the head and then push the skin away to one or the other side.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shows a schematic representation of the optimal cutting strategy to obtain free access to the cerebellum.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micro-surgery is a delicate procedure and it will most likely need some training to perfectly remove the skin without damaging the underlying brain. It is also recommended to find out the optimal cutting strategy for the brain region of interest and stick with it for the period of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Immediately after removing the skin from all embedded larvae, proceed by pouring (oxygenated) ACSF over the agarose to flood away unwanted skin particles and blood and to keep the brain fully active and protect it from drying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a healthy brain is needed for the experiment, it is recommended to go for a maximum of three fish at a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If using an upright microscope, start directly with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w:t>
        <w:tab/>
        <w:t xml:space="preserve">When using an inverted microscope, slide a small spatula underneath the cuboid agarose block (step 3.4).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w:t>
        <w:tab/>
        <w:t xml:space="preserve">Add a small drop of LM-agarose to the bottom of the imaging chamber (e.g., glass-bottom dish) and immediately flip the agarose block containing the larvae with the spatula for 180&amp;#176; and gently push it to the bottom of the imaging chamber, while the liquid agarose drop acts as glue.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4.5.3</w:t>
        <w:tab/>
        <w:t xml:space="preserve">When the agarose has solidified, fill up the imaging chamber with (oxygenated) ACSF, then begin imaging.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(lower part) for a schematic description.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When full brain activity is required for the experiment, always make sure that ACSF in the imaging chamber has a sufficiently high oxygen level. To ensure this, exchange the medium carefully with freshly oxygenated ACSF when possible every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(depending on the number and size of the fish, size and surface of the imaging chamber, and imaging duration).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 and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show a 14 dpf larva of the transgenic line tg[-7.5Ca8:GFP]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with the skull still intact. The pigment cells in the overlaying skin are distributed all over the head and are interfering with the fluorescence signal in the region of interest (here, cerebellum). With the larva in this condition, it is not possible to obtain high resolution images of the brain.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a larva of the same transgenic line after performing the open skull surgery. The area of interest is now freely accessible for the excitation laser and emitted fluorescence light to penetrate the tissue without getting scattered and reflected. Pictures taken of this larva will result in detailed high-resolution images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comparable with images of an isolated brain but with the advantage that the brain is still fully active. Additionally, the brain is not losing any fluorescence intensity that would normally be caused by fixation with para-formaldehyde, as would be the case for a fixed and explanted brain. In a larvae with an open skull and, therefore, a freely accessible brain with fully active neurons, which still posseses all physiologic connections and receives normal input from the sensory system, it will be also possible to observe short termed events, e.g., synaptogenesis, spine growth, dendritic/axonal migration or local mRNA expression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under physiologic conditions. Another advantage of this method is, that it is suited for the application of different pharmacological substances to investigate the effects on the living larva without the diffusion problems caused by the skin and skull or the blood brain barrier, which would normally hinder substances to penetrate the brain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To demonstrate that, a 14 dpf larva with an open skull was incubated with Hoechst-33342 (5 &amp;#181;g/mL in ACSF) for 10 min and then imaged (</w:t>
      </w:r>
      <w:r>
        <w:rPr>
          <w:rFonts w:ascii="Calibri" w:hAnsi="Calibri" w:cs="Calibri" w:eastAsia="Calibri"/>
          <w:b/>
          <w:color w:val="000000"/>
          <w:spacing w:val="0"/>
          <w:position w:val="0"/>
          <w:sz w:val="24"/>
          <w:shd w:fill="auto" w:val="clear"/>
        </w:rPr>
        <w:t xml:space="preserve">Figure 3F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show 30 dpf old larvae before and after opening the skull. It is the most advanced timepoint tested so far for this method. Even at this developmental stage of the larva, it is possible to obtain high resolution images of single neurons and also subcellular compartments using the method described here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 These 30 dpf old larvae were not showing activity deficits after 1 h of imaging. This method is also used for electrophysiological patch clamp analysis of 30 dpf old larvae and there is no sign for the loss of neuronal activity in Purkinje cells (yet cells close to the surface are delicate and vulnerable) during the first 60 min of being embedded with an open skull. By regularly inspecting the amount of blood flow, it is possible to validate that the larva is still in a healthy status. This status can be maintained, by regularly exchanging or oxygenating ACSF during long-term image recording. It is therefore fairly simple to validate whether a larva is still suited for functional brain studies. To prove, that no important blood vessels are damaged during the micro-surgery and also to show that this method allows much deeper penetration of the excitation laser light into brain tissue and the reflection-reduced emission of photons, a 10 dpf old larvae of the transgenic strain Tg(flk1:mCherry)</w:t>
      </w:r>
      <w:r>
        <w:rPr>
          <w:rFonts w:ascii="Calibri" w:hAnsi="Calibri" w:cs="Calibri" w:eastAsia="Calibri"/>
          <w:color w:val="000000"/>
          <w:spacing w:val="0"/>
          <w:position w:val="0"/>
          <w:sz w:val="24"/>
          <w:shd w:fill="auto" w:val="clear"/>
          <w:vertAlign w:val="subscript"/>
        </w:rPr>
        <w:t xml:space="preserve">y206Tg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was analyzed by this method. These fish contain a fluorescent vasculature in the brain due the expression of the red fluorescent protein mCherry in endothelial cells. A maximum intensity projection of an image stack covering 245 &amp;#181;m in depth reveals the intricate network of the blood vessels meandering through the mid- and hindbrain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Furthermore, color coding of depth values of the image stack demonstrates that even blood vessels deeply burried in the brain at nearly 250 &amp;#181;m are clearly visible and traceable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 Video 1A</w:t>
      </w:r>
      <w:r>
        <w:rPr>
          <w:rFonts w:ascii="Calibri" w:hAnsi="Calibri" w:cs="Calibri" w:eastAsia="Calibri"/>
          <w:color w:val="000000"/>
          <w:spacing w:val="0"/>
          <w:position w:val="0"/>
          <w:sz w:val="24"/>
          <w:shd w:fill="auto" w:val="clear"/>
        </w:rPr>
        <w:t xml:space="preserve"> shows a healthy brain with sufficient blood supply, while </w:t>
      </w:r>
      <w:r>
        <w:rPr>
          <w:rFonts w:ascii="Calibri" w:hAnsi="Calibri" w:cs="Calibri" w:eastAsia="Calibri"/>
          <w:b/>
          <w:color w:val="000000"/>
          <w:spacing w:val="0"/>
          <w:position w:val="0"/>
          <w:sz w:val="24"/>
          <w:shd w:fill="auto" w:val="clear"/>
        </w:rPr>
        <w:t xml:space="preserve">Supplementary Video 1B</w:t>
      </w:r>
      <w:r>
        <w:rPr>
          <w:rFonts w:ascii="Calibri" w:hAnsi="Calibri" w:cs="Calibri" w:eastAsia="Calibri"/>
          <w:color w:val="000000"/>
          <w:spacing w:val="0"/>
          <w:position w:val="0"/>
          <w:sz w:val="24"/>
          <w:shd w:fill="auto" w:val="clear"/>
        </w:rPr>
        <w:t xml:space="preserve"> shows brain with compromised blood flow due to the lack of exchange of ACSF and lack of medium oxygenation.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procedure for the preparation of open skull zebrafish for in vivo imaging in a stepwise manner.</w:t>
      </w:r>
      <w:r>
        <w:rPr>
          <w:rFonts w:ascii="Calibri" w:hAnsi="Calibri" w:cs="Calibri" w:eastAsia="Calibri"/>
          <w:color w:val="auto"/>
          <w:spacing w:val="0"/>
          <w:position w:val="0"/>
          <w:sz w:val="24"/>
          <w:shd w:fill="auto" w:val="clear"/>
        </w:rPr>
        <w:t xml:space="preserve"> The working instructions for the different steps can be found in the graphic itself. Graphic designed by Florian Hetsch and adapted by Paul Schramm.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Detailed schematic representation of the micro-surgery performed to remove pieces of skin and skull above the brain region of interest.</w:t>
      </w:r>
      <w:r>
        <w:rPr>
          <w:rFonts w:ascii="Calibri" w:hAnsi="Calibri" w:cs="Calibri" w:eastAsia="Calibri"/>
          <w:color w:val="auto"/>
          <w:spacing w:val="0"/>
          <w:position w:val="0"/>
          <w:sz w:val="24"/>
          <w:shd w:fill="auto" w:val="clear"/>
        </w:rPr>
        <w:t xml:space="preserve"> The red circle marks the spot where the first cut needs to be made. The red-dotted line delineates the optimal path to cut along with the needle to obtain free access to the cerebellum without damaging it. The green arrow marks the direction in which the excessive skin and skull pieces can easily be pushed away. Make sure to never penetrate into the brain tissue during the whole procedure. After successfully peeling away the skin, the brain region of interest (here, cerebellum) will be freely accessible for any kind of high-resolution in vivo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Skin peeling in zebrafish larvae provides optimal access for in vivo brain imaging.</w:t>
      </w:r>
      <w:r>
        <w:rPr>
          <w:rFonts w:ascii="Calibri" w:hAnsi="Calibri" w:cs="Calibri" w:eastAsia="Calibri"/>
          <w:color w:val="auto"/>
          <w:spacing w:val="0"/>
          <w:position w:val="0"/>
          <w:sz w:val="24"/>
          <w:shd w:fill="auto" w:val="clear"/>
        </w:rPr>
        <w:t xml:space="preserve"> Confocal microscopy analysis of 14 dpf old transgenic Tg(-7.5ca8:GFP]bz12Tg larvae. Overview of mid- and hindbrain of non-peeled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skin-peeled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specimens at 20x and 40x magnification respectively. In the latter, the lack of pigment clearly improves image quality and allows for detailed image recording of fluorescent Purkinje cells in the cerebellum. Subcellular imaging and ease of compound administration to the brain is demonstrated by a 10 min incubation period with the nucleic acid fluorescent staining </w:t>
      </w:r>
      <w:r>
        <w:rPr>
          <w:rFonts w:ascii="Calibri" w:hAnsi="Calibri" w:cs="Calibri" w:eastAsia="Calibri"/>
          <w:color w:val="000000"/>
          <w:spacing w:val="0"/>
          <w:position w:val="0"/>
          <w:sz w:val="24"/>
          <w:shd w:fill="auto" w:val="clear"/>
        </w:rPr>
        <w:t xml:space="preserve">using Hoechst-33342 (5 &amp;#181;g</w:t>
      </w:r>
      <w:r>
        <w:rPr>
          <w:rFonts w:ascii="Calibri" w:hAnsi="Calibri" w:cs="Calibri" w:eastAsia="Calibri"/>
          <w:color w:val="auto"/>
          <w:spacing w:val="0"/>
          <w:position w:val="0"/>
          <w:sz w:val="24"/>
          <w:shd w:fill="auto" w:val="clear"/>
        </w:rPr>
        <w:t xml:space="preserve">/mL in ACSF). While only skin cells incorporate this dye in non-peeled larvae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specimens with lifted skin display intense labeling of their nuclei throughout the brain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allowing for visualizing individual nuclei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of GFP-fluorescent Purkinje neurons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merged image shown in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63x optical and 4x digital magnification). Scale bars: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100 &amp;#181;m,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5 &amp;#181;m. Larvae were embedded with their head to the left, dorsal is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Skin peeling extends access for in vivo brain imaging to juvenile zebrafish.</w:t>
      </w:r>
      <w:r>
        <w:rPr>
          <w:rFonts w:ascii="Calibri" w:hAnsi="Calibri" w:cs="Calibri" w:eastAsia="Calibri"/>
          <w:color w:val="auto"/>
          <w:spacing w:val="0"/>
          <w:position w:val="0"/>
          <w:sz w:val="24"/>
          <w:shd w:fill="auto" w:val="clear"/>
        </w:rPr>
        <w:t xml:space="preserve"> Confocal microscopy analysis of 30 dpf old transgenic Tg(-7.5ca8:GFP]</w:t>
      </w:r>
      <w:r>
        <w:rPr>
          <w:rFonts w:ascii="Calibri" w:hAnsi="Calibri" w:cs="Calibri" w:eastAsia="Calibri"/>
          <w:color w:val="auto"/>
          <w:spacing w:val="0"/>
          <w:position w:val="0"/>
          <w:sz w:val="24"/>
          <w:shd w:fill="auto" w:val="clear"/>
          <w:vertAlign w:val="superscript"/>
        </w:rPr>
        <w:t xml:space="preserve">bz12Tg</w:t>
      </w:r>
      <w:r>
        <w:rPr>
          <w:rFonts w:ascii="Calibri" w:hAnsi="Calibri" w:cs="Calibri" w:eastAsia="Calibri"/>
          <w:color w:val="auto"/>
          <w:spacing w:val="0"/>
          <w:position w:val="0"/>
          <w:sz w:val="24"/>
          <w:shd w:fill="auto" w:val="clear"/>
        </w:rPr>
        <w:t xml:space="preserve"> juveniles. Overview over mid- and hindbrain of non-peeled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and skin-peeled specimens at 10x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40x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63x optical magnification with 4x digital zoom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The removal of pigmented skin enables visualization of the cellular organization of the continuous cerebellar Purkinje cell layer and to depict projections of individual neurons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white arrows). Scale bars: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100 &amp;#181;m, D: 5 &amp;#181;m. Larvae were embedded with their head to the left, dorsal is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Skin removal permits brain vasculature reconstruction at extended depth in a 10 dpf old Tg(flk1:mCherry)</w:t>
      </w:r>
      <w:r>
        <w:rPr>
          <w:rFonts w:ascii="Calibri" w:hAnsi="Calibri" w:cs="Calibri" w:eastAsia="Calibri"/>
          <w:b/>
          <w:color w:val="000000"/>
          <w:spacing w:val="0"/>
          <w:position w:val="0"/>
          <w:sz w:val="24"/>
          <w:shd w:fill="auto" w:val="clear"/>
          <w:vertAlign w:val="superscript"/>
        </w:rPr>
        <w:t xml:space="preserve">y206Tg</w:t>
      </w:r>
      <w:r>
        <w:rPr>
          <w:rFonts w:ascii="Calibri" w:hAnsi="Calibri" w:cs="Calibri" w:eastAsia="Calibri"/>
          <w:b/>
          <w:color w:val="000000"/>
          <w:spacing w:val="0"/>
          <w:position w:val="0"/>
          <w:sz w:val="24"/>
          <w:shd w:fill="auto" w:val="clear"/>
        </w:rPr>
        <w:t xml:space="preserve"> zebrafish larva.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Maximum intensity projection of a stack of images (245 images of a thickness of 1 &amp;#181;m at total distance of 245 &amp;#181;m, 20x optical magnification) displays a continuous network of blood vessels throughout these brain areas.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Depth color coding reveals that this network of blood vessels can be monitored at depth of 200 &amp;#181;m and beyond. To remove autofluorescence and reflection, the eyes were masked by black color. Scale bar: 100 &amp;#181;m. </w:t>
      </w:r>
      <w:r>
        <w:rPr>
          <w:rFonts w:ascii="Calibri" w:hAnsi="Calibri" w:cs="Calibri" w:eastAsia="Calibri"/>
          <w:color w:val="auto"/>
          <w:spacing w:val="0"/>
          <w:position w:val="0"/>
          <w:sz w:val="24"/>
          <w:shd w:fill="auto" w:val="clear"/>
        </w:rPr>
        <w:t xml:space="preserve">Larvae were embedded with their head to the left, dorsal is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Needles made from glass capillaries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 needle types obtained from two different needle pullers are shown. It is important that the tip is not too long to provide it with sufficient stability and to avoid their breaking when coming in contact with the skin/skull. Yet a sufficient sharpness is needed to allow for making cuts with clean edges.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image of the capillary that are loaded in the needle pullers is shown. Scale bar is 250 &amp;#181;m. Capillary length: 100 mm; OD: 1.5 mm: ID: 0.84 mm; filament: 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Imaging 7dpf old larva.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Real-time Movie recording (30 Fps) from a 7 dpf old larva 10 min after the skin above the brain has been removed. The vivid blood flow indicates a healthy state with sufficient blood supply.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Real-time Movie recording (30 Fps) from the same 7 dpf old larva shown in Supplementary Video 1A, 2 h after the microsurgery without exchange of ACSF and lack of medium oxygenation. Scale bar: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method provides an alternative approach to brain isolation or the treatment of zebrafish larvae with pharmaceuticals inhibiting pigmentation for recording high resolution images of neurons in their in vivo environment. The quality of images recorded with this method is comparable to images from explanted brains, yet under natural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a loss in intensity of fluorescence is avoided, because there is no need for treatment with fixatives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Also, this method is not as invasive as isolating a brain and it only consists of one crucial step that could lead to failure, so the chances of a successful preparation are higher compared to brain explantation. The most important advantage is, that this method is suited for in vivo image recording. Provided that the skull opening is performed precisely, fast and successful, and oxygen saturation of ACSF is monitored regularly, the brain should be fully functional and viable for hours. Based on electrophysiological recordings, blood circulation, breathing, and survival of fish for additional days, we consider it likely that skin and skull removal is not majorly detrimental to overall health. Thus, this method can be used for real-time imaging of cellular and subcellular processes in a healthy and functional brain without image-disturbing pigmentation. This method is a standard procedure used for electrophysiological recordings of neuronal activity in vivo in our lab and is also well established in other electrophysiology laboratories around the world</w:t>
      </w:r>
      <w:r>
        <w:rPr>
          <w:rFonts w:ascii="Calibri" w:hAnsi="Calibri" w:cs="Calibri" w:eastAsia="Calibri"/>
          <w:color w:val="000000"/>
          <w:spacing w:val="0"/>
          <w:position w:val="0"/>
          <w:sz w:val="24"/>
          <w:shd w:fill="auto" w:val="clear"/>
          <w:vertAlign w:val="superscript"/>
        </w:rPr>
        <w:t xml:space="preserve">19-22</w:t>
      </w:r>
      <w:r>
        <w:rPr>
          <w:rFonts w:ascii="Calibri" w:hAnsi="Calibri" w:cs="Calibri" w:eastAsia="Calibri"/>
          <w:color w:val="000000"/>
          <w:spacing w:val="0"/>
          <w:position w:val="0"/>
          <w:sz w:val="24"/>
          <w:shd w:fill="auto" w:val="clear"/>
        </w:rPr>
        <w:t xml:space="preserve">, proving that the function of the brain is not impaired by the micro-surgery. One disadvantage that needs to be mentioned is that this approach is only suited for imaging of dorsal and lateral brain regions and cannot be performed repeatedly with the same specimen.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if a fully functional brain is necessary for the experiment, the oxygen saturation should be monitored permanently, and, if required, the ACSF in the imaging chamber should be exchanged with freshly oxygenated ACSF. This means, for long-term recordings, there needs to be an option to exchange the used ACSF with oxygen-saturated ACSF without disturbing the imaging-procedure which could be addressed using a miniature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note, if the micro-surgery is not performed correctly or imprecisely, it will lead to brain injury or cerebral hemorrhage resulting in compromised brain physiology. Also, a low oxygen saturation in the ACSF (see </w:t>
      </w:r>
      <w:r>
        <w:rPr>
          <w:rFonts w:ascii="Calibri" w:hAnsi="Calibri" w:cs="Calibri" w:eastAsia="Calibri"/>
          <w:b/>
          <w:color w:val="000000"/>
          <w:spacing w:val="0"/>
          <w:position w:val="0"/>
          <w:sz w:val="24"/>
          <w:shd w:fill="auto" w:val="clear"/>
        </w:rPr>
        <w:t xml:space="preserve">Supplementary Video 1</w:t>
      </w:r>
      <w:r>
        <w:rPr>
          <w:rFonts w:ascii="Calibri" w:hAnsi="Calibri" w:cs="Calibri" w:eastAsia="Calibri"/>
          <w:color w:val="000000"/>
          <w:spacing w:val="0"/>
          <w:position w:val="0"/>
          <w:sz w:val="24"/>
          <w:shd w:fill="auto" w:val="clear"/>
        </w:rPr>
        <w:t xml:space="preserve">) or too much stress for the larvae during this whole procedure can negatively impact the brain</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Therefore, this method is not suited for high-throughput analysis, but rather for longitudinal or highly detailed image recording of only a few larvae per timepoint. Therefore, this method should not be aimed for drug screening at high throughput, but it could be used to characterize or validate promising pharmacological compounds in detail, where high resolution imaging is informative and necessary. To ensure proper brain health status, it is recommended to not exceed the number of three larvae per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the open skull, it is even possible to directly apply substances to the brain tissue without having them to pass through the blood-brain barrier. Overall, the method described here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currently applied for in vivo electrophysiology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is a technique with a high potential in a very broad field of in vivo brain imaging and optogenetics in zebrafish larvae and juveniles and can be coupled with neuropharmacological approaches.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especially thank Timo Fritsch for excellent animal care and Hermann D&amp;#246;ring, Mohamed Elsaey, Sol Pose-M&amp;#233;ndez, Jakob von Trotha, Komali Valishetti and Barbara Winter for their helpful support. We are also grateful to all the other members of the K&amp;#246;ster lab for their feedback. The project was funded </w:t>
      </w:r>
      <w:r>
        <w:rPr>
          <w:rFonts w:ascii="Calibri" w:hAnsi="Calibri" w:cs="Calibri" w:eastAsia="Calibri"/>
          <w:color w:val="auto"/>
          <w:spacing w:val="0"/>
          <w:position w:val="0"/>
          <w:sz w:val="24"/>
          <w:shd w:fill="auto" w:val="clear"/>
        </w:rPr>
        <w:t xml:space="preserve">in part by the German Research Foundation (DFG, KO1949/7-2) project 241961032 (to RWK) and the Bundesministerium f&amp;#252;r Bildung und Forschung (BMBF; Era-Net NEURON II CIPRESS to JCM) is acknowledged.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Hill, M. A. Embryology. </w:t>
      </w:r>
      <w:r>
        <w:rPr>
          <w:rFonts w:ascii="Calibri" w:hAnsi="Calibri" w:cs="Calibri" w:eastAsia="Calibri"/>
          <w:i/>
          <w:color w:val="000000"/>
          <w:spacing w:val="0"/>
          <w:position w:val="0"/>
          <w:sz w:val="24"/>
          <w:shd w:fill="auto" w:val="clear"/>
        </w:rPr>
        <w:t xml:space="preserve">Zebrafish Development</w:t>
      </w:r>
      <w:r>
        <w:rPr>
          <w:rFonts w:ascii="Calibri" w:hAnsi="Calibri" w:cs="Calibri" w:eastAsia="Calibri"/>
          <w:color w:val="000000"/>
          <w:spacing w:val="0"/>
          <w:position w:val="0"/>
          <w:sz w:val="24"/>
          <w:shd w:fill="auto" w:val="clear"/>
        </w:rPr>
        <w:t xml:space="preserve">. Retrieved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https://embryology.med.unsw.edu.au/embryology/index.php/Zebrafish_Development</w:t>
        </w:r>
      </w:hyperlink>
      <w:r>
        <w:rPr>
          <w:rFonts w:ascii="Calibri" w:hAnsi="Calibri" w:cs="Calibri" w:eastAsia="Calibri"/>
          <w:color w:val="000000"/>
          <w:spacing w:val="0"/>
          <w:position w:val="0"/>
          <w:sz w:val="24"/>
          <w:shd w:fill="auto" w:val="clear"/>
        </w:rPr>
        <w:t xml:space="preserve">.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Sassen, W. A., K&amp;#246;ster, R. W. A molecular toolbox for genetic manipulation of zebrafish. Advances in Genomics and Genetics.</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Dove Medical 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(5),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Singh, A. P., N&amp;#252;sslein-Volhard, C. Zebrafish stripes as a model for vertebrate colour pattern formation.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R81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R92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Kalueff, A. V. et al. Time to recognize zebrafish ‘affective’ behavior. </w:t>
      </w:r>
      <w:r>
        <w:rPr>
          <w:rFonts w:ascii="Calibri" w:hAnsi="Calibri" w:cs="Calibri" w:eastAsia="Calibri"/>
          <w:i/>
          <w:color w:val="000000"/>
          <w:spacing w:val="0"/>
          <w:position w:val="0"/>
          <w:sz w:val="24"/>
          <w:shd w:fill="auto" w:val="clear"/>
        </w:rPr>
        <w:t xml:space="preserve">Brill: 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1036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Karlsson J., von Hofsten J., Olsson P-E. Generating transparent zebrafish: a refined method to improve detection of gene expression during embryonic development. </w:t>
      </w:r>
      <w:r>
        <w:rPr>
          <w:rFonts w:ascii="Calibri" w:hAnsi="Calibri" w:cs="Calibri" w:eastAsia="Calibri"/>
          <w:i/>
          <w:color w:val="000000"/>
          <w:spacing w:val="0"/>
          <w:position w:val="0"/>
          <w:sz w:val="24"/>
          <w:shd w:fill="auto" w:val="clear"/>
        </w:rPr>
        <w:t xml:space="preserve">Marine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Bohnsack, B. L., Gallina, D., Kahana, A. Phenothiourea sensitizes zebrafish cranial neural crest and extraocular muscle development to changes in retinoic acid and IGF signaling.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e22991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Elsalini, O. A., Rohr, K. B. Phenylthiourea disrupts thyroid function in developing zebrafish. </w:t>
      </w:r>
      <w:r>
        <w:rPr>
          <w:rFonts w:ascii="Calibri" w:hAnsi="Calibri" w:cs="Calibri" w:eastAsia="Calibri"/>
          <w:i/>
          <w:color w:val="000000"/>
          <w:spacing w:val="0"/>
          <w:position w:val="0"/>
          <w:sz w:val="24"/>
          <w:shd w:fill="auto" w:val="clear"/>
        </w:rPr>
        <w:t xml:space="preserve">Development Genes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598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Baumann, L., Ros, A., Rehberger, K., Neuhauss, S. C. F., Segner, H. Thyroid disruption in zebrafish (Danio rerio) larvae: Different molecular response patterns lead to impaired eye development and visual functions. </w:t>
      </w:r>
      <w:r>
        <w:rPr>
          <w:rFonts w:ascii="Calibri" w:hAnsi="Calibri" w:cs="Calibri" w:eastAsia="Calibri"/>
          <w:i/>
          <w:color w:val="000000"/>
          <w:spacing w:val="0"/>
          <w:position w:val="0"/>
          <w:sz w:val="24"/>
          <w:shd w:fill="auto" w:val="clear"/>
        </w:rPr>
        <w:t xml:space="preserve">Aquatic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White, R. et al. Transparent adult zebrafish as a tool for in vivo transplantation analysis.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Antinucci, P., Hindges, R. A crystal-clear zebrafish for in vivo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29490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Burr, S. A., Leung, Y. L. Curare (d-Tubocurarine). Encyclopedia of Toxicology (3rd Edition) 1088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Gesler, H. M., Hoppe, J. 3,6-bis(3-diethylaminopropoxy) pyridazine bismethiodide, a long-acting neuromuscular blocking agent. </w:t>
      </w:r>
      <w:r>
        <w:rPr>
          <w:rFonts w:ascii="Calibri" w:hAnsi="Calibri" w:cs="Calibri" w:eastAsia="Calibri"/>
          <w:i/>
          <w:color w:val="000000"/>
          <w:spacing w:val="0"/>
          <w:position w:val="0"/>
          <w:sz w:val="24"/>
          <w:shd w:fill="auto" w:val="clear"/>
        </w:rPr>
        <w:t xml:space="preserve">The 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(4),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(1956)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Furman, B. Alpha Bungarotxin. Reference Module in Biomedical Sciences.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Attili, S., Hughes, S. M. Anaesthetic tricaine acts preferentially on neural voltage-gated sodium channels and fails to block directly evoked muscle contraction.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e103751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Namikawa et al. Modeling neurodegenerative spinocerebellar ataxia type 13 in zebrafish using a Purkinje neuron specific tunable coexpression system. </w:t>
      </w:r>
      <w:r>
        <w:rPr>
          <w:rFonts w:ascii="Calibri" w:hAnsi="Calibri" w:cs="Calibri" w:eastAsia="Calibri"/>
          <w:i/>
          <w:color w:val="000000"/>
          <w:spacing w:val="0"/>
          <w:position w:val="0"/>
          <w:sz w:val="24"/>
          <w:shd w:fill="auto" w:val="clear"/>
        </w:rPr>
        <w:t xml:space="preserve">Journal of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(20), 3948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Hennig, M. Theoretical models of synaptic short term plasticity. </w:t>
      </w:r>
      <w:r>
        <w:rPr>
          <w:rFonts w:ascii="Calibri" w:hAnsi="Calibri" w:cs="Calibri" w:eastAsia="Calibri"/>
          <w:i/>
          <w:color w:val="auto"/>
          <w:spacing w:val="0"/>
          <w:position w:val="0"/>
          <w:sz w:val="24"/>
          <w:shd w:fill="auto" w:val="clear"/>
        </w:rPr>
        <w:t xml:space="preserve">Frontiers in Computational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Y. et al. Moesin1 and Ve-cadherin are required in endothelial cells during in vivo tubulogenesis.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Hobro, A., Smith, N. An evaluation of fixation methods: Spatial and compositional cellular changes observed by Raman imaging. </w:t>
      </w:r>
      <w:r>
        <w:rPr>
          <w:rFonts w:ascii="Calibri" w:hAnsi="Calibri" w:cs="Calibri" w:eastAsia="Calibri"/>
          <w:i/>
          <w:color w:val="000000"/>
          <w:spacing w:val="0"/>
          <w:position w:val="0"/>
          <w:sz w:val="24"/>
          <w:shd w:fill="auto" w:val="clear"/>
        </w:rPr>
        <w:t xml:space="preserve">Vibrational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Knogler, L. D., Kist, A. M., Portugues, R. Motor context dominates output from purkinje cell functional regions during reflexive visuomotor behaviours.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e42138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Hsieh, J., Ulrich, B., Issa, F. A., Wan, J., Papazian, D. M. Rapid development of Purkinje cell excitability, functional cerebellar circuit, and afferent sensory input to cerebellum in zebrafish. </w:t>
      </w:r>
      <w:r>
        <w:rPr>
          <w:rFonts w:ascii="Calibri" w:hAnsi="Calibri" w:cs="Calibri" w:eastAsia="Calibri"/>
          <w:i/>
          <w:color w:val="auto"/>
          <w:spacing w:val="0"/>
          <w:position w:val="0"/>
          <w:sz w:val="24"/>
          <w:shd w:fill="auto" w:val="clear"/>
        </w:rPr>
        <w:t xml:space="preserve">Frontier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Scalise, K., Shimizu, T., Hibi, M., Sawtell, N. B. Responses of cerebellar Purkinje cells during fictive optomotor behavior in larval zebrafish.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2067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Harmon, T. C., Magaram, U., McLean, D. L., Raman, I. M. Distinct responses of Purkinje neurons and roles of simple spikes during associative motor learning in larval zebrafish.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e22537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Zehendner, C. M. et al. Moderate hypoxia followed by reoxygenation results in blood-brain barrier breakdown via oxidative stress-dependent tight-junction protein disruption.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e82823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Dhabhar, F. S. The short-term stress response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mother nature’s mechanism for enhancing protection and performance under conditions of threat, challenge, and opportunity. </w:t>
      </w:r>
      <w:r>
        <w:rPr>
          <w:rFonts w:ascii="Calibri" w:hAnsi="Calibri" w:cs="Calibri" w:eastAsia="Calibri"/>
          <w:i/>
          <w:color w:val="auto"/>
          <w:spacing w:val="0"/>
          <w:position w:val="0"/>
          <w:sz w:val="24"/>
          <w:shd w:fill="auto" w:val="clear"/>
        </w:rPr>
        <w:t xml:space="preserve">Frontiers of 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mbryology.med.unsw.edu.au/embryology/index.php/Zebrafish_Developmen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