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F91A2" w14:textId="77777777" w:rsidR="00B215E2" w:rsidRPr="00A577B3" w:rsidRDefault="00616FE6" w:rsidP="00AA4B71">
      <w:pPr>
        <w:pBdr>
          <w:top w:val="nil"/>
          <w:left w:val="nil"/>
          <w:bottom w:val="nil"/>
          <w:right w:val="nil"/>
          <w:between w:val="nil"/>
        </w:pBdr>
        <w:rPr>
          <w:color w:val="000000" w:themeColor="text1"/>
        </w:rPr>
      </w:pPr>
      <w:r w:rsidRPr="00A577B3">
        <w:rPr>
          <w:b/>
          <w:color w:val="000000" w:themeColor="text1"/>
        </w:rPr>
        <w:t>TITLE:</w:t>
      </w:r>
    </w:p>
    <w:p w14:paraId="2852A322" w14:textId="77777777" w:rsidR="00B215E2" w:rsidRPr="00A577B3" w:rsidRDefault="00616FE6" w:rsidP="00AA4B71">
      <w:pPr>
        <w:rPr>
          <w:color w:val="000000" w:themeColor="text1"/>
        </w:rPr>
      </w:pPr>
      <w:r w:rsidRPr="00A577B3">
        <w:rPr>
          <w:color w:val="000000" w:themeColor="text1"/>
        </w:rPr>
        <w:t>Visualizing the Effects of Oxidative Damage on Drosophila Egg Chambers using Live Imaging</w:t>
      </w:r>
    </w:p>
    <w:p w14:paraId="05491A6F" w14:textId="77777777" w:rsidR="00B215E2" w:rsidRPr="00A577B3" w:rsidRDefault="00B215E2" w:rsidP="00AA4B71">
      <w:pPr>
        <w:rPr>
          <w:b/>
          <w:color w:val="000000" w:themeColor="text1"/>
        </w:rPr>
      </w:pPr>
    </w:p>
    <w:p w14:paraId="6087C7F3" w14:textId="77777777" w:rsidR="00B215E2" w:rsidRPr="00A577B3" w:rsidRDefault="00616FE6" w:rsidP="00AA4B71">
      <w:pPr>
        <w:rPr>
          <w:color w:val="000000" w:themeColor="text1"/>
        </w:rPr>
      </w:pPr>
      <w:r w:rsidRPr="00A577B3">
        <w:rPr>
          <w:b/>
          <w:color w:val="000000" w:themeColor="text1"/>
        </w:rPr>
        <w:t>AUTHORS AND AFFILIATIONS:</w:t>
      </w:r>
    </w:p>
    <w:p w14:paraId="540E94E3" w14:textId="1A60FFA1" w:rsidR="00B215E2" w:rsidRPr="00A577B3" w:rsidRDefault="00616FE6" w:rsidP="00AA4B71">
      <w:pPr>
        <w:rPr>
          <w:color w:val="000000" w:themeColor="text1"/>
        </w:rPr>
      </w:pPr>
      <w:r w:rsidRPr="00A577B3">
        <w:rPr>
          <w:color w:val="000000" w:themeColor="text1"/>
        </w:rPr>
        <w:t>Kelsey M. Sheard</w:t>
      </w:r>
      <w:r w:rsidRPr="00A577B3">
        <w:rPr>
          <w:color w:val="000000" w:themeColor="text1"/>
          <w:vertAlign w:val="superscript"/>
        </w:rPr>
        <w:t>1</w:t>
      </w:r>
      <w:r w:rsidR="00F56408">
        <w:rPr>
          <w:color w:val="000000" w:themeColor="text1"/>
        </w:rPr>
        <w:t xml:space="preserve">, </w:t>
      </w:r>
      <w:r w:rsidRPr="00A577B3">
        <w:rPr>
          <w:color w:val="000000" w:themeColor="text1"/>
        </w:rPr>
        <w:t>Rachel T. Cox</w:t>
      </w:r>
      <w:r w:rsidRPr="00A577B3">
        <w:rPr>
          <w:color w:val="000000" w:themeColor="text1"/>
          <w:vertAlign w:val="superscript"/>
        </w:rPr>
        <w:t>1</w:t>
      </w:r>
    </w:p>
    <w:p w14:paraId="4E72999D" w14:textId="77777777" w:rsidR="00B215E2" w:rsidRPr="00A577B3" w:rsidRDefault="00B215E2" w:rsidP="00AA4B71">
      <w:pPr>
        <w:rPr>
          <w:color w:val="000000" w:themeColor="text1"/>
        </w:rPr>
      </w:pPr>
    </w:p>
    <w:p w14:paraId="1D7BEB03" w14:textId="1FBDCBF7" w:rsidR="00B215E2" w:rsidRPr="00A577B3" w:rsidRDefault="00616FE6" w:rsidP="00AA4B71">
      <w:pPr>
        <w:rPr>
          <w:color w:val="000000" w:themeColor="text1"/>
        </w:rPr>
      </w:pPr>
      <w:r w:rsidRPr="00A577B3">
        <w:rPr>
          <w:color w:val="000000" w:themeColor="text1"/>
          <w:vertAlign w:val="superscript"/>
        </w:rPr>
        <w:t>1</w:t>
      </w:r>
      <w:r w:rsidRPr="00A577B3">
        <w:rPr>
          <w:color w:val="000000" w:themeColor="text1"/>
        </w:rPr>
        <w:t xml:space="preserve">Department of Biochemistry and Molecular Biology, Uniformed Services University, Bethesda, MD </w:t>
      </w:r>
    </w:p>
    <w:p w14:paraId="35F396CD" w14:textId="77777777" w:rsidR="00B215E2" w:rsidRPr="00A577B3" w:rsidRDefault="00B215E2" w:rsidP="00AA4B71">
      <w:pPr>
        <w:rPr>
          <w:color w:val="000000" w:themeColor="text1"/>
        </w:rPr>
      </w:pPr>
    </w:p>
    <w:p w14:paraId="5CECFF9A" w14:textId="77777777" w:rsidR="00B215E2" w:rsidRPr="00A577B3" w:rsidRDefault="00616FE6" w:rsidP="00AA4B71">
      <w:pPr>
        <w:rPr>
          <w:color w:val="000000" w:themeColor="text1"/>
        </w:rPr>
      </w:pPr>
      <w:r w:rsidRPr="00A577B3">
        <w:rPr>
          <w:color w:val="000000" w:themeColor="text1"/>
        </w:rPr>
        <w:t xml:space="preserve">Corresponding Author: </w:t>
      </w:r>
    </w:p>
    <w:p w14:paraId="0B169B94" w14:textId="77777777" w:rsidR="00B215E2" w:rsidRPr="00A577B3" w:rsidRDefault="00616FE6" w:rsidP="00AA4B71">
      <w:pPr>
        <w:rPr>
          <w:color w:val="000000" w:themeColor="text1"/>
        </w:rPr>
      </w:pPr>
      <w:r w:rsidRPr="00A577B3">
        <w:rPr>
          <w:color w:val="000000" w:themeColor="text1"/>
        </w:rPr>
        <w:t>Rachel T. Cox (rachel.cox@usuhs.edu)</w:t>
      </w:r>
    </w:p>
    <w:p w14:paraId="2E032FF2" w14:textId="77777777" w:rsidR="00B215E2" w:rsidRPr="00A577B3" w:rsidRDefault="00B215E2" w:rsidP="00AA4B71">
      <w:pPr>
        <w:rPr>
          <w:color w:val="000000" w:themeColor="text1"/>
        </w:rPr>
      </w:pPr>
    </w:p>
    <w:p w14:paraId="4B5334CD" w14:textId="77777777" w:rsidR="00B215E2" w:rsidRPr="00A577B3" w:rsidRDefault="00616FE6" w:rsidP="00AA4B71">
      <w:pPr>
        <w:pBdr>
          <w:top w:val="nil"/>
          <w:left w:val="nil"/>
          <w:bottom w:val="nil"/>
          <w:right w:val="nil"/>
          <w:between w:val="nil"/>
        </w:pBdr>
        <w:rPr>
          <w:color w:val="000000" w:themeColor="text1"/>
        </w:rPr>
      </w:pPr>
      <w:r w:rsidRPr="00A577B3">
        <w:rPr>
          <w:b/>
          <w:color w:val="000000" w:themeColor="text1"/>
        </w:rPr>
        <w:t>KEYWORDS:</w:t>
      </w:r>
      <w:r w:rsidRPr="00A577B3">
        <w:rPr>
          <w:color w:val="000000" w:themeColor="text1"/>
        </w:rPr>
        <w:t xml:space="preserve"> </w:t>
      </w:r>
    </w:p>
    <w:p w14:paraId="521D66CD" w14:textId="77777777" w:rsidR="00B215E2" w:rsidRPr="00A577B3" w:rsidRDefault="00616FE6" w:rsidP="00AA4B71">
      <w:pPr>
        <w:rPr>
          <w:color w:val="000000" w:themeColor="text1"/>
        </w:rPr>
      </w:pPr>
      <w:r w:rsidRPr="00A577B3">
        <w:rPr>
          <w:i/>
          <w:color w:val="000000" w:themeColor="text1"/>
        </w:rPr>
        <w:t>Drosophila</w:t>
      </w:r>
      <w:r w:rsidRPr="00A577B3">
        <w:rPr>
          <w:color w:val="000000" w:themeColor="text1"/>
        </w:rPr>
        <w:t xml:space="preserve"> ovaries, hydrogen peroxide, oxidative damage, live imaging, mitochondria, Clueless, ribonucleoprotein particle, bliss particles</w:t>
      </w:r>
    </w:p>
    <w:p w14:paraId="4CFDA781" w14:textId="77777777" w:rsidR="00B215E2" w:rsidRPr="00A577B3" w:rsidRDefault="00B215E2" w:rsidP="00AA4B71">
      <w:pPr>
        <w:pBdr>
          <w:top w:val="nil"/>
          <w:left w:val="nil"/>
          <w:bottom w:val="nil"/>
          <w:right w:val="nil"/>
          <w:between w:val="nil"/>
        </w:pBdr>
        <w:rPr>
          <w:color w:val="000000" w:themeColor="text1"/>
        </w:rPr>
      </w:pPr>
    </w:p>
    <w:p w14:paraId="3A0FE252" w14:textId="77777777" w:rsidR="00B215E2" w:rsidRPr="00A577B3" w:rsidRDefault="00616FE6" w:rsidP="00AA4B71">
      <w:pPr>
        <w:rPr>
          <w:color w:val="000000" w:themeColor="text1"/>
        </w:rPr>
      </w:pPr>
      <w:r w:rsidRPr="00A577B3">
        <w:rPr>
          <w:b/>
          <w:color w:val="000000" w:themeColor="text1"/>
        </w:rPr>
        <w:t>SUMMARY:</w:t>
      </w:r>
    </w:p>
    <w:p w14:paraId="0E6A3131" w14:textId="77777777" w:rsidR="00B215E2" w:rsidRPr="00A577B3" w:rsidRDefault="00616FE6" w:rsidP="00AA4B71">
      <w:pPr>
        <w:rPr>
          <w:color w:val="000000" w:themeColor="text1"/>
        </w:rPr>
      </w:pPr>
      <w:r w:rsidRPr="00A577B3">
        <w:rPr>
          <w:color w:val="000000" w:themeColor="text1"/>
        </w:rPr>
        <w:t xml:space="preserve">The objective of this protocol is to use live imaging to visualize the effects of oxidative damage on the localization and dynamics of subcellular structures in </w:t>
      </w:r>
      <w:r w:rsidRPr="00F37C26">
        <w:rPr>
          <w:i/>
          <w:iCs/>
          <w:color w:val="000000" w:themeColor="text1"/>
        </w:rPr>
        <w:t>Drosophila</w:t>
      </w:r>
      <w:r w:rsidRPr="00A577B3">
        <w:rPr>
          <w:color w:val="000000" w:themeColor="text1"/>
        </w:rPr>
        <w:t xml:space="preserve"> ovaries.</w:t>
      </w:r>
    </w:p>
    <w:p w14:paraId="1AEDF0A1" w14:textId="77777777" w:rsidR="00B215E2" w:rsidRPr="00A577B3" w:rsidRDefault="00B215E2" w:rsidP="00AA4B71">
      <w:pPr>
        <w:rPr>
          <w:color w:val="000000" w:themeColor="text1"/>
        </w:rPr>
      </w:pPr>
    </w:p>
    <w:p w14:paraId="3535236F" w14:textId="77777777" w:rsidR="00B215E2" w:rsidRPr="00A577B3" w:rsidRDefault="00616FE6" w:rsidP="00AA4B71">
      <w:pPr>
        <w:rPr>
          <w:color w:val="000000" w:themeColor="text1"/>
        </w:rPr>
      </w:pPr>
      <w:r w:rsidRPr="00A577B3">
        <w:rPr>
          <w:b/>
          <w:color w:val="000000" w:themeColor="text1"/>
        </w:rPr>
        <w:t>ABSTRACT:</w:t>
      </w:r>
      <w:r w:rsidRPr="00A577B3">
        <w:rPr>
          <w:color w:val="000000" w:themeColor="text1"/>
        </w:rPr>
        <w:t xml:space="preserve"> </w:t>
      </w:r>
    </w:p>
    <w:p w14:paraId="7430BEE2" w14:textId="3D91A3C7" w:rsidR="00B215E2" w:rsidRPr="00A577B3" w:rsidRDefault="00616FE6" w:rsidP="00AA4B71">
      <w:pPr>
        <w:rPr>
          <w:color w:val="000000" w:themeColor="text1"/>
        </w:rPr>
      </w:pPr>
      <w:r w:rsidRPr="00A577B3">
        <w:rPr>
          <w:color w:val="000000" w:themeColor="text1"/>
        </w:rPr>
        <w:t xml:space="preserve">Live imaging of </w:t>
      </w:r>
      <w:r w:rsidRPr="00A577B3">
        <w:rPr>
          <w:i/>
          <w:color w:val="000000" w:themeColor="text1"/>
        </w:rPr>
        <w:t>Drosophila</w:t>
      </w:r>
      <w:r w:rsidRPr="00A577B3">
        <w:rPr>
          <w:color w:val="000000" w:themeColor="text1"/>
        </w:rPr>
        <w:t xml:space="preserve"> </w:t>
      </w:r>
      <w:r w:rsidRPr="00A577B3">
        <w:rPr>
          <w:i/>
          <w:color w:val="000000" w:themeColor="text1"/>
        </w:rPr>
        <w:t>melanogaster</w:t>
      </w:r>
      <w:r w:rsidRPr="00A577B3">
        <w:rPr>
          <w:color w:val="000000" w:themeColor="text1"/>
        </w:rPr>
        <w:t xml:space="preserve"> ovaries has been instrumental in understanding a variety of basic cellular processes during development, including ribonucleoprotein particle movement, mRNA localization, organelle movement, and cytoskeletal dynamics. There are several methods for live imaging that have been developed. Due to the fact that each method involves dissecting individual ovarioles placed in media or halocarbon oil, cellular damage due to hypoxia and/or physical manipulation will inevitably occur over time. One downstream effect of hypoxia is to increase oxidative damage in the cells. The purpose of this protocol is to use live imaging to visualize the effects of oxidative damage on the localization and dynamics of subcellular structures in </w:t>
      </w:r>
      <w:r w:rsidRPr="00F37C26">
        <w:rPr>
          <w:i/>
          <w:iCs/>
          <w:color w:val="000000" w:themeColor="text1"/>
        </w:rPr>
        <w:t>Drosophila</w:t>
      </w:r>
      <w:r w:rsidRPr="00A577B3">
        <w:rPr>
          <w:color w:val="000000" w:themeColor="text1"/>
        </w:rPr>
        <w:t xml:space="preserve"> ovaries after induction of controlled cellular damage. Here, we use hydrogen peroxide to induce cellular oxidative damage and give examples of the effects of such damage on two subcellular structures, mitochondria and Clu bliss particles. However, this method is applicable to any subcellular structure. The limitations are that hydrogen peroxide can only be added to aqueous media and would not work for imaging that uses halocarbon oil. The advantages are that hydrogen peroxide is readily available and inexpensive, acts quickly, its concentrations can be modulated, and oxidative damage is a good approximation of damage caused by hypoxia as well as general tissue damage due to manipulation. </w:t>
      </w:r>
    </w:p>
    <w:p w14:paraId="0D17DC97" w14:textId="77777777" w:rsidR="00B215E2" w:rsidRPr="00A577B3" w:rsidRDefault="00B215E2" w:rsidP="00AA4B71">
      <w:pPr>
        <w:rPr>
          <w:color w:val="000000" w:themeColor="text1"/>
        </w:rPr>
      </w:pPr>
    </w:p>
    <w:p w14:paraId="3F01C961" w14:textId="649BA90F" w:rsidR="00B215E2" w:rsidRPr="00A577B3" w:rsidRDefault="00616FE6" w:rsidP="00AA4B71">
      <w:pPr>
        <w:rPr>
          <w:color w:val="000000" w:themeColor="text1"/>
        </w:rPr>
      </w:pPr>
      <w:r w:rsidRPr="00A577B3">
        <w:rPr>
          <w:b/>
          <w:color w:val="000000" w:themeColor="text1"/>
        </w:rPr>
        <w:t>INTRODUCTION:</w:t>
      </w:r>
      <w:r w:rsidRPr="00A577B3">
        <w:rPr>
          <w:color w:val="000000" w:themeColor="text1"/>
        </w:rPr>
        <w:t xml:space="preserve"> </w:t>
      </w:r>
    </w:p>
    <w:p w14:paraId="42975C3D" w14:textId="084FB0A4" w:rsidR="00B215E2" w:rsidRPr="00A577B3" w:rsidRDefault="00616FE6" w:rsidP="00AA4B71">
      <w:pPr>
        <w:rPr>
          <w:color w:val="000000" w:themeColor="text1"/>
        </w:rPr>
      </w:pPr>
      <w:r w:rsidRPr="00A577B3">
        <w:rPr>
          <w:color w:val="000000" w:themeColor="text1"/>
        </w:rPr>
        <w:t xml:space="preserve">Multiple different cellular stressors may arise during the experimental culture and manipulation of tissues ex vivo, including heat shock, oxidative stress, osmotic stress, nutritional stress, and toxicity conditions. Live imaging is a powerful tool used to visualize real-time changes in ex vivo tissues after experimental treatment and manipulation. Fine tissue dissections and manipulation take practice, and the amount of time from dissection to imaging can vary depending on </w:t>
      </w:r>
      <w:r w:rsidRPr="00A577B3">
        <w:rPr>
          <w:color w:val="000000" w:themeColor="text1"/>
        </w:rPr>
        <w:lastRenderedPageBreak/>
        <w:t xml:space="preserve">experience. The rationale for developing this method is based on the concern that preparing tissue for live imaging can cause cellular stress during dissection and imaging preparation. This could be particularly problematic for processes sensitive to changes in cellular metabolism and available oxygen levels, such as mitochondrial function. While having a parallel wild type sample is an important control, there is still the possibility that some or all observed changes in subcellular structures could be due to damage or cell stress </w:t>
      </w:r>
      <w:r w:rsidR="00F37C26">
        <w:rPr>
          <w:color w:val="000000" w:themeColor="text1"/>
        </w:rPr>
        <w:t xml:space="preserve">from dissection </w:t>
      </w:r>
      <w:r w:rsidRPr="00A577B3">
        <w:rPr>
          <w:color w:val="000000" w:themeColor="text1"/>
        </w:rPr>
        <w:t xml:space="preserve">and do not reflect normal physiology or the treatment or mutation being studied. </w:t>
      </w:r>
    </w:p>
    <w:p w14:paraId="43BA6D5F" w14:textId="77777777" w:rsidR="00B215E2" w:rsidRPr="00A577B3" w:rsidRDefault="00B215E2" w:rsidP="00AA4B71">
      <w:pPr>
        <w:rPr>
          <w:color w:val="000000" w:themeColor="text1"/>
        </w:rPr>
      </w:pPr>
    </w:p>
    <w:p w14:paraId="6202ADDA" w14:textId="552794B6" w:rsidR="00B215E2" w:rsidRPr="00A577B3" w:rsidRDefault="00616FE6" w:rsidP="00AA4B71">
      <w:pPr>
        <w:rPr>
          <w:color w:val="000000" w:themeColor="text1"/>
        </w:rPr>
      </w:pPr>
      <w:r w:rsidRPr="00A577B3">
        <w:rPr>
          <w:color w:val="000000" w:themeColor="text1"/>
        </w:rPr>
        <w:t>To address this potential problem, we use hydrogen peroxide addition during live imaging in order to induce cellular oxidative damage</w:t>
      </w:r>
      <w:r w:rsidRPr="00A577B3">
        <w:rPr>
          <w:color w:val="000000" w:themeColor="text1"/>
          <w:vertAlign w:val="superscript"/>
        </w:rPr>
        <w:t>1</w:t>
      </w:r>
      <w:r w:rsidRPr="00A577B3">
        <w:rPr>
          <w:color w:val="000000" w:themeColor="text1"/>
        </w:rPr>
        <w:t xml:space="preserve">. The purpose of this method is to induce damage to tissues in order to monitor the effect on subcellular structures. This protocol is useful for two purposes: 1) determining whether changes in subcellular localization of the structure of interest is due to the stress caused by inexperienced dissection and 2) once the researcher is confident with the dissection techniques described to monitor the effect of controlled stress on </w:t>
      </w:r>
      <w:r w:rsidR="00F37C26">
        <w:rPr>
          <w:color w:val="000000" w:themeColor="text1"/>
        </w:rPr>
        <w:t xml:space="preserve">the </w:t>
      </w:r>
      <w:r w:rsidRPr="00A577B3">
        <w:rPr>
          <w:color w:val="000000" w:themeColor="text1"/>
        </w:rPr>
        <w:t xml:space="preserve">structure </w:t>
      </w:r>
      <w:r w:rsidR="00F37C26">
        <w:rPr>
          <w:color w:val="000000" w:themeColor="text1"/>
        </w:rPr>
        <w:t>of interest</w:t>
      </w:r>
      <w:r w:rsidRPr="00A577B3">
        <w:rPr>
          <w:color w:val="000000" w:themeColor="text1"/>
        </w:rPr>
        <w:t xml:space="preserve">. Here we show two examples of how increased oxidative damage causes changes in two subcellular structures, mitochondria and Clu bliss particles. To do this, we use the </w:t>
      </w:r>
      <w:r w:rsidRPr="00A577B3">
        <w:rPr>
          <w:i/>
          <w:color w:val="000000" w:themeColor="text1"/>
        </w:rPr>
        <w:t>Drosophila</w:t>
      </w:r>
      <w:r w:rsidRPr="00A577B3">
        <w:rPr>
          <w:color w:val="000000" w:themeColor="text1"/>
        </w:rPr>
        <w:t xml:space="preserve"> ovary which is a common model for live imaging studies. The first example examines mitochondrial localization. In our experience, normal mitochondrial localization in female germ cells is highly sensitive to perturbations and can act as a harbinger of cellular stress. Mitochondria in </w:t>
      </w:r>
      <w:r w:rsidRPr="00A577B3">
        <w:rPr>
          <w:i/>
          <w:color w:val="000000" w:themeColor="text1"/>
        </w:rPr>
        <w:t>Drosophila</w:t>
      </w:r>
      <w:r w:rsidRPr="00A577B3">
        <w:rPr>
          <w:color w:val="000000" w:themeColor="text1"/>
        </w:rPr>
        <w:t xml:space="preserve"> female germ cells are normally evenly dispersed throughout the cytoplasm</w:t>
      </w:r>
      <w:r w:rsidRPr="00A577B3">
        <w:rPr>
          <w:color w:val="000000" w:themeColor="text1"/>
          <w:vertAlign w:val="superscript"/>
        </w:rPr>
        <w:t>2</w:t>
      </w:r>
      <w:r w:rsidRPr="00A577B3">
        <w:rPr>
          <w:color w:val="000000" w:themeColor="text1"/>
        </w:rPr>
        <w:t xml:space="preserve">. Hydrogen peroxide addition causes the organelles to quickly </w:t>
      </w:r>
      <w:proofErr w:type="spellStart"/>
      <w:r w:rsidRPr="00A577B3">
        <w:rPr>
          <w:color w:val="000000" w:themeColor="text1"/>
        </w:rPr>
        <w:t>mislocalize</w:t>
      </w:r>
      <w:proofErr w:type="spellEnd"/>
      <w:r w:rsidRPr="00A577B3">
        <w:rPr>
          <w:color w:val="000000" w:themeColor="text1"/>
        </w:rPr>
        <w:t xml:space="preserve"> and cluster in a similar manner to various mutations</w:t>
      </w:r>
      <w:r w:rsidRPr="00A577B3">
        <w:rPr>
          <w:color w:val="000000" w:themeColor="text1"/>
          <w:vertAlign w:val="superscript"/>
        </w:rPr>
        <w:t>3-5</w:t>
      </w:r>
      <w:r w:rsidRPr="00A577B3">
        <w:rPr>
          <w:color w:val="000000" w:themeColor="text1"/>
        </w:rPr>
        <w:t xml:space="preserve">. The second example are bliss particles formed by Clueless (Clu). Clu is a ribonucleoprotein </w:t>
      </w:r>
      <w:r w:rsidR="00F56408">
        <w:rPr>
          <w:color w:val="000000" w:themeColor="text1"/>
        </w:rPr>
        <w:t>that</w:t>
      </w:r>
      <w:r w:rsidRPr="00A577B3">
        <w:rPr>
          <w:color w:val="000000" w:themeColor="text1"/>
        </w:rPr>
        <w:t xml:space="preserve"> is diffuse throughout the cytoplasm; however, it also forms mitochondria-associated particles under optimal cellular conditions</w:t>
      </w:r>
      <w:r w:rsidR="00F56408" w:rsidRPr="00A577B3">
        <w:rPr>
          <w:color w:val="000000" w:themeColor="text1"/>
          <w:vertAlign w:val="superscript"/>
        </w:rPr>
        <w:t>5</w:t>
      </w:r>
      <w:r w:rsidRPr="00A577B3">
        <w:rPr>
          <w:color w:val="000000" w:themeColor="text1"/>
        </w:rPr>
        <w:t>. Because the presence of Clu particles is dependent upon healthy cellular conditions, we have termed them “bliss” particles</w:t>
      </w:r>
      <w:r w:rsidR="00F56408" w:rsidRPr="00A577B3">
        <w:rPr>
          <w:color w:val="000000" w:themeColor="text1"/>
          <w:vertAlign w:val="superscript"/>
        </w:rPr>
        <w:t>3,5,6</w:t>
      </w:r>
      <w:r w:rsidRPr="00A577B3">
        <w:rPr>
          <w:color w:val="000000" w:themeColor="text1"/>
        </w:rPr>
        <w:t>. Addition of hydrogen peroxide causes these particles to quickly disperse and become homogeneous in the cytoplasm</w:t>
      </w:r>
      <w:r w:rsidRPr="00A577B3">
        <w:rPr>
          <w:color w:val="000000" w:themeColor="text1"/>
          <w:vertAlign w:val="superscript"/>
        </w:rPr>
        <w:t>5</w:t>
      </w:r>
      <w:r w:rsidRPr="00A577B3">
        <w:rPr>
          <w:color w:val="000000" w:themeColor="text1"/>
        </w:rPr>
        <w:t>. In the course of our studies, we have observed changes in localization of both of these subcellular structures, but only after performing live imaging studies could we fully appreciate the effect of cellular stress and oxidative damage on localization and dynamics of mitochondria and bliss particles.</w:t>
      </w:r>
    </w:p>
    <w:p w14:paraId="1BD463F5" w14:textId="77777777" w:rsidR="00B215E2" w:rsidRPr="00A577B3" w:rsidRDefault="00B215E2" w:rsidP="00AA4B71">
      <w:pPr>
        <w:rPr>
          <w:color w:val="000000" w:themeColor="text1"/>
        </w:rPr>
      </w:pPr>
    </w:p>
    <w:p w14:paraId="3E0B66BA" w14:textId="62819223" w:rsidR="00B215E2" w:rsidRPr="00A577B3" w:rsidRDefault="00616FE6" w:rsidP="00AA4B71">
      <w:pPr>
        <w:rPr>
          <w:color w:val="000000" w:themeColor="text1"/>
        </w:rPr>
      </w:pPr>
      <w:r w:rsidRPr="00A577B3">
        <w:rPr>
          <w:color w:val="000000" w:themeColor="text1"/>
        </w:rPr>
        <w:t>The utility of this protocol as an addition to already established or alternative methods depends on several factors. First, the imaging protocol must be amenable to drug</w:t>
      </w:r>
      <w:r w:rsidR="00AB6BF2">
        <w:rPr>
          <w:color w:val="000000" w:themeColor="text1"/>
        </w:rPr>
        <w:t>-</w:t>
      </w:r>
      <w:r w:rsidRPr="00A577B3">
        <w:rPr>
          <w:color w:val="000000" w:themeColor="text1"/>
        </w:rPr>
        <w:t>addition. If the sample is mounted under a coverslip and in halocarbon oil, this method would not be possible</w:t>
      </w:r>
      <w:r w:rsidRPr="00A577B3">
        <w:rPr>
          <w:color w:val="000000" w:themeColor="text1"/>
          <w:vertAlign w:val="superscript"/>
        </w:rPr>
        <w:t>7</w:t>
      </w:r>
      <w:r w:rsidRPr="00A577B3">
        <w:rPr>
          <w:color w:val="000000" w:themeColor="text1"/>
        </w:rPr>
        <w:t>.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addition causes a rapid rise in oxidative damage, therefore, this timescale may not be appropriate. Oxidative damage may be regarded as a proxy for hypoxia; however, it may be too harsh or too generalized to function as an appropriate control for damage for certain subcellular components. Finally, for imaging experiments that last hours such as those following a developmental process,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addition may be too strong (for example</w:t>
      </w:r>
      <w:r w:rsidRPr="00A577B3">
        <w:rPr>
          <w:color w:val="000000" w:themeColor="text1"/>
          <w:vertAlign w:val="superscript"/>
        </w:rPr>
        <w:t>8</w:t>
      </w:r>
      <w:r w:rsidRPr="00A577B3">
        <w:rPr>
          <w:color w:val="000000" w:themeColor="text1"/>
        </w:rPr>
        <w:t xml:space="preserve">). Testing a concentration curve may overcome this limitation. </w:t>
      </w:r>
    </w:p>
    <w:p w14:paraId="3CC1D9CC" w14:textId="77777777" w:rsidR="00B215E2" w:rsidRPr="00A577B3" w:rsidRDefault="00B215E2" w:rsidP="00AA4B71">
      <w:pPr>
        <w:rPr>
          <w:b/>
          <w:color w:val="000000" w:themeColor="text1"/>
        </w:rPr>
      </w:pPr>
    </w:p>
    <w:p w14:paraId="73CD2931" w14:textId="77777777" w:rsidR="00B215E2" w:rsidRPr="00A577B3" w:rsidRDefault="00616FE6" w:rsidP="00AA4B71">
      <w:pPr>
        <w:rPr>
          <w:color w:val="000000" w:themeColor="text1"/>
        </w:rPr>
      </w:pPr>
      <w:r w:rsidRPr="00A577B3">
        <w:rPr>
          <w:b/>
          <w:color w:val="000000" w:themeColor="text1"/>
        </w:rPr>
        <w:t>PROTOCOL:</w:t>
      </w:r>
    </w:p>
    <w:p w14:paraId="20B244F3" w14:textId="77777777" w:rsidR="00B215E2" w:rsidRPr="00A577B3" w:rsidRDefault="00B215E2" w:rsidP="00AA4B71">
      <w:pPr>
        <w:rPr>
          <w:color w:val="000000" w:themeColor="text1"/>
        </w:rPr>
      </w:pPr>
    </w:p>
    <w:p w14:paraId="720BD366" w14:textId="2106CBA1" w:rsidR="00B215E2" w:rsidRDefault="00616FE6" w:rsidP="00AA4B71">
      <w:pPr>
        <w:pStyle w:val="ListParagraph"/>
        <w:numPr>
          <w:ilvl w:val="0"/>
          <w:numId w:val="2"/>
        </w:numPr>
        <w:ind w:left="0" w:firstLine="0"/>
        <w:rPr>
          <w:b/>
          <w:color w:val="000000" w:themeColor="text1"/>
        </w:rPr>
      </w:pPr>
      <w:r w:rsidRPr="00F56408">
        <w:rPr>
          <w:b/>
          <w:color w:val="000000" w:themeColor="text1"/>
        </w:rPr>
        <w:t>Preparation of dissection and imaging media</w:t>
      </w:r>
    </w:p>
    <w:p w14:paraId="1CBE9BF5" w14:textId="77777777" w:rsidR="00F56408" w:rsidRPr="00F56408" w:rsidRDefault="00F56408" w:rsidP="00AA4B71">
      <w:pPr>
        <w:pStyle w:val="ListParagraph"/>
        <w:ind w:left="0"/>
        <w:rPr>
          <w:b/>
          <w:color w:val="000000" w:themeColor="text1"/>
        </w:rPr>
      </w:pPr>
    </w:p>
    <w:p w14:paraId="4AB9E7F1" w14:textId="3A1C01EC" w:rsidR="00B215E2" w:rsidRPr="00A577B3" w:rsidRDefault="00F56408" w:rsidP="00AA4B71">
      <w:pPr>
        <w:rPr>
          <w:color w:val="000000" w:themeColor="text1"/>
        </w:rPr>
      </w:pPr>
      <w:r w:rsidRPr="00F56408">
        <w:rPr>
          <w:color w:val="000000" w:themeColor="text1"/>
        </w:rPr>
        <w:t>NOTE:</w:t>
      </w:r>
      <w:r w:rsidR="00616FE6" w:rsidRPr="00A577B3">
        <w:rPr>
          <w:b/>
          <w:color w:val="000000" w:themeColor="text1"/>
        </w:rPr>
        <w:t xml:space="preserve"> </w:t>
      </w:r>
      <w:r w:rsidR="00616FE6" w:rsidRPr="00A577B3">
        <w:rPr>
          <w:color w:val="000000" w:themeColor="text1"/>
        </w:rPr>
        <w:t>The media best suited for this live imaging experiment contains Schneider’s Drosophila media containing 15% heat inactivated fetal bovine serum, 0.6</w:t>
      </w:r>
      <w:r>
        <w:rPr>
          <w:color w:val="000000" w:themeColor="text1"/>
        </w:rPr>
        <w:t>x</w:t>
      </w:r>
      <w:r w:rsidR="00616FE6" w:rsidRPr="00A577B3">
        <w:rPr>
          <w:color w:val="000000" w:themeColor="text1"/>
        </w:rPr>
        <w:t xml:space="preserve"> Pen-Strep, and</w:t>
      </w:r>
      <w:r w:rsidR="00616FE6" w:rsidRPr="00A577B3">
        <w:rPr>
          <w:b/>
          <w:color w:val="000000" w:themeColor="text1"/>
        </w:rPr>
        <w:t xml:space="preserve"> </w:t>
      </w:r>
      <w:r w:rsidR="00616FE6" w:rsidRPr="00A577B3">
        <w:rPr>
          <w:color w:val="000000" w:themeColor="text1"/>
        </w:rPr>
        <w:t xml:space="preserve">200 </w:t>
      </w:r>
      <w:r w:rsidR="00616FE6" w:rsidRPr="00A577B3">
        <w:rPr>
          <w:rFonts w:ascii="Noto Sans Symbols" w:eastAsia="Noto Sans Symbols" w:hAnsi="Noto Sans Symbols" w:cs="Noto Sans Symbols"/>
          <w:color w:val="000000" w:themeColor="text1"/>
        </w:rPr>
        <w:t>μ</w:t>
      </w:r>
      <w:r w:rsidR="00616FE6" w:rsidRPr="00A577B3">
        <w:rPr>
          <w:color w:val="000000" w:themeColor="text1"/>
        </w:rPr>
        <w:t xml:space="preserve">g/mL bovine insulin, hereafter referred to as Complete Schneider’s media. </w:t>
      </w:r>
    </w:p>
    <w:p w14:paraId="5903D401" w14:textId="77777777" w:rsidR="00B215E2" w:rsidRPr="00A577B3" w:rsidRDefault="00B215E2" w:rsidP="00AA4B71">
      <w:pPr>
        <w:rPr>
          <w:b/>
          <w:color w:val="000000" w:themeColor="text1"/>
        </w:rPr>
      </w:pPr>
    </w:p>
    <w:p w14:paraId="02E900D6" w14:textId="6CF88A10" w:rsidR="00B215E2" w:rsidRPr="00F56408" w:rsidRDefault="00616FE6" w:rsidP="00AA4B71">
      <w:pPr>
        <w:pStyle w:val="ListParagraph"/>
        <w:numPr>
          <w:ilvl w:val="1"/>
          <w:numId w:val="2"/>
        </w:numPr>
        <w:ind w:left="0" w:firstLine="0"/>
        <w:rPr>
          <w:color w:val="000000" w:themeColor="text1"/>
        </w:rPr>
      </w:pPr>
      <w:r w:rsidRPr="00F56408">
        <w:rPr>
          <w:color w:val="000000" w:themeColor="text1"/>
        </w:rPr>
        <w:t xml:space="preserve">Perform the media preparation under sterile conditions to ensure that it does not become contaminated. The media was developed to support </w:t>
      </w:r>
      <w:r w:rsidRPr="00F56408">
        <w:rPr>
          <w:i/>
          <w:color w:val="000000" w:themeColor="text1"/>
        </w:rPr>
        <w:t>Drosophila</w:t>
      </w:r>
      <w:r w:rsidRPr="00F56408">
        <w:rPr>
          <w:color w:val="000000" w:themeColor="text1"/>
        </w:rPr>
        <w:t xml:space="preserve"> ovarioles for extended periods of time</w:t>
      </w:r>
      <w:r w:rsidRPr="00F56408">
        <w:rPr>
          <w:color w:val="000000" w:themeColor="text1"/>
          <w:vertAlign w:val="superscript"/>
        </w:rPr>
        <w:t>9</w:t>
      </w:r>
      <w:r w:rsidRPr="00F56408">
        <w:rPr>
          <w:color w:val="000000" w:themeColor="text1"/>
        </w:rPr>
        <w:t>.</w:t>
      </w:r>
    </w:p>
    <w:p w14:paraId="768A6E4D" w14:textId="77777777" w:rsidR="00F56408" w:rsidRPr="00F56408" w:rsidRDefault="00F56408" w:rsidP="00AA4B71">
      <w:pPr>
        <w:pStyle w:val="ListParagraph"/>
        <w:ind w:left="0"/>
        <w:rPr>
          <w:color w:val="000000" w:themeColor="text1"/>
        </w:rPr>
      </w:pPr>
    </w:p>
    <w:p w14:paraId="3FD1B662" w14:textId="4CC21D2D" w:rsidR="00B215E2" w:rsidRDefault="00616FE6" w:rsidP="00AA4B71">
      <w:pPr>
        <w:pStyle w:val="ListParagraph"/>
        <w:numPr>
          <w:ilvl w:val="1"/>
          <w:numId w:val="2"/>
        </w:numPr>
        <w:ind w:left="0" w:firstLine="0"/>
        <w:rPr>
          <w:color w:val="000000" w:themeColor="text1"/>
        </w:rPr>
      </w:pPr>
      <w:r w:rsidRPr="00A577B3">
        <w:rPr>
          <w:color w:val="000000" w:themeColor="text1"/>
        </w:rPr>
        <w:t>Add 15% heat inactivated fetal bovine serum, 0.6</w:t>
      </w:r>
      <w:r w:rsidR="00F56408">
        <w:rPr>
          <w:color w:val="000000" w:themeColor="text1"/>
        </w:rPr>
        <w:t>x</w:t>
      </w:r>
      <w:r w:rsidRPr="00A577B3">
        <w:rPr>
          <w:color w:val="000000" w:themeColor="text1"/>
        </w:rPr>
        <w:t xml:space="preserve"> Pen-Strep, and 200 </w:t>
      </w:r>
      <w:r w:rsidRPr="00A577B3">
        <w:rPr>
          <w:rFonts w:ascii="Noto Sans Symbols" w:eastAsia="Noto Sans Symbols" w:hAnsi="Noto Sans Symbols" w:cs="Noto Sans Symbols"/>
          <w:color w:val="000000" w:themeColor="text1"/>
        </w:rPr>
        <w:t>μ</w:t>
      </w:r>
      <w:r w:rsidRPr="00A577B3">
        <w:rPr>
          <w:color w:val="000000" w:themeColor="text1"/>
        </w:rPr>
        <w:t xml:space="preserve">g/mL bovine insulin to the Schneider’s media. </w:t>
      </w:r>
    </w:p>
    <w:p w14:paraId="4DE6266E" w14:textId="77777777" w:rsidR="00F56408" w:rsidRPr="00A577B3" w:rsidRDefault="00F56408" w:rsidP="00AA4B71">
      <w:pPr>
        <w:pStyle w:val="ListParagraph"/>
        <w:ind w:left="0"/>
        <w:rPr>
          <w:color w:val="000000" w:themeColor="text1"/>
        </w:rPr>
      </w:pPr>
    </w:p>
    <w:p w14:paraId="45652804" w14:textId="5ED85A61" w:rsidR="00F56408" w:rsidRDefault="00616FE6" w:rsidP="00AA4B71">
      <w:pPr>
        <w:pStyle w:val="ListParagraph"/>
        <w:numPr>
          <w:ilvl w:val="1"/>
          <w:numId w:val="2"/>
        </w:numPr>
        <w:ind w:left="0" w:firstLine="0"/>
        <w:rPr>
          <w:color w:val="000000" w:themeColor="text1"/>
        </w:rPr>
      </w:pPr>
      <w:r w:rsidRPr="00A577B3">
        <w:rPr>
          <w:color w:val="000000" w:themeColor="text1"/>
        </w:rPr>
        <w:t xml:space="preserve">Mix the contents well and store at 4 </w:t>
      </w:r>
      <w:r w:rsidRPr="00A577B3">
        <w:rPr>
          <w:rFonts w:ascii="Noto Sans Symbols" w:eastAsia="Noto Sans Symbols" w:hAnsi="Noto Sans Symbols" w:cs="Noto Sans Symbols"/>
          <w:color w:val="000000" w:themeColor="text1"/>
        </w:rPr>
        <w:t>°</w:t>
      </w:r>
      <w:r w:rsidRPr="00A577B3">
        <w:rPr>
          <w:color w:val="000000" w:themeColor="text1"/>
        </w:rPr>
        <w:t xml:space="preserve">C overnight. </w:t>
      </w:r>
    </w:p>
    <w:p w14:paraId="34394816" w14:textId="77777777" w:rsidR="00F56408" w:rsidRPr="00F56408" w:rsidRDefault="00F56408" w:rsidP="00AA4B71">
      <w:pPr>
        <w:pStyle w:val="ListParagraph"/>
        <w:ind w:left="0"/>
        <w:rPr>
          <w:color w:val="000000" w:themeColor="text1"/>
        </w:rPr>
      </w:pPr>
    </w:p>
    <w:p w14:paraId="6B4EA09F" w14:textId="412BB901" w:rsidR="00B215E2" w:rsidRPr="00A577B3" w:rsidRDefault="00F56408" w:rsidP="00AA4B71">
      <w:pPr>
        <w:pStyle w:val="ListParagraph"/>
        <w:ind w:left="0"/>
        <w:rPr>
          <w:color w:val="000000" w:themeColor="text1"/>
        </w:rPr>
      </w:pPr>
      <w:r w:rsidRPr="00F56408">
        <w:rPr>
          <w:color w:val="000000" w:themeColor="text1"/>
        </w:rPr>
        <w:t>NOTE:</w:t>
      </w:r>
      <w:r w:rsidR="00616FE6" w:rsidRPr="00A577B3">
        <w:rPr>
          <w:color w:val="000000" w:themeColor="text1"/>
        </w:rPr>
        <w:t xml:space="preserve"> Insulin does not dissolve completely in the Complete Schneider’s media, and you will notice a precipitate settle in the bottom of the tube. </w:t>
      </w:r>
    </w:p>
    <w:p w14:paraId="10BF4621" w14:textId="77777777" w:rsidR="00F56408" w:rsidRDefault="00F56408" w:rsidP="00AA4B71">
      <w:pPr>
        <w:pStyle w:val="ListParagraph"/>
        <w:ind w:left="0"/>
        <w:rPr>
          <w:color w:val="000000" w:themeColor="text1"/>
        </w:rPr>
      </w:pPr>
    </w:p>
    <w:p w14:paraId="4274EE7F" w14:textId="7AFB2B76"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Make aliquots of the media, being sure to leave the precipitate as it will interfere with imaging.</w:t>
      </w:r>
    </w:p>
    <w:p w14:paraId="1AEE45FF" w14:textId="77777777" w:rsidR="00B215E2" w:rsidRPr="00A577B3" w:rsidRDefault="00B215E2" w:rsidP="00AA4B71">
      <w:pPr>
        <w:rPr>
          <w:color w:val="000000" w:themeColor="text1"/>
        </w:rPr>
      </w:pPr>
    </w:p>
    <w:p w14:paraId="42000288" w14:textId="3A9DD528"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color w:val="000000" w:themeColor="text1"/>
        </w:rPr>
        <w:t xml:space="preserve"> This solution may be used within one month if stored in aliquots at 4 </w:t>
      </w:r>
      <w:r w:rsidR="00616FE6" w:rsidRPr="00A577B3">
        <w:rPr>
          <w:rFonts w:ascii="Noto Sans Symbols" w:eastAsia="Noto Sans Symbols" w:hAnsi="Noto Sans Symbols" w:cs="Noto Sans Symbols"/>
          <w:color w:val="000000" w:themeColor="text1"/>
        </w:rPr>
        <w:t>°</w:t>
      </w:r>
      <w:r w:rsidR="00616FE6" w:rsidRPr="00A577B3">
        <w:rPr>
          <w:color w:val="000000" w:themeColor="text1"/>
        </w:rPr>
        <w:t>C.</w:t>
      </w:r>
    </w:p>
    <w:p w14:paraId="156DEC68" w14:textId="77777777" w:rsidR="00B215E2" w:rsidRPr="00A577B3" w:rsidRDefault="00B215E2" w:rsidP="00AA4B71">
      <w:pPr>
        <w:pBdr>
          <w:top w:val="nil"/>
          <w:left w:val="nil"/>
          <w:bottom w:val="nil"/>
          <w:right w:val="nil"/>
          <w:between w:val="nil"/>
        </w:pBdr>
        <w:rPr>
          <w:b/>
          <w:color w:val="000000" w:themeColor="text1"/>
        </w:rPr>
      </w:pPr>
    </w:p>
    <w:p w14:paraId="351312D2" w14:textId="0E9A5572" w:rsidR="00B215E2" w:rsidRPr="00A577B3" w:rsidRDefault="00616FE6" w:rsidP="00AA4B71">
      <w:pPr>
        <w:pStyle w:val="ListParagraph"/>
        <w:numPr>
          <w:ilvl w:val="0"/>
          <w:numId w:val="2"/>
        </w:numPr>
        <w:ind w:left="0" w:firstLine="0"/>
        <w:rPr>
          <w:b/>
          <w:color w:val="000000" w:themeColor="text1"/>
        </w:rPr>
      </w:pPr>
      <w:r w:rsidRPr="00A577B3">
        <w:rPr>
          <w:b/>
          <w:color w:val="000000" w:themeColor="text1"/>
        </w:rPr>
        <w:t xml:space="preserve">Collection of </w:t>
      </w:r>
      <w:r w:rsidRPr="00A577B3">
        <w:rPr>
          <w:b/>
          <w:i/>
          <w:color w:val="000000" w:themeColor="text1"/>
        </w:rPr>
        <w:t>Drosophila</w:t>
      </w:r>
      <w:r w:rsidRPr="00A577B3">
        <w:rPr>
          <w:b/>
          <w:color w:val="000000" w:themeColor="text1"/>
        </w:rPr>
        <w:t xml:space="preserve"> for dissection</w:t>
      </w:r>
    </w:p>
    <w:p w14:paraId="37C5CF3E" w14:textId="77777777" w:rsidR="00B215E2" w:rsidRPr="00A577B3" w:rsidRDefault="00B215E2" w:rsidP="00AA4B71">
      <w:pPr>
        <w:pBdr>
          <w:top w:val="nil"/>
          <w:left w:val="nil"/>
          <w:bottom w:val="nil"/>
          <w:right w:val="nil"/>
          <w:between w:val="nil"/>
        </w:pBdr>
        <w:rPr>
          <w:b/>
          <w:color w:val="000000" w:themeColor="text1"/>
        </w:rPr>
      </w:pPr>
    </w:p>
    <w:p w14:paraId="3AAC45E8" w14:textId="4BF24D56"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color w:val="000000" w:themeColor="text1"/>
        </w:rPr>
        <w:t xml:space="preserve"> Detailed </w:t>
      </w:r>
      <w:r w:rsidR="00616FE6" w:rsidRPr="00A577B3">
        <w:rPr>
          <w:i/>
          <w:color w:val="000000" w:themeColor="text1"/>
        </w:rPr>
        <w:t>Drosophila</w:t>
      </w:r>
      <w:r w:rsidR="00616FE6" w:rsidRPr="00A577B3">
        <w:rPr>
          <w:color w:val="000000" w:themeColor="text1"/>
        </w:rPr>
        <w:t xml:space="preserve"> collection and dissection procedures may also be found in Weil et al.</w:t>
      </w:r>
      <w:r w:rsidRPr="00A577B3">
        <w:rPr>
          <w:color w:val="000000" w:themeColor="text1"/>
          <w:vertAlign w:val="superscript"/>
        </w:rPr>
        <w:t>10</w:t>
      </w:r>
      <w:r>
        <w:rPr>
          <w:color w:val="000000" w:themeColor="text1"/>
        </w:rPr>
        <w:t xml:space="preserve"> a</w:t>
      </w:r>
      <w:r w:rsidR="00616FE6" w:rsidRPr="00A577B3">
        <w:rPr>
          <w:color w:val="000000" w:themeColor="text1"/>
        </w:rPr>
        <w:t>nd Parker et al.</w:t>
      </w:r>
      <w:r w:rsidR="00616FE6" w:rsidRPr="00A577B3">
        <w:rPr>
          <w:color w:val="000000" w:themeColor="text1"/>
          <w:vertAlign w:val="superscript"/>
        </w:rPr>
        <w:t>11</w:t>
      </w:r>
      <w:r w:rsidR="00616FE6" w:rsidRPr="00A577B3">
        <w:rPr>
          <w:color w:val="000000" w:themeColor="text1"/>
        </w:rPr>
        <w:t xml:space="preserve">. </w:t>
      </w:r>
    </w:p>
    <w:p w14:paraId="7E029A96" w14:textId="77777777" w:rsidR="00B215E2" w:rsidRPr="00A577B3" w:rsidRDefault="00B215E2" w:rsidP="00AA4B71">
      <w:pPr>
        <w:pBdr>
          <w:top w:val="nil"/>
          <w:left w:val="nil"/>
          <w:bottom w:val="nil"/>
          <w:right w:val="nil"/>
          <w:between w:val="nil"/>
        </w:pBdr>
        <w:rPr>
          <w:color w:val="000000" w:themeColor="text1"/>
        </w:rPr>
      </w:pPr>
    </w:p>
    <w:p w14:paraId="44F16D5E" w14:textId="5C27A968"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For optimal female germ cell imaging, first prepare a vial containing standard cornmeal fly food and a dab of wet yeast paste that is the consistency of peanut butter. This ensures the female flies are well-fed and will produce all follicle developmental stages for imaging. </w:t>
      </w:r>
    </w:p>
    <w:p w14:paraId="4C619887" w14:textId="77777777" w:rsidR="00F56408" w:rsidRDefault="00F56408" w:rsidP="00AA4B71">
      <w:pPr>
        <w:pStyle w:val="ListParagraph"/>
        <w:ind w:left="0"/>
        <w:rPr>
          <w:color w:val="000000" w:themeColor="text1"/>
        </w:rPr>
      </w:pPr>
    </w:p>
    <w:p w14:paraId="1ABD1144" w14:textId="77777777" w:rsidR="00F56408" w:rsidRDefault="00616FE6" w:rsidP="00AA4B71">
      <w:pPr>
        <w:pStyle w:val="ListParagraph"/>
        <w:numPr>
          <w:ilvl w:val="1"/>
          <w:numId w:val="2"/>
        </w:numPr>
        <w:ind w:left="0" w:firstLine="0"/>
        <w:rPr>
          <w:color w:val="000000" w:themeColor="text1"/>
        </w:rPr>
      </w:pPr>
      <w:r w:rsidRPr="00A577B3">
        <w:rPr>
          <w:color w:val="000000" w:themeColor="text1"/>
        </w:rPr>
        <w:t xml:space="preserve">For optimally healthy flies, collect </w:t>
      </w:r>
      <w:proofErr w:type="gramStart"/>
      <w:r w:rsidRPr="00A577B3">
        <w:rPr>
          <w:color w:val="000000" w:themeColor="text1"/>
        </w:rPr>
        <w:t>0-1 day</w:t>
      </w:r>
      <w:proofErr w:type="gramEnd"/>
      <w:r w:rsidR="00A577B3">
        <w:rPr>
          <w:color w:val="000000" w:themeColor="text1"/>
        </w:rPr>
        <w:t xml:space="preserve"> </w:t>
      </w:r>
      <w:r w:rsidRPr="00A577B3">
        <w:rPr>
          <w:color w:val="000000" w:themeColor="text1"/>
        </w:rPr>
        <w:t xml:space="preserve">old females and transfer with males into a fly food vial containing wet yeast paste. </w:t>
      </w:r>
    </w:p>
    <w:p w14:paraId="16705D57" w14:textId="77777777" w:rsidR="00F56408" w:rsidRPr="00F56408" w:rsidRDefault="00F56408" w:rsidP="00AA4B71">
      <w:pPr>
        <w:pStyle w:val="ListParagraph"/>
        <w:ind w:left="0"/>
        <w:rPr>
          <w:color w:val="000000" w:themeColor="text1"/>
        </w:rPr>
      </w:pPr>
    </w:p>
    <w:p w14:paraId="7CFD992B" w14:textId="2517BD12" w:rsidR="00B215E2" w:rsidRPr="00A577B3" w:rsidRDefault="00F56408" w:rsidP="00AA4B71">
      <w:pPr>
        <w:pStyle w:val="ListParagraph"/>
        <w:ind w:left="0"/>
        <w:rPr>
          <w:color w:val="000000" w:themeColor="text1"/>
        </w:rPr>
      </w:pPr>
      <w:r w:rsidRPr="00F56408">
        <w:rPr>
          <w:color w:val="000000" w:themeColor="text1"/>
        </w:rPr>
        <w:t>NOTE:</w:t>
      </w:r>
      <w:r w:rsidR="00616FE6" w:rsidRPr="00A577B3">
        <w:rPr>
          <w:color w:val="000000" w:themeColor="text1"/>
        </w:rPr>
        <w:t xml:space="preserve"> Make sure the sleeping flies do not contact the yeast paste as they can stick to it.</w:t>
      </w:r>
    </w:p>
    <w:p w14:paraId="0B473790" w14:textId="77777777" w:rsidR="00F56408" w:rsidRDefault="00F56408" w:rsidP="00AA4B71">
      <w:pPr>
        <w:pStyle w:val="ListParagraph"/>
        <w:ind w:left="0"/>
        <w:rPr>
          <w:color w:val="000000" w:themeColor="text1"/>
        </w:rPr>
      </w:pPr>
    </w:p>
    <w:p w14:paraId="27EA07A6" w14:textId="1D817A8D"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Feed the flies 3-7 days, changing the vial and the yeast paste daily. </w:t>
      </w:r>
    </w:p>
    <w:p w14:paraId="58343D0D" w14:textId="77777777" w:rsidR="00B215E2" w:rsidRPr="00A577B3" w:rsidRDefault="00B215E2" w:rsidP="00AA4B71">
      <w:pPr>
        <w:pBdr>
          <w:top w:val="nil"/>
          <w:left w:val="nil"/>
          <w:bottom w:val="nil"/>
          <w:right w:val="nil"/>
          <w:between w:val="nil"/>
        </w:pBdr>
        <w:rPr>
          <w:color w:val="000000" w:themeColor="text1"/>
        </w:rPr>
      </w:pPr>
    </w:p>
    <w:p w14:paraId="6716FC14" w14:textId="10EBB000"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color w:val="000000" w:themeColor="text1"/>
        </w:rPr>
        <w:t xml:space="preserve"> Make sure the yeast paste contacts the fly </w:t>
      </w:r>
      <w:proofErr w:type="gramStart"/>
      <w:r w:rsidR="00616FE6" w:rsidRPr="00A577B3">
        <w:rPr>
          <w:color w:val="000000" w:themeColor="text1"/>
        </w:rPr>
        <w:t>food</w:t>
      </w:r>
      <w:proofErr w:type="gramEnd"/>
      <w:r w:rsidR="00616FE6" w:rsidRPr="00A577B3">
        <w:rPr>
          <w:color w:val="000000" w:themeColor="text1"/>
        </w:rPr>
        <w:t xml:space="preserve"> so it does not dry out.</w:t>
      </w:r>
    </w:p>
    <w:p w14:paraId="0E17C90F" w14:textId="24DE1097" w:rsidR="00B215E2" w:rsidRPr="00A577B3" w:rsidRDefault="00B215E2" w:rsidP="00AA4B71">
      <w:pPr>
        <w:pBdr>
          <w:top w:val="nil"/>
          <w:left w:val="nil"/>
          <w:bottom w:val="nil"/>
          <w:right w:val="nil"/>
          <w:between w:val="nil"/>
        </w:pBdr>
        <w:rPr>
          <w:color w:val="000000" w:themeColor="text1"/>
        </w:rPr>
      </w:pPr>
    </w:p>
    <w:p w14:paraId="4188EA5D" w14:textId="354B7F7E" w:rsidR="00B215E2" w:rsidRPr="00A577B3" w:rsidRDefault="00616FE6" w:rsidP="00AA4B71">
      <w:pPr>
        <w:pStyle w:val="ListParagraph"/>
        <w:numPr>
          <w:ilvl w:val="0"/>
          <w:numId w:val="2"/>
        </w:numPr>
        <w:ind w:left="0" w:firstLine="0"/>
        <w:rPr>
          <w:b/>
          <w:color w:val="000000" w:themeColor="text1"/>
        </w:rPr>
      </w:pPr>
      <w:r w:rsidRPr="00A577B3">
        <w:rPr>
          <w:b/>
          <w:i/>
          <w:color w:val="000000" w:themeColor="text1"/>
        </w:rPr>
        <w:t>Drosophila</w:t>
      </w:r>
      <w:r w:rsidRPr="00A577B3">
        <w:rPr>
          <w:b/>
          <w:color w:val="000000" w:themeColor="text1"/>
        </w:rPr>
        <w:t xml:space="preserve"> ovary dissection</w:t>
      </w:r>
    </w:p>
    <w:p w14:paraId="3C93C82E" w14:textId="77777777" w:rsidR="00B215E2" w:rsidRPr="00A577B3" w:rsidRDefault="00B215E2" w:rsidP="00AA4B71">
      <w:pPr>
        <w:pBdr>
          <w:top w:val="nil"/>
          <w:left w:val="nil"/>
          <w:bottom w:val="nil"/>
          <w:right w:val="nil"/>
          <w:between w:val="nil"/>
        </w:pBdr>
        <w:rPr>
          <w:b/>
          <w:color w:val="000000" w:themeColor="text1"/>
        </w:rPr>
      </w:pPr>
    </w:p>
    <w:p w14:paraId="0C7350C0" w14:textId="69FB001F"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color w:val="000000" w:themeColor="text1"/>
        </w:rPr>
        <w:t xml:space="preserve"> It is important to prepare the media solutions fresh because hydrogen peroxide is susceptible to oxidation and TMRE degrades over time.</w:t>
      </w:r>
    </w:p>
    <w:p w14:paraId="3EED8687" w14:textId="77777777" w:rsidR="00B215E2" w:rsidRPr="00A577B3" w:rsidRDefault="00B215E2" w:rsidP="00AA4B71">
      <w:pPr>
        <w:pBdr>
          <w:top w:val="nil"/>
          <w:left w:val="nil"/>
          <w:bottom w:val="nil"/>
          <w:right w:val="nil"/>
          <w:between w:val="nil"/>
        </w:pBdr>
        <w:rPr>
          <w:b/>
          <w:color w:val="000000" w:themeColor="text1"/>
        </w:rPr>
      </w:pPr>
    </w:p>
    <w:p w14:paraId="1F04395A" w14:textId="6FC12CA4"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Right before dissection, in Complete Schneider’s media, prepare a fresh aliquot of</w:t>
      </w:r>
      <w:r w:rsidRPr="00A577B3">
        <w:rPr>
          <w:b/>
          <w:color w:val="000000" w:themeColor="text1"/>
        </w:rPr>
        <w:t xml:space="preserve"> </w:t>
      </w:r>
      <w:r w:rsidRPr="00A577B3">
        <w:rPr>
          <w:color w:val="000000" w:themeColor="text1"/>
        </w:rPr>
        <w:t xml:space="preserve">2 </w:t>
      </w:r>
      <w:r w:rsidRPr="00A577B3">
        <w:rPr>
          <w:rFonts w:ascii="Noto Sans Symbols" w:eastAsia="Noto Sans Symbols" w:hAnsi="Noto Sans Symbols" w:cs="Noto Sans Symbols"/>
          <w:color w:val="000000" w:themeColor="text1"/>
        </w:rPr>
        <w:t>μ</w:t>
      </w:r>
      <w:r w:rsidRPr="00A577B3">
        <w:rPr>
          <w:color w:val="000000" w:themeColor="text1"/>
        </w:rPr>
        <w:t>M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 xml:space="preserve">solution, a fresh aliquot of 46 </w:t>
      </w:r>
      <w:proofErr w:type="spellStart"/>
      <w:r w:rsidRPr="00A577B3">
        <w:rPr>
          <w:color w:val="000000" w:themeColor="text1"/>
        </w:rPr>
        <w:t>nM</w:t>
      </w:r>
      <w:proofErr w:type="spellEnd"/>
      <w:r w:rsidRPr="00A577B3">
        <w:rPr>
          <w:color w:val="000000" w:themeColor="text1"/>
        </w:rPr>
        <w:t xml:space="preserve"> </w:t>
      </w:r>
      <w:proofErr w:type="spellStart"/>
      <w:r w:rsidRPr="00A577B3">
        <w:rPr>
          <w:color w:val="000000" w:themeColor="text1"/>
        </w:rPr>
        <w:t>tetramethylrhodamine</w:t>
      </w:r>
      <w:proofErr w:type="spellEnd"/>
      <w:r w:rsidRPr="00A577B3">
        <w:rPr>
          <w:color w:val="000000" w:themeColor="text1"/>
        </w:rPr>
        <w:t xml:space="preserve">, ethyl ester (TMRE), and a fresh aliquot of a 46 </w:t>
      </w:r>
      <w:proofErr w:type="spellStart"/>
      <w:r w:rsidRPr="00A577B3">
        <w:rPr>
          <w:color w:val="000000" w:themeColor="text1"/>
        </w:rPr>
        <w:t>nM</w:t>
      </w:r>
      <w:proofErr w:type="spellEnd"/>
      <w:r w:rsidRPr="00A577B3">
        <w:rPr>
          <w:color w:val="000000" w:themeColor="text1"/>
        </w:rPr>
        <w:t xml:space="preserve"> TMRE solution containing 2</w:t>
      </w:r>
      <w:r w:rsidR="00AA4B71">
        <w:rPr>
          <w:color w:val="000000" w:themeColor="text1"/>
        </w:rPr>
        <w:t xml:space="preserve"> </w:t>
      </w:r>
      <w:r w:rsidRPr="00A577B3">
        <w:rPr>
          <w:rFonts w:ascii="Noto Sans Symbols" w:eastAsia="Noto Sans Symbols" w:hAnsi="Noto Sans Symbols" w:cs="Noto Sans Symbols"/>
          <w:color w:val="000000" w:themeColor="text1"/>
        </w:rPr>
        <w:t>μ</w:t>
      </w:r>
      <w:r w:rsidRPr="00A577B3">
        <w:rPr>
          <w:color w:val="000000" w:themeColor="text1"/>
        </w:rPr>
        <w:t>M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p>
    <w:p w14:paraId="2350B4E0" w14:textId="77777777" w:rsidR="00AA4B71" w:rsidRDefault="00AA4B71" w:rsidP="00AA4B71">
      <w:pPr>
        <w:pStyle w:val="ListParagraph"/>
        <w:ind w:left="0"/>
        <w:rPr>
          <w:color w:val="000000" w:themeColor="text1"/>
        </w:rPr>
      </w:pPr>
    </w:p>
    <w:p w14:paraId="581963C4" w14:textId="2DB691ED"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For ovary dissection, </w:t>
      </w:r>
      <w:r w:rsidR="00AA4B71">
        <w:rPr>
          <w:color w:val="000000" w:themeColor="text1"/>
        </w:rPr>
        <w:t xml:space="preserve">use </w:t>
      </w:r>
      <w:r w:rsidRPr="00A577B3">
        <w:rPr>
          <w:color w:val="000000" w:themeColor="text1"/>
        </w:rPr>
        <w:t>two pairs of fine forceps and a pair of electrolytically sharpened tungsten needles</w:t>
      </w:r>
      <w:r w:rsidR="00AA4B71" w:rsidRPr="00A577B3">
        <w:rPr>
          <w:color w:val="000000" w:themeColor="text1"/>
          <w:vertAlign w:val="superscript"/>
        </w:rPr>
        <w:t>12</w:t>
      </w:r>
      <w:r w:rsidRPr="00A577B3">
        <w:rPr>
          <w:color w:val="000000" w:themeColor="text1"/>
        </w:rPr>
        <w:t xml:space="preserve">. To dissect the ovaries, fill 2-3 wells of a glass bottom dissecting dish (watch glass) with Complete Schneider’s that has been warmed to room temperature. </w:t>
      </w:r>
    </w:p>
    <w:p w14:paraId="5A0ADEBF" w14:textId="77777777" w:rsidR="00AA4B71" w:rsidRDefault="00AA4B71" w:rsidP="00AA4B71">
      <w:pPr>
        <w:pStyle w:val="ListParagraph"/>
        <w:ind w:left="0"/>
        <w:rPr>
          <w:color w:val="000000" w:themeColor="text1"/>
        </w:rPr>
      </w:pPr>
    </w:p>
    <w:p w14:paraId="04BB96FD" w14:textId="53CACB97" w:rsidR="00B215E2" w:rsidRPr="00AA4B71" w:rsidRDefault="00616FE6" w:rsidP="00AA4B71">
      <w:pPr>
        <w:pStyle w:val="ListParagraph"/>
        <w:numPr>
          <w:ilvl w:val="1"/>
          <w:numId w:val="2"/>
        </w:numPr>
        <w:ind w:left="0" w:firstLine="0"/>
        <w:rPr>
          <w:color w:val="000000" w:themeColor="text1"/>
        </w:rPr>
      </w:pPr>
      <w:r w:rsidRPr="00A577B3">
        <w:rPr>
          <w:color w:val="000000" w:themeColor="text1"/>
        </w:rPr>
        <w:t xml:space="preserve">Anaesthetize the vial of fattened flies with carbon dioxide and segregate the desired number of female flies to be dissected. </w:t>
      </w:r>
      <w:r w:rsidRPr="00AA4B71">
        <w:rPr>
          <w:color w:val="000000" w:themeColor="text1"/>
        </w:rPr>
        <w:t>Place a single fly in the media using forceps.</w:t>
      </w:r>
    </w:p>
    <w:p w14:paraId="5D4C7F33" w14:textId="77777777" w:rsidR="00AA4B71" w:rsidRDefault="00AA4B71" w:rsidP="00AA4B71">
      <w:pPr>
        <w:pStyle w:val="ListParagraph"/>
        <w:ind w:left="0"/>
        <w:rPr>
          <w:color w:val="000000" w:themeColor="text1"/>
        </w:rPr>
      </w:pPr>
    </w:p>
    <w:p w14:paraId="2B9C2C65" w14:textId="42E16E2D"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Under a dissecting microscope, gently grasp the fly by the thorax using one pair of fine forceps. With the other pair of forceps, grasp the posterior, and gently pull to remove the ovaries. </w:t>
      </w:r>
    </w:p>
    <w:p w14:paraId="702AD82E" w14:textId="77777777" w:rsidR="00AA4B71" w:rsidRDefault="00AA4B71" w:rsidP="00AA4B71">
      <w:pPr>
        <w:pBdr>
          <w:top w:val="nil"/>
          <w:left w:val="nil"/>
          <w:bottom w:val="nil"/>
          <w:right w:val="nil"/>
          <w:between w:val="nil"/>
        </w:pBdr>
        <w:rPr>
          <w:color w:val="000000" w:themeColor="text1"/>
        </w:rPr>
      </w:pPr>
    </w:p>
    <w:p w14:paraId="79EB09C8" w14:textId="15080815"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color w:val="000000" w:themeColor="text1"/>
        </w:rPr>
        <w:t xml:space="preserve"> if the ovaries do not come out smoothly using this method, the entire abdomen may also be removed from the fly, and the ovaries can be gently squeezed out of either end of the abdomen using forceps.</w:t>
      </w:r>
    </w:p>
    <w:p w14:paraId="70AA89A9" w14:textId="77777777" w:rsidR="00AA4B71" w:rsidRDefault="00AA4B71" w:rsidP="00AA4B71">
      <w:pPr>
        <w:pStyle w:val="ListParagraph"/>
        <w:ind w:left="0"/>
        <w:rPr>
          <w:color w:val="000000" w:themeColor="text1"/>
        </w:rPr>
      </w:pPr>
    </w:p>
    <w:p w14:paraId="48E33A90" w14:textId="53A3DC5A"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Remove any extraneous cuticle or tissue, then transfer the ovaries to a new well containing fresh media. </w:t>
      </w:r>
      <w:r w:rsidR="00AA4B71">
        <w:rPr>
          <w:color w:val="000000" w:themeColor="text1"/>
        </w:rPr>
        <w:t>T</w:t>
      </w:r>
      <w:r w:rsidRPr="00A577B3">
        <w:rPr>
          <w:color w:val="000000" w:themeColor="text1"/>
        </w:rPr>
        <w:t xml:space="preserve">he ovaries should still be moving from the surrounding muscle sheath. </w:t>
      </w:r>
    </w:p>
    <w:p w14:paraId="53F8374A" w14:textId="77777777" w:rsidR="00B215E2" w:rsidRPr="00A577B3" w:rsidRDefault="00B215E2" w:rsidP="00AA4B71">
      <w:pPr>
        <w:pBdr>
          <w:top w:val="nil"/>
          <w:left w:val="nil"/>
          <w:bottom w:val="nil"/>
          <w:right w:val="nil"/>
          <w:between w:val="nil"/>
        </w:pBdr>
        <w:rPr>
          <w:color w:val="000000" w:themeColor="text1"/>
        </w:rPr>
      </w:pPr>
    </w:p>
    <w:p w14:paraId="746DF1DD" w14:textId="126607C8" w:rsidR="00B215E2" w:rsidRPr="00A577B3" w:rsidRDefault="00616FE6" w:rsidP="00AA4B71">
      <w:pPr>
        <w:pStyle w:val="ListParagraph"/>
        <w:numPr>
          <w:ilvl w:val="0"/>
          <w:numId w:val="2"/>
        </w:numPr>
        <w:ind w:left="0" w:firstLine="0"/>
        <w:rPr>
          <w:b/>
          <w:color w:val="000000" w:themeColor="text1"/>
        </w:rPr>
      </w:pPr>
      <w:r w:rsidRPr="00A577B3">
        <w:rPr>
          <w:b/>
          <w:color w:val="000000" w:themeColor="text1"/>
        </w:rPr>
        <w:t>Preparing ovarioles for imaging</w:t>
      </w:r>
    </w:p>
    <w:p w14:paraId="35BF212A" w14:textId="77777777" w:rsidR="00B215E2" w:rsidRPr="00A577B3" w:rsidRDefault="00B215E2" w:rsidP="00AA4B71">
      <w:pPr>
        <w:pBdr>
          <w:top w:val="nil"/>
          <w:left w:val="nil"/>
          <w:bottom w:val="nil"/>
          <w:right w:val="nil"/>
          <w:between w:val="nil"/>
        </w:pBdr>
        <w:rPr>
          <w:b/>
          <w:color w:val="000000" w:themeColor="text1"/>
        </w:rPr>
      </w:pPr>
    </w:p>
    <w:p w14:paraId="330E2BFE" w14:textId="58D22E85"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Using sharpened tungsten needles, gently tease the ovarioles apart, taking care to remove the surrounding muscle sheath (</w:t>
      </w:r>
      <w:r w:rsidRPr="00AA4B71">
        <w:rPr>
          <w:b/>
          <w:bCs/>
          <w:color w:val="000000" w:themeColor="text1"/>
        </w:rPr>
        <w:t>Figure 1</w:t>
      </w:r>
      <w:r w:rsidRPr="00A577B3">
        <w:rPr>
          <w:color w:val="000000" w:themeColor="text1"/>
        </w:rPr>
        <w:t>)</w:t>
      </w:r>
      <w:r w:rsidR="00AA4B71" w:rsidRPr="00A577B3">
        <w:rPr>
          <w:color w:val="000000" w:themeColor="text1"/>
        </w:rPr>
        <w:t>.</w:t>
      </w:r>
    </w:p>
    <w:p w14:paraId="6E019FB2" w14:textId="77777777" w:rsidR="00AA4B71" w:rsidRDefault="00AA4B71" w:rsidP="00AA4B71">
      <w:pPr>
        <w:pStyle w:val="ListParagraph"/>
        <w:ind w:left="0"/>
        <w:rPr>
          <w:color w:val="000000" w:themeColor="text1"/>
        </w:rPr>
      </w:pPr>
    </w:p>
    <w:p w14:paraId="649AB4A5" w14:textId="49FDB80E" w:rsidR="00AA4B71" w:rsidRDefault="00616FE6" w:rsidP="00AA4B71">
      <w:pPr>
        <w:pStyle w:val="ListParagraph"/>
        <w:numPr>
          <w:ilvl w:val="1"/>
          <w:numId w:val="2"/>
        </w:numPr>
        <w:ind w:left="0" w:firstLine="0"/>
        <w:rPr>
          <w:color w:val="000000" w:themeColor="text1"/>
        </w:rPr>
      </w:pPr>
      <w:r w:rsidRPr="00A577B3">
        <w:rPr>
          <w:color w:val="000000" w:themeColor="text1"/>
        </w:rPr>
        <w:t>Gently tease away any muscle sheath and nerve fibers attached to the isolated ovarioles</w:t>
      </w:r>
      <w:r w:rsidR="00AA4B71">
        <w:rPr>
          <w:color w:val="000000" w:themeColor="text1"/>
        </w:rPr>
        <w:t xml:space="preserve"> (</w:t>
      </w:r>
      <w:r w:rsidRPr="00AA4B71">
        <w:rPr>
          <w:b/>
          <w:bCs/>
          <w:color w:val="000000" w:themeColor="text1"/>
        </w:rPr>
        <w:t>Figure 2</w:t>
      </w:r>
      <w:r w:rsidRPr="00A577B3">
        <w:rPr>
          <w:color w:val="000000" w:themeColor="text1"/>
        </w:rPr>
        <w:t>)</w:t>
      </w:r>
      <w:r w:rsidR="00AA4B71">
        <w:rPr>
          <w:color w:val="000000" w:themeColor="text1"/>
        </w:rPr>
        <w:t>.</w:t>
      </w:r>
    </w:p>
    <w:p w14:paraId="796A7C0A" w14:textId="77777777" w:rsidR="00AA4B71" w:rsidRPr="00AA4B71" w:rsidRDefault="00AA4B71" w:rsidP="00AA4B71">
      <w:pPr>
        <w:pStyle w:val="ListParagraph"/>
        <w:ind w:left="0"/>
        <w:rPr>
          <w:color w:val="000000" w:themeColor="text1"/>
        </w:rPr>
      </w:pPr>
    </w:p>
    <w:p w14:paraId="285D2F6C" w14:textId="65478795" w:rsidR="00AA4B71" w:rsidRDefault="00F56408" w:rsidP="00AA4B71">
      <w:pPr>
        <w:pStyle w:val="ListParagraph"/>
        <w:ind w:left="0"/>
        <w:rPr>
          <w:color w:val="000000" w:themeColor="text1"/>
        </w:rPr>
      </w:pPr>
      <w:r w:rsidRPr="00F56408">
        <w:rPr>
          <w:color w:val="000000" w:themeColor="text1"/>
        </w:rPr>
        <w:t>NOTE:</w:t>
      </w:r>
      <w:r w:rsidR="00616FE6" w:rsidRPr="00A577B3">
        <w:rPr>
          <w:color w:val="000000" w:themeColor="text1"/>
        </w:rPr>
        <w:t xml:space="preserve"> If the muscle sheath is not removed, the ovariole will twitch and move, causing problems with image acquisition (</w:t>
      </w:r>
      <w:r w:rsidR="00616FE6" w:rsidRPr="00AA4B71">
        <w:rPr>
          <w:b/>
          <w:bCs/>
          <w:color w:val="000000" w:themeColor="text1"/>
        </w:rPr>
        <w:t>Video 1</w:t>
      </w:r>
      <w:r w:rsidR="00616FE6" w:rsidRPr="00A577B3">
        <w:rPr>
          <w:color w:val="000000" w:themeColor="text1"/>
        </w:rPr>
        <w:t>)</w:t>
      </w:r>
      <w:r w:rsidR="00AA4B71">
        <w:rPr>
          <w:color w:val="000000" w:themeColor="text1"/>
        </w:rPr>
        <w:t>.</w:t>
      </w:r>
    </w:p>
    <w:p w14:paraId="042955AB" w14:textId="77777777" w:rsidR="00AA4B71" w:rsidRPr="00A577B3" w:rsidRDefault="00AA4B71" w:rsidP="00AA4B71">
      <w:pPr>
        <w:pStyle w:val="ListParagraph"/>
        <w:ind w:left="0"/>
        <w:rPr>
          <w:color w:val="000000" w:themeColor="text1"/>
        </w:rPr>
      </w:pPr>
    </w:p>
    <w:p w14:paraId="5D5FE572" w14:textId="0DA12566" w:rsidR="00B215E2" w:rsidRDefault="00616FE6" w:rsidP="00AA4B71">
      <w:pPr>
        <w:pStyle w:val="ListParagraph"/>
        <w:numPr>
          <w:ilvl w:val="1"/>
          <w:numId w:val="2"/>
        </w:numPr>
        <w:ind w:left="0" w:firstLine="0"/>
        <w:rPr>
          <w:color w:val="000000" w:themeColor="text1"/>
        </w:rPr>
      </w:pPr>
      <w:r w:rsidRPr="00A577B3">
        <w:rPr>
          <w:color w:val="000000" w:themeColor="text1"/>
        </w:rPr>
        <w:t xml:space="preserve">If the subcellular structures of interest are endogenously labeled, proceed to Step </w:t>
      </w:r>
      <w:r w:rsidR="00AA4B71">
        <w:rPr>
          <w:color w:val="000000" w:themeColor="text1"/>
        </w:rPr>
        <w:t>4</w:t>
      </w:r>
      <w:r w:rsidRPr="00A577B3">
        <w:rPr>
          <w:color w:val="000000" w:themeColor="text1"/>
        </w:rPr>
        <w:t>.4.</w:t>
      </w:r>
      <w:r w:rsidR="00AA4B71">
        <w:rPr>
          <w:color w:val="000000" w:themeColor="text1"/>
        </w:rPr>
        <w:t xml:space="preserve"> </w:t>
      </w:r>
      <w:r w:rsidRPr="00AA4B71">
        <w:rPr>
          <w:color w:val="000000" w:themeColor="text1"/>
        </w:rPr>
        <w:t xml:space="preserve">If the structures of interest will be labeled with a fluorescent dye, proceed to Section </w:t>
      </w:r>
      <w:r w:rsidR="00AA4B71">
        <w:rPr>
          <w:color w:val="000000" w:themeColor="text1"/>
        </w:rPr>
        <w:t>5</w:t>
      </w:r>
      <w:r w:rsidRPr="00AA4B71">
        <w:rPr>
          <w:color w:val="000000" w:themeColor="text1"/>
        </w:rPr>
        <w:t xml:space="preserve">. </w:t>
      </w:r>
    </w:p>
    <w:p w14:paraId="09ABB5D1" w14:textId="77777777" w:rsidR="00AA4B71" w:rsidRPr="00AA4B71" w:rsidRDefault="00AA4B71" w:rsidP="00AA4B71">
      <w:pPr>
        <w:pStyle w:val="ListParagraph"/>
        <w:ind w:left="0"/>
        <w:rPr>
          <w:color w:val="000000" w:themeColor="text1"/>
        </w:rPr>
      </w:pPr>
    </w:p>
    <w:p w14:paraId="5E16EBEC" w14:textId="52AC04C1" w:rsidR="00B215E2" w:rsidRDefault="00616FE6" w:rsidP="00AA4B71">
      <w:pPr>
        <w:pStyle w:val="ListParagraph"/>
        <w:numPr>
          <w:ilvl w:val="1"/>
          <w:numId w:val="2"/>
        </w:numPr>
        <w:ind w:left="0" w:firstLine="0"/>
        <w:rPr>
          <w:color w:val="000000" w:themeColor="text1"/>
        </w:rPr>
      </w:pPr>
      <w:r w:rsidRPr="00A577B3">
        <w:rPr>
          <w:color w:val="000000" w:themeColor="text1"/>
        </w:rPr>
        <w:t xml:space="preserve">Once the ovarioles have been cleanly dissected, using a micropipette, transfer them in a 100 </w:t>
      </w:r>
      <w:r w:rsidRPr="00A577B3">
        <w:rPr>
          <w:rFonts w:ascii="Noto Sans Symbols" w:eastAsia="Noto Sans Symbols" w:hAnsi="Noto Sans Symbols" w:cs="Noto Sans Symbols"/>
          <w:color w:val="000000" w:themeColor="text1"/>
        </w:rPr>
        <w:t>μ</w:t>
      </w:r>
      <w:r w:rsidRPr="00A577B3">
        <w:rPr>
          <w:color w:val="000000" w:themeColor="text1"/>
        </w:rPr>
        <w:t>L drop of Complete Schneider’s imaging media into the glass depression of a glass bottom dish. The individual ovarioles will sink to the bottom of the droplet.</w:t>
      </w:r>
    </w:p>
    <w:p w14:paraId="77AAC068" w14:textId="77777777" w:rsidR="00AA4B71" w:rsidRPr="00A577B3" w:rsidRDefault="00AA4B71" w:rsidP="00AA4B71">
      <w:pPr>
        <w:pStyle w:val="ListParagraph"/>
        <w:ind w:left="0"/>
        <w:rPr>
          <w:color w:val="000000" w:themeColor="text1"/>
        </w:rPr>
      </w:pPr>
    </w:p>
    <w:p w14:paraId="30659E11" w14:textId="3EAEA505" w:rsidR="00B215E2" w:rsidRDefault="00616FE6" w:rsidP="00AA4B71">
      <w:pPr>
        <w:pStyle w:val="ListParagraph"/>
        <w:numPr>
          <w:ilvl w:val="1"/>
          <w:numId w:val="2"/>
        </w:numPr>
        <w:ind w:left="0" w:firstLine="0"/>
        <w:rPr>
          <w:color w:val="000000" w:themeColor="text1"/>
        </w:rPr>
      </w:pPr>
      <w:r w:rsidRPr="00A577B3">
        <w:rPr>
          <w:color w:val="000000" w:themeColor="text1"/>
        </w:rPr>
        <w:t xml:space="preserve">Proceed to Section </w:t>
      </w:r>
      <w:r w:rsidR="00AA4B71">
        <w:rPr>
          <w:color w:val="000000" w:themeColor="text1"/>
        </w:rPr>
        <w:t>6</w:t>
      </w:r>
      <w:r w:rsidRPr="00A577B3">
        <w:rPr>
          <w:color w:val="000000" w:themeColor="text1"/>
        </w:rPr>
        <w:t xml:space="preserve"> for imaging. </w:t>
      </w:r>
    </w:p>
    <w:p w14:paraId="441BA7EC" w14:textId="5A068536" w:rsidR="00EB5C46" w:rsidRDefault="00EB5C46" w:rsidP="00AA4B71">
      <w:pPr>
        <w:pBdr>
          <w:top w:val="nil"/>
          <w:left w:val="nil"/>
          <w:bottom w:val="nil"/>
          <w:right w:val="nil"/>
          <w:between w:val="nil"/>
        </w:pBdr>
        <w:rPr>
          <w:color w:val="000000" w:themeColor="text1"/>
        </w:rPr>
      </w:pPr>
    </w:p>
    <w:p w14:paraId="0621B5AF" w14:textId="2EEA037F" w:rsidR="00EB5C46" w:rsidRPr="00F70062" w:rsidRDefault="00F56408" w:rsidP="00AA4B71">
      <w:pPr>
        <w:pBdr>
          <w:top w:val="nil"/>
          <w:left w:val="nil"/>
          <w:bottom w:val="nil"/>
          <w:right w:val="nil"/>
          <w:between w:val="nil"/>
        </w:pBdr>
        <w:rPr>
          <w:color w:val="000000" w:themeColor="text1"/>
        </w:rPr>
      </w:pPr>
      <w:r w:rsidRPr="00F56408">
        <w:rPr>
          <w:color w:val="000000" w:themeColor="text1"/>
        </w:rPr>
        <w:t>NOTE:</w:t>
      </w:r>
      <w:r w:rsidR="00EB5C46" w:rsidRPr="00F70062">
        <w:rPr>
          <w:color w:val="000000" w:themeColor="text1"/>
        </w:rPr>
        <w:t xml:space="preserve"> For imaging mitochondria and Clu bliss particles, no more than five-ten minutes should elapse from the </w:t>
      </w:r>
      <w:r w:rsidR="00EB5C46">
        <w:rPr>
          <w:color w:val="000000" w:themeColor="text1"/>
        </w:rPr>
        <w:t xml:space="preserve">start </w:t>
      </w:r>
      <w:r w:rsidR="00F37C26">
        <w:rPr>
          <w:color w:val="000000" w:themeColor="text1"/>
        </w:rPr>
        <w:t xml:space="preserve">of </w:t>
      </w:r>
      <w:r w:rsidR="00EB5C46">
        <w:rPr>
          <w:color w:val="000000" w:themeColor="text1"/>
        </w:rPr>
        <w:t>dissection</w:t>
      </w:r>
      <w:r w:rsidR="00EB5C46" w:rsidRPr="00F70062">
        <w:rPr>
          <w:color w:val="000000" w:themeColor="text1"/>
        </w:rPr>
        <w:t xml:space="preserve"> to imaging. </w:t>
      </w:r>
    </w:p>
    <w:p w14:paraId="456DCA24" w14:textId="77777777" w:rsidR="00B215E2" w:rsidRPr="00A577B3" w:rsidRDefault="00B215E2" w:rsidP="00AA4B71">
      <w:pPr>
        <w:pBdr>
          <w:top w:val="nil"/>
          <w:left w:val="nil"/>
          <w:bottom w:val="nil"/>
          <w:right w:val="nil"/>
          <w:between w:val="nil"/>
        </w:pBdr>
        <w:rPr>
          <w:color w:val="000000" w:themeColor="text1"/>
        </w:rPr>
      </w:pPr>
    </w:p>
    <w:p w14:paraId="1FF0AA5C" w14:textId="305186E0" w:rsidR="00B215E2" w:rsidRPr="00A577B3" w:rsidRDefault="00616FE6" w:rsidP="00AA4B71">
      <w:pPr>
        <w:pStyle w:val="ListParagraph"/>
        <w:numPr>
          <w:ilvl w:val="0"/>
          <w:numId w:val="2"/>
        </w:numPr>
        <w:ind w:left="0" w:firstLine="0"/>
        <w:rPr>
          <w:b/>
          <w:color w:val="000000" w:themeColor="text1"/>
        </w:rPr>
      </w:pPr>
      <w:r w:rsidRPr="00A577B3">
        <w:rPr>
          <w:b/>
          <w:color w:val="000000" w:themeColor="text1"/>
        </w:rPr>
        <w:t>Staining mitochondria with TMRE</w:t>
      </w:r>
    </w:p>
    <w:p w14:paraId="6EC458BF" w14:textId="77777777" w:rsidR="00B215E2" w:rsidRPr="00A577B3" w:rsidRDefault="00B215E2" w:rsidP="00AA4B71">
      <w:pPr>
        <w:pBdr>
          <w:top w:val="nil"/>
          <w:left w:val="nil"/>
          <w:bottom w:val="nil"/>
          <w:right w:val="nil"/>
          <w:between w:val="nil"/>
        </w:pBdr>
        <w:rPr>
          <w:b/>
          <w:color w:val="000000" w:themeColor="text1"/>
        </w:rPr>
      </w:pPr>
    </w:p>
    <w:p w14:paraId="7D8D829B" w14:textId="04B687D0" w:rsidR="00B215E2" w:rsidRPr="00A577B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A577B3">
        <w:rPr>
          <w:b/>
          <w:color w:val="000000" w:themeColor="text1"/>
        </w:rPr>
        <w:t xml:space="preserve"> </w:t>
      </w:r>
      <w:r w:rsidR="00616FE6" w:rsidRPr="00A577B3">
        <w:rPr>
          <w:color w:val="000000" w:themeColor="text1"/>
        </w:rPr>
        <w:t xml:space="preserve">Additional detailed procedures on live staining of mitochondria with fluorescent dyes may be found in Parker et al. 2017. </w:t>
      </w:r>
    </w:p>
    <w:p w14:paraId="62931BFE" w14:textId="77777777" w:rsidR="00B215E2" w:rsidRPr="00A577B3" w:rsidRDefault="00B215E2" w:rsidP="00AA4B71">
      <w:pPr>
        <w:pBdr>
          <w:top w:val="nil"/>
          <w:left w:val="nil"/>
          <w:bottom w:val="nil"/>
          <w:right w:val="nil"/>
          <w:between w:val="nil"/>
        </w:pBdr>
        <w:rPr>
          <w:color w:val="000000" w:themeColor="text1"/>
        </w:rPr>
      </w:pPr>
    </w:p>
    <w:p w14:paraId="4E7A2991" w14:textId="7F37BE0C" w:rsidR="00B215E2" w:rsidRDefault="00616FE6" w:rsidP="00AA4B71">
      <w:pPr>
        <w:pStyle w:val="ListParagraph"/>
        <w:numPr>
          <w:ilvl w:val="1"/>
          <w:numId w:val="2"/>
        </w:numPr>
        <w:ind w:left="0" w:firstLine="0"/>
        <w:rPr>
          <w:color w:val="000000" w:themeColor="text1"/>
        </w:rPr>
      </w:pPr>
      <w:r w:rsidRPr="00A577B3">
        <w:rPr>
          <w:color w:val="000000" w:themeColor="text1"/>
        </w:rPr>
        <w:t xml:space="preserve">After step </w:t>
      </w:r>
      <w:r w:rsidR="00AA4B71">
        <w:rPr>
          <w:color w:val="000000" w:themeColor="text1"/>
        </w:rPr>
        <w:t>4</w:t>
      </w:r>
      <w:r w:rsidRPr="00A577B3">
        <w:rPr>
          <w:color w:val="000000" w:themeColor="text1"/>
        </w:rPr>
        <w:t xml:space="preserve">.3, transfer the isolated ovarioles in a 100 </w:t>
      </w:r>
      <w:r w:rsidRPr="00A577B3">
        <w:rPr>
          <w:rFonts w:ascii="Noto Sans Symbols" w:eastAsia="Noto Sans Symbols" w:hAnsi="Noto Sans Symbols" w:cs="Noto Sans Symbols"/>
          <w:color w:val="000000" w:themeColor="text1"/>
        </w:rPr>
        <w:t>μ</w:t>
      </w:r>
      <w:r w:rsidRPr="00A577B3">
        <w:rPr>
          <w:color w:val="000000" w:themeColor="text1"/>
        </w:rPr>
        <w:t xml:space="preserve">L drop of 46 </w:t>
      </w:r>
      <w:proofErr w:type="spellStart"/>
      <w:r w:rsidRPr="00A577B3">
        <w:rPr>
          <w:color w:val="000000" w:themeColor="text1"/>
        </w:rPr>
        <w:t>nM</w:t>
      </w:r>
      <w:proofErr w:type="spellEnd"/>
      <w:r w:rsidRPr="00A577B3">
        <w:rPr>
          <w:color w:val="000000" w:themeColor="text1"/>
        </w:rPr>
        <w:t xml:space="preserve"> TMRE media into the glass depression of a glass bottom dish. The individual ovarioles will sink to the bottom of the droplet.</w:t>
      </w:r>
    </w:p>
    <w:p w14:paraId="254DA7D3" w14:textId="77777777" w:rsidR="00AA4B71" w:rsidRPr="00A577B3" w:rsidRDefault="00AA4B71" w:rsidP="00AA4B71">
      <w:pPr>
        <w:pStyle w:val="ListParagraph"/>
        <w:ind w:left="0"/>
        <w:rPr>
          <w:color w:val="000000" w:themeColor="text1"/>
        </w:rPr>
      </w:pPr>
    </w:p>
    <w:p w14:paraId="7D5CA8C5" w14:textId="77777777" w:rsidR="00AA4B71" w:rsidRDefault="00616FE6" w:rsidP="00AA4B71">
      <w:pPr>
        <w:pStyle w:val="ListParagraph"/>
        <w:numPr>
          <w:ilvl w:val="1"/>
          <w:numId w:val="2"/>
        </w:numPr>
        <w:ind w:left="0" w:firstLine="0"/>
        <w:rPr>
          <w:color w:val="000000" w:themeColor="text1"/>
        </w:rPr>
      </w:pPr>
      <w:r w:rsidRPr="00A577B3">
        <w:rPr>
          <w:color w:val="000000" w:themeColor="text1"/>
        </w:rPr>
        <w:t xml:space="preserve">Incubate at room temperature for 20 minutes. Place the lid onto the glass-bottom dish and place the dish into a covered box for the duration of the experiment to protect from light. </w:t>
      </w:r>
    </w:p>
    <w:p w14:paraId="1D6E2627" w14:textId="77777777" w:rsidR="00AA4B71" w:rsidRPr="00AA4B71" w:rsidRDefault="00AA4B71" w:rsidP="00AA4B71">
      <w:pPr>
        <w:pStyle w:val="ListParagraph"/>
        <w:ind w:left="0"/>
        <w:rPr>
          <w:color w:val="000000" w:themeColor="text1"/>
        </w:rPr>
      </w:pPr>
    </w:p>
    <w:p w14:paraId="3F997505" w14:textId="1291C5C4" w:rsidR="00B215E2" w:rsidRPr="00A577B3" w:rsidRDefault="00F56408" w:rsidP="00AA4B71">
      <w:pPr>
        <w:pStyle w:val="ListParagraph"/>
        <w:ind w:left="0"/>
        <w:rPr>
          <w:color w:val="000000" w:themeColor="text1"/>
        </w:rPr>
      </w:pPr>
      <w:r w:rsidRPr="00F56408">
        <w:rPr>
          <w:color w:val="000000" w:themeColor="text1"/>
        </w:rPr>
        <w:t>NOTE:</w:t>
      </w:r>
      <w:r w:rsidR="00616FE6" w:rsidRPr="00A577B3">
        <w:rPr>
          <w:color w:val="000000" w:themeColor="text1"/>
        </w:rPr>
        <w:t xml:space="preserve"> After incubation, samples can be imaged directly with no washes.</w:t>
      </w:r>
    </w:p>
    <w:p w14:paraId="7D2B1662" w14:textId="77777777" w:rsidR="00B215E2" w:rsidRPr="00A577B3" w:rsidRDefault="00B215E2" w:rsidP="00AA4B71">
      <w:pPr>
        <w:pBdr>
          <w:top w:val="nil"/>
          <w:left w:val="nil"/>
          <w:bottom w:val="nil"/>
          <w:right w:val="nil"/>
          <w:between w:val="nil"/>
        </w:pBdr>
        <w:rPr>
          <w:color w:val="000000" w:themeColor="text1"/>
        </w:rPr>
      </w:pPr>
    </w:p>
    <w:p w14:paraId="79069812" w14:textId="4DDAB2F3"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Repeat </w:t>
      </w:r>
      <w:r w:rsidR="00AA4B71">
        <w:rPr>
          <w:color w:val="000000" w:themeColor="text1"/>
        </w:rPr>
        <w:t>steps 5.1-5.2</w:t>
      </w:r>
      <w:r w:rsidRPr="00A577B3">
        <w:rPr>
          <w:color w:val="000000" w:themeColor="text1"/>
        </w:rPr>
        <w:t xml:space="preserve"> to prepare at least two dishes of TMRE-labeled ovarioles, one to serve as an experimental group and one to serve as a control.</w:t>
      </w:r>
    </w:p>
    <w:p w14:paraId="11550546" w14:textId="77777777" w:rsidR="00B215E2" w:rsidRPr="00A577B3" w:rsidRDefault="00B215E2" w:rsidP="00AA4B71">
      <w:pPr>
        <w:pBdr>
          <w:top w:val="nil"/>
          <w:left w:val="nil"/>
          <w:bottom w:val="nil"/>
          <w:right w:val="nil"/>
          <w:between w:val="nil"/>
        </w:pBdr>
        <w:rPr>
          <w:color w:val="000000" w:themeColor="text1"/>
        </w:rPr>
      </w:pPr>
    </w:p>
    <w:p w14:paraId="05B7FF96" w14:textId="0D9AD016" w:rsidR="00B215E2" w:rsidRPr="00A577B3" w:rsidRDefault="00616FE6" w:rsidP="00AA4B71">
      <w:pPr>
        <w:pStyle w:val="ListParagraph"/>
        <w:numPr>
          <w:ilvl w:val="0"/>
          <w:numId w:val="2"/>
        </w:numPr>
        <w:ind w:left="0" w:firstLine="0"/>
        <w:rPr>
          <w:b/>
          <w:color w:val="000000" w:themeColor="text1"/>
        </w:rPr>
      </w:pPr>
      <w:r w:rsidRPr="00A577B3">
        <w:rPr>
          <w:b/>
          <w:color w:val="000000" w:themeColor="text1"/>
        </w:rPr>
        <w:t>Live image acquisition</w:t>
      </w:r>
    </w:p>
    <w:p w14:paraId="7ED4D6F5" w14:textId="77777777" w:rsidR="00B215E2" w:rsidRPr="00A577B3" w:rsidRDefault="00B215E2" w:rsidP="00AA4B71">
      <w:pPr>
        <w:pBdr>
          <w:top w:val="nil"/>
          <w:left w:val="nil"/>
          <w:bottom w:val="nil"/>
          <w:right w:val="nil"/>
          <w:between w:val="nil"/>
        </w:pBdr>
        <w:rPr>
          <w:b/>
          <w:color w:val="000000" w:themeColor="text1"/>
        </w:rPr>
      </w:pPr>
    </w:p>
    <w:p w14:paraId="403CCEFF" w14:textId="52982EE8" w:rsidR="00B215E2" w:rsidRDefault="00616FE6" w:rsidP="00AA4B71">
      <w:pPr>
        <w:pStyle w:val="ListParagraph"/>
        <w:numPr>
          <w:ilvl w:val="1"/>
          <w:numId w:val="2"/>
        </w:numPr>
        <w:ind w:left="0" w:firstLine="0"/>
        <w:rPr>
          <w:color w:val="000000" w:themeColor="text1"/>
        </w:rPr>
      </w:pPr>
      <w:r w:rsidRPr="00A577B3">
        <w:rPr>
          <w:color w:val="000000" w:themeColor="text1"/>
        </w:rPr>
        <w:t>Once the ovarioles are mounted, place</w:t>
      </w:r>
      <w:r w:rsidRPr="00A577B3">
        <w:rPr>
          <w:b/>
          <w:color w:val="000000" w:themeColor="text1"/>
        </w:rPr>
        <w:t xml:space="preserve"> </w:t>
      </w:r>
      <w:r w:rsidRPr="00A577B3">
        <w:rPr>
          <w:color w:val="000000" w:themeColor="text1"/>
        </w:rPr>
        <w:t xml:space="preserve">one of the glass bottom dishes onto the microscope and configure the imaging </w:t>
      </w:r>
      <w:proofErr w:type="gramStart"/>
      <w:r w:rsidRPr="00A577B3">
        <w:rPr>
          <w:color w:val="000000" w:themeColor="text1"/>
        </w:rPr>
        <w:t>parameters</w:t>
      </w:r>
      <w:proofErr w:type="gramEnd"/>
      <w:r w:rsidRPr="00A577B3">
        <w:rPr>
          <w:color w:val="000000" w:themeColor="text1"/>
        </w:rPr>
        <w:t xml:space="preserve"> as necessary. The optimum excitation/emission wavelengths for the TMRE used here are 549</w:t>
      </w:r>
      <w:r w:rsidR="00AA4B71">
        <w:rPr>
          <w:color w:val="000000" w:themeColor="text1"/>
        </w:rPr>
        <w:t xml:space="preserve"> </w:t>
      </w:r>
      <w:r w:rsidRPr="00A577B3">
        <w:rPr>
          <w:color w:val="000000" w:themeColor="text1"/>
        </w:rPr>
        <w:t>nm/574</w:t>
      </w:r>
      <w:r w:rsidR="00AA4B71">
        <w:rPr>
          <w:color w:val="000000" w:themeColor="text1"/>
        </w:rPr>
        <w:t xml:space="preserve"> </w:t>
      </w:r>
      <w:r w:rsidRPr="00A577B3">
        <w:rPr>
          <w:color w:val="000000" w:themeColor="text1"/>
        </w:rPr>
        <w:t>nm.</w:t>
      </w:r>
    </w:p>
    <w:p w14:paraId="334C534C" w14:textId="77777777" w:rsidR="00AA4B71" w:rsidRPr="00A577B3" w:rsidRDefault="00AA4B71" w:rsidP="00AA4B71">
      <w:pPr>
        <w:pStyle w:val="ListParagraph"/>
        <w:ind w:left="0"/>
        <w:rPr>
          <w:color w:val="000000" w:themeColor="text1"/>
        </w:rPr>
      </w:pPr>
    </w:p>
    <w:p w14:paraId="77DDE067" w14:textId="7ADEC81A"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After locating the desired field of view, acquire still images or brief videos of one or more ovarioles as desired as a record of pre-treatment conditions. </w:t>
      </w:r>
    </w:p>
    <w:p w14:paraId="15F6D278" w14:textId="77777777" w:rsidR="00B215E2" w:rsidRPr="00A577B3" w:rsidRDefault="00B215E2" w:rsidP="00AA4B71">
      <w:pPr>
        <w:pBdr>
          <w:top w:val="nil"/>
          <w:left w:val="nil"/>
          <w:bottom w:val="nil"/>
          <w:right w:val="nil"/>
          <w:between w:val="nil"/>
        </w:pBdr>
        <w:rPr>
          <w:b/>
          <w:color w:val="000000" w:themeColor="text1"/>
        </w:rPr>
      </w:pPr>
    </w:p>
    <w:p w14:paraId="38F51398" w14:textId="66512042" w:rsidR="00B215E2" w:rsidRPr="00A577B3" w:rsidRDefault="00616FE6" w:rsidP="00AA4B71">
      <w:pPr>
        <w:pStyle w:val="ListParagraph"/>
        <w:numPr>
          <w:ilvl w:val="0"/>
          <w:numId w:val="2"/>
        </w:numPr>
        <w:ind w:left="0" w:firstLine="0"/>
        <w:rPr>
          <w:b/>
          <w:color w:val="000000" w:themeColor="text1"/>
        </w:rPr>
      </w:pPr>
      <w:r w:rsidRPr="00A577B3">
        <w:rPr>
          <w:b/>
          <w:color w:val="000000" w:themeColor="text1"/>
        </w:rPr>
        <w:t>Addition of hydrogen peroxide during imaging</w:t>
      </w:r>
    </w:p>
    <w:p w14:paraId="06E910BC" w14:textId="77777777" w:rsidR="00B215E2" w:rsidRPr="00A577B3" w:rsidRDefault="00B215E2" w:rsidP="00AA4B71">
      <w:pPr>
        <w:pBdr>
          <w:top w:val="nil"/>
          <w:left w:val="nil"/>
          <w:bottom w:val="nil"/>
          <w:right w:val="nil"/>
          <w:between w:val="nil"/>
        </w:pBdr>
        <w:rPr>
          <w:color w:val="000000" w:themeColor="text1"/>
        </w:rPr>
      </w:pPr>
    </w:p>
    <w:p w14:paraId="31F82519" w14:textId="66EC2F09" w:rsidR="00AA4B71" w:rsidRDefault="00616FE6" w:rsidP="00AA4B71">
      <w:pPr>
        <w:pStyle w:val="ListParagraph"/>
        <w:numPr>
          <w:ilvl w:val="1"/>
          <w:numId w:val="2"/>
        </w:numPr>
        <w:ind w:left="0" w:firstLine="0"/>
        <w:rPr>
          <w:color w:val="000000" w:themeColor="text1"/>
        </w:rPr>
      </w:pPr>
      <w:r w:rsidRPr="00A577B3">
        <w:rPr>
          <w:color w:val="000000" w:themeColor="text1"/>
        </w:rPr>
        <w:t xml:space="preserve">Pause live imaging, remove the lid from the glass bottom dish, and carefully add 100 </w:t>
      </w:r>
      <w:r w:rsidRPr="00A577B3">
        <w:rPr>
          <w:rFonts w:ascii="Noto Sans Symbols" w:eastAsia="Noto Sans Symbols" w:hAnsi="Noto Sans Symbols" w:cs="Noto Sans Symbols"/>
          <w:color w:val="000000" w:themeColor="text1"/>
        </w:rPr>
        <w:t>μ</w:t>
      </w:r>
      <w:r w:rsidRPr="00A577B3">
        <w:rPr>
          <w:color w:val="000000" w:themeColor="text1"/>
        </w:rPr>
        <w:t xml:space="preserve">L of 2 </w:t>
      </w:r>
      <w:r w:rsidRPr="00A577B3">
        <w:rPr>
          <w:rFonts w:ascii="Noto Sans Symbols" w:eastAsia="Noto Sans Symbols" w:hAnsi="Noto Sans Symbols" w:cs="Noto Sans Symbols"/>
          <w:color w:val="000000" w:themeColor="text1"/>
        </w:rPr>
        <w:t>μ</w:t>
      </w:r>
      <w:r w:rsidRPr="00A577B3">
        <w:rPr>
          <w:color w:val="000000" w:themeColor="text1"/>
        </w:rPr>
        <w:t>M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 xml:space="preserve">solution to the dish using a micropipette if imaging endogenously labeled structures. If imaging mitochondria, carefully add 100 </w:t>
      </w:r>
      <w:r w:rsidRPr="00A577B3">
        <w:rPr>
          <w:rFonts w:ascii="Noto Sans Symbols" w:eastAsia="Noto Sans Symbols" w:hAnsi="Noto Sans Symbols" w:cs="Noto Sans Symbols"/>
          <w:color w:val="000000" w:themeColor="text1"/>
        </w:rPr>
        <w:t>μ</w:t>
      </w:r>
      <w:r w:rsidRPr="00A577B3">
        <w:rPr>
          <w:color w:val="000000" w:themeColor="text1"/>
        </w:rPr>
        <w:t xml:space="preserve">L of 46 </w:t>
      </w:r>
      <w:proofErr w:type="spellStart"/>
      <w:r w:rsidRPr="00A577B3">
        <w:rPr>
          <w:color w:val="000000" w:themeColor="text1"/>
        </w:rPr>
        <w:t>nM</w:t>
      </w:r>
      <w:proofErr w:type="spellEnd"/>
      <w:r w:rsidRPr="00A577B3">
        <w:rPr>
          <w:color w:val="000000" w:themeColor="text1"/>
        </w:rPr>
        <w:t xml:space="preserve"> TMRE </w:t>
      </w:r>
      <w:r w:rsidR="00AA4B71">
        <w:rPr>
          <w:color w:val="000000" w:themeColor="text1"/>
        </w:rPr>
        <w:t>with</w:t>
      </w:r>
      <w:r w:rsidRPr="00A577B3">
        <w:rPr>
          <w:color w:val="000000" w:themeColor="text1"/>
        </w:rPr>
        <w:t xml:space="preserve"> 2 </w:t>
      </w:r>
      <w:r w:rsidRPr="00A577B3">
        <w:rPr>
          <w:rFonts w:ascii="Noto Sans Symbols" w:eastAsia="Noto Sans Symbols" w:hAnsi="Noto Sans Symbols" w:cs="Noto Sans Symbols"/>
          <w:color w:val="000000" w:themeColor="text1"/>
        </w:rPr>
        <w:t>μ</w:t>
      </w:r>
      <w:r w:rsidRPr="00A577B3">
        <w:rPr>
          <w:color w:val="000000" w:themeColor="text1"/>
        </w:rPr>
        <w:t>M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solution to the dish using a micropipette (</w:t>
      </w:r>
      <w:r w:rsidRPr="00AA4B71">
        <w:rPr>
          <w:b/>
          <w:bCs/>
          <w:color w:val="000000" w:themeColor="text1"/>
        </w:rPr>
        <w:t>Video 2</w:t>
      </w:r>
      <w:r w:rsidRPr="00A577B3">
        <w:rPr>
          <w:color w:val="000000" w:themeColor="text1"/>
        </w:rPr>
        <w:t xml:space="preserve">). </w:t>
      </w:r>
    </w:p>
    <w:p w14:paraId="0056ED17" w14:textId="77777777" w:rsidR="00AA4B71" w:rsidRDefault="00AA4B71" w:rsidP="00AA4B71">
      <w:pPr>
        <w:pStyle w:val="ListParagraph"/>
        <w:ind w:left="0"/>
        <w:rPr>
          <w:color w:val="000000" w:themeColor="text1"/>
        </w:rPr>
      </w:pPr>
    </w:p>
    <w:p w14:paraId="3633B505" w14:textId="6BEF3F03" w:rsidR="00B215E2" w:rsidRDefault="00616FE6" w:rsidP="00AA4B71">
      <w:pPr>
        <w:pStyle w:val="ListParagraph"/>
        <w:numPr>
          <w:ilvl w:val="2"/>
          <w:numId w:val="2"/>
        </w:numPr>
        <w:ind w:left="0" w:firstLine="0"/>
        <w:rPr>
          <w:color w:val="000000" w:themeColor="text1"/>
        </w:rPr>
      </w:pPr>
      <w:r w:rsidRPr="00A577B3">
        <w:rPr>
          <w:color w:val="000000" w:themeColor="text1"/>
        </w:rPr>
        <w:t>Avoid breaking the surface of the existing media droplet or adding the solution too quickly so as not to displace the ovarioles resting on the bottom of the dish (</w:t>
      </w:r>
      <w:r w:rsidRPr="00AA4B71">
        <w:rPr>
          <w:b/>
          <w:bCs/>
          <w:color w:val="000000" w:themeColor="text1"/>
        </w:rPr>
        <w:t>Video 2</w:t>
      </w:r>
      <w:r w:rsidRPr="00A577B3">
        <w:rPr>
          <w:color w:val="000000" w:themeColor="text1"/>
        </w:rPr>
        <w:t xml:space="preserve">). </w:t>
      </w:r>
    </w:p>
    <w:p w14:paraId="1EEADE2F" w14:textId="77777777" w:rsidR="00AA4B71" w:rsidRPr="00A577B3" w:rsidRDefault="00AA4B71" w:rsidP="00AA4B71">
      <w:pPr>
        <w:pStyle w:val="ListParagraph"/>
        <w:ind w:left="0"/>
        <w:rPr>
          <w:color w:val="000000" w:themeColor="text1"/>
        </w:rPr>
      </w:pPr>
    </w:p>
    <w:p w14:paraId="6BA3DC50" w14:textId="77777777" w:rsidR="00AA4B71" w:rsidRDefault="00616FE6" w:rsidP="00AA4B71">
      <w:pPr>
        <w:pStyle w:val="ListParagraph"/>
        <w:numPr>
          <w:ilvl w:val="1"/>
          <w:numId w:val="2"/>
        </w:numPr>
        <w:ind w:left="0" w:firstLine="0"/>
        <w:rPr>
          <w:color w:val="000000" w:themeColor="text1"/>
        </w:rPr>
      </w:pPr>
      <w:r w:rsidRPr="00A577B3">
        <w:rPr>
          <w:color w:val="000000" w:themeColor="text1"/>
        </w:rPr>
        <w:t>Replace the dish lid</w:t>
      </w:r>
      <w:r w:rsidR="00676646">
        <w:rPr>
          <w:color w:val="000000" w:themeColor="text1"/>
        </w:rPr>
        <w:t xml:space="preserve"> (dish cover)</w:t>
      </w:r>
      <w:r w:rsidRPr="00A577B3">
        <w:rPr>
          <w:color w:val="000000" w:themeColor="text1"/>
        </w:rPr>
        <w:t xml:space="preserve">, </w:t>
      </w:r>
      <w:proofErr w:type="gramStart"/>
      <w:r w:rsidRPr="00A577B3">
        <w:rPr>
          <w:color w:val="000000" w:themeColor="text1"/>
        </w:rPr>
        <w:t>relocate</w:t>
      </w:r>
      <w:proofErr w:type="gramEnd"/>
      <w:r w:rsidRPr="00A577B3">
        <w:rPr>
          <w:color w:val="000000" w:themeColor="text1"/>
        </w:rPr>
        <w:t xml:space="preserve"> and refocus the desired field of view if necessary, and resume imaging (</w:t>
      </w:r>
      <w:r w:rsidRPr="00AA4B71">
        <w:rPr>
          <w:b/>
          <w:bCs/>
          <w:color w:val="000000" w:themeColor="text1"/>
        </w:rPr>
        <w:t>Video 3</w:t>
      </w:r>
      <w:r w:rsidRPr="00AA4B71">
        <w:rPr>
          <w:color w:val="000000" w:themeColor="text1"/>
        </w:rPr>
        <w:t xml:space="preserve">, </w:t>
      </w:r>
      <w:r w:rsidRPr="00AA4B71">
        <w:rPr>
          <w:b/>
          <w:bCs/>
          <w:color w:val="000000" w:themeColor="text1"/>
        </w:rPr>
        <w:t>Video 4</w:t>
      </w:r>
      <w:r w:rsidRPr="00AA4B71">
        <w:rPr>
          <w:color w:val="000000" w:themeColor="text1"/>
        </w:rPr>
        <w:t xml:space="preserve">, </w:t>
      </w:r>
      <w:r w:rsidRPr="00AA4B71">
        <w:rPr>
          <w:b/>
          <w:bCs/>
          <w:color w:val="000000" w:themeColor="text1"/>
        </w:rPr>
        <w:t>Figure 3</w:t>
      </w:r>
      <w:r w:rsidRPr="00AA4B71">
        <w:rPr>
          <w:color w:val="000000" w:themeColor="text1"/>
        </w:rPr>
        <w:t xml:space="preserve">, </w:t>
      </w:r>
      <w:r w:rsidRPr="00AA4B71">
        <w:rPr>
          <w:b/>
          <w:bCs/>
          <w:color w:val="000000" w:themeColor="text1"/>
        </w:rPr>
        <w:t>Figure 4</w:t>
      </w:r>
      <w:r w:rsidRPr="00A577B3">
        <w:rPr>
          <w:color w:val="000000" w:themeColor="text1"/>
        </w:rPr>
        <w:t xml:space="preserve">). </w:t>
      </w:r>
    </w:p>
    <w:p w14:paraId="451BE63D" w14:textId="77777777" w:rsidR="00AA4B71" w:rsidRDefault="00AA4B71" w:rsidP="00AA4B71">
      <w:pPr>
        <w:pStyle w:val="ListParagraph"/>
        <w:ind w:left="0"/>
        <w:rPr>
          <w:color w:val="000000" w:themeColor="text1"/>
        </w:rPr>
      </w:pPr>
    </w:p>
    <w:p w14:paraId="78B4478C" w14:textId="40E84C9F" w:rsidR="00B215E2" w:rsidRDefault="00616FE6" w:rsidP="00AA4B71">
      <w:pPr>
        <w:pStyle w:val="ListParagraph"/>
        <w:numPr>
          <w:ilvl w:val="2"/>
          <w:numId w:val="2"/>
        </w:numPr>
        <w:ind w:left="0" w:firstLine="0"/>
        <w:rPr>
          <w:color w:val="000000" w:themeColor="text1"/>
        </w:rPr>
      </w:pPr>
      <w:r w:rsidRPr="00A577B3">
        <w:rPr>
          <w:color w:val="000000" w:themeColor="text1"/>
        </w:rPr>
        <w:t>Take care to resume imaging as quickly as possible after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addition as the experimental treatment is time-sensitive (</w:t>
      </w:r>
      <w:r w:rsidRPr="00AA4B71">
        <w:rPr>
          <w:b/>
          <w:bCs/>
          <w:color w:val="000000" w:themeColor="text1"/>
        </w:rPr>
        <w:t>Video 5</w:t>
      </w:r>
      <w:r w:rsidRPr="00A577B3">
        <w:rPr>
          <w:color w:val="000000" w:themeColor="text1"/>
        </w:rPr>
        <w:t xml:space="preserve">). </w:t>
      </w:r>
    </w:p>
    <w:p w14:paraId="7F75B597" w14:textId="77777777" w:rsidR="00AA4B71" w:rsidRPr="00A577B3" w:rsidRDefault="00AA4B71" w:rsidP="00AA4B71">
      <w:pPr>
        <w:pStyle w:val="ListParagraph"/>
        <w:ind w:left="0"/>
        <w:rPr>
          <w:color w:val="000000" w:themeColor="text1"/>
        </w:rPr>
      </w:pPr>
    </w:p>
    <w:p w14:paraId="3729B1AF" w14:textId="3D62297F"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Acquire still images or brief videos of one or more ovarioles as desired. This will serve as </w:t>
      </w:r>
      <w:r w:rsidRPr="00A577B3">
        <w:rPr>
          <w:color w:val="000000" w:themeColor="text1"/>
        </w:rPr>
        <w:lastRenderedPageBreak/>
        <w:t>a record of post-treatment conditions.</w:t>
      </w:r>
    </w:p>
    <w:p w14:paraId="13202F75" w14:textId="77777777" w:rsidR="00AA4B71" w:rsidRPr="00AA4B71" w:rsidRDefault="00AA4B71" w:rsidP="00AA4B71">
      <w:pPr>
        <w:pStyle w:val="ListParagraph"/>
        <w:ind w:left="0"/>
        <w:rPr>
          <w:color w:val="000000" w:themeColor="text1"/>
          <w:sz w:val="22"/>
          <w:szCs w:val="22"/>
        </w:rPr>
      </w:pPr>
    </w:p>
    <w:p w14:paraId="559248BC" w14:textId="782F2E82" w:rsidR="00B215E2" w:rsidRPr="00A577B3" w:rsidRDefault="00616FE6" w:rsidP="00AA4B71">
      <w:pPr>
        <w:pStyle w:val="ListParagraph"/>
        <w:numPr>
          <w:ilvl w:val="1"/>
          <w:numId w:val="2"/>
        </w:numPr>
        <w:ind w:left="0" w:firstLine="0"/>
        <w:rPr>
          <w:color w:val="000000" w:themeColor="text1"/>
          <w:sz w:val="22"/>
          <w:szCs w:val="22"/>
        </w:rPr>
      </w:pPr>
      <w:r w:rsidRPr="00A577B3">
        <w:rPr>
          <w:color w:val="000000" w:themeColor="text1"/>
        </w:rPr>
        <w:t xml:space="preserve">For the control, place the second glass bottom dish onto the microscope and repeat Section </w:t>
      </w:r>
      <w:r w:rsidR="00AA4B71">
        <w:rPr>
          <w:color w:val="000000" w:themeColor="text1"/>
        </w:rPr>
        <w:t>6.</w:t>
      </w:r>
    </w:p>
    <w:p w14:paraId="2C50776A" w14:textId="77777777" w:rsidR="00AA4B71" w:rsidRPr="00AA4B71" w:rsidRDefault="00AA4B71" w:rsidP="00AA4B71">
      <w:pPr>
        <w:pStyle w:val="ListParagraph"/>
        <w:ind w:left="0"/>
        <w:rPr>
          <w:color w:val="000000" w:themeColor="text1"/>
          <w:sz w:val="22"/>
          <w:szCs w:val="22"/>
        </w:rPr>
      </w:pPr>
    </w:p>
    <w:p w14:paraId="67FD3D0B" w14:textId="7F1E61C3" w:rsidR="00B215E2" w:rsidRPr="00A577B3" w:rsidRDefault="00616FE6" w:rsidP="00AA4B71">
      <w:pPr>
        <w:pStyle w:val="ListParagraph"/>
        <w:numPr>
          <w:ilvl w:val="1"/>
          <w:numId w:val="2"/>
        </w:numPr>
        <w:ind w:left="0" w:firstLine="0"/>
        <w:rPr>
          <w:color w:val="000000" w:themeColor="text1"/>
          <w:sz w:val="22"/>
          <w:szCs w:val="22"/>
        </w:rPr>
      </w:pPr>
      <w:r w:rsidRPr="00A577B3">
        <w:rPr>
          <w:color w:val="000000" w:themeColor="text1"/>
        </w:rPr>
        <w:t xml:space="preserve">Repeat step </w:t>
      </w:r>
      <w:r w:rsidR="00AA4B71">
        <w:rPr>
          <w:color w:val="000000" w:themeColor="text1"/>
        </w:rPr>
        <w:t>7</w:t>
      </w:r>
      <w:r w:rsidRPr="00A577B3">
        <w:rPr>
          <w:color w:val="000000" w:themeColor="text1"/>
        </w:rPr>
        <w:t xml:space="preserve">.1, this time adding 100 μL of TMRE-only media to the dish. If imaging endogenously labeled structures, add 100 μL of the Complete Schneider’s media-only solution. </w:t>
      </w:r>
    </w:p>
    <w:p w14:paraId="69B6069F" w14:textId="77777777" w:rsidR="00AA4B71" w:rsidRDefault="00AA4B71" w:rsidP="00AA4B71">
      <w:pPr>
        <w:pStyle w:val="ListParagraph"/>
        <w:ind w:left="0"/>
        <w:rPr>
          <w:color w:val="000000" w:themeColor="text1"/>
        </w:rPr>
      </w:pPr>
    </w:p>
    <w:p w14:paraId="791BCCA6" w14:textId="5855AC0B" w:rsidR="00B215E2" w:rsidRPr="00A577B3" w:rsidRDefault="00616FE6" w:rsidP="00AA4B71">
      <w:pPr>
        <w:pStyle w:val="ListParagraph"/>
        <w:numPr>
          <w:ilvl w:val="1"/>
          <w:numId w:val="2"/>
        </w:numPr>
        <w:ind w:left="0" w:firstLine="0"/>
        <w:rPr>
          <w:color w:val="000000" w:themeColor="text1"/>
        </w:rPr>
      </w:pPr>
      <w:r w:rsidRPr="00A577B3">
        <w:rPr>
          <w:color w:val="000000" w:themeColor="text1"/>
        </w:rPr>
        <w:t xml:space="preserve">Repeat steps </w:t>
      </w:r>
      <w:r w:rsidR="00AA4B71">
        <w:rPr>
          <w:color w:val="000000" w:themeColor="text1"/>
        </w:rPr>
        <w:t>7</w:t>
      </w:r>
      <w:r w:rsidRPr="00A577B3">
        <w:rPr>
          <w:color w:val="000000" w:themeColor="text1"/>
        </w:rPr>
        <w:t xml:space="preserve">.2 and </w:t>
      </w:r>
      <w:r w:rsidR="00AA4B71">
        <w:rPr>
          <w:color w:val="000000" w:themeColor="text1"/>
        </w:rPr>
        <w:t>7</w:t>
      </w:r>
      <w:r w:rsidRPr="00A577B3">
        <w:rPr>
          <w:color w:val="000000" w:themeColor="text1"/>
        </w:rPr>
        <w:t>.3 to acquire data for the control group.</w:t>
      </w:r>
    </w:p>
    <w:p w14:paraId="3A86ED99" w14:textId="77777777" w:rsidR="00B215E2" w:rsidRPr="00A577B3" w:rsidRDefault="00B215E2" w:rsidP="00AA4B71">
      <w:pPr>
        <w:pBdr>
          <w:top w:val="nil"/>
          <w:left w:val="nil"/>
          <w:bottom w:val="nil"/>
          <w:right w:val="nil"/>
          <w:between w:val="nil"/>
        </w:pBdr>
        <w:tabs>
          <w:tab w:val="left" w:pos="1440"/>
          <w:tab w:val="left" w:pos="1441"/>
        </w:tabs>
        <w:rPr>
          <w:color w:val="000000" w:themeColor="text1"/>
          <w:sz w:val="22"/>
          <w:szCs w:val="22"/>
        </w:rPr>
      </w:pPr>
    </w:p>
    <w:p w14:paraId="6555D2A2" w14:textId="70A52D08" w:rsidR="00B215E2" w:rsidRPr="00294923" w:rsidRDefault="00F56408" w:rsidP="00AA4B71">
      <w:pPr>
        <w:pBdr>
          <w:top w:val="nil"/>
          <w:left w:val="nil"/>
          <w:bottom w:val="nil"/>
          <w:right w:val="nil"/>
          <w:between w:val="nil"/>
        </w:pBdr>
        <w:rPr>
          <w:color w:val="000000" w:themeColor="text1"/>
        </w:rPr>
      </w:pPr>
      <w:r w:rsidRPr="00F56408">
        <w:rPr>
          <w:color w:val="000000" w:themeColor="text1"/>
        </w:rPr>
        <w:t>NOTE:</w:t>
      </w:r>
      <w:r w:rsidR="00616FE6" w:rsidRPr="00294923">
        <w:rPr>
          <w:color w:val="000000" w:themeColor="text1"/>
        </w:rPr>
        <w:t xml:space="preserve"> For imaging mitochondria and Clu bliss particles, no more than </w:t>
      </w:r>
      <w:r w:rsidR="007D5DAF">
        <w:rPr>
          <w:color w:val="000000" w:themeColor="text1"/>
        </w:rPr>
        <w:t>three</w:t>
      </w:r>
      <w:r w:rsidR="00616FE6" w:rsidRPr="00294923">
        <w:rPr>
          <w:color w:val="000000" w:themeColor="text1"/>
        </w:rPr>
        <w:t>-</w:t>
      </w:r>
      <w:r w:rsidR="007D5DAF">
        <w:rPr>
          <w:color w:val="000000" w:themeColor="text1"/>
        </w:rPr>
        <w:t xml:space="preserve">five </w:t>
      </w:r>
      <w:r w:rsidR="00616FE6" w:rsidRPr="00294923">
        <w:rPr>
          <w:color w:val="000000" w:themeColor="text1"/>
        </w:rPr>
        <w:t xml:space="preserve">minutes should elapse from the </w:t>
      </w:r>
      <w:r w:rsidR="002013C2" w:rsidRPr="00294923">
        <w:rPr>
          <w:color w:val="000000" w:themeColor="text1"/>
        </w:rPr>
        <w:t xml:space="preserve">addition of hydrogen peroxide </w:t>
      </w:r>
      <w:r w:rsidR="00616FE6" w:rsidRPr="00294923">
        <w:rPr>
          <w:color w:val="000000" w:themeColor="text1"/>
        </w:rPr>
        <w:t xml:space="preserve">to imaging. </w:t>
      </w:r>
    </w:p>
    <w:p w14:paraId="287E78B4" w14:textId="77777777" w:rsidR="00B215E2" w:rsidRPr="00A577B3" w:rsidRDefault="00B215E2" w:rsidP="00AA4B71">
      <w:pPr>
        <w:pBdr>
          <w:top w:val="nil"/>
          <w:left w:val="nil"/>
          <w:bottom w:val="nil"/>
          <w:right w:val="nil"/>
          <w:between w:val="nil"/>
        </w:pBdr>
        <w:rPr>
          <w:b/>
          <w:color w:val="000000" w:themeColor="text1"/>
          <w:sz w:val="22"/>
          <w:szCs w:val="22"/>
        </w:rPr>
      </w:pPr>
    </w:p>
    <w:p w14:paraId="12595867" w14:textId="078C03A2" w:rsidR="00B215E2" w:rsidRPr="00AA4B71" w:rsidRDefault="00616FE6" w:rsidP="00AA4B71">
      <w:pPr>
        <w:pBdr>
          <w:top w:val="nil"/>
          <w:left w:val="nil"/>
          <w:bottom w:val="nil"/>
          <w:right w:val="nil"/>
          <w:between w:val="nil"/>
        </w:pBdr>
        <w:rPr>
          <w:b/>
          <w:color w:val="000000" w:themeColor="text1"/>
          <w:sz w:val="22"/>
          <w:szCs w:val="22"/>
        </w:rPr>
      </w:pPr>
      <w:r w:rsidRPr="00A577B3">
        <w:rPr>
          <w:b/>
          <w:color w:val="000000" w:themeColor="text1"/>
          <w:sz w:val="22"/>
          <w:szCs w:val="22"/>
        </w:rPr>
        <w:t xml:space="preserve">REPRESENTATIVE RESULTS: </w:t>
      </w:r>
    </w:p>
    <w:p w14:paraId="08A12EFA" w14:textId="3B47CBD1" w:rsidR="00B215E2" w:rsidRPr="00A577B3" w:rsidRDefault="00616FE6" w:rsidP="00AA4B71">
      <w:pPr>
        <w:rPr>
          <w:color w:val="000000" w:themeColor="text1"/>
        </w:rPr>
      </w:pPr>
      <w:r w:rsidRPr="00A577B3">
        <w:rPr>
          <w:color w:val="000000" w:themeColor="text1"/>
        </w:rPr>
        <w:t xml:space="preserve">The described protocols can be used to study the effects of hydrogen peroxide during live imaging of </w:t>
      </w:r>
      <w:r w:rsidRPr="00A577B3">
        <w:rPr>
          <w:i/>
          <w:color w:val="000000" w:themeColor="text1"/>
        </w:rPr>
        <w:t>Drosophila</w:t>
      </w:r>
      <w:r w:rsidRPr="00A577B3">
        <w:rPr>
          <w:color w:val="000000" w:themeColor="text1"/>
        </w:rPr>
        <w:t xml:space="preserve"> ovaries. As shown in </w:t>
      </w:r>
      <w:r w:rsidRPr="00AA4B71">
        <w:rPr>
          <w:b/>
          <w:bCs/>
          <w:color w:val="000000" w:themeColor="text1"/>
        </w:rPr>
        <w:t>Figure 3</w:t>
      </w:r>
      <w:r w:rsidR="00AA4B71">
        <w:rPr>
          <w:color w:val="000000" w:themeColor="text1"/>
        </w:rPr>
        <w:t xml:space="preserve">, </w:t>
      </w:r>
      <w:r w:rsidRPr="00AA4B71">
        <w:rPr>
          <w:b/>
          <w:bCs/>
          <w:color w:val="000000" w:themeColor="text1"/>
        </w:rPr>
        <w:t>Figure 4</w:t>
      </w:r>
      <w:r w:rsidR="00AA4B71" w:rsidRPr="00AA4B71">
        <w:rPr>
          <w:color w:val="000000" w:themeColor="text1"/>
        </w:rPr>
        <w:t>,</w:t>
      </w:r>
      <w:r w:rsidR="00AA4B71">
        <w:rPr>
          <w:b/>
          <w:bCs/>
          <w:color w:val="000000" w:themeColor="text1"/>
        </w:rPr>
        <w:t xml:space="preserve"> </w:t>
      </w:r>
      <w:r w:rsidRPr="00AA4B71">
        <w:rPr>
          <w:b/>
          <w:bCs/>
          <w:color w:val="000000" w:themeColor="text1"/>
        </w:rPr>
        <w:t>Video 3</w:t>
      </w:r>
      <w:r w:rsidRPr="00A577B3">
        <w:rPr>
          <w:color w:val="000000" w:themeColor="text1"/>
        </w:rPr>
        <w:t xml:space="preserve"> and </w:t>
      </w:r>
      <w:r w:rsidRPr="00AA4B71">
        <w:rPr>
          <w:color w:val="000000" w:themeColor="text1"/>
        </w:rPr>
        <w:t>Video 4</w:t>
      </w:r>
      <w:r w:rsidRPr="00A577B3">
        <w:rPr>
          <w:color w:val="000000" w:themeColor="text1"/>
        </w:rPr>
        <w:t>, this procedure provides an effective means to visualize tissue changes and dynamics after experimental treatment in real-time. Importantly, this protocol is specific for the addition of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to ovarioles</w:t>
      </w:r>
      <w:r w:rsidRPr="00A577B3">
        <w:rPr>
          <w:color w:val="000000" w:themeColor="text1"/>
          <w:vertAlign w:val="subscript"/>
        </w:rPr>
        <w:t xml:space="preserve"> </w:t>
      </w:r>
      <w:r w:rsidRPr="00A577B3">
        <w:rPr>
          <w:color w:val="000000" w:themeColor="text1"/>
        </w:rPr>
        <w:t>while imaging; however, it may be adapted for the exogenous addition of other drugs or reagents of interest. In addition, follicles may be labeled with any fluorescent dyes of interest (e.g.</w:t>
      </w:r>
      <w:r w:rsidR="00AA4B71">
        <w:rPr>
          <w:color w:val="000000" w:themeColor="text1"/>
        </w:rPr>
        <w:t>,</w:t>
      </w:r>
      <w:r w:rsidRPr="00A577B3">
        <w:rPr>
          <w:color w:val="000000" w:themeColor="text1"/>
        </w:rPr>
        <w:t xml:space="preserve"> </w:t>
      </w:r>
      <w:proofErr w:type="spellStart"/>
      <w:r w:rsidRPr="00A577B3">
        <w:rPr>
          <w:color w:val="000000" w:themeColor="text1"/>
        </w:rPr>
        <w:t>tetramethylrhodamine</w:t>
      </w:r>
      <w:proofErr w:type="spellEnd"/>
      <w:r w:rsidRPr="00A577B3">
        <w:rPr>
          <w:color w:val="000000" w:themeColor="text1"/>
        </w:rPr>
        <w:t xml:space="preserve"> (TMRE), </w:t>
      </w:r>
      <w:proofErr w:type="spellStart"/>
      <w:r w:rsidRPr="00A577B3">
        <w:rPr>
          <w:color w:val="000000" w:themeColor="text1"/>
        </w:rPr>
        <w:t>LysoTracker</w:t>
      </w:r>
      <w:proofErr w:type="spellEnd"/>
      <w:r w:rsidRPr="00A577B3">
        <w:rPr>
          <w:color w:val="000000" w:themeColor="text1"/>
        </w:rPr>
        <w:t>) prior to imaging (</w:t>
      </w:r>
      <w:r w:rsidRPr="00AA4B71">
        <w:rPr>
          <w:b/>
          <w:bCs/>
          <w:color w:val="000000" w:themeColor="text1"/>
        </w:rPr>
        <w:t>Video 3</w:t>
      </w:r>
      <w:r w:rsidRPr="00A577B3">
        <w:rPr>
          <w:color w:val="000000" w:themeColor="text1"/>
        </w:rPr>
        <w:t>). The most critical steps to obtaining clear imaging results are 1) the proper dissection and isolation of single ovarioles with all contractile elements removed (</w:t>
      </w:r>
      <w:r w:rsidRPr="00AA4B71">
        <w:rPr>
          <w:b/>
          <w:bCs/>
          <w:color w:val="000000" w:themeColor="text1"/>
        </w:rPr>
        <w:t>Figure 1</w:t>
      </w:r>
      <w:r w:rsidRPr="00A577B3">
        <w:rPr>
          <w:color w:val="000000" w:themeColor="text1"/>
        </w:rPr>
        <w:t xml:space="preserve"> and </w:t>
      </w:r>
      <w:r w:rsidRPr="00AA4B71">
        <w:rPr>
          <w:b/>
          <w:bCs/>
          <w:color w:val="000000" w:themeColor="text1"/>
        </w:rPr>
        <w:t>Figure 2</w:t>
      </w:r>
      <w:r w:rsidRPr="00A577B3">
        <w:rPr>
          <w:color w:val="000000" w:themeColor="text1"/>
        </w:rPr>
        <w:t xml:space="preserve">) and 2) the speed at which imaging is restarted after hydrogen peroxide addition. </w:t>
      </w:r>
      <w:r w:rsidRPr="00AA4B71">
        <w:rPr>
          <w:b/>
          <w:bCs/>
          <w:color w:val="000000" w:themeColor="text1"/>
        </w:rPr>
        <w:t>Video 4</w:t>
      </w:r>
      <w:r w:rsidRPr="00A577B3">
        <w:rPr>
          <w:color w:val="000000" w:themeColor="text1"/>
        </w:rPr>
        <w:t xml:space="preserve"> is an illustration of a properly dissected follicle </w:t>
      </w:r>
      <w:r w:rsidR="0044449C">
        <w:rPr>
          <w:color w:val="000000" w:themeColor="text1"/>
        </w:rPr>
        <w:t>that</w:t>
      </w:r>
      <w:r w:rsidRPr="00A577B3">
        <w:rPr>
          <w:color w:val="000000" w:themeColor="text1"/>
        </w:rPr>
        <w:t xml:space="preserve"> remains steady throughout the imaging duration as compared to </w:t>
      </w:r>
      <w:r w:rsidRPr="0044449C">
        <w:rPr>
          <w:b/>
          <w:bCs/>
          <w:color w:val="000000" w:themeColor="text1"/>
        </w:rPr>
        <w:t>Video 1</w:t>
      </w:r>
      <w:r w:rsidRPr="00A577B3">
        <w:rPr>
          <w:color w:val="000000" w:themeColor="text1"/>
        </w:rPr>
        <w:t>, which illustrates a poorly dissected follicle exiting the field of view during imaging.</w:t>
      </w:r>
      <w:r w:rsidR="00F56408">
        <w:rPr>
          <w:color w:val="000000" w:themeColor="text1"/>
        </w:rPr>
        <w:t xml:space="preserve"> </w:t>
      </w:r>
      <w:r w:rsidRPr="0044449C">
        <w:rPr>
          <w:b/>
          <w:bCs/>
          <w:color w:val="000000" w:themeColor="text1"/>
        </w:rPr>
        <w:t>Video 5</w:t>
      </w:r>
      <w:r w:rsidRPr="00A577B3">
        <w:rPr>
          <w:color w:val="000000" w:themeColor="text1"/>
        </w:rPr>
        <w:t xml:space="preserve"> is an illustration in which the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effects on TMRE-labeled mitochondria</w:t>
      </w:r>
      <w:r w:rsidRPr="00A577B3">
        <w:rPr>
          <w:color w:val="000000" w:themeColor="text1"/>
          <w:vertAlign w:val="subscript"/>
        </w:rPr>
        <w:t xml:space="preserve"> </w:t>
      </w:r>
      <w:r w:rsidRPr="00A577B3">
        <w:rPr>
          <w:color w:val="000000" w:themeColor="text1"/>
        </w:rPr>
        <w:t>have already progressed</w:t>
      </w:r>
      <w:r w:rsidRPr="00A577B3">
        <w:rPr>
          <w:color w:val="000000" w:themeColor="text1"/>
          <w:vertAlign w:val="subscript"/>
        </w:rPr>
        <w:t xml:space="preserve"> </w:t>
      </w:r>
      <w:r w:rsidRPr="00A577B3">
        <w:rPr>
          <w:color w:val="000000" w:themeColor="text1"/>
        </w:rPr>
        <w:t xml:space="preserve">prior to the start of imaging </w:t>
      </w:r>
      <w:proofErr w:type="gramStart"/>
      <w:r w:rsidRPr="00A577B3">
        <w:rPr>
          <w:color w:val="000000" w:themeColor="text1"/>
        </w:rPr>
        <w:t>as a result of</w:t>
      </w:r>
      <w:proofErr w:type="gramEnd"/>
      <w:r w:rsidRPr="00A577B3">
        <w:rPr>
          <w:color w:val="000000" w:themeColor="text1"/>
        </w:rPr>
        <w:t xml:space="preserve"> </w:t>
      </w:r>
      <w:r w:rsidR="00F37C26">
        <w:rPr>
          <w:color w:val="000000" w:themeColor="text1"/>
        </w:rPr>
        <w:t xml:space="preserve">too much </w:t>
      </w:r>
      <w:r w:rsidRPr="00A577B3">
        <w:rPr>
          <w:color w:val="000000" w:themeColor="text1"/>
        </w:rPr>
        <w:t xml:space="preserve">elapsed time. As compared to </w:t>
      </w:r>
      <w:r w:rsidRPr="0044449C">
        <w:rPr>
          <w:b/>
          <w:bCs/>
          <w:color w:val="000000" w:themeColor="text1"/>
        </w:rPr>
        <w:t>Video 3</w:t>
      </w:r>
      <w:r w:rsidRPr="00A577B3">
        <w:rPr>
          <w:color w:val="000000" w:themeColor="text1"/>
        </w:rPr>
        <w:t xml:space="preserve"> in which imaging was restarted immediately after hydrogen peroxide addition (time 0) and intact, dispersed mitochondria are still visible, the mitochondria in </w:t>
      </w:r>
      <w:r w:rsidRPr="0044449C">
        <w:rPr>
          <w:b/>
          <w:bCs/>
          <w:color w:val="000000" w:themeColor="text1"/>
        </w:rPr>
        <w:t>Video 5</w:t>
      </w:r>
      <w:r w:rsidRPr="00A577B3">
        <w:rPr>
          <w:color w:val="000000" w:themeColor="text1"/>
        </w:rPr>
        <w:t xml:space="preserve"> have already began to visibly clump and lose their membrane potential upon the restart of imaging.</w:t>
      </w:r>
      <w:r w:rsidR="00F56408">
        <w:rPr>
          <w:color w:val="000000" w:themeColor="text1"/>
        </w:rPr>
        <w:t xml:space="preserve"> </w:t>
      </w:r>
      <w:r w:rsidRPr="00A577B3">
        <w:rPr>
          <w:color w:val="000000" w:themeColor="text1"/>
        </w:rPr>
        <w:t>This issue is mostly attributed to disruption of the sample positions during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addition and can be alleviated by following the technique to keep the imaging media and sample position</w:t>
      </w:r>
      <w:r w:rsidRPr="00A577B3">
        <w:rPr>
          <w:color w:val="000000" w:themeColor="text1"/>
          <w:vertAlign w:val="subscript"/>
        </w:rPr>
        <w:t xml:space="preserve"> </w:t>
      </w:r>
      <w:r w:rsidRPr="00A577B3">
        <w:rPr>
          <w:color w:val="000000" w:themeColor="text1"/>
        </w:rPr>
        <w:t>intact (</w:t>
      </w:r>
      <w:r w:rsidRPr="0044449C">
        <w:rPr>
          <w:b/>
          <w:bCs/>
          <w:color w:val="000000" w:themeColor="text1"/>
        </w:rPr>
        <w:t>Video 2</w:t>
      </w:r>
      <w:r w:rsidRPr="00A577B3">
        <w:rPr>
          <w:color w:val="000000" w:themeColor="text1"/>
        </w:rPr>
        <w:t>). Of note, in control experiments performed without H</w:t>
      </w:r>
      <w:r w:rsidRPr="00A577B3">
        <w:rPr>
          <w:color w:val="000000" w:themeColor="text1"/>
          <w:vertAlign w:val="subscript"/>
        </w:rPr>
        <w:t>2</w:t>
      </w:r>
      <w:r w:rsidRPr="00A577B3">
        <w:rPr>
          <w:color w:val="000000" w:themeColor="text1"/>
        </w:rPr>
        <w:t>O</w:t>
      </w:r>
      <w:r w:rsidRPr="00A577B3">
        <w:rPr>
          <w:color w:val="000000" w:themeColor="text1"/>
          <w:vertAlign w:val="subscript"/>
        </w:rPr>
        <w:t xml:space="preserve">2 </w:t>
      </w:r>
      <w:r w:rsidRPr="00A577B3">
        <w:rPr>
          <w:color w:val="000000" w:themeColor="text1"/>
        </w:rPr>
        <w:t xml:space="preserve">added to the media, the mitochondria in follicles remains properly dispersed, and the TMRE dye remains sequestered in the mitochondria. </w:t>
      </w:r>
    </w:p>
    <w:p w14:paraId="2A93F235" w14:textId="77777777" w:rsidR="00B215E2" w:rsidRPr="00A577B3" w:rsidRDefault="00B215E2" w:rsidP="00AA4B71">
      <w:pPr>
        <w:rPr>
          <w:color w:val="000000" w:themeColor="text1"/>
        </w:rPr>
      </w:pPr>
    </w:p>
    <w:p w14:paraId="48C5631C" w14:textId="346E59FE" w:rsidR="00B215E2" w:rsidRPr="0044449C" w:rsidRDefault="00616FE6" w:rsidP="00AA4B71">
      <w:pPr>
        <w:rPr>
          <w:b/>
          <w:bCs/>
          <w:color w:val="000000" w:themeColor="text1"/>
        </w:rPr>
      </w:pPr>
      <w:r w:rsidRPr="00A577B3">
        <w:rPr>
          <w:b/>
          <w:color w:val="000000" w:themeColor="text1"/>
        </w:rPr>
        <w:t>FIGURE AND TABLE LEGENDS:</w:t>
      </w:r>
      <w:r w:rsidRPr="00A577B3">
        <w:rPr>
          <w:color w:val="000000" w:themeColor="text1"/>
        </w:rPr>
        <w:t xml:space="preserve"> </w:t>
      </w:r>
    </w:p>
    <w:p w14:paraId="5777F958" w14:textId="7A9A8BEB" w:rsidR="00B215E2" w:rsidRPr="00A577B3" w:rsidRDefault="00616FE6" w:rsidP="00AA4B71">
      <w:pPr>
        <w:rPr>
          <w:color w:val="000000" w:themeColor="text1"/>
        </w:rPr>
      </w:pPr>
      <w:r w:rsidRPr="00A577B3">
        <w:rPr>
          <w:b/>
          <w:color w:val="000000" w:themeColor="text1"/>
        </w:rPr>
        <w:t>Figure 1:</w:t>
      </w:r>
      <w:r w:rsidRPr="00A577B3">
        <w:rPr>
          <w:color w:val="000000" w:themeColor="text1"/>
        </w:rPr>
        <w:t xml:space="preserve"> </w:t>
      </w:r>
      <w:r w:rsidRPr="00A577B3">
        <w:rPr>
          <w:b/>
          <w:color w:val="000000" w:themeColor="text1"/>
        </w:rPr>
        <w:t xml:space="preserve">Isolation of single ovarioles from </w:t>
      </w:r>
      <w:r w:rsidRPr="00A577B3">
        <w:rPr>
          <w:b/>
          <w:i/>
          <w:color w:val="000000" w:themeColor="text1"/>
        </w:rPr>
        <w:t>Drosophila</w:t>
      </w:r>
      <w:r w:rsidRPr="00A577B3">
        <w:rPr>
          <w:b/>
          <w:color w:val="000000" w:themeColor="text1"/>
        </w:rPr>
        <w:t xml:space="preserve"> ovaries</w:t>
      </w:r>
      <w:r w:rsidR="0044449C" w:rsidRPr="0044449C">
        <w:rPr>
          <w:bCs/>
          <w:color w:val="000000" w:themeColor="text1"/>
        </w:rPr>
        <w:t>.</w:t>
      </w:r>
      <w:r w:rsidR="00AA4B71">
        <w:rPr>
          <w:b/>
          <w:color w:val="000000" w:themeColor="text1"/>
        </w:rPr>
        <w:t xml:space="preserve"> </w:t>
      </w:r>
      <w:r w:rsidR="00AA4B71" w:rsidRPr="0044449C">
        <w:rPr>
          <w:bCs/>
          <w:color w:val="000000" w:themeColor="text1"/>
        </w:rPr>
        <w:t>(</w:t>
      </w:r>
      <w:r w:rsidRPr="0044449C">
        <w:rPr>
          <w:b/>
          <w:color w:val="000000" w:themeColor="text1"/>
        </w:rPr>
        <w:t>A</w:t>
      </w:r>
      <w:r w:rsidRPr="00F37C26">
        <w:rPr>
          <w:bCs/>
          <w:color w:val="000000" w:themeColor="text1"/>
        </w:rPr>
        <w:t>) Cartoon indicating a pair of ovaries, a single ovariole (arrow) with the germarium at the tip (arrowhead) and the two muscle sheaths that surround the ovariole (brown, epithelial) and the ovary (brown, peritoneal)</w:t>
      </w:r>
      <w:r w:rsidR="0044449C">
        <w:rPr>
          <w:bCs/>
          <w:color w:val="000000" w:themeColor="text1"/>
        </w:rPr>
        <w:t>.</w:t>
      </w:r>
      <w:r w:rsidR="00AA4B71">
        <w:rPr>
          <w:bCs/>
          <w:color w:val="000000" w:themeColor="text1"/>
        </w:rPr>
        <w:t xml:space="preserve"> (</w:t>
      </w:r>
      <w:r w:rsidRPr="0044449C">
        <w:rPr>
          <w:b/>
          <w:color w:val="000000" w:themeColor="text1"/>
        </w:rPr>
        <w:t>B</w:t>
      </w:r>
      <w:r w:rsidRPr="00F37C26">
        <w:rPr>
          <w:bCs/>
          <w:color w:val="000000" w:themeColor="text1"/>
        </w:rPr>
        <w:t xml:space="preserve">) Dissected </w:t>
      </w:r>
      <w:r w:rsidRPr="00F37C26">
        <w:rPr>
          <w:bCs/>
          <w:i/>
          <w:color w:val="000000" w:themeColor="text1"/>
        </w:rPr>
        <w:t>Drosophila</w:t>
      </w:r>
      <w:r w:rsidRPr="00F37C26">
        <w:rPr>
          <w:bCs/>
          <w:color w:val="000000" w:themeColor="text1"/>
        </w:rPr>
        <w:t xml:space="preserve"> ovary</w:t>
      </w:r>
      <w:r w:rsidR="0044449C">
        <w:rPr>
          <w:bCs/>
          <w:color w:val="000000" w:themeColor="text1"/>
        </w:rPr>
        <w:t>.</w:t>
      </w:r>
      <w:r w:rsidR="00AA4B71">
        <w:rPr>
          <w:bCs/>
          <w:color w:val="000000" w:themeColor="text1"/>
        </w:rPr>
        <w:t xml:space="preserve"> (</w:t>
      </w:r>
      <w:r w:rsidRPr="0044449C">
        <w:rPr>
          <w:b/>
          <w:color w:val="000000" w:themeColor="text1"/>
        </w:rPr>
        <w:t>C</w:t>
      </w:r>
      <w:r w:rsidRPr="00F37C26">
        <w:rPr>
          <w:bCs/>
          <w:color w:val="000000" w:themeColor="text1"/>
        </w:rPr>
        <w:t>) Subsequent separation of the teased ovary into individual ovarioles (arrow). Scale bar = 100 u</w:t>
      </w:r>
      <w:r w:rsidR="0044449C">
        <w:rPr>
          <w:bCs/>
          <w:color w:val="000000" w:themeColor="text1"/>
        </w:rPr>
        <w:t>m.</w:t>
      </w:r>
    </w:p>
    <w:p w14:paraId="30A58C72" w14:textId="77777777" w:rsidR="00B215E2" w:rsidRPr="00A577B3" w:rsidRDefault="00B215E2" w:rsidP="00AA4B71">
      <w:pPr>
        <w:rPr>
          <w:color w:val="000000" w:themeColor="text1"/>
        </w:rPr>
      </w:pPr>
    </w:p>
    <w:p w14:paraId="5A09C555" w14:textId="4F051856" w:rsidR="00B215E2" w:rsidRPr="00A577B3" w:rsidRDefault="00616FE6" w:rsidP="00AA4B71">
      <w:pPr>
        <w:rPr>
          <w:color w:val="000000" w:themeColor="text1"/>
        </w:rPr>
      </w:pPr>
      <w:r w:rsidRPr="00A577B3">
        <w:rPr>
          <w:b/>
          <w:color w:val="000000" w:themeColor="text1"/>
        </w:rPr>
        <w:t>Figure 2: Removal of nerve fibers and contractile elements from single ovarioles</w:t>
      </w:r>
      <w:r w:rsidR="0044449C" w:rsidRPr="0044449C">
        <w:rPr>
          <w:bCs/>
          <w:color w:val="000000" w:themeColor="text1"/>
        </w:rPr>
        <w:t>.</w:t>
      </w:r>
      <w:r w:rsidR="0044449C">
        <w:rPr>
          <w:b/>
          <w:color w:val="000000" w:themeColor="text1"/>
        </w:rPr>
        <w:t xml:space="preserve"> </w:t>
      </w:r>
      <w:r w:rsidR="0044449C" w:rsidRPr="0044449C">
        <w:rPr>
          <w:bCs/>
          <w:color w:val="000000" w:themeColor="text1"/>
        </w:rPr>
        <w:t>(</w:t>
      </w:r>
      <w:r w:rsidRPr="0044449C">
        <w:rPr>
          <w:b/>
          <w:color w:val="000000" w:themeColor="text1"/>
        </w:rPr>
        <w:t>A</w:t>
      </w:r>
      <w:r w:rsidRPr="00F37C26">
        <w:rPr>
          <w:bCs/>
          <w:color w:val="000000" w:themeColor="text1"/>
        </w:rPr>
        <w:t xml:space="preserve">) Single </w:t>
      </w:r>
      <w:r w:rsidRPr="00F37C26">
        <w:rPr>
          <w:bCs/>
          <w:color w:val="000000" w:themeColor="text1"/>
        </w:rPr>
        <w:lastRenderedPageBreak/>
        <w:t>ovariole with remnants of nerve tissue and the muscle sheath still attached (arrow)</w:t>
      </w:r>
      <w:r w:rsidR="0044449C">
        <w:rPr>
          <w:bCs/>
          <w:color w:val="000000" w:themeColor="text1"/>
        </w:rPr>
        <w:t>. (</w:t>
      </w:r>
      <w:r w:rsidRPr="0044449C">
        <w:rPr>
          <w:b/>
          <w:color w:val="000000" w:themeColor="text1"/>
        </w:rPr>
        <w:t>B</w:t>
      </w:r>
      <w:r w:rsidRPr="00F37C26">
        <w:rPr>
          <w:bCs/>
          <w:color w:val="000000" w:themeColor="text1"/>
        </w:rPr>
        <w:t>) Gentle removal of all remaining tissue attached to ovariole in A</w:t>
      </w:r>
      <w:r w:rsidR="00F37C26">
        <w:rPr>
          <w:bCs/>
          <w:color w:val="000000" w:themeColor="text1"/>
        </w:rPr>
        <w:t xml:space="preserve"> (arrow)</w:t>
      </w:r>
      <w:r w:rsidRPr="00F37C26">
        <w:rPr>
          <w:bCs/>
          <w:color w:val="000000" w:themeColor="text1"/>
        </w:rPr>
        <w:t xml:space="preserve">. </w:t>
      </w:r>
      <w:r w:rsidR="00676646" w:rsidRPr="00F37C26">
        <w:rPr>
          <w:bCs/>
          <w:color w:val="000000" w:themeColor="text1"/>
        </w:rPr>
        <w:t xml:space="preserve">Scale bar = </w:t>
      </w:r>
      <w:r w:rsidR="00F362FC" w:rsidRPr="00F37C26">
        <w:rPr>
          <w:bCs/>
          <w:color w:val="000000" w:themeColor="text1"/>
        </w:rPr>
        <w:t>100</w:t>
      </w:r>
      <w:r w:rsidR="00676646" w:rsidRPr="00F37C26">
        <w:rPr>
          <w:bCs/>
          <w:color w:val="000000" w:themeColor="text1"/>
        </w:rPr>
        <w:t xml:space="preserve"> ​</w:t>
      </w:r>
      <w:r w:rsidR="00F362FC" w:rsidRPr="00F37C26">
        <w:rPr>
          <w:bCs/>
          <w:color w:val="000000" w:themeColor="text1"/>
        </w:rPr>
        <w:t>μm</w:t>
      </w:r>
      <w:r w:rsidR="0044449C">
        <w:rPr>
          <w:bCs/>
          <w:color w:val="000000" w:themeColor="text1"/>
        </w:rPr>
        <w:t>.</w:t>
      </w:r>
    </w:p>
    <w:p w14:paraId="43E43880" w14:textId="77777777" w:rsidR="00B215E2" w:rsidRPr="00A577B3" w:rsidRDefault="00B215E2" w:rsidP="00AA4B71">
      <w:pPr>
        <w:rPr>
          <w:color w:val="000000" w:themeColor="text1"/>
        </w:rPr>
      </w:pPr>
    </w:p>
    <w:p w14:paraId="2558728C" w14:textId="4F09AA2E" w:rsidR="00B215E2" w:rsidRPr="00A577B3" w:rsidRDefault="00616FE6" w:rsidP="00AA4B71">
      <w:pPr>
        <w:rPr>
          <w:color w:val="000000" w:themeColor="text1"/>
        </w:rPr>
      </w:pPr>
      <w:r w:rsidRPr="00A577B3">
        <w:rPr>
          <w:b/>
          <w:color w:val="000000" w:themeColor="text1"/>
        </w:rPr>
        <w:t>Figure 3:</w:t>
      </w:r>
      <w:r w:rsidRPr="00A577B3">
        <w:rPr>
          <w:color w:val="000000" w:themeColor="text1"/>
        </w:rPr>
        <w:t xml:space="preserve"> </w:t>
      </w:r>
      <w:r w:rsidRPr="00A577B3">
        <w:rPr>
          <w:b/>
          <w:color w:val="000000" w:themeColor="text1"/>
        </w:rPr>
        <w:t>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2</w:t>
      </w:r>
      <w:r w:rsidRPr="00A577B3">
        <w:rPr>
          <w:b/>
          <w:color w:val="000000" w:themeColor="text1"/>
        </w:rPr>
        <w:t xml:space="preserve"> causes mitochondrial </w:t>
      </w:r>
      <w:proofErr w:type="spellStart"/>
      <w:r w:rsidRPr="00A577B3">
        <w:rPr>
          <w:b/>
          <w:color w:val="000000" w:themeColor="text1"/>
        </w:rPr>
        <w:t>mislocalization</w:t>
      </w:r>
      <w:proofErr w:type="spellEnd"/>
      <w:r w:rsidR="0044449C">
        <w:rPr>
          <w:b/>
          <w:color w:val="000000" w:themeColor="text1"/>
        </w:rPr>
        <w:t>.</w:t>
      </w:r>
      <w:r w:rsidR="00AA4B71">
        <w:rPr>
          <w:color w:val="000000" w:themeColor="text1"/>
        </w:rPr>
        <w:t xml:space="preserve"> (</w:t>
      </w:r>
      <w:r w:rsidRPr="0044449C">
        <w:rPr>
          <w:b/>
          <w:bCs/>
          <w:color w:val="000000" w:themeColor="text1"/>
        </w:rPr>
        <w:t>A-A″</w:t>
      </w:r>
      <w:r w:rsidRPr="00A577B3">
        <w:rPr>
          <w:color w:val="000000" w:themeColor="text1"/>
        </w:rPr>
        <w:t xml:space="preserve">) Live-image stills of a well-fed </w:t>
      </w:r>
      <w:r w:rsidRPr="00A577B3">
        <w:rPr>
          <w:i/>
          <w:color w:val="000000" w:themeColor="text1"/>
        </w:rPr>
        <w:t>clu</w:t>
      </w:r>
      <w:r w:rsidRPr="00A577B3">
        <w:rPr>
          <w:i/>
          <w:color w:val="000000" w:themeColor="text1"/>
          <w:vertAlign w:val="superscript"/>
        </w:rPr>
        <w:t>CA06604</w:t>
      </w:r>
      <w:r w:rsidRPr="00A577B3">
        <w:rPr>
          <w:color w:val="000000" w:themeColor="text1"/>
        </w:rPr>
        <w:t xml:space="preserve"> (</w:t>
      </w:r>
      <w:proofErr w:type="gramStart"/>
      <w:r w:rsidRPr="00A577B3">
        <w:rPr>
          <w:color w:val="000000" w:themeColor="text1"/>
        </w:rPr>
        <w:t>Clu::</w:t>
      </w:r>
      <w:proofErr w:type="gramEnd"/>
      <w:r w:rsidRPr="00A577B3">
        <w:rPr>
          <w:color w:val="000000" w:themeColor="text1"/>
        </w:rPr>
        <w:t>GFP flies)</w:t>
      </w:r>
      <w:r w:rsidRPr="00A577B3">
        <w:rPr>
          <w:i/>
          <w:color w:val="000000" w:themeColor="text1"/>
        </w:rPr>
        <w:t xml:space="preserve"> </w:t>
      </w:r>
      <w:r w:rsidRPr="00A577B3">
        <w:rPr>
          <w:color w:val="000000" w:themeColor="text1"/>
        </w:rPr>
        <w:t>follicle. Addition of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causes mitochondria to clump over the duration of imaging. TMRE labeling of mitochondria indicates that mitochondria are initially dispersed at time 0 (</w:t>
      </w:r>
      <w:r w:rsidRPr="0044449C">
        <w:rPr>
          <w:b/>
          <w:bCs/>
          <w:color w:val="000000" w:themeColor="text1"/>
        </w:rPr>
        <w:t>A</w:t>
      </w:r>
      <w:r w:rsidRPr="00A577B3">
        <w:rPr>
          <w:color w:val="000000" w:themeColor="text1"/>
        </w:rPr>
        <w:t>), and that mitochondria start to clump after H</w:t>
      </w:r>
      <w:r w:rsidRPr="00A577B3">
        <w:rPr>
          <w:color w:val="000000" w:themeColor="text1"/>
          <w:vertAlign w:val="subscript"/>
        </w:rPr>
        <w:t>2</w:t>
      </w:r>
      <w:r w:rsidR="00F37C26">
        <w:rPr>
          <w:color w:val="000000" w:themeColor="text1"/>
        </w:rPr>
        <w:t>O</w:t>
      </w:r>
      <w:r w:rsidRPr="00A577B3">
        <w:rPr>
          <w:color w:val="000000" w:themeColor="text1"/>
          <w:vertAlign w:val="subscript"/>
        </w:rPr>
        <w:t>2</w:t>
      </w:r>
      <w:r w:rsidRPr="00A577B3">
        <w:rPr>
          <w:color w:val="000000" w:themeColor="text1"/>
        </w:rPr>
        <w:t xml:space="preserve"> addition (</w:t>
      </w:r>
      <w:r w:rsidRPr="0044449C">
        <w:rPr>
          <w:b/>
          <w:bCs/>
          <w:color w:val="000000" w:themeColor="text1"/>
        </w:rPr>
        <w:t>A′</w:t>
      </w:r>
      <w:r w:rsidRPr="00A577B3">
        <w:rPr>
          <w:color w:val="000000" w:themeColor="text1"/>
        </w:rPr>
        <w:t>) At a later time-point, the TMRE labeling becomes spotty due to mitochondria losing their membrane potential and therefore their ability to sequester the dye (</w:t>
      </w:r>
      <w:r w:rsidRPr="0044449C">
        <w:rPr>
          <w:b/>
          <w:bCs/>
          <w:color w:val="000000" w:themeColor="text1"/>
        </w:rPr>
        <w:t>A″</w:t>
      </w:r>
      <w:r w:rsidRPr="00A577B3">
        <w:rPr>
          <w:color w:val="000000" w:themeColor="text1"/>
        </w:rPr>
        <w:t>). White ​= ​TMRE (</w:t>
      </w:r>
      <w:r w:rsidRPr="0044449C">
        <w:rPr>
          <w:b/>
          <w:bCs/>
          <w:color w:val="000000" w:themeColor="text1"/>
        </w:rPr>
        <w:t>A-A″</w:t>
      </w:r>
      <w:r w:rsidRPr="00A577B3">
        <w:rPr>
          <w:color w:val="000000" w:themeColor="text1"/>
        </w:rPr>
        <w:t xml:space="preserve">). Scale bars: 10 ​μm in </w:t>
      </w:r>
      <w:r w:rsidR="0044449C">
        <w:rPr>
          <w:color w:val="000000" w:themeColor="text1"/>
        </w:rPr>
        <w:t>(</w:t>
      </w:r>
      <w:r w:rsidR="0044449C" w:rsidRPr="0044449C">
        <w:rPr>
          <w:b/>
          <w:bCs/>
          <w:color w:val="000000" w:themeColor="text1"/>
        </w:rPr>
        <w:t>A</w:t>
      </w:r>
      <w:r w:rsidR="0044449C">
        <w:rPr>
          <w:color w:val="000000" w:themeColor="text1"/>
        </w:rPr>
        <w:t>)</w:t>
      </w:r>
      <w:r w:rsidRPr="00A577B3">
        <w:rPr>
          <w:color w:val="000000" w:themeColor="text1"/>
        </w:rPr>
        <w:t xml:space="preserve"> for </w:t>
      </w:r>
      <w:r w:rsidRPr="0044449C">
        <w:rPr>
          <w:b/>
          <w:bCs/>
          <w:color w:val="000000" w:themeColor="text1"/>
        </w:rPr>
        <w:t>A-A″</w:t>
      </w:r>
      <w:r w:rsidRPr="00A577B3">
        <w:rPr>
          <w:color w:val="000000" w:themeColor="text1"/>
          <w:vertAlign w:val="superscript"/>
        </w:rPr>
        <w:t>5</w:t>
      </w:r>
      <w:r w:rsidR="0044449C" w:rsidRPr="00A577B3">
        <w:rPr>
          <w:color w:val="000000" w:themeColor="text1"/>
        </w:rPr>
        <w:t>.</w:t>
      </w:r>
    </w:p>
    <w:p w14:paraId="4D2F3BDA" w14:textId="77777777" w:rsidR="00B215E2" w:rsidRPr="00A577B3" w:rsidRDefault="00B215E2" w:rsidP="00AA4B71">
      <w:pPr>
        <w:rPr>
          <w:color w:val="000000" w:themeColor="text1"/>
        </w:rPr>
      </w:pPr>
    </w:p>
    <w:p w14:paraId="09585504" w14:textId="77777777" w:rsidR="0044449C" w:rsidRPr="00A577B3" w:rsidRDefault="00616FE6" w:rsidP="0044449C">
      <w:pPr>
        <w:rPr>
          <w:color w:val="000000" w:themeColor="text1"/>
        </w:rPr>
      </w:pPr>
      <w:r w:rsidRPr="00A577B3">
        <w:rPr>
          <w:b/>
          <w:color w:val="000000" w:themeColor="text1"/>
        </w:rPr>
        <w:t>Figure 4:</w:t>
      </w:r>
      <w:r w:rsidRPr="00A577B3">
        <w:rPr>
          <w:color w:val="000000" w:themeColor="text1"/>
        </w:rPr>
        <w:t xml:space="preserve"> </w:t>
      </w:r>
      <w:r w:rsidRPr="00A577B3">
        <w:rPr>
          <w:b/>
          <w:color w:val="000000" w:themeColor="text1"/>
        </w:rPr>
        <w:t>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2</w:t>
      </w:r>
      <w:r w:rsidRPr="00A577B3">
        <w:rPr>
          <w:b/>
          <w:color w:val="000000" w:themeColor="text1"/>
        </w:rPr>
        <w:t xml:space="preserve"> disperses </w:t>
      </w:r>
      <w:proofErr w:type="spellStart"/>
      <w:r w:rsidRPr="00A577B3">
        <w:rPr>
          <w:b/>
          <w:color w:val="000000" w:themeColor="text1"/>
        </w:rPr>
        <w:t>Clu</w:t>
      </w:r>
      <w:proofErr w:type="spellEnd"/>
      <w:r w:rsidR="0044449C">
        <w:rPr>
          <w:b/>
          <w:color w:val="000000" w:themeColor="text1"/>
        </w:rPr>
        <w:t>.</w:t>
      </w:r>
      <w:r w:rsidR="00AA4B71">
        <w:rPr>
          <w:b/>
          <w:color w:val="000000" w:themeColor="text1"/>
        </w:rPr>
        <w:t xml:space="preserve"> </w:t>
      </w:r>
      <w:r w:rsidR="00AA4B71" w:rsidRPr="0044449C">
        <w:rPr>
          <w:bCs/>
          <w:color w:val="000000" w:themeColor="text1"/>
        </w:rPr>
        <w:t>(</w:t>
      </w:r>
      <w:r w:rsidRPr="0044449C">
        <w:rPr>
          <w:b/>
          <w:bCs/>
          <w:color w:val="000000" w:themeColor="text1"/>
        </w:rPr>
        <w:t>A-A″</w:t>
      </w:r>
      <w:r w:rsidRPr="0044449C">
        <w:rPr>
          <w:color w:val="000000" w:themeColor="text1"/>
        </w:rPr>
        <w:t xml:space="preserve">) </w:t>
      </w:r>
      <w:r w:rsidRPr="00A577B3">
        <w:rPr>
          <w:color w:val="000000" w:themeColor="text1"/>
        </w:rPr>
        <w:t xml:space="preserve">Live-image stills of a well-fed </w:t>
      </w:r>
      <w:r w:rsidRPr="00A577B3">
        <w:rPr>
          <w:i/>
          <w:color w:val="000000" w:themeColor="text1"/>
        </w:rPr>
        <w:t>clu</w:t>
      </w:r>
      <w:r w:rsidRPr="00A577B3">
        <w:rPr>
          <w:i/>
          <w:color w:val="000000" w:themeColor="text1"/>
          <w:vertAlign w:val="superscript"/>
        </w:rPr>
        <w:t>CA06604</w:t>
      </w:r>
      <w:r w:rsidRPr="00A577B3">
        <w:rPr>
          <w:color w:val="000000" w:themeColor="text1"/>
        </w:rPr>
        <w:t xml:space="preserve"> follicle. Addition of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causes particles to disperse </w:t>
      </w:r>
      <w:r w:rsidR="00F37C26">
        <w:rPr>
          <w:color w:val="000000" w:themeColor="text1"/>
        </w:rPr>
        <w:t xml:space="preserve">and come homogeneous in the cytoplasm </w:t>
      </w:r>
      <w:r w:rsidRPr="00A577B3">
        <w:rPr>
          <w:color w:val="000000" w:themeColor="text1"/>
        </w:rPr>
        <w:t xml:space="preserve">over the duration of imaging. White = </w:t>
      </w:r>
      <w:proofErr w:type="gramStart"/>
      <w:r w:rsidRPr="00A577B3">
        <w:rPr>
          <w:color w:val="000000" w:themeColor="text1"/>
        </w:rPr>
        <w:t>Clu::</w:t>
      </w:r>
      <w:proofErr w:type="gramEnd"/>
      <w:r w:rsidRPr="00A577B3">
        <w:rPr>
          <w:color w:val="000000" w:themeColor="text1"/>
        </w:rPr>
        <w:t>GFP (</w:t>
      </w:r>
      <w:r w:rsidRPr="0044449C">
        <w:rPr>
          <w:b/>
          <w:bCs/>
          <w:color w:val="000000" w:themeColor="text1"/>
        </w:rPr>
        <w:t>A-A″</w:t>
      </w:r>
      <w:r w:rsidRPr="00A577B3">
        <w:rPr>
          <w:color w:val="000000" w:themeColor="text1"/>
        </w:rPr>
        <w:t>). Scale bar: 40</w:t>
      </w:r>
      <w:r w:rsidR="0044449C">
        <w:rPr>
          <w:color w:val="000000" w:themeColor="text1"/>
        </w:rPr>
        <w:t xml:space="preserve"> </w:t>
      </w:r>
      <w:r w:rsidR="0044449C" w:rsidRPr="00A577B3">
        <w:rPr>
          <w:color w:val="000000" w:themeColor="text1"/>
        </w:rPr>
        <w:t xml:space="preserve">μm in </w:t>
      </w:r>
      <w:r w:rsidR="0044449C">
        <w:rPr>
          <w:color w:val="000000" w:themeColor="text1"/>
        </w:rPr>
        <w:t>(</w:t>
      </w:r>
      <w:r w:rsidR="0044449C" w:rsidRPr="0044449C">
        <w:rPr>
          <w:b/>
          <w:bCs/>
          <w:color w:val="000000" w:themeColor="text1"/>
        </w:rPr>
        <w:t>A</w:t>
      </w:r>
      <w:r w:rsidR="0044449C">
        <w:rPr>
          <w:color w:val="000000" w:themeColor="text1"/>
        </w:rPr>
        <w:t>)</w:t>
      </w:r>
      <w:r w:rsidR="0044449C" w:rsidRPr="00A577B3">
        <w:rPr>
          <w:color w:val="000000" w:themeColor="text1"/>
        </w:rPr>
        <w:t xml:space="preserve"> for </w:t>
      </w:r>
      <w:r w:rsidR="0044449C" w:rsidRPr="0044449C">
        <w:rPr>
          <w:b/>
          <w:bCs/>
          <w:color w:val="000000" w:themeColor="text1"/>
        </w:rPr>
        <w:t>A-A″</w:t>
      </w:r>
      <w:r w:rsidR="0044449C" w:rsidRPr="00A577B3">
        <w:rPr>
          <w:color w:val="000000" w:themeColor="text1"/>
          <w:vertAlign w:val="superscript"/>
        </w:rPr>
        <w:t>5</w:t>
      </w:r>
      <w:r w:rsidR="0044449C" w:rsidRPr="00A577B3">
        <w:rPr>
          <w:color w:val="000000" w:themeColor="text1"/>
        </w:rPr>
        <w:t>.</w:t>
      </w:r>
    </w:p>
    <w:p w14:paraId="39503693" w14:textId="77777777" w:rsidR="00B215E2" w:rsidRPr="00A577B3" w:rsidRDefault="00B215E2" w:rsidP="00AA4B71">
      <w:pPr>
        <w:rPr>
          <w:color w:val="000000" w:themeColor="text1"/>
        </w:rPr>
      </w:pPr>
    </w:p>
    <w:p w14:paraId="554A6564" w14:textId="3AD75676" w:rsidR="00B215E2" w:rsidRPr="00A577B3" w:rsidRDefault="00616FE6" w:rsidP="00AA4B71">
      <w:pPr>
        <w:rPr>
          <w:b/>
          <w:color w:val="000000" w:themeColor="text1"/>
        </w:rPr>
      </w:pPr>
      <w:r w:rsidRPr="00A577B3">
        <w:rPr>
          <w:b/>
          <w:color w:val="000000" w:themeColor="text1"/>
        </w:rPr>
        <w:t>Video 1:</w:t>
      </w:r>
      <w:r w:rsidRPr="00A577B3">
        <w:rPr>
          <w:color w:val="000000" w:themeColor="text1"/>
        </w:rPr>
        <w:t xml:space="preserve"> Follicle from a </w:t>
      </w:r>
      <w:r w:rsidRPr="00A577B3">
        <w:rPr>
          <w:i/>
          <w:color w:val="000000" w:themeColor="text1"/>
        </w:rPr>
        <w:t>clu</w:t>
      </w:r>
      <w:r w:rsidRPr="00A577B3">
        <w:rPr>
          <w:i/>
          <w:color w:val="000000" w:themeColor="text1"/>
          <w:vertAlign w:val="superscript"/>
        </w:rPr>
        <w:t xml:space="preserve">CA06604 </w:t>
      </w:r>
      <w:r w:rsidRPr="00A577B3">
        <w:rPr>
          <w:color w:val="000000" w:themeColor="text1"/>
        </w:rPr>
        <w:t xml:space="preserve">female. As described in </w:t>
      </w:r>
      <w:r w:rsidRPr="0044449C">
        <w:rPr>
          <w:b/>
          <w:bCs/>
          <w:color w:val="000000" w:themeColor="text1"/>
        </w:rPr>
        <w:t>Figure 2</w:t>
      </w:r>
      <w:r w:rsidRPr="00A577B3">
        <w:rPr>
          <w:color w:val="000000" w:themeColor="text1"/>
        </w:rPr>
        <w:t xml:space="preserve">, failure to remove nerve fiber contractile elements from single ovarioles will cause marked drifting and movement of the ovarioles during imaging and subsequent inability to analyze imaging data. White = </w:t>
      </w:r>
      <w:proofErr w:type="gramStart"/>
      <w:r w:rsidRPr="00A577B3">
        <w:rPr>
          <w:color w:val="000000" w:themeColor="text1"/>
        </w:rPr>
        <w:t>Clu::</w:t>
      </w:r>
      <w:proofErr w:type="gramEnd"/>
      <w:r w:rsidRPr="00A577B3">
        <w:rPr>
          <w:color w:val="000000" w:themeColor="text1"/>
        </w:rPr>
        <w:t>GFP.</w:t>
      </w:r>
    </w:p>
    <w:p w14:paraId="22208BD1" w14:textId="77777777" w:rsidR="00B215E2" w:rsidRPr="00A577B3" w:rsidRDefault="00B215E2" w:rsidP="00AA4B71">
      <w:pPr>
        <w:rPr>
          <w:b/>
          <w:color w:val="000000" w:themeColor="text1"/>
        </w:rPr>
      </w:pPr>
    </w:p>
    <w:p w14:paraId="55A08646" w14:textId="42723642" w:rsidR="00B215E2" w:rsidRPr="00A577B3" w:rsidRDefault="00616FE6" w:rsidP="00AA4B71">
      <w:pPr>
        <w:rPr>
          <w:color w:val="000000" w:themeColor="text1"/>
        </w:rPr>
      </w:pPr>
      <w:r w:rsidRPr="00A577B3">
        <w:rPr>
          <w:b/>
          <w:color w:val="000000" w:themeColor="text1"/>
        </w:rPr>
        <w:t>Video 2:</w:t>
      </w:r>
      <w:r w:rsidRPr="00A577B3">
        <w:rPr>
          <w:color w:val="000000" w:themeColor="text1"/>
        </w:rPr>
        <w:t xml:space="preserve"> </w:t>
      </w:r>
      <w:r w:rsidRPr="00A577B3">
        <w:rPr>
          <w:b/>
          <w:color w:val="000000" w:themeColor="text1"/>
        </w:rPr>
        <w:t>Proper addition of 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2</w:t>
      </w:r>
      <w:r w:rsidRPr="00A577B3">
        <w:rPr>
          <w:b/>
          <w:color w:val="000000" w:themeColor="text1"/>
        </w:rPr>
        <w:t xml:space="preserve"> to sample dish.</w:t>
      </w:r>
      <w:r w:rsidRPr="00A577B3">
        <w:rPr>
          <w:color w:val="000000" w:themeColor="text1"/>
        </w:rPr>
        <w:t xml:space="preserve"> Hydrogen peroxide should be added to the sample dish using an appropriately sized micropipette. Dispens</w:t>
      </w:r>
      <w:r w:rsidR="00F37C26">
        <w:rPr>
          <w:color w:val="000000" w:themeColor="text1"/>
        </w:rPr>
        <w:t>ing</w:t>
      </w:r>
      <w:r w:rsidRPr="00A577B3">
        <w:rPr>
          <w:color w:val="000000" w:themeColor="text1"/>
        </w:rPr>
        <w:t xml:space="preserve">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without breaking media surface. Care is taken to avoid breaking the surface of the imaging media to minimize sample drift during hydrogen peroxide addition.</w:t>
      </w:r>
      <w:r w:rsidR="00F56408">
        <w:rPr>
          <w:color w:val="000000" w:themeColor="text1"/>
        </w:rPr>
        <w:t xml:space="preserve"> </w:t>
      </w:r>
    </w:p>
    <w:p w14:paraId="0A4C11DC" w14:textId="77777777" w:rsidR="00B215E2" w:rsidRPr="00A577B3" w:rsidRDefault="00B215E2" w:rsidP="00AA4B71">
      <w:pPr>
        <w:rPr>
          <w:color w:val="000000" w:themeColor="text1"/>
        </w:rPr>
      </w:pPr>
    </w:p>
    <w:p w14:paraId="2355E403" w14:textId="399EB978" w:rsidR="00B215E2" w:rsidRPr="00A577B3" w:rsidRDefault="00616FE6" w:rsidP="00AA4B71">
      <w:pPr>
        <w:rPr>
          <w:color w:val="000000" w:themeColor="text1"/>
        </w:rPr>
      </w:pPr>
      <w:r w:rsidRPr="00A577B3">
        <w:rPr>
          <w:b/>
          <w:color w:val="000000" w:themeColor="text1"/>
        </w:rPr>
        <w:t>Video 3:</w:t>
      </w:r>
      <w:r w:rsidRPr="00A577B3">
        <w:rPr>
          <w:color w:val="000000" w:themeColor="text1"/>
        </w:rPr>
        <w:t xml:space="preserve"> </w:t>
      </w:r>
      <w:r w:rsidRPr="00A577B3">
        <w:rPr>
          <w:b/>
          <w:color w:val="000000" w:themeColor="text1"/>
        </w:rPr>
        <w:t>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 xml:space="preserve">2 </w:t>
      </w:r>
      <w:r w:rsidRPr="00A577B3">
        <w:rPr>
          <w:b/>
          <w:color w:val="000000" w:themeColor="text1"/>
        </w:rPr>
        <w:t xml:space="preserve">addition during imaging of TMRE labeled follicles. </w:t>
      </w:r>
      <w:r w:rsidRPr="00A577B3">
        <w:rPr>
          <w:color w:val="000000" w:themeColor="text1"/>
        </w:rPr>
        <w:t xml:space="preserve">Follicle from a </w:t>
      </w:r>
      <w:r w:rsidRPr="00A577B3">
        <w:rPr>
          <w:i/>
          <w:color w:val="000000" w:themeColor="text1"/>
        </w:rPr>
        <w:t>clu</w:t>
      </w:r>
      <w:r w:rsidRPr="00A577B3">
        <w:rPr>
          <w:i/>
          <w:color w:val="000000" w:themeColor="text1"/>
          <w:vertAlign w:val="superscript"/>
        </w:rPr>
        <w:t xml:space="preserve">CA06604 </w:t>
      </w:r>
      <w:r w:rsidRPr="00A577B3">
        <w:rPr>
          <w:color w:val="000000" w:themeColor="text1"/>
        </w:rPr>
        <w:t>female stained with TMRE.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causes mitochondrial mislocalization in </w:t>
      </w:r>
      <w:r w:rsidRPr="00A577B3">
        <w:rPr>
          <w:i/>
          <w:color w:val="000000" w:themeColor="text1"/>
        </w:rPr>
        <w:t>Drosophila</w:t>
      </w:r>
      <w:r w:rsidRPr="00A577B3">
        <w:rPr>
          <w:color w:val="000000" w:themeColor="text1"/>
        </w:rPr>
        <w:t xml:space="preserve"> follicles. White = TMRE dye. Imaged one frame per 15 s for 20 min, and the video is 10 frames per second</w:t>
      </w:r>
      <w:r w:rsidRPr="00A577B3">
        <w:rPr>
          <w:color w:val="000000" w:themeColor="text1"/>
          <w:vertAlign w:val="superscript"/>
        </w:rPr>
        <w:t>5</w:t>
      </w:r>
      <w:r w:rsidR="0044449C" w:rsidRPr="00A577B3">
        <w:rPr>
          <w:color w:val="000000" w:themeColor="text1"/>
        </w:rPr>
        <w:t>.</w:t>
      </w:r>
    </w:p>
    <w:p w14:paraId="31191EAF" w14:textId="77777777" w:rsidR="00B215E2" w:rsidRPr="00A577B3" w:rsidRDefault="00B215E2" w:rsidP="00AA4B71">
      <w:pPr>
        <w:rPr>
          <w:color w:val="000000" w:themeColor="text1"/>
        </w:rPr>
      </w:pPr>
    </w:p>
    <w:p w14:paraId="2BBAE004" w14:textId="0D3AF635" w:rsidR="00B215E2" w:rsidRPr="00A577B3" w:rsidRDefault="00616FE6" w:rsidP="00AA4B71">
      <w:pPr>
        <w:rPr>
          <w:color w:val="000000" w:themeColor="text1"/>
        </w:rPr>
      </w:pPr>
      <w:r w:rsidRPr="00A577B3">
        <w:rPr>
          <w:b/>
          <w:color w:val="000000" w:themeColor="text1"/>
        </w:rPr>
        <w:t>Video 4:</w:t>
      </w:r>
      <w:r w:rsidRPr="00A577B3">
        <w:rPr>
          <w:color w:val="000000" w:themeColor="text1"/>
        </w:rPr>
        <w:t xml:space="preserve"> </w:t>
      </w:r>
      <w:r w:rsidRPr="00A577B3">
        <w:rPr>
          <w:b/>
          <w:color w:val="000000" w:themeColor="text1"/>
        </w:rPr>
        <w:t>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2</w:t>
      </w:r>
      <w:r w:rsidRPr="00A577B3">
        <w:rPr>
          <w:b/>
          <w:color w:val="000000" w:themeColor="text1"/>
        </w:rPr>
        <w:t xml:space="preserve"> addition during imaging of </w:t>
      </w:r>
      <w:proofErr w:type="gramStart"/>
      <w:r w:rsidRPr="00A577B3">
        <w:rPr>
          <w:b/>
          <w:color w:val="000000" w:themeColor="text1"/>
        </w:rPr>
        <w:t>Clu::</w:t>
      </w:r>
      <w:proofErr w:type="gramEnd"/>
      <w:r w:rsidRPr="00A577B3">
        <w:rPr>
          <w:b/>
          <w:color w:val="000000" w:themeColor="text1"/>
        </w:rPr>
        <w:t xml:space="preserve">GFP follicles. </w:t>
      </w:r>
      <w:r w:rsidRPr="00A577B3">
        <w:rPr>
          <w:color w:val="000000" w:themeColor="text1"/>
        </w:rPr>
        <w:t xml:space="preserve">Follicle from a </w:t>
      </w:r>
      <w:r w:rsidRPr="00A577B3">
        <w:rPr>
          <w:i/>
          <w:color w:val="000000" w:themeColor="text1"/>
        </w:rPr>
        <w:t>clu</w:t>
      </w:r>
      <w:r w:rsidRPr="00A577B3">
        <w:rPr>
          <w:i/>
          <w:color w:val="000000" w:themeColor="text1"/>
          <w:vertAlign w:val="superscript"/>
        </w:rPr>
        <w:t xml:space="preserve">CA06604 </w:t>
      </w:r>
      <w:r w:rsidRPr="00A577B3">
        <w:rPr>
          <w:color w:val="000000" w:themeColor="text1"/>
        </w:rPr>
        <w:t>female.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disperses Clu particles as described in Figure 4. White = </w:t>
      </w:r>
      <w:proofErr w:type="gramStart"/>
      <w:r w:rsidRPr="00A577B3">
        <w:rPr>
          <w:color w:val="000000" w:themeColor="text1"/>
        </w:rPr>
        <w:t>Clu::</w:t>
      </w:r>
      <w:proofErr w:type="gramEnd"/>
      <w:r w:rsidRPr="00A577B3">
        <w:rPr>
          <w:color w:val="000000" w:themeColor="text1"/>
        </w:rPr>
        <w:t>GFP. Imaged one frame per 15 s for 15 min, and the video is 10 frames per second.</w:t>
      </w:r>
      <w:r w:rsidRPr="00A577B3">
        <w:rPr>
          <w:color w:val="000000" w:themeColor="text1"/>
          <w:vertAlign w:val="superscript"/>
        </w:rPr>
        <w:t>5</w:t>
      </w:r>
      <w:r w:rsidRPr="00A577B3">
        <w:rPr>
          <w:color w:val="000000" w:themeColor="text1"/>
        </w:rPr>
        <w:t xml:space="preserve"> </w:t>
      </w:r>
    </w:p>
    <w:p w14:paraId="3B30B506" w14:textId="77777777" w:rsidR="00B215E2" w:rsidRPr="00A577B3" w:rsidRDefault="00B215E2" w:rsidP="00AA4B71">
      <w:pPr>
        <w:rPr>
          <w:color w:val="000000" w:themeColor="text1"/>
        </w:rPr>
      </w:pPr>
    </w:p>
    <w:p w14:paraId="6FFEB5EE" w14:textId="5E6DF06F" w:rsidR="00B215E2" w:rsidRPr="00A577B3" w:rsidRDefault="00616FE6" w:rsidP="00AA4B71">
      <w:pPr>
        <w:rPr>
          <w:color w:val="000000" w:themeColor="text1"/>
        </w:rPr>
      </w:pPr>
      <w:r w:rsidRPr="00A577B3">
        <w:rPr>
          <w:b/>
          <w:color w:val="000000" w:themeColor="text1"/>
        </w:rPr>
        <w:t>Video 5:</w:t>
      </w:r>
      <w:r w:rsidRPr="00A577B3">
        <w:rPr>
          <w:color w:val="000000" w:themeColor="text1"/>
        </w:rPr>
        <w:t xml:space="preserve"> </w:t>
      </w:r>
      <w:r w:rsidRPr="00A577B3">
        <w:rPr>
          <w:b/>
          <w:color w:val="000000" w:themeColor="text1"/>
        </w:rPr>
        <w:t>Delayed imaging after H</w:t>
      </w:r>
      <w:r w:rsidRPr="00A577B3">
        <w:rPr>
          <w:b/>
          <w:color w:val="000000" w:themeColor="text1"/>
          <w:vertAlign w:val="subscript"/>
        </w:rPr>
        <w:t>2</w:t>
      </w:r>
      <w:r w:rsidRPr="00A577B3">
        <w:rPr>
          <w:b/>
          <w:color w:val="000000" w:themeColor="text1"/>
        </w:rPr>
        <w:t>O</w:t>
      </w:r>
      <w:r w:rsidRPr="00A577B3">
        <w:rPr>
          <w:b/>
          <w:color w:val="000000" w:themeColor="text1"/>
          <w:vertAlign w:val="subscript"/>
        </w:rPr>
        <w:t>2</w:t>
      </w:r>
      <w:r w:rsidRPr="00A577B3">
        <w:rPr>
          <w:b/>
          <w:color w:val="000000" w:themeColor="text1"/>
        </w:rPr>
        <w:t xml:space="preserve"> addition. </w:t>
      </w:r>
      <w:r w:rsidRPr="00A577B3">
        <w:rPr>
          <w:color w:val="000000" w:themeColor="text1"/>
        </w:rPr>
        <w:t xml:space="preserve">Follicle from a </w:t>
      </w:r>
      <w:r w:rsidRPr="00A577B3">
        <w:rPr>
          <w:i/>
          <w:color w:val="000000" w:themeColor="text1"/>
        </w:rPr>
        <w:t>clu</w:t>
      </w:r>
      <w:r w:rsidRPr="00A577B3">
        <w:rPr>
          <w:i/>
          <w:color w:val="000000" w:themeColor="text1"/>
          <w:vertAlign w:val="superscript"/>
        </w:rPr>
        <w:t xml:space="preserve">CA06604 </w:t>
      </w:r>
      <w:r w:rsidRPr="00A577B3">
        <w:rPr>
          <w:color w:val="000000" w:themeColor="text1"/>
        </w:rPr>
        <w:t>female. Addition of hydrogen-peroxide to follicles is a time-sensitive treatment. The restart of imaging was delayed in this video as a result of sample displacement during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addition. The mitochondria have already begun to visibly clump and lose their membrane potential upon the restart of imaging at time 0 (as compared to time 0 in Video 3).</w:t>
      </w:r>
      <w:r w:rsidR="00F56408">
        <w:rPr>
          <w:color w:val="000000" w:themeColor="text1"/>
        </w:rPr>
        <w:t xml:space="preserve"> </w:t>
      </w:r>
      <w:r w:rsidRPr="00A577B3">
        <w:rPr>
          <w:color w:val="000000" w:themeColor="text1"/>
        </w:rPr>
        <w:t xml:space="preserve">Failure to resume imaging quickly after treatment will result in inaccurate and unusable results as the early experimental effects will be missed prior time imaging. White = TMRE. Imaged one frame per </w:t>
      </w:r>
      <w:r w:rsidR="009E30BC">
        <w:rPr>
          <w:color w:val="000000" w:themeColor="text1"/>
        </w:rPr>
        <w:t>15</w:t>
      </w:r>
      <w:r w:rsidRPr="00A577B3">
        <w:rPr>
          <w:color w:val="000000" w:themeColor="text1"/>
        </w:rPr>
        <w:t xml:space="preserve"> s for </w:t>
      </w:r>
      <w:r w:rsidR="009E30BC">
        <w:rPr>
          <w:color w:val="000000" w:themeColor="text1"/>
        </w:rPr>
        <w:t>20</w:t>
      </w:r>
      <w:r w:rsidRPr="00A577B3">
        <w:rPr>
          <w:color w:val="000000" w:themeColor="text1"/>
        </w:rPr>
        <w:t xml:space="preserve"> min, and the video is </w:t>
      </w:r>
      <w:r w:rsidR="009E30BC">
        <w:rPr>
          <w:color w:val="000000" w:themeColor="text1"/>
        </w:rPr>
        <w:t>10</w:t>
      </w:r>
      <w:r w:rsidRPr="00A577B3">
        <w:rPr>
          <w:color w:val="000000" w:themeColor="text1"/>
        </w:rPr>
        <w:t xml:space="preserve"> frames per second.</w:t>
      </w:r>
    </w:p>
    <w:p w14:paraId="19966226" w14:textId="77777777" w:rsidR="00B215E2" w:rsidRPr="00A577B3" w:rsidRDefault="00B215E2" w:rsidP="00AA4B71">
      <w:pPr>
        <w:rPr>
          <w:color w:val="000000" w:themeColor="text1"/>
        </w:rPr>
      </w:pPr>
    </w:p>
    <w:p w14:paraId="6B530F3C" w14:textId="332E3A75" w:rsidR="00B215E2" w:rsidRPr="00A577B3" w:rsidRDefault="00616FE6" w:rsidP="00AA4B71">
      <w:pPr>
        <w:rPr>
          <w:color w:val="000000" w:themeColor="text1"/>
        </w:rPr>
      </w:pPr>
      <w:r w:rsidRPr="00A577B3">
        <w:rPr>
          <w:b/>
          <w:color w:val="000000" w:themeColor="text1"/>
        </w:rPr>
        <w:t xml:space="preserve">DISCUSSION: </w:t>
      </w:r>
    </w:p>
    <w:p w14:paraId="6C7C5C2B" w14:textId="46CF1AB9" w:rsidR="00B215E2" w:rsidRPr="00A577B3" w:rsidRDefault="00616FE6" w:rsidP="00AA4B71">
      <w:pPr>
        <w:rPr>
          <w:color w:val="000000" w:themeColor="text1"/>
        </w:rPr>
      </w:pPr>
      <w:r w:rsidRPr="00A577B3">
        <w:rPr>
          <w:color w:val="000000" w:themeColor="text1"/>
        </w:rPr>
        <w:t xml:space="preserve">This protocol could be a useful addition as a control for artifacts due to ovary dissection and tissue incubation for any live imaging experiment. The critical steps are similar to those found for </w:t>
      </w:r>
      <w:r w:rsidRPr="00A577B3">
        <w:rPr>
          <w:color w:val="000000" w:themeColor="text1"/>
        </w:rPr>
        <w:lastRenderedPageBreak/>
        <w:t xml:space="preserve">other live imaging protocols. Learning how to dissect whole </w:t>
      </w:r>
      <w:r w:rsidRPr="00A577B3">
        <w:rPr>
          <w:i/>
          <w:color w:val="000000" w:themeColor="text1"/>
        </w:rPr>
        <w:t>Drosophila</w:t>
      </w:r>
      <w:r w:rsidRPr="00A577B3">
        <w:rPr>
          <w:color w:val="000000" w:themeColor="text1"/>
        </w:rPr>
        <w:t xml:space="preserve"> ovaries takes practice; however, this skill can usually be learned fairly quickly with the appropriate dissection tools. More difficult to master is removing the muscle enveloping the ovaries and each ovariole</w:t>
      </w:r>
      <w:r w:rsidRPr="00A577B3">
        <w:rPr>
          <w:color w:val="000000" w:themeColor="text1"/>
          <w:vertAlign w:val="superscript"/>
        </w:rPr>
        <w:t>13</w:t>
      </w:r>
      <w:r w:rsidRPr="00A577B3">
        <w:rPr>
          <w:color w:val="000000" w:themeColor="text1"/>
        </w:rPr>
        <w:t>. This must be done to ensure muscle contractions do not interfere with image acquisition. If using sharpened tungsten needles to do this does not prove successful, the germarium at the tip of the ovariole can be grasped with forceps and the ovariole pulled from the muscle sheath. However, this technique is problematic if the earliest developmental stages are to be examined because they can become damaged. Another key step is to not dislodge the ovarioles resting on the bottom of the dish when adding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An additional important aspect is shared by all live imaging: the researcher should ensure that the structure of interest is fluorescently well-labeled before treatment. The dishes used here (</w:t>
      </w:r>
      <w:r w:rsidR="0044449C" w:rsidRPr="0044449C">
        <w:rPr>
          <w:b/>
          <w:bCs/>
          <w:color w:val="000000" w:themeColor="text1"/>
        </w:rPr>
        <w:t>Table of Materials</w:t>
      </w:r>
      <w:r w:rsidRPr="00A577B3">
        <w:rPr>
          <w:color w:val="000000" w:themeColor="text1"/>
        </w:rPr>
        <w:t xml:space="preserve">) are commonly used for live imaging; however, any dish or slide with a glass coverslip on the bottom or even a large glass coverslip should work </w:t>
      </w:r>
      <w:proofErr w:type="gramStart"/>
      <w:r w:rsidRPr="00A577B3">
        <w:rPr>
          <w:color w:val="000000" w:themeColor="text1"/>
        </w:rPr>
        <w:t>as long as</w:t>
      </w:r>
      <w:proofErr w:type="gramEnd"/>
      <w:r w:rsidRPr="00A577B3">
        <w:rPr>
          <w:color w:val="000000" w:themeColor="text1"/>
        </w:rPr>
        <w:t xml:space="preserve"> the drop of media can be covered to prevent media evaporation. While we use a particular microscope, any inverted microscope with an objective of sufficient magnification to see the subcellular structure in question and</w:t>
      </w:r>
      <w:r w:rsidR="00A577B3" w:rsidRPr="00A577B3">
        <w:rPr>
          <w:color w:val="000000" w:themeColor="text1"/>
        </w:rPr>
        <w:t xml:space="preserve"> </w:t>
      </w:r>
      <w:r w:rsidRPr="00A577B3">
        <w:rPr>
          <w:color w:val="000000" w:themeColor="text1"/>
        </w:rPr>
        <w:t>an attached camera that has sufficient resolution and image capture rate should work.</w:t>
      </w:r>
    </w:p>
    <w:p w14:paraId="79E8C2B2" w14:textId="77777777" w:rsidR="00B215E2" w:rsidRPr="00A577B3" w:rsidRDefault="00B215E2" w:rsidP="00AA4B71">
      <w:pPr>
        <w:rPr>
          <w:color w:val="000000" w:themeColor="text1"/>
        </w:rPr>
      </w:pPr>
    </w:p>
    <w:p w14:paraId="71822836" w14:textId="70BCEE45" w:rsidR="00B215E2" w:rsidRPr="00A577B3" w:rsidRDefault="00616FE6" w:rsidP="00AA4B71">
      <w:pPr>
        <w:rPr>
          <w:color w:val="000000" w:themeColor="text1"/>
        </w:rPr>
      </w:pPr>
      <w:r w:rsidRPr="00A577B3">
        <w:rPr>
          <w:color w:val="000000" w:themeColor="text1"/>
        </w:rPr>
        <w:t xml:space="preserve">While our laboratory is primarily interested in mitochondrial function, this method could be helpful examining the dynamics and localization of any subcellular structure or organelle, such as the nucleus, cytoskeleton or endoplasmic reticulum. However, this method has limitations. In order to add hydrogen peroxide, the tissue must be in an aqueous media. An alternative method for live imaging is to use halocarbon oil, which has been instrumental in describing many important processes in </w:t>
      </w:r>
      <w:r w:rsidRPr="00A577B3">
        <w:rPr>
          <w:i/>
          <w:color w:val="000000" w:themeColor="text1"/>
        </w:rPr>
        <w:t>Drosophila</w:t>
      </w:r>
      <w:r w:rsidRPr="00A577B3">
        <w:rPr>
          <w:color w:val="000000" w:themeColor="text1"/>
        </w:rPr>
        <w:t xml:space="preserve"> ovarioles including the first example of dynamic movement of GFP in a model organism</w:t>
      </w:r>
      <w:r w:rsidRPr="00A577B3">
        <w:rPr>
          <w:color w:val="000000" w:themeColor="text1"/>
          <w:vertAlign w:val="superscript"/>
        </w:rPr>
        <w:t>7,14</w:t>
      </w:r>
      <w:r w:rsidRPr="00A577B3">
        <w:rPr>
          <w:color w:val="000000" w:themeColor="text1"/>
        </w:rPr>
        <w:t xml:space="preserve">. In addition, adding hydrogen peroxide to the media causes wide-spread oxidative damage which may be too general an insult to the tissue to be informative for the cellular process of interest, particularly for longer experiments examining development. Though it may not be feasible to perform experiments which require visualizing the cell over long periods of time due to this rapid, extensive, and likely irreversible oxidative damage, we have seen that the acute hydrogen peroxide treatment we have described is applicable to most stages of oogenesis as we are able to see the same effects in most stages within the imaging time period. </w:t>
      </w:r>
      <w:r w:rsidR="00F37C26">
        <w:rPr>
          <w:color w:val="000000" w:themeColor="text1"/>
        </w:rPr>
        <w:t>G</w:t>
      </w:r>
      <w:r w:rsidRPr="00A577B3">
        <w:rPr>
          <w:color w:val="000000" w:themeColor="text1"/>
        </w:rPr>
        <w:t xml:space="preserve">iven the low cost and ease of the protocol, it may be a useful control for damage and can be used </w:t>
      </w:r>
      <w:r w:rsidR="00F37C26">
        <w:rPr>
          <w:color w:val="000000" w:themeColor="text1"/>
        </w:rPr>
        <w:t>as a treatment before fixation and antibody labeling</w:t>
      </w:r>
      <w:r w:rsidRPr="00A577B3">
        <w:rPr>
          <w:color w:val="000000" w:themeColor="text1"/>
        </w:rPr>
        <w:t xml:space="preserve"> as well.</w:t>
      </w:r>
    </w:p>
    <w:p w14:paraId="294DA212" w14:textId="77777777" w:rsidR="00B215E2" w:rsidRPr="00A577B3" w:rsidRDefault="00B215E2" w:rsidP="00AA4B71">
      <w:pPr>
        <w:rPr>
          <w:color w:val="000000" w:themeColor="text1"/>
        </w:rPr>
      </w:pPr>
    </w:p>
    <w:p w14:paraId="224F4928" w14:textId="52C5D504" w:rsidR="00B215E2" w:rsidRPr="00A577B3" w:rsidRDefault="00616FE6" w:rsidP="00AA4B71">
      <w:pPr>
        <w:rPr>
          <w:color w:val="000000" w:themeColor="text1"/>
        </w:rPr>
      </w:pPr>
      <w:r w:rsidRPr="00A577B3">
        <w:rPr>
          <w:color w:val="000000" w:themeColor="text1"/>
        </w:rPr>
        <w:t>In our hands, H</w:t>
      </w:r>
      <w:r w:rsidRPr="00A577B3">
        <w:rPr>
          <w:color w:val="000000" w:themeColor="text1"/>
          <w:vertAlign w:val="subscript"/>
        </w:rPr>
        <w:t>2</w:t>
      </w:r>
      <w:r w:rsidRPr="00A577B3">
        <w:rPr>
          <w:color w:val="000000" w:themeColor="text1"/>
        </w:rPr>
        <w:t>O</w:t>
      </w:r>
      <w:r w:rsidRPr="00A577B3">
        <w:rPr>
          <w:color w:val="000000" w:themeColor="text1"/>
          <w:vertAlign w:val="subscript"/>
        </w:rPr>
        <w:t>2</w:t>
      </w:r>
      <w:r w:rsidRPr="00A577B3">
        <w:rPr>
          <w:color w:val="000000" w:themeColor="text1"/>
        </w:rPr>
        <w:t xml:space="preserve"> treatment mimics the changes in mitochondrial mislocalization and Clu bliss particle dispersion that we see in various </w:t>
      </w:r>
      <w:r w:rsidRPr="00A577B3">
        <w:rPr>
          <w:i/>
          <w:color w:val="000000" w:themeColor="text1"/>
        </w:rPr>
        <w:t>Drosophila</w:t>
      </w:r>
      <w:r w:rsidRPr="00A577B3">
        <w:rPr>
          <w:color w:val="000000" w:themeColor="text1"/>
        </w:rPr>
        <w:t xml:space="preserve"> mutants. It also mimics results we see for new researchers in the lab learning dissection techniques. Therefore, this method clearly revealed that sample preparation and general cellular stress can lead to unexpected and previously unexplained changes to mitochondrial mislocalization and the presence of bliss particles. Moving this technique forward, hydrogen peroxide concentrations could be modulated using a higher or lower concentration. If a cellular effect is seen using a lower concentration, it is possible the stress phenotype may be reversible by replacing the media with Complete Schneider’s. Different cell stressors such as carbonyl cyanide m-chlorophenyl hydrazone (CCCP), </w:t>
      </w:r>
      <w:proofErr w:type="spellStart"/>
      <w:r w:rsidRPr="00A577B3">
        <w:rPr>
          <w:color w:val="000000" w:themeColor="text1"/>
        </w:rPr>
        <w:t>arsenite</w:t>
      </w:r>
      <w:proofErr w:type="spellEnd"/>
      <w:r w:rsidRPr="00A577B3">
        <w:rPr>
          <w:color w:val="000000" w:themeColor="text1"/>
        </w:rPr>
        <w:t xml:space="preserve"> or simple heat shock might prove useful for general cellular stress for other subcellular structures. Since live imaging of ex vivo tissues </w:t>
      </w:r>
      <w:proofErr w:type="gramStart"/>
      <w:r w:rsidRPr="00A577B3">
        <w:rPr>
          <w:color w:val="000000" w:themeColor="text1"/>
        </w:rPr>
        <w:t>requires</w:t>
      </w:r>
      <w:proofErr w:type="gramEnd"/>
      <w:r w:rsidRPr="00A577B3">
        <w:rPr>
          <w:color w:val="000000" w:themeColor="text1"/>
        </w:rPr>
        <w:t xml:space="preserve"> manual manipulation and incubation in </w:t>
      </w:r>
      <w:r w:rsidRPr="00A577B3">
        <w:rPr>
          <w:color w:val="000000" w:themeColor="text1"/>
        </w:rPr>
        <w:lastRenderedPageBreak/>
        <w:t>different media, this control should be a useful addition to ensure any observations are as close to normal physiology as possible.</w:t>
      </w:r>
    </w:p>
    <w:p w14:paraId="2CDB3AAD" w14:textId="77777777" w:rsidR="00B215E2" w:rsidRPr="00A577B3" w:rsidRDefault="00B215E2" w:rsidP="00AA4B71">
      <w:pPr>
        <w:rPr>
          <w:color w:val="000000" w:themeColor="text1"/>
        </w:rPr>
      </w:pPr>
    </w:p>
    <w:p w14:paraId="7166D46A" w14:textId="77777777" w:rsidR="00B215E2" w:rsidRPr="00A577B3" w:rsidRDefault="00616FE6" w:rsidP="00AA4B71">
      <w:pPr>
        <w:pBdr>
          <w:top w:val="nil"/>
          <w:left w:val="nil"/>
          <w:bottom w:val="nil"/>
          <w:right w:val="nil"/>
          <w:between w:val="nil"/>
        </w:pBdr>
        <w:rPr>
          <w:color w:val="000000" w:themeColor="text1"/>
        </w:rPr>
      </w:pPr>
      <w:r w:rsidRPr="00A577B3">
        <w:rPr>
          <w:b/>
          <w:color w:val="000000" w:themeColor="text1"/>
        </w:rPr>
        <w:t xml:space="preserve">ACKNOWLEDGMENTS: </w:t>
      </w:r>
    </w:p>
    <w:p w14:paraId="10EFD0FC" w14:textId="688F67CE" w:rsidR="00B215E2" w:rsidRPr="00A577B3" w:rsidRDefault="00616FE6" w:rsidP="00AA4B71">
      <w:pPr>
        <w:rPr>
          <w:color w:val="000000" w:themeColor="text1"/>
        </w:rPr>
      </w:pPr>
      <w:r w:rsidRPr="00A577B3">
        <w:rPr>
          <w:color w:val="000000" w:themeColor="text1"/>
        </w:rPr>
        <w:t xml:space="preserve">We would like to thank Dr. Jeremy Smyth for imaging support and Ann C. Shenk for illustrations, </w:t>
      </w:r>
      <w:proofErr w:type="gramStart"/>
      <w:r w:rsidRPr="00A577B3">
        <w:rPr>
          <w:color w:val="000000" w:themeColor="text1"/>
        </w:rPr>
        <w:t>production</w:t>
      </w:r>
      <w:proofErr w:type="gramEnd"/>
      <w:r w:rsidRPr="00A577B3">
        <w:rPr>
          <w:color w:val="000000" w:themeColor="text1"/>
        </w:rPr>
        <w:t xml:space="preserve"> and videography.</w:t>
      </w:r>
      <w:r w:rsidR="00F56408">
        <w:rPr>
          <w:color w:val="000000" w:themeColor="text1"/>
        </w:rPr>
        <w:t xml:space="preserve"> </w:t>
      </w:r>
      <w:r w:rsidRPr="00A577B3">
        <w:rPr>
          <w:color w:val="000000" w:themeColor="text1"/>
        </w:rPr>
        <w:t>This work was supported by the National Institutes of Health (1R01GM127938 to R.T.C.).</w:t>
      </w:r>
    </w:p>
    <w:p w14:paraId="5B310B5E" w14:textId="77777777" w:rsidR="00B215E2" w:rsidRPr="00A577B3" w:rsidRDefault="00B215E2" w:rsidP="00AA4B71">
      <w:pPr>
        <w:rPr>
          <w:b/>
          <w:color w:val="000000" w:themeColor="text1"/>
        </w:rPr>
      </w:pPr>
    </w:p>
    <w:p w14:paraId="038DFB5B" w14:textId="77777777" w:rsidR="00B215E2" w:rsidRPr="00A577B3" w:rsidRDefault="00616FE6" w:rsidP="00AA4B71">
      <w:pPr>
        <w:pBdr>
          <w:top w:val="nil"/>
          <w:left w:val="nil"/>
          <w:bottom w:val="nil"/>
          <w:right w:val="nil"/>
          <w:between w:val="nil"/>
        </w:pBdr>
        <w:rPr>
          <w:color w:val="000000" w:themeColor="text1"/>
        </w:rPr>
      </w:pPr>
      <w:r w:rsidRPr="00A577B3">
        <w:rPr>
          <w:b/>
          <w:color w:val="000000" w:themeColor="text1"/>
        </w:rPr>
        <w:t>DISCLOSURES:</w:t>
      </w:r>
    </w:p>
    <w:p w14:paraId="78F07C3D" w14:textId="77777777" w:rsidR="00B215E2" w:rsidRPr="00A577B3" w:rsidRDefault="00616FE6" w:rsidP="00AA4B71">
      <w:pPr>
        <w:rPr>
          <w:color w:val="000000" w:themeColor="text1"/>
        </w:rPr>
      </w:pPr>
      <w:r w:rsidRPr="00A577B3">
        <w:rPr>
          <w:color w:val="000000" w:themeColor="text1"/>
        </w:rPr>
        <w:t>The authors have nothing to disclose.</w:t>
      </w:r>
    </w:p>
    <w:p w14:paraId="3CDB3A7A" w14:textId="77777777" w:rsidR="00B215E2" w:rsidRPr="00A577B3" w:rsidRDefault="00B215E2" w:rsidP="00AA4B71">
      <w:pPr>
        <w:rPr>
          <w:color w:val="000000" w:themeColor="text1"/>
        </w:rPr>
      </w:pPr>
    </w:p>
    <w:p w14:paraId="7E2CC5DF" w14:textId="4255DB63" w:rsidR="00B215E2" w:rsidRPr="0044449C" w:rsidRDefault="00616FE6" w:rsidP="0044449C">
      <w:pPr>
        <w:rPr>
          <w:b/>
          <w:color w:val="000000" w:themeColor="text1"/>
        </w:rPr>
      </w:pPr>
      <w:r w:rsidRPr="00A577B3">
        <w:rPr>
          <w:b/>
          <w:color w:val="000000" w:themeColor="text1"/>
        </w:rPr>
        <w:t>REFERENCES:</w:t>
      </w:r>
    </w:p>
    <w:p w14:paraId="16AFF493" w14:textId="5F4D6445" w:rsidR="00B215E2" w:rsidRPr="00A577B3" w:rsidRDefault="00616FE6" w:rsidP="00AA4B71">
      <w:pPr>
        <w:pBdr>
          <w:top w:val="nil"/>
          <w:left w:val="nil"/>
          <w:bottom w:val="nil"/>
          <w:right w:val="nil"/>
          <w:between w:val="nil"/>
        </w:pBdr>
        <w:rPr>
          <w:color w:val="000000" w:themeColor="text1"/>
        </w:rPr>
      </w:pPr>
      <w:r w:rsidRPr="00A577B3">
        <w:rPr>
          <w:color w:val="000000" w:themeColor="text1"/>
        </w:rPr>
        <w:t>1</w:t>
      </w:r>
      <w:r w:rsidRPr="00A577B3">
        <w:rPr>
          <w:color w:val="000000" w:themeColor="text1"/>
        </w:rPr>
        <w:tab/>
      </w:r>
      <w:proofErr w:type="spellStart"/>
      <w:r w:rsidRPr="00A577B3">
        <w:rPr>
          <w:color w:val="000000" w:themeColor="text1"/>
        </w:rPr>
        <w:t>Winterbourn</w:t>
      </w:r>
      <w:proofErr w:type="spellEnd"/>
      <w:r w:rsidRPr="00A577B3">
        <w:rPr>
          <w:color w:val="000000" w:themeColor="text1"/>
        </w:rPr>
        <w:t xml:space="preserve">, C. C. Toxicity of iron and hydrogen peroxide: the Fenton reaction. </w:t>
      </w:r>
      <w:r w:rsidR="0044449C">
        <w:rPr>
          <w:i/>
          <w:color w:val="000000" w:themeColor="text1"/>
        </w:rPr>
        <w:t>Toxicology Letters</w:t>
      </w:r>
      <w:r w:rsidRPr="00A577B3">
        <w:rPr>
          <w:i/>
          <w:color w:val="000000" w:themeColor="text1"/>
        </w:rPr>
        <w:t>.</w:t>
      </w:r>
      <w:r w:rsidRPr="00A577B3">
        <w:rPr>
          <w:color w:val="000000" w:themeColor="text1"/>
        </w:rPr>
        <w:t xml:space="preserve"> </w:t>
      </w:r>
      <w:r w:rsidRPr="00A577B3">
        <w:rPr>
          <w:b/>
          <w:color w:val="000000" w:themeColor="text1"/>
        </w:rPr>
        <w:t>82-83</w:t>
      </w:r>
      <w:r w:rsidRPr="00A577B3">
        <w:rPr>
          <w:color w:val="000000" w:themeColor="text1"/>
        </w:rPr>
        <w:t xml:space="preserve"> 969-974</w:t>
      </w:r>
      <w:r w:rsidR="0044449C">
        <w:rPr>
          <w:color w:val="000000" w:themeColor="text1"/>
        </w:rPr>
        <w:t xml:space="preserve"> (</w:t>
      </w:r>
      <w:r w:rsidRPr="00A577B3">
        <w:rPr>
          <w:color w:val="000000" w:themeColor="text1"/>
        </w:rPr>
        <w:t>1995).</w:t>
      </w:r>
    </w:p>
    <w:p w14:paraId="774668EA" w14:textId="375A0B5E" w:rsidR="00B215E2" w:rsidRPr="00A577B3" w:rsidRDefault="00616FE6" w:rsidP="00AA4B71">
      <w:pPr>
        <w:pBdr>
          <w:top w:val="nil"/>
          <w:left w:val="nil"/>
          <w:bottom w:val="nil"/>
          <w:right w:val="nil"/>
          <w:between w:val="nil"/>
        </w:pBdr>
        <w:rPr>
          <w:color w:val="000000" w:themeColor="text1"/>
        </w:rPr>
      </w:pPr>
      <w:r w:rsidRPr="00A577B3">
        <w:rPr>
          <w:color w:val="000000" w:themeColor="text1"/>
        </w:rPr>
        <w:t>2</w:t>
      </w:r>
      <w:r w:rsidRPr="00A577B3">
        <w:rPr>
          <w:color w:val="000000" w:themeColor="text1"/>
        </w:rPr>
        <w:tab/>
        <w:t>Cox, R. T.</w:t>
      </w:r>
      <w:r w:rsidR="0044449C">
        <w:rPr>
          <w:color w:val="000000" w:themeColor="text1"/>
        </w:rPr>
        <w:t xml:space="preserve">, </w:t>
      </w:r>
      <w:proofErr w:type="spellStart"/>
      <w:r w:rsidRPr="00A577B3">
        <w:rPr>
          <w:color w:val="000000" w:themeColor="text1"/>
        </w:rPr>
        <w:t>Spradling</w:t>
      </w:r>
      <w:proofErr w:type="spellEnd"/>
      <w:r w:rsidRPr="00A577B3">
        <w:rPr>
          <w:color w:val="000000" w:themeColor="text1"/>
        </w:rPr>
        <w:t xml:space="preserve">, A. C. A </w:t>
      </w:r>
      <w:proofErr w:type="spellStart"/>
      <w:r w:rsidRPr="00A577B3">
        <w:rPr>
          <w:color w:val="000000" w:themeColor="text1"/>
        </w:rPr>
        <w:t>Balbiani</w:t>
      </w:r>
      <w:proofErr w:type="spellEnd"/>
      <w:r w:rsidRPr="00A577B3">
        <w:rPr>
          <w:color w:val="000000" w:themeColor="text1"/>
        </w:rPr>
        <w:t xml:space="preserve"> body and the </w:t>
      </w:r>
      <w:proofErr w:type="spellStart"/>
      <w:r w:rsidRPr="00A577B3">
        <w:rPr>
          <w:color w:val="000000" w:themeColor="text1"/>
        </w:rPr>
        <w:t>fusome</w:t>
      </w:r>
      <w:proofErr w:type="spellEnd"/>
      <w:r w:rsidRPr="00A577B3">
        <w:rPr>
          <w:color w:val="000000" w:themeColor="text1"/>
        </w:rPr>
        <w:t xml:space="preserve"> mediate mitochondrial inheritance during Drosophila oogenesis. </w:t>
      </w:r>
      <w:r w:rsidRPr="00A577B3">
        <w:rPr>
          <w:i/>
          <w:color w:val="000000" w:themeColor="text1"/>
        </w:rPr>
        <w:t>Development.</w:t>
      </w:r>
      <w:r w:rsidRPr="00A577B3">
        <w:rPr>
          <w:color w:val="000000" w:themeColor="text1"/>
        </w:rPr>
        <w:t xml:space="preserve"> </w:t>
      </w:r>
      <w:r w:rsidRPr="00A577B3">
        <w:rPr>
          <w:b/>
          <w:color w:val="000000" w:themeColor="text1"/>
        </w:rPr>
        <w:t>130</w:t>
      </w:r>
      <w:r w:rsidRPr="00A577B3">
        <w:rPr>
          <w:color w:val="000000" w:themeColor="text1"/>
        </w:rPr>
        <w:t xml:space="preserve"> (8), 1579-1590</w:t>
      </w:r>
      <w:r w:rsidR="0044449C">
        <w:rPr>
          <w:color w:val="000000" w:themeColor="text1"/>
        </w:rPr>
        <w:t xml:space="preserve"> (</w:t>
      </w:r>
      <w:r w:rsidRPr="00A577B3">
        <w:rPr>
          <w:color w:val="000000" w:themeColor="text1"/>
        </w:rPr>
        <w:t>2003).</w:t>
      </w:r>
    </w:p>
    <w:p w14:paraId="6333DE14" w14:textId="27B81D02" w:rsidR="00B215E2" w:rsidRPr="00A577B3" w:rsidRDefault="00616FE6" w:rsidP="00AA4B71">
      <w:pPr>
        <w:pBdr>
          <w:top w:val="nil"/>
          <w:left w:val="nil"/>
          <w:bottom w:val="nil"/>
          <w:right w:val="nil"/>
          <w:between w:val="nil"/>
        </w:pBdr>
        <w:rPr>
          <w:color w:val="000000" w:themeColor="text1"/>
        </w:rPr>
      </w:pPr>
      <w:r w:rsidRPr="00A577B3">
        <w:rPr>
          <w:color w:val="000000" w:themeColor="text1"/>
        </w:rPr>
        <w:t>3</w:t>
      </w:r>
      <w:r w:rsidRPr="00A577B3">
        <w:rPr>
          <w:color w:val="000000" w:themeColor="text1"/>
        </w:rPr>
        <w:tab/>
        <w:t>Cox, R. T.</w:t>
      </w:r>
      <w:r w:rsidR="0044449C">
        <w:rPr>
          <w:color w:val="000000" w:themeColor="text1"/>
        </w:rPr>
        <w:t xml:space="preserve">, </w:t>
      </w:r>
      <w:proofErr w:type="spellStart"/>
      <w:r w:rsidRPr="00A577B3">
        <w:rPr>
          <w:color w:val="000000" w:themeColor="text1"/>
        </w:rPr>
        <w:t>Spradling</w:t>
      </w:r>
      <w:proofErr w:type="spellEnd"/>
      <w:r w:rsidRPr="00A577B3">
        <w:rPr>
          <w:color w:val="000000" w:themeColor="text1"/>
        </w:rPr>
        <w:t xml:space="preserve">, A. C. Clueless, a conserved Drosophila gene required for mitochondrial subcellular localization, interacts genetically with parkin. </w:t>
      </w:r>
      <w:r w:rsidR="0044449C">
        <w:rPr>
          <w:i/>
          <w:color w:val="000000" w:themeColor="text1"/>
        </w:rPr>
        <w:t>Disease Models &amp; Mechanisms</w:t>
      </w:r>
      <w:r w:rsidRPr="00A577B3">
        <w:rPr>
          <w:i/>
          <w:color w:val="000000" w:themeColor="text1"/>
        </w:rPr>
        <w:t>.</w:t>
      </w:r>
      <w:r w:rsidRPr="00A577B3">
        <w:rPr>
          <w:color w:val="000000" w:themeColor="text1"/>
        </w:rPr>
        <w:t xml:space="preserve"> </w:t>
      </w:r>
      <w:r w:rsidRPr="00A577B3">
        <w:rPr>
          <w:b/>
          <w:color w:val="000000" w:themeColor="text1"/>
        </w:rPr>
        <w:t>2</w:t>
      </w:r>
      <w:r w:rsidRPr="00A577B3">
        <w:rPr>
          <w:color w:val="000000" w:themeColor="text1"/>
        </w:rPr>
        <w:t xml:space="preserve"> (9-10), 490-499</w:t>
      </w:r>
      <w:r w:rsidR="0044449C">
        <w:rPr>
          <w:color w:val="000000" w:themeColor="text1"/>
        </w:rPr>
        <w:t xml:space="preserve"> (</w:t>
      </w:r>
      <w:r w:rsidRPr="00A577B3">
        <w:rPr>
          <w:color w:val="000000" w:themeColor="text1"/>
        </w:rPr>
        <w:t>2009).</w:t>
      </w:r>
    </w:p>
    <w:p w14:paraId="57DB95E2" w14:textId="656E607E" w:rsidR="00B215E2" w:rsidRPr="00A577B3" w:rsidRDefault="00616FE6" w:rsidP="00AA4B71">
      <w:pPr>
        <w:pBdr>
          <w:top w:val="nil"/>
          <w:left w:val="nil"/>
          <w:bottom w:val="nil"/>
          <w:right w:val="nil"/>
          <w:between w:val="nil"/>
        </w:pBdr>
        <w:rPr>
          <w:color w:val="000000" w:themeColor="text1"/>
        </w:rPr>
      </w:pPr>
      <w:r w:rsidRPr="00A577B3">
        <w:rPr>
          <w:color w:val="000000" w:themeColor="text1"/>
        </w:rPr>
        <w:t>4</w:t>
      </w:r>
      <w:r w:rsidRPr="00A577B3">
        <w:rPr>
          <w:color w:val="000000" w:themeColor="text1"/>
        </w:rPr>
        <w:tab/>
        <w:t xml:space="preserve">Sen, A., </w:t>
      </w:r>
      <w:proofErr w:type="spellStart"/>
      <w:r w:rsidRPr="00A577B3">
        <w:rPr>
          <w:color w:val="000000" w:themeColor="text1"/>
        </w:rPr>
        <w:t>Kalvakuri</w:t>
      </w:r>
      <w:proofErr w:type="spellEnd"/>
      <w:r w:rsidRPr="00A577B3">
        <w:rPr>
          <w:color w:val="000000" w:themeColor="text1"/>
        </w:rPr>
        <w:t xml:space="preserve">, S., </w:t>
      </w:r>
      <w:proofErr w:type="spellStart"/>
      <w:r w:rsidRPr="00A577B3">
        <w:rPr>
          <w:color w:val="000000" w:themeColor="text1"/>
        </w:rPr>
        <w:t>Bodmer</w:t>
      </w:r>
      <w:proofErr w:type="spellEnd"/>
      <w:r w:rsidRPr="00A577B3">
        <w:rPr>
          <w:color w:val="000000" w:themeColor="text1"/>
        </w:rPr>
        <w:t>, R.</w:t>
      </w:r>
      <w:r w:rsidR="0044449C">
        <w:rPr>
          <w:color w:val="000000" w:themeColor="text1"/>
        </w:rPr>
        <w:t xml:space="preserve">, </w:t>
      </w:r>
      <w:r w:rsidRPr="00A577B3">
        <w:rPr>
          <w:color w:val="000000" w:themeColor="text1"/>
        </w:rPr>
        <w:t xml:space="preserve">Cox, R. T. Clueless, a protein required for mitochondrial function, interacts with the PINK1-Parkin complex in Drosophila. </w:t>
      </w:r>
      <w:r w:rsidR="0044449C">
        <w:rPr>
          <w:i/>
          <w:color w:val="000000" w:themeColor="text1"/>
        </w:rPr>
        <w:t>Disease Models &amp; Mechanisms</w:t>
      </w:r>
      <w:r w:rsidRPr="00A577B3">
        <w:rPr>
          <w:i/>
          <w:color w:val="000000" w:themeColor="text1"/>
        </w:rPr>
        <w:t>.</w:t>
      </w:r>
      <w:r w:rsidRPr="00A577B3">
        <w:rPr>
          <w:color w:val="000000" w:themeColor="text1"/>
        </w:rPr>
        <w:t xml:space="preserve"> </w:t>
      </w:r>
      <w:r w:rsidRPr="00A577B3">
        <w:rPr>
          <w:b/>
          <w:color w:val="000000" w:themeColor="text1"/>
        </w:rPr>
        <w:t>8</w:t>
      </w:r>
      <w:r w:rsidRPr="00A577B3">
        <w:rPr>
          <w:color w:val="000000" w:themeColor="text1"/>
        </w:rPr>
        <w:t xml:space="preserve"> (6), 577-589</w:t>
      </w:r>
      <w:r w:rsidR="0044449C">
        <w:rPr>
          <w:color w:val="000000" w:themeColor="text1"/>
        </w:rPr>
        <w:t xml:space="preserve"> (</w:t>
      </w:r>
      <w:r w:rsidRPr="00A577B3">
        <w:rPr>
          <w:color w:val="000000" w:themeColor="text1"/>
        </w:rPr>
        <w:t>2015).</w:t>
      </w:r>
    </w:p>
    <w:p w14:paraId="1E11D92B" w14:textId="787F5CD9" w:rsidR="00B215E2" w:rsidRPr="00A577B3" w:rsidRDefault="00616FE6" w:rsidP="00AA4B71">
      <w:pPr>
        <w:pBdr>
          <w:top w:val="nil"/>
          <w:left w:val="nil"/>
          <w:bottom w:val="nil"/>
          <w:right w:val="nil"/>
          <w:between w:val="nil"/>
        </w:pBdr>
        <w:rPr>
          <w:color w:val="000000" w:themeColor="text1"/>
        </w:rPr>
      </w:pPr>
      <w:r w:rsidRPr="00A577B3">
        <w:rPr>
          <w:color w:val="000000" w:themeColor="text1"/>
        </w:rPr>
        <w:t>5</w:t>
      </w:r>
      <w:r w:rsidRPr="00A577B3">
        <w:rPr>
          <w:color w:val="000000" w:themeColor="text1"/>
        </w:rPr>
        <w:tab/>
        <w:t xml:space="preserve">Sheard, K. M., Thibault-Sennett, S. A., Sen, A., </w:t>
      </w:r>
      <w:proofErr w:type="spellStart"/>
      <w:r w:rsidRPr="00A577B3">
        <w:rPr>
          <w:color w:val="000000" w:themeColor="text1"/>
        </w:rPr>
        <w:t>Shewmaker</w:t>
      </w:r>
      <w:proofErr w:type="spellEnd"/>
      <w:r w:rsidRPr="00A577B3">
        <w:rPr>
          <w:color w:val="000000" w:themeColor="text1"/>
        </w:rPr>
        <w:t>, F.</w:t>
      </w:r>
      <w:r w:rsidR="0044449C">
        <w:rPr>
          <w:color w:val="000000" w:themeColor="text1"/>
        </w:rPr>
        <w:t xml:space="preserve">, </w:t>
      </w:r>
      <w:r w:rsidRPr="00A577B3">
        <w:rPr>
          <w:color w:val="000000" w:themeColor="text1"/>
        </w:rPr>
        <w:t xml:space="preserve">Cox, R. T. Clueless forms dynamic, insulin-responsive bliss particles sensitive to stress. </w:t>
      </w:r>
      <w:r w:rsidR="0044449C">
        <w:rPr>
          <w:i/>
          <w:color w:val="000000" w:themeColor="text1"/>
        </w:rPr>
        <w:t>Developmental Biology</w:t>
      </w:r>
      <w:r w:rsidRPr="00A577B3">
        <w:rPr>
          <w:i/>
          <w:color w:val="000000" w:themeColor="text1"/>
        </w:rPr>
        <w:t>.</w:t>
      </w:r>
      <w:r w:rsidRPr="00A577B3">
        <w:rPr>
          <w:color w:val="000000" w:themeColor="text1"/>
        </w:rPr>
        <w:t xml:space="preserve"> </w:t>
      </w:r>
      <w:r w:rsidRPr="00A577B3">
        <w:rPr>
          <w:b/>
          <w:color w:val="000000" w:themeColor="text1"/>
        </w:rPr>
        <w:t>459</w:t>
      </w:r>
      <w:r w:rsidRPr="00A577B3">
        <w:rPr>
          <w:color w:val="000000" w:themeColor="text1"/>
        </w:rPr>
        <w:t xml:space="preserve"> (2), 149-160</w:t>
      </w:r>
      <w:r w:rsidR="0044449C">
        <w:rPr>
          <w:color w:val="000000" w:themeColor="text1"/>
        </w:rPr>
        <w:t xml:space="preserve"> (</w:t>
      </w:r>
      <w:r w:rsidRPr="00A577B3">
        <w:rPr>
          <w:color w:val="000000" w:themeColor="text1"/>
        </w:rPr>
        <w:t>2020).</w:t>
      </w:r>
    </w:p>
    <w:p w14:paraId="2DC506D6" w14:textId="623F8862" w:rsidR="00B215E2" w:rsidRPr="00A577B3" w:rsidRDefault="00616FE6" w:rsidP="00AA4B71">
      <w:pPr>
        <w:pBdr>
          <w:top w:val="nil"/>
          <w:left w:val="nil"/>
          <w:bottom w:val="nil"/>
          <w:right w:val="nil"/>
          <w:between w:val="nil"/>
        </w:pBdr>
        <w:rPr>
          <w:color w:val="000000" w:themeColor="text1"/>
        </w:rPr>
      </w:pPr>
      <w:r w:rsidRPr="00A577B3">
        <w:rPr>
          <w:color w:val="000000" w:themeColor="text1"/>
        </w:rPr>
        <w:t>6</w:t>
      </w:r>
      <w:r w:rsidRPr="00A577B3">
        <w:rPr>
          <w:color w:val="000000" w:themeColor="text1"/>
        </w:rPr>
        <w:tab/>
        <w:t>Sen, A.</w:t>
      </w:r>
      <w:r w:rsidR="0044449C">
        <w:rPr>
          <w:color w:val="000000" w:themeColor="text1"/>
        </w:rPr>
        <w:t xml:space="preserve">, </w:t>
      </w:r>
      <w:r w:rsidRPr="00A577B3">
        <w:rPr>
          <w:color w:val="000000" w:themeColor="text1"/>
        </w:rPr>
        <w:t xml:space="preserve">Cox, R. T. Clueless is a conserved ribonucleoprotein that binds the ribosome at the mitochondrial outer membrane. </w:t>
      </w:r>
      <w:r w:rsidRPr="00A577B3">
        <w:rPr>
          <w:i/>
          <w:color w:val="000000" w:themeColor="text1"/>
        </w:rPr>
        <w:t>Biol</w:t>
      </w:r>
      <w:r w:rsidR="0044449C">
        <w:rPr>
          <w:i/>
          <w:color w:val="000000" w:themeColor="text1"/>
        </w:rPr>
        <w:t>ogy</w:t>
      </w:r>
      <w:r w:rsidRPr="00A577B3">
        <w:rPr>
          <w:i/>
          <w:color w:val="000000" w:themeColor="text1"/>
        </w:rPr>
        <w:t xml:space="preserve"> Open.</w:t>
      </w:r>
      <w:r w:rsidRPr="00A577B3">
        <w:rPr>
          <w:color w:val="000000" w:themeColor="text1"/>
        </w:rPr>
        <w:t xml:space="preserve"> </w:t>
      </w:r>
      <w:r w:rsidRPr="00A577B3">
        <w:rPr>
          <w:b/>
          <w:color w:val="000000" w:themeColor="text1"/>
        </w:rPr>
        <w:t>5</w:t>
      </w:r>
      <w:r w:rsidRPr="00A577B3">
        <w:rPr>
          <w:color w:val="000000" w:themeColor="text1"/>
        </w:rPr>
        <w:t xml:space="preserve"> (2), 195-203</w:t>
      </w:r>
      <w:r w:rsidR="0044449C">
        <w:rPr>
          <w:color w:val="000000" w:themeColor="text1"/>
        </w:rPr>
        <w:t xml:space="preserve"> (</w:t>
      </w:r>
      <w:r w:rsidRPr="00A577B3">
        <w:rPr>
          <w:color w:val="000000" w:themeColor="text1"/>
        </w:rPr>
        <w:t>2016).</w:t>
      </w:r>
    </w:p>
    <w:p w14:paraId="7AA40CC4" w14:textId="11977173" w:rsidR="00B215E2" w:rsidRPr="00A577B3" w:rsidRDefault="00616FE6" w:rsidP="00AA4B71">
      <w:pPr>
        <w:pBdr>
          <w:top w:val="nil"/>
          <w:left w:val="nil"/>
          <w:bottom w:val="nil"/>
          <w:right w:val="nil"/>
          <w:between w:val="nil"/>
        </w:pBdr>
        <w:rPr>
          <w:color w:val="000000" w:themeColor="text1"/>
        </w:rPr>
      </w:pPr>
      <w:r w:rsidRPr="00A577B3">
        <w:rPr>
          <w:color w:val="000000" w:themeColor="text1"/>
        </w:rPr>
        <w:t>7</w:t>
      </w:r>
      <w:r w:rsidRPr="00A577B3">
        <w:rPr>
          <w:color w:val="000000" w:themeColor="text1"/>
        </w:rPr>
        <w:tab/>
        <w:t>Parton, R. M., Valles, A. M., Dobbie, I. M.</w:t>
      </w:r>
      <w:r w:rsidR="0044449C">
        <w:rPr>
          <w:color w:val="000000" w:themeColor="text1"/>
        </w:rPr>
        <w:t xml:space="preserve">, </w:t>
      </w:r>
      <w:r w:rsidRPr="00A577B3">
        <w:rPr>
          <w:color w:val="000000" w:themeColor="text1"/>
        </w:rPr>
        <w:t xml:space="preserve">Davis, I. Isolation of Drosophila egg chambers for imaging. </w:t>
      </w:r>
      <w:r w:rsidR="0044449C">
        <w:rPr>
          <w:i/>
          <w:color w:val="000000" w:themeColor="text1"/>
        </w:rPr>
        <w:t>Cold Spring Harbor Protocols</w:t>
      </w:r>
      <w:r w:rsidRPr="00A577B3">
        <w:rPr>
          <w:i/>
          <w:color w:val="000000" w:themeColor="text1"/>
        </w:rPr>
        <w:t>.</w:t>
      </w:r>
      <w:r w:rsidRPr="00A577B3">
        <w:rPr>
          <w:color w:val="000000" w:themeColor="text1"/>
        </w:rPr>
        <w:t xml:space="preserve"> </w:t>
      </w:r>
      <w:r w:rsidRPr="00A577B3">
        <w:rPr>
          <w:b/>
          <w:color w:val="000000" w:themeColor="text1"/>
        </w:rPr>
        <w:t>2010</w:t>
      </w:r>
      <w:r w:rsidRPr="00A577B3">
        <w:rPr>
          <w:color w:val="000000" w:themeColor="text1"/>
        </w:rPr>
        <w:t xml:space="preserve"> (4), </w:t>
      </w:r>
      <w:proofErr w:type="spellStart"/>
      <w:r w:rsidRPr="00A577B3">
        <w:rPr>
          <w:color w:val="000000" w:themeColor="text1"/>
        </w:rPr>
        <w:t>pdb</w:t>
      </w:r>
      <w:proofErr w:type="spellEnd"/>
      <w:r w:rsidRPr="00A577B3">
        <w:rPr>
          <w:color w:val="000000" w:themeColor="text1"/>
        </w:rPr>
        <w:t xml:space="preserve"> prot5402</w:t>
      </w:r>
      <w:r w:rsidR="0044449C">
        <w:rPr>
          <w:color w:val="000000" w:themeColor="text1"/>
        </w:rPr>
        <w:t xml:space="preserve"> (</w:t>
      </w:r>
      <w:r w:rsidRPr="00A577B3">
        <w:rPr>
          <w:color w:val="000000" w:themeColor="text1"/>
        </w:rPr>
        <w:t>2010).</w:t>
      </w:r>
    </w:p>
    <w:p w14:paraId="028AB0EB" w14:textId="4D4205A6" w:rsidR="00B215E2" w:rsidRPr="00A577B3" w:rsidRDefault="00616FE6" w:rsidP="00AA4B71">
      <w:pPr>
        <w:pBdr>
          <w:top w:val="nil"/>
          <w:left w:val="nil"/>
          <w:bottom w:val="nil"/>
          <w:right w:val="nil"/>
          <w:between w:val="nil"/>
        </w:pBdr>
        <w:rPr>
          <w:color w:val="000000" w:themeColor="text1"/>
        </w:rPr>
      </w:pPr>
      <w:r w:rsidRPr="00A577B3">
        <w:rPr>
          <w:color w:val="000000" w:themeColor="text1"/>
        </w:rPr>
        <w:t>8</w:t>
      </w:r>
      <w:r w:rsidRPr="00A577B3">
        <w:rPr>
          <w:color w:val="000000" w:themeColor="text1"/>
        </w:rPr>
        <w:tab/>
        <w:t>Morris, L. X.</w:t>
      </w:r>
      <w:r w:rsidR="0044449C">
        <w:rPr>
          <w:color w:val="000000" w:themeColor="text1"/>
        </w:rPr>
        <w:t xml:space="preserve">, </w:t>
      </w:r>
      <w:proofErr w:type="spellStart"/>
      <w:r w:rsidRPr="00A577B3">
        <w:rPr>
          <w:color w:val="000000" w:themeColor="text1"/>
        </w:rPr>
        <w:t>Spradling</w:t>
      </w:r>
      <w:proofErr w:type="spellEnd"/>
      <w:r w:rsidRPr="00A577B3">
        <w:rPr>
          <w:color w:val="000000" w:themeColor="text1"/>
        </w:rPr>
        <w:t xml:space="preserve">, A. C. Long-term live imaging provides new insight into stem cell regulation and germline-soma coordination in the Drosophila ovary. </w:t>
      </w:r>
      <w:r w:rsidRPr="00A577B3">
        <w:rPr>
          <w:i/>
          <w:color w:val="000000" w:themeColor="text1"/>
        </w:rPr>
        <w:t>Development.</w:t>
      </w:r>
      <w:r w:rsidRPr="00A577B3">
        <w:rPr>
          <w:color w:val="000000" w:themeColor="text1"/>
        </w:rPr>
        <w:t xml:space="preserve"> </w:t>
      </w:r>
      <w:r w:rsidRPr="00A577B3">
        <w:rPr>
          <w:b/>
          <w:color w:val="000000" w:themeColor="text1"/>
        </w:rPr>
        <w:t>138</w:t>
      </w:r>
      <w:r w:rsidRPr="00A577B3">
        <w:rPr>
          <w:color w:val="000000" w:themeColor="text1"/>
        </w:rPr>
        <w:t xml:space="preserve"> (11), 2207-2215</w:t>
      </w:r>
      <w:r w:rsidR="0044449C">
        <w:rPr>
          <w:color w:val="000000" w:themeColor="text1"/>
        </w:rPr>
        <w:t xml:space="preserve"> (</w:t>
      </w:r>
      <w:r w:rsidRPr="00A577B3">
        <w:rPr>
          <w:color w:val="000000" w:themeColor="text1"/>
        </w:rPr>
        <w:t>2011).</w:t>
      </w:r>
    </w:p>
    <w:p w14:paraId="1DB1E8A3" w14:textId="01136D3B" w:rsidR="00B215E2" w:rsidRPr="00A577B3" w:rsidRDefault="00616FE6" w:rsidP="00AA4B71">
      <w:pPr>
        <w:pBdr>
          <w:top w:val="nil"/>
          <w:left w:val="nil"/>
          <w:bottom w:val="nil"/>
          <w:right w:val="nil"/>
          <w:between w:val="nil"/>
        </w:pBdr>
        <w:rPr>
          <w:color w:val="000000" w:themeColor="text1"/>
        </w:rPr>
      </w:pPr>
      <w:r w:rsidRPr="00A577B3">
        <w:rPr>
          <w:color w:val="000000" w:themeColor="text1"/>
        </w:rPr>
        <w:t>9</w:t>
      </w:r>
      <w:r w:rsidRPr="00A577B3">
        <w:rPr>
          <w:color w:val="000000" w:themeColor="text1"/>
        </w:rPr>
        <w:tab/>
        <w:t>Prasad, M.</w:t>
      </w:r>
      <w:r w:rsidR="0044449C">
        <w:rPr>
          <w:color w:val="000000" w:themeColor="text1"/>
        </w:rPr>
        <w:t xml:space="preserve">, </w:t>
      </w:r>
      <w:proofErr w:type="spellStart"/>
      <w:r w:rsidRPr="00A577B3">
        <w:rPr>
          <w:color w:val="000000" w:themeColor="text1"/>
        </w:rPr>
        <w:t>Montell</w:t>
      </w:r>
      <w:proofErr w:type="spellEnd"/>
      <w:r w:rsidRPr="00A577B3">
        <w:rPr>
          <w:color w:val="000000" w:themeColor="text1"/>
        </w:rPr>
        <w:t xml:space="preserve">, D. J. Cellular and molecular mechanisms of border cell migration analyzed using time-lapse live-cell imaging. </w:t>
      </w:r>
      <w:r w:rsidR="0044449C">
        <w:rPr>
          <w:i/>
          <w:color w:val="000000" w:themeColor="text1"/>
        </w:rPr>
        <w:t>Developmental Cell</w:t>
      </w:r>
      <w:r w:rsidRPr="00A577B3">
        <w:rPr>
          <w:i/>
          <w:color w:val="000000" w:themeColor="text1"/>
        </w:rPr>
        <w:t>.</w:t>
      </w:r>
      <w:r w:rsidRPr="00A577B3">
        <w:rPr>
          <w:color w:val="000000" w:themeColor="text1"/>
        </w:rPr>
        <w:t xml:space="preserve"> </w:t>
      </w:r>
      <w:r w:rsidRPr="00A577B3">
        <w:rPr>
          <w:b/>
          <w:color w:val="000000" w:themeColor="text1"/>
        </w:rPr>
        <w:t>12</w:t>
      </w:r>
      <w:r w:rsidRPr="00A577B3">
        <w:rPr>
          <w:color w:val="000000" w:themeColor="text1"/>
        </w:rPr>
        <w:t xml:space="preserve"> (6), 997-1005</w:t>
      </w:r>
      <w:r w:rsidR="0044449C">
        <w:rPr>
          <w:color w:val="000000" w:themeColor="text1"/>
        </w:rPr>
        <w:t xml:space="preserve"> (</w:t>
      </w:r>
      <w:r w:rsidRPr="00A577B3">
        <w:rPr>
          <w:color w:val="000000" w:themeColor="text1"/>
        </w:rPr>
        <w:t>2007).</w:t>
      </w:r>
    </w:p>
    <w:p w14:paraId="4D3670B6" w14:textId="1DF7D6C7" w:rsidR="00B215E2" w:rsidRPr="00A577B3" w:rsidRDefault="00616FE6" w:rsidP="00AA4B71">
      <w:pPr>
        <w:pBdr>
          <w:top w:val="nil"/>
          <w:left w:val="nil"/>
          <w:bottom w:val="nil"/>
          <w:right w:val="nil"/>
          <w:between w:val="nil"/>
        </w:pBdr>
        <w:rPr>
          <w:color w:val="000000" w:themeColor="text1"/>
        </w:rPr>
      </w:pPr>
      <w:r w:rsidRPr="00A577B3">
        <w:rPr>
          <w:color w:val="000000" w:themeColor="text1"/>
        </w:rPr>
        <w:t>10</w:t>
      </w:r>
      <w:r w:rsidRPr="00A577B3">
        <w:rPr>
          <w:color w:val="000000" w:themeColor="text1"/>
        </w:rPr>
        <w:tab/>
        <w:t>Weil, T. T., Parton, R. M.</w:t>
      </w:r>
      <w:r w:rsidR="0044449C">
        <w:rPr>
          <w:color w:val="000000" w:themeColor="text1"/>
        </w:rPr>
        <w:t xml:space="preserve">, </w:t>
      </w:r>
      <w:r w:rsidRPr="00A577B3">
        <w:rPr>
          <w:color w:val="000000" w:themeColor="text1"/>
        </w:rPr>
        <w:t xml:space="preserve">Davis, I. Preparing individual Drosophila egg chambers for live imaging. </w:t>
      </w:r>
      <w:r w:rsidR="0044449C">
        <w:rPr>
          <w:i/>
          <w:color w:val="000000" w:themeColor="text1"/>
        </w:rPr>
        <w:t>Journal of Visualized Experiments</w:t>
      </w:r>
      <w:r w:rsidRPr="00A577B3">
        <w:rPr>
          <w:i/>
          <w:color w:val="000000" w:themeColor="text1"/>
        </w:rPr>
        <w:t>.</w:t>
      </w:r>
      <w:r w:rsidRPr="00A577B3">
        <w:rPr>
          <w:color w:val="000000" w:themeColor="text1"/>
        </w:rPr>
        <w:t xml:space="preserve"> 10.3791/3679 (60)</w:t>
      </w:r>
      <w:r w:rsidR="0044449C">
        <w:rPr>
          <w:color w:val="000000" w:themeColor="text1"/>
        </w:rPr>
        <w:t xml:space="preserve"> (</w:t>
      </w:r>
      <w:r w:rsidRPr="00A577B3">
        <w:rPr>
          <w:color w:val="000000" w:themeColor="text1"/>
        </w:rPr>
        <w:t>2012).</w:t>
      </w:r>
    </w:p>
    <w:p w14:paraId="3C8EC923" w14:textId="666C9042" w:rsidR="00B215E2" w:rsidRPr="00A577B3" w:rsidRDefault="00616FE6" w:rsidP="00AA4B71">
      <w:pPr>
        <w:pBdr>
          <w:top w:val="nil"/>
          <w:left w:val="nil"/>
          <w:bottom w:val="nil"/>
          <w:right w:val="nil"/>
          <w:between w:val="nil"/>
        </w:pBdr>
        <w:rPr>
          <w:color w:val="000000" w:themeColor="text1"/>
        </w:rPr>
      </w:pPr>
      <w:r w:rsidRPr="00A577B3">
        <w:rPr>
          <w:color w:val="000000" w:themeColor="text1"/>
        </w:rPr>
        <w:t>11</w:t>
      </w:r>
      <w:r w:rsidRPr="00A577B3">
        <w:rPr>
          <w:color w:val="000000" w:themeColor="text1"/>
        </w:rPr>
        <w:tab/>
        <w:t>Parker, D. J., Moran, A.</w:t>
      </w:r>
      <w:r w:rsidR="0044449C">
        <w:rPr>
          <w:color w:val="000000" w:themeColor="text1"/>
        </w:rPr>
        <w:t xml:space="preserve">, </w:t>
      </w:r>
      <w:r w:rsidRPr="00A577B3">
        <w:rPr>
          <w:color w:val="000000" w:themeColor="text1"/>
        </w:rPr>
        <w:t xml:space="preserve">Mitra, K. Studying Mitochondrial Structure and Function in Drosophila Ovaries. </w:t>
      </w:r>
      <w:r w:rsidR="0044449C">
        <w:rPr>
          <w:i/>
          <w:color w:val="000000" w:themeColor="text1"/>
        </w:rPr>
        <w:t>Journal of Visualized Experiments</w:t>
      </w:r>
      <w:r w:rsidRPr="00A577B3">
        <w:rPr>
          <w:i/>
          <w:color w:val="000000" w:themeColor="text1"/>
        </w:rPr>
        <w:t>.</w:t>
      </w:r>
      <w:r w:rsidRPr="00A577B3">
        <w:rPr>
          <w:color w:val="000000" w:themeColor="text1"/>
        </w:rPr>
        <w:t xml:space="preserve"> 10.3791/54989 (119)</w:t>
      </w:r>
      <w:r w:rsidR="0044449C">
        <w:rPr>
          <w:color w:val="000000" w:themeColor="text1"/>
        </w:rPr>
        <w:t xml:space="preserve"> (</w:t>
      </w:r>
      <w:r w:rsidRPr="00A577B3">
        <w:rPr>
          <w:color w:val="000000" w:themeColor="text1"/>
        </w:rPr>
        <w:t>2017).</w:t>
      </w:r>
    </w:p>
    <w:p w14:paraId="6796B70F" w14:textId="77777777" w:rsidR="00A577B3" w:rsidRDefault="00616FE6" w:rsidP="00AA4B71">
      <w:pPr>
        <w:rPr>
          <w:color w:val="000000" w:themeColor="text1"/>
        </w:rPr>
      </w:pPr>
      <w:r w:rsidRPr="00A577B3">
        <w:rPr>
          <w:color w:val="000000" w:themeColor="text1"/>
        </w:rPr>
        <w:t>12</w:t>
      </w:r>
      <w:r w:rsidRPr="00A577B3">
        <w:rPr>
          <w:color w:val="000000" w:themeColor="text1"/>
        </w:rPr>
        <w:tab/>
        <w:t>Brady, J. A simple technique for making fine, durable dissecting needles by sharpening</w:t>
      </w:r>
    </w:p>
    <w:p w14:paraId="4CC72772" w14:textId="3C9FB67D" w:rsidR="00B215E2" w:rsidRPr="00A577B3" w:rsidRDefault="00616FE6" w:rsidP="00AA4B71">
      <w:pPr>
        <w:rPr>
          <w:color w:val="000000" w:themeColor="text1"/>
        </w:rPr>
      </w:pPr>
      <w:r w:rsidRPr="00A577B3">
        <w:rPr>
          <w:color w:val="000000" w:themeColor="text1"/>
        </w:rPr>
        <w:t xml:space="preserve"> tungsten wire electrolytically. </w:t>
      </w:r>
      <w:r w:rsidR="005136D3">
        <w:rPr>
          <w:i/>
          <w:color w:val="000000" w:themeColor="text1"/>
        </w:rPr>
        <w:t>Bulletin of the World Health Organization</w:t>
      </w:r>
      <w:r w:rsidRPr="00A577B3">
        <w:rPr>
          <w:i/>
          <w:color w:val="000000" w:themeColor="text1"/>
        </w:rPr>
        <w:t>.</w:t>
      </w:r>
      <w:r w:rsidRPr="00A577B3">
        <w:rPr>
          <w:color w:val="000000" w:themeColor="text1"/>
        </w:rPr>
        <w:t xml:space="preserve"> </w:t>
      </w:r>
      <w:r w:rsidRPr="00A577B3">
        <w:rPr>
          <w:b/>
          <w:color w:val="000000" w:themeColor="text1"/>
        </w:rPr>
        <w:t>32</w:t>
      </w:r>
      <w:r w:rsidRPr="00A577B3">
        <w:rPr>
          <w:color w:val="000000" w:themeColor="text1"/>
        </w:rPr>
        <w:t xml:space="preserve"> (1), 143-144</w:t>
      </w:r>
      <w:r w:rsidR="0044449C">
        <w:rPr>
          <w:color w:val="000000" w:themeColor="text1"/>
        </w:rPr>
        <w:t xml:space="preserve"> (</w:t>
      </w:r>
      <w:r w:rsidRPr="00A577B3">
        <w:rPr>
          <w:color w:val="000000" w:themeColor="text1"/>
        </w:rPr>
        <w:t>1965).</w:t>
      </w:r>
    </w:p>
    <w:p w14:paraId="0F411131" w14:textId="3957734F" w:rsidR="00B215E2" w:rsidRPr="00A577B3" w:rsidRDefault="00616FE6" w:rsidP="00AA4B71">
      <w:pPr>
        <w:pBdr>
          <w:top w:val="nil"/>
          <w:left w:val="nil"/>
          <w:bottom w:val="nil"/>
          <w:right w:val="nil"/>
          <w:between w:val="nil"/>
        </w:pBdr>
        <w:rPr>
          <w:color w:val="000000" w:themeColor="text1"/>
        </w:rPr>
      </w:pPr>
      <w:r w:rsidRPr="00A577B3">
        <w:rPr>
          <w:color w:val="000000" w:themeColor="text1"/>
        </w:rPr>
        <w:t>13</w:t>
      </w:r>
      <w:r w:rsidRPr="00A577B3">
        <w:rPr>
          <w:color w:val="000000" w:themeColor="text1"/>
        </w:rPr>
        <w:tab/>
        <w:t>Hudson, A. M., Petrella, L. N., Tanaka, A. J.</w:t>
      </w:r>
      <w:r w:rsidR="0044449C">
        <w:rPr>
          <w:color w:val="000000" w:themeColor="text1"/>
        </w:rPr>
        <w:t xml:space="preserve">, </w:t>
      </w:r>
      <w:r w:rsidRPr="00A577B3">
        <w:rPr>
          <w:color w:val="000000" w:themeColor="text1"/>
        </w:rPr>
        <w:t xml:space="preserve">Cooley, L. Mononuclear muscle cells in Drosophila ovaries revealed by GFP protein traps. </w:t>
      </w:r>
      <w:r w:rsidR="0044449C">
        <w:rPr>
          <w:i/>
          <w:color w:val="000000" w:themeColor="text1"/>
        </w:rPr>
        <w:t>Developmental Biology</w:t>
      </w:r>
      <w:r w:rsidRPr="00A577B3">
        <w:rPr>
          <w:i/>
          <w:color w:val="000000" w:themeColor="text1"/>
        </w:rPr>
        <w:t>.</w:t>
      </w:r>
      <w:r w:rsidRPr="00A577B3">
        <w:rPr>
          <w:color w:val="000000" w:themeColor="text1"/>
        </w:rPr>
        <w:t xml:space="preserve"> </w:t>
      </w:r>
      <w:r w:rsidRPr="00A577B3">
        <w:rPr>
          <w:b/>
          <w:color w:val="000000" w:themeColor="text1"/>
        </w:rPr>
        <w:t>314</w:t>
      </w:r>
      <w:r w:rsidRPr="00A577B3">
        <w:rPr>
          <w:color w:val="000000" w:themeColor="text1"/>
        </w:rPr>
        <w:t xml:space="preserve"> (2), 329-340</w:t>
      </w:r>
      <w:r w:rsidR="0044449C">
        <w:rPr>
          <w:color w:val="000000" w:themeColor="text1"/>
        </w:rPr>
        <w:t xml:space="preserve"> (</w:t>
      </w:r>
      <w:r w:rsidRPr="00A577B3">
        <w:rPr>
          <w:color w:val="000000" w:themeColor="text1"/>
        </w:rPr>
        <w:t>2008).</w:t>
      </w:r>
    </w:p>
    <w:p w14:paraId="4E3D30EF" w14:textId="4FD06021" w:rsidR="00B215E2" w:rsidRPr="00A577B3" w:rsidRDefault="00616FE6" w:rsidP="00AA4B71">
      <w:pPr>
        <w:pBdr>
          <w:top w:val="nil"/>
          <w:left w:val="nil"/>
          <w:bottom w:val="nil"/>
          <w:right w:val="nil"/>
          <w:between w:val="nil"/>
        </w:pBdr>
        <w:rPr>
          <w:color w:val="000000" w:themeColor="text1"/>
        </w:rPr>
      </w:pPr>
      <w:r w:rsidRPr="00A577B3">
        <w:rPr>
          <w:color w:val="000000" w:themeColor="text1"/>
        </w:rPr>
        <w:t>14</w:t>
      </w:r>
      <w:r w:rsidRPr="00A577B3">
        <w:rPr>
          <w:color w:val="000000" w:themeColor="text1"/>
        </w:rPr>
        <w:tab/>
        <w:t>Wang, S.</w:t>
      </w:r>
      <w:r w:rsidR="0044449C">
        <w:rPr>
          <w:color w:val="000000" w:themeColor="text1"/>
        </w:rPr>
        <w:t xml:space="preserve">, </w:t>
      </w:r>
      <w:r w:rsidRPr="00A577B3">
        <w:rPr>
          <w:color w:val="000000" w:themeColor="text1"/>
        </w:rPr>
        <w:t xml:space="preserve">Hazelrigg, T. Implications for </w:t>
      </w:r>
      <w:proofErr w:type="spellStart"/>
      <w:r w:rsidRPr="00A577B3">
        <w:rPr>
          <w:color w:val="000000" w:themeColor="text1"/>
        </w:rPr>
        <w:t>bcd</w:t>
      </w:r>
      <w:proofErr w:type="spellEnd"/>
      <w:r w:rsidRPr="00A577B3">
        <w:rPr>
          <w:color w:val="000000" w:themeColor="text1"/>
        </w:rPr>
        <w:t xml:space="preserve"> mRNA localization from spatial distribution of </w:t>
      </w:r>
      <w:proofErr w:type="spellStart"/>
      <w:r w:rsidRPr="00A577B3">
        <w:rPr>
          <w:color w:val="000000" w:themeColor="text1"/>
        </w:rPr>
        <w:lastRenderedPageBreak/>
        <w:t>exu</w:t>
      </w:r>
      <w:proofErr w:type="spellEnd"/>
      <w:r w:rsidRPr="00A577B3">
        <w:rPr>
          <w:color w:val="000000" w:themeColor="text1"/>
        </w:rPr>
        <w:t xml:space="preserve"> protein in Drosophila oogenesis. </w:t>
      </w:r>
      <w:r w:rsidRPr="00A577B3">
        <w:rPr>
          <w:i/>
          <w:color w:val="000000" w:themeColor="text1"/>
        </w:rPr>
        <w:t>Nature.</w:t>
      </w:r>
      <w:r w:rsidRPr="00A577B3">
        <w:rPr>
          <w:color w:val="000000" w:themeColor="text1"/>
        </w:rPr>
        <w:t xml:space="preserve"> </w:t>
      </w:r>
      <w:r w:rsidRPr="00A577B3">
        <w:rPr>
          <w:b/>
          <w:color w:val="000000" w:themeColor="text1"/>
        </w:rPr>
        <w:t>369</w:t>
      </w:r>
      <w:r w:rsidRPr="00A577B3">
        <w:rPr>
          <w:color w:val="000000" w:themeColor="text1"/>
        </w:rPr>
        <w:t xml:space="preserve"> (6479), 400-403</w:t>
      </w:r>
      <w:r w:rsidR="0044449C">
        <w:rPr>
          <w:color w:val="000000" w:themeColor="text1"/>
        </w:rPr>
        <w:t xml:space="preserve"> (</w:t>
      </w:r>
      <w:r w:rsidRPr="00A577B3">
        <w:rPr>
          <w:color w:val="000000" w:themeColor="text1"/>
        </w:rPr>
        <w:t>1994).</w:t>
      </w:r>
    </w:p>
    <w:sectPr w:rsidR="00B215E2" w:rsidRPr="00A577B3" w:rsidSect="00A4451C">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9E2C9" w14:textId="77777777" w:rsidR="00396ABB" w:rsidRDefault="00396ABB">
      <w:r>
        <w:separator/>
      </w:r>
    </w:p>
  </w:endnote>
  <w:endnote w:type="continuationSeparator" w:id="0">
    <w:p w14:paraId="486DBA22" w14:textId="77777777" w:rsidR="00396ABB" w:rsidRDefault="0039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EFFE" w14:textId="77777777" w:rsidR="00B215E2" w:rsidRDefault="00616FE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512CA" w14:textId="77777777" w:rsidR="00396ABB" w:rsidRDefault="00396ABB">
      <w:r>
        <w:separator/>
      </w:r>
    </w:p>
  </w:footnote>
  <w:footnote w:type="continuationSeparator" w:id="0">
    <w:p w14:paraId="52066215" w14:textId="77777777" w:rsidR="00396ABB" w:rsidRDefault="0039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F9369" w14:textId="77777777" w:rsidR="00B215E2" w:rsidRDefault="00616FE6">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807C1"/>
    <w:multiLevelType w:val="multilevel"/>
    <w:tmpl w:val="2BAA72F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B53E43"/>
    <w:multiLevelType w:val="multilevel"/>
    <w:tmpl w:val="9CCA7722"/>
    <w:lvl w:ilvl="0">
      <w:start w:val="165"/>
      <w:numFmt w:val="decimal"/>
      <w:lvlText w:val="%1"/>
      <w:lvlJc w:val="left"/>
      <w:pPr>
        <w:ind w:left="1440" w:hanging="728"/>
      </w:pPr>
      <w:rPr>
        <w:rFonts w:ascii="Calibri" w:eastAsia="Calibri" w:hAnsi="Calibri" w:cs="Calibri"/>
        <w:sz w:val="24"/>
        <w:szCs w:val="24"/>
        <w:vertAlign w:val="baseline"/>
      </w:rPr>
    </w:lvl>
    <w:lvl w:ilvl="1">
      <w:start w:val="1"/>
      <w:numFmt w:val="bullet"/>
      <w:lvlText w:val="•"/>
      <w:lvlJc w:val="left"/>
      <w:pPr>
        <w:ind w:left="2514" w:hanging="727"/>
      </w:pPr>
    </w:lvl>
    <w:lvl w:ilvl="2">
      <w:start w:val="1"/>
      <w:numFmt w:val="bullet"/>
      <w:lvlText w:val="•"/>
      <w:lvlJc w:val="left"/>
      <w:pPr>
        <w:ind w:left="3588" w:hanging="728"/>
      </w:pPr>
    </w:lvl>
    <w:lvl w:ilvl="3">
      <w:start w:val="1"/>
      <w:numFmt w:val="bullet"/>
      <w:lvlText w:val="•"/>
      <w:lvlJc w:val="left"/>
      <w:pPr>
        <w:ind w:left="4662" w:hanging="728"/>
      </w:pPr>
    </w:lvl>
    <w:lvl w:ilvl="4">
      <w:start w:val="1"/>
      <w:numFmt w:val="bullet"/>
      <w:lvlText w:val="•"/>
      <w:lvlJc w:val="left"/>
      <w:pPr>
        <w:ind w:left="5736" w:hanging="728"/>
      </w:pPr>
    </w:lvl>
    <w:lvl w:ilvl="5">
      <w:start w:val="1"/>
      <w:numFmt w:val="bullet"/>
      <w:lvlText w:val="•"/>
      <w:lvlJc w:val="left"/>
      <w:pPr>
        <w:ind w:left="6810" w:hanging="728"/>
      </w:pPr>
    </w:lvl>
    <w:lvl w:ilvl="6">
      <w:start w:val="1"/>
      <w:numFmt w:val="bullet"/>
      <w:lvlText w:val="•"/>
      <w:lvlJc w:val="left"/>
      <w:pPr>
        <w:ind w:left="7884" w:hanging="728"/>
      </w:pPr>
    </w:lvl>
    <w:lvl w:ilvl="7">
      <w:start w:val="1"/>
      <w:numFmt w:val="bullet"/>
      <w:lvlText w:val="•"/>
      <w:lvlJc w:val="left"/>
      <w:pPr>
        <w:ind w:left="8958" w:hanging="728"/>
      </w:pPr>
    </w:lvl>
    <w:lvl w:ilvl="8">
      <w:start w:val="1"/>
      <w:numFmt w:val="bullet"/>
      <w:lvlText w:val="•"/>
      <w:lvlJc w:val="left"/>
      <w:pPr>
        <w:ind w:left="10032" w:hanging="72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2"/>
    <w:rsid w:val="00002A4E"/>
    <w:rsid w:val="00066C3F"/>
    <w:rsid w:val="002013C2"/>
    <w:rsid w:val="00294923"/>
    <w:rsid w:val="00396ABB"/>
    <w:rsid w:val="0044449C"/>
    <w:rsid w:val="005136D3"/>
    <w:rsid w:val="005F02D3"/>
    <w:rsid w:val="00604A7B"/>
    <w:rsid w:val="00616FE6"/>
    <w:rsid w:val="00676646"/>
    <w:rsid w:val="007D5DAF"/>
    <w:rsid w:val="008136BA"/>
    <w:rsid w:val="008D1106"/>
    <w:rsid w:val="009E30BC"/>
    <w:rsid w:val="00A4451C"/>
    <w:rsid w:val="00A577B3"/>
    <w:rsid w:val="00AA4B71"/>
    <w:rsid w:val="00AB6BF2"/>
    <w:rsid w:val="00B215E2"/>
    <w:rsid w:val="00EB5C46"/>
    <w:rsid w:val="00EC2832"/>
    <w:rsid w:val="00F07136"/>
    <w:rsid w:val="00F362FC"/>
    <w:rsid w:val="00F37C26"/>
    <w:rsid w:val="00F56408"/>
    <w:rsid w:val="00F9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61E0"/>
  <w15:docId w15:val="{8548226C-26AE-2744-B35A-2F85CFD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A4451C"/>
  </w:style>
  <w:style w:type="paragraph" w:styleId="Header">
    <w:name w:val="header"/>
    <w:basedOn w:val="Normal"/>
    <w:link w:val="HeaderChar"/>
    <w:uiPriority w:val="99"/>
    <w:unhideWhenUsed/>
    <w:rsid w:val="00F56408"/>
    <w:pPr>
      <w:tabs>
        <w:tab w:val="center" w:pos="4680"/>
        <w:tab w:val="right" w:pos="9360"/>
      </w:tabs>
    </w:pPr>
  </w:style>
  <w:style w:type="character" w:customStyle="1" w:styleId="HeaderChar">
    <w:name w:val="Header Char"/>
    <w:basedOn w:val="DefaultParagraphFont"/>
    <w:link w:val="Header"/>
    <w:uiPriority w:val="99"/>
    <w:rsid w:val="00F56408"/>
  </w:style>
  <w:style w:type="paragraph" w:styleId="Footer">
    <w:name w:val="footer"/>
    <w:basedOn w:val="Normal"/>
    <w:link w:val="FooterChar"/>
    <w:uiPriority w:val="99"/>
    <w:unhideWhenUsed/>
    <w:rsid w:val="00F56408"/>
    <w:pPr>
      <w:tabs>
        <w:tab w:val="center" w:pos="4680"/>
        <w:tab w:val="right" w:pos="9360"/>
      </w:tabs>
    </w:pPr>
  </w:style>
  <w:style w:type="character" w:customStyle="1" w:styleId="FooterChar">
    <w:name w:val="Footer Char"/>
    <w:basedOn w:val="DefaultParagraphFont"/>
    <w:link w:val="Footer"/>
    <w:uiPriority w:val="99"/>
    <w:rsid w:val="00F56408"/>
  </w:style>
  <w:style w:type="paragraph" w:styleId="ListParagraph">
    <w:name w:val="List Paragraph"/>
    <w:basedOn w:val="Normal"/>
    <w:uiPriority w:val="34"/>
    <w:qFormat/>
    <w:rsid w:val="00F5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7</cp:revision>
  <cp:lastPrinted>2021-01-20T12:22:00Z</cp:lastPrinted>
  <dcterms:created xsi:type="dcterms:W3CDTF">2021-01-20T12:24:00Z</dcterms:created>
  <dcterms:modified xsi:type="dcterms:W3CDTF">2021-02-09T16:58:00Z</dcterms:modified>
</cp:coreProperties>
</file>