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5F827" w14:textId="63F90AB1" w:rsidR="00380CB9" w:rsidRDefault="00380CB9" w:rsidP="00380CB9">
      <w:pPr>
        <w:jc w:val="center"/>
        <w:rPr>
          <w:rFonts w:ascii="Times New Roman" w:hAnsi="Times New Roman" w:cs="Times New Roman"/>
          <w:b/>
          <w:bCs/>
          <w:sz w:val="28"/>
          <w:szCs w:val="28"/>
        </w:rPr>
      </w:pPr>
      <w:r>
        <w:rPr>
          <w:rFonts w:ascii="Times New Roman" w:hAnsi="Times New Roman" w:cs="Times New Roman"/>
          <w:b/>
          <w:bCs/>
          <w:sz w:val="28"/>
          <w:szCs w:val="28"/>
        </w:rPr>
        <w:t>Authors In-Line Responses to All Revision Comments</w:t>
      </w:r>
    </w:p>
    <w:p w14:paraId="07CEF442" w14:textId="77777777" w:rsidR="00F15AFC" w:rsidRDefault="00F15AFC" w:rsidP="00B90630">
      <w:pPr>
        <w:rPr>
          <w:rFonts w:ascii="Times New Roman" w:hAnsi="Times New Roman" w:cs="Times New Roman"/>
          <w:b/>
          <w:bCs/>
          <w:sz w:val="28"/>
          <w:szCs w:val="28"/>
        </w:rPr>
      </w:pPr>
    </w:p>
    <w:p w14:paraId="105E9840" w14:textId="28AEFEDD" w:rsidR="00380CB9" w:rsidRDefault="00F15AFC"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Dear JOVE editors:</w:t>
      </w:r>
    </w:p>
    <w:p w14:paraId="440ABD7A" w14:textId="4A172D81" w:rsidR="00380CB9" w:rsidRPr="00380CB9"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Thank you for reviewing our manuscript. Please find our in-line response below (in blue).</w:t>
      </w:r>
    </w:p>
    <w:p w14:paraId="0512FD45" w14:textId="77777777" w:rsidR="00380CB9" w:rsidRDefault="00380CB9" w:rsidP="00B90630">
      <w:pPr>
        <w:rPr>
          <w:rFonts w:ascii="Times New Roman" w:hAnsi="Times New Roman" w:cs="Times New Roman"/>
          <w:b/>
          <w:bCs/>
          <w:sz w:val="28"/>
          <w:szCs w:val="28"/>
        </w:rPr>
      </w:pPr>
    </w:p>
    <w:p w14:paraId="51613D13" w14:textId="28FBA6B5" w:rsidR="00B90630" w:rsidRPr="005616FC" w:rsidRDefault="00B90630" w:rsidP="00B90630">
      <w:pPr>
        <w:rPr>
          <w:rFonts w:ascii="Times New Roman" w:hAnsi="Times New Roman" w:cs="Times New Roman"/>
          <w:b/>
          <w:bCs/>
          <w:sz w:val="28"/>
          <w:szCs w:val="28"/>
        </w:rPr>
      </w:pPr>
      <w:r w:rsidRPr="005616FC">
        <w:rPr>
          <w:rFonts w:ascii="Times New Roman" w:hAnsi="Times New Roman" w:cs="Times New Roman"/>
          <w:b/>
          <w:bCs/>
          <w:sz w:val="28"/>
          <w:szCs w:val="28"/>
        </w:rPr>
        <w:t>Editorial comments:</w:t>
      </w:r>
    </w:p>
    <w:p w14:paraId="1A70DD2B"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Changes to be made by the Author(s):</w:t>
      </w:r>
    </w:p>
    <w:p w14:paraId="76E1773C" w14:textId="49CC856B" w:rsidR="00B90630" w:rsidRDefault="00B90630" w:rsidP="00B90630">
      <w:pPr>
        <w:rPr>
          <w:rFonts w:ascii="Times New Roman" w:hAnsi="Times New Roman" w:cs="Times New Roman"/>
          <w:sz w:val="28"/>
          <w:szCs w:val="28"/>
        </w:rPr>
      </w:pPr>
      <w:r w:rsidRPr="002C0362">
        <w:rPr>
          <w:rFonts w:ascii="Times New Roman" w:hAnsi="Times New Roman" w:cs="Times New Roman"/>
          <w:sz w:val="28"/>
          <w:szCs w:val="28"/>
        </w:rPr>
        <w:t>1. Please take this opportunity to thoroughly proofread the manuscript to ensure that there are no spelling or grammar issues. Please define all abbreviations at first use.</w:t>
      </w:r>
    </w:p>
    <w:p w14:paraId="4627458B" w14:textId="14CC751C" w:rsidR="002C0362" w:rsidRPr="002C0362"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2C0362" w:rsidRPr="002C0362">
        <w:rPr>
          <w:rFonts w:ascii="Times New Roman" w:hAnsi="Times New Roman" w:cs="Times New Roman"/>
          <w:color w:val="4472C4" w:themeColor="accent1"/>
          <w:sz w:val="28"/>
          <w:szCs w:val="28"/>
        </w:rPr>
        <w:t>We have made the suggested change.</w:t>
      </w:r>
    </w:p>
    <w:p w14:paraId="42A836FA" w14:textId="77BA6F66" w:rsidR="00B90630" w:rsidRDefault="00B90630" w:rsidP="00B90630">
      <w:pPr>
        <w:rPr>
          <w:rFonts w:ascii="Times New Roman" w:hAnsi="Times New Roman" w:cs="Times New Roman"/>
          <w:sz w:val="28"/>
          <w:szCs w:val="28"/>
        </w:rPr>
      </w:pPr>
      <w:r w:rsidRPr="00630F0B">
        <w:rPr>
          <w:rFonts w:ascii="Times New Roman" w:hAnsi="Times New Roman" w:cs="Times New Roman"/>
          <w:sz w:val="28"/>
          <w:szCs w:val="28"/>
        </w:rPr>
        <w:t>2. Please revise your title to “Ubiquitous and Tissue-specific RNA Targeting in Drosophila melanogaster Using CRISP/CasRx”.</w:t>
      </w:r>
    </w:p>
    <w:p w14:paraId="46508747" w14:textId="02B5714B" w:rsidR="00630F0B" w:rsidRPr="00630F0B"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630F0B">
        <w:rPr>
          <w:rFonts w:ascii="Times New Roman" w:hAnsi="Times New Roman" w:cs="Times New Roman"/>
          <w:color w:val="4472C4" w:themeColor="accent1"/>
          <w:sz w:val="28"/>
          <w:szCs w:val="28"/>
        </w:rPr>
        <w:t>We have made the suggested change.</w:t>
      </w:r>
    </w:p>
    <w:p w14:paraId="4A51EA2A" w14:textId="598AF80A" w:rsidR="00B90630" w:rsidRDefault="00B90630" w:rsidP="00B90630">
      <w:pPr>
        <w:rPr>
          <w:rFonts w:ascii="Times New Roman" w:hAnsi="Times New Roman" w:cs="Times New Roman"/>
          <w:sz w:val="28"/>
          <w:szCs w:val="28"/>
        </w:rPr>
      </w:pPr>
      <w:r w:rsidRPr="00630F0B">
        <w:rPr>
          <w:rFonts w:ascii="Times New Roman" w:hAnsi="Times New Roman" w:cs="Times New Roman"/>
          <w:sz w:val="28"/>
          <w:szCs w:val="28"/>
        </w:rPr>
        <w:t>3. Please revise the text, especially in the protocol, to avoid the use of any personal pronouns (e.g., "we", "you", "our" etc.).</w:t>
      </w:r>
    </w:p>
    <w:p w14:paraId="435A8075" w14:textId="05C7ED9E" w:rsidR="00630F0B" w:rsidRPr="00630F0B"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630F0B">
        <w:rPr>
          <w:rFonts w:ascii="Times New Roman" w:hAnsi="Times New Roman" w:cs="Times New Roman"/>
          <w:color w:val="4472C4" w:themeColor="accent1"/>
          <w:sz w:val="28"/>
          <w:szCs w:val="28"/>
        </w:rPr>
        <w:t>We have made the suggested change.</w:t>
      </w:r>
    </w:p>
    <w:p w14:paraId="439122D3" w14:textId="77777777" w:rsidR="00B90630" w:rsidRPr="00630F0B" w:rsidRDefault="00B90630" w:rsidP="00B90630">
      <w:pPr>
        <w:rPr>
          <w:rFonts w:ascii="Times New Roman" w:hAnsi="Times New Roman" w:cs="Times New Roman"/>
          <w:sz w:val="28"/>
          <w:szCs w:val="28"/>
        </w:rPr>
      </w:pPr>
      <w:r w:rsidRPr="00630F0B">
        <w:rPr>
          <w:rFonts w:ascii="Times New Roman" w:hAnsi="Times New Roman" w:cs="Times New Roman"/>
          <w:sz w:val="28"/>
          <w:szCs w:val="28"/>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31F1E320" w14:textId="02B7344C" w:rsidR="00B90630" w:rsidRPr="00630F0B" w:rsidRDefault="00B90630" w:rsidP="00B90630">
      <w:pPr>
        <w:rPr>
          <w:rFonts w:ascii="Times New Roman" w:hAnsi="Times New Roman" w:cs="Times New Roman"/>
          <w:sz w:val="28"/>
          <w:szCs w:val="28"/>
        </w:rPr>
      </w:pPr>
      <w:r w:rsidRPr="00630F0B">
        <w:rPr>
          <w:rFonts w:ascii="Times New Roman" w:hAnsi="Times New Roman" w:cs="Times New Roman"/>
          <w:sz w:val="28"/>
          <w:szCs w:val="28"/>
        </w:rPr>
        <w:t xml:space="preserve">For example: GenScript USA, Inc.; Rainbow Transgenic Flies, Inc.; Bloomington Drosophila Stock Center (BDSC); Leica DMC4500; Leica M165FC; Leica Application Suite X; Helicon Focus 7; Eppendorf; Welch’s Grape Juice; Qiagen RNeasy Mini kit; Invitrogen Turb™ DNase; NanoDrop Onec; ThermoFisher NDONEC-W; RNA 6000 Pico kit for BioAnalyzer (Agilent Technologies 5067-1513); NEB Next Ultra II RNA Library Prep Kit; Illumina HiSeq2500; NEB $#; STAR aligner34; gBlocks®; Integrated DNA Technologies, Coralville, Iowa; </w:t>
      </w:r>
      <w:r w:rsidRPr="00630F0B">
        <w:rPr>
          <w:rFonts w:ascii="Times New Roman" w:hAnsi="Times New Roman" w:cs="Times New Roman"/>
          <w:sz w:val="28"/>
          <w:szCs w:val="28"/>
        </w:rPr>
        <w:lastRenderedPageBreak/>
        <w:t>Dual-Luciferase® Reporter Assay System (Promega E1910); Glomax 20/20 Luminometer (E5331) etc</w:t>
      </w:r>
    </w:p>
    <w:p w14:paraId="495DF863" w14:textId="61F36FAF" w:rsidR="009C6907" w:rsidRPr="009C6907"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9C6907">
        <w:rPr>
          <w:rFonts w:ascii="Times New Roman" w:hAnsi="Times New Roman" w:cs="Times New Roman"/>
          <w:color w:val="4472C4" w:themeColor="accent1"/>
          <w:sz w:val="28"/>
          <w:szCs w:val="28"/>
        </w:rPr>
        <w:t>We have removed all commercial product info from the manuscript with the exception of Bloomington Drosophila Stock Center (BDSC) and Addgene. BDSC is a non-profit fly stock center for fly researchers globally and we have deposited all fly lines generated in this study there for other researchers to use. Similarly, Addgene serves as a repository of molecular constructs for researchers globally and we have deposited our plasmids there for others to use.</w:t>
      </w:r>
    </w:p>
    <w:p w14:paraId="27A320BD" w14:textId="3F35DFA2"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 xml:space="preserve">5. Please ensure that all text in the protocol section is written in the imperative tense as if telling someone how to do the technique (e.g., “Do this,” “Ensure that,” etc.). The actions should be described in the imperative tense in complete sentences wherever possible. </w:t>
      </w:r>
      <w:r w:rsidRPr="00630F0B">
        <w:rPr>
          <w:rFonts w:ascii="Times New Roman" w:hAnsi="Times New Roman" w:cs="Times New Roman"/>
          <w:sz w:val="28"/>
          <w:szCs w:val="28"/>
        </w:rPr>
        <w:t>Avoid usage of phrases such as “could be,” “should be,” and “would be” throughout the Protocol.</w:t>
      </w:r>
      <w:r w:rsidRPr="00187CDA">
        <w:rPr>
          <w:rFonts w:ascii="Times New Roman" w:hAnsi="Times New Roman" w:cs="Times New Roman"/>
          <w:sz w:val="28"/>
          <w:szCs w:val="28"/>
        </w:rPr>
        <w:t xml:space="preserve"> Any text that cannot be written in the imperative tense may be added as a “Note.” However, notes should be concise and used sparingly. Please include all safety procedures and use of hoods, etc.</w:t>
      </w:r>
    </w:p>
    <w:p w14:paraId="10D12C16" w14:textId="5AE21CA5" w:rsidR="00630F0B" w:rsidRPr="00630F0B"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630F0B">
        <w:rPr>
          <w:rFonts w:ascii="Times New Roman" w:hAnsi="Times New Roman" w:cs="Times New Roman"/>
          <w:color w:val="4472C4" w:themeColor="accent1"/>
          <w:sz w:val="28"/>
          <w:szCs w:val="28"/>
        </w:rPr>
        <w:t>We have made the suggested change.</w:t>
      </w:r>
    </w:p>
    <w:p w14:paraId="382BAB88" w14:textId="69170D7A" w:rsidR="00B90630" w:rsidRDefault="00B90630" w:rsidP="00B90630">
      <w:pPr>
        <w:rPr>
          <w:rFonts w:ascii="Times New Roman" w:hAnsi="Times New Roman" w:cs="Times New Roman"/>
          <w:sz w:val="28"/>
          <w:szCs w:val="28"/>
        </w:rPr>
      </w:pPr>
      <w:r w:rsidRPr="007D0CF0">
        <w:rPr>
          <w:rFonts w:ascii="Times New Roman" w:hAnsi="Times New Roman" w:cs="Times New Roman"/>
          <w:sz w:val="28"/>
          <w:szCs w:val="28"/>
        </w:rP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w:t>
      </w:r>
      <w:r w:rsidRPr="007D0CF0">
        <w:rPr>
          <w:rFonts w:ascii="Times New Roman" w:hAnsi="Times New Roman" w:cs="Times New Roman"/>
          <w:b/>
          <w:bCs/>
          <w:sz w:val="28"/>
          <w:szCs w:val="28"/>
        </w:rPr>
        <w:t>Alternatively, add references to published material specifying how to perform the protocol action</w:t>
      </w:r>
      <w:r w:rsidRPr="007D0CF0">
        <w:rPr>
          <w:rFonts w:ascii="Times New Roman" w:hAnsi="Times New Roman" w:cs="Times New Roman"/>
          <w:sz w:val="28"/>
          <w:szCs w:val="28"/>
        </w:rPr>
        <w:t>.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346D01F9" w14:textId="2F71C0E8" w:rsidR="007D0CF0" w:rsidRPr="007D0CF0"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7D0CF0">
        <w:rPr>
          <w:rFonts w:ascii="Times New Roman" w:hAnsi="Times New Roman" w:cs="Times New Roman"/>
          <w:color w:val="4472C4" w:themeColor="accent1"/>
          <w:sz w:val="28"/>
          <w:szCs w:val="28"/>
        </w:rPr>
        <w:t>We have made the suggested change.</w:t>
      </w:r>
    </w:p>
    <w:p w14:paraId="34DE5780" w14:textId="45B7B4F0" w:rsidR="007D0CF0" w:rsidRDefault="00B90630" w:rsidP="00B90630">
      <w:pPr>
        <w:rPr>
          <w:rFonts w:ascii="Times New Roman" w:hAnsi="Times New Roman" w:cs="Times New Roman"/>
          <w:sz w:val="28"/>
          <w:szCs w:val="28"/>
        </w:rPr>
      </w:pPr>
      <w:r w:rsidRPr="007D0CF0">
        <w:rPr>
          <w:rFonts w:ascii="Times New Roman" w:hAnsi="Times New Roman" w:cs="Times New Roman"/>
          <w:sz w:val="28"/>
          <w:szCs w:val="28"/>
        </w:rPr>
        <w:t>7. In the protocol, wherever you state “gel-purify” and “digest the …”, please provide details about the digestion (amounts of enzymes used, total volume of mixture, digestion conditions (temperature, time etc), gel and electrophoresis as well as expected fragment sizes OR cite references in which this has been described.</w:t>
      </w:r>
    </w:p>
    <w:p w14:paraId="50CF8F42" w14:textId="57E047EC" w:rsidR="007D0CF0" w:rsidRPr="00630F0B" w:rsidRDefault="00380CB9" w:rsidP="007D0CF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7D0CF0">
        <w:rPr>
          <w:rFonts w:ascii="Times New Roman" w:hAnsi="Times New Roman" w:cs="Times New Roman"/>
          <w:color w:val="4472C4" w:themeColor="accent1"/>
          <w:sz w:val="28"/>
          <w:szCs w:val="28"/>
        </w:rPr>
        <w:t>We have made the suggested change.</w:t>
      </w:r>
    </w:p>
    <w:p w14:paraId="50AC9D7B" w14:textId="7474834F" w:rsidR="00B90630" w:rsidRDefault="00B90630" w:rsidP="00B90630">
      <w:pPr>
        <w:rPr>
          <w:rFonts w:ascii="Times New Roman" w:hAnsi="Times New Roman" w:cs="Times New Roman"/>
          <w:sz w:val="28"/>
          <w:szCs w:val="28"/>
        </w:rPr>
      </w:pPr>
      <w:r w:rsidRPr="00630F0B">
        <w:rPr>
          <w:rFonts w:ascii="Times New Roman" w:hAnsi="Times New Roman" w:cs="Times New Roman"/>
          <w:sz w:val="28"/>
          <w:szCs w:val="28"/>
        </w:rPr>
        <w:lastRenderedPageBreak/>
        <w:t>8. Line 175: How do you anesthetize the flies with CO2?</w:t>
      </w:r>
    </w:p>
    <w:p w14:paraId="72076360" w14:textId="523404BF" w:rsidR="00630F0B" w:rsidRPr="00630F0B"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630F0B">
        <w:rPr>
          <w:rFonts w:ascii="Times New Roman" w:hAnsi="Times New Roman" w:cs="Times New Roman"/>
          <w:color w:val="4472C4" w:themeColor="accent1"/>
          <w:sz w:val="28"/>
          <w:szCs w:val="28"/>
        </w:rPr>
        <w:t>We have made the suggested change</w:t>
      </w:r>
      <w:r w:rsidR="00B96C4E">
        <w:rPr>
          <w:rFonts w:ascii="Times New Roman" w:hAnsi="Times New Roman" w:cs="Times New Roman"/>
          <w:color w:val="4472C4" w:themeColor="accent1"/>
          <w:sz w:val="28"/>
          <w:szCs w:val="28"/>
        </w:rPr>
        <w:t xml:space="preserve"> (see protocol 1 section d step iii).</w:t>
      </w:r>
    </w:p>
    <w:p w14:paraId="092260F6" w14:textId="0262F16A" w:rsidR="00B90630" w:rsidRDefault="00B90630" w:rsidP="00B90630">
      <w:pPr>
        <w:rPr>
          <w:rFonts w:ascii="Times New Roman" w:hAnsi="Times New Roman" w:cs="Times New Roman"/>
          <w:sz w:val="28"/>
          <w:szCs w:val="28"/>
        </w:rPr>
      </w:pPr>
      <w:r w:rsidRPr="00085F9A">
        <w:rPr>
          <w:rFonts w:ascii="Times New Roman" w:hAnsi="Times New Roman" w:cs="Times New Roman"/>
          <w:sz w:val="28"/>
          <w:szCs w:val="28"/>
        </w:rPr>
        <w:t>9. Line 184: How much yeast (what kind) is present in the vial? What else is there in the vial?</w:t>
      </w:r>
    </w:p>
    <w:p w14:paraId="28D4247C" w14:textId="30A6EF53" w:rsidR="00085F9A" w:rsidRPr="00085F9A"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085F9A">
        <w:rPr>
          <w:rFonts w:ascii="Times New Roman" w:hAnsi="Times New Roman" w:cs="Times New Roman"/>
          <w:color w:val="4472C4" w:themeColor="accent1"/>
          <w:sz w:val="28"/>
          <w:szCs w:val="28"/>
        </w:rPr>
        <w:t xml:space="preserve">We have added the requested information about yeast and fly food recipe in protocol 1 section d step i. </w:t>
      </w:r>
    </w:p>
    <w:p w14:paraId="06EE78B7" w14:textId="713519E0" w:rsidR="00B90630" w:rsidRDefault="00B90630" w:rsidP="00B90630">
      <w:pPr>
        <w:rPr>
          <w:rFonts w:ascii="Times New Roman" w:hAnsi="Times New Roman" w:cs="Times New Roman"/>
          <w:sz w:val="28"/>
          <w:szCs w:val="28"/>
        </w:rPr>
      </w:pPr>
      <w:r w:rsidRPr="005417CC">
        <w:rPr>
          <w:rFonts w:ascii="Times New Roman" w:hAnsi="Times New Roman" w:cs="Times New Roman"/>
          <w:sz w:val="28"/>
          <w:szCs w:val="28"/>
        </w:rPr>
        <w:t>10. Instead of only writing “highlighted for filming”, please highlight the text in yellow for filming the video after leaving one-line spacing after every step and every sub-heading and heading. Notes need not be highlighted. The total length of highlighted text should not exceed 3 pages. This is a hard limit to ensure that filming can take place in one day.</w:t>
      </w:r>
    </w:p>
    <w:p w14:paraId="1D2EA083" w14:textId="0F381820" w:rsidR="005417CC" w:rsidRPr="005417CC"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5417CC" w:rsidRPr="005417CC">
        <w:rPr>
          <w:rFonts w:ascii="Times New Roman" w:hAnsi="Times New Roman" w:cs="Times New Roman"/>
          <w:color w:val="4472C4" w:themeColor="accent1"/>
          <w:sz w:val="28"/>
          <w:szCs w:val="28"/>
        </w:rPr>
        <w:t>We have highlighted the relevant sections as suggested.</w:t>
      </w:r>
    </w:p>
    <w:p w14:paraId="0599B291" w14:textId="6BCC1310" w:rsidR="00B90630" w:rsidRPr="00B96C4E" w:rsidRDefault="00B90630" w:rsidP="00B90630">
      <w:pPr>
        <w:rPr>
          <w:rFonts w:ascii="Times New Roman" w:hAnsi="Times New Roman" w:cs="Times New Roman"/>
          <w:sz w:val="28"/>
          <w:szCs w:val="28"/>
        </w:rPr>
      </w:pPr>
      <w:r w:rsidRPr="00B96C4E">
        <w:rPr>
          <w:rFonts w:ascii="Times New Roman" w:hAnsi="Times New Roman" w:cs="Times New Roman"/>
          <w:sz w:val="28"/>
          <w:szCs w:val="28"/>
        </w:rPr>
        <w:t>11. In representative results section, please ensure that in-text references such as Buchman et al. are cited in the correct format. For in-text formatting,</w:t>
      </w:r>
      <w:r w:rsidR="00630F0B" w:rsidRPr="00B96C4E">
        <w:rPr>
          <w:rFonts w:ascii="Times New Roman" w:hAnsi="Times New Roman" w:cs="Times New Roman"/>
          <w:sz w:val="28"/>
          <w:szCs w:val="28"/>
        </w:rPr>
        <w:t xml:space="preserve"> </w:t>
      </w:r>
      <w:r w:rsidRPr="00B96C4E">
        <w:rPr>
          <w:rFonts w:ascii="Times New Roman" w:hAnsi="Times New Roman" w:cs="Times New Roman"/>
          <w:sz w:val="28"/>
          <w:szCs w:val="28"/>
        </w:rPr>
        <w:t>corresponding reference numbers should appear as numbered superscripts after the appropriate statement(s), but before punctuation.</w:t>
      </w:r>
    </w:p>
    <w:p w14:paraId="0F043411" w14:textId="76023659" w:rsidR="00B96C4E" w:rsidRPr="00B96C4E"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B96C4E">
        <w:rPr>
          <w:rFonts w:ascii="Times New Roman" w:hAnsi="Times New Roman" w:cs="Times New Roman"/>
          <w:color w:val="4472C4" w:themeColor="accent1"/>
          <w:sz w:val="28"/>
          <w:szCs w:val="28"/>
        </w:rPr>
        <w:t>We have made the suggested change.</w:t>
      </w:r>
    </w:p>
    <w:p w14:paraId="74640CFC" w14:textId="77777777" w:rsidR="00B90630" w:rsidRPr="002C0362" w:rsidRDefault="00B90630" w:rsidP="00B90630">
      <w:pPr>
        <w:rPr>
          <w:rFonts w:ascii="Times New Roman" w:hAnsi="Times New Roman" w:cs="Times New Roman"/>
          <w:sz w:val="28"/>
          <w:szCs w:val="28"/>
        </w:rPr>
      </w:pPr>
      <w:r w:rsidRPr="002C0362">
        <w:rPr>
          <w:rFonts w:ascii="Times New Roman" w:hAnsi="Times New Roman" w:cs="Times New Roman"/>
          <w:sz w:val="28"/>
          <w:szCs w:val="28"/>
        </w:rPr>
        <w:t>12. . As we are a methods journal, please ensure that the Discussion covers the following in detail in 3-6 paragraphs with citations:</w:t>
      </w:r>
    </w:p>
    <w:p w14:paraId="3D53151C" w14:textId="77777777" w:rsidR="00B90630" w:rsidRPr="002C0362" w:rsidRDefault="00B90630" w:rsidP="00B90630">
      <w:pPr>
        <w:rPr>
          <w:rFonts w:ascii="Times New Roman" w:hAnsi="Times New Roman" w:cs="Times New Roman"/>
          <w:sz w:val="28"/>
          <w:szCs w:val="28"/>
        </w:rPr>
      </w:pPr>
      <w:r w:rsidRPr="002C0362">
        <w:rPr>
          <w:rFonts w:ascii="Times New Roman" w:hAnsi="Times New Roman" w:cs="Times New Roman"/>
          <w:sz w:val="28"/>
          <w:szCs w:val="28"/>
        </w:rPr>
        <w:t>a) Critical steps within the protocol</w:t>
      </w:r>
    </w:p>
    <w:p w14:paraId="375DACDD" w14:textId="77777777" w:rsidR="00B90630" w:rsidRPr="002C0362" w:rsidRDefault="00B90630" w:rsidP="00B90630">
      <w:pPr>
        <w:rPr>
          <w:rFonts w:ascii="Times New Roman" w:hAnsi="Times New Roman" w:cs="Times New Roman"/>
          <w:sz w:val="28"/>
          <w:szCs w:val="28"/>
        </w:rPr>
      </w:pPr>
      <w:r w:rsidRPr="002C0362">
        <w:rPr>
          <w:rFonts w:ascii="Times New Roman" w:hAnsi="Times New Roman" w:cs="Times New Roman"/>
          <w:sz w:val="28"/>
          <w:szCs w:val="28"/>
        </w:rPr>
        <w:t>b) Any modifications and troubleshooting of the technique</w:t>
      </w:r>
    </w:p>
    <w:p w14:paraId="1FBD5E06" w14:textId="77777777" w:rsidR="00B90630" w:rsidRPr="002C0362" w:rsidRDefault="00B90630" w:rsidP="00B90630">
      <w:pPr>
        <w:rPr>
          <w:rFonts w:ascii="Times New Roman" w:hAnsi="Times New Roman" w:cs="Times New Roman"/>
          <w:sz w:val="28"/>
          <w:szCs w:val="28"/>
        </w:rPr>
      </w:pPr>
      <w:r w:rsidRPr="002C0362">
        <w:rPr>
          <w:rFonts w:ascii="Times New Roman" w:hAnsi="Times New Roman" w:cs="Times New Roman"/>
          <w:sz w:val="28"/>
          <w:szCs w:val="28"/>
        </w:rPr>
        <w:t>c) Any limitations of the technique</w:t>
      </w:r>
    </w:p>
    <w:p w14:paraId="3ECCC773" w14:textId="77777777" w:rsidR="00B90630" w:rsidRPr="002C0362" w:rsidRDefault="00B90630" w:rsidP="00B90630">
      <w:pPr>
        <w:rPr>
          <w:rFonts w:ascii="Times New Roman" w:hAnsi="Times New Roman" w:cs="Times New Roman"/>
          <w:sz w:val="28"/>
          <w:szCs w:val="28"/>
        </w:rPr>
      </w:pPr>
      <w:r w:rsidRPr="002C0362">
        <w:rPr>
          <w:rFonts w:ascii="Times New Roman" w:hAnsi="Times New Roman" w:cs="Times New Roman"/>
          <w:sz w:val="28"/>
          <w:szCs w:val="28"/>
        </w:rPr>
        <w:t>d) The significance with respect to existing methods</w:t>
      </w:r>
    </w:p>
    <w:p w14:paraId="510C5441" w14:textId="586CCE8D" w:rsidR="00B90630" w:rsidRDefault="00B90630" w:rsidP="00B90630">
      <w:pPr>
        <w:rPr>
          <w:rFonts w:ascii="Times New Roman" w:hAnsi="Times New Roman" w:cs="Times New Roman"/>
          <w:sz w:val="28"/>
          <w:szCs w:val="28"/>
        </w:rPr>
      </w:pPr>
      <w:r w:rsidRPr="002C0362">
        <w:rPr>
          <w:rFonts w:ascii="Times New Roman" w:hAnsi="Times New Roman" w:cs="Times New Roman"/>
          <w:sz w:val="28"/>
          <w:szCs w:val="28"/>
        </w:rPr>
        <w:t>e) Any future applications of the technique</w:t>
      </w:r>
    </w:p>
    <w:p w14:paraId="613CCA04" w14:textId="4DEBF369" w:rsidR="002C0362" w:rsidRPr="002C0362"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2C0362">
        <w:rPr>
          <w:rFonts w:ascii="Times New Roman" w:hAnsi="Times New Roman" w:cs="Times New Roman"/>
          <w:color w:val="4472C4" w:themeColor="accent1"/>
          <w:sz w:val="28"/>
          <w:szCs w:val="28"/>
        </w:rPr>
        <w:t>We have made the suggested change in the discussion section.</w:t>
      </w:r>
    </w:p>
    <w:p w14:paraId="61091468" w14:textId="7DBD8467" w:rsidR="00B90630" w:rsidRDefault="00B90630" w:rsidP="00B90630">
      <w:pPr>
        <w:rPr>
          <w:rFonts w:ascii="Times New Roman" w:hAnsi="Times New Roman" w:cs="Times New Roman"/>
          <w:sz w:val="28"/>
          <w:szCs w:val="28"/>
        </w:rPr>
      </w:pPr>
      <w:r w:rsidRPr="005616FC">
        <w:rPr>
          <w:rFonts w:ascii="Times New Roman" w:hAnsi="Times New Roman" w:cs="Times New Roman"/>
          <w:sz w:val="28"/>
          <w:szCs w:val="28"/>
        </w:rPr>
        <w:t>13. Please ensure that the references appear as the following</w:t>
      </w:r>
      <w:bookmarkStart w:id="0" w:name="_Hlk59449039"/>
      <w:r w:rsidRPr="005616FC">
        <w:rPr>
          <w:rFonts w:ascii="Times New Roman" w:hAnsi="Times New Roman" w:cs="Times New Roman"/>
          <w:sz w:val="28"/>
          <w:szCs w:val="28"/>
        </w:rPr>
        <w:t xml:space="preserve">: [Lastname, F.I., LastName, F.I., LastName, F.I. Article Title. Source. Volume (Issue), FirstPage–LastPage (YEAR).] For more than 6 authors, list only the first author then et al. </w:t>
      </w:r>
      <w:r w:rsidRPr="005616FC">
        <w:rPr>
          <w:rFonts w:ascii="Times New Roman" w:hAnsi="Times New Roman" w:cs="Times New Roman"/>
          <w:sz w:val="28"/>
          <w:szCs w:val="28"/>
        </w:rPr>
        <w:lastRenderedPageBreak/>
        <w:t>Please include volume and issue numbers for all references, and do not abbreviate journal names.</w:t>
      </w:r>
    </w:p>
    <w:p w14:paraId="6A8D675D" w14:textId="6FE5DF61" w:rsidR="005616FC" w:rsidRPr="005616FC"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5616FC" w:rsidRPr="005616FC">
        <w:rPr>
          <w:rFonts w:ascii="Times New Roman" w:hAnsi="Times New Roman" w:cs="Times New Roman"/>
          <w:color w:val="4472C4" w:themeColor="accent1"/>
          <w:sz w:val="28"/>
          <w:szCs w:val="28"/>
        </w:rPr>
        <w:t>We have made the requested changes in the references format.</w:t>
      </w:r>
    </w:p>
    <w:bookmarkEnd w:id="0"/>
    <w:p w14:paraId="3460CEF8" w14:textId="77777777" w:rsidR="00B90630" w:rsidRPr="00380CB9" w:rsidRDefault="00B90630" w:rsidP="00B90630">
      <w:pPr>
        <w:rPr>
          <w:rFonts w:ascii="Times New Roman" w:hAnsi="Times New Roman" w:cs="Times New Roman"/>
          <w:sz w:val="28"/>
          <w:szCs w:val="28"/>
        </w:rPr>
      </w:pPr>
      <w:r w:rsidRPr="00380CB9">
        <w:rPr>
          <w:rFonts w:ascii="Times New Roman" w:hAnsi="Times New Roman" w:cs="Times New Roman"/>
          <w:sz w:val="28"/>
          <w:szCs w:val="28"/>
        </w:rPr>
        <w:t>14. Please sort the Materials Table alphabetically by the name of the material.</w:t>
      </w:r>
    </w:p>
    <w:p w14:paraId="00F0DD3C" w14:textId="60B77D14" w:rsidR="00B90630" w:rsidRPr="00380CB9"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Authors’ Response: We have revised the Materials Table and sorted the items alphabetically by the name of the material.</w:t>
      </w:r>
    </w:p>
    <w:p w14:paraId="3363F1CF" w14:textId="77777777" w:rsidR="00B90630" w:rsidRPr="00187CDA" w:rsidRDefault="00B90630" w:rsidP="00B90630">
      <w:pPr>
        <w:rPr>
          <w:rFonts w:ascii="Times New Roman" w:hAnsi="Times New Roman" w:cs="Times New Roman"/>
          <w:sz w:val="28"/>
          <w:szCs w:val="28"/>
        </w:rPr>
      </w:pPr>
    </w:p>
    <w:p w14:paraId="06215789" w14:textId="77777777" w:rsidR="00380CB9" w:rsidRDefault="00380CB9">
      <w:pPr>
        <w:rPr>
          <w:rFonts w:ascii="Times New Roman" w:hAnsi="Times New Roman" w:cs="Times New Roman"/>
          <w:b/>
          <w:bCs/>
          <w:sz w:val="28"/>
          <w:szCs w:val="28"/>
        </w:rPr>
      </w:pPr>
      <w:r>
        <w:rPr>
          <w:rFonts w:ascii="Times New Roman" w:hAnsi="Times New Roman" w:cs="Times New Roman"/>
          <w:b/>
          <w:bCs/>
          <w:sz w:val="28"/>
          <w:szCs w:val="28"/>
        </w:rPr>
        <w:br w:type="page"/>
      </w:r>
    </w:p>
    <w:p w14:paraId="6A3F09B0" w14:textId="4827C430" w:rsidR="00B90630" w:rsidRDefault="00B90630" w:rsidP="00B90630">
      <w:pPr>
        <w:rPr>
          <w:rFonts w:ascii="Times New Roman" w:hAnsi="Times New Roman" w:cs="Times New Roman"/>
          <w:b/>
          <w:bCs/>
          <w:sz w:val="28"/>
          <w:szCs w:val="28"/>
        </w:rPr>
      </w:pPr>
      <w:r w:rsidRPr="00380CB9">
        <w:rPr>
          <w:rFonts w:ascii="Times New Roman" w:hAnsi="Times New Roman" w:cs="Times New Roman"/>
          <w:b/>
          <w:bCs/>
          <w:sz w:val="28"/>
          <w:szCs w:val="28"/>
        </w:rPr>
        <w:lastRenderedPageBreak/>
        <w:t>Reviewers' comments:</w:t>
      </w:r>
    </w:p>
    <w:p w14:paraId="389E3FBA" w14:textId="589CC74C" w:rsidR="00380CB9" w:rsidRPr="00380CB9" w:rsidRDefault="00380CB9" w:rsidP="00B90630">
      <w:pPr>
        <w:rPr>
          <w:rFonts w:ascii="Times New Roman" w:hAnsi="Times New Roman" w:cs="Times New Roman"/>
          <w:b/>
          <w:bCs/>
          <w:sz w:val="28"/>
          <w:szCs w:val="28"/>
        </w:rPr>
      </w:pPr>
      <w:r>
        <w:rPr>
          <w:rFonts w:ascii="Times New Roman" w:hAnsi="Times New Roman" w:cs="Times New Roman"/>
          <w:b/>
          <w:bCs/>
          <w:sz w:val="28"/>
          <w:szCs w:val="28"/>
        </w:rPr>
        <w:t>Reviewer # 1:</w:t>
      </w:r>
    </w:p>
    <w:p w14:paraId="7C9F3967"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Manuscript Summary:</w:t>
      </w:r>
    </w:p>
    <w:p w14:paraId="036A0E72"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this manuscript demonstrates the use of the CRISPR/CasRx system for ubiquitous and tissue-specific transcription reduction in Drosophila. Authors showed three different applications, the protocols are clear and well written.</w:t>
      </w:r>
    </w:p>
    <w:p w14:paraId="16B8DFCB" w14:textId="77777777" w:rsidR="00B90630" w:rsidRPr="00187CDA" w:rsidRDefault="00B90630" w:rsidP="00B90630">
      <w:pPr>
        <w:rPr>
          <w:rFonts w:ascii="Times New Roman" w:hAnsi="Times New Roman" w:cs="Times New Roman"/>
          <w:sz w:val="28"/>
          <w:szCs w:val="28"/>
        </w:rPr>
      </w:pPr>
    </w:p>
    <w:p w14:paraId="4D6E20F3"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Major Concerns:</w:t>
      </w:r>
    </w:p>
    <w:p w14:paraId="14F2D895"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It would be great if authors provide a clearer protocol about how to design the gRNA for the specific RNA targeting. A figure demonstration would be useful to facilitate understanding of the gRNA design strategy by readers.</w:t>
      </w:r>
    </w:p>
    <w:p w14:paraId="436B787D" w14:textId="77777777" w:rsidR="00B90630" w:rsidRPr="00187CDA" w:rsidRDefault="00B90630" w:rsidP="00B90630">
      <w:pPr>
        <w:rPr>
          <w:rFonts w:ascii="Times New Roman" w:hAnsi="Times New Roman" w:cs="Times New Roman"/>
          <w:sz w:val="28"/>
          <w:szCs w:val="28"/>
        </w:rPr>
      </w:pPr>
    </w:p>
    <w:p w14:paraId="0CFA1B45"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Minor Concerns:</w:t>
      </w:r>
    </w:p>
    <w:p w14:paraId="71F4E0F5" w14:textId="4A335619"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None.</w:t>
      </w:r>
    </w:p>
    <w:p w14:paraId="2E7AE59C" w14:textId="3BC7540F" w:rsidR="00380CB9" w:rsidRDefault="00380CB9" w:rsidP="00B90630">
      <w:pPr>
        <w:rPr>
          <w:rFonts w:ascii="Times New Roman" w:hAnsi="Times New Roman" w:cs="Times New Roman"/>
          <w:sz w:val="28"/>
          <w:szCs w:val="28"/>
        </w:rPr>
      </w:pPr>
    </w:p>
    <w:p w14:paraId="68F09ABD" w14:textId="77777777" w:rsidR="00380CB9" w:rsidRDefault="00380CB9" w:rsidP="00B90630">
      <w:pPr>
        <w:rPr>
          <w:rFonts w:ascii="Times New Roman" w:hAnsi="Times New Roman" w:cs="Times New Roman"/>
          <w:sz w:val="28"/>
          <w:szCs w:val="28"/>
        </w:rPr>
      </w:pPr>
    </w:p>
    <w:p w14:paraId="350FF245" w14:textId="336FBE46" w:rsidR="00752223" w:rsidRPr="00380CB9" w:rsidRDefault="00752223" w:rsidP="00B90630">
      <w:pPr>
        <w:rPr>
          <w:rFonts w:ascii="Times New Roman" w:hAnsi="Times New Roman" w:cs="Times New Roman"/>
          <w:color w:val="4472C4" w:themeColor="accent1"/>
          <w:sz w:val="28"/>
          <w:szCs w:val="28"/>
        </w:rPr>
      </w:pPr>
      <w:r w:rsidRPr="00380CB9">
        <w:rPr>
          <w:rFonts w:ascii="Times New Roman" w:hAnsi="Times New Roman" w:cs="Times New Roman"/>
          <w:color w:val="4472C4" w:themeColor="accent1"/>
          <w:sz w:val="28"/>
          <w:szCs w:val="28"/>
        </w:rPr>
        <w:t>Authors’ Response:</w:t>
      </w:r>
      <w:r w:rsidR="00380CB9">
        <w:rPr>
          <w:rFonts w:ascii="Times New Roman" w:hAnsi="Times New Roman" w:cs="Times New Roman"/>
          <w:color w:val="4472C4" w:themeColor="accent1"/>
          <w:sz w:val="28"/>
          <w:szCs w:val="28"/>
        </w:rPr>
        <w:t xml:space="preserve"> </w:t>
      </w:r>
      <w:r w:rsidRPr="00380CB9">
        <w:rPr>
          <w:rFonts w:ascii="Times New Roman" w:hAnsi="Times New Roman" w:cs="Times New Roman"/>
          <w:color w:val="4472C4" w:themeColor="accent1"/>
          <w:sz w:val="28"/>
          <w:szCs w:val="28"/>
        </w:rPr>
        <w:t xml:space="preserve">Thank you for your comment. We have added the guide RNA design strategy in </w:t>
      </w:r>
      <w:r w:rsidR="0060500D" w:rsidRPr="00380CB9">
        <w:rPr>
          <w:rFonts w:ascii="Times New Roman" w:hAnsi="Times New Roman" w:cs="Times New Roman"/>
          <w:color w:val="4472C4" w:themeColor="accent1"/>
          <w:sz w:val="28"/>
          <w:szCs w:val="28"/>
        </w:rPr>
        <w:t xml:space="preserve">both </w:t>
      </w:r>
      <w:r w:rsidRPr="00380CB9">
        <w:rPr>
          <w:rFonts w:ascii="Times New Roman" w:hAnsi="Times New Roman" w:cs="Times New Roman"/>
          <w:color w:val="4472C4" w:themeColor="accent1"/>
          <w:sz w:val="28"/>
          <w:szCs w:val="28"/>
        </w:rPr>
        <w:t xml:space="preserve">the protocol </w:t>
      </w:r>
      <w:r w:rsidR="00407FCE" w:rsidRPr="00380CB9">
        <w:rPr>
          <w:rFonts w:ascii="Times New Roman" w:hAnsi="Times New Roman" w:cs="Times New Roman"/>
          <w:color w:val="4472C4" w:themeColor="accent1"/>
          <w:sz w:val="28"/>
          <w:szCs w:val="28"/>
        </w:rPr>
        <w:t xml:space="preserve">design </w:t>
      </w:r>
      <w:r w:rsidR="00407FCE" w:rsidRPr="00380CB9">
        <w:rPr>
          <w:rFonts w:ascii="Times New Roman" w:hAnsi="Times New Roman" w:cs="Times New Roman"/>
          <w:i/>
          <w:iCs/>
          <w:color w:val="4472C4" w:themeColor="accent1"/>
          <w:sz w:val="28"/>
          <w:szCs w:val="28"/>
        </w:rPr>
        <w:t>1</w:t>
      </w:r>
      <w:r w:rsidR="00407FCE" w:rsidRPr="00380CB9">
        <w:rPr>
          <w:rFonts w:ascii="Times New Roman" w:hAnsi="Times New Roman" w:cs="Times New Roman"/>
          <w:color w:val="4472C4" w:themeColor="accent1"/>
          <w:sz w:val="28"/>
          <w:szCs w:val="28"/>
        </w:rPr>
        <w:t xml:space="preserve"> section </w:t>
      </w:r>
      <w:r w:rsidR="00407FCE" w:rsidRPr="00380CB9">
        <w:rPr>
          <w:rFonts w:ascii="Times New Roman" w:hAnsi="Times New Roman" w:cs="Times New Roman"/>
          <w:i/>
          <w:iCs/>
          <w:color w:val="4472C4" w:themeColor="accent1"/>
          <w:sz w:val="28"/>
          <w:szCs w:val="28"/>
        </w:rPr>
        <w:t>b</w:t>
      </w:r>
      <w:r w:rsidR="00407FCE" w:rsidRPr="00380CB9">
        <w:rPr>
          <w:rFonts w:ascii="Times New Roman" w:hAnsi="Times New Roman" w:cs="Times New Roman"/>
          <w:color w:val="4472C4" w:themeColor="accent1"/>
          <w:sz w:val="28"/>
          <w:szCs w:val="28"/>
        </w:rPr>
        <w:t xml:space="preserve"> step </w:t>
      </w:r>
      <w:r w:rsidR="00407FCE" w:rsidRPr="00380CB9">
        <w:rPr>
          <w:rFonts w:ascii="Times New Roman" w:hAnsi="Times New Roman" w:cs="Times New Roman"/>
          <w:i/>
          <w:iCs/>
          <w:color w:val="4472C4" w:themeColor="accent1"/>
          <w:sz w:val="28"/>
          <w:szCs w:val="28"/>
        </w:rPr>
        <w:t>i</w:t>
      </w:r>
      <w:r w:rsidRPr="00380CB9">
        <w:rPr>
          <w:rFonts w:ascii="Times New Roman" w:hAnsi="Times New Roman" w:cs="Times New Roman"/>
          <w:color w:val="4472C4" w:themeColor="accent1"/>
          <w:sz w:val="28"/>
          <w:szCs w:val="28"/>
        </w:rPr>
        <w:t xml:space="preserve"> </w:t>
      </w:r>
      <w:r w:rsidR="0060500D" w:rsidRPr="00380CB9">
        <w:rPr>
          <w:rFonts w:ascii="Times New Roman" w:hAnsi="Times New Roman" w:cs="Times New Roman"/>
          <w:color w:val="4472C4" w:themeColor="accent1"/>
          <w:sz w:val="28"/>
          <w:szCs w:val="28"/>
        </w:rPr>
        <w:t xml:space="preserve">and the discussion section </w:t>
      </w:r>
      <w:r w:rsidRPr="00380CB9">
        <w:rPr>
          <w:rFonts w:ascii="Times New Roman" w:hAnsi="Times New Roman" w:cs="Times New Roman"/>
          <w:color w:val="4472C4" w:themeColor="accent1"/>
          <w:sz w:val="28"/>
          <w:szCs w:val="28"/>
        </w:rPr>
        <w:t xml:space="preserve">per your suggestions. </w:t>
      </w:r>
    </w:p>
    <w:p w14:paraId="3E9EED43" w14:textId="77777777" w:rsidR="00B90630" w:rsidRPr="00380CB9" w:rsidRDefault="00B90630" w:rsidP="00B90630">
      <w:pPr>
        <w:rPr>
          <w:rFonts w:ascii="Times New Roman" w:hAnsi="Times New Roman" w:cs="Times New Roman"/>
          <w:sz w:val="28"/>
          <w:szCs w:val="28"/>
        </w:rPr>
      </w:pPr>
    </w:p>
    <w:p w14:paraId="5A13F1E2" w14:textId="77777777" w:rsidR="00380CB9" w:rsidRDefault="00380CB9">
      <w:pPr>
        <w:rPr>
          <w:rFonts w:ascii="Times New Roman" w:hAnsi="Times New Roman" w:cs="Times New Roman"/>
          <w:b/>
          <w:bCs/>
          <w:sz w:val="28"/>
          <w:szCs w:val="28"/>
        </w:rPr>
      </w:pPr>
      <w:r>
        <w:rPr>
          <w:rFonts w:ascii="Times New Roman" w:hAnsi="Times New Roman" w:cs="Times New Roman"/>
          <w:b/>
          <w:bCs/>
          <w:sz w:val="28"/>
          <w:szCs w:val="28"/>
        </w:rPr>
        <w:br w:type="page"/>
      </w:r>
    </w:p>
    <w:p w14:paraId="7200F742" w14:textId="11969D0F" w:rsidR="00B90630" w:rsidRPr="00380CB9" w:rsidRDefault="00B90630" w:rsidP="00B90630">
      <w:pPr>
        <w:rPr>
          <w:rFonts w:ascii="Times New Roman" w:hAnsi="Times New Roman" w:cs="Times New Roman"/>
          <w:b/>
          <w:bCs/>
          <w:color w:val="FF0000"/>
          <w:sz w:val="28"/>
          <w:szCs w:val="28"/>
        </w:rPr>
      </w:pPr>
      <w:r w:rsidRPr="00380CB9">
        <w:rPr>
          <w:rFonts w:ascii="Times New Roman" w:hAnsi="Times New Roman" w:cs="Times New Roman"/>
          <w:b/>
          <w:bCs/>
          <w:sz w:val="28"/>
          <w:szCs w:val="28"/>
        </w:rPr>
        <w:lastRenderedPageBreak/>
        <w:t>Reviewer #2:</w:t>
      </w:r>
      <w:r w:rsidR="00866E99" w:rsidRPr="00380CB9">
        <w:rPr>
          <w:rFonts w:ascii="Times New Roman" w:hAnsi="Times New Roman" w:cs="Times New Roman"/>
          <w:b/>
          <w:bCs/>
          <w:sz w:val="28"/>
          <w:szCs w:val="28"/>
        </w:rPr>
        <w:t xml:space="preserve"> </w:t>
      </w:r>
    </w:p>
    <w:p w14:paraId="2A1A899A"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Manuscript Summary:</w:t>
      </w:r>
    </w:p>
    <w:p w14:paraId="571D9EB4"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In this manuscript Sun and colleagues report on the characterization of the CRISPR/CasRx system in Drosophila melanogaster. It has been previously shown that the ribonuclease CasRx is able to induce highly efficient and specific RNA depletion in human cell culture. To test the efficacy of this system in Drosophila, the authors chose 3 endogenous (white, yellow, Notch) and 2 exogenous (GFP, luciferase) target genes. First, they generated gRNA constructs allowing tandem expression of 4 gRNA designed for different target sites of each target genes. They established transgenic flies expressing CasRx and catalytically inactive dCasRx under the control of Ubiq or UASt promoter.</w:t>
      </w:r>
    </w:p>
    <w:p w14:paraId="265E3D5A"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The authors demonstrated that, the ubiquitous expression of both CasRx and dCasRx with Ubiq promoter results toxicity as generation of homozygous stains was not possible. Transheterozygous flies expressing Ubiq-CasRx and gRNAs targeting both endogenous and exogenous genes were non-viable, with the exception of gRNA targeting the white gene, which resulted the expected white-eyed phenotype. The RNA-seq analysis revealed significant reduction of mRNA levels of the target genes. However, off-target activity induced by CasRx was also demonstrated.</w:t>
      </w:r>
    </w:p>
    <w:p w14:paraId="1135CB30" w14:textId="3A9D7196"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Tissue-specific RNA targeting using the UAS-Gal4 system resulted less toxicity and allowed the observation of expected phenotypes for each target transcript. However, RNA-seq data was not provided for these experiments.</w:t>
      </w:r>
    </w:p>
    <w:p w14:paraId="15B60A2A" w14:textId="78F3C36F"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Overall, I think this study conclusively demonstrates that the CRISPR/CasRx system is a potent method to manipulate mRNA levels in D. melanogaster.</w:t>
      </w:r>
    </w:p>
    <w:p w14:paraId="03518343" w14:textId="77777777" w:rsidR="00380CB9"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2E6904">
        <w:rPr>
          <w:rFonts w:ascii="Times New Roman" w:hAnsi="Times New Roman" w:cs="Times New Roman"/>
          <w:color w:val="4472C4" w:themeColor="accent1"/>
          <w:sz w:val="28"/>
          <w:szCs w:val="28"/>
        </w:rPr>
        <w:t>T</w:t>
      </w:r>
      <w:r w:rsidR="002E6904">
        <w:rPr>
          <w:rFonts w:ascii="Times New Roman" w:hAnsi="Times New Roman" w:cs="Times New Roman" w:hint="eastAsia"/>
          <w:color w:val="4472C4" w:themeColor="accent1"/>
          <w:sz w:val="28"/>
          <w:szCs w:val="28"/>
        </w:rPr>
        <w:t>h</w:t>
      </w:r>
      <w:r w:rsidR="002E6904">
        <w:rPr>
          <w:rFonts w:ascii="Times New Roman" w:hAnsi="Times New Roman" w:cs="Times New Roman"/>
          <w:color w:val="4472C4" w:themeColor="accent1"/>
          <w:sz w:val="28"/>
          <w:szCs w:val="28"/>
        </w:rPr>
        <w:t xml:space="preserve">ank you for your comments. RNA-seq on flies from tissue-specific RNA targeting experiment was beyond the scope of this protocol due to the following reasons: tissue-specific in vivo RNA targeting resulted in either lethality or localized phenotype available only in 25% of the triple transheterozygous progenies. </w:t>
      </w:r>
      <w:r w:rsidR="00752223">
        <w:rPr>
          <w:rFonts w:ascii="Times New Roman" w:hAnsi="Times New Roman" w:cs="Times New Roman"/>
          <w:color w:val="4472C4" w:themeColor="accent1"/>
          <w:sz w:val="28"/>
          <w:szCs w:val="28"/>
        </w:rPr>
        <w:t>Also, t</w:t>
      </w:r>
      <w:r w:rsidR="002E6904">
        <w:rPr>
          <w:rFonts w:ascii="Times New Roman" w:hAnsi="Times New Roman" w:cs="Times New Roman"/>
          <w:color w:val="4472C4" w:themeColor="accent1"/>
          <w:sz w:val="28"/>
          <w:szCs w:val="28"/>
        </w:rPr>
        <w:t xml:space="preserve">arget gene transcripts </w:t>
      </w:r>
      <w:r w:rsidR="00752223">
        <w:rPr>
          <w:rFonts w:ascii="Times New Roman" w:hAnsi="Times New Roman" w:cs="Times New Roman"/>
          <w:color w:val="4472C4" w:themeColor="accent1"/>
          <w:sz w:val="28"/>
          <w:szCs w:val="28"/>
        </w:rPr>
        <w:t>are</w:t>
      </w:r>
      <w:r w:rsidR="002E6904">
        <w:rPr>
          <w:rFonts w:ascii="Times New Roman" w:hAnsi="Times New Roman" w:cs="Times New Roman"/>
          <w:color w:val="4472C4" w:themeColor="accent1"/>
          <w:sz w:val="28"/>
          <w:szCs w:val="28"/>
        </w:rPr>
        <w:t xml:space="preserve"> not expressed at the same developmental stage, and </w:t>
      </w:r>
      <w:r w:rsidR="00752223">
        <w:rPr>
          <w:rFonts w:ascii="Times New Roman" w:hAnsi="Times New Roman" w:cs="Times New Roman"/>
          <w:color w:val="4472C4" w:themeColor="accent1"/>
          <w:sz w:val="28"/>
          <w:szCs w:val="28"/>
        </w:rPr>
        <w:t>for</w:t>
      </w:r>
      <w:r w:rsidR="002E6904">
        <w:rPr>
          <w:rFonts w:ascii="Times New Roman" w:hAnsi="Times New Roman" w:cs="Times New Roman"/>
          <w:color w:val="4472C4" w:themeColor="accent1"/>
          <w:sz w:val="28"/>
          <w:szCs w:val="28"/>
        </w:rPr>
        <w:t xml:space="preserve"> gene target</w:t>
      </w:r>
      <w:r w:rsidR="00752223">
        <w:rPr>
          <w:rFonts w:ascii="Times New Roman" w:hAnsi="Times New Roman" w:cs="Times New Roman"/>
          <w:color w:val="4472C4" w:themeColor="accent1"/>
          <w:sz w:val="28"/>
          <w:szCs w:val="28"/>
        </w:rPr>
        <w:t>s with</w:t>
      </w:r>
      <w:r w:rsidR="002E6904">
        <w:rPr>
          <w:rFonts w:ascii="Times New Roman" w:hAnsi="Times New Roman" w:cs="Times New Roman"/>
          <w:color w:val="4472C4" w:themeColor="accent1"/>
          <w:sz w:val="28"/>
          <w:szCs w:val="28"/>
        </w:rPr>
        <w:t xml:space="preserve"> high transcript expression level</w:t>
      </w:r>
      <w:r w:rsidR="00752223">
        <w:rPr>
          <w:rFonts w:ascii="Times New Roman" w:hAnsi="Times New Roman" w:cs="Times New Roman"/>
          <w:color w:val="4472C4" w:themeColor="accent1"/>
          <w:sz w:val="28"/>
          <w:szCs w:val="28"/>
        </w:rPr>
        <w:t>s</w:t>
      </w:r>
      <w:r w:rsidR="002E6904">
        <w:rPr>
          <w:rFonts w:ascii="Times New Roman" w:hAnsi="Times New Roman" w:cs="Times New Roman"/>
          <w:color w:val="4472C4" w:themeColor="accent1"/>
          <w:sz w:val="28"/>
          <w:szCs w:val="28"/>
        </w:rPr>
        <w:t xml:space="preserve"> during larval stages, it is difficult to identify the correct triple transheterozygous progenies among all progenies as</w:t>
      </w:r>
      <w:r w:rsidR="00752223">
        <w:rPr>
          <w:rFonts w:ascii="Times New Roman" w:hAnsi="Times New Roman" w:cs="Times New Roman"/>
          <w:color w:val="4472C4" w:themeColor="accent1"/>
          <w:sz w:val="28"/>
          <w:szCs w:val="28"/>
        </w:rPr>
        <w:t xml:space="preserve"> markers are not all visible. All of these </w:t>
      </w:r>
      <w:r w:rsidR="002E6904">
        <w:rPr>
          <w:rFonts w:ascii="Times New Roman" w:hAnsi="Times New Roman" w:cs="Times New Roman"/>
          <w:color w:val="4472C4" w:themeColor="accent1"/>
          <w:sz w:val="28"/>
          <w:szCs w:val="28"/>
        </w:rPr>
        <w:t>render</w:t>
      </w:r>
      <w:r w:rsidR="00752223">
        <w:rPr>
          <w:rFonts w:ascii="Times New Roman" w:hAnsi="Times New Roman" w:cs="Times New Roman"/>
          <w:color w:val="4472C4" w:themeColor="accent1"/>
          <w:sz w:val="28"/>
          <w:szCs w:val="28"/>
        </w:rPr>
        <w:t>ed</w:t>
      </w:r>
      <w:r w:rsidR="002E6904">
        <w:rPr>
          <w:rFonts w:ascii="Times New Roman" w:hAnsi="Times New Roman" w:cs="Times New Roman"/>
          <w:color w:val="4472C4" w:themeColor="accent1"/>
          <w:sz w:val="28"/>
          <w:szCs w:val="28"/>
        </w:rPr>
        <w:t xml:space="preserve"> collecting sufficient tissue mass for RNA sequencing a challenging task. </w:t>
      </w:r>
    </w:p>
    <w:p w14:paraId="2AA2D781" w14:textId="4266F854" w:rsidR="00B90630" w:rsidRPr="00380CB9" w:rsidRDefault="00B90630" w:rsidP="00B90630">
      <w:pPr>
        <w:rPr>
          <w:rFonts w:ascii="Times New Roman" w:hAnsi="Times New Roman" w:cs="Times New Roman"/>
          <w:b/>
          <w:bCs/>
          <w:color w:val="4472C4" w:themeColor="accent1"/>
          <w:sz w:val="28"/>
          <w:szCs w:val="28"/>
        </w:rPr>
      </w:pPr>
      <w:r w:rsidRPr="00380CB9">
        <w:rPr>
          <w:rFonts w:ascii="Times New Roman" w:hAnsi="Times New Roman" w:cs="Times New Roman"/>
          <w:b/>
          <w:bCs/>
          <w:sz w:val="28"/>
          <w:szCs w:val="28"/>
        </w:rPr>
        <w:lastRenderedPageBreak/>
        <w:t>Reviewer #3:</w:t>
      </w:r>
    </w:p>
    <w:p w14:paraId="44323B04"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Manuscript Summary:</w:t>
      </w:r>
    </w:p>
    <w:p w14:paraId="560EE969"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In the past few years, the CRISPR/Cas methodology has been extensively used for genomic manipulations at the DNA level. Recently, studies also began to demonstrate the potential application of CRISPR technologies for targeting at the RNA level, but this was not yet attempted in Drosophila. In addition to offering an attractive alternative to the widely used RNAi technique, CRISPR-mediated RNA targeting could provide an extremely useful tool in the combat against vector-borne viral infections.</w:t>
      </w:r>
    </w:p>
    <w:p w14:paraId="151D3CA3"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In this paper, Ruichen et al. summarize findings from their recent publication (Buchman et al. 2020), and provide a step-by-step protocol for the use of the CasRx ribonuclease for either ubiquitous or tissue-specific targeting of both endogenous and exogenous RNA.</w:t>
      </w:r>
    </w:p>
    <w:p w14:paraId="1DABE460"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The provided protocol is detailed and thorough and should, given certain changes/additions as detailed below, be successfully implemented by other labs. The presented technology is very preliminary and, at its present stage, still suffers from some major limitations - mainly concerning lethality and off-target effects (therefore at the moment, its advantages over RNAi are still far from evident). Still, I found this work interesting and important, since it sets the stage for further optimization of this promising technology in future studies. It is therefore important that the current limitations are further highlighted and appropriately addressed in a more coherent manner (see point number 6). This way future work can focus on resolving these limitations, and in addition, readers can make an informed decision if they wish to attempt the protocol at this stage, or wait for a more optimized version.</w:t>
      </w:r>
    </w:p>
    <w:p w14:paraId="66650253" w14:textId="77777777" w:rsidR="00B90630" w:rsidRPr="00187CDA" w:rsidRDefault="00B90630" w:rsidP="00B90630">
      <w:pPr>
        <w:rPr>
          <w:rFonts w:ascii="Times New Roman" w:hAnsi="Times New Roman" w:cs="Times New Roman"/>
          <w:sz w:val="28"/>
          <w:szCs w:val="28"/>
        </w:rPr>
      </w:pPr>
    </w:p>
    <w:p w14:paraId="4C1726FC"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Major Concerns:</w:t>
      </w:r>
    </w:p>
    <w:p w14:paraId="2F3F5C8D"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1. The abstract should briefly mention the lethality obstacle, as this is a main issue and conclusion of this paper (raising the need for further optimization in future studies)</w:t>
      </w:r>
    </w:p>
    <w:p w14:paraId="20FA9636" w14:textId="69256586" w:rsidR="001B62B8" w:rsidRPr="001B62B8"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1B62B8">
        <w:rPr>
          <w:rFonts w:ascii="Times New Roman" w:hAnsi="Times New Roman" w:cs="Times New Roman"/>
          <w:color w:val="4472C4" w:themeColor="accent1"/>
          <w:sz w:val="28"/>
          <w:szCs w:val="28"/>
        </w:rPr>
        <w:t>We have added the lethality issue in the abstract. Since the discussion/conclusion section has discussed this issue at length, we decide to keep it as is.</w:t>
      </w:r>
    </w:p>
    <w:p w14:paraId="2CCE603F" w14:textId="18E1EDBD"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lastRenderedPageBreak/>
        <w:t>2. Unless I missed something, throughout the paper, almost no information is given about the characteristics of CasRx and its gRNA requirements - what is the desired length of the gRNA? Is there a requirement for a PAM sequence? Are there any other specific requirements of limitations? Is there any online tool/algorithm to help with the gRNA design? All of these are highly important factors to take into consideration when designing CRISPR-based experiments. If readers are to test this system on other genes of their own interest (beyond the 4 genes shown in this paper), this is a critical part of the protocol. Moreover, looking at Buchman et al. 2020, I see that this information is actually present ("To select the CasRx target sites, target genes were analyzed to identify 30-nucleotide regions that had no poly-U stretches greater than four base pairs, had GC base content between 30% and 70%, and were not predicted to form strong RNA hairpin structures. Care was also taken to select target sites in RNA regions that were predicted to be accessible…"). I advise including this important information in this publication as well.</w:t>
      </w:r>
    </w:p>
    <w:p w14:paraId="531FB934" w14:textId="5AB4AAC2" w:rsidR="001B62B8" w:rsidRDefault="00380CB9" w:rsidP="00B90630">
      <w:pPr>
        <w:rPr>
          <w:rFonts w:ascii="Times New Roman" w:hAnsi="Times New Roman" w:cs="Times New Roman"/>
          <w:sz w:val="28"/>
          <w:szCs w:val="28"/>
        </w:rPr>
      </w:pPr>
      <w:r>
        <w:rPr>
          <w:rFonts w:ascii="Times New Roman" w:hAnsi="Times New Roman" w:cs="Times New Roman"/>
          <w:color w:val="4472C4" w:themeColor="accent1"/>
          <w:sz w:val="28"/>
          <w:szCs w:val="28"/>
        </w:rPr>
        <w:t xml:space="preserve">Authors’ Response: </w:t>
      </w:r>
      <w:r w:rsidR="001B62B8">
        <w:rPr>
          <w:rFonts w:ascii="Times New Roman" w:hAnsi="Times New Roman" w:cs="Times New Roman"/>
          <w:color w:val="4472C4" w:themeColor="accent1"/>
          <w:sz w:val="28"/>
          <w:szCs w:val="28"/>
        </w:rPr>
        <w:t xml:space="preserve">We have added the guide RNA design strategy </w:t>
      </w:r>
      <w:r w:rsidR="0060500D">
        <w:rPr>
          <w:rFonts w:ascii="Times New Roman" w:hAnsi="Times New Roman" w:cs="Times New Roman"/>
          <w:color w:val="4472C4" w:themeColor="accent1"/>
          <w:sz w:val="28"/>
          <w:szCs w:val="28"/>
        </w:rPr>
        <w:t xml:space="preserve">in both the protocol design </w:t>
      </w:r>
      <w:r w:rsidR="0060500D" w:rsidRPr="00407FCE">
        <w:rPr>
          <w:rFonts w:ascii="Times New Roman" w:hAnsi="Times New Roman" w:cs="Times New Roman"/>
          <w:i/>
          <w:iCs/>
          <w:color w:val="4472C4" w:themeColor="accent1"/>
          <w:sz w:val="28"/>
          <w:szCs w:val="28"/>
        </w:rPr>
        <w:t>1</w:t>
      </w:r>
      <w:r w:rsidR="0060500D">
        <w:rPr>
          <w:rFonts w:ascii="Times New Roman" w:hAnsi="Times New Roman" w:cs="Times New Roman"/>
          <w:color w:val="4472C4" w:themeColor="accent1"/>
          <w:sz w:val="28"/>
          <w:szCs w:val="28"/>
        </w:rPr>
        <w:t xml:space="preserve"> section </w:t>
      </w:r>
      <w:r w:rsidR="0060500D" w:rsidRPr="00407FCE">
        <w:rPr>
          <w:rFonts w:ascii="Times New Roman" w:hAnsi="Times New Roman" w:cs="Times New Roman"/>
          <w:i/>
          <w:iCs/>
          <w:color w:val="4472C4" w:themeColor="accent1"/>
          <w:sz w:val="28"/>
          <w:szCs w:val="28"/>
        </w:rPr>
        <w:t>b</w:t>
      </w:r>
      <w:r w:rsidR="0060500D">
        <w:rPr>
          <w:rFonts w:ascii="Times New Roman" w:hAnsi="Times New Roman" w:cs="Times New Roman"/>
          <w:color w:val="4472C4" w:themeColor="accent1"/>
          <w:sz w:val="28"/>
          <w:szCs w:val="28"/>
        </w:rPr>
        <w:t xml:space="preserve"> step </w:t>
      </w:r>
      <w:r w:rsidR="0060500D" w:rsidRPr="00407FCE">
        <w:rPr>
          <w:rFonts w:ascii="Times New Roman" w:hAnsi="Times New Roman" w:cs="Times New Roman"/>
          <w:i/>
          <w:iCs/>
          <w:color w:val="4472C4" w:themeColor="accent1"/>
          <w:sz w:val="28"/>
          <w:szCs w:val="28"/>
        </w:rPr>
        <w:t>i</w:t>
      </w:r>
      <w:r w:rsidR="0060500D">
        <w:rPr>
          <w:rFonts w:ascii="Times New Roman" w:hAnsi="Times New Roman" w:cs="Times New Roman"/>
          <w:color w:val="4472C4" w:themeColor="accent1"/>
          <w:sz w:val="28"/>
          <w:szCs w:val="28"/>
        </w:rPr>
        <w:t xml:space="preserve"> and the discussion section </w:t>
      </w:r>
      <w:r w:rsidR="001B62B8">
        <w:rPr>
          <w:rFonts w:ascii="Times New Roman" w:hAnsi="Times New Roman" w:cs="Times New Roman"/>
          <w:color w:val="4472C4" w:themeColor="accent1"/>
          <w:sz w:val="28"/>
          <w:szCs w:val="28"/>
        </w:rPr>
        <w:t>per your suggestions</w:t>
      </w:r>
      <w:r w:rsidR="001B62B8">
        <w:rPr>
          <w:rFonts w:ascii="Times New Roman" w:hAnsi="Times New Roman" w:cs="Times New Roman"/>
          <w:sz w:val="28"/>
          <w:szCs w:val="28"/>
        </w:rPr>
        <w:t>.</w:t>
      </w:r>
    </w:p>
    <w:p w14:paraId="74B1F50A" w14:textId="77777777" w:rsidR="001B62B8" w:rsidRDefault="001B62B8" w:rsidP="00B90630">
      <w:pPr>
        <w:rPr>
          <w:rFonts w:ascii="Times New Roman" w:hAnsi="Times New Roman" w:cs="Times New Roman"/>
          <w:sz w:val="28"/>
          <w:szCs w:val="28"/>
        </w:rPr>
      </w:pPr>
    </w:p>
    <w:p w14:paraId="044F0E42" w14:textId="0CB7728B"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3. In the introduction, perhaps highlight additional potential advantages of RNA targeting over permanent alteration of the DNA, as well as over RNAi (especially since at the moment, CasRx does not seem to have less off-targets than RNAi)</w:t>
      </w:r>
    </w:p>
    <w:p w14:paraId="1E9E7162" w14:textId="6007C697" w:rsidR="0060500D" w:rsidRPr="0060500D"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5C48FB">
        <w:rPr>
          <w:rFonts w:ascii="Times New Roman" w:hAnsi="Times New Roman" w:cs="Times New Roman"/>
          <w:color w:val="4472C4" w:themeColor="accent1"/>
          <w:sz w:val="28"/>
          <w:szCs w:val="28"/>
        </w:rPr>
        <w:t xml:space="preserve">We have modified </w:t>
      </w:r>
      <w:r w:rsidR="00FC6F1D">
        <w:rPr>
          <w:rFonts w:ascii="Times New Roman" w:hAnsi="Times New Roman" w:cs="Times New Roman"/>
          <w:color w:val="4472C4" w:themeColor="accent1"/>
          <w:sz w:val="28"/>
          <w:szCs w:val="28"/>
        </w:rPr>
        <w:t xml:space="preserve">the first paragraph of the introduction section to incorporate your comments. </w:t>
      </w:r>
    </w:p>
    <w:p w14:paraId="67E2A462" w14:textId="39978077" w:rsidR="00B90630" w:rsidRPr="00FC6F1D" w:rsidRDefault="00B90630" w:rsidP="00B90630">
      <w:pPr>
        <w:rPr>
          <w:rFonts w:ascii="Times New Roman" w:hAnsi="Times New Roman" w:cs="Times New Roman"/>
          <w:sz w:val="28"/>
          <w:szCs w:val="28"/>
        </w:rPr>
      </w:pPr>
      <w:r w:rsidRPr="00FC6F1D">
        <w:rPr>
          <w:rFonts w:ascii="Times New Roman" w:hAnsi="Times New Roman" w:cs="Times New Roman"/>
          <w:sz w:val="28"/>
          <w:szCs w:val="28"/>
        </w:rPr>
        <w:t>4. Did they deposit the gRNA backbone plasmid as well (OA-1043)? Unless I missed it, they only write that they deposited the ones that already have the gRNAs cloned into them, but the backbone is important for cloning gRNAs for other genes.</w:t>
      </w:r>
    </w:p>
    <w:p w14:paraId="042830B9" w14:textId="255A8133" w:rsidR="00FC6F1D" w:rsidRPr="00FC6F1D"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2169D5">
        <w:rPr>
          <w:rFonts w:ascii="Times New Roman" w:hAnsi="Times New Roman" w:cs="Times New Roman"/>
          <w:color w:val="4472C4" w:themeColor="accent1"/>
          <w:sz w:val="28"/>
          <w:szCs w:val="28"/>
        </w:rPr>
        <w:t xml:space="preserve">OA-1043 plasmid has been deposited in Addgene (ID: 164586). </w:t>
      </w:r>
    </w:p>
    <w:p w14:paraId="7CC93C75" w14:textId="5B446550"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5. In the RNA-seq experiments, how can they in fact distinguish between transcripts that were reduced because they were direct off-targets, and those that were reduced due to downstream consequences of the on-target gene disruption? Worth saying something about that.</w:t>
      </w:r>
    </w:p>
    <w:p w14:paraId="69EF8534" w14:textId="1C1B3C0D" w:rsidR="00BD1415" w:rsidRPr="00BD1415"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lastRenderedPageBreak/>
        <w:t xml:space="preserve">Authors’ Response: </w:t>
      </w:r>
      <w:r w:rsidR="00BD1415">
        <w:rPr>
          <w:rFonts w:ascii="Times New Roman" w:hAnsi="Times New Roman" w:cs="Times New Roman"/>
          <w:color w:val="4472C4" w:themeColor="accent1"/>
          <w:sz w:val="28"/>
          <w:szCs w:val="28"/>
        </w:rPr>
        <w:t xml:space="preserve">We believe that </w:t>
      </w:r>
      <w:r w:rsidR="001F163D">
        <w:rPr>
          <w:rFonts w:ascii="Times New Roman" w:hAnsi="Times New Roman" w:cs="Times New Roman"/>
          <w:color w:val="4472C4" w:themeColor="accent1"/>
          <w:sz w:val="28"/>
          <w:szCs w:val="28"/>
        </w:rPr>
        <w:t>the transcript reduction observed</w:t>
      </w:r>
      <w:r w:rsidR="00BD1415">
        <w:rPr>
          <w:rFonts w:ascii="Times New Roman" w:hAnsi="Times New Roman" w:cs="Times New Roman"/>
          <w:color w:val="4472C4" w:themeColor="accent1"/>
          <w:sz w:val="28"/>
          <w:szCs w:val="28"/>
        </w:rPr>
        <w:t xml:space="preserve"> is </w:t>
      </w:r>
      <w:r w:rsidR="001F163D">
        <w:rPr>
          <w:rFonts w:ascii="Times New Roman" w:hAnsi="Times New Roman" w:cs="Times New Roman"/>
          <w:color w:val="4472C4" w:themeColor="accent1"/>
          <w:sz w:val="28"/>
          <w:szCs w:val="28"/>
        </w:rPr>
        <w:t xml:space="preserve">due to </w:t>
      </w:r>
      <w:r w:rsidR="00BD1415">
        <w:rPr>
          <w:rFonts w:ascii="Times New Roman" w:hAnsi="Times New Roman" w:cs="Times New Roman"/>
          <w:color w:val="4472C4" w:themeColor="accent1"/>
          <w:sz w:val="28"/>
          <w:szCs w:val="28"/>
        </w:rPr>
        <w:t xml:space="preserve">direct off-target activity and not downstream consequences of on-target gene disruption. This is suggested by the RNA-seq result from the GFP RNA targeting set of the experiment. In this data, expression of 33% of the transcripts were reduced when the transcripts of GFP, an exogenous gene for fruit flies, were targeted. </w:t>
      </w:r>
      <w:r w:rsidR="00F76457">
        <w:rPr>
          <w:rFonts w:ascii="Times New Roman" w:hAnsi="Times New Roman" w:cs="Times New Roman"/>
          <w:color w:val="4472C4" w:themeColor="accent1"/>
          <w:sz w:val="28"/>
          <w:szCs w:val="28"/>
        </w:rPr>
        <w:t xml:space="preserve"> </w:t>
      </w:r>
    </w:p>
    <w:p w14:paraId="4F21542E" w14:textId="304C0704"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6. The whole lethality issue, which is a major point in the paper, I feel is not explained clearly enough. There are a few different sources described for this lethality, and to me it remains unclear if they all stem from the same origin or are these independent effects. They mention toxicity of the CasRx protein itself; off target effects; collateral activity; induction of apoptosis-related genes (either direct or indirect)… Are these all part of the same phenomenon or unrelated causes? Moreover, results sometimes seem contradictory. For example, on the one hand it does not seem that the mere presence of high CasRx levels in the cells is toxic, but only if it is catalytically active (since toxicity was gRNA dependent); on the other hand, even the non active dCasRx cannot be kept as a homozygous stock (even when the gRNA is not there). Also, there was some level of toxicity for dCasRx with gRNAs (less than 50% inheritance), although it is catalytically inactive. I understand of course that none of this is known and that the authors are raising possible hypotheses, but still, I think at the moment things are confusing, and readers could benefit from a more coherent explanation of the lethality findings (even if they sometimes contradict each other - maybe even in table form). The hypothesized lethality causes should be appropriately addressed, especially when the ultimate goal is overcoming them.</w:t>
      </w:r>
    </w:p>
    <w:p w14:paraId="6FB5E929" w14:textId="5BDB6CE1" w:rsidR="00240C21" w:rsidRPr="00240C21"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240C21">
        <w:rPr>
          <w:rFonts w:ascii="Times New Roman" w:hAnsi="Times New Roman" w:cs="Times New Roman"/>
          <w:color w:val="4472C4" w:themeColor="accent1"/>
          <w:sz w:val="28"/>
          <w:szCs w:val="28"/>
        </w:rPr>
        <w:t xml:space="preserve">Based on your comment, we have revised the discussion section where the lethality issue </w:t>
      </w:r>
      <w:r w:rsidR="00630F0B">
        <w:rPr>
          <w:rFonts w:ascii="Times New Roman" w:hAnsi="Times New Roman" w:cs="Times New Roman"/>
          <w:color w:val="4472C4" w:themeColor="accent1"/>
          <w:sz w:val="28"/>
          <w:szCs w:val="28"/>
        </w:rPr>
        <w:t>was</w:t>
      </w:r>
      <w:r w:rsidR="00240C21">
        <w:rPr>
          <w:rFonts w:ascii="Times New Roman" w:hAnsi="Times New Roman" w:cs="Times New Roman"/>
          <w:color w:val="4472C4" w:themeColor="accent1"/>
          <w:sz w:val="28"/>
          <w:szCs w:val="28"/>
        </w:rPr>
        <w:t xml:space="preserve"> mentioned. </w:t>
      </w:r>
    </w:p>
    <w:p w14:paraId="4CA75655" w14:textId="64DD2E8A"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7. In the case of the white gene, the use of UAS-CasRx was in fact significantly more lethal than with Ubiq-CasRx, no? What could be a possible explanation for that?</w:t>
      </w:r>
    </w:p>
    <w:p w14:paraId="0B4B3BEA" w14:textId="0BECC963" w:rsidR="00240C21"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240C21">
        <w:rPr>
          <w:rFonts w:ascii="Times New Roman" w:hAnsi="Times New Roman" w:cs="Times New Roman"/>
          <w:color w:val="4472C4" w:themeColor="accent1"/>
          <w:sz w:val="28"/>
          <w:szCs w:val="28"/>
        </w:rPr>
        <w:t>The higher lethality of transheterozygous flies carrying UASt-CasRx, GAL4-GMR, and gRNA</w:t>
      </w:r>
      <w:r w:rsidR="00240C21" w:rsidRPr="00240C21">
        <w:rPr>
          <w:rFonts w:ascii="Times New Roman" w:hAnsi="Times New Roman" w:cs="Times New Roman"/>
          <w:color w:val="4472C4" w:themeColor="accent1"/>
          <w:sz w:val="28"/>
          <w:szCs w:val="28"/>
          <w:vertAlign w:val="superscript"/>
        </w:rPr>
        <w:t>w</w:t>
      </w:r>
      <w:r w:rsidR="00240C21">
        <w:rPr>
          <w:rFonts w:ascii="Times New Roman" w:hAnsi="Times New Roman" w:cs="Times New Roman"/>
          <w:color w:val="4472C4" w:themeColor="accent1"/>
          <w:sz w:val="28"/>
          <w:szCs w:val="28"/>
        </w:rPr>
        <w:t xml:space="preserve"> compared to flies carrying Ubiq-CasRx and gRNA</w:t>
      </w:r>
      <w:r w:rsidR="00240C21" w:rsidRPr="00240C21">
        <w:rPr>
          <w:rFonts w:ascii="Times New Roman" w:hAnsi="Times New Roman" w:cs="Times New Roman"/>
          <w:color w:val="4472C4" w:themeColor="accent1"/>
          <w:sz w:val="28"/>
          <w:szCs w:val="28"/>
          <w:vertAlign w:val="superscript"/>
        </w:rPr>
        <w:t>w</w:t>
      </w:r>
      <w:r w:rsidR="00240C21">
        <w:rPr>
          <w:rFonts w:ascii="Times New Roman" w:hAnsi="Times New Roman" w:cs="Times New Roman"/>
          <w:color w:val="4472C4" w:themeColor="accent1"/>
          <w:sz w:val="28"/>
          <w:szCs w:val="28"/>
        </w:rPr>
        <w:t xml:space="preserve"> is likely due to the GAL4-GMR presence. The few surviving UASt-CasRx, GAL4-GMR, and gRNA</w:t>
      </w:r>
      <w:r w:rsidR="00240C21" w:rsidRPr="00240C21">
        <w:rPr>
          <w:rFonts w:ascii="Times New Roman" w:hAnsi="Times New Roman" w:cs="Times New Roman"/>
          <w:color w:val="4472C4" w:themeColor="accent1"/>
          <w:sz w:val="28"/>
          <w:szCs w:val="28"/>
          <w:vertAlign w:val="superscript"/>
        </w:rPr>
        <w:t>w</w:t>
      </w:r>
      <w:r w:rsidR="00240C21">
        <w:rPr>
          <w:rFonts w:ascii="Times New Roman" w:hAnsi="Times New Roman" w:cs="Times New Roman"/>
          <w:color w:val="4472C4" w:themeColor="accent1"/>
          <w:sz w:val="28"/>
          <w:szCs w:val="28"/>
        </w:rPr>
        <w:t xml:space="preserve"> flies showed a distinct eye-specific complete cell death phenotype, which is different from the white-eyed phenotype observed </w:t>
      </w:r>
      <w:r w:rsidR="00240C21">
        <w:rPr>
          <w:rFonts w:ascii="Times New Roman" w:hAnsi="Times New Roman" w:cs="Times New Roman"/>
          <w:color w:val="4472C4" w:themeColor="accent1"/>
          <w:sz w:val="28"/>
          <w:szCs w:val="28"/>
        </w:rPr>
        <w:lastRenderedPageBreak/>
        <w:t>in Ubiq-CasRx and gRNA</w:t>
      </w:r>
      <w:r w:rsidR="00240C21" w:rsidRPr="00240C21">
        <w:rPr>
          <w:rFonts w:ascii="Times New Roman" w:hAnsi="Times New Roman" w:cs="Times New Roman"/>
          <w:color w:val="4472C4" w:themeColor="accent1"/>
          <w:sz w:val="28"/>
          <w:szCs w:val="28"/>
          <w:vertAlign w:val="superscript"/>
        </w:rPr>
        <w:t>w</w:t>
      </w:r>
      <w:r w:rsidR="00240C21">
        <w:rPr>
          <w:rFonts w:ascii="Times New Roman" w:hAnsi="Times New Roman" w:cs="Times New Roman"/>
          <w:color w:val="4472C4" w:themeColor="accent1"/>
          <w:sz w:val="28"/>
          <w:szCs w:val="28"/>
        </w:rPr>
        <w:t xml:space="preserve"> flies. It would be interesting to explore other eye-targeting GAL4 drivers</w:t>
      </w:r>
      <w:r w:rsidR="00637B04">
        <w:rPr>
          <w:rFonts w:ascii="Times New Roman" w:hAnsi="Times New Roman" w:cs="Times New Roman"/>
          <w:color w:val="4472C4" w:themeColor="accent1"/>
          <w:sz w:val="28"/>
          <w:szCs w:val="28"/>
        </w:rPr>
        <w:t xml:space="preserve"> in the future.</w:t>
      </w:r>
    </w:p>
    <w:p w14:paraId="4AA7CAC1" w14:textId="748D7CA8"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8. Since lethality/toxicity is such a major issue, I think that it is worth discussing potential future ways to control the levels of CasRx in order to reduce toxicity (not sure that this could be valid here but just as an example, Port et al. 2020 [elife] developed a series of transgenes utilizing upstream open reading frames of different length to fine tune Cas9 expression).</w:t>
      </w:r>
    </w:p>
    <w:p w14:paraId="72F43B1B" w14:textId="15F67FAF" w:rsidR="00763FBF" w:rsidRPr="00763FBF"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763FBF">
        <w:rPr>
          <w:rFonts w:ascii="Times New Roman" w:hAnsi="Times New Roman" w:cs="Times New Roman"/>
          <w:color w:val="4472C4" w:themeColor="accent1"/>
          <w:sz w:val="28"/>
          <w:szCs w:val="28"/>
        </w:rPr>
        <w:t xml:space="preserve">We have added a discussion of results from Port et al 2020 in the discussion section and added a citation of it in the references section. </w:t>
      </w:r>
    </w:p>
    <w:p w14:paraId="221A19B8" w14:textId="77777777" w:rsidR="00B90630" w:rsidRPr="00187CDA" w:rsidRDefault="00B90630" w:rsidP="00B90630">
      <w:pPr>
        <w:rPr>
          <w:rFonts w:ascii="Times New Roman" w:hAnsi="Times New Roman" w:cs="Times New Roman"/>
          <w:sz w:val="28"/>
          <w:szCs w:val="28"/>
        </w:rPr>
      </w:pPr>
    </w:p>
    <w:p w14:paraId="5E5965E2" w14:textId="77777777" w:rsidR="00B90630" w:rsidRPr="00187CDA"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Minor Concerns:</w:t>
      </w:r>
    </w:p>
    <w:p w14:paraId="26A6783A" w14:textId="042504BF"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10. Line 137 - why do the flies have white eyes? I assume they are on a w- background on the X chromosome, but this is not mentioned in the text nor in the crosses schemes.</w:t>
      </w:r>
    </w:p>
    <w:p w14:paraId="1B33B34F" w14:textId="2C8D1034" w:rsidR="006A2EDE" w:rsidRPr="006A2EDE"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6A2EDE">
        <w:rPr>
          <w:rFonts w:ascii="Times New Roman" w:hAnsi="Times New Roman" w:cs="Times New Roman"/>
          <w:color w:val="4472C4" w:themeColor="accent1"/>
          <w:sz w:val="28"/>
          <w:szCs w:val="28"/>
        </w:rPr>
        <w:t>Yes, the white eyes are from the w- marker on the x chromosome. We have modified the Fig 1 and added the eye color specifications.</w:t>
      </w:r>
    </w:p>
    <w:p w14:paraId="5B5F1CD7" w14:textId="2A022E44"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11. Line 191 - from personal experience, Welch's grape juice is very challenging/impossible to obtain outside the US, and another brand of grape juice does not necessarily work well… Maybe try to provide an alternative for non-US labs.</w:t>
      </w:r>
    </w:p>
    <w:p w14:paraId="30B5B59B" w14:textId="4B8EA9D3" w:rsidR="006A2EDE" w:rsidRPr="006A2EDE"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6A2EDE">
        <w:rPr>
          <w:rFonts w:ascii="Times New Roman" w:hAnsi="Times New Roman" w:cs="Times New Roman"/>
          <w:color w:val="4472C4" w:themeColor="accent1"/>
          <w:sz w:val="28"/>
          <w:szCs w:val="28"/>
        </w:rPr>
        <w:t>We removed the Welch’s grape juice commercial name from the manuscript. We believe any concentrated grape juice should work for this protocol.</w:t>
      </w:r>
    </w:p>
    <w:p w14:paraId="6AE240CA" w14:textId="2E39D663" w:rsidR="00B90630" w:rsidRDefault="00B90630" w:rsidP="00B90630">
      <w:pPr>
        <w:rPr>
          <w:rFonts w:ascii="Times New Roman" w:hAnsi="Times New Roman" w:cs="Times New Roman"/>
          <w:sz w:val="28"/>
          <w:szCs w:val="28"/>
        </w:rPr>
      </w:pPr>
      <w:r w:rsidRPr="00187CDA">
        <w:rPr>
          <w:rFonts w:ascii="Times New Roman" w:hAnsi="Times New Roman" w:cs="Times New Roman"/>
          <w:sz w:val="28"/>
          <w:szCs w:val="28"/>
        </w:rPr>
        <w:t>12. Line 411 - why did they write Ubiq-CasRx? This specific section is about the UAS variant.</w:t>
      </w:r>
    </w:p>
    <w:p w14:paraId="7BE264BC" w14:textId="3B15DB65" w:rsidR="006A2EDE" w:rsidRPr="006A2EDE" w:rsidRDefault="00380CB9" w:rsidP="00B9063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Authors’ Response: </w:t>
      </w:r>
      <w:r w:rsidR="006A2EDE">
        <w:rPr>
          <w:rFonts w:ascii="Times New Roman" w:hAnsi="Times New Roman" w:cs="Times New Roman"/>
          <w:color w:val="4472C4" w:themeColor="accent1"/>
          <w:sz w:val="28"/>
          <w:szCs w:val="28"/>
        </w:rPr>
        <w:t>It was a typo and we have revised it to UASt-CasRx.</w:t>
      </w:r>
    </w:p>
    <w:p w14:paraId="2C7A07D5" w14:textId="5C7424F2" w:rsidR="008B744C" w:rsidRDefault="0094063B">
      <w:pPr>
        <w:rPr>
          <w:rFonts w:ascii="Times New Roman" w:hAnsi="Times New Roman" w:cs="Times New Roman"/>
          <w:sz w:val="28"/>
          <w:szCs w:val="28"/>
        </w:rPr>
      </w:pPr>
    </w:p>
    <w:p w14:paraId="6EBA4EBF" w14:textId="6B8D47F3" w:rsidR="00F15AFC" w:rsidRDefault="00F15AFC">
      <w:pPr>
        <w:rPr>
          <w:rFonts w:ascii="Times New Roman" w:hAnsi="Times New Roman" w:cs="Times New Roman"/>
          <w:sz w:val="28"/>
          <w:szCs w:val="28"/>
        </w:rPr>
      </w:pPr>
      <w:r>
        <w:rPr>
          <w:rFonts w:ascii="Times New Roman" w:hAnsi="Times New Roman" w:cs="Times New Roman"/>
          <w:sz w:val="28"/>
          <w:szCs w:val="28"/>
        </w:rPr>
        <w:t>Best,</w:t>
      </w:r>
    </w:p>
    <w:p w14:paraId="3FA41D70" w14:textId="10B7694F" w:rsidR="00F15AFC" w:rsidRDefault="00F15AFC">
      <w:pPr>
        <w:rPr>
          <w:rFonts w:ascii="Times New Roman" w:hAnsi="Times New Roman" w:cs="Times New Roman"/>
          <w:sz w:val="28"/>
          <w:szCs w:val="28"/>
        </w:rPr>
      </w:pPr>
      <w:r>
        <w:rPr>
          <w:rFonts w:ascii="Times New Roman" w:hAnsi="Times New Roman" w:cs="Times New Roman"/>
          <w:sz w:val="28"/>
          <w:szCs w:val="28"/>
        </w:rPr>
        <w:t>Ruichen Sun and Omar Akbari</w:t>
      </w:r>
    </w:p>
    <w:p w14:paraId="674FBE15" w14:textId="6304D7DD" w:rsidR="00F15AFC" w:rsidRPr="00187CDA" w:rsidRDefault="00F15AFC">
      <w:pPr>
        <w:rPr>
          <w:rFonts w:ascii="Times New Roman" w:hAnsi="Times New Roman" w:cs="Times New Roman"/>
          <w:sz w:val="28"/>
          <w:szCs w:val="28"/>
        </w:rPr>
      </w:pPr>
      <w:r>
        <w:rPr>
          <w:rFonts w:ascii="Times New Roman" w:hAnsi="Times New Roman" w:cs="Times New Roman"/>
          <w:sz w:val="28"/>
          <w:szCs w:val="28"/>
        </w:rPr>
        <w:t>UCSD</w:t>
      </w:r>
    </w:p>
    <w:sectPr w:rsidR="00F15AFC" w:rsidRPr="00187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EFA3E" w14:textId="77777777" w:rsidR="0094063B" w:rsidRDefault="0094063B" w:rsidP="00216C44">
      <w:pPr>
        <w:spacing w:after="0" w:line="240" w:lineRule="auto"/>
      </w:pPr>
      <w:r>
        <w:separator/>
      </w:r>
    </w:p>
  </w:endnote>
  <w:endnote w:type="continuationSeparator" w:id="0">
    <w:p w14:paraId="2E9C5B77" w14:textId="77777777" w:rsidR="0094063B" w:rsidRDefault="0094063B" w:rsidP="0021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581DD" w14:textId="77777777" w:rsidR="0094063B" w:rsidRDefault="0094063B" w:rsidP="00216C44">
      <w:pPr>
        <w:spacing w:after="0" w:line="240" w:lineRule="auto"/>
      </w:pPr>
      <w:r>
        <w:separator/>
      </w:r>
    </w:p>
  </w:footnote>
  <w:footnote w:type="continuationSeparator" w:id="0">
    <w:p w14:paraId="67D299B6" w14:textId="77777777" w:rsidR="0094063B" w:rsidRDefault="0094063B" w:rsidP="00216C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30"/>
    <w:rsid w:val="00085F9A"/>
    <w:rsid w:val="00170F5E"/>
    <w:rsid w:val="00176038"/>
    <w:rsid w:val="00187CDA"/>
    <w:rsid w:val="001B62B8"/>
    <w:rsid w:val="001F163D"/>
    <w:rsid w:val="002169D5"/>
    <w:rsid w:val="00216C44"/>
    <w:rsid w:val="00240C21"/>
    <w:rsid w:val="002B6A3E"/>
    <w:rsid w:val="002C0362"/>
    <w:rsid w:val="002E6904"/>
    <w:rsid w:val="00316241"/>
    <w:rsid w:val="00380CB9"/>
    <w:rsid w:val="00406473"/>
    <w:rsid w:val="00407FCE"/>
    <w:rsid w:val="004F7B90"/>
    <w:rsid w:val="005417CC"/>
    <w:rsid w:val="005616FC"/>
    <w:rsid w:val="005B2602"/>
    <w:rsid w:val="005C48FB"/>
    <w:rsid w:val="0060500D"/>
    <w:rsid w:val="006056F9"/>
    <w:rsid w:val="00630F0B"/>
    <w:rsid w:val="00637B04"/>
    <w:rsid w:val="006A2EDE"/>
    <w:rsid w:val="006B6152"/>
    <w:rsid w:val="00752223"/>
    <w:rsid w:val="00763FBF"/>
    <w:rsid w:val="007821C5"/>
    <w:rsid w:val="007B1719"/>
    <w:rsid w:val="007D0CF0"/>
    <w:rsid w:val="007F24CA"/>
    <w:rsid w:val="00866E99"/>
    <w:rsid w:val="0094063B"/>
    <w:rsid w:val="009664E8"/>
    <w:rsid w:val="009C6907"/>
    <w:rsid w:val="00B6391C"/>
    <w:rsid w:val="00B90630"/>
    <w:rsid w:val="00B96C4E"/>
    <w:rsid w:val="00B970F5"/>
    <w:rsid w:val="00BB5FB4"/>
    <w:rsid w:val="00BD1415"/>
    <w:rsid w:val="00E03415"/>
    <w:rsid w:val="00F15AFC"/>
    <w:rsid w:val="00F76457"/>
    <w:rsid w:val="00FC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76D54"/>
  <w15:chartTrackingRefBased/>
  <w15:docId w15:val="{8F4EF8FB-8F12-4785-A5A8-8CA11014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CDA"/>
    <w:rPr>
      <w:rFonts w:ascii="Segoe UI" w:hAnsi="Segoe UI" w:cs="Segoe UI"/>
      <w:sz w:val="18"/>
      <w:szCs w:val="18"/>
    </w:rPr>
  </w:style>
  <w:style w:type="paragraph" w:styleId="Header">
    <w:name w:val="header"/>
    <w:basedOn w:val="Normal"/>
    <w:link w:val="HeaderChar"/>
    <w:uiPriority w:val="99"/>
    <w:unhideWhenUsed/>
    <w:rsid w:val="00216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44"/>
  </w:style>
  <w:style w:type="paragraph" w:styleId="Footer">
    <w:name w:val="footer"/>
    <w:basedOn w:val="Normal"/>
    <w:link w:val="FooterChar"/>
    <w:uiPriority w:val="99"/>
    <w:unhideWhenUsed/>
    <w:rsid w:val="00216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44"/>
  </w:style>
  <w:style w:type="paragraph" w:styleId="ListParagraph">
    <w:name w:val="List Paragraph"/>
    <w:basedOn w:val="Normal"/>
    <w:uiPriority w:val="34"/>
    <w:qFormat/>
    <w:rsid w:val="001B6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3708</TotalTime>
  <Pages>10</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Ruichen Sun</dc:creator>
  <cp:keywords/>
  <dc:description/>
  <cp:lastModifiedBy>Ruichen Sun</cp:lastModifiedBy>
  <cp:revision>16</cp:revision>
  <dcterms:created xsi:type="dcterms:W3CDTF">2020-12-09T06:48:00Z</dcterms:created>
  <dcterms:modified xsi:type="dcterms:W3CDTF">2020-12-22T00:48:00Z</dcterms:modified>
</cp:coreProperties>
</file>