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BDBCB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F6BAF">
        <w:rPr>
          <w:rFonts w:asciiTheme="minorHAnsi" w:eastAsia="Times New Roman" w:hAnsiTheme="minorHAnsi" w:cstheme="minorHAnsi"/>
          <w:b/>
          <w:szCs w:val="24"/>
        </w:rPr>
        <w:t>62141</w:t>
      </w:r>
    </w:p>
    <w:p w14:paraId="2F6924E5" w14:textId="0A8F11A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F6BAF">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7C160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33662A">
          <w:rPr>
            <w:rStyle w:val="Hyperlink"/>
            <w:rFonts w:ascii="Arial" w:hAnsi="Arial" w:cs="Arial"/>
            <w:color w:val="1155CC"/>
            <w:sz w:val="19"/>
            <w:szCs w:val="19"/>
            <w:shd w:val="clear" w:color="auto" w:fill="FFFFFF"/>
          </w:rPr>
          <w:t>https://www.jove.com/account/file-uploader?src=18953053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E8DA7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F6BAF" w:rsidRPr="00EF6BAF">
        <w:rPr>
          <w:rStyle w:val="ArticleTitle"/>
          <w:rFonts w:cstheme="minorHAnsi"/>
        </w:rPr>
        <w:t xml:space="preserve">Flow Cytometry and Confocal Imaging Analysis of Low </w:t>
      </w:r>
      <w:proofErr w:type="spellStart"/>
      <w:r w:rsidR="00EF6BAF" w:rsidRPr="00EF6BAF">
        <w:rPr>
          <w:rStyle w:val="ArticleTitle"/>
          <w:rFonts w:cstheme="minorHAnsi"/>
        </w:rPr>
        <w:t>Wnt</w:t>
      </w:r>
      <w:proofErr w:type="spellEnd"/>
      <w:r w:rsidR="00EF6BAF" w:rsidRPr="00EF6BAF">
        <w:rPr>
          <w:rStyle w:val="ArticleTitle"/>
          <w:rFonts w:cstheme="minorHAnsi"/>
        </w:rPr>
        <w:t xml:space="preserve"> Expression in Axin2-mTurquoise2 Reporter Thymocytes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B718AF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213320F" w14:textId="77777777" w:rsidR="00EF6BAF" w:rsidRPr="001D0F43" w:rsidRDefault="00EF6BAF" w:rsidP="00EF6BAF">
      <w:pPr>
        <w:rPr>
          <w:rFonts w:asciiTheme="majorHAnsi" w:hAnsiTheme="majorHAnsi" w:cstheme="majorHAnsi"/>
          <w:lang w:val="nl-NL"/>
        </w:rPr>
      </w:pPr>
      <w:r w:rsidRPr="001D0F43">
        <w:rPr>
          <w:rFonts w:asciiTheme="majorHAnsi" w:hAnsiTheme="majorHAnsi" w:cstheme="majorHAnsi"/>
        </w:rPr>
        <w:t>Jolanda J. D. de Roo</w:t>
      </w:r>
      <w:r w:rsidRPr="001D0F43">
        <w:rPr>
          <w:rFonts w:asciiTheme="majorHAnsi" w:hAnsiTheme="majorHAnsi" w:cstheme="majorHAnsi"/>
          <w:vertAlign w:val="superscript"/>
        </w:rPr>
        <w:t>1</w:t>
      </w:r>
      <w:r w:rsidRPr="001D0F43">
        <w:rPr>
          <w:rFonts w:asciiTheme="majorHAnsi" w:hAnsiTheme="majorHAnsi" w:cstheme="majorHAnsi"/>
        </w:rPr>
        <w:t>, Brigitte A. E. Naber</w:t>
      </w:r>
      <w:r w:rsidRPr="001D0F43">
        <w:rPr>
          <w:rFonts w:asciiTheme="majorHAnsi" w:hAnsiTheme="majorHAnsi" w:cstheme="majorHAnsi"/>
          <w:vertAlign w:val="superscript"/>
        </w:rPr>
        <w:t>1</w:t>
      </w:r>
      <w:r w:rsidRPr="001D0F43">
        <w:rPr>
          <w:rFonts w:asciiTheme="majorHAnsi" w:hAnsiTheme="majorHAnsi" w:cstheme="majorHAnsi"/>
        </w:rPr>
        <w:t xml:space="preserve">, Sandra. </w:t>
      </w:r>
      <w:r w:rsidRPr="001D0F43">
        <w:rPr>
          <w:rFonts w:asciiTheme="majorHAnsi" w:hAnsiTheme="majorHAnsi" w:cstheme="majorHAnsi"/>
          <w:lang w:val="nl-NL"/>
        </w:rPr>
        <w:t>A. Vloemans</w:t>
      </w:r>
      <w:r w:rsidRPr="001D0F43">
        <w:rPr>
          <w:rFonts w:asciiTheme="majorHAnsi" w:hAnsiTheme="majorHAnsi" w:cstheme="majorHAnsi"/>
          <w:vertAlign w:val="superscript"/>
          <w:lang w:val="nl-NL"/>
        </w:rPr>
        <w:t>1</w:t>
      </w:r>
      <w:r w:rsidRPr="001D0F43">
        <w:rPr>
          <w:rFonts w:asciiTheme="majorHAnsi" w:hAnsiTheme="majorHAnsi" w:cstheme="majorHAnsi"/>
          <w:lang w:val="nl-NL"/>
        </w:rPr>
        <w:t>, Edwin F. E. de Haas</w:t>
      </w:r>
      <w:r w:rsidRPr="001D0F43">
        <w:rPr>
          <w:rFonts w:asciiTheme="majorHAnsi" w:hAnsiTheme="majorHAnsi" w:cstheme="majorHAnsi"/>
          <w:vertAlign w:val="superscript"/>
          <w:lang w:val="nl-NL"/>
        </w:rPr>
        <w:t>1</w:t>
      </w:r>
      <w:r w:rsidRPr="001D0F43">
        <w:rPr>
          <w:rFonts w:asciiTheme="majorHAnsi" w:hAnsiTheme="majorHAnsi" w:cstheme="majorHAnsi"/>
          <w:lang w:val="nl-NL"/>
        </w:rPr>
        <w:t>, Annelies M. A. van der Laan</w:t>
      </w:r>
      <w:r w:rsidRPr="001D0F43">
        <w:rPr>
          <w:rFonts w:asciiTheme="majorHAnsi" w:hAnsiTheme="majorHAnsi" w:cstheme="majorHAnsi"/>
          <w:vertAlign w:val="superscript"/>
          <w:lang w:val="nl-NL"/>
        </w:rPr>
        <w:t>2</w:t>
      </w:r>
      <w:r w:rsidRPr="001D0F43">
        <w:rPr>
          <w:rFonts w:asciiTheme="majorHAnsi" w:hAnsiTheme="majorHAnsi" w:cstheme="majorHAnsi"/>
          <w:lang w:val="nl-NL"/>
        </w:rPr>
        <w:t>, Frank J. T. Staal</w:t>
      </w:r>
      <w:r w:rsidRPr="001D0F43">
        <w:rPr>
          <w:rFonts w:asciiTheme="majorHAnsi" w:hAnsiTheme="majorHAnsi" w:cstheme="majorHAnsi"/>
          <w:vertAlign w:val="superscript"/>
          <w:lang w:val="nl-NL"/>
        </w:rPr>
        <w:t>1</w:t>
      </w:r>
    </w:p>
    <w:p w14:paraId="45745725" w14:textId="77777777" w:rsidR="00EF6BAF" w:rsidRPr="001D0F43" w:rsidRDefault="00EF6BAF" w:rsidP="00EF6BAF">
      <w:pPr>
        <w:rPr>
          <w:rFonts w:asciiTheme="majorHAnsi" w:hAnsiTheme="majorHAnsi" w:cstheme="majorHAnsi"/>
          <w:lang w:val="nl-NL"/>
        </w:rPr>
      </w:pPr>
    </w:p>
    <w:p w14:paraId="1B3FFD49" w14:textId="77777777" w:rsidR="00EF6BAF" w:rsidRPr="001D0F43" w:rsidRDefault="00EF6BAF" w:rsidP="00EF6BAF">
      <w:pPr>
        <w:rPr>
          <w:rFonts w:asciiTheme="majorHAnsi" w:hAnsiTheme="majorHAnsi" w:cstheme="majorHAnsi"/>
        </w:rPr>
      </w:pPr>
      <w:r w:rsidRPr="001D0F43">
        <w:rPr>
          <w:rFonts w:asciiTheme="majorHAnsi" w:hAnsiTheme="majorHAnsi" w:cstheme="majorHAnsi"/>
          <w:vertAlign w:val="superscript"/>
        </w:rPr>
        <w:t>1</w:t>
      </w:r>
      <w:r w:rsidRPr="001D0F43">
        <w:rPr>
          <w:rFonts w:asciiTheme="majorHAnsi" w:hAnsiTheme="majorHAnsi" w:cstheme="majorHAnsi"/>
        </w:rPr>
        <w:t>Department of Immunology, Leiden University Medical Center, Leiden, The Netherlands</w:t>
      </w:r>
    </w:p>
    <w:p w14:paraId="3DED2050" w14:textId="6CA5F5CA" w:rsidR="00EF6BAF" w:rsidRPr="00EF6BAF" w:rsidRDefault="00EF6BAF" w:rsidP="00EF6BAF">
      <w:pPr>
        <w:rPr>
          <w:rFonts w:asciiTheme="majorHAnsi" w:hAnsiTheme="majorHAnsi" w:cstheme="majorHAnsi"/>
        </w:rPr>
      </w:pPr>
      <w:r w:rsidRPr="001D0F43">
        <w:rPr>
          <w:rFonts w:asciiTheme="majorHAnsi" w:hAnsiTheme="majorHAnsi" w:cstheme="majorHAnsi"/>
          <w:vertAlign w:val="superscript"/>
        </w:rPr>
        <w:t>2</w:t>
      </w:r>
      <w:r w:rsidRPr="001D0F43">
        <w:rPr>
          <w:rFonts w:asciiTheme="majorHAnsi" w:hAnsiTheme="majorHAnsi" w:cstheme="majorHAnsi"/>
        </w:rPr>
        <w:t>Department of Cell and Chemical Biology, Leiden University Medical Center, Leiden, The Netherlands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9219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D6D01F4" w:rsidR="004E0C5A" w:rsidRPr="00B07A3B" w:rsidRDefault="00EF6BAF" w:rsidP="004E0C5A">
      <w:pPr>
        <w:outlineLvl w:val="0"/>
        <w:rPr>
          <w:rFonts w:asciiTheme="minorHAnsi" w:eastAsia="Times New Roman" w:hAnsiTheme="minorHAnsi" w:cstheme="minorHAnsi"/>
          <w:szCs w:val="24"/>
        </w:rPr>
      </w:pPr>
      <w:bookmarkStart w:id="0" w:name="_Hlk25233958"/>
      <w:r w:rsidRPr="001D0F43">
        <w:rPr>
          <w:rFonts w:asciiTheme="majorHAnsi" w:hAnsiTheme="majorHAnsi" w:cstheme="majorHAnsi"/>
        </w:rPr>
        <w:t xml:space="preserve">Frank J. T. </w:t>
      </w:r>
      <w:proofErr w:type="spellStart"/>
      <w:r w:rsidRPr="001D0F43">
        <w:rPr>
          <w:rFonts w:asciiTheme="majorHAnsi" w:hAnsiTheme="majorHAnsi" w:cstheme="majorHAnsi"/>
        </w:rPr>
        <w:t>Staal</w:t>
      </w:r>
      <w:proofErr w:type="spellEnd"/>
      <w:r w:rsidRPr="001D0F43">
        <w:rPr>
          <w:rFonts w:asciiTheme="majorHAnsi" w:hAnsiTheme="majorHAnsi" w:cstheme="majorHAnsi"/>
        </w:rPr>
        <w:tab/>
      </w:r>
      <w:r w:rsidRPr="001D0F43">
        <w:rPr>
          <w:rFonts w:asciiTheme="majorHAnsi" w:hAnsiTheme="majorHAnsi" w:cstheme="majorHAnsi"/>
        </w:rPr>
        <w:tab/>
        <w:t>(</w:t>
      </w:r>
      <w:hyperlink r:id="rId9" w:history="1">
        <w:r w:rsidRPr="001D0F43">
          <w:rPr>
            <w:rStyle w:val="Hyperlink"/>
            <w:rFonts w:asciiTheme="majorHAnsi" w:hAnsiTheme="majorHAnsi" w:cstheme="majorHAnsi"/>
          </w:rPr>
          <w:t>f.j.t.staal@lumc.nl</w:t>
        </w:r>
      </w:hyperlink>
      <w:r w:rsidRPr="001D0F43">
        <w:rPr>
          <w:rFonts w:asciiTheme="majorHAnsi" w:hAnsiTheme="majorHAnsi" w:cstheme="maj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3E17C636" w:rsidR="003B5E26" w:rsidRPr="00EF6BAF"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4E4A2B0F" w14:textId="6C5D0CC8" w:rsidR="00EF6BAF" w:rsidRPr="001D0F43" w:rsidRDefault="00A92193" w:rsidP="00EF6BAF">
      <w:pPr>
        <w:rPr>
          <w:rFonts w:asciiTheme="majorHAnsi" w:hAnsiTheme="majorHAnsi" w:cstheme="majorHAnsi"/>
          <w:lang w:val="es-ES"/>
        </w:rPr>
      </w:pPr>
      <w:hyperlink r:id="rId10" w:history="1">
        <w:r w:rsidR="00EF6BAF" w:rsidRPr="00493BF1">
          <w:rPr>
            <w:rStyle w:val="Hyperlink"/>
            <w:rFonts w:asciiTheme="majorHAnsi" w:hAnsiTheme="majorHAnsi" w:cstheme="majorHAnsi"/>
            <w:lang w:val="es-ES"/>
          </w:rPr>
          <w:t>J.J.D.de_Roo@lumc.nl</w:t>
        </w:r>
      </w:hyperlink>
    </w:p>
    <w:p w14:paraId="0E62B7FE" w14:textId="40DC4286" w:rsidR="00EF6BAF" w:rsidRPr="001D0F43" w:rsidRDefault="00A92193" w:rsidP="00EF6BAF">
      <w:pPr>
        <w:rPr>
          <w:rFonts w:asciiTheme="majorHAnsi" w:hAnsiTheme="majorHAnsi" w:cstheme="majorHAnsi"/>
          <w:lang w:val="es-ES"/>
        </w:rPr>
      </w:pPr>
      <w:hyperlink r:id="rId11" w:history="1">
        <w:r w:rsidR="00EF6BAF" w:rsidRPr="00493BF1">
          <w:rPr>
            <w:rStyle w:val="Hyperlink"/>
            <w:rFonts w:asciiTheme="majorHAnsi" w:hAnsiTheme="majorHAnsi" w:cstheme="majorHAnsi"/>
            <w:lang w:val="es-ES"/>
          </w:rPr>
          <w:t>B.A.E.Naber@lumc.nl</w:t>
        </w:r>
      </w:hyperlink>
    </w:p>
    <w:p w14:paraId="77E7017F" w14:textId="77777777" w:rsidR="00EF6BAF" w:rsidRDefault="00A92193" w:rsidP="00EF6BAF">
      <w:pPr>
        <w:rPr>
          <w:rFonts w:asciiTheme="majorHAnsi" w:hAnsiTheme="majorHAnsi" w:cstheme="majorHAnsi"/>
          <w:lang w:val="es-ES"/>
        </w:rPr>
      </w:pPr>
      <w:hyperlink r:id="rId12" w:history="1">
        <w:r w:rsidR="00EF6BAF" w:rsidRPr="00493BF1">
          <w:rPr>
            <w:rStyle w:val="Hyperlink"/>
            <w:rFonts w:asciiTheme="majorHAnsi" w:hAnsiTheme="majorHAnsi" w:cstheme="majorHAnsi"/>
            <w:lang w:val="es-ES"/>
          </w:rPr>
          <w:t>A.A.Vloemans@lumc.nl</w:t>
        </w:r>
      </w:hyperlink>
    </w:p>
    <w:p w14:paraId="3B82396A" w14:textId="3E410060" w:rsidR="00EF6BAF" w:rsidRPr="001D0F43" w:rsidRDefault="00A92193" w:rsidP="00EF6BAF">
      <w:pPr>
        <w:rPr>
          <w:rFonts w:asciiTheme="majorHAnsi" w:hAnsiTheme="majorHAnsi" w:cstheme="majorHAnsi"/>
          <w:lang w:val="es-ES"/>
        </w:rPr>
      </w:pPr>
      <w:hyperlink r:id="rId13" w:history="1">
        <w:r w:rsidR="00EF6BAF" w:rsidRPr="00493BF1">
          <w:rPr>
            <w:rStyle w:val="Hyperlink"/>
            <w:rFonts w:asciiTheme="majorHAnsi" w:hAnsiTheme="majorHAnsi" w:cstheme="majorHAnsi"/>
            <w:lang w:val="es-ES"/>
          </w:rPr>
          <w:t>E.F.E.de_Haas@lumc.nl</w:t>
        </w:r>
      </w:hyperlink>
    </w:p>
    <w:p w14:paraId="0DE16450" w14:textId="2FB97755" w:rsidR="00EF6BAF" w:rsidRDefault="00A92193" w:rsidP="00EF6BAF">
      <w:pPr>
        <w:rPr>
          <w:rFonts w:asciiTheme="majorHAnsi" w:hAnsiTheme="majorHAnsi" w:cstheme="majorHAnsi"/>
          <w:lang w:val="nl-NL"/>
        </w:rPr>
      </w:pPr>
      <w:hyperlink r:id="rId14" w:history="1">
        <w:r w:rsidR="00EF6BAF" w:rsidRPr="00493BF1">
          <w:rPr>
            <w:rStyle w:val="Hyperlink"/>
            <w:rFonts w:asciiTheme="majorHAnsi" w:hAnsiTheme="majorHAnsi" w:cstheme="majorHAnsi"/>
            <w:lang w:val="nl-NL"/>
          </w:rPr>
          <w:t>A.M.A.van_der_Laan@lumc.nl</w:t>
        </w:r>
      </w:hyperlink>
    </w:p>
    <w:p w14:paraId="7923BD69" w14:textId="6B265490" w:rsidR="00EF6BAF" w:rsidRPr="001D0F43" w:rsidRDefault="00A92193" w:rsidP="00EF6BAF">
      <w:pPr>
        <w:rPr>
          <w:rFonts w:asciiTheme="majorHAnsi" w:hAnsiTheme="majorHAnsi" w:cstheme="majorHAnsi"/>
          <w:lang w:val="nl-NL"/>
        </w:rPr>
      </w:pPr>
      <w:hyperlink r:id="rId15" w:history="1">
        <w:r w:rsidR="00EF6BAF" w:rsidRPr="001D0F43">
          <w:rPr>
            <w:rStyle w:val="Hyperlink"/>
            <w:rFonts w:asciiTheme="majorHAnsi" w:hAnsiTheme="majorHAnsi" w:cstheme="majorHAnsi"/>
          </w:rPr>
          <w:t>f.j.t.staal@lumc.nl</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A92193"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A92193"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A9219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9219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A9219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363A7B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E4F44">
        <w:rPr>
          <w:rFonts w:asciiTheme="minorHAnsi" w:hAnsiTheme="minorHAnsi" w:cstheme="minorHAnsi"/>
          <w:bCs/>
          <w:sz w:val="22"/>
          <w:szCs w:val="22"/>
        </w:rPr>
        <w:t>34</w:t>
      </w:r>
    </w:p>
    <w:p w14:paraId="5AAC9C6C" w14:textId="54F183D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859BD">
        <w:rPr>
          <w:rFonts w:asciiTheme="minorHAnsi" w:hAnsiTheme="minorHAnsi" w:cstheme="minorHAnsi"/>
          <w:bCs/>
          <w:sz w:val="22"/>
          <w:szCs w:val="22"/>
        </w:rPr>
        <w:t>58</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7608E535"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r w:rsidR="00B859BD">
        <w:rPr>
          <w:rFonts w:asciiTheme="minorHAnsi" w:eastAsia="Times New Roman" w:hAnsiTheme="minorHAnsi" w:cstheme="minorHAnsi"/>
          <w:bCs/>
          <w:szCs w:val="24"/>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9219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2EA27563" w14:textId="5DB17E60" w:rsidR="007D61A8" w:rsidRPr="00B859BD" w:rsidRDefault="00A92193" w:rsidP="0080263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9219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D4A04CF" w:rsidR="007D61A8"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BA77489" w14:textId="77777777" w:rsidR="00B859BD" w:rsidRPr="00B07A3B" w:rsidRDefault="00B859BD" w:rsidP="00B859BD">
      <w:pPr>
        <w:pStyle w:val="ListParagraph"/>
        <w:spacing w:before="120"/>
        <w:ind w:left="162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2143657" w:rsidR="001016BD" w:rsidRPr="00B07A3B" w:rsidRDefault="00EF6BAF" w:rsidP="001016BD">
      <w:pPr>
        <w:pStyle w:val="ListParagraph"/>
        <w:numPr>
          <w:ilvl w:val="1"/>
          <w:numId w:val="3"/>
        </w:numPr>
        <w:spacing w:before="120"/>
        <w:rPr>
          <w:rFonts w:asciiTheme="minorHAnsi" w:eastAsia="Times New Roman" w:hAnsiTheme="minorHAnsi" w:cstheme="minorHAnsi"/>
          <w:szCs w:val="24"/>
        </w:rPr>
      </w:pPr>
      <w:r w:rsidRPr="001D0F43">
        <w:rPr>
          <w:rFonts w:asciiTheme="majorHAnsi" w:hAnsiTheme="majorHAnsi" w:cstheme="majorHAnsi"/>
        </w:rPr>
        <w:lastRenderedPageBreak/>
        <w:t xml:space="preserve">All mouse procedures were performed with the approval of the Leiden University Medical Centre (LUMC) Ethical Committee on Animal Experiments.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236621BB" w14:textId="02E0F3C9" w:rsidR="00EF6BAF" w:rsidRDefault="00EF6BAF" w:rsidP="000A211A">
      <w:pPr>
        <w:pStyle w:val="ListParagraph"/>
        <w:widowControl w:val="0"/>
        <w:numPr>
          <w:ilvl w:val="0"/>
          <w:numId w:val="3"/>
        </w:numPr>
        <w:spacing w:before="120"/>
        <w:contextualSpacing w:val="0"/>
        <w:jc w:val="both"/>
        <w:rPr>
          <w:rFonts w:asciiTheme="majorHAnsi" w:hAnsiTheme="majorHAnsi" w:cstheme="majorHAnsi"/>
          <w:b/>
        </w:rPr>
      </w:pPr>
      <w:r w:rsidRPr="00EF6BAF">
        <w:rPr>
          <w:rFonts w:asciiTheme="majorHAnsi" w:hAnsiTheme="majorHAnsi" w:cstheme="majorHAnsi"/>
          <w:b/>
        </w:rPr>
        <w:t xml:space="preserve">Thymocyte </w:t>
      </w:r>
      <w:r w:rsidR="003710D3">
        <w:rPr>
          <w:rFonts w:asciiTheme="majorHAnsi" w:hAnsiTheme="majorHAnsi" w:cstheme="majorHAnsi"/>
          <w:b/>
        </w:rPr>
        <w:t>F</w:t>
      </w:r>
      <w:r w:rsidRPr="00EF6BAF">
        <w:rPr>
          <w:rFonts w:asciiTheme="majorHAnsi" w:hAnsiTheme="majorHAnsi" w:cstheme="majorHAnsi"/>
          <w:b/>
        </w:rPr>
        <w:t xml:space="preserve">low </w:t>
      </w:r>
      <w:r w:rsidR="003710D3">
        <w:rPr>
          <w:rFonts w:asciiTheme="majorHAnsi" w:hAnsiTheme="majorHAnsi" w:cstheme="majorHAnsi"/>
          <w:b/>
        </w:rPr>
        <w:t>C</w:t>
      </w:r>
      <w:r w:rsidRPr="00EF6BAF">
        <w:rPr>
          <w:rFonts w:asciiTheme="majorHAnsi" w:hAnsiTheme="majorHAnsi" w:cstheme="majorHAnsi"/>
          <w:b/>
        </w:rPr>
        <w:t xml:space="preserve">ytometry </w:t>
      </w:r>
      <w:r w:rsidR="003710D3">
        <w:rPr>
          <w:rFonts w:asciiTheme="majorHAnsi" w:hAnsiTheme="majorHAnsi" w:cstheme="majorHAnsi"/>
          <w:b/>
        </w:rPr>
        <w:t>P</w:t>
      </w:r>
      <w:r w:rsidRPr="00EF6BAF">
        <w:rPr>
          <w:rFonts w:asciiTheme="majorHAnsi" w:hAnsiTheme="majorHAnsi" w:cstheme="majorHAnsi"/>
          <w:b/>
        </w:rPr>
        <w:t>reparation</w:t>
      </w:r>
    </w:p>
    <w:p w14:paraId="648C7F66" w14:textId="30B2E1C5" w:rsidR="000A211A" w:rsidRPr="008168B5" w:rsidRDefault="00653DF8" w:rsidP="000A211A">
      <w:pPr>
        <w:pStyle w:val="ListParagraph"/>
        <w:widowControl w:val="0"/>
        <w:numPr>
          <w:ilvl w:val="1"/>
          <w:numId w:val="3"/>
        </w:numPr>
        <w:spacing w:before="120"/>
        <w:contextualSpacing w:val="0"/>
        <w:jc w:val="both"/>
        <w:rPr>
          <w:rFonts w:asciiTheme="majorHAnsi" w:hAnsiTheme="majorHAnsi" w:cstheme="majorHAnsi"/>
          <w:b/>
        </w:rPr>
      </w:pPr>
      <w:r w:rsidRPr="008168B5">
        <w:rPr>
          <w:rFonts w:asciiTheme="majorHAnsi" w:hAnsiTheme="majorHAnsi" w:cstheme="majorHAnsi"/>
        </w:rPr>
        <w:t xml:space="preserve">To begin, </w:t>
      </w:r>
      <w:r w:rsidR="00EF6BAF" w:rsidRPr="008168B5">
        <w:rPr>
          <w:rFonts w:asciiTheme="majorHAnsi" w:hAnsiTheme="majorHAnsi" w:cstheme="majorHAnsi"/>
        </w:rPr>
        <w:t>prepar</w:t>
      </w:r>
      <w:r w:rsidRPr="008168B5">
        <w:rPr>
          <w:rFonts w:asciiTheme="majorHAnsi" w:hAnsiTheme="majorHAnsi" w:cstheme="majorHAnsi"/>
        </w:rPr>
        <w:t>e</w:t>
      </w:r>
      <w:r w:rsidR="00EF6BAF" w:rsidRPr="008168B5">
        <w:rPr>
          <w:rFonts w:asciiTheme="majorHAnsi" w:hAnsiTheme="majorHAnsi" w:cstheme="majorHAnsi"/>
        </w:rPr>
        <w:t xml:space="preserve"> 2</w:t>
      </w:r>
      <w:r w:rsidRPr="008168B5">
        <w:rPr>
          <w:rFonts w:asciiTheme="majorHAnsi" w:hAnsiTheme="majorHAnsi" w:cstheme="majorHAnsi"/>
        </w:rPr>
        <w:t>5 million</w:t>
      </w:r>
      <w:r w:rsidR="00EF6BAF" w:rsidRPr="008168B5">
        <w:rPr>
          <w:rFonts w:asciiTheme="majorHAnsi" w:hAnsiTheme="majorHAnsi" w:cstheme="majorHAnsi"/>
        </w:rPr>
        <w:t xml:space="preserve"> thymocytes per staining sample in ice-cold </w:t>
      </w:r>
      <w:r w:rsidR="003F4CF0">
        <w:rPr>
          <w:rFonts w:asciiTheme="majorHAnsi" w:hAnsiTheme="majorHAnsi" w:cstheme="majorHAnsi"/>
        </w:rPr>
        <w:t>PBS</w:t>
      </w:r>
      <w:r w:rsidR="00EF6BAF" w:rsidRPr="008168B5">
        <w:rPr>
          <w:rFonts w:asciiTheme="majorHAnsi" w:hAnsiTheme="majorHAnsi" w:cstheme="majorHAnsi"/>
        </w:rPr>
        <w:t>. Recount the number of live cells after thawing</w:t>
      </w:r>
      <w:r w:rsidR="003F4CF0">
        <w:rPr>
          <w:rFonts w:asciiTheme="majorHAnsi" w:hAnsiTheme="majorHAnsi" w:cstheme="majorHAnsi"/>
        </w:rPr>
        <w:t xml:space="preserve"> </w:t>
      </w:r>
      <w:r w:rsidR="003F4CF0" w:rsidRPr="008168B5">
        <w:rPr>
          <w:rFonts w:asciiTheme="majorHAnsi" w:hAnsiTheme="majorHAnsi" w:cstheme="majorHAnsi"/>
          <w:b/>
          <w:bCs/>
        </w:rPr>
        <w:t>[1]</w:t>
      </w:r>
      <w:r w:rsidRPr="008168B5">
        <w:rPr>
          <w:rFonts w:asciiTheme="majorHAnsi" w:hAnsiTheme="majorHAnsi" w:cstheme="majorHAnsi"/>
        </w:rPr>
        <w:t xml:space="preserve">. </w:t>
      </w:r>
      <w:r w:rsidR="00EF6BAF" w:rsidRPr="008168B5">
        <w:rPr>
          <w:rFonts w:asciiTheme="majorHAnsi" w:hAnsiTheme="majorHAnsi" w:cstheme="majorHAnsi"/>
        </w:rPr>
        <w:t xml:space="preserve">If required, add </w:t>
      </w:r>
      <w:proofErr w:type="spellStart"/>
      <w:r w:rsidR="003F4CF0" w:rsidRPr="008168B5">
        <w:rPr>
          <w:rFonts w:asciiTheme="majorHAnsi" w:hAnsiTheme="majorHAnsi" w:cstheme="majorHAnsi"/>
        </w:rPr>
        <w:t>DNAse</w:t>
      </w:r>
      <w:proofErr w:type="spellEnd"/>
      <w:r w:rsidR="003F4CF0" w:rsidRPr="008168B5">
        <w:rPr>
          <w:rFonts w:asciiTheme="majorHAnsi" w:hAnsiTheme="majorHAnsi" w:cstheme="majorHAnsi"/>
        </w:rPr>
        <w:t xml:space="preserve"> I </w:t>
      </w:r>
      <w:r w:rsidR="003F4CF0" w:rsidRPr="003F4CF0">
        <w:rPr>
          <w:rFonts w:asciiTheme="majorHAnsi" w:hAnsiTheme="majorHAnsi" w:cstheme="majorHAnsi"/>
          <w:i/>
          <w:iCs/>
          <w:color w:val="FF0000"/>
        </w:rPr>
        <w:t>(“one”)</w:t>
      </w:r>
      <w:r w:rsidR="003F4CF0" w:rsidRPr="008168B5">
        <w:rPr>
          <w:rFonts w:asciiTheme="majorHAnsi" w:hAnsiTheme="majorHAnsi" w:cstheme="majorHAnsi"/>
          <w:color w:val="FF0000"/>
        </w:rPr>
        <w:t xml:space="preserve"> </w:t>
      </w:r>
      <w:r w:rsidR="003F4CF0">
        <w:rPr>
          <w:rFonts w:asciiTheme="majorHAnsi" w:hAnsiTheme="majorHAnsi" w:cstheme="majorHAnsi"/>
          <w:color w:val="000000" w:themeColor="text1"/>
        </w:rPr>
        <w:t xml:space="preserve">at </w:t>
      </w:r>
      <w:r w:rsidR="00EF6BAF" w:rsidRPr="008168B5">
        <w:rPr>
          <w:rFonts w:asciiTheme="majorHAnsi" w:hAnsiTheme="majorHAnsi" w:cstheme="majorHAnsi"/>
        </w:rPr>
        <w:t xml:space="preserve">a final concentration of 50 </w:t>
      </w:r>
      <w:r w:rsidRPr="008168B5">
        <w:rPr>
          <w:rFonts w:asciiTheme="majorHAnsi" w:hAnsiTheme="majorHAnsi" w:cstheme="majorHAnsi"/>
        </w:rPr>
        <w:t>units per milliliter</w:t>
      </w:r>
      <w:r w:rsidR="00EF6BAF" w:rsidRPr="008168B5">
        <w:rPr>
          <w:rFonts w:asciiTheme="majorHAnsi" w:hAnsiTheme="majorHAnsi" w:cstheme="majorHAnsi"/>
        </w:rPr>
        <w:t xml:space="preserve"> to prevent dead cell clumping</w:t>
      </w:r>
      <w:r w:rsidRPr="008168B5">
        <w:rPr>
          <w:rFonts w:asciiTheme="majorHAnsi" w:hAnsiTheme="majorHAnsi" w:cstheme="majorHAnsi"/>
        </w:rPr>
        <w:t xml:space="preserve"> </w:t>
      </w:r>
      <w:r w:rsidRPr="008168B5">
        <w:rPr>
          <w:rFonts w:asciiTheme="majorHAnsi" w:hAnsiTheme="majorHAnsi" w:cstheme="majorHAnsi"/>
          <w:b/>
          <w:bCs/>
        </w:rPr>
        <w:t>[2]</w:t>
      </w:r>
      <w:r w:rsidR="00EF6BAF" w:rsidRPr="008168B5">
        <w:rPr>
          <w:rFonts w:asciiTheme="majorHAnsi" w:hAnsiTheme="majorHAnsi" w:cstheme="majorHAnsi"/>
        </w:rPr>
        <w:t>.</w:t>
      </w:r>
    </w:p>
    <w:p w14:paraId="260B3F2A" w14:textId="04B6D84B" w:rsidR="000A211A" w:rsidRPr="008168B5" w:rsidRDefault="008168B5" w:rsidP="000A211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WIDE: Establish the shot of talent </w:t>
      </w:r>
      <w:r w:rsidR="003F4CF0">
        <w:rPr>
          <w:rFonts w:asciiTheme="majorHAnsi" w:hAnsiTheme="majorHAnsi" w:cstheme="majorHAnsi"/>
        </w:rPr>
        <w:t>counting cells</w:t>
      </w:r>
    </w:p>
    <w:p w14:paraId="5D196CF6" w14:textId="7085CC61" w:rsidR="008168B5" w:rsidRPr="008168B5" w:rsidRDefault="008168B5" w:rsidP="000A211A">
      <w:pPr>
        <w:pStyle w:val="ListParagraph"/>
        <w:widowControl w:val="0"/>
        <w:numPr>
          <w:ilvl w:val="2"/>
          <w:numId w:val="3"/>
        </w:numPr>
        <w:spacing w:before="120"/>
        <w:contextualSpacing w:val="0"/>
        <w:jc w:val="both"/>
        <w:rPr>
          <w:rFonts w:asciiTheme="majorHAnsi" w:hAnsiTheme="majorHAnsi" w:cstheme="majorHAnsi"/>
          <w:bCs/>
        </w:rPr>
      </w:pPr>
      <w:r w:rsidRPr="008168B5">
        <w:rPr>
          <w:rFonts w:asciiTheme="majorHAnsi" w:hAnsiTheme="majorHAnsi" w:cstheme="majorHAnsi"/>
          <w:bCs/>
        </w:rPr>
        <w:t>Talent observing the cells under microscope</w:t>
      </w:r>
    </w:p>
    <w:p w14:paraId="329B397F" w14:textId="1A47A807" w:rsidR="00EF6BAF" w:rsidRPr="008168B5" w:rsidRDefault="002E6D66" w:rsidP="008168B5">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F</w:t>
      </w:r>
      <w:r w:rsidR="00EF6BAF" w:rsidRPr="008168B5">
        <w:rPr>
          <w:rFonts w:asciiTheme="majorHAnsi" w:hAnsiTheme="majorHAnsi" w:cstheme="majorHAnsi"/>
        </w:rPr>
        <w:t>or cell surface characterization</w:t>
      </w:r>
      <w:r>
        <w:rPr>
          <w:rFonts w:asciiTheme="majorHAnsi" w:hAnsiTheme="majorHAnsi" w:cstheme="majorHAnsi"/>
        </w:rPr>
        <w:t xml:space="preserve"> </w:t>
      </w:r>
      <w:r w:rsidRPr="002E6D66">
        <w:rPr>
          <w:rFonts w:asciiTheme="majorHAnsi" w:hAnsiTheme="majorHAnsi" w:cstheme="majorHAnsi"/>
        </w:rPr>
        <w:t>of a complete thymocyte subset</w:t>
      </w:r>
      <w:r w:rsidR="008168B5" w:rsidRPr="008168B5">
        <w:rPr>
          <w:rFonts w:asciiTheme="majorHAnsi" w:hAnsiTheme="majorHAnsi" w:cstheme="majorHAnsi"/>
        </w:rPr>
        <w:t xml:space="preserve">, </w:t>
      </w:r>
      <w:r>
        <w:rPr>
          <w:rFonts w:asciiTheme="majorHAnsi" w:hAnsiTheme="majorHAnsi" w:cstheme="majorHAnsi"/>
        </w:rPr>
        <w:t>prepare</w:t>
      </w:r>
      <w:r w:rsidR="00EF6BAF" w:rsidRPr="008168B5">
        <w:rPr>
          <w:rFonts w:asciiTheme="majorHAnsi" w:hAnsiTheme="majorHAnsi" w:cstheme="majorHAnsi"/>
        </w:rPr>
        <w:t xml:space="preserve"> the antibodies </w:t>
      </w:r>
      <w:r>
        <w:rPr>
          <w:rFonts w:asciiTheme="majorHAnsi" w:hAnsiTheme="majorHAnsi" w:cstheme="majorHAnsi"/>
        </w:rPr>
        <w:t>as described in the text manuscript</w:t>
      </w:r>
      <w:r w:rsidR="008168B5">
        <w:rPr>
          <w:rFonts w:asciiTheme="majorHAnsi" w:hAnsiTheme="majorHAnsi" w:cstheme="majorHAnsi"/>
        </w:rPr>
        <w:t xml:space="preserve"> </w:t>
      </w:r>
      <w:r w:rsidR="008168B5" w:rsidRPr="008168B5">
        <w:rPr>
          <w:rFonts w:asciiTheme="majorHAnsi" w:hAnsiTheme="majorHAnsi" w:cstheme="majorHAnsi"/>
          <w:b/>
          <w:bCs/>
        </w:rPr>
        <w:t>[1]</w:t>
      </w:r>
      <w:r w:rsidR="00EF6BAF" w:rsidRPr="008168B5">
        <w:rPr>
          <w:rFonts w:asciiTheme="majorHAnsi" w:hAnsiTheme="majorHAnsi" w:cstheme="majorHAnsi"/>
        </w:rPr>
        <w:t>.</w:t>
      </w:r>
    </w:p>
    <w:p w14:paraId="6D078A52" w14:textId="5D7EF2D7" w:rsidR="008168B5" w:rsidRPr="008168B5" w:rsidRDefault="008168B5" w:rsidP="008168B5">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dissolving antibodies</w:t>
      </w:r>
    </w:p>
    <w:p w14:paraId="2515FD1D" w14:textId="70E1913F" w:rsidR="00EF6BAF" w:rsidRPr="006E4F44"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6E4F44">
        <w:rPr>
          <w:rFonts w:asciiTheme="majorHAnsi" w:hAnsiTheme="majorHAnsi" w:cstheme="majorHAnsi"/>
        </w:rPr>
        <w:t xml:space="preserve">First, stain the thymocytes with the unwanted non-T cell populations by using the biotin primary antibody mixes of the </w:t>
      </w:r>
      <w:r w:rsidR="002E6D66" w:rsidRPr="002E6D66">
        <w:rPr>
          <w:rFonts w:asciiTheme="majorHAnsi" w:hAnsiTheme="majorHAnsi" w:cstheme="majorHAnsi"/>
        </w:rPr>
        <w:t>lineage-negative</w:t>
      </w:r>
      <w:r w:rsidRPr="006E4F44">
        <w:rPr>
          <w:rFonts w:asciiTheme="majorHAnsi" w:hAnsiTheme="majorHAnsi" w:cstheme="majorHAnsi"/>
        </w:rPr>
        <w:t xml:space="preserve"> panels for 30 min</w:t>
      </w:r>
      <w:r w:rsidR="009D089B" w:rsidRPr="006E4F44">
        <w:rPr>
          <w:rFonts w:asciiTheme="majorHAnsi" w:hAnsiTheme="majorHAnsi" w:cstheme="majorHAnsi"/>
        </w:rPr>
        <w:t>utes</w:t>
      </w:r>
      <w:r w:rsidRPr="006E4F44">
        <w:rPr>
          <w:rFonts w:asciiTheme="majorHAnsi" w:hAnsiTheme="majorHAnsi" w:cstheme="majorHAnsi"/>
        </w:rPr>
        <w:t xml:space="preserve"> on ice in the dark</w:t>
      </w:r>
      <w:r w:rsidR="009D089B" w:rsidRPr="006E4F44">
        <w:rPr>
          <w:rFonts w:asciiTheme="majorHAnsi" w:hAnsiTheme="majorHAnsi" w:cstheme="majorHAnsi"/>
        </w:rPr>
        <w:t xml:space="preserve"> </w:t>
      </w:r>
      <w:r w:rsidR="009D089B" w:rsidRPr="006E4F44">
        <w:rPr>
          <w:rFonts w:asciiTheme="majorHAnsi" w:hAnsiTheme="majorHAnsi" w:cstheme="majorHAnsi"/>
          <w:b/>
          <w:bCs/>
        </w:rPr>
        <w:t>[</w:t>
      </w:r>
      <w:r w:rsidR="00C338BE" w:rsidRPr="006E4F44">
        <w:rPr>
          <w:rFonts w:asciiTheme="majorHAnsi" w:hAnsiTheme="majorHAnsi" w:cstheme="majorHAnsi"/>
          <w:b/>
          <w:bCs/>
        </w:rPr>
        <w:t>1</w:t>
      </w:r>
      <w:r w:rsidR="009D089B" w:rsidRPr="006E4F44">
        <w:rPr>
          <w:rFonts w:asciiTheme="majorHAnsi" w:hAnsiTheme="majorHAnsi" w:cstheme="majorHAnsi"/>
          <w:b/>
          <w:bCs/>
        </w:rPr>
        <w:t>]</w:t>
      </w:r>
      <w:r w:rsidRPr="006E4F44">
        <w:rPr>
          <w:rFonts w:asciiTheme="majorHAnsi" w:hAnsiTheme="majorHAnsi" w:cstheme="majorHAnsi"/>
        </w:rPr>
        <w:t xml:space="preserve">. </w:t>
      </w:r>
    </w:p>
    <w:p w14:paraId="06CA934E" w14:textId="2D051008" w:rsidR="009D089B" w:rsidRPr="009D089B" w:rsidRDefault="009D089B" w:rsidP="009D089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staining the thymocytes with primary antibody</w:t>
      </w:r>
      <w:r w:rsidR="00C338BE">
        <w:rPr>
          <w:rFonts w:asciiTheme="majorHAnsi" w:hAnsiTheme="majorHAnsi" w:cstheme="majorHAnsi"/>
        </w:rPr>
        <w:t xml:space="preserve"> on ice</w:t>
      </w:r>
    </w:p>
    <w:p w14:paraId="25EA57D7" w14:textId="1A3EEAD1" w:rsidR="00EF6BAF" w:rsidRPr="006E4F44"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6E4F44">
        <w:rPr>
          <w:rFonts w:asciiTheme="majorHAnsi" w:hAnsiTheme="majorHAnsi" w:cstheme="majorHAnsi"/>
        </w:rPr>
        <w:t xml:space="preserve">Spin </w:t>
      </w:r>
      <w:r w:rsidR="002E6D66">
        <w:rPr>
          <w:rFonts w:asciiTheme="majorHAnsi" w:hAnsiTheme="majorHAnsi" w:cstheme="majorHAnsi"/>
        </w:rPr>
        <w:t xml:space="preserve">the cells </w:t>
      </w:r>
      <w:r w:rsidRPr="006E4F44">
        <w:rPr>
          <w:rFonts w:asciiTheme="majorHAnsi" w:hAnsiTheme="majorHAnsi" w:cstheme="majorHAnsi"/>
        </w:rPr>
        <w:t>down at 300</w:t>
      </w:r>
      <w:r w:rsidR="00C338BE" w:rsidRPr="006E4F44">
        <w:rPr>
          <w:rFonts w:asciiTheme="majorHAnsi" w:hAnsiTheme="majorHAnsi" w:cstheme="majorHAnsi"/>
        </w:rPr>
        <w:t xml:space="preserve"> </w:t>
      </w:r>
      <w:r w:rsidR="009D089B" w:rsidRPr="006E4F44">
        <w:rPr>
          <w:rFonts w:asciiTheme="majorHAnsi" w:hAnsiTheme="majorHAnsi" w:cstheme="majorHAnsi"/>
        </w:rPr>
        <w:t>time</w:t>
      </w:r>
      <w:r w:rsidR="00C338BE" w:rsidRPr="006E4F44">
        <w:rPr>
          <w:rFonts w:asciiTheme="majorHAnsi" w:hAnsiTheme="majorHAnsi" w:cstheme="majorHAnsi"/>
        </w:rPr>
        <w:t xml:space="preserve">s </w:t>
      </w:r>
      <w:r w:rsidRPr="006E4F44">
        <w:rPr>
          <w:rFonts w:asciiTheme="majorHAnsi" w:hAnsiTheme="majorHAnsi" w:cstheme="majorHAnsi"/>
        </w:rPr>
        <w:t>g</w:t>
      </w:r>
      <w:r w:rsidR="002E6D66">
        <w:rPr>
          <w:rFonts w:asciiTheme="majorHAnsi" w:hAnsiTheme="majorHAnsi" w:cstheme="majorHAnsi"/>
        </w:rPr>
        <w:t xml:space="preserve"> and</w:t>
      </w:r>
      <w:r w:rsidRPr="006E4F44">
        <w:rPr>
          <w:rFonts w:asciiTheme="majorHAnsi" w:hAnsiTheme="majorHAnsi" w:cstheme="majorHAnsi"/>
        </w:rPr>
        <w:t xml:space="preserve"> 4 </w:t>
      </w:r>
      <w:r w:rsidR="009D089B" w:rsidRPr="006E4F44">
        <w:rPr>
          <w:rFonts w:asciiTheme="majorHAnsi" w:hAnsiTheme="majorHAnsi" w:cstheme="majorHAnsi"/>
        </w:rPr>
        <w:t xml:space="preserve">degrees </w:t>
      </w:r>
      <w:r w:rsidRPr="006E4F44">
        <w:rPr>
          <w:rFonts w:asciiTheme="majorHAnsi" w:hAnsiTheme="majorHAnsi" w:cstheme="majorHAnsi"/>
        </w:rPr>
        <w:t>C</w:t>
      </w:r>
      <w:r w:rsidR="009D089B" w:rsidRPr="006E4F44">
        <w:rPr>
          <w:rFonts w:asciiTheme="majorHAnsi" w:hAnsiTheme="majorHAnsi" w:cstheme="majorHAnsi"/>
        </w:rPr>
        <w:t>elsius</w:t>
      </w:r>
      <w:r w:rsidRPr="006E4F44">
        <w:rPr>
          <w:rFonts w:asciiTheme="majorHAnsi" w:hAnsiTheme="majorHAnsi" w:cstheme="majorHAnsi"/>
        </w:rPr>
        <w:t xml:space="preserve"> for 5 min</w:t>
      </w:r>
      <w:r w:rsidR="00C338BE" w:rsidRPr="006E4F44">
        <w:rPr>
          <w:rFonts w:asciiTheme="majorHAnsi" w:hAnsiTheme="majorHAnsi" w:cstheme="majorHAnsi"/>
        </w:rPr>
        <w:t xml:space="preserve">utes </w:t>
      </w:r>
      <w:r w:rsidR="00C338BE" w:rsidRPr="006E4F44">
        <w:rPr>
          <w:rFonts w:asciiTheme="majorHAnsi" w:hAnsiTheme="majorHAnsi" w:cstheme="majorHAnsi"/>
          <w:b/>
          <w:bCs/>
        </w:rPr>
        <w:t>[1]</w:t>
      </w:r>
      <w:r w:rsidRPr="006E4F44">
        <w:rPr>
          <w:rFonts w:asciiTheme="majorHAnsi" w:hAnsiTheme="majorHAnsi" w:cstheme="majorHAnsi"/>
        </w:rPr>
        <w:t xml:space="preserve"> and remove the supernatant</w:t>
      </w:r>
      <w:r w:rsidR="00C338BE" w:rsidRPr="006E4F44">
        <w:rPr>
          <w:rFonts w:asciiTheme="majorHAnsi" w:hAnsiTheme="majorHAnsi" w:cstheme="majorHAnsi"/>
        </w:rPr>
        <w:t xml:space="preserve"> </w:t>
      </w:r>
      <w:r w:rsidR="00C338BE" w:rsidRPr="006E4F44">
        <w:rPr>
          <w:rFonts w:asciiTheme="majorHAnsi" w:hAnsiTheme="majorHAnsi" w:cstheme="majorHAnsi"/>
          <w:b/>
          <w:bCs/>
        </w:rPr>
        <w:t>[2]</w:t>
      </w:r>
      <w:r w:rsidRPr="006E4F44">
        <w:rPr>
          <w:rFonts w:asciiTheme="majorHAnsi" w:hAnsiTheme="majorHAnsi" w:cstheme="majorHAnsi"/>
        </w:rPr>
        <w:t xml:space="preserve">. Wash the thymocytes with 150 </w:t>
      </w:r>
      <w:r w:rsidR="00C338BE" w:rsidRPr="006E4F44">
        <w:rPr>
          <w:rFonts w:asciiTheme="majorHAnsi" w:hAnsiTheme="majorHAnsi" w:cstheme="majorHAnsi"/>
        </w:rPr>
        <w:t>microliters</w:t>
      </w:r>
      <w:r w:rsidRPr="006E4F44">
        <w:rPr>
          <w:rFonts w:asciiTheme="majorHAnsi" w:hAnsiTheme="majorHAnsi" w:cstheme="majorHAnsi"/>
        </w:rPr>
        <w:t xml:space="preserve"> of ice-cold PBS</w:t>
      </w:r>
      <w:r w:rsidR="002E6D66">
        <w:rPr>
          <w:rFonts w:asciiTheme="majorHAnsi" w:hAnsiTheme="majorHAnsi" w:cstheme="majorHAnsi"/>
        </w:rPr>
        <w:t>,</w:t>
      </w:r>
      <w:r w:rsidR="00C338BE" w:rsidRPr="006E4F44">
        <w:rPr>
          <w:rFonts w:asciiTheme="majorHAnsi" w:hAnsiTheme="majorHAnsi" w:cstheme="majorHAnsi"/>
        </w:rPr>
        <w:t xml:space="preserve"> </w:t>
      </w:r>
      <w:r w:rsidRPr="006E4F44">
        <w:rPr>
          <w:rFonts w:asciiTheme="majorHAnsi" w:hAnsiTheme="majorHAnsi" w:cstheme="majorHAnsi"/>
        </w:rPr>
        <w:t>0.2</w:t>
      </w:r>
      <w:r w:rsidR="002E6D66">
        <w:rPr>
          <w:rFonts w:asciiTheme="majorHAnsi" w:hAnsiTheme="majorHAnsi" w:cstheme="majorHAnsi"/>
        </w:rPr>
        <w:t>%</w:t>
      </w:r>
      <w:r w:rsidRPr="006E4F44">
        <w:rPr>
          <w:rFonts w:asciiTheme="majorHAnsi" w:hAnsiTheme="majorHAnsi" w:cstheme="majorHAnsi"/>
        </w:rPr>
        <w:t xml:space="preserve"> BSA</w:t>
      </w:r>
      <w:r w:rsidR="002E6D66">
        <w:rPr>
          <w:rFonts w:asciiTheme="majorHAnsi" w:hAnsiTheme="majorHAnsi" w:cstheme="majorHAnsi"/>
        </w:rPr>
        <w:t>,</w:t>
      </w:r>
      <w:r w:rsidR="00C338BE" w:rsidRPr="006E4F44">
        <w:rPr>
          <w:rFonts w:asciiTheme="majorHAnsi" w:hAnsiTheme="majorHAnsi" w:cstheme="majorHAnsi"/>
        </w:rPr>
        <w:t xml:space="preserve"> or</w:t>
      </w:r>
      <w:r w:rsidRPr="006E4F44">
        <w:rPr>
          <w:rFonts w:asciiTheme="majorHAnsi" w:hAnsiTheme="majorHAnsi" w:cstheme="majorHAnsi"/>
        </w:rPr>
        <w:t xml:space="preserve"> 0.1% </w:t>
      </w:r>
      <w:r w:rsidR="00C338BE" w:rsidRPr="006E4F44">
        <w:rPr>
          <w:rFonts w:asciiTheme="majorHAnsi" w:hAnsiTheme="majorHAnsi" w:cstheme="majorHAnsi"/>
        </w:rPr>
        <w:t xml:space="preserve">sodium </w:t>
      </w:r>
      <w:proofErr w:type="spellStart"/>
      <w:r w:rsidR="00C338BE" w:rsidRPr="006E4F44">
        <w:rPr>
          <w:rFonts w:asciiTheme="majorHAnsi" w:hAnsiTheme="majorHAnsi" w:cstheme="majorHAnsi"/>
        </w:rPr>
        <w:t>azide</w:t>
      </w:r>
      <w:proofErr w:type="spellEnd"/>
      <w:r w:rsidRPr="006E4F44">
        <w:rPr>
          <w:rFonts w:asciiTheme="majorHAnsi" w:hAnsiTheme="majorHAnsi" w:cstheme="majorHAnsi"/>
        </w:rPr>
        <w:t xml:space="preserve"> buffer, </w:t>
      </w:r>
      <w:r w:rsidR="002E6D66">
        <w:rPr>
          <w:rFonts w:asciiTheme="majorHAnsi" w:hAnsiTheme="majorHAnsi" w:cstheme="majorHAnsi"/>
        </w:rPr>
        <w:t>then spin them down again</w:t>
      </w:r>
      <w:r w:rsidR="00C338BE" w:rsidRPr="006E4F44">
        <w:rPr>
          <w:rFonts w:asciiTheme="majorHAnsi" w:hAnsiTheme="majorHAnsi" w:cstheme="majorHAnsi"/>
        </w:rPr>
        <w:t xml:space="preserve"> </w:t>
      </w:r>
      <w:r w:rsidR="00C338BE" w:rsidRPr="006E4F44">
        <w:rPr>
          <w:rFonts w:asciiTheme="majorHAnsi" w:hAnsiTheme="majorHAnsi" w:cstheme="majorHAnsi"/>
          <w:b/>
          <w:bCs/>
        </w:rPr>
        <w:t>[</w:t>
      </w:r>
      <w:r w:rsidR="002E6D66">
        <w:rPr>
          <w:rFonts w:asciiTheme="majorHAnsi" w:hAnsiTheme="majorHAnsi" w:cstheme="majorHAnsi"/>
          <w:b/>
          <w:bCs/>
        </w:rPr>
        <w:t>3</w:t>
      </w:r>
      <w:r w:rsidR="00C338BE" w:rsidRPr="006E4F44">
        <w:rPr>
          <w:rFonts w:asciiTheme="majorHAnsi" w:hAnsiTheme="majorHAnsi" w:cstheme="majorHAnsi"/>
          <w:b/>
          <w:bCs/>
        </w:rPr>
        <w:t>]</w:t>
      </w:r>
      <w:r w:rsidRPr="006E4F44">
        <w:rPr>
          <w:rFonts w:asciiTheme="majorHAnsi" w:hAnsiTheme="majorHAnsi" w:cstheme="majorHAnsi"/>
        </w:rPr>
        <w:t>.</w:t>
      </w:r>
    </w:p>
    <w:p w14:paraId="00F913B9" w14:textId="20F22B0A"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putting the thymocytes for centrifugation </w:t>
      </w:r>
      <w:r w:rsidRPr="00C338BE">
        <w:rPr>
          <w:rFonts w:asciiTheme="majorHAnsi" w:hAnsiTheme="majorHAnsi" w:cstheme="majorHAnsi"/>
          <w:i/>
          <w:iCs/>
          <w:color w:val="002060"/>
        </w:rPr>
        <w:t>Videographer: Take multiple takes for this shot as it is going to be reused in 2.6.1</w:t>
      </w:r>
    </w:p>
    <w:p w14:paraId="4FE32A97" w14:textId="60E45010"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removing the supernatant </w:t>
      </w:r>
      <w:r w:rsidRPr="00C338BE">
        <w:rPr>
          <w:rFonts w:asciiTheme="majorHAnsi" w:hAnsiTheme="majorHAnsi" w:cstheme="majorHAnsi"/>
          <w:i/>
          <w:iCs/>
          <w:color w:val="002060"/>
        </w:rPr>
        <w:t>Videographer: Take multiple takes for this shot as it is going to be reused in 2.</w:t>
      </w:r>
      <w:r>
        <w:rPr>
          <w:rFonts w:asciiTheme="majorHAnsi" w:hAnsiTheme="majorHAnsi" w:cstheme="majorHAnsi"/>
          <w:i/>
          <w:iCs/>
          <w:color w:val="002060"/>
        </w:rPr>
        <w:t>8</w:t>
      </w:r>
      <w:r w:rsidRPr="00C338BE">
        <w:rPr>
          <w:rFonts w:asciiTheme="majorHAnsi" w:hAnsiTheme="majorHAnsi" w:cstheme="majorHAnsi"/>
          <w:i/>
          <w:iCs/>
          <w:color w:val="002060"/>
        </w:rPr>
        <w:t>.</w:t>
      </w:r>
      <w:r>
        <w:rPr>
          <w:rFonts w:asciiTheme="majorHAnsi" w:hAnsiTheme="majorHAnsi" w:cstheme="majorHAnsi"/>
          <w:i/>
          <w:iCs/>
          <w:color w:val="002060"/>
        </w:rPr>
        <w:t>2</w:t>
      </w:r>
    </w:p>
    <w:p w14:paraId="2B76713B" w14:textId="65673F72"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lastRenderedPageBreak/>
        <w:t xml:space="preserve">Talent washing the thymocytes </w:t>
      </w:r>
      <w:r w:rsidRPr="00C338BE">
        <w:rPr>
          <w:rFonts w:asciiTheme="majorHAnsi" w:hAnsiTheme="majorHAnsi" w:cstheme="majorHAnsi"/>
          <w:i/>
          <w:iCs/>
          <w:color w:val="002060"/>
        </w:rPr>
        <w:t>Videographer: Take multiple takes for this shot as it is going to be reused in 2.</w:t>
      </w:r>
      <w:r>
        <w:rPr>
          <w:rFonts w:asciiTheme="majorHAnsi" w:hAnsiTheme="majorHAnsi" w:cstheme="majorHAnsi"/>
          <w:i/>
          <w:iCs/>
          <w:color w:val="002060"/>
        </w:rPr>
        <w:t>8</w:t>
      </w:r>
      <w:r w:rsidRPr="00C338BE">
        <w:rPr>
          <w:rFonts w:asciiTheme="majorHAnsi" w:hAnsiTheme="majorHAnsi" w:cstheme="majorHAnsi"/>
          <w:i/>
          <w:iCs/>
          <w:color w:val="002060"/>
        </w:rPr>
        <w:t>.</w:t>
      </w:r>
      <w:r>
        <w:rPr>
          <w:rFonts w:asciiTheme="majorHAnsi" w:hAnsiTheme="majorHAnsi" w:cstheme="majorHAnsi"/>
          <w:i/>
          <w:iCs/>
          <w:color w:val="002060"/>
        </w:rPr>
        <w:t>3</w:t>
      </w:r>
    </w:p>
    <w:p w14:paraId="755735D2" w14:textId="28045F75" w:rsidR="00C338BE" w:rsidRPr="00C338BE" w:rsidRDefault="00C338BE" w:rsidP="000A211A">
      <w:pPr>
        <w:pStyle w:val="ListParagraph"/>
        <w:widowControl w:val="0"/>
        <w:numPr>
          <w:ilvl w:val="1"/>
          <w:numId w:val="3"/>
        </w:numPr>
        <w:spacing w:before="120"/>
        <w:contextualSpacing w:val="0"/>
        <w:jc w:val="both"/>
        <w:rPr>
          <w:rFonts w:asciiTheme="majorHAnsi" w:hAnsiTheme="majorHAnsi" w:cstheme="majorHAnsi"/>
          <w:b/>
        </w:rPr>
      </w:pPr>
      <w:r w:rsidRPr="00C338BE">
        <w:rPr>
          <w:rFonts w:asciiTheme="majorHAnsi" w:hAnsiTheme="majorHAnsi" w:cstheme="majorHAnsi"/>
        </w:rPr>
        <w:t>Next, s</w:t>
      </w:r>
      <w:r w:rsidR="00EF6BAF" w:rsidRPr="00C338BE">
        <w:rPr>
          <w:rFonts w:asciiTheme="majorHAnsi" w:hAnsiTheme="majorHAnsi" w:cstheme="majorHAnsi"/>
        </w:rPr>
        <w:t>tain</w:t>
      </w:r>
      <w:r w:rsidR="002E6D66">
        <w:rPr>
          <w:rFonts w:asciiTheme="majorHAnsi" w:hAnsiTheme="majorHAnsi" w:cstheme="majorHAnsi"/>
        </w:rPr>
        <w:t xml:space="preserve"> the cells</w:t>
      </w:r>
      <w:r w:rsidR="00EF6BAF" w:rsidRPr="00C338BE">
        <w:rPr>
          <w:rFonts w:asciiTheme="majorHAnsi" w:hAnsiTheme="majorHAnsi" w:cstheme="majorHAnsi"/>
        </w:rPr>
        <w:t xml:space="preserve"> with the D</w:t>
      </w:r>
      <w:r w:rsidRPr="00C338BE">
        <w:rPr>
          <w:rFonts w:asciiTheme="majorHAnsi" w:hAnsiTheme="majorHAnsi" w:cstheme="majorHAnsi"/>
        </w:rPr>
        <w:t>ouble negative</w:t>
      </w:r>
      <w:r w:rsidR="00EF6BAF" w:rsidRPr="00C338BE">
        <w:rPr>
          <w:rFonts w:asciiTheme="majorHAnsi" w:hAnsiTheme="majorHAnsi" w:cstheme="majorHAnsi"/>
        </w:rPr>
        <w:t xml:space="preserve"> panel</w:t>
      </w:r>
      <w:r w:rsidRPr="00C338BE">
        <w:rPr>
          <w:rFonts w:asciiTheme="majorHAnsi" w:hAnsiTheme="majorHAnsi" w:cstheme="majorHAnsi"/>
        </w:rPr>
        <w:t xml:space="preserve"> and</w:t>
      </w:r>
      <w:r w:rsidR="00EF6BAF" w:rsidRPr="00C338BE">
        <w:rPr>
          <w:rFonts w:asciiTheme="majorHAnsi" w:hAnsiTheme="majorHAnsi" w:cstheme="majorHAnsi"/>
        </w:rPr>
        <w:t xml:space="preserve"> the </w:t>
      </w:r>
      <w:r w:rsidRPr="00C338BE">
        <w:rPr>
          <w:rFonts w:asciiTheme="majorHAnsi" w:hAnsiTheme="majorHAnsi" w:cstheme="majorHAnsi"/>
        </w:rPr>
        <w:t xml:space="preserve">Immature Single Positive, Double Positive, and Single Positive </w:t>
      </w:r>
      <w:r w:rsidR="00EF6BAF" w:rsidRPr="00C338BE">
        <w:rPr>
          <w:rFonts w:asciiTheme="majorHAnsi" w:hAnsiTheme="majorHAnsi" w:cstheme="majorHAnsi"/>
        </w:rPr>
        <w:t xml:space="preserve">panel of the corresponding </w:t>
      </w:r>
      <w:r w:rsidR="002E6D66" w:rsidRPr="002E6D66">
        <w:rPr>
          <w:rFonts w:asciiTheme="majorHAnsi" w:hAnsiTheme="majorHAnsi" w:cstheme="majorHAnsi"/>
        </w:rPr>
        <w:t>lineage-negative</w:t>
      </w:r>
      <w:r w:rsidR="00EF6BAF" w:rsidRPr="00C338BE">
        <w:rPr>
          <w:rFonts w:asciiTheme="majorHAnsi" w:hAnsiTheme="majorHAnsi" w:cstheme="majorHAnsi"/>
        </w:rPr>
        <w:t xml:space="preserve"> staining for 30 min</w:t>
      </w:r>
      <w:r w:rsidRPr="00C338BE">
        <w:rPr>
          <w:rFonts w:asciiTheme="majorHAnsi" w:hAnsiTheme="majorHAnsi" w:cstheme="majorHAnsi"/>
        </w:rPr>
        <w:t>utes</w:t>
      </w:r>
      <w:r w:rsidR="00EF6BAF" w:rsidRPr="00C338BE">
        <w:rPr>
          <w:rFonts w:asciiTheme="majorHAnsi" w:hAnsiTheme="majorHAnsi" w:cstheme="majorHAnsi"/>
        </w:rPr>
        <w:t xml:space="preserve"> on ice in the dark</w:t>
      </w:r>
      <w:r w:rsidRPr="00C338BE">
        <w:rPr>
          <w:rFonts w:asciiTheme="majorHAnsi" w:hAnsiTheme="majorHAnsi" w:cstheme="majorHAnsi"/>
        </w:rPr>
        <w:t xml:space="preserve"> </w:t>
      </w:r>
      <w:r w:rsidRPr="00C338BE">
        <w:rPr>
          <w:rFonts w:asciiTheme="majorHAnsi" w:hAnsiTheme="majorHAnsi" w:cstheme="majorHAnsi"/>
          <w:b/>
          <w:bCs/>
        </w:rPr>
        <w:t>[1]</w:t>
      </w:r>
      <w:r w:rsidR="00EF6BAF" w:rsidRPr="00C338BE">
        <w:rPr>
          <w:rFonts w:asciiTheme="majorHAnsi" w:hAnsiTheme="majorHAnsi" w:cstheme="majorHAnsi"/>
        </w:rPr>
        <w:t xml:space="preserve">. </w:t>
      </w:r>
    </w:p>
    <w:p w14:paraId="7D8CD9EB" w14:textId="6FC81AF6"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performing staining on ice in dark</w:t>
      </w:r>
    </w:p>
    <w:p w14:paraId="02C0552D" w14:textId="510A01F0" w:rsidR="00EF6BAF" w:rsidRPr="00C338BE"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C338BE">
        <w:rPr>
          <w:rFonts w:asciiTheme="majorHAnsi" w:hAnsiTheme="majorHAnsi" w:cstheme="majorHAnsi"/>
        </w:rPr>
        <w:t xml:space="preserve">Spin </w:t>
      </w:r>
      <w:r w:rsidR="002E6D66">
        <w:rPr>
          <w:rFonts w:asciiTheme="majorHAnsi" w:hAnsiTheme="majorHAnsi" w:cstheme="majorHAnsi"/>
        </w:rPr>
        <w:t>the cells down</w:t>
      </w:r>
      <w:r w:rsidRPr="00C338BE">
        <w:rPr>
          <w:rFonts w:asciiTheme="majorHAnsi" w:hAnsiTheme="majorHAnsi" w:cstheme="majorHAnsi"/>
        </w:rPr>
        <w:t xml:space="preserve"> and remove the supernatant</w:t>
      </w:r>
      <w:r w:rsidR="002E6D66">
        <w:rPr>
          <w:rFonts w:asciiTheme="majorHAnsi" w:hAnsiTheme="majorHAnsi" w:cstheme="majorHAnsi"/>
        </w:rPr>
        <w:t>, then</w:t>
      </w:r>
      <w:r w:rsidRPr="00C338BE">
        <w:rPr>
          <w:rFonts w:asciiTheme="majorHAnsi" w:hAnsiTheme="majorHAnsi" w:cstheme="majorHAnsi"/>
        </w:rPr>
        <w:t xml:space="preserve"> </w:t>
      </w:r>
      <w:r w:rsidR="002E6D66">
        <w:rPr>
          <w:rFonts w:asciiTheme="majorHAnsi" w:hAnsiTheme="majorHAnsi" w:cstheme="majorHAnsi"/>
        </w:rPr>
        <w:t>w</w:t>
      </w:r>
      <w:r w:rsidRPr="00C338BE">
        <w:rPr>
          <w:rFonts w:asciiTheme="majorHAnsi" w:hAnsiTheme="majorHAnsi" w:cstheme="majorHAnsi"/>
        </w:rPr>
        <w:t xml:space="preserve">ash the thymocytes with 150 </w:t>
      </w:r>
      <w:r w:rsidR="002E6D66">
        <w:rPr>
          <w:rFonts w:asciiTheme="majorHAnsi" w:hAnsiTheme="majorHAnsi" w:cstheme="majorHAnsi"/>
        </w:rPr>
        <w:t>microliters</w:t>
      </w:r>
      <w:r w:rsidRPr="00C338BE">
        <w:rPr>
          <w:rFonts w:asciiTheme="majorHAnsi" w:hAnsiTheme="majorHAnsi" w:cstheme="majorHAnsi"/>
        </w:rPr>
        <w:t xml:space="preserve"> of ice-cold </w:t>
      </w:r>
      <w:r w:rsidR="002E6D66" w:rsidRPr="006E4F44">
        <w:rPr>
          <w:rFonts w:asciiTheme="majorHAnsi" w:hAnsiTheme="majorHAnsi" w:cstheme="majorHAnsi"/>
        </w:rPr>
        <w:t>PBS</w:t>
      </w:r>
      <w:r w:rsidR="002E6D66">
        <w:rPr>
          <w:rFonts w:asciiTheme="majorHAnsi" w:hAnsiTheme="majorHAnsi" w:cstheme="majorHAnsi"/>
        </w:rPr>
        <w:t>,</w:t>
      </w:r>
      <w:r w:rsidR="002E6D66" w:rsidRPr="006E4F44">
        <w:rPr>
          <w:rFonts w:asciiTheme="majorHAnsi" w:hAnsiTheme="majorHAnsi" w:cstheme="majorHAnsi"/>
        </w:rPr>
        <w:t xml:space="preserve"> 0.2</w:t>
      </w:r>
      <w:r w:rsidR="002E6D66">
        <w:rPr>
          <w:rFonts w:asciiTheme="majorHAnsi" w:hAnsiTheme="majorHAnsi" w:cstheme="majorHAnsi"/>
        </w:rPr>
        <w:t>%</w:t>
      </w:r>
      <w:r w:rsidR="002E6D66" w:rsidRPr="006E4F44">
        <w:rPr>
          <w:rFonts w:asciiTheme="majorHAnsi" w:hAnsiTheme="majorHAnsi" w:cstheme="majorHAnsi"/>
        </w:rPr>
        <w:t xml:space="preserve"> BSA</w:t>
      </w:r>
      <w:r w:rsidR="002E6D66">
        <w:rPr>
          <w:rFonts w:asciiTheme="majorHAnsi" w:hAnsiTheme="majorHAnsi" w:cstheme="majorHAnsi"/>
        </w:rPr>
        <w:t>,</w:t>
      </w:r>
      <w:r w:rsidR="002E6D66" w:rsidRPr="006E4F44">
        <w:rPr>
          <w:rFonts w:asciiTheme="majorHAnsi" w:hAnsiTheme="majorHAnsi" w:cstheme="majorHAnsi"/>
        </w:rPr>
        <w:t xml:space="preserve"> or 0.1% sodium </w:t>
      </w:r>
      <w:proofErr w:type="spellStart"/>
      <w:r w:rsidR="002E6D66" w:rsidRPr="006E4F44">
        <w:rPr>
          <w:rFonts w:asciiTheme="majorHAnsi" w:hAnsiTheme="majorHAnsi" w:cstheme="majorHAnsi"/>
        </w:rPr>
        <w:t>azide</w:t>
      </w:r>
      <w:proofErr w:type="spellEnd"/>
      <w:r w:rsidRPr="00C338BE">
        <w:rPr>
          <w:rFonts w:asciiTheme="majorHAnsi" w:hAnsiTheme="majorHAnsi" w:cstheme="majorHAnsi"/>
        </w:rPr>
        <w:t xml:space="preserve"> buffer, and spin </w:t>
      </w:r>
      <w:r w:rsidR="002E6D66">
        <w:rPr>
          <w:rFonts w:asciiTheme="majorHAnsi" w:hAnsiTheme="majorHAnsi" w:cstheme="majorHAnsi"/>
        </w:rPr>
        <w:t>them down again</w:t>
      </w:r>
      <w:r w:rsidRPr="00C338BE">
        <w:rPr>
          <w:rFonts w:asciiTheme="majorHAnsi" w:hAnsiTheme="majorHAnsi" w:cstheme="majorHAnsi"/>
        </w:rPr>
        <w:t>.</w:t>
      </w:r>
    </w:p>
    <w:p w14:paraId="271933D8" w14:textId="77777777"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i/>
          <w:iCs/>
          <w:color w:val="002060"/>
        </w:rPr>
      </w:pPr>
      <w:r w:rsidRPr="00C338BE">
        <w:rPr>
          <w:rFonts w:asciiTheme="majorHAnsi" w:hAnsiTheme="majorHAnsi" w:cstheme="majorHAnsi"/>
          <w:i/>
          <w:iCs/>
          <w:color w:val="002060"/>
        </w:rPr>
        <w:t>Reuse 2.6.1</w:t>
      </w:r>
    </w:p>
    <w:p w14:paraId="0CE6BDF6" w14:textId="786B60D3"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i/>
          <w:iCs/>
          <w:color w:val="002060"/>
        </w:rPr>
      </w:pPr>
      <w:r w:rsidRPr="00C338BE">
        <w:rPr>
          <w:rFonts w:asciiTheme="majorHAnsi" w:hAnsiTheme="majorHAnsi" w:cstheme="majorHAnsi"/>
          <w:i/>
          <w:iCs/>
          <w:color w:val="002060"/>
        </w:rPr>
        <w:t>Reuse 2.6.</w:t>
      </w:r>
      <w:r>
        <w:rPr>
          <w:rFonts w:asciiTheme="majorHAnsi" w:hAnsiTheme="majorHAnsi" w:cstheme="majorHAnsi"/>
          <w:i/>
          <w:iCs/>
          <w:color w:val="002060"/>
        </w:rPr>
        <w:t>2</w:t>
      </w:r>
    </w:p>
    <w:p w14:paraId="0B124DB4" w14:textId="41C9D958"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i/>
          <w:iCs/>
          <w:color w:val="002060"/>
        </w:rPr>
      </w:pPr>
      <w:r w:rsidRPr="00C338BE">
        <w:rPr>
          <w:rFonts w:asciiTheme="majorHAnsi" w:hAnsiTheme="majorHAnsi" w:cstheme="majorHAnsi"/>
          <w:i/>
          <w:iCs/>
          <w:color w:val="002060"/>
        </w:rPr>
        <w:t>Reuse 2.6.</w:t>
      </w:r>
      <w:r>
        <w:rPr>
          <w:rFonts w:asciiTheme="majorHAnsi" w:hAnsiTheme="majorHAnsi" w:cstheme="majorHAnsi"/>
          <w:i/>
          <w:iCs/>
          <w:color w:val="002060"/>
        </w:rPr>
        <w:t>3</w:t>
      </w:r>
    </w:p>
    <w:p w14:paraId="47DDEB7A" w14:textId="3CF6C55E"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i/>
          <w:iCs/>
          <w:color w:val="002060"/>
        </w:rPr>
      </w:pPr>
      <w:r w:rsidRPr="00C338BE">
        <w:rPr>
          <w:rFonts w:asciiTheme="majorHAnsi" w:hAnsiTheme="majorHAnsi" w:cstheme="majorHAnsi"/>
          <w:i/>
          <w:iCs/>
          <w:color w:val="002060"/>
        </w:rPr>
        <w:t>Reuse 2.6.1</w:t>
      </w:r>
    </w:p>
    <w:p w14:paraId="1B33BDFA" w14:textId="20AD8DB4" w:rsidR="00EF6BAF" w:rsidRPr="00C338BE"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C338BE">
        <w:rPr>
          <w:rFonts w:asciiTheme="majorHAnsi" w:hAnsiTheme="majorHAnsi" w:cstheme="majorHAnsi"/>
        </w:rPr>
        <w:t>Prepare the cells for flow cytometry measurement by homogenizing with a 35</w:t>
      </w:r>
      <w:r w:rsidR="00C338BE">
        <w:rPr>
          <w:rFonts w:asciiTheme="majorHAnsi" w:hAnsiTheme="majorHAnsi" w:cstheme="majorHAnsi"/>
        </w:rPr>
        <w:t>-micrometer</w:t>
      </w:r>
      <w:r w:rsidRPr="00C338BE">
        <w:rPr>
          <w:rFonts w:asciiTheme="majorHAnsi" w:hAnsiTheme="majorHAnsi" w:cstheme="majorHAnsi"/>
        </w:rPr>
        <w:t xml:space="preserve"> cell strainer tube</w:t>
      </w:r>
      <w:r w:rsidR="00C338BE">
        <w:rPr>
          <w:rFonts w:asciiTheme="majorHAnsi" w:hAnsiTheme="majorHAnsi" w:cstheme="majorHAnsi"/>
        </w:rPr>
        <w:t xml:space="preserve"> </w:t>
      </w:r>
      <w:r w:rsidR="00C338BE" w:rsidRPr="00C338BE">
        <w:rPr>
          <w:rFonts w:asciiTheme="majorHAnsi" w:hAnsiTheme="majorHAnsi" w:cstheme="majorHAnsi"/>
          <w:b/>
          <w:bCs/>
        </w:rPr>
        <w:t>[1]</w:t>
      </w:r>
      <w:r w:rsidRPr="00C338BE">
        <w:rPr>
          <w:rFonts w:asciiTheme="majorHAnsi" w:hAnsiTheme="majorHAnsi" w:cstheme="majorHAnsi"/>
        </w:rPr>
        <w:t xml:space="preserve"> and taking the cells up in</w:t>
      </w:r>
      <w:r w:rsidR="002E6D66" w:rsidRPr="006E4F44">
        <w:rPr>
          <w:rFonts w:asciiTheme="majorHAnsi" w:hAnsiTheme="majorHAnsi" w:cstheme="majorHAnsi"/>
        </w:rPr>
        <w:t xml:space="preserve"> PBS</w:t>
      </w:r>
      <w:r w:rsidR="002E6D66">
        <w:rPr>
          <w:rFonts w:asciiTheme="majorHAnsi" w:hAnsiTheme="majorHAnsi" w:cstheme="majorHAnsi"/>
        </w:rPr>
        <w:t>,</w:t>
      </w:r>
      <w:r w:rsidR="002E6D66" w:rsidRPr="006E4F44">
        <w:rPr>
          <w:rFonts w:asciiTheme="majorHAnsi" w:hAnsiTheme="majorHAnsi" w:cstheme="majorHAnsi"/>
        </w:rPr>
        <w:t xml:space="preserve"> 0.2</w:t>
      </w:r>
      <w:r w:rsidR="002E6D66">
        <w:rPr>
          <w:rFonts w:asciiTheme="majorHAnsi" w:hAnsiTheme="majorHAnsi" w:cstheme="majorHAnsi"/>
        </w:rPr>
        <w:t>%</w:t>
      </w:r>
      <w:r w:rsidR="002E6D66" w:rsidRPr="006E4F44">
        <w:rPr>
          <w:rFonts w:asciiTheme="majorHAnsi" w:hAnsiTheme="majorHAnsi" w:cstheme="majorHAnsi"/>
        </w:rPr>
        <w:t xml:space="preserve"> BSA</w:t>
      </w:r>
      <w:r w:rsidR="002E6D66">
        <w:rPr>
          <w:rFonts w:asciiTheme="majorHAnsi" w:hAnsiTheme="majorHAnsi" w:cstheme="majorHAnsi"/>
        </w:rPr>
        <w:t>,</w:t>
      </w:r>
      <w:r w:rsidR="002E6D66" w:rsidRPr="006E4F44">
        <w:rPr>
          <w:rFonts w:asciiTheme="majorHAnsi" w:hAnsiTheme="majorHAnsi" w:cstheme="majorHAnsi"/>
        </w:rPr>
        <w:t xml:space="preserve"> or 0.1% sodium </w:t>
      </w:r>
      <w:proofErr w:type="spellStart"/>
      <w:r w:rsidR="002E6D66" w:rsidRPr="006E4F44">
        <w:rPr>
          <w:rFonts w:asciiTheme="majorHAnsi" w:hAnsiTheme="majorHAnsi" w:cstheme="majorHAnsi"/>
        </w:rPr>
        <w:t>azide</w:t>
      </w:r>
      <w:proofErr w:type="spellEnd"/>
      <w:r w:rsidR="002E6D66" w:rsidRPr="006E4F44">
        <w:rPr>
          <w:rFonts w:asciiTheme="majorHAnsi" w:hAnsiTheme="majorHAnsi" w:cstheme="majorHAnsi"/>
        </w:rPr>
        <w:t xml:space="preserve"> buffer</w:t>
      </w:r>
      <w:r w:rsidR="00C338BE">
        <w:rPr>
          <w:rFonts w:asciiTheme="majorHAnsi" w:hAnsiTheme="majorHAnsi" w:cstheme="majorHAnsi"/>
        </w:rPr>
        <w:t xml:space="preserve"> </w:t>
      </w:r>
      <w:r w:rsidR="00C338BE" w:rsidRPr="00C338BE">
        <w:rPr>
          <w:rFonts w:asciiTheme="majorHAnsi" w:hAnsiTheme="majorHAnsi" w:cstheme="majorHAnsi"/>
          <w:b/>
          <w:bCs/>
        </w:rPr>
        <w:t>[</w:t>
      </w:r>
      <w:r w:rsidR="00C338BE">
        <w:rPr>
          <w:rFonts w:asciiTheme="majorHAnsi" w:hAnsiTheme="majorHAnsi" w:cstheme="majorHAnsi"/>
          <w:b/>
          <w:bCs/>
        </w:rPr>
        <w:t>2</w:t>
      </w:r>
      <w:r w:rsidR="00C338BE" w:rsidRPr="00C338BE">
        <w:rPr>
          <w:rFonts w:asciiTheme="majorHAnsi" w:hAnsiTheme="majorHAnsi" w:cstheme="majorHAnsi"/>
          <w:b/>
          <w:bCs/>
        </w:rPr>
        <w:t>]</w:t>
      </w:r>
      <w:r w:rsidRPr="00C338BE">
        <w:rPr>
          <w:rFonts w:asciiTheme="majorHAnsi" w:hAnsiTheme="majorHAnsi" w:cstheme="majorHAnsi"/>
        </w:rPr>
        <w:t xml:space="preserve">. Protect </w:t>
      </w:r>
      <w:r w:rsidR="002E6D66">
        <w:rPr>
          <w:rFonts w:asciiTheme="majorHAnsi" w:hAnsiTheme="majorHAnsi" w:cstheme="majorHAnsi"/>
        </w:rPr>
        <w:t xml:space="preserve">the </w:t>
      </w:r>
      <w:r w:rsidRPr="00C338BE">
        <w:rPr>
          <w:rFonts w:asciiTheme="majorHAnsi" w:hAnsiTheme="majorHAnsi" w:cstheme="majorHAnsi"/>
        </w:rPr>
        <w:t>cells from light and keep</w:t>
      </w:r>
      <w:r w:rsidR="002E6D66">
        <w:rPr>
          <w:rFonts w:asciiTheme="majorHAnsi" w:hAnsiTheme="majorHAnsi" w:cstheme="majorHAnsi"/>
        </w:rPr>
        <w:t xml:space="preserve"> them</w:t>
      </w:r>
      <w:r w:rsidRPr="00C338BE">
        <w:rPr>
          <w:rFonts w:asciiTheme="majorHAnsi" w:hAnsiTheme="majorHAnsi" w:cstheme="majorHAnsi"/>
        </w:rPr>
        <w:t xml:space="preserve"> on ice </w:t>
      </w:r>
      <w:r w:rsidR="002E6D66">
        <w:rPr>
          <w:rFonts w:asciiTheme="majorHAnsi" w:hAnsiTheme="majorHAnsi" w:cstheme="majorHAnsi"/>
        </w:rPr>
        <w:t>before</w:t>
      </w:r>
      <w:r w:rsidRPr="00EF6BAF">
        <w:rPr>
          <w:rFonts w:asciiTheme="majorHAnsi" w:hAnsiTheme="majorHAnsi" w:cstheme="majorHAnsi"/>
        </w:rPr>
        <w:t xml:space="preserve"> and during flow cytometer measurement</w:t>
      </w:r>
      <w:r w:rsidR="00C338BE">
        <w:rPr>
          <w:rFonts w:asciiTheme="majorHAnsi" w:hAnsiTheme="majorHAnsi" w:cstheme="majorHAnsi"/>
        </w:rPr>
        <w:t xml:space="preserve"> </w:t>
      </w:r>
      <w:r w:rsidR="00C338BE" w:rsidRPr="00C338BE">
        <w:rPr>
          <w:rFonts w:asciiTheme="majorHAnsi" w:hAnsiTheme="majorHAnsi" w:cstheme="majorHAnsi"/>
          <w:b/>
          <w:bCs/>
        </w:rPr>
        <w:t>[3]</w:t>
      </w:r>
      <w:r w:rsidRPr="00EF6BAF">
        <w:rPr>
          <w:rFonts w:asciiTheme="majorHAnsi" w:hAnsiTheme="majorHAnsi" w:cstheme="majorHAnsi"/>
        </w:rPr>
        <w:t xml:space="preserve">. </w:t>
      </w:r>
    </w:p>
    <w:p w14:paraId="038E8097" w14:textId="6B36D58C"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homogenizing cells in strainer</w:t>
      </w:r>
    </w:p>
    <w:p w14:paraId="31AB5578" w14:textId="63B71CCF" w:rsidR="00C338BE" w:rsidRPr="00C338BE"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taking cells in PBS</w:t>
      </w:r>
    </w:p>
    <w:p w14:paraId="02D91994" w14:textId="03177C17" w:rsidR="00C338BE" w:rsidRPr="00EF6BAF" w:rsidRDefault="00C338BE" w:rsidP="00C338BE">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w:t>
      </w:r>
      <w:r w:rsidR="002E6D66">
        <w:rPr>
          <w:rFonts w:asciiTheme="majorHAnsi" w:hAnsiTheme="majorHAnsi" w:cstheme="majorHAnsi"/>
        </w:rPr>
        <w:t>placing the</w:t>
      </w:r>
      <w:r>
        <w:rPr>
          <w:rFonts w:asciiTheme="majorHAnsi" w:hAnsiTheme="majorHAnsi" w:cstheme="majorHAnsi"/>
        </w:rPr>
        <w:t xml:space="preserve"> cells on ice </w:t>
      </w:r>
    </w:p>
    <w:p w14:paraId="46E524E5" w14:textId="16578076" w:rsidR="00EF6BAF" w:rsidRPr="003F4CF0" w:rsidRDefault="00EF6BAF" w:rsidP="000A211A">
      <w:pPr>
        <w:spacing w:before="120"/>
        <w:rPr>
          <w:rFonts w:asciiTheme="majorHAnsi" w:hAnsiTheme="majorHAnsi" w:cstheme="majorHAnsi"/>
          <w:highlight w:val="yellow"/>
        </w:rPr>
      </w:pPr>
    </w:p>
    <w:p w14:paraId="17066586" w14:textId="52EACCF6" w:rsidR="00EF6BAF" w:rsidRDefault="00EF6BAF" w:rsidP="000A211A">
      <w:pPr>
        <w:pStyle w:val="ListParagraph"/>
        <w:widowControl w:val="0"/>
        <w:numPr>
          <w:ilvl w:val="0"/>
          <w:numId w:val="3"/>
        </w:numPr>
        <w:spacing w:before="120"/>
        <w:contextualSpacing w:val="0"/>
        <w:jc w:val="both"/>
        <w:rPr>
          <w:rFonts w:asciiTheme="majorHAnsi" w:hAnsiTheme="majorHAnsi" w:cstheme="majorHAnsi"/>
          <w:b/>
        </w:rPr>
      </w:pPr>
      <w:r w:rsidRPr="001D0F43">
        <w:rPr>
          <w:rFonts w:asciiTheme="majorHAnsi" w:hAnsiTheme="majorHAnsi" w:cstheme="majorHAnsi"/>
          <w:b/>
        </w:rPr>
        <w:t xml:space="preserve">Flow </w:t>
      </w:r>
      <w:r w:rsidR="003710D3">
        <w:rPr>
          <w:rFonts w:asciiTheme="majorHAnsi" w:hAnsiTheme="majorHAnsi" w:cstheme="majorHAnsi"/>
          <w:b/>
        </w:rPr>
        <w:t>C</w:t>
      </w:r>
      <w:r w:rsidRPr="001D0F43">
        <w:rPr>
          <w:rFonts w:asciiTheme="majorHAnsi" w:hAnsiTheme="majorHAnsi" w:cstheme="majorHAnsi"/>
          <w:b/>
        </w:rPr>
        <w:t xml:space="preserve">ytometer </w:t>
      </w:r>
      <w:r w:rsidR="003710D3">
        <w:rPr>
          <w:rFonts w:asciiTheme="majorHAnsi" w:hAnsiTheme="majorHAnsi" w:cstheme="majorHAnsi"/>
          <w:b/>
        </w:rPr>
        <w:t>M</w:t>
      </w:r>
      <w:r w:rsidRPr="001D0F43">
        <w:rPr>
          <w:rFonts w:asciiTheme="majorHAnsi" w:hAnsiTheme="majorHAnsi" w:cstheme="majorHAnsi"/>
          <w:b/>
        </w:rPr>
        <w:t>easurement</w:t>
      </w:r>
    </w:p>
    <w:p w14:paraId="21574B15" w14:textId="624250AE" w:rsidR="0033662A" w:rsidRPr="0033662A" w:rsidRDefault="0033662A" w:rsidP="000A211A">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 xml:space="preserve">Check and </w:t>
      </w:r>
      <w:r w:rsidR="00EF6BAF" w:rsidRPr="0033662A">
        <w:rPr>
          <w:rFonts w:asciiTheme="majorHAnsi" w:hAnsiTheme="majorHAnsi" w:cstheme="majorHAnsi"/>
        </w:rPr>
        <w:t xml:space="preserve">adjust the bandpass filter </w:t>
      </w:r>
      <w:r w:rsidRPr="0033662A">
        <w:rPr>
          <w:rFonts w:asciiTheme="majorHAnsi" w:hAnsiTheme="majorHAnsi" w:cstheme="majorHAnsi"/>
        </w:rPr>
        <w:t>set</w:t>
      </w:r>
      <w:r w:rsidR="00EF6BAF" w:rsidRPr="0033662A">
        <w:rPr>
          <w:rFonts w:asciiTheme="majorHAnsi" w:hAnsiTheme="majorHAnsi" w:cstheme="majorHAnsi"/>
        </w:rPr>
        <w:t xml:space="preserve"> in the flow cytometer for an optimal fluorescence detection strategy</w:t>
      </w:r>
      <w:r>
        <w:rPr>
          <w:rFonts w:asciiTheme="majorHAnsi" w:hAnsiTheme="majorHAnsi" w:cstheme="majorHAnsi"/>
        </w:rPr>
        <w:t xml:space="preserve"> </w:t>
      </w:r>
      <w:r w:rsidRPr="0033662A">
        <w:rPr>
          <w:rFonts w:asciiTheme="majorHAnsi" w:hAnsiTheme="majorHAnsi" w:cstheme="majorHAnsi"/>
          <w:b/>
          <w:bCs/>
        </w:rPr>
        <w:t>[1]</w:t>
      </w:r>
      <w:r>
        <w:rPr>
          <w:rFonts w:asciiTheme="majorHAnsi" w:hAnsiTheme="majorHAnsi" w:cstheme="majorHAnsi"/>
        </w:rPr>
        <w:t>.</w:t>
      </w:r>
      <w:r w:rsidRPr="0033662A">
        <w:rPr>
          <w:rFonts w:asciiTheme="majorHAnsi" w:hAnsiTheme="majorHAnsi" w:cstheme="majorHAnsi"/>
        </w:rPr>
        <w:t xml:space="preserve"> </w:t>
      </w:r>
    </w:p>
    <w:p w14:paraId="251E0645" w14:textId="1EDFB93E" w:rsidR="0033662A" w:rsidRPr="0033662A" w:rsidRDefault="0033662A" w:rsidP="0033662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33662A">
        <w:rPr>
          <w:rFonts w:asciiTheme="majorHAnsi" w:hAnsiTheme="majorHAnsi" w:cstheme="majorHAnsi"/>
          <w:highlight w:val="yellow"/>
        </w:rPr>
        <w:t>To be provided by the authors:</w:t>
      </w:r>
      <w:r>
        <w:rPr>
          <w:rFonts w:asciiTheme="majorHAnsi" w:hAnsiTheme="majorHAnsi" w:cstheme="majorHAnsi"/>
        </w:rPr>
        <w:t xml:space="preserve"> Talent checking and adjusting the bandpass </w:t>
      </w:r>
      <w:proofErr w:type="gramStart"/>
      <w:r>
        <w:rPr>
          <w:rFonts w:asciiTheme="majorHAnsi" w:hAnsiTheme="majorHAnsi" w:cstheme="majorHAnsi"/>
        </w:rPr>
        <w:t xml:space="preserve">filters </w:t>
      </w:r>
      <w:r w:rsidR="002E6D66">
        <w:rPr>
          <w:rFonts w:asciiTheme="majorHAnsi" w:hAnsiTheme="majorHAnsi" w:cstheme="majorHAnsi"/>
        </w:rPr>
        <w:t xml:space="preserve"> </w:t>
      </w:r>
      <w:r w:rsidR="002E6D66" w:rsidRPr="0033662A">
        <w:rPr>
          <w:rFonts w:asciiTheme="majorHAnsi" w:hAnsiTheme="majorHAnsi" w:cstheme="majorHAnsi"/>
          <w:highlight w:val="yellow"/>
        </w:rPr>
        <w:t>Authors</w:t>
      </w:r>
      <w:proofErr w:type="gramEnd"/>
      <w:r w:rsidR="002E6D66" w:rsidRPr="0033662A">
        <w:rPr>
          <w:rFonts w:asciiTheme="majorHAnsi" w:hAnsiTheme="majorHAnsi" w:cstheme="majorHAnsi"/>
          <w:highlight w:val="yellow"/>
        </w:rPr>
        <w:t xml:space="preserve">: Please </w:t>
      </w:r>
      <w:r w:rsidR="002E6D66">
        <w:rPr>
          <w:rFonts w:asciiTheme="majorHAnsi" w:hAnsiTheme="majorHAnsi" w:cstheme="majorHAnsi"/>
          <w:highlight w:val="yellow"/>
        </w:rPr>
        <w:t>upload</w:t>
      </w:r>
      <w:r w:rsidR="002E6D66" w:rsidRPr="0033662A">
        <w:rPr>
          <w:rFonts w:asciiTheme="majorHAnsi" w:hAnsiTheme="majorHAnsi" w:cstheme="majorHAnsi"/>
          <w:highlight w:val="yellow"/>
        </w:rPr>
        <w:t xml:space="preserve"> screen capture</w:t>
      </w:r>
      <w:r w:rsidR="002E6D66">
        <w:rPr>
          <w:rFonts w:asciiTheme="majorHAnsi" w:hAnsiTheme="majorHAnsi" w:cstheme="majorHAnsi"/>
          <w:highlight w:val="yellow"/>
        </w:rPr>
        <w:t xml:space="preserve"> videos</w:t>
      </w:r>
      <w:r w:rsidR="002E6D66" w:rsidRPr="0033662A">
        <w:rPr>
          <w:rFonts w:asciiTheme="majorHAnsi" w:hAnsiTheme="majorHAnsi" w:cstheme="majorHAnsi"/>
          <w:highlight w:val="yellow"/>
        </w:rPr>
        <w:t xml:space="preserve"> for </w:t>
      </w:r>
      <w:r w:rsidR="002E6D66">
        <w:rPr>
          <w:rFonts w:asciiTheme="majorHAnsi" w:hAnsiTheme="majorHAnsi" w:cstheme="majorHAnsi"/>
          <w:highlight w:val="yellow"/>
        </w:rPr>
        <w:t>all shotes labeled SCREEN</w:t>
      </w:r>
      <w:r w:rsidR="002E6D66" w:rsidRPr="0033662A">
        <w:rPr>
          <w:rFonts w:asciiTheme="majorHAnsi" w:hAnsiTheme="majorHAnsi" w:cstheme="majorHAnsi"/>
          <w:highlight w:val="yellow"/>
        </w:rPr>
        <w:t xml:space="preserve"> </w:t>
      </w:r>
      <w:r w:rsidR="002E6D66">
        <w:rPr>
          <w:rFonts w:asciiTheme="majorHAnsi" w:hAnsiTheme="majorHAnsi" w:cstheme="majorHAnsi"/>
          <w:highlight w:val="yellow"/>
        </w:rPr>
        <w:t>t</w:t>
      </w:r>
      <w:r w:rsidR="002E6D66" w:rsidRPr="002E6D66">
        <w:rPr>
          <w:rFonts w:asciiTheme="majorHAnsi" w:hAnsiTheme="majorHAnsi" w:cstheme="majorHAnsi"/>
          <w:highlight w:val="yellow"/>
        </w:rPr>
        <w:t>o your project page:</w:t>
      </w:r>
      <w:r w:rsidR="002E6D66" w:rsidRPr="002E6D66">
        <w:rPr>
          <w:rFonts w:asciiTheme="majorHAnsi" w:hAnsiTheme="majorHAnsi" w:cstheme="majorHAnsi"/>
          <w:highlight w:val="yellow"/>
        </w:rPr>
        <w:t xml:space="preserve"> </w:t>
      </w:r>
      <w:hyperlink r:id="rId18" w:history="1">
        <w:r w:rsidR="002E6D66" w:rsidRPr="002E6D66">
          <w:rPr>
            <w:rStyle w:val="Hyperlink"/>
            <w:rFonts w:ascii="Arial" w:hAnsi="Arial" w:cs="Arial"/>
            <w:sz w:val="19"/>
            <w:szCs w:val="19"/>
            <w:highlight w:val="yellow"/>
            <w:shd w:val="clear" w:color="auto" w:fill="FFFFFF"/>
          </w:rPr>
          <w:t>https://www.jove.com/account/file-uploader?src=18953053</w:t>
        </w:r>
      </w:hyperlink>
    </w:p>
    <w:p w14:paraId="00DE5856" w14:textId="73A0C99A" w:rsidR="0033662A" w:rsidRPr="0033662A" w:rsidRDefault="002E6D66" w:rsidP="000A211A">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C</w:t>
      </w:r>
      <w:r w:rsidR="00EF6BAF" w:rsidRPr="0033662A">
        <w:rPr>
          <w:rFonts w:asciiTheme="majorHAnsi" w:hAnsiTheme="majorHAnsi" w:cstheme="majorHAnsi"/>
        </w:rPr>
        <w:t>reate an experiment</w:t>
      </w:r>
      <w:r>
        <w:rPr>
          <w:rFonts w:asciiTheme="majorHAnsi" w:hAnsiTheme="majorHAnsi" w:cstheme="majorHAnsi"/>
        </w:rPr>
        <w:t xml:space="preserve"> </w:t>
      </w:r>
      <w:r w:rsidRPr="0033662A">
        <w:rPr>
          <w:rFonts w:asciiTheme="majorHAnsi" w:hAnsiTheme="majorHAnsi" w:cstheme="majorHAnsi"/>
        </w:rPr>
        <w:t>in the flow cytometer software</w:t>
      </w:r>
      <w:r>
        <w:rPr>
          <w:rFonts w:asciiTheme="majorHAnsi" w:hAnsiTheme="majorHAnsi" w:cstheme="majorHAnsi"/>
        </w:rPr>
        <w:t xml:space="preserve"> and</w:t>
      </w:r>
      <w:r w:rsidR="0033662A">
        <w:rPr>
          <w:rFonts w:asciiTheme="majorHAnsi" w:hAnsiTheme="majorHAnsi" w:cstheme="majorHAnsi"/>
        </w:rPr>
        <w:t xml:space="preserve"> add </w:t>
      </w:r>
      <w:r>
        <w:rPr>
          <w:rFonts w:asciiTheme="majorHAnsi" w:hAnsiTheme="majorHAnsi" w:cstheme="majorHAnsi"/>
        </w:rPr>
        <w:t xml:space="preserve">the </w:t>
      </w:r>
      <w:r w:rsidR="00EF6BAF" w:rsidRPr="0033662A">
        <w:rPr>
          <w:rFonts w:asciiTheme="majorHAnsi" w:hAnsiTheme="majorHAnsi" w:cstheme="majorHAnsi"/>
        </w:rPr>
        <w:t>name</w:t>
      </w:r>
      <w:r w:rsidR="0033662A">
        <w:rPr>
          <w:rFonts w:asciiTheme="majorHAnsi" w:hAnsiTheme="majorHAnsi" w:cstheme="majorHAnsi"/>
        </w:rPr>
        <w:t xml:space="preserve"> and</w:t>
      </w:r>
      <w:r w:rsidR="00EF6BAF" w:rsidRPr="0033662A">
        <w:rPr>
          <w:rFonts w:asciiTheme="majorHAnsi" w:hAnsiTheme="majorHAnsi" w:cstheme="majorHAnsi"/>
        </w:rPr>
        <w:t xml:space="preserve"> number of tubes, </w:t>
      </w:r>
      <w:r>
        <w:rPr>
          <w:rFonts w:asciiTheme="majorHAnsi" w:hAnsiTheme="majorHAnsi" w:cstheme="majorHAnsi"/>
        </w:rPr>
        <w:t>then</w:t>
      </w:r>
      <w:r w:rsidR="00EF6BAF" w:rsidRPr="0033662A">
        <w:rPr>
          <w:rFonts w:asciiTheme="majorHAnsi" w:hAnsiTheme="majorHAnsi" w:cstheme="majorHAnsi"/>
        </w:rPr>
        <w:t xml:space="preserve"> create scatter plots to visualize the stained cells for the complete set of fluorochromes</w:t>
      </w:r>
      <w:r w:rsidR="0033662A" w:rsidRPr="0033662A">
        <w:rPr>
          <w:rFonts w:asciiTheme="majorHAnsi" w:hAnsiTheme="majorHAnsi" w:cstheme="majorHAnsi"/>
        </w:rPr>
        <w:t xml:space="preserve"> </w:t>
      </w:r>
      <w:r w:rsidR="0033662A" w:rsidRPr="0033662A">
        <w:rPr>
          <w:rFonts w:asciiTheme="majorHAnsi" w:hAnsiTheme="majorHAnsi" w:cstheme="majorHAnsi"/>
          <w:b/>
          <w:bCs/>
        </w:rPr>
        <w:t>[1]</w:t>
      </w:r>
      <w:r w:rsidR="00EF6BAF" w:rsidRPr="0033662A">
        <w:rPr>
          <w:rFonts w:asciiTheme="majorHAnsi" w:hAnsiTheme="majorHAnsi" w:cstheme="majorHAnsi"/>
        </w:rPr>
        <w:t>.</w:t>
      </w:r>
    </w:p>
    <w:p w14:paraId="10A00962" w14:textId="7BFF9C33" w:rsidR="0033662A" w:rsidRPr="0033662A" w:rsidRDefault="0033662A" w:rsidP="0033662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33662A">
        <w:rPr>
          <w:rFonts w:asciiTheme="majorHAnsi" w:hAnsiTheme="majorHAnsi" w:cstheme="majorHAnsi"/>
          <w:highlight w:val="yellow"/>
        </w:rPr>
        <w:t>To be provided by the authors:</w:t>
      </w:r>
      <w:r>
        <w:rPr>
          <w:rFonts w:asciiTheme="majorHAnsi" w:hAnsiTheme="majorHAnsi" w:cstheme="majorHAnsi"/>
        </w:rPr>
        <w:t xml:space="preserve"> Talent creating and adding name and number of tubes and then creating scatter plots</w:t>
      </w:r>
    </w:p>
    <w:p w14:paraId="6ECDC408" w14:textId="410C3E27" w:rsidR="0033662A" w:rsidRPr="0033662A"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33662A">
        <w:rPr>
          <w:rFonts w:asciiTheme="majorHAnsi" w:hAnsiTheme="majorHAnsi" w:cstheme="majorHAnsi"/>
        </w:rPr>
        <w:t xml:space="preserve">Apply the previously established compensation settings to the experiment. Adjust the forward scatter and side scatter with unstained </w:t>
      </w:r>
      <w:r w:rsidR="003710D3">
        <w:rPr>
          <w:rFonts w:asciiTheme="majorHAnsi" w:hAnsiTheme="majorHAnsi" w:cstheme="majorHAnsi"/>
        </w:rPr>
        <w:t>wildtype</w:t>
      </w:r>
      <w:r w:rsidRPr="0033662A">
        <w:rPr>
          <w:rFonts w:asciiTheme="majorHAnsi" w:hAnsiTheme="majorHAnsi" w:cstheme="majorHAnsi"/>
        </w:rPr>
        <w:t xml:space="preserve"> thymocytes until the complete </w:t>
      </w:r>
      <w:r w:rsidRPr="0033662A">
        <w:rPr>
          <w:rFonts w:asciiTheme="majorHAnsi" w:hAnsiTheme="majorHAnsi" w:cstheme="majorHAnsi"/>
        </w:rPr>
        <w:lastRenderedPageBreak/>
        <w:t>population of cells is visible in the scatterplot</w:t>
      </w:r>
      <w:r w:rsidR="0033662A" w:rsidRPr="0033662A">
        <w:rPr>
          <w:rFonts w:asciiTheme="majorHAnsi" w:hAnsiTheme="majorHAnsi" w:cstheme="majorHAnsi"/>
        </w:rPr>
        <w:t xml:space="preserve"> </w:t>
      </w:r>
      <w:r w:rsidR="0033662A" w:rsidRPr="0033662A">
        <w:rPr>
          <w:rFonts w:asciiTheme="majorHAnsi" w:hAnsiTheme="majorHAnsi" w:cstheme="majorHAnsi"/>
          <w:b/>
          <w:bCs/>
        </w:rPr>
        <w:t>[1]</w:t>
      </w:r>
      <w:r w:rsidRPr="0033662A">
        <w:rPr>
          <w:rFonts w:asciiTheme="majorHAnsi" w:hAnsiTheme="majorHAnsi" w:cstheme="majorHAnsi"/>
        </w:rPr>
        <w:t xml:space="preserve">. </w:t>
      </w:r>
    </w:p>
    <w:p w14:paraId="07AC969F" w14:textId="2D963F4C" w:rsidR="0033662A" w:rsidRPr="0033662A" w:rsidRDefault="0033662A" w:rsidP="0033662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33662A">
        <w:rPr>
          <w:rFonts w:asciiTheme="majorHAnsi" w:hAnsiTheme="majorHAnsi" w:cstheme="majorHAnsi"/>
          <w:highlight w:val="yellow"/>
        </w:rPr>
        <w:t>To be provided by the authors:</w:t>
      </w:r>
      <w:r>
        <w:rPr>
          <w:rFonts w:asciiTheme="majorHAnsi" w:hAnsiTheme="majorHAnsi" w:cstheme="majorHAnsi"/>
        </w:rPr>
        <w:t xml:space="preserve"> Talent applying the compensation settings to the experiment and adjusting the forward scatter and side scatter with unstained </w:t>
      </w:r>
      <w:r w:rsidR="002213AA">
        <w:rPr>
          <w:rFonts w:asciiTheme="majorHAnsi" w:hAnsiTheme="majorHAnsi" w:cstheme="majorHAnsi"/>
        </w:rPr>
        <w:t>thymocytes</w:t>
      </w:r>
      <w:r>
        <w:rPr>
          <w:rFonts w:asciiTheme="majorHAnsi" w:hAnsiTheme="majorHAnsi" w:cstheme="majorHAnsi"/>
        </w:rPr>
        <w:t xml:space="preserve"> </w:t>
      </w:r>
    </w:p>
    <w:p w14:paraId="65687C48" w14:textId="0B61CE22" w:rsidR="0033662A" w:rsidRPr="002213AA"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33662A">
        <w:rPr>
          <w:rFonts w:asciiTheme="majorHAnsi" w:hAnsiTheme="majorHAnsi" w:cstheme="majorHAnsi"/>
        </w:rPr>
        <w:t xml:space="preserve">Measure the unstained </w:t>
      </w:r>
      <w:r w:rsidR="002213AA">
        <w:rPr>
          <w:rFonts w:asciiTheme="majorHAnsi" w:hAnsiTheme="majorHAnsi" w:cstheme="majorHAnsi"/>
        </w:rPr>
        <w:t xml:space="preserve">homozygous </w:t>
      </w:r>
      <w:r w:rsidR="002213AA" w:rsidRPr="002213AA">
        <w:rPr>
          <w:rFonts w:asciiTheme="majorHAnsi" w:hAnsiTheme="majorHAnsi" w:cstheme="majorHAnsi"/>
        </w:rPr>
        <w:t>thyroglobulin</w:t>
      </w:r>
      <w:r w:rsidRPr="0033662A">
        <w:rPr>
          <w:rFonts w:asciiTheme="majorHAnsi" w:hAnsiTheme="majorHAnsi" w:cstheme="majorHAnsi"/>
        </w:rPr>
        <w:t xml:space="preserve"> mTurquoise2</w:t>
      </w:r>
      <w:r w:rsidR="002213AA">
        <w:rPr>
          <w:rFonts w:asciiTheme="majorHAnsi" w:hAnsiTheme="majorHAnsi" w:cstheme="majorHAnsi"/>
        </w:rPr>
        <w:t xml:space="preserve"> </w:t>
      </w:r>
      <w:r w:rsidRPr="0033662A">
        <w:rPr>
          <w:rFonts w:asciiTheme="majorHAnsi" w:hAnsiTheme="majorHAnsi" w:cstheme="majorHAnsi"/>
        </w:rPr>
        <w:t xml:space="preserve">expressing thymocytes first to make sure the positive population is visible. </w:t>
      </w:r>
      <w:r w:rsidR="0033662A" w:rsidRPr="0033662A">
        <w:rPr>
          <w:rFonts w:asciiTheme="majorHAnsi" w:hAnsiTheme="majorHAnsi" w:cstheme="majorHAnsi"/>
          <w:bCs/>
        </w:rPr>
        <w:t>Then,</w:t>
      </w:r>
      <w:r w:rsidR="0033662A" w:rsidRPr="0033662A">
        <w:rPr>
          <w:rFonts w:asciiTheme="majorHAnsi" w:hAnsiTheme="majorHAnsi" w:cstheme="majorHAnsi"/>
          <w:b/>
        </w:rPr>
        <w:t xml:space="preserve"> </w:t>
      </w:r>
      <w:r w:rsidR="002213AA">
        <w:rPr>
          <w:rFonts w:asciiTheme="majorHAnsi" w:hAnsiTheme="majorHAnsi" w:cstheme="majorHAnsi"/>
        </w:rPr>
        <w:t>m</w:t>
      </w:r>
      <w:r w:rsidRPr="0033662A">
        <w:rPr>
          <w:rFonts w:asciiTheme="majorHAnsi" w:hAnsiTheme="majorHAnsi" w:cstheme="majorHAnsi"/>
        </w:rPr>
        <w:t xml:space="preserve">easure a </w:t>
      </w:r>
      <w:r w:rsidR="002213AA">
        <w:rPr>
          <w:rFonts w:asciiTheme="majorHAnsi" w:hAnsiTheme="majorHAnsi" w:cstheme="majorHAnsi"/>
        </w:rPr>
        <w:t xml:space="preserve">homozygous </w:t>
      </w:r>
      <w:r w:rsidR="002213AA" w:rsidRPr="002213AA">
        <w:rPr>
          <w:rFonts w:asciiTheme="majorHAnsi" w:hAnsiTheme="majorHAnsi" w:cstheme="majorHAnsi"/>
        </w:rPr>
        <w:t>thyroglobulin</w:t>
      </w:r>
      <w:r w:rsidR="002213AA" w:rsidRPr="0033662A">
        <w:rPr>
          <w:rFonts w:asciiTheme="majorHAnsi" w:hAnsiTheme="majorHAnsi" w:cstheme="majorHAnsi"/>
        </w:rPr>
        <w:t xml:space="preserve"> </w:t>
      </w:r>
      <w:r w:rsidRPr="0033662A">
        <w:rPr>
          <w:rFonts w:asciiTheme="majorHAnsi" w:hAnsiTheme="majorHAnsi" w:cstheme="majorHAnsi"/>
        </w:rPr>
        <w:t xml:space="preserve">fully stained thymocyte sample, </w:t>
      </w:r>
      <w:r w:rsidR="002E6D66">
        <w:rPr>
          <w:rFonts w:asciiTheme="majorHAnsi" w:hAnsiTheme="majorHAnsi" w:cstheme="majorHAnsi"/>
        </w:rPr>
        <w:t>checking</w:t>
      </w:r>
      <w:r w:rsidRPr="0033662A">
        <w:rPr>
          <w:rFonts w:asciiTheme="majorHAnsi" w:hAnsiTheme="majorHAnsi" w:cstheme="majorHAnsi"/>
        </w:rPr>
        <w:t xml:space="preserve"> for all fluorochrome combinations</w:t>
      </w:r>
      <w:r w:rsidR="0033662A" w:rsidRPr="0033662A">
        <w:rPr>
          <w:rFonts w:asciiTheme="majorHAnsi" w:hAnsiTheme="majorHAnsi" w:cstheme="majorHAnsi"/>
        </w:rPr>
        <w:t xml:space="preserve"> </w:t>
      </w:r>
      <w:r w:rsidR="0033662A" w:rsidRPr="0033662A">
        <w:rPr>
          <w:rFonts w:asciiTheme="majorHAnsi" w:hAnsiTheme="majorHAnsi" w:cstheme="majorHAnsi"/>
          <w:b/>
          <w:bCs/>
        </w:rPr>
        <w:t>[</w:t>
      </w:r>
      <w:r w:rsidR="002213AA">
        <w:rPr>
          <w:rFonts w:asciiTheme="majorHAnsi" w:hAnsiTheme="majorHAnsi" w:cstheme="majorHAnsi"/>
          <w:b/>
          <w:bCs/>
        </w:rPr>
        <w:t>1</w:t>
      </w:r>
      <w:r w:rsidR="0033662A" w:rsidRPr="0033662A">
        <w:rPr>
          <w:rFonts w:asciiTheme="majorHAnsi" w:hAnsiTheme="majorHAnsi" w:cstheme="majorHAnsi"/>
          <w:b/>
          <w:bCs/>
        </w:rPr>
        <w:t>]</w:t>
      </w:r>
      <w:r w:rsidRPr="0033662A">
        <w:rPr>
          <w:rFonts w:asciiTheme="majorHAnsi" w:hAnsiTheme="majorHAnsi" w:cstheme="majorHAnsi"/>
        </w:rPr>
        <w:t xml:space="preserve">. </w:t>
      </w:r>
    </w:p>
    <w:p w14:paraId="2745E193" w14:textId="4D12F038" w:rsidR="002213AA" w:rsidRPr="002213AA" w:rsidRDefault="002213AA" w:rsidP="002213A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33662A">
        <w:rPr>
          <w:rFonts w:asciiTheme="majorHAnsi" w:hAnsiTheme="majorHAnsi" w:cstheme="majorHAnsi"/>
          <w:highlight w:val="yellow"/>
        </w:rPr>
        <w:t>To be provided by the authors:</w:t>
      </w:r>
      <w:r>
        <w:rPr>
          <w:rFonts w:asciiTheme="majorHAnsi" w:hAnsiTheme="majorHAnsi" w:cstheme="majorHAnsi"/>
        </w:rPr>
        <w:t xml:space="preserve"> Talent measuring the unstained </w:t>
      </w:r>
      <w:proofErr w:type="spellStart"/>
      <w:r>
        <w:rPr>
          <w:rFonts w:asciiTheme="majorHAnsi" w:hAnsiTheme="majorHAnsi" w:cstheme="majorHAnsi"/>
        </w:rPr>
        <w:t>Tg</w:t>
      </w:r>
      <w:proofErr w:type="spellEnd"/>
      <w:r>
        <w:rPr>
          <w:rFonts w:asciiTheme="majorHAnsi" w:hAnsiTheme="majorHAnsi" w:cstheme="majorHAnsi"/>
        </w:rPr>
        <w:t>/</w:t>
      </w:r>
      <w:proofErr w:type="spellStart"/>
      <w:r>
        <w:rPr>
          <w:rFonts w:asciiTheme="majorHAnsi" w:hAnsiTheme="majorHAnsi" w:cstheme="majorHAnsi"/>
        </w:rPr>
        <w:t>Tg</w:t>
      </w:r>
      <w:proofErr w:type="spellEnd"/>
      <w:r>
        <w:rPr>
          <w:rFonts w:asciiTheme="majorHAnsi" w:hAnsiTheme="majorHAnsi" w:cstheme="majorHAnsi"/>
        </w:rPr>
        <w:t xml:space="preserve"> mTurqoise2-expressing thymocytes and then measuring </w:t>
      </w:r>
      <w:proofErr w:type="spellStart"/>
      <w:r>
        <w:rPr>
          <w:rFonts w:asciiTheme="majorHAnsi" w:hAnsiTheme="majorHAnsi" w:cstheme="majorHAnsi"/>
        </w:rPr>
        <w:t>Tg</w:t>
      </w:r>
      <w:proofErr w:type="spellEnd"/>
      <w:r>
        <w:rPr>
          <w:rFonts w:asciiTheme="majorHAnsi" w:hAnsiTheme="majorHAnsi" w:cstheme="majorHAnsi"/>
        </w:rPr>
        <w:t>/</w:t>
      </w:r>
      <w:proofErr w:type="spellStart"/>
      <w:r>
        <w:rPr>
          <w:rFonts w:asciiTheme="majorHAnsi" w:hAnsiTheme="majorHAnsi" w:cstheme="majorHAnsi"/>
        </w:rPr>
        <w:t>Tg</w:t>
      </w:r>
      <w:proofErr w:type="spellEnd"/>
      <w:r>
        <w:rPr>
          <w:rFonts w:asciiTheme="majorHAnsi" w:hAnsiTheme="majorHAnsi" w:cstheme="majorHAnsi"/>
        </w:rPr>
        <w:t xml:space="preserve"> fully stained thymocytes sample</w:t>
      </w:r>
    </w:p>
    <w:p w14:paraId="61F3596C" w14:textId="7E89625A" w:rsidR="00EF6BAF" w:rsidRPr="002213AA"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33662A">
        <w:rPr>
          <w:rFonts w:asciiTheme="majorHAnsi" w:hAnsiTheme="majorHAnsi" w:cstheme="majorHAnsi"/>
        </w:rPr>
        <w:t xml:space="preserve">If necessary, adjust the previously established compensation values for the fluorochromes that show incorrect compensation. Measure the rest of the experimental samples, </w:t>
      </w:r>
      <w:r w:rsidR="002E6D66">
        <w:rPr>
          <w:rFonts w:asciiTheme="majorHAnsi" w:hAnsiTheme="majorHAnsi" w:cstheme="majorHAnsi"/>
        </w:rPr>
        <w:t>making sure to</w:t>
      </w:r>
      <w:r w:rsidRPr="0033662A">
        <w:rPr>
          <w:rFonts w:asciiTheme="majorHAnsi" w:hAnsiTheme="majorHAnsi" w:cstheme="majorHAnsi"/>
        </w:rPr>
        <w:t xml:space="preserve"> not adjust any settings during the measurement of the samples</w:t>
      </w:r>
      <w:r w:rsidR="0033662A" w:rsidRPr="0033662A">
        <w:rPr>
          <w:rFonts w:asciiTheme="majorHAnsi" w:hAnsiTheme="majorHAnsi" w:cstheme="majorHAnsi"/>
        </w:rPr>
        <w:t xml:space="preserve"> </w:t>
      </w:r>
      <w:r w:rsidR="0033662A" w:rsidRPr="0033662A">
        <w:rPr>
          <w:rFonts w:asciiTheme="majorHAnsi" w:hAnsiTheme="majorHAnsi" w:cstheme="majorHAnsi"/>
          <w:b/>
          <w:bCs/>
        </w:rPr>
        <w:t>[1]</w:t>
      </w:r>
      <w:r w:rsidRPr="0033662A">
        <w:rPr>
          <w:rFonts w:asciiTheme="majorHAnsi" w:hAnsiTheme="majorHAnsi" w:cstheme="majorHAnsi"/>
        </w:rPr>
        <w:t>.</w:t>
      </w:r>
    </w:p>
    <w:p w14:paraId="4FBA711B" w14:textId="3A7A1234" w:rsidR="00EF6BAF" w:rsidRPr="002213AA" w:rsidRDefault="002213AA" w:rsidP="000A211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33662A">
        <w:rPr>
          <w:rFonts w:asciiTheme="majorHAnsi" w:hAnsiTheme="majorHAnsi" w:cstheme="majorHAnsi"/>
          <w:highlight w:val="yellow"/>
        </w:rPr>
        <w:t>To be provided by the authors:</w:t>
      </w:r>
      <w:r>
        <w:rPr>
          <w:rFonts w:asciiTheme="majorHAnsi" w:hAnsiTheme="majorHAnsi" w:cstheme="majorHAnsi"/>
        </w:rPr>
        <w:t xml:space="preserve"> Talent adjusting previous compensation values for fluorochromes and then measuring rest of the samples</w:t>
      </w:r>
    </w:p>
    <w:p w14:paraId="7018EBCC" w14:textId="77777777" w:rsidR="00EF6BAF" w:rsidRPr="001D0F43" w:rsidRDefault="00EF6BAF" w:rsidP="000A211A">
      <w:pPr>
        <w:spacing w:before="120"/>
        <w:rPr>
          <w:rFonts w:asciiTheme="majorHAnsi" w:hAnsiTheme="majorHAnsi" w:cstheme="majorHAnsi"/>
        </w:rPr>
      </w:pPr>
    </w:p>
    <w:p w14:paraId="2511A82C" w14:textId="068083E5" w:rsidR="00EE6821" w:rsidRDefault="00EF6BAF" w:rsidP="000A211A">
      <w:pPr>
        <w:pStyle w:val="ListParagraph"/>
        <w:widowControl w:val="0"/>
        <w:numPr>
          <w:ilvl w:val="0"/>
          <w:numId w:val="3"/>
        </w:numPr>
        <w:spacing w:before="120"/>
        <w:contextualSpacing w:val="0"/>
        <w:jc w:val="both"/>
        <w:rPr>
          <w:rFonts w:asciiTheme="majorHAnsi" w:hAnsiTheme="majorHAnsi" w:cstheme="majorHAnsi"/>
          <w:b/>
        </w:rPr>
      </w:pPr>
      <w:r w:rsidRPr="001D0F43">
        <w:rPr>
          <w:rFonts w:asciiTheme="majorHAnsi" w:hAnsiTheme="majorHAnsi" w:cstheme="majorHAnsi"/>
          <w:b/>
        </w:rPr>
        <w:t xml:space="preserve">Preparation of </w:t>
      </w:r>
      <w:r w:rsidR="003710D3">
        <w:rPr>
          <w:rFonts w:asciiTheme="majorHAnsi" w:hAnsiTheme="majorHAnsi" w:cstheme="majorHAnsi"/>
          <w:b/>
        </w:rPr>
        <w:t>T</w:t>
      </w:r>
      <w:r w:rsidRPr="001D0F43">
        <w:rPr>
          <w:rFonts w:asciiTheme="majorHAnsi" w:hAnsiTheme="majorHAnsi" w:cstheme="majorHAnsi"/>
          <w:b/>
        </w:rPr>
        <w:t xml:space="preserve">hymocyte </w:t>
      </w:r>
      <w:proofErr w:type="spellStart"/>
      <w:r w:rsidR="003710D3">
        <w:rPr>
          <w:rFonts w:asciiTheme="majorHAnsi" w:hAnsiTheme="majorHAnsi" w:cstheme="majorHAnsi"/>
          <w:b/>
        </w:rPr>
        <w:t>C</w:t>
      </w:r>
      <w:r w:rsidRPr="001D0F43">
        <w:rPr>
          <w:rFonts w:asciiTheme="majorHAnsi" w:hAnsiTheme="majorHAnsi" w:cstheme="majorHAnsi"/>
          <w:b/>
        </w:rPr>
        <w:t>ytospins</w:t>
      </w:r>
      <w:proofErr w:type="spellEnd"/>
      <w:r w:rsidRPr="001D0F43">
        <w:rPr>
          <w:rFonts w:asciiTheme="majorHAnsi" w:hAnsiTheme="majorHAnsi" w:cstheme="majorHAnsi"/>
          <w:b/>
        </w:rPr>
        <w:t xml:space="preserve"> for </w:t>
      </w:r>
      <w:r w:rsidR="003710D3">
        <w:rPr>
          <w:rFonts w:asciiTheme="majorHAnsi" w:hAnsiTheme="majorHAnsi" w:cstheme="majorHAnsi"/>
          <w:b/>
        </w:rPr>
        <w:t>C</w:t>
      </w:r>
      <w:r w:rsidRPr="001D0F43">
        <w:rPr>
          <w:rFonts w:asciiTheme="majorHAnsi" w:hAnsiTheme="majorHAnsi" w:cstheme="majorHAnsi"/>
          <w:b/>
        </w:rPr>
        <w:t xml:space="preserve">onfocal </w:t>
      </w:r>
      <w:r w:rsidR="003710D3">
        <w:rPr>
          <w:rFonts w:asciiTheme="majorHAnsi" w:hAnsiTheme="majorHAnsi" w:cstheme="majorHAnsi"/>
          <w:b/>
        </w:rPr>
        <w:t>I</w:t>
      </w:r>
      <w:r w:rsidRPr="001D0F43">
        <w:rPr>
          <w:rFonts w:asciiTheme="majorHAnsi" w:hAnsiTheme="majorHAnsi" w:cstheme="majorHAnsi"/>
          <w:b/>
        </w:rPr>
        <w:t>maging</w:t>
      </w:r>
    </w:p>
    <w:p w14:paraId="5D416503" w14:textId="6BFAEBD1" w:rsidR="00EE6821" w:rsidRPr="002213AA"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6E4F44">
        <w:rPr>
          <w:rFonts w:asciiTheme="majorHAnsi" w:hAnsiTheme="majorHAnsi" w:cstheme="majorHAnsi"/>
        </w:rPr>
        <w:t xml:space="preserve">Start with a cell suspension of freshly harvested or frozen thymocytes. Suspend </w:t>
      </w:r>
      <w:r w:rsidR="002213AA" w:rsidRPr="006E4F44">
        <w:rPr>
          <w:rFonts w:asciiTheme="majorHAnsi" w:hAnsiTheme="majorHAnsi" w:cstheme="majorHAnsi"/>
        </w:rPr>
        <w:t xml:space="preserve">about </w:t>
      </w:r>
      <w:r w:rsidRPr="006E4F44">
        <w:rPr>
          <w:rFonts w:asciiTheme="majorHAnsi" w:hAnsiTheme="majorHAnsi" w:cstheme="majorHAnsi"/>
        </w:rPr>
        <w:t xml:space="preserve">20,000 thymocytes in 100 </w:t>
      </w:r>
      <w:r w:rsidR="002213AA" w:rsidRPr="006E4F44">
        <w:rPr>
          <w:rFonts w:asciiTheme="majorHAnsi" w:hAnsiTheme="majorHAnsi" w:cstheme="majorHAnsi"/>
        </w:rPr>
        <w:t xml:space="preserve">microliters </w:t>
      </w:r>
      <w:r w:rsidRPr="006E4F44">
        <w:rPr>
          <w:rFonts w:asciiTheme="majorHAnsi" w:hAnsiTheme="majorHAnsi" w:cstheme="majorHAnsi"/>
        </w:rPr>
        <w:t>of cold PBS</w:t>
      </w:r>
      <w:r w:rsidR="002E6D66">
        <w:rPr>
          <w:rFonts w:asciiTheme="majorHAnsi" w:hAnsiTheme="majorHAnsi" w:cstheme="majorHAnsi"/>
        </w:rPr>
        <w:t>,</w:t>
      </w:r>
      <w:r w:rsidR="002213AA" w:rsidRPr="006E4F44">
        <w:rPr>
          <w:rFonts w:asciiTheme="majorHAnsi" w:hAnsiTheme="majorHAnsi" w:cstheme="majorHAnsi"/>
        </w:rPr>
        <w:t xml:space="preserve"> </w:t>
      </w:r>
      <w:r w:rsidRPr="006E4F44">
        <w:rPr>
          <w:rFonts w:asciiTheme="majorHAnsi" w:hAnsiTheme="majorHAnsi" w:cstheme="majorHAnsi"/>
        </w:rPr>
        <w:t>0.5% BSA</w:t>
      </w:r>
      <w:r w:rsidR="002E6D66">
        <w:rPr>
          <w:rFonts w:asciiTheme="majorHAnsi" w:hAnsiTheme="majorHAnsi" w:cstheme="majorHAnsi"/>
        </w:rPr>
        <w:t>,</w:t>
      </w:r>
      <w:r w:rsidR="002213AA" w:rsidRPr="006E4F44">
        <w:rPr>
          <w:rFonts w:asciiTheme="majorHAnsi" w:hAnsiTheme="majorHAnsi" w:cstheme="majorHAnsi"/>
        </w:rPr>
        <w:t xml:space="preserve"> or </w:t>
      </w:r>
      <w:r w:rsidRPr="006E4F44">
        <w:rPr>
          <w:rFonts w:asciiTheme="majorHAnsi" w:hAnsiTheme="majorHAnsi" w:cstheme="majorHAnsi"/>
        </w:rPr>
        <w:t>10% FCS per thymocyte genotype</w:t>
      </w:r>
      <w:r w:rsidR="002213AA">
        <w:rPr>
          <w:rFonts w:asciiTheme="majorHAnsi" w:hAnsiTheme="majorHAnsi" w:cstheme="majorHAnsi"/>
        </w:rPr>
        <w:t xml:space="preserve"> </w:t>
      </w:r>
      <w:r w:rsidR="002213AA" w:rsidRPr="002213AA">
        <w:rPr>
          <w:rFonts w:asciiTheme="majorHAnsi" w:hAnsiTheme="majorHAnsi" w:cstheme="majorHAnsi"/>
          <w:b/>
          <w:bCs/>
        </w:rPr>
        <w:t>[1]</w:t>
      </w:r>
      <w:r w:rsidRPr="00EE6821">
        <w:rPr>
          <w:rFonts w:asciiTheme="majorHAnsi" w:hAnsiTheme="majorHAnsi" w:cstheme="majorHAnsi"/>
        </w:rPr>
        <w:t xml:space="preserve">. </w:t>
      </w:r>
    </w:p>
    <w:p w14:paraId="23ECCF2A" w14:textId="777372B7" w:rsidR="002213AA" w:rsidRPr="002213AA" w:rsidRDefault="002213AA" w:rsidP="002213AA">
      <w:pPr>
        <w:pStyle w:val="ListParagraph"/>
        <w:widowControl w:val="0"/>
        <w:numPr>
          <w:ilvl w:val="2"/>
          <w:numId w:val="3"/>
        </w:numPr>
        <w:spacing w:before="120"/>
        <w:contextualSpacing w:val="0"/>
        <w:jc w:val="both"/>
        <w:rPr>
          <w:rFonts w:asciiTheme="majorHAnsi" w:hAnsiTheme="majorHAnsi" w:cstheme="majorHAnsi"/>
          <w:bCs/>
        </w:rPr>
      </w:pPr>
      <w:r w:rsidRPr="002213AA">
        <w:rPr>
          <w:rFonts w:asciiTheme="majorHAnsi" w:hAnsiTheme="majorHAnsi" w:cstheme="majorHAnsi"/>
          <w:bCs/>
        </w:rPr>
        <w:t xml:space="preserve">Talent suspending </w:t>
      </w:r>
      <w:r>
        <w:rPr>
          <w:rFonts w:asciiTheme="majorHAnsi" w:hAnsiTheme="majorHAnsi" w:cstheme="majorHAnsi"/>
          <w:bCs/>
        </w:rPr>
        <w:t>thymocytes in PBS or BSA solution</w:t>
      </w:r>
    </w:p>
    <w:p w14:paraId="1720A8AC" w14:textId="7BAD90E8" w:rsidR="00930B31" w:rsidRPr="002E6D66"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930B31">
        <w:rPr>
          <w:rFonts w:asciiTheme="majorHAnsi" w:hAnsiTheme="majorHAnsi" w:cstheme="majorHAnsi"/>
        </w:rPr>
        <w:t>Prewet the area around the opening of the filter cards with PBS</w:t>
      </w:r>
      <w:r w:rsidR="002E6D66">
        <w:rPr>
          <w:rFonts w:asciiTheme="majorHAnsi" w:hAnsiTheme="majorHAnsi" w:cstheme="majorHAnsi"/>
        </w:rPr>
        <w:t xml:space="preserve"> </w:t>
      </w:r>
      <w:r w:rsidR="002E6D66">
        <w:rPr>
          <w:rFonts w:asciiTheme="majorHAnsi" w:hAnsiTheme="majorHAnsi" w:cstheme="majorHAnsi"/>
          <w:b/>
          <w:bCs/>
        </w:rPr>
        <w:t>[1]</w:t>
      </w:r>
      <w:r w:rsidR="002E6D66">
        <w:rPr>
          <w:rFonts w:asciiTheme="majorHAnsi" w:hAnsiTheme="majorHAnsi" w:cstheme="majorHAnsi"/>
        </w:rPr>
        <w:t xml:space="preserve"> and a</w:t>
      </w:r>
      <w:r w:rsidRPr="00930B31">
        <w:rPr>
          <w:rFonts w:asciiTheme="majorHAnsi" w:hAnsiTheme="majorHAnsi" w:cstheme="majorHAnsi"/>
        </w:rPr>
        <w:t xml:space="preserve">ssemble the </w:t>
      </w:r>
      <w:proofErr w:type="spellStart"/>
      <w:r w:rsidRPr="00930B31">
        <w:rPr>
          <w:rFonts w:asciiTheme="majorHAnsi" w:hAnsiTheme="majorHAnsi" w:cstheme="majorHAnsi"/>
        </w:rPr>
        <w:t>cytospin</w:t>
      </w:r>
      <w:proofErr w:type="spellEnd"/>
      <w:r w:rsidRPr="00930B31">
        <w:rPr>
          <w:rFonts w:asciiTheme="majorHAnsi" w:hAnsiTheme="majorHAnsi" w:cstheme="majorHAnsi"/>
        </w:rPr>
        <w:t xml:space="preserve"> sample chamber holder according to the manual </w:t>
      </w:r>
      <w:r w:rsidR="002213AA" w:rsidRPr="00930B31">
        <w:rPr>
          <w:rFonts w:asciiTheme="majorHAnsi" w:hAnsiTheme="majorHAnsi" w:cstheme="majorHAnsi"/>
          <w:b/>
          <w:bCs/>
        </w:rPr>
        <w:t>[</w:t>
      </w:r>
      <w:r w:rsidR="002E6D66">
        <w:rPr>
          <w:rFonts w:asciiTheme="majorHAnsi" w:hAnsiTheme="majorHAnsi" w:cstheme="majorHAnsi"/>
          <w:b/>
          <w:bCs/>
        </w:rPr>
        <w:t>2</w:t>
      </w:r>
      <w:r w:rsidR="002213AA" w:rsidRPr="00930B31">
        <w:rPr>
          <w:rFonts w:asciiTheme="majorHAnsi" w:hAnsiTheme="majorHAnsi" w:cstheme="majorHAnsi"/>
          <w:b/>
          <w:bCs/>
        </w:rPr>
        <w:t>]</w:t>
      </w:r>
      <w:r w:rsidRPr="00930B31">
        <w:rPr>
          <w:rFonts w:asciiTheme="majorHAnsi" w:hAnsiTheme="majorHAnsi" w:cstheme="majorHAnsi"/>
        </w:rPr>
        <w:t xml:space="preserve">. </w:t>
      </w:r>
    </w:p>
    <w:p w14:paraId="4C9CFCE1" w14:textId="26BC68D7" w:rsidR="002E6D66" w:rsidRPr="006747C4" w:rsidRDefault="006747C4" w:rsidP="002E6D66">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pre-wetting the opening of a filter card</w:t>
      </w:r>
    </w:p>
    <w:p w14:paraId="2B1B0C0B" w14:textId="1EFE8EE3" w:rsidR="006747C4" w:rsidRPr="00930B31" w:rsidRDefault="006747C4" w:rsidP="002E6D66">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Assembled sample chamber</w:t>
      </w:r>
    </w:p>
    <w:p w14:paraId="2C7F684C" w14:textId="0520ECE7" w:rsidR="00653DF8" w:rsidRPr="00930B31"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930B31">
        <w:rPr>
          <w:rFonts w:asciiTheme="majorHAnsi" w:hAnsiTheme="majorHAnsi" w:cstheme="majorHAnsi"/>
        </w:rPr>
        <w:t>Place the filter card on the fros</w:t>
      </w:r>
      <w:r w:rsidR="006747C4">
        <w:rPr>
          <w:rFonts w:asciiTheme="majorHAnsi" w:hAnsiTheme="majorHAnsi" w:cstheme="majorHAnsi"/>
        </w:rPr>
        <w:t>t</w:t>
      </w:r>
      <w:r w:rsidRPr="00930B31">
        <w:rPr>
          <w:rFonts w:asciiTheme="majorHAnsi" w:hAnsiTheme="majorHAnsi" w:cstheme="majorHAnsi"/>
        </w:rPr>
        <w:t xml:space="preserve"> slide </w:t>
      </w:r>
      <w:r w:rsidR="00930B31" w:rsidRPr="00930B31">
        <w:rPr>
          <w:rFonts w:asciiTheme="majorHAnsi" w:hAnsiTheme="majorHAnsi" w:cstheme="majorHAnsi"/>
          <w:b/>
          <w:bCs/>
        </w:rPr>
        <w:t>[1]</w:t>
      </w:r>
      <w:r w:rsidR="006747C4">
        <w:rPr>
          <w:rFonts w:asciiTheme="majorHAnsi" w:hAnsiTheme="majorHAnsi" w:cstheme="majorHAnsi"/>
        </w:rPr>
        <w:t>, then</w:t>
      </w:r>
      <w:r w:rsidRPr="00930B31">
        <w:rPr>
          <w:rFonts w:asciiTheme="majorHAnsi" w:hAnsiTheme="majorHAnsi" w:cstheme="majorHAnsi"/>
        </w:rPr>
        <w:t xml:space="preserve"> </w:t>
      </w:r>
      <w:r w:rsidR="006747C4">
        <w:rPr>
          <w:rFonts w:asciiTheme="majorHAnsi" w:hAnsiTheme="majorHAnsi" w:cstheme="majorHAnsi"/>
        </w:rPr>
        <w:t>p</w:t>
      </w:r>
      <w:r w:rsidRPr="00930B31">
        <w:rPr>
          <w:rFonts w:asciiTheme="majorHAnsi" w:hAnsiTheme="majorHAnsi" w:cstheme="majorHAnsi"/>
        </w:rPr>
        <w:t>lace both items on the sample chamber holder</w:t>
      </w:r>
      <w:r w:rsidR="00930B31" w:rsidRPr="00930B31">
        <w:rPr>
          <w:rFonts w:asciiTheme="majorHAnsi" w:hAnsiTheme="majorHAnsi" w:cstheme="majorHAnsi"/>
        </w:rPr>
        <w:t xml:space="preserve"> </w:t>
      </w:r>
      <w:r w:rsidR="00930B31" w:rsidRPr="00930B31">
        <w:rPr>
          <w:rFonts w:asciiTheme="majorHAnsi" w:hAnsiTheme="majorHAnsi" w:cstheme="majorHAnsi"/>
          <w:b/>
          <w:bCs/>
        </w:rPr>
        <w:t>[2]</w:t>
      </w:r>
      <w:r w:rsidRPr="00930B31">
        <w:rPr>
          <w:rFonts w:asciiTheme="majorHAnsi" w:hAnsiTheme="majorHAnsi" w:cstheme="majorHAnsi"/>
        </w:rPr>
        <w:t xml:space="preserve"> and place the complete sample chamber holder in the rotor</w:t>
      </w:r>
      <w:r w:rsidR="00930B31" w:rsidRPr="00930B31">
        <w:rPr>
          <w:rFonts w:asciiTheme="majorHAnsi" w:hAnsiTheme="majorHAnsi" w:cstheme="majorHAnsi"/>
        </w:rPr>
        <w:t xml:space="preserve"> </w:t>
      </w:r>
      <w:r w:rsidR="00930B31" w:rsidRPr="00930B31">
        <w:rPr>
          <w:rFonts w:asciiTheme="majorHAnsi" w:hAnsiTheme="majorHAnsi" w:cstheme="majorHAnsi"/>
          <w:b/>
          <w:bCs/>
        </w:rPr>
        <w:t>[</w:t>
      </w:r>
      <w:r w:rsidR="006747C4">
        <w:rPr>
          <w:rFonts w:asciiTheme="majorHAnsi" w:hAnsiTheme="majorHAnsi" w:cstheme="majorHAnsi"/>
          <w:b/>
          <w:bCs/>
        </w:rPr>
        <w:t>3</w:t>
      </w:r>
      <w:r w:rsidR="00930B31" w:rsidRPr="00930B31">
        <w:rPr>
          <w:rFonts w:asciiTheme="majorHAnsi" w:hAnsiTheme="majorHAnsi" w:cstheme="majorHAnsi"/>
          <w:b/>
          <w:bCs/>
        </w:rPr>
        <w:t>]</w:t>
      </w:r>
      <w:r w:rsidRPr="00930B31">
        <w:rPr>
          <w:rFonts w:asciiTheme="majorHAnsi" w:hAnsiTheme="majorHAnsi" w:cstheme="majorHAnsi"/>
        </w:rPr>
        <w:t xml:space="preserve">. </w:t>
      </w:r>
    </w:p>
    <w:p w14:paraId="399C263C" w14:textId="6B15E9C4" w:rsidR="00930B31" w:rsidRPr="00930B31" w:rsidRDefault="00930B31" w:rsidP="00930B31">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placing the filter card on the frost slide</w:t>
      </w:r>
    </w:p>
    <w:p w14:paraId="42B5F1D3" w14:textId="22D0F836" w:rsidR="00930B31" w:rsidRPr="00930B31" w:rsidRDefault="00930B31" w:rsidP="00930B31">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placing both items on the sample chamber holder</w:t>
      </w:r>
    </w:p>
    <w:p w14:paraId="34DE3108" w14:textId="757D51CB" w:rsidR="0052615F" w:rsidRDefault="0052615F" w:rsidP="00930B31">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placing the complete sample chamber holder in rotor</w:t>
      </w:r>
    </w:p>
    <w:p w14:paraId="639748F9" w14:textId="11981124" w:rsidR="0052615F" w:rsidRPr="0052615F" w:rsidRDefault="0052615F" w:rsidP="000A211A">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R</w:t>
      </w:r>
      <w:r w:rsidR="00EF6BAF" w:rsidRPr="0052615F">
        <w:rPr>
          <w:rFonts w:asciiTheme="majorHAnsi" w:hAnsiTheme="majorHAnsi" w:cstheme="majorHAnsi"/>
        </w:rPr>
        <w:t xml:space="preserve">esuspend the thymocytes and add 100 </w:t>
      </w:r>
      <w:r>
        <w:rPr>
          <w:rFonts w:asciiTheme="majorHAnsi" w:hAnsiTheme="majorHAnsi" w:cstheme="majorHAnsi"/>
        </w:rPr>
        <w:t>microliters</w:t>
      </w:r>
      <w:r w:rsidR="00EF6BAF" w:rsidRPr="0052615F">
        <w:rPr>
          <w:rFonts w:asciiTheme="majorHAnsi" w:hAnsiTheme="majorHAnsi" w:cstheme="majorHAnsi"/>
        </w:rPr>
        <w:t xml:space="preserve"> of the cell suspension </w:t>
      </w:r>
      <w:r w:rsidR="006747C4">
        <w:rPr>
          <w:rFonts w:asciiTheme="majorHAnsi" w:hAnsiTheme="majorHAnsi" w:cstheme="majorHAnsi"/>
        </w:rPr>
        <w:t>to</w:t>
      </w:r>
      <w:r w:rsidR="00EF6BAF" w:rsidRPr="0052615F">
        <w:rPr>
          <w:rFonts w:asciiTheme="majorHAnsi" w:hAnsiTheme="majorHAnsi" w:cstheme="majorHAnsi"/>
        </w:rPr>
        <w:t xml:space="preserve"> the sample chambers</w:t>
      </w:r>
      <w:r>
        <w:rPr>
          <w:rFonts w:asciiTheme="majorHAnsi" w:hAnsiTheme="majorHAnsi" w:cstheme="majorHAnsi"/>
        </w:rPr>
        <w:t xml:space="preserve"> </w:t>
      </w:r>
      <w:r w:rsidRPr="0052615F">
        <w:rPr>
          <w:rFonts w:asciiTheme="majorHAnsi" w:hAnsiTheme="majorHAnsi" w:cstheme="majorHAnsi"/>
          <w:b/>
          <w:bCs/>
        </w:rPr>
        <w:t>[1]</w:t>
      </w:r>
      <w:r w:rsidR="00EF6BAF" w:rsidRPr="0052615F">
        <w:rPr>
          <w:rFonts w:asciiTheme="majorHAnsi" w:hAnsiTheme="majorHAnsi" w:cstheme="majorHAnsi"/>
        </w:rPr>
        <w:t>. Spin the thymocyte suspension for 4 min</w:t>
      </w:r>
      <w:r>
        <w:rPr>
          <w:rFonts w:asciiTheme="majorHAnsi" w:hAnsiTheme="majorHAnsi" w:cstheme="majorHAnsi"/>
        </w:rPr>
        <w:t>utes</w:t>
      </w:r>
      <w:r w:rsidR="00EF6BAF" w:rsidRPr="0052615F">
        <w:rPr>
          <w:rFonts w:asciiTheme="majorHAnsi" w:hAnsiTheme="majorHAnsi" w:cstheme="majorHAnsi"/>
        </w:rPr>
        <w:t xml:space="preserve"> at 350 </w:t>
      </w:r>
      <w:r>
        <w:rPr>
          <w:rFonts w:asciiTheme="majorHAnsi" w:hAnsiTheme="majorHAnsi" w:cstheme="majorHAnsi"/>
        </w:rPr>
        <w:t>times</w:t>
      </w:r>
      <w:r w:rsidR="00EF6BAF" w:rsidRPr="0052615F">
        <w:rPr>
          <w:rFonts w:asciiTheme="majorHAnsi" w:hAnsiTheme="majorHAnsi" w:cstheme="majorHAnsi"/>
        </w:rPr>
        <w:t xml:space="preserve"> </w:t>
      </w:r>
      <w:r>
        <w:rPr>
          <w:rFonts w:asciiTheme="majorHAnsi" w:hAnsiTheme="majorHAnsi" w:cstheme="majorHAnsi"/>
        </w:rPr>
        <w:t>g</w:t>
      </w:r>
      <w:r w:rsidR="00EF6BAF" w:rsidRPr="0052615F">
        <w:rPr>
          <w:rFonts w:asciiTheme="majorHAnsi" w:hAnsiTheme="majorHAnsi" w:cstheme="majorHAnsi"/>
        </w:rPr>
        <w:t xml:space="preserve"> on the frost slides</w:t>
      </w:r>
      <w:r>
        <w:rPr>
          <w:rFonts w:asciiTheme="majorHAnsi" w:hAnsiTheme="majorHAnsi" w:cstheme="majorHAnsi"/>
        </w:rPr>
        <w:t xml:space="preserve"> </w:t>
      </w:r>
      <w:r w:rsidRPr="0052615F">
        <w:rPr>
          <w:rFonts w:asciiTheme="majorHAnsi" w:hAnsiTheme="majorHAnsi" w:cstheme="majorHAnsi"/>
          <w:b/>
          <w:bCs/>
        </w:rPr>
        <w:t>[2]</w:t>
      </w:r>
      <w:r w:rsidR="00EF6BAF" w:rsidRPr="0052615F">
        <w:rPr>
          <w:rFonts w:asciiTheme="majorHAnsi" w:hAnsiTheme="majorHAnsi" w:cstheme="majorHAnsi"/>
        </w:rPr>
        <w:t xml:space="preserve">. </w:t>
      </w:r>
    </w:p>
    <w:p w14:paraId="5D27056E" w14:textId="0E9FBFE6" w:rsidR="0052615F" w:rsidRPr="0052615F" w:rsidRDefault="0052615F" w:rsidP="0052615F">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lastRenderedPageBreak/>
        <w:t>Talent resuspending thymocytes</w:t>
      </w:r>
    </w:p>
    <w:p w14:paraId="798C7B85" w14:textId="3B027468" w:rsidR="0052615F" w:rsidRPr="0052615F" w:rsidRDefault="0052615F" w:rsidP="0052615F">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keeping the suspension for spin</w:t>
      </w:r>
    </w:p>
    <w:p w14:paraId="1022801F" w14:textId="5AE44DD1" w:rsidR="00653DF8" w:rsidRPr="0052615F"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52615F">
        <w:rPr>
          <w:rFonts w:asciiTheme="majorHAnsi" w:hAnsiTheme="majorHAnsi" w:cstheme="majorHAnsi"/>
        </w:rPr>
        <w:t>Remove the filter card carefully from the frost slide without touching the cells</w:t>
      </w:r>
      <w:r w:rsidR="0052615F">
        <w:rPr>
          <w:rFonts w:asciiTheme="majorHAnsi" w:hAnsiTheme="majorHAnsi" w:cstheme="majorHAnsi"/>
        </w:rPr>
        <w:t xml:space="preserve"> </w:t>
      </w:r>
      <w:r w:rsidR="0052615F" w:rsidRPr="0052615F">
        <w:rPr>
          <w:rFonts w:asciiTheme="majorHAnsi" w:hAnsiTheme="majorHAnsi" w:cstheme="majorHAnsi"/>
          <w:b/>
          <w:bCs/>
        </w:rPr>
        <w:t>[1]</w:t>
      </w:r>
      <w:r w:rsidRPr="0052615F">
        <w:rPr>
          <w:rFonts w:asciiTheme="majorHAnsi" w:hAnsiTheme="majorHAnsi" w:cstheme="majorHAnsi"/>
        </w:rPr>
        <w:t xml:space="preserve">. Air-dry the </w:t>
      </w:r>
      <w:proofErr w:type="spellStart"/>
      <w:r w:rsidRPr="0052615F">
        <w:rPr>
          <w:rFonts w:asciiTheme="majorHAnsi" w:hAnsiTheme="majorHAnsi" w:cstheme="majorHAnsi"/>
        </w:rPr>
        <w:t>cytospins</w:t>
      </w:r>
      <w:proofErr w:type="spellEnd"/>
      <w:r w:rsidRPr="0052615F">
        <w:rPr>
          <w:rFonts w:asciiTheme="majorHAnsi" w:hAnsiTheme="majorHAnsi" w:cstheme="majorHAnsi"/>
        </w:rPr>
        <w:t xml:space="preserve"> for a period ranging from 1 h</w:t>
      </w:r>
      <w:r w:rsidR="0052615F">
        <w:rPr>
          <w:rFonts w:asciiTheme="majorHAnsi" w:hAnsiTheme="majorHAnsi" w:cstheme="majorHAnsi"/>
        </w:rPr>
        <w:t>our</w:t>
      </w:r>
      <w:r w:rsidRPr="0052615F">
        <w:rPr>
          <w:rFonts w:asciiTheme="majorHAnsi" w:hAnsiTheme="majorHAnsi" w:cstheme="majorHAnsi"/>
        </w:rPr>
        <w:t xml:space="preserve"> to overnight at room temperature</w:t>
      </w:r>
      <w:r w:rsidR="0052615F">
        <w:rPr>
          <w:rFonts w:asciiTheme="majorHAnsi" w:hAnsiTheme="majorHAnsi" w:cstheme="majorHAnsi"/>
        </w:rPr>
        <w:t xml:space="preserve"> </w:t>
      </w:r>
      <w:r w:rsidR="0052615F" w:rsidRPr="0052615F">
        <w:rPr>
          <w:rFonts w:asciiTheme="majorHAnsi" w:hAnsiTheme="majorHAnsi" w:cstheme="majorHAnsi"/>
          <w:b/>
          <w:bCs/>
        </w:rPr>
        <w:t>[</w:t>
      </w:r>
      <w:r w:rsidR="0052615F">
        <w:rPr>
          <w:rFonts w:asciiTheme="majorHAnsi" w:hAnsiTheme="majorHAnsi" w:cstheme="majorHAnsi"/>
          <w:b/>
          <w:bCs/>
        </w:rPr>
        <w:t>2]</w:t>
      </w:r>
      <w:r w:rsidRPr="0052615F">
        <w:rPr>
          <w:rFonts w:asciiTheme="majorHAnsi" w:hAnsiTheme="majorHAnsi" w:cstheme="majorHAnsi"/>
        </w:rPr>
        <w:t>.</w:t>
      </w:r>
    </w:p>
    <w:p w14:paraId="4A6C9C70" w14:textId="5E40725A" w:rsidR="0052615F" w:rsidRDefault="0052615F" w:rsidP="0052615F">
      <w:pPr>
        <w:pStyle w:val="ListParagraph"/>
        <w:widowControl w:val="0"/>
        <w:numPr>
          <w:ilvl w:val="2"/>
          <w:numId w:val="3"/>
        </w:numPr>
        <w:spacing w:before="120"/>
        <w:contextualSpacing w:val="0"/>
        <w:jc w:val="both"/>
        <w:rPr>
          <w:rFonts w:asciiTheme="majorHAnsi" w:hAnsiTheme="majorHAnsi" w:cstheme="majorHAnsi"/>
          <w:bCs/>
        </w:rPr>
      </w:pPr>
      <w:r w:rsidRPr="0052615F">
        <w:rPr>
          <w:rFonts w:asciiTheme="majorHAnsi" w:hAnsiTheme="majorHAnsi" w:cstheme="majorHAnsi"/>
          <w:bCs/>
        </w:rPr>
        <w:t>Talent removing filter card</w:t>
      </w:r>
      <w:r>
        <w:rPr>
          <w:rFonts w:asciiTheme="majorHAnsi" w:hAnsiTheme="majorHAnsi" w:cstheme="majorHAnsi"/>
          <w:bCs/>
        </w:rPr>
        <w:t xml:space="preserve"> from frost slide</w:t>
      </w:r>
    </w:p>
    <w:p w14:paraId="696FBF2F" w14:textId="11D64329" w:rsidR="0052615F" w:rsidRDefault="0052615F" w:rsidP="0052615F">
      <w:pPr>
        <w:pStyle w:val="ListParagraph"/>
        <w:widowControl w:val="0"/>
        <w:numPr>
          <w:ilvl w:val="2"/>
          <w:numId w:val="3"/>
        </w:numPr>
        <w:spacing w:before="120"/>
        <w:contextualSpacing w:val="0"/>
        <w:jc w:val="both"/>
        <w:rPr>
          <w:rFonts w:asciiTheme="majorHAnsi" w:hAnsiTheme="majorHAnsi" w:cstheme="majorHAnsi"/>
          <w:bCs/>
        </w:rPr>
      </w:pPr>
      <w:r>
        <w:rPr>
          <w:rFonts w:asciiTheme="majorHAnsi" w:hAnsiTheme="majorHAnsi" w:cstheme="majorHAnsi"/>
          <w:bCs/>
        </w:rPr>
        <w:t xml:space="preserve">Talent air-drying the </w:t>
      </w:r>
      <w:proofErr w:type="spellStart"/>
      <w:r>
        <w:rPr>
          <w:rFonts w:asciiTheme="majorHAnsi" w:hAnsiTheme="majorHAnsi" w:cstheme="majorHAnsi"/>
          <w:bCs/>
        </w:rPr>
        <w:t>cytospin</w:t>
      </w:r>
      <w:proofErr w:type="spellEnd"/>
    </w:p>
    <w:p w14:paraId="63DB2E65" w14:textId="77777777" w:rsidR="006747C4" w:rsidRPr="0052615F" w:rsidRDefault="006747C4" w:rsidP="006747C4">
      <w:pPr>
        <w:pStyle w:val="ListParagraph"/>
        <w:widowControl w:val="0"/>
        <w:spacing w:before="120"/>
        <w:ind w:left="1627"/>
        <w:contextualSpacing w:val="0"/>
        <w:jc w:val="both"/>
        <w:rPr>
          <w:rFonts w:asciiTheme="majorHAnsi" w:hAnsiTheme="majorHAnsi" w:cstheme="majorHAnsi"/>
          <w:bCs/>
        </w:rPr>
      </w:pPr>
    </w:p>
    <w:p w14:paraId="126D071E" w14:textId="602E5B85" w:rsidR="00653DF8" w:rsidRDefault="00EF6BAF" w:rsidP="000A211A">
      <w:pPr>
        <w:pStyle w:val="ListParagraph"/>
        <w:widowControl w:val="0"/>
        <w:numPr>
          <w:ilvl w:val="0"/>
          <w:numId w:val="3"/>
        </w:numPr>
        <w:spacing w:before="120"/>
        <w:contextualSpacing w:val="0"/>
        <w:jc w:val="both"/>
        <w:rPr>
          <w:rFonts w:asciiTheme="majorHAnsi" w:hAnsiTheme="majorHAnsi" w:cstheme="majorHAnsi"/>
          <w:b/>
        </w:rPr>
      </w:pPr>
      <w:proofErr w:type="spellStart"/>
      <w:r w:rsidRPr="00653DF8">
        <w:rPr>
          <w:rFonts w:asciiTheme="majorHAnsi" w:hAnsiTheme="majorHAnsi" w:cstheme="majorHAnsi"/>
          <w:b/>
        </w:rPr>
        <w:t>Cytospin</w:t>
      </w:r>
      <w:proofErr w:type="spellEnd"/>
      <w:r w:rsidRPr="00653DF8">
        <w:rPr>
          <w:rFonts w:asciiTheme="majorHAnsi" w:hAnsiTheme="majorHAnsi" w:cstheme="majorHAnsi"/>
          <w:b/>
        </w:rPr>
        <w:t xml:space="preserve"> </w:t>
      </w:r>
      <w:r w:rsidR="003710D3">
        <w:rPr>
          <w:rFonts w:asciiTheme="majorHAnsi" w:hAnsiTheme="majorHAnsi" w:cstheme="majorHAnsi"/>
          <w:b/>
        </w:rPr>
        <w:t>I</w:t>
      </w:r>
      <w:r w:rsidRPr="00653DF8">
        <w:rPr>
          <w:rFonts w:asciiTheme="majorHAnsi" w:hAnsiTheme="majorHAnsi" w:cstheme="majorHAnsi"/>
          <w:b/>
        </w:rPr>
        <w:t xml:space="preserve">mmunostaining with </w:t>
      </w:r>
      <w:r w:rsidR="003710D3">
        <w:rPr>
          <w:rFonts w:asciiTheme="majorHAnsi" w:hAnsiTheme="majorHAnsi" w:cstheme="majorHAnsi"/>
          <w:b/>
        </w:rPr>
        <w:t>T</w:t>
      </w:r>
      <w:r w:rsidRPr="00653DF8">
        <w:rPr>
          <w:rFonts w:asciiTheme="majorHAnsi" w:hAnsiTheme="majorHAnsi" w:cstheme="majorHAnsi"/>
          <w:b/>
        </w:rPr>
        <w:t xml:space="preserve">otal </w:t>
      </w:r>
      <w:r w:rsidRPr="00C5008D">
        <w:rPr>
          <w:b/>
          <w:bCs/>
        </w:rPr>
        <w:sym w:font="Symbol" w:char="F062"/>
      </w:r>
      <w:r w:rsidRPr="00C5008D">
        <w:rPr>
          <w:rFonts w:asciiTheme="majorHAnsi" w:hAnsiTheme="majorHAnsi" w:cstheme="majorHAnsi"/>
          <w:b/>
          <w:bCs/>
        </w:rPr>
        <w:t>-</w:t>
      </w:r>
      <w:r w:rsidRPr="00653DF8">
        <w:rPr>
          <w:rFonts w:asciiTheme="majorHAnsi" w:hAnsiTheme="majorHAnsi" w:cstheme="majorHAnsi"/>
          <w:b/>
        </w:rPr>
        <w:t xml:space="preserve">catenin </w:t>
      </w:r>
    </w:p>
    <w:p w14:paraId="650DC892" w14:textId="15B0E6DE" w:rsidR="00653DF8" w:rsidRPr="00A253B2" w:rsidRDefault="00235B1B" w:rsidP="000A211A">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F</w:t>
      </w:r>
      <w:r w:rsidR="00EF6BAF" w:rsidRPr="00A253B2">
        <w:rPr>
          <w:rFonts w:asciiTheme="majorHAnsi" w:hAnsiTheme="majorHAnsi" w:cstheme="majorHAnsi"/>
        </w:rPr>
        <w:t xml:space="preserve">ix the </w:t>
      </w:r>
      <w:proofErr w:type="spellStart"/>
      <w:r w:rsidR="00EF6BAF" w:rsidRPr="00A253B2">
        <w:rPr>
          <w:rFonts w:asciiTheme="majorHAnsi" w:hAnsiTheme="majorHAnsi" w:cstheme="majorHAnsi"/>
        </w:rPr>
        <w:t>cytospins</w:t>
      </w:r>
      <w:proofErr w:type="spellEnd"/>
      <w:r w:rsidR="00EF6BAF" w:rsidRPr="00A253B2">
        <w:rPr>
          <w:rFonts w:asciiTheme="majorHAnsi" w:hAnsiTheme="majorHAnsi" w:cstheme="majorHAnsi"/>
        </w:rPr>
        <w:t xml:space="preserve"> for 15 min</w:t>
      </w:r>
      <w:r w:rsidR="00A253B2">
        <w:rPr>
          <w:rFonts w:asciiTheme="majorHAnsi" w:hAnsiTheme="majorHAnsi" w:cstheme="majorHAnsi"/>
        </w:rPr>
        <w:t>utes</w:t>
      </w:r>
      <w:r w:rsidR="00EF6BAF" w:rsidRPr="00A253B2">
        <w:rPr>
          <w:rFonts w:asciiTheme="majorHAnsi" w:hAnsiTheme="majorHAnsi" w:cstheme="majorHAnsi"/>
        </w:rPr>
        <w:t xml:space="preserve"> at room temperature in 100% methanol</w:t>
      </w:r>
      <w:r w:rsidR="00A253B2">
        <w:rPr>
          <w:rFonts w:asciiTheme="majorHAnsi" w:hAnsiTheme="majorHAnsi" w:cstheme="majorHAnsi"/>
        </w:rPr>
        <w:t xml:space="preserve"> </w:t>
      </w:r>
      <w:r w:rsidR="00A253B2" w:rsidRPr="00A253B2">
        <w:rPr>
          <w:rFonts w:asciiTheme="majorHAnsi" w:hAnsiTheme="majorHAnsi" w:cstheme="majorHAnsi"/>
          <w:b/>
          <w:bCs/>
        </w:rPr>
        <w:t>[1]</w:t>
      </w:r>
      <w:r w:rsidR="006747C4">
        <w:rPr>
          <w:rFonts w:asciiTheme="majorHAnsi" w:hAnsiTheme="majorHAnsi" w:cstheme="majorHAnsi"/>
        </w:rPr>
        <w:t>, then</w:t>
      </w:r>
      <w:r w:rsidR="00EF6BAF" w:rsidRPr="00A253B2">
        <w:rPr>
          <w:rFonts w:asciiTheme="majorHAnsi" w:hAnsiTheme="majorHAnsi" w:cstheme="majorHAnsi"/>
        </w:rPr>
        <w:t xml:space="preserve"> </w:t>
      </w:r>
      <w:r w:rsidR="006747C4">
        <w:rPr>
          <w:rFonts w:asciiTheme="majorHAnsi" w:hAnsiTheme="majorHAnsi" w:cstheme="majorHAnsi"/>
        </w:rPr>
        <w:t>a</w:t>
      </w:r>
      <w:r w:rsidR="00EF6BAF" w:rsidRPr="00A253B2">
        <w:rPr>
          <w:rFonts w:asciiTheme="majorHAnsi" w:hAnsiTheme="majorHAnsi" w:cstheme="majorHAnsi"/>
        </w:rPr>
        <w:t>ir-dry the slides for 10 min</w:t>
      </w:r>
      <w:r w:rsidR="00A253B2">
        <w:rPr>
          <w:rFonts w:asciiTheme="majorHAnsi" w:hAnsiTheme="majorHAnsi" w:cstheme="majorHAnsi"/>
        </w:rPr>
        <w:t>utes</w:t>
      </w:r>
      <w:r w:rsidR="00EF6BAF" w:rsidRPr="00A253B2">
        <w:rPr>
          <w:rFonts w:asciiTheme="majorHAnsi" w:hAnsiTheme="majorHAnsi" w:cstheme="majorHAnsi"/>
        </w:rPr>
        <w:t xml:space="preserve"> at room temperature</w:t>
      </w:r>
      <w:r>
        <w:rPr>
          <w:rFonts w:asciiTheme="majorHAnsi" w:hAnsiTheme="majorHAnsi" w:cstheme="majorHAnsi"/>
        </w:rPr>
        <w:t xml:space="preserve"> </w:t>
      </w:r>
      <w:r w:rsidRPr="00235B1B">
        <w:rPr>
          <w:rFonts w:asciiTheme="majorHAnsi" w:hAnsiTheme="majorHAnsi" w:cstheme="majorHAnsi"/>
          <w:b/>
          <w:bCs/>
        </w:rPr>
        <w:t>[2]</w:t>
      </w:r>
      <w:r w:rsidR="00EF6BAF" w:rsidRPr="00A253B2">
        <w:rPr>
          <w:rFonts w:asciiTheme="majorHAnsi" w:hAnsiTheme="majorHAnsi" w:cstheme="majorHAnsi"/>
        </w:rPr>
        <w:t>. Draw a circle around the thymocyte population on the glass slide with a hydrophobic pen</w:t>
      </w:r>
      <w:r w:rsidR="00A253B2">
        <w:rPr>
          <w:rFonts w:asciiTheme="majorHAnsi" w:hAnsiTheme="majorHAnsi" w:cstheme="majorHAnsi"/>
        </w:rPr>
        <w:t xml:space="preserve"> </w:t>
      </w:r>
      <w:r w:rsidR="00A253B2" w:rsidRPr="00A253B2">
        <w:rPr>
          <w:rFonts w:asciiTheme="majorHAnsi" w:hAnsiTheme="majorHAnsi" w:cstheme="majorHAnsi"/>
          <w:b/>
          <w:bCs/>
        </w:rPr>
        <w:t>[</w:t>
      </w:r>
      <w:r>
        <w:rPr>
          <w:rFonts w:asciiTheme="majorHAnsi" w:hAnsiTheme="majorHAnsi" w:cstheme="majorHAnsi"/>
          <w:b/>
          <w:bCs/>
        </w:rPr>
        <w:t>3</w:t>
      </w:r>
      <w:r w:rsidR="00A253B2" w:rsidRPr="00A253B2">
        <w:rPr>
          <w:rFonts w:asciiTheme="majorHAnsi" w:hAnsiTheme="majorHAnsi" w:cstheme="majorHAnsi"/>
          <w:b/>
          <w:bCs/>
        </w:rPr>
        <w:t>]</w:t>
      </w:r>
      <w:r w:rsidR="00EF6BAF" w:rsidRPr="00A253B2">
        <w:rPr>
          <w:rFonts w:asciiTheme="majorHAnsi" w:hAnsiTheme="majorHAnsi" w:cstheme="majorHAnsi"/>
        </w:rPr>
        <w:t>.</w:t>
      </w:r>
    </w:p>
    <w:p w14:paraId="05C53EEC" w14:textId="4AA15DD7" w:rsidR="00A253B2" w:rsidRPr="00235B1B" w:rsidRDefault="00A253B2" w:rsidP="00A253B2">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fixing the </w:t>
      </w:r>
      <w:proofErr w:type="spellStart"/>
      <w:r>
        <w:rPr>
          <w:rFonts w:asciiTheme="majorHAnsi" w:hAnsiTheme="majorHAnsi" w:cstheme="majorHAnsi"/>
        </w:rPr>
        <w:t>cytospins</w:t>
      </w:r>
      <w:proofErr w:type="spellEnd"/>
      <w:r>
        <w:rPr>
          <w:rFonts w:asciiTheme="majorHAnsi" w:hAnsiTheme="majorHAnsi" w:cstheme="majorHAnsi"/>
        </w:rPr>
        <w:t xml:space="preserve"> in methanol</w:t>
      </w:r>
    </w:p>
    <w:p w14:paraId="2B99D2C7" w14:textId="70E7D89F" w:rsidR="00235B1B" w:rsidRPr="00235B1B" w:rsidRDefault="00235B1B" w:rsidP="00A253B2">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keeping the slides for air-drying</w:t>
      </w:r>
    </w:p>
    <w:p w14:paraId="096E3A96" w14:textId="51AC673A" w:rsidR="00235B1B" w:rsidRPr="00A253B2" w:rsidRDefault="00235B1B" w:rsidP="00A253B2">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drawing the circle around thymocyte population with hydrophobic pen</w:t>
      </w:r>
    </w:p>
    <w:p w14:paraId="344D662E" w14:textId="2BC957BC" w:rsidR="00235B1B" w:rsidRPr="00235B1B"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235B1B">
        <w:rPr>
          <w:rFonts w:asciiTheme="majorHAnsi" w:hAnsiTheme="majorHAnsi" w:cstheme="majorHAnsi"/>
        </w:rPr>
        <w:t>Place the slides in PBS</w:t>
      </w:r>
      <w:r w:rsidR="00235B1B">
        <w:rPr>
          <w:rFonts w:asciiTheme="majorHAnsi" w:hAnsiTheme="majorHAnsi" w:cstheme="majorHAnsi"/>
        </w:rPr>
        <w:t xml:space="preserve"> or </w:t>
      </w:r>
      <w:r w:rsidRPr="00235B1B">
        <w:rPr>
          <w:rFonts w:asciiTheme="majorHAnsi" w:hAnsiTheme="majorHAnsi" w:cstheme="majorHAnsi"/>
        </w:rPr>
        <w:t>0.05% Tween-20 for 10 min</w:t>
      </w:r>
      <w:r w:rsidR="00235B1B">
        <w:rPr>
          <w:rFonts w:asciiTheme="majorHAnsi" w:hAnsiTheme="majorHAnsi" w:cstheme="majorHAnsi"/>
        </w:rPr>
        <w:t>utes</w:t>
      </w:r>
      <w:r w:rsidRPr="00235B1B">
        <w:rPr>
          <w:rFonts w:asciiTheme="majorHAnsi" w:hAnsiTheme="majorHAnsi" w:cstheme="majorHAnsi"/>
        </w:rPr>
        <w:t xml:space="preserve"> at room temperature, then transfer them to a dark humid box </w:t>
      </w:r>
      <w:r w:rsidR="006747C4">
        <w:rPr>
          <w:rFonts w:asciiTheme="majorHAnsi" w:hAnsiTheme="majorHAnsi" w:cstheme="majorHAnsi"/>
        </w:rPr>
        <w:t>for</w:t>
      </w:r>
      <w:r w:rsidRPr="00235B1B">
        <w:rPr>
          <w:rFonts w:asciiTheme="majorHAnsi" w:hAnsiTheme="majorHAnsi" w:cstheme="majorHAnsi"/>
        </w:rPr>
        <w:t xml:space="preserve"> the blocking and incubation steps</w:t>
      </w:r>
      <w:r w:rsidR="00235B1B">
        <w:rPr>
          <w:rFonts w:asciiTheme="majorHAnsi" w:hAnsiTheme="majorHAnsi" w:cstheme="majorHAnsi"/>
        </w:rPr>
        <w:t xml:space="preserve"> </w:t>
      </w:r>
      <w:r w:rsidR="00235B1B" w:rsidRPr="00235B1B">
        <w:rPr>
          <w:rFonts w:asciiTheme="majorHAnsi" w:hAnsiTheme="majorHAnsi" w:cstheme="majorHAnsi"/>
          <w:b/>
          <w:bCs/>
        </w:rPr>
        <w:t>[1]</w:t>
      </w:r>
      <w:r w:rsidRPr="00235B1B">
        <w:rPr>
          <w:rFonts w:asciiTheme="majorHAnsi" w:hAnsiTheme="majorHAnsi" w:cstheme="majorHAnsi"/>
        </w:rPr>
        <w:t>.</w:t>
      </w:r>
    </w:p>
    <w:p w14:paraId="534F7ED0" w14:textId="4D0D71B6" w:rsidR="00235B1B" w:rsidRPr="00235B1B" w:rsidRDefault="00235B1B" w:rsidP="00235B1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placing the slides in PBS</w:t>
      </w:r>
    </w:p>
    <w:p w14:paraId="0EBFA802" w14:textId="10D35686" w:rsidR="00235B1B" w:rsidRPr="00235B1B"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235B1B">
        <w:rPr>
          <w:rFonts w:asciiTheme="majorHAnsi" w:hAnsiTheme="majorHAnsi" w:cstheme="majorHAnsi"/>
        </w:rPr>
        <w:t xml:space="preserve">Add 100 </w:t>
      </w:r>
      <w:r w:rsidR="00235B1B">
        <w:rPr>
          <w:rFonts w:asciiTheme="majorHAnsi" w:hAnsiTheme="majorHAnsi" w:cstheme="majorHAnsi"/>
        </w:rPr>
        <w:t>microliters</w:t>
      </w:r>
      <w:r w:rsidRPr="00235B1B">
        <w:rPr>
          <w:rFonts w:asciiTheme="majorHAnsi" w:hAnsiTheme="majorHAnsi" w:cstheme="majorHAnsi"/>
        </w:rPr>
        <w:t xml:space="preserve"> of PBS</w:t>
      </w:r>
      <w:r w:rsidR="00235B1B">
        <w:rPr>
          <w:rFonts w:asciiTheme="majorHAnsi" w:hAnsiTheme="majorHAnsi" w:cstheme="majorHAnsi"/>
        </w:rPr>
        <w:t xml:space="preserve"> or </w:t>
      </w:r>
      <w:r w:rsidRPr="00235B1B">
        <w:rPr>
          <w:rFonts w:asciiTheme="majorHAnsi" w:hAnsiTheme="majorHAnsi" w:cstheme="majorHAnsi"/>
        </w:rPr>
        <w:t>10% normal mouse serum per slide</w:t>
      </w:r>
      <w:r w:rsidR="00235B1B">
        <w:rPr>
          <w:rFonts w:asciiTheme="majorHAnsi" w:hAnsiTheme="majorHAnsi" w:cstheme="majorHAnsi"/>
        </w:rPr>
        <w:t xml:space="preserve"> </w:t>
      </w:r>
      <w:r w:rsidR="00235B1B" w:rsidRPr="00235B1B">
        <w:rPr>
          <w:rFonts w:asciiTheme="majorHAnsi" w:hAnsiTheme="majorHAnsi" w:cstheme="majorHAnsi"/>
          <w:b/>
          <w:bCs/>
        </w:rPr>
        <w:t>[1]</w:t>
      </w:r>
      <w:r w:rsidRPr="00235B1B">
        <w:rPr>
          <w:rFonts w:asciiTheme="majorHAnsi" w:hAnsiTheme="majorHAnsi" w:cstheme="majorHAnsi"/>
        </w:rPr>
        <w:t xml:space="preserve"> and leave</w:t>
      </w:r>
      <w:r w:rsidR="006747C4">
        <w:rPr>
          <w:rFonts w:asciiTheme="majorHAnsi" w:hAnsiTheme="majorHAnsi" w:cstheme="majorHAnsi"/>
        </w:rPr>
        <w:t xml:space="preserve"> it</w:t>
      </w:r>
      <w:r w:rsidRPr="00235B1B">
        <w:rPr>
          <w:rFonts w:asciiTheme="majorHAnsi" w:hAnsiTheme="majorHAnsi" w:cstheme="majorHAnsi"/>
        </w:rPr>
        <w:t xml:space="preserve"> in the humid box for 10 min</w:t>
      </w:r>
      <w:r w:rsidR="00235B1B">
        <w:rPr>
          <w:rFonts w:asciiTheme="majorHAnsi" w:hAnsiTheme="majorHAnsi" w:cstheme="majorHAnsi"/>
        </w:rPr>
        <w:t>utes</w:t>
      </w:r>
      <w:r w:rsidRPr="00235B1B">
        <w:rPr>
          <w:rFonts w:asciiTheme="majorHAnsi" w:hAnsiTheme="majorHAnsi" w:cstheme="majorHAnsi"/>
        </w:rPr>
        <w:t xml:space="preserve"> at room temperature</w:t>
      </w:r>
      <w:r w:rsidR="00235B1B">
        <w:rPr>
          <w:rFonts w:asciiTheme="majorHAnsi" w:hAnsiTheme="majorHAnsi" w:cstheme="majorHAnsi"/>
        </w:rPr>
        <w:t xml:space="preserve"> </w:t>
      </w:r>
      <w:r w:rsidR="00235B1B" w:rsidRPr="00235B1B">
        <w:rPr>
          <w:rFonts w:asciiTheme="majorHAnsi" w:hAnsiTheme="majorHAnsi" w:cstheme="majorHAnsi"/>
          <w:b/>
          <w:bCs/>
        </w:rPr>
        <w:t>[2]</w:t>
      </w:r>
      <w:r w:rsidRPr="00235B1B">
        <w:rPr>
          <w:rFonts w:asciiTheme="majorHAnsi" w:hAnsiTheme="majorHAnsi" w:cstheme="majorHAnsi"/>
        </w:rPr>
        <w:t xml:space="preserve">. </w:t>
      </w:r>
    </w:p>
    <w:p w14:paraId="27337E5E" w14:textId="41541EDB" w:rsidR="00235B1B" w:rsidRPr="00235B1B" w:rsidRDefault="00235B1B" w:rsidP="00235B1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adding normal mouse serum to the slides</w:t>
      </w:r>
    </w:p>
    <w:p w14:paraId="3946C8E4" w14:textId="618ABB21" w:rsidR="00235B1B" w:rsidRPr="00235B1B" w:rsidRDefault="00235B1B" w:rsidP="00235B1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transferring the slides </w:t>
      </w:r>
      <w:r w:rsidR="006747C4">
        <w:rPr>
          <w:rFonts w:asciiTheme="majorHAnsi" w:hAnsiTheme="majorHAnsi" w:cstheme="majorHAnsi"/>
        </w:rPr>
        <w:t>to</w:t>
      </w:r>
      <w:r>
        <w:rPr>
          <w:rFonts w:asciiTheme="majorHAnsi" w:hAnsiTheme="majorHAnsi" w:cstheme="majorHAnsi"/>
        </w:rPr>
        <w:t xml:space="preserve"> humid box</w:t>
      </w:r>
    </w:p>
    <w:p w14:paraId="0503E1A3" w14:textId="2F8BED0C" w:rsidR="00653DF8" w:rsidRPr="00235B1B"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235B1B">
        <w:rPr>
          <w:rFonts w:asciiTheme="majorHAnsi" w:hAnsiTheme="majorHAnsi" w:cstheme="majorHAnsi"/>
        </w:rPr>
        <w:t xml:space="preserve">Tap the slide to remove the </w:t>
      </w:r>
      <w:r w:rsidR="00235B1B">
        <w:rPr>
          <w:rFonts w:asciiTheme="majorHAnsi" w:hAnsiTheme="majorHAnsi" w:cstheme="majorHAnsi"/>
        </w:rPr>
        <w:t xml:space="preserve">normal mouse serum </w:t>
      </w:r>
      <w:r w:rsidR="00235B1B" w:rsidRPr="00235B1B">
        <w:rPr>
          <w:rFonts w:asciiTheme="majorHAnsi" w:hAnsiTheme="majorHAnsi" w:cstheme="majorHAnsi"/>
          <w:b/>
          <w:bCs/>
        </w:rPr>
        <w:t>[1]</w:t>
      </w:r>
      <w:r w:rsidRPr="00235B1B">
        <w:rPr>
          <w:rFonts w:asciiTheme="majorHAnsi" w:hAnsiTheme="majorHAnsi" w:cstheme="majorHAnsi"/>
        </w:rPr>
        <w:t xml:space="preserve">, add 100 </w:t>
      </w:r>
      <w:r w:rsidR="00235B1B">
        <w:rPr>
          <w:rFonts w:asciiTheme="majorHAnsi" w:hAnsiTheme="majorHAnsi" w:cstheme="majorHAnsi"/>
        </w:rPr>
        <w:t>microliters</w:t>
      </w:r>
      <w:r w:rsidRPr="00235B1B">
        <w:rPr>
          <w:rFonts w:asciiTheme="majorHAnsi" w:hAnsiTheme="majorHAnsi" w:cstheme="majorHAnsi"/>
        </w:rPr>
        <w:t xml:space="preserve"> of PBS</w:t>
      </w:r>
      <w:r w:rsidR="00235B1B">
        <w:rPr>
          <w:rFonts w:asciiTheme="majorHAnsi" w:hAnsiTheme="majorHAnsi" w:cstheme="majorHAnsi"/>
        </w:rPr>
        <w:t xml:space="preserve"> or </w:t>
      </w:r>
      <w:r w:rsidRPr="00235B1B">
        <w:rPr>
          <w:rFonts w:asciiTheme="majorHAnsi" w:hAnsiTheme="majorHAnsi" w:cstheme="majorHAnsi"/>
        </w:rPr>
        <w:t>10% normal goat serum per slide, and leave</w:t>
      </w:r>
      <w:r w:rsidR="006747C4">
        <w:rPr>
          <w:rFonts w:asciiTheme="majorHAnsi" w:hAnsiTheme="majorHAnsi" w:cstheme="majorHAnsi"/>
        </w:rPr>
        <w:t xml:space="preserve"> it</w:t>
      </w:r>
      <w:r w:rsidRPr="00235B1B">
        <w:rPr>
          <w:rFonts w:asciiTheme="majorHAnsi" w:hAnsiTheme="majorHAnsi" w:cstheme="majorHAnsi"/>
        </w:rPr>
        <w:t xml:space="preserve"> in the humid box for 30 min</w:t>
      </w:r>
      <w:r w:rsidR="00235B1B">
        <w:rPr>
          <w:rFonts w:asciiTheme="majorHAnsi" w:hAnsiTheme="majorHAnsi" w:cstheme="majorHAnsi"/>
        </w:rPr>
        <w:t>utes</w:t>
      </w:r>
      <w:r w:rsidRPr="00235B1B">
        <w:rPr>
          <w:rFonts w:asciiTheme="majorHAnsi" w:hAnsiTheme="majorHAnsi" w:cstheme="majorHAnsi"/>
        </w:rPr>
        <w:t xml:space="preserve"> at room temperature</w:t>
      </w:r>
      <w:r w:rsidR="00235B1B">
        <w:rPr>
          <w:rFonts w:asciiTheme="majorHAnsi" w:hAnsiTheme="majorHAnsi" w:cstheme="majorHAnsi"/>
        </w:rPr>
        <w:t xml:space="preserve"> </w:t>
      </w:r>
      <w:r w:rsidR="00235B1B" w:rsidRPr="00235B1B">
        <w:rPr>
          <w:rFonts w:asciiTheme="majorHAnsi" w:hAnsiTheme="majorHAnsi" w:cstheme="majorHAnsi"/>
          <w:b/>
          <w:bCs/>
        </w:rPr>
        <w:t>[</w:t>
      </w:r>
      <w:r w:rsidR="006747C4">
        <w:rPr>
          <w:rFonts w:asciiTheme="majorHAnsi" w:hAnsiTheme="majorHAnsi" w:cstheme="majorHAnsi"/>
          <w:b/>
          <w:bCs/>
        </w:rPr>
        <w:t>2</w:t>
      </w:r>
      <w:r w:rsidR="00235B1B" w:rsidRPr="00235B1B">
        <w:rPr>
          <w:rFonts w:asciiTheme="majorHAnsi" w:hAnsiTheme="majorHAnsi" w:cstheme="majorHAnsi"/>
          <w:b/>
          <w:bCs/>
        </w:rPr>
        <w:t>]</w:t>
      </w:r>
      <w:r w:rsidRPr="00235B1B">
        <w:rPr>
          <w:rFonts w:asciiTheme="majorHAnsi" w:hAnsiTheme="majorHAnsi" w:cstheme="majorHAnsi"/>
        </w:rPr>
        <w:t xml:space="preserve">. </w:t>
      </w:r>
    </w:p>
    <w:p w14:paraId="0BBC4B68" w14:textId="4A8663E3" w:rsidR="00235B1B" w:rsidRPr="00235B1B" w:rsidRDefault="00235B1B" w:rsidP="00235B1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tapping the slides</w:t>
      </w:r>
    </w:p>
    <w:p w14:paraId="20B2D648" w14:textId="76B19726" w:rsidR="00235B1B" w:rsidRPr="00235B1B" w:rsidRDefault="00235B1B" w:rsidP="00235B1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adding PBS to the slides</w:t>
      </w:r>
    </w:p>
    <w:p w14:paraId="2ABD9B66" w14:textId="35C55C6A" w:rsidR="00653DF8" w:rsidRPr="00235B1B" w:rsidRDefault="00235B1B" w:rsidP="000A211A">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M</w:t>
      </w:r>
      <w:r w:rsidR="00EF6BAF" w:rsidRPr="00235B1B">
        <w:rPr>
          <w:rFonts w:asciiTheme="majorHAnsi" w:hAnsiTheme="majorHAnsi" w:cstheme="majorHAnsi"/>
        </w:rPr>
        <w:t xml:space="preserve">ix 0.5 </w:t>
      </w:r>
      <w:r>
        <w:rPr>
          <w:rFonts w:asciiTheme="majorHAnsi" w:hAnsiTheme="majorHAnsi" w:cstheme="majorHAnsi"/>
        </w:rPr>
        <w:t>micrograms</w:t>
      </w:r>
      <w:r w:rsidR="00EF6BAF" w:rsidRPr="00235B1B">
        <w:rPr>
          <w:rFonts w:asciiTheme="majorHAnsi" w:hAnsiTheme="majorHAnsi" w:cstheme="majorHAnsi"/>
        </w:rPr>
        <w:t xml:space="preserve"> of the total </w:t>
      </w:r>
      <w:r w:rsidR="00EF6BAF" w:rsidRPr="00235B1B">
        <w:rPr>
          <w:rFonts w:asciiTheme="majorHAnsi" w:hAnsiTheme="majorHAnsi" w:cstheme="majorHAnsi"/>
        </w:rPr>
        <w:sym w:font="Symbol" w:char="F062"/>
      </w:r>
      <w:r>
        <w:rPr>
          <w:rFonts w:asciiTheme="majorHAnsi" w:hAnsiTheme="majorHAnsi" w:cstheme="majorHAnsi"/>
        </w:rPr>
        <w:t xml:space="preserve"> </w:t>
      </w:r>
      <w:r w:rsidRPr="006747C4">
        <w:rPr>
          <w:rFonts w:asciiTheme="majorHAnsi" w:hAnsiTheme="majorHAnsi" w:cstheme="majorHAnsi"/>
          <w:i/>
          <w:iCs/>
          <w:color w:val="FF0000"/>
        </w:rPr>
        <w:t>(“beta”)</w:t>
      </w:r>
      <w:r w:rsidR="00EF6BAF" w:rsidRPr="00235B1B">
        <w:rPr>
          <w:rFonts w:asciiTheme="majorHAnsi" w:hAnsiTheme="majorHAnsi" w:cstheme="majorHAnsi"/>
        </w:rPr>
        <w:t>-catenin antibody with the AF568-labeled fragments</w:t>
      </w:r>
      <w:r>
        <w:rPr>
          <w:rFonts w:asciiTheme="majorHAnsi" w:hAnsiTheme="majorHAnsi" w:cstheme="majorHAnsi"/>
        </w:rPr>
        <w:t xml:space="preserve"> </w:t>
      </w:r>
      <w:r w:rsidRPr="00235B1B">
        <w:rPr>
          <w:rFonts w:asciiTheme="majorHAnsi" w:hAnsiTheme="majorHAnsi" w:cstheme="majorHAnsi"/>
          <w:b/>
          <w:bCs/>
        </w:rPr>
        <w:t>[2]</w:t>
      </w:r>
      <w:r w:rsidR="00EF6BAF" w:rsidRPr="00235B1B">
        <w:rPr>
          <w:rFonts w:asciiTheme="majorHAnsi" w:hAnsiTheme="majorHAnsi" w:cstheme="majorHAnsi"/>
        </w:rPr>
        <w:t>.</w:t>
      </w:r>
    </w:p>
    <w:p w14:paraId="152032BE" w14:textId="5560DA8A" w:rsidR="00235B1B" w:rsidRPr="00235B1B" w:rsidRDefault="00235B1B" w:rsidP="00235B1B">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mixing the antibody with labelled fragments</w:t>
      </w:r>
    </w:p>
    <w:p w14:paraId="02BD851B" w14:textId="20F8B5A8" w:rsidR="00653DF8" w:rsidRPr="00552333" w:rsidRDefault="006747C4" w:rsidP="000A211A">
      <w:pPr>
        <w:pStyle w:val="ListParagraph"/>
        <w:widowControl w:val="0"/>
        <w:numPr>
          <w:ilvl w:val="1"/>
          <w:numId w:val="3"/>
        </w:numPr>
        <w:spacing w:before="120"/>
        <w:contextualSpacing w:val="0"/>
        <w:jc w:val="both"/>
        <w:rPr>
          <w:rFonts w:asciiTheme="majorHAnsi" w:hAnsiTheme="majorHAnsi" w:cstheme="majorHAnsi"/>
          <w:b/>
        </w:rPr>
      </w:pPr>
      <w:r>
        <w:rPr>
          <w:rFonts w:asciiTheme="majorHAnsi" w:hAnsiTheme="majorHAnsi" w:cstheme="majorHAnsi"/>
        </w:rPr>
        <w:t>Next, a</w:t>
      </w:r>
      <w:r w:rsidR="00EF6BAF" w:rsidRPr="00235B1B">
        <w:rPr>
          <w:rFonts w:asciiTheme="majorHAnsi" w:hAnsiTheme="majorHAnsi" w:cstheme="majorHAnsi"/>
        </w:rPr>
        <w:t xml:space="preserve">dd 50 </w:t>
      </w:r>
      <w:r w:rsidR="00235B1B" w:rsidRPr="00235B1B">
        <w:rPr>
          <w:rFonts w:asciiTheme="majorHAnsi" w:hAnsiTheme="majorHAnsi" w:cstheme="majorHAnsi"/>
        </w:rPr>
        <w:t>microliters</w:t>
      </w:r>
      <w:r w:rsidR="00EF6BAF" w:rsidRPr="00235B1B">
        <w:rPr>
          <w:rFonts w:asciiTheme="majorHAnsi" w:hAnsiTheme="majorHAnsi" w:cstheme="majorHAnsi"/>
        </w:rPr>
        <w:t xml:space="preserve"> </w:t>
      </w:r>
      <w:r w:rsidR="00235B1B" w:rsidRPr="00235B1B">
        <w:rPr>
          <w:rFonts w:asciiTheme="majorHAnsi" w:hAnsiTheme="majorHAnsi" w:cstheme="majorHAnsi"/>
        </w:rPr>
        <w:t xml:space="preserve">of </w:t>
      </w:r>
      <w:r w:rsidR="00EF6BAF" w:rsidRPr="00235B1B">
        <w:rPr>
          <w:rFonts w:asciiTheme="majorHAnsi" w:hAnsiTheme="majorHAnsi" w:cstheme="majorHAnsi"/>
        </w:rPr>
        <w:t xml:space="preserve">0.5 </w:t>
      </w:r>
      <w:r w:rsidR="00235B1B" w:rsidRPr="00235B1B">
        <w:rPr>
          <w:rFonts w:asciiTheme="majorHAnsi" w:hAnsiTheme="majorHAnsi" w:cstheme="majorHAnsi"/>
        </w:rPr>
        <w:t>micrograms</w:t>
      </w:r>
      <w:r w:rsidR="00EF6BAF" w:rsidRPr="00235B1B">
        <w:rPr>
          <w:rFonts w:asciiTheme="majorHAnsi" w:hAnsiTheme="majorHAnsi" w:cstheme="majorHAnsi"/>
        </w:rPr>
        <w:t xml:space="preserve"> of the total </w:t>
      </w:r>
      <w:r w:rsidR="00EF6BAF" w:rsidRPr="00235B1B">
        <w:rPr>
          <w:rFonts w:asciiTheme="majorHAnsi" w:hAnsiTheme="majorHAnsi" w:cstheme="majorHAnsi"/>
        </w:rPr>
        <w:sym w:font="Symbol" w:char="F062"/>
      </w:r>
      <w:r w:rsidR="00235B1B" w:rsidRPr="00235B1B">
        <w:rPr>
          <w:rFonts w:asciiTheme="majorHAnsi" w:hAnsiTheme="majorHAnsi" w:cstheme="majorHAnsi"/>
        </w:rPr>
        <w:t xml:space="preserve"> </w:t>
      </w:r>
      <w:r w:rsidR="00235B1B" w:rsidRPr="006747C4">
        <w:rPr>
          <w:rFonts w:asciiTheme="majorHAnsi" w:hAnsiTheme="majorHAnsi" w:cstheme="majorHAnsi"/>
          <w:i/>
          <w:iCs/>
          <w:color w:val="FF0000"/>
        </w:rPr>
        <w:t>(“beta”)</w:t>
      </w:r>
      <w:r w:rsidR="00EF6BAF" w:rsidRPr="00235B1B">
        <w:rPr>
          <w:rFonts w:asciiTheme="majorHAnsi" w:hAnsiTheme="majorHAnsi" w:cstheme="majorHAnsi"/>
        </w:rPr>
        <w:t xml:space="preserve">-catenin-AF568-labeled antibody per </w:t>
      </w:r>
      <w:proofErr w:type="spellStart"/>
      <w:r w:rsidR="00EF6BAF" w:rsidRPr="00235B1B">
        <w:rPr>
          <w:rFonts w:asciiTheme="majorHAnsi" w:hAnsiTheme="majorHAnsi" w:cstheme="majorHAnsi"/>
        </w:rPr>
        <w:t>cytospin</w:t>
      </w:r>
      <w:proofErr w:type="spellEnd"/>
      <w:r w:rsidR="00EF6BAF" w:rsidRPr="00235B1B">
        <w:rPr>
          <w:rFonts w:asciiTheme="majorHAnsi" w:hAnsiTheme="majorHAnsi" w:cstheme="majorHAnsi"/>
        </w:rPr>
        <w:t xml:space="preserve"> slide</w:t>
      </w:r>
      <w:r w:rsidR="00552333">
        <w:rPr>
          <w:rFonts w:asciiTheme="majorHAnsi" w:hAnsiTheme="majorHAnsi" w:cstheme="majorHAnsi"/>
        </w:rPr>
        <w:t xml:space="preserve"> </w:t>
      </w:r>
      <w:r w:rsidR="00552333" w:rsidRPr="00552333">
        <w:rPr>
          <w:rFonts w:asciiTheme="majorHAnsi" w:hAnsiTheme="majorHAnsi" w:cstheme="majorHAnsi"/>
          <w:b/>
          <w:bCs/>
        </w:rPr>
        <w:t>[1]</w:t>
      </w:r>
      <w:r w:rsidR="00EF6BAF" w:rsidRPr="00235B1B">
        <w:rPr>
          <w:rFonts w:asciiTheme="majorHAnsi" w:hAnsiTheme="majorHAnsi" w:cstheme="majorHAnsi"/>
        </w:rPr>
        <w:t xml:space="preserve"> </w:t>
      </w:r>
      <w:r>
        <w:rPr>
          <w:rFonts w:asciiTheme="majorHAnsi" w:hAnsiTheme="majorHAnsi" w:cstheme="majorHAnsi"/>
        </w:rPr>
        <w:t xml:space="preserve">and incubate </w:t>
      </w:r>
      <w:r w:rsidR="00EF6BAF" w:rsidRPr="00235B1B">
        <w:rPr>
          <w:rFonts w:asciiTheme="majorHAnsi" w:hAnsiTheme="majorHAnsi" w:cstheme="majorHAnsi"/>
        </w:rPr>
        <w:t xml:space="preserve">overnight at 4 </w:t>
      </w:r>
      <w:r w:rsidR="00235B1B" w:rsidRPr="00235B1B">
        <w:rPr>
          <w:rFonts w:asciiTheme="majorHAnsi" w:hAnsiTheme="majorHAnsi" w:cstheme="majorHAnsi"/>
        </w:rPr>
        <w:t xml:space="preserve">degrees </w:t>
      </w:r>
      <w:r w:rsidR="00EF6BAF" w:rsidRPr="00235B1B">
        <w:rPr>
          <w:rFonts w:asciiTheme="majorHAnsi" w:hAnsiTheme="majorHAnsi" w:cstheme="majorHAnsi"/>
        </w:rPr>
        <w:t>C</w:t>
      </w:r>
      <w:r w:rsidR="00235B1B" w:rsidRPr="00235B1B">
        <w:rPr>
          <w:rFonts w:asciiTheme="majorHAnsi" w:hAnsiTheme="majorHAnsi" w:cstheme="majorHAnsi"/>
        </w:rPr>
        <w:t>elsius</w:t>
      </w:r>
      <w:r w:rsidR="00EF6BAF" w:rsidRPr="00235B1B">
        <w:rPr>
          <w:rFonts w:asciiTheme="majorHAnsi" w:hAnsiTheme="majorHAnsi" w:cstheme="majorHAnsi"/>
        </w:rPr>
        <w:t xml:space="preserve"> in a humid box. Include a negative staining control or an isotype control</w:t>
      </w:r>
      <w:r w:rsidR="00552333">
        <w:rPr>
          <w:rFonts w:asciiTheme="majorHAnsi" w:hAnsiTheme="majorHAnsi" w:cstheme="majorHAnsi"/>
        </w:rPr>
        <w:t xml:space="preserve"> according to </w:t>
      </w:r>
      <w:r>
        <w:rPr>
          <w:rFonts w:asciiTheme="majorHAnsi" w:hAnsiTheme="majorHAnsi" w:cstheme="majorHAnsi"/>
        </w:rPr>
        <w:t xml:space="preserve">the </w:t>
      </w:r>
      <w:r w:rsidR="00552333">
        <w:rPr>
          <w:rFonts w:asciiTheme="majorHAnsi" w:hAnsiTheme="majorHAnsi" w:cstheme="majorHAnsi"/>
        </w:rPr>
        <w:t>manufacturer’s protocol</w:t>
      </w:r>
      <w:r w:rsidR="00EF6BAF" w:rsidRPr="00235B1B">
        <w:rPr>
          <w:rFonts w:asciiTheme="majorHAnsi" w:hAnsiTheme="majorHAnsi" w:cstheme="majorHAnsi"/>
        </w:rPr>
        <w:t xml:space="preserve"> </w:t>
      </w:r>
      <w:r w:rsidR="00235B1B" w:rsidRPr="00235B1B">
        <w:rPr>
          <w:rFonts w:asciiTheme="majorHAnsi" w:hAnsiTheme="majorHAnsi" w:cstheme="majorHAnsi"/>
          <w:b/>
          <w:bCs/>
        </w:rPr>
        <w:t>[</w:t>
      </w:r>
      <w:r w:rsidR="00552333">
        <w:rPr>
          <w:rFonts w:asciiTheme="majorHAnsi" w:hAnsiTheme="majorHAnsi" w:cstheme="majorHAnsi"/>
          <w:b/>
          <w:bCs/>
        </w:rPr>
        <w:t>2</w:t>
      </w:r>
      <w:r w:rsidR="00235B1B" w:rsidRPr="00235B1B">
        <w:rPr>
          <w:rFonts w:asciiTheme="majorHAnsi" w:hAnsiTheme="majorHAnsi" w:cstheme="majorHAnsi"/>
          <w:b/>
          <w:bCs/>
        </w:rPr>
        <w:t>]</w:t>
      </w:r>
      <w:r w:rsidR="00EF6BAF" w:rsidRPr="00235B1B">
        <w:rPr>
          <w:rFonts w:asciiTheme="majorHAnsi" w:hAnsiTheme="majorHAnsi" w:cstheme="majorHAnsi"/>
        </w:rPr>
        <w:t xml:space="preserve">. </w:t>
      </w:r>
    </w:p>
    <w:p w14:paraId="4F497064" w14:textId="22B50475" w:rsidR="00552333" w:rsidRPr="00552333" w:rsidRDefault="00552333" w:rsidP="00552333">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lastRenderedPageBreak/>
        <w:t>Talent adding antibody to the slide</w:t>
      </w:r>
    </w:p>
    <w:p w14:paraId="1578B753" w14:textId="2AB9D1B5" w:rsidR="00552333" w:rsidRPr="00235B1B" w:rsidRDefault="00552333" w:rsidP="00552333">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w:t>
      </w:r>
      <w:r w:rsidR="006747C4">
        <w:rPr>
          <w:rFonts w:asciiTheme="majorHAnsi" w:hAnsiTheme="majorHAnsi" w:cstheme="majorHAnsi"/>
        </w:rPr>
        <w:t>placing the</w:t>
      </w:r>
      <w:r>
        <w:rPr>
          <w:rFonts w:asciiTheme="majorHAnsi" w:hAnsiTheme="majorHAnsi" w:cstheme="majorHAnsi"/>
        </w:rPr>
        <w:t xml:space="preserve"> humid box </w:t>
      </w:r>
      <w:r w:rsidR="006747C4">
        <w:rPr>
          <w:rFonts w:asciiTheme="majorHAnsi" w:hAnsiTheme="majorHAnsi" w:cstheme="majorHAnsi"/>
        </w:rPr>
        <w:t>at</w:t>
      </w:r>
      <w:r>
        <w:rPr>
          <w:rFonts w:asciiTheme="majorHAnsi" w:hAnsiTheme="majorHAnsi" w:cstheme="majorHAnsi"/>
        </w:rPr>
        <w:t xml:space="preserve"> 4 degrees Celsius</w:t>
      </w:r>
    </w:p>
    <w:p w14:paraId="1CB950E6" w14:textId="620E2A9D" w:rsidR="00552333" w:rsidRPr="00552333"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552333">
        <w:rPr>
          <w:rFonts w:asciiTheme="majorHAnsi" w:hAnsiTheme="majorHAnsi" w:cstheme="majorHAnsi"/>
        </w:rPr>
        <w:t xml:space="preserve">Wash </w:t>
      </w:r>
      <w:r w:rsidR="006747C4">
        <w:rPr>
          <w:rFonts w:asciiTheme="majorHAnsi" w:hAnsiTheme="majorHAnsi" w:cstheme="majorHAnsi"/>
        </w:rPr>
        <w:t xml:space="preserve">the slides </w:t>
      </w:r>
      <w:r w:rsidRPr="00552333">
        <w:rPr>
          <w:rFonts w:asciiTheme="majorHAnsi" w:hAnsiTheme="majorHAnsi" w:cstheme="majorHAnsi"/>
        </w:rPr>
        <w:t>for 20 min</w:t>
      </w:r>
      <w:r w:rsidR="00552333">
        <w:rPr>
          <w:rFonts w:asciiTheme="majorHAnsi" w:hAnsiTheme="majorHAnsi" w:cstheme="majorHAnsi"/>
        </w:rPr>
        <w:t>utes</w:t>
      </w:r>
      <w:r w:rsidRPr="00552333">
        <w:rPr>
          <w:rFonts w:asciiTheme="majorHAnsi" w:hAnsiTheme="majorHAnsi" w:cstheme="majorHAnsi"/>
        </w:rPr>
        <w:t xml:space="preserve"> with PBS</w:t>
      </w:r>
      <w:r w:rsidR="00552333">
        <w:rPr>
          <w:rFonts w:asciiTheme="majorHAnsi" w:hAnsiTheme="majorHAnsi" w:cstheme="majorHAnsi"/>
        </w:rPr>
        <w:t xml:space="preserve"> or </w:t>
      </w:r>
      <w:r w:rsidRPr="00552333">
        <w:rPr>
          <w:rFonts w:asciiTheme="majorHAnsi" w:hAnsiTheme="majorHAnsi" w:cstheme="majorHAnsi"/>
        </w:rPr>
        <w:t>0.05% Tween-20 at room temperature</w:t>
      </w:r>
      <w:r w:rsidR="00552333">
        <w:rPr>
          <w:rFonts w:asciiTheme="majorHAnsi" w:hAnsiTheme="majorHAnsi" w:cstheme="majorHAnsi"/>
        </w:rPr>
        <w:t xml:space="preserve"> </w:t>
      </w:r>
      <w:r w:rsidR="00552333" w:rsidRPr="00552333">
        <w:rPr>
          <w:rFonts w:asciiTheme="majorHAnsi" w:hAnsiTheme="majorHAnsi" w:cstheme="majorHAnsi"/>
          <w:b/>
          <w:bCs/>
        </w:rPr>
        <w:t>[1]</w:t>
      </w:r>
      <w:r w:rsidRPr="00552333">
        <w:rPr>
          <w:rFonts w:asciiTheme="majorHAnsi" w:hAnsiTheme="majorHAnsi" w:cstheme="majorHAnsi"/>
        </w:rPr>
        <w:t>. Then, wash for 20 min</w:t>
      </w:r>
      <w:r w:rsidR="00552333">
        <w:rPr>
          <w:rFonts w:asciiTheme="majorHAnsi" w:hAnsiTheme="majorHAnsi" w:cstheme="majorHAnsi"/>
        </w:rPr>
        <w:t>utes</w:t>
      </w:r>
      <w:r w:rsidRPr="00552333">
        <w:rPr>
          <w:rFonts w:asciiTheme="majorHAnsi" w:hAnsiTheme="majorHAnsi" w:cstheme="majorHAnsi"/>
        </w:rPr>
        <w:t xml:space="preserve"> with PBS at room temperature in a jar with stirring</w:t>
      </w:r>
      <w:r w:rsidR="00552333">
        <w:rPr>
          <w:rFonts w:asciiTheme="majorHAnsi" w:hAnsiTheme="majorHAnsi" w:cstheme="majorHAnsi"/>
        </w:rPr>
        <w:t xml:space="preserve"> </w:t>
      </w:r>
      <w:r w:rsidR="00552333" w:rsidRPr="00552333">
        <w:rPr>
          <w:rFonts w:asciiTheme="majorHAnsi" w:hAnsiTheme="majorHAnsi" w:cstheme="majorHAnsi"/>
          <w:b/>
          <w:bCs/>
        </w:rPr>
        <w:t>[2]</w:t>
      </w:r>
      <w:r w:rsidRPr="00552333">
        <w:rPr>
          <w:rFonts w:asciiTheme="majorHAnsi" w:hAnsiTheme="majorHAnsi" w:cstheme="majorHAnsi"/>
        </w:rPr>
        <w:t>.</w:t>
      </w:r>
    </w:p>
    <w:p w14:paraId="6214BB33" w14:textId="77777777" w:rsidR="00552333" w:rsidRPr="00552333" w:rsidRDefault="00552333" w:rsidP="00552333">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washing the slides with PBS</w:t>
      </w:r>
    </w:p>
    <w:p w14:paraId="14B4B918" w14:textId="52B9B03B" w:rsidR="00552333" w:rsidRPr="00552333" w:rsidRDefault="00552333" w:rsidP="00552333">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washing slides in a jar with stirring</w:t>
      </w:r>
      <w:r w:rsidR="00EF6BAF" w:rsidRPr="00552333">
        <w:rPr>
          <w:rFonts w:asciiTheme="majorHAnsi" w:hAnsiTheme="majorHAnsi" w:cstheme="majorHAnsi"/>
        </w:rPr>
        <w:t xml:space="preserve"> </w:t>
      </w:r>
      <w:r w:rsidR="005C3450" w:rsidRPr="005C3450">
        <w:rPr>
          <w:rFonts w:asciiTheme="majorHAnsi" w:hAnsiTheme="majorHAnsi" w:cstheme="majorHAnsi"/>
          <w:i/>
          <w:iCs/>
          <w:color w:val="002060"/>
        </w:rPr>
        <w:t>Videographer: Take multiple takes of this shot as it is going to be reused in 5.9.3</w:t>
      </w:r>
    </w:p>
    <w:p w14:paraId="215F53E5" w14:textId="5C06A19E" w:rsidR="00653DF8" w:rsidRPr="00552333"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552333">
        <w:rPr>
          <w:rFonts w:asciiTheme="majorHAnsi" w:hAnsiTheme="majorHAnsi" w:cstheme="majorHAnsi"/>
        </w:rPr>
        <w:t xml:space="preserve">Perform a second fixation step </w:t>
      </w:r>
      <w:r w:rsidR="00552333">
        <w:rPr>
          <w:rFonts w:asciiTheme="majorHAnsi" w:hAnsiTheme="majorHAnsi" w:cstheme="majorHAnsi"/>
        </w:rPr>
        <w:t>by</w:t>
      </w:r>
      <w:r w:rsidRPr="00552333">
        <w:rPr>
          <w:rFonts w:asciiTheme="majorHAnsi" w:hAnsiTheme="majorHAnsi" w:cstheme="majorHAnsi"/>
        </w:rPr>
        <w:t xml:space="preserve"> </w:t>
      </w:r>
      <w:r w:rsidR="00552333">
        <w:rPr>
          <w:rFonts w:asciiTheme="majorHAnsi" w:hAnsiTheme="majorHAnsi" w:cstheme="majorHAnsi"/>
        </w:rPr>
        <w:t xml:space="preserve">adding </w:t>
      </w:r>
      <w:r w:rsidRPr="00552333">
        <w:rPr>
          <w:rFonts w:asciiTheme="majorHAnsi" w:hAnsiTheme="majorHAnsi" w:cstheme="majorHAnsi"/>
        </w:rPr>
        <w:t xml:space="preserve">100 </w:t>
      </w:r>
      <w:r w:rsidR="00552333">
        <w:rPr>
          <w:rFonts w:asciiTheme="majorHAnsi" w:hAnsiTheme="majorHAnsi" w:cstheme="majorHAnsi"/>
        </w:rPr>
        <w:t>microliters</w:t>
      </w:r>
      <w:r w:rsidRPr="00552333">
        <w:rPr>
          <w:rFonts w:asciiTheme="majorHAnsi" w:hAnsiTheme="majorHAnsi" w:cstheme="majorHAnsi"/>
        </w:rPr>
        <w:t xml:space="preserve"> of 4% paraformaldehyde in a humid box</w:t>
      </w:r>
      <w:r w:rsidR="006747C4">
        <w:rPr>
          <w:rFonts w:asciiTheme="majorHAnsi" w:hAnsiTheme="majorHAnsi" w:cstheme="majorHAnsi"/>
        </w:rPr>
        <w:t>,</w:t>
      </w:r>
      <w:r w:rsidR="00552333">
        <w:rPr>
          <w:rFonts w:asciiTheme="majorHAnsi" w:hAnsiTheme="majorHAnsi" w:cstheme="majorHAnsi"/>
        </w:rPr>
        <w:t xml:space="preserve"> then </w:t>
      </w:r>
      <w:r w:rsidR="006747C4">
        <w:rPr>
          <w:rFonts w:asciiTheme="majorHAnsi" w:hAnsiTheme="majorHAnsi" w:cstheme="majorHAnsi"/>
        </w:rPr>
        <w:t>incubate</w:t>
      </w:r>
      <w:r w:rsidR="00552333">
        <w:rPr>
          <w:rFonts w:asciiTheme="majorHAnsi" w:hAnsiTheme="majorHAnsi" w:cstheme="majorHAnsi"/>
        </w:rPr>
        <w:t xml:space="preserve"> it for </w:t>
      </w:r>
      <w:r w:rsidR="00552333" w:rsidRPr="00552333">
        <w:rPr>
          <w:rFonts w:asciiTheme="majorHAnsi" w:hAnsiTheme="majorHAnsi" w:cstheme="majorHAnsi"/>
        </w:rPr>
        <w:t>10 min</w:t>
      </w:r>
      <w:r w:rsidR="00552333">
        <w:rPr>
          <w:rFonts w:asciiTheme="majorHAnsi" w:hAnsiTheme="majorHAnsi" w:cstheme="majorHAnsi"/>
        </w:rPr>
        <w:t>utes</w:t>
      </w:r>
      <w:r w:rsidR="00552333" w:rsidRPr="00552333">
        <w:rPr>
          <w:rFonts w:asciiTheme="majorHAnsi" w:hAnsiTheme="majorHAnsi" w:cstheme="majorHAnsi"/>
        </w:rPr>
        <w:t xml:space="preserve"> at room temperature</w:t>
      </w:r>
      <w:r w:rsidR="00552333">
        <w:rPr>
          <w:rFonts w:asciiTheme="majorHAnsi" w:hAnsiTheme="majorHAnsi" w:cstheme="majorHAnsi"/>
        </w:rPr>
        <w:t xml:space="preserve"> </w:t>
      </w:r>
      <w:r w:rsidR="00552333" w:rsidRPr="00552333">
        <w:rPr>
          <w:rFonts w:asciiTheme="majorHAnsi" w:hAnsiTheme="majorHAnsi" w:cstheme="majorHAnsi"/>
          <w:b/>
          <w:bCs/>
        </w:rPr>
        <w:t>[</w:t>
      </w:r>
      <w:r w:rsidR="006747C4">
        <w:rPr>
          <w:rFonts w:asciiTheme="majorHAnsi" w:hAnsiTheme="majorHAnsi" w:cstheme="majorHAnsi"/>
          <w:b/>
          <w:bCs/>
        </w:rPr>
        <w:t>1</w:t>
      </w:r>
      <w:r w:rsidR="00552333" w:rsidRPr="00552333">
        <w:rPr>
          <w:rFonts w:asciiTheme="majorHAnsi" w:hAnsiTheme="majorHAnsi" w:cstheme="majorHAnsi"/>
          <w:b/>
          <w:bCs/>
        </w:rPr>
        <w:t>]</w:t>
      </w:r>
      <w:r w:rsidR="00552333">
        <w:rPr>
          <w:rFonts w:asciiTheme="majorHAnsi" w:hAnsiTheme="majorHAnsi" w:cstheme="majorHAnsi"/>
        </w:rPr>
        <w:t>.</w:t>
      </w:r>
    </w:p>
    <w:p w14:paraId="553D2BB2" w14:textId="228C4CF7" w:rsidR="00552333" w:rsidRPr="00552333" w:rsidRDefault="00552333" w:rsidP="00552333">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adding PFA to the slide</w:t>
      </w:r>
    </w:p>
    <w:p w14:paraId="2437A53F" w14:textId="2EAC12D2" w:rsidR="00653DF8" w:rsidRPr="005C3450"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5C3450">
        <w:rPr>
          <w:rFonts w:asciiTheme="majorHAnsi" w:hAnsiTheme="majorHAnsi" w:cstheme="majorHAnsi"/>
        </w:rPr>
        <w:t>Dip the slides in PBS</w:t>
      </w:r>
      <w:r w:rsidR="005C3450">
        <w:rPr>
          <w:rFonts w:asciiTheme="majorHAnsi" w:hAnsiTheme="majorHAnsi" w:cstheme="majorHAnsi"/>
        </w:rPr>
        <w:t xml:space="preserve"> </w:t>
      </w:r>
      <w:r w:rsidR="005C3450" w:rsidRPr="005C3450">
        <w:rPr>
          <w:rFonts w:asciiTheme="majorHAnsi" w:hAnsiTheme="majorHAnsi" w:cstheme="majorHAnsi"/>
          <w:b/>
          <w:bCs/>
        </w:rPr>
        <w:t>[1]</w:t>
      </w:r>
      <w:r w:rsidR="006747C4">
        <w:rPr>
          <w:rFonts w:asciiTheme="majorHAnsi" w:hAnsiTheme="majorHAnsi" w:cstheme="majorHAnsi"/>
        </w:rPr>
        <w:t xml:space="preserve"> and</w:t>
      </w:r>
      <w:r w:rsidRPr="005C3450">
        <w:rPr>
          <w:rFonts w:asciiTheme="majorHAnsi" w:hAnsiTheme="majorHAnsi" w:cstheme="majorHAnsi"/>
        </w:rPr>
        <w:t xml:space="preserve"> </w:t>
      </w:r>
      <w:r w:rsidR="006747C4">
        <w:rPr>
          <w:rFonts w:asciiTheme="majorHAnsi" w:hAnsiTheme="majorHAnsi" w:cstheme="majorHAnsi"/>
        </w:rPr>
        <w:t>p</w:t>
      </w:r>
      <w:r w:rsidRPr="005C3450">
        <w:rPr>
          <w:rFonts w:asciiTheme="majorHAnsi" w:hAnsiTheme="majorHAnsi" w:cstheme="majorHAnsi"/>
        </w:rPr>
        <w:t>erform nuclear staining for 10 min</w:t>
      </w:r>
      <w:r w:rsidR="005C3450">
        <w:rPr>
          <w:rFonts w:asciiTheme="majorHAnsi" w:hAnsiTheme="majorHAnsi" w:cstheme="majorHAnsi"/>
        </w:rPr>
        <w:t>utes</w:t>
      </w:r>
      <w:r w:rsidRPr="005C3450">
        <w:rPr>
          <w:rFonts w:asciiTheme="majorHAnsi" w:hAnsiTheme="majorHAnsi" w:cstheme="majorHAnsi"/>
        </w:rPr>
        <w:t xml:space="preserve"> at room temperature in the humid box</w:t>
      </w:r>
      <w:r w:rsidR="005C3450">
        <w:rPr>
          <w:rFonts w:asciiTheme="majorHAnsi" w:hAnsiTheme="majorHAnsi" w:cstheme="majorHAnsi"/>
        </w:rPr>
        <w:t xml:space="preserve"> </w:t>
      </w:r>
      <w:r w:rsidR="005C3450" w:rsidRPr="005C3450">
        <w:rPr>
          <w:rFonts w:asciiTheme="majorHAnsi" w:hAnsiTheme="majorHAnsi" w:cstheme="majorHAnsi"/>
          <w:b/>
          <w:bCs/>
        </w:rPr>
        <w:t>[</w:t>
      </w:r>
      <w:r w:rsidR="005C3450">
        <w:rPr>
          <w:rFonts w:asciiTheme="majorHAnsi" w:hAnsiTheme="majorHAnsi" w:cstheme="majorHAnsi"/>
          <w:b/>
          <w:bCs/>
        </w:rPr>
        <w:t>2</w:t>
      </w:r>
      <w:r w:rsidR="005C3450" w:rsidRPr="005C3450">
        <w:rPr>
          <w:rFonts w:asciiTheme="majorHAnsi" w:hAnsiTheme="majorHAnsi" w:cstheme="majorHAnsi"/>
          <w:b/>
          <w:bCs/>
        </w:rPr>
        <w:t>]</w:t>
      </w:r>
      <w:r w:rsidRPr="005C3450">
        <w:rPr>
          <w:rFonts w:asciiTheme="majorHAnsi" w:hAnsiTheme="majorHAnsi" w:cstheme="majorHAnsi"/>
        </w:rPr>
        <w:t xml:space="preserve">. </w:t>
      </w:r>
      <w:r w:rsidR="00A07497">
        <w:rPr>
          <w:rFonts w:asciiTheme="majorHAnsi" w:hAnsiTheme="majorHAnsi" w:cstheme="majorHAnsi"/>
        </w:rPr>
        <w:t>When finished, w</w:t>
      </w:r>
      <w:r w:rsidRPr="005C3450">
        <w:rPr>
          <w:rFonts w:asciiTheme="majorHAnsi" w:hAnsiTheme="majorHAnsi" w:cstheme="majorHAnsi"/>
        </w:rPr>
        <w:t>ash the slides for 20 min</w:t>
      </w:r>
      <w:r w:rsidR="005C3450">
        <w:rPr>
          <w:rFonts w:asciiTheme="majorHAnsi" w:hAnsiTheme="majorHAnsi" w:cstheme="majorHAnsi"/>
        </w:rPr>
        <w:t>utes</w:t>
      </w:r>
      <w:r w:rsidRPr="005C3450">
        <w:rPr>
          <w:rFonts w:asciiTheme="majorHAnsi" w:hAnsiTheme="majorHAnsi" w:cstheme="majorHAnsi"/>
        </w:rPr>
        <w:t xml:space="preserve"> with PBS at room temperature in a jar with stirring</w:t>
      </w:r>
      <w:r w:rsidR="005C3450">
        <w:rPr>
          <w:rFonts w:asciiTheme="majorHAnsi" w:hAnsiTheme="majorHAnsi" w:cstheme="majorHAnsi"/>
        </w:rPr>
        <w:t xml:space="preserve"> </w:t>
      </w:r>
      <w:r w:rsidR="005C3450" w:rsidRPr="005C3450">
        <w:rPr>
          <w:rFonts w:asciiTheme="majorHAnsi" w:hAnsiTheme="majorHAnsi" w:cstheme="majorHAnsi"/>
          <w:b/>
          <w:bCs/>
        </w:rPr>
        <w:t>[</w:t>
      </w:r>
      <w:r w:rsidR="005C3450">
        <w:rPr>
          <w:rFonts w:asciiTheme="majorHAnsi" w:hAnsiTheme="majorHAnsi" w:cstheme="majorHAnsi"/>
          <w:b/>
          <w:bCs/>
        </w:rPr>
        <w:t>3</w:t>
      </w:r>
      <w:r w:rsidR="005C3450" w:rsidRPr="005C3450">
        <w:rPr>
          <w:rFonts w:asciiTheme="majorHAnsi" w:hAnsiTheme="majorHAnsi" w:cstheme="majorHAnsi"/>
          <w:b/>
          <w:bCs/>
        </w:rPr>
        <w:t>]</w:t>
      </w:r>
      <w:r w:rsidRPr="005C3450">
        <w:rPr>
          <w:rFonts w:asciiTheme="majorHAnsi" w:hAnsiTheme="majorHAnsi" w:cstheme="majorHAnsi"/>
        </w:rPr>
        <w:t xml:space="preserve">. </w:t>
      </w:r>
    </w:p>
    <w:p w14:paraId="27A2C057" w14:textId="77777777" w:rsidR="005C3450" w:rsidRPr="005C3450" w:rsidRDefault="005C3450" w:rsidP="005C3450">
      <w:pPr>
        <w:pStyle w:val="ListParagraph"/>
        <w:widowControl w:val="0"/>
        <w:numPr>
          <w:ilvl w:val="2"/>
          <w:numId w:val="3"/>
        </w:numPr>
        <w:spacing w:before="120"/>
        <w:contextualSpacing w:val="0"/>
        <w:jc w:val="both"/>
        <w:rPr>
          <w:rFonts w:asciiTheme="majorHAnsi" w:hAnsiTheme="majorHAnsi" w:cstheme="majorHAnsi"/>
        </w:rPr>
      </w:pPr>
      <w:r w:rsidRPr="005C3450">
        <w:rPr>
          <w:rFonts w:asciiTheme="majorHAnsi" w:hAnsiTheme="majorHAnsi" w:cstheme="majorHAnsi"/>
        </w:rPr>
        <w:t>Talent dipping the slides in PBS</w:t>
      </w:r>
    </w:p>
    <w:p w14:paraId="64D21EE8" w14:textId="2D38F9E3" w:rsidR="005C3450" w:rsidRPr="005C3450" w:rsidRDefault="005C3450" w:rsidP="005C3450">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adding nuclear stain to the slide </w:t>
      </w:r>
      <w:r w:rsidRPr="005C3450">
        <w:rPr>
          <w:rFonts w:asciiTheme="majorHAnsi" w:hAnsiTheme="majorHAnsi" w:cstheme="majorHAnsi"/>
          <w:b/>
          <w:bCs/>
        </w:rPr>
        <w:t>TEXT:</w:t>
      </w:r>
      <w:r>
        <w:rPr>
          <w:rFonts w:asciiTheme="majorHAnsi" w:hAnsiTheme="majorHAnsi" w:cstheme="majorHAnsi"/>
        </w:rPr>
        <w:t xml:space="preserve"> </w:t>
      </w:r>
      <w:r>
        <w:rPr>
          <w:rFonts w:asciiTheme="majorHAnsi" w:hAnsiTheme="majorHAnsi" w:cstheme="majorHAnsi"/>
          <w:b/>
          <w:bCs/>
        </w:rPr>
        <w:t>N</w:t>
      </w:r>
      <w:r w:rsidRPr="005C3450">
        <w:rPr>
          <w:rFonts w:asciiTheme="majorHAnsi" w:hAnsiTheme="majorHAnsi" w:cstheme="majorHAnsi"/>
          <w:b/>
          <w:bCs/>
        </w:rPr>
        <w:t>uclear staining</w:t>
      </w:r>
      <w:r>
        <w:rPr>
          <w:rFonts w:asciiTheme="majorHAnsi" w:hAnsiTheme="majorHAnsi" w:cstheme="majorHAnsi"/>
          <w:b/>
          <w:bCs/>
        </w:rPr>
        <w:t xml:space="preserve"> with </w:t>
      </w:r>
      <w:r w:rsidRPr="005C3450">
        <w:rPr>
          <w:rFonts w:asciiTheme="majorHAnsi" w:hAnsiTheme="majorHAnsi" w:cstheme="majorHAnsi"/>
          <w:b/>
          <w:bCs/>
        </w:rPr>
        <w:t>50 µl of TO-PRO-3 (1:1500)</w:t>
      </w:r>
    </w:p>
    <w:p w14:paraId="7DD74597" w14:textId="087CCD0B" w:rsidR="005C3450" w:rsidRPr="005C3450" w:rsidRDefault="005C3450" w:rsidP="005C3450">
      <w:pPr>
        <w:pStyle w:val="ListParagraph"/>
        <w:widowControl w:val="0"/>
        <w:numPr>
          <w:ilvl w:val="2"/>
          <w:numId w:val="3"/>
        </w:numPr>
        <w:spacing w:before="120"/>
        <w:contextualSpacing w:val="0"/>
        <w:jc w:val="both"/>
        <w:rPr>
          <w:rFonts w:asciiTheme="majorHAnsi" w:hAnsiTheme="majorHAnsi" w:cstheme="majorHAnsi"/>
          <w:i/>
          <w:iCs/>
          <w:color w:val="002060"/>
        </w:rPr>
      </w:pPr>
      <w:r w:rsidRPr="005C3450">
        <w:rPr>
          <w:rFonts w:asciiTheme="majorHAnsi" w:hAnsiTheme="majorHAnsi" w:cstheme="majorHAnsi"/>
          <w:i/>
          <w:iCs/>
          <w:color w:val="002060"/>
        </w:rPr>
        <w:t>Reuse 5.7.2</w:t>
      </w:r>
    </w:p>
    <w:p w14:paraId="7D9007CC" w14:textId="1598D300" w:rsidR="00653DF8" w:rsidRPr="00EA5102"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5C3450">
        <w:rPr>
          <w:rFonts w:asciiTheme="majorHAnsi" w:hAnsiTheme="majorHAnsi" w:cstheme="majorHAnsi"/>
        </w:rPr>
        <w:t>Embed the specimens with an antifade reagent according to the manufacturer’s protocol</w:t>
      </w:r>
      <w:r w:rsidR="00EA5102">
        <w:rPr>
          <w:rFonts w:asciiTheme="majorHAnsi" w:hAnsiTheme="majorHAnsi" w:cstheme="majorHAnsi"/>
        </w:rPr>
        <w:t xml:space="preserve"> </w:t>
      </w:r>
      <w:r w:rsidR="00EA5102" w:rsidRPr="00EA5102">
        <w:rPr>
          <w:rFonts w:asciiTheme="majorHAnsi" w:hAnsiTheme="majorHAnsi" w:cstheme="majorHAnsi"/>
          <w:b/>
          <w:bCs/>
        </w:rPr>
        <w:t>[1]</w:t>
      </w:r>
      <w:r w:rsidRPr="005C3450">
        <w:rPr>
          <w:rFonts w:asciiTheme="majorHAnsi" w:hAnsiTheme="majorHAnsi" w:cstheme="majorHAnsi"/>
        </w:rPr>
        <w:t xml:space="preserve"> and cover with</w:t>
      </w:r>
      <w:r w:rsidR="00A07497">
        <w:rPr>
          <w:rFonts w:asciiTheme="majorHAnsi" w:hAnsiTheme="majorHAnsi" w:cstheme="majorHAnsi"/>
        </w:rPr>
        <w:t xml:space="preserve"> them</w:t>
      </w:r>
      <w:r w:rsidRPr="005C3450">
        <w:rPr>
          <w:rFonts w:asciiTheme="majorHAnsi" w:hAnsiTheme="majorHAnsi" w:cstheme="majorHAnsi"/>
        </w:rPr>
        <w:t xml:space="preserve"> a coverslip</w:t>
      </w:r>
      <w:r w:rsidR="00A07497">
        <w:rPr>
          <w:rFonts w:asciiTheme="majorHAnsi" w:hAnsiTheme="majorHAnsi" w:cstheme="majorHAnsi"/>
        </w:rPr>
        <w:t xml:space="preserve"> </w:t>
      </w:r>
      <w:r w:rsidR="00A07497">
        <w:rPr>
          <w:rFonts w:asciiTheme="majorHAnsi" w:hAnsiTheme="majorHAnsi" w:cstheme="majorHAnsi"/>
          <w:b/>
          <w:bCs/>
        </w:rPr>
        <w:t>[2]</w:t>
      </w:r>
      <w:r w:rsidRPr="005C3450">
        <w:rPr>
          <w:rFonts w:asciiTheme="majorHAnsi" w:hAnsiTheme="majorHAnsi" w:cstheme="majorHAnsi"/>
        </w:rPr>
        <w:t xml:space="preserve">. </w:t>
      </w:r>
      <w:r w:rsidR="00A07497">
        <w:rPr>
          <w:rFonts w:asciiTheme="majorHAnsi" w:hAnsiTheme="majorHAnsi" w:cstheme="majorHAnsi"/>
        </w:rPr>
        <w:t>After a</w:t>
      </w:r>
      <w:r w:rsidRPr="005C3450">
        <w:rPr>
          <w:rFonts w:asciiTheme="majorHAnsi" w:hAnsiTheme="majorHAnsi" w:cstheme="majorHAnsi"/>
        </w:rPr>
        <w:t>ir-dry</w:t>
      </w:r>
      <w:r w:rsidR="00A07497">
        <w:rPr>
          <w:rFonts w:asciiTheme="majorHAnsi" w:hAnsiTheme="majorHAnsi" w:cstheme="majorHAnsi"/>
        </w:rPr>
        <w:t>ing</w:t>
      </w:r>
      <w:r w:rsidRPr="005C3450">
        <w:rPr>
          <w:rFonts w:asciiTheme="majorHAnsi" w:hAnsiTheme="majorHAnsi" w:cstheme="majorHAnsi"/>
        </w:rPr>
        <w:t xml:space="preserve"> for 24 h</w:t>
      </w:r>
      <w:r w:rsidR="005C3450">
        <w:rPr>
          <w:rFonts w:asciiTheme="majorHAnsi" w:hAnsiTheme="majorHAnsi" w:cstheme="majorHAnsi"/>
        </w:rPr>
        <w:t>ours</w:t>
      </w:r>
      <w:r w:rsidRPr="005C3450">
        <w:rPr>
          <w:rFonts w:asciiTheme="majorHAnsi" w:hAnsiTheme="majorHAnsi" w:cstheme="majorHAnsi"/>
        </w:rPr>
        <w:t xml:space="preserve"> at room temperature</w:t>
      </w:r>
      <w:r w:rsidR="00A07497">
        <w:rPr>
          <w:rFonts w:asciiTheme="majorHAnsi" w:hAnsiTheme="majorHAnsi" w:cstheme="majorHAnsi"/>
        </w:rPr>
        <w:t>, v</w:t>
      </w:r>
      <w:r w:rsidRPr="005C3450">
        <w:rPr>
          <w:rFonts w:asciiTheme="majorHAnsi" w:hAnsiTheme="majorHAnsi" w:cstheme="majorHAnsi"/>
        </w:rPr>
        <w:t xml:space="preserve">iew the slides directly under a fluorescent or confocal microscope or store </w:t>
      </w:r>
      <w:r w:rsidR="00A07497">
        <w:rPr>
          <w:rFonts w:asciiTheme="majorHAnsi" w:hAnsiTheme="majorHAnsi" w:cstheme="majorHAnsi"/>
        </w:rPr>
        <w:t xml:space="preserve">them </w:t>
      </w:r>
      <w:r w:rsidRPr="005C3450">
        <w:rPr>
          <w:rFonts w:asciiTheme="majorHAnsi" w:hAnsiTheme="majorHAnsi" w:cstheme="majorHAnsi"/>
        </w:rPr>
        <w:t xml:space="preserve">at </w:t>
      </w:r>
      <w:r w:rsidR="005C3450">
        <w:rPr>
          <w:rFonts w:asciiTheme="majorHAnsi" w:hAnsiTheme="majorHAnsi" w:cstheme="majorHAnsi"/>
        </w:rPr>
        <w:t xml:space="preserve">minus </w:t>
      </w:r>
      <w:r w:rsidRPr="005C3450">
        <w:rPr>
          <w:rFonts w:asciiTheme="majorHAnsi" w:hAnsiTheme="majorHAnsi" w:cstheme="majorHAnsi"/>
        </w:rPr>
        <w:t xml:space="preserve">20 </w:t>
      </w:r>
      <w:r w:rsidR="005C3450">
        <w:rPr>
          <w:rFonts w:asciiTheme="majorHAnsi" w:hAnsiTheme="majorHAnsi" w:cstheme="majorHAnsi"/>
        </w:rPr>
        <w:t xml:space="preserve">degrees </w:t>
      </w:r>
      <w:r w:rsidRPr="005C3450">
        <w:rPr>
          <w:rFonts w:asciiTheme="majorHAnsi" w:hAnsiTheme="majorHAnsi" w:cstheme="majorHAnsi"/>
        </w:rPr>
        <w:t>C</w:t>
      </w:r>
      <w:r w:rsidR="005C3450">
        <w:rPr>
          <w:rFonts w:asciiTheme="majorHAnsi" w:hAnsiTheme="majorHAnsi" w:cstheme="majorHAnsi"/>
        </w:rPr>
        <w:t>elsius</w:t>
      </w:r>
      <w:r w:rsidRPr="005C3450">
        <w:rPr>
          <w:rFonts w:asciiTheme="majorHAnsi" w:hAnsiTheme="majorHAnsi" w:cstheme="majorHAnsi"/>
        </w:rPr>
        <w:t xml:space="preserve"> for later imaging</w:t>
      </w:r>
      <w:r w:rsidR="00EA5102">
        <w:rPr>
          <w:rFonts w:asciiTheme="majorHAnsi" w:hAnsiTheme="majorHAnsi" w:cstheme="majorHAnsi"/>
        </w:rPr>
        <w:t xml:space="preserve"> </w:t>
      </w:r>
      <w:r w:rsidR="00EA5102" w:rsidRPr="00EA5102">
        <w:rPr>
          <w:rFonts w:asciiTheme="majorHAnsi" w:hAnsiTheme="majorHAnsi" w:cstheme="majorHAnsi"/>
          <w:b/>
          <w:bCs/>
        </w:rPr>
        <w:t>[3]</w:t>
      </w:r>
      <w:r w:rsidRPr="005C3450">
        <w:rPr>
          <w:rFonts w:asciiTheme="majorHAnsi" w:hAnsiTheme="majorHAnsi" w:cstheme="majorHAnsi"/>
        </w:rPr>
        <w:t>.</w:t>
      </w:r>
    </w:p>
    <w:p w14:paraId="1D336E8E" w14:textId="367097B7" w:rsidR="00EA5102" w:rsidRPr="00EA5102" w:rsidRDefault="00EA5102" w:rsidP="00EA5102">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Talent embedding the specimens with anti-fade reagent </w:t>
      </w:r>
    </w:p>
    <w:p w14:paraId="18791363" w14:textId="6C1A6332" w:rsidR="00EA5102" w:rsidRPr="00EA5102" w:rsidRDefault="00EA5102" w:rsidP="00EA5102">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putting coverslip on the specimen</w:t>
      </w:r>
    </w:p>
    <w:p w14:paraId="0B7029B8" w14:textId="5485B621" w:rsidR="00EA5102" w:rsidRPr="006747C4" w:rsidRDefault="00EA5102" w:rsidP="00EA5102">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Talent viewing the slide under fluorescent microscope</w:t>
      </w:r>
    </w:p>
    <w:p w14:paraId="28A8FBD0" w14:textId="77777777" w:rsidR="006747C4" w:rsidRPr="005C3450" w:rsidRDefault="006747C4" w:rsidP="006747C4">
      <w:pPr>
        <w:pStyle w:val="ListParagraph"/>
        <w:widowControl w:val="0"/>
        <w:spacing w:before="120"/>
        <w:ind w:left="1627"/>
        <w:contextualSpacing w:val="0"/>
        <w:jc w:val="both"/>
        <w:rPr>
          <w:rFonts w:asciiTheme="majorHAnsi" w:hAnsiTheme="majorHAnsi" w:cstheme="majorHAnsi"/>
          <w:b/>
        </w:rPr>
      </w:pPr>
    </w:p>
    <w:p w14:paraId="2D8EB7F9" w14:textId="45C7E982" w:rsidR="00653DF8" w:rsidRDefault="00EF6BAF" w:rsidP="000A211A">
      <w:pPr>
        <w:pStyle w:val="ListParagraph"/>
        <w:widowControl w:val="0"/>
        <w:numPr>
          <w:ilvl w:val="0"/>
          <w:numId w:val="3"/>
        </w:numPr>
        <w:spacing w:before="120"/>
        <w:contextualSpacing w:val="0"/>
        <w:jc w:val="both"/>
        <w:rPr>
          <w:rFonts w:asciiTheme="majorHAnsi" w:hAnsiTheme="majorHAnsi" w:cstheme="majorHAnsi"/>
          <w:b/>
        </w:rPr>
      </w:pPr>
      <w:r w:rsidRPr="00653DF8">
        <w:rPr>
          <w:rFonts w:asciiTheme="majorHAnsi" w:hAnsiTheme="majorHAnsi" w:cstheme="majorHAnsi"/>
          <w:b/>
        </w:rPr>
        <w:t xml:space="preserve">Confocal </w:t>
      </w:r>
      <w:r w:rsidR="003710D3">
        <w:rPr>
          <w:rFonts w:asciiTheme="majorHAnsi" w:hAnsiTheme="majorHAnsi" w:cstheme="majorHAnsi"/>
          <w:b/>
        </w:rPr>
        <w:t>M</w:t>
      </w:r>
      <w:r w:rsidRPr="00653DF8">
        <w:rPr>
          <w:rFonts w:asciiTheme="majorHAnsi" w:hAnsiTheme="majorHAnsi" w:cstheme="majorHAnsi"/>
          <w:b/>
        </w:rPr>
        <w:t xml:space="preserve">icroscopic </w:t>
      </w:r>
      <w:r w:rsidR="003710D3">
        <w:rPr>
          <w:rFonts w:asciiTheme="majorHAnsi" w:hAnsiTheme="majorHAnsi" w:cstheme="majorHAnsi"/>
          <w:b/>
        </w:rPr>
        <w:t>M</w:t>
      </w:r>
      <w:r w:rsidRPr="00653DF8">
        <w:rPr>
          <w:rFonts w:asciiTheme="majorHAnsi" w:hAnsiTheme="majorHAnsi" w:cstheme="majorHAnsi"/>
          <w:b/>
        </w:rPr>
        <w:t>easurement</w:t>
      </w:r>
    </w:p>
    <w:p w14:paraId="45BBE8A2" w14:textId="4D2B1F68" w:rsidR="00653DF8" w:rsidRPr="00F2735A" w:rsidRDefault="00EA5102" w:rsidP="000A211A">
      <w:pPr>
        <w:pStyle w:val="ListParagraph"/>
        <w:widowControl w:val="0"/>
        <w:numPr>
          <w:ilvl w:val="1"/>
          <w:numId w:val="3"/>
        </w:numPr>
        <w:spacing w:before="120"/>
        <w:contextualSpacing w:val="0"/>
        <w:jc w:val="both"/>
        <w:rPr>
          <w:rFonts w:asciiTheme="majorHAnsi" w:hAnsiTheme="majorHAnsi" w:cstheme="majorHAnsi"/>
          <w:b/>
        </w:rPr>
      </w:pPr>
      <w:r w:rsidRPr="00EA5102">
        <w:rPr>
          <w:rFonts w:asciiTheme="majorHAnsi" w:hAnsiTheme="majorHAnsi" w:cstheme="majorHAnsi"/>
        </w:rPr>
        <w:t>After</w:t>
      </w:r>
      <w:r w:rsidR="00EF6BAF" w:rsidRPr="00EA5102">
        <w:rPr>
          <w:rFonts w:asciiTheme="majorHAnsi" w:hAnsiTheme="majorHAnsi" w:cstheme="majorHAnsi"/>
        </w:rPr>
        <w:t xml:space="preserve"> </w:t>
      </w:r>
      <w:r w:rsidRPr="00EA5102">
        <w:rPr>
          <w:rFonts w:asciiTheme="majorHAnsi" w:hAnsiTheme="majorHAnsi" w:cstheme="majorHAnsi"/>
        </w:rPr>
        <w:t>u</w:t>
      </w:r>
      <w:r w:rsidR="00EF6BAF" w:rsidRPr="00EA5102">
        <w:rPr>
          <w:rFonts w:asciiTheme="majorHAnsi" w:hAnsiTheme="majorHAnsi" w:cstheme="majorHAnsi"/>
        </w:rPr>
        <w:t>s</w:t>
      </w:r>
      <w:r w:rsidRPr="00EA5102">
        <w:rPr>
          <w:rFonts w:asciiTheme="majorHAnsi" w:hAnsiTheme="majorHAnsi" w:cstheme="majorHAnsi"/>
        </w:rPr>
        <w:t>ing</w:t>
      </w:r>
      <w:r w:rsidR="00EF6BAF" w:rsidRPr="00EA5102">
        <w:rPr>
          <w:rFonts w:asciiTheme="majorHAnsi" w:hAnsiTheme="majorHAnsi" w:cstheme="majorHAnsi"/>
        </w:rPr>
        <w:t xml:space="preserve"> negative and positive stably transfected mTurquoise2 293T cell line controls for primary adjustment of the confocal settings</w:t>
      </w:r>
      <w:r w:rsidR="00F2735A">
        <w:rPr>
          <w:rFonts w:asciiTheme="majorHAnsi" w:hAnsiTheme="majorHAnsi" w:cstheme="majorHAnsi"/>
        </w:rPr>
        <w:t xml:space="preserve"> </w:t>
      </w:r>
      <w:r w:rsidR="00F2735A" w:rsidRPr="00F2735A">
        <w:rPr>
          <w:rFonts w:asciiTheme="majorHAnsi" w:hAnsiTheme="majorHAnsi" w:cstheme="majorHAnsi"/>
          <w:b/>
          <w:bCs/>
        </w:rPr>
        <w:t>[1]</w:t>
      </w:r>
      <w:r w:rsidRPr="00EA5102">
        <w:rPr>
          <w:rFonts w:asciiTheme="majorHAnsi" w:hAnsiTheme="majorHAnsi" w:cstheme="majorHAnsi"/>
        </w:rPr>
        <w:t xml:space="preserve">, </w:t>
      </w:r>
      <w:r w:rsidR="00EF6BAF" w:rsidRPr="00EA5102">
        <w:rPr>
          <w:rFonts w:asciiTheme="majorHAnsi" w:hAnsiTheme="majorHAnsi" w:cstheme="majorHAnsi"/>
        </w:rPr>
        <w:t xml:space="preserve">use </w:t>
      </w:r>
      <w:r w:rsidR="003710D3">
        <w:rPr>
          <w:rFonts w:asciiTheme="majorHAnsi" w:hAnsiTheme="majorHAnsi" w:cstheme="majorHAnsi"/>
        </w:rPr>
        <w:t xml:space="preserve">wildtype </w:t>
      </w:r>
      <w:r w:rsidR="00EF6BAF" w:rsidRPr="00EA5102">
        <w:rPr>
          <w:rFonts w:asciiTheme="majorHAnsi" w:hAnsiTheme="majorHAnsi" w:cstheme="majorHAnsi"/>
        </w:rPr>
        <w:t xml:space="preserve">Axin2-mTurquoise2 </w:t>
      </w:r>
      <w:r>
        <w:rPr>
          <w:rFonts w:asciiTheme="majorHAnsi" w:hAnsiTheme="majorHAnsi" w:cstheme="majorHAnsi"/>
        </w:rPr>
        <w:t xml:space="preserve">as </w:t>
      </w:r>
      <w:r w:rsidRPr="00EA5102">
        <w:rPr>
          <w:rFonts w:asciiTheme="majorHAnsi" w:hAnsiTheme="majorHAnsi" w:cstheme="majorHAnsi"/>
        </w:rPr>
        <w:t xml:space="preserve">positive control </w:t>
      </w:r>
      <w:r w:rsidR="00EF6BAF" w:rsidRPr="00EA5102">
        <w:rPr>
          <w:rFonts w:asciiTheme="majorHAnsi" w:hAnsiTheme="majorHAnsi" w:cstheme="majorHAnsi"/>
        </w:rPr>
        <w:t xml:space="preserve">and </w:t>
      </w:r>
      <w:r>
        <w:rPr>
          <w:rFonts w:asciiTheme="majorHAnsi" w:hAnsiTheme="majorHAnsi" w:cstheme="majorHAnsi"/>
        </w:rPr>
        <w:t>h</w:t>
      </w:r>
      <w:r w:rsidRPr="00EA5102">
        <w:rPr>
          <w:rFonts w:asciiTheme="majorHAnsi" w:hAnsiTheme="majorHAnsi" w:cstheme="majorHAnsi"/>
        </w:rPr>
        <w:t>omozygous thyroglobulin</w:t>
      </w:r>
      <w:r w:rsidR="00EF6BAF" w:rsidRPr="00EA5102">
        <w:rPr>
          <w:rFonts w:asciiTheme="majorHAnsi" w:hAnsiTheme="majorHAnsi" w:cstheme="majorHAnsi"/>
        </w:rPr>
        <w:t xml:space="preserve"> </w:t>
      </w:r>
      <w:r w:rsidRPr="00EA5102">
        <w:rPr>
          <w:rFonts w:asciiTheme="majorHAnsi" w:hAnsiTheme="majorHAnsi" w:cstheme="majorHAnsi"/>
        </w:rPr>
        <w:t xml:space="preserve">knockout </w:t>
      </w:r>
      <w:r w:rsidR="00EF6BAF" w:rsidRPr="00EA5102">
        <w:rPr>
          <w:rFonts w:asciiTheme="majorHAnsi" w:hAnsiTheme="majorHAnsi" w:cstheme="majorHAnsi"/>
        </w:rPr>
        <w:t xml:space="preserve">Axin2-mTurquoise2 thymocytes as negative </w:t>
      </w:r>
      <w:r w:rsidR="00F2735A">
        <w:rPr>
          <w:rFonts w:asciiTheme="majorHAnsi" w:hAnsiTheme="majorHAnsi" w:cstheme="majorHAnsi"/>
        </w:rPr>
        <w:t xml:space="preserve">control </w:t>
      </w:r>
      <w:r w:rsidRPr="00EA5102">
        <w:rPr>
          <w:rFonts w:asciiTheme="majorHAnsi" w:hAnsiTheme="majorHAnsi" w:cstheme="majorHAnsi"/>
          <w:b/>
          <w:bCs/>
        </w:rPr>
        <w:t>[</w:t>
      </w:r>
      <w:r w:rsidR="00F2735A">
        <w:rPr>
          <w:rFonts w:asciiTheme="majorHAnsi" w:hAnsiTheme="majorHAnsi" w:cstheme="majorHAnsi"/>
          <w:b/>
          <w:bCs/>
        </w:rPr>
        <w:t>2</w:t>
      </w:r>
      <w:r w:rsidRPr="00EA5102">
        <w:rPr>
          <w:rFonts w:asciiTheme="majorHAnsi" w:hAnsiTheme="majorHAnsi" w:cstheme="majorHAnsi"/>
          <w:b/>
          <w:bCs/>
        </w:rPr>
        <w:t>]</w:t>
      </w:r>
      <w:r w:rsidR="00EF6BAF" w:rsidRPr="00EA5102">
        <w:rPr>
          <w:rFonts w:asciiTheme="majorHAnsi" w:hAnsiTheme="majorHAnsi" w:cstheme="majorHAnsi"/>
        </w:rPr>
        <w:t xml:space="preserve">. </w:t>
      </w:r>
    </w:p>
    <w:p w14:paraId="7B0ABD1B" w14:textId="7C21C7F1" w:rsidR="00F2735A" w:rsidRPr="00F2735A" w:rsidRDefault="00F2735A" w:rsidP="00F2735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Establish the shot of talent working on </w:t>
      </w:r>
      <w:r w:rsidR="00A07497">
        <w:rPr>
          <w:rFonts w:asciiTheme="majorHAnsi" w:hAnsiTheme="majorHAnsi" w:cstheme="majorHAnsi"/>
        </w:rPr>
        <w:t xml:space="preserve">a </w:t>
      </w:r>
      <w:r>
        <w:rPr>
          <w:rFonts w:asciiTheme="majorHAnsi" w:hAnsiTheme="majorHAnsi" w:cstheme="majorHAnsi"/>
        </w:rPr>
        <w:t>computer besides confocal microscope</w:t>
      </w:r>
    </w:p>
    <w:p w14:paraId="3E71CD15" w14:textId="08DB3003" w:rsidR="00F2735A" w:rsidRPr="00F2735A" w:rsidRDefault="00F2735A" w:rsidP="00F2735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F2735A">
        <w:rPr>
          <w:rFonts w:asciiTheme="majorHAnsi" w:hAnsiTheme="majorHAnsi" w:cstheme="majorHAnsi"/>
          <w:highlight w:val="yellow"/>
        </w:rPr>
        <w:t>To be provided by the authors:</w:t>
      </w:r>
      <w:r>
        <w:rPr>
          <w:rFonts w:asciiTheme="majorHAnsi" w:hAnsiTheme="majorHAnsi" w:cstheme="majorHAnsi"/>
        </w:rPr>
        <w:t xml:space="preserve"> Fluorescent signal image from positive control and negative control </w:t>
      </w:r>
    </w:p>
    <w:p w14:paraId="50557F26" w14:textId="049A8BDC" w:rsidR="00653DF8" w:rsidRPr="00F2735A"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F2735A">
        <w:rPr>
          <w:rFonts w:asciiTheme="majorHAnsi" w:hAnsiTheme="majorHAnsi" w:cstheme="majorHAnsi"/>
        </w:rPr>
        <w:t xml:space="preserve">Prepare the software for sequential scanning by programming the lasers and filter </w:t>
      </w:r>
      <w:r w:rsidRPr="00F2735A">
        <w:rPr>
          <w:rFonts w:asciiTheme="majorHAnsi" w:hAnsiTheme="majorHAnsi" w:cstheme="majorHAnsi"/>
        </w:rPr>
        <w:lastRenderedPageBreak/>
        <w:t xml:space="preserve">widths. </w:t>
      </w:r>
    </w:p>
    <w:p w14:paraId="37F41D10" w14:textId="74E62FA3" w:rsidR="00F2735A" w:rsidRPr="00F2735A" w:rsidRDefault="00F2735A" w:rsidP="00F2735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F2735A">
        <w:rPr>
          <w:rFonts w:asciiTheme="majorHAnsi" w:hAnsiTheme="majorHAnsi" w:cstheme="majorHAnsi"/>
          <w:highlight w:val="yellow"/>
        </w:rPr>
        <w:t>To be provided by the authors:</w:t>
      </w:r>
      <w:r>
        <w:rPr>
          <w:rFonts w:asciiTheme="majorHAnsi" w:hAnsiTheme="majorHAnsi" w:cstheme="majorHAnsi"/>
        </w:rPr>
        <w:t xml:space="preserve"> Talent programming laser and filter widths</w:t>
      </w:r>
    </w:p>
    <w:p w14:paraId="10BA9535" w14:textId="62AF52CF" w:rsidR="00F2735A" w:rsidRPr="006E4F44" w:rsidRDefault="00EF6BAF" w:rsidP="000A211A">
      <w:pPr>
        <w:pStyle w:val="ListParagraph"/>
        <w:widowControl w:val="0"/>
        <w:numPr>
          <w:ilvl w:val="1"/>
          <w:numId w:val="3"/>
        </w:numPr>
        <w:spacing w:before="120"/>
        <w:contextualSpacing w:val="0"/>
        <w:jc w:val="both"/>
        <w:rPr>
          <w:rFonts w:asciiTheme="majorHAnsi" w:hAnsiTheme="majorHAnsi" w:cstheme="majorHAnsi"/>
          <w:b/>
        </w:rPr>
      </w:pPr>
      <w:r w:rsidRPr="006E4F44">
        <w:rPr>
          <w:rFonts w:asciiTheme="majorHAnsi" w:hAnsiTheme="majorHAnsi" w:cstheme="majorHAnsi"/>
        </w:rPr>
        <w:t>In case of very low mTurquoise2 expression, increase the laser power and Smart Gain until a fluorescent signal is observed, and check with the negative control sample to ensure a true positive signa</w:t>
      </w:r>
      <w:r w:rsidR="00F2735A" w:rsidRPr="006E4F44">
        <w:rPr>
          <w:rFonts w:asciiTheme="majorHAnsi" w:hAnsiTheme="majorHAnsi" w:cstheme="majorHAnsi"/>
        </w:rPr>
        <w:t xml:space="preserve">l </w:t>
      </w:r>
      <w:r w:rsidR="00F2735A" w:rsidRPr="006E4F44">
        <w:rPr>
          <w:rFonts w:asciiTheme="majorHAnsi" w:hAnsiTheme="majorHAnsi" w:cstheme="majorHAnsi"/>
          <w:b/>
          <w:bCs/>
        </w:rPr>
        <w:t>[1]</w:t>
      </w:r>
      <w:r w:rsidRPr="006E4F44">
        <w:rPr>
          <w:rFonts w:asciiTheme="majorHAnsi" w:hAnsiTheme="majorHAnsi" w:cstheme="majorHAnsi"/>
        </w:rPr>
        <w:t>. Visualize the thymocytes with a 40x, 63x or 100x oil</w:t>
      </w:r>
      <w:r w:rsidR="00F2735A" w:rsidRPr="006E4F44">
        <w:rPr>
          <w:rFonts w:asciiTheme="majorHAnsi" w:hAnsiTheme="majorHAnsi" w:cstheme="majorHAnsi"/>
        </w:rPr>
        <w:t xml:space="preserve"> lens </w:t>
      </w:r>
      <w:r w:rsidR="00F2735A" w:rsidRPr="006E4F44">
        <w:rPr>
          <w:rFonts w:asciiTheme="majorHAnsi" w:hAnsiTheme="majorHAnsi" w:cstheme="majorHAnsi"/>
          <w:b/>
          <w:bCs/>
        </w:rPr>
        <w:t>[2]</w:t>
      </w:r>
      <w:r w:rsidRPr="006E4F44">
        <w:rPr>
          <w:rFonts w:asciiTheme="majorHAnsi" w:hAnsiTheme="majorHAnsi" w:cstheme="majorHAnsi"/>
        </w:rPr>
        <w:t>.</w:t>
      </w:r>
    </w:p>
    <w:p w14:paraId="46687941" w14:textId="353BAB8E" w:rsidR="00F2735A" w:rsidRPr="00F2735A" w:rsidRDefault="00F2735A" w:rsidP="00F2735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F2735A">
        <w:rPr>
          <w:rFonts w:asciiTheme="majorHAnsi" w:hAnsiTheme="majorHAnsi" w:cstheme="majorHAnsi"/>
          <w:highlight w:val="yellow"/>
        </w:rPr>
        <w:t>To be provided by the authors:</w:t>
      </w:r>
      <w:r>
        <w:rPr>
          <w:rFonts w:asciiTheme="majorHAnsi" w:hAnsiTheme="majorHAnsi" w:cstheme="majorHAnsi"/>
        </w:rPr>
        <w:t xml:space="preserve"> Talent adjusting the laser power and smart gain </w:t>
      </w:r>
    </w:p>
    <w:p w14:paraId="6452BB06" w14:textId="4974148E" w:rsidR="00F2735A" w:rsidRPr="00F2735A" w:rsidRDefault="00F2735A" w:rsidP="00F2735A">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F2735A">
        <w:rPr>
          <w:rFonts w:asciiTheme="majorHAnsi" w:hAnsiTheme="majorHAnsi" w:cstheme="majorHAnsi"/>
          <w:highlight w:val="yellow"/>
        </w:rPr>
        <w:t>To be provided by the authors:</w:t>
      </w:r>
      <w:r>
        <w:rPr>
          <w:rFonts w:asciiTheme="majorHAnsi" w:hAnsiTheme="majorHAnsi" w:cstheme="majorHAnsi"/>
        </w:rPr>
        <w:t xml:space="preserve"> Thymocytes visualization </w:t>
      </w:r>
      <w:r w:rsidR="00A07497">
        <w:rPr>
          <w:rFonts w:asciiTheme="majorHAnsi" w:hAnsiTheme="majorHAnsi" w:cstheme="majorHAnsi"/>
        </w:rPr>
        <w:t>at</w:t>
      </w:r>
      <w:r>
        <w:rPr>
          <w:rFonts w:asciiTheme="majorHAnsi" w:hAnsiTheme="majorHAnsi" w:cstheme="majorHAnsi"/>
        </w:rPr>
        <w:t xml:space="preserve"> </w:t>
      </w:r>
      <w:r w:rsidR="00A07497">
        <w:rPr>
          <w:rFonts w:asciiTheme="majorHAnsi" w:hAnsiTheme="majorHAnsi" w:cstheme="majorHAnsi"/>
        </w:rPr>
        <w:t>an appropriate</w:t>
      </w:r>
      <w:r>
        <w:rPr>
          <w:rFonts w:asciiTheme="majorHAnsi" w:hAnsiTheme="majorHAnsi" w:cstheme="majorHAnsi"/>
        </w:rPr>
        <w:t xml:space="preserve"> magnification</w:t>
      </w:r>
    </w:p>
    <w:p w14:paraId="0CE752F9" w14:textId="4D313CD5" w:rsidR="00EF6BAF" w:rsidRPr="006E4F44" w:rsidRDefault="00EF6BAF" w:rsidP="00F2735A">
      <w:pPr>
        <w:pStyle w:val="ListParagraph"/>
        <w:widowControl w:val="0"/>
        <w:numPr>
          <w:ilvl w:val="1"/>
          <w:numId w:val="3"/>
        </w:numPr>
        <w:spacing w:before="120"/>
        <w:contextualSpacing w:val="0"/>
        <w:jc w:val="both"/>
        <w:rPr>
          <w:rFonts w:asciiTheme="majorHAnsi" w:hAnsiTheme="majorHAnsi" w:cstheme="majorHAnsi"/>
          <w:b/>
        </w:rPr>
      </w:pPr>
      <w:r w:rsidRPr="006E4F44">
        <w:rPr>
          <w:rFonts w:asciiTheme="majorHAnsi" w:hAnsiTheme="majorHAnsi" w:cstheme="majorHAnsi"/>
        </w:rPr>
        <w:t>Measure the TO-PRO-3 nuclear fluorescent signal</w:t>
      </w:r>
      <w:r w:rsidR="006E4F44" w:rsidRPr="006E4F44">
        <w:rPr>
          <w:rFonts w:asciiTheme="majorHAnsi" w:hAnsiTheme="majorHAnsi" w:cstheme="majorHAnsi"/>
        </w:rPr>
        <w:t>, then m</w:t>
      </w:r>
      <w:r w:rsidRPr="006E4F44">
        <w:rPr>
          <w:rFonts w:asciiTheme="majorHAnsi" w:hAnsiTheme="majorHAnsi" w:cstheme="majorHAnsi"/>
        </w:rPr>
        <w:t xml:space="preserve">easure the </w:t>
      </w:r>
      <w:r w:rsidRPr="006E4F44">
        <w:sym w:font="Symbol" w:char="F062"/>
      </w:r>
      <w:r w:rsidRPr="006E4F44">
        <w:rPr>
          <w:rFonts w:asciiTheme="majorHAnsi" w:hAnsiTheme="majorHAnsi" w:cstheme="majorHAnsi"/>
        </w:rPr>
        <w:t>-catenin nuclear and cytoplasmic fluorescent signals</w:t>
      </w:r>
      <w:r w:rsidR="006E4F44" w:rsidRPr="006E4F44">
        <w:rPr>
          <w:rFonts w:asciiTheme="majorHAnsi" w:hAnsiTheme="majorHAnsi" w:cstheme="majorHAnsi"/>
        </w:rPr>
        <w:t xml:space="preserve"> and </w:t>
      </w:r>
      <w:r w:rsidRPr="006E4F44">
        <w:rPr>
          <w:rFonts w:asciiTheme="majorHAnsi" w:hAnsiTheme="majorHAnsi" w:cstheme="majorHAnsi"/>
        </w:rPr>
        <w:t>the mTurquoise2 cytoplasmic fluorescent signal</w:t>
      </w:r>
      <w:r w:rsidR="006E4F44">
        <w:rPr>
          <w:rFonts w:asciiTheme="majorHAnsi" w:hAnsiTheme="majorHAnsi" w:cstheme="majorHAnsi"/>
        </w:rPr>
        <w:t xml:space="preserve"> </w:t>
      </w:r>
      <w:r w:rsidR="006E4F44" w:rsidRPr="006E4F44">
        <w:rPr>
          <w:rFonts w:asciiTheme="majorHAnsi" w:hAnsiTheme="majorHAnsi" w:cstheme="majorHAnsi"/>
          <w:b/>
          <w:bCs/>
        </w:rPr>
        <w:t>[1]</w:t>
      </w:r>
      <w:r w:rsidRPr="006E4F44">
        <w:rPr>
          <w:rFonts w:asciiTheme="majorHAnsi" w:hAnsiTheme="majorHAnsi" w:cstheme="majorHAnsi"/>
        </w:rPr>
        <w:t xml:space="preserve">. </w:t>
      </w:r>
    </w:p>
    <w:p w14:paraId="12DF0C7B" w14:textId="382AE0B5" w:rsidR="00EF6BAF" w:rsidRPr="006E4F44" w:rsidRDefault="006E4F44" w:rsidP="006E4F44">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F2735A">
        <w:rPr>
          <w:rFonts w:asciiTheme="majorHAnsi" w:hAnsiTheme="majorHAnsi" w:cstheme="majorHAnsi"/>
          <w:highlight w:val="yellow"/>
        </w:rPr>
        <w:t>To be provided by the authors:</w:t>
      </w:r>
      <w:r>
        <w:rPr>
          <w:rFonts w:asciiTheme="majorHAnsi" w:hAnsiTheme="majorHAnsi" w:cstheme="majorHAnsi"/>
        </w:rPr>
        <w:t xml:space="preserve"> Images of </w:t>
      </w:r>
      <w:r w:rsidRPr="006E4F44">
        <w:rPr>
          <w:rFonts w:asciiTheme="majorHAnsi" w:hAnsiTheme="majorHAnsi" w:cstheme="majorHAnsi"/>
        </w:rPr>
        <w:t xml:space="preserve">TO-PRO-3 nuclear fluorescent signal, then the </w:t>
      </w:r>
      <w:r w:rsidRPr="006E4F44">
        <w:sym w:font="Symbol" w:char="F062"/>
      </w:r>
      <w:r w:rsidRPr="006E4F44">
        <w:rPr>
          <w:rFonts w:asciiTheme="majorHAnsi" w:hAnsiTheme="majorHAnsi" w:cstheme="majorHAnsi"/>
        </w:rPr>
        <w:t>-catenin nuclear and cytoplasmic fluorescent signals and mTurquoise2 cytoplasmic fluorescent signal</w:t>
      </w:r>
      <w:r>
        <w:rPr>
          <w:rFonts w:asciiTheme="majorHAnsi" w:hAnsiTheme="majorHAnsi" w:cstheme="majorHAnsi"/>
        </w:rPr>
        <w:t xml:space="preserve"> in thymocytes</w:t>
      </w:r>
    </w:p>
    <w:p w14:paraId="24C6B477" w14:textId="0E2CE7C4" w:rsidR="00125924" w:rsidRPr="006E4F44" w:rsidRDefault="00A07497" w:rsidP="000A211A">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Finally, p</w:t>
      </w:r>
      <w:r w:rsidR="00EF6BAF" w:rsidRPr="006E4F44">
        <w:rPr>
          <w:rFonts w:asciiTheme="majorHAnsi" w:hAnsiTheme="majorHAnsi" w:cstheme="majorHAnsi"/>
        </w:rPr>
        <w:t>erform brightfield imaging for total cell visualization.</w:t>
      </w:r>
    </w:p>
    <w:p w14:paraId="0C7CE449" w14:textId="2E6CA831" w:rsidR="006E4F44" w:rsidRPr="006E4F44" w:rsidRDefault="006E4F44" w:rsidP="006E4F44">
      <w:pPr>
        <w:pStyle w:val="ListParagraph"/>
        <w:widowControl w:val="0"/>
        <w:numPr>
          <w:ilvl w:val="2"/>
          <w:numId w:val="3"/>
        </w:numPr>
        <w:spacing w:before="120"/>
        <w:contextualSpacing w:val="0"/>
        <w:jc w:val="both"/>
        <w:rPr>
          <w:rFonts w:asciiTheme="majorHAnsi" w:hAnsiTheme="majorHAnsi" w:cstheme="majorHAnsi"/>
          <w:b/>
        </w:rPr>
      </w:pPr>
      <w:r>
        <w:rPr>
          <w:rFonts w:asciiTheme="majorHAnsi" w:hAnsiTheme="majorHAnsi" w:cstheme="majorHAnsi"/>
        </w:rPr>
        <w:t xml:space="preserve">SCREEN: </w:t>
      </w:r>
      <w:r w:rsidRPr="00F2735A">
        <w:rPr>
          <w:rFonts w:asciiTheme="majorHAnsi" w:hAnsiTheme="majorHAnsi" w:cstheme="majorHAnsi"/>
          <w:highlight w:val="yellow"/>
        </w:rPr>
        <w:t>To be provided by the authors:</w:t>
      </w:r>
      <w:r>
        <w:rPr>
          <w:rFonts w:asciiTheme="majorHAnsi" w:hAnsiTheme="majorHAnsi" w:cstheme="majorHAnsi"/>
        </w:rPr>
        <w:t xml:space="preserve"> Representative bright filed image acquisition</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641BA7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13FBB">
        <w:rPr>
          <w:rFonts w:asciiTheme="minorHAnsi" w:eastAsia="Times New Roman" w:hAnsiTheme="minorHAnsi" w:cstheme="minorHAnsi"/>
          <w:bCs/>
          <w:szCs w:val="24"/>
        </w:rPr>
        <w:t>143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241D56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3710D3" w:rsidRPr="003710D3">
        <w:rPr>
          <w:rFonts w:asciiTheme="majorHAnsi" w:hAnsiTheme="majorHAnsi" w:cstheme="majorHAnsi"/>
          <w:bCs/>
        </w:rPr>
        <w:t xml:space="preserve"> </w:t>
      </w:r>
      <w:proofErr w:type="spellStart"/>
      <w:r w:rsidR="003710D3" w:rsidRPr="003710D3">
        <w:rPr>
          <w:rFonts w:asciiTheme="majorHAnsi" w:hAnsiTheme="majorHAnsi" w:cstheme="majorHAnsi"/>
          <w:b/>
        </w:rPr>
        <w:t>Wnt</w:t>
      </w:r>
      <w:proofErr w:type="spellEnd"/>
      <w:r w:rsidR="003710D3" w:rsidRPr="003710D3">
        <w:rPr>
          <w:rFonts w:asciiTheme="majorHAnsi" w:hAnsiTheme="majorHAnsi" w:cstheme="majorHAnsi"/>
          <w:b/>
        </w:rPr>
        <w:t xml:space="preserve"> Expression </w:t>
      </w:r>
      <w:r w:rsidR="003710D3">
        <w:rPr>
          <w:rFonts w:asciiTheme="majorHAnsi" w:hAnsiTheme="majorHAnsi" w:cstheme="majorHAnsi"/>
          <w:b/>
        </w:rPr>
        <w:t>A</w:t>
      </w:r>
      <w:r w:rsidR="003710D3" w:rsidRPr="003710D3">
        <w:rPr>
          <w:rFonts w:asciiTheme="majorHAnsi" w:hAnsiTheme="majorHAnsi" w:cstheme="majorHAnsi"/>
          <w:b/>
        </w:rPr>
        <w:t>nalysis in Axin2-mTurquoise2 Reporter Thymocytes</w:t>
      </w:r>
    </w:p>
    <w:p w14:paraId="52E24B75" w14:textId="3FCE58FD" w:rsidR="00395684" w:rsidRPr="00B07A3B" w:rsidRDefault="008310C2" w:rsidP="003710D3">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Using flow cytometric analysis, it was observed that i</w:t>
      </w:r>
      <w:r w:rsidRPr="001D0F43">
        <w:rPr>
          <w:rFonts w:asciiTheme="majorHAnsi" w:hAnsiTheme="majorHAnsi" w:cstheme="majorHAnsi"/>
        </w:rPr>
        <w:t>n the</w:t>
      </w:r>
      <w:r>
        <w:rPr>
          <w:rFonts w:asciiTheme="majorHAnsi" w:hAnsiTheme="majorHAnsi" w:cstheme="majorHAnsi"/>
        </w:rPr>
        <w:t xml:space="preserve"> </w:t>
      </w:r>
      <w:r w:rsidRPr="001D0F43">
        <w:rPr>
          <w:rFonts w:asciiTheme="majorHAnsi" w:hAnsiTheme="majorHAnsi" w:cstheme="majorHAnsi"/>
        </w:rPr>
        <w:t>wildtype, heterozygote, and homozygote</w:t>
      </w:r>
      <w:r>
        <w:rPr>
          <w:rFonts w:asciiTheme="majorHAnsi" w:hAnsiTheme="majorHAnsi" w:cstheme="majorHAnsi"/>
        </w:rPr>
        <w:t xml:space="preserve"> </w:t>
      </w:r>
      <w:r w:rsidRPr="001D0F43">
        <w:rPr>
          <w:rFonts w:asciiTheme="majorHAnsi" w:hAnsiTheme="majorHAnsi" w:cstheme="majorHAnsi"/>
        </w:rPr>
        <w:t>Axin2-mTurquoise2 genotypes</w:t>
      </w:r>
      <w:r>
        <w:rPr>
          <w:rFonts w:asciiTheme="majorHAnsi" w:hAnsiTheme="majorHAnsi" w:cstheme="majorHAnsi"/>
        </w:rPr>
        <w:t xml:space="preserve">, the </w:t>
      </w:r>
      <w:r w:rsidRPr="001D0F43">
        <w:rPr>
          <w:rFonts w:asciiTheme="majorHAnsi" w:hAnsiTheme="majorHAnsi" w:cstheme="majorHAnsi"/>
        </w:rPr>
        <w:t xml:space="preserve">mTurquoise2 signal was present in increasing levels, which represents the activation level of canonical </w:t>
      </w:r>
      <w:proofErr w:type="spellStart"/>
      <w:r w:rsidRPr="001D0F43">
        <w:rPr>
          <w:rFonts w:asciiTheme="majorHAnsi" w:hAnsiTheme="majorHAnsi" w:cstheme="majorHAnsi"/>
        </w:rPr>
        <w:t>Wnt</w:t>
      </w:r>
      <w:proofErr w:type="spellEnd"/>
      <w:r>
        <w:rPr>
          <w:rFonts w:asciiTheme="majorHAnsi" w:hAnsiTheme="majorHAnsi" w:cstheme="majorHAnsi"/>
        </w:rPr>
        <w:t xml:space="preserve"> </w:t>
      </w:r>
      <w:r w:rsidRPr="008310C2">
        <w:rPr>
          <w:rFonts w:asciiTheme="majorHAnsi" w:hAnsiTheme="majorHAnsi" w:cstheme="majorHAnsi"/>
          <w:color w:val="FF0000"/>
        </w:rPr>
        <w:t>(spell out</w:t>
      </w:r>
      <w:r w:rsidR="00A07497">
        <w:rPr>
          <w:rFonts w:asciiTheme="majorHAnsi" w:hAnsiTheme="majorHAnsi" w:cstheme="majorHAnsi"/>
          <w:color w:val="FF0000"/>
        </w:rPr>
        <w:t>,</w:t>
      </w:r>
      <w:r w:rsidRPr="008310C2">
        <w:rPr>
          <w:rFonts w:asciiTheme="majorHAnsi" w:hAnsiTheme="majorHAnsi" w:cstheme="majorHAnsi"/>
          <w:color w:val="FF0000"/>
        </w:rPr>
        <w:t xml:space="preserve"> </w:t>
      </w:r>
      <w:r w:rsidR="00A07497">
        <w:rPr>
          <w:rFonts w:asciiTheme="majorHAnsi" w:hAnsiTheme="majorHAnsi" w:cstheme="majorHAnsi"/>
          <w:color w:val="FF0000"/>
        </w:rPr>
        <w:t>“</w:t>
      </w:r>
      <w:r w:rsidRPr="008310C2">
        <w:rPr>
          <w:rFonts w:asciiTheme="majorHAnsi" w:hAnsiTheme="majorHAnsi" w:cstheme="majorHAnsi"/>
          <w:color w:val="FF0000"/>
        </w:rPr>
        <w:t>W</w:t>
      </w:r>
      <w:r w:rsidR="00A07497">
        <w:rPr>
          <w:rFonts w:asciiTheme="majorHAnsi" w:hAnsiTheme="majorHAnsi" w:cstheme="majorHAnsi"/>
          <w:color w:val="FF0000"/>
        </w:rPr>
        <w:t>-</w:t>
      </w:r>
      <w:r w:rsidRPr="008310C2">
        <w:rPr>
          <w:rFonts w:asciiTheme="majorHAnsi" w:hAnsiTheme="majorHAnsi" w:cstheme="majorHAnsi"/>
          <w:color w:val="FF0000"/>
        </w:rPr>
        <w:t>N</w:t>
      </w:r>
      <w:r w:rsidR="00A07497">
        <w:rPr>
          <w:rFonts w:asciiTheme="majorHAnsi" w:hAnsiTheme="majorHAnsi" w:cstheme="majorHAnsi"/>
          <w:color w:val="FF0000"/>
        </w:rPr>
        <w:t>-</w:t>
      </w:r>
      <w:r w:rsidRPr="008310C2">
        <w:rPr>
          <w:rFonts w:asciiTheme="majorHAnsi" w:hAnsiTheme="majorHAnsi" w:cstheme="majorHAnsi"/>
          <w:color w:val="FF0000"/>
        </w:rPr>
        <w:t xml:space="preserve">T”) </w:t>
      </w:r>
      <w:r w:rsidRPr="001D0F43">
        <w:rPr>
          <w:rFonts w:asciiTheme="majorHAnsi" w:hAnsiTheme="majorHAnsi" w:cstheme="majorHAnsi"/>
        </w:rPr>
        <w:t>signaling within double-positive thymocytes</w:t>
      </w:r>
      <w:r>
        <w:rPr>
          <w:rFonts w:asciiTheme="majorHAnsi" w:hAnsiTheme="majorHAnsi" w:cstheme="majorHAnsi"/>
        </w:rPr>
        <w:t xml:space="preserve"> </w:t>
      </w:r>
      <w:r w:rsidRPr="008310C2">
        <w:rPr>
          <w:rFonts w:asciiTheme="majorHAnsi" w:hAnsiTheme="majorHAnsi" w:cstheme="majorHAnsi"/>
          <w:b/>
          <w:bCs/>
        </w:rPr>
        <w:t>[1]</w:t>
      </w:r>
      <w:r>
        <w:rPr>
          <w:rFonts w:asciiTheme="majorHAnsi" w:hAnsiTheme="majorHAnsi" w:cstheme="majorHAnsi"/>
        </w:rPr>
        <w:t>.</w:t>
      </w:r>
    </w:p>
    <w:p w14:paraId="4E75A4CA" w14:textId="372A7F16" w:rsidR="009D21B9" w:rsidRPr="00B07A3B" w:rsidRDefault="007B0FBB" w:rsidP="003710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310C2">
        <w:rPr>
          <w:rFonts w:asciiTheme="minorHAnsi" w:hAnsiTheme="minorHAnsi" w:cstheme="minorHAnsi"/>
          <w:szCs w:val="24"/>
        </w:rPr>
        <w:t xml:space="preserve"> Figure 2A</w:t>
      </w:r>
    </w:p>
    <w:p w14:paraId="123FB8B2" w14:textId="4C203617" w:rsidR="00395684" w:rsidRPr="008310C2" w:rsidRDefault="00A07497" w:rsidP="003710D3">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M</w:t>
      </w:r>
      <w:r w:rsidR="008310C2" w:rsidRPr="001D0F43">
        <w:rPr>
          <w:rFonts w:asciiTheme="majorHAnsi" w:hAnsiTheme="majorHAnsi" w:cstheme="majorHAnsi"/>
        </w:rPr>
        <w:t xml:space="preserve">ean fluorescent intensity </w:t>
      </w:r>
      <w:r>
        <w:rPr>
          <w:rFonts w:asciiTheme="majorHAnsi" w:hAnsiTheme="majorHAnsi" w:cstheme="majorHAnsi"/>
        </w:rPr>
        <w:t>was used to investigate</w:t>
      </w:r>
      <w:r w:rsidR="008310C2" w:rsidRPr="001D0F43">
        <w:rPr>
          <w:rFonts w:asciiTheme="majorHAnsi" w:hAnsiTheme="majorHAnsi" w:cstheme="majorHAnsi"/>
        </w:rPr>
        <w:t xml:space="preserve"> the expression levels of the Axin2-mTurquoise2 reporter model</w:t>
      </w:r>
      <w:r w:rsidR="008310C2">
        <w:rPr>
          <w:rFonts w:asciiTheme="majorHAnsi" w:hAnsiTheme="majorHAnsi" w:cstheme="majorHAnsi"/>
        </w:rPr>
        <w:t xml:space="preserve">. </w:t>
      </w:r>
      <w:r w:rsidR="008310C2" w:rsidRPr="001D0F43">
        <w:rPr>
          <w:rFonts w:asciiTheme="majorHAnsi" w:hAnsiTheme="majorHAnsi" w:cstheme="majorHAnsi"/>
        </w:rPr>
        <w:t xml:space="preserve">The increase in Axin2 expression in the </w:t>
      </w:r>
      <w:r w:rsidR="00A322C9" w:rsidRPr="00A322C9">
        <w:rPr>
          <w:rFonts w:asciiTheme="majorHAnsi" w:hAnsiTheme="majorHAnsi" w:cstheme="majorHAnsi"/>
        </w:rPr>
        <w:t>homozygous</w:t>
      </w:r>
      <w:r w:rsidR="008310C2" w:rsidRPr="00A322C9">
        <w:rPr>
          <w:rFonts w:asciiTheme="majorHAnsi" w:hAnsiTheme="majorHAnsi" w:cstheme="majorHAnsi"/>
        </w:rPr>
        <w:t xml:space="preserve"> </w:t>
      </w:r>
      <w:r w:rsidR="00A322C9">
        <w:rPr>
          <w:rFonts w:asciiTheme="majorHAnsi" w:hAnsiTheme="majorHAnsi" w:cstheme="majorHAnsi"/>
        </w:rPr>
        <w:t xml:space="preserve">model </w:t>
      </w:r>
      <w:r w:rsidR="008310C2" w:rsidRPr="001D0F43">
        <w:rPr>
          <w:rFonts w:asciiTheme="majorHAnsi" w:hAnsiTheme="majorHAnsi" w:cstheme="majorHAnsi"/>
        </w:rPr>
        <w:t xml:space="preserve">compared to the </w:t>
      </w:r>
      <w:r w:rsidR="00A322C9">
        <w:rPr>
          <w:rFonts w:asciiTheme="majorHAnsi" w:hAnsiTheme="majorHAnsi" w:cstheme="majorHAnsi"/>
        </w:rPr>
        <w:t>heterozygous</w:t>
      </w:r>
      <w:r w:rsidR="008310C2" w:rsidRPr="001D0F43">
        <w:rPr>
          <w:rFonts w:asciiTheme="majorHAnsi" w:hAnsiTheme="majorHAnsi" w:cstheme="majorHAnsi"/>
        </w:rPr>
        <w:t xml:space="preserve"> </w:t>
      </w:r>
      <w:r w:rsidR="00A322C9">
        <w:rPr>
          <w:rFonts w:asciiTheme="majorHAnsi" w:hAnsiTheme="majorHAnsi" w:cstheme="majorHAnsi"/>
        </w:rPr>
        <w:t>suggest</w:t>
      </w:r>
      <w:r>
        <w:rPr>
          <w:rFonts w:asciiTheme="majorHAnsi" w:hAnsiTheme="majorHAnsi" w:cstheme="majorHAnsi"/>
        </w:rPr>
        <w:t>s</w:t>
      </w:r>
      <w:r w:rsidR="008310C2" w:rsidRPr="001D0F43">
        <w:rPr>
          <w:rFonts w:asciiTheme="majorHAnsi" w:hAnsiTheme="majorHAnsi" w:cstheme="majorHAnsi"/>
        </w:rPr>
        <w:t xml:space="preserve"> incremented activation of canonical </w:t>
      </w:r>
      <w:proofErr w:type="spellStart"/>
      <w:r w:rsidR="008310C2" w:rsidRPr="001D0F43">
        <w:rPr>
          <w:rFonts w:asciiTheme="majorHAnsi" w:hAnsiTheme="majorHAnsi" w:cstheme="majorHAnsi"/>
        </w:rPr>
        <w:t>Wnt</w:t>
      </w:r>
      <w:proofErr w:type="spellEnd"/>
      <w:r w:rsidR="008310C2" w:rsidRPr="001D0F43">
        <w:rPr>
          <w:rFonts w:asciiTheme="majorHAnsi" w:hAnsiTheme="majorHAnsi" w:cstheme="majorHAnsi"/>
        </w:rPr>
        <w:t xml:space="preserve"> signaling </w:t>
      </w:r>
      <w:r w:rsidR="008310C2" w:rsidRPr="008310C2">
        <w:rPr>
          <w:rFonts w:asciiTheme="majorHAnsi" w:hAnsiTheme="majorHAnsi" w:cstheme="majorHAnsi"/>
          <w:b/>
          <w:bCs/>
        </w:rPr>
        <w:t>[1]</w:t>
      </w:r>
      <w:r w:rsidR="008310C2" w:rsidRPr="001D0F43">
        <w:rPr>
          <w:rFonts w:asciiTheme="majorHAnsi" w:hAnsiTheme="majorHAnsi" w:cstheme="majorHAnsi"/>
        </w:rPr>
        <w:t>.</w:t>
      </w:r>
    </w:p>
    <w:p w14:paraId="5633CAE6" w14:textId="567B4A55" w:rsidR="008310C2" w:rsidRPr="008310C2" w:rsidRDefault="008310C2" w:rsidP="003710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w:t>
      </w:r>
    </w:p>
    <w:p w14:paraId="1CB9563B" w14:textId="5C1155F4" w:rsidR="00A322C9" w:rsidRDefault="00A322C9" w:rsidP="003710D3">
      <w:pPr>
        <w:pStyle w:val="ListParagraph"/>
        <w:numPr>
          <w:ilvl w:val="1"/>
          <w:numId w:val="3"/>
        </w:numPr>
        <w:spacing w:before="120"/>
        <w:contextualSpacing w:val="0"/>
        <w:jc w:val="both"/>
        <w:outlineLvl w:val="0"/>
        <w:rPr>
          <w:rFonts w:asciiTheme="minorHAnsi" w:hAnsiTheme="minorHAnsi" w:cstheme="minorHAnsi"/>
          <w:szCs w:val="24"/>
        </w:rPr>
      </w:pPr>
      <w:r w:rsidRPr="00A322C9">
        <w:rPr>
          <w:rFonts w:asciiTheme="minorHAnsi" w:hAnsiTheme="minorHAnsi" w:cstheme="minorHAnsi"/>
          <w:szCs w:val="24"/>
        </w:rPr>
        <w:t xml:space="preserve">mTurquoise2 </w:t>
      </w:r>
      <w:r w:rsidR="003710D3">
        <w:rPr>
          <w:rFonts w:asciiTheme="minorHAnsi" w:hAnsiTheme="minorHAnsi" w:cstheme="minorHAnsi"/>
          <w:szCs w:val="24"/>
        </w:rPr>
        <w:t>was</w:t>
      </w:r>
      <w:r w:rsidRPr="00A322C9">
        <w:rPr>
          <w:rFonts w:asciiTheme="minorHAnsi" w:hAnsiTheme="minorHAnsi" w:cstheme="minorHAnsi"/>
          <w:szCs w:val="24"/>
        </w:rPr>
        <w:t xml:space="preserve"> expressed in the cytosol and </w:t>
      </w:r>
      <w:r w:rsidR="003710D3">
        <w:rPr>
          <w:rFonts w:asciiTheme="minorHAnsi" w:hAnsiTheme="minorHAnsi" w:cstheme="minorHAnsi"/>
          <w:szCs w:val="24"/>
        </w:rPr>
        <w:t>was</w:t>
      </w:r>
      <w:r w:rsidRPr="00A322C9">
        <w:rPr>
          <w:rFonts w:asciiTheme="minorHAnsi" w:hAnsiTheme="minorHAnsi" w:cstheme="minorHAnsi"/>
          <w:szCs w:val="24"/>
        </w:rPr>
        <w:t xml:space="preserve"> primarily visible surrounding the nuclei</w:t>
      </w:r>
      <w:r w:rsidR="003710D3">
        <w:rPr>
          <w:rFonts w:asciiTheme="minorHAnsi" w:hAnsiTheme="minorHAnsi" w:cstheme="minorHAnsi"/>
          <w:szCs w:val="24"/>
        </w:rPr>
        <w:t xml:space="preserve"> </w:t>
      </w:r>
      <w:r w:rsidR="003710D3">
        <w:rPr>
          <w:rFonts w:asciiTheme="minorHAnsi" w:hAnsiTheme="minorHAnsi" w:cstheme="minorHAnsi"/>
          <w:b/>
          <w:bCs/>
          <w:szCs w:val="24"/>
        </w:rPr>
        <w:t>[1]</w:t>
      </w:r>
      <w:r w:rsidRPr="00A322C9">
        <w:rPr>
          <w:rFonts w:asciiTheme="minorHAnsi" w:hAnsiTheme="minorHAnsi" w:cstheme="minorHAnsi"/>
          <w:szCs w:val="24"/>
        </w:rPr>
        <w:t xml:space="preserve">. </w:t>
      </w:r>
      <w:r w:rsidR="003710D3">
        <w:rPr>
          <w:rFonts w:asciiTheme="minorHAnsi" w:hAnsiTheme="minorHAnsi" w:cstheme="minorHAnsi"/>
          <w:szCs w:val="24"/>
        </w:rPr>
        <w:t>A</w:t>
      </w:r>
      <w:r w:rsidRPr="00A322C9">
        <w:rPr>
          <w:rFonts w:asciiTheme="minorHAnsi" w:hAnsiTheme="minorHAnsi" w:cstheme="minorHAnsi"/>
          <w:szCs w:val="24"/>
        </w:rPr>
        <w:t>n increasing Axin2-mTurquoise2 expression in pan-thymocytes</w:t>
      </w:r>
      <w:r w:rsidR="00A07497">
        <w:rPr>
          <w:rFonts w:asciiTheme="minorHAnsi" w:hAnsiTheme="minorHAnsi" w:cstheme="minorHAnsi"/>
          <w:szCs w:val="24"/>
        </w:rPr>
        <w:t xml:space="preserve"> </w:t>
      </w:r>
      <w:r w:rsidR="00A07497">
        <w:rPr>
          <w:rFonts w:asciiTheme="minorHAnsi" w:hAnsiTheme="minorHAnsi" w:cstheme="minorHAnsi"/>
          <w:szCs w:val="24"/>
        </w:rPr>
        <w:t>was observed</w:t>
      </w:r>
      <w:r w:rsidRPr="00A322C9">
        <w:rPr>
          <w:rFonts w:asciiTheme="minorHAnsi" w:hAnsiTheme="minorHAnsi" w:cstheme="minorHAnsi"/>
          <w:szCs w:val="24"/>
        </w:rPr>
        <w:t xml:space="preserve"> </w:t>
      </w:r>
      <w:r w:rsidR="00A07497">
        <w:rPr>
          <w:rFonts w:asciiTheme="minorHAnsi" w:hAnsiTheme="minorHAnsi" w:cstheme="minorHAnsi"/>
          <w:szCs w:val="24"/>
        </w:rPr>
        <w:t>with</w:t>
      </w:r>
      <w:r w:rsidRPr="00A322C9">
        <w:rPr>
          <w:rFonts w:asciiTheme="minorHAnsi" w:hAnsiTheme="minorHAnsi" w:cstheme="minorHAnsi"/>
          <w:szCs w:val="24"/>
        </w:rPr>
        <w:t xml:space="preserve"> flow cytometric analysis </w:t>
      </w:r>
      <w:r w:rsidR="00A07497">
        <w:rPr>
          <w:rFonts w:asciiTheme="minorHAnsi" w:hAnsiTheme="minorHAnsi" w:cstheme="minorHAnsi"/>
          <w:szCs w:val="24"/>
        </w:rPr>
        <w:t>of</w:t>
      </w:r>
      <w:r w:rsidRPr="00A322C9">
        <w:rPr>
          <w:rFonts w:asciiTheme="minorHAnsi" w:hAnsiTheme="minorHAnsi" w:cstheme="minorHAnsi"/>
          <w:szCs w:val="24"/>
        </w:rPr>
        <w:t xml:space="preserve"> DP thymocytes</w:t>
      </w:r>
      <w:r w:rsidR="003710D3">
        <w:rPr>
          <w:rFonts w:asciiTheme="minorHAnsi" w:hAnsiTheme="minorHAnsi" w:cstheme="minorHAnsi"/>
          <w:szCs w:val="24"/>
        </w:rPr>
        <w:t xml:space="preserve"> </w:t>
      </w:r>
      <w:r w:rsidR="003710D3" w:rsidRPr="003710D3">
        <w:rPr>
          <w:rFonts w:asciiTheme="minorHAnsi" w:hAnsiTheme="minorHAnsi" w:cstheme="minorHAnsi"/>
          <w:b/>
          <w:bCs/>
          <w:szCs w:val="24"/>
        </w:rPr>
        <w:t>[2]</w:t>
      </w:r>
      <w:r w:rsidRPr="00A322C9">
        <w:rPr>
          <w:rFonts w:asciiTheme="minorHAnsi" w:hAnsiTheme="minorHAnsi" w:cstheme="minorHAnsi"/>
          <w:szCs w:val="24"/>
        </w:rPr>
        <w:t xml:space="preserve">. </w:t>
      </w:r>
    </w:p>
    <w:p w14:paraId="485AEC3C" w14:textId="35213846" w:rsidR="003710D3" w:rsidRPr="008310C2" w:rsidRDefault="003710D3" w:rsidP="003710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319D39F0" w14:textId="5929F929" w:rsidR="00395684" w:rsidRDefault="003710D3" w:rsidP="003710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3A488E09" w14:textId="01F9F4C8" w:rsidR="003710D3" w:rsidRPr="003710D3" w:rsidRDefault="003710D3" w:rsidP="003710D3">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I</w:t>
      </w:r>
      <w:r w:rsidRPr="001D0F43">
        <w:rPr>
          <w:rFonts w:asciiTheme="majorHAnsi" w:hAnsiTheme="majorHAnsi" w:cstheme="majorHAnsi"/>
        </w:rPr>
        <w:t xml:space="preserve">n homozygote Axin2-mTurquoise pan-thymocytes, the nuclear </w:t>
      </w:r>
      <w:r w:rsidRPr="001D0F43">
        <w:rPr>
          <w:rFonts w:asciiTheme="majorHAnsi" w:hAnsiTheme="majorHAnsi" w:cstheme="majorHAnsi"/>
        </w:rPr>
        <w:sym w:font="Symbol" w:char="F062"/>
      </w:r>
      <w:r w:rsidRPr="003710D3">
        <w:rPr>
          <w:rFonts w:asciiTheme="majorHAnsi" w:hAnsiTheme="majorHAnsi" w:cstheme="majorHAnsi"/>
          <w:color w:val="FF0000"/>
        </w:rPr>
        <w:t xml:space="preserve"> </w:t>
      </w:r>
      <w:r w:rsidRPr="00A07497">
        <w:rPr>
          <w:rFonts w:asciiTheme="majorHAnsi" w:hAnsiTheme="majorHAnsi" w:cstheme="majorHAnsi"/>
          <w:i/>
          <w:iCs/>
          <w:color w:val="FF0000"/>
        </w:rPr>
        <w:t>(“beta”)</w:t>
      </w:r>
      <w:r w:rsidRPr="001D0F43">
        <w:rPr>
          <w:rFonts w:asciiTheme="majorHAnsi" w:hAnsiTheme="majorHAnsi" w:cstheme="majorHAnsi"/>
        </w:rPr>
        <w:t xml:space="preserve">-catenin </w:t>
      </w:r>
      <w:r>
        <w:rPr>
          <w:rFonts w:asciiTheme="majorHAnsi" w:hAnsiTheme="majorHAnsi" w:cstheme="majorHAnsi"/>
        </w:rPr>
        <w:t>was</w:t>
      </w:r>
      <w:r w:rsidRPr="001D0F43">
        <w:rPr>
          <w:rFonts w:asciiTheme="majorHAnsi" w:hAnsiTheme="majorHAnsi" w:cstheme="majorHAnsi"/>
        </w:rPr>
        <w:t xml:space="preserve"> higher than in </w:t>
      </w:r>
      <w:r>
        <w:rPr>
          <w:rFonts w:asciiTheme="majorHAnsi" w:hAnsiTheme="majorHAnsi" w:cstheme="majorHAnsi"/>
        </w:rPr>
        <w:t>wildtype</w:t>
      </w:r>
      <w:r w:rsidRPr="001D0F43">
        <w:rPr>
          <w:rFonts w:asciiTheme="majorHAnsi" w:hAnsiTheme="majorHAnsi" w:cstheme="majorHAnsi"/>
        </w:rPr>
        <w:t xml:space="preserve">, although the cytoplasmic </w:t>
      </w:r>
      <w:r w:rsidRPr="001D0F43">
        <w:rPr>
          <w:rFonts w:asciiTheme="majorHAnsi" w:hAnsiTheme="majorHAnsi" w:cstheme="majorHAnsi"/>
        </w:rPr>
        <w:sym w:font="Symbol" w:char="F062"/>
      </w:r>
      <w:r w:rsidRPr="003710D3">
        <w:rPr>
          <w:rFonts w:asciiTheme="majorHAnsi" w:hAnsiTheme="majorHAnsi" w:cstheme="majorHAnsi"/>
          <w:color w:val="FF0000"/>
        </w:rPr>
        <w:t xml:space="preserve"> </w:t>
      </w:r>
      <w:r w:rsidRPr="00A07497">
        <w:rPr>
          <w:rFonts w:asciiTheme="majorHAnsi" w:hAnsiTheme="majorHAnsi" w:cstheme="majorHAnsi"/>
          <w:i/>
          <w:iCs/>
          <w:color w:val="FF0000"/>
        </w:rPr>
        <w:t>(“beta”)</w:t>
      </w:r>
      <w:r w:rsidRPr="001D0F43">
        <w:rPr>
          <w:rFonts w:asciiTheme="majorHAnsi" w:hAnsiTheme="majorHAnsi" w:cstheme="majorHAnsi"/>
        </w:rPr>
        <w:t xml:space="preserve">-catenin </w:t>
      </w:r>
      <w:r>
        <w:rPr>
          <w:rFonts w:asciiTheme="majorHAnsi" w:hAnsiTheme="majorHAnsi" w:cstheme="majorHAnsi"/>
        </w:rPr>
        <w:t>was</w:t>
      </w:r>
      <w:r w:rsidRPr="001D0F43">
        <w:rPr>
          <w:rFonts w:asciiTheme="majorHAnsi" w:hAnsiTheme="majorHAnsi" w:cstheme="majorHAnsi"/>
        </w:rPr>
        <w:t xml:space="preserve"> similar between both genotypes </w:t>
      </w:r>
      <w:r w:rsidRPr="003710D3">
        <w:rPr>
          <w:rFonts w:asciiTheme="majorHAnsi" w:hAnsiTheme="majorHAnsi" w:cstheme="majorHAnsi"/>
          <w:b/>
          <w:bCs/>
        </w:rPr>
        <w:t>[</w:t>
      </w:r>
      <w:r w:rsidR="00567632">
        <w:rPr>
          <w:rFonts w:asciiTheme="majorHAnsi" w:hAnsiTheme="majorHAnsi" w:cstheme="majorHAnsi"/>
          <w:b/>
          <w:bCs/>
        </w:rPr>
        <w:t>1</w:t>
      </w:r>
      <w:r w:rsidRPr="003710D3">
        <w:rPr>
          <w:rFonts w:asciiTheme="majorHAnsi" w:hAnsiTheme="majorHAnsi" w:cstheme="majorHAnsi"/>
          <w:b/>
          <w:bCs/>
        </w:rPr>
        <w:t>]</w:t>
      </w:r>
      <w:r w:rsidRPr="001D0F43">
        <w:rPr>
          <w:rFonts w:asciiTheme="majorHAnsi" w:hAnsiTheme="majorHAnsi" w:cstheme="majorHAnsi"/>
        </w:rPr>
        <w:t>.</w:t>
      </w:r>
    </w:p>
    <w:p w14:paraId="1466903E" w14:textId="541931B9" w:rsidR="003710D3" w:rsidRPr="003710D3" w:rsidRDefault="003710D3" w:rsidP="003710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4E4E277A"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sidRPr="00D473BF">
        <w:rPr>
          <w:rFonts w:asciiTheme="minorHAnsi" w:hAnsiTheme="minorHAnsi"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5BEDE28"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sidR="00B859BD">
        <w:rPr>
          <w:rFonts w:asciiTheme="minorHAnsi" w:hAnsiTheme="minorHAnsi" w:cstheme="minorHAnsi"/>
        </w:rPr>
        <w:t>the</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9219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9219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C379B" w14:textId="77777777" w:rsidR="00A92193" w:rsidRDefault="00A92193">
      <w:r>
        <w:separator/>
      </w:r>
    </w:p>
    <w:p w14:paraId="077E3DE8" w14:textId="77777777" w:rsidR="00A92193" w:rsidRDefault="00A92193"/>
  </w:endnote>
  <w:endnote w:type="continuationSeparator" w:id="0">
    <w:p w14:paraId="1FFC7B5B" w14:textId="77777777" w:rsidR="00A92193" w:rsidRDefault="00A92193">
      <w:r>
        <w:continuationSeparator/>
      </w:r>
    </w:p>
    <w:p w14:paraId="34151FC3" w14:textId="77777777" w:rsidR="00A92193" w:rsidRDefault="00A92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oto Sans Symbols">
    <w:altName w:val="Calibri"/>
    <w:panose1 w:val="020B0604020202020204"/>
    <w:charset w:val="00"/>
    <w:family w:val="auto"/>
    <w:pitch w:val="default"/>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213AA" w:rsidRDefault="002213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213AA" w:rsidRDefault="002213AA" w:rsidP="001E230F">
    <w:pPr>
      <w:pStyle w:val="Footer"/>
      <w:ind w:right="360"/>
    </w:pPr>
  </w:p>
  <w:p w14:paraId="1151463A" w14:textId="77777777" w:rsidR="002213AA" w:rsidRDefault="002213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738B047" w:rsidR="002213AA" w:rsidRPr="00790E8C" w:rsidRDefault="002213A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F4CF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BE1FE" w14:textId="77777777" w:rsidR="00A92193" w:rsidRDefault="00A92193">
      <w:r>
        <w:separator/>
      </w:r>
    </w:p>
    <w:p w14:paraId="489991AF" w14:textId="77777777" w:rsidR="00A92193" w:rsidRDefault="00A92193"/>
  </w:footnote>
  <w:footnote w:type="continuationSeparator" w:id="0">
    <w:p w14:paraId="53D1DEEA" w14:textId="77777777" w:rsidR="00A92193" w:rsidRDefault="00A92193">
      <w:r>
        <w:continuationSeparator/>
      </w:r>
    </w:p>
    <w:p w14:paraId="35618D2D" w14:textId="77777777" w:rsidR="00A92193" w:rsidRDefault="00A92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213AA" w:rsidRPr="006D3AC7" w:rsidRDefault="002213A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213AA" w:rsidRDefault="002213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100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998590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3"/>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211A"/>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2748"/>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2F3F"/>
    <w:rsid w:val="00214268"/>
    <w:rsid w:val="002213AA"/>
    <w:rsid w:val="00235B1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6D66"/>
    <w:rsid w:val="002E7521"/>
    <w:rsid w:val="002F0D42"/>
    <w:rsid w:val="002F3829"/>
    <w:rsid w:val="002F38CF"/>
    <w:rsid w:val="003036C1"/>
    <w:rsid w:val="00305187"/>
    <w:rsid w:val="0030618C"/>
    <w:rsid w:val="003138D4"/>
    <w:rsid w:val="003176C4"/>
    <w:rsid w:val="00320715"/>
    <w:rsid w:val="00322C71"/>
    <w:rsid w:val="00330F1B"/>
    <w:rsid w:val="00333FA4"/>
    <w:rsid w:val="0033662A"/>
    <w:rsid w:val="00336C61"/>
    <w:rsid w:val="00342D7B"/>
    <w:rsid w:val="0034684D"/>
    <w:rsid w:val="003513A5"/>
    <w:rsid w:val="00355D9B"/>
    <w:rsid w:val="00363153"/>
    <w:rsid w:val="00364249"/>
    <w:rsid w:val="003710D3"/>
    <w:rsid w:val="0038502C"/>
    <w:rsid w:val="00386777"/>
    <w:rsid w:val="00395684"/>
    <w:rsid w:val="003A1109"/>
    <w:rsid w:val="003A49C2"/>
    <w:rsid w:val="003B5E26"/>
    <w:rsid w:val="003C1044"/>
    <w:rsid w:val="003C32EC"/>
    <w:rsid w:val="003D0847"/>
    <w:rsid w:val="003E2BC9"/>
    <w:rsid w:val="003F4B52"/>
    <w:rsid w:val="003F4CF0"/>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C14"/>
    <w:rsid w:val="00511F52"/>
    <w:rsid w:val="00513853"/>
    <w:rsid w:val="0052184A"/>
    <w:rsid w:val="0052615F"/>
    <w:rsid w:val="00530DD9"/>
    <w:rsid w:val="005320E4"/>
    <w:rsid w:val="00534B83"/>
    <w:rsid w:val="005363E2"/>
    <w:rsid w:val="00536D89"/>
    <w:rsid w:val="005463CB"/>
    <w:rsid w:val="00552333"/>
    <w:rsid w:val="00557116"/>
    <w:rsid w:val="0055763A"/>
    <w:rsid w:val="00565757"/>
    <w:rsid w:val="00567632"/>
    <w:rsid w:val="005829FA"/>
    <w:rsid w:val="00585ECC"/>
    <w:rsid w:val="005A02B6"/>
    <w:rsid w:val="005A09D8"/>
    <w:rsid w:val="005A1F5E"/>
    <w:rsid w:val="005A3F8F"/>
    <w:rsid w:val="005B6859"/>
    <w:rsid w:val="005C3450"/>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3DF8"/>
    <w:rsid w:val="00654735"/>
    <w:rsid w:val="006556DE"/>
    <w:rsid w:val="006565A0"/>
    <w:rsid w:val="006579DD"/>
    <w:rsid w:val="00660315"/>
    <w:rsid w:val="006617AB"/>
    <w:rsid w:val="00663E85"/>
    <w:rsid w:val="00664850"/>
    <w:rsid w:val="0067274F"/>
    <w:rsid w:val="006747C4"/>
    <w:rsid w:val="006801B1"/>
    <w:rsid w:val="0069665E"/>
    <w:rsid w:val="006A0250"/>
    <w:rsid w:val="006A14A2"/>
    <w:rsid w:val="006A21CB"/>
    <w:rsid w:val="006A6324"/>
    <w:rsid w:val="006B2573"/>
    <w:rsid w:val="006C08AE"/>
    <w:rsid w:val="006C0E87"/>
    <w:rsid w:val="006C1A3B"/>
    <w:rsid w:val="006D3AC7"/>
    <w:rsid w:val="006D7676"/>
    <w:rsid w:val="006E4F44"/>
    <w:rsid w:val="007124B4"/>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68B5"/>
    <w:rsid w:val="00817D9F"/>
    <w:rsid w:val="008310C2"/>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0B31"/>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089B"/>
    <w:rsid w:val="009D21B9"/>
    <w:rsid w:val="009E4241"/>
    <w:rsid w:val="009F356C"/>
    <w:rsid w:val="009F51F2"/>
    <w:rsid w:val="00A07468"/>
    <w:rsid w:val="00A07497"/>
    <w:rsid w:val="00A13FBB"/>
    <w:rsid w:val="00A20DA8"/>
    <w:rsid w:val="00A218EC"/>
    <w:rsid w:val="00A253B2"/>
    <w:rsid w:val="00A310D7"/>
    <w:rsid w:val="00A3138F"/>
    <w:rsid w:val="00A319BE"/>
    <w:rsid w:val="00A31F9A"/>
    <w:rsid w:val="00A322C9"/>
    <w:rsid w:val="00A40760"/>
    <w:rsid w:val="00A44EFB"/>
    <w:rsid w:val="00A60320"/>
    <w:rsid w:val="00A72FC5"/>
    <w:rsid w:val="00A730E3"/>
    <w:rsid w:val="00A77CF6"/>
    <w:rsid w:val="00A84BA8"/>
    <w:rsid w:val="00A91283"/>
    <w:rsid w:val="00A9219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59BD"/>
    <w:rsid w:val="00B87BC5"/>
    <w:rsid w:val="00BC6DA7"/>
    <w:rsid w:val="00BD4346"/>
    <w:rsid w:val="00BE051D"/>
    <w:rsid w:val="00BE756D"/>
    <w:rsid w:val="00BF2674"/>
    <w:rsid w:val="00C00F3F"/>
    <w:rsid w:val="00C035C7"/>
    <w:rsid w:val="00C12062"/>
    <w:rsid w:val="00C2620F"/>
    <w:rsid w:val="00C338BE"/>
    <w:rsid w:val="00C34F4C"/>
    <w:rsid w:val="00C5008D"/>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5102"/>
    <w:rsid w:val="00EA60D4"/>
    <w:rsid w:val="00EC098C"/>
    <w:rsid w:val="00EC3C46"/>
    <w:rsid w:val="00EC69FF"/>
    <w:rsid w:val="00ED00F1"/>
    <w:rsid w:val="00ED23F4"/>
    <w:rsid w:val="00ED592D"/>
    <w:rsid w:val="00EE1E2F"/>
    <w:rsid w:val="00EE39ED"/>
    <w:rsid w:val="00EE4460"/>
    <w:rsid w:val="00EE6821"/>
    <w:rsid w:val="00EF4E2B"/>
    <w:rsid w:val="00EF6BAF"/>
    <w:rsid w:val="00F0293A"/>
    <w:rsid w:val="00F04E9E"/>
    <w:rsid w:val="00F10CF8"/>
    <w:rsid w:val="00F10FAD"/>
    <w:rsid w:val="00F146E3"/>
    <w:rsid w:val="00F22F5E"/>
    <w:rsid w:val="00F2735A"/>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53053" TargetMode="External"/><Relationship Id="rId13" Type="http://schemas.openxmlformats.org/officeDocument/2006/relationships/hyperlink" Target="mailto:E.F.E.de_Haas@lumc.nl" TargetMode="External"/><Relationship Id="rId18" Type="http://schemas.openxmlformats.org/officeDocument/2006/relationships/hyperlink" Target="https://www.jove.com/account/file-uploader?src=1895305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A.Vloemans@lumc.nl"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E.Naber@lumc.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j.t.staal@lumc.nl" TargetMode="External"/><Relationship Id="rId23" Type="http://schemas.openxmlformats.org/officeDocument/2006/relationships/glossaryDocument" Target="glossary/document.xml"/><Relationship Id="rId10" Type="http://schemas.openxmlformats.org/officeDocument/2006/relationships/hyperlink" Target="mailto:J.J.D.de_Roo@lumc.n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j.t.staal@lumc.nl" TargetMode="External"/><Relationship Id="rId14" Type="http://schemas.openxmlformats.org/officeDocument/2006/relationships/hyperlink" Target="mailto:A.M.A.van_der_Laan@lumc.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oto Sans Symbols">
    <w:altName w:val="Calibri"/>
    <w:panose1 w:val="020B0604020202020204"/>
    <w:charset w:val="00"/>
    <w:family w:val="auto"/>
    <w:pitch w:val="default"/>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6F51E7"/>
    <w:rsid w:val="00706CE8"/>
    <w:rsid w:val="007571D3"/>
    <w:rsid w:val="0077793F"/>
    <w:rsid w:val="009333F9"/>
    <w:rsid w:val="00A4768E"/>
    <w:rsid w:val="00BE41A6"/>
    <w:rsid w:val="00E36A89"/>
    <w:rsid w:val="00E63917"/>
    <w:rsid w:val="00E74A32"/>
    <w:rsid w:val="00EC183C"/>
    <w:rsid w:val="00EF5E67"/>
    <w:rsid w:val="00F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86BE-5D06-4249-B499-266E45A1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2021-04-14T22:25:00Z</dcterms:created>
  <dcterms:modified xsi:type="dcterms:W3CDTF">2021-04-14T22:25:00Z</dcterms:modified>
</cp:coreProperties>
</file>