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09D0A" w14:textId="7798FAA4" w:rsidR="00704A78" w:rsidRPr="00CF0D1F" w:rsidRDefault="00CF0D1F" w:rsidP="00CF0D1F">
      <w:pPr>
        <w:autoSpaceDE w:val="0"/>
        <w:autoSpaceDN w:val="0"/>
        <w:adjustRightInd w:val="0"/>
        <w:ind w:left="288"/>
      </w:pPr>
      <w:r>
        <w:rPr>
          <w:sz w:val="22"/>
          <w:szCs w:val="22"/>
        </w:rPr>
        <w:t>November</w:t>
      </w:r>
      <w:r w:rsidR="00875FE8">
        <w:rPr>
          <w:sz w:val="22"/>
          <w:szCs w:val="22"/>
        </w:rPr>
        <w:t xml:space="preserve"> 1</w:t>
      </w:r>
      <w:r>
        <w:rPr>
          <w:sz w:val="22"/>
          <w:szCs w:val="22"/>
        </w:rPr>
        <w:t>9</w:t>
      </w:r>
      <w:r w:rsidR="00704A78" w:rsidRPr="00102725">
        <w:rPr>
          <w:sz w:val="22"/>
          <w:szCs w:val="22"/>
        </w:rPr>
        <w:t>, 20</w:t>
      </w:r>
      <w:r w:rsidR="00875FE8">
        <w:rPr>
          <w:sz w:val="22"/>
          <w:szCs w:val="22"/>
        </w:rPr>
        <w:t>20</w:t>
      </w:r>
    </w:p>
    <w:p w14:paraId="7FC55B80" w14:textId="77777777" w:rsidR="00704A78" w:rsidRPr="00102725" w:rsidRDefault="00704A78" w:rsidP="00704A78">
      <w:pPr>
        <w:ind w:left="288"/>
        <w:jc w:val="both"/>
        <w:rPr>
          <w:sz w:val="22"/>
          <w:szCs w:val="22"/>
        </w:rPr>
      </w:pPr>
    </w:p>
    <w:p w14:paraId="515439A8" w14:textId="77777777" w:rsidR="00704A78" w:rsidRPr="00102725" w:rsidRDefault="00704A78" w:rsidP="00704A78">
      <w:pPr>
        <w:spacing w:after="200"/>
        <w:ind w:left="288"/>
        <w:jc w:val="both"/>
        <w:rPr>
          <w:sz w:val="22"/>
          <w:szCs w:val="22"/>
        </w:rPr>
      </w:pPr>
      <w:r w:rsidRPr="00102725">
        <w:rPr>
          <w:sz w:val="22"/>
          <w:szCs w:val="22"/>
        </w:rPr>
        <w:t>Dear Editor, Associate Editor, and Editorial Staff:</w:t>
      </w:r>
    </w:p>
    <w:p w14:paraId="2734BB1F" w14:textId="665E0C4F" w:rsidR="00894658" w:rsidRPr="00102725" w:rsidRDefault="00884B76" w:rsidP="00894658">
      <w:pPr>
        <w:spacing w:after="200"/>
        <w:ind w:left="288"/>
        <w:jc w:val="both"/>
        <w:rPr>
          <w:sz w:val="22"/>
          <w:szCs w:val="22"/>
        </w:rPr>
      </w:pPr>
      <w:r w:rsidRPr="00102725">
        <w:rPr>
          <w:rFonts w:eastAsia="CMR12"/>
        </w:rPr>
        <w:t>We are grateful to the reviewers for their</w:t>
      </w:r>
      <w:r w:rsidR="0039100A">
        <w:rPr>
          <w:rFonts w:eastAsia="CMR12"/>
        </w:rPr>
        <w:t xml:space="preserve"> v</w:t>
      </w:r>
      <w:r w:rsidRPr="00102725">
        <w:rPr>
          <w:rFonts w:eastAsia="CMR12"/>
        </w:rPr>
        <w:t>aluable comments that</w:t>
      </w:r>
      <w:r w:rsidRPr="00102725">
        <w:rPr>
          <w:lang w:eastAsia="zh-CN"/>
        </w:rPr>
        <w:t xml:space="preserve"> </w:t>
      </w:r>
      <w:r w:rsidRPr="00102725">
        <w:rPr>
          <w:rFonts w:eastAsia="CMR12"/>
        </w:rPr>
        <w:t>led to a significant improvement of the original manuscript.</w:t>
      </w:r>
      <w:r w:rsidRPr="00102725">
        <w:rPr>
          <w:sz w:val="22"/>
          <w:szCs w:val="22"/>
        </w:rPr>
        <w:t xml:space="preserve"> T</w:t>
      </w:r>
      <w:r w:rsidR="00704A78" w:rsidRPr="00102725">
        <w:rPr>
          <w:sz w:val="22"/>
          <w:szCs w:val="22"/>
        </w:rPr>
        <w:t xml:space="preserve">heir comments (given in </w:t>
      </w:r>
      <w:r w:rsidR="00704A78" w:rsidRPr="00102725">
        <w:rPr>
          <w:i/>
          <w:color w:val="595959" w:themeColor="text1" w:themeTint="A6"/>
          <w:sz w:val="22"/>
          <w:szCs w:val="22"/>
        </w:rPr>
        <w:t>italic</w:t>
      </w:r>
      <w:r w:rsidR="00704A78" w:rsidRPr="00102725">
        <w:rPr>
          <w:color w:val="595959" w:themeColor="text1" w:themeTint="A6"/>
          <w:sz w:val="22"/>
          <w:szCs w:val="22"/>
        </w:rPr>
        <w:t xml:space="preserve"> </w:t>
      </w:r>
      <w:r w:rsidR="00704A78" w:rsidRPr="00102725">
        <w:rPr>
          <w:sz w:val="22"/>
          <w:szCs w:val="22"/>
        </w:rPr>
        <w:t>below) which have been addressed below and in the revised manuscript</w:t>
      </w:r>
      <w:r w:rsidR="00EC41D4" w:rsidRPr="00102725">
        <w:rPr>
          <w:sz w:val="22"/>
          <w:szCs w:val="22"/>
        </w:rPr>
        <w:t xml:space="preserve"> (</w:t>
      </w:r>
      <w:r w:rsidR="00DD7C4F">
        <w:rPr>
          <w:sz w:val="22"/>
          <w:szCs w:val="22"/>
        </w:rPr>
        <w:t>seen as track changes in the manuscript</w:t>
      </w:r>
      <w:r w:rsidR="00E6717B">
        <w:rPr>
          <w:sz w:val="22"/>
          <w:szCs w:val="22"/>
        </w:rPr>
        <w:t xml:space="preserve"> and highlighted in </w:t>
      </w:r>
      <w:r w:rsidR="00E6717B" w:rsidRPr="00E6717B">
        <w:rPr>
          <w:sz w:val="22"/>
          <w:szCs w:val="22"/>
          <w:highlight w:val="cyan"/>
        </w:rPr>
        <w:t>blue</w:t>
      </w:r>
      <w:r w:rsidR="00E6717B">
        <w:rPr>
          <w:sz w:val="22"/>
          <w:szCs w:val="22"/>
        </w:rPr>
        <w:t xml:space="preserve"> here</w:t>
      </w:r>
      <w:r w:rsidR="00EC41D4" w:rsidRPr="00102725">
        <w:rPr>
          <w:sz w:val="22"/>
          <w:szCs w:val="22"/>
        </w:rPr>
        <w:t>)</w:t>
      </w:r>
      <w:r w:rsidR="00704A78" w:rsidRPr="00102725">
        <w:rPr>
          <w:sz w:val="22"/>
          <w:szCs w:val="22"/>
        </w:rPr>
        <w:t xml:space="preserve">. </w:t>
      </w:r>
    </w:p>
    <w:p w14:paraId="2CFB6CFA" w14:textId="77777777" w:rsidR="00704A78" w:rsidRPr="00102725" w:rsidRDefault="00704A78" w:rsidP="00EC41D4">
      <w:pPr>
        <w:spacing w:after="200"/>
        <w:ind w:left="288"/>
        <w:jc w:val="both"/>
        <w:rPr>
          <w:sz w:val="22"/>
          <w:szCs w:val="22"/>
        </w:rPr>
      </w:pPr>
      <w:r w:rsidRPr="00102725">
        <w:rPr>
          <w:sz w:val="22"/>
          <w:szCs w:val="22"/>
        </w:rPr>
        <w:t>Sincerely yours,</w:t>
      </w:r>
    </w:p>
    <w:p w14:paraId="44908F0F" w14:textId="3F00BCDE" w:rsidR="00704A78" w:rsidRPr="00102725" w:rsidRDefault="00CF0D1F" w:rsidP="00704A78">
      <w:pPr>
        <w:ind w:left="288"/>
        <w:jc w:val="both"/>
        <w:rPr>
          <w:sz w:val="22"/>
          <w:szCs w:val="22"/>
        </w:rPr>
      </w:pPr>
      <w:r>
        <w:rPr>
          <w:sz w:val="22"/>
          <w:szCs w:val="22"/>
        </w:rPr>
        <w:t>Aarushi Bhargava</w:t>
      </w:r>
      <w:r w:rsidR="00704A78" w:rsidRPr="00102725">
        <w:rPr>
          <w:sz w:val="22"/>
          <w:szCs w:val="22"/>
        </w:rPr>
        <w:t>, Ph.D.</w:t>
      </w:r>
    </w:p>
    <w:p w14:paraId="78CCFCED" w14:textId="77777777" w:rsidR="00704A78" w:rsidRPr="00102725" w:rsidRDefault="00704A78" w:rsidP="00704A78">
      <w:pPr>
        <w:ind w:left="288"/>
        <w:jc w:val="both"/>
        <w:rPr>
          <w:sz w:val="22"/>
          <w:szCs w:val="22"/>
        </w:rPr>
      </w:pPr>
      <w:r w:rsidRPr="00102725">
        <w:rPr>
          <w:sz w:val="22"/>
          <w:szCs w:val="22"/>
        </w:rPr>
        <w:t>Corresponding author</w:t>
      </w:r>
    </w:p>
    <w:p w14:paraId="6B0FFF10" w14:textId="77777777" w:rsidR="00704A78" w:rsidRPr="00102725" w:rsidRDefault="00704A78" w:rsidP="00704A78">
      <w:pPr>
        <w:pBdr>
          <w:bottom w:val="single" w:sz="6" w:space="1" w:color="auto"/>
        </w:pBdr>
        <w:ind w:left="288"/>
        <w:jc w:val="both"/>
        <w:rPr>
          <w:sz w:val="22"/>
          <w:szCs w:val="22"/>
        </w:rPr>
      </w:pPr>
    </w:p>
    <w:p w14:paraId="58ACEF6C" w14:textId="480323E2" w:rsidR="00704A78" w:rsidRDefault="002D33FB" w:rsidP="00875FE8">
      <w:pPr>
        <w:rPr>
          <w:rFonts w:ascii="Arial" w:hAnsi="Arial" w:cs="Arial"/>
          <w:color w:val="222222"/>
          <w:shd w:val="clear" w:color="auto" w:fill="FFFFFF"/>
        </w:rPr>
      </w:pPr>
      <w:r w:rsidRPr="00102725">
        <w:t>Ma</w:t>
      </w:r>
      <w:r w:rsidR="00742F5E">
        <w:t>n</w:t>
      </w:r>
      <w:r w:rsidRPr="00102725">
        <w:t>uscript #</w:t>
      </w:r>
      <w:r w:rsidR="00742F5E" w:rsidRPr="00742F5E">
        <w:rPr>
          <w:rFonts w:cs="Arial"/>
          <w:color w:val="222222"/>
          <w:shd w:val="clear" w:color="auto" w:fill="FFFFFF"/>
        </w:rPr>
        <w:t xml:space="preserve"> </w:t>
      </w:r>
      <w:r w:rsidR="00CF0D1F">
        <w:t>JoVE62133</w:t>
      </w:r>
    </w:p>
    <w:p w14:paraId="2B1E7796" w14:textId="4ADE7089" w:rsidR="00875FE8" w:rsidRDefault="00875FE8" w:rsidP="00875FE8">
      <w:pPr>
        <w:rPr>
          <w:rFonts w:ascii="Arial" w:hAnsi="Arial" w:cs="Arial"/>
          <w:color w:val="222222"/>
          <w:shd w:val="clear" w:color="auto" w:fill="FFFFFF"/>
        </w:rPr>
      </w:pPr>
    </w:p>
    <w:p w14:paraId="529016B4" w14:textId="77777777" w:rsidR="00875FE8" w:rsidRPr="00102725" w:rsidRDefault="00875FE8" w:rsidP="00875FE8"/>
    <w:p w14:paraId="7D69F03A" w14:textId="0C76CB21" w:rsidR="002D33FB" w:rsidRDefault="00CF0D1F" w:rsidP="0029133D">
      <w:pPr>
        <w:pStyle w:val="VirginiaTechBody"/>
        <w:jc w:val="both"/>
        <w:rPr>
          <w:color w:val="808080" w:themeColor="background1" w:themeShade="80"/>
          <w:sz w:val="22"/>
          <w:szCs w:val="22"/>
        </w:rPr>
      </w:pPr>
      <w:r>
        <w:rPr>
          <w:color w:val="808080" w:themeColor="background1" w:themeShade="80"/>
          <w:sz w:val="22"/>
          <w:szCs w:val="22"/>
        </w:rPr>
        <w:t>Editorial comments</w:t>
      </w:r>
      <w:r w:rsidR="002D33FB" w:rsidRPr="00102725">
        <w:rPr>
          <w:color w:val="808080" w:themeColor="background1" w:themeShade="80"/>
          <w:sz w:val="22"/>
          <w:szCs w:val="22"/>
        </w:rPr>
        <w:t xml:space="preserve"> (Comments to the Author): </w:t>
      </w:r>
    </w:p>
    <w:p w14:paraId="045A562D" w14:textId="13EBD7AF" w:rsidR="005F50A1" w:rsidRDefault="005F50A1" w:rsidP="0029133D">
      <w:pPr>
        <w:pStyle w:val="VirginiaTechBody"/>
        <w:ind w:left="288"/>
        <w:jc w:val="both"/>
        <w:rPr>
          <w:sz w:val="22"/>
          <w:szCs w:val="22"/>
        </w:rPr>
      </w:pPr>
      <w:r>
        <w:rPr>
          <w:sz w:val="22"/>
          <w:szCs w:val="22"/>
        </w:rPr>
        <w:t>We t</w:t>
      </w:r>
      <w:r w:rsidRPr="00102725">
        <w:rPr>
          <w:sz w:val="22"/>
          <w:szCs w:val="22"/>
        </w:rPr>
        <w:t xml:space="preserve">hank </w:t>
      </w:r>
      <w:r>
        <w:rPr>
          <w:sz w:val="22"/>
          <w:szCs w:val="22"/>
        </w:rPr>
        <w:t>the editor</w:t>
      </w:r>
      <w:r w:rsidRPr="00102725">
        <w:rPr>
          <w:sz w:val="22"/>
          <w:szCs w:val="22"/>
        </w:rPr>
        <w:t xml:space="preserve"> </w:t>
      </w:r>
      <w:r>
        <w:rPr>
          <w:sz w:val="22"/>
          <w:szCs w:val="22"/>
        </w:rPr>
        <w:t>for the helpful</w:t>
      </w:r>
      <w:r w:rsidRPr="00102725">
        <w:rPr>
          <w:sz w:val="22"/>
          <w:szCs w:val="22"/>
        </w:rPr>
        <w:t xml:space="preserve"> comment</w:t>
      </w:r>
      <w:r>
        <w:rPr>
          <w:sz w:val="22"/>
          <w:szCs w:val="22"/>
        </w:rPr>
        <w:t>s</w:t>
      </w:r>
      <w:r w:rsidRPr="00102725">
        <w:rPr>
          <w:sz w:val="22"/>
          <w:szCs w:val="22"/>
        </w:rPr>
        <w:t>.</w:t>
      </w:r>
      <w:r>
        <w:rPr>
          <w:sz w:val="22"/>
          <w:szCs w:val="22"/>
        </w:rPr>
        <w:t xml:space="preserve"> Below are the corrections made for each of the comments:</w:t>
      </w:r>
    </w:p>
    <w:p w14:paraId="445B79BE" w14:textId="77777777" w:rsidR="005F50A1" w:rsidRDefault="005F50A1" w:rsidP="0029133D">
      <w:pPr>
        <w:pStyle w:val="VirginiaTechBody"/>
        <w:jc w:val="both"/>
        <w:rPr>
          <w:color w:val="808080" w:themeColor="background1" w:themeShade="80"/>
          <w:sz w:val="22"/>
          <w:szCs w:val="22"/>
        </w:rPr>
      </w:pPr>
    </w:p>
    <w:p w14:paraId="776F0645" w14:textId="59BE007B" w:rsidR="005F50A1" w:rsidRPr="004A0438" w:rsidRDefault="00CF0D1F" w:rsidP="005678CB">
      <w:pPr>
        <w:pStyle w:val="ListParagraph"/>
        <w:numPr>
          <w:ilvl w:val="0"/>
          <w:numId w:val="12"/>
        </w:numPr>
        <w:spacing w:line="360" w:lineRule="auto"/>
        <w:jc w:val="both"/>
        <w:rPr>
          <w:i/>
          <w:iCs/>
          <w:color w:val="808080" w:themeColor="background1" w:themeShade="80"/>
        </w:rPr>
      </w:pPr>
      <w:r w:rsidRPr="004A0438">
        <w:rPr>
          <w:i/>
          <w:iCs/>
          <w:color w:val="808080" w:themeColor="background1" w:themeShade="80"/>
        </w:rPr>
        <w:t>Please take this opportunity to thoroughly proofread the manuscript to ensure that there are no spelling or grammar issues. Please define all abbreviations at first use.</w:t>
      </w:r>
    </w:p>
    <w:p w14:paraId="69255974" w14:textId="172D5EB1" w:rsidR="005F50A1" w:rsidRDefault="005F50A1" w:rsidP="005678CB">
      <w:pPr>
        <w:pStyle w:val="ListParagraph"/>
        <w:spacing w:line="360" w:lineRule="auto"/>
        <w:jc w:val="both"/>
        <w:rPr>
          <w:i/>
          <w:iCs/>
        </w:rPr>
      </w:pPr>
      <w:r w:rsidRPr="005F50A1">
        <w:rPr>
          <w:color w:val="1F497D" w:themeColor="text2"/>
        </w:rPr>
        <w:t>The text has been revised and any issues related to grammar, abbreviations, and the spelling have been resolved</w:t>
      </w:r>
      <w:r>
        <w:rPr>
          <w:i/>
          <w:iCs/>
        </w:rPr>
        <w:t>.</w:t>
      </w:r>
    </w:p>
    <w:p w14:paraId="429674AF" w14:textId="77777777" w:rsidR="00214718" w:rsidRPr="005F50A1" w:rsidRDefault="00214718" w:rsidP="005678CB">
      <w:pPr>
        <w:pStyle w:val="ListParagraph"/>
        <w:spacing w:line="360" w:lineRule="auto"/>
        <w:jc w:val="both"/>
        <w:rPr>
          <w:i/>
          <w:iCs/>
        </w:rPr>
      </w:pPr>
    </w:p>
    <w:p w14:paraId="01C320AA" w14:textId="2172AF94" w:rsidR="005F50A1" w:rsidRPr="004A0438" w:rsidRDefault="005F50A1" w:rsidP="005678CB">
      <w:pPr>
        <w:pStyle w:val="ListParagraph"/>
        <w:numPr>
          <w:ilvl w:val="0"/>
          <w:numId w:val="12"/>
        </w:numPr>
        <w:spacing w:line="360" w:lineRule="auto"/>
        <w:jc w:val="both"/>
        <w:rPr>
          <w:i/>
          <w:iCs/>
          <w:color w:val="808080" w:themeColor="background1" w:themeShade="80"/>
        </w:rPr>
      </w:pPr>
      <w:proofErr w:type="spellStart"/>
      <w:r w:rsidRPr="004A0438">
        <w:rPr>
          <w:i/>
          <w:iCs/>
          <w:color w:val="808080" w:themeColor="background1" w:themeShade="80"/>
        </w:rPr>
        <w:t>JoVE</w:t>
      </w:r>
      <w:proofErr w:type="spellEnd"/>
      <w:r w:rsidRPr="004A0438">
        <w:rPr>
          <w:i/>
          <w:iCs/>
          <w:color w:val="808080" w:themeColor="background1" w:themeShade="80"/>
        </w:rPr>
        <w:t xml:space="preser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r w:rsidRPr="004A0438">
        <w:rPr>
          <w:i/>
          <w:iCs/>
          <w:color w:val="808080" w:themeColor="background1" w:themeShade="80"/>
        </w:rPr>
        <w:br/>
        <w:t xml:space="preserve">For example: MATLAB (the </w:t>
      </w:r>
      <w:proofErr w:type="spellStart"/>
      <w:r w:rsidRPr="004A0438">
        <w:rPr>
          <w:i/>
          <w:iCs/>
          <w:color w:val="808080" w:themeColor="background1" w:themeShade="80"/>
        </w:rPr>
        <w:t>Mathworks</w:t>
      </w:r>
      <w:proofErr w:type="spellEnd"/>
      <w:r w:rsidRPr="004A0438">
        <w:rPr>
          <w:i/>
          <w:iCs/>
          <w:color w:val="808080" w:themeColor="background1" w:themeShade="80"/>
        </w:rPr>
        <w:t xml:space="preserve">, Natick, MA, USA); Kimwipe; Vantage Research Ultrasound System (Verasonics, Inc., Kirkland, WA, USA) </w:t>
      </w:r>
      <w:proofErr w:type="spellStart"/>
      <w:r w:rsidRPr="004A0438">
        <w:rPr>
          <w:i/>
          <w:iCs/>
          <w:color w:val="808080" w:themeColor="background1" w:themeShade="80"/>
        </w:rPr>
        <w:t>etc</w:t>
      </w:r>
      <w:proofErr w:type="spellEnd"/>
    </w:p>
    <w:p w14:paraId="47C69150" w14:textId="210722E3" w:rsidR="005F50A1" w:rsidRDefault="005F50A1" w:rsidP="005678CB">
      <w:pPr>
        <w:pStyle w:val="ListParagraph"/>
        <w:spacing w:line="360" w:lineRule="auto"/>
        <w:jc w:val="both"/>
        <w:rPr>
          <w:color w:val="1F497D" w:themeColor="text2"/>
        </w:rPr>
      </w:pPr>
      <w:r w:rsidRPr="005F50A1">
        <w:rPr>
          <w:color w:val="1F497D" w:themeColor="text2"/>
        </w:rPr>
        <w:t xml:space="preserve">The text has been revised and </w:t>
      </w:r>
      <w:r>
        <w:rPr>
          <w:color w:val="1F497D" w:themeColor="text2"/>
        </w:rPr>
        <w:t>the company names have been replaced with generic descriptions.</w:t>
      </w:r>
    </w:p>
    <w:p w14:paraId="29D2129E" w14:textId="77777777" w:rsidR="00214718" w:rsidRPr="005F50A1" w:rsidRDefault="00214718" w:rsidP="005678CB">
      <w:pPr>
        <w:pStyle w:val="ListParagraph"/>
        <w:spacing w:line="360" w:lineRule="auto"/>
        <w:jc w:val="both"/>
        <w:rPr>
          <w:i/>
          <w:iCs/>
        </w:rPr>
      </w:pPr>
    </w:p>
    <w:p w14:paraId="5B51835B" w14:textId="77777777" w:rsidR="005F50A1" w:rsidRPr="004A0438" w:rsidRDefault="005F50A1" w:rsidP="005678CB">
      <w:pPr>
        <w:pStyle w:val="ListParagraph"/>
        <w:numPr>
          <w:ilvl w:val="0"/>
          <w:numId w:val="12"/>
        </w:numPr>
        <w:spacing w:line="360" w:lineRule="auto"/>
        <w:jc w:val="both"/>
        <w:rPr>
          <w:i/>
          <w:iCs/>
          <w:color w:val="808080" w:themeColor="background1" w:themeShade="80"/>
        </w:rPr>
      </w:pPr>
      <w:r w:rsidRPr="004A0438">
        <w:rPr>
          <w:i/>
          <w:iCs/>
          <w:color w:val="808080" w:themeColor="background1" w:themeShade="80"/>
        </w:rPr>
        <w:t>To specify that this study had approval, please include an ethics statement before the numbered protocol steps, indicating that the protocol follows the guidelines of your institution’s human research ethics committee</w:t>
      </w:r>
    </w:p>
    <w:p w14:paraId="12D9CA4C" w14:textId="1DA9A149" w:rsidR="00DE05C8" w:rsidRPr="00784034" w:rsidRDefault="005F50A1" w:rsidP="00DE05C8">
      <w:pPr>
        <w:pStyle w:val="ListParagraph"/>
        <w:spacing w:line="360" w:lineRule="auto"/>
        <w:jc w:val="both"/>
      </w:pPr>
      <w:r w:rsidRPr="00214718">
        <w:rPr>
          <w:color w:val="1F497D" w:themeColor="text2"/>
        </w:rPr>
        <w:lastRenderedPageBreak/>
        <w:t xml:space="preserve">The human blood clot preparation in this study was done according to University of Chicago review board protocol. The same has been added in </w:t>
      </w:r>
      <w:r w:rsidR="00BC142A">
        <w:rPr>
          <w:color w:val="1F497D" w:themeColor="text2"/>
        </w:rPr>
        <w:t xml:space="preserve">step 1 of </w:t>
      </w:r>
      <w:r w:rsidRPr="00214718">
        <w:rPr>
          <w:color w:val="1F497D" w:themeColor="text2"/>
        </w:rPr>
        <w:t xml:space="preserve">the manuscript </w:t>
      </w:r>
      <w:r w:rsidR="00CD5566">
        <w:rPr>
          <w:color w:val="1F497D" w:themeColor="text2"/>
        </w:rPr>
        <w:t>(line 9</w:t>
      </w:r>
      <w:r w:rsidR="005B3BBD">
        <w:rPr>
          <w:color w:val="1F497D" w:themeColor="text2"/>
        </w:rPr>
        <w:t>2</w:t>
      </w:r>
      <w:r w:rsidR="00CD5566">
        <w:rPr>
          <w:color w:val="1F497D" w:themeColor="text2"/>
        </w:rPr>
        <w:t xml:space="preserve"> of page 3) </w:t>
      </w:r>
      <w:r w:rsidRPr="00214718">
        <w:rPr>
          <w:color w:val="1F497D" w:themeColor="text2"/>
        </w:rPr>
        <w:t>as follows</w:t>
      </w:r>
    </w:p>
    <w:p w14:paraId="52FF8536" w14:textId="3FAE2F6B" w:rsidR="005F50A1" w:rsidRDefault="00FB4ED2" w:rsidP="005678CB">
      <w:pPr>
        <w:pStyle w:val="ListParagraph"/>
        <w:spacing w:line="360" w:lineRule="auto"/>
        <w:jc w:val="both"/>
      </w:pPr>
      <w:bookmarkStart w:id="0" w:name="_Hlk57627160"/>
      <w:bookmarkStart w:id="1" w:name="_Hlk57797754"/>
      <w:r>
        <w:rPr>
          <w:highlight w:val="cyan"/>
        </w:rPr>
        <w:t>For the results presented here</w:t>
      </w:r>
      <w:r w:rsidR="00CD5566" w:rsidRPr="00CF3E3D">
        <w:rPr>
          <w:highlight w:val="cyan"/>
        </w:rPr>
        <w:t xml:space="preserve">, venous human blood </w:t>
      </w:r>
      <w:r>
        <w:rPr>
          <w:highlight w:val="cyan"/>
        </w:rPr>
        <w:t xml:space="preserve">was </w:t>
      </w:r>
      <w:r w:rsidR="00CD5566" w:rsidRPr="00CF3E3D">
        <w:rPr>
          <w:highlight w:val="cyan"/>
        </w:rPr>
        <w:t xml:space="preserve">drawn </w:t>
      </w:r>
      <w:r>
        <w:rPr>
          <w:highlight w:val="cyan"/>
        </w:rPr>
        <w:t xml:space="preserve">to form clots </w:t>
      </w:r>
      <w:r w:rsidR="00CD5566" w:rsidRPr="00CF3E3D">
        <w:rPr>
          <w:highlight w:val="cyan"/>
        </w:rPr>
        <w:t>after local internal review board approval (IRB #139-1300) and written informed consent provided to</w:t>
      </w:r>
      <w:bookmarkEnd w:id="1"/>
      <w:r w:rsidR="00CD5566" w:rsidRPr="00CF3E3D">
        <w:rPr>
          <w:highlight w:val="cyan"/>
        </w:rPr>
        <w:t xml:space="preserve"> volunteer donors</w:t>
      </w:r>
      <w:bookmarkEnd w:id="0"/>
      <w:r w:rsidR="00A82624">
        <w:rPr>
          <w:highlight w:val="cyan"/>
        </w:rPr>
        <w:fldChar w:fldCharType="begin"/>
      </w:r>
      <w:r w:rsidR="00A82624">
        <w:rPr>
          <w:highlight w:val="cyan"/>
        </w:rPr>
        <w:instrText xml:space="preserve"> HYPERLINK \l "_ENREF_1" \o "Bollen, 2020 #31" </w:instrText>
      </w:r>
      <w:r w:rsidR="00A82624">
        <w:rPr>
          <w:highlight w:val="cyan"/>
        </w:rPr>
      </w:r>
      <w:r w:rsidR="00A82624">
        <w:rPr>
          <w:highlight w:val="cyan"/>
        </w:rPr>
        <w:fldChar w:fldCharType="separate"/>
      </w:r>
      <w:r w:rsidR="00A82624">
        <w:rPr>
          <w:highlight w:val="cyan"/>
        </w:rPr>
        <w:fldChar w:fldCharType="begin"/>
      </w:r>
      <w:r w:rsidR="00A82624">
        <w:rPr>
          <w:highlight w:val="cyan"/>
        </w:rPr>
        <w:instrText xml:space="preserve"> ADDIN EN.CITE &lt;EndNote&gt;&lt;Cite&gt;&lt;Author&gt;Bollen&lt;/Author&gt;&lt;Year&gt;2020&lt;/Year&gt;&lt;RecNum&gt;31&lt;/RecNum&gt;&lt;DisplayText&gt;&lt;style face="superscript"&gt;1&lt;/style&gt;&lt;/DisplayText&gt;&lt;record&gt;&lt;rec-number&gt;31&lt;/rec-number&gt;&lt;foreign-keys&gt;&lt;key app="EN" db-id="zexpdswv7dfrz1e2zprpxwaffvarp2t590vz" timestamp="1599682504"&gt;31&lt;/key&gt;&lt;/foreign-keys&gt;&lt;ref-type name="Journal Article"&gt;17&lt;/ref-type&gt;&lt;contributors&gt;&lt;authors&gt;&lt;author&gt;Bollen, Viktor&lt;/author&gt;&lt;author&gt;Hendley, Samuel A.&lt;/author&gt;&lt;author&gt;Paul, Jonathan D.&lt;/author&gt;&lt;author&gt;Maxwell, Adam D.&lt;/author&gt;&lt;author&gt;Haworth, Kevin J.&lt;/author&gt;&lt;author&gt;Holland, Christy K.&lt;/author&gt;&lt;author&gt;Bader, Kenneth B.&lt;/author&gt;&lt;/authors&gt;&lt;/contributors&gt;&lt;titles&gt;&lt;title&gt;In Vitro Thrombolytic Efficacy of Single- and Five-Cycle Histotripsy Pulses and rt-PA&lt;/title&gt;&lt;secondary-title&gt;Ultrasound in Medicine &amp;amp; Biology&lt;/secondary-title&gt;&lt;/titles&gt;&lt;periodical&gt;&lt;full-title&gt;Ultrasound in medicine &amp;amp; biology&lt;/full-title&gt;&lt;abbr-1&gt;Ultrasound Med Biol&lt;/abbr-1&gt;&lt;/periodical&gt;&lt;pages&gt;336-349&lt;/pages&gt;&lt;volume&gt;46&lt;/volume&gt;&lt;number&gt;2&lt;/number&gt;&lt;keywords&gt;&lt;keyword&gt;Histotripsy&lt;/keyword&gt;&lt;keyword&gt;Thrombolysis&lt;/keyword&gt;&lt;keyword&gt;Thrombotripsy&lt;/keyword&gt;&lt;keyword&gt;Shock scattering&lt;/keyword&gt;&lt;keyword&gt;Intrinsic threshold&lt;/keyword&gt;&lt;keyword&gt;Deep vein thrombosis&lt;/keyword&gt;&lt;keyword&gt;Microtripsy&lt;/keyword&gt;&lt;/keywords&gt;&lt;dates&gt;&lt;year&gt;2020&lt;/year&gt;&lt;pub-dates&gt;&lt;date&gt;2020/02/01/&lt;/date&gt;&lt;/pub-dates&gt;&lt;/dates&gt;&lt;isbn&gt;0301-5629&lt;/isbn&gt;&lt;urls&gt;&lt;related-urls&gt;&lt;url&gt;http://www.sciencedirect.com/science/article/pii/S0301562919315455&lt;/url&gt;&lt;/related-urls&gt;&lt;/urls&gt;&lt;electronic-resource-num&gt;https://doi.org/10.1016/j.ultrasmedbio.2019.10.009&lt;/electronic-resource-num&gt;&lt;/record&gt;&lt;/Cite&gt;&lt;/EndNote&gt;</w:instrText>
      </w:r>
      <w:r w:rsidR="00A82624">
        <w:rPr>
          <w:highlight w:val="cyan"/>
        </w:rPr>
        <w:fldChar w:fldCharType="separate"/>
      </w:r>
      <w:r w:rsidR="00A82624" w:rsidRPr="004334FF">
        <w:rPr>
          <w:noProof/>
          <w:highlight w:val="cyan"/>
          <w:vertAlign w:val="superscript"/>
        </w:rPr>
        <w:t>1</w:t>
      </w:r>
      <w:r w:rsidR="00A82624">
        <w:rPr>
          <w:highlight w:val="cyan"/>
        </w:rPr>
        <w:fldChar w:fldCharType="end"/>
      </w:r>
      <w:r w:rsidR="00A82624">
        <w:rPr>
          <w:highlight w:val="cyan"/>
        </w:rPr>
        <w:fldChar w:fldCharType="end"/>
      </w:r>
    </w:p>
    <w:p w14:paraId="2D04DCBB" w14:textId="77777777" w:rsidR="00DE05C8" w:rsidRDefault="00DE05C8" w:rsidP="005678CB">
      <w:pPr>
        <w:pStyle w:val="ListParagraph"/>
        <w:spacing w:line="360" w:lineRule="auto"/>
        <w:jc w:val="both"/>
      </w:pPr>
    </w:p>
    <w:p w14:paraId="09F65606" w14:textId="24F6BB36" w:rsidR="005F50A1" w:rsidRPr="004A0438" w:rsidRDefault="005F50A1" w:rsidP="005678CB">
      <w:pPr>
        <w:pStyle w:val="ListParagraph"/>
        <w:numPr>
          <w:ilvl w:val="0"/>
          <w:numId w:val="12"/>
        </w:numPr>
        <w:spacing w:line="360" w:lineRule="auto"/>
        <w:jc w:val="both"/>
        <w:rPr>
          <w:i/>
          <w:iCs/>
          <w:color w:val="808080" w:themeColor="background1" w:themeShade="80"/>
        </w:rPr>
      </w:pPr>
      <w:r w:rsidRPr="004A0438">
        <w:rPr>
          <w:i/>
          <w:iCs/>
          <w:color w:val="808080" w:themeColor="background1" w:themeShade="80"/>
        </w:rPr>
        <w:t xml:space="preserve">Please ensure that all text in the protocol section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 However, notes should be concise and used sparingly. Please include all safety procedures and use of hoods, </w:t>
      </w:r>
      <w:proofErr w:type="spellStart"/>
      <w:r w:rsidRPr="004A0438">
        <w:rPr>
          <w:i/>
          <w:iCs/>
          <w:color w:val="808080" w:themeColor="background1" w:themeShade="80"/>
        </w:rPr>
        <w:t>etc</w:t>
      </w:r>
      <w:proofErr w:type="spellEnd"/>
    </w:p>
    <w:p w14:paraId="2878BA52" w14:textId="191A22C8" w:rsidR="00214718" w:rsidRDefault="00214718" w:rsidP="005678CB">
      <w:pPr>
        <w:pStyle w:val="ListParagraph"/>
        <w:spacing w:line="360" w:lineRule="auto"/>
        <w:jc w:val="both"/>
        <w:rPr>
          <w:color w:val="1F497D" w:themeColor="text2"/>
        </w:rPr>
      </w:pPr>
      <w:r w:rsidRPr="005F50A1">
        <w:rPr>
          <w:color w:val="1F497D" w:themeColor="text2"/>
        </w:rPr>
        <w:t xml:space="preserve">The </w:t>
      </w:r>
      <w:r>
        <w:rPr>
          <w:color w:val="1F497D" w:themeColor="text2"/>
        </w:rPr>
        <w:t>protocol</w:t>
      </w:r>
      <w:r w:rsidRPr="005F50A1">
        <w:rPr>
          <w:color w:val="1F497D" w:themeColor="text2"/>
        </w:rPr>
        <w:t xml:space="preserve"> has been revised </w:t>
      </w:r>
      <w:r>
        <w:rPr>
          <w:color w:val="1F497D" w:themeColor="text2"/>
        </w:rPr>
        <w:t>to be written in the imperative tense.</w:t>
      </w:r>
    </w:p>
    <w:p w14:paraId="1AB510D9" w14:textId="77777777" w:rsidR="00214718" w:rsidRPr="005F50A1" w:rsidRDefault="00214718" w:rsidP="005678CB">
      <w:pPr>
        <w:pStyle w:val="ListParagraph"/>
        <w:spacing w:line="360" w:lineRule="auto"/>
        <w:jc w:val="both"/>
        <w:rPr>
          <w:i/>
          <w:iCs/>
        </w:rPr>
      </w:pPr>
    </w:p>
    <w:p w14:paraId="68C5A0AD" w14:textId="1974C6AD" w:rsidR="005F50A1" w:rsidRDefault="005F50A1" w:rsidP="005678CB">
      <w:pPr>
        <w:pStyle w:val="ListParagraph"/>
        <w:numPr>
          <w:ilvl w:val="0"/>
          <w:numId w:val="12"/>
        </w:numPr>
        <w:spacing w:line="360" w:lineRule="auto"/>
        <w:jc w:val="both"/>
        <w:rPr>
          <w:i/>
          <w:iCs/>
          <w:color w:val="808080" w:themeColor="background1" w:themeShade="80"/>
        </w:rPr>
      </w:pPr>
      <w:bookmarkStart w:id="2" w:name="_Hlk57046736"/>
      <w:r w:rsidRPr="004A0438">
        <w:rPr>
          <w:i/>
          <w:iCs/>
          <w:color w:val="808080" w:themeColor="background1" w:themeShade="80"/>
        </w:rPr>
        <w:t xml:space="preserve">Please note that your protocol will be used to generate the script for the video and must contain everything that you would like shown in the video. Please add more details to your protocol steps. Please ensure you answer the “how” question, i.e., how is the step performed? Alternatively, add references to published material specifying how to perform the protocol action. Please add more specific details (e.g., button clicks for software actions, numerical values for settings, </w:t>
      </w:r>
      <w:proofErr w:type="spellStart"/>
      <w:r w:rsidRPr="004A0438">
        <w:rPr>
          <w:i/>
          <w:iCs/>
          <w:color w:val="808080" w:themeColor="background1" w:themeShade="80"/>
        </w:rPr>
        <w:t>etc</w:t>
      </w:r>
      <w:proofErr w:type="spellEnd"/>
      <w:r w:rsidRPr="004A0438">
        <w:rPr>
          <w:i/>
          <w:iCs/>
          <w:color w:val="808080" w:themeColor="background1" w:themeShade="80"/>
        </w:rPr>
        <w:t>) to your protocol steps. There should be enough detail in each step to supplement the actions seen in the video so that viewers can easily replicate the protocol</w:t>
      </w:r>
    </w:p>
    <w:p w14:paraId="655DF433" w14:textId="17A24FA9" w:rsidR="005B625C" w:rsidRDefault="00DD7C4F" w:rsidP="005B625C">
      <w:pPr>
        <w:pStyle w:val="ListParagraph"/>
        <w:spacing w:line="360" w:lineRule="auto"/>
        <w:jc w:val="both"/>
        <w:rPr>
          <w:color w:val="1F497D" w:themeColor="text2"/>
        </w:rPr>
      </w:pPr>
      <w:r w:rsidRPr="005F50A1">
        <w:rPr>
          <w:color w:val="1F497D" w:themeColor="text2"/>
        </w:rPr>
        <w:t xml:space="preserve">The </w:t>
      </w:r>
      <w:r>
        <w:rPr>
          <w:color w:val="1F497D" w:themeColor="text2"/>
        </w:rPr>
        <w:t>protocol</w:t>
      </w:r>
      <w:r w:rsidRPr="005F50A1">
        <w:rPr>
          <w:color w:val="1F497D" w:themeColor="text2"/>
        </w:rPr>
        <w:t xml:space="preserve"> has been revised</w:t>
      </w:r>
      <w:r>
        <w:rPr>
          <w:color w:val="1F497D" w:themeColor="text2"/>
        </w:rPr>
        <w:t xml:space="preserve"> to include more details about how the step is performed. </w:t>
      </w:r>
      <w:r w:rsidR="005B625C">
        <w:rPr>
          <w:color w:val="1F497D" w:themeColor="text2"/>
        </w:rPr>
        <w:t>We have also</w:t>
      </w:r>
      <w:r>
        <w:rPr>
          <w:color w:val="1F497D" w:themeColor="text2"/>
        </w:rPr>
        <w:t xml:space="preserve"> modified </w:t>
      </w:r>
      <w:r w:rsidR="005B625C">
        <w:rPr>
          <w:color w:val="1F497D" w:themeColor="text2"/>
        </w:rPr>
        <w:t xml:space="preserve">the protocol </w:t>
      </w:r>
      <w:r>
        <w:rPr>
          <w:color w:val="1F497D" w:themeColor="text2"/>
        </w:rPr>
        <w:t xml:space="preserve">to </w:t>
      </w:r>
      <w:r w:rsidR="005B625C">
        <w:rPr>
          <w:color w:val="1F497D" w:themeColor="text2"/>
        </w:rPr>
        <w:t xml:space="preserve">quantify </w:t>
      </w:r>
      <w:r>
        <w:rPr>
          <w:color w:val="1F497D" w:themeColor="text2"/>
        </w:rPr>
        <w:t xml:space="preserve">the range of parameter settings used </w:t>
      </w:r>
      <w:r w:rsidR="005B625C">
        <w:rPr>
          <w:color w:val="1F497D" w:themeColor="text2"/>
        </w:rPr>
        <w:t xml:space="preserve">to generate the </w:t>
      </w:r>
      <w:r>
        <w:rPr>
          <w:color w:val="1F497D" w:themeColor="text2"/>
        </w:rPr>
        <w:t>histotripsy</w:t>
      </w:r>
      <w:r w:rsidR="005B625C">
        <w:rPr>
          <w:color w:val="1F497D" w:themeColor="text2"/>
        </w:rPr>
        <w:t xml:space="preserve"> excitation</w:t>
      </w:r>
      <w:r>
        <w:rPr>
          <w:color w:val="1F497D" w:themeColor="text2"/>
        </w:rPr>
        <w:t xml:space="preserve"> and </w:t>
      </w:r>
      <w:r w:rsidR="005B625C">
        <w:rPr>
          <w:color w:val="1F497D" w:themeColor="text2"/>
        </w:rPr>
        <w:t>provide image guidance</w:t>
      </w:r>
      <w:r>
        <w:rPr>
          <w:color w:val="1F497D" w:themeColor="text2"/>
        </w:rPr>
        <w:t>.</w:t>
      </w:r>
    </w:p>
    <w:p w14:paraId="60998332" w14:textId="3BED135D" w:rsidR="005B625C" w:rsidRDefault="005B625C" w:rsidP="005B625C">
      <w:pPr>
        <w:pStyle w:val="ListParagraph"/>
        <w:spacing w:line="360" w:lineRule="auto"/>
        <w:jc w:val="both"/>
        <w:rPr>
          <w:color w:val="1F497D" w:themeColor="text2"/>
        </w:rPr>
      </w:pPr>
    </w:p>
    <w:p w14:paraId="110C9A26" w14:textId="4BDBB1E5" w:rsidR="00FB4ED2" w:rsidRDefault="00FB4ED2" w:rsidP="005B625C">
      <w:pPr>
        <w:pStyle w:val="ListParagraph"/>
        <w:spacing w:line="360" w:lineRule="auto"/>
        <w:jc w:val="both"/>
        <w:rPr>
          <w:color w:val="1F497D" w:themeColor="text2"/>
        </w:rPr>
      </w:pPr>
    </w:p>
    <w:p w14:paraId="46447EA0" w14:textId="77777777" w:rsidR="00FB4ED2" w:rsidRPr="00784034" w:rsidRDefault="00FB4ED2" w:rsidP="005B625C">
      <w:pPr>
        <w:pStyle w:val="ListParagraph"/>
        <w:spacing w:line="360" w:lineRule="auto"/>
        <w:jc w:val="both"/>
        <w:rPr>
          <w:color w:val="1F497D" w:themeColor="text2"/>
        </w:rPr>
      </w:pPr>
    </w:p>
    <w:bookmarkEnd w:id="2"/>
    <w:p w14:paraId="17BFA963" w14:textId="06A90853" w:rsidR="005F50A1" w:rsidRDefault="005F50A1" w:rsidP="005678CB">
      <w:pPr>
        <w:pStyle w:val="ListParagraph"/>
        <w:numPr>
          <w:ilvl w:val="0"/>
          <w:numId w:val="12"/>
        </w:numPr>
        <w:spacing w:line="360" w:lineRule="auto"/>
        <w:jc w:val="both"/>
        <w:rPr>
          <w:i/>
          <w:iCs/>
          <w:color w:val="808080" w:themeColor="background1" w:themeShade="80"/>
        </w:rPr>
      </w:pPr>
      <w:r w:rsidRPr="004A0438">
        <w:rPr>
          <w:i/>
          <w:iCs/>
          <w:color w:val="808080" w:themeColor="background1" w:themeShade="80"/>
        </w:rPr>
        <w:lastRenderedPageBreak/>
        <w:t>1.2 and1.3: How many 2 mL aliquots are to be drawn and incubated?</w:t>
      </w:r>
    </w:p>
    <w:p w14:paraId="2D09664C" w14:textId="15B3A408" w:rsidR="003A5E7B" w:rsidRDefault="003A5E7B" w:rsidP="005678CB">
      <w:pPr>
        <w:pStyle w:val="ListParagraph"/>
        <w:spacing w:line="360" w:lineRule="auto"/>
        <w:jc w:val="both"/>
        <w:rPr>
          <w:color w:val="1F497D" w:themeColor="text2"/>
        </w:rPr>
      </w:pPr>
      <w:r w:rsidRPr="00214718">
        <w:rPr>
          <w:color w:val="1F497D" w:themeColor="text2"/>
        </w:rPr>
        <w:t xml:space="preserve">A 2 mL aliquot is used to </w:t>
      </w:r>
      <w:r w:rsidR="00FB4ED2">
        <w:rPr>
          <w:color w:val="1F497D" w:themeColor="text2"/>
        </w:rPr>
        <w:t>form</w:t>
      </w:r>
      <w:r w:rsidR="00FB4ED2" w:rsidRPr="00214718">
        <w:rPr>
          <w:color w:val="1F497D" w:themeColor="text2"/>
        </w:rPr>
        <w:t xml:space="preserve"> </w:t>
      </w:r>
      <w:r w:rsidRPr="00214718">
        <w:rPr>
          <w:color w:val="1F497D" w:themeColor="text2"/>
        </w:rPr>
        <w:t xml:space="preserve">a single blood clot. Therefore, the </w:t>
      </w:r>
      <w:r w:rsidR="00FB4ED2">
        <w:rPr>
          <w:color w:val="1F497D" w:themeColor="text2"/>
        </w:rPr>
        <w:t>total amount of blood drawn depends on the total number of clots that will be formed</w:t>
      </w:r>
      <w:r w:rsidRPr="00214718">
        <w:rPr>
          <w:color w:val="1F497D" w:themeColor="text2"/>
        </w:rPr>
        <w:t>.</w:t>
      </w:r>
      <w:r>
        <w:rPr>
          <w:color w:val="1F497D" w:themeColor="text2"/>
        </w:rPr>
        <w:t xml:space="preserve"> The correction</w:t>
      </w:r>
      <w:r w:rsidR="00DD7C4F">
        <w:rPr>
          <w:color w:val="1F497D" w:themeColor="text2"/>
        </w:rPr>
        <w:t>s</w:t>
      </w:r>
      <w:r>
        <w:rPr>
          <w:color w:val="1F497D" w:themeColor="text2"/>
        </w:rPr>
        <w:t xml:space="preserve"> in the manuscript </w:t>
      </w:r>
      <w:r w:rsidR="00DD7C4F">
        <w:rPr>
          <w:color w:val="1F497D" w:themeColor="text2"/>
        </w:rPr>
        <w:t xml:space="preserve">for steps 1.1 and 1.2 </w:t>
      </w:r>
      <w:r w:rsidR="000A7D2A">
        <w:rPr>
          <w:color w:val="1F497D" w:themeColor="text2"/>
        </w:rPr>
        <w:t>(lines 9</w:t>
      </w:r>
      <w:r w:rsidR="00BE01F1">
        <w:rPr>
          <w:color w:val="1F497D" w:themeColor="text2"/>
        </w:rPr>
        <w:t>9</w:t>
      </w:r>
      <w:r w:rsidR="000A7D2A">
        <w:rPr>
          <w:color w:val="1F497D" w:themeColor="text2"/>
        </w:rPr>
        <w:t xml:space="preserve"> – 10</w:t>
      </w:r>
      <w:r w:rsidR="00BE01F1">
        <w:rPr>
          <w:color w:val="1F497D" w:themeColor="text2"/>
        </w:rPr>
        <w:t>4</w:t>
      </w:r>
      <w:r w:rsidR="000A7D2A">
        <w:rPr>
          <w:color w:val="1F497D" w:themeColor="text2"/>
        </w:rPr>
        <w:t xml:space="preserve"> of page 3) </w:t>
      </w:r>
      <w:r w:rsidR="00DD7C4F">
        <w:rPr>
          <w:color w:val="1F497D" w:themeColor="text2"/>
        </w:rPr>
        <w:t>are</w:t>
      </w:r>
      <w:r>
        <w:rPr>
          <w:color w:val="1F497D" w:themeColor="text2"/>
        </w:rPr>
        <w:t xml:space="preserve"> as follows</w:t>
      </w:r>
    </w:p>
    <w:p w14:paraId="03ED72C1" w14:textId="25E1A3FE" w:rsidR="007F2BF1" w:rsidRPr="00C32D44" w:rsidRDefault="00C32D44" w:rsidP="00C32D44">
      <w:pPr>
        <w:spacing w:after="240" w:line="360" w:lineRule="auto"/>
        <w:ind w:left="720"/>
        <w:jc w:val="both"/>
        <w:rPr>
          <w:highlight w:val="cyan"/>
        </w:rPr>
      </w:pPr>
      <w:r>
        <w:t>1.2.</w:t>
      </w:r>
      <w:r w:rsidR="003A5E7B">
        <w:t xml:space="preserve"> </w:t>
      </w:r>
      <w:r w:rsidR="003A5E7B" w:rsidRPr="00C32D44">
        <w:rPr>
          <w:highlight w:val="cyan"/>
        </w:rPr>
        <w:t xml:space="preserve">Draw fresh human venous blood. </w:t>
      </w:r>
      <w:r w:rsidR="007F2BF1" w:rsidRPr="00C32D44">
        <w:rPr>
          <w:highlight w:val="cyan"/>
        </w:rPr>
        <w:t>Aliquot the total blood drawn in 2 mL increments per desired clot. Transfer each 2 mL aliquot to one Pasteur pipette.</w:t>
      </w:r>
    </w:p>
    <w:p w14:paraId="7C2C5775" w14:textId="375BC3F0" w:rsidR="003A5E7B" w:rsidRPr="00DD7C4F" w:rsidRDefault="007F2BF1" w:rsidP="007F2BF1">
      <w:pPr>
        <w:spacing w:after="240" w:line="360" w:lineRule="auto"/>
        <w:ind w:left="720"/>
        <w:jc w:val="both"/>
      </w:pPr>
      <w:r w:rsidRPr="00C32D44">
        <w:rPr>
          <w:highlight w:val="cyan"/>
        </w:rPr>
        <w:t xml:space="preserve">NOTE: </w:t>
      </w:r>
      <w:bookmarkStart w:id="3" w:name="_Hlk57797852"/>
      <w:r w:rsidRPr="00C32D44">
        <w:rPr>
          <w:highlight w:val="cyan"/>
        </w:rPr>
        <w:t>Execute step 1.</w:t>
      </w:r>
      <w:r w:rsidR="00FB4ED2">
        <w:rPr>
          <w:highlight w:val="cyan"/>
        </w:rPr>
        <w:t>2</w:t>
      </w:r>
      <w:r w:rsidR="00FB4ED2" w:rsidRPr="00C32D44">
        <w:rPr>
          <w:highlight w:val="cyan"/>
        </w:rPr>
        <w:t xml:space="preserve"> </w:t>
      </w:r>
      <w:r w:rsidR="00FB4ED2">
        <w:rPr>
          <w:highlight w:val="cyan"/>
        </w:rPr>
        <w:t>within approximately 3 minutes</w:t>
      </w:r>
      <w:r w:rsidR="00FB4ED2" w:rsidRPr="00C32D44">
        <w:rPr>
          <w:highlight w:val="cyan"/>
        </w:rPr>
        <w:t xml:space="preserve"> </w:t>
      </w:r>
      <w:r w:rsidRPr="00C32D44">
        <w:rPr>
          <w:highlight w:val="cyan"/>
        </w:rPr>
        <w:t>so that blood does not</w:t>
      </w:r>
      <w:bookmarkEnd w:id="3"/>
      <w:r w:rsidRPr="00C32D44">
        <w:rPr>
          <w:highlight w:val="cyan"/>
        </w:rPr>
        <w:t xml:space="preserve"> clot</w:t>
      </w:r>
      <w:r w:rsidR="00AF354E" w:rsidRPr="00C32D44">
        <w:rPr>
          <w:highlight w:val="cyan"/>
        </w:rPr>
        <w:t xml:space="preserve"> before transferring to pipettes</w:t>
      </w:r>
      <w:r w:rsidR="00CF3E3D" w:rsidRPr="00C32D44">
        <w:rPr>
          <w:highlight w:val="cyan"/>
        </w:rPr>
        <w:t>.</w:t>
      </w:r>
      <w:r w:rsidR="00CF3E3D">
        <w:t xml:space="preserve"> </w:t>
      </w:r>
    </w:p>
    <w:p w14:paraId="1DB111ED" w14:textId="347A4D53" w:rsidR="003A5E7B" w:rsidRDefault="00C32D44" w:rsidP="00C32D44">
      <w:pPr>
        <w:spacing w:after="240" w:line="360" w:lineRule="auto"/>
        <w:ind w:left="720"/>
        <w:jc w:val="both"/>
      </w:pPr>
      <w:r>
        <w:rPr>
          <w:highlight w:val="cyan"/>
        </w:rPr>
        <w:t xml:space="preserve">1.3. </w:t>
      </w:r>
      <w:r w:rsidR="003A5E7B" w:rsidRPr="00C32D44">
        <w:rPr>
          <w:highlight w:val="cyan"/>
        </w:rPr>
        <w:t xml:space="preserve">Incubate the blood aliquots </w:t>
      </w:r>
      <w:r w:rsidR="00FB4ED2">
        <w:rPr>
          <w:highlight w:val="cyan"/>
        </w:rPr>
        <w:t xml:space="preserve">within the pipettes </w:t>
      </w:r>
      <w:r w:rsidR="003A5E7B" w:rsidRPr="00C32D44">
        <w:rPr>
          <w:highlight w:val="cyan"/>
        </w:rPr>
        <w:t>(equal to the number of clots required) in a water bath for 3</w:t>
      </w:r>
      <w:r w:rsidR="005B625C" w:rsidRPr="00C32D44">
        <w:rPr>
          <w:highlight w:val="cyan"/>
        </w:rPr>
        <w:t> </w:t>
      </w:r>
      <w:r w:rsidR="003A5E7B" w:rsidRPr="00C32D44">
        <w:rPr>
          <w:highlight w:val="cyan"/>
        </w:rPr>
        <w:t>hours at 37 °C</w:t>
      </w:r>
      <w:r w:rsidR="00E6717B">
        <w:t>.</w:t>
      </w:r>
    </w:p>
    <w:p w14:paraId="3AD646D0" w14:textId="77777777" w:rsidR="004334FF" w:rsidRPr="00DD7C4F" w:rsidRDefault="004334FF" w:rsidP="00C32D44">
      <w:pPr>
        <w:spacing w:after="240" w:line="360" w:lineRule="auto"/>
        <w:ind w:left="720"/>
        <w:jc w:val="both"/>
      </w:pPr>
    </w:p>
    <w:p w14:paraId="5BC15D94" w14:textId="242FEA02" w:rsidR="003A5E7B" w:rsidRPr="003A5E7B" w:rsidRDefault="003A5E7B" w:rsidP="005678CB">
      <w:pPr>
        <w:pStyle w:val="ListParagraph"/>
        <w:numPr>
          <w:ilvl w:val="0"/>
          <w:numId w:val="12"/>
        </w:numPr>
        <w:spacing w:line="360" w:lineRule="auto"/>
        <w:jc w:val="both"/>
        <w:rPr>
          <w:i/>
          <w:iCs/>
          <w:color w:val="808080" w:themeColor="background1" w:themeShade="80"/>
        </w:rPr>
      </w:pPr>
      <w:r w:rsidRPr="003A5E7B">
        <w:rPr>
          <w:i/>
          <w:iCs/>
          <w:color w:val="808080" w:themeColor="background1" w:themeShade="80"/>
        </w:rPr>
        <w:t>3.2.5: How much low gelling agarose (2%) is to be taken?</w:t>
      </w:r>
    </w:p>
    <w:p w14:paraId="4D487EAF" w14:textId="0A60CCC2" w:rsidR="00214718" w:rsidRDefault="003A5E7B" w:rsidP="005678CB">
      <w:pPr>
        <w:pStyle w:val="ListParagraph"/>
        <w:spacing w:line="360" w:lineRule="auto"/>
        <w:jc w:val="both"/>
        <w:rPr>
          <w:color w:val="1F497D" w:themeColor="text2"/>
        </w:rPr>
      </w:pPr>
      <w:r>
        <w:rPr>
          <w:color w:val="1F497D" w:themeColor="text2"/>
        </w:rPr>
        <w:t xml:space="preserve">Approximately 2 mL of agarose is needed for each </w:t>
      </w:r>
      <w:r w:rsidR="00FB4ED2">
        <w:rPr>
          <w:color w:val="1F497D" w:themeColor="text2"/>
        </w:rPr>
        <w:t>sectioned sample</w:t>
      </w:r>
      <w:r>
        <w:rPr>
          <w:color w:val="1F497D" w:themeColor="text2"/>
        </w:rPr>
        <w:t xml:space="preserve">. The total amount of agarose therefore will depend on </w:t>
      </w:r>
      <w:r w:rsidR="00FB4ED2">
        <w:rPr>
          <w:color w:val="1F497D" w:themeColor="text2"/>
        </w:rPr>
        <w:t>the number of samples to be analyzed</w:t>
      </w:r>
      <w:r w:rsidR="00214718" w:rsidRPr="00214718">
        <w:rPr>
          <w:color w:val="1F497D" w:themeColor="text2"/>
        </w:rPr>
        <w:t>.</w:t>
      </w:r>
      <w:r w:rsidR="00214718">
        <w:rPr>
          <w:color w:val="1F497D" w:themeColor="text2"/>
        </w:rPr>
        <w:t xml:space="preserve"> The correction in </w:t>
      </w:r>
      <w:r w:rsidR="00BC142A">
        <w:rPr>
          <w:color w:val="1F497D" w:themeColor="text2"/>
        </w:rPr>
        <w:t xml:space="preserve">step 3.2.5 of </w:t>
      </w:r>
      <w:r w:rsidR="00214718">
        <w:rPr>
          <w:color w:val="1F497D" w:themeColor="text2"/>
        </w:rPr>
        <w:t xml:space="preserve">the manuscript </w:t>
      </w:r>
      <w:r w:rsidR="000A7D2A">
        <w:rPr>
          <w:color w:val="1F497D" w:themeColor="text2"/>
        </w:rPr>
        <w:t>(line 14</w:t>
      </w:r>
      <w:r w:rsidR="00BE01F1">
        <w:rPr>
          <w:color w:val="1F497D" w:themeColor="text2"/>
        </w:rPr>
        <w:t>7</w:t>
      </w:r>
      <w:r w:rsidR="000A7D2A">
        <w:rPr>
          <w:color w:val="1F497D" w:themeColor="text2"/>
        </w:rPr>
        <w:t xml:space="preserve"> of page </w:t>
      </w:r>
      <w:r w:rsidR="00BE01F1">
        <w:rPr>
          <w:color w:val="1F497D" w:themeColor="text2"/>
        </w:rPr>
        <w:t>5</w:t>
      </w:r>
      <w:r w:rsidR="000A7D2A">
        <w:rPr>
          <w:color w:val="1F497D" w:themeColor="text2"/>
        </w:rPr>
        <w:t xml:space="preserve">) </w:t>
      </w:r>
      <w:r w:rsidR="00214718">
        <w:rPr>
          <w:color w:val="1F497D" w:themeColor="text2"/>
        </w:rPr>
        <w:t>is as follows</w:t>
      </w:r>
    </w:p>
    <w:p w14:paraId="22B1D57C" w14:textId="6673B3A0" w:rsidR="003A5E7B" w:rsidRDefault="00E6717B" w:rsidP="00E6717B">
      <w:pPr>
        <w:pStyle w:val="ListParagraph"/>
        <w:numPr>
          <w:ilvl w:val="2"/>
          <w:numId w:val="21"/>
        </w:numPr>
        <w:spacing w:after="240" w:line="360" w:lineRule="auto"/>
        <w:ind w:left="1080" w:hanging="540"/>
        <w:jc w:val="both"/>
      </w:pPr>
      <w:r>
        <w:t xml:space="preserve">Make </w:t>
      </w:r>
      <w:r w:rsidRPr="00C0339B">
        <w:t xml:space="preserve">low gelling agarose (2%) in a 50 </w:t>
      </w:r>
      <w:r>
        <w:t>mL</w:t>
      </w:r>
      <w:r w:rsidRPr="00C0339B">
        <w:t xml:space="preserve"> flask</w:t>
      </w:r>
      <w:r>
        <w:t xml:space="preserve">, by dissolving agarose in </w:t>
      </w:r>
      <w:proofErr w:type="spellStart"/>
      <w:r>
        <w:t>nanopure</w:t>
      </w:r>
      <w:proofErr w:type="spellEnd"/>
      <w:r>
        <w:t xml:space="preserve"> water.</w:t>
      </w:r>
      <w:r w:rsidRPr="00C0339B">
        <w:t xml:space="preserve"> </w:t>
      </w:r>
      <w:bookmarkStart w:id="4" w:name="_Hlk57215212"/>
      <w:r w:rsidRPr="000A7D2A">
        <w:rPr>
          <w:highlight w:val="cyan"/>
        </w:rPr>
        <w:t xml:space="preserve">Choose the total amount of </w:t>
      </w:r>
      <w:r w:rsidR="00974A3F" w:rsidRPr="000A7D2A">
        <w:rPr>
          <w:highlight w:val="cyan"/>
        </w:rPr>
        <w:t xml:space="preserve">agarose </w:t>
      </w:r>
      <w:r w:rsidRPr="000A7D2A">
        <w:rPr>
          <w:highlight w:val="cyan"/>
        </w:rPr>
        <w:t xml:space="preserve">solution such that approximately 2 mL is available for each </w:t>
      </w:r>
      <w:r w:rsidR="00974A3F" w:rsidRPr="000A7D2A">
        <w:rPr>
          <w:highlight w:val="cyan"/>
        </w:rPr>
        <w:t>specimen to be analyzed</w:t>
      </w:r>
      <w:r>
        <w:t>. Heat the solution in a microwave until bubbly.</w:t>
      </w:r>
      <w:bookmarkEnd w:id="4"/>
      <w:r>
        <w:t xml:space="preserve"> Secure the flask </w:t>
      </w:r>
      <w:r w:rsidRPr="00C0339B">
        <w:t>with a waterproof screw lid on it</w:t>
      </w:r>
      <w:r>
        <w:t>. Submerge the flask</w:t>
      </w:r>
      <w:r w:rsidRPr="00C0339B">
        <w:t xml:space="preserve"> in the water bath alongside the plasma.</w:t>
      </w:r>
      <w:r>
        <w:t xml:space="preserve"> </w:t>
      </w:r>
      <w:r w:rsidR="006B550B">
        <w:t>This step ensures agarose is available to secure exposed clot segments for histology analysis following histotripsy insonation.</w:t>
      </w:r>
    </w:p>
    <w:p w14:paraId="0A2BA50D" w14:textId="7E8C555C" w:rsidR="00E6717B" w:rsidRDefault="00E6717B" w:rsidP="00E6717B">
      <w:pPr>
        <w:pStyle w:val="ListParagraph"/>
        <w:spacing w:after="240" w:line="360" w:lineRule="auto"/>
        <w:ind w:left="1080"/>
        <w:jc w:val="both"/>
      </w:pPr>
    </w:p>
    <w:p w14:paraId="68B3AD52" w14:textId="500D0937" w:rsidR="00FB4ED2" w:rsidRDefault="00FB4ED2" w:rsidP="00E6717B">
      <w:pPr>
        <w:pStyle w:val="ListParagraph"/>
        <w:spacing w:after="240" w:line="360" w:lineRule="auto"/>
        <w:ind w:left="1080"/>
        <w:jc w:val="both"/>
      </w:pPr>
    </w:p>
    <w:p w14:paraId="1F276870" w14:textId="77777777" w:rsidR="00FB4ED2" w:rsidRPr="00E6717B" w:rsidRDefault="00FB4ED2" w:rsidP="00E6717B">
      <w:pPr>
        <w:pStyle w:val="ListParagraph"/>
        <w:spacing w:after="240" w:line="360" w:lineRule="auto"/>
        <w:ind w:left="1080"/>
        <w:jc w:val="both"/>
      </w:pPr>
    </w:p>
    <w:p w14:paraId="26CEFA5F" w14:textId="5781D73C" w:rsidR="005F50A1" w:rsidRPr="004A0438" w:rsidRDefault="005F50A1" w:rsidP="005678CB">
      <w:pPr>
        <w:pStyle w:val="ListParagraph"/>
        <w:numPr>
          <w:ilvl w:val="0"/>
          <w:numId w:val="12"/>
        </w:numPr>
        <w:spacing w:line="360" w:lineRule="auto"/>
        <w:jc w:val="both"/>
        <w:rPr>
          <w:i/>
          <w:iCs/>
          <w:color w:val="808080" w:themeColor="background1" w:themeShade="80"/>
        </w:rPr>
      </w:pPr>
      <w:r w:rsidRPr="004A0438">
        <w:rPr>
          <w:i/>
          <w:iCs/>
          <w:color w:val="808080" w:themeColor="background1" w:themeShade="80"/>
        </w:rPr>
        <w:lastRenderedPageBreak/>
        <w:t>Please highlight up to 3 pages of the Protocol (including headings and spacing) that identifies the essential steps of the protocol for the video, i.e., the steps that should be visualized to tell the most cohesive story of the Protocol. Remember that non-highlighted Protocol steps will remain in the manuscript, and therefore will still be available to the reader</w:t>
      </w:r>
    </w:p>
    <w:p w14:paraId="2B2B0B5D" w14:textId="0B704973" w:rsidR="00214718" w:rsidRDefault="00214718" w:rsidP="005678CB">
      <w:pPr>
        <w:pStyle w:val="ListParagraph"/>
        <w:spacing w:line="360" w:lineRule="auto"/>
        <w:jc w:val="both"/>
        <w:rPr>
          <w:color w:val="1F497D" w:themeColor="text2"/>
        </w:rPr>
      </w:pPr>
      <w:r w:rsidRPr="005F50A1">
        <w:rPr>
          <w:color w:val="1F497D" w:themeColor="text2"/>
        </w:rPr>
        <w:t xml:space="preserve">The </w:t>
      </w:r>
      <w:r>
        <w:rPr>
          <w:color w:val="1F497D" w:themeColor="text2"/>
        </w:rPr>
        <w:t>essential steps in the protocol</w:t>
      </w:r>
      <w:r w:rsidRPr="005F50A1">
        <w:rPr>
          <w:color w:val="1F497D" w:themeColor="text2"/>
        </w:rPr>
        <w:t xml:space="preserve"> </w:t>
      </w:r>
      <w:r>
        <w:rPr>
          <w:color w:val="1F497D" w:themeColor="text2"/>
        </w:rPr>
        <w:t xml:space="preserve">to be included in the video, </w:t>
      </w:r>
      <w:r w:rsidRPr="005F50A1">
        <w:rPr>
          <w:color w:val="1F497D" w:themeColor="text2"/>
        </w:rPr>
        <w:t>ha</w:t>
      </w:r>
      <w:r>
        <w:rPr>
          <w:color w:val="1F497D" w:themeColor="text2"/>
        </w:rPr>
        <w:t>ve</w:t>
      </w:r>
      <w:r w:rsidRPr="005F50A1">
        <w:rPr>
          <w:color w:val="1F497D" w:themeColor="text2"/>
        </w:rPr>
        <w:t xml:space="preserve"> been </w:t>
      </w:r>
      <w:r>
        <w:rPr>
          <w:color w:val="1F497D" w:themeColor="text2"/>
        </w:rPr>
        <w:t>highlighted.</w:t>
      </w:r>
    </w:p>
    <w:p w14:paraId="4725AD25" w14:textId="77777777" w:rsidR="00214718" w:rsidRPr="005F50A1" w:rsidRDefault="00214718" w:rsidP="005678CB">
      <w:pPr>
        <w:pStyle w:val="ListParagraph"/>
        <w:spacing w:line="360" w:lineRule="auto"/>
        <w:jc w:val="both"/>
        <w:rPr>
          <w:i/>
          <w:iCs/>
        </w:rPr>
      </w:pPr>
    </w:p>
    <w:p w14:paraId="326841C3" w14:textId="6DBE6E8E" w:rsidR="00732320" w:rsidRPr="004A0438" w:rsidRDefault="005F50A1" w:rsidP="005678CB">
      <w:pPr>
        <w:pStyle w:val="ListParagraph"/>
        <w:numPr>
          <w:ilvl w:val="0"/>
          <w:numId w:val="12"/>
        </w:numPr>
        <w:spacing w:line="360" w:lineRule="auto"/>
        <w:jc w:val="both"/>
        <w:rPr>
          <w:i/>
          <w:iCs/>
          <w:color w:val="808080" w:themeColor="background1" w:themeShade="80"/>
        </w:rPr>
      </w:pPr>
      <w:r w:rsidRPr="004A0438">
        <w:rPr>
          <w:i/>
          <w:iCs/>
          <w:color w:val="808080" w:themeColor="background1" w:themeShade="80"/>
        </w:rPr>
        <w:t>Please include a scale bar for all images taken with a microscope to provide context to the magnification used. Define the scale in Figure 6’s Legend.</w:t>
      </w:r>
    </w:p>
    <w:p w14:paraId="3DA43D1D" w14:textId="143A346E" w:rsidR="00214718" w:rsidRPr="00214718" w:rsidRDefault="00214718" w:rsidP="005678CB">
      <w:pPr>
        <w:pStyle w:val="ListParagraph"/>
        <w:spacing w:line="360" w:lineRule="auto"/>
        <w:jc w:val="both"/>
        <w:rPr>
          <w:color w:val="1F497D" w:themeColor="text2"/>
        </w:rPr>
      </w:pPr>
      <w:r w:rsidRPr="00214718">
        <w:rPr>
          <w:color w:val="1F497D" w:themeColor="text2"/>
        </w:rPr>
        <w:t xml:space="preserve">The scale bar has been included in Figure 6 and the corresponding legend </w:t>
      </w:r>
      <w:r w:rsidR="005B3BBD">
        <w:rPr>
          <w:color w:val="1F497D" w:themeColor="text2"/>
        </w:rPr>
        <w:t>(line 41</w:t>
      </w:r>
      <w:r w:rsidR="00BE01F1">
        <w:rPr>
          <w:color w:val="1F497D" w:themeColor="text2"/>
        </w:rPr>
        <w:t>5</w:t>
      </w:r>
      <w:r w:rsidR="005B3BBD">
        <w:rPr>
          <w:color w:val="1F497D" w:themeColor="text2"/>
        </w:rPr>
        <w:t xml:space="preserve"> of page 12) </w:t>
      </w:r>
      <w:r w:rsidRPr="00214718">
        <w:rPr>
          <w:color w:val="1F497D" w:themeColor="text2"/>
        </w:rPr>
        <w:t>has been revised. The correction is as follows</w:t>
      </w:r>
    </w:p>
    <w:p w14:paraId="5A2C17B6" w14:textId="524A9BB2" w:rsidR="00214718" w:rsidRDefault="00AB2A67" w:rsidP="00C46258">
      <w:pPr>
        <w:pStyle w:val="ListParagraph"/>
        <w:spacing w:line="360" w:lineRule="auto"/>
        <w:jc w:val="center"/>
        <w:rPr>
          <w:i/>
          <w:iCs/>
        </w:rPr>
      </w:pPr>
      <w:r w:rsidRPr="00AB2A67">
        <w:rPr>
          <w:i/>
          <w:iCs/>
          <w:noProof/>
        </w:rPr>
        <w:drawing>
          <wp:inline distT="0" distB="0" distL="0" distR="0" wp14:anchorId="61EFFC81" wp14:editId="48CBECDC">
            <wp:extent cx="5121729" cy="2754917"/>
            <wp:effectExtent l="0" t="0" r="3175" b="0"/>
            <wp:docPr id="13" name="Picture 12">
              <a:extLst xmlns:a="http://schemas.openxmlformats.org/drawingml/2006/main">
                <a:ext uri="{FF2B5EF4-FFF2-40B4-BE49-F238E27FC236}">
                  <a16:creationId xmlns:a16="http://schemas.microsoft.com/office/drawing/2014/main" id="{CF5B766E-9CB3-42E0-9B72-9C176BB1D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F5B766E-9CB3-42E0-9B72-9C176BB1D041}"/>
                        </a:ext>
                      </a:extLst>
                    </pic:cNvPr>
                    <pic:cNvPicPr>
                      <a:picLocks noChangeAspect="1"/>
                    </pic:cNvPicPr>
                  </pic:nvPicPr>
                  <pic:blipFill>
                    <a:blip r:embed="rId8"/>
                    <a:stretch>
                      <a:fillRect/>
                    </a:stretch>
                  </pic:blipFill>
                  <pic:spPr>
                    <a:xfrm>
                      <a:off x="0" y="0"/>
                      <a:ext cx="5133471" cy="2761233"/>
                    </a:xfrm>
                    <a:prstGeom prst="rect">
                      <a:avLst/>
                    </a:prstGeom>
                  </pic:spPr>
                </pic:pic>
              </a:graphicData>
            </a:graphic>
          </wp:inline>
        </w:drawing>
      </w:r>
    </w:p>
    <w:p w14:paraId="5AE89D76" w14:textId="443D839C" w:rsidR="00214718" w:rsidRPr="005F50A1" w:rsidRDefault="00214718" w:rsidP="005678CB">
      <w:pPr>
        <w:pStyle w:val="ListParagraph"/>
        <w:spacing w:line="360" w:lineRule="auto"/>
        <w:jc w:val="both"/>
        <w:rPr>
          <w:i/>
          <w:iCs/>
        </w:rPr>
      </w:pPr>
      <w:r w:rsidRPr="00DF35D7">
        <w:rPr>
          <w:rFonts w:cstheme="minorHAnsi"/>
          <w:b/>
          <w:bCs/>
        </w:rPr>
        <w:t xml:space="preserve">Figure </w:t>
      </w:r>
      <w:r>
        <w:rPr>
          <w:rFonts w:cstheme="minorHAnsi"/>
          <w:b/>
          <w:bCs/>
        </w:rPr>
        <w:t>6</w:t>
      </w:r>
      <w:r w:rsidRPr="00DF35D7">
        <w:rPr>
          <w:rFonts w:cstheme="minorHAnsi"/>
          <w:b/>
          <w:bCs/>
        </w:rPr>
        <w:t>. Histology of the ablated clot under different treatment conditions</w:t>
      </w:r>
      <w:r>
        <w:rPr>
          <w:rFonts w:cstheme="minorHAnsi"/>
        </w:rPr>
        <w:t xml:space="preserve">. </w:t>
      </w:r>
      <w:r w:rsidRPr="00C10DD5">
        <w:rPr>
          <w:rFonts w:cstheme="minorHAnsi"/>
          <w:b/>
          <w:bCs/>
        </w:rPr>
        <w:t>(A)</w:t>
      </w:r>
      <w:r>
        <w:rPr>
          <w:rFonts w:cstheme="minorHAnsi"/>
        </w:rPr>
        <w:t xml:space="preserve"> Control clot without treatment. </w:t>
      </w:r>
      <w:r w:rsidRPr="00C10DD5">
        <w:rPr>
          <w:rFonts w:cstheme="minorHAnsi"/>
          <w:b/>
          <w:bCs/>
        </w:rPr>
        <w:t>(</w:t>
      </w:r>
      <w:r>
        <w:rPr>
          <w:rFonts w:cstheme="minorHAnsi"/>
          <w:b/>
          <w:bCs/>
        </w:rPr>
        <w:t>B</w:t>
      </w:r>
      <w:r w:rsidRPr="00C10DD5">
        <w:rPr>
          <w:rFonts w:cstheme="minorHAnsi"/>
          <w:b/>
          <w:bCs/>
        </w:rPr>
        <w:t>)</w:t>
      </w:r>
      <w:r>
        <w:rPr>
          <w:rFonts w:cstheme="minorHAnsi"/>
        </w:rPr>
        <w:t xml:space="preserve"> Clot treated with histotripsy </w:t>
      </w:r>
      <w:r>
        <w:rPr>
          <w:rFonts w:cstheme="minorHAnsi"/>
          <w:iCs/>
        </w:rPr>
        <w:t xml:space="preserve">(e.g. 35 MPa peak negative pressure, </w:t>
      </w:r>
      <w:r w:rsidR="00AF354E">
        <w:rPr>
          <w:rFonts w:cstheme="minorHAnsi"/>
          <w:iCs/>
        </w:rPr>
        <w:t>single</w:t>
      </w:r>
      <w:r>
        <w:rPr>
          <w:rFonts w:cstheme="minorHAnsi"/>
          <w:iCs/>
        </w:rPr>
        <w:t xml:space="preserve"> cycle pulse duration, 1.5 MHz fundamental frequency) </w:t>
      </w:r>
      <w:r>
        <w:rPr>
          <w:rFonts w:cstheme="minorHAnsi"/>
        </w:rPr>
        <w:t xml:space="preserve">and lytic. </w:t>
      </w:r>
      <w:bookmarkStart w:id="5" w:name="_Hlk57628666"/>
      <w:bookmarkStart w:id="6" w:name="_Hlk57798031"/>
      <w:r w:rsidR="00FB4ED2">
        <w:rPr>
          <w:rFonts w:cstheme="minorHAnsi"/>
        </w:rPr>
        <w:t>The histotripsy pulse propagated from top to bottom in this image.</w:t>
      </w:r>
      <w:bookmarkEnd w:id="6"/>
      <w:r w:rsidR="00FB4ED2">
        <w:rPr>
          <w:rFonts w:cstheme="minorHAnsi"/>
        </w:rPr>
        <w:t xml:space="preserve"> </w:t>
      </w:r>
      <w:r w:rsidR="00974A3F">
        <w:rPr>
          <w:rFonts w:cstheme="minorHAnsi"/>
        </w:rPr>
        <w:t xml:space="preserve">The path for the histotripsy source </w:t>
      </w:r>
      <w:r>
        <w:rPr>
          <w:rFonts w:cstheme="minorHAnsi"/>
        </w:rPr>
        <w:t xml:space="preserve">along the </w:t>
      </w:r>
      <w:r w:rsidR="00974A3F">
        <w:rPr>
          <w:rFonts w:cstheme="minorHAnsi"/>
        </w:rPr>
        <w:t>length of the clot</w:t>
      </w:r>
      <w:r w:rsidR="00FB4ED2">
        <w:rPr>
          <w:rFonts w:cstheme="minorHAnsi"/>
        </w:rPr>
        <w:t xml:space="preserve"> </w:t>
      </w:r>
      <w:bookmarkStart w:id="7" w:name="_Hlk57798077"/>
      <w:r w:rsidR="00FB4ED2">
        <w:rPr>
          <w:rFonts w:cstheme="minorHAnsi"/>
        </w:rPr>
        <w:t>(i.e. perpendicular to the plane of the image shown here)</w:t>
      </w:r>
      <w:bookmarkEnd w:id="7"/>
      <w:r w:rsidR="00974A3F">
        <w:rPr>
          <w:rFonts w:cstheme="minorHAnsi"/>
        </w:rPr>
        <w:t xml:space="preserve"> is </w:t>
      </w:r>
      <w:r>
        <w:rPr>
          <w:rFonts w:cstheme="minorHAnsi"/>
        </w:rPr>
        <w:t>defined in step 7.2.3</w:t>
      </w:r>
      <w:bookmarkEnd w:id="5"/>
      <w:r>
        <w:rPr>
          <w:rFonts w:cstheme="minorHAnsi"/>
        </w:rPr>
        <w:t xml:space="preserve">. </w:t>
      </w:r>
      <w:r w:rsidRPr="00E6717B">
        <w:rPr>
          <w:rFonts w:cstheme="minorHAnsi"/>
          <w:highlight w:val="cyan"/>
        </w:rPr>
        <w:t>The scale of the micrographs is 2 mm</w:t>
      </w:r>
      <w:r>
        <w:rPr>
          <w:rFonts w:cstheme="minorHAnsi"/>
        </w:rPr>
        <w:t>.</w:t>
      </w:r>
      <w:r w:rsidR="005B3BBD" w:rsidRPr="005B3BBD">
        <w:rPr>
          <w:rFonts w:cstheme="minorHAnsi"/>
        </w:rPr>
        <w:t xml:space="preserve"> </w:t>
      </w:r>
      <w:r w:rsidR="005B3BBD">
        <w:rPr>
          <w:rFonts w:cstheme="minorHAnsi"/>
        </w:rPr>
        <w:t>Note that the degree of clot disruption achieved here would be reduced compared to insonation schemes with longer pulse duration</w:t>
      </w:r>
      <w:hyperlink w:anchor="_ENREF_1" w:tooltip="Bollen, 2020 #31" w:history="1">
        <w:r w:rsidR="00A82624">
          <w:rPr>
            <w:rFonts w:cstheme="minorHAnsi"/>
          </w:rPr>
          <w:fldChar w:fldCharType="begin"/>
        </w:r>
        <w:r w:rsidR="00A82624">
          <w:rPr>
            <w:rFonts w:cstheme="minorHAnsi"/>
          </w:rPr>
          <w:instrText xml:space="preserve"> ADDIN EN.CITE &lt;EndNote&gt;&lt;Cite&gt;&lt;Author&gt;Bollen&lt;/Author&gt;&lt;Year&gt;2020&lt;/Year&gt;&lt;RecNum&gt;31&lt;/RecNum&gt;&lt;DisplayText&gt;&lt;style face="superscript"&gt;1&lt;/style&gt;&lt;/DisplayText&gt;&lt;record&gt;&lt;rec-number&gt;31&lt;/rec-number&gt;&lt;foreign-keys&gt;&lt;key app="EN" db-id="zexpdswv7dfrz1e2zprpxwaffvarp2t590vz" timestamp="1599682504"&gt;31&lt;/key&gt;&lt;/foreign-keys&gt;&lt;ref-type name="Journal Article"&gt;17&lt;/ref-type&gt;&lt;contributors&gt;&lt;authors&gt;&lt;author&gt;Bollen, Viktor&lt;/author&gt;&lt;author&gt;Hendley, Samuel A.&lt;/author&gt;&lt;author&gt;Paul, Jonathan D.&lt;/author&gt;&lt;author&gt;Maxwell, Adam D.&lt;/author&gt;&lt;author&gt;Haworth, Kevin J.&lt;/author&gt;&lt;author&gt;Holland, Christy K.&lt;/author&gt;&lt;author&gt;Bader, Kenneth B.&lt;/author&gt;&lt;/authors&gt;&lt;/contributors&gt;&lt;titles&gt;&lt;title&gt;In Vitro Thrombolytic Efficacy of Single- and Five-Cycle Histotripsy Pulses and rt-PA&lt;/title&gt;&lt;secondary-title&gt;Ultrasound in Medicine &amp;amp; Biology&lt;/secondary-title&gt;&lt;/titles&gt;&lt;periodical&gt;&lt;full-title&gt;Ultrasound in medicine &amp;amp; biology&lt;/full-title&gt;&lt;abbr-1&gt;Ultrasound Med Biol&lt;/abbr-1&gt;&lt;/periodical&gt;&lt;pages&gt;336-349&lt;/pages&gt;&lt;volume&gt;46&lt;/volume&gt;&lt;number&gt;2&lt;/number&gt;&lt;keywords&gt;&lt;keyword&gt;Histotripsy&lt;/keyword&gt;&lt;keyword&gt;Thrombolysis&lt;/keyword&gt;&lt;keyword&gt;Thrombotripsy&lt;/keyword&gt;&lt;keyword&gt;Shock scattering&lt;/keyword&gt;&lt;keyword&gt;Intrinsic threshold&lt;/keyword&gt;&lt;keyword&gt;Deep vein thrombosis&lt;/keyword&gt;&lt;keyword&gt;Microtripsy&lt;/keyword&gt;&lt;/keywords&gt;&lt;dates&gt;&lt;year&gt;2020&lt;/year&gt;&lt;pub-dates&gt;&lt;date&gt;2020/02/01/&lt;/date&gt;&lt;/pub-dates&gt;&lt;/dates&gt;&lt;isbn&gt;0301-5629&lt;/isbn&gt;&lt;urls&gt;&lt;related-urls&gt;&lt;url&gt;http://www.sciencedirect.com/science/article/pii/S0301562919315455&lt;/url&gt;&lt;/related-urls&gt;&lt;/urls&gt;&lt;electronic-resource-num&gt;https://doi.org/10.1016/j.ultrasmedbio.2019.10.009&lt;/electronic-resource-num&gt;&lt;/record&gt;&lt;/Cite&gt;&lt;/EndNote&gt;</w:instrText>
        </w:r>
        <w:r w:rsidR="00A82624">
          <w:rPr>
            <w:rFonts w:cstheme="minorHAnsi"/>
          </w:rPr>
          <w:fldChar w:fldCharType="separate"/>
        </w:r>
        <w:r w:rsidR="00A82624" w:rsidRPr="00A82624">
          <w:rPr>
            <w:rFonts w:cstheme="minorHAnsi"/>
            <w:noProof/>
            <w:vertAlign w:val="superscript"/>
          </w:rPr>
          <w:t>1</w:t>
        </w:r>
        <w:r w:rsidR="00A82624">
          <w:rPr>
            <w:rFonts w:cstheme="minorHAnsi"/>
          </w:rPr>
          <w:fldChar w:fldCharType="end"/>
        </w:r>
      </w:hyperlink>
      <w:r w:rsidR="005B3BBD">
        <w:rPr>
          <w:rFonts w:cstheme="minorHAnsi"/>
        </w:rPr>
        <w:t>.</w:t>
      </w:r>
    </w:p>
    <w:p w14:paraId="179C1098" w14:textId="11626541" w:rsidR="006F4939" w:rsidRDefault="006F4939" w:rsidP="0029133D">
      <w:pPr>
        <w:pStyle w:val="VirginiaTechBody"/>
        <w:ind w:left="720"/>
        <w:jc w:val="both"/>
        <w:rPr>
          <w:i/>
          <w:color w:val="808080" w:themeColor="background1" w:themeShade="80"/>
          <w:sz w:val="22"/>
          <w:szCs w:val="22"/>
          <w:shd w:val="clear" w:color="auto" w:fill="FFFFFF"/>
        </w:rPr>
      </w:pPr>
    </w:p>
    <w:p w14:paraId="06D32B16" w14:textId="49677008" w:rsidR="00965B1A" w:rsidRPr="004A0438" w:rsidRDefault="00965B1A" w:rsidP="0029133D">
      <w:pPr>
        <w:pStyle w:val="VirginiaTechBody"/>
        <w:jc w:val="both"/>
        <w:rPr>
          <w:i/>
          <w:color w:val="808080" w:themeColor="background1" w:themeShade="80"/>
          <w:sz w:val="24"/>
        </w:rPr>
      </w:pPr>
      <w:r w:rsidRPr="004A0438">
        <w:rPr>
          <w:i/>
          <w:sz w:val="24"/>
        </w:rPr>
        <w:lastRenderedPageBreak/>
        <w:t>Reviewer #</w:t>
      </w:r>
      <w:r w:rsidR="004A0438" w:rsidRPr="004A0438">
        <w:rPr>
          <w:i/>
          <w:sz w:val="24"/>
        </w:rPr>
        <w:t>1</w:t>
      </w:r>
      <w:r w:rsidRPr="004A0438">
        <w:rPr>
          <w:i/>
          <w:sz w:val="24"/>
        </w:rPr>
        <w:t xml:space="preserve"> (Comments to the Author):</w:t>
      </w:r>
    </w:p>
    <w:p w14:paraId="0DD96076" w14:textId="77777777" w:rsidR="005B3BBD" w:rsidRDefault="004A0438" w:rsidP="00494317">
      <w:pPr>
        <w:pStyle w:val="VirginiaTechBody"/>
        <w:jc w:val="both"/>
        <w:rPr>
          <w:i/>
          <w:iCs/>
          <w:color w:val="808080" w:themeColor="background1" w:themeShade="80"/>
          <w:sz w:val="24"/>
        </w:rPr>
      </w:pPr>
      <w:r w:rsidRPr="004A0438">
        <w:rPr>
          <w:i/>
          <w:iCs/>
          <w:color w:val="808080" w:themeColor="background1" w:themeShade="80"/>
          <w:sz w:val="24"/>
        </w:rPr>
        <w:t>Manuscript Summary:</w:t>
      </w:r>
    </w:p>
    <w:p w14:paraId="0867FAE5" w14:textId="244BDFE7" w:rsidR="00494317" w:rsidRDefault="004A0438" w:rsidP="00494317">
      <w:pPr>
        <w:pStyle w:val="VirginiaTechBody"/>
        <w:jc w:val="both"/>
        <w:rPr>
          <w:i/>
          <w:iCs/>
          <w:color w:val="808080" w:themeColor="background1" w:themeShade="80"/>
          <w:sz w:val="24"/>
        </w:rPr>
      </w:pPr>
      <w:r w:rsidRPr="004A0438">
        <w:rPr>
          <w:i/>
          <w:iCs/>
          <w:color w:val="808080" w:themeColor="background1" w:themeShade="80"/>
          <w:sz w:val="24"/>
        </w:rPr>
        <w:br/>
        <w:t>This paper provides a detailed protocol to evaluate the thrombolytic efficacy in vitro using histotripsy combined with rt-PA. Histotripsy is a non-invasive ultrasound technique that mechanically breaks up the target tissue via cavitation. Histotripsy has been investigated to remove blood clots for treatment of thrombosis. The authors' work on histotripsy combined with rt-PA to enhance the thrombolytic efficacy is new. Their setup and protocol are complicated and contain multiple components, including preparation of the clot, plasma and rt-PA mixture, histotripsy, ultrasound imaging guidance and monitoring, treatment delivery, and post treatment evaluation. The authors provide a thorough and detailed description that will enable other groups to replicate their study.</w:t>
      </w:r>
    </w:p>
    <w:p w14:paraId="59CBA6FF" w14:textId="77777777" w:rsidR="00494317" w:rsidRDefault="00494317" w:rsidP="00494317">
      <w:pPr>
        <w:pStyle w:val="VirginiaTechBody"/>
        <w:jc w:val="both"/>
        <w:rPr>
          <w:i/>
          <w:iCs/>
          <w:color w:val="808080" w:themeColor="background1" w:themeShade="80"/>
          <w:sz w:val="24"/>
        </w:rPr>
      </w:pPr>
    </w:p>
    <w:p w14:paraId="029D718A" w14:textId="74D278B3" w:rsidR="004A0438" w:rsidRPr="00C46258" w:rsidRDefault="00494317" w:rsidP="00494317">
      <w:pPr>
        <w:pStyle w:val="VirginiaTechBody"/>
        <w:rPr>
          <w:i/>
          <w:iCs/>
          <w:color w:val="808080" w:themeColor="background1" w:themeShade="80"/>
          <w:sz w:val="24"/>
        </w:rPr>
      </w:pPr>
      <w:r w:rsidRPr="004A0438">
        <w:rPr>
          <w:i/>
          <w:iCs/>
          <w:color w:val="808080" w:themeColor="background1" w:themeShade="80"/>
          <w:sz w:val="24"/>
        </w:rPr>
        <w:t>Major</w:t>
      </w:r>
      <w:r>
        <w:rPr>
          <w:i/>
          <w:iCs/>
          <w:color w:val="808080" w:themeColor="background1" w:themeShade="80"/>
          <w:sz w:val="24"/>
        </w:rPr>
        <w:t xml:space="preserve"> </w:t>
      </w:r>
      <w:r w:rsidRPr="004A0438">
        <w:rPr>
          <w:i/>
          <w:iCs/>
          <w:color w:val="808080" w:themeColor="background1" w:themeShade="80"/>
          <w:sz w:val="24"/>
        </w:rPr>
        <w:t>Concerns:</w:t>
      </w:r>
      <w:r w:rsidRPr="004A0438">
        <w:rPr>
          <w:i/>
          <w:iCs/>
          <w:color w:val="808080" w:themeColor="background1" w:themeShade="80"/>
          <w:sz w:val="24"/>
        </w:rPr>
        <w:br/>
        <w:t>None.</w:t>
      </w:r>
      <w:r w:rsidR="004A0438" w:rsidRPr="004A0438">
        <w:rPr>
          <w:i/>
          <w:iCs/>
          <w:sz w:val="24"/>
        </w:rPr>
        <w:br/>
      </w:r>
    </w:p>
    <w:p w14:paraId="292826B9" w14:textId="6A32CBC1" w:rsidR="004A0438" w:rsidRDefault="006B7B27" w:rsidP="005678CB">
      <w:pPr>
        <w:pStyle w:val="VirginiaTechBody"/>
        <w:ind w:left="288"/>
        <w:jc w:val="both"/>
        <w:rPr>
          <w:i/>
          <w:iCs/>
          <w:color w:val="808080" w:themeColor="background1" w:themeShade="80"/>
          <w:sz w:val="24"/>
        </w:rPr>
      </w:pPr>
      <w:r w:rsidRPr="004A0438">
        <w:rPr>
          <w:i/>
          <w:iCs/>
          <w:color w:val="808080" w:themeColor="background1" w:themeShade="80"/>
          <w:sz w:val="24"/>
        </w:rPr>
        <w:t xml:space="preserve">We thank </w:t>
      </w:r>
      <w:r w:rsidR="004A0438" w:rsidRPr="004A0438">
        <w:rPr>
          <w:i/>
          <w:iCs/>
          <w:color w:val="808080" w:themeColor="background1" w:themeShade="80"/>
          <w:sz w:val="24"/>
        </w:rPr>
        <w:t>the reviewer for positive reviews</w:t>
      </w:r>
      <w:r w:rsidRPr="004A0438">
        <w:rPr>
          <w:i/>
          <w:iCs/>
          <w:color w:val="808080" w:themeColor="background1" w:themeShade="80"/>
          <w:sz w:val="24"/>
        </w:rPr>
        <w:t xml:space="preserve"> and comments. Below are the explanations for the reviewer’s comments:</w:t>
      </w:r>
    </w:p>
    <w:p w14:paraId="39BFAD31" w14:textId="77777777" w:rsidR="004A0438" w:rsidRDefault="004A0438" w:rsidP="005678CB">
      <w:pPr>
        <w:pStyle w:val="VirginiaTechBody"/>
        <w:ind w:left="288"/>
        <w:jc w:val="both"/>
        <w:rPr>
          <w:i/>
          <w:iCs/>
          <w:color w:val="808080" w:themeColor="background1" w:themeShade="80"/>
          <w:sz w:val="24"/>
        </w:rPr>
      </w:pPr>
    </w:p>
    <w:p w14:paraId="74637FE0" w14:textId="7C97E1F1" w:rsidR="004A0438" w:rsidRDefault="004A0438" w:rsidP="005678CB">
      <w:pPr>
        <w:pStyle w:val="VirginiaTechBody"/>
        <w:numPr>
          <w:ilvl w:val="0"/>
          <w:numId w:val="16"/>
        </w:numPr>
        <w:jc w:val="both"/>
        <w:rPr>
          <w:i/>
          <w:iCs/>
          <w:color w:val="808080" w:themeColor="background1" w:themeShade="80"/>
          <w:sz w:val="24"/>
        </w:rPr>
      </w:pPr>
      <w:r w:rsidRPr="004A0438">
        <w:rPr>
          <w:i/>
          <w:iCs/>
          <w:color w:val="808080" w:themeColor="background1" w:themeShade="80"/>
          <w:sz w:val="24"/>
        </w:rPr>
        <w:t>Page 3, line 68-70 - "It is hypothesized that two primary mechanisms …… and 2) hemolysis of red blood cells within the clot." Does histotripsy only break down red blood cells? How about other contents in the clot?</w:t>
      </w:r>
    </w:p>
    <w:p w14:paraId="3B2B7C24" w14:textId="63E7A9A3" w:rsidR="005475CA" w:rsidRDefault="005475CA" w:rsidP="005678CB">
      <w:pPr>
        <w:pStyle w:val="ListParagraph"/>
        <w:spacing w:line="360" w:lineRule="auto"/>
        <w:jc w:val="both"/>
        <w:rPr>
          <w:color w:val="1F497D" w:themeColor="text2"/>
        </w:rPr>
      </w:pPr>
      <w:bookmarkStart w:id="8" w:name="_Hlk57021427"/>
      <w:r>
        <w:rPr>
          <w:color w:val="1F497D" w:themeColor="text2"/>
        </w:rPr>
        <w:t>Debris from histotripsy insonation is predominately subcellular in size</w:t>
      </w:r>
      <w:hyperlink w:anchor="_ENREF_1" w:tooltip="Bollen, 2020 #31" w:history="1">
        <w:r w:rsidR="00A82624">
          <w:rPr>
            <w:color w:val="1F497D" w:themeColor="text2"/>
          </w:rPr>
          <w:fldChar w:fldCharType="begin">
            <w:fldData xml:space="preserve">PEVuZE5vdGU+PENpdGU+PEF1dGhvcj5CYWRlcjwvQXV0aG9yPjxZZWFyPjIwMTY8L1llYXI+PFJl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</w:fldData>
          </w:fldChar>
        </w:r>
        <w:r w:rsidR="00A82624">
          <w:rPr>
            <w:color w:val="1F497D" w:themeColor="text2"/>
          </w:rPr>
          <w:instrText xml:space="preserve"> ADDIN EN.CITE </w:instrText>
        </w:r>
        <w:r w:rsidR="00A82624">
          <w:rPr>
            <w:color w:val="1F497D" w:themeColor="text2"/>
          </w:rPr>
          <w:fldChar w:fldCharType="begin">
            <w:fldData xml:space="preserve">PEVuZE5vdGU+PENpdGU+PEF1dGhvcj5CYWRlcjwvQXV0aG9yPjxZZWFyPjIwMTY8L1llYXI+PFJl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</w:fldData>
          </w:fldChar>
        </w:r>
        <w:r w:rsidR="00A82624">
          <w:rPr>
            <w:color w:val="1F497D" w:themeColor="text2"/>
          </w:rPr>
          <w:instrText xml:space="preserve"> ADDIN EN.CITE.DATA </w:instrText>
        </w:r>
        <w:r w:rsidR="00A82624">
          <w:rPr>
            <w:color w:val="1F497D" w:themeColor="text2"/>
          </w:rPr>
        </w:r>
        <w:r w:rsidR="00A82624">
          <w:rPr>
            <w:color w:val="1F497D" w:themeColor="text2"/>
          </w:rPr>
          <w:fldChar w:fldCharType="end"/>
        </w:r>
        <w:r w:rsidR="00A82624">
          <w:rPr>
            <w:color w:val="1F497D" w:themeColor="text2"/>
          </w:rPr>
        </w:r>
        <w:r w:rsidR="00A82624">
          <w:rPr>
            <w:color w:val="1F497D" w:themeColor="text2"/>
          </w:rPr>
          <w:fldChar w:fldCharType="separate"/>
        </w:r>
        <w:r w:rsidR="00A82624" w:rsidRPr="004334FF">
          <w:rPr>
            <w:noProof/>
            <w:color w:val="1F497D" w:themeColor="text2"/>
            <w:vertAlign w:val="superscript"/>
          </w:rPr>
          <w:t>1-3</w:t>
        </w:r>
        <w:r w:rsidR="00A82624">
          <w:rPr>
            <w:color w:val="1F497D" w:themeColor="text2"/>
          </w:rPr>
          <w:fldChar w:fldCharType="end"/>
        </w:r>
      </w:hyperlink>
      <w:r>
        <w:rPr>
          <w:color w:val="1F497D" w:themeColor="text2"/>
        </w:rPr>
        <w:t xml:space="preserve">. It is therefore likely that other formed clot elements are disintegrated by histotripsy bubble activity. Red blood cells are the primary contribution to the mass </w:t>
      </w:r>
      <w:r w:rsidR="000579D7">
        <w:rPr>
          <w:color w:val="1F497D" w:themeColor="text2"/>
        </w:rPr>
        <w:t>of the clot</w:t>
      </w:r>
      <w:r>
        <w:rPr>
          <w:color w:val="1F497D" w:themeColor="text2"/>
        </w:rPr>
        <w:t xml:space="preserve"> specimen</w:t>
      </w:r>
      <w:r w:rsidR="000579D7">
        <w:rPr>
          <w:color w:val="1F497D" w:themeColor="text2"/>
        </w:rPr>
        <w:t xml:space="preserve"> described in the article</w:t>
      </w:r>
      <w:hyperlink w:anchor="_ENREF_1" w:tooltip="Bollen, 2020 #31" w:history="1">
        <w:r w:rsidR="00A82624">
          <w:rPr>
            <w:color w:val="1F497D" w:themeColor="text2"/>
          </w:rPr>
          <w:fldChar w:fldCharType="begin"/>
        </w:r>
        <w:r w:rsidR="00A82624">
          <w:rPr>
            <w:color w:val="1F497D" w:themeColor="text2"/>
          </w:rPr>
          <w:instrText xml:space="preserve"> ADDIN EN.CITE &lt;EndNote&gt;&lt;Cite&gt;&lt;Author&gt;Bollen&lt;/Author&gt;&lt;Year&gt;2020&lt;/Year&gt;&lt;RecNum&gt;31&lt;/RecNum&gt;&lt;DisplayText&gt;&lt;style face="superscript"&gt;1&lt;/style&gt;&lt;/DisplayText&gt;&lt;record&gt;&lt;rec-number&gt;31&lt;/rec-number&gt;&lt;foreign-keys&gt;&lt;key app="EN" db-id="zexpdswv7dfrz1e2zprpxwaffvarp2t590vz" timestamp="1599682504"&gt;31&lt;/key&gt;&lt;/foreign-keys&gt;&lt;ref-type name="Journal Article"&gt;17&lt;/ref-type&gt;&lt;contributors&gt;&lt;authors&gt;&lt;author&gt;Bollen, Viktor&lt;/author&gt;&lt;author&gt;Hendley, Samuel A.&lt;/author&gt;&lt;author&gt;Paul, Jonathan D.&lt;/author&gt;&lt;author&gt;Maxwell, Adam D.&lt;/author&gt;&lt;author&gt;Haworth, Kevin J.&lt;/author&gt;&lt;author&gt;Holland, Christy K.&lt;/author&gt;&lt;author&gt;Bader, Kenneth B.&lt;/author&gt;&lt;/authors&gt;&lt;/contributors&gt;&lt;titles&gt;&lt;title&gt;In Vitro Thrombolytic Efficacy of Single- and Five-Cycle Histotripsy Pulses and rt-PA&lt;/title&gt;&lt;secondary-title&gt;Ultrasound in Medicine &amp;amp; Biology&lt;/secondary-title&gt;&lt;/titles&gt;&lt;periodical&gt;&lt;full-title&gt;Ultrasound in medicine &amp;amp; biology&lt;/full-title&gt;&lt;abbr-1&gt;Ultrasound Med Biol&lt;/abbr-1&gt;&lt;/periodical&gt;&lt;pages&gt;336-349&lt;/pages&gt;&lt;volume&gt;46&lt;/volume&gt;&lt;number&gt;2&lt;/number&gt;&lt;keywords&gt;&lt;keyword&gt;Histotripsy&lt;/keyword&gt;&lt;keyword&gt;Thrombolysis&lt;/keyword&gt;&lt;keyword&gt;Thrombotripsy&lt;/keyword&gt;&lt;keyword&gt;Shock scattering&lt;/keyword&gt;&lt;keyword&gt;Intrinsic threshold&lt;/keyword&gt;&lt;keyword&gt;Deep vein thrombosis&lt;/keyword&gt;&lt;keyword&gt;Microtripsy&lt;/keyword&gt;&lt;/keywords&gt;&lt;dates&gt;&lt;year&gt;2020&lt;/year&gt;&lt;pub-dates&gt;&lt;date&gt;2020/02/01/&lt;/date&gt;&lt;/pub-dates&gt;&lt;/dates&gt;&lt;isbn&gt;0301-5629&lt;/isbn&gt;&lt;urls&gt;&lt;related-urls&gt;&lt;url&gt;http://www.sciencedirect.com/science/article/pii/S0301562919315455&lt;/url&gt;&lt;/related-urls&gt;&lt;/urls&gt;&lt;electronic-resource-num&gt;https://doi.org/10.1016/j.ultrasmedbio.2019.10.009&lt;/electronic-resource-num&gt;&lt;/record&gt;&lt;/Cite&gt;&lt;/EndNote&gt;</w:instrText>
        </w:r>
        <w:r w:rsidR="00A82624">
          <w:rPr>
            <w:color w:val="1F497D" w:themeColor="text2"/>
          </w:rPr>
          <w:fldChar w:fldCharType="separate"/>
        </w:r>
        <w:r w:rsidR="00A82624" w:rsidRPr="00A82624">
          <w:rPr>
            <w:noProof/>
            <w:color w:val="1F497D" w:themeColor="text2"/>
            <w:vertAlign w:val="superscript"/>
          </w:rPr>
          <w:t>1</w:t>
        </w:r>
        <w:r w:rsidR="00A82624">
          <w:rPr>
            <w:color w:val="1F497D" w:themeColor="text2"/>
          </w:rPr>
          <w:fldChar w:fldCharType="end"/>
        </w:r>
      </w:hyperlink>
      <w:r>
        <w:rPr>
          <w:color w:val="1F497D" w:themeColor="text2"/>
        </w:rPr>
        <w:t xml:space="preserve">, and their degradation are thus the primary marker associated </w:t>
      </w:r>
      <w:r w:rsidR="005B3BBD">
        <w:rPr>
          <w:color w:val="1F497D" w:themeColor="text2"/>
        </w:rPr>
        <w:t xml:space="preserve">with </w:t>
      </w:r>
      <w:r>
        <w:rPr>
          <w:color w:val="1F497D" w:themeColor="text2"/>
        </w:rPr>
        <w:t xml:space="preserve">ablation of the clot. </w:t>
      </w:r>
      <w:r w:rsidR="009E3ED1">
        <w:rPr>
          <w:color w:val="1F497D" w:themeColor="text2"/>
        </w:rPr>
        <w:t>The text has been edited in line 70 of page 2 to include this information as follows</w:t>
      </w:r>
    </w:p>
    <w:bookmarkEnd w:id="8"/>
    <w:p w14:paraId="501CE004" w14:textId="638A05C5" w:rsidR="004334FF" w:rsidRDefault="00C51DA4" w:rsidP="004334FF">
      <w:pPr>
        <w:pStyle w:val="VirginiaTechBody"/>
        <w:ind w:left="720"/>
        <w:jc w:val="both"/>
        <w:rPr>
          <w:sz w:val="24"/>
        </w:rPr>
      </w:pPr>
      <w:r w:rsidRPr="004334FF">
        <w:rPr>
          <w:sz w:val="24"/>
          <w:highlight w:val="cyan"/>
        </w:rPr>
        <w:t>The bulk of the clot mass is comprised of red blood cells</w:t>
      </w:r>
      <w:hyperlink w:anchor="_ENREF_1" w:tooltip="Bollen, 2020 #31" w:history="1">
        <w:r w:rsidR="00A82624" w:rsidRPr="004334FF">
          <w:rPr>
            <w:sz w:val="24"/>
            <w:highlight w:val="cyan"/>
          </w:rPr>
          <w:fldChar w:fldCharType="begin"/>
        </w:r>
        <w:r w:rsidR="00A82624" w:rsidRPr="004334FF">
          <w:rPr>
            <w:sz w:val="24"/>
            <w:highlight w:val="cyan"/>
          </w:rPr>
          <w:instrText xml:space="preserve"> ADDIN EN.CITE &lt;EndNote&gt;&lt;Cite&gt;&lt;Author&gt;Bollen&lt;/Author&gt;&lt;Year&gt;2020&lt;/Year&gt;&lt;RecNum&gt;31&lt;/RecNum&gt;&lt;DisplayText&gt;&lt;style face="superscript"&gt;1&lt;/style&gt;&lt;/DisplayText&gt;&lt;record&gt;&lt;rec-number&gt;31&lt;/rec-number&gt;&lt;foreign-keys&gt;&lt;key app="EN" db-id="zexpdswv7dfrz1e2zprpxwaffvarp2t590vz" timestamp="1599682504"&gt;31&lt;/key&gt;&lt;/foreign-keys&gt;&lt;ref-type name="Journal Article"&gt;17&lt;/ref-type&gt;&lt;contributors&gt;&lt;authors&gt;&lt;author&gt;Bollen, Viktor&lt;/author&gt;&lt;author&gt;Hendley, Samuel A.&lt;/author&gt;&lt;author&gt;Paul, Jonathan D.&lt;/author&gt;&lt;author&gt;Maxwell, Adam D.&lt;/author&gt;&lt;author&gt;Haworth, Kevin J.&lt;/author&gt;&lt;author&gt;Holland, Christy K.&lt;/author&gt;&lt;author&gt;Bader, Kenneth B.&lt;/author&gt;&lt;/authors&gt;&lt;/contributors&gt;&lt;titles&gt;&lt;title&gt;In Vitro Thrombolytic Efficacy of Single- and Five-Cycle Histotripsy Pulses and rt-PA&lt;/title&gt;&lt;secondary-title&gt;Ultrasound in Medicine &amp;amp; Biology&lt;/secondary-title&gt;&lt;/titles&gt;&lt;periodical&gt;&lt;full-title&gt;Ultrasound in medicine &amp;amp; biology&lt;/full-title&gt;&lt;abbr-1&gt;Ultrasound Med Biol&lt;/abbr-1&gt;&lt;/periodical&gt;&lt;pages&gt;336-349&lt;/pages&gt;&lt;volume&gt;46&lt;/volume&gt;&lt;number&gt;2&lt;/number&gt;&lt;keywords&gt;&lt;keyword&gt;Histotripsy&lt;/keyword&gt;&lt;keyword&gt;Thrombolysis&lt;/keyword&gt;&lt;keyword&gt;Thrombotripsy&lt;/keyword&gt;&lt;keyword&gt;Shock scattering&lt;/keyword&gt;&lt;keyword&gt;Intrinsic threshold&lt;/keyword&gt;&lt;keyword&gt;Deep vein thrombosis&lt;/keyword&gt;&lt;keyword&gt;Microtripsy&lt;/keyword&gt;&lt;/keywords&gt;&lt;dates&gt;&lt;year&gt;2020&lt;/year&gt;&lt;pub-dates&gt;&lt;date&gt;2020/02/01/&lt;/date&gt;&lt;/pub-dates&gt;&lt;/dates&gt;&lt;isbn&gt;0301-5629&lt;/isbn&gt;&lt;urls&gt;&lt;related-urls&gt;&lt;url&gt;http://www.sciencedirect.com/science/article/pii/S0301562919315455&lt;/url&gt;&lt;/related-urls&gt;&lt;/urls&gt;&lt;electronic-resource-num&gt;https://doi.org/10.1016/j.ultrasmedbio.2019.10.009&lt;/electronic-resource-num&gt;&lt;/record&gt;&lt;/Cite&gt;&lt;/EndNote&gt;</w:instrText>
        </w:r>
        <w:r w:rsidR="00A82624" w:rsidRPr="004334FF">
          <w:rPr>
            <w:sz w:val="24"/>
            <w:highlight w:val="cyan"/>
          </w:rPr>
          <w:fldChar w:fldCharType="separate"/>
        </w:r>
        <w:r w:rsidR="00A82624" w:rsidRPr="004334FF">
          <w:rPr>
            <w:noProof/>
            <w:sz w:val="24"/>
            <w:highlight w:val="cyan"/>
            <w:vertAlign w:val="superscript"/>
          </w:rPr>
          <w:t>1</w:t>
        </w:r>
        <w:r w:rsidR="00A82624" w:rsidRPr="004334FF">
          <w:rPr>
            <w:sz w:val="24"/>
            <w:highlight w:val="cyan"/>
          </w:rPr>
          <w:fldChar w:fldCharType="end"/>
        </w:r>
      </w:hyperlink>
      <w:r w:rsidRPr="004334FF">
        <w:rPr>
          <w:sz w:val="24"/>
          <w:highlight w:val="cyan"/>
        </w:rPr>
        <w:t xml:space="preserve">, and therefore tracking erythrocyte degradation is a good surrogate for ablation of the sample. Other </w:t>
      </w:r>
      <w:r w:rsidRPr="004334FF">
        <w:rPr>
          <w:sz w:val="24"/>
          <w:highlight w:val="cyan"/>
        </w:rPr>
        <w:t xml:space="preserve">formed clot elements </w:t>
      </w:r>
      <w:r w:rsidR="000579D7">
        <w:rPr>
          <w:sz w:val="24"/>
          <w:highlight w:val="cyan"/>
        </w:rPr>
        <w:t xml:space="preserve">are also likely </w:t>
      </w:r>
      <w:r w:rsidRPr="004334FF">
        <w:rPr>
          <w:sz w:val="24"/>
          <w:highlight w:val="cyan"/>
        </w:rPr>
        <w:t xml:space="preserve">disintegrated under histotripsy bubble </w:t>
      </w:r>
      <w:proofErr w:type="gramStart"/>
      <w:r w:rsidRPr="004334FF">
        <w:rPr>
          <w:sz w:val="24"/>
          <w:highlight w:val="cyan"/>
        </w:rPr>
        <w:t>activity, but</w:t>
      </w:r>
      <w:proofErr w:type="gramEnd"/>
      <w:r w:rsidRPr="004334FF">
        <w:rPr>
          <w:sz w:val="24"/>
          <w:highlight w:val="cyan"/>
        </w:rPr>
        <w:t xml:space="preserve"> are </w:t>
      </w:r>
      <w:r w:rsidRPr="004334FF">
        <w:rPr>
          <w:sz w:val="24"/>
          <w:highlight w:val="cyan"/>
        </w:rPr>
        <w:t>not considered in this study</w:t>
      </w:r>
      <w:r w:rsidRPr="004334FF">
        <w:rPr>
          <w:sz w:val="24"/>
        </w:rPr>
        <w:t>.</w:t>
      </w:r>
    </w:p>
    <w:p w14:paraId="0A6FA127" w14:textId="63F0AA25" w:rsidR="004A0438" w:rsidRPr="004334FF" w:rsidRDefault="004A0438" w:rsidP="004334FF">
      <w:pPr>
        <w:pStyle w:val="VirginiaTechBody"/>
        <w:numPr>
          <w:ilvl w:val="0"/>
          <w:numId w:val="16"/>
        </w:numPr>
        <w:jc w:val="both"/>
        <w:rPr>
          <w:sz w:val="24"/>
        </w:rPr>
      </w:pPr>
      <w:r w:rsidRPr="004A0438">
        <w:rPr>
          <w:i/>
          <w:iCs/>
          <w:color w:val="808080" w:themeColor="background1" w:themeShade="80"/>
          <w:sz w:val="24"/>
        </w:rPr>
        <w:lastRenderedPageBreak/>
        <w:t>Page 4, line 95 - "1.4 Store the pipettes for a minimum of three days at 4 °C to allow for retraction for clots." Does the surface of the pipette need to be hydrophilic for the clot retraction to occur? Do you expect to see serum to extract out of the clot after a few days?</w:t>
      </w:r>
    </w:p>
    <w:p w14:paraId="1570852A" w14:textId="30E54A22" w:rsidR="00DF50DA" w:rsidRDefault="00DF50DA" w:rsidP="005678CB">
      <w:pPr>
        <w:pStyle w:val="VirginiaTechBody"/>
        <w:ind w:left="720"/>
        <w:jc w:val="both"/>
        <w:rPr>
          <w:color w:val="1F497D" w:themeColor="text2"/>
          <w:sz w:val="24"/>
        </w:rPr>
      </w:pPr>
      <w:r w:rsidRPr="00DF50DA">
        <w:rPr>
          <w:color w:val="1F497D" w:themeColor="text2"/>
          <w:sz w:val="24"/>
        </w:rPr>
        <w:t xml:space="preserve">The </w:t>
      </w:r>
      <w:r>
        <w:rPr>
          <w:color w:val="1F497D" w:themeColor="text2"/>
          <w:sz w:val="24"/>
        </w:rPr>
        <w:t xml:space="preserve">reviewer is correct in stating that the pipettes </w:t>
      </w:r>
      <w:r w:rsidR="00A80448">
        <w:rPr>
          <w:color w:val="1F497D" w:themeColor="text2"/>
          <w:sz w:val="24"/>
        </w:rPr>
        <w:t>need to be hydrophilic</w:t>
      </w:r>
      <w:hyperlink w:anchor="_ENREF_4" w:tooltip="Sutton, 2013 #153" w:history="1">
        <w:r w:rsidR="00A82624">
          <w:rPr>
            <w:color w:val="1F497D" w:themeColor="text2"/>
            <w:sz w:val="24"/>
          </w:rPr>
          <w:fldChar w:fldCharType="begin">
            <w:fldData xml:space="preserve">PEVuZE5vdGU+PENpdGU+PEF1dGhvcj5TdXR0b248L0F1dGhvcj48WWVhcj4yMDEzPC9ZZWFyPjxS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</w:fldData>
          </w:fldChar>
        </w:r>
        <w:r w:rsidR="00A82624">
          <w:rPr>
            <w:color w:val="1F497D" w:themeColor="text2"/>
            <w:sz w:val="24"/>
          </w:rPr>
          <w:instrText xml:space="preserve"> ADDIN EN.CITE </w:instrText>
        </w:r>
        <w:r w:rsidR="00A82624">
          <w:rPr>
            <w:color w:val="1F497D" w:themeColor="text2"/>
            <w:sz w:val="24"/>
          </w:rPr>
          <w:fldChar w:fldCharType="begin">
            <w:fldData xml:space="preserve">PEVuZE5vdGU+PENpdGU+PEF1dGhvcj5TdXR0b248L0F1dGhvcj48WWVhcj4yMDEzPC9ZZWFyPjxS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</w:fldData>
          </w:fldChar>
        </w:r>
        <w:r w:rsidR="00A82624">
          <w:rPr>
            <w:color w:val="1F497D" w:themeColor="text2"/>
            <w:sz w:val="24"/>
          </w:rPr>
          <w:instrText xml:space="preserve"> ADDIN EN.CITE.DATA </w:instrText>
        </w:r>
        <w:r w:rsidR="00A82624">
          <w:rPr>
            <w:color w:val="1F497D" w:themeColor="text2"/>
            <w:sz w:val="24"/>
          </w:rPr>
        </w:r>
        <w:r w:rsidR="00A82624">
          <w:rPr>
            <w:color w:val="1F497D" w:themeColor="text2"/>
            <w:sz w:val="24"/>
          </w:rPr>
          <w:fldChar w:fldCharType="end"/>
        </w:r>
        <w:r w:rsidR="00A82624">
          <w:rPr>
            <w:color w:val="1F497D" w:themeColor="text2"/>
            <w:sz w:val="24"/>
          </w:rPr>
        </w:r>
        <w:r w:rsidR="00A82624">
          <w:rPr>
            <w:color w:val="1F497D" w:themeColor="text2"/>
            <w:sz w:val="24"/>
          </w:rPr>
          <w:fldChar w:fldCharType="separate"/>
        </w:r>
        <w:r w:rsidR="00A82624" w:rsidRPr="004334FF">
          <w:rPr>
            <w:noProof/>
            <w:color w:val="1F497D" w:themeColor="text2"/>
            <w:sz w:val="24"/>
            <w:vertAlign w:val="superscript"/>
          </w:rPr>
          <w:t>4</w:t>
        </w:r>
        <w:r w:rsidR="00A82624">
          <w:rPr>
            <w:color w:val="1F497D" w:themeColor="text2"/>
            <w:sz w:val="24"/>
          </w:rPr>
          <w:fldChar w:fldCharType="end"/>
        </w:r>
      </w:hyperlink>
      <w:r w:rsidR="009D43E7">
        <w:rPr>
          <w:color w:val="1F497D" w:themeColor="text2"/>
          <w:sz w:val="24"/>
        </w:rPr>
        <w:t xml:space="preserve">, such as the </w:t>
      </w:r>
      <w:r w:rsidR="00A80448">
        <w:rPr>
          <w:color w:val="1F497D" w:themeColor="text2"/>
          <w:sz w:val="24"/>
        </w:rPr>
        <w:t xml:space="preserve">borosilicate pipettes </w:t>
      </w:r>
      <w:r w:rsidR="009D43E7">
        <w:rPr>
          <w:color w:val="1F497D" w:themeColor="text2"/>
          <w:sz w:val="24"/>
        </w:rPr>
        <w:t xml:space="preserve">highlighted </w:t>
      </w:r>
      <w:r w:rsidR="00A80448">
        <w:rPr>
          <w:color w:val="1F497D" w:themeColor="text2"/>
          <w:sz w:val="24"/>
        </w:rPr>
        <w:t>in this protocol</w:t>
      </w:r>
      <w:r w:rsidR="009D43E7">
        <w:rPr>
          <w:color w:val="1F497D" w:themeColor="text2"/>
          <w:sz w:val="24"/>
        </w:rPr>
        <w:t xml:space="preserve"> (see Table of Materials)</w:t>
      </w:r>
      <w:r w:rsidR="00A80448">
        <w:rPr>
          <w:color w:val="1F497D" w:themeColor="text2"/>
          <w:sz w:val="24"/>
        </w:rPr>
        <w:t xml:space="preserve">. As the clots retract, </w:t>
      </w:r>
      <w:r w:rsidR="00A80448">
        <w:rPr>
          <w:color w:val="1F497D" w:themeColor="text2"/>
          <w:sz w:val="24"/>
        </w:rPr>
        <w:t xml:space="preserve">serum </w:t>
      </w:r>
      <w:r w:rsidR="009D43E7">
        <w:rPr>
          <w:color w:val="1F497D" w:themeColor="text2"/>
          <w:sz w:val="24"/>
        </w:rPr>
        <w:t xml:space="preserve">is observed </w:t>
      </w:r>
      <w:r w:rsidR="00A80448">
        <w:rPr>
          <w:color w:val="1F497D" w:themeColor="text2"/>
          <w:sz w:val="24"/>
        </w:rPr>
        <w:t xml:space="preserve">in the pipettes. The protocol has been </w:t>
      </w:r>
      <w:r w:rsidR="00CD3D83">
        <w:rPr>
          <w:color w:val="1F497D" w:themeColor="text2"/>
          <w:sz w:val="24"/>
        </w:rPr>
        <w:t>modified</w:t>
      </w:r>
      <w:r w:rsidR="00A80448">
        <w:rPr>
          <w:color w:val="1F497D" w:themeColor="text2"/>
          <w:sz w:val="24"/>
        </w:rPr>
        <w:t xml:space="preserve"> to include this information in step 1.1 and 1.4</w:t>
      </w:r>
      <w:r w:rsidR="00E13DA4">
        <w:rPr>
          <w:color w:val="1F497D" w:themeColor="text2"/>
          <w:sz w:val="24"/>
        </w:rPr>
        <w:t xml:space="preserve"> (lines 9</w:t>
      </w:r>
      <w:r w:rsidR="00BE01F1">
        <w:rPr>
          <w:color w:val="1F497D" w:themeColor="text2"/>
          <w:sz w:val="24"/>
        </w:rPr>
        <w:t>6</w:t>
      </w:r>
      <w:r w:rsidR="00E13DA4">
        <w:rPr>
          <w:color w:val="1F497D" w:themeColor="text2"/>
          <w:sz w:val="24"/>
        </w:rPr>
        <w:t>-10</w:t>
      </w:r>
      <w:r w:rsidR="00BE01F1">
        <w:rPr>
          <w:color w:val="1F497D" w:themeColor="text2"/>
          <w:sz w:val="24"/>
        </w:rPr>
        <w:t>6</w:t>
      </w:r>
      <w:r w:rsidR="00E13DA4">
        <w:rPr>
          <w:color w:val="1F497D" w:themeColor="text2"/>
          <w:sz w:val="24"/>
        </w:rPr>
        <w:t xml:space="preserve"> of page 3)</w:t>
      </w:r>
      <w:r w:rsidR="00A80448">
        <w:rPr>
          <w:color w:val="1F497D" w:themeColor="text2"/>
          <w:sz w:val="24"/>
        </w:rPr>
        <w:t>, as follows</w:t>
      </w:r>
    </w:p>
    <w:p w14:paraId="279A6C26" w14:textId="7DA6F45D" w:rsidR="00A80448" w:rsidRPr="00A80448" w:rsidRDefault="000579D7" w:rsidP="005678CB">
      <w:pPr>
        <w:pStyle w:val="VirginiaTechBody"/>
        <w:numPr>
          <w:ilvl w:val="1"/>
          <w:numId w:val="18"/>
        </w:numPr>
        <w:jc w:val="both"/>
        <w:rPr>
          <w:sz w:val="24"/>
        </w:rPr>
      </w:pPr>
      <w:r>
        <w:rPr>
          <w:sz w:val="24"/>
        </w:rPr>
        <w:t xml:space="preserve"> </w:t>
      </w:r>
      <w:r w:rsidR="00A80448" w:rsidRPr="00A80448">
        <w:rPr>
          <w:sz w:val="24"/>
        </w:rPr>
        <w:t xml:space="preserve">Prepare borosilicate Pasteur pipette for storing the blood (see Table of Materials for specifications of the pipette). </w:t>
      </w:r>
      <w:r w:rsidR="00A80448" w:rsidRPr="00E6717B">
        <w:rPr>
          <w:sz w:val="24"/>
          <w:highlight w:val="cyan"/>
        </w:rPr>
        <w:t xml:space="preserve">Borosilicate tubes are used because of the hydrophilic nature of the material which </w:t>
      </w:r>
      <w:r>
        <w:rPr>
          <w:sz w:val="24"/>
          <w:highlight w:val="cyan"/>
        </w:rPr>
        <w:t>promotes platelet activation and</w:t>
      </w:r>
      <w:r w:rsidRPr="00E6717B">
        <w:rPr>
          <w:sz w:val="24"/>
          <w:highlight w:val="cyan"/>
        </w:rPr>
        <w:t xml:space="preserve"> </w:t>
      </w:r>
      <w:r w:rsidR="00A80448" w:rsidRPr="00E6717B">
        <w:rPr>
          <w:sz w:val="24"/>
          <w:highlight w:val="cyan"/>
        </w:rPr>
        <w:t>clot retraction</w:t>
      </w:r>
      <w:hyperlink w:anchor="_ENREF_4" w:tooltip="Sutton, 2013 #153" w:history="1">
        <w:r w:rsidR="00A82624" w:rsidRPr="00E6717B">
          <w:rPr>
            <w:sz w:val="24"/>
            <w:highlight w:val="cyan"/>
          </w:rPr>
          <w:fldChar w:fldCharType="begin">
            <w:fldData xml:space="preserve">PEVuZE5vdGU+PENpdGU+PEF1dGhvcj5TdXR0b248L0F1dGhvcj48WWVhcj4yMDEzPC9ZZWFyPjxS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</w:fldData>
          </w:fldChar>
        </w:r>
        <w:r w:rsidR="00A82624">
          <w:rPr>
            <w:sz w:val="24"/>
            <w:highlight w:val="cyan"/>
          </w:rPr>
          <w:instrText xml:space="preserve"> ADDIN EN.CITE </w:instrText>
        </w:r>
        <w:r w:rsidR="00A82624">
          <w:rPr>
            <w:sz w:val="24"/>
            <w:highlight w:val="cyan"/>
          </w:rPr>
          <w:fldChar w:fldCharType="begin">
            <w:fldData xml:space="preserve">PEVuZE5vdGU+PENpdGU+PEF1dGhvcj5TdXR0b248L0F1dGhvcj48WWVhcj4yMDEzPC9ZZWFyPjxS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</w:fldData>
          </w:fldChar>
        </w:r>
        <w:r w:rsidR="00A82624">
          <w:rPr>
            <w:sz w:val="24"/>
            <w:highlight w:val="cyan"/>
          </w:rPr>
          <w:instrText xml:space="preserve"> ADDIN EN.CITE.DATA </w:instrText>
        </w:r>
        <w:r w:rsidR="00A82624">
          <w:rPr>
            <w:sz w:val="24"/>
            <w:highlight w:val="cyan"/>
          </w:rPr>
        </w:r>
        <w:r w:rsidR="00A82624">
          <w:rPr>
            <w:sz w:val="24"/>
            <w:highlight w:val="cyan"/>
          </w:rPr>
          <w:fldChar w:fldCharType="end"/>
        </w:r>
        <w:r w:rsidR="00A82624" w:rsidRPr="00E6717B">
          <w:rPr>
            <w:sz w:val="24"/>
            <w:highlight w:val="cyan"/>
          </w:rPr>
        </w:r>
        <w:r w:rsidR="00A82624" w:rsidRPr="00E6717B">
          <w:rPr>
            <w:sz w:val="24"/>
            <w:highlight w:val="cyan"/>
          </w:rPr>
          <w:fldChar w:fldCharType="separate"/>
        </w:r>
        <w:r w:rsidR="00A82624" w:rsidRPr="004334FF">
          <w:rPr>
            <w:noProof/>
            <w:sz w:val="24"/>
            <w:highlight w:val="cyan"/>
            <w:vertAlign w:val="superscript"/>
          </w:rPr>
          <w:t>4</w:t>
        </w:r>
        <w:r w:rsidR="00A82624" w:rsidRPr="00E6717B">
          <w:rPr>
            <w:sz w:val="24"/>
            <w:highlight w:val="cyan"/>
          </w:rPr>
          <w:fldChar w:fldCharType="end"/>
        </w:r>
      </w:hyperlink>
      <w:r w:rsidR="00A80448" w:rsidRPr="00E6717B">
        <w:rPr>
          <w:sz w:val="24"/>
          <w:highlight w:val="cyan"/>
        </w:rPr>
        <w:t>.</w:t>
      </w:r>
      <w:r w:rsidR="00A80448" w:rsidRPr="00A80448">
        <w:rPr>
          <w:sz w:val="24"/>
        </w:rPr>
        <w:t xml:space="preserve"> Seal the tip of the pipette via heating over a Bunsen burner.</w:t>
      </w:r>
    </w:p>
    <w:p w14:paraId="079DADD0" w14:textId="5281BEBF" w:rsidR="00A80448" w:rsidRDefault="00A80448" w:rsidP="005678CB">
      <w:pPr>
        <w:pStyle w:val="VirginiaTechBody"/>
        <w:ind w:left="1080" w:hanging="360"/>
        <w:jc w:val="both"/>
        <w:rPr>
          <w:sz w:val="24"/>
        </w:rPr>
      </w:pPr>
      <w:r w:rsidRPr="00A80448">
        <w:rPr>
          <w:sz w:val="24"/>
        </w:rPr>
        <w:t>1.4</w:t>
      </w:r>
      <w:r>
        <w:rPr>
          <w:sz w:val="24"/>
        </w:rPr>
        <w:t>.</w:t>
      </w:r>
      <w:r w:rsidR="000579D7">
        <w:rPr>
          <w:sz w:val="24"/>
        </w:rPr>
        <w:t xml:space="preserve"> </w:t>
      </w:r>
      <w:r w:rsidRPr="00A80448">
        <w:rPr>
          <w:sz w:val="24"/>
        </w:rPr>
        <w:t xml:space="preserve">Store the pipettes </w:t>
      </w:r>
      <w:r w:rsidRPr="00A80448">
        <w:rPr>
          <w:sz w:val="24"/>
        </w:rPr>
        <w:t>for a minimum of three days at 4 °C to allow for retraction for clots</w:t>
      </w:r>
      <w:r>
        <w:rPr>
          <w:sz w:val="24"/>
        </w:rPr>
        <w:t xml:space="preserve"> </w:t>
      </w:r>
      <w:hyperlink w:anchor="_ENREF_5" w:tooltip="Holland, 2008 #42" w:history="1">
        <w:r w:rsidR="00A82624" w:rsidRPr="00A80448">
          <w:rPr>
            <w:sz w:val="24"/>
          </w:rPr>
          <w:fldChar w:fldCharType="begin"/>
        </w:r>
        <w:r w:rsidR="00A82624">
          <w:rPr>
            <w:sz w:val="24"/>
          </w:rPr>
          <w:instrText xml:space="preserve"> ADDIN EN.CITE &lt;EndNote&gt;&lt;Cite&gt;&lt;Author&gt;Holland&lt;/Author&gt;&lt;Year&gt;2008&lt;/Year&gt;&lt;RecNum&gt;42&lt;/RecNum&gt;&lt;DisplayText&gt;&lt;style face="superscript"&gt;5&lt;/style&gt;&lt;/DisplayText&gt;&lt;record&gt;&lt;rec-number&gt;42&lt;/rec-number&gt;&lt;foreign-keys&gt;&lt;key app="EN" db-id="zexpdswv7dfrz1e2zprpxwaffvarp2t590vz" timestamp="1600201339"&gt;42&lt;/key&gt;&lt;/foreign-keys&gt;&lt;ref-type name="Journal Article"&gt;17&lt;/ref-type&gt;&lt;contributors&gt;&lt;authors&gt;&lt;author&gt;Holland, Christy K&lt;/author&gt;&lt;author&gt;Vaidya, Sampada S&lt;/author&gt;&lt;author&gt;Datta, Saurabh&lt;/author&gt;&lt;author&gt;Coussios, Constantin-C&lt;/author&gt;&lt;author&gt;Shaw, George J&lt;/author&gt;&lt;/authors&gt;&lt;/contributors&gt;&lt;titles&gt;&lt;title&gt;Ultrasound-enhanced tissue plasminogen activator thrombolysis in an in vitro porcine clot model&lt;/title&gt;&lt;secondary-title&gt;Thrombosis research&lt;/secondary-title&gt;&lt;/titles&gt;&lt;periodical&gt;&lt;full-title&gt;Thrombosis research&lt;/full-title&gt;&lt;abbr-1&gt;Thromb Res&lt;/abbr-1&gt;&lt;/periodical&gt;&lt;pages&gt;663-673&lt;/pages&gt;&lt;volume&gt;121&lt;/volume&gt;&lt;number&gt;5&lt;/number&gt;&lt;dates&gt;&lt;year&gt;2008&lt;/year&gt;&lt;/dates&gt;&lt;isbn&gt;0049-3848&lt;/isbn&gt;&lt;urls&gt;&lt;/urls&gt;&lt;/record&gt;&lt;/Cite&gt;&lt;/EndNote&gt;</w:instrText>
        </w:r>
        <w:r w:rsidR="00A82624" w:rsidRPr="00A80448">
          <w:rPr>
            <w:sz w:val="24"/>
          </w:rPr>
          <w:fldChar w:fldCharType="separate"/>
        </w:r>
        <w:r w:rsidR="00A82624" w:rsidRPr="004334FF">
          <w:rPr>
            <w:noProof/>
            <w:sz w:val="24"/>
            <w:vertAlign w:val="superscript"/>
          </w:rPr>
          <w:t>5</w:t>
        </w:r>
        <w:r w:rsidR="00A82624" w:rsidRPr="00A80448">
          <w:rPr>
            <w:sz w:val="24"/>
          </w:rPr>
          <w:fldChar w:fldCharType="end"/>
        </w:r>
      </w:hyperlink>
      <w:r w:rsidRPr="00A80448">
        <w:rPr>
          <w:sz w:val="24"/>
        </w:rPr>
        <w:t xml:space="preserve">. </w:t>
      </w:r>
      <w:r w:rsidRPr="00E13DA4">
        <w:rPr>
          <w:sz w:val="24"/>
          <w:highlight w:val="cyan"/>
        </w:rPr>
        <w:t xml:space="preserve">As the clots retract, serum </w:t>
      </w:r>
      <w:r w:rsidR="009D43E7" w:rsidRPr="00E13DA4">
        <w:rPr>
          <w:sz w:val="24"/>
          <w:highlight w:val="cyan"/>
        </w:rPr>
        <w:t xml:space="preserve">will be observed to </w:t>
      </w:r>
      <w:r w:rsidR="00CD3D83" w:rsidRPr="00E13DA4">
        <w:rPr>
          <w:sz w:val="24"/>
          <w:highlight w:val="cyan"/>
        </w:rPr>
        <w:t>accumulate</w:t>
      </w:r>
      <w:r w:rsidRPr="00E13DA4">
        <w:rPr>
          <w:sz w:val="24"/>
          <w:highlight w:val="cyan"/>
        </w:rPr>
        <w:t xml:space="preserve"> </w:t>
      </w:r>
      <w:r w:rsidR="009D43E7" w:rsidRPr="00E13DA4">
        <w:rPr>
          <w:sz w:val="24"/>
          <w:highlight w:val="cyan"/>
        </w:rPr>
        <w:t>within</w:t>
      </w:r>
      <w:r w:rsidRPr="00E13DA4">
        <w:rPr>
          <w:sz w:val="24"/>
          <w:highlight w:val="cyan"/>
        </w:rPr>
        <w:t xml:space="preserve"> the pipette.</w:t>
      </w:r>
      <w:r w:rsidRPr="00A80448">
        <w:rPr>
          <w:sz w:val="24"/>
        </w:rPr>
        <w:t xml:space="preserve"> The rt-PA response of clots remains stable</w:t>
      </w:r>
      <w:r>
        <w:rPr>
          <w:sz w:val="24"/>
        </w:rPr>
        <w:t xml:space="preserve"> </w:t>
      </w:r>
      <w:r w:rsidRPr="00A80448">
        <w:rPr>
          <w:sz w:val="24"/>
        </w:rPr>
        <w:t>for 2 weeks following formation</w:t>
      </w:r>
      <w:hyperlink w:anchor="_ENREF_5" w:tooltip="Holland, 2008 #42" w:history="1">
        <w:r w:rsidR="00A82624">
          <w:rPr>
            <w:sz w:val="24"/>
          </w:rPr>
          <w:fldChar w:fldCharType="begin"/>
        </w:r>
        <w:r w:rsidR="00A82624">
          <w:rPr>
            <w:sz w:val="24"/>
          </w:rPr>
          <w:instrText xml:space="preserve"> ADDIN EN.CITE &lt;EndNote&gt;&lt;Cite&gt;&lt;Author&gt;Holland&lt;/Author&gt;&lt;Year&gt;2008&lt;/Year&gt;&lt;RecNum&gt;42&lt;/RecNum&gt;&lt;DisplayText&gt;&lt;style face="superscript"&gt;5&lt;/style&gt;&lt;/DisplayText&gt;&lt;record&gt;&lt;rec-number&gt;42&lt;/rec-number&gt;&lt;foreign-keys&gt;&lt;key app="EN" db-id="zexpdswv7dfrz1e2zprpxwaffvarp2t590vz" timestamp="1600201339"&gt;42&lt;/key&gt;&lt;/foreign-keys&gt;&lt;ref-type name="Journal Article"&gt;17&lt;/ref-type&gt;&lt;contributors&gt;&lt;authors&gt;&lt;author&gt;Holland, Christy K&lt;/author&gt;&lt;author&gt;Vaidya, Sampada S&lt;/author&gt;&lt;author&gt;Datta, Saurabh&lt;/author&gt;&lt;author&gt;Coussios, Constantin-C&lt;/author&gt;&lt;author&gt;Shaw, George J&lt;/author&gt;&lt;/authors&gt;&lt;/contributors&gt;&lt;titles&gt;&lt;title&gt;Ultrasound-enhanced tissue plasminogen activator thrombolysis in an in vitro porcine clot model&lt;/title&gt;&lt;secondary-title&gt;Thrombosis research&lt;/secondary-title&gt;&lt;/titles&gt;&lt;periodical&gt;&lt;full-title&gt;Thrombosis research&lt;/full-title&gt;&lt;abbr-1&gt;Thromb Res&lt;/abbr-1&gt;&lt;/periodical&gt;&lt;pages&gt;663-673&lt;/pages&gt;&lt;volume&gt;121&lt;/volume&gt;&lt;number&gt;5&lt;/number&gt;&lt;dates&gt;&lt;year&gt;2008&lt;/year&gt;&lt;/dates&gt;&lt;isbn&gt;0049-3848&lt;/isbn&gt;&lt;urls&gt;&lt;/urls&gt;&lt;/record&gt;&lt;/Cite&gt;&lt;/EndNote&gt;</w:instrText>
        </w:r>
        <w:r w:rsidR="00A82624">
          <w:rPr>
            <w:sz w:val="24"/>
          </w:rPr>
          <w:fldChar w:fldCharType="separate"/>
        </w:r>
        <w:r w:rsidR="00A82624" w:rsidRPr="004334FF">
          <w:rPr>
            <w:noProof/>
            <w:sz w:val="24"/>
            <w:vertAlign w:val="superscript"/>
          </w:rPr>
          <w:t>5</w:t>
        </w:r>
        <w:r w:rsidR="00A82624">
          <w:rPr>
            <w:sz w:val="24"/>
          </w:rPr>
          <w:fldChar w:fldCharType="end"/>
        </w:r>
      </w:hyperlink>
      <w:r>
        <w:rPr>
          <w:sz w:val="24"/>
        </w:rPr>
        <w:t>.</w:t>
      </w:r>
    </w:p>
    <w:p w14:paraId="77B79DF3" w14:textId="77777777" w:rsidR="00A80448" w:rsidRPr="00A80448" w:rsidRDefault="00A80448" w:rsidP="005678CB">
      <w:pPr>
        <w:pStyle w:val="VirginiaTechBody"/>
        <w:ind w:left="720"/>
        <w:jc w:val="both"/>
        <w:rPr>
          <w:sz w:val="24"/>
          <w:highlight w:val="green"/>
        </w:rPr>
      </w:pPr>
    </w:p>
    <w:p w14:paraId="7B67E5E1" w14:textId="2E79AFC5" w:rsidR="004A0438" w:rsidRDefault="004A0438" w:rsidP="005678CB">
      <w:pPr>
        <w:pStyle w:val="VirginiaTechBody"/>
        <w:numPr>
          <w:ilvl w:val="0"/>
          <w:numId w:val="16"/>
        </w:numPr>
        <w:jc w:val="both"/>
        <w:rPr>
          <w:i/>
          <w:iCs/>
          <w:color w:val="808080" w:themeColor="background1" w:themeShade="80"/>
          <w:sz w:val="24"/>
        </w:rPr>
      </w:pPr>
      <w:r w:rsidRPr="004A0438">
        <w:rPr>
          <w:i/>
          <w:iCs/>
          <w:color w:val="808080" w:themeColor="background1" w:themeShade="80"/>
          <w:sz w:val="24"/>
        </w:rPr>
        <w:t>Page 6, line 152 - "4.5 Connect the imaging array to an ultrasound scanning system (e.g. Verasonics)." What needs to be done to align that ultrasound imaging probe and the histotripsy transducer such that the ultrasound imaging array is viewing the histotripsy focus? How to mark the histotripsy focus on ultrasound imaging?</w:t>
      </w:r>
    </w:p>
    <w:p w14:paraId="25AF1020" w14:textId="29E44E7B" w:rsidR="002D418E" w:rsidRDefault="002D418E" w:rsidP="00525417">
      <w:pPr>
        <w:pStyle w:val="VirginiaTechBody"/>
        <w:ind w:left="720"/>
        <w:jc w:val="both"/>
        <w:rPr>
          <w:color w:val="1F497D" w:themeColor="text2"/>
          <w:sz w:val="24"/>
        </w:rPr>
      </w:pPr>
      <w:r w:rsidRPr="00DF50DA">
        <w:rPr>
          <w:color w:val="1F497D" w:themeColor="text2"/>
          <w:sz w:val="24"/>
        </w:rPr>
        <w:t xml:space="preserve">The </w:t>
      </w:r>
      <w:r w:rsidR="001D4A21">
        <w:rPr>
          <w:color w:val="1F497D" w:themeColor="text2"/>
          <w:sz w:val="24"/>
        </w:rPr>
        <w:t>text was modified to highlight that the imaging array position should be adjusted until a bubble cloud is visualized via ultrasound imaging to ensure proper alignment of the array relative to the transducer. We have also adjust</w:t>
      </w:r>
      <w:r w:rsidR="00C32D44">
        <w:rPr>
          <w:color w:val="1F497D" w:themeColor="text2"/>
          <w:sz w:val="24"/>
        </w:rPr>
        <w:t>ed</w:t>
      </w:r>
      <w:r w:rsidR="001D4A21">
        <w:rPr>
          <w:color w:val="1F497D" w:themeColor="text2"/>
          <w:sz w:val="24"/>
        </w:rPr>
        <w:t xml:space="preserve"> the text to indicate that the focal location can either be recorded offline, or via cursors as available with the imaging platform: </w:t>
      </w:r>
      <w:r>
        <w:rPr>
          <w:color w:val="1F497D" w:themeColor="text2"/>
          <w:sz w:val="24"/>
        </w:rPr>
        <w:t xml:space="preserve">The protocol has been modified for steps 4.10-4.12 </w:t>
      </w:r>
      <w:r w:rsidR="00C32D44">
        <w:rPr>
          <w:color w:val="1F497D" w:themeColor="text2"/>
          <w:sz w:val="24"/>
        </w:rPr>
        <w:t>(lines 19</w:t>
      </w:r>
      <w:r w:rsidR="00BE01F1">
        <w:rPr>
          <w:color w:val="1F497D" w:themeColor="text2"/>
          <w:sz w:val="24"/>
        </w:rPr>
        <w:t>4</w:t>
      </w:r>
      <w:r w:rsidR="00C32D44">
        <w:rPr>
          <w:color w:val="1F497D" w:themeColor="text2"/>
          <w:sz w:val="24"/>
        </w:rPr>
        <w:t xml:space="preserve">– </w:t>
      </w:r>
      <w:r w:rsidR="004778B4">
        <w:rPr>
          <w:color w:val="1F497D" w:themeColor="text2"/>
          <w:sz w:val="24"/>
        </w:rPr>
        <w:t>20</w:t>
      </w:r>
      <w:r w:rsidR="00BE01F1">
        <w:rPr>
          <w:color w:val="1F497D" w:themeColor="text2"/>
          <w:sz w:val="24"/>
        </w:rPr>
        <w:t>7</w:t>
      </w:r>
      <w:r w:rsidR="00C32D44">
        <w:rPr>
          <w:color w:val="1F497D" w:themeColor="text2"/>
          <w:sz w:val="24"/>
        </w:rPr>
        <w:t xml:space="preserve"> of page 6) </w:t>
      </w:r>
      <w:r>
        <w:rPr>
          <w:color w:val="1F497D" w:themeColor="text2"/>
          <w:sz w:val="24"/>
        </w:rPr>
        <w:t>to include this information as follows</w:t>
      </w:r>
    </w:p>
    <w:p w14:paraId="30671ED7" w14:textId="77777777" w:rsidR="004334FF" w:rsidRDefault="002D418E" w:rsidP="004334FF">
      <w:pPr>
        <w:spacing w:after="240" w:line="360" w:lineRule="auto"/>
        <w:ind w:left="1260" w:hanging="540"/>
        <w:jc w:val="both"/>
        <w:rPr>
          <w:highlight w:val="cyan"/>
        </w:rPr>
      </w:pPr>
      <w:r w:rsidRPr="00E6717B">
        <w:rPr>
          <w:highlight w:val="cyan"/>
        </w:rPr>
        <w:t xml:space="preserve">4.10. </w:t>
      </w:r>
      <w:bookmarkStart w:id="9" w:name="_Hlk57023507"/>
      <w:r w:rsidR="00E6717B" w:rsidRPr="00494317">
        <w:rPr>
          <w:highlight w:val="cyan"/>
        </w:rPr>
        <w:t xml:space="preserve">Using the real-time imaging </w:t>
      </w:r>
      <w:r w:rsidR="001B26FE">
        <w:rPr>
          <w:highlight w:val="cyan"/>
        </w:rPr>
        <w:t>of</w:t>
      </w:r>
      <w:r w:rsidR="00E6717B" w:rsidRPr="00494317">
        <w:rPr>
          <w:highlight w:val="cyan"/>
        </w:rPr>
        <w:t xml:space="preserve"> step 4.7, adjust the </w:t>
      </w:r>
      <w:r w:rsidR="00A65931" w:rsidRPr="00494317">
        <w:rPr>
          <w:highlight w:val="cyan"/>
        </w:rPr>
        <w:t xml:space="preserve">position of the </w:t>
      </w:r>
      <w:r w:rsidR="00E6717B" w:rsidRPr="00494317">
        <w:rPr>
          <w:highlight w:val="cyan"/>
        </w:rPr>
        <w:t xml:space="preserve">imaging array inside the </w:t>
      </w:r>
      <w:r w:rsidR="00A65931" w:rsidRPr="00494317">
        <w:rPr>
          <w:highlight w:val="cyan"/>
        </w:rPr>
        <w:t xml:space="preserve">confocal </w:t>
      </w:r>
      <w:r w:rsidR="001D4A21" w:rsidRPr="00494317">
        <w:rPr>
          <w:highlight w:val="cyan"/>
        </w:rPr>
        <w:t xml:space="preserve">transducer </w:t>
      </w:r>
      <w:r w:rsidR="00E6717B" w:rsidRPr="00494317">
        <w:rPr>
          <w:highlight w:val="cyan"/>
        </w:rPr>
        <w:t>opening</w:t>
      </w:r>
      <w:r w:rsidR="00A65931" w:rsidRPr="00494317">
        <w:rPr>
          <w:highlight w:val="cyan"/>
        </w:rPr>
        <w:t xml:space="preserve"> </w:t>
      </w:r>
      <w:r w:rsidR="00E6717B" w:rsidRPr="00494317">
        <w:rPr>
          <w:highlight w:val="cyan"/>
        </w:rPr>
        <w:t>until the bubble cloud is located approximately at the center of the image window</w:t>
      </w:r>
      <w:r w:rsidR="001D4A21" w:rsidRPr="00494317">
        <w:rPr>
          <w:highlight w:val="cyan"/>
        </w:rPr>
        <w:t>.</w:t>
      </w:r>
      <w:r w:rsidR="00E6717B" w:rsidRPr="00494317">
        <w:rPr>
          <w:highlight w:val="cyan"/>
        </w:rPr>
        <w:t xml:space="preserve"> </w:t>
      </w:r>
      <w:r w:rsidR="001D4A21" w:rsidRPr="00494317">
        <w:rPr>
          <w:highlight w:val="cyan"/>
        </w:rPr>
        <w:t xml:space="preserve">The bubble cloud </w:t>
      </w:r>
      <w:r w:rsidR="00494317" w:rsidRPr="00494317">
        <w:rPr>
          <w:highlight w:val="cyan"/>
        </w:rPr>
        <w:t>is the region of</w:t>
      </w:r>
      <w:r w:rsidR="001D4A21" w:rsidRPr="00494317">
        <w:rPr>
          <w:highlight w:val="cyan"/>
        </w:rPr>
        <w:t xml:space="preserve"> hyperechoic pixels in the imaging plane </w:t>
      </w:r>
      <w:r w:rsidR="00E6717B" w:rsidRPr="00494317">
        <w:rPr>
          <w:highlight w:val="cyan"/>
        </w:rPr>
        <w:t>(Figure 3). Tighten the screws to hold the imaging array firmly in the transducer opening</w:t>
      </w:r>
      <w:r w:rsidR="00D01697" w:rsidRPr="00494317">
        <w:rPr>
          <w:highlight w:val="cyan"/>
        </w:rPr>
        <w:t>.</w:t>
      </w:r>
    </w:p>
    <w:p w14:paraId="1E0198C4" w14:textId="671C2EC3" w:rsidR="00494317" w:rsidRPr="00494317" w:rsidRDefault="00494317" w:rsidP="004334FF">
      <w:pPr>
        <w:spacing w:after="240" w:line="360" w:lineRule="auto"/>
        <w:ind w:left="720"/>
        <w:jc w:val="both"/>
        <w:rPr>
          <w:highlight w:val="cyan"/>
        </w:rPr>
      </w:pPr>
      <w:r w:rsidRPr="00494317">
        <w:rPr>
          <w:highlight w:val="cyan"/>
        </w:rPr>
        <w:lastRenderedPageBreak/>
        <w:t>NOTE: If the array is aligned properly, the azimuthal position of the bubble cloud should be approximately</w:t>
      </w:r>
      <w:r w:rsidR="004778B4">
        <w:rPr>
          <w:highlight w:val="cyan"/>
        </w:rPr>
        <w:t xml:space="preserve"> at</w:t>
      </w:r>
      <w:r w:rsidRPr="00494317">
        <w:rPr>
          <w:highlight w:val="cyan"/>
        </w:rPr>
        <w:t xml:space="preserve"> 0 mm. The imaging </w:t>
      </w:r>
      <w:r w:rsidRPr="00494317">
        <w:rPr>
          <w:highlight w:val="cyan"/>
        </w:rPr>
        <w:t xml:space="preserve">array </w:t>
      </w:r>
      <w:r w:rsidR="000579D7">
        <w:rPr>
          <w:highlight w:val="cyan"/>
        </w:rPr>
        <w:t>may</w:t>
      </w:r>
      <w:r w:rsidR="000579D7" w:rsidRPr="00494317">
        <w:rPr>
          <w:highlight w:val="cyan"/>
        </w:rPr>
        <w:t xml:space="preserve"> </w:t>
      </w:r>
      <w:r w:rsidRPr="00494317">
        <w:rPr>
          <w:highlight w:val="cyan"/>
        </w:rPr>
        <w:t xml:space="preserve">project </w:t>
      </w:r>
      <w:r w:rsidR="000579D7">
        <w:rPr>
          <w:highlight w:val="cyan"/>
        </w:rPr>
        <w:t>slightly</w:t>
      </w:r>
      <w:r w:rsidRPr="00494317">
        <w:rPr>
          <w:highlight w:val="cyan"/>
        </w:rPr>
        <w:t xml:space="preserve"> from the inner surface of the therapy source, and therefore the range position of the bubble cloud </w:t>
      </w:r>
      <w:r w:rsidR="000579D7">
        <w:rPr>
          <w:highlight w:val="cyan"/>
        </w:rPr>
        <w:t>may</w:t>
      </w:r>
      <w:r w:rsidR="000579D7" w:rsidRPr="00494317">
        <w:rPr>
          <w:highlight w:val="cyan"/>
        </w:rPr>
        <w:t xml:space="preserve"> </w:t>
      </w:r>
      <w:r w:rsidR="000579D7">
        <w:rPr>
          <w:highlight w:val="cyan"/>
        </w:rPr>
        <w:t>differ from</w:t>
      </w:r>
      <w:r w:rsidRPr="00494317">
        <w:rPr>
          <w:highlight w:val="cyan"/>
        </w:rPr>
        <w:t xml:space="preserve"> the focal </w:t>
      </w:r>
      <w:r w:rsidRPr="00494317">
        <w:rPr>
          <w:highlight w:val="cyan"/>
        </w:rPr>
        <w:t>length of the source.</w:t>
      </w:r>
    </w:p>
    <w:p w14:paraId="7CC8C29C" w14:textId="00B70E41" w:rsidR="00D01697" w:rsidRPr="00494317" w:rsidRDefault="00D01697" w:rsidP="00D01697">
      <w:pPr>
        <w:spacing w:after="240" w:line="360" w:lineRule="auto"/>
        <w:ind w:left="1260" w:hanging="540"/>
        <w:jc w:val="both"/>
        <w:rPr>
          <w:highlight w:val="cyan"/>
        </w:rPr>
      </w:pPr>
      <w:r w:rsidRPr="00494317">
        <w:rPr>
          <w:highlight w:val="cyan"/>
        </w:rPr>
        <w:t xml:space="preserve">4.11. </w:t>
      </w:r>
      <w:r w:rsidR="00A65931" w:rsidRPr="00494317">
        <w:rPr>
          <w:highlight w:val="cyan"/>
        </w:rPr>
        <w:t xml:space="preserve">Identify </w:t>
      </w:r>
      <w:r w:rsidR="00E6717B" w:rsidRPr="00494317">
        <w:rPr>
          <w:highlight w:val="cyan"/>
        </w:rPr>
        <w:t xml:space="preserve">the bubble cloud location in the imaging plane. </w:t>
      </w:r>
      <w:r w:rsidR="001D4A21" w:rsidRPr="00494317">
        <w:rPr>
          <w:highlight w:val="cyan"/>
        </w:rPr>
        <w:t xml:space="preserve">Assign the </w:t>
      </w:r>
      <w:r w:rsidR="00E6717B" w:rsidRPr="00494317">
        <w:rPr>
          <w:highlight w:val="cyan"/>
        </w:rPr>
        <w:t xml:space="preserve">focus </w:t>
      </w:r>
      <w:r w:rsidR="00A65931" w:rsidRPr="00494317">
        <w:rPr>
          <w:highlight w:val="cyan"/>
        </w:rPr>
        <w:t xml:space="preserve">of the histotripsy source as the </w:t>
      </w:r>
      <w:r w:rsidR="00E6717B" w:rsidRPr="00494317">
        <w:rPr>
          <w:highlight w:val="cyan"/>
        </w:rPr>
        <w:t>center of the bubble cloud (Figure 3)</w:t>
      </w:r>
      <w:r w:rsidRPr="00494317">
        <w:rPr>
          <w:highlight w:val="cyan"/>
        </w:rPr>
        <w:t>.</w:t>
      </w:r>
    </w:p>
    <w:p w14:paraId="360C739F" w14:textId="79B97B52" w:rsidR="002D418E" w:rsidRDefault="00D01697" w:rsidP="00D01697">
      <w:pPr>
        <w:spacing w:line="360" w:lineRule="auto"/>
        <w:ind w:left="1260" w:hanging="540"/>
        <w:jc w:val="both"/>
      </w:pPr>
      <w:r w:rsidRPr="00494317">
        <w:rPr>
          <w:highlight w:val="cyan"/>
        </w:rPr>
        <w:t xml:space="preserve">4.12. </w:t>
      </w:r>
      <w:bookmarkEnd w:id="9"/>
      <w:r w:rsidR="00A65931" w:rsidRPr="00494317">
        <w:rPr>
          <w:highlight w:val="cyan"/>
        </w:rPr>
        <w:t xml:space="preserve">Record </w:t>
      </w:r>
      <w:r w:rsidR="00E6717B" w:rsidRPr="00494317">
        <w:rPr>
          <w:highlight w:val="cyan"/>
        </w:rPr>
        <w:t xml:space="preserve">the detected focal </w:t>
      </w:r>
      <w:r w:rsidR="00A65931" w:rsidRPr="00494317">
        <w:rPr>
          <w:highlight w:val="cyan"/>
        </w:rPr>
        <w:t xml:space="preserve">location </w:t>
      </w:r>
      <w:r w:rsidR="00E6717B" w:rsidRPr="00494317">
        <w:rPr>
          <w:highlight w:val="cyan"/>
        </w:rPr>
        <w:t xml:space="preserve">(step 4.11) in the imaging window (Figure 3). </w:t>
      </w:r>
      <w:r w:rsidR="001D4A21" w:rsidRPr="00494317">
        <w:rPr>
          <w:highlight w:val="cyan"/>
        </w:rPr>
        <w:t xml:space="preserve">A </w:t>
      </w:r>
      <w:r w:rsidR="00C32D44" w:rsidRPr="00494317">
        <w:rPr>
          <w:highlight w:val="cyan"/>
        </w:rPr>
        <w:t>possible way to mark the focal position is placing a c</w:t>
      </w:r>
      <w:r w:rsidR="001D4A21" w:rsidRPr="00494317">
        <w:rPr>
          <w:highlight w:val="cyan"/>
        </w:rPr>
        <w:t xml:space="preserve">ursor to note the location in the imaging </w:t>
      </w:r>
      <w:r w:rsidR="001B26FE">
        <w:rPr>
          <w:highlight w:val="cyan"/>
        </w:rPr>
        <w:t>window</w:t>
      </w:r>
      <w:r w:rsidR="00494317" w:rsidRPr="00494317">
        <w:rPr>
          <w:highlight w:val="cyan"/>
        </w:rPr>
        <w:t>,</w:t>
      </w:r>
      <w:r w:rsidR="001D4A21" w:rsidRPr="00494317">
        <w:rPr>
          <w:highlight w:val="cyan"/>
        </w:rPr>
        <w:t xml:space="preserve"> if available with the imaging platform</w:t>
      </w:r>
      <w:r w:rsidR="001D4A21">
        <w:rPr>
          <w:highlight w:val="cyan"/>
        </w:rPr>
        <w:t xml:space="preserve">. </w:t>
      </w:r>
    </w:p>
    <w:p w14:paraId="2DCBD1C2" w14:textId="77777777" w:rsidR="002D418E" w:rsidRPr="002D418E" w:rsidRDefault="002D418E" w:rsidP="005678CB">
      <w:pPr>
        <w:pStyle w:val="VirginiaTechBody"/>
        <w:ind w:left="1260" w:hanging="540"/>
        <w:jc w:val="both"/>
        <w:rPr>
          <w:i/>
          <w:iCs/>
          <w:color w:val="808080" w:themeColor="background1" w:themeShade="80"/>
          <w:sz w:val="24"/>
        </w:rPr>
      </w:pPr>
    </w:p>
    <w:p w14:paraId="3AFEDB67" w14:textId="0B8DE8A8" w:rsidR="004A0438" w:rsidRDefault="004A0438" w:rsidP="005678CB">
      <w:pPr>
        <w:pStyle w:val="VirginiaTechBody"/>
        <w:numPr>
          <w:ilvl w:val="0"/>
          <w:numId w:val="16"/>
        </w:numPr>
        <w:jc w:val="both"/>
        <w:rPr>
          <w:i/>
          <w:iCs/>
          <w:color w:val="808080" w:themeColor="background1" w:themeShade="80"/>
          <w:sz w:val="24"/>
        </w:rPr>
      </w:pPr>
      <w:r w:rsidRPr="004A0438">
        <w:rPr>
          <w:i/>
          <w:iCs/>
          <w:color w:val="808080" w:themeColor="background1" w:themeShade="80"/>
          <w:sz w:val="24"/>
        </w:rPr>
        <w:t>Page 7, line 209 - "6.1 At a rate of 10 mL/min, draw the plasma into the flow channel from the reservoir via the pump until the plasma fills the model vessel." Why set the flow rate to be 10 mL/min? What is the range of venous flow rate in the condition of partial to complete obstruction?</w:t>
      </w:r>
    </w:p>
    <w:p w14:paraId="0CE64026" w14:textId="5F0A5C66" w:rsidR="00525417" w:rsidRDefault="00525417" w:rsidP="00B75F20">
      <w:pPr>
        <w:pStyle w:val="VirginiaTechBody"/>
        <w:ind w:left="720"/>
        <w:jc w:val="both"/>
        <w:rPr>
          <w:color w:val="1F497D" w:themeColor="text2"/>
          <w:sz w:val="24"/>
        </w:rPr>
      </w:pPr>
      <w:r>
        <w:rPr>
          <w:color w:val="1F497D" w:themeColor="text2"/>
          <w:sz w:val="24"/>
        </w:rPr>
        <w:t>Step 6.1 instructs users to ensure the lumen is filled prior to application of the histotripsy pulse. The infusion rate is not critical in this step. The text here has been revised</w:t>
      </w:r>
      <w:r w:rsidR="005B3BBD">
        <w:rPr>
          <w:color w:val="1F497D" w:themeColor="text2"/>
          <w:sz w:val="24"/>
        </w:rPr>
        <w:t xml:space="preserve"> (line 23</w:t>
      </w:r>
      <w:r w:rsidR="00BE01F1">
        <w:rPr>
          <w:color w:val="1F497D" w:themeColor="text2"/>
          <w:sz w:val="24"/>
        </w:rPr>
        <w:t>7</w:t>
      </w:r>
      <w:r w:rsidR="005B3BBD">
        <w:rPr>
          <w:color w:val="1F497D" w:themeColor="text2"/>
          <w:sz w:val="24"/>
        </w:rPr>
        <w:t xml:space="preserve"> of page 7)</w:t>
      </w:r>
      <w:r>
        <w:rPr>
          <w:color w:val="1F497D" w:themeColor="text2"/>
          <w:sz w:val="24"/>
        </w:rPr>
        <w:t xml:space="preserve">: </w:t>
      </w:r>
    </w:p>
    <w:p w14:paraId="3CA77E84" w14:textId="04A86C89" w:rsidR="00525417" w:rsidRPr="007C06F7" w:rsidRDefault="00525417" w:rsidP="00B45E0A">
      <w:pPr>
        <w:pStyle w:val="ListParagraph"/>
        <w:numPr>
          <w:ilvl w:val="1"/>
          <w:numId w:val="22"/>
        </w:numPr>
        <w:spacing w:before="0" w:after="240" w:line="360" w:lineRule="auto"/>
        <w:ind w:left="1350" w:hanging="630"/>
        <w:jc w:val="both"/>
      </w:pPr>
      <w:r w:rsidRPr="00B75F20">
        <w:rPr>
          <w:highlight w:val="cyan"/>
        </w:rPr>
        <w:t>Draw plasma into the flow channel from the reservoir via the syringe pump until the model vessel is filled.</w:t>
      </w:r>
      <w:r w:rsidRPr="00B75F20">
        <w:t xml:space="preserve"> Ensure</w:t>
      </w:r>
      <w:r>
        <w:t xml:space="preserve"> that the flow rate </w:t>
      </w:r>
      <w:r w:rsidRPr="007C06F7">
        <w:t>does not disturb the clot but fills the model vessel efficiently.</w:t>
      </w:r>
    </w:p>
    <w:p w14:paraId="5E23244F" w14:textId="2C4932D6" w:rsidR="00A56890" w:rsidRDefault="00525417" w:rsidP="005678CB">
      <w:pPr>
        <w:pStyle w:val="VirginiaTechBody"/>
        <w:ind w:left="720"/>
        <w:jc w:val="both"/>
        <w:rPr>
          <w:color w:val="1F497D" w:themeColor="text2"/>
          <w:sz w:val="24"/>
        </w:rPr>
      </w:pPr>
      <w:r>
        <w:rPr>
          <w:color w:val="1F497D" w:themeColor="text2"/>
          <w:sz w:val="24"/>
        </w:rPr>
        <w:t>W</w:t>
      </w:r>
      <w:r w:rsidR="00A56890">
        <w:rPr>
          <w:color w:val="1F497D" w:themeColor="text2"/>
          <w:sz w:val="24"/>
        </w:rPr>
        <w:t xml:space="preserve">hen </w:t>
      </w:r>
      <w:r>
        <w:rPr>
          <w:color w:val="1F497D" w:themeColor="text2"/>
          <w:sz w:val="24"/>
        </w:rPr>
        <w:t>histotripsy pulses are applied starting</w:t>
      </w:r>
      <w:r w:rsidR="00A56890">
        <w:rPr>
          <w:color w:val="1F497D" w:themeColor="text2"/>
          <w:sz w:val="24"/>
        </w:rPr>
        <w:t xml:space="preserve"> in step 7.2.1, </w:t>
      </w:r>
      <w:r>
        <w:rPr>
          <w:color w:val="1F497D" w:themeColor="text2"/>
          <w:sz w:val="24"/>
        </w:rPr>
        <w:t>the flow</w:t>
      </w:r>
      <w:r w:rsidR="00A56890">
        <w:rPr>
          <w:color w:val="1F497D" w:themeColor="text2"/>
          <w:sz w:val="24"/>
        </w:rPr>
        <w:t xml:space="preserve"> rate </w:t>
      </w:r>
      <w:r>
        <w:rPr>
          <w:color w:val="1F497D" w:themeColor="text2"/>
          <w:sz w:val="24"/>
        </w:rPr>
        <w:t xml:space="preserve">should be fixed at </w:t>
      </w:r>
      <w:r w:rsidR="00A56890">
        <w:rPr>
          <w:color w:val="1F497D" w:themeColor="text2"/>
          <w:sz w:val="24"/>
        </w:rPr>
        <w:t>0.65</w:t>
      </w:r>
      <w:r>
        <w:rPr>
          <w:color w:val="1F497D" w:themeColor="text2"/>
          <w:sz w:val="24"/>
        </w:rPr>
        <w:t> </w:t>
      </w:r>
      <w:r w:rsidR="00A56890">
        <w:rPr>
          <w:color w:val="1F497D" w:themeColor="text2"/>
          <w:sz w:val="24"/>
        </w:rPr>
        <w:t xml:space="preserve">mL/min. This flow rate </w:t>
      </w:r>
      <w:r>
        <w:rPr>
          <w:color w:val="1F497D" w:themeColor="text2"/>
          <w:sz w:val="24"/>
        </w:rPr>
        <w:t xml:space="preserve">is consistent with a </w:t>
      </w:r>
      <w:r>
        <w:rPr>
          <w:color w:val="1F497D" w:themeColor="text2"/>
          <w:sz w:val="24"/>
        </w:rPr>
        <w:t>near total iliofemoral occlusion</w:t>
      </w:r>
      <w:r w:rsidR="00A56890">
        <w:rPr>
          <w:color w:val="1F497D" w:themeColor="text2"/>
          <w:sz w:val="24"/>
        </w:rPr>
        <w:fldChar w:fldCharType="begin">
          <w:fldData xml:space="preserve">PEVuZE5vdGU+PENpdGU+PEF1dGhvcj5KZW5zZW48L0F1dGhvcj48WWVhcj4yMDE3PC9ZZWFyPjxS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</w:fldData>
        </w:fldChar>
      </w:r>
      <w:r w:rsidR="004334FF">
        <w:rPr>
          <w:color w:val="1F497D" w:themeColor="text2"/>
          <w:sz w:val="24"/>
        </w:rPr>
        <w:instrText xml:space="preserve"> ADDIN EN.CITE </w:instrText>
      </w:r>
      <w:r w:rsidR="004334FF">
        <w:rPr>
          <w:color w:val="1F497D" w:themeColor="text2"/>
          <w:sz w:val="24"/>
        </w:rPr>
        <w:fldChar w:fldCharType="begin">
          <w:fldData xml:space="preserve">PEVuZE5vdGU+PENpdGU+PEF1dGhvcj5KZW5zZW48L0F1dGhvcj48WWVhcj4yMDE3PC9ZZWFyPjxS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</w:fldData>
        </w:fldChar>
      </w:r>
      <w:r w:rsidR="004334FF">
        <w:rPr>
          <w:color w:val="1F497D" w:themeColor="text2"/>
          <w:sz w:val="24"/>
        </w:rPr>
        <w:instrText xml:space="preserve"> ADDIN EN.CITE.DATA </w:instrText>
      </w:r>
      <w:r w:rsidR="004334FF">
        <w:rPr>
          <w:color w:val="1F497D" w:themeColor="text2"/>
          <w:sz w:val="24"/>
        </w:rPr>
      </w:r>
      <w:r w:rsidR="004334FF">
        <w:rPr>
          <w:color w:val="1F497D" w:themeColor="text2"/>
          <w:sz w:val="24"/>
        </w:rPr>
        <w:fldChar w:fldCharType="end"/>
      </w:r>
      <w:r w:rsidR="00A56890">
        <w:rPr>
          <w:color w:val="1F497D" w:themeColor="text2"/>
          <w:sz w:val="24"/>
        </w:rPr>
      </w:r>
      <w:r w:rsidR="00A56890">
        <w:rPr>
          <w:color w:val="1F497D" w:themeColor="text2"/>
          <w:sz w:val="24"/>
        </w:rPr>
        <w:fldChar w:fldCharType="separate"/>
      </w:r>
      <w:hyperlink w:anchor="_ENREF_1" w:tooltip="Bollen, 2020 #31" w:history="1">
        <w:r w:rsidR="00A82624" w:rsidRPr="004334FF">
          <w:rPr>
            <w:noProof/>
            <w:color w:val="1F497D" w:themeColor="text2"/>
            <w:sz w:val="24"/>
            <w:vertAlign w:val="superscript"/>
          </w:rPr>
          <w:t>1</w:t>
        </w:r>
      </w:hyperlink>
      <w:r w:rsidR="004334FF" w:rsidRPr="004334FF">
        <w:rPr>
          <w:noProof/>
          <w:color w:val="1F497D" w:themeColor="text2"/>
          <w:sz w:val="24"/>
          <w:vertAlign w:val="superscript"/>
        </w:rPr>
        <w:t>,</w:t>
      </w:r>
      <w:hyperlink w:anchor="_ENREF_6" w:tooltip="Jensen, 2017 #136" w:history="1">
        <w:r w:rsidR="00A82624" w:rsidRPr="004334FF">
          <w:rPr>
            <w:noProof/>
            <w:color w:val="1F497D" w:themeColor="text2"/>
            <w:sz w:val="24"/>
            <w:vertAlign w:val="superscript"/>
          </w:rPr>
          <w:t>6</w:t>
        </w:r>
      </w:hyperlink>
      <w:r w:rsidR="00A56890">
        <w:rPr>
          <w:color w:val="1F497D" w:themeColor="text2"/>
          <w:sz w:val="24"/>
        </w:rPr>
        <w:fldChar w:fldCharType="end"/>
      </w:r>
      <w:r w:rsidR="00A56890">
        <w:rPr>
          <w:color w:val="1F497D" w:themeColor="text2"/>
          <w:sz w:val="24"/>
        </w:rPr>
        <w:t xml:space="preserve">. The protocol </w:t>
      </w:r>
      <w:r w:rsidR="00D01697">
        <w:rPr>
          <w:color w:val="1F497D" w:themeColor="text2"/>
          <w:sz w:val="24"/>
        </w:rPr>
        <w:t xml:space="preserve">in step 7.2.1 </w:t>
      </w:r>
      <w:r w:rsidR="005B3BBD">
        <w:rPr>
          <w:color w:val="1F497D" w:themeColor="text2"/>
          <w:sz w:val="24"/>
        </w:rPr>
        <w:t>(line 27</w:t>
      </w:r>
      <w:r w:rsidR="00BE01F1">
        <w:rPr>
          <w:color w:val="1F497D" w:themeColor="text2"/>
          <w:sz w:val="24"/>
        </w:rPr>
        <w:t>9</w:t>
      </w:r>
      <w:r w:rsidR="005B3BBD">
        <w:rPr>
          <w:color w:val="1F497D" w:themeColor="text2"/>
          <w:sz w:val="24"/>
        </w:rPr>
        <w:t xml:space="preserve"> of page 8) </w:t>
      </w:r>
      <w:r w:rsidR="00A56890">
        <w:rPr>
          <w:color w:val="1F497D" w:themeColor="text2"/>
          <w:sz w:val="24"/>
        </w:rPr>
        <w:t xml:space="preserve">is revised to clear this information </w:t>
      </w:r>
      <w:r w:rsidR="005B3BBD">
        <w:rPr>
          <w:color w:val="1F497D" w:themeColor="text2"/>
          <w:sz w:val="24"/>
        </w:rPr>
        <w:t xml:space="preserve">in </w:t>
      </w:r>
      <w:r w:rsidR="00A56890">
        <w:rPr>
          <w:color w:val="1F497D" w:themeColor="text2"/>
          <w:sz w:val="24"/>
        </w:rPr>
        <w:t>for the readers, as follows</w:t>
      </w:r>
    </w:p>
    <w:p w14:paraId="1BEE85DC" w14:textId="0E3BB7D7" w:rsidR="00A56890" w:rsidRPr="00A56890" w:rsidRDefault="00A56890" w:rsidP="005678CB">
      <w:pPr>
        <w:pStyle w:val="ListParagraph"/>
        <w:numPr>
          <w:ilvl w:val="2"/>
          <w:numId w:val="20"/>
        </w:numPr>
        <w:spacing w:after="240" w:line="360" w:lineRule="auto"/>
        <w:jc w:val="both"/>
      </w:pPr>
      <w:r w:rsidRPr="00A56890">
        <w:t xml:space="preserve">Run the pump connected to the syringe at 0.65 mL/min and wait for meniscus of the plasma to move. </w:t>
      </w:r>
      <w:r w:rsidRPr="00E6717B">
        <w:rPr>
          <w:highlight w:val="cyan"/>
        </w:rPr>
        <w:t xml:space="preserve">This flow rate mimics </w:t>
      </w:r>
      <w:r w:rsidR="00560EB8">
        <w:rPr>
          <w:highlight w:val="cyan"/>
        </w:rPr>
        <w:t>a</w:t>
      </w:r>
      <w:r w:rsidRPr="00E6717B">
        <w:rPr>
          <w:highlight w:val="cyan"/>
        </w:rPr>
        <w:t xml:space="preserve"> </w:t>
      </w:r>
      <w:r w:rsidR="00525417">
        <w:rPr>
          <w:highlight w:val="cyan"/>
        </w:rPr>
        <w:t xml:space="preserve">near total </w:t>
      </w:r>
      <w:r w:rsidR="00560EB8">
        <w:rPr>
          <w:highlight w:val="cyan"/>
        </w:rPr>
        <w:t>occlusion</w:t>
      </w:r>
      <w:r w:rsidR="000579D7">
        <w:rPr>
          <w:highlight w:val="cyan"/>
        </w:rPr>
        <w:t xml:space="preserve"> of the iliofemoral</w:t>
      </w:r>
      <w:r w:rsidR="000579D7" w:rsidRPr="00E6717B">
        <w:rPr>
          <w:highlight w:val="cyan"/>
        </w:rPr>
        <w:t xml:space="preserve"> </w:t>
      </w:r>
      <w:r w:rsidR="000579D7">
        <w:rPr>
          <w:highlight w:val="cyan"/>
        </w:rPr>
        <w:t>vasculature</w:t>
      </w:r>
      <w:r w:rsidRPr="00E6717B">
        <w:rPr>
          <w:highlight w:val="cyan"/>
        </w:rPr>
        <w:fldChar w:fldCharType="begin">
          <w:fldData xml:space="preserve">PEVuZE5vdGU+PENpdGU+PEF1dGhvcj5KZW5zZW48L0F1dGhvcj48WWVhcj4yMDE3PC9ZZWFyPjxS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</w:fldData>
        </w:fldChar>
      </w:r>
      <w:r w:rsidR="004334FF">
        <w:rPr>
          <w:highlight w:val="cyan"/>
        </w:rPr>
        <w:instrText xml:space="preserve"> ADDIN EN.CITE </w:instrText>
      </w:r>
      <w:r w:rsidR="004334FF">
        <w:rPr>
          <w:highlight w:val="cyan"/>
        </w:rPr>
        <w:fldChar w:fldCharType="begin">
          <w:fldData xml:space="preserve">PEVuZE5vdGU+PENpdGU+PEF1dGhvcj5KZW5zZW48L0F1dGhvcj48WWVhcj4yMDE3PC9ZZWFyPjxS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</w:fldData>
        </w:fldChar>
      </w:r>
      <w:r w:rsidR="004334FF">
        <w:rPr>
          <w:highlight w:val="cyan"/>
        </w:rPr>
        <w:instrText xml:space="preserve"> ADDIN EN.CITE.DATA </w:instrText>
      </w:r>
      <w:r w:rsidR="004334FF">
        <w:rPr>
          <w:highlight w:val="cyan"/>
        </w:rPr>
      </w:r>
      <w:r w:rsidR="004334FF">
        <w:rPr>
          <w:highlight w:val="cyan"/>
        </w:rPr>
        <w:fldChar w:fldCharType="end"/>
      </w:r>
      <w:r w:rsidRPr="00E6717B">
        <w:rPr>
          <w:highlight w:val="cyan"/>
        </w:rPr>
      </w:r>
      <w:r w:rsidRPr="00E6717B">
        <w:rPr>
          <w:highlight w:val="cyan"/>
        </w:rPr>
        <w:fldChar w:fldCharType="separate"/>
      </w:r>
      <w:hyperlink w:anchor="_ENREF_1" w:tooltip="Bollen, 2020 #31" w:history="1">
        <w:r w:rsidR="00A82624" w:rsidRPr="004334FF">
          <w:rPr>
            <w:noProof/>
            <w:highlight w:val="cyan"/>
            <w:vertAlign w:val="superscript"/>
          </w:rPr>
          <w:t>1</w:t>
        </w:r>
      </w:hyperlink>
      <w:r w:rsidR="004334FF" w:rsidRPr="004334FF">
        <w:rPr>
          <w:noProof/>
          <w:highlight w:val="cyan"/>
          <w:vertAlign w:val="superscript"/>
        </w:rPr>
        <w:t>,</w:t>
      </w:r>
      <w:hyperlink w:anchor="_ENREF_6" w:tooltip="Jensen, 2017 #136" w:history="1">
        <w:r w:rsidR="00A82624" w:rsidRPr="004334FF">
          <w:rPr>
            <w:noProof/>
            <w:highlight w:val="cyan"/>
            <w:vertAlign w:val="superscript"/>
          </w:rPr>
          <w:t>6</w:t>
        </w:r>
      </w:hyperlink>
      <w:r w:rsidRPr="00E6717B">
        <w:rPr>
          <w:highlight w:val="cyan"/>
        </w:rPr>
        <w:fldChar w:fldCharType="end"/>
      </w:r>
      <w:r w:rsidRPr="00E6717B">
        <w:rPr>
          <w:highlight w:val="cyan"/>
        </w:rPr>
        <w:t>.</w:t>
      </w:r>
    </w:p>
    <w:p w14:paraId="02110E23" w14:textId="7A44FC08" w:rsidR="00A56890" w:rsidRDefault="00A56890" w:rsidP="005678CB">
      <w:pPr>
        <w:pStyle w:val="VirginiaTechBody"/>
        <w:ind w:left="720"/>
        <w:jc w:val="both"/>
        <w:rPr>
          <w:i/>
          <w:iCs/>
          <w:color w:val="808080" w:themeColor="background1" w:themeShade="80"/>
          <w:sz w:val="24"/>
        </w:rPr>
      </w:pPr>
    </w:p>
    <w:p w14:paraId="4385AF4C" w14:textId="7AA2E221" w:rsidR="000579D7" w:rsidRDefault="000579D7" w:rsidP="005678CB">
      <w:pPr>
        <w:pStyle w:val="VirginiaTechBody"/>
        <w:ind w:left="720"/>
        <w:jc w:val="both"/>
        <w:rPr>
          <w:i/>
          <w:iCs/>
          <w:color w:val="808080" w:themeColor="background1" w:themeShade="80"/>
          <w:sz w:val="24"/>
        </w:rPr>
      </w:pPr>
    </w:p>
    <w:p w14:paraId="55C9FEED" w14:textId="4145BC83" w:rsidR="000579D7" w:rsidRDefault="000579D7" w:rsidP="005678CB">
      <w:pPr>
        <w:pStyle w:val="VirginiaTechBody"/>
        <w:ind w:left="720"/>
        <w:jc w:val="both"/>
        <w:rPr>
          <w:i/>
          <w:iCs/>
          <w:color w:val="808080" w:themeColor="background1" w:themeShade="80"/>
          <w:sz w:val="24"/>
        </w:rPr>
      </w:pPr>
    </w:p>
    <w:p w14:paraId="2B5DD571" w14:textId="77777777" w:rsidR="000579D7" w:rsidRDefault="000579D7" w:rsidP="005678CB">
      <w:pPr>
        <w:pStyle w:val="VirginiaTechBody"/>
        <w:ind w:left="720"/>
        <w:jc w:val="both"/>
        <w:rPr>
          <w:i/>
          <w:iCs/>
          <w:color w:val="808080" w:themeColor="background1" w:themeShade="80"/>
          <w:sz w:val="24"/>
        </w:rPr>
      </w:pPr>
    </w:p>
    <w:p w14:paraId="578C3141" w14:textId="57EE2B11" w:rsidR="004A0438" w:rsidRDefault="004A0438" w:rsidP="005678CB">
      <w:pPr>
        <w:pStyle w:val="VirginiaTechBody"/>
        <w:numPr>
          <w:ilvl w:val="0"/>
          <w:numId w:val="16"/>
        </w:numPr>
        <w:jc w:val="both"/>
        <w:rPr>
          <w:i/>
          <w:iCs/>
          <w:color w:val="808080" w:themeColor="background1" w:themeShade="80"/>
          <w:sz w:val="24"/>
        </w:rPr>
      </w:pPr>
      <w:r w:rsidRPr="004A0438">
        <w:rPr>
          <w:i/>
          <w:iCs/>
          <w:color w:val="808080" w:themeColor="background1" w:themeShade="80"/>
          <w:sz w:val="24"/>
        </w:rPr>
        <w:lastRenderedPageBreak/>
        <w:t xml:space="preserve">Page 12, line 389 - "The operating parameters of the transducer </w:t>
      </w:r>
      <w:r w:rsidRPr="004A0438">
        <w:rPr>
          <w:i/>
          <w:iCs/>
          <w:color w:val="808080" w:themeColor="background1" w:themeShade="80"/>
          <w:sz w:val="24"/>
        </w:rPr>
        <w:t>should be chosen to avoid off target effects while maximizing mechanical clot disruption." Using the given parameters, how large was the flow channel created? The flow channel seems to be too small to be clinically relevant. What can be done to increase the flow channel size?</w:t>
      </w:r>
    </w:p>
    <w:p w14:paraId="5EB6A9E9" w14:textId="761E2863" w:rsidR="005162B0" w:rsidRDefault="00D00F65" w:rsidP="00D00F65">
      <w:pPr>
        <w:pStyle w:val="VirginiaTechBody"/>
        <w:ind w:left="720"/>
        <w:jc w:val="both"/>
        <w:rPr>
          <w:color w:val="1F497D" w:themeColor="text2"/>
          <w:sz w:val="24"/>
        </w:rPr>
      </w:pPr>
      <w:r>
        <w:rPr>
          <w:color w:val="1F497D" w:themeColor="text2"/>
          <w:sz w:val="24"/>
        </w:rPr>
        <w:t xml:space="preserve">Mass loss, not </w:t>
      </w:r>
      <w:r w:rsidR="00C70CC7">
        <w:rPr>
          <w:color w:val="1F497D" w:themeColor="text2"/>
          <w:sz w:val="24"/>
        </w:rPr>
        <w:t xml:space="preserve">restoration of </w:t>
      </w:r>
      <w:r>
        <w:rPr>
          <w:color w:val="1F497D" w:themeColor="text2"/>
          <w:sz w:val="24"/>
        </w:rPr>
        <w:t>flow</w:t>
      </w:r>
      <w:r w:rsidR="00C70CC7">
        <w:rPr>
          <w:color w:val="1F497D" w:themeColor="text2"/>
          <w:sz w:val="24"/>
        </w:rPr>
        <w:t xml:space="preserve"> or estimation of </w:t>
      </w:r>
      <w:r w:rsidR="00C70CC7">
        <w:rPr>
          <w:color w:val="1F497D" w:themeColor="text2"/>
          <w:sz w:val="24"/>
        </w:rPr>
        <w:t>flow channel area created within the clot</w:t>
      </w:r>
      <w:r>
        <w:rPr>
          <w:color w:val="1F497D" w:themeColor="text2"/>
          <w:sz w:val="24"/>
        </w:rPr>
        <w:t xml:space="preserve">, was </w:t>
      </w:r>
      <w:r w:rsidR="000579D7">
        <w:rPr>
          <w:color w:val="1F497D" w:themeColor="text2"/>
          <w:sz w:val="24"/>
        </w:rPr>
        <w:t xml:space="preserve">a </w:t>
      </w:r>
      <w:r>
        <w:rPr>
          <w:color w:val="1F497D" w:themeColor="text2"/>
          <w:sz w:val="24"/>
        </w:rPr>
        <w:t>p</w:t>
      </w:r>
      <w:r w:rsidR="005162B0">
        <w:rPr>
          <w:color w:val="1F497D" w:themeColor="text2"/>
          <w:sz w:val="24"/>
        </w:rPr>
        <w:t>rimary metric of treatment efficacy in this protocol</w:t>
      </w:r>
      <w:r>
        <w:rPr>
          <w:color w:val="1F497D" w:themeColor="text2"/>
          <w:sz w:val="24"/>
        </w:rPr>
        <w:t xml:space="preserve">. </w:t>
      </w:r>
      <w:r w:rsidR="00B73D8E">
        <w:rPr>
          <w:color w:val="1F497D" w:themeColor="text2"/>
          <w:sz w:val="24"/>
        </w:rPr>
        <w:t xml:space="preserve">With an appropriate choice of insonation parameters, a </w:t>
      </w:r>
      <w:r w:rsidR="00C564EB">
        <w:rPr>
          <w:color w:val="1F497D" w:themeColor="text2"/>
          <w:sz w:val="24"/>
        </w:rPr>
        <w:t>9</w:t>
      </w:r>
      <w:r w:rsidR="00B45E0A">
        <w:rPr>
          <w:color w:val="1F497D" w:themeColor="text2"/>
          <w:sz w:val="24"/>
        </w:rPr>
        <w:t>4</w:t>
      </w:r>
      <w:r w:rsidR="00B73D8E">
        <w:rPr>
          <w:color w:val="1F497D" w:themeColor="text2"/>
          <w:sz w:val="24"/>
        </w:rPr>
        <w:t xml:space="preserve">% reduction in clot mass </w:t>
      </w:r>
      <w:r w:rsidR="00B41DD2">
        <w:rPr>
          <w:color w:val="1F497D" w:themeColor="text2"/>
          <w:sz w:val="24"/>
        </w:rPr>
        <w:t>was</w:t>
      </w:r>
      <w:r w:rsidR="00B73D8E">
        <w:rPr>
          <w:color w:val="1F497D" w:themeColor="text2"/>
          <w:sz w:val="24"/>
        </w:rPr>
        <w:t xml:space="preserve"> achieved.  </w:t>
      </w:r>
      <w:r w:rsidR="00503383">
        <w:rPr>
          <w:color w:val="1F497D" w:themeColor="text2"/>
          <w:sz w:val="24"/>
        </w:rPr>
        <w:t xml:space="preserve">Employing the protocol outline here, an insonation scheme for total clot removal </w:t>
      </w:r>
      <w:r w:rsidR="00503383">
        <w:rPr>
          <w:color w:val="1F497D" w:themeColor="text2"/>
          <w:sz w:val="24"/>
        </w:rPr>
        <w:t xml:space="preserve">can be devised to ensure total restoration of flow. The following text was added </w:t>
      </w:r>
      <w:r w:rsidR="00C10514">
        <w:rPr>
          <w:color w:val="1F497D" w:themeColor="text2"/>
          <w:sz w:val="24"/>
        </w:rPr>
        <w:t>in line 4</w:t>
      </w:r>
      <w:r w:rsidR="00E25441">
        <w:rPr>
          <w:color w:val="1F497D" w:themeColor="text2"/>
          <w:sz w:val="24"/>
        </w:rPr>
        <w:t>3</w:t>
      </w:r>
      <w:r w:rsidR="00BE01F1">
        <w:rPr>
          <w:color w:val="1F497D" w:themeColor="text2"/>
          <w:sz w:val="24"/>
        </w:rPr>
        <w:t>9</w:t>
      </w:r>
      <w:r w:rsidR="00C10514">
        <w:rPr>
          <w:color w:val="1F497D" w:themeColor="text2"/>
          <w:sz w:val="24"/>
        </w:rPr>
        <w:t xml:space="preserve"> of page 1</w:t>
      </w:r>
      <w:r w:rsidR="00B41DD2">
        <w:rPr>
          <w:color w:val="1F497D" w:themeColor="text2"/>
          <w:sz w:val="24"/>
        </w:rPr>
        <w:t>3</w:t>
      </w:r>
      <w:r w:rsidR="00C10514">
        <w:rPr>
          <w:color w:val="1F497D" w:themeColor="text2"/>
          <w:sz w:val="24"/>
        </w:rPr>
        <w:t xml:space="preserve"> </w:t>
      </w:r>
      <w:r w:rsidR="00503383">
        <w:rPr>
          <w:color w:val="1F497D" w:themeColor="text2"/>
          <w:sz w:val="24"/>
        </w:rPr>
        <w:t>to highlight this:</w:t>
      </w:r>
    </w:p>
    <w:p w14:paraId="12E89AB5" w14:textId="0083C59C" w:rsidR="00D00F65" w:rsidRDefault="00D00F65" w:rsidP="00D00F65">
      <w:pPr>
        <w:pStyle w:val="VirginiaTechBody"/>
        <w:ind w:left="720"/>
        <w:jc w:val="both"/>
        <w:rPr>
          <w:color w:val="1F497D" w:themeColor="text2"/>
          <w:sz w:val="24"/>
        </w:rPr>
      </w:pPr>
    </w:p>
    <w:p w14:paraId="5A409975" w14:textId="287FC0C0" w:rsidR="00D00F65" w:rsidRDefault="00C564EB" w:rsidP="00D00F65">
      <w:pPr>
        <w:pStyle w:val="VirginiaTechBody"/>
        <w:ind w:left="720"/>
        <w:jc w:val="both"/>
        <w:rPr>
          <w:rFonts w:cstheme="minorHAnsi"/>
          <w:sz w:val="24"/>
        </w:rPr>
      </w:pPr>
      <w:r w:rsidRPr="00C10514">
        <w:rPr>
          <w:rFonts w:cstheme="minorHAnsi"/>
          <w:sz w:val="24"/>
          <w:highlight w:val="cyan"/>
        </w:rPr>
        <w:t xml:space="preserve">In this protocol, mass loss was considered a primary metric of treatment efficacy. Increases in mass loss has been observed as </w:t>
      </w:r>
      <w:r w:rsidRPr="00C10514">
        <w:rPr>
          <w:rFonts w:cstheme="minorHAnsi"/>
          <w:sz w:val="24"/>
          <w:highlight w:val="cyan"/>
        </w:rPr>
        <w:t>the peak negative pressure or the duration of the histotripsy pulse are increased</w:t>
      </w:r>
      <w:r w:rsidR="004334FF">
        <w:rPr>
          <w:rFonts w:cstheme="minorHAnsi"/>
          <w:sz w:val="24"/>
          <w:highlight w:val="cyan"/>
        </w:rPr>
        <w:fldChar w:fldCharType="begin">
          <w:fldData xml:space="preserve">PEVuZE5vdGU+PENpdGU+PEF1dGhvcj5Cb2xsZW48L0F1dGhvcj48WWVhcj4yMDIwPC9ZZWFyPjxS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</w:fldData>
        </w:fldChar>
      </w:r>
      <w:r w:rsidR="004334FF">
        <w:rPr>
          <w:rFonts w:cstheme="minorHAnsi"/>
          <w:sz w:val="24"/>
          <w:highlight w:val="cyan"/>
        </w:rPr>
        <w:instrText xml:space="preserve"> ADDIN EN.CITE </w:instrText>
      </w:r>
      <w:r w:rsidR="004334FF">
        <w:rPr>
          <w:rFonts w:cstheme="minorHAnsi"/>
          <w:sz w:val="24"/>
          <w:highlight w:val="cyan"/>
        </w:rPr>
        <w:fldChar w:fldCharType="begin">
          <w:fldData xml:space="preserve">PEVuZE5vdGU+PENpdGU+PEF1dGhvcj5Cb2xsZW48L0F1dGhvcj48WWVhcj4yMDIwPC9ZZWFyPjxS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</w:fldData>
        </w:fldChar>
      </w:r>
      <w:r w:rsidR="004334FF">
        <w:rPr>
          <w:rFonts w:cstheme="minorHAnsi"/>
          <w:sz w:val="24"/>
          <w:highlight w:val="cyan"/>
        </w:rPr>
        <w:instrText xml:space="preserve"> ADDIN EN.CITE.DATA </w:instrText>
      </w:r>
      <w:r w:rsidR="004334FF">
        <w:rPr>
          <w:rFonts w:cstheme="minorHAnsi"/>
          <w:sz w:val="24"/>
          <w:highlight w:val="cyan"/>
        </w:rPr>
      </w:r>
      <w:r w:rsidR="004334FF">
        <w:rPr>
          <w:rFonts w:cstheme="minorHAnsi"/>
          <w:sz w:val="24"/>
          <w:highlight w:val="cyan"/>
        </w:rPr>
        <w:fldChar w:fldCharType="end"/>
      </w:r>
      <w:r w:rsidR="004334FF">
        <w:rPr>
          <w:rFonts w:cstheme="minorHAnsi"/>
          <w:sz w:val="24"/>
          <w:highlight w:val="cyan"/>
        </w:rPr>
      </w:r>
      <w:r w:rsidR="004334FF">
        <w:rPr>
          <w:rFonts w:cstheme="minorHAnsi"/>
          <w:sz w:val="24"/>
          <w:highlight w:val="cyan"/>
        </w:rPr>
        <w:fldChar w:fldCharType="separate"/>
      </w:r>
      <w:hyperlink w:anchor="_ENREF_1" w:tooltip="Bollen, 2020 #31" w:history="1">
        <w:r w:rsidR="00A82624" w:rsidRPr="004334FF">
          <w:rPr>
            <w:rFonts w:cstheme="minorHAnsi"/>
            <w:noProof/>
            <w:sz w:val="24"/>
            <w:highlight w:val="cyan"/>
            <w:vertAlign w:val="superscript"/>
          </w:rPr>
          <w:t>1</w:t>
        </w:r>
      </w:hyperlink>
      <w:r w:rsidR="004334FF" w:rsidRPr="004334FF">
        <w:rPr>
          <w:rFonts w:cstheme="minorHAnsi"/>
          <w:noProof/>
          <w:sz w:val="24"/>
          <w:highlight w:val="cyan"/>
          <w:vertAlign w:val="superscript"/>
        </w:rPr>
        <w:t>,</w:t>
      </w:r>
      <w:hyperlink w:anchor="_ENREF_7" w:tooltip="Hendley, 2020 #154" w:history="1">
        <w:r w:rsidR="00A82624" w:rsidRPr="004334FF">
          <w:rPr>
            <w:rFonts w:cstheme="minorHAnsi"/>
            <w:noProof/>
            <w:sz w:val="24"/>
            <w:highlight w:val="cyan"/>
            <w:vertAlign w:val="superscript"/>
          </w:rPr>
          <w:t>7</w:t>
        </w:r>
      </w:hyperlink>
      <w:r w:rsidR="004334FF">
        <w:rPr>
          <w:rFonts w:cstheme="minorHAnsi"/>
          <w:sz w:val="24"/>
          <w:highlight w:val="cyan"/>
        </w:rPr>
        <w:fldChar w:fldCharType="end"/>
      </w:r>
      <w:r w:rsidRPr="00C10514">
        <w:rPr>
          <w:rFonts w:cstheme="minorHAnsi"/>
          <w:sz w:val="24"/>
          <w:highlight w:val="cyan"/>
        </w:rPr>
        <w:t>, with a maximum observed mass loss of 94</w:t>
      </w:r>
      <w:r w:rsidR="00C10514" w:rsidRPr="00C10514">
        <w:rPr>
          <w:rFonts w:cstheme="minorHAnsi"/>
          <w:sz w:val="24"/>
          <w:highlight w:val="cyan"/>
        </w:rPr>
        <w:t>%</w:t>
      </w:r>
      <w:r w:rsidRPr="00C10514">
        <w:rPr>
          <w:rFonts w:cstheme="minorHAnsi"/>
          <w:sz w:val="24"/>
          <w:highlight w:val="cyan"/>
        </w:rPr>
        <w:t>. The presence of residual clot for investigated treatment arms facilitate</w:t>
      </w:r>
      <w:r w:rsidR="002C0D96">
        <w:rPr>
          <w:rFonts w:cstheme="minorHAnsi"/>
          <w:sz w:val="24"/>
          <w:highlight w:val="cyan"/>
        </w:rPr>
        <w:t>s</w:t>
      </w:r>
      <w:r w:rsidRPr="00C10514">
        <w:rPr>
          <w:rFonts w:cstheme="minorHAnsi"/>
          <w:sz w:val="24"/>
          <w:highlight w:val="cyan"/>
        </w:rPr>
        <w:t xml:space="preserve"> comparison </w:t>
      </w:r>
      <w:r w:rsidRPr="00C10514">
        <w:rPr>
          <w:rFonts w:cstheme="minorHAnsi"/>
          <w:sz w:val="24"/>
          <w:highlight w:val="cyan"/>
        </w:rPr>
        <w:t xml:space="preserve">of therapeutic efficacy. However, insonation schemes to ensure total removal of the </w:t>
      </w:r>
      <w:r w:rsidRPr="00C10514">
        <w:rPr>
          <w:rFonts w:cstheme="minorHAnsi"/>
          <w:sz w:val="24"/>
          <w:highlight w:val="cyan"/>
        </w:rPr>
        <w:t>thrombus</w:t>
      </w:r>
      <w:r w:rsidR="00C10514" w:rsidRPr="00C10514">
        <w:rPr>
          <w:rFonts w:cstheme="minorHAnsi"/>
          <w:sz w:val="24"/>
          <w:highlight w:val="cyan"/>
        </w:rPr>
        <w:t xml:space="preserve"> can </w:t>
      </w:r>
      <w:r w:rsidR="002C0D96">
        <w:rPr>
          <w:rFonts w:cstheme="minorHAnsi"/>
          <w:sz w:val="24"/>
          <w:highlight w:val="cyan"/>
        </w:rPr>
        <w:t xml:space="preserve">also </w:t>
      </w:r>
      <w:r w:rsidR="00C10514" w:rsidRPr="00C10514">
        <w:rPr>
          <w:rFonts w:cstheme="minorHAnsi"/>
          <w:sz w:val="24"/>
          <w:highlight w:val="cyan"/>
        </w:rPr>
        <w:t>be devised</w:t>
      </w:r>
      <w:r w:rsidRPr="00C564EB">
        <w:rPr>
          <w:rFonts w:cstheme="minorHAnsi"/>
          <w:sz w:val="24"/>
        </w:rPr>
        <w:t>.</w:t>
      </w:r>
      <w:r w:rsidR="00FF5ABD" w:rsidRPr="00C564EB">
        <w:rPr>
          <w:rFonts w:cstheme="minorHAnsi"/>
          <w:sz w:val="24"/>
        </w:rPr>
        <w:t xml:space="preserve"> </w:t>
      </w:r>
      <w:r w:rsidR="00D00F65" w:rsidRPr="00C564EB">
        <w:rPr>
          <w:rFonts w:cstheme="minorHAnsi"/>
          <w:sz w:val="24"/>
        </w:rPr>
        <w:t xml:space="preserve"> </w:t>
      </w:r>
    </w:p>
    <w:p w14:paraId="12CF9E53" w14:textId="41F98DAD" w:rsidR="005B3BBD" w:rsidRDefault="005B3BBD" w:rsidP="00D00F65">
      <w:pPr>
        <w:pStyle w:val="VirginiaTechBody"/>
        <w:ind w:left="720"/>
        <w:jc w:val="both"/>
        <w:rPr>
          <w:rFonts w:cstheme="minorHAnsi"/>
          <w:sz w:val="24"/>
        </w:rPr>
      </w:pPr>
    </w:p>
    <w:p w14:paraId="1640B176" w14:textId="449305FF" w:rsidR="005B3BBD" w:rsidRDefault="005B3BBD" w:rsidP="00D00F65">
      <w:pPr>
        <w:pStyle w:val="VirginiaTechBody"/>
        <w:ind w:left="720"/>
        <w:jc w:val="both"/>
        <w:rPr>
          <w:rFonts w:cstheme="minorHAnsi"/>
        </w:rPr>
      </w:pPr>
      <w:r>
        <w:rPr>
          <w:color w:val="1F497D" w:themeColor="text2"/>
          <w:sz w:val="24"/>
        </w:rPr>
        <w:t>The following text was added in line 41</w:t>
      </w:r>
      <w:r w:rsidR="00BE01F1">
        <w:rPr>
          <w:color w:val="1F497D" w:themeColor="text2"/>
          <w:sz w:val="24"/>
        </w:rPr>
        <w:t>6</w:t>
      </w:r>
      <w:r>
        <w:rPr>
          <w:color w:val="1F497D" w:themeColor="text2"/>
          <w:sz w:val="24"/>
        </w:rPr>
        <w:t xml:space="preserve"> of page 12 </w:t>
      </w:r>
      <w:r>
        <w:rPr>
          <w:color w:val="1F497D" w:themeColor="text2"/>
          <w:sz w:val="24"/>
        </w:rPr>
        <w:t>to highlight this</w:t>
      </w:r>
      <w:r w:rsidR="002C0D96">
        <w:rPr>
          <w:color w:val="1F497D" w:themeColor="text2"/>
          <w:sz w:val="24"/>
        </w:rPr>
        <w:t xml:space="preserve"> (Figure 6 caption)</w:t>
      </w:r>
      <w:r>
        <w:rPr>
          <w:color w:val="1F497D" w:themeColor="text2"/>
          <w:sz w:val="24"/>
        </w:rPr>
        <w:t>:</w:t>
      </w:r>
    </w:p>
    <w:p w14:paraId="1DBCF02E" w14:textId="36CA9EF3" w:rsidR="005B3BBD" w:rsidRPr="005B3BBD" w:rsidRDefault="005B3BBD" w:rsidP="00D00F65">
      <w:pPr>
        <w:pStyle w:val="VirginiaTechBody"/>
        <w:ind w:left="720"/>
        <w:jc w:val="both"/>
        <w:rPr>
          <w:rFonts w:cstheme="minorHAnsi"/>
          <w:sz w:val="24"/>
        </w:rPr>
      </w:pPr>
      <w:r w:rsidRPr="005B3BBD">
        <w:rPr>
          <w:rFonts w:cstheme="minorHAnsi"/>
          <w:sz w:val="24"/>
          <w:highlight w:val="cyan"/>
        </w:rPr>
        <w:t>Note that the degree of clot disruption achieved here would be reduced compared to insonation schemes with longer pulse duration.</w:t>
      </w:r>
    </w:p>
    <w:p w14:paraId="75EFD2C8" w14:textId="2B588EC1" w:rsidR="00D00F65" w:rsidRDefault="00D00F65" w:rsidP="00D00F65">
      <w:pPr>
        <w:pStyle w:val="VirginiaTechBody"/>
        <w:ind w:left="720"/>
        <w:jc w:val="both"/>
        <w:rPr>
          <w:color w:val="1F497D" w:themeColor="text2"/>
          <w:sz w:val="24"/>
        </w:rPr>
      </w:pPr>
    </w:p>
    <w:p w14:paraId="7F69532F" w14:textId="17D659BE" w:rsidR="00FF5ABD" w:rsidRDefault="00FF5ABD" w:rsidP="00D00F65">
      <w:pPr>
        <w:pStyle w:val="VirginiaTechBody"/>
        <w:ind w:left="720"/>
        <w:jc w:val="both"/>
        <w:rPr>
          <w:color w:val="1F497D" w:themeColor="text2"/>
          <w:sz w:val="24"/>
        </w:rPr>
      </w:pPr>
      <w:r>
        <w:rPr>
          <w:color w:val="1F497D" w:themeColor="text2"/>
          <w:sz w:val="24"/>
        </w:rPr>
        <w:t xml:space="preserve">The following text was added </w:t>
      </w:r>
      <w:r w:rsidR="00C10514">
        <w:rPr>
          <w:color w:val="1F497D" w:themeColor="text2"/>
          <w:sz w:val="24"/>
        </w:rPr>
        <w:t>in line 4</w:t>
      </w:r>
      <w:r w:rsidR="00BE01F1">
        <w:rPr>
          <w:color w:val="1F497D" w:themeColor="text2"/>
          <w:sz w:val="24"/>
        </w:rPr>
        <w:t>80</w:t>
      </w:r>
      <w:r w:rsidR="00C10514">
        <w:rPr>
          <w:color w:val="1F497D" w:themeColor="text2"/>
          <w:sz w:val="24"/>
        </w:rPr>
        <w:t xml:space="preserve"> of page 14 </w:t>
      </w:r>
      <w:r>
        <w:rPr>
          <w:color w:val="1F497D" w:themeColor="text2"/>
          <w:sz w:val="24"/>
        </w:rPr>
        <w:t xml:space="preserve">to highlight that flow </w:t>
      </w:r>
      <w:r w:rsidR="00B41DD2">
        <w:rPr>
          <w:color w:val="1F497D" w:themeColor="text2"/>
          <w:sz w:val="24"/>
        </w:rPr>
        <w:t xml:space="preserve">(clinical endpoint) </w:t>
      </w:r>
      <w:r>
        <w:rPr>
          <w:color w:val="1F497D" w:themeColor="text2"/>
          <w:sz w:val="24"/>
        </w:rPr>
        <w:t>was not considered in this study:</w:t>
      </w:r>
    </w:p>
    <w:p w14:paraId="275EFE55" w14:textId="024FBD67" w:rsidR="00FF5ABD" w:rsidRDefault="00FF5ABD" w:rsidP="00D00F65">
      <w:pPr>
        <w:pStyle w:val="VirginiaTechBody"/>
        <w:ind w:left="720"/>
        <w:jc w:val="both"/>
        <w:rPr>
          <w:color w:val="1F497D" w:themeColor="text2"/>
          <w:sz w:val="24"/>
        </w:rPr>
      </w:pPr>
    </w:p>
    <w:p w14:paraId="4821C693" w14:textId="731BF4EC" w:rsidR="00FF5ABD" w:rsidRPr="00E25441" w:rsidRDefault="00E25441" w:rsidP="00D00F65">
      <w:pPr>
        <w:pStyle w:val="VirginiaTechBody"/>
        <w:ind w:left="720"/>
        <w:jc w:val="both"/>
        <w:rPr>
          <w:rFonts w:cstheme="minorHAnsi"/>
          <w:sz w:val="24"/>
        </w:rPr>
      </w:pPr>
      <w:bookmarkStart w:id="10" w:name="_Hlk57799203"/>
      <w:r w:rsidRPr="00E25441">
        <w:rPr>
          <w:rFonts w:cstheme="minorHAnsi"/>
          <w:sz w:val="24"/>
          <w:highlight w:val="cyan"/>
        </w:rPr>
        <w:t xml:space="preserve">Restoration of </w:t>
      </w:r>
      <w:r w:rsidRPr="00E25441">
        <w:rPr>
          <w:rFonts w:cstheme="minorHAnsi"/>
          <w:sz w:val="24"/>
          <w:highlight w:val="cyan"/>
        </w:rPr>
        <w:t xml:space="preserve">flow is also the primary clinical endpoint for treatment efficacy, whereas mass loss was </w:t>
      </w:r>
      <w:r w:rsidR="002C0D96">
        <w:rPr>
          <w:rFonts w:cstheme="minorHAnsi"/>
          <w:sz w:val="24"/>
          <w:highlight w:val="cyan"/>
        </w:rPr>
        <w:t>a</w:t>
      </w:r>
      <w:r w:rsidR="002C0D96" w:rsidRPr="00E25441">
        <w:rPr>
          <w:rFonts w:cstheme="minorHAnsi"/>
          <w:sz w:val="24"/>
          <w:highlight w:val="cyan"/>
        </w:rPr>
        <w:t xml:space="preserve"> </w:t>
      </w:r>
      <w:r w:rsidRPr="00E25441">
        <w:rPr>
          <w:rFonts w:cstheme="minorHAnsi"/>
          <w:sz w:val="24"/>
          <w:highlight w:val="cyan"/>
        </w:rPr>
        <w:t>primary metric for treatment efficacy</w:t>
      </w:r>
      <w:r w:rsidR="002C0D96">
        <w:rPr>
          <w:rFonts w:cstheme="minorHAnsi"/>
          <w:sz w:val="24"/>
          <w:highlight w:val="cyan"/>
        </w:rPr>
        <w:t xml:space="preserve"> in the protocol described here</w:t>
      </w:r>
      <w:bookmarkEnd w:id="10"/>
      <w:r w:rsidRPr="00E25441">
        <w:rPr>
          <w:rFonts w:cstheme="minorHAnsi"/>
          <w:sz w:val="24"/>
          <w:highlight w:val="cyan"/>
        </w:rPr>
        <w:t>.</w:t>
      </w:r>
    </w:p>
    <w:p w14:paraId="6D41F935" w14:textId="48DA3183" w:rsidR="00C9764B" w:rsidRDefault="00C9764B" w:rsidP="00C10514">
      <w:pPr>
        <w:pStyle w:val="VirginiaTechBody"/>
        <w:jc w:val="both"/>
        <w:rPr>
          <w:color w:val="808080" w:themeColor="background1" w:themeShade="80"/>
          <w:sz w:val="24"/>
        </w:rPr>
      </w:pPr>
    </w:p>
    <w:p w14:paraId="75AA3FBC" w14:textId="1F5C04A3" w:rsidR="002C0D96" w:rsidRDefault="002C0D96" w:rsidP="00C10514">
      <w:pPr>
        <w:pStyle w:val="VirginiaTechBody"/>
        <w:jc w:val="both"/>
        <w:rPr>
          <w:color w:val="808080" w:themeColor="background1" w:themeShade="80"/>
          <w:sz w:val="24"/>
        </w:rPr>
      </w:pPr>
    </w:p>
    <w:p w14:paraId="282AA613" w14:textId="0731FDF9" w:rsidR="002C0D96" w:rsidRDefault="002C0D96" w:rsidP="00C10514">
      <w:pPr>
        <w:pStyle w:val="VirginiaTechBody"/>
        <w:jc w:val="both"/>
        <w:rPr>
          <w:color w:val="808080" w:themeColor="background1" w:themeShade="80"/>
          <w:sz w:val="24"/>
        </w:rPr>
      </w:pPr>
    </w:p>
    <w:p w14:paraId="23E8EF7B" w14:textId="3A381A1A" w:rsidR="002C0D96" w:rsidRDefault="002C0D96" w:rsidP="00C10514">
      <w:pPr>
        <w:pStyle w:val="VirginiaTechBody"/>
        <w:jc w:val="both"/>
        <w:rPr>
          <w:color w:val="808080" w:themeColor="background1" w:themeShade="80"/>
          <w:sz w:val="24"/>
        </w:rPr>
      </w:pPr>
    </w:p>
    <w:p w14:paraId="154E17D0" w14:textId="77777777" w:rsidR="002C0D96" w:rsidRPr="00C9764B" w:rsidRDefault="002C0D96" w:rsidP="00C10514">
      <w:pPr>
        <w:pStyle w:val="VirginiaTechBody"/>
        <w:jc w:val="both"/>
        <w:rPr>
          <w:color w:val="808080" w:themeColor="background1" w:themeShade="80"/>
          <w:sz w:val="24"/>
        </w:rPr>
      </w:pPr>
    </w:p>
    <w:p w14:paraId="252B944B" w14:textId="77777777" w:rsidR="00A56890" w:rsidRDefault="004A0438" w:rsidP="005678CB">
      <w:pPr>
        <w:pStyle w:val="VirginiaTechBody"/>
        <w:numPr>
          <w:ilvl w:val="0"/>
          <w:numId w:val="16"/>
        </w:numPr>
        <w:jc w:val="both"/>
        <w:rPr>
          <w:i/>
          <w:iCs/>
          <w:color w:val="808080" w:themeColor="background1" w:themeShade="80"/>
          <w:sz w:val="24"/>
        </w:rPr>
      </w:pPr>
      <w:r w:rsidRPr="004A0438">
        <w:rPr>
          <w:i/>
          <w:iCs/>
          <w:color w:val="808080" w:themeColor="background1" w:themeShade="80"/>
          <w:sz w:val="24"/>
        </w:rPr>
        <w:lastRenderedPageBreak/>
        <w:t xml:space="preserve">Page 13, line 414 - It was stated </w:t>
      </w:r>
      <w:r w:rsidRPr="004A0438">
        <w:rPr>
          <w:i/>
          <w:iCs/>
          <w:color w:val="808080" w:themeColor="background1" w:themeShade="80"/>
          <w:sz w:val="24"/>
        </w:rPr>
        <w:t>that real-time passive cavitation detection overlaid on ultrasound B-mode images was achieved. What was the frame rate?</w:t>
      </w:r>
    </w:p>
    <w:p w14:paraId="4E395B0D" w14:textId="3B6EB15E" w:rsidR="00C70CC7" w:rsidRDefault="00B60705" w:rsidP="00173866">
      <w:pPr>
        <w:pStyle w:val="VirginiaTechBody"/>
        <w:ind w:left="720"/>
        <w:jc w:val="both"/>
        <w:rPr>
          <w:color w:val="1F497D" w:themeColor="text2"/>
          <w:sz w:val="24"/>
        </w:rPr>
      </w:pPr>
      <w:r>
        <w:rPr>
          <w:color w:val="1F497D" w:themeColor="text2"/>
          <w:sz w:val="24"/>
        </w:rPr>
        <w:t xml:space="preserve">The reference to “real-time display” in this section refers to standard B-mode imaging for pre-treatment planning, </w:t>
      </w:r>
      <w:r>
        <w:rPr>
          <w:color w:val="1F497D" w:themeColor="text2"/>
          <w:sz w:val="24"/>
        </w:rPr>
        <w:t xml:space="preserve">not </w:t>
      </w:r>
      <w:r w:rsidR="002C0D96">
        <w:rPr>
          <w:color w:val="1F497D" w:themeColor="text2"/>
          <w:sz w:val="24"/>
        </w:rPr>
        <w:t xml:space="preserve">real-time processing of </w:t>
      </w:r>
      <w:r>
        <w:rPr>
          <w:color w:val="1F497D" w:themeColor="text2"/>
          <w:sz w:val="24"/>
        </w:rPr>
        <w:t xml:space="preserve">passive cavitation imaging. </w:t>
      </w:r>
      <w:r w:rsidR="00C70CC7">
        <w:rPr>
          <w:color w:val="1F497D" w:themeColor="text2"/>
          <w:sz w:val="24"/>
        </w:rPr>
        <w:t xml:space="preserve">We </w:t>
      </w:r>
      <w:r w:rsidR="002C0D96">
        <w:rPr>
          <w:color w:val="1F497D" w:themeColor="text2"/>
          <w:sz w:val="24"/>
        </w:rPr>
        <w:t xml:space="preserve">have </w:t>
      </w:r>
      <w:r w:rsidR="00B45E0A">
        <w:rPr>
          <w:color w:val="1F497D" w:themeColor="text2"/>
          <w:sz w:val="24"/>
        </w:rPr>
        <w:t>clarified</w:t>
      </w:r>
      <w:r w:rsidR="002C0D96">
        <w:rPr>
          <w:color w:val="1F497D" w:themeColor="text2"/>
          <w:sz w:val="24"/>
        </w:rPr>
        <w:t xml:space="preserve"> </w:t>
      </w:r>
      <w:r w:rsidR="00C70CC7">
        <w:rPr>
          <w:color w:val="1F497D" w:themeColor="text2"/>
          <w:sz w:val="24"/>
        </w:rPr>
        <w:t xml:space="preserve">that passive </w:t>
      </w:r>
      <w:r w:rsidR="00173866">
        <w:rPr>
          <w:color w:val="1F497D" w:themeColor="text2"/>
          <w:sz w:val="24"/>
        </w:rPr>
        <w:t>cavitation</w:t>
      </w:r>
      <w:r w:rsidR="00C70CC7">
        <w:rPr>
          <w:color w:val="1F497D" w:themeColor="text2"/>
          <w:sz w:val="24"/>
        </w:rPr>
        <w:t xml:space="preserve"> imaging </w:t>
      </w:r>
      <w:r w:rsidR="00173866">
        <w:rPr>
          <w:color w:val="1F497D" w:themeColor="text2"/>
          <w:sz w:val="24"/>
        </w:rPr>
        <w:t xml:space="preserve">was </w:t>
      </w:r>
      <w:r w:rsidR="00C70CC7">
        <w:rPr>
          <w:color w:val="1F497D" w:themeColor="text2"/>
          <w:sz w:val="24"/>
        </w:rPr>
        <w:t xml:space="preserve">analyzed post hoc with the following </w:t>
      </w:r>
      <w:r w:rsidR="00173866">
        <w:rPr>
          <w:color w:val="1F497D" w:themeColor="text2"/>
          <w:sz w:val="24"/>
        </w:rPr>
        <w:t>sentence in line 46</w:t>
      </w:r>
      <w:r w:rsidR="00BE01F1">
        <w:rPr>
          <w:color w:val="1F497D" w:themeColor="text2"/>
          <w:sz w:val="24"/>
        </w:rPr>
        <w:t>6</w:t>
      </w:r>
      <w:r w:rsidR="00173866">
        <w:rPr>
          <w:color w:val="1F497D" w:themeColor="text2"/>
          <w:sz w:val="24"/>
        </w:rPr>
        <w:t xml:space="preserve"> of page 13 as follows:</w:t>
      </w:r>
    </w:p>
    <w:p w14:paraId="4199B167" w14:textId="3A3A85E6" w:rsidR="004334FF" w:rsidRDefault="00C70CC7" w:rsidP="004334FF">
      <w:pPr>
        <w:pStyle w:val="VirginiaTechBody"/>
        <w:ind w:left="720"/>
        <w:jc w:val="both"/>
        <w:rPr>
          <w:rFonts w:cstheme="minorHAnsi"/>
          <w:sz w:val="24"/>
        </w:rPr>
      </w:pPr>
      <w:r w:rsidRPr="00B41DD2">
        <w:rPr>
          <w:rFonts w:cstheme="minorHAnsi"/>
          <w:sz w:val="24"/>
        </w:rPr>
        <w:t xml:space="preserve">The imaging system should be programmed to trigger on based on the known time of flight of the histotripsy pulse from </w:t>
      </w:r>
      <w:r w:rsidRPr="00B41DD2">
        <w:rPr>
          <w:rFonts w:cstheme="minorHAnsi"/>
          <w:sz w:val="24"/>
        </w:rPr>
        <w:t>the source to the focal zone,</w:t>
      </w:r>
      <w:r w:rsidRPr="00173866">
        <w:rPr>
          <w:rFonts w:cstheme="minorHAnsi"/>
          <w:sz w:val="24"/>
          <w:highlight w:val="cyan"/>
        </w:rPr>
        <w:t xml:space="preserve"> to ensure collection of </w:t>
      </w:r>
      <w:bookmarkStart w:id="11" w:name="_Hlk57653143"/>
      <w:r w:rsidRPr="00173866">
        <w:rPr>
          <w:rFonts w:cstheme="minorHAnsi"/>
          <w:sz w:val="24"/>
          <w:highlight w:val="cyan"/>
        </w:rPr>
        <w:t xml:space="preserve">passive cavitation imaging </w:t>
      </w:r>
      <w:bookmarkEnd w:id="11"/>
      <w:r w:rsidRPr="00173866">
        <w:rPr>
          <w:rFonts w:cstheme="minorHAnsi"/>
          <w:sz w:val="24"/>
          <w:highlight w:val="cyan"/>
        </w:rPr>
        <w:t xml:space="preserve">data throughout the insonation. </w:t>
      </w:r>
      <w:bookmarkStart w:id="12" w:name="_Hlk57653167"/>
      <w:r w:rsidRPr="00173866">
        <w:rPr>
          <w:rFonts w:cstheme="minorHAnsi"/>
          <w:sz w:val="24"/>
          <w:highlight w:val="cyan"/>
        </w:rPr>
        <w:t xml:space="preserve">These signals </w:t>
      </w:r>
      <w:r w:rsidR="00C10514" w:rsidRPr="00173866">
        <w:rPr>
          <w:rFonts w:cstheme="minorHAnsi"/>
          <w:sz w:val="24"/>
          <w:highlight w:val="cyan"/>
        </w:rPr>
        <w:t>should then be</w:t>
      </w:r>
      <w:r w:rsidRPr="00173866">
        <w:rPr>
          <w:rFonts w:cstheme="minorHAnsi"/>
          <w:sz w:val="24"/>
          <w:highlight w:val="cyan"/>
        </w:rPr>
        <w:t xml:space="preserve"> processed post hoc as discussed in steps 7.2.3 and 9 of the protocol</w:t>
      </w:r>
      <w:bookmarkEnd w:id="12"/>
      <w:r w:rsidR="004334FF">
        <w:rPr>
          <w:rFonts w:cstheme="minorHAnsi"/>
          <w:sz w:val="24"/>
        </w:rPr>
        <w:t>.</w:t>
      </w:r>
    </w:p>
    <w:p w14:paraId="722FA8FC" w14:textId="2972C2FC" w:rsidR="002C0D96" w:rsidRDefault="002C0D96" w:rsidP="004334FF">
      <w:pPr>
        <w:pStyle w:val="VirginiaTechBody"/>
        <w:ind w:left="720"/>
        <w:jc w:val="both"/>
        <w:rPr>
          <w:rFonts w:cstheme="minorHAnsi"/>
          <w:sz w:val="24"/>
        </w:rPr>
      </w:pPr>
    </w:p>
    <w:p w14:paraId="32AF05B4" w14:textId="7F7AA127" w:rsidR="002C0D96" w:rsidRDefault="002C0D96" w:rsidP="004334FF">
      <w:pPr>
        <w:pStyle w:val="VirginiaTechBody"/>
        <w:ind w:left="720"/>
        <w:jc w:val="both"/>
        <w:rPr>
          <w:rFonts w:cstheme="minorHAnsi"/>
          <w:sz w:val="24"/>
        </w:rPr>
      </w:pPr>
    </w:p>
    <w:p w14:paraId="1E856269" w14:textId="7E1D18C1" w:rsidR="002C0D96" w:rsidRDefault="002C0D96" w:rsidP="004334FF">
      <w:pPr>
        <w:pStyle w:val="VirginiaTechBody"/>
        <w:ind w:left="720"/>
        <w:jc w:val="both"/>
        <w:rPr>
          <w:rFonts w:cstheme="minorHAnsi"/>
          <w:sz w:val="24"/>
        </w:rPr>
      </w:pPr>
    </w:p>
    <w:p w14:paraId="3D4B904F" w14:textId="16EC0BA1" w:rsidR="002C0D96" w:rsidRDefault="002C0D96" w:rsidP="004334FF">
      <w:pPr>
        <w:pStyle w:val="VirginiaTechBody"/>
        <w:ind w:left="720"/>
        <w:jc w:val="both"/>
        <w:rPr>
          <w:rFonts w:cstheme="minorHAnsi"/>
          <w:sz w:val="24"/>
        </w:rPr>
      </w:pPr>
    </w:p>
    <w:p w14:paraId="7886ECA9" w14:textId="6B32130B" w:rsidR="002C0D96" w:rsidRDefault="002C0D96" w:rsidP="004334FF">
      <w:pPr>
        <w:pStyle w:val="VirginiaTechBody"/>
        <w:ind w:left="720"/>
        <w:jc w:val="both"/>
        <w:rPr>
          <w:rFonts w:cstheme="minorHAnsi"/>
          <w:sz w:val="24"/>
        </w:rPr>
      </w:pPr>
    </w:p>
    <w:p w14:paraId="7B116C60" w14:textId="6677A7EB" w:rsidR="002C0D96" w:rsidRDefault="002C0D96" w:rsidP="004334FF">
      <w:pPr>
        <w:pStyle w:val="VirginiaTechBody"/>
        <w:ind w:left="720"/>
        <w:jc w:val="both"/>
        <w:rPr>
          <w:rFonts w:cstheme="minorHAnsi"/>
          <w:sz w:val="24"/>
        </w:rPr>
      </w:pPr>
    </w:p>
    <w:p w14:paraId="1771C4C1" w14:textId="0295E68D" w:rsidR="002C0D96" w:rsidRDefault="002C0D96" w:rsidP="004334FF">
      <w:pPr>
        <w:pStyle w:val="VirginiaTechBody"/>
        <w:ind w:left="720"/>
        <w:jc w:val="both"/>
        <w:rPr>
          <w:rFonts w:cstheme="minorHAnsi"/>
          <w:sz w:val="24"/>
        </w:rPr>
      </w:pPr>
    </w:p>
    <w:p w14:paraId="4BBA58CF" w14:textId="46EDCFC6" w:rsidR="002C0D96" w:rsidRDefault="002C0D96" w:rsidP="004334FF">
      <w:pPr>
        <w:pStyle w:val="VirginiaTechBody"/>
        <w:ind w:left="720"/>
        <w:jc w:val="both"/>
        <w:rPr>
          <w:rFonts w:cstheme="minorHAnsi"/>
          <w:sz w:val="24"/>
        </w:rPr>
      </w:pPr>
    </w:p>
    <w:p w14:paraId="2C48AFDB" w14:textId="7B8F1EA0" w:rsidR="002C0D96" w:rsidRDefault="002C0D96" w:rsidP="004334FF">
      <w:pPr>
        <w:pStyle w:val="VirginiaTechBody"/>
        <w:ind w:left="720"/>
        <w:jc w:val="both"/>
        <w:rPr>
          <w:rFonts w:cstheme="minorHAnsi"/>
          <w:sz w:val="24"/>
        </w:rPr>
      </w:pPr>
    </w:p>
    <w:p w14:paraId="3C96D790" w14:textId="01D87779" w:rsidR="002C0D96" w:rsidRDefault="002C0D96" w:rsidP="004334FF">
      <w:pPr>
        <w:pStyle w:val="VirginiaTechBody"/>
        <w:ind w:left="720"/>
        <w:jc w:val="both"/>
        <w:rPr>
          <w:rFonts w:cstheme="minorHAnsi"/>
          <w:sz w:val="24"/>
        </w:rPr>
      </w:pPr>
    </w:p>
    <w:p w14:paraId="686C0D5C" w14:textId="1449694E" w:rsidR="002C0D96" w:rsidRDefault="002C0D96" w:rsidP="004334FF">
      <w:pPr>
        <w:pStyle w:val="VirginiaTechBody"/>
        <w:ind w:left="720"/>
        <w:jc w:val="both"/>
        <w:rPr>
          <w:rFonts w:cstheme="minorHAnsi"/>
          <w:sz w:val="24"/>
        </w:rPr>
      </w:pPr>
    </w:p>
    <w:p w14:paraId="5F598883" w14:textId="08D6E5C1" w:rsidR="002C0D96" w:rsidRDefault="002C0D96" w:rsidP="004334FF">
      <w:pPr>
        <w:pStyle w:val="VirginiaTechBody"/>
        <w:ind w:left="720"/>
        <w:jc w:val="both"/>
        <w:rPr>
          <w:rFonts w:cstheme="minorHAnsi"/>
          <w:sz w:val="24"/>
        </w:rPr>
      </w:pPr>
    </w:p>
    <w:p w14:paraId="3738E0A0" w14:textId="1C0E26DB" w:rsidR="002C0D96" w:rsidRDefault="002C0D96" w:rsidP="004334FF">
      <w:pPr>
        <w:pStyle w:val="VirginiaTechBody"/>
        <w:ind w:left="720"/>
        <w:jc w:val="both"/>
        <w:rPr>
          <w:rFonts w:cstheme="minorHAnsi"/>
          <w:sz w:val="24"/>
        </w:rPr>
      </w:pPr>
    </w:p>
    <w:p w14:paraId="65F55308" w14:textId="0F7F51F2" w:rsidR="002C0D96" w:rsidRDefault="002C0D96" w:rsidP="004334FF">
      <w:pPr>
        <w:pStyle w:val="VirginiaTechBody"/>
        <w:ind w:left="720"/>
        <w:jc w:val="both"/>
        <w:rPr>
          <w:rFonts w:cstheme="minorHAnsi"/>
          <w:sz w:val="24"/>
        </w:rPr>
      </w:pPr>
    </w:p>
    <w:p w14:paraId="227763F1" w14:textId="5941E2C6" w:rsidR="002C0D96" w:rsidRDefault="002C0D96" w:rsidP="004334FF">
      <w:pPr>
        <w:pStyle w:val="VirginiaTechBody"/>
        <w:ind w:left="720"/>
        <w:jc w:val="both"/>
        <w:rPr>
          <w:rFonts w:cstheme="minorHAnsi"/>
          <w:sz w:val="24"/>
        </w:rPr>
      </w:pPr>
    </w:p>
    <w:p w14:paraId="4FA5B80B" w14:textId="23927057" w:rsidR="002C0D96" w:rsidRDefault="002C0D96" w:rsidP="004334FF">
      <w:pPr>
        <w:pStyle w:val="VirginiaTechBody"/>
        <w:ind w:left="720"/>
        <w:jc w:val="both"/>
        <w:rPr>
          <w:rFonts w:cstheme="minorHAnsi"/>
          <w:sz w:val="24"/>
        </w:rPr>
      </w:pPr>
    </w:p>
    <w:p w14:paraId="43EC7420" w14:textId="612FC424" w:rsidR="002C0D96" w:rsidRDefault="002C0D96" w:rsidP="004334FF">
      <w:pPr>
        <w:pStyle w:val="VirginiaTechBody"/>
        <w:ind w:left="720"/>
        <w:jc w:val="both"/>
        <w:rPr>
          <w:rFonts w:cstheme="minorHAnsi"/>
          <w:sz w:val="24"/>
        </w:rPr>
      </w:pPr>
    </w:p>
    <w:p w14:paraId="00849517" w14:textId="79583811" w:rsidR="002C0D96" w:rsidRDefault="002C0D96" w:rsidP="004334FF">
      <w:pPr>
        <w:pStyle w:val="VirginiaTechBody"/>
        <w:ind w:left="720"/>
        <w:jc w:val="both"/>
        <w:rPr>
          <w:rFonts w:cstheme="minorHAnsi"/>
          <w:sz w:val="24"/>
        </w:rPr>
      </w:pPr>
    </w:p>
    <w:p w14:paraId="486BE487" w14:textId="6E2AFA43" w:rsidR="002C0D96" w:rsidRDefault="002C0D96" w:rsidP="004334FF">
      <w:pPr>
        <w:pStyle w:val="VirginiaTechBody"/>
        <w:ind w:left="720"/>
        <w:jc w:val="both"/>
        <w:rPr>
          <w:rFonts w:cstheme="minorHAnsi"/>
          <w:sz w:val="24"/>
        </w:rPr>
      </w:pPr>
    </w:p>
    <w:p w14:paraId="01CFD9C6" w14:textId="1DE2371B" w:rsidR="002C0D96" w:rsidRDefault="002C0D96" w:rsidP="004334FF">
      <w:pPr>
        <w:pStyle w:val="VirginiaTechBody"/>
        <w:ind w:left="720"/>
        <w:jc w:val="both"/>
        <w:rPr>
          <w:rFonts w:cstheme="minorHAnsi"/>
          <w:sz w:val="24"/>
        </w:rPr>
      </w:pPr>
    </w:p>
    <w:p w14:paraId="0A68C6CE" w14:textId="77777777" w:rsidR="002C0D96" w:rsidRPr="004334FF" w:rsidRDefault="002C0D96" w:rsidP="004334FF">
      <w:pPr>
        <w:pStyle w:val="VirginiaTechBody"/>
        <w:ind w:left="720"/>
        <w:jc w:val="both"/>
        <w:rPr>
          <w:rFonts w:cstheme="minorHAnsi"/>
          <w:sz w:val="24"/>
        </w:rPr>
      </w:pPr>
    </w:p>
    <w:p w14:paraId="386205E4" w14:textId="78D940D9" w:rsidR="00B04F2C" w:rsidRPr="004334FF" w:rsidRDefault="00DD5AD3" w:rsidP="005678CB">
      <w:pPr>
        <w:pStyle w:val="MathematicaCellOutput"/>
        <w:spacing w:line="360" w:lineRule="auto"/>
        <w:jc w:val="both"/>
        <w:rPr>
          <w:i/>
          <w:color w:val="808080" w:themeColor="background1" w:themeShade="80"/>
          <w:sz w:val="24"/>
          <w:szCs w:val="24"/>
        </w:rPr>
      </w:pPr>
      <w:r>
        <w:rPr>
          <w:rFonts w:ascii="Times New Roman" w:hAnsi="Times New Roman" w:cs="Times New Roman"/>
          <w:sz w:val="22"/>
          <w:szCs w:val="22"/>
        </w:rPr>
        <w:lastRenderedPageBreak/>
        <w:t xml:space="preserve">       </w:t>
      </w:r>
      <w:r w:rsidR="00B04F2C" w:rsidRPr="004334FF">
        <w:rPr>
          <w:i/>
          <w:color w:val="808080" w:themeColor="background1" w:themeShade="80"/>
          <w:sz w:val="24"/>
          <w:szCs w:val="24"/>
        </w:rPr>
        <w:t>Reviewer #</w:t>
      </w:r>
      <w:r w:rsidR="00B94151" w:rsidRPr="004334FF">
        <w:rPr>
          <w:i/>
          <w:color w:val="808080" w:themeColor="background1" w:themeShade="80"/>
          <w:sz w:val="24"/>
          <w:szCs w:val="24"/>
        </w:rPr>
        <w:t>2</w:t>
      </w:r>
      <w:r w:rsidR="00B04F2C" w:rsidRPr="004334FF">
        <w:rPr>
          <w:i/>
          <w:color w:val="808080" w:themeColor="background1" w:themeShade="80"/>
          <w:sz w:val="24"/>
          <w:szCs w:val="24"/>
        </w:rPr>
        <w:t xml:space="preserve"> (Comments to the Author): </w:t>
      </w:r>
    </w:p>
    <w:p w14:paraId="38357BDD" w14:textId="77777777" w:rsidR="00DD5AD3" w:rsidRPr="004334FF" w:rsidRDefault="00DD5AD3" w:rsidP="005678CB">
      <w:pPr>
        <w:pStyle w:val="MathematicaCellOutput"/>
        <w:spacing w:line="360" w:lineRule="auto"/>
        <w:jc w:val="both"/>
        <w:rPr>
          <w:rFonts w:ascii="Times New Roman" w:hAnsi="Times New Roman" w:cs="Times New Roman"/>
          <w:sz w:val="24"/>
          <w:szCs w:val="24"/>
        </w:rPr>
      </w:pPr>
    </w:p>
    <w:p w14:paraId="1442B1BB" w14:textId="77777777" w:rsidR="00173866" w:rsidRDefault="004A0438" w:rsidP="00173866">
      <w:pPr>
        <w:pStyle w:val="VirginiaTechBody"/>
        <w:ind w:left="720"/>
        <w:jc w:val="both"/>
        <w:rPr>
          <w:i/>
          <w:iCs/>
          <w:color w:val="808080" w:themeColor="background1" w:themeShade="80"/>
          <w:sz w:val="24"/>
        </w:rPr>
      </w:pPr>
      <w:r w:rsidRPr="004A0438">
        <w:rPr>
          <w:i/>
          <w:iCs/>
          <w:color w:val="808080" w:themeColor="background1" w:themeShade="80"/>
          <w:sz w:val="24"/>
        </w:rPr>
        <w:t>Manuscript</w:t>
      </w:r>
      <w:r w:rsidR="002D418E">
        <w:rPr>
          <w:i/>
          <w:iCs/>
          <w:color w:val="808080" w:themeColor="background1" w:themeShade="80"/>
          <w:sz w:val="24"/>
        </w:rPr>
        <w:t xml:space="preserve"> </w:t>
      </w:r>
      <w:r w:rsidRPr="004A0438">
        <w:rPr>
          <w:i/>
          <w:iCs/>
          <w:color w:val="808080" w:themeColor="background1" w:themeShade="80"/>
          <w:sz w:val="24"/>
        </w:rPr>
        <w:t>Summary:</w:t>
      </w:r>
    </w:p>
    <w:p w14:paraId="4D933735" w14:textId="2BD13749" w:rsidR="00173866" w:rsidRDefault="004A0438" w:rsidP="00173866">
      <w:pPr>
        <w:pStyle w:val="VirginiaTechBody"/>
        <w:ind w:left="720"/>
        <w:jc w:val="both"/>
        <w:rPr>
          <w:i/>
          <w:iCs/>
          <w:color w:val="808080" w:themeColor="background1" w:themeShade="80"/>
          <w:sz w:val="24"/>
        </w:rPr>
      </w:pPr>
      <w:r w:rsidRPr="004A0438">
        <w:rPr>
          <w:i/>
          <w:iCs/>
          <w:color w:val="808080" w:themeColor="background1" w:themeShade="80"/>
          <w:sz w:val="24"/>
        </w:rPr>
        <w:br/>
        <w:t>The manuscript presents the details of a convenient in vitro platform for testing different histotripsy approaches to the intravascular clot lysis in DVT (deep vein thrombosis). Given the recent successful results achieved in histotripsy thrombolysis by the authors and other groups, this information will be useful to the thrombolysis community.</w:t>
      </w:r>
    </w:p>
    <w:p w14:paraId="46C6D8CB" w14:textId="23B9D947" w:rsidR="006F4939" w:rsidRPr="004A0438" w:rsidRDefault="004A0438" w:rsidP="00173866">
      <w:pPr>
        <w:pStyle w:val="VirginiaTechBody"/>
        <w:ind w:left="720"/>
        <w:rPr>
          <w:i/>
          <w:iCs/>
          <w:color w:val="808080" w:themeColor="background1" w:themeShade="80"/>
          <w:sz w:val="24"/>
          <w:shd w:val="clear" w:color="auto" w:fill="FFFFFF"/>
        </w:rPr>
      </w:pPr>
      <w:r w:rsidRPr="004A0438">
        <w:rPr>
          <w:i/>
          <w:iCs/>
          <w:color w:val="808080" w:themeColor="background1" w:themeShade="80"/>
          <w:sz w:val="24"/>
        </w:rPr>
        <w:br/>
        <w:t>Major Concerns:</w:t>
      </w:r>
      <w:r w:rsidRPr="004A0438">
        <w:rPr>
          <w:i/>
          <w:iCs/>
          <w:color w:val="808080" w:themeColor="background1" w:themeShade="80"/>
          <w:sz w:val="24"/>
        </w:rPr>
        <w:br/>
        <w:t>None</w:t>
      </w:r>
      <w:r w:rsidR="00875FE8" w:rsidRPr="004A0438">
        <w:rPr>
          <w:i/>
          <w:iCs/>
          <w:color w:val="808080" w:themeColor="background1" w:themeShade="80"/>
          <w:sz w:val="24"/>
          <w:shd w:val="clear" w:color="auto" w:fill="FFFFFF"/>
        </w:rPr>
        <w:t>.</w:t>
      </w:r>
    </w:p>
    <w:p w14:paraId="2D886D15" w14:textId="77777777" w:rsidR="006F4939" w:rsidRPr="000B3EF8" w:rsidRDefault="006F4939" w:rsidP="005678CB">
      <w:pPr>
        <w:pStyle w:val="VirginiaTechBody"/>
        <w:ind w:left="720"/>
        <w:jc w:val="both"/>
        <w:rPr>
          <w:i/>
          <w:color w:val="808080" w:themeColor="background1" w:themeShade="80"/>
          <w:sz w:val="22"/>
          <w:szCs w:val="22"/>
          <w:shd w:val="clear" w:color="auto" w:fill="FFFFFF"/>
        </w:rPr>
      </w:pPr>
    </w:p>
    <w:p w14:paraId="2388D1A0" w14:textId="0C1C6C68" w:rsidR="006B7B27" w:rsidRPr="005B3BBD" w:rsidRDefault="006B7B27" w:rsidP="005678CB">
      <w:pPr>
        <w:pStyle w:val="VirginiaTechBody"/>
        <w:ind w:left="288"/>
        <w:jc w:val="both"/>
        <w:rPr>
          <w:sz w:val="24"/>
        </w:rPr>
      </w:pPr>
      <w:r w:rsidRPr="005B3BBD">
        <w:rPr>
          <w:sz w:val="24"/>
        </w:rPr>
        <w:t xml:space="preserve">We thank </w:t>
      </w:r>
      <w:r w:rsidR="004A0438" w:rsidRPr="005B3BBD">
        <w:rPr>
          <w:sz w:val="24"/>
        </w:rPr>
        <w:t>the reviewer for a positive review</w:t>
      </w:r>
      <w:r w:rsidRPr="005B3BBD">
        <w:rPr>
          <w:sz w:val="24"/>
        </w:rPr>
        <w:t xml:space="preserve"> and </w:t>
      </w:r>
      <w:r w:rsidR="00387386" w:rsidRPr="005B3BBD">
        <w:rPr>
          <w:sz w:val="24"/>
        </w:rPr>
        <w:t>insightful</w:t>
      </w:r>
      <w:r w:rsidR="006D23A3" w:rsidRPr="005B3BBD">
        <w:rPr>
          <w:sz w:val="24"/>
        </w:rPr>
        <w:t xml:space="preserve"> </w:t>
      </w:r>
      <w:r w:rsidRPr="005B3BBD">
        <w:rPr>
          <w:sz w:val="24"/>
        </w:rPr>
        <w:t>comments. Below are the explanations for the reviewer’s comments:</w:t>
      </w:r>
    </w:p>
    <w:p w14:paraId="397787F5" w14:textId="77777777" w:rsidR="004A0438" w:rsidRDefault="004A0438" w:rsidP="005678CB">
      <w:pPr>
        <w:pStyle w:val="VirginiaTechBody"/>
        <w:jc w:val="both"/>
        <w:rPr>
          <w:sz w:val="22"/>
          <w:szCs w:val="22"/>
        </w:rPr>
      </w:pPr>
    </w:p>
    <w:p w14:paraId="2E9B265A" w14:textId="4B34A981" w:rsidR="004A0438" w:rsidRDefault="004A0438" w:rsidP="005678CB">
      <w:pPr>
        <w:pStyle w:val="VirginiaTechBody"/>
        <w:numPr>
          <w:ilvl w:val="0"/>
          <w:numId w:val="17"/>
        </w:numPr>
        <w:jc w:val="both"/>
        <w:rPr>
          <w:i/>
          <w:iCs/>
          <w:color w:val="808080" w:themeColor="background1" w:themeShade="80"/>
          <w:sz w:val="24"/>
        </w:rPr>
      </w:pPr>
      <w:r w:rsidRPr="004A0438">
        <w:rPr>
          <w:i/>
          <w:iCs/>
          <w:color w:val="808080" w:themeColor="background1" w:themeShade="80"/>
          <w:sz w:val="24"/>
        </w:rPr>
        <w:t>In item 2.3: "...model vessel with material properties representative of an iliofemoral vein..." which properties are the authors referring to? Speed of sound? Density? Flexibility? Wall thickness? While the specific material used here is listed in the Table, it would be useful to add which material properties are important to look for, in case the specified material is for some reason unavailable. It could be added either here or in the discussion (or both).</w:t>
      </w:r>
    </w:p>
    <w:p w14:paraId="3E579188" w14:textId="76542770" w:rsidR="00A56890" w:rsidRDefault="00A56890" w:rsidP="005678CB">
      <w:pPr>
        <w:pStyle w:val="VirginiaTechBody"/>
        <w:ind w:left="1008"/>
        <w:jc w:val="both"/>
        <w:rPr>
          <w:color w:val="1F497D" w:themeColor="text2"/>
          <w:sz w:val="24"/>
        </w:rPr>
      </w:pPr>
      <w:r w:rsidRPr="00DF50DA">
        <w:rPr>
          <w:color w:val="1F497D" w:themeColor="text2"/>
          <w:sz w:val="24"/>
        </w:rPr>
        <w:t>The</w:t>
      </w:r>
      <w:r w:rsidR="005678CB">
        <w:rPr>
          <w:color w:val="1F497D" w:themeColor="text2"/>
          <w:sz w:val="24"/>
        </w:rPr>
        <w:t xml:space="preserve"> </w:t>
      </w:r>
      <w:r w:rsidR="00E64131">
        <w:rPr>
          <w:color w:val="1F497D" w:themeColor="text2"/>
          <w:sz w:val="24"/>
        </w:rPr>
        <w:t xml:space="preserve">acoustic impedance </w:t>
      </w:r>
      <w:r w:rsidR="008215E9">
        <w:rPr>
          <w:color w:val="1F497D" w:themeColor="text2"/>
          <w:sz w:val="24"/>
        </w:rPr>
        <w:t xml:space="preserve">and </w:t>
      </w:r>
      <w:r w:rsidR="00756FD1">
        <w:rPr>
          <w:color w:val="1F497D" w:themeColor="text2"/>
          <w:sz w:val="24"/>
        </w:rPr>
        <w:t xml:space="preserve">geometry </w:t>
      </w:r>
      <w:r w:rsidR="00173866">
        <w:rPr>
          <w:color w:val="1F497D" w:themeColor="text2"/>
          <w:sz w:val="24"/>
        </w:rPr>
        <w:t xml:space="preserve">of the iliofemoral vein </w:t>
      </w:r>
      <w:r w:rsidR="00756FD1">
        <w:rPr>
          <w:color w:val="1F497D" w:themeColor="text2"/>
          <w:sz w:val="24"/>
        </w:rPr>
        <w:t>are modeled by the model vessel proposed in this study</w:t>
      </w:r>
      <w:r w:rsidR="00A6258C">
        <w:rPr>
          <w:color w:val="1F497D" w:themeColor="text2"/>
          <w:sz w:val="24"/>
        </w:rPr>
        <w:t>, as highlighted in the discussion</w:t>
      </w:r>
      <w:r w:rsidR="005B3BBD">
        <w:rPr>
          <w:color w:val="1F497D" w:themeColor="text2"/>
          <w:sz w:val="24"/>
        </w:rPr>
        <w:t xml:space="preserve"> (line 44</w:t>
      </w:r>
      <w:r w:rsidR="00317756">
        <w:rPr>
          <w:color w:val="1F497D" w:themeColor="text2"/>
          <w:sz w:val="24"/>
        </w:rPr>
        <w:t>5</w:t>
      </w:r>
      <w:bookmarkStart w:id="13" w:name="_GoBack"/>
      <w:bookmarkEnd w:id="13"/>
      <w:r w:rsidR="005B3BBD">
        <w:rPr>
          <w:color w:val="1F497D" w:themeColor="text2"/>
          <w:sz w:val="24"/>
        </w:rPr>
        <w:t xml:space="preserve"> of page 13)</w:t>
      </w:r>
      <w:r w:rsidR="00A6258C">
        <w:rPr>
          <w:color w:val="1F497D" w:themeColor="text2"/>
          <w:sz w:val="24"/>
        </w:rPr>
        <w:t xml:space="preserve">: </w:t>
      </w:r>
    </w:p>
    <w:p w14:paraId="7176E75B" w14:textId="2AF9BB6F" w:rsidR="00A80448" w:rsidRDefault="005678CB" w:rsidP="008215E9">
      <w:pPr>
        <w:pStyle w:val="VirginiaTechBody"/>
        <w:ind w:left="1008"/>
        <w:jc w:val="both"/>
        <w:rPr>
          <w:rFonts w:ascii="Arial" w:hAnsi="Arial" w:cs="Arial"/>
          <w:color w:val="202124"/>
          <w:shd w:val="clear" w:color="auto" w:fill="FFFFFF"/>
        </w:rPr>
      </w:pPr>
      <w:r w:rsidRPr="00B41DD2">
        <w:rPr>
          <w:rFonts w:cstheme="minorHAnsi"/>
          <w:sz w:val="24"/>
          <w:highlight w:val="cyan"/>
        </w:rPr>
        <w:t xml:space="preserve">The acoustic </w:t>
      </w:r>
      <w:r w:rsidRPr="00B45E0A">
        <w:rPr>
          <w:rFonts w:cstheme="minorHAnsi"/>
          <w:sz w:val="24"/>
          <w:highlight w:val="cyan"/>
        </w:rPr>
        <w:t xml:space="preserve">impedance </w:t>
      </w:r>
      <w:r w:rsidR="004334FF" w:rsidRPr="00B45E0A">
        <w:rPr>
          <w:rFonts w:cstheme="minorHAnsi"/>
          <w:sz w:val="24"/>
          <w:highlight w:val="cyan"/>
        </w:rPr>
        <w:t>(approx</w:t>
      </w:r>
      <w:r w:rsidR="002C0D96" w:rsidRPr="00B45E0A">
        <w:rPr>
          <w:rFonts w:cstheme="minorHAnsi"/>
          <w:sz w:val="24"/>
          <w:highlight w:val="cyan"/>
        </w:rPr>
        <w:t xml:space="preserve">imately </w:t>
      </w:r>
      <w:r w:rsidR="004334FF" w:rsidRPr="00B45E0A">
        <w:rPr>
          <w:rFonts w:cstheme="minorHAnsi"/>
          <w:sz w:val="24"/>
          <w:highlight w:val="cyan"/>
        </w:rPr>
        <w:t>1.</w:t>
      </w:r>
      <w:r w:rsidR="004334FF" w:rsidRPr="00B45E0A">
        <w:rPr>
          <w:rFonts w:cstheme="minorHAnsi"/>
          <w:sz w:val="24"/>
          <w:highlight w:val="cyan"/>
        </w:rPr>
        <w:t xml:space="preserve">58 </w:t>
      </w:r>
      <w:proofErr w:type="spellStart"/>
      <w:r w:rsidR="004334FF" w:rsidRPr="00B45E0A">
        <w:rPr>
          <w:rFonts w:cstheme="minorHAnsi"/>
          <w:sz w:val="24"/>
          <w:highlight w:val="cyan"/>
        </w:rPr>
        <w:t>MRayl</w:t>
      </w:r>
      <w:proofErr w:type="spellEnd"/>
      <w:r w:rsidR="004334FF" w:rsidRPr="00B45E0A">
        <w:rPr>
          <w:rFonts w:cstheme="minorHAnsi"/>
          <w:sz w:val="24"/>
          <w:highlight w:val="cyan"/>
        </w:rPr>
        <w:fldChar w:fldCharType="begin">
          <w:fldData xml:space="preserve">PEVuZE5vdGU+PENpdGU+PEF1dGhvcj5Hb3NzPC9BdXRob3I+PFllYXI+MTk3ODwvWWVhcj48UmVj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</w:fldData>
        </w:fldChar>
      </w:r>
      <w:r w:rsidR="004334FF" w:rsidRPr="00B45E0A">
        <w:rPr>
          <w:rFonts w:cstheme="minorHAnsi"/>
          <w:sz w:val="24"/>
          <w:highlight w:val="cyan"/>
        </w:rPr>
        <w:instrText xml:space="preserve"> ADDIN EN.CITE </w:instrText>
      </w:r>
      <w:r w:rsidR="004334FF" w:rsidRPr="00B45E0A">
        <w:rPr>
          <w:rFonts w:cstheme="minorHAnsi"/>
          <w:sz w:val="24"/>
          <w:highlight w:val="cyan"/>
        </w:rPr>
        <w:fldChar w:fldCharType="begin">
          <w:fldData xml:space="preserve">PEVuZE5vdGU+PENpdGU+PEF1dGhvcj5Hb3NzPC9BdXRob3I+PFllYXI+MTk3ODwvWWVhcj48UmVj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</w:fldData>
        </w:fldChar>
      </w:r>
      <w:r w:rsidR="004334FF" w:rsidRPr="00B45E0A">
        <w:rPr>
          <w:rFonts w:cstheme="minorHAnsi"/>
          <w:sz w:val="24"/>
          <w:highlight w:val="cyan"/>
        </w:rPr>
        <w:instrText xml:space="preserve"> ADDIN EN.CITE.DATA </w:instrText>
      </w:r>
      <w:r w:rsidR="004334FF" w:rsidRPr="00B45E0A">
        <w:rPr>
          <w:rFonts w:cstheme="minorHAnsi"/>
          <w:sz w:val="24"/>
          <w:highlight w:val="cyan"/>
        </w:rPr>
      </w:r>
      <w:r w:rsidR="004334FF" w:rsidRPr="00B45E0A">
        <w:rPr>
          <w:rFonts w:cstheme="minorHAnsi"/>
          <w:sz w:val="24"/>
          <w:highlight w:val="cyan"/>
        </w:rPr>
        <w:fldChar w:fldCharType="end"/>
      </w:r>
      <w:r w:rsidR="004334FF" w:rsidRPr="00B45E0A">
        <w:rPr>
          <w:rFonts w:cstheme="minorHAnsi"/>
          <w:sz w:val="24"/>
          <w:highlight w:val="cyan"/>
        </w:rPr>
      </w:r>
      <w:r w:rsidR="004334FF" w:rsidRPr="00B45E0A">
        <w:rPr>
          <w:rFonts w:cstheme="minorHAnsi"/>
          <w:sz w:val="24"/>
          <w:highlight w:val="cyan"/>
        </w:rPr>
        <w:fldChar w:fldCharType="separate"/>
      </w:r>
      <w:hyperlink w:anchor="_ENREF_8" w:tooltip="Goss, 1978 #155" w:history="1">
        <w:r w:rsidR="00A82624" w:rsidRPr="00B45E0A">
          <w:rPr>
            <w:rFonts w:cstheme="minorHAnsi"/>
            <w:noProof/>
            <w:sz w:val="24"/>
            <w:highlight w:val="cyan"/>
            <w:vertAlign w:val="superscript"/>
          </w:rPr>
          <w:t>8</w:t>
        </w:r>
      </w:hyperlink>
      <w:r w:rsidR="004334FF" w:rsidRPr="00B45E0A">
        <w:rPr>
          <w:rFonts w:cstheme="minorHAnsi"/>
          <w:noProof/>
          <w:sz w:val="24"/>
          <w:highlight w:val="cyan"/>
          <w:vertAlign w:val="superscript"/>
        </w:rPr>
        <w:t>,</w:t>
      </w:r>
      <w:hyperlink w:anchor="_ENREF_9" w:tooltip="Duck, 1990 #156" w:history="1">
        <w:r w:rsidR="00A82624" w:rsidRPr="00B45E0A">
          <w:rPr>
            <w:rFonts w:cstheme="minorHAnsi"/>
            <w:noProof/>
            <w:sz w:val="24"/>
            <w:highlight w:val="cyan"/>
            <w:vertAlign w:val="superscript"/>
          </w:rPr>
          <w:t>9</w:t>
        </w:r>
      </w:hyperlink>
      <w:r w:rsidR="004334FF" w:rsidRPr="00B45E0A">
        <w:rPr>
          <w:rFonts w:cstheme="minorHAnsi"/>
          <w:sz w:val="24"/>
          <w:highlight w:val="cyan"/>
        </w:rPr>
        <w:fldChar w:fldCharType="end"/>
      </w:r>
      <w:r w:rsidR="004334FF" w:rsidRPr="00B45E0A">
        <w:rPr>
          <w:rFonts w:cstheme="minorHAnsi"/>
          <w:sz w:val="24"/>
          <w:highlight w:val="cyan"/>
        </w:rPr>
        <w:t>)</w:t>
      </w:r>
      <w:r w:rsidR="004334FF">
        <w:rPr>
          <w:rFonts w:cstheme="minorHAnsi"/>
        </w:rPr>
        <w:t xml:space="preserve"> </w:t>
      </w:r>
      <w:r w:rsidRPr="00B41DD2">
        <w:rPr>
          <w:rFonts w:cstheme="minorHAnsi"/>
          <w:sz w:val="24"/>
          <w:highlight w:val="cyan"/>
        </w:rPr>
        <w:t xml:space="preserve">and the geometrical properties </w:t>
      </w:r>
      <w:r w:rsidR="00E47EDC" w:rsidRPr="00B41DD2">
        <w:rPr>
          <w:rFonts w:cstheme="minorHAnsi"/>
          <w:sz w:val="24"/>
          <w:highlight w:val="cyan"/>
        </w:rPr>
        <w:t>(0.6-1.2 cm in diameter</w:t>
      </w:r>
      <w:hyperlink w:anchor="_ENREF_10" w:tooltip="De Sensi, 2018 #28" w:history="1">
        <w:r w:rsidR="00A82624" w:rsidRPr="00B41DD2">
          <w:rPr>
            <w:rFonts w:cstheme="minorHAnsi"/>
            <w:sz w:val="24"/>
            <w:highlight w:val="cyan"/>
          </w:rPr>
          <w:fldChar w:fldCharType="begin"/>
        </w:r>
        <w:r w:rsidR="00A82624">
          <w:rPr>
            <w:rFonts w:cstheme="minorHAnsi"/>
            <w:sz w:val="24"/>
            <w:highlight w:val="cyan"/>
          </w:rPr>
          <w:instrText xml:space="preserve"> ADDIN EN.CITE &lt;EndNote&gt;&lt;Cite&gt;&lt;Author&gt;De Sensi&lt;/Author&gt;&lt;Year&gt;2018&lt;/Year&gt;&lt;RecNum&gt;28&lt;/RecNum&gt;&lt;DisplayText&gt;&lt;style face="superscript"&gt;10&lt;/style&gt;&lt;/DisplayText&gt;&lt;record&gt;&lt;rec-number&gt;28&lt;/rec-number&gt;&lt;foreign-keys&gt;&lt;key app="EN" db-id="zexpdswv7dfrz1e2zprpxwaffvarp2t590vz" timestamp="1598474443"&gt;28&lt;/key&gt;&lt;/foreign-keys&gt;&lt;ref-type name="Journal Article"&gt;17&lt;/ref-type&gt;&lt;contributors&gt;&lt;authors&gt;&lt;author&gt;De Sensi, Francesco&lt;/author&gt;&lt;author&gt;Miracapillo, Gennaro&lt;/author&gt;&lt;author&gt;Addonisio, Luigi&lt;/author&gt;&lt;author&gt;Breschi, Marco&lt;/author&gt;&lt;author&gt;Scalese, Marco&lt;/author&gt;&lt;author&gt;Cresti, Alberto&lt;/author&gt;&lt;author&gt;Paneni, Francesco&lt;/author&gt;&lt;author&gt;Limbruno, Ugo&lt;/author&gt;&lt;/authors&gt;&lt;/contributors&gt;&lt;titles&gt;&lt;title&gt;Predictors of Successful Ultrasound Guided Femoral Vein Cannulation in Electrophysiological Procedures&lt;/title&gt;&lt;secondary-title&gt;Journal of atrial fibrillation&lt;/secondary-title&gt;&lt;alt-title&gt;J Atr Fibrillation&lt;/alt-title&gt;&lt;/titles&gt;&lt;periodical&gt;&lt;full-title&gt;Journal of atrial fibrillation&lt;/full-title&gt;&lt;abbr-1&gt;J Atr Fibrillation&lt;/abbr-1&gt;&lt;/periodical&gt;&lt;alt-periodical&gt;&lt;full-title&gt;Journal of atrial fibrillation&lt;/full-title&gt;&lt;abbr-1&gt;J Atr Fibrillation&lt;/abbr-1&gt;&lt;/alt-periodical&gt;&lt;pages&gt;2083-2083&lt;/pages&gt;&lt;volume&gt;11&lt;/volume&gt;&lt;number&gt;3&lt;/number&gt;&lt;keywords&gt;&lt;keyword&gt;Electrophysiological Procedures&lt;/keyword&gt;&lt;keyword&gt;Femoral Vein Puncture&lt;/keyword&gt;&lt;keyword&gt;Ultrasound Guided Cannulation&lt;/keyword&gt;&lt;keyword&gt;Vascular Complications&lt;/keyword&gt;&lt;/keywords&gt;&lt;dates&gt;&lt;year&gt;2018&lt;/year&gt;&lt;/dates&gt;&lt;publisher&gt;Cardiofront, Inc&lt;/publisher&gt;&lt;isbn&gt;1941-6911&lt;/isbn&gt;&lt;accession-num&gt;31139278&lt;/accession-num&gt;&lt;urls&gt;&lt;related-urls&gt;&lt;url&gt;https://pubmed.ncbi.nlm.nih.gov/31139278&lt;/url&gt;&lt;url&gt;https://www.ncbi.nlm.nih.gov/pmc/articles/PMC6533814/&lt;/url&gt;&lt;/related-urls&gt;&lt;/urls&gt;&lt;electronic-resource-num&gt;10.4022/jafib.2083&lt;/electronic-resource-num&gt;&lt;remote-database-name&gt;PubMed&lt;/remote-database-name&gt;&lt;language&gt;eng&lt;/language&gt;&lt;/record&gt;&lt;/Cite&gt;&lt;/EndNote&gt;</w:instrText>
        </w:r>
        <w:r w:rsidR="00A82624" w:rsidRPr="00B41DD2">
          <w:rPr>
            <w:rFonts w:cstheme="minorHAnsi"/>
            <w:sz w:val="24"/>
            <w:highlight w:val="cyan"/>
          </w:rPr>
          <w:fldChar w:fldCharType="separate"/>
        </w:r>
        <w:r w:rsidR="00A82624" w:rsidRPr="004334FF">
          <w:rPr>
            <w:rFonts w:cstheme="minorHAnsi"/>
            <w:noProof/>
            <w:sz w:val="24"/>
            <w:highlight w:val="cyan"/>
            <w:vertAlign w:val="superscript"/>
          </w:rPr>
          <w:t>10</w:t>
        </w:r>
        <w:r w:rsidR="00A82624" w:rsidRPr="00B41DD2">
          <w:rPr>
            <w:rFonts w:cstheme="minorHAnsi"/>
            <w:sz w:val="24"/>
            <w:highlight w:val="cyan"/>
          </w:rPr>
          <w:fldChar w:fldCharType="end"/>
        </w:r>
      </w:hyperlink>
      <w:r w:rsidR="00E47EDC" w:rsidRPr="00B41DD2">
        <w:rPr>
          <w:rFonts w:cstheme="minorHAnsi"/>
          <w:sz w:val="24"/>
          <w:highlight w:val="cyan"/>
        </w:rPr>
        <w:t>)</w:t>
      </w:r>
      <w:r w:rsidR="00E47EDC" w:rsidRPr="00E47EDC">
        <w:rPr>
          <w:rFonts w:cstheme="minorHAnsi"/>
          <w:sz w:val="24"/>
        </w:rPr>
        <w:t xml:space="preserve"> </w:t>
      </w:r>
      <w:bookmarkStart w:id="14" w:name="_Hlk57799329"/>
      <w:r w:rsidRPr="00E47EDC">
        <w:rPr>
          <w:rFonts w:cstheme="minorHAnsi"/>
          <w:sz w:val="24"/>
          <w:highlight w:val="cyan"/>
        </w:rPr>
        <w:t xml:space="preserve">of </w:t>
      </w:r>
      <w:r w:rsidRPr="00B67E36">
        <w:rPr>
          <w:rFonts w:cstheme="minorHAnsi"/>
          <w:sz w:val="24"/>
          <w:highlight w:val="cyan"/>
        </w:rPr>
        <w:t xml:space="preserve">the model vessel should be </w:t>
      </w:r>
      <w:r w:rsidRPr="00B67E36">
        <w:rPr>
          <w:rFonts w:cstheme="minorHAnsi"/>
          <w:sz w:val="24"/>
          <w:highlight w:val="cyan"/>
        </w:rPr>
        <w:t xml:space="preserve">representative of </w:t>
      </w:r>
      <w:r w:rsidR="002C0D96">
        <w:rPr>
          <w:rFonts w:cstheme="minorHAnsi"/>
          <w:sz w:val="24"/>
          <w:highlight w:val="cyan"/>
        </w:rPr>
        <w:t xml:space="preserve">the </w:t>
      </w:r>
      <w:r w:rsidRPr="00B67E36">
        <w:rPr>
          <w:rFonts w:cstheme="minorHAnsi"/>
          <w:sz w:val="24"/>
          <w:highlight w:val="cyan"/>
        </w:rPr>
        <w:t>iliofemoral ve</w:t>
      </w:r>
      <w:r w:rsidR="002C0D96">
        <w:rPr>
          <w:rFonts w:cstheme="minorHAnsi"/>
          <w:sz w:val="24"/>
          <w:highlight w:val="cyan"/>
        </w:rPr>
        <w:t>nous vasculature</w:t>
      </w:r>
      <w:r w:rsidR="00E47EDC">
        <w:rPr>
          <w:rFonts w:cstheme="minorHAnsi"/>
          <w:sz w:val="24"/>
          <w:highlight w:val="cyan"/>
        </w:rPr>
        <w:t xml:space="preserve"> </w:t>
      </w:r>
      <w:bookmarkStart w:id="15" w:name="_Hlk57715572"/>
      <w:r w:rsidR="00E47EDC">
        <w:rPr>
          <w:rFonts w:cstheme="minorHAnsi"/>
          <w:sz w:val="24"/>
          <w:highlight w:val="cyan"/>
        </w:rPr>
        <w:t>(see Table of Materials for details)</w:t>
      </w:r>
      <w:r w:rsidRPr="00B67E36">
        <w:rPr>
          <w:rFonts w:cstheme="minorHAnsi"/>
          <w:sz w:val="24"/>
          <w:highlight w:val="cyan"/>
        </w:rPr>
        <w:t xml:space="preserve">. </w:t>
      </w:r>
      <w:bookmarkEnd w:id="15"/>
      <w:r w:rsidR="002C0D96" w:rsidRPr="00B67E36">
        <w:rPr>
          <w:rFonts w:cstheme="minorHAnsi"/>
          <w:color w:val="202124"/>
          <w:sz w:val="24"/>
          <w:highlight w:val="cyan"/>
          <w:shd w:val="clear" w:color="auto" w:fill="FFFFFF"/>
        </w:rPr>
        <w:t xml:space="preserve">Polydimethylsiloxane and </w:t>
      </w:r>
      <w:r w:rsidR="002C0D96">
        <w:rPr>
          <w:rFonts w:cstheme="minorHAnsi"/>
          <w:color w:val="202124"/>
          <w:sz w:val="24"/>
          <w:highlight w:val="cyan"/>
          <w:shd w:val="clear" w:color="auto" w:fill="FFFFFF"/>
        </w:rPr>
        <w:t>p</w:t>
      </w:r>
      <w:r w:rsidR="002C0D96" w:rsidRPr="00B67E36">
        <w:rPr>
          <w:rFonts w:cstheme="minorHAnsi"/>
          <w:color w:val="202124"/>
          <w:sz w:val="24"/>
          <w:highlight w:val="cyan"/>
          <w:shd w:val="clear" w:color="auto" w:fill="FFFFFF"/>
        </w:rPr>
        <w:t>olyurethane</w:t>
      </w:r>
      <w:r w:rsidR="002C0D96">
        <w:rPr>
          <w:rFonts w:cstheme="minorHAnsi"/>
          <w:color w:val="202124"/>
          <w:sz w:val="24"/>
          <w:highlight w:val="cyan"/>
          <w:shd w:val="clear" w:color="auto" w:fill="FFFFFF"/>
        </w:rPr>
        <w:t xml:space="preserve"> are </w:t>
      </w:r>
      <w:r w:rsidR="00317756">
        <w:rPr>
          <w:rFonts w:cstheme="minorHAnsi"/>
          <w:color w:val="202124"/>
          <w:sz w:val="24"/>
          <w:highlight w:val="cyan"/>
          <w:shd w:val="clear" w:color="auto" w:fill="FFFFFF"/>
        </w:rPr>
        <w:t>some of the materials suitable</w:t>
      </w:r>
      <w:r w:rsidRPr="00B67E36">
        <w:rPr>
          <w:rFonts w:cstheme="minorHAnsi"/>
          <w:sz w:val="24"/>
          <w:highlight w:val="cyan"/>
        </w:rPr>
        <w:t xml:space="preserve"> </w:t>
      </w:r>
      <w:r w:rsidR="002C0D96">
        <w:rPr>
          <w:rFonts w:cstheme="minorHAnsi"/>
          <w:sz w:val="24"/>
          <w:highlight w:val="cyan"/>
        </w:rPr>
        <w:t>to model the venous system based on their</w:t>
      </w:r>
      <w:r w:rsidRPr="00B67E36">
        <w:rPr>
          <w:rFonts w:cstheme="minorHAnsi"/>
          <w:sz w:val="24"/>
          <w:highlight w:val="cyan"/>
        </w:rPr>
        <w:t xml:space="preserve"> </w:t>
      </w:r>
      <w:proofErr w:type="spellStart"/>
      <w:r w:rsidRPr="00B67E36">
        <w:rPr>
          <w:rFonts w:cstheme="minorHAnsi"/>
          <w:sz w:val="24"/>
          <w:highlight w:val="cyan"/>
        </w:rPr>
        <w:t>acousto</w:t>
      </w:r>
      <w:proofErr w:type="spellEnd"/>
      <w:r w:rsidRPr="00B67E36">
        <w:rPr>
          <w:rFonts w:cstheme="minorHAnsi"/>
          <w:sz w:val="24"/>
          <w:highlight w:val="cyan"/>
        </w:rPr>
        <w:t>-mechanical properties</w:t>
      </w:r>
      <w:bookmarkEnd w:id="14"/>
      <w:r w:rsidRPr="00B67E36">
        <w:rPr>
          <w:rFonts w:ascii="Arial" w:hAnsi="Arial" w:cs="Arial"/>
          <w:color w:val="202124"/>
          <w:highlight w:val="cyan"/>
          <w:shd w:val="clear" w:color="auto" w:fill="FFFFFF"/>
        </w:rPr>
        <w:t>.</w:t>
      </w:r>
    </w:p>
    <w:p w14:paraId="2954DC19" w14:textId="378C7BB5" w:rsidR="004334FF" w:rsidRDefault="004334FF" w:rsidP="008215E9">
      <w:pPr>
        <w:pStyle w:val="VirginiaTechBody"/>
        <w:ind w:left="1008"/>
        <w:jc w:val="both"/>
        <w:rPr>
          <w:rFonts w:ascii="Arial" w:hAnsi="Arial" w:cs="Arial"/>
          <w:color w:val="202124"/>
          <w:shd w:val="clear" w:color="auto" w:fill="FFFFFF"/>
        </w:rPr>
      </w:pPr>
    </w:p>
    <w:p w14:paraId="23729351" w14:textId="7D8A459E" w:rsidR="004334FF" w:rsidRDefault="004334FF" w:rsidP="008215E9">
      <w:pPr>
        <w:pStyle w:val="VirginiaTechBody"/>
        <w:ind w:left="1008"/>
        <w:jc w:val="both"/>
        <w:rPr>
          <w:rFonts w:ascii="Arial" w:hAnsi="Arial" w:cs="Arial"/>
          <w:color w:val="202124"/>
          <w:shd w:val="clear" w:color="auto" w:fill="FFFFFF"/>
        </w:rPr>
      </w:pPr>
    </w:p>
    <w:p w14:paraId="3C9DAB45" w14:textId="07C04D10" w:rsidR="004334FF" w:rsidRDefault="004334FF" w:rsidP="008215E9">
      <w:pPr>
        <w:pStyle w:val="VirginiaTechBody"/>
        <w:ind w:left="1008"/>
        <w:jc w:val="both"/>
        <w:rPr>
          <w:rFonts w:ascii="Arial" w:hAnsi="Arial" w:cs="Arial"/>
          <w:color w:val="202124"/>
          <w:shd w:val="clear" w:color="auto" w:fill="FFFFFF"/>
        </w:rPr>
      </w:pPr>
    </w:p>
    <w:p w14:paraId="77590DDD" w14:textId="2E75DA30" w:rsidR="004334FF" w:rsidRDefault="004334FF" w:rsidP="008215E9">
      <w:pPr>
        <w:pStyle w:val="VirginiaTechBody"/>
        <w:ind w:left="1008"/>
        <w:jc w:val="both"/>
        <w:rPr>
          <w:rFonts w:ascii="Arial" w:hAnsi="Arial" w:cs="Arial"/>
          <w:color w:val="202124"/>
          <w:shd w:val="clear" w:color="auto" w:fill="FFFFFF"/>
        </w:rPr>
      </w:pPr>
    </w:p>
    <w:p w14:paraId="7A40237F" w14:textId="77777777" w:rsidR="004334FF" w:rsidRPr="008215E9" w:rsidRDefault="004334FF" w:rsidP="008215E9">
      <w:pPr>
        <w:pStyle w:val="VirginiaTechBody"/>
        <w:ind w:left="1008"/>
        <w:jc w:val="both"/>
        <w:rPr>
          <w:i/>
          <w:iCs/>
          <w:color w:val="808080" w:themeColor="background1" w:themeShade="80"/>
          <w:sz w:val="24"/>
        </w:rPr>
      </w:pPr>
    </w:p>
    <w:p w14:paraId="6691B732" w14:textId="77777777" w:rsidR="002C0D96" w:rsidRDefault="002C0D96" w:rsidP="0029133D">
      <w:pPr>
        <w:pStyle w:val="VirginiaTechBody"/>
        <w:jc w:val="both"/>
        <w:rPr>
          <w:sz w:val="22"/>
          <w:szCs w:val="22"/>
        </w:rPr>
      </w:pPr>
    </w:p>
    <w:p w14:paraId="72EDA7D0" w14:textId="77777777" w:rsidR="00A82624" w:rsidRPr="00A82624" w:rsidRDefault="00A80448" w:rsidP="00A82624">
      <w:pPr>
        <w:pStyle w:val="EndNoteBibliography"/>
        <w:ind w:left="720" w:hanging="720"/>
      </w:pPr>
      <w:r>
        <w:rPr>
          <w:sz w:val="22"/>
          <w:szCs w:val="22"/>
        </w:rPr>
        <w:fldChar w:fldCharType="begin"/>
      </w:r>
      <w:r>
        <w:rPr>
          <w:sz w:val="22"/>
          <w:szCs w:val="22"/>
        </w:rPr>
        <w:instrText xml:space="preserve"> ADDIN EN.REFLIST </w:instrText>
      </w:r>
      <w:r>
        <w:rPr>
          <w:sz w:val="22"/>
          <w:szCs w:val="22"/>
        </w:rPr>
        <w:fldChar w:fldCharType="separate"/>
      </w:r>
      <w:bookmarkStart w:id="16" w:name="_ENREF_1"/>
      <w:r w:rsidR="00A82624" w:rsidRPr="00A82624">
        <w:t>1</w:t>
      </w:r>
      <w:r w:rsidR="00A82624" w:rsidRPr="00A82624">
        <w:tab/>
        <w:t>Bollen, V.</w:t>
      </w:r>
      <w:r w:rsidR="00A82624" w:rsidRPr="00A82624">
        <w:rPr>
          <w:i/>
        </w:rPr>
        <w:t xml:space="preserve"> et al.</w:t>
      </w:r>
      <w:r w:rsidR="00A82624" w:rsidRPr="00A82624">
        <w:t xml:space="preserve"> In Vitro Thrombolytic Efficacy of Single- and Five-Cycle Histotripsy Pulses and rt-PA. </w:t>
      </w:r>
      <w:r w:rsidR="00A82624" w:rsidRPr="00A82624">
        <w:rPr>
          <w:i/>
        </w:rPr>
        <w:t>Ultrasound in medicine &amp; biology.</w:t>
      </w:r>
      <w:r w:rsidR="00A82624" w:rsidRPr="00A82624">
        <w:t xml:space="preserve"> </w:t>
      </w:r>
      <w:r w:rsidR="00A82624" w:rsidRPr="00A82624">
        <w:rPr>
          <w:b/>
        </w:rPr>
        <w:t>46</w:t>
      </w:r>
      <w:r w:rsidR="00A82624" w:rsidRPr="00A82624">
        <w:t xml:space="preserve"> (2), 336-349, (2020).</w:t>
      </w:r>
      <w:bookmarkEnd w:id="16"/>
    </w:p>
    <w:p w14:paraId="0E91A4C2" w14:textId="77777777" w:rsidR="00A82624" w:rsidRPr="00A82624" w:rsidRDefault="00A82624" w:rsidP="00A82624">
      <w:pPr>
        <w:pStyle w:val="EndNoteBibliography"/>
        <w:ind w:left="720" w:hanging="720"/>
      </w:pPr>
      <w:bookmarkStart w:id="17" w:name="_ENREF_2"/>
      <w:r w:rsidRPr="00A82624">
        <w:t>2</w:t>
      </w:r>
      <w:r w:rsidRPr="00A82624">
        <w:tab/>
        <w:t>Bader, K. B.</w:t>
      </w:r>
      <w:r w:rsidRPr="00A82624">
        <w:rPr>
          <w:i/>
        </w:rPr>
        <w:t xml:space="preserve"> et al.</w:t>
      </w:r>
      <w:r w:rsidRPr="00A82624">
        <w:t xml:space="preserve"> Efficacy of histotripsy combined with rt-PA in vitro. </w:t>
      </w:r>
      <w:r w:rsidRPr="00A82624">
        <w:rPr>
          <w:i/>
        </w:rPr>
        <w:t>Phys Med Biol.</w:t>
      </w:r>
      <w:r w:rsidRPr="00A82624">
        <w:t xml:space="preserve"> </w:t>
      </w:r>
      <w:r w:rsidRPr="00A82624">
        <w:rPr>
          <w:b/>
        </w:rPr>
        <w:t>61</w:t>
      </w:r>
      <w:r w:rsidRPr="00A82624">
        <w:t xml:space="preserve"> (14), 5253-5274, (2016).</w:t>
      </w:r>
      <w:bookmarkEnd w:id="17"/>
    </w:p>
    <w:p w14:paraId="7DD90504" w14:textId="77777777" w:rsidR="00A82624" w:rsidRPr="00A82624" w:rsidRDefault="00A82624" w:rsidP="00A82624">
      <w:pPr>
        <w:pStyle w:val="EndNoteBibliography"/>
        <w:ind w:left="720" w:hanging="720"/>
      </w:pPr>
      <w:bookmarkStart w:id="18" w:name="_ENREF_3"/>
      <w:r w:rsidRPr="00A82624">
        <w:t>3</w:t>
      </w:r>
      <w:r w:rsidRPr="00A82624">
        <w:tab/>
        <w:t>Xu, Z.</w:t>
      </w:r>
      <w:r w:rsidRPr="00A82624">
        <w:rPr>
          <w:i/>
        </w:rPr>
        <w:t xml:space="preserve"> et al.</w:t>
      </w:r>
      <w:r w:rsidRPr="00A82624">
        <w:t xml:space="preserve"> Size measurement of tissue debris particles generated from pulsed ultrasound cavitational therapy-histotripsy. </w:t>
      </w:r>
      <w:r w:rsidRPr="00A82624">
        <w:rPr>
          <w:i/>
        </w:rPr>
        <w:t>Ultrasound in medicine &amp; biology.</w:t>
      </w:r>
      <w:r w:rsidRPr="00A82624">
        <w:t xml:space="preserve"> </w:t>
      </w:r>
      <w:r w:rsidRPr="00A82624">
        <w:rPr>
          <w:b/>
        </w:rPr>
        <w:t>35</w:t>
      </w:r>
      <w:r w:rsidRPr="00A82624">
        <w:t xml:space="preserve"> (2), 245-255, (2009).</w:t>
      </w:r>
      <w:bookmarkEnd w:id="18"/>
    </w:p>
    <w:p w14:paraId="5F429DA8" w14:textId="77777777" w:rsidR="00A82624" w:rsidRPr="00A82624" w:rsidRDefault="00A82624" w:rsidP="00A82624">
      <w:pPr>
        <w:pStyle w:val="EndNoteBibliography"/>
        <w:ind w:left="720" w:hanging="720"/>
      </w:pPr>
      <w:bookmarkStart w:id="19" w:name="_ENREF_4"/>
      <w:r w:rsidRPr="00A82624">
        <w:t>4</w:t>
      </w:r>
      <w:r w:rsidRPr="00A82624">
        <w:tab/>
        <w:t xml:space="preserve">Sutton, J. T., Ivancevich, N. M., Perrin, S. R., Jr., Vela, D. C. &amp; Holland, C. K. Clot retraction affects the extent of ultrasound-enhanced thrombolysis in an ex vivo porcine thrombosis model. </w:t>
      </w:r>
      <w:r w:rsidRPr="00A82624">
        <w:rPr>
          <w:i/>
        </w:rPr>
        <w:t>Ultrasound in medicine &amp; biology.</w:t>
      </w:r>
      <w:r w:rsidRPr="00A82624">
        <w:t xml:space="preserve"> </w:t>
      </w:r>
      <w:r w:rsidRPr="00A82624">
        <w:rPr>
          <w:b/>
        </w:rPr>
        <w:t>39</w:t>
      </w:r>
      <w:r w:rsidRPr="00A82624">
        <w:t xml:space="preserve"> (5), 813-824, (2013).</w:t>
      </w:r>
      <w:bookmarkEnd w:id="19"/>
    </w:p>
    <w:p w14:paraId="088F17F2" w14:textId="77777777" w:rsidR="00A82624" w:rsidRPr="00A82624" w:rsidRDefault="00A82624" w:rsidP="00A82624">
      <w:pPr>
        <w:pStyle w:val="EndNoteBibliography"/>
        <w:ind w:left="720" w:hanging="720"/>
      </w:pPr>
      <w:bookmarkStart w:id="20" w:name="_ENREF_5"/>
      <w:r w:rsidRPr="00A82624">
        <w:t>5</w:t>
      </w:r>
      <w:r w:rsidRPr="00A82624">
        <w:tab/>
        <w:t xml:space="preserve">Holland, C. K., Vaidya, S. S., Datta, S., Coussios, C.-C. &amp; Shaw, G. J. Ultrasound-enhanced tissue plasminogen activator thrombolysis in an in vitro porcine clot model. </w:t>
      </w:r>
      <w:r w:rsidRPr="00A82624">
        <w:rPr>
          <w:i/>
        </w:rPr>
        <w:t>Thrombosis research.</w:t>
      </w:r>
      <w:r w:rsidRPr="00A82624">
        <w:t xml:space="preserve"> </w:t>
      </w:r>
      <w:r w:rsidRPr="00A82624">
        <w:rPr>
          <w:b/>
        </w:rPr>
        <w:t>121</w:t>
      </w:r>
      <w:r w:rsidRPr="00A82624">
        <w:t xml:space="preserve"> (5), 663-673, (2008).</w:t>
      </w:r>
      <w:bookmarkEnd w:id="20"/>
    </w:p>
    <w:p w14:paraId="04519E44" w14:textId="77777777" w:rsidR="00A82624" w:rsidRPr="00A82624" w:rsidRDefault="00A82624" w:rsidP="00A82624">
      <w:pPr>
        <w:pStyle w:val="EndNoteBibliography"/>
        <w:ind w:left="720" w:hanging="720"/>
      </w:pPr>
      <w:bookmarkStart w:id="21" w:name="_ENREF_6"/>
      <w:r w:rsidRPr="00A82624">
        <w:t>6</w:t>
      </w:r>
      <w:r w:rsidRPr="00A82624">
        <w:tab/>
        <w:t>Jensen, C. T.</w:t>
      </w:r>
      <w:r w:rsidRPr="00A82624">
        <w:rPr>
          <w:i/>
        </w:rPr>
        <w:t xml:space="preserve"> et al.</w:t>
      </w:r>
      <w:r w:rsidRPr="00A82624">
        <w:t xml:space="preserve"> Qualitative slow blood flow in lower extremity deep veins on doppler sonography: quantitative assessment and preliminary evaluation of correlation with subsequent deep venous thrombosis development in a tertiary care oncology center. </w:t>
      </w:r>
      <w:r w:rsidRPr="00A82624">
        <w:rPr>
          <w:i/>
        </w:rPr>
        <w:t>Journal of Ultrasound in Medicine.</w:t>
      </w:r>
      <w:r w:rsidRPr="00A82624">
        <w:t xml:space="preserve"> </w:t>
      </w:r>
      <w:r w:rsidRPr="00A82624">
        <w:rPr>
          <w:b/>
        </w:rPr>
        <w:t>36</w:t>
      </w:r>
      <w:r w:rsidRPr="00A82624">
        <w:t xml:space="preserve"> (9), 1867-1874, (2017).</w:t>
      </w:r>
      <w:bookmarkEnd w:id="21"/>
    </w:p>
    <w:p w14:paraId="34B0DBC2" w14:textId="77777777" w:rsidR="00A82624" w:rsidRPr="00A82624" w:rsidRDefault="00A82624" w:rsidP="00A82624">
      <w:pPr>
        <w:pStyle w:val="EndNoteBibliography"/>
        <w:ind w:left="720" w:hanging="720"/>
      </w:pPr>
      <w:bookmarkStart w:id="22" w:name="_ENREF_7"/>
      <w:r w:rsidRPr="00A82624">
        <w:t>7</w:t>
      </w:r>
      <w:r w:rsidRPr="00A82624">
        <w:tab/>
        <w:t xml:space="preserve">Hendley, S. A., Paul, J. D. &amp; Bader, K. B. in </w:t>
      </w:r>
      <w:r w:rsidRPr="00A82624">
        <w:rPr>
          <w:i/>
        </w:rPr>
        <w:t>Joint AAPM | COMP Virtual Meeting.</w:t>
      </w:r>
      <w:r w:rsidRPr="00A82624">
        <w:t xml:space="preserve">   (American Association of Physics in Medicine).</w:t>
      </w:r>
      <w:bookmarkEnd w:id="22"/>
    </w:p>
    <w:p w14:paraId="5DEF953E" w14:textId="77777777" w:rsidR="00A82624" w:rsidRPr="00A82624" w:rsidRDefault="00A82624" w:rsidP="00A82624">
      <w:pPr>
        <w:pStyle w:val="EndNoteBibliography"/>
        <w:ind w:left="720" w:hanging="720"/>
      </w:pPr>
      <w:bookmarkStart w:id="23" w:name="_ENREF_8"/>
      <w:r w:rsidRPr="00A82624">
        <w:t>8</w:t>
      </w:r>
      <w:r w:rsidRPr="00A82624">
        <w:tab/>
        <w:t xml:space="preserve">Goss, S. A., Johnston, R. L. &amp; Dunn, F. Comprehensive compilation of empirical ultrasonic properties of mammalian tissues. </w:t>
      </w:r>
      <w:r w:rsidRPr="00A82624">
        <w:rPr>
          <w:i/>
        </w:rPr>
        <w:t>The Journal of the Acoustical Society of America.</w:t>
      </w:r>
      <w:r w:rsidRPr="00A82624">
        <w:t xml:space="preserve"> </w:t>
      </w:r>
      <w:r w:rsidRPr="00A82624">
        <w:rPr>
          <w:b/>
        </w:rPr>
        <w:t>64</w:t>
      </w:r>
      <w:r w:rsidRPr="00A82624">
        <w:t xml:space="preserve"> (2), 423-457, (1978).</w:t>
      </w:r>
      <w:bookmarkEnd w:id="23"/>
    </w:p>
    <w:p w14:paraId="0D71BAB9" w14:textId="498E86C7" w:rsidR="00A82624" w:rsidRPr="00A82624" w:rsidRDefault="00A82624" w:rsidP="00A82624">
      <w:pPr>
        <w:pStyle w:val="EndNoteBibliography"/>
        <w:ind w:left="720" w:hanging="720"/>
      </w:pPr>
      <w:bookmarkStart w:id="24" w:name="_ENREF_9"/>
      <w:r w:rsidRPr="00A82624">
        <w:t>9</w:t>
      </w:r>
      <w:r w:rsidRPr="00A82624">
        <w:tab/>
        <w:t xml:space="preserve">Duck, F. A. in </w:t>
      </w:r>
      <w:r w:rsidRPr="00A82624">
        <w:rPr>
          <w:i/>
        </w:rPr>
        <w:t>Physical Properties of Tissues</w:t>
      </w:r>
      <w:r w:rsidRPr="00A82624">
        <w:t xml:space="preserve">  </w:t>
      </w:r>
      <w:hyperlink r:id="rId9" w:history="1">
        <w:r w:rsidRPr="00A82624">
          <w:rPr>
            <w:rStyle w:val="Hyperlink"/>
          </w:rPr>
          <w:t>https://doi.org/10.1016/B978-0-12-222800-1.50009-7</w:t>
        </w:r>
      </w:hyperlink>
      <w:r w:rsidRPr="00A82624">
        <w:t xml:space="preserve">  (ed Francis A. Duck)  137-165 (Academic Press, 1990).</w:t>
      </w:r>
      <w:bookmarkEnd w:id="24"/>
    </w:p>
    <w:p w14:paraId="6F2CF2A8" w14:textId="77777777" w:rsidR="00A82624" w:rsidRPr="00A82624" w:rsidRDefault="00A82624" w:rsidP="00A82624">
      <w:pPr>
        <w:pStyle w:val="EndNoteBibliography"/>
        <w:ind w:left="720" w:hanging="720"/>
      </w:pPr>
      <w:bookmarkStart w:id="25" w:name="_ENREF_10"/>
      <w:r w:rsidRPr="00A82624">
        <w:t>10</w:t>
      </w:r>
      <w:r w:rsidRPr="00A82624">
        <w:tab/>
        <w:t>De Sensi, F.</w:t>
      </w:r>
      <w:r w:rsidRPr="00A82624">
        <w:rPr>
          <w:i/>
        </w:rPr>
        <w:t xml:space="preserve"> et al.</w:t>
      </w:r>
      <w:r w:rsidRPr="00A82624">
        <w:t xml:space="preserve"> Predictors of Successful Ultrasound Guided Femoral Vein Cannulation in Electrophysiological Procedures. </w:t>
      </w:r>
      <w:r w:rsidRPr="00A82624">
        <w:rPr>
          <w:i/>
        </w:rPr>
        <w:t>Journal of atrial fibrillation.</w:t>
      </w:r>
      <w:r w:rsidRPr="00A82624">
        <w:t xml:space="preserve"> </w:t>
      </w:r>
      <w:r w:rsidRPr="00A82624">
        <w:rPr>
          <w:b/>
        </w:rPr>
        <w:t>11</w:t>
      </w:r>
      <w:r w:rsidRPr="00A82624">
        <w:t xml:space="preserve"> (3), 2083-2083, (2018).</w:t>
      </w:r>
      <w:bookmarkEnd w:id="25"/>
    </w:p>
    <w:p w14:paraId="74B1380A" w14:textId="41B245CF" w:rsidR="00510F79" w:rsidRPr="00102725" w:rsidRDefault="00A80448" w:rsidP="0029133D">
      <w:pPr>
        <w:pStyle w:val="VirginiaTechBody"/>
        <w:jc w:val="both"/>
        <w:rPr>
          <w:sz w:val="22"/>
          <w:szCs w:val="22"/>
        </w:rPr>
      </w:pPr>
      <w:r>
        <w:rPr>
          <w:sz w:val="22"/>
          <w:szCs w:val="22"/>
        </w:rPr>
        <w:fldChar w:fldCharType="end"/>
      </w:r>
    </w:p>
    <w:sectPr w:rsidR="00510F79" w:rsidRPr="00102725" w:rsidSect="002819E6">
      <w:pgSz w:w="12240" w:h="15840" w:code="1"/>
      <w:pgMar w:top="1440" w:right="1152" w:bottom="1440" w:left="1296"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109D3" w16cex:dateUtc="2020-12-02T00:28:00Z"/>
  <w16cex:commentExtensible w16cex:durableId="23710A4A" w16cex:dateUtc="2020-12-02T00:30:00Z"/>
  <w16cex:commentExtensible w16cex:durableId="23710A70" w16cex:dateUtc="2020-12-02T00:31:00Z"/>
  <w16cex:commentExtensible w16cex:durableId="23710BEB" w16cex:dateUtc="2020-12-02T00:37:00Z"/>
  <w16cex:commentExtensible w16cex:durableId="23710C4A" w16cex:dateUtc="2020-12-02T00:39:00Z"/>
  <w16cex:commentExtensible w16cex:durableId="23710C57" w16cex:dateUtc="2020-12-02T00: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0A073" w14:textId="77777777" w:rsidR="00ED593C" w:rsidRDefault="00ED593C">
      <w:r>
        <w:separator/>
      </w:r>
    </w:p>
  </w:endnote>
  <w:endnote w:type="continuationSeparator" w:id="0">
    <w:p w14:paraId="41D45D9D" w14:textId="77777777" w:rsidR="00ED593C" w:rsidRDefault="00ED5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儈ᓛ"/>
    <w:panose1 w:val="02020603050405020304"/>
    <w:charset w:val="00"/>
    <w:family w:val="roman"/>
    <w:pitch w:val="variable"/>
    <w:sig w:usb0="E0002EFF" w:usb1="C000785B" w:usb2="00000009" w:usb3="00000000" w:csb0="000001FF" w:csb1="00000000"/>
  </w:font>
  <w:font w:name="Inherite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MR12">
    <w:altName w:val="Microsoft JhengHei"/>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0B81A" w14:textId="77777777" w:rsidR="00ED593C" w:rsidRDefault="00ED593C">
      <w:r>
        <w:separator/>
      </w:r>
    </w:p>
  </w:footnote>
  <w:footnote w:type="continuationSeparator" w:id="0">
    <w:p w14:paraId="7C48EAD7" w14:textId="77777777" w:rsidR="00ED593C" w:rsidRDefault="00ED59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1EE"/>
    <w:multiLevelType w:val="hybridMultilevel"/>
    <w:tmpl w:val="783286A6"/>
    <w:lvl w:ilvl="0" w:tplc="506005EC">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15:restartNumberingAfterBreak="0">
    <w:nsid w:val="07D77484"/>
    <w:multiLevelType w:val="hybridMultilevel"/>
    <w:tmpl w:val="80EC3E74"/>
    <w:lvl w:ilvl="0" w:tplc="D7185D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062B6"/>
    <w:multiLevelType w:val="hybridMultilevel"/>
    <w:tmpl w:val="EC76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E1A7B"/>
    <w:multiLevelType w:val="hybridMultilevel"/>
    <w:tmpl w:val="79924DD0"/>
    <w:lvl w:ilvl="0" w:tplc="37CC0AC4">
      <w:start w:val="1"/>
      <w:numFmt w:val="decimal"/>
      <w:lvlText w:val="%1."/>
      <w:lvlJc w:val="left"/>
      <w:pPr>
        <w:ind w:left="1008" w:hanging="360"/>
      </w:pPr>
      <w:rPr>
        <w:rFonts w:hint="default"/>
        <w:i/>
        <w:color w:val="FFFFFF" w:themeColor="background1"/>
        <w:sz w:val="24"/>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15:restartNumberingAfterBreak="0">
    <w:nsid w:val="111A58CD"/>
    <w:multiLevelType w:val="hybridMultilevel"/>
    <w:tmpl w:val="FCCA9C4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15:restartNumberingAfterBreak="0">
    <w:nsid w:val="177B0652"/>
    <w:multiLevelType w:val="multilevel"/>
    <w:tmpl w:val="312CB7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81D3880"/>
    <w:multiLevelType w:val="multilevel"/>
    <w:tmpl w:val="765AC9EC"/>
    <w:lvl w:ilvl="0">
      <w:start w:val="1"/>
      <w:numFmt w:val="decimal"/>
      <w:lvlText w:val="%1."/>
      <w:lvlJc w:val="right"/>
      <w:pPr>
        <w:ind w:left="504" w:hanging="14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E563B5"/>
    <w:multiLevelType w:val="hybridMultilevel"/>
    <w:tmpl w:val="9AAAF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A02F9"/>
    <w:multiLevelType w:val="hybridMultilevel"/>
    <w:tmpl w:val="08C49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9378F"/>
    <w:multiLevelType w:val="hybridMultilevel"/>
    <w:tmpl w:val="7C6A6CFA"/>
    <w:lvl w:ilvl="0" w:tplc="28442C1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 w15:restartNumberingAfterBreak="0">
    <w:nsid w:val="2F806F3D"/>
    <w:multiLevelType w:val="multilevel"/>
    <w:tmpl w:val="71E83DB6"/>
    <w:lvl w:ilvl="0">
      <w:start w:val="7"/>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422B3129"/>
    <w:multiLevelType w:val="hybridMultilevel"/>
    <w:tmpl w:val="799CCEE6"/>
    <w:lvl w:ilvl="0" w:tplc="D7185D86">
      <w:numFmt w:val="bullet"/>
      <w:lvlText w:val="-"/>
      <w:lvlJc w:val="left"/>
      <w:pPr>
        <w:ind w:left="648" w:hanging="360"/>
      </w:pPr>
      <w:rPr>
        <w:rFonts w:ascii="Arial" w:eastAsia="Times New Roman" w:hAnsi="Arial" w:cs="Aria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444D6F80"/>
    <w:multiLevelType w:val="multilevel"/>
    <w:tmpl w:val="9B88181C"/>
    <w:lvl w:ilvl="0">
      <w:start w:val="6"/>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13" w15:restartNumberingAfterBreak="0">
    <w:nsid w:val="4C577AAE"/>
    <w:multiLevelType w:val="multilevel"/>
    <w:tmpl w:val="6CAC7B5E"/>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4D711E6E"/>
    <w:multiLevelType w:val="multilevel"/>
    <w:tmpl w:val="3CC6EB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52E5559C"/>
    <w:multiLevelType w:val="hybridMultilevel"/>
    <w:tmpl w:val="CB08795E"/>
    <w:lvl w:ilvl="0" w:tplc="A85084D6">
      <w:start w:val="1"/>
      <w:numFmt w:val="decimal"/>
      <w:lvlText w:val="%1."/>
      <w:lvlJc w:val="left"/>
      <w:pPr>
        <w:ind w:left="1008" w:hanging="360"/>
      </w:pPr>
      <w:rPr>
        <w:color w:val="808080" w:themeColor="background1" w:themeShade="8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563C0333"/>
    <w:multiLevelType w:val="hybridMultilevel"/>
    <w:tmpl w:val="998CF4D4"/>
    <w:lvl w:ilvl="0" w:tplc="6A6085AC">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7" w15:restartNumberingAfterBreak="0">
    <w:nsid w:val="56D72F98"/>
    <w:multiLevelType w:val="hybridMultilevel"/>
    <w:tmpl w:val="84CC11EE"/>
    <w:lvl w:ilvl="0" w:tplc="D7185D86">
      <w:numFmt w:val="bullet"/>
      <w:lvlText w:val="-"/>
      <w:lvlJc w:val="left"/>
      <w:pPr>
        <w:ind w:left="648" w:hanging="360"/>
      </w:pPr>
      <w:rPr>
        <w:rFonts w:ascii="Arial" w:eastAsia="Times New Roman" w:hAnsi="Arial" w:cs="Aria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15:restartNumberingAfterBreak="0">
    <w:nsid w:val="584478D2"/>
    <w:multiLevelType w:val="hybridMultilevel"/>
    <w:tmpl w:val="483807F8"/>
    <w:lvl w:ilvl="0" w:tplc="5052AB7C">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8DD41A9"/>
    <w:multiLevelType w:val="multilevel"/>
    <w:tmpl w:val="46BC0F7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5191D5C"/>
    <w:multiLevelType w:val="hybridMultilevel"/>
    <w:tmpl w:val="BACA800A"/>
    <w:lvl w:ilvl="0" w:tplc="A7D4DF04">
      <w:start w:val="1"/>
      <w:numFmt w:val="decimal"/>
      <w:lvlText w:val="%1."/>
      <w:lvlJc w:val="left"/>
      <w:pPr>
        <w:ind w:left="648" w:hanging="360"/>
      </w:pPr>
      <w:rPr>
        <w:rFonts w:hint="default"/>
        <w:i w:val="0"/>
        <w:color w:val="222222"/>
        <w:sz w:val="19"/>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76AD0C43"/>
    <w:multiLevelType w:val="hybridMultilevel"/>
    <w:tmpl w:val="08C49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16"/>
  </w:num>
  <w:num w:numId="4">
    <w:abstractNumId w:val="18"/>
  </w:num>
  <w:num w:numId="5">
    <w:abstractNumId w:val="9"/>
  </w:num>
  <w:num w:numId="6">
    <w:abstractNumId w:val="0"/>
  </w:num>
  <w:num w:numId="7">
    <w:abstractNumId w:val="15"/>
  </w:num>
  <w:num w:numId="8">
    <w:abstractNumId w:val="20"/>
  </w:num>
  <w:num w:numId="9">
    <w:abstractNumId w:val="2"/>
  </w:num>
  <w:num w:numId="10">
    <w:abstractNumId w:val="17"/>
  </w:num>
  <w:num w:numId="11">
    <w:abstractNumId w:val="1"/>
  </w:num>
  <w:num w:numId="12">
    <w:abstractNumId w:val="8"/>
  </w:num>
  <w:num w:numId="13">
    <w:abstractNumId w:val="6"/>
  </w:num>
  <w:num w:numId="14">
    <w:abstractNumId w:val="5"/>
  </w:num>
  <w:num w:numId="15">
    <w:abstractNumId w:val="3"/>
  </w:num>
  <w:num w:numId="16">
    <w:abstractNumId w:val="21"/>
  </w:num>
  <w:num w:numId="17">
    <w:abstractNumId w:val="4"/>
  </w:num>
  <w:num w:numId="18">
    <w:abstractNumId w:val="14"/>
  </w:num>
  <w:num w:numId="19">
    <w:abstractNumId w:val="6"/>
    <w:lvlOverride w:ilvl="0">
      <w:lvl w:ilvl="0">
        <w:start w:val="1"/>
        <w:numFmt w:val="decimal"/>
        <w:lvlText w:val="%1."/>
        <w:lvlJc w:val="right"/>
        <w:pPr>
          <w:ind w:left="504" w:hanging="144"/>
        </w:pPr>
        <w:rPr>
          <w:rFonts w:hint="default"/>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0">
    <w:abstractNumId w:val="10"/>
  </w:num>
  <w:num w:numId="21">
    <w:abstractNumId w:val="19"/>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WwMDE2NDM1MjAyNTVT0lEKTi0uzszPAykwrAUAB/bFtCwAAAA="/>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xpdswv7dfrz1e2zprpxwaffvarp2t590vz&quot;&gt;My EndNote Library&lt;record-ids&gt;&lt;item&gt;14&lt;/item&gt;&lt;item&gt;22&lt;/item&gt;&lt;item&gt;28&lt;/item&gt;&lt;item&gt;31&lt;/item&gt;&lt;item&gt;42&lt;/item&gt;&lt;item&gt;136&lt;/item&gt;&lt;item&gt;153&lt;/item&gt;&lt;item&gt;154&lt;/item&gt;&lt;item&gt;155&lt;/item&gt;&lt;item&gt;156&lt;/item&gt;&lt;/record-ids&gt;&lt;/item&gt;&lt;/Libraries&gt;"/>
    <w:docVar w:name="FLIR_DOCUMENT_ID" w:val="24f0d47e-8064-4bb6-9a44-ee25338c924c"/>
  </w:docVars>
  <w:rsids>
    <w:rsidRoot w:val="00071EBE"/>
    <w:rsid w:val="00006F9F"/>
    <w:rsid w:val="00011320"/>
    <w:rsid w:val="00011A63"/>
    <w:rsid w:val="000130DC"/>
    <w:rsid w:val="000160FA"/>
    <w:rsid w:val="0003010E"/>
    <w:rsid w:val="00030438"/>
    <w:rsid w:val="00035BC7"/>
    <w:rsid w:val="000529FD"/>
    <w:rsid w:val="000535ED"/>
    <w:rsid w:val="0005663C"/>
    <w:rsid w:val="000579D7"/>
    <w:rsid w:val="00066CB6"/>
    <w:rsid w:val="00071EBE"/>
    <w:rsid w:val="00075403"/>
    <w:rsid w:val="000760FD"/>
    <w:rsid w:val="00084876"/>
    <w:rsid w:val="00087DC6"/>
    <w:rsid w:val="0009301C"/>
    <w:rsid w:val="000A1193"/>
    <w:rsid w:val="000A1D4D"/>
    <w:rsid w:val="000A2221"/>
    <w:rsid w:val="000A6425"/>
    <w:rsid w:val="000A7635"/>
    <w:rsid w:val="000A7D2A"/>
    <w:rsid w:val="000B22C4"/>
    <w:rsid w:val="000B3EF8"/>
    <w:rsid w:val="000C7195"/>
    <w:rsid w:val="000C75D9"/>
    <w:rsid w:val="000D03C0"/>
    <w:rsid w:val="000D3A6B"/>
    <w:rsid w:val="000D4CF1"/>
    <w:rsid w:val="000E4B3F"/>
    <w:rsid w:val="000E558A"/>
    <w:rsid w:val="00102725"/>
    <w:rsid w:val="001030B8"/>
    <w:rsid w:val="00103388"/>
    <w:rsid w:val="001079FF"/>
    <w:rsid w:val="00107CA1"/>
    <w:rsid w:val="00114102"/>
    <w:rsid w:val="001152E1"/>
    <w:rsid w:val="001217AB"/>
    <w:rsid w:val="001238A0"/>
    <w:rsid w:val="00124A3C"/>
    <w:rsid w:val="0012735D"/>
    <w:rsid w:val="00135318"/>
    <w:rsid w:val="00142775"/>
    <w:rsid w:val="0014736B"/>
    <w:rsid w:val="00150D87"/>
    <w:rsid w:val="00152531"/>
    <w:rsid w:val="00153CC9"/>
    <w:rsid w:val="001554F9"/>
    <w:rsid w:val="00155576"/>
    <w:rsid w:val="001615F7"/>
    <w:rsid w:val="00161959"/>
    <w:rsid w:val="00161A5E"/>
    <w:rsid w:val="00161CE2"/>
    <w:rsid w:val="001710EA"/>
    <w:rsid w:val="00173866"/>
    <w:rsid w:val="001825AF"/>
    <w:rsid w:val="00183E2D"/>
    <w:rsid w:val="00186CE1"/>
    <w:rsid w:val="00187AFB"/>
    <w:rsid w:val="00192800"/>
    <w:rsid w:val="00194BA0"/>
    <w:rsid w:val="00197783"/>
    <w:rsid w:val="001A335D"/>
    <w:rsid w:val="001A48CD"/>
    <w:rsid w:val="001A4E03"/>
    <w:rsid w:val="001A58E4"/>
    <w:rsid w:val="001A5AA6"/>
    <w:rsid w:val="001B1EF1"/>
    <w:rsid w:val="001B26FE"/>
    <w:rsid w:val="001B2E7D"/>
    <w:rsid w:val="001B3EC7"/>
    <w:rsid w:val="001B44BB"/>
    <w:rsid w:val="001B7781"/>
    <w:rsid w:val="001B7EC5"/>
    <w:rsid w:val="001C225D"/>
    <w:rsid w:val="001C3D76"/>
    <w:rsid w:val="001D0736"/>
    <w:rsid w:val="001D1804"/>
    <w:rsid w:val="001D1FC8"/>
    <w:rsid w:val="001D4A21"/>
    <w:rsid w:val="001D7B40"/>
    <w:rsid w:val="001E00D8"/>
    <w:rsid w:val="001E0784"/>
    <w:rsid w:val="001F1F9C"/>
    <w:rsid w:val="001F46E0"/>
    <w:rsid w:val="001F6004"/>
    <w:rsid w:val="001F6B31"/>
    <w:rsid w:val="002028E0"/>
    <w:rsid w:val="002050DD"/>
    <w:rsid w:val="00210116"/>
    <w:rsid w:val="0021142C"/>
    <w:rsid w:val="00214718"/>
    <w:rsid w:val="00220315"/>
    <w:rsid w:val="00222A38"/>
    <w:rsid w:val="00226149"/>
    <w:rsid w:val="00231D73"/>
    <w:rsid w:val="00234985"/>
    <w:rsid w:val="00237763"/>
    <w:rsid w:val="00237BC7"/>
    <w:rsid w:val="00242F4B"/>
    <w:rsid w:val="00243425"/>
    <w:rsid w:val="00244A06"/>
    <w:rsid w:val="00247914"/>
    <w:rsid w:val="00251CD4"/>
    <w:rsid w:val="0025309B"/>
    <w:rsid w:val="0025389A"/>
    <w:rsid w:val="002555FB"/>
    <w:rsid w:val="00256F54"/>
    <w:rsid w:val="0025780B"/>
    <w:rsid w:val="00257E8E"/>
    <w:rsid w:val="0026100B"/>
    <w:rsid w:val="0026137C"/>
    <w:rsid w:val="00267211"/>
    <w:rsid w:val="00267889"/>
    <w:rsid w:val="002706C8"/>
    <w:rsid w:val="0027198C"/>
    <w:rsid w:val="002759F3"/>
    <w:rsid w:val="002774AE"/>
    <w:rsid w:val="0028118E"/>
    <w:rsid w:val="002819E6"/>
    <w:rsid w:val="00283B8A"/>
    <w:rsid w:val="002850D2"/>
    <w:rsid w:val="002853AF"/>
    <w:rsid w:val="0028758A"/>
    <w:rsid w:val="0029133D"/>
    <w:rsid w:val="00297ED9"/>
    <w:rsid w:val="002A46DF"/>
    <w:rsid w:val="002A5FAA"/>
    <w:rsid w:val="002A62FF"/>
    <w:rsid w:val="002A65C8"/>
    <w:rsid w:val="002B2E1A"/>
    <w:rsid w:val="002C0D96"/>
    <w:rsid w:val="002C28CA"/>
    <w:rsid w:val="002C4698"/>
    <w:rsid w:val="002C4B73"/>
    <w:rsid w:val="002D04F4"/>
    <w:rsid w:val="002D2817"/>
    <w:rsid w:val="002D33FB"/>
    <w:rsid w:val="002D418E"/>
    <w:rsid w:val="002D7170"/>
    <w:rsid w:val="002E33AB"/>
    <w:rsid w:val="002E604F"/>
    <w:rsid w:val="002E7A1A"/>
    <w:rsid w:val="002F40FE"/>
    <w:rsid w:val="002F43C8"/>
    <w:rsid w:val="002F67C2"/>
    <w:rsid w:val="002F7376"/>
    <w:rsid w:val="00300293"/>
    <w:rsid w:val="00301127"/>
    <w:rsid w:val="00302AE1"/>
    <w:rsid w:val="00317756"/>
    <w:rsid w:val="00320CCF"/>
    <w:rsid w:val="0032367B"/>
    <w:rsid w:val="0033599A"/>
    <w:rsid w:val="00345573"/>
    <w:rsid w:val="00347BAF"/>
    <w:rsid w:val="003616DB"/>
    <w:rsid w:val="00361983"/>
    <w:rsid w:val="0036253B"/>
    <w:rsid w:val="00362882"/>
    <w:rsid w:val="0037135D"/>
    <w:rsid w:val="00371BCE"/>
    <w:rsid w:val="00373252"/>
    <w:rsid w:val="0037425F"/>
    <w:rsid w:val="00374820"/>
    <w:rsid w:val="00375ECF"/>
    <w:rsid w:val="0038332C"/>
    <w:rsid w:val="00383A08"/>
    <w:rsid w:val="00384BE1"/>
    <w:rsid w:val="00387386"/>
    <w:rsid w:val="0038778E"/>
    <w:rsid w:val="0039090C"/>
    <w:rsid w:val="0039100A"/>
    <w:rsid w:val="00393E1F"/>
    <w:rsid w:val="00397B85"/>
    <w:rsid w:val="00397DF9"/>
    <w:rsid w:val="003A23D3"/>
    <w:rsid w:val="003A2D3A"/>
    <w:rsid w:val="003A38BC"/>
    <w:rsid w:val="003A3BF8"/>
    <w:rsid w:val="003A5E7B"/>
    <w:rsid w:val="003A6051"/>
    <w:rsid w:val="003B0BAA"/>
    <w:rsid w:val="003B586E"/>
    <w:rsid w:val="003B75D9"/>
    <w:rsid w:val="003C1614"/>
    <w:rsid w:val="003C19E4"/>
    <w:rsid w:val="003C4698"/>
    <w:rsid w:val="003D12A3"/>
    <w:rsid w:val="003D1C71"/>
    <w:rsid w:val="003D316E"/>
    <w:rsid w:val="003D5B36"/>
    <w:rsid w:val="003E2D7C"/>
    <w:rsid w:val="003E35BE"/>
    <w:rsid w:val="003F11CE"/>
    <w:rsid w:val="003F448E"/>
    <w:rsid w:val="00401EF8"/>
    <w:rsid w:val="00402618"/>
    <w:rsid w:val="00411021"/>
    <w:rsid w:val="00413A0F"/>
    <w:rsid w:val="00417150"/>
    <w:rsid w:val="00422ABC"/>
    <w:rsid w:val="004334FF"/>
    <w:rsid w:val="00435AD1"/>
    <w:rsid w:val="00440124"/>
    <w:rsid w:val="00440EE3"/>
    <w:rsid w:val="00444407"/>
    <w:rsid w:val="00447BCD"/>
    <w:rsid w:val="0045068B"/>
    <w:rsid w:val="0045340B"/>
    <w:rsid w:val="00456124"/>
    <w:rsid w:val="0045700A"/>
    <w:rsid w:val="00472170"/>
    <w:rsid w:val="00472A69"/>
    <w:rsid w:val="004732F7"/>
    <w:rsid w:val="004739CF"/>
    <w:rsid w:val="0047733C"/>
    <w:rsid w:val="004778B4"/>
    <w:rsid w:val="00477F0A"/>
    <w:rsid w:val="004812E9"/>
    <w:rsid w:val="00481D53"/>
    <w:rsid w:val="00484075"/>
    <w:rsid w:val="0049033A"/>
    <w:rsid w:val="00490B5F"/>
    <w:rsid w:val="00490DF9"/>
    <w:rsid w:val="00491530"/>
    <w:rsid w:val="00494317"/>
    <w:rsid w:val="004A0438"/>
    <w:rsid w:val="004B00D0"/>
    <w:rsid w:val="004B2459"/>
    <w:rsid w:val="004B563D"/>
    <w:rsid w:val="004B62D4"/>
    <w:rsid w:val="004C3E98"/>
    <w:rsid w:val="004D2CEA"/>
    <w:rsid w:val="004D3030"/>
    <w:rsid w:val="004D4C37"/>
    <w:rsid w:val="004D5A42"/>
    <w:rsid w:val="004D765C"/>
    <w:rsid w:val="004E0025"/>
    <w:rsid w:val="004F17D0"/>
    <w:rsid w:val="004F2355"/>
    <w:rsid w:val="004F5E6F"/>
    <w:rsid w:val="004F701C"/>
    <w:rsid w:val="00503383"/>
    <w:rsid w:val="00504184"/>
    <w:rsid w:val="00510F79"/>
    <w:rsid w:val="005118D1"/>
    <w:rsid w:val="00511955"/>
    <w:rsid w:val="00511D6C"/>
    <w:rsid w:val="0051261A"/>
    <w:rsid w:val="005162B0"/>
    <w:rsid w:val="005167A0"/>
    <w:rsid w:val="00521CAC"/>
    <w:rsid w:val="005229EE"/>
    <w:rsid w:val="0052368D"/>
    <w:rsid w:val="00525417"/>
    <w:rsid w:val="0052655D"/>
    <w:rsid w:val="00530F5D"/>
    <w:rsid w:val="00535444"/>
    <w:rsid w:val="005475CA"/>
    <w:rsid w:val="00547CC6"/>
    <w:rsid w:val="00547D5C"/>
    <w:rsid w:val="00556F66"/>
    <w:rsid w:val="00557F1C"/>
    <w:rsid w:val="00560EB8"/>
    <w:rsid w:val="005678CB"/>
    <w:rsid w:val="00570DCB"/>
    <w:rsid w:val="00574161"/>
    <w:rsid w:val="00574C90"/>
    <w:rsid w:val="005811E1"/>
    <w:rsid w:val="0058545D"/>
    <w:rsid w:val="00587F49"/>
    <w:rsid w:val="00597641"/>
    <w:rsid w:val="005A0CB3"/>
    <w:rsid w:val="005B37D9"/>
    <w:rsid w:val="005B3BBD"/>
    <w:rsid w:val="005B3FC0"/>
    <w:rsid w:val="005B5D2A"/>
    <w:rsid w:val="005B625C"/>
    <w:rsid w:val="005C1124"/>
    <w:rsid w:val="005C129B"/>
    <w:rsid w:val="005C2F29"/>
    <w:rsid w:val="005C35FD"/>
    <w:rsid w:val="005D4EB5"/>
    <w:rsid w:val="005D62A1"/>
    <w:rsid w:val="005E0B18"/>
    <w:rsid w:val="005E2302"/>
    <w:rsid w:val="005F32B9"/>
    <w:rsid w:val="005F50A1"/>
    <w:rsid w:val="005F69B5"/>
    <w:rsid w:val="006105B9"/>
    <w:rsid w:val="00611536"/>
    <w:rsid w:val="006125D4"/>
    <w:rsid w:val="00617A62"/>
    <w:rsid w:val="00621D26"/>
    <w:rsid w:val="00622D39"/>
    <w:rsid w:val="006266FC"/>
    <w:rsid w:val="00626E46"/>
    <w:rsid w:val="0063169A"/>
    <w:rsid w:val="0063255C"/>
    <w:rsid w:val="00634C14"/>
    <w:rsid w:val="0063788A"/>
    <w:rsid w:val="0064016F"/>
    <w:rsid w:val="0064031F"/>
    <w:rsid w:val="00642C73"/>
    <w:rsid w:val="0065070F"/>
    <w:rsid w:val="006518F0"/>
    <w:rsid w:val="006526E2"/>
    <w:rsid w:val="0066476B"/>
    <w:rsid w:val="00665254"/>
    <w:rsid w:val="006656D0"/>
    <w:rsid w:val="00672B76"/>
    <w:rsid w:val="00675C9E"/>
    <w:rsid w:val="006770DC"/>
    <w:rsid w:val="00680D63"/>
    <w:rsid w:val="00681DD4"/>
    <w:rsid w:val="00683C31"/>
    <w:rsid w:val="00692124"/>
    <w:rsid w:val="006921D4"/>
    <w:rsid w:val="00693044"/>
    <w:rsid w:val="006942A5"/>
    <w:rsid w:val="006974F2"/>
    <w:rsid w:val="006A0C9B"/>
    <w:rsid w:val="006A32F8"/>
    <w:rsid w:val="006A3751"/>
    <w:rsid w:val="006B550B"/>
    <w:rsid w:val="006B780D"/>
    <w:rsid w:val="006B7ABB"/>
    <w:rsid w:val="006B7B27"/>
    <w:rsid w:val="006C0E82"/>
    <w:rsid w:val="006C4E6A"/>
    <w:rsid w:val="006D23A3"/>
    <w:rsid w:val="006D7088"/>
    <w:rsid w:val="006D762D"/>
    <w:rsid w:val="006F4939"/>
    <w:rsid w:val="00701622"/>
    <w:rsid w:val="00703600"/>
    <w:rsid w:val="0070385F"/>
    <w:rsid w:val="00704498"/>
    <w:rsid w:val="00704A78"/>
    <w:rsid w:val="00704E0C"/>
    <w:rsid w:val="007054D6"/>
    <w:rsid w:val="00713ADA"/>
    <w:rsid w:val="007228E0"/>
    <w:rsid w:val="00722D24"/>
    <w:rsid w:val="00727D49"/>
    <w:rsid w:val="00731823"/>
    <w:rsid w:val="00732320"/>
    <w:rsid w:val="0073339A"/>
    <w:rsid w:val="00733F7A"/>
    <w:rsid w:val="007364BD"/>
    <w:rsid w:val="00742F5E"/>
    <w:rsid w:val="00745C84"/>
    <w:rsid w:val="00746A87"/>
    <w:rsid w:val="00751B3F"/>
    <w:rsid w:val="00755AAD"/>
    <w:rsid w:val="007563D8"/>
    <w:rsid w:val="00756FD1"/>
    <w:rsid w:val="0076362C"/>
    <w:rsid w:val="00767494"/>
    <w:rsid w:val="00767D51"/>
    <w:rsid w:val="007736E9"/>
    <w:rsid w:val="007741AD"/>
    <w:rsid w:val="00775633"/>
    <w:rsid w:val="00784034"/>
    <w:rsid w:val="00790D4D"/>
    <w:rsid w:val="00792EB4"/>
    <w:rsid w:val="0079417C"/>
    <w:rsid w:val="00795739"/>
    <w:rsid w:val="00796BE1"/>
    <w:rsid w:val="007A462F"/>
    <w:rsid w:val="007A5B2D"/>
    <w:rsid w:val="007A5EB6"/>
    <w:rsid w:val="007B08AF"/>
    <w:rsid w:val="007B4FAF"/>
    <w:rsid w:val="007B6359"/>
    <w:rsid w:val="007B7565"/>
    <w:rsid w:val="007C0DDA"/>
    <w:rsid w:val="007C49A9"/>
    <w:rsid w:val="007C7D97"/>
    <w:rsid w:val="007C7FB1"/>
    <w:rsid w:val="007D073F"/>
    <w:rsid w:val="007D3E8E"/>
    <w:rsid w:val="007E1388"/>
    <w:rsid w:val="007F070C"/>
    <w:rsid w:val="007F1884"/>
    <w:rsid w:val="007F19FF"/>
    <w:rsid w:val="007F24E0"/>
    <w:rsid w:val="007F2BF1"/>
    <w:rsid w:val="007F4974"/>
    <w:rsid w:val="008016C1"/>
    <w:rsid w:val="00804A16"/>
    <w:rsid w:val="00805D52"/>
    <w:rsid w:val="008119BF"/>
    <w:rsid w:val="00816A35"/>
    <w:rsid w:val="0081728A"/>
    <w:rsid w:val="008215E9"/>
    <w:rsid w:val="00827598"/>
    <w:rsid w:val="0083400E"/>
    <w:rsid w:val="00837C81"/>
    <w:rsid w:val="00841AE2"/>
    <w:rsid w:val="00841DAF"/>
    <w:rsid w:val="00841FCC"/>
    <w:rsid w:val="0084403E"/>
    <w:rsid w:val="00845C86"/>
    <w:rsid w:val="0084678D"/>
    <w:rsid w:val="00852B71"/>
    <w:rsid w:val="008547E4"/>
    <w:rsid w:val="00860718"/>
    <w:rsid w:val="00861C74"/>
    <w:rsid w:val="008668BE"/>
    <w:rsid w:val="0087024C"/>
    <w:rsid w:val="008740B6"/>
    <w:rsid w:val="00875FE8"/>
    <w:rsid w:val="0087702D"/>
    <w:rsid w:val="00883755"/>
    <w:rsid w:val="00884B76"/>
    <w:rsid w:val="008863BF"/>
    <w:rsid w:val="00894658"/>
    <w:rsid w:val="008A0B5D"/>
    <w:rsid w:val="008A2366"/>
    <w:rsid w:val="008A35AE"/>
    <w:rsid w:val="008B38FE"/>
    <w:rsid w:val="008B5782"/>
    <w:rsid w:val="008B5C97"/>
    <w:rsid w:val="008C3317"/>
    <w:rsid w:val="008C3384"/>
    <w:rsid w:val="008C59D8"/>
    <w:rsid w:val="008D1050"/>
    <w:rsid w:val="008D66A6"/>
    <w:rsid w:val="008D6C72"/>
    <w:rsid w:val="008D7B2B"/>
    <w:rsid w:val="008E0F69"/>
    <w:rsid w:val="008E1C78"/>
    <w:rsid w:val="008E232B"/>
    <w:rsid w:val="008E25F2"/>
    <w:rsid w:val="008E7BC6"/>
    <w:rsid w:val="008E7C85"/>
    <w:rsid w:val="008F04F9"/>
    <w:rsid w:val="009000C7"/>
    <w:rsid w:val="009022AF"/>
    <w:rsid w:val="00902FF0"/>
    <w:rsid w:val="009114B2"/>
    <w:rsid w:val="00920C25"/>
    <w:rsid w:val="00924D81"/>
    <w:rsid w:val="0092702F"/>
    <w:rsid w:val="009357FA"/>
    <w:rsid w:val="009439B5"/>
    <w:rsid w:val="0095080E"/>
    <w:rsid w:val="00952652"/>
    <w:rsid w:val="00956F01"/>
    <w:rsid w:val="009570DB"/>
    <w:rsid w:val="00965B1A"/>
    <w:rsid w:val="00974A3F"/>
    <w:rsid w:val="0097591A"/>
    <w:rsid w:val="009929CB"/>
    <w:rsid w:val="00997B2A"/>
    <w:rsid w:val="009A1487"/>
    <w:rsid w:val="009A2515"/>
    <w:rsid w:val="009A3C7B"/>
    <w:rsid w:val="009A64D4"/>
    <w:rsid w:val="009B01E7"/>
    <w:rsid w:val="009B2BFD"/>
    <w:rsid w:val="009B3BE3"/>
    <w:rsid w:val="009B4C1B"/>
    <w:rsid w:val="009B6734"/>
    <w:rsid w:val="009B7170"/>
    <w:rsid w:val="009C54FA"/>
    <w:rsid w:val="009C626A"/>
    <w:rsid w:val="009D0A37"/>
    <w:rsid w:val="009D43E7"/>
    <w:rsid w:val="009D614C"/>
    <w:rsid w:val="009E3ED1"/>
    <w:rsid w:val="009E4953"/>
    <w:rsid w:val="009E4B7E"/>
    <w:rsid w:val="009E4E12"/>
    <w:rsid w:val="009E5B0F"/>
    <w:rsid w:val="009F1D8B"/>
    <w:rsid w:val="00A043B2"/>
    <w:rsid w:val="00A10FDF"/>
    <w:rsid w:val="00A110F7"/>
    <w:rsid w:val="00A125CF"/>
    <w:rsid w:val="00A259EF"/>
    <w:rsid w:val="00A30DBC"/>
    <w:rsid w:val="00A310BC"/>
    <w:rsid w:val="00A347E0"/>
    <w:rsid w:val="00A3486A"/>
    <w:rsid w:val="00A366FB"/>
    <w:rsid w:val="00A420D3"/>
    <w:rsid w:val="00A4228C"/>
    <w:rsid w:val="00A56890"/>
    <w:rsid w:val="00A61B3D"/>
    <w:rsid w:val="00A6258C"/>
    <w:rsid w:val="00A65931"/>
    <w:rsid w:val="00A67C5C"/>
    <w:rsid w:val="00A80448"/>
    <w:rsid w:val="00A807DA"/>
    <w:rsid w:val="00A815F2"/>
    <w:rsid w:val="00A82624"/>
    <w:rsid w:val="00AA0C9E"/>
    <w:rsid w:val="00AA2070"/>
    <w:rsid w:val="00AA4E23"/>
    <w:rsid w:val="00AB2A67"/>
    <w:rsid w:val="00AB2B5F"/>
    <w:rsid w:val="00AB6C75"/>
    <w:rsid w:val="00AB7006"/>
    <w:rsid w:val="00AB73AF"/>
    <w:rsid w:val="00AC4DB3"/>
    <w:rsid w:val="00AD16AF"/>
    <w:rsid w:val="00AD6EEC"/>
    <w:rsid w:val="00AD72E4"/>
    <w:rsid w:val="00AF1B49"/>
    <w:rsid w:val="00AF221A"/>
    <w:rsid w:val="00AF354E"/>
    <w:rsid w:val="00AF4D7F"/>
    <w:rsid w:val="00AF72B3"/>
    <w:rsid w:val="00B04F2C"/>
    <w:rsid w:val="00B05A00"/>
    <w:rsid w:val="00B05F46"/>
    <w:rsid w:val="00B10DDE"/>
    <w:rsid w:val="00B13C27"/>
    <w:rsid w:val="00B16DC7"/>
    <w:rsid w:val="00B205F5"/>
    <w:rsid w:val="00B20BE3"/>
    <w:rsid w:val="00B20D93"/>
    <w:rsid w:val="00B22761"/>
    <w:rsid w:val="00B33404"/>
    <w:rsid w:val="00B3489C"/>
    <w:rsid w:val="00B35510"/>
    <w:rsid w:val="00B36835"/>
    <w:rsid w:val="00B41DD2"/>
    <w:rsid w:val="00B45E0A"/>
    <w:rsid w:val="00B460A5"/>
    <w:rsid w:val="00B5304C"/>
    <w:rsid w:val="00B60705"/>
    <w:rsid w:val="00B67E36"/>
    <w:rsid w:val="00B73D8E"/>
    <w:rsid w:val="00B75195"/>
    <w:rsid w:val="00B75F20"/>
    <w:rsid w:val="00B7723D"/>
    <w:rsid w:val="00B77308"/>
    <w:rsid w:val="00B77ADE"/>
    <w:rsid w:val="00B8296B"/>
    <w:rsid w:val="00B83315"/>
    <w:rsid w:val="00B917A2"/>
    <w:rsid w:val="00B93C8A"/>
    <w:rsid w:val="00B94151"/>
    <w:rsid w:val="00B944D0"/>
    <w:rsid w:val="00B95DB0"/>
    <w:rsid w:val="00BA397C"/>
    <w:rsid w:val="00BA4295"/>
    <w:rsid w:val="00BA4560"/>
    <w:rsid w:val="00BA4946"/>
    <w:rsid w:val="00BA5A65"/>
    <w:rsid w:val="00BA65B2"/>
    <w:rsid w:val="00BB6C5E"/>
    <w:rsid w:val="00BB7D86"/>
    <w:rsid w:val="00BC1269"/>
    <w:rsid w:val="00BC142A"/>
    <w:rsid w:val="00BC16DF"/>
    <w:rsid w:val="00BC1837"/>
    <w:rsid w:val="00BC317B"/>
    <w:rsid w:val="00BD08FB"/>
    <w:rsid w:val="00BD58DB"/>
    <w:rsid w:val="00BD7DB5"/>
    <w:rsid w:val="00BE01F1"/>
    <w:rsid w:val="00BE27A2"/>
    <w:rsid w:val="00BF1755"/>
    <w:rsid w:val="00BF2B10"/>
    <w:rsid w:val="00BF56AA"/>
    <w:rsid w:val="00BF7DFD"/>
    <w:rsid w:val="00C01401"/>
    <w:rsid w:val="00C048F6"/>
    <w:rsid w:val="00C07433"/>
    <w:rsid w:val="00C10514"/>
    <w:rsid w:val="00C137FB"/>
    <w:rsid w:val="00C157F5"/>
    <w:rsid w:val="00C16E3F"/>
    <w:rsid w:val="00C176D3"/>
    <w:rsid w:val="00C211BA"/>
    <w:rsid w:val="00C249B9"/>
    <w:rsid w:val="00C31B75"/>
    <w:rsid w:val="00C32D44"/>
    <w:rsid w:val="00C34F9E"/>
    <w:rsid w:val="00C40F8B"/>
    <w:rsid w:val="00C452CF"/>
    <w:rsid w:val="00C4535D"/>
    <w:rsid w:val="00C46258"/>
    <w:rsid w:val="00C51CE3"/>
    <w:rsid w:val="00C51DA4"/>
    <w:rsid w:val="00C53B80"/>
    <w:rsid w:val="00C564EB"/>
    <w:rsid w:val="00C56A98"/>
    <w:rsid w:val="00C61FD7"/>
    <w:rsid w:val="00C64521"/>
    <w:rsid w:val="00C70A85"/>
    <w:rsid w:val="00C70CC7"/>
    <w:rsid w:val="00C75322"/>
    <w:rsid w:val="00C76DE7"/>
    <w:rsid w:val="00C81CD5"/>
    <w:rsid w:val="00C86133"/>
    <w:rsid w:val="00C91E9A"/>
    <w:rsid w:val="00C91EDD"/>
    <w:rsid w:val="00C9520E"/>
    <w:rsid w:val="00C9636A"/>
    <w:rsid w:val="00C9764B"/>
    <w:rsid w:val="00CB09B7"/>
    <w:rsid w:val="00CB32B9"/>
    <w:rsid w:val="00CC0445"/>
    <w:rsid w:val="00CC503D"/>
    <w:rsid w:val="00CC56A9"/>
    <w:rsid w:val="00CD02A3"/>
    <w:rsid w:val="00CD3D83"/>
    <w:rsid w:val="00CD5566"/>
    <w:rsid w:val="00CD77F9"/>
    <w:rsid w:val="00CE3B92"/>
    <w:rsid w:val="00CE5746"/>
    <w:rsid w:val="00CE6D17"/>
    <w:rsid w:val="00CF0D1F"/>
    <w:rsid w:val="00CF37C0"/>
    <w:rsid w:val="00CF3E3D"/>
    <w:rsid w:val="00CF6F97"/>
    <w:rsid w:val="00D0064A"/>
    <w:rsid w:val="00D00F65"/>
    <w:rsid w:val="00D01697"/>
    <w:rsid w:val="00D301A8"/>
    <w:rsid w:val="00D322E1"/>
    <w:rsid w:val="00D36845"/>
    <w:rsid w:val="00D37E35"/>
    <w:rsid w:val="00D40D73"/>
    <w:rsid w:val="00D40E83"/>
    <w:rsid w:val="00D42884"/>
    <w:rsid w:val="00D45955"/>
    <w:rsid w:val="00D467CF"/>
    <w:rsid w:val="00D50B64"/>
    <w:rsid w:val="00D53528"/>
    <w:rsid w:val="00D556FB"/>
    <w:rsid w:val="00D567A8"/>
    <w:rsid w:val="00D60E42"/>
    <w:rsid w:val="00D70F00"/>
    <w:rsid w:val="00D719F8"/>
    <w:rsid w:val="00D76F42"/>
    <w:rsid w:val="00D830BD"/>
    <w:rsid w:val="00D83504"/>
    <w:rsid w:val="00D87C76"/>
    <w:rsid w:val="00D91489"/>
    <w:rsid w:val="00D937CC"/>
    <w:rsid w:val="00D93B8C"/>
    <w:rsid w:val="00D93D66"/>
    <w:rsid w:val="00D97864"/>
    <w:rsid w:val="00DA0FD0"/>
    <w:rsid w:val="00DA14F8"/>
    <w:rsid w:val="00DB230B"/>
    <w:rsid w:val="00DC2183"/>
    <w:rsid w:val="00DC25CD"/>
    <w:rsid w:val="00DD2BAD"/>
    <w:rsid w:val="00DD5AD3"/>
    <w:rsid w:val="00DD7C4F"/>
    <w:rsid w:val="00DE05C8"/>
    <w:rsid w:val="00DE26AD"/>
    <w:rsid w:val="00DE6A9A"/>
    <w:rsid w:val="00DF50DA"/>
    <w:rsid w:val="00DF5D9C"/>
    <w:rsid w:val="00E068C8"/>
    <w:rsid w:val="00E069EC"/>
    <w:rsid w:val="00E10655"/>
    <w:rsid w:val="00E11072"/>
    <w:rsid w:val="00E1323D"/>
    <w:rsid w:val="00E13DA4"/>
    <w:rsid w:val="00E1465E"/>
    <w:rsid w:val="00E2192A"/>
    <w:rsid w:val="00E22E29"/>
    <w:rsid w:val="00E25441"/>
    <w:rsid w:val="00E344B7"/>
    <w:rsid w:val="00E41817"/>
    <w:rsid w:val="00E434AE"/>
    <w:rsid w:val="00E465E5"/>
    <w:rsid w:val="00E476CE"/>
    <w:rsid w:val="00E47EDC"/>
    <w:rsid w:val="00E526C7"/>
    <w:rsid w:val="00E52EA1"/>
    <w:rsid w:val="00E55A19"/>
    <w:rsid w:val="00E5696B"/>
    <w:rsid w:val="00E618F8"/>
    <w:rsid w:val="00E6211E"/>
    <w:rsid w:val="00E64131"/>
    <w:rsid w:val="00E65449"/>
    <w:rsid w:val="00E6717B"/>
    <w:rsid w:val="00E70425"/>
    <w:rsid w:val="00E94459"/>
    <w:rsid w:val="00EA1136"/>
    <w:rsid w:val="00EA1759"/>
    <w:rsid w:val="00EA5851"/>
    <w:rsid w:val="00EB0FA6"/>
    <w:rsid w:val="00EB1439"/>
    <w:rsid w:val="00EB266D"/>
    <w:rsid w:val="00EB4E3D"/>
    <w:rsid w:val="00EB62BF"/>
    <w:rsid w:val="00EB62DE"/>
    <w:rsid w:val="00EC24AE"/>
    <w:rsid w:val="00EC41D4"/>
    <w:rsid w:val="00ED3993"/>
    <w:rsid w:val="00ED593C"/>
    <w:rsid w:val="00ED5DA7"/>
    <w:rsid w:val="00ED6D2D"/>
    <w:rsid w:val="00ED75EC"/>
    <w:rsid w:val="00ED76B3"/>
    <w:rsid w:val="00EE65C5"/>
    <w:rsid w:val="00EE6CB7"/>
    <w:rsid w:val="00EE7E2F"/>
    <w:rsid w:val="00EF47B1"/>
    <w:rsid w:val="00EF4DCB"/>
    <w:rsid w:val="00EF5EE5"/>
    <w:rsid w:val="00F02C38"/>
    <w:rsid w:val="00F10891"/>
    <w:rsid w:val="00F15516"/>
    <w:rsid w:val="00F20B22"/>
    <w:rsid w:val="00F22666"/>
    <w:rsid w:val="00F244BF"/>
    <w:rsid w:val="00F255CF"/>
    <w:rsid w:val="00F26BBB"/>
    <w:rsid w:val="00F3395E"/>
    <w:rsid w:val="00F37D27"/>
    <w:rsid w:val="00F42DDE"/>
    <w:rsid w:val="00F45F89"/>
    <w:rsid w:val="00F46202"/>
    <w:rsid w:val="00F4625D"/>
    <w:rsid w:val="00F478C1"/>
    <w:rsid w:val="00F51A75"/>
    <w:rsid w:val="00F61974"/>
    <w:rsid w:val="00F621E9"/>
    <w:rsid w:val="00F64E06"/>
    <w:rsid w:val="00F70935"/>
    <w:rsid w:val="00F723A4"/>
    <w:rsid w:val="00F72436"/>
    <w:rsid w:val="00F725D0"/>
    <w:rsid w:val="00F76FBF"/>
    <w:rsid w:val="00F8038B"/>
    <w:rsid w:val="00F920A2"/>
    <w:rsid w:val="00F9396E"/>
    <w:rsid w:val="00F95CAA"/>
    <w:rsid w:val="00F965A0"/>
    <w:rsid w:val="00FA1CE7"/>
    <w:rsid w:val="00FB10B4"/>
    <w:rsid w:val="00FB4ED2"/>
    <w:rsid w:val="00FB7404"/>
    <w:rsid w:val="00FC3A1D"/>
    <w:rsid w:val="00FC47EC"/>
    <w:rsid w:val="00FC5DE8"/>
    <w:rsid w:val="00FE1078"/>
    <w:rsid w:val="00FE484D"/>
    <w:rsid w:val="00FE4A61"/>
    <w:rsid w:val="00FE5DB8"/>
    <w:rsid w:val="00FE74DD"/>
    <w:rsid w:val="00FF4ACD"/>
    <w:rsid w:val="00FF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4140E06"/>
  <w15:docId w15:val="{A66A94E5-C903-43A7-9120-CD556E3E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FE8"/>
    <w:rPr>
      <w:sz w:val="24"/>
      <w:szCs w:val="24"/>
    </w:rPr>
  </w:style>
  <w:style w:type="paragraph" w:styleId="Heading1">
    <w:name w:val="heading 1"/>
    <w:basedOn w:val="Normal"/>
    <w:next w:val="Normal"/>
    <w:link w:val="Heading1Char"/>
    <w:qFormat/>
    <w:rsid w:val="001079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C16DF"/>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A420D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irginiaTechBody">
    <w:name w:val="Virginia Tech Body"/>
    <w:basedOn w:val="Normal"/>
    <w:link w:val="VirginiaTechBodyChar"/>
    <w:pPr>
      <w:spacing w:line="360" w:lineRule="auto"/>
    </w:pPr>
    <w:rPr>
      <w:sz w:val="19"/>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ccEnclosure">
    <w:name w:val="cc:/Enclosure"/>
    <w:basedOn w:val="Normal"/>
    <w:uiPriority w:val="99"/>
    <w:rsid w:val="00A366FB"/>
    <w:pPr>
      <w:tabs>
        <w:tab w:val="left" w:pos="1440"/>
      </w:tabs>
      <w:spacing w:before="240" w:after="240"/>
      <w:ind w:left="1440" w:hanging="1440"/>
    </w:pPr>
  </w:style>
  <w:style w:type="paragraph" w:customStyle="1" w:styleId="Default">
    <w:name w:val="Default"/>
    <w:rsid w:val="00F45F89"/>
    <w:pPr>
      <w:autoSpaceDE w:val="0"/>
      <w:autoSpaceDN w:val="0"/>
      <w:adjustRightInd w:val="0"/>
    </w:pPr>
    <w:rPr>
      <w:color w:val="000000"/>
      <w:sz w:val="24"/>
      <w:szCs w:val="24"/>
    </w:rPr>
  </w:style>
  <w:style w:type="character" w:customStyle="1" w:styleId="il">
    <w:name w:val="il"/>
    <w:basedOn w:val="DefaultParagraphFont"/>
    <w:rsid w:val="008A35AE"/>
  </w:style>
  <w:style w:type="character" w:styleId="Strong">
    <w:name w:val="Strong"/>
    <w:basedOn w:val="DefaultParagraphFont"/>
    <w:uiPriority w:val="22"/>
    <w:qFormat/>
    <w:rsid w:val="008A35AE"/>
    <w:rPr>
      <w:b/>
      <w:bCs/>
    </w:rPr>
  </w:style>
  <w:style w:type="character" w:customStyle="1" w:styleId="m-8044742571640750454m810204031336416643m-461413344932323149m-4717935797319924058m7263391506403865667gmail-il">
    <w:name w:val="m_-8044742571640750454m_810204031336416643m_-461413344932323149m_-4717935797319924058m_7263391506403865667gmail-il"/>
    <w:basedOn w:val="DefaultParagraphFont"/>
    <w:rsid w:val="008A0B5D"/>
  </w:style>
  <w:style w:type="character" w:customStyle="1" w:styleId="Heading2Char">
    <w:name w:val="Heading 2 Char"/>
    <w:basedOn w:val="DefaultParagraphFont"/>
    <w:link w:val="Heading2"/>
    <w:uiPriority w:val="9"/>
    <w:rsid w:val="00BC16DF"/>
    <w:rPr>
      <w:b/>
      <w:bCs/>
      <w:sz w:val="36"/>
      <w:szCs w:val="36"/>
    </w:rPr>
  </w:style>
  <w:style w:type="paragraph" w:styleId="NormalWeb">
    <w:name w:val="Normal (Web)"/>
    <w:basedOn w:val="Normal"/>
    <w:uiPriority w:val="99"/>
    <w:unhideWhenUsed/>
    <w:rsid w:val="00C211BA"/>
    <w:pPr>
      <w:spacing w:before="100" w:beforeAutospacing="1" w:after="100" w:afterAutospacing="1"/>
    </w:pPr>
  </w:style>
  <w:style w:type="paragraph" w:styleId="ListParagraph">
    <w:name w:val="List Paragraph"/>
    <w:basedOn w:val="Normal"/>
    <w:uiPriority w:val="34"/>
    <w:qFormat/>
    <w:rsid w:val="005F50A1"/>
    <w:pPr>
      <w:spacing w:before="120" w:after="120"/>
      <w:ind w:left="720"/>
    </w:pPr>
  </w:style>
  <w:style w:type="character" w:customStyle="1" w:styleId="Heading1Char">
    <w:name w:val="Heading 1 Char"/>
    <w:basedOn w:val="DefaultParagraphFont"/>
    <w:link w:val="Heading1"/>
    <w:rsid w:val="001079FF"/>
    <w:rPr>
      <w:rFonts w:asciiTheme="majorHAnsi" w:eastAsiaTheme="majorEastAsia" w:hAnsiTheme="majorHAnsi" w:cstheme="majorBidi"/>
      <w:color w:val="365F91" w:themeColor="accent1" w:themeShade="BF"/>
      <w:sz w:val="32"/>
      <w:szCs w:val="32"/>
    </w:rPr>
  </w:style>
  <w:style w:type="paragraph" w:customStyle="1" w:styleId="EndNoteBibliographyTitle">
    <w:name w:val="EndNote Bibliography Title"/>
    <w:basedOn w:val="Normal"/>
    <w:link w:val="EndNoteBibliographyTitleChar"/>
    <w:rsid w:val="00521CAC"/>
    <w:pPr>
      <w:jc w:val="center"/>
    </w:pPr>
    <w:rPr>
      <w:rFonts w:ascii="Arial" w:hAnsi="Arial" w:cs="Arial"/>
      <w:noProof/>
      <w:sz w:val="18"/>
    </w:rPr>
  </w:style>
  <w:style w:type="character" w:customStyle="1" w:styleId="VirginiaTechBodyChar">
    <w:name w:val="Virginia Tech Body Char"/>
    <w:basedOn w:val="DefaultParagraphFont"/>
    <w:link w:val="VirginiaTechBody"/>
    <w:rsid w:val="00521CAC"/>
    <w:rPr>
      <w:rFonts w:ascii="Arial" w:hAnsi="Arial"/>
      <w:sz w:val="19"/>
      <w:szCs w:val="24"/>
    </w:rPr>
  </w:style>
  <w:style w:type="character" w:customStyle="1" w:styleId="EndNoteBibliographyTitleChar">
    <w:name w:val="EndNote Bibliography Title Char"/>
    <w:basedOn w:val="VirginiaTechBodyChar"/>
    <w:link w:val="EndNoteBibliographyTitle"/>
    <w:rsid w:val="00521CAC"/>
    <w:rPr>
      <w:rFonts w:ascii="Arial" w:hAnsi="Arial" w:cs="Arial"/>
      <w:noProof/>
      <w:sz w:val="18"/>
      <w:szCs w:val="24"/>
    </w:rPr>
  </w:style>
  <w:style w:type="paragraph" w:customStyle="1" w:styleId="EndNoteBibliography">
    <w:name w:val="EndNote Bibliography"/>
    <w:basedOn w:val="Normal"/>
    <w:link w:val="EndNoteBibliographyChar"/>
    <w:rsid w:val="00521CAC"/>
    <w:pPr>
      <w:jc w:val="both"/>
    </w:pPr>
    <w:rPr>
      <w:rFonts w:ascii="Arial" w:hAnsi="Arial" w:cs="Arial"/>
      <w:noProof/>
      <w:sz w:val="18"/>
    </w:rPr>
  </w:style>
  <w:style w:type="character" w:customStyle="1" w:styleId="EndNoteBibliographyChar">
    <w:name w:val="EndNote Bibliography Char"/>
    <w:basedOn w:val="VirginiaTechBodyChar"/>
    <w:link w:val="EndNoteBibliography"/>
    <w:rsid w:val="00521CAC"/>
    <w:rPr>
      <w:rFonts w:ascii="Arial" w:hAnsi="Arial" w:cs="Arial"/>
      <w:noProof/>
      <w:sz w:val="18"/>
      <w:szCs w:val="24"/>
    </w:rPr>
  </w:style>
  <w:style w:type="paragraph" w:customStyle="1" w:styleId="MathematicaCellOutput">
    <w:name w:val="MathematicaCellOutput"/>
    <w:rsid w:val="0095080E"/>
    <w:pPr>
      <w:autoSpaceDE w:val="0"/>
      <w:autoSpaceDN w:val="0"/>
      <w:adjustRightInd w:val="0"/>
    </w:pPr>
    <w:rPr>
      <w:rFonts w:ascii="Times" w:hAnsi="Times" w:cs="Times"/>
      <w:sz w:val="26"/>
      <w:szCs w:val="26"/>
    </w:rPr>
  </w:style>
  <w:style w:type="character" w:customStyle="1" w:styleId="MathematicaFormatStandardForm">
    <w:name w:val="MathematicaFormatStandardForm"/>
    <w:uiPriority w:val="99"/>
    <w:rsid w:val="0095080E"/>
    <w:rPr>
      <w:rFonts w:ascii="Inherited" w:hAnsi="Inherited" w:cs="Inherited"/>
    </w:rPr>
  </w:style>
  <w:style w:type="paragraph" w:styleId="Caption">
    <w:name w:val="caption"/>
    <w:basedOn w:val="Normal"/>
    <w:next w:val="Normal"/>
    <w:uiPriority w:val="35"/>
    <w:unhideWhenUsed/>
    <w:qFormat/>
    <w:rsid w:val="00161A5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767D51"/>
    <w:rPr>
      <w:sz w:val="16"/>
      <w:szCs w:val="16"/>
    </w:rPr>
  </w:style>
  <w:style w:type="paragraph" w:styleId="CommentText">
    <w:name w:val="annotation text"/>
    <w:basedOn w:val="Normal"/>
    <w:link w:val="CommentTextChar"/>
    <w:uiPriority w:val="99"/>
    <w:semiHidden/>
    <w:unhideWhenUsed/>
    <w:rsid w:val="00767D51"/>
    <w:rPr>
      <w:sz w:val="20"/>
      <w:szCs w:val="20"/>
    </w:rPr>
  </w:style>
  <w:style w:type="character" w:customStyle="1" w:styleId="CommentTextChar">
    <w:name w:val="Comment Text Char"/>
    <w:basedOn w:val="DefaultParagraphFont"/>
    <w:link w:val="CommentText"/>
    <w:uiPriority w:val="99"/>
    <w:semiHidden/>
    <w:rsid w:val="00767D51"/>
    <w:rPr>
      <w:rFonts w:ascii="Arial" w:hAnsi="Arial"/>
    </w:rPr>
  </w:style>
  <w:style w:type="paragraph" w:styleId="CommentSubject">
    <w:name w:val="annotation subject"/>
    <w:basedOn w:val="CommentText"/>
    <w:next w:val="CommentText"/>
    <w:link w:val="CommentSubjectChar"/>
    <w:semiHidden/>
    <w:unhideWhenUsed/>
    <w:rsid w:val="00767D51"/>
    <w:rPr>
      <w:b/>
      <w:bCs/>
    </w:rPr>
  </w:style>
  <w:style w:type="character" w:customStyle="1" w:styleId="CommentSubjectChar">
    <w:name w:val="Comment Subject Char"/>
    <w:basedOn w:val="CommentTextChar"/>
    <w:link w:val="CommentSubject"/>
    <w:semiHidden/>
    <w:rsid w:val="00767D51"/>
    <w:rPr>
      <w:rFonts w:ascii="Arial" w:hAnsi="Arial"/>
      <w:b/>
      <w:bCs/>
    </w:rPr>
  </w:style>
  <w:style w:type="paragraph" w:styleId="BalloonText">
    <w:name w:val="Balloon Text"/>
    <w:basedOn w:val="Normal"/>
    <w:link w:val="BalloonTextChar"/>
    <w:semiHidden/>
    <w:unhideWhenUsed/>
    <w:rsid w:val="00767D51"/>
    <w:rPr>
      <w:rFonts w:ascii="Segoe UI" w:hAnsi="Segoe UI" w:cs="Segoe UI"/>
      <w:sz w:val="18"/>
      <w:szCs w:val="18"/>
    </w:rPr>
  </w:style>
  <w:style w:type="character" w:customStyle="1" w:styleId="BalloonTextChar">
    <w:name w:val="Balloon Text Char"/>
    <w:basedOn w:val="DefaultParagraphFont"/>
    <w:link w:val="BalloonText"/>
    <w:semiHidden/>
    <w:rsid w:val="00767D51"/>
    <w:rPr>
      <w:rFonts w:ascii="Segoe UI" w:hAnsi="Segoe UI" w:cs="Segoe UI"/>
      <w:sz w:val="18"/>
      <w:szCs w:val="18"/>
    </w:rPr>
  </w:style>
  <w:style w:type="character" w:customStyle="1" w:styleId="MTEquationSection">
    <w:name w:val="MTEquationSection"/>
    <w:basedOn w:val="DefaultParagraphFont"/>
    <w:rsid w:val="002706C8"/>
    <w:rPr>
      <w:rFonts w:ascii="Times New Roman" w:hAnsi="Times New Roman"/>
      <w:vanish/>
      <w:color w:val="FF0000"/>
    </w:rPr>
  </w:style>
  <w:style w:type="paragraph" w:customStyle="1" w:styleId="MTDisplayEquation">
    <w:name w:val="MTDisplayEquation"/>
    <w:basedOn w:val="VirginiaTechBody"/>
    <w:next w:val="Normal"/>
    <w:link w:val="MTDisplayEquationChar"/>
    <w:rsid w:val="002706C8"/>
    <w:pPr>
      <w:tabs>
        <w:tab w:val="center" w:pos="5220"/>
        <w:tab w:val="right" w:pos="9800"/>
      </w:tabs>
      <w:ind w:left="648"/>
    </w:pPr>
    <w:rPr>
      <w:color w:val="808080" w:themeColor="background1" w:themeShade="80"/>
      <w:sz w:val="22"/>
      <w:szCs w:val="22"/>
      <w:shd w:val="clear" w:color="auto" w:fill="FFFFFF"/>
    </w:rPr>
  </w:style>
  <w:style w:type="character" w:customStyle="1" w:styleId="MTDisplayEquationChar">
    <w:name w:val="MTDisplayEquation Char"/>
    <w:basedOn w:val="VirginiaTechBodyChar"/>
    <w:link w:val="MTDisplayEquation"/>
    <w:rsid w:val="002706C8"/>
    <w:rPr>
      <w:rFonts w:ascii="Arial" w:hAnsi="Arial"/>
      <w:color w:val="808080" w:themeColor="background1" w:themeShade="80"/>
      <w:sz w:val="22"/>
      <w:szCs w:val="22"/>
    </w:rPr>
  </w:style>
  <w:style w:type="character" w:customStyle="1" w:styleId="Heading3Char">
    <w:name w:val="Heading 3 Char"/>
    <w:basedOn w:val="DefaultParagraphFont"/>
    <w:link w:val="Heading3"/>
    <w:uiPriority w:val="9"/>
    <w:rsid w:val="00A420D3"/>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39"/>
    <w:rsid w:val="00374820"/>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74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B08AF"/>
    <w:rPr>
      <w:color w:val="605E5C"/>
      <w:shd w:val="clear" w:color="auto" w:fill="E1DFDD"/>
    </w:rPr>
  </w:style>
  <w:style w:type="character" w:styleId="UnresolvedMention">
    <w:name w:val="Unresolved Mention"/>
    <w:basedOn w:val="DefaultParagraphFont"/>
    <w:uiPriority w:val="99"/>
    <w:semiHidden/>
    <w:unhideWhenUsed/>
    <w:rsid w:val="0003010E"/>
    <w:rPr>
      <w:color w:val="605E5C"/>
      <w:shd w:val="clear" w:color="auto" w:fill="E1DFDD"/>
    </w:rPr>
  </w:style>
  <w:style w:type="character" w:customStyle="1" w:styleId="HeaderChar">
    <w:name w:val="Header Char"/>
    <w:basedOn w:val="DefaultParagraphFont"/>
    <w:link w:val="Header"/>
    <w:uiPriority w:val="99"/>
    <w:rsid w:val="002D41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878274">
      <w:bodyDiv w:val="1"/>
      <w:marLeft w:val="0"/>
      <w:marRight w:val="0"/>
      <w:marTop w:val="0"/>
      <w:marBottom w:val="0"/>
      <w:divBdr>
        <w:top w:val="none" w:sz="0" w:space="0" w:color="auto"/>
        <w:left w:val="none" w:sz="0" w:space="0" w:color="auto"/>
        <w:bottom w:val="none" w:sz="0" w:space="0" w:color="auto"/>
        <w:right w:val="none" w:sz="0" w:space="0" w:color="auto"/>
      </w:divBdr>
      <w:divsChild>
        <w:div w:id="1634822949">
          <w:marLeft w:val="0"/>
          <w:marRight w:val="0"/>
          <w:marTop w:val="0"/>
          <w:marBottom w:val="0"/>
          <w:divBdr>
            <w:top w:val="none" w:sz="0" w:space="0" w:color="auto"/>
            <w:left w:val="none" w:sz="0" w:space="0" w:color="auto"/>
            <w:bottom w:val="none" w:sz="0" w:space="0" w:color="auto"/>
            <w:right w:val="none" w:sz="0" w:space="0" w:color="auto"/>
          </w:divBdr>
        </w:div>
        <w:div w:id="1649438473">
          <w:marLeft w:val="0"/>
          <w:marRight w:val="0"/>
          <w:marTop w:val="0"/>
          <w:marBottom w:val="0"/>
          <w:divBdr>
            <w:top w:val="none" w:sz="0" w:space="0" w:color="auto"/>
            <w:left w:val="none" w:sz="0" w:space="0" w:color="auto"/>
            <w:bottom w:val="none" w:sz="0" w:space="0" w:color="auto"/>
            <w:right w:val="none" w:sz="0" w:space="0" w:color="auto"/>
          </w:divBdr>
        </w:div>
      </w:divsChild>
    </w:div>
    <w:div w:id="545291694">
      <w:bodyDiv w:val="1"/>
      <w:marLeft w:val="0"/>
      <w:marRight w:val="0"/>
      <w:marTop w:val="0"/>
      <w:marBottom w:val="0"/>
      <w:divBdr>
        <w:top w:val="none" w:sz="0" w:space="0" w:color="auto"/>
        <w:left w:val="none" w:sz="0" w:space="0" w:color="auto"/>
        <w:bottom w:val="none" w:sz="0" w:space="0" w:color="auto"/>
        <w:right w:val="none" w:sz="0" w:space="0" w:color="auto"/>
      </w:divBdr>
    </w:div>
    <w:div w:id="716974295">
      <w:bodyDiv w:val="1"/>
      <w:marLeft w:val="0"/>
      <w:marRight w:val="0"/>
      <w:marTop w:val="0"/>
      <w:marBottom w:val="0"/>
      <w:divBdr>
        <w:top w:val="none" w:sz="0" w:space="0" w:color="auto"/>
        <w:left w:val="none" w:sz="0" w:space="0" w:color="auto"/>
        <w:bottom w:val="none" w:sz="0" w:space="0" w:color="auto"/>
        <w:right w:val="none" w:sz="0" w:space="0" w:color="auto"/>
      </w:divBdr>
    </w:div>
    <w:div w:id="1424456861">
      <w:bodyDiv w:val="1"/>
      <w:marLeft w:val="0"/>
      <w:marRight w:val="0"/>
      <w:marTop w:val="0"/>
      <w:marBottom w:val="0"/>
      <w:divBdr>
        <w:top w:val="none" w:sz="0" w:space="0" w:color="auto"/>
        <w:left w:val="none" w:sz="0" w:space="0" w:color="auto"/>
        <w:bottom w:val="none" w:sz="0" w:space="0" w:color="auto"/>
        <w:right w:val="none" w:sz="0" w:space="0" w:color="auto"/>
      </w:divBdr>
    </w:div>
    <w:div w:id="1490635365">
      <w:bodyDiv w:val="1"/>
      <w:marLeft w:val="0"/>
      <w:marRight w:val="0"/>
      <w:marTop w:val="0"/>
      <w:marBottom w:val="0"/>
      <w:divBdr>
        <w:top w:val="none" w:sz="0" w:space="0" w:color="auto"/>
        <w:left w:val="none" w:sz="0" w:space="0" w:color="auto"/>
        <w:bottom w:val="none" w:sz="0" w:space="0" w:color="auto"/>
        <w:right w:val="none" w:sz="0" w:space="0" w:color="auto"/>
      </w:divBdr>
    </w:div>
    <w:div w:id="1896506398">
      <w:bodyDiv w:val="1"/>
      <w:marLeft w:val="0"/>
      <w:marRight w:val="0"/>
      <w:marTop w:val="0"/>
      <w:marBottom w:val="0"/>
      <w:divBdr>
        <w:top w:val="none" w:sz="0" w:space="0" w:color="auto"/>
        <w:left w:val="none" w:sz="0" w:space="0" w:color="auto"/>
        <w:bottom w:val="none" w:sz="0" w:space="0" w:color="auto"/>
        <w:right w:val="none" w:sz="0" w:space="0" w:color="auto"/>
      </w:divBdr>
    </w:div>
    <w:div w:id="2147315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16/B978-0-12-222800-1.5000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64438C-1979-1346-B79D-8150A7B124AE}">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2C581-14DD-4121-8AB4-CC5DA0C0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4542</Words>
  <Characters>25894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Virginia Tech Letterhead</vt:lpstr>
    </vt:vector>
  </TitlesOfParts>
  <Company>Virginia Tech</Company>
  <LinksUpToDate>false</LinksUpToDate>
  <CharactersWithSpaces>30376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Tech Letterhead</dc:title>
  <dc:subject/>
  <dc:creator>Ishwar Puri</dc:creator>
  <cp:keywords/>
  <dc:description/>
  <cp:lastModifiedBy>aarushi bhargava</cp:lastModifiedBy>
  <cp:revision>4</cp:revision>
  <cp:lastPrinted>2018-09-28T20:12:00Z</cp:lastPrinted>
  <dcterms:created xsi:type="dcterms:W3CDTF">2020-12-02T16:34:00Z</dcterms:created>
  <dcterms:modified xsi:type="dcterms:W3CDTF">2020-12-02T18:01:00Z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y fmtid="{D5CDD505-2E9C-101B-9397-08002B2CF9AE}" pid="5" name="_DocHome">
    <vt:i4>2146830644</vt:i4>
  </property>
  <property fmtid="{D5CDD505-2E9C-101B-9397-08002B2CF9AE}" pid="6" name="grammarly_documentId">
    <vt:lpwstr>documentId_1535</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http://www.zotero.org/styles/chicago-author-date</vt:lpwstr>
  </property>
  <property fmtid="{D5CDD505-2E9C-101B-9397-08002B2CF9AE}" pid="10" name="Mendeley Recent Style Name 1_1">
    <vt:lpwstr>Chicago Manual of Style 17th edition (author-date)</vt:lpwstr>
  </property>
  <property fmtid="{D5CDD505-2E9C-101B-9397-08002B2CF9AE}" pid="11" name="Mendeley Recent Style Id 2_1">
    <vt:lpwstr>http://www.zotero.org/styles/harvard-cite-them-right</vt:lpwstr>
  </property>
  <property fmtid="{D5CDD505-2E9C-101B-9397-08002B2CF9AE}" pid="12" name="Mendeley Recent Style Name 2_1">
    <vt:lpwstr>Cite Them Right 10th edition - Harvard</vt:lpwstr>
  </property>
  <property fmtid="{D5CDD505-2E9C-101B-9397-08002B2CF9AE}" pid="13" name="Mendeley Recent Style Id 3_1">
    <vt:lpwstr>http://www.zotero.org/styles/harvard1</vt:lpwstr>
  </property>
  <property fmtid="{D5CDD505-2E9C-101B-9397-08002B2CF9AE}" pid="14" name="Mendeley Recent Style Name 3_1">
    <vt:lpwstr>Harvard reference format 1 (deprecated)</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http://www.zotero.org/styles/modern-humanities-research-association</vt:lpwstr>
  </property>
  <property fmtid="{D5CDD505-2E9C-101B-9397-08002B2CF9AE}" pid="18" name="Mendeley Recent Style Name 5_1">
    <vt:lpwstr>Modern Humanities Research Association 3rd edition (note with bibliography)</vt:lpwstr>
  </property>
  <property fmtid="{D5CDD505-2E9C-101B-9397-08002B2CF9AE}" pid="19" name="Mendeley Recent Style Id 6_1">
    <vt:lpwstr>http://www.zotero.org/styles/modern-language-association</vt:lpwstr>
  </property>
  <property fmtid="{D5CDD505-2E9C-101B-9397-08002B2CF9AE}" pid="20" name="Mendeley Recent Style Name 6_1">
    <vt:lpwstr>Modern Language Association 8th edition</vt:lpwstr>
  </property>
  <property fmtid="{D5CDD505-2E9C-101B-9397-08002B2CF9AE}" pid="21" name="Mendeley Recent Style Id 7_1">
    <vt:lpwstr>http://www.zotero.org/styles/national-institute-of-health-research</vt:lpwstr>
  </property>
  <property fmtid="{D5CDD505-2E9C-101B-9397-08002B2CF9AE}" pid="22" name="Mendeley Recent Style Name 7_1">
    <vt:lpwstr>National Institute of Health Research</vt:lpwstr>
  </property>
  <property fmtid="{D5CDD505-2E9C-101B-9397-08002B2CF9AE}" pid="23" name="Mendeley Recent Style Id 8_1">
    <vt:lpwstr>http://csl.mendeley.com/styles/545270411/national-institute-of-health-research-Updated</vt:lpwstr>
  </property>
  <property fmtid="{D5CDD505-2E9C-101B-9397-08002B2CF9AE}" pid="24" name="Mendeley Recent Style Name 8_1">
    <vt:lpwstr>National Institute of Health Research - Kenneth Bader</vt:lpwstr>
  </property>
  <property fmtid="{D5CDD505-2E9C-101B-9397-08002B2CF9AE}" pid="25" name="Mendeley Recent Style Id 9_1">
    <vt:lpwstr>http://www.zotero.org/styles/national-library-of-medicine-grant-proposals</vt:lpwstr>
  </property>
  <property fmtid="{D5CDD505-2E9C-101B-9397-08002B2CF9AE}" pid="26" name="Mendeley Recent Style Name 9_1">
    <vt:lpwstr>National Library of Medicine (grant proposals with PMCID/PMID) - Author, Year</vt:lpwstr>
  </property>
</Properties>
</file>