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5220"/>
        <w:gridCol w:w="3820"/>
      </w:tblGrid>
      <w:tr w:rsidR="00C969F7" w14:paraId="65209A8A" w14:textId="77777777" w:rsidTr="00092B77">
        <w:tblPrEx>
          <w:tblCellMar>
            <w:top w:w="0" w:type="dxa"/>
            <w:left w:w="0" w:type="dxa"/>
            <w:bottom w:w="0" w:type="dxa"/>
            <w:right w:w="0" w:type="dxa"/>
          </w:tblCellMar>
        </w:tblPrEx>
        <w:tc>
          <w:tcPr>
            <w:tcW w:w="5220" w:type="dxa"/>
            <w:tcBorders>
              <w:top w:val="nil"/>
              <w:left w:val="nil"/>
              <w:bottom w:val="nil"/>
              <w:right w:val="nil"/>
            </w:tcBorders>
          </w:tcPr>
          <w:p w14:paraId="703DA309" w14:textId="77777777" w:rsidR="00C969F7" w:rsidRPr="004B7E8F" w:rsidRDefault="00C969F7" w:rsidP="00092B77">
            <w:pPr>
              <w:rPr>
                <w:rFonts w:ascii="Verdana" w:hAnsi="Verdana"/>
                <w:b/>
                <w:sz w:val="22"/>
              </w:rPr>
            </w:pPr>
            <w:r>
              <w:rPr>
                <w:rFonts w:ascii="Verdana" w:hAnsi="Verdana"/>
                <w:b/>
                <w:sz w:val="22"/>
              </w:rPr>
              <w:t>14</w:t>
            </w:r>
            <w:r w:rsidRPr="00101C5E">
              <w:rPr>
                <w:rFonts w:ascii="Verdana" w:hAnsi="Verdana"/>
                <w:b/>
                <w:sz w:val="22"/>
                <w:vertAlign w:val="superscript"/>
              </w:rPr>
              <w:t>th</w:t>
            </w:r>
            <w:r>
              <w:rPr>
                <w:rFonts w:ascii="Verdana" w:hAnsi="Verdana"/>
                <w:b/>
                <w:sz w:val="22"/>
              </w:rPr>
              <w:t xml:space="preserve"> January 2021</w:t>
            </w:r>
          </w:p>
        </w:tc>
        <w:tc>
          <w:tcPr>
            <w:tcW w:w="3820" w:type="dxa"/>
            <w:tcBorders>
              <w:top w:val="nil"/>
              <w:left w:val="nil"/>
              <w:bottom w:val="nil"/>
              <w:right w:val="nil"/>
            </w:tcBorders>
          </w:tcPr>
          <w:p w14:paraId="07A480BE" w14:textId="30C9C988" w:rsidR="00C969F7" w:rsidRDefault="00C969F7" w:rsidP="00092B77">
            <w:pPr>
              <w:rPr>
                <w:sz w:val="20"/>
              </w:rPr>
            </w:pPr>
            <w:r>
              <w:rPr>
                <w:noProof/>
                <w:sz w:val="20"/>
                <w:lang w:eastAsia="en-GB"/>
              </w:rPr>
              <w:drawing>
                <wp:inline distT="0" distB="0" distL="0" distR="0" wp14:anchorId="04FACD74" wp14:editId="687A2427">
                  <wp:extent cx="2415540" cy="664210"/>
                  <wp:effectExtent l="0" t="0" r="3810" b="254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5540" cy="664210"/>
                          </a:xfrm>
                          <a:prstGeom prst="rect">
                            <a:avLst/>
                          </a:prstGeom>
                          <a:noFill/>
                          <a:ln>
                            <a:noFill/>
                          </a:ln>
                        </pic:spPr>
                      </pic:pic>
                    </a:graphicData>
                  </a:graphic>
                </wp:inline>
              </w:drawing>
            </w:r>
          </w:p>
          <w:p w14:paraId="4CEB9EDD" w14:textId="77777777" w:rsidR="00C969F7" w:rsidRDefault="00C969F7" w:rsidP="00092B77">
            <w:pPr>
              <w:jc w:val="center"/>
              <w:rPr>
                <w:rFonts w:ascii="Times New Roman" w:hAnsi="Times New Roman"/>
                <w:sz w:val="20"/>
              </w:rPr>
            </w:pPr>
          </w:p>
          <w:p w14:paraId="063A53B7" w14:textId="77777777" w:rsidR="00C969F7" w:rsidRDefault="00C969F7" w:rsidP="00092B77">
            <w:pPr>
              <w:pBdr>
                <w:top w:val="single" w:sz="6" w:space="3" w:color="auto"/>
                <w:bottom w:val="single" w:sz="6" w:space="3" w:color="auto"/>
              </w:pBdr>
              <w:spacing w:after="100"/>
              <w:rPr>
                <w:rFonts w:ascii="Times New Roman" w:hAnsi="Times New Roman"/>
                <w:b/>
                <w:sz w:val="28"/>
              </w:rPr>
            </w:pPr>
            <w:r>
              <w:rPr>
                <w:rFonts w:ascii="Times New Roman" w:hAnsi="Times New Roman"/>
                <w:b/>
                <w:sz w:val="26"/>
              </w:rPr>
              <w:t>Leicester Cancer Research Centre</w:t>
            </w:r>
          </w:p>
          <w:p w14:paraId="06AA3547" w14:textId="77777777" w:rsidR="00C969F7" w:rsidRDefault="00C969F7" w:rsidP="00092B77">
            <w:pPr>
              <w:rPr>
                <w:rFonts w:ascii="Verdana" w:hAnsi="Verdana"/>
                <w:sz w:val="20"/>
              </w:rPr>
            </w:pPr>
            <w:r>
              <w:rPr>
                <w:rFonts w:ascii="Verdana" w:hAnsi="Verdana"/>
                <w:sz w:val="20"/>
              </w:rPr>
              <w:t xml:space="preserve">Dr Giuditta </w:t>
            </w:r>
            <w:proofErr w:type="spellStart"/>
            <w:r w:rsidRPr="00C37869">
              <w:rPr>
                <w:rFonts w:ascii="Calibri" w:hAnsi="Calibri" w:cs="Calibri"/>
              </w:rPr>
              <w:t>Viticchié</w:t>
            </w:r>
            <w:proofErr w:type="spellEnd"/>
          </w:p>
          <w:p w14:paraId="4ACA9532" w14:textId="77777777" w:rsidR="00C969F7" w:rsidRPr="004B7E8F" w:rsidRDefault="00C969F7" w:rsidP="00092B77">
            <w:pPr>
              <w:rPr>
                <w:rFonts w:ascii="Verdana" w:hAnsi="Verdana"/>
                <w:sz w:val="20"/>
              </w:rPr>
            </w:pPr>
            <w:r>
              <w:rPr>
                <w:rFonts w:ascii="Verdana" w:hAnsi="Verdana"/>
                <w:sz w:val="20"/>
              </w:rPr>
              <w:t>Leicester Cancer Research Centre</w:t>
            </w:r>
          </w:p>
          <w:p w14:paraId="58CA860A" w14:textId="77777777" w:rsidR="00C969F7" w:rsidRDefault="00C969F7" w:rsidP="00092B77">
            <w:pPr>
              <w:rPr>
                <w:rFonts w:ascii="Verdana" w:hAnsi="Verdana"/>
                <w:sz w:val="20"/>
              </w:rPr>
            </w:pPr>
            <w:r>
              <w:rPr>
                <w:rFonts w:ascii="Verdana" w:hAnsi="Verdana"/>
                <w:sz w:val="20"/>
              </w:rPr>
              <w:t>Clinical Sciences Building</w:t>
            </w:r>
          </w:p>
          <w:p w14:paraId="6C851688" w14:textId="77777777" w:rsidR="00C969F7" w:rsidRDefault="00C969F7" w:rsidP="00092B77">
            <w:pPr>
              <w:rPr>
                <w:rFonts w:ascii="Verdana" w:hAnsi="Verdana"/>
                <w:sz w:val="20"/>
              </w:rPr>
            </w:pPr>
            <w:r>
              <w:rPr>
                <w:rFonts w:ascii="Verdana" w:hAnsi="Verdana"/>
                <w:sz w:val="20"/>
              </w:rPr>
              <w:t>Leicester LE2 7LX, UK</w:t>
            </w:r>
          </w:p>
          <w:p w14:paraId="48BE44A2" w14:textId="77777777" w:rsidR="00C969F7" w:rsidRDefault="00C969F7" w:rsidP="00092B77">
            <w:pPr>
              <w:tabs>
                <w:tab w:val="left" w:pos="450"/>
              </w:tabs>
              <w:rPr>
                <w:rFonts w:ascii="Verdana" w:hAnsi="Verdana"/>
                <w:sz w:val="20"/>
              </w:rPr>
            </w:pPr>
            <w:r>
              <w:rPr>
                <w:rFonts w:ascii="Verdana" w:hAnsi="Verdana"/>
                <w:sz w:val="20"/>
              </w:rPr>
              <w:t>Tel:</w:t>
            </w:r>
            <w:r>
              <w:rPr>
                <w:rFonts w:ascii="Verdana" w:hAnsi="Verdana"/>
                <w:sz w:val="20"/>
              </w:rPr>
              <w:tab/>
              <w:t>+44 (0)116 223 1857</w:t>
            </w:r>
          </w:p>
          <w:p w14:paraId="465BE3FA" w14:textId="77777777" w:rsidR="00C969F7" w:rsidRDefault="00C969F7" w:rsidP="00092B77">
            <w:pPr>
              <w:tabs>
                <w:tab w:val="left" w:pos="450"/>
              </w:tabs>
              <w:rPr>
                <w:rFonts w:ascii="Verdana" w:hAnsi="Verdana"/>
                <w:sz w:val="20"/>
              </w:rPr>
            </w:pPr>
            <w:r>
              <w:rPr>
                <w:rFonts w:ascii="Verdana" w:hAnsi="Verdana"/>
                <w:sz w:val="20"/>
              </w:rPr>
              <w:t xml:space="preserve">Email: </w:t>
            </w:r>
            <w:hyperlink r:id="rId6" w:history="1">
              <w:r w:rsidRPr="0035484C">
                <w:rPr>
                  <w:rStyle w:val="Hyperlink"/>
                  <w:rFonts w:ascii="Verdana" w:hAnsi="Verdana"/>
                  <w:sz w:val="20"/>
                </w:rPr>
                <w:t>gv51@le.ac.uk</w:t>
              </w:r>
            </w:hyperlink>
          </w:p>
          <w:p w14:paraId="4E45C197" w14:textId="77777777" w:rsidR="00C969F7" w:rsidRDefault="00C969F7" w:rsidP="00092B77">
            <w:pPr>
              <w:tabs>
                <w:tab w:val="left" w:pos="450"/>
              </w:tabs>
              <w:rPr>
                <w:rFonts w:ascii="Times New Roman" w:hAnsi="Times New Roman"/>
                <w:sz w:val="20"/>
              </w:rPr>
            </w:pPr>
          </w:p>
        </w:tc>
      </w:tr>
    </w:tbl>
    <w:p w14:paraId="2ED5946C" w14:textId="77777777" w:rsidR="00C969F7" w:rsidRDefault="00C969F7" w:rsidP="00C969F7">
      <w:pPr>
        <w:pStyle w:val="xmsonormal"/>
        <w:spacing w:before="0" w:beforeAutospacing="0" w:after="0" w:afterAutospacing="0" w:line="360" w:lineRule="auto"/>
        <w:jc w:val="both"/>
        <w:rPr>
          <w:rFonts w:ascii="Calibri" w:hAnsi="Calibri" w:cs="Arial"/>
          <w:color w:val="000000"/>
        </w:rPr>
      </w:pPr>
    </w:p>
    <w:p w14:paraId="52ABC97A" w14:textId="77777777" w:rsidR="00C969F7" w:rsidRDefault="00C969F7" w:rsidP="00C969F7">
      <w:pPr>
        <w:pStyle w:val="xmsonormal"/>
        <w:spacing w:before="0" w:beforeAutospacing="0" w:after="0" w:afterAutospacing="0" w:line="360" w:lineRule="auto"/>
        <w:jc w:val="both"/>
        <w:rPr>
          <w:rFonts w:ascii="Calibri" w:hAnsi="Calibri" w:cs="Arial"/>
          <w:color w:val="000000"/>
        </w:rPr>
      </w:pPr>
      <w:r>
        <w:rPr>
          <w:rFonts w:ascii="Calibri" w:hAnsi="Calibri" w:cs="Arial"/>
          <w:color w:val="000000"/>
        </w:rPr>
        <w:t xml:space="preserve">To: </w:t>
      </w:r>
      <w:proofErr w:type="spellStart"/>
      <w:r>
        <w:rPr>
          <w:rFonts w:ascii="Calibri" w:hAnsi="Calibri" w:cs="Arial"/>
          <w:color w:val="000000"/>
        </w:rPr>
        <w:t>JoVE</w:t>
      </w:r>
      <w:proofErr w:type="spellEnd"/>
      <w:r>
        <w:rPr>
          <w:rFonts w:ascii="Calibri" w:hAnsi="Calibri" w:cs="Arial"/>
          <w:color w:val="000000"/>
        </w:rPr>
        <w:t xml:space="preserve"> Methods Collection</w:t>
      </w:r>
    </w:p>
    <w:p w14:paraId="235D29C9" w14:textId="77777777" w:rsidR="00C969F7" w:rsidRDefault="00C969F7" w:rsidP="00C969F7">
      <w:pPr>
        <w:pStyle w:val="xmsonormal"/>
        <w:spacing w:before="0" w:beforeAutospacing="0" w:after="0" w:afterAutospacing="0" w:line="360" w:lineRule="auto"/>
        <w:jc w:val="both"/>
        <w:rPr>
          <w:rFonts w:ascii="Calibri" w:hAnsi="Calibri" w:cs="Arial"/>
          <w:color w:val="000000"/>
        </w:rPr>
      </w:pPr>
    </w:p>
    <w:p w14:paraId="4818BD0A" w14:textId="77777777" w:rsidR="00C969F7" w:rsidRPr="00D0085B" w:rsidRDefault="00C969F7" w:rsidP="00C969F7">
      <w:pPr>
        <w:pStyle w:val="xmsonormal"/>
        <w:spacing w:before="0" w:beforeAutospacing="0" w:after="0" w:afterAutospacing="0" w:line="360" w:lineRule="auto"/>
        <w:jc w:val="both"/>
        <w:rPr>
          <w:rFonts w:ascii="Calibri" w:hAnsi="Calibri" w:cs="Calibri"/>
          <w:color w:val="000000"/>
        </w:rPr>
      </w:pPr>
      <w:r w:rsidRPr="00D0085B">
        <w:rPr>
          <w:rFonts w:ascii="Calibri" w:hAnsi="Calibri" w:cs="Calibri"/>
          <w:color w:val="000000"/>
        </w:rPr>
        <w:t>Dear Sir/Madam</w:t>
      </w:r>
    </w:p>
    <w:p w14:paraId="78190B3C" w14:textId="77777777" w:rsidR="00C969F7" w:rsidRDefault="00C969F7" w:rsidP="00C969F7">
      <w:pPr>
        <w:spacing w:line="360" w:lineRule="auto"/>
        <w:jc w:val="both"/>
        <w:rPr>
          <w:rFonts w:ascii="Calibri" w:hAnsi="Calibri" w:cs="Calibri"/>
        </w:rPr>
      </w:pPr>
    </w:p>
    <w:p w14:paraId="73D0FE7F" w14:textId="77777777" w:rsidR="00C969F7" w:rsidRPr="005524AA" w:rsidRDefault="00C969F7" w:rsidP="00C969F7">
      <w:pPr>
        <w:spacing w:line="360" w:lineRule="auto"/>
        <w:jc w:val="both"/>
        <w:rPr>
          <w:rFonts w:ascii="Calibri" w:hAnsi="Calibri" w:cs="Calibri"/>
          <w:b/>
          <w:bCs/>
          <w:i/>
          <w:iCs/>
        </w:rPr>
      </w:pPr>
      <w:r w:rsidRPr="005524AA">
        <w:rPr>
          <w:rFonts w:ascii="Calibri" w:hAnsi="Calibri" w:cs="Calibri"/>
          <w:b/>
          <w:bCs/>
          <w:i/>
          <w:iCs/>
        </w:rPr>
        <w:t>Re: Manuscript number JoVE62130 entitled “</w:t>
      </w:r>
      <w:r w:rsidRPr="005524AA">
        <w:rPr>
          <w:rFonts w:ascii="Calibri" w:hAnsi="Calibri" w:cs="Calibri"/>
          <w:b/>
          <w:bCs/>
          <w:i/>
          <w:iCs/>
          <w:lang w:eastAsia="en-GB"/>
        </w:rPr>
        <w:t>Patient-derived tumour explants as a “live” preclinical platform for predicting drug resistance in patients</w:t>
      </w:r>
      <w:r w:rsidRPr="005524AA">
        <w:rPr>
          <w:rFonts w:ascii="Calibri" w:hAnsi="Calibri" w:cs="Calibri"/>
          <w:b/>
          <w:bCs/>
          <w:i/>
          <w:iCs/>
        </w:rPr>
        <w:t>”</w:t>
      </w:r>
      <w:r w:rsidRPr="005524AA">
        <w:rPr>
          <w:rFonts w:ascii="Calibri" w:hAnsi="Calibri" w:cs="Calibri"/>
          <w:b/>
          <w:bCs/>
          <w:i/>
          <w:iCs/>
          <w:color w:val="808080"/>
        </w:rPr>
        <w:t xml:space="preserve"> </w:t>
      </w:r>
      <w:r w:rsidRPr="005524AA">
        <w:rPr>
          <w:rFonts w:ascii="Calibri" w:hAnsi="Calibri" w:cs="Calibri"/>
          <w:b/>
          <w:bCs/>
          <w:i/>
          <w:iCs/>
        </w:rPr>
        <w:t xml:space="preserve">by </w:t>
      </w:r>
      <w:proofErr w:type="spellStart"/>
      <w:r w:rsidRPr="005524AA">
        <w:rPr>
          <w:rFonts w:ascii="Calibri" w:hAnsi="Calibri" w:cs="Calibri"/>
          <w:b/>
          <w:bCs/>
          <w:i/>
          <w:iCs/>
        </w:rPr>
        <w:t>Viticchié</w:t>
      </w:r>
      <w:proofErr w:type="spellEnd"/>
      <w:r w:rsidRPr="005524AA">
        <w:rPr>
          <w:rFonts w:ascii="Calibri" w:hAnsi="Calibri" w:cs="Calibri"/>
          <w:b/>
          <w:bCs/>
          <w:i/>
          <w:iCs/>
        </w:rPr>
        <w:t xml:space="preserve"> et al.</w:t>
      </w:r>
    </w:p>
    <w:p w14:paraId="33C03829" w14:textId="77777777" w:rsidR="00C969F7" w:rsidRDefault="00C969F7" w:rsidP="00C969F7">
      <w:pPr>
        <w:spacing w:line="360" w:lineRule="auto"/>
        <w:jc w:val="both"/>
        <w:rPr>
          <w:rFonts w:ascii="Calibri" w:hAnsi="Calibri" w:cs="Calibri"/>
        </w:rPr>
      </w:pPr>
    </w:p>
    <w:p w14:paraId="703757A1" w14:textId="77777777" w:rsidR="00C969F7" w:rsidRDefault="00C969F7" w:rsidP="00C969F7">
      <w:pPr>
        <w:spacing w:line="360" w:lineRule="auto"/>
        <w:jc w:val="both"/>
        <w:rPr>
          <w:rFonts w:ascii="Calibri" w:hAnsi="Calibri" w:cs="Calibri"/>
        </w:rPr>
      </w:pPr>
      <w:r>
        <w:rPr>
          <w:rFonts w:ascii="Calibri" w:hAnsi="Calibri" w:cs="Calibri"/>
        </w:rPr>
        <w:t>Thank you very much for consideration of our manuscript and we are pleased that the editor and reviewers are happy with the manuscript, provided that we address various comments raised by them. We here provide a revised manuscript as well as a rebuttal letter in which we highlight a point-by-point response to the editorial and reviewer comments.</w:t>
      </w:r>
    </w:p>
    <w:p w14:paraId="1629BA6B" w14:textId="77777777" w:rsidR="00C969F7" w:rsidRDefault="00C969F7" w:rsidP="00C969F7">
      <w:pPr>
        <w:spacing w:line="360" w:lineRule="auto"/>
        <w:jc w:val="both"/>
        <w:rPr>
          <w:rFonts w:ascii="Calibri" w:hAnsi="Calibri" w:cs="Calibri"/>
        </w:rPr>
      </w:pPr>
    </w:p>
    <w:p w14:paraId="59E16952" w14:textId="77777777" w:rsidR="00C969F7" w:rsidRDefault="00C969F7" w:rsidP="00C969F7">
      <w:pPr>
        <w:spacing w:line="360" w:lineRule="auto"/>
        <w:jc w:val="both"/>
        <w:rPr>
          <w:rFonts w:ascii="Calibri" w:hAnsi="Calibri" w:cs="Calibri"/>
        </w:rPr>
      </w:pPr>
      <w:r>
        <w:rPr>
          <w:rFonts w:ascii="Calibri" w:hAnsi="Calibri" w:cs="Calibri"/>
        </w:rPr>
        <w:t>We look forward to hearing from you about this revised manuscript.</w:t>
      </w:r>
    </w:p>
    <w:p w14:paraId="37924F73" w14:textId="77777777" w:rsidR="00C969F7" w:rsidRDefault="00C969F7" w:rsidP="00C969F7">
      <w:pPr>
        <w:rPr>
          <w:rFonts w:ascii="Calibri" w:hAnsi="Calibri" w:cs="Calibri"/>
        </w:rPr>
      </w:pPr>
    </w:p>
    <w:p w14:paraId="02FEAE65" w14:textId="77777777" w:rsidR="00C969F7" w:rsidRDefault="00C969F7" w:rsidP="00C969F7">
      <w:pPr>
        <w:rPr>
          <w:rFonts w:ascii="Calibri" w:hAnsi="Calibri" w:cs="Calibri"/>
        </w:rPr>
      </w:pPr>
    </w:p>
    <w:p w14:paraId="7F751455" w14:textId="77777777" w:rsidR="00C969F7" w:rsidRPr="000368E2" w:rsidRDefault="00C969F7" w:rsidP="00C969F7">
      <w:pPr>
        <w:pStyle w:val="xmsonormal"/>
        <w:spacing w:before="0" w:beforeAutospacing="0" w:after="0" w:afterAutospacing="0" w:line="360" w:lineRule="auto"/>
        <w:jc w:val="both"/>
        <w:rPr>
          <w:rFonts w:ascii="Calibri" w:hAnsi="Calibri"/>
          <w:color w:val="000000"/>
        </w:rPr>
      </w:pPr>
      <w:r>
        <w:rPr>
          <w:rFonts w:ascii="Calibri" w:hAnsi="Calibri" w:cs="Arial"/>
          <w:color w:val="000000"/>
        </w:rPr>
        <w:t>Yours,</w:t>
      </w:r>
    </w:p>
    <w:p w14:paraId="4999F133" w14:textId="77777777" w:rsidR="00C969F7" w:rsidRPr="00EE6C9D" w:rsidRDefault="00C969F7" w:rsidP="00C969F7">
      <w:pPr>
        <w:pStyle w:val="BodyText3"/>
        <w:spacing w:line="360" w:lineRule="auto"/>
        <w:rPr>
          <w:rFonts w:ascii="Calibri" w:hAnsi="Calibri"/>
          <w:sz w:val="24"/>
        </w:rPr>
      </w:pPr>
    </w:p>
    <w:p w14:paraId="31C706B9" w14:textId="77777777" w:rsidR="00C969F7" w:rsidRDefault="00C969F7" w:rsidP="00C969F7">
      <w:pPr>
        <w:pStyle w:val="BodyText3"/>
        <w:spacing w:line="360" w:lineRule="auto"/>
        <w:rPr>
          <w:rFonts w:ascii="Calibri" w:hAnsi="Calibri" w:cs="Calibri"/>
          <w:sz w:val="24"/>
        </w:rPr>
      </w:pPr>
      <w:r>
        <w:rPr>
          <w:rFonts w:ascii="Calibri" w:hAnsi="Calibri"/>
          <w:sz w:val="24"/>
        </w:rPr>
        <w:t>Giuditta Viticchi</w:t>
      </w:r>
      <w:r>
        <w:rPr>
          <w:rFonts w:ascii="Calibri" w:hAnsi="Calibri" w:cs="Calibri"/>
          <w:sz w:val="24"/>
        </w:rPr>
        <w:t>é</w:t>
      </w:r>
    </w:p>
    <w:p w14:paraId="3B59AED7" w14:textId="7192DD4A" w:rsidR="00C969F7" w:rsidRDefault="00C969F7" w:rsidP="00C969F7">
      <w:pPr>
        <w:pStyle w:val="BodyText3"/>
        <w:spacing w:line="360" w:lineRule="auto"/>
        <w:rPr>
          <w:rFonts w:ascii="Calibri" w:hAnsi="Calibri" w:cs="Calibri"/>
          <w:sz w:val="24"/>
        </w:rPr>
      </w:pPr>
      <w:r w:rsidRPr="0042001A">
        <w:rPr>
          <w:rFonts w:ascii="Calibri" w:hAnsi="Calibri"/>
          <w:sz w:val="24"/>
          <w:lang w:eastAsia="en-GB"/>
        </w:rPr>
        <w:drawing>
          <wp:inline distT="0" distB="0" distL="0" distR="0" wp14:anchorId="24A88687" wp14:editId="1EDBCEA2">
            <wp:extent cx="1638935" cy="310515"/>
            <wp:effectExtent l="0" t="0" r="0" b="0"/>
            <wp:docPr id="1" name="Picture 1" descr="Signature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G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310515"/>
                    </a:xfrm>
                    <a:prstGeom prst="rect">
                      <a:avLst/>
                    </a:prstGeom>
                    <a:noFill/>
                    <a:ln>
                      <a:noFill/>
                    </a:ln>
                  </pic:spPr>
                </pic:pic>
              </a:graphicData>
            </a:graphic>
          </wp:inline>
        </w:drawing>
      </w:r>
    </w:p>
    <w:p w14:paraId="7A953A74" w14:textId="77777777" w:rsidR="00C969F7" w:rsidRPr="00EE6C9D" w:rsidRDefault="00C969F7" w:rsidP="00C969F7">
      <w:pPr>
        <w:pStyle w:val="BodyText3"/>
        <w:spacing w:line="360" w:lineRule="auto"/>
        <w:rPr>
          <w:rFonts w:ascii="Calibri" w:hAnsi="Calibri"/>
          <w:sz w:val="24"/>
        </w:rPr>
      </w:pPr>
    </w:p>
    <w:p w14:paraId="5D686D7E" w14:textId="77777777" w:rsidR="00C969F7" w:rsidRDefault="00C969F7" w:rsidP="000E1C89">
      <w:pPr>
        <w:spacing w:line="360" w:lineRule="auto"/>
        <w:jc w:val="both"/>
        <w:rPr>
          <w:rFonts w:ascii="Calibri" w:hAnsi="Calibri" w:cs="Calibri"/>
          <w:b/>
          <w:bCs/>
        </w:rPr>
      </w:pPr>
    </w:p>
    <w:p w14:paraId="7C23D04B" w14:textId="59289DDE" w:rsidR="00C969F7" w:rsidRDefault="00C969F7" w:rsidP="000E1C89">
      <w:pPr>
        <w:spacing w:line="360" w:lineRule="auto"/>
        <w:jc w:val="both"/>
        <w:rPr>
          <w:rFonts w:ascii="Calibri" w:hAnsi="Calibri" w:cs="Calibri"/>
          <w:b/>
          <w:bCs/>
        </w:rPr>
      </w:pPr>
    </w:p>
    <w:p w14:paraId="063D28D7" w14:textId="77777777" w:rsidR="00C969F7" w:rsidRDefault="00C969F7" w:rsidP="000E1C89">
      <w:pPr>
        <w:spacing w:line="360" w:lineRule="auto"/>
        <w:jc w:val="both"/>
        <w:rPr>
          <w:rFonts w:ascii="Calibri" w:hAnsi="Calibri" w:cs="Calibri"/>
          <w:b/>
          <w:bCs/>
        </w:rPr>
      </w:pPr>
      <w:bookmarkStart w:id="0" w:name="_GoBack"/>
      <w:bookmarkEnd w:id="0"/>
    </w:p>
    <w:p w14:paraId="339EF7F6" w14:textId="426D74BA" w:rsidR="000E1C89" w:rsidRPr="000E1C89" w:rsidRDefault="000E1C89" w:rsidP="000E1C89">
      <w:pPr>
        <w:spacing w:line="360" w:lineRule="auto"/>
        <w:jc w:val="both"/>
        <w:rPr>
          <w:rFonts w:ascii="Calibri" w:hAnsi="Calibri" w:cs="Calibri"/>
          <w:b/>
          <w:bCs/>
        </w:rPr>
      </w:pPr>
      <w:r w:rsidRPr="000E1C89">
        <w:rPr>
          <w:rFonts w:ascii="Calibri" w:hAnsi="Calibri" w:cs="Calibri"/>
          <w:b/>
          <w:bCs/>
        </w:rPr>
        <w:lastRenderedPageBreak/>
        <w:t>Rebuttal to editorial and reviewer comments</w:t>
      </w:r>
    </w:p>
    <w:p w14:paraId="2A5328F7" w14:textId="74B22CE4" w:rsidR="000E1C89" w:rsidRDefault="008332F5" w:rsidP="000E1C89">
      <w:pPr>
        <w:spacing w:line="360" w:lineRule="auto"/>
        <w:jc w:val="both"/>
        <w:rPr>
          <w:rFonts w:ascii="Calibri" w:hAnsi="Calibri" w:cs="Calibri"/>
          <w:color w:val="808080"/>
        </w:rPr>
      </w:pPr>
      <w:r>
        <w:rPr>
          <w:rFonts w:ascii="Calibri" w:hAnsi="Calibri" w:cs="Calibri"/>
        </w:rPr>
        <w:t xml:space="preserve">Manuscript by </w:t>
      </w:r>
      <w:proofErr w:type="spellStart"/>
      <w:r>
        <w:rPr>
          <w:rFonts w:ascii="Calibri" w:hAnsi="Calibri" w:cs="Calibri"/>
        </w:rPr>
        <w:t>Viticchié</w:t>
      </w:r>
      <w:proofErr w:type="spellEnd"/>
      <w:r w:rsidR="000E1C89">
        <w:rPr>
          <w:rFonts w:ascii="Calibri" w:hAnsi="Calibri" w:cs="Calibri"/>
        </w:rPr>
        <w:t xml:space="preserve"> et al (JoVE62130)</w:t>
      </w:r>
      <w:r w:rsidR="000E1C89" w:rsidRPr="00D0085B">
        <w:rPr>
          <w:rFonts w:ascii="Calibri" w:hAnsi="Calibri" w:cs="Calibri"/>
        </w:rPr>
        <w:t xml:space="preserve"> entitled “</w:t>
      </w:r>
      <w:r w:rsidR="000E1C89" w:rsidRPr="00D0085B">
        <w:rPr>
          <w:rFonts w:ascii="Calibri" w:hAnsi="Calibri" w:cs="Calibri"/>
          <w:lang w:eastAsia="en-GB"/>
        </w:rPr>
        <w:t xml:space="preserve">Patient-derived tumour explants as a “live” preclinical platform for predicting drug </w:t>
      </w:r>
      <w:r w:rsidR="000E1C89" w:rsidRPr="00C37869">
        <w:rPr>
          <w:rFonts w:ascii="Calibri" w:hAnsi="Calibri" w:cs="Calibri"/>
          <w:lang w:eastAsia="en-GB"/>
        </w:rPr>
        <w:t>resistance in patients</w:t>
      </w:r>
      <w:r w:rsidR="000E1C89" w:rsidRPr="00C37869">
        <w:rPr>
          <w:rFonts w:ascii="Calibri" w:hAnsi="Calibri" w:cs="Calibri"/>
        </w:rPr>
        <w:t>”</w:t>
      </w:r>
      <w:r w:rsidR="000E1C89" w:rsidRPr="00D0085B">
        <w:rPr>
          <w:rFonts w:ascii="Calibri" w:hAnsi="Calibri" w:cs="Calibri"/>
          <w:color w:val="808080"/>
        </w:rPr>
        <w:t xml:space="preserve"> </w:t>
      </w:r>
    </w:p>
    <w:p w14:paraId="596AB486" w14:textId="77777777" w:rsidR="000E1C89" w:rsidRDefault="000E1C89" w:rsidP="000E1C89">
      <w:pPr>
        <w:spacing w:line="360" w:lineRule="auto"/>
        <w:jc w:val="both"/>
        <w:rPr>
          <w:rFonts w:ascii="Calibri" w:hAnsi="Calibri" w:cs="Calibri"/>
          <w:color w:val="808080"/>
        </w:rPr>
      </w:pPr>
    </w:p>
    <w:p w14:paraId="1729D1F5" w14:textId="06DFCDE9" w:rsidR="000E1C89" w:rsidRDefault="000E1C89" w:rsidP="000E1C89">
      <w:pPr>
        <w:spacing w:line="360" w:lineRule="auto"/>
        <w:rPr>
          <w:rFonts w:eastAsia="Times New Roman" w:cstheme="minorHAnsi"/>
          <w:color w:val="000000" w:themeColor="text1"/>
          <w:lang w:eastAsia="en-GB"/>
        </w:rPr>
      </w:pPr>
      <w:r>
        <w:rPr>
          <w:rFonts w:ascii="Calibri" w:hAnsi="Calibri" w:cs="Calibri"/>
        </w:rPr>
        <w:t>We thank the editor and reviewers for the comments and are very pleased to see they are all happy with the manuscript provided their various comments can be addressed. Below, we provide a point-by-point response to the comments.</w:t>
      </w:r>
    </w:p>
    <w:p w14:paraId="52779E42" w14:textId="77777777" w:rsidR="000E1C89" w:rsidRDefault="000E1C89" w:rsidP="000E1C89">
      <w:pPr>
        <w:spacing w:line="360" w:lineRule="auto"/>
        <w:rPr>
          <w:rFonts w:eastAsia="Times New Roman" w:cstheme="minorHAnsi"/>
          <w:color w:val="000000" w:themeColor="text1"/>
          <w:lang w:eastAsia="en-GB"/>
        </w:rPr>
      </w:pPr>
    </w:p>
    <w:p w14:paraId="48D01015" w14:textId="76A63979" w:rsidR="00D22016" w:rsidRPr="00D22016" w:rsidRDefault="00126E42" w:rsidP="00D22016">
      <w:pPr>
        <w:pStyle w:val="ListParagraph"/>
        <w:numPr>
          <w:ilvl w:val="0"/>
          <w:numId w:val="2"/>
        </w:numPr>
        <w:spacing w:line="360" w:lineRule="auto"/>
        <w:rPr>
          <w:rFonts w:eastAsia="Times New Roman" w:cstheme="minorHAnsi"/>
          <w:lang w:eastAsia="en-GB"/>
        </w:rPr>
      </w:pPr>
      <w:r w:rsidRPr="00D22016">
        <w:rPr>
          <w:rFonts w:eastAsia="Times New Roman" w:cstheme="minorHAnsi"/>
          <w:b/>
          <w:bCs/>
          <w:i/>
          <w:iCs/>
          <w:color w:val="000000" w:themeColor="text1"/>
          <w:lang w:eastAsia="en-GB"/>
        </w:rPr>
        <w:t>Editorial comments:</w:t>
      </w:r>
    </w:p>
    <w:p w14:paraId="2D133CFC" w14:textId="77777777" w:rsidR="00D22016" w:rsidRPr="00D22016" w:rsidRDefault="00126E42" w:rsidP="00D22016">
      <w:pPr>
        <w:pStyle w:val="ListParagraph"/>
        <w:numPr>
          <w:ilvl w:val="0"/>
          <w:numId w:val="3"/>
        </w:numPr>
        <w:spacing w:line="360" w:lineRule="auto"/>
        <w:rPr>
          <w:rFonts w:eastAsia="Times New Roman" w:cstheme="minorHAnsi"/>
          <w:lang w:eastAsia="en-GB"/>
        </w:rPr>
      </w:pPr>
      <w:r w:rsidRPr="00D22016">
        <w:rPr>
          <w:rFonts w:eastAsia="Times New Roman" w:cstheme="minorHAnsi"/>
          <w:color w:val="000000"/>
          <w:lang w:eastAsia="en-GB"/>
        </w:rPr>
        <w:t>Please take this opportunity to thoroughly proofread the manuscript to ensure that there are no spelling or grammar issues.</w:t>
      </w:r>
    </w:p>
    <w:p w14:paraId="281A68DB" w14:textId="7388BD1E" w:rsidR="00D22016" w:rsidRPr="00D22016" w:rsidRDefault="00D22016" w:rsidP="00D22016">
      <w:pPr>
        <w:pStyle w:val="ListParagraph"/>
        <w:spacing w:line="360" w:lineRule="auto"/>
        <w:ind w:left="786"/>
        <w:rPr>
          <w:rFonts w:eastAsia="Times New Roman" w:cstheme="minorHAnsi"/>
          <w:i/>
          <w:iCs/>
          <w:color w:val="000000"/>
          <w:lang w:eastAsia="en-GB"/>
        </w:rPr>
      </w:pPr>
      <w:r>
        <w:rPr>
          <w:rFonts w:eastAsia="Times New Roman" w:cstheme="minorHAnsi"/>
          <w:i/>
          <w:iCs/>
          <w:color w:val="000000"/>
          <w:lang w:eastAsia="en-GB"/>
        </w:rPr>
        <w:t xml:space="preserve">Response: </w:t>
      </w:r>
      <w:r w:rsidRPr="00D22016">
        <w:rPr>
          <w:rFonts w:eastAsia="Times New Roman" w:cstheme="minorHAnsi"/>
          <w:i/>
          <w:iCs/>
          <w:color w:val="000000"/>
          <w:lang w:eastAsia="en-GB"/>
        </w:rPr>
        <w:t>We have attempted to address all spelling and grammar issues in the revised version.</w:t>
      </w:r>
    </w:p>
    <w:p w14:paraId="1517A7A8" w14:textId="5FCC18AA" w:rsidR="00D22016" w:rsidRPr="00D22016" w:rsidRDefault="00126E42" w:rsidP="00D22016">
      <w:pPr>
        <w:pStyle w:val="ListParagraph"/>
        <w:numPr>
          <w:ilvl w:val="0"/>
          <w:numId w:val="3"/>
        </w:numPr>
        <w:spacing w:line="360" w:lineRule="auto"/>
        <w:rPr>
          <w:rFonts w:eastAsia="Times New Roman" w:cstheme="minorHAnsi"/>
          <w:lang w:eastAsia="en-GB"/>
        </w:rPr>
      </w:pPr>
      <w:r w:rsidRPr="00D22016">
        <w:rPr>
          <w:rFonts w:eastAsia="Times New Roman" w:cstheme="minorHAnsi"/>
          <w:color w:val="000000"/>
          <w:lang w:eastAsia="en-GB"/>
        </w:rPr>
        <w:t xml:space="preserve">Please revise the following lines to avoid previously published work: 27-29, 200-201, 209-211, 438-440, 449-461, </w:t>
      </w:r>
      <w:proofErr w:type="gramStart"/>
      <w:r w:rsidRPr="00D22016">
        <w:rPr>
          <w:rFonts w:eastAsia="Times New Roman" w:cstheme="minorHAnsi"/>
          <w:color w:val="000000"/>
          <w:lang w:eastAsia="en-GB"/>
        </w:rPr>
        <w:t>525</w:t>
      </w:r>
      <w:proofErr w:type="gramEnd"/>
      <w:r w:rsidRPr="00D22016">
        <w:rPr>
          <w:rFonts w:eastAsia="Times New Roman" w:cstheme="minorHAnsi"/>
          <w:color w:val="000000"/>
          <w:lang w:eastAsia="en-GB"/>
        </w:rPr>
        <w:t>-526.</w:t>
      </w:r>
    </w:p>
    <w:p w14:paraId="71133F02" w14:textId="77777777" w:rsidR="00D22016" w:rsidRPr="00D22016" w:rsidRDefault="00D22016" w:rsidP="00D22016">
      <w:pPr>
        <w:pStyle w:val="ListParagraph"/>
        <w:spacing w:line="360" w:lineRule="auto"/>
        <w:ind w:left="786"/>
        <w:rPr>
          <w:rFonts w:eastAsia="Times New Roman" w:cstheme="minorHAnsi"/>
          <w:i/>
          <w:iCs/>
          <w:color w:val="000000"/>
          <w:lang w:eastAsia="en-GB"/>
        </w:rPr>
      </w:pPr>
      <w:r w:rsidRPr="00D22016">
        <w:rPr>
          <w:rFonts w:eastAsia="Times New Roman" w:cstheme="minorHAnsi"/>
          <w:i/>
          <w:iCs/>
          <w:color w:val="000000"/>
          <w:lang w:eastAsia="en-GB"/>
        </w:rPr>
        <w:t>Response: all revisions have been made</w:t>
      </w:r>
    </w:p>
    <w:p w14:paraId="0E3E0680" w14:textId="77777777" w:rsidR="00D22016" w:rsidRPr="00D22016" w:rsidRDefault="00126E42" w:rsidP="00D22016">
      <w:pPr>
        <w:pStyle w:val="ListParagraph"/>
        <w:numPr>
          <w:ilvl w:val="0"/>
          <w:numId w:val="3"/>
        </w:numPr>
        <w:spacing w:line="360" w:lineRule="auto"/>
        <w:rPr>
          <w:rFonts w:eastAsia="Times New Roman" w:cstheme="minorHAnsi"/>
          <w:lang w:eastAsia="en-GB"/>
        </w:rPr>
      </w:pPr>
      <w:r w:rsidRPr="00D22016">
        <w:rPr>
          <w:rFonts w:eastAsia="Times New Roman" w:cstheme="minorHAnsi"/>
          <w:color w:val="000000"/>
          <w:lang w:eastAsia="en-GB"/>
        </w:rPr>
        <w:t>Please revise the text to avoid the use of any personal pronouns (e.g., "we", "you", "our" etc.).</w:t>
      </w:r>
    </w:p>
    <w:p w14:paraId="4E8CDDF3" w14:textId="24952ED6" w:rsidR="00D22016" w:rsidRDefault="00D22016" w:rsidP="00D22016">
      <w:pPr>
        <w:pStyle w:val="ListParagraph"/>
        <w:spacing w:line="360" w:lineRule="auto"/>
        <w:ind w:left="786"/>
        <w:rPr>
          <w:rFonts w:eastAsia="Times New Roman" w:cstheme="minorHAnsi"/>
          <w:color w:val="000000"/>
          <w:lang w:eastAsia="en-GB"/>
        </w:rPr>
      </w:pPr>
      <w:r w:rsidRPr="00D22016">
        <w:rPr>
          <w:rFonts w:eastAsia="Times New Roman" w:cstheme="minorHAnsi"/>
          <w:i/>
          <w:iCs/>
          <w:color w:val="000000"/>
          <w:lang w:eastAsia="en-GB"/>
        </w:rPr>
        <w:t>Response: this has been corrected throughout</w:t>
      </w:r>
      <w:r w:rsidR="00492080">
        <w:rPr>
          <w:rFonts w:eastAsia="Times New Roman" w:cstheme="minorHAnsi"/>
          <w:i/>
          <w:iCs/>
          <w:color w:val="000000"/>
          <w:lang w:eastAsia="en-GB"/>
        </w:rPr>
        <w:t xml:space="preserve"> where possible.</w:t>
      </w:r>
    </w:p>
    <w:p w14:paraId="3324A370" w14:textId="77777777" w:rsidR="00D22016" w:rsidRPr="00D22016" w:rsidRDefault="00126E42" w:rsidP="00D22016">
      <w:pPr>
        <w:pStyle w:val="ListParagraph"/>
        <w:numPr>
          <w:ilvl w:val="0"/>
          <w:numId w:val="3"/>
        </w:numPr>
        <w:spacing w:line="360" w:lineRule="auto"/>
        <w:rPr>
          <w:rFonts w:eastAsia="Times New Roman" w:cstheme="minorHAnsi"/>
          <w:lang w:eastAsia="en-GB"/>
        </w:rPr>
      </w:pPr>
      <w:r w:rsidRPr="00D22016">
        <w:rPr>
          <w:rFonts w:eastAsia="Times New Roman" w:cstheme="minorHAnsi"/>
          <w:color w:val="000000"/>
          <w:lang w:eastAsia="en-GB"/>
        </w:rPr>
        <w:t>Please ensure that corresponding reference numbers appear as numbered superscripts before the punctuation.</w:t>
      </w:r>
    </w:p>
    <w:p w14:paraId="30C65EA8" w14:textId="77777777" w:rsidR="00D22016" w:rsidRDefault="00D22016" w:rsidP="00D22016">
      <w:pPr>
        <w:pStyle w:val="ListParagraph"/>
        <w:spacing w:line="360" w:lineRule="auto"/>
        <w:ind w:left="786"/>
        <w:rPr>
          <w:rFonts w:eastAsia="Times New Roman" w:cstheme="minorHAnsi"/>
          <w:color w:val="000000"/>
          <w:lang w:eastAsia="en-GB"/>
        </w:rPr>
      </w:pPr>
      <w:r w:rsidRPr="00D22016">
        <w:rPr>
          <w:rFonts w:eastAsia="Times New Roman" w:cstheme="minorHAnsi"/>
          <w:i/>
          <w:iCs/>
          <w:color w:val="000000"/>
          <w:lang w:eastAsia="en-GB"/>
        </w:rPr>
        <w:t>Response: this has been corrected throughout</w:t>
      </w:r>
    </w:p>
    <w:p w14:paraId="79C3AEF8" w14:textId="77777777" w:rsidR="00D22016" w:rsidRPr="00D22016" w:rsidRDefault="00126E42" w:rsidP="00D22016">
      <w:pPr>
        <w:pStyle w:val="ListParagraph"/>
        <w:numPr>
          <w:ilvl w:val="0"/>
          <w:numId w:val="3"/>
        </w:numPr>
        <w:spacing w:line="360" w:lineRule="auto"/>
        <w:rPr>
          <w:rFonts w:eastAsia="Times New Roman" w:cstheme="minorHAnsi"/>
          <w:lang w:eastAsia="en-GB"/>
        </w:rPr>
      </w:pPr>
      <w:r w:rsidRPr="00D22016">
        <w:rPr>
          <w:rFonts w:eastAsia="Times New Roman" w:cstheme="minorHAnsi"/>
          <w:color w:val="000000"/>
          <w:lang w:eastAsia="en-GB"/>
        </w:rPr>
        <w:t xml:space="preserve">Please use abbreviated forms for durations of less than one day when the unit is </w:t>
      </w:r>
      <w:proofErr w:type="gramStart"/>
      <w:r w:rsidRPr="00D22016">
        <w:rPr>
          <w:rFonts w:eastAsia="Times New Roman" w:cstheme="minorHAnsi"/>
          <w:color w:val="000000"/>
          <w:lang w:eastAsia="en-GB"/>
        </w:rPr>
        <w:t>preceded</w:t>
      </w:r>
      <w:proofErr w:type="gramEnd"/>
      <w:r w:rsidRPr="00D22016">
        <w:rPr>
          <w:rFonts w:eastAsia="Times New Roman" w:cstheme="minorHAnsi"/>
          <w:color w:val="000000"/>
          <w:lang w:eastAsia="en-GB"/>
        </w:rPr>
        <w:t xml:space="preserve"> by a numeral. Do not abbreviate day, week, month, and year. Examples: 5 h, 10 min, 100 s, 8 days, 10 weeks</w:t>
      </w:r>
    </w:p>
    <w:p w14:paraId="79E9D928" w14:textId="77777777" w:rsidR="00D22016" w:rsidRDefault="00D22016" w:rsidP="00D22016">
      <w:pPr>
        <w:pStyle w:val="ListParagraph"/>
        <w:spacing w:line="360" w:lineRule="auto"/>
        <w:ind w:left="786"/>
        <w:rPr>
          <w:rFonts w:eastAsia="Times New Roman" w:cstheme="minorHAnsi"/>
          <w:i/>
          <w:iCs/>
          <w:color w:val="000000"/>
          <w:lang w:eastAsia="en-GB"/>
        </w:rPr>
      </w:pPr>
      <w:r w:rsidRPr="00D22016">
        <w:rPr>
          <w:rFonts w:eastAsia="Times New Roman" w:cstheme="minorHAnsi"/>
          <w:i/>
          <w:iCs/>
          <w:color w:val="000000"/>
          <w:lang w:eastAsia="en-GB"/>
        </w:rPr>
        <w:t>Response: this has been corrected throughout</w:t>
      </w:r>
    </w:p>
    <w:p w14:paraId="0374275E" w14:textId="77777777" w:rsidR="00D22016" w:rsidRDefault="00126E42" w:rsidP="00D22016">
      <w:pPr>
        <w:pStyle w:val="ListParagraph"/>
        <w:numPr>
          <w:ilvl w:val="0"/>
          <w:numId w:val="3"/>
        </w:numPr>
        <w:spacing w:line="360" w:lineRule="auto"/>
        <w:rPr>
          <w:rFonts w:eastAsia="Times New Roman" w:cstheme="minorHAnsi"/>
          <w:color w:val="000000"/>
          <w:lang w:eastAsia="en-GB"/>
        </w:rPr>
      </w:pPr>
      <w:r w:rsidRPr="00D22016">
        <w:rPr>
          <w:rFonts w:eastAsia="Times New Roman" w:cstheme="minorHAnsi"/>
          <w:color w:val="000000"/>
          <w:lang w:eastAsia="en-GB"/>
        </w:rPr>
        <w:t>Please add more details to your protocol steps. Please ensure you answer the “how” question, i.e., how is the step performed? Alternatively, add references to published material specifying how to perform the protocol action.</w:t>
      </w:r>
    </w:p>
    <w:p w14:paraId="11F85718" w14:textId="77777777" w:rsidR="00D22016" w:rsidRDefault="00D22016" w:rsidP="00D22016">
      <w:pPr>
        <w:pStyle w:val="ListParagraph"/>
        <w:spacing w:line="360" w:lineRule="auto"/>
        <w:ind w:left="786"/>
        <w:rPr>
          <w:rFonts w:ascii="Calibri" w:hAnsi="Calibri" w:cs="Calibri"/>
          <w:i/>
          <w:iCs/>
        </w:rPr>
      </w:pPr>
      <w:r w:rsidRPr="00D22016">
        <w:rPr>
          <w:rFonts w:eastAsia="Times New Roman" w:cstheme="minorHAnsi"/>
          <w:i/>
          <w:iCs/>
          <w:color w:val="000000"/>
          <w:lang w:eastAsia="en-GB"/>
        </w:rPr>
        <w:t xml:space="preserve">Response: </w:t>
      </w:r>
      <w:r w:rsidRPr="00D22016">
        <w:rPr>
          <w:rFonts w:ascii="Calibri" w:hAnsi="Calibri" w:cs="Calibri"/>
          <w:i/>
          <w:iCs/>
        </w:rPr>
        <w:t xml:space="preserve">a better explanation of the assembly of the tissue sections on </w:t>
      </w:r>
      <w:proofErr w:type="spellStart"/>
      <w:r w:rsidRPr="00D22016">
        <w:rPr>
          <w:rFonts w:ascii="Calibri" w:hAnsi="Calibri" w:cs="Calibri"/>
          <w:i/>
          <w:iCs/>
        </w:rPr>
        <w:t>mIF</w:t>
      </w:r>
      <w:proofErr w:type="spellEnd"/>
      <w:r w:rsidRPr="00D22016">
        <w:rPr>
          <w:rFonts w:ascii="Calibri" w:hAnsi="Calibri" w:cs="Calibri"/>
          <w:i/>
          <w:iCs/>
        </w:rPr>
        <w:t xml:space="preserve"> </w:t>
      </w:r>
      <w:proofErr w:type="spellStart"/>
      <w:r w:rsidRPr="00D22016">
        <w:rPr>
          <w:rFonts w:ascii="Calibri" w:hAnsi="Calibri" w:cs="Calibri"/>
          <w:i/>
          <w:iCs/>
        </w:rPr>
        <w:t>coverplates</w:t>
      </w:r>
      <w:proofErr w:type="spellEnd"/>
      <w:r w:rsidRPr="00D22016">
        <w:rPr>
          <w:rFonts w:ascii="Calibri" w:hAnsi="Calibri" w:cs="Calibri"/>
          <w:i/>
          <w:iCs/>
        </w:rPr>
        <w:t xml:space="preserve"> has been added to the protocol.</w:t>
      </w:r>
    </w:p>
    <w:p w14:paraId="3C0C4F19" w14:textId="77777777" w:rsidR="00D22016" w:rsidRPr="00D22016" w:rsidRDefault="00126E42" w:rsidP="00D22016">
      <w:pPr>
        <w:pStyle w:val="ListParagraph"/>
        <w:numPr>
          <w:ilvl w:val="0"/>
          <w:numId w:val="3"/>
        </w:numPr>
        <w:spacing w:line="360" w:lineRule="auto"/>
        <w:rPr>
          <w:rFonts w:eastAsia="Times New Roman" w:cstheme="minorHAnsi"/>
          <w:i/>
          <w:iCs/>
          <w:color w:val="000000"/>
          <w:lang w:eastAsia="en-GB"/>
        </w:rPr>
      </w:pPr>
      <w:r w:rsidRPr="00D22016">
        <w:rPr>
          <w:rFonts w:eastAsia="Times New Roman" w:cstheme="minorHAnsi"/>
          <w:color w:val="000000"/>
          <w:lang w:eastAsia="en-GB"/>
        </w:rPr>
        <w:lastRenderedPageBreak/>
        <w:t>Line 111: Please specify the details of the human specimens collected (i.e., what specimens, how is the specimen collected, what is the volume of the culture medium)</w:t>
      </w:r>
    </w:p>
    <w:p w14:paraId="722DEE28" w14:textId="77777777" w:rsidR="00D22016" w:rsidRDefault="00D22016" w:rsidP="00D22016">
      <w:pPr>
        <w:pStyle w:val="ListParagraph"/>
        <w:spacing w:line="360" w:lineRule="auto"/>
        <w:ind w:left="786"/>
        <w:rPr>
          <w:rFonts w:eastAsia="Times New Roman" w:cstheme="minorHAnsi"/>
          <w:color w:val="000000"/>
          <w:lang w:eastAsia="en-GB"/>
        </w:rPr>
      </w:pPr>
      <w:r w:rsidRPr="00D22016">
        <w:rPr>
          <w:rFonts w:eastAsia="Times New Roman" w:cstheme="minorHAnsi"/>
          <w:i/>
          <w:iCs/>
          <w:color w:val="000000"/>
          <w:lang w:eastAsia="en-GB"/>
        </w:rPr>
        <w:t>Response: this information has been provided</w:t>
      </w:r>
    </w:p>
    <w:p w14:paraId="262B237A" w14:textId="77777777" w:rsidR="00D22016" w:rsidRPr="00D22016" w:rsidRDefault="00126E42" w:rsidP="00D22016">
      <w:pPr>
        <w:pStyle w:val="ListParagraph"/>
        <w:numPr>
          <w:ilvl w:val="0"/>
          <w:numId w:val="3"/>
        </w:numPr>
        <w:spacing w:line="360" w:lineRule="auto"/>
        <w:rPr>
          <w:rFonts w:eastAsia="Times New Roman" w:cstheme="minorHAnsi"/>
          <w:i/>
          <w:iCs/>
          <w:color w:val="000000"/>
          <w:lang w:eastAsia="en-GB"/>
        </w:rPr>
      </w:pPr>
      <w:r w:rsidRPr="00D22016">
        <w:rPr>
          <w:rFonts w:eastAsia="Times New Roman" w:cstheme="minorHAnsi"/>
          <w:color w:val="000000"/>
          <w:lang w:eastAsia="en-GB"/>
        </w:rPr>
        <w:t>Line 121: Please mention the specifications of the dish used.</w:t>
      </w:r>
    </w:p>
    <w:p w14:paraId="7FA02019" w14:textId="77777777" w:rsidR="003745D2" w:rsidRDefault="00D22016" w:rsidP="003745D2">
      <w:pPr>
        <w:pStyle w:val="ListParagraph"/>
        <w:spacing w:line="360" w:lineRule="auto"/>
        <w:ind w:left="786"/>
        <w:jc w:val="both"/>
        <w:rPr>
          <w:rFonts w:ascii="Calibri" w:hAnsi="Calibri" w:cs="Calibri"/>
          <w:i/>
          <w:iCs/>
        </w:rPr>
      </w:pPr>
      <w:r w:rsidRPr="00D22016">
        <w:rPr>
          <w:rFonts w:ascii="Calibri" w:hAnsi="Calibri" w:cs="Calibri"/>
          <w:i/>
          <w:iCs/>
        </w:rPr>
        <w:t>Response: Specifications of the material used has been included in the Tables of Materials and a reference within the protocol has been introduced to facilitate the reading.</w:t>
      </w:r>
    </w:p>
    <w:p w14:paraId="2B9EBC18" w14:textId="77777777" w:rsidR="003745D2" w:rsidRPr="003745D2" w:rsidRDefault="00126E42" w:rsidP="003745D2">
      <w:pPr>
        <w:pStyle w:val="ListParagraph"/>
        <w:numPr>
          <w:ilvl w:val="0"/>
          <w:numId w:val="3"/>
        </w:numPr>
        <w:spacing w:line="360" w:lineRule="auto"/>
        <w:jc w:val="both"/>
        <w:rPr>
          <w:rFonts w:ascii="Calibri" w:hAnsi="Calibri" w:cs="Calibri"/>
          <w:i/>
          <w:iCs/>
        </w:rPr>
      </w:pPr>
      <w:r w:rsidRPr="003745D2">
        <w:rPr>
          <w:rFonts w:eastAsia="Times New Roman" w:cstheme="minorHAnsi"/>
          <w:color w:val="000000"/>
          <w:lang w:eastAsia="en-GB"/>
        </w:rPr>
        <w:t>Line 123: Please include the details of dental wax surface.</w:t>
      </w:r>
    </w:p>
    <w:p w14:paraId="0E714604" w14:textId="77777777" w:rsidR="003745D2" w:rsidRDefault="003745D2" w:rsidP="003745D2">
      <w:pPr>
        <w:pStyle w:val="ListParagraph"/>
        <w:spacing w:line="360" w:lineRule="auto"/>
        <w:ind w:left="786"/>
        <w:jc w:val="both"/>
        <w:rPr>
          <w:rFonts w:ascii="Calibri" w:hAnsi="Calibri" w:cs="Calibri"/>
          <w:i/>
          <w:iCs/>
        </w:rPr>
      </w:pPr>
      <w:r w:rsidRPr="00D22016">
        <w:rPr>
          <w:rFonts w:ascii="Calibri" w:hAnsi="Calibri" w:cs="Calibri"/>
          <w:i/>
          <w:iCs/>
        </w:rPr>
        <w:t>Response: Specifications of the material used has been included in the Tables of Materials and a reference within the protocol has been introduced to facilitate the reading.</w:t>
      </w:r>
    </w:p>
    <w:p w14:paraId="0D940AF0" w14:textId="77777777" w:rsidR="00F30CAE" w:rsidRPr="00F30CAE" w:rsidRDefault="00126E42" w:rsidP="003745D2">
      <w:pPr>
        <w:pStyle w:val="ListParagraph"/>
        <w:numPr>
          <w:ilvl w:val="0"/>
          <w:numId w:val="3"/>
        </w:numPr>
        <w:spacing w:line="360" w:lineRule="auto"/>
        <w:jc w:val="both"/>
        <w:rPr>
          <w:rFonts w:ascii="Calibri" w:hAnsi="Calibri" w:cs="Calibri"/>
          <w:i/>
          <w:iCs/>
        </w:rPr>
      </w:pPr>
      <w:r w:rsidRPr="003745D2">
        <w:rPr>
          <w:rFonts w:eastAsia="Times New Roman" w:cstheme="minorHAnsi"/>
          <w:color w:val="000000"/>
          <w:lang w:eastAsia="en-GB"/>
        </w:rPr>
        <w:t>Line 130: Please mention the volume of the culture media used.</w:t>
      </w:r>
    </w:p>
    <w:p w14:paraId="72927C4E" w14:textId="3D86DE50" w:rsidR="00F30CAE" w:rsidRPr="00F30CAE" w:rsidRDefault="00F30CAE" w:rsidP="00F30CAE">
      <w:pPr>
        <w:pStyle w:val="ListParagraph"/>
        <w:spacing w:line="360" w:lineRule="auto"/>
        <w:ind w:left="786"/>
        <w:jc w:val="both"/>
        <w:rPr>
          <w:rFonts w:eastAsia="Times New Roman" w:cstheme="minorHAnsi"/>
          <w:i/>
          <w:iCs/>
          <w:color w:val="000000"/>
          <w:lang w:eastAsia="en-GB"/>
        </w:rPr>
      </w:pPr>
      <w:r w:rsidRPr="00F30CAE">
        <w:rPr>
          <w:rFonts w:eastAsia="Times New Roman" w:cstheme="minorHAnsi"/>
          <w:i/>
          <w:iCs/>
          <w:color w:val="000000"/>
          <w:lang w:eastAsia="en-GB"/>
        </w:rPr>
        <w:t xml:space="preserve">Response: this information has </w:t>
      </w:r>
      <w:r w:rsidR="00B94F79">
        <w:rPr>
          <w:rFonts w:eastAsia="Times New Roman" w:cstheme="minorHAnsi"/>
          <w:i/>
          <w:iCs/>
          <w:color w:val="000000"/>
          <w:lang w:eastAsia="en-GB"/>
        </w:rPr>
        <w:t xml:space="preserve">now </w:t>
      </w:r>
      <w:r w:rsidRPr="00F30CAE">
        <w:rPr>
          <w:rFonts w:eastAsia="Times New Roman" w:cstheme="minorHAnsi"/>
          <w:i/>
          <w:iCs/>
          <w:color w:val="000000"/>
          <w:lang w:eastAsia="en-GB"/>
        </w:rPr>
        <w:t>been provided</w:t>
      </w:r>
    </w:p>
    <w:p w14:paraId="787EFFF8" w14:textId="77777777" w:rsidR="00F30CAE" w:rsidRDefault="00126E42" w:rsidP="00F30CAE">
      <w:pPr>
        <w:pStyle w:val="ListParagraph"/>
        <w:numPr>
          <w:ilvl w:val="0"/>
          <w:numId w:val="3"/>
        </w:numPr>
        <w:spacing w:line="360" w:lineRule="auto"/>
        <w:jc w:val="both"/>
        <w:rPr>
          <w:rFonts w:eastAsia="Times New Roman" w:cstheme="minorHAnsi"/>
          <w:color w:val="000000"/>
          <w:lang w:eastAsia="en-GB"/>
        </w:rPr>
      </w:pPr>
      <w:r w:rsidRPr="00F30CAE">
        <w:rPr>
          <w:rFonts w:eastAsia="Times New Roman" w:cstheme="minorHAnsi"/>
          <w:color w:val="000000"/>
          <w:lang w:eastAsia="en-GB"/>
        </w:rPr>
        <w:t xml:space="preserve">Line 137: Please provide the details of the </w:t>
      </w:r>
      <w:proofErr w:type="spellStart"/>
      <w:r w:rsidRPr="00F30CAE">
        <w:rPr>
          <w:rFonts w:eastAsia="Times New Roman" w:cstheme="minorHAnsi"/>
          <w:color w:val="000000"/>
          <w:lang w:eastAsia="en-GB"/>
        </w:rPr>
        <w:t>organotypic</w:t>
      </w:r>
      <w:proofErr w:type="spellEnd"/>
      <w:r w:rsidRPr="00F30CAE">
        <w:rPr>
          <w:rFonts w:eastAsia="Times New Roman" w:cstheme="minorHAnsi"/>
          <w:color w:val="000000"/>
          <w:lang w:eastAsia="en-GB"/>
        </w:rPr>
        <w:t xml:space="preserve"> culture insert.</w:t>
      </w:r>
    </w:p>
    <w:p w14:paraId="34ECCF33" w14:textId="77777777" w:rsidR="00B94F79" w:rsidRDefault="00F30CAE" w:rsidP="00B94F79">
      <w:pPr>
        <w:pStyle w:val="ListParagraph"/>
        <w:spacing w:line="360" w:lineRule="auto"/>
        <w:ind w:left="786"/>
        <w:jc w:val="both"/>
        <w:rPr>
          <w:rFonts w:ascii="Calibri" w:hAnsi="Calibri" w:cs="Calibri"/>
          <w:i/>
          <w:iCs/>
        </w:rPr>
      </w:pPr>
      <w:r w:rsidRPr="00D22016">
        <w:rPr>
          <w:rFonts w:ascii="Calibri" w:hAnsi="Calibri" w:cs="Calibri"/>
          <w:i/>
          <w:iCs/>
        </w:rPr>
        <w:t>Response: Specifications of the material used has been included in the Tables of Materials and a reference within the protocol has been introduced to facilitate the reading.</w:t>
      </w:r>
    </w:p>
    <w:p w14:paraId="00B80650" w14:textId="77777777" w:rsidR="00B94F79" w:rsidRPr="00B94F79" w:rsidRDefault="00126E42" w:rsidP="00B94F79">
      <w:pPr>
        <w:pStyle w:val="ListParagraph"/>
        <w:numPr>
          <w:ilvl w:val="0"/>
          <w:numId w:val="3"/>
        </w:numPr>
        <w:spacing w:line="360" w:lineRule="auto"/>
        <w:jc w:val="both"/>
        <w:rPr>
          <w:rFonts w:ascii="Calibri" w:hAnsi="Calibri" w:cs="Calibri"/>
          <w:i/>
          <w:iCs/>
        </w:rPr>
      </w:pPr>
      <w:r w:rsidRPr="00B94F79">
        <w:rPr>
          <w:rFonts w:eastAsia="Times New Roman" w:cstheme="minorHAnsi"/>
          <w:color w:val="000000"/>
          <w:lang w:eastAsia="en-GB"/>
        </w:rPr>
        <w:t>Line 188-227: What conditions are used for incubation? What are the experimental parameters for the H&amp;E staining?</w:t>
      </w:r>
    </w:p>
    <w:p w14:paraId="147DE0D0" w14:textId="77777777" w:rsidR="00B94F79" w:rsidRDefault="00B94F79" w:rsidP="00B94F79">
      <w:pPr>
        <w:pStyle w:val="ListParagraph"/>
        <w:spacing w:line="360" w:lineRule="auto"/>
        <w:ind w:left="786"/>
        <w:jc w:val="both"/>
        <w:rPr>
          <w:rFonts w:eastAsia="Times New Roman" w:cstheme="minorHAnsi"/>
          <w:i/>
          <w:iCs/>
          <w:color w:val="000000"/>
          <w:lang w:eastAsia="en-GB"/>
        </w:rPr>
      </w:pPr>
      <w:r w:rsidRPr="00F30CAE">
        <w:rPr>
          <w:rFonts w:eastAsia="Times New Roman" w:cstheme="minorHAnsi"/>
          <w:i/>
          <w:iCs/>
          <w:color w:val="000000"/>
          <w:lang w:eastAsia="en-GB"/>
        </w:rPr>
        <w:t xml:space="preserve">Response: this information has </w:t>
      </w:r>
      <w:r>
        <w:rPr>
          <w:rFonts w:eastAsia="Times New Roman" w:cstheme="minorHAnsi"/>
          <w:i/>
          <w:iCs/>
          <w:color w:val="000000"/>
          <w:lang w:eastAsia="en-GB"/>
        </w:rPr>
        <w:t xml:space="preserve">now </w:t>
      </w:r>
      <w:r w:rsidRPr="00F30CAE">
        <w:rPr>
          <w:rFonts w:eastAsia="Times New Roman" w:cstheme="minorHAnsi"/>
          <w:i/>
          <w:iCs/>
          <w:color w:val="000000"/>
          <w:lang w:eastAsia="en-GB"/>
        </w:rPr>
        <w:t>been provided</w:t>
      </w:r>
    </w:p>
    <w:p w14:paraId="44AE053B" w14:textId="77777777" w:rsidR="00B94F79" w:rsidRPr="00B94F79" w:rsidRDefault="00126E42" w:rsidP="00B94F79">
      <w:pPr>
        <w:pStyle w:val="ListParagraph"/>
        <w:numPr>
          <w:ilvl w:val="0"/>
          <w:numId w:val="3"/>
        </w:numPr>
        <w:spacing w:line="360" w:lineRule="auto"/>
        <w:jc w:val="both"/>
        <w:rPr>
          <w:rFonts w:eastAsia="Times New Roman" w:cstheme="minorHAnsi"/>
          <w:i/>
          <w:iCs/>
          <w:color w:val="000000"/>
          <w:lang w:eastAsia="en-GB"/>
        </w:rPr>
      </w:pPr>
      <w:r w:rsidRPr="00B94F79">
        <w:rPr>
          <w:rFonts w:eastAsia="Times New Roman" w:cstheme="minorHAnsi"/>
          <w:color w:val="000000"/>
          <w:lang w:eastAsia="en-GB"/>
        </w:rPr>
        <w:t>Line 268: Please specify the volume of UP water used.</w:t>
      </w:r>
    </w:p>
    <w:p w14:paraId="5E9D7E40" w14:textId="77777777" w:rsidR="00B94F79" w:rsidRDefault="00B94F79" w:rsidP="00B94F79">
      <w:pPr>
        <w:pStyle w:val="ListParagraph"/>
        <w:spacing w:line="360" w:lineRule="auto"/>
        <w:ind w:left="786"/>
        <w:jc w:val="both"/>
        <w:rPr>
          <w:rFonts w:eastAsia="Times New Roman" w:cstheme="minorHAnsi"/>
          <w:i/>
          <w:iCs/>
          <w:color w:val="000000"/>
          <w:lang w:eastAsia="en-GB"/>
        </w:rPr>
      </w:pPr>
      <w:r w:rsidRPr="00F30CAE">
        <w:rPr>
          <w:rFonts w:eastAsia="Times New Roman" w:cstheme="minorHAnsi"/>
          <w:i/>
          <w:iCs/>
          <w:color w:val="000000"/>
          <w:lang w:eastAsia="en-GB"/>
        </w:rPr>
        <w:t xml:space="preserve">Response: this information has </w:t>
      </w:r>
      <w:r>
        <w:rPr>
          <w:rFonts w:eastAsia="Times New Roman" w:cstheme="minorHAnsi"/>
          <w:i/>
          <w:iCs/>
          <w:color w:val="000000"/>
          <w:lang w:eastAsia="en-GB"/>
        </w:rPr>
        <w:t xml:space="preserve">now </w:t>
      </w:r>
      <w:r w:rsidRPr="00F30CAE">
        <w:rPr>
          <w:rFonts w:eastAsia="Times New Roman" w:cstheme="minorHAnsi"/>
          <w:i/>
          <w:iCs/>
          <w:color w:val="000000"/>
          <w:lang w:eastAsia="en-GB"/>
        </w:rPr>
        <w:t>been provided</w:t>
      </w:r>
    </w:p>
    <w:p w14:paraId="3F8BA1D1" w14:textId="77777777" w:rsidR="00B94F79" w:rsidRPr="00B94F79" w:rsidRDefault="00126E42" w:rsidP="00B94F79">
      <w:pPr>
        <w:pStyle w:val="ListParagraph"/>
        <w:numPr>
          <w:ilvl w:val="0"/>
          <w:numId w:val="3"/>
        </w:numPr>
        <w:spacing w:line="360" w:lineRule="auto"/>
        <w:jc w:val="both"/>
        <w:rPr>
          <w:rFonts w:eastAsia="Times New Roman" w:cstheme="minorHAnsi"/>
          <w:i/>
          <w:iCs/>
          <w:color w:val="000000"/>
          <w:lang w:eastAsia="en-GB"/>
        </w:rPr>
      </w:pPr>
      <w:r w:rsidRPr="00B94F79">
        <w:rPr>
          <w:rFonts w:eastAsia="Times New Roman" w:cstheme="minorHAnsi"/>
          <w:color w:val="000000"/>
          <w:lang w:eastAsia="en-GB"/>
        </w:rPr>
        <w:t>Line 277: Please include the details of primary antibody dilution.</w:t>
      </w:r>
    </w:p>
    <w:p w14:paraId="72222B60" w14:textId="5CE28DCA" w:rsidR="0006361F" w:rsidRDefault="00B94F79" w:rsidP="0006361F">
      <w:pPr>
        <w:pStyle w:val="ListParagraph"/>
        <w:spacing w:line="360" w:lineRule="auto"/>
        <w:ind w:left="786"/>
        <w:jc w:val="both"/>
        <w:rPr>
          <w:rFonts w:ascii="Calibri" w:hAnsi="Calibri" w:cs="Calibri"/>
        </w:rPr>
      </w:pPr>
      <w:r w:rsidRPr="00B94F79">
        <w:rPr>
          <w:rFonts w:ascii="Calibri" w:hAnsi="Calibri" w:cs="Calibri"/>
          <w:i/>
          <w:iCs/>
        </w:rPr>
        <w:t>Response: Primary antibody dilution</w:t>
      </w:r>
      <w:r>
        <w:rPr>
          <w:rFonts w:ascii="Calibri" w:hAnsi="Calibri" w:cs="Calibri"/>
          <w:i/>
          <w:iCs/>
        </w:rPr>
        <w:t>s</w:t>
      </w:r>
      <w:r w:rsidRPr="00B94F79">
        <w:rPr>
          <w:rFonts w:ascii="Calibri" w:hAnsi="Calibri" w:cs="Calibri"/>
          <w:i/>
          <w:iCs/>
        </w:rPr>
        <w:t xml:space="preserve"> have not been included since we describe a general </w:t>
      </w:r>
      <w:proofErr w:type="spellStart"/>
      <w:r w:rsidRPr="00B94F79">
        <w:rPr>
          <w:rFonts w:ascii="Calibri" w:hAnsi="Calibri" w:cs="Calibri"/>
          <w:i/>
          <w:iCs/>
        </w:rPr>
        <w:t>mIF</w:t>
      </w:r>
      <w:proofErr w:type="spellEnd"/>
      <w:r w:rsidRPr="00B94F79">
        <w:rPr>
          <w:rFonts w:ascii="Calibri" w:hAnsi="Calibri" w:cs="Calibri"/>
          <w:i/>
          <w:iCs/>
        </w:rPr>
        <w:t xml:space="preserve"> method that can be applied to a variety of experiments. Experimental dilutions might change according to the antibody brand, specifications and man</w:t>
      </w:r>
      <w:r>
        <w:rPr>
          <w:rFonts w:ascii="Calibri" w:hAnsi="Calibri" w:cs="Calibri"/>
          <w:i/>
          <w:iCs/>
        </w:rPr>
        <w:t>u</w:t>
      </w:r>
      <w:r w:rsidRPr="00B94F79">
        <w:rPr>
          <w:rFonts w:ascii="Calibri" w:hAnsi="Calibri" w:cs="Calibri"/>
          <w:i/>
          <w:iCs/>
        </w:rPr>
        <w:t xml:space="preserve">facturer guidelines and strictly depend on the choice of the user. It is recommended </w:t>
      </w:r>
      <w:r>
        <w:rPr>
          <w:rFonts w:ascii="Calibri" w:hAnsi="Calibri" w:cs="Calibri"/>
          <w:i/>
          <w:iCs/>
        </w:rPr>
        <w:t xml:space="preserve">to test antibody dilutions </w:t>
      </w:r>
      <w:r w:rsidRPr="00B94F79">
        <w:rPr>
          <w:rFonts w:ascii="Calibri" w:hAnsi="Calibri" w:cs="Calibri"/>
          <w:i/>
          <w:iCs/>
        </w:rPr>
        <w:t>independently before performing the described technique.</w:t>
      </w:r>
      <w:r>
        <w:rPr>
          <w:rFonts w:ascii="Calibri" w:hAnsi="Calibri" w:cs="Calibri"/>
        </w:rPr>
        <w:t xml:space="preserve"> </w:t>
      </w:r>
    </w:p>
    <w:p w14:paraId="5F2551D6" w14:textId="77777777" w:rsidR="0006361F" w:rsidRDefault="0006361F" w:rsidP="0006361F">
      <w:pPr>
        <w:pStyle w:val="ListParagraph"/>
        <w:spacing w:line="360" w:lineRule="auto"/>
        <w:ind w:left="786"/>
        <w:jc w:val="both"/>
        <w:rPr>
          <w:rFonts w:ascii="Calibri" w:hAnsi="Calibri" w:cs="Calibri"/>
        </w:rPr>
      </w:pPr>
    </w:p>
    <w:p w14:paraId="5B0104B7" w14:textId="77777777" w:rsidR="0006361F" w:rsidRPr="0006361F" w:rsidRDefault="00126E42" w:rsidP="0006361F">
      <w:pPr>
        <w:pStyle w:val="ListParagraph"/>
        <w:numPr>
          <w:ilvl w:val="0"/>
          <w:numId w:val="3"/>
        </w:numPr>
        <w:spacing w:line="360" w:lineRule="auto"/>
        <w:jc w:val="both"/>
        <w:rPr>
          <w:rFonts w:ascii="Calibri" w:hAnsi="Calibri" w:cs="Calibri"/>
        </w:rPr>
      </w:pPr>
      <w:r w:rsidRPr="0006361F">
        <w:rPr>
          <w:rFonts w:eastAsia="Times New Roman" w:cstheme="minorHAnsi"/>
          <w:color w:val="000000"/>
          <w:lang w:eastAsia="en-GB"/>
        </w:rPr>
        <w:lastRenderedPageBreak/>
        <w:t>Line 280: Please specify the volume of PBS used to wash slides.</w:t>
      </w:r>
    </w:p>
    <w:p w14:paraId="4F8641CF" w14:textId="77777777" w:rsidR="0006361F" w:rsidRPr="0006361F" w:rsidRDefault="0006361F" w:rsidP="0006361F">
      <w:pPr>
        <w:pStyle w:val="ListParagraph"/>
        <w:spacing w:line="360" w:lineRule="auto"/>
        <w:ind w:left="786"/>
        <w:jc w:val="both"/>
        <w:rPr>
          <w:rFonts w:ascii="Calibri" w:hAnsi="Calibri" w:cs="Calibri"/>
        </w:rPr>
      </w:pPr>
      <w:r w:rsidRPr="0006361F">
        <w:rPr>
          <w:rFonts w:eastAsia="Times New Roman" w:cstheme="minorHAnsi"/>
          <w:i/>
          <w:iCs/>
          <w:color w:val="000000"/>
          <w:lang w:eastAsia="en-GB"/>
        </w:rPr>
        <w:t>Response: this information has now been provided</w:t>
      </w:r>
    </w:p>
    <w:p w14:paraId="06C13D0C" w14:textId="77777777" w:rsidR="0006361F" w:rsidRPr="0006361F" w:rsidRDefault="00126E42" w:rsidP="0006361F">
      <w:pPr>
        <w:pStyle w:val="ListParagraph"/>
        <w:numPr>
          <w:ilvl w:val="0"/>
          <w:numId w:val="3"/>
        </w:numPr>
        <w:spacing w:line="360" w:lineRule="auto"/>
        <w:jc w:val="both"/>
        <w:rPr>
          <w:rFonts w:ascii="Calibri" w:hAnsi="Calibri" w:cs="Calibri"/>
        </w:rPr>
      </w:pPr>
      <w:r w:rsidRPr="0006361F">
        <w:rPr>
          <w:rFonts w:eastAsia="Times New Roman" w:cstheme="minorHAnsi"/>
          <w:color w:val="000000"/>
          <w:lang w:eastAsia="en-GB"/>
        </w:rPr>
        <w:t>Please define the abbreviations before use (HRP, DAPI).</w:t>
      </w:r>
    </w:p>
    <w:p w14:paraId="24E17C80" w14:textId="77777777" w:rsidR="0006361F" w:rsidRDefault="0006361F" w:rsidP="0006361F">
      <w:pPr>
        <w:pStyle w:val="ListParagraph"/>
        <w:spacing w:line="360" w:lineRule="auto"/>
        <w:ind w:left="786"/>
        <w:jc w:val="both"/>
        <w:rPr>
          <w:rFonts w:eastAsia="Times New Roman" w:cstheme="minorHAnsi"/>
          <w:i/>
          <w:iCs/>
          <w:color w:val="000000"/>
          <w:lang w:eastAsia="en-GB"/>
        </w:rPr>
      </w:pPr>
      <w:r w:rsidRPr="0006361F">
        <w:rPr>
          <w:rFonts w:eastAsia="Times New Roman" w:cstheme="minorHAnsi"/>
          <w:i/>
          <w:iCs/>
          <w:color w:val="000000"/>
          <w:lang w:eastAsia="en-GB"/>
        </w:rPr>
        <w:t>Response: this information has now been provided</w:t>
      </w:r>
    </w:p>
    <w:p w14:paraId="04EE2A96" w14:textId="77777777" w:rsidR="0006361F" w:rsidRPr="0006361F" w:rsidRDefault="00126E42" w:rsidP="0006361F">
      <w:pPr>
        <w:pStyle w:val="ListParagraph"/>
        <w:numPr>
          <w:ilvl w:val="0"/>
          <w:numId w:val="3"/>
        </w:numPr>
        <w:spacing w:line="360" w:lineRule="auto"/>
        <w:jc w:val="both"/>
        <w:rPr>
          <w:rFonts w:ascii="Calibri" w:hAnsi="Calibri" w:cs="Calibri"/>
        </w:rPr>
      </w:pPr>
      <w:proofErr w:type="spellStart"/>
      <w:r w:rsidRPr="0006361F">
        <w:rPr>
          <w:rFonts w:eastAsia="Times New Roman" w:cstheme="minorHAnsi"/>
          <w:color w:val="000000"/>
          <w:lang w:eastAsia="en-GB"/>
        </w:rPr>
        <w:t>JoVE</w:t>
      </w:r>
      <w:proofErr w:type="spellEnd"/>
      <w:r w:rsidRPr="0006361F">
        <w:rPr>
          <w:rFonts w:eastAsia="Times New Roman" w:cstheme="minorHAnsi"/>
          <w:color w:val="000000"/>
          <w:lang w:eastAsia="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382C7291" w14:textId="77777777" w:rsidR="0006361F" w:rsidRDefault="0006361F" w:rsidP="0006361F">
      <w:pPr>
        <w:pStyle w:val="ListParagraph"/>
        <w:spacing w:line="360" w:lineRule="auto"/>
        <w:ind w:left="786"/>
        <w:jc w:val="both"/>
        <w:rPr>
          <w:rFonts w:ascii="Calibri" w:hAnsi="Calibri" w:cs="Calibri"/>
          <w:i/>
          <w:iCs/>
        </w:rPr>
      </w:pPr>
      <w:r w:rsidRPr="0006361F">
        <w:rPr>
          <w:rFonts w:eastAsia="Times New Roman" w:cstheme="minorHAnsi"/>
          <w:i/>
          <w:iCs/>
          <w:color w:val="000000"/>
          <w:lang w:eastAsia="en-GB"/>
        </w:rPr>
        <w:t xml:space="preserve">Response: </w:t>
      </w:r>
      <w:r w:rsidRPr="0006361F">
        <w:rPr>
          <w:rFonts w:ascii="Calibri" w:hAnsi="Calibri" w:cs="Calibri"/>
          <w:i/>
          <w:iCs/>
        </w:rPr>
        <w:t xml:space="preserve">All commercial content has been omitted in the manuscript. Since the protocol </w:t>
      </w:r>
      <w:r>
        <w:rPr>
          <w:rFonts w:ascii="Calibri" w:hAnsi="Calibri" w:cs="Calibri"/>
          <w:i/>
          <w:iCs/>
        </w:rPr>
        <w:t xml:space="preserve">was </w:t>
      </w:r>
      <w:r w:rsidRPr="0006361F">
        <w:rPr>
          <w:rFonts w:ascii="Calibri" w:hAnsi="Calibri" w:cs="Calibri"/>
          <w:i/>
          <w:iCs/>
        </w:rPr>
        <w:t>formulated specifically using the sof</w:t>
      </w:r>
      <w:r>
        <w:rPr>
          <w:rFonts w:ascii="Calibri" w:hAnsi="Calibri" w:cs="Calibri"/>
          <w:i/>
          <w:iCs/>
        </w:rPr>
        <w:t>t</w:t>
      </w:r>
      <w:r w:rsidRPr="0006361F">
        <w:rPr>
          <w:rFonts w:ascii="Calibri" w:hAnsi="Calibri" w:cs="Calibri"/>
          <w:i/>
          <w:iCs/>
        </w:rPr>
        <w:t>ware provided by AKOYA Biosciences</w:t>
      </w:r>
      <w:r>
        <w:rPr>
          <w:rFonts w:ascii="Calibri" w:hAnsi="Calibri" w:cs="Calibri"/>
          <w:i/>
          <w:iCs/>
        </w:rPr>
        <w:t>,</w:t>
      </w:r>
      <w:r w:rsidRPr="0006361F">
        <w:rPr>
          <w:rFonts w:ascii="Calibri" w:hAnsi="Calibri" w:cs="Calibri"/>
          <w:i/>
          <w:iCs/>
        </w:rPr>
        <w:t xml:space="preserve"> references to the user manuals have </w:t>
      </w:r>
      <w:r>
        <w:rPr>
          <w:rFonts w:ascii="Calibri" w:hAnsi="Calibri" w:cs="Calibri"/>
          <w:i/>
          <w:iCs/>
        </w:rPr>
        <w:t xml:space="preserve">been </w:t>
      </w:r>
      <w:r w:rsidRPr="0006361F">
        <w:rPr>
          <w:rFonts w:ascii="Calibri" w:hAnsi="Calibri" w:cs="Calibri"/>
          <w:i/>
          <w:iCs/>
        </w:rPr>
        <w:t>added in the Tables of Materials.</w:t>
      </w:r>
    </w:p>
    <w:p w14:paraId="6C99BC99" w14:textId="77777777" w:rsidR="0006361F" w:rsidRPr="0006361F" w:rsidRDefault="00126E42" w:rsidP="0006361F">
      <w:pPr>
        <w:pStyle w:val="ListParagraph"/>
        <w:numPr>
          <w:ilvl w:val="0"/>
          <w:numId w:val="3"/>
        </w:numPr>
        <w:spacing w:line="360" w:lineRule="auto"/>
        <w:jc w:val="both"/>
        <w:rPr>
          <w:rFonts w:ascii="Calibri" w:hAnsi="Calibri" w:cs="Calibri"/>
          <w:i/>
          <w:iCs/>
        </w:rPr>
      </w:pPr>
      <w:proofErr w:type="spellStart"/>
      <w:r w:rsidRPr="0006361F">
        <w:rPr>
          <w:rFonts w:eastAsia="Times New Roman" w:cstheme="minorHAnsi"/>
          <w:color w:val="000000"/>
          <w:lang w:eastAsia="en-GB"/>
        </w:rPr>
        <w:t>JoVE</w:t>
      </w:r>
      <w:proofErr w:type="spellEnd"/>
      <w:r w:rsidRPr="0006361F">
        <w:rPr>
          <w:rFonts w:eastAsia="Times New Roman" w:cstheme="minorHAnsi"/>
          <w:color w:val="000000"/>
          <w:lang w:eastAsia="en-GB"/>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"Vectra Polaris multispectral automated imaging system" and “</w:t>
      </w:r>
      <w:proofErr w:type="spellStart"/>
      <w:r w:rsidRPr="0006361F">
        <w:rPr>
          <w:rFonts w:eastAsia="Times New Roman" w:cstheme="minorHAnsi"/>
          <w:color w:val="000000"/>
          <w:lang w:eastAsia="en-GB"/>
        </w:rPr>
        <w:t>InForm</w:t>
      </w:r>
      <w:proofErr w:type="spellEnd"/>
      <w:r w:rsidRPr="0006361F">
        <w:rPr>
          <w:rFonts w:eastAsia="Times New Roman" w:cstheme="minorHAnsi"/>
          <w:color w:val="000000"/>
          <w:lang w:eastAsia="en-GB"/>
        </w:rPr>
        <w:t>” within your text. The term may be introduced but please use it infrequently and when directly relevant. Otherwise, please refer to the term using generic language.</w:t>
      </w:r>
    </w:p>
    <w:p w14:paraId="5723AA25" w14:textId="77777777" w:rsidR="0006361F" w:rsidRDefault="0006361F" w:rsidP="0006361F">
      <w:pPr>
        <w:pStyle w:val="ListParagraph"/>
        <w:spacing w:line="360" w:lineRule="auto"/>
        <w:ind w:left="786"/>
        <w:jc w:val="both"/>
        <w:rPr>
          <w:rFonts w:eastAsia="Times New Roman" w:cstheme="minorHAnsi"/>
          <w:i/>
          <w:iCs/>
          <w:color w:val="000000"/>
          <w:lang w:eastAsia="en-GB"/>
        </w:rPr>
      </w:pPr>
      <w:r w:rsidRPr="0006361F">
        <w:rPr>
          <w:rFonts w:eastAsia="Times New Roman" w:cstheme="minorHAnsi"/>
          <w:i/>
          <w:iCs/>
          <w:color w:val="000000"/>
          <w:lang w:eastAsia="en-GB"/>
        </w:rPr>
        <w:t xml:space="preserve">Response: </w:t>
      </w:r>
      <w:r>
        <w:rPr>
          <w:rFonts w:eastAsia="Times New Roman" w:cstheme="minorHAnsi"/>
          <w:i/>
          <w:iCs/>
          <w:color w:val="000000"/>
          <w:lang w:eastAsia="en-GB"/>
        </w:rPr>
        <w:t>reference to these particular products has been reduced throughout</w:t>
      </w:r>
    </w:p>
    <w:p w14:paraId="71B51761" w14:textId="77777777" w:rsidR="009F04AF" w:rsidRPr="009F04AF" w:rsidRDefault="00126E42" w:rsidP="0006361F">
      <w:pPr>
        <w:pStyle w:val="ListParagraph"/>
        <w:numPr>
          <w:ilvl w:val="0"/>
          <w:numId w:val="3"/>
        </w:numPr>
        <w:spacing w:line="360" w:lineRule="auto"/>
        <w:jc w:val="both"/>
        <w:rPr>
          <w:rFonts w:eastAsia="Times New Roman" w:cstheme="minorHAnsi"/>
          <w:i/>
          <w:iCs/>
          <w:color w:val="000000"/>
          <w:lang w:eastAsia="en-GB"/>
        </w:rPr>
      </w:pPr>
      <w:r w:rsidRPr="0006361F">
        <w:rPr>
          <w:rFonts w:eastAsia="Times New Roman" w:cstheme="minorHAnsi"/>
          <w:color w:val="000000"/>
          <w:lang w:eastAsia="en-GB"/>
        </w:rPr>
        <w:t>Lines 566-570/ 573-581: Please revise the lines in the figure legends to avoid previously published work. The legends can be used if reprint permissions are obtained from the source.</w:t>
      </w:r>
    </w:p>
    <w:p w14:paraId="1CD7093C" w14:textId="77777777" w:rsidR="009F04AF" w:rsidRPr="009F04AF" w:rsidRDefault="009F04AF" w:rsidP="009F04AF">
      <w:pPr>
        <w:pStyle w:val="ListParagraph"/>
        <w:spacing w:line="360" w:lineRule="auto"/>
        <w:ind w:left="786"/>
        <w:jc w:val="both"/>
        <w:rPr>
          <w:rFonts w:eastAsia="Times New Roman" w:cstheme="minorHAnsi"/>
          <w:i/>
          <w:iCs/>
          <w:color w:val="000000"/>
          <w:lang w:eastAsia="en-GB"/>
        </w:rPr>
      </w:pPr>
      <w:r w:rsidRPr="009F04AF">
        <w:rPr>
          <w:rFonts w:eastAsia="Times New Roman" w:cstheme="minorHAnsi"/>
          <w:i/>
          <w:iCs/>
          <w:color w:val="000000"/>
          <w:lang w:eastAsia="en-GB"/>
        </w:rPr>
        <w:t>Response: these lines have been revised accordingly</w:t>
      </w:r>
    </w:p>
    <w:p w14:paraId="45227640" w14:textId="77777777" w:rsidR="00997764" w:rsidRPr="00997764" w:rsidRDefault="00126E42" w:rsidP="0006361F">
      <w:pPr>
        <w:pStyle w:val="ListParagraph"/>
        <w:numPr>
          <w:ilvl w:val="0"/>
          <w:numId w:val="3"/>
        </w:numPr>
        <w:spacing w:line="360" w:lineRule="auto"/>
        <w:jc w:val="both"/>
        <w:rPr>
          <w:rFonts w:eastAsia="Times New Roman" w:cstheme="minorHAnsi"/>
          <w:i/>
          <w:iCs/>
          <w:color w:val="000000"/>
          <w:lang w:eastAsia="en-GB"/>
        </w:rPr>
      </w:pPr>
      <w:r w:rsidRPr="0006361F">
        <w:rPr>
          <w:rFonts w:eastAsia="Times New Roman" w:cstheme="minorHAnsi"/>
          <w:color w:val="000000"/>
          <w:lang w:eastAsia="en-GB"/>
        </w:rPr>
        <w:t>Please do not use the &amp;-sign or the word “and” when listing authors. Do not use any abbreviations for the journal titles and book titles. Article titles should start with a capital letter and end with a period and should appear exactly as they were published in the original work, without any abbreviations or truncations.</w:t>
      </w:r>
    </w:p>
    <w:p w14:paraId="2EE655BC" w14:textId="77777777" w:rsidR="00771AEF" w:rsidRDefault="00997764" w:rsidP="00997764">
      <w:pPr>
        <w:pStyle w:val="ListParagraph"/>
        <w:spacing w:line="360" w:lineRule="auto"/>
        <w:ind w:left="786"/>
        <w:jc w:val="both"/>
        <w:rPr>
          <w:rFonts w:eastAsia="Times New Roman" w:cstheme="minorHAnsi"/>
          <w:i/>
          <w:iCs/>
          <w:color w:val="000000"/>
          <w:lang w:eastAsia="en-GB"/>
        </w:rPr>
      </w:pPr>
      <w:r w:rsidRPr="00997764">
        <w:rPr>
          <w:rFonts w:ascii="Calibri" w:hAnsi="Calibri" w:cs="Calibri"/>
          <w:i/>
          <w:iCs/>
        </w:rPr>
        <w:t>Response: the citation format has been modified as requested.</w:t>
      </w:r>
    </w:p>
    <w:p w14:paraId="087F8BFA" w14:textId="77777777" w:rsidR="00771AEF" w:rsidRPr="00771AEF" w:rsidRDefault="00126E42" w:rsidP="00771AEF">
      <w:pPr>
        <w:pStyle w:val="ListParagraph"/>
        <w:numPr>
          <w:ilvl w:val="0"/>
          <w:numId w:val="3"/>
        </w:numPr>
        <w:spacing w:line="360" w:lineRule="auto"/>
        <w:jc w:val="both"/>
        <w:rPr>
          <w:rFonts w:eastAsia="Times New Roman" w:cstheme="minorHAnsi"/>
          <w:i/>
          <w:iCs/>
          <w:color w:val="000000"/>
          <w:lang w:eastAsia="en-GB"/>
        </w:rPr>
      </w:pPr>
      <w:r w:rsidRPr="0006361F">
        <w:rPr>
          <w:rFonts w:eastAsia="Times New Roman" w:cstheme="minorHAnsi"/>
          <w:color w:val="000000"/>
          <w:lang w:eastAsia="en-GB"/>
        </w:rPr>
        <w:lastRenderedPageBreak/>
        <w:t xml:space="preserve">Figure 1: Please remove the commercialization content (Vectra Polaris slide scanner and </w:t>
      </w:r>
      <w:proofErr w:type="spellStart"/>
      <w:r w:rsidRPr="0006361F">
        <w:rPr>
          <w:rFonts w:eastAsia="Times New Roman" w:cstheme="minorHAnsi"/>
          <w:color w:val="000000"/>
          <w:lang w:eastAsia="en-GB"/>
        </w:rPr>
        <w:t>InForm</w:t>
      </w:r>
      <w:proofErr w:type="spellEnd"/>
      <w:r w:rsidRPr="0006361F">
        <w:rPr>
          <w:rFonts w:eastAsia="Times New Roman" w:cstheme="minorHAnsi"/>
          <w:color w:val="000000"/>
          <w:lang w:eastAsia="en-GB"/>
        </w:rPr>
        <w:t xml:space="preserve"> by AKOYA Bio) from the schematic.</w:t>
      </w:r>
    </w:p>
    <w:p w14:paraId="37B27BFF" w14:textId="77777777" w:rsidR="00771AEF" w:rsidRPr="00771AEF" w:rsidRDefault="00771AEF" w:rsidP="00771AEF">
      <w:pPr>
        <w:pStyle w:val="ListParagraph"/>
        <w:spacing w:line="360" w:lineRule="auto"/>
        <w:ind w:left="786"/>
        <w:jc w:val="both"/>
        <w:rPr>
          <w:rFonts w:ascii="Calibri" w:hAnsi="Calibri" w:cs="Calibri"/>
          <w:i/>
          <w:iCs/>
        </w:rPr>
      </w:pPr>
      <w:r w:rsidRPr="00771AEF">
        <w:rPr>
          <w:rFonts w:ascii="Calibri" w:hAnsi="Calibri" w:cs="Calibri"/>
          <w:i/>
          <w:iCs/>
        </w:rPr>
        <w:t>Response: the figure has been amended accordingly</w:t>
      </w:r>
    </w:p>
    <w:p w14:paraId="707962B6" w14:textId="7BCCDC58" w:rsidR="008332F5" w:rsidRPr="008332F5" w:rsidRDefault="00126E42" w:rsidP="00771AEF">
      <w:pPr>
        <w:pStyle w:val="ListParagraph"/>
        <w:numPr>
          <w:ilvl w:val="0"/>
          <w:numId w:val="3"/>
        </w:numPr>
        <w:spacing w:line="360" w:lineRule="auto"/>
        <w:jc w:val="both"/>
        <w:rPr>
          <w:rFonts w:ascii="Calibri" w:hAnsi="Calibri" w:cs="Calibri"/>
        </w:rPr>
      </w:pPr>
      <w:r w:rsidRPr="00771AEF">
        <w:rPr>
          <w:rFonts w:eastAsia="Times New Roman" w:cstheme="minorHAnsi"/>
          <w:color w:val="000000"/>
          <w:lang w:eastAsia="en-GB"/>
        </w:rPr>
        <w:t>Figure 2: Please include the details of magnification used</w:t>
      </w:r>
      <w:r w:rsidR="008332F5">
        <w:rPr>
          <w:rFonts w:eastAsia="Times New Roman" w:cstheme="minorHAnsi"/>
          <w:color w:val="000000"/>
          <w:lang w:eastAsia="en-GB"/>
        </w:rPr>
        <w:t xml:space="preserve"> in the images represented.</w:t>
      </w:r>
    </w:p>
    <w:p w14:paraId="7D2E2276" w14:textId="637B8686" w:rsidR="008332F5" w:rsidRPr="008332F5" w:rsidRDefault="008332F5" w:rsidP="008332F5">
      <w:pPr>
        <w:pStyle w:val="ListParagraph"/>
        <w:spacing w:line="360" w:lineRule="auto"/>
        <w:ind w:left="786"/>
        <w:jc w:val="both"/>
        <w:rPr>
          <w:rFonts w:ascii="Calibri" w:hAnsi="Calibri" w:cs="Calibri"/>
          <w:i/>
        </w:rPr>
      </w:pPr>
      <w:r w:rsidRPr="008332F5">
        <w:rPr>
          <w:rFonts w:eastAsia="Times New Roman" w:cstheme="minorHAnsi"/>
          <w:i/>
          <w:color w:val="000000"/>
          <w:lang w:eastAsia="en-GB"/>
        </w:rPr>
        <w:t>Response</w:t>
      </w:r>
      <w:r>
        <w:rPr>
          <w:rFonts w:eastAsia="Times New Roman" w:cstheme="minorHAnsi"/>
          <w:i/>
          <w:color w:val="000000"/>
          <w:lang w:eastAsia="en-GB"/>
        </w:rPr>
        <w:t>: the required information has been added to the figure legend.</w:t>
      </w:r>
    </w:p>
    <w:p w14:paraId="5DAB9C5B" w14:textId="111512A8" w:rsidR="00771AEF" w:rsidRPr="00771AEF" w:rsidRDefault="00126E42" w:rsidP="00771AEF">
      <w:pPr>
        <w:pStyle w:val="ListParagraph"/>
        <w:numPr>
          <w:ilvl w:val="0"/>
          <w:numId w:val="3"/>
        </w:numPr>
        <w:spacing w:line="360" w:lineRule="auto"/>
        <w:jc w:val="both"/>
        <w:rPr>
          <w:rFonts w:ascii="Calibri" w:hAnsi="Calibri" w:cs="Calibri"/>
        </w:rPr>
      </w:pPr>
      <w:r w:rsidRPr="00771AEF">
        <w:rPr>
          <w:rFonts w:eastAsia="Times New Roman" w:cstheme="minorHAnsi"/>
          <w:color w:val="000000"/>
          <w:lang w:eastAsia="en-GB"/>
        </w:rPr>
        <w:t>Figure 4: Please specify the units on the X and Y-axis. Please include a scale bar for the microscope images as well.</w:t>
      </w:r>
    </w:p>
    <w:p w14:paraId="54EE9068" w14:textId="77777777" w:rsidR="00771AEF" w:rsidRPr="00771AEF" w:rsidRDefault="00771AEF" w:rsidP="00771AEF">
      <w:pPr>
        <w:pStyle w:val="ListParagraph"/>
        <w:spacing w:line="360" w:lineRule="auto"/>
        <w:ind w:left="786"/>
        <w:jc w:val="both"/>
        <w:rPr>
          <w:rFonts w:ascii="Calibri" w:hAnsi="Calibri" w:cs="Calibri"/>
          <w:i/>
          <w:iCs/>
        </w:rPr>
      </w:pPr>
      <w:r w:rsidRPr="00771AEF">
        <w:rPr>
          <w:rFonts w:ascii="Calibri" w:hAnsi="Calibri" w:cs="Calibri"/>
          <w:i/>
          <w:iCs/>
        </w:rPr>
        <w:t>Response: the figure has been amended accordingly</w:t>
      </w:r>
    </w:p>
    <w:p w14:paraId="13C8B131" w14:textId="77777777" w:rsidR="00771AEF" w:rsidRPr="00771AEF" w:rsidRDefault="00126E42" w:rsidP="00771AEF">
      <w:pPr>
        <w:pStyle w:val="ListParagraph"/>
        <w:numPr>
          <w:ilvl w:val="0"/>
          <w:numId w:val="3"/>
        </w:numPr>
        <w:spacing w:line="360" w:lineRule="auto"/>
        <w:jc w:val="both"/>
        <w:rPr>
          <w:rFonts w:ascii="Calibri" w:hAnsi="Calibri" w:cs="Calibri"/>
        </w:rPr>
      </w:pPr>
      <w:r w:rsidRPr="00771AEF">
        <w:rPr>
          <w:rFonts w:eastAsia="Times New Roman" w:cstheme="minorHAnsi"/>
          <w:color w:val="000000"/>
          <w:lang w:eastAsia="en-GB"/>
        </w:rPr>
        <w:t>Please remove trademark (™) and registered (®) symbols from the Table of Equipment and Materials.</w:t>
      </w:r>
    </w:p>
    <w:p w14:paraId="54935D7A" w14:textId="77777777" w:rsidR="00771AEF" w:rsidRPr="00771AEF" w:rsidRDefault="00771AEF" w:rsidP="00771AEF">
      <w:pPr>
        <w:pStyle w:val="ListParagraph"/>
        <w:spacing w:line="360" w:lineRule="auto"/>
        <w:ind w:left="786"/>
        <w:jc w:val="both"/>
        <w:rPr>
          <w:rFonts w:eastAsia="Times New Roman" w:cstheme="minorHAnsi"/>
          <w:i/>
          <w:iCs/>
          <w:color w:val="000000"/>
          <w:lang w:eastAsia="en-GB"/>
        </w:rPr>
      </w:pPr>
      <w:r w:rsidRPr="00771AEF">
        <w:rPr>
          <w:rFonts w:eastAsia="Times New Roman" w:cstheme="minorHAnsi"/>
          <w:i/>
          <w:iCs/>
          <w:color w:val="000000"/>
          <w:lang w:eastAsia="en-GB"/>
        </w:rPr>
        <w:t>Response: this has been amended accordingly</w:t>
      </w:r>
    </w:p>
    <w:p w14:paraId="191F33CE" w14:textId="77777777" w:rsidR="00771AEF" w:rsidRDefault="00126E42" w:rsidP="00771AEF">
      <w:pPr>
        <w:spacing w:line="360" w:lineRule="auto"/>
        <w:jc w:val="both"/>
        <w:rPr>
          <w:rFonts w:eastAsia="Times New Roman" w:cstheme="minorHAnsi"/>
          <w:b/>
          <w:bCs/>
          <w:color w:val="000000"/>
          <w:lang w:eastAsia="en-GB"/>
        </w:rPr>
      </w:pPr>
      <w:r w:rsidRPr="00771AEF">
        <w:rPr>
          <w:rFonts w:eastAsia="Times New Roman" w:cstheme="minorHAnsi"/>
          <w:color w:val="000000"/>
          <w:lang w:eastAsia="en-GB"/>
        </w:rPr>
        <w:br/>
      </w:r>
      <w:r w:rsidRPr="00771AEF">
        <w:rPr>
          <w:rFonts w:eastAsia="Times New Roman" w:cstheme="minorHAnsi"/>
          <w:color w:val="000000"/>
          <w:lang w:eastAsia="en-GB"/>
        </w:rPr>
        <w:br/>
      </w:r>
      <w:r w:rsidR="00771AEF">
        <w:rPr>
          <w:rFonts w:eastAsia="Times New Roman" w:cstheme="minorHAnsi"/>
          <w:b/>
          <w:bCs/>
          <w:color w:val="000000"/>
          <w:lang w:eastAsia="en-GB"/>
        </w:rPr>
        <w:t xml:space="preserve">2) </w:t>
      </w:r>
      <w:r w:rsidRPr="00771AEF">
        <w:rPr>
          <w:rFonts w:eastAsia="Times New Roman" w:cstheme="minorHAnsi"/>
          <w:b/>
          <w:bCs/>
          <w:color w:val="000000"/>
          <w:lang w:eastAsia="en-GB"/>
        </w:rPr>
        <w:t>Reviewer #1:</w:t>
      </w:r>
    </w:p>
    <w:p w14:paraId="013F7DC1" w14:textId="77777777" w:rsidR="00771AEF"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t>Manuscript Summary:</w:t>
      </w:r>
    </w:p>
    <w:p w14:paraId="0311715E" w14:textId="77777777" w:rsidR="00771AEF"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t xml:space="preserve">In the manuscript "Patient-derived tumour explants as a "live" preclinical platform for predicting drug resistance in patients" the authors describe their technique for generating PDEs using floating </w:t>
      </w:r>
      <w:proofErr w:type="spellStart"/>
      <w:r w:rsidRPr="00771AEF">
        <w:rPr>
          <w:rFonts w:eastAsia="Times New Roman" w:cstheme="minorHAnsi"/>
          <w:color w:val="000000"/>
          <w:lang w:eastAsia="en-GB"/>
        </w:rPr>
        <w:t>organotypic</w:t>
      </w:r>
      <w:proofErr w:type="spellEnd"/>
      <w:r w:rsidRPr="00771AEF">
        <w:rPr>
          <w:rFonts w:eastAsia="Times New Roman" w:cstheme="minorHAnsi"/>
          <w:color w:val="000000"/>
          <w:lang w:eastAsia="en-GB"/>
        </w:rPr>
        <w:t xml:space="preserve"> insert discs, as well as subsequent drug treatment, tissue processing, immunostaining, and multiplex immunofluorescence (</w:t>
      </w:r>
      <w:proofErr w:type="spellStart"/>
      <w:r w:rsidRPr="00771AEF">
        <w:rPr>
          <w:rFonts w:eastAsia="Times New Roman" w:cstheme="minorHAnsi"/>
          <w:color w:val="000000"/>
          <w:lang w:eastAsia="en-GB"/>
        </w:rPr>
        <w:t>mIF</w:t>
      </w:r>
      <w:proofErr w:type="spellEnd"/>
      <w:r w:rsidRPr="00771AEF">
        <w:rPr>
          <w:rFonts w:eastAsia="Times New Roman" w:cstheme="minorHAnsi"/>
          <w:color w:val="000000"/>
          <w:lang w:eastAsia="en-GB"/>
        </w:rPr>
        <w:t>). This is a well written protocol that is easy to follow and will be helpful to scientists interested in PDEs.</w:t>
      </w:r>
      <w:r w:rsidRPr="00771AEF">
        <w:rPr>
          <w:rFonts w:eastAsia="Times New Roman" w:cstheme="minorHAnsi"/>
          <w:color w:val="000000"/>
          <w:lang w:eastAsia="en-GB"/>
        </w:rPr>
        <w:br/>
        <w:t>Major Concerns:</w:t>
      </w:r>
      <w:r w:rsidR="00771AEF">
        <w:rPr>
          <w:rFonts w:eastAsia="Times New Roman" w:cstheme="minorHAnsi"/>
          <w:color w:val="000000"/>
          <w:lang w:eastAsia="en-GB"/>
        </w:rPr>
        <w:t xml:space="preserve"> </w:t>
      </w:r>
      <w:r w:rsidRPr="00771AEF">
        <w:rPr>
          <w:rFonts w:eastAsia="Times New Roman" w:cstheme="minorHAnsi"/>
          <w:color w:val="000000"/>
          <w:lang w:eastAsia="en-GB"/>
        </w:rPr>
        <w:t>None</w:t>
      </w:r>
    </w:p>
    <w:p w14:paraId="059B0C64" w14:textId="77777777" w:rsidR="00771AEF"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t>Minor Concerns:</w:t>
      </w:r>
    </w:p>
    <w:p w14:paraId="4CF34110" w14:textId="77777777" w:rsidR="00771AEF"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t>Grammatical</w:t>
      </w:r>
      <w:r w:rsidR="00771AEF">
        <w:rPr>
          <w:rFonts w:eastAsia="Times New Roman" w:cstheme="minorHAnsi"/>
          <w:color w:val="000000"/>
          <w:lang w:eastAsia="en-GB"/>
        </w:rPr>
        <w:t xml:space="preserve"> </w:t>
      </w:r>
      <w:r w:rsidRPr="00771AEF">
        <w:rPr>
          <w:rFonts w:eastAsia="Times New Roman" w:cstheme="minorHAnsi"/>
          <w:color w:val="000000"/>
          <w:lang w:eastAsia="en-GB"/>
        </w:rPr>
        <w:t>errors</w:t>
      </w:r>
    </w:p>
    <w:p w14:paraId="6FFC5398" w14:textId="77777777" w:rsidR="00771AEF" w:rsidRPr="00771AEF" w:rsidRDefault="00771AEF" w:rsidP="00771AEF">
      <w:pPr>
        <w:spacing w:line="360" w:lineRule="auto"/>
        <w:jc w:val="both"/>
        <w:rPr>
          <w:rFonts w:eastAsia="Times New Roman" w:cstheme="minorHAnsi"/>
          <w:i/>
          <w:iCs/>
          <w:color w:val="000000"/>
          <w:lang w:eastAsia="en-GB"/>
        </w:rPr>
      </w:pPr>
      <w:r w:rsidRPr="00771AEF">
        <w:rPr>
          <w:rFonts w:eastAsia="Times New Roman" w:cstheme="minorHAnsi"/>
          <w:i/>
          <w:iCs/>
          <w:color w:val="000000"/>
          <w:lang w:eastAsia="en-GB"/>
        </w:rPr>
        <w:t>Response: these have been addressed throughout</w:t>
      </w:r>
    </w:p>
    <w:p w14:paraId="168B6600" w14:textId="77777777" w:rsidR="00BB7343" w:rsidRDefault="00126E42" w:rsidP="00771AEF">
      <w:pPr>
        <w:spacing w:line="360" w:lineRule="auto"/>
        <w:jc w:val="both"/>
        <w:rPr>
          <w:rFonts w:eastAsia="Times New Roman" w:cstheme="minorHAnsi"/>
          <w:b/>
          <w:bCs/>
          <w:color w:val="000000"/>
          <w:lang w:eastAsia="en-GB"/>
        </w:rPr>
      </w:pPr>
      <w:r w:rsidRPr="00771AEF">
        <w:rPr>
          <w:rFonts w:eastAsia="Times New Roman" w:cstheme="minorHAnsi"/>
          <w:color w:val="000000"/>
          <w:lang w:eastAsia="en-GB"/>
        </w:rPr>
        <w:br/>
      </w:r>
      <w:r w:rsidR="00BB7343" w:rsidRPr="00BB7343">
        <w:rPr>
          <w:rFonts w:eastAsia="Times New Roman" w:cstheme="minorHAnsi"/>
          <w:b/>
          <w:bCs/>
          <w:color w:val="000000"/>
          <w:lang w:eastAsia="en-GB"/>
        </w:rPr>
        <w:t>3)</w:t>
      </w:r>
      <w:r w:rsidR="00BB7343">
        <w:rPr>
          <w:rFonts w:eastAsia="Times New Roman" w:cstheme="minorHAnsi"/>
          <w:color w:val="000000"/>
          <w:lang w:eastAsia="en-GB"/>
        </w:rPr>
        <w:t xml:space="preserve"> </w:t>
      </w:r>
      <w:r w:rsidRPr="00771AEF">
        <w:rPr>
          <w:rFonts w:eastAsia="Times New Roman" w:cstheme="minorHAnsi"/>
          <w:b/>
          <w:bCs/>
          <w:color w:val="000000"/>
          <w:lang w:eastAsia="en-GB"/>
        </w:rPr>
        <w:t>Reviewer #2:</w:t>
      </w:r>
    </w:p>
    <w:p w14:paraId="77E81A34" w14:textId="77777777" w:rsidR="00BB7343"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t>Manuscript Summary:</w:t>
      </w:r>
    </w:p>
    <w:p w14:paraId="31966410" w14:textId="77777777" w:rsidR="00BB7343"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t>Very through and detailed methods included</w:t>
      </w:r>
    </w:p>
    <w:p w14:paraId="41B2D9DC" w14:textId="77777777" w:rsidR="00BB7343"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t>Major Concerns:</w:t>
      </w:r>
      <w:r w:rsidR="00BB7343">
        <w:rPr>
          <w:rFonts w:eastAsia="Times New Roman" w:cstheme="minorHAnsi"/>
          <w:color w:val="000000"/>
          <w:lang w:eastAsia="en-GB"/>
        </w:rPr>
        <w:t xml:space="preserve"> </w:t>
      </w:r>
      <w:r w:rsidRPr="00771AEF">
        <w:rPr>
          <w:rFonts w:eastAsia="Times New Roman" w:cstheme="minorHAnsi"/>
          <w:color w:val="000000"/>
          <w:lang w:eastAsia="en-GB"/>
        </w:rPr>
        <w:t>none</w:t>
      </w:r>
    </w:p>
    <w:p w14:paraId="14229D69" w14:textId="77777777" w:rsidR="00BB7343" w:rsidRDefault="00126E42" w:rsidP="00771AEF">
      <w:pPr>
        <w:spacing w:line="360" w:lineRule="auto"/>
        <w:jc w:val="both"/>
        <w:rPr>
          <w:rFonts w:eastAsia="Times New Roman" w:cstheme="minorHAnsi"/>
          <w:color w:val="000000"/>
          <w:lang w:eastAsia="en-GB"/>
        </w:rPr>
      </w:pPr>
      <w:r w:rsidRPr="00771AEF">
        <w:rPr>
          <w:rFonts w:eastAsia="Times New Roman" w:cstheme="minorHAnsi"/>
          <w:color w:val="000000"/>
          <w:lang w:eastAsia="en-GB"/>
        </w:rPr>
        <w:lastRenderedPageBreak/>
        <w:t>Minor Concerns:</w:t>
      </w:r>
      <w:r w:rsidR="00BB7343">
        <w:rPr>
          <w:rFonts w:eastAsia="Times New Roman" w:cstheme="minorHAnsi"/>
          <w:color w:val="000000"/>
          <w:lang w:eastAsia="en-GB"/>
        </w:rPr>
        <w:t xml:space="preserve"> </w:t>
      </w:r>
      <w:r w:rsidRPr="00771AEF">
        <w:rPr>
          <w:rFonts w:eastAsia="Times New Roman" w:cstheme="minorHAnsi"/>
          <w:color w:val="000000"/>
          <w:lang w:eastAsia="en-GB"/>
        </w:rPr>
        <w:t>Missing reference in the introduction line 70-72. Cancer Lett. 2018 May 1</w:t>
      </w:r>
      <w:proofErr w:type="gramStart"/>
      <w:r w:rsidRPr="00771AEF">
        <w:rPr>
          <w:rFonts w:eastAsia="Times New Roman" w:cstheme="minorHAnsi"/>
          <w:color w:val="000000"/>
          <w:lang w:eastAsia="en-GB"/>
        </w:rPr>
        <w:t>;421:51</w:t>
      </w:r>
      <w:proofErr w:type="gramEnd"/>
      <w:r w:rsidRPr="00771AEF">
        <w:rPr>
          <w:rFonts w:eastAsia="Times New Roman" w:cstheme="minorHAnsi"/>
          <w:color w:val="000000"/>
          <w:lang w:eastAsia="en-GB"/>
        </w:rPr>
        <w:t xml:space="preserve">-58. </w:t>
      </w:r>
      <w:proofErr w:type="spellStart"/>
      <w:proofErr w:type="gramStart"/>
      <w:r w:rsidRPr="00771AEF">
        <w:rPr>
          <w:rFonts w:eastAsia="Times New Roman" w:cstheme="minorHAnsi"/>
          <w:color w:val="000000"/>
          <w:lang w:eastAsia="en-GB"/>
        </w:rPr>
        <w:t>doi</w:t>
      </w:r>
      <w:proofErr w:type="spellEnd"/>
      <w:proofErr w:type="gramEnd"/>
      <w:r w:rsidRPr="00771AEF">
        <w:rPr>
          <w:rFonts w:eastAsia="Times New Roman" w:cstheme="minorHAnsi"/>
          <w:color w:val="000000"/>
          <w:lang w:eastAsia="en-GB"/>
        </w:rPr>
        <w:t xml:space="preserve">: 10.1016/j.canlet.2018.02.006. </w:t>
      </w:r>
      <w:proofErr w:type="spellStart"/>
      <w:r w:rsidRPr="00771AEF">
        <w:rPr>
          <w:rFonts w:eastAsia="Times New Roman" w:cstheme="minorHAnsi"/>
          <w:color w:val="000000"/>
          <w:lang w:eastAsia="en-GB"/>
        </w:rPr>
        <w:t>Epub</w:t>
      </w:r>
      <w:proofErr w:type="spellEnd"/>
      <w:r w:rsidRPr="00771AEF">
        <w:rPr>
          <w:rFonts w:eastAsia="Times New Roman" w:cstheme="minorHAnsi"/>
          <w:color w:val="000000"/>
          <w:lang w:eastAsia="en-GB"/>
        </w:rPr>
        <w:t xml:space="preserve"> 2018 Feb 6.PMID: 29425684. This reference can also be added to discussion</w:t>
      </w:r>
    </w:p>
    <w:p w14:paraId="5DB1841F" w14:textId="14215372" w:rsidR="00126E42" w:rsidRDefault="00BB7343" w:rsidP="00771AEF">
      <w:pPr>
        <w:spacing w:line="360" w:lineRule="auto"/>
        <w:jc w:val="both"/>
        <w:rPr>
          <w:rFonts w:eastAsia="Times New Roman" w:cstheme="minorHAnsi"/>
          <w:color w:val="000000"/>
          <w:lang w:eastAsia="en-GB"/>
        </w:rPr>
      </w:pPr>
      <w:r w:rsidRPr="00BB7343">
        <w:rPr>
          <w:rFonts w:eastAsia="Times New Roman" w:cstheme="minorHAnsi"/>
          <w:i/>
          <w:iCs/>
          <w:color w:val="000000"/>
          <w:lang w:eastAsia="en-GB"/>
        </w:rPr>
        <w:t xml:space="preserve">Response: </w:t>
      </w:r>
      <w:r w:rsidRPr="00BB7343">
        <w:rPr>
          <w:rFonts w:ascii="Calibri" w:hAnsi="Calibri" w:cs="Calibri"/>
          <w:i/>
          <w:iCs/>
        </w:rPr>
        <w:t>the missing reference has been added to the introduction and discussion.</w:t>
      </w:r>
      <w:r w:rsidR="00126E42" w:rsidRPr="00BB7343">
        <w:rPr>
          <w:rFonts w:eastAsia="Times New Roman" w:cstheme="minorHAnsi"/>
          <w:i/>
          <w:iCs/>
          <w:color w:val="000000"/>
          <w:lang w:eastAsia="en-GB"/>
        </w:rPr>
        <w:br/>
      </w:r>
      <w:r w:rsidR="00126E42" w:rsidRPr="00771AEF">
        <w:rPr>
          <w:rFonts w:eastAsia="Times New Roman" w:cstheme="minorHAnsi"/>
          <w:color w:val="000000"/>
          <w:lang w:eastAsia="en-GB"/>
        </w:rPr>
        <w:t xml:space="preserve">Section 6.5 Line 257 Add details of </w:t>
      </w:r>
      <w:r>
        <w:rPr>
          <w:rFonts w:eastAsia="Times New Roman" w:cstheme="minorHAnsi"/>
          <w:color w:val="000000"/>
          <w:lang w:eastAsia="en-GB"/>
        </w:rPr>
        <w:t xml:space="preserve">the </w:t>
      </w:r>
      <w:r w:rsidR="00126E42" w:rsidRPr="00771AEF">
        <w:rPr>
          <w:rFonts w:eastAsia="Times New Roman" w:cstheme="minorHAnsi"/>
          <w:color w:val="000000"/>
          <w:lang w:eastAsia="en-GB"/>
        </w:rPr>
        <w:t>microwave used for antigen retrieval. This is critical for successful antigen retrieval.</w:t>
      </w:r>
    </w:p>
    <w:p w14:paraId="5D8B0492" w14:textId="13A8A010" w:rsidR="00BB7343" w:rsidRPr="00BB7343" w:rsidRDefault="00BB7343" w:rsidP="00771AEF">
      <w:pPr>
        <w:spacing w:line="360" w:lineRule="auto"/>
        <w:jc w:val="both"/>
        <w:rPr>
          <w:rFonts w:eastAsia="Times New Roman" w:cstheme="minorHAnsi"/>
          <w:i/>
          <w:iCs/>
          <w:color w:val="000000"/>
          <w:lang w:eastAsia="en-GB"/>
        </w:rPr>
      </w:pPr>
      <w:r w:rsidRPr="00BB7343">
        <w:rPr>
          <w:rFonts w:eastAsia="Times New Roman" w:cstheme="minorHAnsi"/>
          <w:i/>
          <w:iCs/>
          <w:color w:val="000000"/>
          <w:lang w:eastAsia="en-GB"/>
        </w:rPr>
        <w:t xml:space="preserve">Response: </w:t>
      </w:r>
      <w:r w:rsidRPr="00BB7343">
        <w:rPr>
          <w:rFonts w:ascii="Calibri" w:hAnsi="Calibri" w:cs="Calibri"/>
          <w:i/>
          <w:iCs/>
        </w:rPr>
        <w:t>Details of the microwave used for antigen retrieval have now been added to the Table of Materials.</w:t>
      </w:r>
    </w:p>
    <w:p w14:paraId="248E6780" w14:textId="77777777" w:rsidR="00670656" w:rsidRPr="000E1C89" w:rsidRDefault="00C969F7" w:rsidP="000E1C89">
      <w:pPr>
        <w:spacing w:line="360" w:lineRule="auto"/>
        <w:rPr>
          <w:rFonts w:cstheme="minorHAnsi"/>
        </w:rPr>
      </w:pPr>
    </w:p>
    <w:sectPr w:rsidR="00670656" w:rsidRPr="000E1C89" w:rsidSect="00C00A6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3C7"/>
    <w:multiLevelType w:val="hybridMultilevel"/>
    <w:tmpl w:val="04267B64"/>
    <w:lvl w:ilvl="0" w:tplc="95707698">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F77A36"/>
    <w:multiLevelType w:val="hybridMultilevel"/>
    <w:tmpl w:val="7F045E8C"/>
    <w:lvl w:ilvl="0" w:tplc="00A63458">
      <w:start w:val="1"/>
      <w:numFmt w:val="decimal"/>
      <w:lvlText w:val="%1)"/>
      <w:lvlJc w:val="left"/>
      <w:pPr>
        <w:ind w:left="720" w:hanging="360"/>
      </w:pPr>
      <w:rPr>
        <w:rFonts w:hint="default"/>
        <w:b/>
        <w:i/>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0917B4"/>
    <w:multiLevelType w:val="hybridMultilevel"/>
    <w:tmpl w:val="AA94A5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42"/>
    <w:rsid w:val="0006361F"/>
    <w:rsid w:val="000E1C89"/>
    <w:rsid w:val="00126E42"/>
    <w:rsid w:val="003745D2"/>
    <w:rsid w:val="00492080"/>
    <w:rsid w:val="00771AEF"/>
    <w:rsid w:val="008332F5"/>
    <w:rsid w:val="008B2AC6"/>
    <w:rsid w:val="00997764"/>
    <w:rsid w:val="009F04AF"/>
    <w:rsid w:val="00B94F79"/>
    <w:rsid w:val="00BB7343"/>
    <w:rsid w:val="00C00A6A"/>
    <w:rsid w:val="00C969F7"/>
    <w:rsid w:val="00D22016"/>
    <w:rsid w:val="00F30CAE"/>
    <w:rsid w:val="00FB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4C2D"/>
  <w15:chartTrackingRefBased/>
  <w15:docId w15:val="{A9A6E6B5-3D48-DD44-9CBC-4D7C6FA4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6E42"/>
    <w:rPr>
      <w:b/>
      <w:bCs/>
    </w:rPr>
  </w:style>
  <w:style w:type="paragraph" w:styleId="ListParagraph">
    <w:name w:val="List Paragraph"/>
    <w:basedOn w:val="Normal"/>
    <w:uiPriority w:val="34"/>
    <w:qFormat/>
    <w:rsid w:val="000E1C89"/>
    <w:pPr>
      <w:ind w:left="720"/>
      <w:contextualSpacing/>
    </w:pPr>
  </w:style>
  <w:style w:type="paragraph" w:styleId="BodyText3">
    <w:name w:val="Body Text 3"/>
    <w:basedOn w:val="Normal"/>
    <w:link w:val="BodyText3Char"/>
    <w:rsid w:val="00C969F7"/>
    <w:pPr>
      <w:keepNext/>
      <w:tabs>
        <w:tab w:val="left" w:pos="5220"/>
      </w:tabs>
      <w:jc w:val="both"/>
    </w:pPr>
    <w:rPr>
      <w:rFonts w:ascii="Times New Roman" w:eastAsia="Times New Roman" w:hAnsi="Times New Roman" w:cs="Times New Roman"/>
      <w:noProof/>
      <w:sz w:val="20"/>
    </w:rPr>
  </w:style>
  <w:style w:type="character" w:customStyle="1" w:styleId="BodyText3Char">
    <w:name w:val="Body Text 3 Char"/>
    <w:basedOn w:val="DefaultParagraphFont"/>
    <w:link w:val="BodyText3"/>
    <w:rsid w:val="00C969F7"/>
    <w:rPr>
      <w:rFonts w:ascii="Times New Roman" w:eastAsia="Times New Roman" w:hAnsi="Times New Roman" w:cs="Times New Roman"/>
      <w:noProof/>
      <w:sz w:val="20"/>
    </w:rPr>
  </w:style>
  <w:style w:type="character" w:styleId="Hyperlink">
    <w:name w:val="Hyperlink"/>
    <w:uiPriority w:val="99"/>
    <w:unhideWhenUsed/>
    <w:rsid w:val="00C969F7"/>
    <w:rPr>
      <w:color w:val="0563C1"/>
      <w:u w:val="single"/>
    </w:rPr>
  </w:style>
  <w:style w:type="paragraph" w:customStyle="1" w:styleId="xmsonormal">
    <w:name w:val="x_msonormal"/>
    <w:basedOn w:val="Normal"/>
    <w:rsid w:val="00C969F7"/>
    <w:pPr>
      <w:spacing w:before="100" w:beforeAutospacing="1" w:after="100" w:afterAutospacing="1"/>
    </w:pPr>
    <w:rPr>
      <w:rFonts w:ascii="Times New Roman" w:eastAsia="Yu Mincho"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51@le.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Catrin A. (Prof.)</dc:creator>
  <cp:keywords/>
  <dc:description/>
  <cp:lastModifiedBy>Viticchie, Giuditta</cp:lastModifiedBy>
  <cp:revision>3</cp:revision>
  <dcterms:created xsi:type="dcterms:W3CDTF">2021-01-15T09:35:00Z</dcterms:created>
  <dcterms:modified xsi:type="dcterms:W3CDTF">2021-01-15T09:36:00Z</dcterms:modified>
</cp:coreProperties>
</file>