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975762" w14:textId="4333C525" w:rsidR="0087078F" w:rsidRPr="00A04927" w:rsidRDefault="00E64AC3" w:rsidP="00A04927">
      <w:pPr>
        <w:spacing w:after="0"/>
        <w:rPr>
          <w:rFonts w:ascii="Calibri" w:hAnsi="Calibri" w:cs="Calibri"/>
          <w:color w:val="000000"/>
          <w:shd w:val="clear" w:color="auto" w:fill="FFFFFF"/>
        </w:rPr>
      </w:pPr>
      <w:r w:rsidRPr="00A04927">
        <w:t xml:space="preserve">JoVE62125 </w:t>
      </w:r>
      <w:r w:rsidRPr="00A04927">
        <w:rPr>
          <w:rFonts w:ascii="Calibri" w:hAnsi="Calibri" w:cs="Calibri"/>
          <w:color w:val="000000"/>
          <w:shd w:val="clear" w:color="auto" w:fill="FFFFFF"/>
        </w:rPr>
        <w:t> </w:t>
      </w:r>
      <w:bookmarkStart w:id="0" w:name="_Hlk57726382"/>
      <w:r w:rsidRPr="00A04927">
        <w:rPr>
          <w:rFonts w:ascii="Calibri" w:hAnsi="Calibri" w:cs="Calibri"/>
          <w:color w:val="000000"/>
          <w:shd w:val="clear" w:color="auto" w:fill="FFFFFF"/>
        </w:rPr>
        <w:t>"Generation of self-assembled vascularized human skin equivalents"</w:t>
      </w:r>
    </w:p>
    <w:bookmarkEnd w:id="0"/>
    <w:p w14:paraId="341F0292" w14:textId="24B2649F" w:rsidR="00E64AC3" w:rsidRPr="00A04927" w:rsidRDefault="00E64AC3" w:rsidP="00A04927">
      <w:pPr>
        <w:spacing w:after="0"/>
        <w:rPr>
          <w:rFonts w:ascii="Calibri" w:hAnsi="Calibri" w:cs="Calibri"/>
          <w:color w:val="000000"/>
          <w:shd w:val="clear" w:color="auto" w:fill="FFFFFF"/>
        </w:rPr>
      </w:pPr>
    </w:p>
    <w:p w14:paraId="3F1EC5AE" w14:textId="135EC4BC" w:rsidR="00E64AC3" w:rsidRPr="00A04927" w:rsidRDefault="00E64AC3" w:rsidP="00A04927">
      <w:pPr>
        <w:spacing w:after="0"/>
        <w:rPr>
          <w:rFonts w:ascii="Calibri" w:hAnsi="Calibri" w:cs="Calibri"/>
          <w:color w:val="000000"/>
          <w:shd w:val="clear" w:color="auto" w:fill="FFFFFF"/>
        </w:rPr>
      </w:pPr>
      <w:r w:rsidRPr="00A04927">
        <w:rPr>
          <w:rStyle w:val="Strong"/>
          <w:rFonts w:ascii="Calibri" w:hAnsi="Calibri" w:cs="Calibri"/>
          <w:color w:val="FF0000"/>
          <w:u w:val="single"/>
          <w:shd w:val="clear" w:color="auto" w:fill="FFFFFF"/>
        </w:rPr>
        <w:t>Editorial comments:</w:t>
      </w:r>
      <w:r w:rsidRPr="00A04927">
        <w:rPr>
          <w:rFonts w:ascii="Calibri" w:hAnsi="Calibri" w:cs="Calibri"/>
          <w:color w:val="000000"/>
        </w:rPr>
        <w:br/>
      </w:r>
      <w:r w:rsidRPr="00A04927">
        <w:rPr>
          <w:rFonts w:ascii="Calibri" w:hAnsi="Calibri" w:cs="Calibri"/>
          <w:color w:val="000000"/>
          <w:shd w:val="clear" w:color="auto" w:fill="FFFFFF"/>
        </w:rPr>
        <w:t>Changes to be made by the Author(s):</w:t>
      </w:r>
      <w:r w:rsidRPr="00A04927">
        <w:rPr>
          <w:rFonts w:ascii="Calibri" w:hAnsi="Calibri" w:cs="Calibri"/>
          <w:color w:val="000000"/>
        </w:rPr>
        <w:br/>
      </w:r>
      <w:r w:rsidRPr="00A04927">
        <w:rPr>
          <w:rFonts w:ascii="Calibri" w:hAnsi="Calibri" w:cs="Calibri"/>
          <w:color w:val="000000"/>
          <w:shd w:val="clear" w:color="auto" w:fill="FFFFFF"/>
        </w:rPr>
        <w:t>1. Please take this opportunity to thoroughly proofread the manuscript to ensure that there are no spelling or grammar issues. Please define all abbreviations at first use.</w:t>
      </w:r>
    </w:p>
    <w:p w14:paraId="35AE181F" w14:textId="2B89F9B8" w:rsidR="000D2AE5" w:rsidRPr="00A04927" w:rsidRDefault="000D2AE5" w:rsidP="00A04927">
      <w:pPr>
        <w:spacing w:after="0"/>
        <w:ind w:left="720"/>
        <w:rPr>
          <w:rFonts w:ascii="Calibri" w:hAnsi="Calibri" w:cs="Calibri"/>
          <w:color w:val="000000"/>
          <w:shd w:val="clear" w:color="auto" w:fill="FFFFFF"/>
        </w:rPr>
      </w:pPr>
      <w:r w:rsidRPr="00A04927">
        <w:rPr>
          <w:rFonts w:ascii="Calibri" w:hAnsi="Calibri" w:cs="Calibri"/>
          <w:color w:val="000000"/>
          <w:shd w:val="clear" w:color="auto" w:fill="FFFFFF"/>
        </w:rPr>
        <w:t>Editing for spelling and grammar has been completed. Abbreviations have been defined at first use and an abbreviations list has been added to supplemental materials.</w:t>
      </w:r>
    </w:p>
    <w:p w14:paraId="0CBB3AA0" w14:textId="77777777" w:rsidR="00E64AC3" w:rsidRPr="00A04927" w:rsidRDefault="00E64AC3" w:rsidP="00A04927">
      <w:pPr>
        <w:spacing w:after="0"/>
        <w:rPr>
          <w:rFonts w:ascii="Calibri" w:hAnsi="Calibri" w:cs="Calibri"/>
          <w:color w:val="000000"/>
          <w:shd w:val="clear" w:color="auto" w:fill="FFFFFF"/>
        </w:rPr>
      </w:pPr>
      <w:r w:rsidRPr="00A04927">
        <w:rPr>
          <w:rFonts w:ascii="Calibri" w:hAnsi="Calibri" w:cs="Calibri"/>
          <w:color w:val="000000"/>
        </w:rPr>
        <w:br/>
      </w:r>
      <w:r w:rsidRPr="00A04927">
        <w:rPr>
          <w:rFonts w:ascii="Calibri" w:hAnsi="Calibri" w:cs="Calibri"/>
          <w:color w:val="000000"/>
          <w:shd w:val="clear" w:color="auto" w:fill="FFFFFF"/>
        </w:rPr>
        <w:t>2. JoVE cannot publish manuscripts containing commercial language. This includes trademark symbols (™), registered symbols (®), and company names before an instrument or reagent. Please remove all commercial language from your manuscript and use generic terms instead. All commercial products should be sufficiently referenced in the Table of Materials and Reagents.</w:t>
      </w:r>
      <w:r w:rsidRPr="00A04927">
        <w:rPr>
          <w:rFonts w:ascii="Calibri" w:hAnsi="Calibri" w:cs="Calibri"/>
          <w:color w:val="000000"/>
        </w:rPr>
        <w:br/>
      </w:r>
      <w:r w:rsidRPr="00A04927">
        <w:rPr>
          <w:rFonts w:ascii="Calibri" w:hAnsi="Calibri" w:cs="Calibri"/>
          <w:color w:val="000000"/>
          <w:shd w:val="clear" w:color="auto" w:fill="FFFFFF"/>
        </w:rPr>
        <w:t>For example: MATLAB; Matrigel; Corning Inc., Corning, NY; Corning Transwell; Sylgard 184, Dow Corning, Midland, MI etc</w:t>
      </w:r>
    </w:p>
    <w:p w14:paraId="30B5CA39" w14:textId="2BF7CB44" w:rsidR="00F059E9" w:rsidRPr="00A04927" w:rsidRDefault="000D2AE5" w:rsidP="00A04927">
      <w:pPr>
        <w:spacing w:after="0"/>
        <w:ind w:left="720"/>
        <w:rPr>
          <w:rFonts w:ascii="Calibri" w:hAnsi="Calibri" w:cs="Calibri"/>
          <w:color w:val="000000"/>
        </w:rPr>
      </w:pPr>
      <w:r w:rsidRPr="00A04927">
        <w:rPr>
          <w:rFonts w:ascii="Calibri" w:hAnsi="Calibri" w:cs="Calibri"/>
          <w:color w:val="000000"/>
        </w:rPr>
        <w:t>Commercial language has been a</w:t>
      </w:r>
      <w:r w:rsidR="00F059E9" w:rsidRPr="00A04927">
        <w:rPr>
          <w:rFonts w:ascii="Calibri" w:hAnsi="Calibri" w:cs="Calibri"/>
          <w:color w:val="000000"/>
        </w:rPr>
        <w:t>ddressed throughout the document in every case</w:t>
      </w:r>
      <w:r w:rsidRPr="00A04927">
        <w:rPr>
          <w:rFonts w:ascii="Calibri" w:hAnsi="Calibri" w:cs="Calibri"/>
          <w:color w:val="000000"/>
        </w:rPr>
        <w:t>;</w:t>
      </w:r>
      <w:r w:rsidR="00F059E9" w:rsidRPr="00A04927">
        <w:rPr>
          <w:rFonts w:ascii="Calibri" w:hAnsi="Calibri" w:cs="Calibri"/>
          <w:color w:val="000000"/>
        </w:rPr>
        <w:t xml:space="preserve"> some examples </w:t>
      </w:r>
      <w:r w:rsidRPr="00A04927">
        <w:rPr>
          <w:rFonts w:ascii="Calibri" w:hAnsi="Calibri" w:cs="Calibri"/>
          <w:color w:val="000000"/>
        </w:rPr>
        <w:t xml:space="preserve">are provided below: </w:t>
      </w:r>
    </w:p>
    <w:p w14:paraId="52656133" w14:textId="43BD8A96" w:rsidR="00F059E9" w:rsidRPr="00A04927" w:rsidRDefault="00F059E9" w:rsidP="00A04927">
      <w:pPr>
        <w:spacing w:after="0"/>
        <w:ind w:left="720"/>
        <w:rPr>
          <w:rFonts w:ascii="Calibri" w:hAnsi="Calibri" w:cs="Calibri"/>
          <w:color w:val="000000"/>
        </w:rPr>
      </w:pPr>
      <w:r w:rsidRPr="00A04927">
        <w:rPr>
          <w:rFonts w:ascii="Calibri" w:hAnsi="Calibri" w:cs="Calibri"/>
          <w:color w:val="000000"/>
        </w:rPr>
        <w:t>-MATLAB: changed to computational software or computational imaging and computational software referenced as MATLAB in materials table.</w:t>
      </w:r>
    </w:p>
    <w:p w14:paraId="2133A0BC" w14:textId="711FC09A" w:rsidR="00F059E9" w:rsidRPr="00A04927" w:rsidRDefault="00F059E9" w:rsidP="00A04927">
      <w:pPr>
        <w:spacing w:after="0"/>
        <w:ind w:left="720"/>
        <w:rPr>
          <w:rFonts w:ascii="Calibri" w:hAnsi="Calibri" w:cs="Calibri"/>
          <w:color w:val="000000"/>
        </w:rPr>
      </w:pPr>
      <w:r w:rsidRPr="00A04927">
        <w:rPr>
          <w:rFonts w:ascii="Calibri" w:hAnsi="Calibri" w:cs="Calibri"/>
          <w:color w:val="000000"/>
        </w:rPr>
        <w:t xml:space="preserve">-Matrigel: changed to general gel term </w:t>
      </w:r>
    </w:p>
    <w:p w14:paraId="4D9A0CEF" w14:textId="2F59FE7D" w:rsidR="00F059E9" w:rsidRPr="00A04927" w:rsidRDefault="00F059E9" w:rsidP="00A04927">
      <w:pPr>
        <w:spacing w:after="0"/>
        <w:ind w:left="720"/>
        <w:rPr>
          <w:rFonts w:ascii="Calibri" w:hAnsi="Calibri" w:cs="Calibri"/>
          <w:color w:val="000000"/>
        </w:rPr>
      </w:pPr>
      <w:r w:rsidRPr="00A04927">
        <w:rPr>
          <w:rFonts w:ascii="Calibri" w:hAnsi="Calibri" w:cs="Calibri"/>
          <w:color w:val="000000"/>
        </w:rPr>
        <w:t>-Corning : removed from text, referenced in materials table</w:t>
      </w:r>
    </w:p>
    <w:p w14:paraId="58F6A81A" w14:textId="2A84D110" w:rsidR="00F059E9" w:rsidRPr="00A04927" w:rsidRDefault="00F059E9" w:rsidP="00A04927">
      <w:pPr>
        <w:spacing w:after="0"/>
        <w:ind w:left="720"/>
        <w:rPr>
          <w:rFonts w:ascii="Calibri" w:hAnsi="Calibri" w:cs="Calibri"/>
          <w:color w:val="000000"/>
        </w:rPr>
      </w:pPr>
      <w:r w:rsidRPr="00A04927">
        <w:rPr>
          <w:rFonts w:ascii="Calibri" w:hAnsi="Calibri" w:cs="Calibri"/>
          <w:color w:val="000000"/>
        </w:rPr>
        <w:t>-Sylgard 184 Dow Corning: removed from text, referenced in materials table</w:t>
      </w:r>
    </w:p>
    <w:p w14:paraId="44550983" w14:textId="3CA9EDD2" w:rsidR="00F059E9" w:rsidRPr="00A04927" w:rsidRDefault="00F059E9" w:rsidP="00A04927">
      <w:pPr>
        <w:spacing w:after="0"/>
        <w:ind w:left="720"/>
        <w:rPr>
          <w:rFonts w:ascii="Calibri" w:hAnsi="Calibri" w:cs="Calibri"/>
          <w:color w:val="000000"/>
        </w:rPr>
      </w:pPr>
      <w:r w:rsidRPr="00A04927">
        <w:rPr>
          <w:rFonts w:ascii="Calibri" w:hAnsi="Calibri" w:cs="Calibri"/>
          <w:color w:val="000000"/>
        </w:rPr>
        <w:t>-DRAQ7: changed to far-red fluorescent nuclear dye and referenced in staining table</w:t>
      </w:r>
    </w:p>
    <w:p w14:paraId="6661FADA" w14:textId="5C3DC1D3" w:rsidR="00E64AC3" w:rsidRPr="00A04927" w:rsidRDefault="00E64AC3" w:rsidP="00A04927">
      <w:pPr>
        <w:spacing w:after="0"/>
        <w:rPr>
          <w:rFonts w:ascii="Calibri" w:hAnsi="Calibri" w:cs="Calibri"/>
          <w:color w:val="000000"/>
          <w:shd w:val="clear" w:color="auto" w:fill="FFFFFF"/>
        </w:rPr>
      </w:pPr>
      <w:r w:rsidRPr="00A04927">
        <w:rPr>
          <w:rFonts w:ascii="Calibri" w:hAnsi="Calibri" w:cs="Calibri"/>
          <w:color w:val="000000"/>
          <w:shd w:val="clear" w:color="auto" w:fill="FFFFFF"/>
        </w:rPr>
        <w:t>3. Please revise the text, especially in the protocol, to avoid the use of any personal pronouns (e.g., "we", "you", "our" etc.).</w:t>
      </w:r>
    </w:p>
    <w:p w14:paraId="4841987D" w14:textId="7FFB6239" w:rsidR="000D2AE5" w:rsidRPr="00A04927" w:rsidRDefault="000D2AE5" w:rsidP="00A04927">
      <w:pPr>
        <w:spacing w:after="0"/>
        <w:rPr>
          <w:rFonts w:ascii="Calibri" w:hAnsi="Calibri" w:cs="Calibri"/>
          <w:color w:val="000000"/>
          <w:shd w:val="clear" w:color="auto" w:fill="FFFFFF"/>
        </w:rPr>
      </w:pPr>
      <w:r w:rsidRPr="00A04927">
        <w:rPr>
          <w:rFonts w:ascii="Calibri" w:hAnsi="Calibri" w:cs="Calibri"/>
          <w:color w:val="000000"/>
          <w:shd w:val="clear" w:color="auto" w:fill="FFFFFF"/>
        </w:rPr>
        <w:tab/>
      </w:r>
      <w:r w:rsidR="00C44450" w:rsidRPr="00A04927">
        <w:rPr>
          <w:rFonts w:ascii="Calibri" w:hAnsi="Calibri" w:cs="Calibri"/>
          <w:color w:val="000000"/>
          <w:shd w:val="clear" w:color="auto" w:fill="FFFFFF"/>
        </w:rPr>
        <w:t>We have carefully gone through the manuscript and removed personal pronouns.</w:t>
      </w:r>
    </w:p>
    <w:p w14:paraId="7B9B1D04" w14:textId="1CCF9326" w:rsidR="00E64AC3" w:rsidRPr="00A04927" w:rsidRDefault="00E64AC3" w:rsidP="00A04927">
      <w:pPr>
        <w:spacing w:after="0"/>
        <w:rPr>
          <w:rFonts w:ascii="Calibri" w:hAnsi="Calibri" w:cs="Calibri"/>
          <w:color w:val="000000"/>
          <w:shd w:val="clear" w:color="auto" w:fill="FFFFFF"/>
        </w:rPr>
      </w:pPr>
      <w:r w:rsidRPr="00A04927">
        <w:rPr>
          <w:rFonts w:ascii="Calibri" w:hAnsi="Calibri" w:cs="Calibri"/>
          <w:color w:val="000000"/>
        </w:rPr>
        <w:br/>
      </w:r>
      <w:r w:rsidRPr="00A04927">
        <w:rPr>
          <w:rFonts w:ascii="Calibri" w:hAnsi="Calibri" w:cs="Calibri"/>
          <w:color w:val="000000"/>
          <w:shd w:val="clear" w:color="auto" w:fill="FFFFFF"/>
        </w:rPr>
        <w:t>4. Please note that your protocol will be used to generate the script for the video and must contain everything that you would like shown in the video. Please add more details to your protocol steps. Please ensure you answer the “how” question, i.e., how is the step performed? Alternatively, add references to published material specifying how to perform the protocol action. Please add more specific details (e.g., button clicks for software actions, numerical values for settings, etc) to your protocol steps. There should be enough detail in each step to supplement the actions seen in the video so that viewers can easily replicate the protocol.</w:t>
      </w:r>
    </w:p>
    <w:p w14:paraId="555E9BA2" w14:textId="5E38CA07" w:rsidR="000D2AE5" w:rsidRPr="00A04927" w:rsidRDefault="000D2AE5" w:rsidP="00A04927">
      <w:pPr>
        <w:spacing w:after="0"/>
        <w:ind w:left="720"/>
        <w:rPr>
          <w:rFonts w:ascii="Calibri" w:hAnsi="Calibri" w:cs="Calibri"/>
          <w:color w:val="000000"/>
          <w:shd w:val="clear" w:color="auto" w:fill="FFFFFF"/>
        </w:rPr>
      </w:pPr>
      <w:r w:rsidRPr="00A04927">
        <w:rPr>
          <w:rFonts w:ascii="Calibri" w:hAnsi="Calibri" w:cs="Calibri"/>
          <w:color w:val="000000"/>
          <w:shd w:val="clear" w:color="auto" w:fill="FFFFFF"/>
        </w:rPr>
        <w:t xml:space="preserve">Lack of detail in the protocol steps has been addressed and we paid special attention to ensuring that we have specified how to do steps. References were added to protocol where applicable. </w:t>
      </w:r>
    </w:p>
    <w:p w14:paraId="162E3305" w14:textId="72137E9F" w:rsidR="00AB480E" w:rsidRPr="00A04927" w:rsidRDefault="00AB480E" w:rsidP="00A04927">
      <w:pPr>
        <w:spacing w:after="0"/>
        <w:ind w:firstLine="720"/>
        <w:rPr>
          <w:rFonts w:ascii="Calibri" w:hAnsi="Calibri" w:cs="Calibri"/>
          <w:color w:val="000000"/>
          <w:shd w:val="clear" w:color="auto" w:fill="FFFFFF"/>
        </w:rPr>
      </w:pPr>
      <w:r w:rsidRPr="00A04927">
        <w:rPr>
          <w:rFonts w:ascii="Calibri" w:hAnsi="Calibri" w:cs="Calibri"/>
          <w:color w:val="000000"/>
          <w:shd w:val="clear" w:color="auto" w:fill="FFFFFF"/>
        </w:rPr>
        <w:t>Added detail to</w:t>
      </w:r>
      <w:r w:rsidR="000D2AE5" w:rsidRPr="00A04927">
        <w:rPr>
          <w:rFonts w:ascii="Calibri" w:hAnsi="Calibri" w:cs="Calibri"/>
          <w:color w:val="000000"/>
          <w:shd w:val="clear" w:color="auto" w:fill="FFFFFF"/>
        </w:rPr>
        <w:t xml:space="preserve"> the following</w:t>
      </w:r>
      <w:r w:rsidRPr="00A04927">
        <w:rPr>
          <w:rFonts w:ascii="Calibri" w:hAnsi="Calibri" w:cs="Calibri"/>
          <w:color w:val="000000"/>
          <w:shd w:val="clear" w:color="auto" w:fill="FFFFFF"/>
        </w:rPr>
        <w:t xml:space="preserve"> step</w:t>
      </w:r>
      <w:r w:rsidR="000D2AE5" w:rsidRPr="00A04927">
        <w:rPr>
          <w:rFonts w:ascii="Calibri" w:hAnsi="Calibri" w:cs="Calibri"/>
          <w:color w:val="000000"/>
          <w:shd w:val="clear" w:color="auto" w:fill="FFFFFF"/>
        </w:rPr>
        <w:t>s with specific focus on “how” to complete steps</w:t>
      </w:r>
      <w:r w:rsidR="00C44450" w:rsidRPr="00A04927">
        <w:rPr>
          <w:rFonts w:ascii="Calibri" w:hAnsi="Calibri" w:cs="Calibri"/>
          <w:color w:val="000000"/>
          <w:shd w:val="clear" w:color="auto" w:fill="FFFFFF"/>
        </w:rPr>
        <w:t>:</w:t>
      </w:r>
    </w:p>
    <w:p w14:paraId="33DB4EAE" w14:textId="48426BBA" w:rsidR="00AB480E" w:rsidRPr="00A04927" w:rsidRDefault="00AB480E" w:rsidP="00A04927">
      <w:pPr>
        <w:spacing w:after="0"/>
        <w:ind w:left="720" w:firstLine="720"/>
        <w:rPr>
          <w:rFonts w:ascii="Calibri" w:hAnsi="Calibri" w:cs="Calibri"/>
          <w:color w:val="000000"/>
          <w:shd w:val="clear" w:color="auto" w:fill="FFFFFF"/>
        </w:rPr>
      </w:pPr>
      <w:r w:rsidRPr="00A04927">
        <w:rPr>
          <w:rFonts w:ascii="Calibri" w:hAnsi="Calibri" w:cs="Calibri"/>
          <w:color w:val="000000"/>
          <w:shd w:val="clear" w:color="auto" w:fill="FFFFFF"/>
        </w:rPr>
        <w:t>1.2</w:t>
      </w:r>
    </w:p>
    <w:p w14:paraId="7BAC76FE" w14:textId="5A596DEF" w:rsidR="00AB480E" w:rsidRPr="00A04927" w:rsidRDefault="00AB480E" w:rsidP="00A04927">
      <w:pPr>
        <w:spacing w:after="0"/>
        <w:ind w:left="720" w:firstLine="720"/>
        <w:rPr>
          <w:rFonts w:ascii="Calibri" w:hAnsi="Calibri" w:cs="Calibri"/>
          <w:color w:val="000000"/>
          <w:shd w:val="clear" w:color="auto" w:fill="FFFFFF"/>
        </w:rPr>
      </w:pPr>
      <w:r w:rsidRPr="00A04927">
        <w:rPr>
          <w:rFonts w:ascii="Calibri" w:hAnsi="Calibri" w:cs="Calibri"/>
          <w:color w:val="000000"/>
          <w:shd w:val="clear" w:color="auto" w:fill="FFFFFF"/>
        </w:rPr>
        <w:t>2.1.8</w:t>
      </w:r>
    </w:p>
    <w:p w14:paraId="4A06A1FF" w14:textId="0585DE43" w:rsidR="00AB480E" w:rsidRPr="00A04927" w:rsidRDefault="00AB480E" w:rsidP="00A04927">
      <w:pPr>
        <w:spacing w:after="0"/>
        <w:ind w:left="720" w:firstLine="720"/>
        <w:rPr>
          <w:rFonts w:ascii="Calibri" w:hAnsi="Calibri" w:cs="Calibri"/>
          <w:color w:val="000000"/>
          <w:shd w:val="clear" w:color="auto" w:fill="FFFFFF"/>
        </w:rPr>
      </w:pPr>
      <w:r w:rsidRPr="00A04927">
        <w:rPr>
          <w:rFonts w:ascii="Calibri" w:hAnsi="Calibri" w:cs="Calibri"/>
          <w:color w:val="000000"/>
          <w:shd w:val="clear" w:color="auto" w:fill="FFFFFF"/>
        </w:rPr>
        <w:t>2.3.1</w:t>
      </w:r>
    </w:p>
    <w:p w14:paraId="0269D05E" w14:textId="068F7EF8" w:rsidR="00AB480E" w:rsidRPr="00A04927" w:rsidRDefault="00AB480E" w:rsidP="00A04927">
      <w:pPr>
        <w:spacing w:after="0"/>
        <w:ind w:left="720" w:firstLine="720"/>
        <w:rPr>
          <w:rFonts w:ascii="Calibri" w:hAnsi="Calibri" w:cs="Calibri"/>
          <w:color w:val="000000"/>
          <w:shd w:val="clear" w:color="auto" w:fill="FFFFFF"/>
        </w:rPr>
      </w:pPr>
      <w:r w:rsidRPr="00A04927">
        <w:rPr>
          <w:rFonts w:ascii="Calibri" w:hAnsi="Calibri" w:cs="Calibri"/>
          <w:color w:val="000000"/>
          <w:shd w:val="clear" w:color="auto" w:fill="FFFFFF"/>
        </w:rPr>
        <w:t>2.3.4</w:t>
      </w:r>
    </w:p>
    <w:p w14:paraId="624CE275" w14:textId="3809276C" w:rsidR="00AB480E" w:rsidRPr="00A04927" w:rsidRDefault="00AB480E" w:rsidP="00A04927">
      <w:pPr>
        <w:spacing w:after="0"/>
        <w:ind w:left="720" w:firstLine="720"/>
        <w:rPr>
          <w:rFonts w:ascii="Calibri" w:hAnsi="Calibri" w:cs="Calibri"/>
          <w:color w:val="000000"/>
          <w:shd w:val="clear" w:color="auto" w:fill="FFFFFF"/>
        </w:rPr>
      </w:pPr>
      <w:r w:rsidRPr="00A04927">
        <w:rPr>
          <w:rFonts w:ascii="Calibri" w:hAnsi="Calibri" w:cs="Calibri"/>
          <w:color w:val="000000"/>
          <w:shd w:val="clear" w:color="auto" w:fill="FFFFFF"/>
        </w:rPr>
        <w:t xml:space="preserve">3.1.2 </w:t>
      </w:r>
    </w:p>
    <w:p w14:paraId="1AE2444C" w14:textId="6AF588DB" w:rsidR="00AB480E" w:rsidRPr="00A04927" w:rsidRDefault="00AB480E" w:rsidP="00A04927">
      <w:pPr>
        <w:spacing w:after="0"/>
        <w:ind w:left="720" w:firstLine="720"/>
        <w:rPr>
          <w:rFonts w:ascii="Calibri" w:hAnsi="Calibri" w:cs="Calibri"/>
          <w:color w:val="000000"/>
          <w:shd w:val="clear" w:color="auto" w:fill="FFFFFF"/>
        </w:rPr>
      </w:pPr>
      <w:r w:rsidRPr="00A04927">
        <w:rPr>
          <w:rFonts w:ascii="Calibri" w:hAnsi="Calibri" w:cs="Calibri"/>
          <w:color w:val="000000"/>
          <w:shd w:val="clear" w:color="auto" w:fill="FFFFFF"/>
        </w:rPr>
        <w:t>3.1.4</w:t>
      </w:r>
    </w:p>
    <w:p w14:paraId="689024C7" w14:textId="4CCD9002" w:rsidR="00AB480E" w:rsidRPr="00A04927" w:rsidRDefault="00AB480E" w:rsidP="00A04927">
      <w:pPr>
        <w:spacing w:after="0"/>
        <w:ind w:left="720" w:firstLine="720"/>
        <w:rPr>
          <w:rFonts w:ascii="Calibri" w:hAnsi="Calibri" w:cs="Calibri"/>
          <w:color w:val="000000"/>
          <w:shd w:val="clear" w:color="auto" w:fill="FFFFFF"/>
        </w:rPr>
      </w:pPr>
      <w:r w:rsidRPr="00A04927">
        <w:rPr>
          <w:rFonts w:ascii="Calibri" w:hAnsi="Calibri" w:cs="Calibri"/>
          <w:color w:val="000000"/>
          <w:shd w:val="clear" w:color="auto" w:fill="FFFFFF"/>
        </w:rPr>
        <w:lastRenderedPageBreak/>
        <w:t>3.4.1</w:t>
      </w:r>
    </w:p>
    <w:p w14:paraId="051A82B5" w14:textId="3E384BD4" w:rsidR="00AB480E" w:rsidRPr="00A04927" w:rsidRDefault="00AB480E" w:rsidP="00A04927">
      <w:pPr>
        <w:spacing w:after="0"/>
        <w:ind w:left="720" w:firstLine="720"/>
        <w:rPr>
          <w:rFonts w:ascii="Calibri" w:hAnsi="Calibri" w:cs="Calibri"/>
          <w:color w:val="000000"/>
          <w:shd w:val="clear" w:color="auto" w:fill="FFFFFF"/>
        </w:rPr>
      </w:pPr>
      <w:r w:rsidRPr="00A04927">
        <w:rPr>
          <w:rFonts w:ascii="Calibri" w:hAnsi="Calibri" w:cs="Calibri"/>
          <w:color w:val="000000"/>
          <w:shd w:val="clear" w:color="auto" w:fill="FFFFFF"/>
        </w:rPr>
        <w:t>7.3.4</w:t>
      </w:r>
    </w:p>
    <w:p w14:paraId="73D5C206" w14:textId="70ED9744" w:rsidR="00AB480E" w:rsidRPr="00A04927" w:rsidRDefault="00AB480E" w:rsidP="00A04927">
      <w:pPr>
        <w:spacing w:after="0"/>
        <w:rPr>
          <w:rFonts w:ascii="Calibri" w:hAnsi="Calibri" w:cs="Calibri"/>
          <w:color w:val="000000"/>
          <w:shd w:val="clear" w:color="auto" w:fill="FFFFFF"/>
        </w:rPr>
      </w:pPr>
      <w:r w:rsidRPr="00A04927">
        <w:rPr>
          <w:rFonts w:ascii="Calibri" w:hAnsi="Calibri" w:cs="Calibri"/>
          <w:color w:val="000000"/>
          <w:shd w:val="clear" w:color="auto" w:fill="FFFFFF"/>
        </w:rPr>
        <w:tab/>
        <w:t>Added references to detail protocol steps</w:t>
      </w:r>
      <w:r w:rsidR="000D2AE5" w:rsidRPr="00A04927">
        <w:rPr>
          <w:rFonts w:ascii="Calibri" w:hAnsi="Calibri" w:cs="Calibri"/>
          <w:color w:val="000000"/>
          <w:shd w:val="clear" w:color="auto" w:fill="FFFFFF"/>
        </w:rPr>
        <w:t xml:space="preserve"> (where applicable)</w:t>
      </w:r>
      <w:r w:rsidR="00C44450" w:rsidRPr="00A04927">
        <w:rPr>
          <w:rFonts w:ascii="Calibri" w:hAnsi="Calibri" w:cs="Calibri"/>
          <w:color w:val="000000"/>
          <w:shd w:val="clear" w:color="auto" w:fill="FFFFFF"/>
        </w:rPr>
        <w:t>:</w:t>
      </w:r>
    </w:p>
    <w:p w14:paraId="21976ED9" w14:textId="24B46811" w:rsidR="000D2AE5" w:rsidRPr="00A04927" w:rsidRDefault="00AB480E" w:rsidP="00A04927">
      <w:pPr>
        <w:spacing w:after="0"/>
        <w:rPr>
          <w:rFonts w:ascii="Calibri" w:hAnsi="Calibri" w:cs="Calibri"/>
          <w:color w:val="000000"/>
          <w:shd w:val="clear" w:color="auto" w:fill="FFFFFF"/>
        </w:rPr>
      </w:pPr>
      <w:r w:rsidRPr="00A04927">
        <w:rPr>
          <w:rFonts w:ascii="Calibri" w:hAnsi="Calibri" w:cs="Calibri"/>
          <w:color w:val="000000"/>
          <w:shd w:val="clear" w:color="auto" w:fill="FFFFFF"/>
        </w:rPr>
        <w:tab/>
      </w:r>
      <w:r w:rsidRPr="00A04927">
        <w:rPr>
          <w:rFonts w:ascii="Calibri" w:hAnsi="Calibri" w:cs="Calibri"/>
          <w:color w:val="000000"/>
          <w:shd w:val="clear" w:color="auto" w:fill="FFFFFF"/>
        </w:rPr>
        <w:tab/>
        <w:t>7.1</w:t>
      </w:r>
    </w:p>
    <w:p w14:paraId="258F94EB" w14:textId="3D01E6E2" w:rsidR="00E64AC3" w:rsidRPr="00A04927" w:rsidRDefault="00E64AC3" w:rsidP="00A04927">
      <w:pPr>
        <w:spacing w:after="0"/>
        <w:rPr>
          <w:rFonts w:ascii="Calibri" w:hAnsi="Calibri" w:cs="Calibri"/>
          <w:color w:val="000000"/>
          <w:shd w:val="clear" w:color="auto" w:fill="FFFFFF"/>
        </w:rPr>
      </w:pPr>
      <w:r w:rsidRPr="00A04927">
        <w:rPr>
          <w:rFonts w:ascii="Calibri" w:hAnsi="Calibri" w:cs="Calibri"/>
          <w:color w:val="000000"/>
        </w:rPr>
        <w:br/>
      </w:r>
      <w:r w:rsidRPr="00A04927">
        <w:rPr>
          <w:rFonts w:ascii="Calibri" w:hAnsi="Calibri" w:cs="Calibri"/>
          <w:color w:val="000000"/>
          <w:shd w:val="clear" w:color="auto" w:fill="FFFFFF"/>
        </w:rPr>
        <w:t>5. Please highlight only up to 3 pages of the Protocol (including headings and spacing) that identifies the essential steps of the protocol for the video, i.e., the steps that should be visualized to tell the most cohesive story of the Protocol. This is a hard production limit. Remember that non-highlighted Protocol steps will remain in the manuscript, and therefore will still be available to the reader.</w:t>
      </w:r>
    </w:p>
    <w:p w14:paraId="0D034D36" w14:textId="21B91317" w:rsidR="000D2AE5" w:rsidRPr="00A04927" w:rsidRDefault="000D2AE5" w:rsidP="00A04927">
      <w:pPr>
        <w:spacing w:after="0"/>
        <w:ind w:left="720"/>
        <w:rPr>
          <w:rFonts w:ascii="Calibri" w:hAnsi="Calibri" w:cs="Calibri"/>
          <w:color w:val="000000"/>
          <w:shd w:val="clear" w:color="auto" w:fill="FFFFFF"/>
        </w:rPr>
      </w:pPr>
      <w:r w:rsidRPr="00A04927">
        <w:rPr>
          <w:rFonts w:ascii="Calibri" w:hAnsi="Calibri" w:cs="Calibri"/>
          <w:color w:val="000000"/>
          <w:shd w:val="clear" w:color="auto" w:fill="FFFFFF"/>
        </w:rPr>
        <w:t>We have highlighted only up to 3 pages of the protocol and check</w:t>
      </w:r>
      <w:r w:rsidR="003A42B2" w:rsidRPr="00A04927">
        <w:rPr>
          <w:rFonts w:ascii="Calibri" w:hAnsi="Calibri" w:cs="Calibri"/>
          <w:color w:val="000000"/>
          <w:shd w:val="clear" w:color="auto" w:fill="FFFFFF"/>
        </w:rPr>
        <w:t>ed</w:t>
      </w:r>
      <w:r w:rsidRPr="00A04927">
        <w:rPr>
          <w:rFonts w:ascii="Calibri" w:hAnsi="Calibri" w:cs="Calibri"/>
          <w:color w:val="000000"/>
          <w:shd w:val="clear" w:color="auto" w:fill="FFFFFF"/>
        </w:rPr>
        <w:t xml:space="preserve"> to ensure that highlighted text involves the most essential protocol steps with sufficient working detail. We have edited the highlighted text within the protocol for clarity and have added necessary detail for proper flow of an accompanying script. </w:t>
      </w:r>
    </w:p>
    <w:p w14:paraId="225FF6DB" w14:textId="77777777" w:rsidR="004869DC" w:rsidRPr="00A04927" w:rsidRDefault="00E64AC3" w:rsidP="00A04927">
      <w:pPr>
        <w:spacing w:after="0"/>
        <w:rPr>
          <w:rFonts w:ascii="Calibri" w:hAnsi="Calibri" w:cs="Calibri"/>
          <w:color w:val="000000"/>
          <w:shd w:val="clear" w:color="auto" w:fill="FFFFFF"/>
        </w:rPr>
      </w:pPr>
      <w:r w:rsidRPr="00A04927">
        <w:rPr>
          <w:rFonts w:ascii="Calibri" w:hAnsi="Calibri" w:cs="Calibri"/>
          <w:color w:val="000000"/>
        </w:rPr>
        <w:br/>
      </w:r>
      <w:r w:rsidRPr="00A04927">
        <w:rPr>
          <w:rFonts w:ascii="Calibri" w:hAnsi="Calibri" w:cs="Calibri"/>
          <w:color w:val="000000"/>
          <w:shd w:val="clear" w:color="auto" w:fill="FFFFFF"/>
        </w:rPr>
        <w:t>6. As we are a methods journal, please add limitations of the technique to the Discussion.</w:t>
      </w:r>
    </w:p>
    <w:p w14:paraId="28A37BBD" w14:textId="77777777" w:rsidR="004869DC" w:rsidRPr="00A04927" w:rsidRDefault="004869DC" w:rsidP="00A04927">
      <w:pPr>
        <w:spacing w:after="0"/>
        <w:ind w:left="720"/>
        <w:contextualSpacing/>
        <w:jc w:val="both"/>
        <w:rPr>
          <w:rFonts w:ascii="Calibri" w:hAnsi="Calibri" w:cs="Calibri"/>
          <w:color w:val="000000"/>
          <w:shd w:val="clear" w:color="auto" w:fill="FFFFFF"/>
        </w:rPr>
      </w:pPr>
      <w:r w:rsidRPr="00A04927">
        <w:rPr>
          <w:rFonts w:ascii="Calibri" w:hAnsi="Calibri" w:cs="Calibri"/>
          <w:color w:val="000000"/>
          <w:shd w:val="clear" w:color="auto" w:fill="FFFFFF"/>
        </w:rPr>
        <w:t xml:space="preserve">Limitations in the discussion are included in the revised version: </w:t>
      </w:r>
    </w:p>
    <w:p w14:paraId="2117C9E8" w14:textId="3CC69088" w:rsidR="004869DC" w:rsidRPr="00A04927" w:rsidRDefault="00E64AC3" w:rsidP="00A04927">
      <w:pPr>
        <w:spacing w:after="0"/>
        <w:ind w:left="720"/>
        <w:contextualSpacing/>
        <w:jc w:val="both"/>
        <w:rPr>
          <w:bCs/>
        </w:rPr>
      </w:pPr>
      <w:r w:rsidRPr="00A04927">
        <w:rPr>
          <w:rFonts w:ascii="Calibri" w:hAnsi="Calibri" w:cs="Calibri"/>
          <w:color w:val="000000"/>
        </w:rPr>
        <w:br/>
      </w:r>
      <w:r w:rsidR="004869DC" w:rsidRPr="00A04927">
        <w:rPr>
          <w:bCs/>
        </w:rPr>
        <w:t>First version: Line 750-756:</w:t>
      </w:r>
    </w:p>
    <w:p w14:paraId="28A97E42" w14:textId="77777777" w:rsidR="004869DC" w:rsidRPr="00A04927" w:rsidRDefault="004869DC" w:rsidP="00A04927">
      <w:pPr>
        <w:spacing w:after="0"/>
        <w:ind w:left="1440"/>
        <w:contextualSpacing/>
        <w:jc w:val="both"/>
        <w:rPr>
          <w:bCs/>
        </w:rPr>
      </w:pPr>
      <w:r w:rsidRPr="00A04927">
        <w:rPr>
          <w:bCs/>
        </w:rPr>
        <w:t>“For simplicity and accessibility of the protocol, we utilized the simplest media blends found in previous literature</w:t>
      </w:r>
      <w:r w:rsidRPr="00A04927">
        <w:rPr>
          <w:bCs/>
        </w:rPr>
        <w:fldChar w:fldCharType="begin"/>
      </w:r>
      <w:r w:rsidRPr="00A04927">
        <w:rPr>
          <w:bCs/>
        </w:rPr>
        <w:instrText xml:space="preserve"> ADDIN ZOTERO_ITEM CSL_CITATION {"citationID":"K5DdEKty","properties":{"formattedCitation":"\\super 11, 71\\nosupersub{}","plainCitation":"11, 71","noteIndex":0},"citationItems":[{"id":95,"uris":["http://zotero.org/users/5025368/items/BMEV8NBE"],"uri":["http://zotero.org/users/5025368/items/BMEV8NBE"],"itemData":{"id":95,"type":"article-journal","abstract":"Reconstructed human skin equivalents (HSEs) are representative models of human skin and widely used for research purposes and clinical applications. Traditional methods to generate HSEs are based on the seeding of human keratinocytes onto three-dimensional human fibroblast-populated non-human collagen matrices. Current HSEs have a limited lifespan of approximately 8 weeks, rendering them unsuitable for long-term studies. Here we present a new generation of HSEs being fully composed of human components and which can be cultured up to 20 weeks. This model is generated on a primary human fibroblast-derived dermal matrix. Pro-collagen type I secretion by human fibroblasts stabilized during long-term culture, providing a continuous and functional human dermal matrix. In contrast to rat-tail collagen-based HSEs, the present fibroblast-derived matrix-based HSEs contain more continuity in the number of viable cell layers in long-term cultures. In addition, these new skin models exhibit normal differentiation and proliferation, based on expression of K10/K15, and K16/K17, respectively. Detection of collagen types IV and VII and laminin 332 was confined to the epidermal-dermal junction, as in native skin. The presence of hemidesmosomes and anchoring fibrils was demonstrated by electron microscopy. Finally, we show that the presented HSE contained a higher concentration of the normal moisturizing factor compared to rat-tail collagen-based skin models, providing a further representation of functional normal human skin in vitro. This study, therefore, demonstrates the role of the dermal microenvironment on epidermal regeneration and lifespan in vitro.","container-title":"Biomaterials","DOI":"10.1016/j.biomaterials.2008.09.002","ISSN":"1878-5905","issue":"1","journalAbbreviation":"Biomaterials","language":"eng","note":"PMID: 18838164","page":"71-78","source":"PubMed","title":"Replacement of animal-derived collagen matrix by human fibroblast-derived dermal matrix for human skin equivalent products","volume":"30","author":[{"family":"El Ghalbzouri","given":"Abdoelwaheb"},{"family":"Commandeur","given":"Suzan"},{"family":"Rietveld","given":"Marion H."},{"family":"Mulder","given":"Aat A."},{"family":"Willemze","given":"Rein"}],"issued":{"date-parts":[["2009",1]]}}},{"id":1126,"uris":["http://zotero.org/users/5025368/items/PGB7BIHU"],"uri":["http://zotero.org/users/5025368/items/PGB7BIHU"],"itemData":{"id":1126,"type":"article-journal","abstract":"Abstract:? Cutaneous squamous cell carcinoma (SCC) is the second most common type of skin cancer in the Caucasian population worldwide, having a propensity for invasion, local recurrence and metastasis. Stromal cancer-associated fibroblasts (CAFs) are suspected to play an important role in SCC carcinogenesis. In this study, we characterized CAFs isolated from primary cutaneous SCCs and compared them to normal fibroblasts (NFs) isolated from healthy dermis. Human skin CAFs in monolayers displayed different morphology, increased proliferation and migration compared to NFs. CAFs caused strong contraction of collagen matrices in which they were seeded and released high levels of the extracellular matrix component pro-collagen I. CAFs decreased proliferation and differentiation in the epidermis of human skin equivalents (HSEs) seeded with SCC cell lines, without affecting basement membrane composition. Finally, CAFs significantly increased invasion and dermal-epidermal detachment of SCC cell lines SCC-12B2 and SCC-13, respectively, when cultured in HSEs. These distinct features of CAFs point out a specific role in cutaneous SCC development.","container-title":"Experimental Dermatology","DOI":"10.1111/j.1600-0625.2011.01305.x","ISSN":"0906-6705","issue":"9","journalAbbreviation":"Experimental Dermatology","note":"publisher: John Wiley &amp; Sons, Ltd","page":"737-742","title":"Functional characterization of cancer-associated fibroblasts of human cutaneous squamous cell carcinoma","volume":"20","author":[{"family":"Commandeur","given":"Suzan"},{"family":"Ho","given":"Suet Huy"},{"family":"Gruijl","given":"Frank R.","non-dropping-particle":"de"},{"family":"Willemze","given":"Rein"},{"family":"Tensen","given":"Cornelis P."},{"family":"El Ghalbzouri","given":"Abdoelwaheb"}],"issued":{"date-parts":[["2011",9,1]]}}}],"schema":"https://github.com/citation-style-language/schema/raw/master/csl-citation.json"} </w:instrText>
      </w:r>
      <w:r w:rsidRPr="00A04927">
        <w:rPr>
          <w:bCs/>
        </w:rPr>
        <w:fldChar w:fldCharType="separate"/>
      </w:r>
      <w:r w:rsidRPr="00A04927">
        <w:rPr>
          <w:rFonts w:ascii="Calibri" w:hAnsi="Calibri" w:cs="Calibri"/>
          <w:vertAlign w:val="superscript"/>
        </w:rPr>
        <w:t>11, 71</w:t>
      </w:r>
      <w:r w:rsidRPr="00A04927">
        <w:rPr>
          <w:bCs/>
        </w:rPr>
        <w:fldChar w:fldCharType="end"/>
      </w:r>
      <w:r w:rsidRPr="00A04927">
        <w:rPr>
          <w:bCs/>
        </w:rPr>
        <w:t>. Other groups have studied the effects of specific media components on epidermal and dermal health and found that other media additives</w:t>
      </w:r>
      <w:r w:rsidRPr="00A04927">
        <w:rPr>
          <w:bCs/>
        </w:rPr>
        <w:fldChar w:fldCharType="begin"/>
      </w:r>
      <w:r w:rsidRPr="00A04927">
        <w:rPr>
          <w:bCs/>
        </w:rPr>
        <w:instrText xml:space="preserve"> ADDIN ZOTERO_ITEM CSL_CITATION {"citationID":"cneNnpBO","properties":{"formattedCitation":"\\super 77\\nosupersub{}","plainCitation":"77","noteIndex":0},"citationItems":[{"id":86,"uris":["http://zotero.org/users/5025368/items/MJAPV7C7"],"uri":["http://zotero.org/users/5025368/items/MJAPV7C7"],"itemData":{"id":86,"type":"article-journal","abstract":"Development of transdermal and topical formulations requires extensive skin permeation testing and the availability of reproducible test models. We have worked on development of a Human Skin Equivalent (HSE) by culture with a combination of additives, including the PPAR-α agonist clofibrate, in order to simulate the cutaneous barrier of human skin.","container-title":"Pharmaceutical Research","DOI":"10.1007/s11095-009-9879-1","ISSN":"1573-904X","issue":"7","journalAbbreviation":"Pharmaceutical Research","page":"1689-1700","title":"Effects of Growth Conditions on the Barrier Properties of a Human Skin Equivalent","volume":"26","author":[{"family":"Batheja","given":"Priya"},{"family":"Song","given":"Yifan"},{"family":"Wertz","given":"Philip"},{"family":"Michniak-Kohn","given":"Bozena"}],"issued":{"date-parts":[["2009",7,1]]}}}],"schema":"https://github.com/citation-style-language/schema/raw/master/csl-citation.json"} </w:instrText>
      </w:r>
      <w:r w:rsidRPr="00A04927">
        <w:rPr>
          <w:bCs/>
        </w:rPr>
        <w:fldChar w:fldCharType="separate"/>
      </w:r>
      <w:r w:rsidRPr="00A04927">
        <w:rPr>
          <w:rFonts w:ascii="Calibri" w:hAnsi="Calibri" w:cs="Calibri"/>
          <w:vertAlign w:val="superscript"/>
        </w:rPr>
        <w:t>77</w:t>
      </w:r>
      <w:r w:rsidRPr="00A04927">
        <w:rPr>
          <w:bCs/>
        </w:rPr>
        <w:fldChar w:fldCharType="end"/>
      </w:r>
      <w:r w:rsidRPr="00A04927">
        <w:rPr>
          <w:bCs/>
        </w:rPr>
        <w:t>, such as external free fatty acids/lipids, enhance the stratum corneum of the epidermis and improve skin barrier function. Although our immunofluorescent markers show appropriate differentiation and stratification in the epidermis, depending on the studies being conducted, additional media optimization may be needed.”</w:t>
      </w:r>
    </w:p>
    <w:p w14:paraId="095D6D91" w14:textId="77777777" w:rsidR="004869DC" w:rsidRPr="00A04927" w:rsidRDefault="004869DC" w:rsidP="00A04927">
      <w:pPr>
        <w:spacing w:after="0"/>
        <w:ind w:left="1440"/>
        <w:contextualSpacing/>
        <w:jc w:val="both"/>
        <w:rPr>
          <w:bCs/>
        </w:rPr>
      </w:pPr>
    </w:p>
    <w:p w14:paraId="60410101" w14:textId="731573D7" w:rsidR="004869DC" w:rsidRPr="00A04927" w:rsidRDefault="004869DC" w:rsidP="00A04927">
      <w:pPr>
        <w:spacing w:after="0"/>
        <w:contextualSpacing/>
        <w:jc w:val="both"/>
        <w:rPr>
          <w:bCs/>
        </w:rPr>
      </w:pPr>
      <w:r w:rsidRPr="00A04927">
        <w:rPr>
          <w:bCs/>
        </w:rPr>
        <w:tab/>
        <w:t xml:space="preserve">Revised Version: Line </w:t>
      </w:r>
      <w:r w:rsidR="008C0F0C" w:rsidRPr="00A04927">
        <w:rPr>
          <w:bCs/>
        </w:rPr>
        <w:t>8</w:t>
      </w:r>
      <w:r w:rsidR="004607A5" w:rsidRPr="00A04927">
        <w:rPr>
          <w:bCs/>
        </w:rPr>
        <w:t>46</w:t>
      </w:r>
      <w:r w:rsidR="008C0F0C" w:rsidRPr="00A04927">
        <w:rPr>
          <w:bCs/>
        </w:rPr>
        <w:t>-8</w:t>
      </w:r>
      <w:r w:rsidR="004607A5" w:rsidRPr="00A04927">
        <w:rPr>
          <w:bCs/>
        </w:rPr>
        <w:t>58</w:t>
      </w:r>
      <w:r w:rsidRPr="00A04927">
        <w:rPr>
          <w:bCs/>
        </w:rPr>
        <w:t>:</w:t>
      </w:r>
    </w:p>
    <w:p w14:paraId="2C42547F" w14:textId="5264CF0C" w:rsidR="008C0F0C" w:rsidRPr="00A04927" w:rsidRDefault="004869DC" w:rsidP="00A04927">
      <w:pPr>
        <w:spacing w:after="0"/>
        <w:ind w:left="1440"/>
        <w:jc w:val="both"/>
        <w:rPr>
          <w:bCs/>
        </w:rPr>
      </w:pPr>
      <w:r w:rsidRPr="00A04927">
        <w:rPr>
          <w:bCs/>
        </w:rPr>
        <w:t>“</w:t>
      </w:r>
      <w:r w:rsidR="008C0F0C" w:rsidRPr="00A04927">
        <w:rPr>
          <w:bCs/>
        </w:rPr>
        <w:t>For simplicity and accessibility, this protocol utilized the simplest media blends found in previous literature</w:t>
      </w:r>
      <w:r w:rsidR="008C0F0C" w:rsidRPr="00A04927">
        <w:fldChar w:fldCharType="begin"/>
      </w:r>
      <w:r w:rsidR="008C0F0C" w:rsidRPr="00A04927">
        <w:rPr>
          <w:bCs/>
        </w:rPr>
        <w:instrText xml:space="preserve"> ADDIN ZOTERO_ITEM CSL_CITATION {"citationID":"K5DdEKty","properties":{"formattedCitation":"\\super 11, 80\\nosupersub{}","plainCitation":"11, 80","noteIndex":0},"citationItems":[{"id":95,"uris":["http://zotero.org/users/5025368/items/BMEV8NBE"],"uri":["http://zotero.org/users/5025368/items/BMEV8NBE"],"itemData":{"id":95,"type":"article-journal","abstract":"Reconstructed human skin equivalents (HSEs) are representative models of human skin and widely used for research purposes and clinical applications. Traditional methods to generate HSEs are based on the seeding of human keratinocytes onto three-dimensional human fibroblast-populated non-human collagen matrices. Current HSEs have a limited lifespan of approximately 8 weeks, rendering them unsuitable for long-term studies. Here we present a new generation of HSEs being fully composed of human components and which can be cultured up to 20 weeks. This model is generated on a primary human fibroblast-derived dermal matrix. Pro-collagen type I secretion by human fibroblasts stabilized during long-term culture, providing a continuous and functional human dermal matrix. In contrast to rat-tail collagen-based HSEs, the present fibroblast-derived matrix-based HSEs contain more continuity in the number of viable cell layers in long-term cultures. In addition, these new skin models exhibit normal differentiation and proliferation, based on expression of K10/K15, and K16/K17, respectively. Detection of collagen types IV and VII and laminin 332 was confined to the epidermal-dermal junction, as in native skin. The presence of hemidesmosomes and anchoring fibrils was demonstrated by electron microscopy. Finally, we show that the presented HSE contained a higher concentration of the normal moisturizing factor compared to rat-tail collagen-based skin models, providing a further representation of functional normal human skin in vitro. This study, therefore, demonstrates the role of the dermal microenvironment on epidermal regeneration and lifespan in vitro.","container-title":"Biomaterials","DOI":"10.1016/j.biomaterials.2008.09.002","ISSN":"1878-5905","issue":"1","journalAbbreviation":"Biomaterials","language":"eng","note":"PMID: 18838164","page":"71-78","source":"PubMed","title":"Replacement of animal-derived collagen matrix by human fibroblast-derived dermal matrix for human skin equivalent products","volume":"30","author":[{"family":"El Ghalbzouri","given":"Abdoelwaheb"},{"family":"Commandeur","given":"Suzan"},{"family":"Rietveld","given":"Marion H."},{"family":"Mulder","given":"Aat A."},{"family":"Willemze","given":"Rein"}],"issued":{"date-parts":[["2009",1]]}}},{"id":1126,"uris":["http://zotero.org/users/5025368/items/PGB7BIHU"],"uri":["http://zotero.org/users/5025368/items/PGB7BIHU"],"itemData":{"id":1126,"type":"article-journal","abstract":"Abstract:? Cutaneous squamous cell carcinoma (SCC) is the second most common type of skin cancer in the Caucasian population worldwide, having a propensity for invasion, local recurrence and metastasis. Stromal cancer-associated fibroblasts (CAFs) are suspected to play an important role in SCC carcinogenesis. In this study, we characterized CAFs isolated from primary cutaneous SCCs and compared them to normal fibroblasts (NFs) isolated from healthy dermis. Human skin CAFs in monolayers displayed different morphology, increased proliferation and migration compared to NFs. CAFs caused strong contraction of collagen matrices in which they were seeded and released high levels of the extracellular matrix component pro-collagen I. CAFs decreased proliferation and differentiation in the epidermis of human skin equivalents (HSEs) seeded with SCC cell lines, without affecting basement membrane composition. Finally, CAFs significantly increased invasion and dermal-epidermal detachment of SCC cell lines SCC-12B2 and SCC-13, respectively, when cultured in HSEs. These distinct features of CAFs point out a specific role in cutaneous SCC development.","container-title":"Experimental Dermatology","DOI":"10.1111/j.1600-0625.2011.01305.x","ISSN":"0906-6705","issue":"9","journalAbbreviation":"Experimental Dermatology","note":"publisher: John Wiley &amp; Sons, Ltd","page":"737-742","title":"Functional characterization of cancer-associated fibroblasts of human cutaneous squamous cell carcinoma","volume":"20","author":[{"family":"Commandeur","given":"Suzan"},{"family":"Ho","given":"Suet Huy"},{"family":"Gruijl","given":"Frank R.","non-dropping-particle":"de"},{"family":"Willemze","given":"Rein"},{"family":"Tensen","given":"Cornelis P."},{"family":"El Ghalbzouri","given":"Abdoelwaheb"}],"issued":{"date-parts":[["2011",9,1]]}}}],"schema":"https://github.com/citation-style-language/schema/raw/master/csl-citation.json"} </w:instrText>
      </w:r>
      <w:r w:rsidR="008C0F0C" w:rsidRPr="00A04927">
        <w:fldChar w:fldCharType="separate"/>
      </w:r>
      <w:r w:rsidR="008C0F0C" w:rsidRPr="00A04927">
        <w:rPr>
          <w:rFonts w:ascii="Calibri" w:hAnsi="Calibri" w:cs="Calibri"/>
          <w:vertAlign w:val="superscript"/>
        </w:rPr>
        <w:t>11, 80</w:t>
      </w:r>
      <w:r w:rsidR="008C0F0C" w:rsidRPr="00A04927">
        <w:fldChar w:fldCharType="end"/>
      </w:r>
      <w:r w:rsidR="008C0F0C" w:rsidRPr="00A04927">
        <w:rPr>
          <w:bCs/>
        </w:rPr>
        <w:t>. Although there are many advantages to using simple media blends, the limitations of this choice are also recognized. Other groups have studied the effects of specific media components on epidermal and dermal health and found that other media additives</w:t>
      </w:r>
      <w:r w:rsidR="008C0F0C" w:rsidRPr="00A04927">
        <w:fldChar w:fldCharType="begin"/>
      </w:r>
      <w:r w:rsidR="008C0F0C" w:rsidRPr="00A04927">
        <w:rPr>
          <w:bCs/>
        </w:rPr>
        <w:instrText xml:space="preserve"> ADDIN ZOTERO_ITEM CSL_CITATION {"citationID":"cneNnpBO","properties":{"formattedCitation":"\\super 94\\nosupersub{}","plainCitation":"94","noteIndex":0},"citationItems":[{"id":86,"uris":["http://zotero.org/users/5025368/items/MJAPV7C7"],"uri":["http://zotero.org/users/5025368/items/MJAPV7C7"],"itemData":{"id":86,"type":"article-journal","abstract":"Development of transdermal and topical formulations requires extensive skin permeation testing and the availability of reproducible test models. We have worked on development of a Human Skin Equivalent (HSE) by culture with a combination of additives, including the PPAR-α agonist clofibrate, in order to simulate the cutaneous barrier of human skin.","container-title":"Pharmaceutical Research","DOI":"10.1007/s11095-009-9879-1","ISSN":"1573-904X","issue":"7","journalAbbreviation":"Pharmaceutical Research","page":"1689-1700","title":"Effects of Growth Conditions on the Barrier Properties of a Human Skin Equivalent","volume":"26","author":[{"family":"Batheja","given":"Priya"},{"family":"Song","given":"Yifan"},{"family":"Wertz","given":"Philip"},{"family":"Michniak-Kohn","given":"Bozena"}],"issued":{"date-parts":[["2009",7,1]]}}}],"schema":"https://github.com/citation-style-language/schema/raw/master/csl-citation.json"} </w:instrText>
      </w:r>
      <w:r w:rsidR="008C0F0C" w:rsidRPr="00A04927">
        <w:fldChar w:fldCharType="separate"/>
      </w:r>
      <w:r w:rsidR="008C0F0C" w:rsidRPr="00A04927">
        <w:rPr>
          <w:rFonts w:ascii="Calibri" w:hAnsi="Calibri" w:cs="Calibri"/>
          <w:vertAlign w:val="superscript"/>
        </w:rPr>
        <w:t>94</w:t>
      </w:r>
      <w:r w:rsidR="008C0F0C" w:rsidRPr="00A04927">
        <w:fldChar w:fldCharType="end"/>
      </w:r>
      <w:r w:rsidR="008C0F0C" w:rsidRPr="00A04927">
        <w:rPr>
          <w:bCs/>
        </w:rPr>
        <w:t>, such as external free fatty acids/lipids, enhance the stratum corneum of the epidermis and improve skin barrier function. Although our immunofluorescent markers show appropriate differentiation and stratification in the epidermis, depending on the studies being conducted, additional media optimization may be needed. Further, an extensive analysis of the epidermal BM was not conducted when evaluating the VHSEs presented here. The integrity of the BM is an important indication of skin equivalents; various groups have done research on culture duration and its effect on BM markings</w:t>
      </w:r>
      <w:r w:rsidR="008C0F0C" w:rsidRPr="00A04927">
        <w:fldChar w:fldCharType="begin"/>
      </w:r>
      <w:r w:rsidR="008C0F0C" w:rsidRPr="00A04927">
        <w:rPr>
          <w:bCs/>
        </w:rPr>
        <w:instrText xml:space="preserve"> ADDIN ZOTERO_ITEM CSL_CITATION {"citationID":"tu0zyDRl","properties":{"formattedCitation":"\\super 95\\nosupersub{}","plainCitation":"95","noteIndex":0},"citationItems":[{"id":926,"uris":["http://zotero.org/groups/2477121/items/KKLCTD34"],"uri":["http://zotero.org/groups/2477121/items/KKLCTD34"],"itemData":{"id":926,"type":"article-journal","abstract":"Skin aging is a complex phenomenon in which several mechanisms operate simultaneously. Among them, intrinsic aging is a time-dependent process, which leads to gradual skin changes affecting its structure and function such as thinning down of both epidermal and dermal compartments and a flattening and fragility of the dermo-epidermal junction. Today, several approaches have been proposed for the generation of aged skin in vitro, including skin explants from aged donors and three-dimensional skin equivalent treated by aging-inducing chemical compounds or engineered with human cells isolated from aged donors. The aim of this study was to develop and validate a new in vitro model of aging based on skin equivalent demonstrating the same phenotypic changes that were observed in chronological aging. By using prolonged culture as a proxy for cellular aging, we extended to 120days the culture time of a skin equivalent model based on collagen–glycosaminoglycan–chitosan porous polymer and engineered with human skin cells from photo-protected sites of young donors. Morphological, immunohistological and ultrastructural analysis at different time points of the culture allowed characterizing the phenotypic changes observed in our model in comparison to samples of non photo-exposed normal human skin from different ages. We firstly confirmed that long-term cultured skin equivalents are still morphologically consistent and functionally active even after 120days of culture. However, similar to in vivo chronological skin aging a significant decrease of the epidermis thickness as well as the number of keratinocyte expressing proliferation marker Ki67 are observed in extended culture time skin equivalent. Epidermal differentiation markers loricrin, filaggrin, involucrin and transglutaminase, also strongly decreased. Ultrastructural analysis of basement membrane showed typical features of aged skin such as duplication of lamina densa and alterations of hemidesmosomes. Moreover, the expression of hyaluronan and its surface receptor CD44 drastically decreased as observed during chronological skin aging. Finally, we found that the level of p16INK4A expression significantly increased supporting cellular senescence process associated to our model. To conclude, the major morphological and ultrastructural epidermal modifications observed in both our extended culture skin equivalent model and skin biopsies from old donors validate the relevance of our model for studying chronological aging, understanding and elucidating age-related modifications of basic skin biological processes. In addition, our model provides a unique tool for identifying new targeted molecules intended at improving the appearance of aging skin.","container-title":"Matrix Biology","DOI":"10.1016/j.matbio.2015.03.009","ISSN":"0945-053X","journalAbbreviation":"Matrix Biology","language":"en","page":"85-97","source":"ScienceDirect","title":"In vitro 3-D model based on extending time of culture for studying chronological epidermis aging","volume":"47","author":[{"family":"Dos Santos","given":"Morgan"},{"family":"Metral","given":"Elodie"},{"family":"Boher","given":"Aurélie"},{"family":"Rousselle","given":"Patricia"},{"family":"Thepot","given":"Amélie"},{"family":"Damour","given":"Odile"}],"issued":{"date-parts":[["2015",9,1]]}}}],"schema":"https://github.com/citation-style-language/schema/raw/master/csl-citation.json"} </w:instrText>
      </w:r>
      <w:r w:rsidR="008C0F0C" w:rsidRPr="00A04927">
        <w:fldChar w:fldCharType="separate"/>
      </w:r>
      <w:r w:rsidR="008C0F0C" w:rsidRPr="00A04927">
        <w:rPr>
          <w:rFonts w:ascii="Calibri" w:hAnsi="Calibri" w:cs="Calibri"/>
          <w:vertAlign w:val="superscript"/>
        </w:rPr>
        <w:t>95</w:t>
      </w:r>
      <w:r w:rsidR="008C0F0C" w:rsidRPr="00A04927">
        <w:fldChar w:fldCharType="end"/>
      </w:r>
      <w:r w:rsidR="008C0F0C" w:rsidRPr="00A04927">
        <w:rPr>
          <w:bCs/>
        </w:rPr>
        <w:t xml:space="preserve"> as well as analysis of fibroblast presence and added growth factor effects on BM expression</w:t>
      </w:r>
      <w:r w:rsidR="008C0F0C" w:rsidRPr="00A04927">
        <w:fldChar w:fldCharType="begin"/>
      </w:r>
      <w:r w:rsidR="008C0F0C" w:rsidRPr="00A04927">
        <w:rPr>
          <w:bCs/>
        </w:rPr>
        <w:instrText xml:space="preserve"> ADDIN ZOTERO_ITEM CSL_CITATION {"citationID":"rAGiPGwd","properties":{"formattedCitation":"\\super 14\\nosupersub{}","plainCitation":"14","noteIndex":0},"citationItems":[{"id":104,"uris":["http://zotero.org/users/5025368/items/2ZPTHXRB"],"uri":["http://zotero.org/users/5025368/items/2ZPTHXRB"],"itemData":{"id":104,"type":"article-journal","container-title":"Journal of Investigative Dermatology","DOI":"10.1111/j.0022-202X.2004.23549.x","ISSN":"0022-202X","issue":"1","journalAbbreviation":"Journal of Investigative Dermatology","page":"79-86","title":"Basement Membrane Reconstruction in Human Skin Equivalents Is Regulated by Fibroblasts and/or Exogenously Activated Keratinocytes","volume":"124","author":[{"family":"El Ghalbzouri","given":"Abdoelwaheb"},{"family":"Jonkman","given":"Marcel F."},{"family":"Dijkman","given":"Remco"},{"family":"Ponec","given":"Maria"}],"issued":{"date-parts":[["2005",1,1]]}}}],"schema":"https://github.com/citation-style-language/schema/raw/master/csl-citation.json"} </w:instrText>
      </w:r>
      <w:r w:rsidR="008C0F0C" w:rsidRPr="00A04927">
        <w:fldChar w:fldCharType="separate"/>
      </w:r>
      <w:r w:rsidR="008C0F0C" w:rsidRPr="00A04927">
        <w:rPr>
          <w:rFonts w:ascii="Calibri" w:hAnsi="Calibri" w:cs="Calibri"/>
          <w:vertAlign w:val="superscript"/>
        </w:rPr>
        <w:t>14</w:t>
      </w:r>
      <w:r w:rsidR="008C0F0C" w:rsidRPr="00A04927">
        <w:fldChar w:fldCharType="end"/>
      </w:r>
      <w:r w:rsidR="008C0F0C" w:rsidRPr="00A04927">
        <w:rPr>
          <w:bCs/>
        </w:rPr>
        <w:t xml:space="preserve">. It is important to note that analysis of the BM component should be evaluated and may need to be optimized when using this protocol. “ </w:t>
      </w:r>
    </w:p>
    <w:p w14:paraId="1732FBDB" w14:textId="40408DD2" w:rsidR="00170D38" w:rsidRPr="00A04927" w:rsidRDefault="00E64AC3" w:rsidP="00A04927">
      <w:pPr>
        <w:spacing w:after="0"/>
        <w:ind w:firstLine="720"/>
        <w:rPr>
          <w:rStyle w:val="Strong"/>
          <w:rFonts w:ascii="Calibri" w:hAnsi="Calibri" w:cs="Calibri"/>
          <w:color w:val="0000FF"/>
          <w:u w:val="single"/>
          <w:shd w:val="clear" w:color="auto" w:fill="FFFFFF"/>
        </w:rPr>
      </w:pPr>
      <w:r w:rsidRPr="00A04927">
        <w:rPr>
          <w:rFonts w:ascii="Calibri" w:hAnsi="Calibri" w:cs="Calibri"/>
          <w:color w:val="000000"/>
        </w:rPr>
        <w:br/>
      </w:r>
    </w:p>
    <w:p w14:paraId="5E6EAF20" w14:textId="77777777" w:rsidR="00170D38" w:rsidRPr="00A04927" w:rsidRDefault="00170D38" w:rsidP="00A04927">
      <w:pPr>
        <w:spacing w:after="0"/>
        <w:rPr>
          <w:rStyle w:val="Strong"/>
          <w:rFonts w:ascii="Calibri" w:hAnsi="Calibri" w:cs="Calibri"/>
          <w:color w:val="0000FF"/>
          <w:u w:val="single"/>
          <w:shd w:val="clear" w:color="auto" w:fill="FFFFFF"/>
        </w:rPr>
      </w:pPr>
      <w:r w:rsidRPr="00A04927">
        <w:rPr>
          <w:rStyle w:val="Strong"/>
          <w:rFonts w:ascii="Calibri" w:hAnsi="Calibri" w:cs="Calibri"/>
          <w:color w:val="0000FF"/>
          <w:u w:val="single"/>
          <w:shd w:val="clear" w:color="auto" w:fill="FFFFFF"/>
        </w:rPr>
        <w:br w:type="page"/>
      </w:r>
    </w:p>
    <w:p w14:paraId="4D2BB53E" w14:textId="19F4C678" w:rsidR="00E64AC3" w:rsidRPr="00A04927" w:rsidRDefault="00E64AC3" w:rsidP="00A04927">
      <w:pPr>
        <w:spacing w:after="0"/>
        <w:rPr>
          <w:rFonts w:ascii="Calibri" w:hAnsi="Calibri" w:cs="Calibri"/>
          <w:color w:val="000000"/>
          <w:shd w:val="clear" w:color="auto" w:fill="FFFFFF"/>
        </w:rPr>
      </w:pPr>
      <w:r w:rsidRPr="00A04927">
        <w:rPr>
          <w:rStyle w:val="Strong"/>
          <w:rFonts w:ascii="Calibri" w:hAnsi="Calibri" w:cs="Calibri"/>
          <w:color w:val="0000FF"/>
          <w:u w:val="single"/>
          <w:shd w:val="clear" w:color="auto" w:fill="FFFFFF"/>
        </w:rPr>
        <w:lastRenderedPageBreak/>
        <w:t>Reviewers' comments:</w:t>
      </w:r>
      <w:r w:rsidRPr="00A04927">
        <w:rPr>
          <w:rFonts w:ascii="Calibri" w:hAnsi="Calibri" w:cs="Calibri"/>
          <w:color w:val="000000"/>
        </w:rPr>
        <w:br/>
      </w:r>
      <w:r w:rsidRPr="00A04927">
        <w:rPr>
          <w:rFonts w:ascii="Calibri" w:hAnsi="Calibri" w:cs="Calibri"/>
          <w:b/>
          <w:bCs/>
          <w:color w:val="000000"/>
          <w:shd w:val="clear" w:color="auto" w:fill="FFFFFF"/>
        </w:rPr>
        <w:t>Reviewer #1:</w:t>
      </w:r>
      <w:r w:rsidRPr="00A04927">
        <w:rPr>
          <w:rFonts w:ascii="Calibri" w:hAnsi="Calibri" w:cs="Calibri"/>
          <w:color w:val="000000"/>
        </w:rPr>
        <w:br/>
      </w:r>
      <w:r w:rsidRPr="00A04927">
        <w:rPr>
          <w:rFonts w:ascii="Calibri" w:hAnsi="Calibri" w:cs="Calibri"/>
          <w:color w:val="000000"/>
          <w:shd w:val="clear" w:color="auto" w:fill="FFFFFF"/>
        </w:rPr>
        <w:t>Minor Concerns:</w:t>
      </w:r>
      <w:r w:rsidRPr="00A04927">
        <w:rPr>
          <w:rFonts w:ascii="Calibri" w:hAnsi="Calibri" w:cs="Calibri"/>
          <w:color w:val="000000"/>
        </w:rPr>
        <w:br/>
      </w:r>
      <w:r w:rsidRPr="00A04927">
        <w:rPr>
          <w:rFonts w:ascii="Calibri" w:hAnsi="Calibri" w:cs="Calibri"/>
          <w:color w:val="000000"/>
          <w:shd w:val="clear" w:color="auto" w:fill="FFFFFF"/>
        </w:rPr>
        <w:t>1) It is a useful protocol for skin engineering. The protocol is very long and the authors may want to compile a list of abbreviation for easy referencing.</w:t>
      </w:r>
    </w:p>
    <w:p w14:paraId="1EAB5FCF" w14:textId="77777777" w:rsidR="0010183D" w:rsidRPr="00A04927" w:rsidRDefault="00DC3D03" w:rsidP="00A04927">
      <w:pPr>
        <w:spacing w:after="0"/>
        <w:ind w:left="720"/>
        <w:rPr>
          <w:rFonts w:ascii="Calibri" w:hAnsi="Calibri" w:cs="Calibri"/>
          <w:color w:val="000000"/>
        </w:rPr>
      </w:pPr>
      <w:r w:rsidRPr="00A04927">
        <w:rPr>
          <w:rFonts w:ascii="Calibri" w:hAnsi="Calibri" w:cs="Calibri"/>
          <w:color w:val="000000"/>
        </w:rPr>
        <w:t>We agree with the reviewer’s assessment and have included an abbreviation list</w:t>
      </w:r>
      <w:r w:rsidR="0010183D" w:rsidRPr="00A04927">
        <w:rPr>
          <w:rFonts w:ascii="Calibri" w:hAnsi="Calibri" w:cs="Calibri"/>
          <w:color w:val="000000"/>
        </w:rPr>
        <w:t xml:space="preserve"> as a supplemental document. </w:t>
      </w:r>
    </w:p>
    <w:p w14:paraId="732E6053" w14:textId="77777777" w:rsidR="0010183D" w:rsidRPr="00A04927" w:rsidRDefault="0010183D" w:rsidP="00A04927">
      <w:pPr>
        <w:spacing w:after="0"/>
        <w:ind w:left="720"/>
        <w:rPr>
          <w:rFonts w:ascii="Calibri" w:hAnsi="Calibri" w:cs="Calibri"/>
          <w:color w:val="000000"/>
        </w:rPr>
      </w:pPr>
    </w:p>
    <w:p w14:paraId="4F2A2C1A" w14:textId="5532518D" w:rsidR="00DC3D03" w:rsidRPr="00A04927" w:rsidRDefault="00E64AC3" w:rsidP="00A04927">
      <w:pPr>
        <w:spacing w:after="0"/>
        <w:rPr>
          <w:rFonts w:ascii="Calibri" w:hAnsi="Calibri" w:cs="Calibri"/>
          <w:color w:val="000000"/>
          <w:shd w:val="clear" w:color="auto" w:fill="FFFFFF"/>
        </w:rPr>
      </w:pPr>
      <w:r w:rsidRPr="00A04927">
        <w:rPr>
          <w:rFonts w:ascii="Calibri" w:hAnsi="Calibri" w:cs="Calibri"/>
          <w:color w:val="000000"/>
          <w:shd w:val="clear" w:color="auto" w:fill="FFFFFF"/>
        </w:rPr>
        <w:t>2) Language editing is needed. Followed are some examples (not exhaustive).</w:t>
      </w:r>
    </w:p>
    <w:p w14:paraId="51B32060" w14:textId="77777777" w:rsidR="00DC3D03" w:rsidRPr="00A04927" w:rsidRDefault="00DC3D03" w:rsidP="00A04927">
      <w:pPr>
        <w:spacing w:after="0"/>
        <w:ind w:left="720"/>
        <w:rPr>
          <w:rFonts w:ascii="Calibri" w:hAnsi="Calibri" w:cs="Calibri"/>
          <w:color w:val="000000"/>
          <w:shd w:val="clear" w:color="auto" w:fill="FFFFFF"/>
        </w:rPr>
      </w:pPr>
      <w:r w:rsidRPr="00A04927">
        <w:rPr>
          <w:rFonts w:ascii="Calibri" w:hAnsi="Calibri" w:cs="Calibri"/>
          <w:color w:val="000000"/>
          <w:shd w:val="clear" w:color="auto" w:fill="FFFFFF"/>
        </w:rPr>
        <w:t>We acknowledge the necessity for further language editing of the first version of the manuscript and have addressed the edits mentioned and others after carefully reading the document.</w:t>
      </w:r>
      <w:r w:rsidR="00E64AC3" w:rsidRPr="00A04927">
        <w:rPr>
          <w:rFonts w:ascii="Calibri" w:hAnsi="Calibri" w:cs="Calibri"/>
          <w:color w:val="000000"/>
        </w:rPr>
        <w:br/>
      </w:r>
    </w:p>
    <w:p w14:paraId="2E030501" w14:textId="65ADA581" w:rsidR="00E512D8" w:rsidRPr="00A04927" w:rsidRDefault="00E64AC3" w:rsidP="00A04927">
      <w:pPr>
        <w:spacing w:after="0"/>
        <w:rPr>
          <w:rFonts w:ascii="Calibri" w:hAnsi="Calibri" w:cs="Calibri"/>
          <w:color w:val="000000"/>
          <w:shd w:val="clear" w:color="auto" w:fill="FFFFFF"/>
        </w:rPr>
      </w:pPr>
      <w:r w:rsidRPr="00A04927">
        <w:rPr>
          <w:rFonts w:ascii="Calibri" w:hAnsi="Calibri" w:cs="Calibri"/>
          <w:color w:val="000000"/>
          <w:shd w:val="clear" w:color="auto" w:fill="FFFFFF"/>
        </w:rPr>
        <w:t>Line 21, long-term culture (delete duration)</w:t>
      </w:r>
    </w:p>
    <w:p w14:paraId="2C79F7BF" w14:textId="19EF0BBA" w:rsidR="00DC3D03" w:rsidRPr="00A04927" w:rsidRDefault="00DC3D03" w:rsidP="00A04927">
      <w:pPr>
        <w:spacing w:after="0"/>
        <w:ind w:firstLine="720"/>
        <w:rPr>
          <w:rFonts w:ascii="Calibri" w:hAnsi="Calibri" w:cs="Calibri"/>
          <w:color w:val="000000"/>
          <w:shd w:val="clear" w:color="auto" w:fill="FFFFFF"/>
        </w:rPr>
      </w:pPr>
      <w:r w:rsidRPr="00A04927">
        <w:rPr>
          <w:rFonts w:ascii="Calibri" w:hAnsi="Calibri" w:cs="Calibri"/>
          <w:color w:val="000000"/>
          <w:shd w:val="clear" w:color="auto" w:fill="FFFFFF"/>
        </w:rPr>
        <w:t xml:space="preserve">First Version: line 20: </w:t>
      </w:r>
    </w:p>
    <w:p w14:paraId="1C01FA2A" w14:textId="34299387" w:rsidR="00DC3D03" w:rsidRPr="00A04927" w:rsidRDefault="00DC3D03" w:rsidP="00A04927">
      <w:pPr>
        <w:spacing w:after="0"/>
        <w:ind w:left="1440"/>
        <w:contextualSpacing/>
        <w:jc w:val="both"/>
        <w:rPr>
          <w:bCs/>
        </w:rPr>
      </w:pPr>
      <w:r w:rsidRPr="00A04927">
        <w:rPr>
          <w:bCs/>
        </w:rPr>
        <w:t>“The goal of this protocol is to describe the generation and volumetric analysis of vascularized human skin equivalents using accessible and simple techniques for long term culture durations.”</w:t>
      </w:r>
    </w:p>
    <w:p w14:paraId="3A0D5E70" w14:textId="77777777" w:rsidR="00DC3D03" w:rsidRPr="00A04927" w:rsidRDefault="00DC3D03" w:rsidP="00A04927">
      <w:pPr>
        <w:spacing w:after="0"/>
        <w:ind w:left="1440"/>
        <w:contextualSpacing/>
        <w:jc w:val="both"/>
        <w:rPr>
          <w:bCs/>
        </w:rPr>
      </w:pPr>
    </w:p>
    <w:p w14:paraId="60669D50" w14:textId="4509BDA8" w:rsidR="00073E7C" w:rsidRPr="00A04927" w:rsidRDefault="00DC3D03" w:rsidP="00A04927">
      <w:pPr>
        <w:spacing w:after="0"/>
        <w:ind w:firstLine="720"/>
        <w:rPr>
          <w:rFonts w:ascii="Calibri" w:hAnsi="Calibri" w:cs="Calibri"/>
          <w:color w:val="000000"/>
          <w:shd w:val="clear" w:color="auto" w:fill="FFFFFF"/>
        </w:rPr>
      </w:pPr>
      <w:r w:rsidRPr="00A04927">
        <w:rPr>
          <w:rFonts w:ascii="Calibri" w:hAnsi="Calibri" w:cs="Calibri"/>
          <w:color w:val="000000"/>
          <w:shd w:val="clear" w:color="auto" w:fill="FFFFFF"/>
        </w:rPr>
        <w:t>Revised Version:</w:t>
      </w:r>
      <w:r w:rsidR="00073E7C" w:rsidRPr="00A04927">
        <w:rPr>
          <w:rFonts w:ascii="Calibri" w:hAnsi="Calibri" w:cs="Calibri"/>
          <w:color w:val="000000"/>
          <w:shd w:val="clear" w:color="auto" w:fill="FFFFFF"/>
        </w:rPr>
        <w:t xml:space="preserve"> Line 21</w:t>
      </w:r>
      <w:r w:rsidRPr="00A04927">
        <w:rPr>
          <w:rFonts w:ascii="Calibri" w:hAnsi="Calibri" w:cs="Calibri"/>
          <w:color w:val="000000"/>
          <w:shd w:val="clear" w:color="auto" w:fill="FFFFFF"/>
        </w:rPr>
        <w:t>:</w:t>
      </w:r>
    </w:p>
    <w:p w14:paraId="231359EF" w14:textId="0B31C201" w:rsidR="00E512D8" w:rsidRPr="00A04927" w:rsidRDefault="00DC3D03" w:rsidP="00A04927">
      <w:pPr>
        <w:spacing w:after="0"/>
        <w:ind w:left="1440" w:firstLine="48"/>
        <w:rPr>
          <w:rFonts w:ascii="Calibri" w:hAnsi="Calibri" w:cs="Calibri"/>
          <w:color w:val="000000"/>
          <w:shd w:val="clear" w:color="auto" w:fill="FFFFFF"/>
        </w:rPr>
      </w:pPr>
      <w:r w:rsidRPr="00A04927">
        <w:rPr>
          <w:rFonts w:ascii="Calibri" w:hAnsi="Calibri" w:cs="Calibri"/>
          <w:color w:val="000000"/>
          <w:shd w:val="clear" w:color="auto" w:fill="FFFFFF"/>
        </w:rPr>
        <w:t>“</w:t>
      </w:r>
      <w:r w:rsidRPr="00A04927">
        <w:rPr>
          <w:bCs/>
        </w:rPr>
        <w:t>The goal of this protocol is to describe the generation and volumetric analysis of vascularized human skin equivalents using accessible and simple techniques for long term culture.”</w:t>
      </w:r>
    </w:p>
    <w:p w14:paraId="6D52414F" w14:textId="77777777" w:rsidR="00E512D8" w:rsidRPr="00A04927" w:rsidRDefault="00E64AC3" w:rsidP="00A04927">
      <w:pPr>
        <w:spacing w:after="0"/>
        <w:ind w:firstLine="720"/>
        <w:rPr>
          <w:rFonts w:ascii="Calibri" w:hAnsi="Calibri" w:cs="Calibri"/>
          <w:color w:val="000000"/>
          <w:shd w:val="clear" w:color="auto" w:fill="FFFFFF"/>
        </w:rPr>
      </w:pPr>
      <w:r w:rsidRPr="00A04927">
        <w:rPr>
          <w:rFonts w:ascii="Calibri" w:hAnsi="Calibri" w:cs="Calibri"/>
          <w:color w:val="000000"/>
        </w:rPr>
        <w:br/>
      </w:r>
      <w:r w:rsidRPr="00A04927">
        <w:rPr>
          <w:rFonts w:ascii="Calibri" w:hAnsi="Calibri" w:cs="Calibri"/>
          <w:color w:val="000000"/>
          <w:shd w:val="clear" w:color="auto" w:fill="FFFFFF"/>
        </w:rPr>
        <w:t>Line 22, rephrase 'customize based on research needs'</w:t>
      </w:r>
    </w:p>
    <w:p w14:paraId="4C966614" w14:textId="377DB831" w:rsidR="00521694" w:rsidRPr="00A04927" w:rsidRDefault="00521694" w:rsidP="00A04927">
      <w:pPr>
        <w:spacing w:after="0"/>
        <w:ind w:firstLine="720"/>
        <w:rPr>
          <w:rFonts w:ascii="Calibri" w:hAnsi="Calibri" w:cs="Calibri"/>
          <w:color w:val="000000"/>
        </w:rPr>
      </w:pPr>
      <w:r w:rsidRPr="00A04927">
        <w:rPr>
          <w:rFonts w:ascii="Calibri" w:hAnsi="Calibri" w:cs="Calibri"/>
          <w:color w:val="000000"/>
        </w:rPr>
        <w:t>First Version: line 22:</w:t>
      </w:r>
    </w:p>
    <w:p w14:paraId="6D100930" w14:textId="12DC8653" w:rsidR="00521694" w:rsidRPr="00A04927" w:rsidRDefault="00521694" w:rsidP="00A04927">
      <w:pPr>
        <w:spacing w:after="0"/>
        <w:ind w:left="1440"/>
        <w:rPr>
          <w:rFonts w:ascii="Calibri" w:hAnsi="Calibri" w:cs="Calibri"/>
          <w:color w:val="000000"/>
        </w:rPr>
      </w:pPr>
      <w:r w:rsidRPr="00A04927">
        <w:rPr>
          <w:rFonts w:ascii="Calibri" w:hAnsi="Calibri" w:cs="Calibri"/>
          <w:color w:val="000000"/>
        </w:rPr>
        <w:t>“</w:t>
      </w:r>
      <w:r w:rsidRPr="00A04927">
        <w:rPr>
          <w:bCs/>
        </w:rPr>
        <w:t>To the extent possible, the rationale for steps are described to allow researchers the ability to customize  based on research needs.”</w:t>
      </w:r>
    </w:p>
    <w:p w14:paraId="46919EE7" w14:textId="60AE9423" w:rsidR="00521694" w:rsidRPr="00A04927" w:rsidRDefault="00521694" w:rsidP="00A04927">
      <w:pPr>
        <w:spacing w:after="0"/>
        <w:ind w:firstLine="720"/>
        <w:rPr>
          <w:rFonts w:ascii="Calibri" w:hAnsi="Calibri" w:cs="Calibri"/>
          <w:color w:val="000000"/>
        </w:rPr>
      </w:pPr>
      <w:r w:rsidRPr="00A04927">
        <w:rPr>
          <w:rFonts w:ascii="Calibri" w:hAnsi="Calibri" w:cs="Calibri"/>
          <w:color w:val="000000"/>
        </w:rPr>
        <w:t>Revised Version: Line 22:</w:t>
      </w:r>
    </w:p>
    <w:p w14:paraId="1A58D4C9" w14:textId="38192FF4" w:rsidR="00521694" w:rsidRPr="00A04927" w:rsidRDefault="00521694" w:rsidP="00A04927">
      <w:pPr>
        <w:spacing w:after="0"/>
        <w:ind w:left="1440"/>
        <w:rPr>
          <w:rFonts w:ascii="Calibri" w:hAnsi="Calibri" w:cs="Calibri"/>
          <w:color w:val="000000"/>
        </w:rPr>
      </w:pPr>
      <w:r w:rsidRPr="00A04927">
        <w:rPr>
          <w:rFonts w:ascii="Calibri" w:hAnsi="Calibri" w:cs="Calibri"/>
          <w:color w:val="000000"/>
        </w:rPr>
        <w:t>“</w:t>
      </w:r>
      <w:r w:rsidRPr="00A04927">
        <w:rPr>
          <w:bCs/>
        </w:rPr>
        <w:t>To the extent possible, the rationale for steps are described to allow researchers the ability to customize  based on their research needs.”</w:t>
      </w:r>
    </w:p>
    <w:p w14:paraId="3F3EBCCB" w14:textId="77777777" w:rsidR="00DC3D03" w:rsidRPr="00A04927" w:rsidRDefault="00DC3D03" w:rsidP="00A04927">
      <w:pPr>
        <w:spacing w:after="0"/>
        <w:ind w:firstLine="720"/>
        <w:rPr>
          <w:rFonts w:ascii="Calibri" w:hAnsi="Calibri" w:cs="Calibri"/>
          <w:color w:val="000000"/>
        </w:rPr>
      </w:pPr>
    </w:p>
    <w:p w14:paraId="3318CA50" w14:textId="62284DD5" w:rsidR="00073E7C" w:rsidRPr="00A04927" w:rsidRDefault="00E64AC3" w:rsidP="00A04927">
      <w:pPr>
        <w:spacing w:after="0"/>
        <w:ind w:firstLine="720"/>
        <w:rPr>
          <w:rFonts w:ascii="Calibri" w:hAnsi="Calibri" w:cs="Calibri"/>
          <w:color w:val="000000"/>
          <w:shd w:val="clear" w:color="auto" w:fill="FFFFFF"/>
        </w:rPr>
      </w:pPr>
      <w:r w:rsidRPr="00A04927">
        <w:rPr>
          <w:rFonts w:ascii="Calibri" w:hAnsi="Calibri" w:cs="Calibri"/>
          <w:color w:val="000000"/>
        </w:rPr>
        <w:br/>
      </w:r>
      <w:r w:rsidRPr="00A04927">
        <w:rPr>
          <w:rFonts w:ascii="Calibri" w:hAnsi="Calibri" w:cs="Calibri"/>
          <w:color w:val="000000"/>
          <w:shd w:val="clear" w:color="auto" w:fill="FFFFFF"/>
        </w:rPr>
        <w:t>Line 59, rephrase 'less intensive model'</w:t>
      </w:r>
      <w:r w:rsidRPr="00A04927">
        <w:rPr>
          <w:rFonts w:ascii="Calibri" w:hAnsi="Calibri" w:cs="Calibri"/>
          <w:color w:val="000000"/>
        </w:rPr>
        <w:br/>
      </w:r>
      <w:r w:rsidRPr="00A04927">
        <w:rPr>
          <w:rFonts w:ascii="Calibri" w:hAnsi="Calibri" w:cs="Calibri"/>
          <w:color w:val="000000"/>
          <w:shd w:val="clear" w:color="auto" w:fill="FFFFFF"/>
        </w:rPr>
        <w:t>Line 60, …skin models), which are composed of ….</w:t>
      </w:r>
    </w:p>
    <w:p w14:paraId="696D749B" w14:textId="4080BED7" w:rsidR="00DC3D03" w:rsidRPr="00A04927" w:rsidRDefault="00DC3D03" w:rsidP="00A04927">
      <w:pPr>
        <w:spacing w:after="0"/>
        <w:ind w:firstLine="720"/>
        <w:rPr>
          <w:rFonts w:ascii="Calibri" w:hAnsi="Calibri" w:cs="Calibri"/>
          <w:color w:val="000000"/>
          <w:shd w:val="clear" w:color="auto" w:fill="FFFFFF"/>
        </w:rPr>
      </w:pPr>
      <w:r w:rsidRPr="00A04927">
        <w:rPr>
          <w:rFonts w:ascii="Calibri" w:hAnsi="Calibri" w:cs="Calibri"/>
          <w:color w:val="000000"/>
          <w:shd w:val="clear" w:color="auto" w:fill="FFFFFF"/>
        </w:rPr>
        <w:t>First Version:</w:t>
      </w:r>
      <w:r w:rsidR="00E512D8" w:rsidRPr="00A04927">
        <w:rPr>
          <w:rFonts w:ascii="Calibri" w:hAnsi="Calibri" w:cs="Calibri"/>
          <w:color w:val="000000"/>
          <w:shd w:val="clear" w:color="auto" w:fill="FFFFFF"/>
        </w:rPr>
        <w:t xml:space="preserve"> </w:t>
      </w:r>
      <w:r w:rsidR="00073E7C" w:rsidRPr="00A04927">
        <w:rPr>
          <w:rFonts w:ascii="Calibri" w:hAnsi="Calibri" w:cs="Calibri"/>
          <w:color w:val="000000"/>
          <w:shd w:val="clear" w:color="auto" w:fill="FFFFFF"/>
        </w:rPr>
        <w:t>Line 59- 62</w:t>
      </w:r>
      <w:r w:rsidRPr="00A04927">
        <w:rPr>
          <w:rFonts w:ascii="Calibri" w:hAnsi="Calibri" w:cs="Calibri"/>
          <w:color w:val="000000"/>
          <w:shd w:val="clear" w:color="auto" w:fill="FFFFFF"/>
        </w:rPr>
        <w:t>:</w:t>
      </w:r>
    </w:p>
    <w:p w14:paraId="26262668" w14:textId="39518413" w:rsidR="00DC3D03" w:rsidRPr="00A04927" w:rsidRDefault="00DC3D03" w:rsidP="00A04927">
      <w:pPr>
        <w:spacing w:after="0"/>
        <w:ind w:left="1440"/>
        <w:rPr>
          <w:rFonts w:ascii="Calibri" w:hAnsi="Calibri" w:cs="Calibri"/>
          <w:color w:val="000000"/>
          <w:shd w:val="clear" w:color="auto" w:fill="FFFFFF"/>
        </w:rPr>
      </w:pPr>
      <w:r w:rsidRPr="00A04927">
        <w:rPr>
          <w:rFonts w:ascii="Calibri" w:hAnsi="Calibri" w:cs="Calibri"/>
          <w:color w:val="000000"/>
          <w:shd w:val="clear" w:color="auto" w:fill="FFFFFF"/>
        </w:rPr>
        <w:t>“</w:t>
      </w:r>
      <w:r w:rsidRPr="00A04927">
        <w:rPr>
          <w:bCs/>
        </w:rPr>
        <w:t xml:space="preserve">Of these, one of the less intensive models are human epidermal equivalents (HEE; also referred to as half-thickness skin models) composed of only epidermal keratinocytes on an acellular dermal matrix, but capture epidermal differentiation and stratification seen </w:t>
      </w:r>
      <w:r w:rsidRPr="00A04927">
        <w:rPr>
          <w:bCs/>
          <w:i/>
          <w:iCs/>
        </w:rPr>
        <w:t>in vivo</w:t>
      </w:r>
      <w:r w:rsidRPr="00A04927">
        <w:rPr>
          <w:bCs/>
        </w:rPr>
        <w:t xml:space="preserve">.” </w:t>
      </w:r>
    </w:p>
    <w:p w14:paraId="00F1F156" w14:textId="75C2F37D" w:rsidR="00DC3D03" w:rsidRPr="00A04927" w:rsidRDefault="00073E7C" w:rsidP="00A04927">
      <w:pPr>
        <w:spacing w:after="0"/>
        <w:ind w:firstLine="720"/>
        <w:rPr>
          <w:rFonts w:ascii="Calibri" w:hAnsi="Calibri" w:cs="Calibri"/>
          <w:color w:val="000000"/>
          <w:shd w:val="clear" w:color="auto" w:fill="FFFFFF"/>
        </w:rPr>
      </w:pPr>
      <w:r w:rsidRPr="00A04927">
        <w:rPr>
          <w:rFonts w:ascii="Calibri" w:hAnsi="Calibri" w:cs="Calibri"/>
          <w:color w:val="000000"/>
          <w:shd w:val="clear" w:color="auto" w:fill="FFFFFF"/>
        </w:rPr>
        <w:t>Revised Version:</w:t>
      </w:r>
      <w:r w:rsidR="00DC3D03" w:rsidRPr="00A04927">
        <w:rPr>
          <w:rFonts w:ascii="Calibri" w:hAnsi="Calibri" w:cs="Calibri"/>
          <w:color w:val="000000"/>
          <w:shd w:val="clear" w:color="auto" w:fill="FFFFFF"/>
        </w:rPr>
        <w:t xml:space="preserve"> Line </w:t>
      </w:r>
      <w:r w:rsidR="008C0F0C" w:rsidRPr="00A04927">
        <w:rPr>
          <w:rFonts w:ascii="Calibri" w:hAnsi="Calibri" w:cs="Calibri"/>
          <w:color w:val="000000"/>
          <w:shd w:val="clear" w:color="auto" w:fill="FFFFFF"/>
        </w:rPr>
        <w:t>59</w:t>
      </w:r>
      <w:r w:rsidR="002835DC" w:rsidRPr="00A04927">
        <w:rPr>
          <w:rFonts w:ascii="Calibri" w:hAnsi="Calibri" w:cs="Calibri"/>
          <w:color w:val="000000"/>
          <w:shd w:val="clear" w:color="auto" w:fill="FFFFFF"/>
        </w:rPr>
        <w:t>-6</w:t>
      </w:r>
      <w:r w:rsidR="008C0F0C" w:rsidRPr="00A04927">
        <w:rPr>
          <w:rFonts w:ascii="Calibri" w:hAnsi="Calibri" w:cs="Calibri"/>
          <w:color w:val="000000"/>
          <w:shd w:val="clear" w:color="auto" w:fill="FFFFFF"/>
        </w:rPr>
        <w:t>2</w:t>
      </w:r>
      <w:r w:rsidR="00DC3D03" w:rsidRPr="00A04927">
        <w:rPr>
          <w:rFonts w:ascii="Calibri" w:hAnsi="Calibri" w:cs="Calibri"/>
          <w:color w:val="000000"/>
          <w:shd w:val="clear" w:color="auto" w:fill="FFFFFF"/>
        </w:rPr>
        <w:t>:</w:t>
      </w:r>
    </w:p>
    <w:p w14:paraId="7AF7546F" w14:textId="5303FB58" w:rsidR="00073E7C" w:rsidRPr="00A04927" w:rsidRDefault="00073E7C" w:rsidP="00A04927">
      <w:pPr>
        <w:spacing w:after="0"/>
        <w:ind w:left="1440"/>
        <w:rPr>
          <w:rFonts w:ascii="Calibri" w:hAnsi="Calibri" w:cs="Calibri"/>
          <w:color w:val="000000"/>
          <w:shd w:val="clear" w:color="auto" w:fill="FFFFFF"/>
        </w:rPr>
      </w:pPr>
      <w:r w:rsidRPr="00A04927">
        <w:rPr>
          <w:rFonts w:ascii="Calibri" w:hAnsi="Calibri" w:cs="Calibri"/>
          <w:color w:val="000000"/>
          <w:shd w:val="clear" w:color="auto" w:fill="FFFFFF"/>
        </w:rPr>
        <w:t>“</w:t>
      </w:r>
      <w:r w:rsidR="002835DC" w:rsidRPr="00A04927">
        <w:rPr>
          <w:bCs/>
        </w:rPr>
        <w:t xml:space="preserve">Of these, one of the </w:t>
      </w:r>
      <w:r w:rsidR="00C44450" w:rsidRPr="00A04927">
        <w:rPr>
          <w:bCs/>
        </w:rPr>
        <w:t>simpler</w:t>
      </w:r>
      <w:r w:rsidR="002835DC" w:rsidRPr="00A04927">
        <w:rPr>
          <w:bCs/>
        </w:rPr>
        <w:t xml:space="preserve"> model types is the human epidermal equivalent (HEE; also referred to as half-thickness skin models) which are composed of only epidermal keratinocytes on an acellular dermal matrix, but capture epidermal differentiation and stratification seen </w:t>
      </w:r>
      <w:r w:rsidR="002835DC" w:rsidRPr="00A04927">
        <w:rPr>
          <w:bCs/>
          <w:i/>
          <w:iCs/>
        </w:rPr>
        <w:t>in vivo</w:t>
      </w:r>
      <w:r w:rsidR="002835DC" w:rsidRPr="00A04927">
        <w:rPr>
          <w:bCs/>
        </w:rPr>
        <w:t xml:space="preserve">.”  </w:t>
      </w:r>
    </w:p>
    <w:p w14:paraId="42F9FE12" w14:textId="051E540E" w:rsidR="00E512D8" w:rsidRPr="00A04927" w:rsidRDefault="00E64AC3" w:rsidP="00A04927">
      <w:pPr>
        <w:spacing w:after="0"/>
        <w:ind w:firstLine="720"/>
        <w:rPr>
          <w:rFonts w:ascii="Calibri" w:hAnsi="Calibri" w:cs="Calibri"/>
          <w:color w:val="000000"/>
          <w:shd w:val="clear" w:color="auto" w:fill="FFFFFF"/>
        </w:rPr>
      </w:pPr>
      <w:r w:rsidRPr="00A04927">
        <w:rPr>
          <w:rFonts w:ascii="Calibri" w:hAnsi="Calibri" w:cs="Calibri"/>
          <w:color w:val="000000"/>
        </w:rPr>
        <w:lastRenderedPageBreak/>
        <w:br/>
      </w:r>
      <w:r w:rsidRPr="00A04927">
        <w:rPr>
          <w:rFonts w:ascii="Calibri" w:hAnsi="Calibri" w:cs="Calibri"/>
          <w:color w:val="000000"/>
          <w:shd w:val="clear" w:color="auto" w:fill="FFFFFF"/>
        </w:rPr>
        <w:t>Line 69, ' cell-derived' ?</w:t>
      </w:r>
    </w:p>
    <w:p w14:paraId="778B5CB2" w14:textId="38702109" w:rsidR="008E3299" w:rsidRPr="00A04927" w:rsidRDefault="008E3299" w:rsidP="00A04927">
      <w:pPr>
        <w:spacing w:after="0"/>
        <w:rPr>
          <w:rFonts w:ascii="Calibri" w:hAnsi="Calibri" w:cs="Calibri"/>
          <w:color w:val="000000"/>
          <w:shd w:val="clear" w:color="auto" w:fill="FFFFFF"/>
        </w:rPr>
      </w:pPr>
      <w:r w:rsidRPr="00A04927">
        <w:rPr>
          <w:rFonts w:ascii="Calibri" w:hAnsi="Calibri" w:cs="Calibri"/>
          <w:color w:val="000000"/>
          <w:shd w:val="clear" w:color="auto" w:fill="FFFFFF"/>
        </w:rPr>
        <w:t>Line 69, cadaver based ?</w:t>
      </w:r>
    </w:p>
    <w:p w14:paraId="2F5E8E80" w14:textId="4B68D3FF" w:rsidR="00073E7C" w:rsidRPr="00A04927" w:rsidRDefault="00073E7C" w:rsidP="00A04927">
      <w:pPr>
        <w:spacing w:after="0"/>
        <w:ind w:firstLine="720"/>
        <w:rPr>
          <w:rFonts w:ascii="Calibri" w:hAnsi="Calibri" w:cs="Calibri"/>
          <w:color w:val="000000"/>
          <w:shd w:val="clear" w:color="auto" w:fill="FFFFFF"/>
        </w:rPr>
      </w:pPr>
      <w:r w:rsidRPr="00A04927">
        <w:rPr>
          <w:rFonts w:ascii="Calibri" w:hAnsi="Calibri" w:cs="Calibri"/>
          <w:color w:val="000000"/>
          <w:shd w:val="clear" w:color="auto" w:fill="FFFFFF"/>
        </w:rPr>
        <w:t xml:space="preserve">First Version: </w:t>
      </w:r>
      <w:r w:rsidR="00DC3D03" w:rsidRPr="00A04927">
        <w:rPr>
          <w:rFonts w:ascii="Calibri" w:hAnsi="Calibri" w:cs="Calibri"/>
          <w:color w:val="000000"/>
          <w:shd w:val="clear" w:color="auto" w:fill="FFFFFF"/>
        </w:rPr>
        <w:t>Line 66-70</w:t>
      </w:r>
    </w:p>
    <w:p w14:paraId="79E73373" w14:textId="685F64CA" w:rsidR="00073E7C" w:rsidRPr="00A04927" w:rsidRDefault="00073E7C" w:rsidP="00A04927">
      <w:pPr>
        <w:spacing w:after="0"/>
        <w:ind w:left="1440"/>
        <w:rPr>
          <w:rFonts w:ascii="Calibri" w:hAnsi="Calibri" w:cs="Calibri"/>
          <w:color w:val="000000"/>
          <w:shd w:val="clear" w:color="auto" w:fill="FFFFFF"/>
        </w:rPr>
      </w:pPr>
      <w:r w:rsidRPr="00A04927">
        <w:rPr>
          <w:rFonts w:ascii="Calibri" w:hAnsi="Calibri" w:cs="Calibri"/>
          <w:color w:val="000000"/>
          <w:shd w:val="clear" w:color="auto" w:fill="FFFFFF"/>
        </w:rPr>
        <w:t>“</w:t>
      </w:r>
      <w:r w:rsidRPr="00A04927">
        <w:rPr>
          <w:rFonts w:ascii="Calibri" w:hAnsi="Calibri" w:cs="Calibri"/>
          <w:bCs/>
          <w:color w:val="000000"/>
          <w:shd w:val="clear" w:color="auto" w:fill="FFFFFF"/>
        </w:rPr>
        <w:t>Skin equivalents have most often been generated through self-assembly techniques using dermal gels made of collagen type I (either of rat tail or bovine skin origin)</w:t>
      </w:r>
      <w:r w:rsidRPr="00A04927">
        <w:rPr>
          <w:rFonts w:ascii="Calibri" w:hAnsi="Calibri" w:cs="Calibri"/>
          <w:bCs/>
          <w:color w:val="000000"/>
          <w:shd w:val="clear" w:color="auto" w:fill="FFFFFF"/>
        </w:rPr>
        <w:fldChar w:fldCharType="begin"/>
      </w:r>
      <w:r w:rsidRPr="00A04927">
        <w:rPr>
          <w:rFonts w:ascii="Calibri" w:hAnsi="Calibri" w:cs="Calibri"/>
          <w:bCs/>
          <w:color w:val="000000"/>
          <w:shd w:val="clear" w:color="auto" w:fill="FFFFFF"/>
        </w:rPr>
        <w:instrText xml:space="preserve"> ADDIN ZOTERO_ITEM CSL_CITATION {"citationID":"TqT1jZf8","properties":{"formattedCitation":"\\super 1, 8\\nosupersub{}","plainCitation":"1, 8","noteIndex":0},"citationItems":[{"id":409,"uris":["http://zotero.org/users/5025368/items/R6YQSGZH"],"uri":["http://zotero.org/users/5025368/items/R6YQSGZH"],"itemData":{"id":409,"type":"article-journal","container-title":"Biomaterials for Skin Repair and Regeneration","page":"59","title":"Skin tissue engineering 3","author":[{"family":"Stojic","given":"Marija"},{"family":"Lopez","given":"Veronica"},{"family":"Montero","given":"Andrés"},{"family":"Quílez","given":"Cristina"},{"family":"Aranda Izuzquiza","given":"Gonzalo","non-dropping-particle":"de"},{"family":"Vojtova","given":"Lucy"},{"family":"Jorcano","given":"José Luis"},{"family":"Velasco","given":"Diego"}],"issued":{"date-parts":[["2019"]]}}},{"id":351,"uris":["http://zotero.org/users/5025368/items/4DBKVWT6"],"uri":["http://zotero.org/users/5025368/items/4DBKVWT6"],"itemData":{"id":351,"type":"article-journal","abstract":"Summary Background?There is little information on specific interactions between dermal fibroblasts and epidermal keratinocytes. The use of engineered skin equivalents consisting of organotypic cocultures of keratinocytes and fibroblasts offers an attractive approach for such studies. Objectives?To examine the role fibroblasts play in generation and maintenance of reconstructed epidermis. Methods?Human keratinocytes were seeded on collagen matrices populated with increasing numbers of fibroblasts and cultured for 2?weeks at the air?liquid interface. Results?In the absence of fibroblasts, stratified epidermis with only three or four viable cell layers was formed. In the presence of fibroblasts, keratinocyte proliferation was stimulated and epidermal morphology was improved. Epidermal morphogenesis was also markedly improved in epidermis generated in organotypic keratinocyte monocultures grown in medium derived from dermal equivalents or from organotypic keratinocyte?fibroblast cocultures. These observations clearly indicate the proliferation-stimulating activity of soluble factors released from fibroblasts. Under all experimental conditions, onset of keratinocyte differentiation was shown by the expression of keratin 10 in all suprabasal cell layers. With increasing numbers of fibroblasts incorporated into the collagen matrix, the expression of markers associated with keratinocyte activation, e.g. keratins 6, 16 and 17 and the cornified envelope precursor SKALP decreased, and involucrin localization shifted toward the granulosum layer. This fibroblast-mediated effect was even more pronounced when the fibroblasts were precultured in the collagen matrices for 1?week instead of overnight. The basement membrane proteins collagen VII and laminin 5 were present at the epithelial?matrix border. The expression of integrin α6?4 and of E-cadherin was comparable with that seen in native skin and was not significantly modulated by fibroblasts. Under all experimental conditions the expression of integrin subunits α2, α3 and ?1 was upregulated, indicating keratinocyte activation. Conclusions?Our results illustrate that numbers of fibroblasts in the collagen matrix and their functional state is a critical factor for establishment of normal epidermal morphogenesis.","container-title":"British Journal of Dermatology","DOI":"10.1046/j.1365-2133.2002.04871.x","ISSN":"0007-0963","issue":"2","journalAbbreviation":"British Journal of Dermatology","page":"230-243","title":"Effect of fibroblasts on epidermal regeneration","volume":"147","author":[{"family":"El-Ghalbzouri","given":"A."},{"family":"Gibbs","given":"S."},{"family":"Lamme","given":"E."},{"family":"Van Blitterswijk","given":"C.A."},{"family":"Ponec","given":"M."}],"issued":{"date-parts":[["2002",8,1]]}}}],"schema":"https://github.com/citation-style-language/schema/raw/master/csl-citation.json"} </w:instrText>
      </w:r>
      <w:r w:rsidRPr="00A04927">
        <w:rPr>
          <w:rFonts w:ascii="Calibri" w:hAnsi="Calibri" w:cs="Calibri"/>
          <w:bCs/>
          <w:color w:val="000000"/>
          <w:shd w:val="clear" w:color="auto" w:fill="FFFFFF"/>
        </w:rPr>
        <w:fldChar w:fldCharType="separate"/>
      </w:r>
      <w:r w:rsidRPr="00A04927">
        <w:rPr>
          <w:rFonts w:ascii="Calibri" w:hAnsi="Calibri" w:cs="Calibri"/>
          <w:color w:val="000000"/>
          <w:shd w:val="clear" w:color="auto" w:fill="FFFFFF"/>
          <w:vertAlign w:val="superscript"/>
        </w:rPr>
        <w:t>1, 8</w:t>
      </w:r>
      <w:r w:rsidRPr="00A04927">
        <w:rPr>
          <w:rFonts w:ascii="Calibri" w:hAnsi="Calibri" w:cs="Calibri"/>
          <w:color w:val="000000"/>
          <w:shd w:val="clear" w:color="auto" w:fill="FFFFFF"/>
        </w:rPr>
        <w:fldChar w:fldCharType="end"/>
      </w:r>
      <w:r w:rsidRPr="00A04927">
        <w:rPr>
          <w:rFonts w:ascii="Calibri" w:hAnsi="Calibri" w:cs="Calibri"/>
          <w:bCs/>
          <w:color w:val="000000"/>
          <w:shd w:val="clear" w:color="auto" w:fill="FFFFFF"/>
        </w:rPr>
        <w:t>, but similar  models have incorporated other matrix components such as fibrin</w:t>
      </w:r>
      <w:r w:rsidRPr="00A04927">
        <w:rPr>
          <w:rFonts w:ascii="Calibri" w:hAnsi="Calibri" w:cs="Calibri"/>
          <w:bCs/>
          <w:color w:val="000000"/>
          <w:shd w:val="clear" w:color="auto" w:fill="FFFFFF"/>
        </w:rPr>
        <w:fldChar w:fldCharType="begin"/>
      </w:r>
      <w:r w:rsidRPr="00A04927">
        <w:rPr>
          <w:rFonts w:ascii="Calibri" w:hAnsi="Calibri" w:cs="Calibri"/>
          <w:bCs/>
          <w:color w:val="000000"/>
          <w:shd w:val="clear" w:color="auto" w:fill="FFFFFF"/>
        </w:rPr>
        <w:instrText xml:space="preserve"> ADDIN ZOTERO_ITEM CSL_CITATION {"citationID":"grYHnlbO","properties":{"formattedCitation":"\\super 9, 10\\nosupersub{}","plainCitation":"9, 10","noteIndex":0},"citationItems":[{"id":1172,"uris":["http://zotero.org/users/5025368/items/GZJG5JSS"],"uri":["http://zotero.org/users/5025368/items/GZJG5JSS"],"itemData":{"id":1172,"type":"article-journal","abstract":"The non-invasive investigation of different cells to interact and become spatially organised in a three-dimensional (3D) environment or scaffold is an important challenge in tissue engineering and tissue physiology. The aim of the present study was to develop 3D cell culture systems using fibrin gels, which would allow for the single and co-culture of different cell types with in situ image analysis. Two chambers were constructed for mono-culture and co-culture of human dermal fibroblasts and keratinocytes. During cell culture, in situ imaging and morphological characterisation of cells was assessed using brightfield light and/or fluorescence microscopy, and later confirmed by staining of fixed cells using immunofluorescence microscopy. The results showed that it was possible to investigate fibroblast and keratinocyte interactions in a fibrin scaffold for at least 12 days. Using this model system it was found that when a co-culture of fibroblasts and keratinocytes were plated on top of the fibrin gels, fibroblasts were seen to migrate into the gels within 2–3 days in contrast to keratinocytes, which did not enter. However, keratinocytes were found to retard fibroblast migration into gels when compared to fibroblasts cultured on their own, illustrating the dependency of intracellular communication on cell position for reconstructive approaches.","container-title":"Biomaterials","DOI":"10.1016/j.biomaterials.2006.01.058","ISSN":"0142-9612","issue":"18","journalAbbreviation":"Biomaterials","page":"3459-3465","title":"In situ image analysis of interactions between normal human keratinocytes and fibroblasts cultured in three-dimensional fibrin gels","volume":"27","author":[{"family":"Sun","given":"Tao"},{"family":"Haycock","given":"John"},{"family":"MacNeil","given":"Sheila"}],"issued":{"date-parts":[["2006",6,1]]}}},{"id":247,"uris":["http://zotero.org/users/5025368/items/4GNFCRKC"],"uri":["http://zotero.org/users/5025368/items/4GNFCRKC"],"itemData":{"id":247,"type":"article-journal","container-title":"Journal of Biomedical Materials Research Part A","page":"1340-1350","source":"Google Scholar","title":"Macrophages significantly enhance wound healing in a vascularized skin model","volume":"107A","author":[{"family":"Kreimendahl","given":"Franziska"},{"family":"Marquardt","given":"Yvonne"},{"family":"Apel","given":"Christian"},{"family":"Bartneck","given":"Matthias"},{"family":"Zwadlo-Klarwasser","given":"Gabriele"},{"family":"Hepp","given":"Julia"},{"family":"Jockenhoevel","given":"Stefan"},{"family":"Baron","given":"Jens Malte"}],"issued":{"date-parts":[["2019",6]]}}}],"schema":"https://github.com/citation-style-language/schema/raw/master/csl-citation.json"} </w:instrText>
      </w:r>
      <w:r w:rsidRPr="00A04927">
        <w:rPr>
          <w:rFonts w:ascii="Calibri" w:hAnsi="Calibri" w:cs="Calibri"/>
          <w:bCs/>
          <w:color w:val="000000"/>
          <w:shd w:val="clear" w:color="auto" w:fill="FFFFFF"/>
        </w:rPr>
        <w:fldChar w:fldCharType="separate"/>
      </w:r>
      <w:r w:rsidRPr="00A04927">
        <w:rPr>
          <w:rFonts w:ascii="Calibri" w:hAnsi="Calibri" w:cs="Calibri"/>
          <w:color w:val="000000"/>
          <w:shd w:val="clear" w:color="auto" w:fill="FFFFFF"/>
          <w:vertAlign w:val="superscript"/>
        </w:rPr>
        <w:t>9, 10</w:t>
      </w:r>
      <w:r w:rsidRPr="00A04927">
        <w:rPr>
          <w:rFonts w:ascii="Calibri" w:hAnsi="Calibri" w:cs="Calibri"/>
          <w:color w:val="000000"/>
          <w:shd w:val="clear" w:color="auto" w:fill="FFFFFF"/>
        </w:rPr>
        <w:fldChar w:fldCharType="end"/>
      </w:r>
      <w:r w:rsidRPr="00A04927">
        <w:rPr>
          <w:rFonts w:ascii="Calibri" w:hAnsi="Calibri" w:cs="Calibri"/>
          <w:bCs/>
          <w:color w:val="000000"/>
          <w:shd w:val="clear" w:color="auto" w:fill="FFFFFF"/>
        </w:rPr>
        <w:t>, commercially available gels, cell-derived</w:t>
      </w:r>
      <w:r w:rsidRPr="00A04927">
        <w:rPr>
          <w:rFonts w:ascii="Calibri" w:hAnsi="Calibri" w:cs="Calibri"/>
          <w:bCs/>
          <w:color w:val="000000"/>
          <w:shd w:val="clear" w:color="auto" w:fill="FFFFFF"/>
        </w:rPr>
        <w:fldChar w:fldCharType="begin"/>
      </w:r>
      <w:r w:rsidRPr="00A04927">
        <w:rPr>
          <w:rFonts w:ascii="Calibri" w:hAnsi="Calibri" w:cs="Calibri"/>
          <w:bCs/>
          <w:color w:val="000000"/>
          <w:shd w:val="clear" w:color="auto" w:fill="FFFFFF"/>
        </w:rPr>
        <w:instrText xml:space="preserve"> ADDIN ZOTERO_ITEM CSL_CITATION {"citationID":"1M4roD51","properties":{"formattedCitation":"\\super 11\\nosupersub{}","plainCitation":"11","noteIndex":0},"citationItems":[{"id":95,"uris":["http://zotero.org/users/5025368/items/BMEV8NBE"],"uri":["http://zotero.org/users/5025368/items/BMEV8NBE"],"itemData":{"id":95,"type":"article-journal","abstract":"Reconstructed human skin equivalents (HSEs) are representative models of human skin and widely used for research purposes and clinical applications. Traditional methods to generate HSEs are based on the seeding of human keratinocytes onto three-dimensional human fibroblast-populated non-human collagen matrices. Current HSEs have a limited lifespan of approximately 8 weeks, rendering them unsuitable for long-term studies. Here we present a new generation of HSEs being fully composed of human components and which can be cultured up to 20 weeks. This model is generated on a primary human fibroblast-derived dermal matrix. Pro-collagen type I secretion by human fibroblasts stabilized during long-term culture, providing a continuous and functional human dermal matrix. In contrast to rat-tail collagen-based HSEs, the present fibroblast-derived matrix-based HSEs contain more continuity in the number of viable cell layers in long-term cultures. In addition, these new skin models exhibit normal differentiation and proliferation, based on expression of K10/K15, and K16/K17, respectively. Detection of collagen types IV and VII and laminin 332 was confined to the epidermal-dermal junction, as in native skin. The presence of hemidesmosomes and anchoring fibrils was demonstrated by electron microscopy. Finally, we show that the presented HSE contained a higher concentration of the normal moisturizing factor compared to rat-tail collagen-based skin models, providing a further representation of functional normal human skin in vitro. This study, therefore, demonstrates the role of the dermal microenvironment on epidermal regeneration and lifespan in vitro.","container-title":"Biomaterials","DOI":"10.1016/j.biomaterials.2008.09.002","ISSN":"1878-5905","issue":"1","journalAbbreviation":"Biomaterials","language":"eng","note":"PMID: 18838164","page":"71-78","source":"PubMed","title":"Replacement of animal-derived collagen matrix by human fibroblast-derived dermal matrix for human skin equivalent products","volume":"30","author":[{"family":"El Ghalbzouri","given":"Abdoelwaheb"},{"family":"Commandeur","given":"Suzan"},{"family":"Rietveld","given":"Marion H."},{"family":"Mulder","given":"Aat A."},{"family":"Willemze","given":"Rein"}],"issued":{"date-parts":[["2009",1]]}}}],"schema":"https://github.com/citation-style-language/schema/raw/master/csl-citation.json"} </w:instrText>
      </w:r>
      <w:r w:rsidRPr="00A04927">
        <w:rPr>
          <w:rFonts w:ascii="Calibri" w:hAnsi="Calibri" w:cs="Calibri"/>
          <w:bCs/>
          <w:color w:val="000000"/>
          <w:shd w:val="clear" w:color="auto" w:fill="FFFFFF"/>
        </w:rPr>
        <w:fldChar w:fldCharType="separate"/>
      </w:r>
      <w:r w:rsidRPr="00A04927">
        <w:rPr>
          <w:rFonts w:ascii="Calibri" w:hAnsi="Calibri" w:cs="Calibri"/>
          <w:color w:val="000000"/>
          <w:shd w:val="clear" w:color="auto" w:fill="FFFFFF"/>
          <w:vertAlign w:val="superscript"/>
        </w:rPr>
        <w:t>11</w:t>
      </w:r>
      <w:r w:rsidRPr="00A04927">
        <w:rPr>
          <w:rFonts w:ascii="Calibri" w:hAnsi="Calibri" w:cs="Calibri"/>
          <w:color w:val="000000"/>
          <w:shd w:val="clear" w:color="auto" w:fill="FFFFFF"/>
        </w:rPr>
        <w:fldChar w:fldCharType="end"/>
      </w:r>
      <w:r w:rsidRPr="00A04927">
        <w:rPr>
          <w:rFonts w:ascii="Calibri" w:hAnsi="Calibri" w:cs="Calibri"/>
          <w:bCs/>
          <w:color w:val="000000"/>
          <w:shd w:val="clear" w:color="auto" w:fill="FFFFFF"/>
        </w:rPr>
        <w:t>, de-epidermalized membranes</w:t>
      </w:r>
      <w:r w:rsidRPr="00A04927">
        <w:rPr>
          <w:rFonts w:ascii="Calibri" w:hAnsi="Calibri" w:cs="Calibri"/>
          <w:bCs/>
          <w:color w:val="000000"/>
          <w:shd w:val="clear" w:color="auto" w:fill="FFFFFF"/>
        </w:rPr>
        <w:fldChar w:fldCharType="begin"/>
      </w:r>
      <w:r w:rsidRPr="00A04927">
        <w:rPr>
          <w:rFonts w:ascii="Calibri" w:hAnsi="Calibri" w:cs="Calibri"/>
          <w:bCs/>
          <w:color w:val="000000"/>
          <w:shd w:val="clear" w:color="auto" w:fill="FFFFFF"/>
        </w:rPr>
        <w:instrText xml:space="preserve"> ADDIN ZOTERO_ITEM CSL_CITATION {"citationID":"MIAUoqDC","properties":{"formattedCitation":"\\super 12\\nosupersub{}","plainCitation":"12","noteIndex":0},"citationItems":[{"id":285,"uris":["http://zotero.org/users/5025368/items/4TMYQK8T"],"uri":["http://zotero.org/users/5025368/items/4TMYQK8T"],"itemData":{"id":285,"type":"article-journal","abstract":"Abstract Over the last decade, the development of in vitro, human, three-dimensional (3D) tissue models, known as human skin equivalents (HSEs), has furthered understanding of epidermal cell biology and provided novel experimental systems. Signaling pathways that mediate the linkage between growth and differentiation function optimally when cells are spatially organized to display the architectural features seen in vivo, but are uncoupled and lost in two-dimensional culture systems. HSEs consist of a stratified squamous epithelium grown at an air-liquid interface on a collagen matrix populated with dermal fibroblasts. These 3D tissues demonstrate in vivo?like epithelial differentiation and morphology, and rates of cell division, similar to those found in human skin. This unit describes fabrication of HSEs, allowing the generation of human tissues that mimic the morphology, differentiation, and growth of human skin, as well as disease processes of cancer and wound re-epithelialization, providing powerful new tools for the study of diseases in humans. Curr. Protoc. Cell Biol. 41:19.9.1-19.9.17. ? 2008 by John Wiley &amp; Sons, Inc.","container-title":"Current Protocols in Cell Biology","DOI":"10.1002/0471143030.cb1909s41","ISSN":"1934-2500","issue":"1","journalAbbreviation":"Current Protocols in Cell Biology","page":"19.9.1-19.9.17","title":"Three-Dimensional Tissue Models of Normal and Diseased Skin","volume":"41","author":[{"family":"Carlson","given":"Mark W."},{"family":"Alt-Holland","given":"Addy"},{"family":"Egles","given":"Christophe"},{"family":"Garlick","given":"Jonathan A."}],"issued":{"date-parts":[["2008",12,1]]}}}],"schema":"https://github.com/citation-style-language/schema/raw/master/csl-citation.json"} </w:instrText>
      </w:r>
      <w:r w:rsidRPr="00A04927">
        <w:rPr>
          <w:rFonts w:ascii="Calibri" w:hAnsi="Calibri" w:cs="Calibri"/>
          <w:bCs/>
          <w:color w:val="000000"/>
          <w:shd w:val="clear" w:color="auto" w:fill="FFFFFF"/>
        </w:rPr>
        <w:fldChar w:fldCharType="separate"/>
      </w:r>
      <w:r w:rsidRPr="00A04927">
        <w:rPr>
          <w:rFonts w:ascii="Calibri" w:hAnsi="Calibri" w:cs="Calibri"/>
          <w:color w:val="000000"/>
          <w:shd w:val="clear" w:color="auto" w:fill="FFFFFF"/>
          <w:vertAlign w:val="superscript"/>
        </w:rPr>
        <w:t>12</w:t>
      </w:r>
      <w:r w:rsidRPr="00A04927">
        <w:rPr>
          <w:rFonts w:ascii="Calibri" w:hAnsi="Calibri" w:cs="Calibri"/>
          <w:color w:val="000000"/>
          <w:shd w:val="clear" w:color="auto" w:fill="FFFFFF"/>
        </w:rPr>
        <w:fldChar w:fldCharType="end"/>
      </w:r>
      <w:r w:rsidRPr="00A04927">
        <w:rPr>
          <w:rFonts w:ascii="Calibri" w:hAnsi="Calibri" w:cs="Calibri"/>
          <w:bCs/>
          <w:color w:val="000000"/>
          <w:shd w:val="clear" w:color="auto" w:fill="FFFFFF"/>
        </w:rPr>
        <w:t>, cadaver based, and others</w:t>
      </w:r>
      <w:r w:rsidRPr="00A04927">
        <w:rPr>
          <w:rFonts w:ascii="Calibri" w:hAnsi="Calibri" w:cs="Calibri"/>
          <w:bCs/>
          <w:color w:val="000000"/>
          <w:shd w:val="clear" w:color="auto" w:fill="FFFFFF"/>
        </w:rPr>
        <w:fldChar w:fldCharType="begin"/>
      </w:r>
      <w:r w:rsidRPr="00A04927">
        <w:rPr>
          <w:rFonts w:ascii="Calibri" w:hAnsi="Calibri" w:cs="Calibri"/>
          <w:bCs/>
          <w:color w:val="000000"/>
          <w:shd w:val="clear" w:color="auto" w:fill="FFFFFF"/>
        </w:rPr>
        <w:instrText xml:space="preserve"> ADDIN ZOTERO_ITEM CSL_CITATION {"citationID":"92EYFfnB","properties":{"formattedCitation":"\\super 1, 12\\uc0\\u8211{}16\\nosupersub{}","plainCitation":"1, 12–16","noteIndex":0},"citationItems":[{"id":409,"uris":["http://zotero.org/users/5025368/items/R6YQSGZH"],"uri":["http://zotero.org/users/5025368/items/R6YQSGZH"],"itemData":{"id":409,"type":"article-journal","container-title":"Biomaterials for Skin Repair and Regeneration","page":"59","title":"Skin tissue engineering 3","author":[{"family":"Stojic","given":"Marija"},{"family":"Lopez","given":"Veronica"},{"family":"Montero","given":"Andrés"},{"family":"Quílez","given":"Cristina"},{"family":"Aranda Izuzquiza","given":"Gonzalo","non-dropping-particle":"de"},{"family":"Vojtova","given":"Lucy"},{"family":"Jorcano","given":"José Luis"},{"family":"Velasco","given":"Diego"}],"issued":{"date-parts":[["2019"]]}}},{"id":285,"uris":["http://zotero.org/users/5025368/items/4TMYQK8T"],"uri":["http://zotero.org/users/5025368/items/4TMYQK8T"],"itemData":{"id":285,"type":"article-journal","abstract":"Abstract Over the last decade, the development of in vitro, human, three-dimensional (3D) tissue models, known as human skin equivalents (HSEs), has furthered understanding of epidermal cell biology and provided novel experimental systems. Signaling pathways that mediate the linkage between growth and differentiation function optimally when cells are spatially organized to display the architectural features seen in vivo, but are uncoupled and lost in two-dimensional culture systems. HSEs consist of a stratified squamous epithelium grown at an air-liquid interface on a collagen matrix populated with dermal fibroblasts. These 3D tissues demonstrate in vivo?like epithelial differentiation and morphology, and rates of cell division, similar to those found in human skin. This unit describes fabrication of HSEs, allowing the generation of human tissues that mimic the morphology, differentiation, and growth of human skin, as well as disease processes of cancer and wound re-epithelialization, providing powerful new tools for the study of diseases in humans. Curr. Protoc. Cell Biol. 41:19.9.1-19.9.17. ? 2008 by John Wiley &amp; Sons, Inc.","container-title":"Current Protocols in Cell Biology","DOI":"10.1002/0471143030.cb1909s41","ISSN":"1934-2500","issue":"1","journalAbbreviation":"Current Protocols in Cell Biology","page":"19.9.1-19.9.17","title":"Three-Dimensional Tissue Models of Normal and Diseased Skin","volume":"41","author":[{"family":"Carlson","given":"Mark W."},{"family":"Alt-Holland","given":"Addy"},{"family":"Egles","given":"Christophe"},{"family":"Garlick","given":"Jonathan A."}],"issued":{"date-parts":[["2008",12,1]]}}},{"id":63,"uris":["http://zotero.org/users/5025368/items/KDDN7K4P"],"uri":["http://zotero.org/users/5025368/items/KDDN7K4P"],"itemData":{"id":63,"type":"article-journal","container-title":"Innovative tissue models for drug discovery and development","DOI":"10.1016/j.addr.2013.12.006","ISSN":"0169-409X","journalAbbreviation":"Advanced Drug Delivery Reviews","page":"81-102","title":"The use of skin models in drug development","volume":"69-70","author":[{"family":"Mathes","given":"Stephanie H."},{"family":"Ruffner","given":"Heinz"},{"family":"Graf-Hausner","given":"Ursula"}],"issued":{"date-parts":[["2014",4,20]]}}},{"id":105,"uris":["http://zotero.org/users/5025368/items/NM43ZTL8"],"uri":["http://zotero.org/users/5025368/items/NM43ZTL8"],"itemData":{"id":105,"type":"article-journal","abstract":"Full thickness human skin models (FTMs) contain an epidermal and a dermal equivalent. The latter is composed of a collagen dermal matrix which harbours fibroblasts. Current epidermal barrier properties of FTMs do not fully resemble that of native human skin (NHS), which makes these human skin models less suitable for barrier related studies. To further enhance the resemblance of NHS for epidermal morphogenesis and barrier formation, we modulated the collagen dermal matrix with the biocompatible polymer chitosan. Herein, we report that these collagen-chitosan FTMs (CC-FTMs) possess a well-organized epidermis and maintain both the early and late differentiation programs as in FTMs. Distinctively, the epidermal cell activation is reduced in CC-FTMs to levels observed in NHS. Dermal-epidermal interactions are functional in both FTM types, based on the formation of the basement membrane. Evaluation of the barrier structure by the organization of the extracellular lipid matrix of the stratum corneum revealed an elongated repeat distance of the long periodicity phase. The ceramide composition exhibited a higher resemblance of the NHS, based on the carbon chain-length distribution and subclass profile. The inside-out barrier functionality indicated by the transepidermal water loss is significantly improved in the CC-FTMs. The expression of epidermal barrier lipid processing enzymes is marginally affected, although more restricted to a single granular layer. The novel CC-FTM resembles the NHS more closely, which makes them a promising tool for epidermal barrier related studies.","container-title":"PLOS ONE","DOI":"10.1371/journal.pone.0174478","issue":"3","journalAbbreviation":"PLOS ONE","page":"e0174478","title":"Improved epidermal barrier formation in human skin models by chitosan modulated dermal matrices","volume":"12","author":[{"family":"Mieremet","given":"Arnout"},{"family":"Rietveld","given":"Marion"},{"family":"Absalah","given":"Samira"},{"family":"Smeden","given":"Jeroen","non-dropping-particle":"van"},{"family":"Bouwstra","given":"Joke A."},{"family":"El Ghalbzouri","given":"Abdoelwaheb"}],"issued":{"date-parts":[["2017",3,23]]}}},{"id":260,"uris":["http://zotero.org/users/5025368/items/SUWBEU52"],"uri":["http://zotero.org/users/5025368/items/SUWBEU52"],"itemData":{"id":260,"type":"article-journal","abstract":"Recreating the structure of human tissues in the laboratory is valuable for fundamental research, testing interventions, and reducing the use of animals. Critical to the use of such technology is the ability to produce tissue models that accurately reproduce the microanatomy of the native tissue. Current artificial cell-based skin systems lack thorough characterisation, are not representative of human skin, and can show variation. In this study, we have developed a novel full thickness model of human skin comprised of epidermal and dermal compartments. Using an inert porous scaffold, we created a dermal construct using human fibroblasts that secrete their own extracellular matrix proteins, which avoids the use of animal-derived materials. The dermal construct acts as a foundation upon which epidermal keratinocytes were seeded and differentiated into a stratified keratinised epithelium. In-depth morphological analyses of the model demonstrated very close similarities with native human skin. Extensive immunostaining and electron microscopy analysis revealed ultrastructural details such as keratohyalin granules and lamellar bodies within the stratum granulosum, specialised junctional complexes, and the presence of a basal lamina. These features reflect the functional characteristics and barrier properties of the skin equivalent. Robustness and reproducibility of in vitro models are important attributes in experimental practice, and we demonstrate the consistency of the skin construct between different users. In summary, a new model of full thickness human skin has been developed that possesses microanatomical features reminiscent of native tissue. This skin model platform will be of significant interest to scientists researching the structure and function of human skin.","container-title":"Journal of Anatomy","DOI":"10.1111/joa.12942","ISSN":"1469-7580","issue":"0","language":"en","source":"Wiley Online Library","title":"Bioengineering the microanatomy of human skin","URL":"https://onlinelibrary.wiley.com/doi/abs/10.1111/joa.12942","volume":"0","author":[{"family":"Roger","given":"Mathilde"},{"family":"Fullard","given":"Nicola"},{"family":"Costello","given":"Lydia"},{"family":"Bradbury","given":"Steven"},{"family":"Markiewicz","given":"Ewa"},{"family":"O'Reilly","given":"Steven"},{"family":"Darling","given":"Nicole"},{"family":"Ritchie","given":"Pamela"},{"family":"Määttä","given":"Arto"},{"family":"Karakesisoglou","given":"Iakowos"},{"family":"Nelson","given":"Glyn"},{"family":"Zglinicki","given":"Thomas","dropping-particle":"von"},{"family":"Dicolandrea","given":"Teresa"},{"family":"Isfort","given":"Robert"},{"family":"Bascom","given":"Charles"},{"family":"Przyborski","given":"Stefan"}],"accessed":{"date-parts":[["2019",2,21]]}}},{"id":1306,"uris":["http://zotero.org/users/5025368/items/FUUG8JFT"],"uri":["http://zotero.org/users/5025368/items/FUUG8JFT"],"itemData":{"id":1306,"type":"article-journal","abstract":"Current commercially available human skin equivalents (HSEs) are used for relatively short term studies (</w:instrText>
      </w:r>
      <w:r w:rsidRPr="00A04927">
        <w:rPr>
          <w:rFonts w:ascii="Cambria Math" w:hAnsi="Cambria Math" w:cs="Cambria Math"/>
          <w:bCs/>
          <w:color w:val="000000"/>
          <w:shd w:val="clear" w:color="auto" w:fill="FFFFFF"/>
        </w:rPr>
        <w:instrText>∼</w:instrText>
      </w:r>
      <w:r w:rsidRPr="00A04927">
        <w:rPr>
          <w:rFonts w:ascii="Calibri" w:hAnsi="Calibri" w:cs="Calibri"/>
          <w:bCs/>
          <w:color w:val="000000"/>
          <w:shd w:val="clear" w:color="auto" w:fill="FFFFFF"/>
        </w:rPr>
        <w:instrText xml:space="preserve">1 week) due in part to the time-dependent contraction of the collagen gel-based matrix and the limited cell types and skin tissue components utilized. In contrast, here we describe a new matrix consisting of a silk-collagen composite system that provides long term, stable cultivation with reduced contraction and degradation over time. This matrix supports full thickness skin equivalents which include nerves. The unique silk-collagen composite system preserves cell-binding domains of collagen while maintaining the stability and mechanics of the skin system for long-term culture with silk. The utility of this new composite protein-based biomaterial was demonstrated by bioengineering full thickness human skin systems using primary cells, including nerves and immune cells to establish an HSE with a neuro-immuno-cutaneous system. The HSEs with neurons and hypodermis, compared to in vitro skin-only HSEs controls, demonstrated higher secretion of pro-inflammatory cytokines. Proteomics analysis confirmed the presence of several proteins associated with inflammation across all sample groups, but HSEs with neurons had the highest amount of detected protein due to the complexity of the model. This improved, in vitro full thickness HSE model system utilizes cross-linked silk-collagen as the biomaterial and allows reduced reliance on animal models and provides a new in vitro tissue system for the assessment of chronic responses related to skin diseases and drug discovery.","container-title":"Organoids and Ex Vivo Tissue On-Chip Technologies","DOI":"10.1016/j.biomaterials.2018.04.044","ISSN":"0142-9612","journalAbbreviation":"Biomaterials","page":"194-203","title":"3D biomaterial matrix to support long term, full thickness, immuno-competent human skin equivalents with nervous system components","volume":"198","author":[{"family":"Vidal","given":"Sarah E. Lightfoot"},{"family":"Tamamoto","given":"Kasey A."},{"family":"Nguyen","given":"Hanh"},{"family":"Abbott","given":"Rosalyn D."},{"family":"Cairns","given":"Dana M."},{"family":"Kaplan","given":"David L."}],"issued":{"date-parts":[["2019",4,1]]}}}],"schema":"https://github.com/citation-style-language/schema/raw/master/csl-citation.json"} </w:instrText>
      </w:r>
      <w:r w:rsidRPr="00A04927">
        <w:rPr>
          <w:rFonts w:ascii="Calibri" w:hAnsi="Calibri" w:cs="Calibri"/>
          <w:bCs/>
          <w:color w:val="000000"/>
          <w:shd w:val="clear" w:color="auto" w:fill="FFFFFF"/>
        </w:rPr>
        <w:fldChar w:fldCharType="separate"/>
      </w:r>
      <w:r w:rsidRPr="00A04927">
        <w:rPr>
          <w:rFonts w:ascii="Calibri" w:hAnsi="Calibri" w:cs="Calibri"/>
          <w:color w:val="000000"/>
          <w:shd w:val="clear" w:color="auto" w:fill="FFFFFF"/>
          <w:vertAlign w:val="superscript"/>
        </w:rPr>
        <w:t>1, 12–16</w:t>
      </w:r>
      <w:r w:rsidRPr="00A04927">
        <w:rPr>
          <w:rFonts w:ascii="Calibri" w:hAnsi="Calibri" w:cs="Calibri"/>
          <w:color w:val="000000"/>
          <w:shd w:val="clear" w:color="auto" w:fill="FFFFFF"/>
        </w:rPr>
        <w:fldChar w:fldCharType="end"/>
      </w:r>
      <w:r w:rsidRPr="00A04927">
        <w:rPr>
          <w:rFonts w:ascii="Calibri" w:hAnsi="Calibri" w:cs="Calibri"/>
          <w:bCs/>
          <w:color w:val="000000"/>
          <w:shd w:val="clear" w:color="auto" w:fill="FFFFFF"/>
        </w:rPr>
        <w:t>.</w:t>
      </w:r>
    </w:p>
    <w:p w14:paraId="752BB78F" w14:textId="06BB7F8C" w:rsidR="00073E7C" w:rsidRPr="00A04927" w:rsidRDefault="00073E7C" w:rsidP="00A04927">
      <w:pPr>
        <w:spacing w:after="0"/>
        <w:ind w:firstLine="720"/>
        <w:rPr>
          <w:rFonts w:ascii="Calibri" w:hAnsi="Calibri" w:cs="Calibri"/>
          <w:color w:val="000000"/>
          <w:shd w:val="clear" w:color="auto" w:fill="FFFFFF"/>
        </w:rPr>
      </w:pPr>
      <w:r w:rsidRPr="00A04927">
        <w:rPr>
          <w:rFonts w:ascii="Calibri" w:hAnsi="Calibri" w:cs="Calibri"/>
          <w:color w:val="000000"/>
          <w:shd w:val="clear" w:color="auto" w:fill="FFFFFF"/>
        </w:rPr>
        <w:t xml:space="preserve">Revised Version: </w:t>
      </w:r>
      <w:r w:rsidR="00DC3D03" w:rsidRPr="00A04927">
        <w:rPr>
          <w:rFonts w:ascii="Calibri" w:hAnsi="Calibri" w:cs="Calibri"/>
          <w:color w:val="000000"/>
          <w:shd w:val="clear" w:color="auto" w:fill="FFFFFF"/>
        </w:rPr>
        <w:t>Line 6</w:t>
      </w:r>
      <w:r w:rsidR="00932D1C" w:rsidRPr="00A04927">
        <w:rPr>
          <w:rFonts w:ascii="Calibri" w:hAnsi="Calibri" w:cs="Calibri"/>
          <w:color w:val="000000"/>
          <w:shd w:val="clear" w:color="auto" w:fill="FFFFFF"/>
        </w:rPr>
        <w:t>7</w:t>
      </w:r>
      <w:r w:rsidR="002835DC" w:rsidRPr="00A04927">
        <w:rPr>
          <w:rFonts w:ascii="Calibri" w:hAnsi="Calibri" w:cs="Calibri"/>
          <w:color w:val="000000"/>
          <w:shd w:val="clear" w:color="auto" w:fill="FFFFFF"/>
        </w:rPr>
        <w:t>-7</w:t>
      </w:r>
      <w:r w:rsidR="00932D1C" w:rsidRPr="00A04927">
        <w:rPr>
          <w:rFonts w:ascii="Calibri" w:hAnsi="Calibri" w:cs="Calibri"/>
          <w:color w:val="000000"/>
          <w:shd w:val="clear" w:color="auto" w:fill="FFFFFF"/>
        </w:rPr>
        <w:t>1</w:t>
      </w:r>
    </w:p>
    <w:p w14:paraId="19522B47" w14:textId="4BD0FE6D" w:rsidR="00D5073A" w:rsidRPr="00A04927" w:rsidRDefault="00D5073A" w:rsidP="00A04927">
      <w:pPr>
        <w:spacing w:after="0"/>
        <w:ind w:left="1440"/>
        <w:rPr>
          <w:bCs/>
        </w:rPr>
      </w:pPr>
      <w:r w:rsidRPr="00A04927">
        <w:rPr>
          <w:rFonts w:ascii="Calibri" w:hAnsi="Calibri" w:cs="Calibri"/>
          <w:color w:val="000000"/>
          <w:shd w:val="clear" w:color="auto" w:fill="FFFFFF"/>
        </w:rPr>
        <w:t>“</w:t>
      </w:r>
      <w:bookmarkStart w:id="1" w:name="_Hlk58229152"/>
      <w:r w:rsidR="002835DC" w:rsidRPr="00A04927">
        <w:rPr>
          <w:bCs/>
        </w:rPr>
        <w:t>Skin equivalents have most often been generated through self-assembly techniques using dermal gels made of collagen type I (either of rat tail or bovine skin origin)</w:t>
      </w:r>
      <w:r w:rsidR="002835DC" w:rsidRPr="00A04927">
        <w:rPr>
          <w:bCs/>
        </w:rPr>
        <w:fldChar w:fldCharType="begin"/>
      </w:r>
      <w:r w:rsidR="002835DC" w:rsidRPr="00A04927">
        <w:rPr>
          <w:bCs/>
        </w:rPr>
        <w:instrText xml:space="preserve"> ADDIN ZOTERO_ITEM CSL_CITATION {"citationID":"TqT1jZf8","properties":{"formattedCitation":"\\super 1, 8\\nosupersub{}","plainCitation":"1, 8","noteIndex":0},"citationItems":[{"id":409,"uris":["http://zotero.org/users/5025368/items/R6YQSGZH"],"uri":["http://zotero.org/users/5025368/items/R6YQSGZH"],"itemData":{"id":409,"type":"article-journal","container-title":"Biomaterials for Skin Repair and Regeneration","page":"59","title":"Skin tissue engineering 3","author":[{"family":"Stojic","given":"Marija"},{"family":"Lopez","given":"Veronica"},{"family":"Montero","given":"Andrés"},{"family":"Quílez","given":"Cristina"},{"family":"Aranda Izuzquiza","given":"Gonzalo","non-dropping-particle":"de"},{"family":"Vojtova","given":"Lucy"},{"family":"Jorcano","given":"José Luis"},{"family":"Velasco","given":"Diego"}],"issued":{"date-parts":[["2019"]]}}},{"id":351,"uris":["http://zotero.org/users/5025368/items/4DBKVWT6"],"uri":["http://zotero.org/users/5025368/items/4DBKVWT6"],"itemData":{"id":351,"type":"article-journal","abstract":"Summary Background?There is little information on specific interactions between dermal fibroblasts and epidermal keratinocytes. The use of engineered skin equivalents consisting of organotypic cocultures of keratinocytes and fibroblasts offers an attractive approach for such studies. Objectives?To examine the role fibroblasts play in generation and maintenance of reconstructed epidermis. Methods?Human keratinocytes were seeded on collagen matrices populated with increasing numbers of fibroblasts and cultured for 2?weeks at the air?liquid interface. Results?In the absence of fibroblasts, stratified epidermis with only three or four viable cell layers was formed. In the presence of fibroblasts, keratinocyte proliferation was stimulated and epidermal morphology was improved. Epidermal morphogenesis was also markedly improved in epidermis generated in organotypic keratinocyte monocultures grown in medium derived from dermal equivalents or from organotypic keratinocyte?fibroblast cocultures. These observations clearly indicate the proliferation-stimulating activity of soluble factors released from fibroblasts. Under all experimental conditions, onset of keratinocyte differentiation was shown by the expression of keratin 10 in all suprabasal cell layers. With increasing numbers of fibroblasts incorporated into the collagen matrix, the expression of markers associated with keratinocyte activation, e.g. keratins 6, 16 and 17 and the cornified envelope precursor SKALP decreased, and involucrin localization shifted toward the granulosum layer. This fibroblast-mediated effect was even more pronounced when the fibroblasts were precultured in the collagen matrices for 1?week instead of overnight. The basement membrane proteins collagen VII and laminin 5 were present at the epithelial?matrix border. The expression of integrin α6?4 and of E-cadherin was comparable with that seen in native skin and was not significantly modulated by fibroblasts. Under all experimental conditions the expression of integrin subunits α2, α3 and ?1 was upregulated, indicating keratinocyte activation. Conclusions?Our results illustrate that numbers of fibroblasts in the collagen matrix and their functional state is a critical factor for establishment of normal epidermal morphogenesis.","container-title":"British Journal of Dermatology","DOI":"10.1046/j.1365-2133.2002.04871.x","ISSN":"0007-0963","issue":"2","journalAbbreviation":"British Journal of Dermatology","page":"230-243","title":"Effect of fibroblasts on epidermal regeneration","volume":"147","author":[{"family":"El-Ghalbzouri","given":"A."},{"family":"Gibbs","given":"S."},{"family":"Lamme","given":"E."},{"family":"Van Blitterswijk","given":"C.A."},{"family":"Ponec","given":"M."}],"issued":{"date-parts":[["2002",8,1]]}}}],"schema":"https://github.com/citation-style-language/schema/raw/master/csl-citation.json"} </w:instrText>
      </w:r>
      <w:r w:rsidR="002835DC" w:rsidRPr="00A04927">
        <w:rPr>
          <w:bCs/>
        </w:rPr>
        <w:fldChar w:fldCharType="separate"/>
      </w:r>
      <w:r w:rsidR="002835DC" w:rsidRPr="00A04927">
        <w:rPr>
          <w:rFonts w:ascii="Calibri" w:hAnsi="Calibri" w:cs="Calibri"/>
          <w:vertAlign w:val="superscript"/>
        </w:rPr>
        <w:t>1, 8</w:t>
      </w:r>
      <w:r w:rsidR="002835DC" w:rsidRPr="00A04927">
        <w:rPr>
          <w:bCs/>
        </w:rPr>
        <w:fldChar w:fldCharType="end"/>
      </w:r>
      <w:r w:rsidR="002835DC" w:rsidRPr="00A04927">
        <w:rPr>
          <w:bCs/>
        </w:rPr>
        <w:t>, but similar  models have incorporated other matrix components such as fibrin</w:t>
      </w:r>
      <w:r w:rsidR="002835DC" w:rsidRPr="00A04927">
        <w:rPr>
          <w:bCs/>
        </w:rPr>
        <w:fldChar w:fldCharType="begin"/>
      </w:r>
      <w:r w:rsidR="002835DC" w:rsidRPr="00A04927">
        <w:rPr>
          <w:bCs/>
        </w:rPr>
        <w:instrText xml:space="preserve"> ADDIN ZOTERO_ITEM CSL_CITATION {"citationID":"grYHnlbO","properties":{"formattedCitation":"\\super 9, 10\\nosupersub{}","plainCitation":"9, 10","noteIndex":0},"citationItems":[{"id":1172,"uris":["http://zotero.org/users/5025368/items/GZJG5JSS"],"uri":["http://zotero.org/users/5025368/items/GZJG5JSS"],"itemData":{"id":1172,"type":"article-journal","abstract":"The non-invasive investigation of different cells to interact and become spatially organised in a three-dimensional (3D) environment or scaffold is an important challenge in tissue engineering and tissue physiology. The aim of the present study was to develop 3D cell culture systems using fibrin gels, which would allow for the single and co-culture of different cell types with in situ image analysis. Two chambers were constructed for mono-culture and co-culture of human dermal fibroblasts and keratinocytes. During cell culture, in situ imaging and morphological characterisation of cells was assessed using brightfield light and/or fluorescence microscopy, and later confirmed by staining of fixed cells using immunofluorescence microscopy. The results showed that it was possible to investigate fibroblast and keratinocyte interactions in a fibrin scaffold for at least 12 days. Using this model system it was found that when a co-culture of fibroblasts and keratinocytes were plated on top of the fibrin gels, fibroblasts were seen to migrate into the gels within 2–3 days in contrast to keratinocytes, which did not enter. However, keratinocytes were found to retard fibroblast migration into gels when compared to fibroblasts cultured on their own, illustrating the dependency of intracellular communication on cell position for reconstructive approaches.","container-title":"Biomaterials","DOI":"10.1016/j.biomaterials.2006.01.058","ISSN":"0142-9612","issue":"18","journalAbbreviation":"Biomaterials","page":"3459-3465","title":"In situ image analysis of interactions between normal human keratinocytes and fibroblasts cultured in three-dimensional fibrin gels","volume":"27","author":[{"family":"Sun","given":"Tao"},{"family":"Haycock","given":"John"},{"family":"MacNeil","given":"Sheila"}],"issued":{"date-parts":[["2006",6,1]]}}},{"id":247,"uris":["http://zotero.org/users/5025368/items/4GNFCRKC"],"uri":["http://zotero.org/users/5025368/items/4GNFCRKC"],"itemData":{"id":247,"type":"article-journal","container-title":"Journal of Biomedical Materials Research Part A","page":"1340-1350","source":"Google Scholar","title":"Macrophages significantly enhance wound healing in a vascularized skin model","volume":"107A","author":[{"family":"Kreimendahl","given":"Franziska"},{"family":"Marquardt","given":"Yvonne"},{"family":"Apel","given":"Christian"},{"family":"Bartneck","given":"Matthias"},{"family":"Zwadlo-Klarwasser","given":"Gabriele"},{"family":"Hepp","given":"Julia"},{"family":"Jockenhoevel","given":"Stefan"},{"family":"Baron","given":"Jens Malte"}],"issued":{"date-parts":[["2019",6]]}}}],"schema":"https://github.com/citation-style-language/schema/raw/master/csl-citation.json"} </w:instrText>
      </w:r>
      <w:r w:rsidR="002835DC" w:rsidRPr="00A04927">
        <w:rPr>
          <w:bCs/>
        </w:rPr>
        <w:fldChar w:fldCharType="separate"/>
      </w:r>
      <w:r w:rsidR="002835DC" w:rsidRPr="00A04927">
        <w:rPr>
          <w:rFonts w:ascii="Calibri" w:hAnsi="Calibri" w:cs="Calibri"/>
          <w:vertAlign w:val="superscript"/>
        </w:rPr>
        <w:t>9, 10</w:t>
      </w:r>
      <w:r w:rsidR="002835DC" w:rsidRPr="00A04927">
        <w:rPr>
          <w:bCs/>
        </w:rPr>
        <w:fldChar w:fldCharType="end"/>
      </w:r>
      <w:r w:rsidR="002835DC" w:rsidRPr="00A04927">
        <w:rPr>
          <w:bCs/>
        </w:rPr>
        <w:t>, fibroblast derived</w:t>
      </w:r>
      <w:r w:rsidR="002835DC" w:rsidRPr="00A04927">
        <w:rPr>
          <w:bCs/>
        </w:rPr>
        <w:fldChar w:fldCharType="begin"/>
      </w:r>
      <w:r w:rsidR="002835DC" w:rsidRPr="00A04927">
        <w:rPr>
          <w:bCs/>
        </w:rPr>
        <w:instrText xml:space="preserve"> ADDIN ZOTERO_ITEM CSL_CITATION {"citationID":"9YaMBEd0","properties":{"formattedCitation":"\\super 11, 12\\nosupersub{}","plainCitation":"11, 12","noteIndex":0},"citationItems":[{"id":95,"uris":["http://zotero.org/users/5025368/items/BMEV8NBE"],"uri":["http://zotero.org/users/5025368/items/BMEV8NBE"],"itemData":{"id":95,"type":"article-journal","abstract":"Reconstructed human skin equivalents (HSEs) are representative models of human skin and widely used for research purposes and clinical applications. Traditional methods to generate HSEs are based on the seeding of human keratinocytes onto three-dimensional human fibroblast-populated non-human collagen matrices. Current HSEs have a limited lifespan of approximately 8 weeks, rendering them unsuitable for long-term studies. Here we present a new generation of HSEs being fully composed of human components and which can be cultured up to 20 weeks. This model is generated on a primary human fibroblast-derived dermal matrix. Pro-collagen type I secretion by human fibroblasts stabilized during long-term culture, providing a continuous and functional human dermal matrix. In contrast to rat-tail collagen-based HSEs, the present fibroblast-derived matrix-based HSEs contain more continuity in the number of viable cell layers in long-term cultures. In addition, these new skin models exhibit normal differentiation and proliferation, based on expression of K10/K15, and K16/K17, respectively. Detection of collagen types IV and VII and laminin 332 was confined to the epidermal-dermal junction, as in native skin. The presence of hemidesmosomes and anchoring fibrils was demonstrated by electron microscopy. Finally, we show that the presented HSE contained a higher concentration of the normal moisturizing factor compared to rat-tail collagen-based skin models, providing a further representation of functional normal human skin in vitro. This study, therefore, demonstrates the role of the dermal microenvironment on epidermal regeneration and lifespan in vitro.","container-title":"Biomaterials","DOI":"10.1016/j.biomaterials.2008.09.002","ISSN":"1878-5905","issue":"1","journalAbbreviation":"Biomaterials","language":"eng","note":"PMID: 18838164","page":"71-78","source":"PubMed","title":"Replacement of animal-derived collagen matrix by human fibroblast-derived dermal matrix for human skin equivalent products","volume":"30","author":[{"family":"El Ghalbzouri","given":"Abdoelwaheb"},{"family":"Commandeur","given":"Suzan"},{"family":"Rietveld","given":"Marion H."},{"family":"Mulder","given":"Aat A."},{"family":"Willemze","given":"Rein"}],"issued":{"date-parts":[["2009",1]]}}},{"id":260,"uris":["http://zotero.org/users/5025368/items/SUWBEU52"],"uri":["http://zotero.org/users/5025368/items/SUWBEU52"],"itemData":{"id":260,"type":"article-journal","abstract":"Recreating the structure of human tissues in the laboratory is valuable for fundamental research, testing interventions, and reducing the use of animals. Critical to the use of such technology is the ability to produce tissue models that accurately reproduce the microanatomy of the native tissue. Current artificial cell-based skin systems lack thorough characterisation, are not representative of human skin, and can show variation. In this study, we have developed a novel full thickness model of human skin comprised of epidermal and dermal compartments. Using an inert porous scaffold, we created a dermal construct using human fibroblasts that secrete their own extracellular matrix proteins, which avoids the use of animal-derived materials. The dermal construct acts as a foundation upon which epidermal keratinocytes were seeded and differentiated into a stratified keratinised epithelium. In-depth morphological analyses of the model demonstrated very close similarities with native human skin. Extensive immunostaining and electron microscopy analysis revealed ultrastructural details such as keratohyalin granules and lamellar bodies within the stratum granulosum, specialised junctional complexes, and the presence of a basal lamina. These features reflect the functional characteristics and barrier properties of the skin equivalent. Robustness and reproducibility of in vitro models are important attributes in experimental practice, and we demonstrate the consistency of the skin construct between different users. In summary, a new model of full thickness human skin has been developed that possesses microanatomical features reminiscent of native tissue. This skin model platform will be of significant interest to scientists researching the structure and function of human skin.","container-title":"Journal of Anatomy","DOI":"10.1111/joa.12942","ISSN":"1469-7580","issue":"0","language":"en","source":"Wiley Online Library","title":"Bioengineering the microanatomy of human skin","URL":"https://onlinelibrary.wiley.com/doi/abs/10.1111/joa.12942","volume":"0","author":[{"family":"Roger","given":"Mathilde"},{"family":"Fullard","given":"Nicola"},{"family":"Costello","given":"Lydia"},{"family":"Bradbury","given":"Steven"},{"family":"Markiewicz","given":"Ewa"},{"family":"O'Reilly","given":"Steven"},{"family":"Darling","given":"Nicole"},{"family":"Ritchie","given":"Pamela"},{"family":"Määttä","given":"Arto"},{"family":"Karakesisoglou","given":"Iakowos"},{"family":"Nelson","given":"Glyn"},{"family":"Zglinicki","given":"Thomas","dropping-particle":"von"},{"family":"Dicolandrea","given":"Teresa"},{"family":"Isfort","given":"Robert"},{"family":"Bascom","given":"Charles"},{"family":"Przyborski","given":"Stefan"}],"accessed":{"date-parts":[["2019",2,21]]}}}],"schema":"https://github.com/citation-style-language/schema/raw/master/csl-citation.json"} </w:instrText>
      </w:r>
      <w:r w:rsidR="002835DC" w:rsidRPr="00A04927">
        <w:rPr>
          <w:bCs/>
        </w:rPr>
        <w:fldChar w:fldCharType="separate"/>
      </w:r>
      <w:r w:rsidR="002835DC" w:rsidRPr="00A04927">
        <w:rPr>
          <w:rFonts w:ascii="Calibri" w:hAnsi="Calibri" w:cs="Calibri"/>
          <w:vertAlign w:val="superscript"/>
        </w:rPr>
        <w:t>11, 12</w:t>
      </w:r>
      <w:r w:rsidR="002835DC" w:rsidRPr="00A04927">
        <w:rPr>
          <w:bCs/>
        </w:rPr>
        <w:fldChar w:fldCharType="end"/>
      </w:r>
      <w:r w:rsidR="002835DC" w:rsidRPr="00A04927">
        <w:rPr>
          <w:bCs/>
        </w:rPr>
        <w:t>, cadaver</w:t>
      </w:r>
      <w:r w:rsidR="004912EF" w:rsidRPr="00A04927">
        <w:rPr>
          <w:bCs/>
        </w:rPr>
        <w:t>ic</w:t>
      </w:r>
      <w:r w:rsidR="002835DC" w:rsidRPr="00A04927">
        <w:rPr>
          <w:bCs/>
        </w:rPr>
        <w:t xml:space="preserve"> de-epidermized membranes</w:t>
      </w:r>
      <w:r w:rsidR="002835DC" w:rsidRPr="00A04927">
        <w:rPr>
          <w:bCs/>
        </w:rPr>
        <w:fldChar w:fldCharType="begin"/>
      </w:r>
      <w:r w:rsidR="002835DC" w:rsidRPr="00A04927">
        <w:rPr>
          <w:bCs/>
        </w:rPr>
        <w:instrText xml:space="preserve"> ADDIN ZOTERO_ITEM CSL_CITATION {"citationID":"tW6LXnUm","properties":{"formattedCitation":"\\super 13\\uc0\\u8211{}16\\nosupersub{}","plainCitation":"13–16","noteIndex":0},"citationItems":[{"id":285,"uris":["http://zotero.org/users/5025368/items/4TMYQK8T"],"uri":["http://zotero.org/users/5025368/items/4TMYQK8T"],"itemData":{"id":285,"type":"article-journal","abstract":"Abstract Over the last decade, the development of in vitro, human, three-dimensional (3D) tissue models, known as human skin equivalents (HSEs), has furthered understanding of epidermal cell biology and provided novel experimental systems. Signaling pathways that mediate the linkage between growth and differentiation function optimally when cells are spatially organized to display the architectural features seen in vivo, but are uncoupled and lost in two-dimensional culture systems. HSEs consist of a stratified squamous epithelium grown at an air-liquid interface on a collagen matrix populated with dermal fibroblasts. These 3D tissues demonstrate in vivo?like epithelial differentiation and morphology, and rates of cell division, similar to those found in human skin. This unit describes fabrication of HSEs, allowing the generation of human tissues that mimic the morphology, differentiation, and growth of human skin, as well as disease processes of cancer and wound re-epithelialization, providing powerful new tools for the study of diseases in humans. Curr. Protoc. Cell Biol. 41:19.9.1-19.9.17. ? 2008 by John Wiley &amp; Sons, Inc.","container-title":"Current Protocols in Cell Biology","DOI":"10.1002/0471143030.cb1909s41","ISSN":"1934-2500","issue":"1","journalAbbreviation":"Current Protocols in Cell Biology","page":"19.9.1-19.9.17","title":"Three-Dimensional Tissue Models of Normal and Diseased Skin","volume":"41","author":[{"family":"Carlson","given":"Mark W."},{"family":"Alt-Holland","given":"Addy"},{"family":"Egles","given":"Christophe"},{"family":"Garlick","given":"Jonathan A."}],"issued":{"date-parts":[["2008",12,1]]}}},{"id":104,"uris":["http://zotero.org/users/5025368/items/2ZPTHXRB"],"uri":["http://zotero.org/users/5025368/items/2ZPTHXRB"],"itemData":{"id":104,"type":"article-journal","container-title":"Journal of Investigative Dermatology","DOI":"10.1111/j.0022-202X.2004.23549.x","ISSN":"0022-202X","issue":"1","journalAbbreviation":"Journal of Investigative Dermatology","page":"79-86","title":"Basement Membrane Reconstruction in Human Skin Equivalents Is Regulated by Fibroblasts and/or Exogenously Activated Keratinocytes","volume":"124","author":[{"family":"El Ghalbzouri","given":"Abdoelwaheb"},{"family":"Jonkman","given":"Marcel F."},{"family":"Dijkman","given":"Remco"},{"family":"Ponec","given":"Maria"}],"issued":{"date-parts":[["2005",1,1]]}}},{"id":1627,"uris":["http://zotero.org/groups/2477121/items/KQNS5ISP"],"uri":["http://zotero.org/groups/2477121/items/KQNS5ISP"],"itemData":{"id":1627,"type":"article-journal","abstract":"In ordinary cultures, cells are grown on artificial substrates and immersed in culture medium. In vivo, interfollicular epidermal cells grow on the basement membrane and are exposed to air. In a first effort to render the culture of these cells more physiological it seems legitimate to raise the cultured cells to the air-medium interface. Epidermal cells can be raised by the use of collagen gels maintained on a rigid support. They can also be grown on nitrocellulose filters coated with collagen or coated with a basement-membrane equivalent (BME) previously deposited by bovine corneal endothelial cells. By raising the cultures to the air-medium interface there is some evidence of a more complete differentiation, as evaluated by morphologic criteria. However, biochemically, the raising of the cultures does not seem to induce the synthesis of those keratin polypeptides which are not expressed in immersed cultures. Epidermal cells can also be raised by culturing them on dermal substrates or dermal equivalents. When they were cultured on inverted dead pig skin, epidermal cells synthesized membrane-coating granules (MCG). MCG were not found in immersed controls. By culturing epidermal-cell suspensions on dead deepidermized dermis (DED), all morphologic markers of differentiation were seen except the keratin pattern. In addition, partial reexpression of high-molecular-weight keratin polypeptides occurred. However, the complete expression of keratins by cultured cells depends on the filtering action of the dermal substrate (the cultures are fed from underneath) more than on exposure to the air-liquid interface. In summary, several methods are available to culture epidermal cells at the air-liquid interface that are of interest in an investigation of the response of these cells to epigenetic influences.","container-title":"The Journal of Investigative Dermatology","DOI":"10.1111/1523-1747.ep12540324","ISSN":"0022-202X","issue":"1 Suppl","journalAbbreviation":"J Invest Dermatol","language":"eng","note":"PMID: 6190962","page":"28s-33s","source":"PubMed","title":"Methods for cultivation of keratinocytes with an air-liquid interface","volume":"81","author":[{"family":"Pruniéras","given":"M."},{"family":"Régnier","given":"M."},{"family":"Woodley","given":"D."}],"issued":{"date-parts":[["1983",7]]}}},{"id":127,"uris":["http://zotero.org/users/5025368/items/4AU7IKHY"],"uri":["http://zotero.org/users/5025368/items/4AU7IKHY"],"itemData":{"id":127,"type":"article-journal","container-title":"British Journal of Dermatology","issue":"2","page":"391-403","title":"Skin equivalents: skin from reconstructions as models to study skin development and diseases","volume":"173","author":[{"family":"Ali","given":"N."},{"family":"Hosseini","given":"M."},{"family":"Vainio","given":"S."},{"family":"Taieb","given":"A."},{"family":"Cario‐André","given":"M."},{"family":"Rezvani","given":"H. R."}],"issued":{"date-parts":[["2015"]]}}}],"schema":"https://github.com/citation-style-language/schema/raw/master/csl-citation.json"} </w:instrText>
      </w:r>
      <w:r w:rsidR="002835DC" w:rsidRPr="00A04927">
        <w:rPr>
          <w:bCs/>
        </w:rPr>
        <w:fldChar w:fldCharType="separate"/>
      </w:r>
      <w:r w:rsidR="002835DC" w:rsidRPr="00A04927">
        <w:rPr>
          <w:rFonts w:ascii="Calibri" w:hAnsi="Calibri" w:cs="Calibri"/>
          <w:vertAlign w:val="superscript"/>
        </w:rPr>
        <w:t>13–16</w:t>
      </w:r>
      <w:r w:rsidR="002835DC" w:rsidRPr="00A04927">
        <w:rPr>
          <w:bCs/>
        </w:rPr>
        <w:fldChar w:fldCharType="end"/>
      </w:r>
      <w:r w:rsidR="002835DC" w:rsidRPr="00A04927">
        <w:rPr>
          <w:bCs/>
        </w:rPr>
        <w:t>, commercially available gels and others</w:t>
      </w:r>
      <w:r w:rsidR="002835DC" w:rsidRPr="00A04927">
        <w:rPr>
          <w:bCs/>
        </w:rPr>
        <w:fldChar w:fldCharType="begin"/>
      </w:r>
      <w:r w:rsidR="002835DC" w:rsidRPr="00A04927">
        <w:rPr>
          <w:bCs/>
        </w:rPr>
        <w:instrText xml:space="preserve"> ADDIN ZOTERO_ITEM CSL_CITATION {"citationID":"ZUgYXoGd","properties":{"formattedCitation":"\\super 1, 12, 13, 17\\uc0\\u8211{}19\\nosupersub{}","plainCitation":"1, 12, 13, 17–19","noteIndex":0},"citationItems":[{"id":409,"uris":["http://zotero.org/users/5025368/items/R6YQSGZH"],"uri":["http://zotero.org/users/5025368/items/R6YQSGZH"],"itemData":{"id":409,"type":"article-journal","container-title":"Biomaterials for Skin Repair and Regeneration","page":"59","title":"Skin tissue engineering 3","author":[{"family":"Stojic","given":"Marija"},{"family":"Lopez","given":"Veronica"},{"family":"Montero","given":"Andrés"},{"family":"Quílez","given":"Cristina"},{"family":"Aranda Izuzquiza","given":"Gonzalo","non-dropping-particle":"de"},{"family":"Vojtova","given":"Lucy"},{"family":"Jorcano","given":"José Luis"},{"family":"Velasco","given":"Diego"}],"issued":{"date-parts":[["2019"]]}}},{"id":285,"uris":["http://zotero.org/users/5025368/items/4TMYQK8T"],"uri":["http://zotero.org/users/5025368/items/4TMYQK8T"],"itemData":{"id":285,"type":"article-journal","abstract":"Abstract Over the last decade, the development of in vitro, human, three-dimensional (3D) tissue models, known as human skin equivalents (HSEs), has furthered understanding of epidermal cell biology and provided novel experimental systems. Signaling pathways that mediate the linkage between growth and differentiation function optimally when cells are spatially organized to display the architectural features seen in vivo, but are uncoupled and lost in two-dimensional culture systems. HSEs consist of a stratified squamous epithelium grown at an air-liquid interface on a collagen matrix populated with dermal fibroblasts. These 3D tissues demonstrate in vivo?like epithelial differentiation and morphology, and rates of cell division, similar to those found in human skin. This unit describes fabrication of HSEs, allowing the generation of human tissues that mimic the morphology, differentiation, and growth of human skin, as well as disease processes of cancer and wound re-epithelialization, providing powerful new tools for the study of diseases in humans. Curr. Protoc. Cell Biol. 41:19.9.1-19.9.17. ? 2008 by John Wiley &amp; Sons, Inc.","container-title":"Current Protocols in Cell Biology","DOI":"10.1002/0471143030.cb1909s41","ISSN":"1934-2500","issue":"1","journalAbbreviation":"Current Protocols in Cell Biology","page":"19.9.1-19.9.17","title":"Three-Dimensional Tissue Models of Normal and Diseased Skin","volume":"41","author":[{"family":"Carlson","given":"Mark W."},{"family":"Alt-Holland","given":"Addy"},{"family":"Egles","given":"Christophe"},{"family":"Garlick","given":"Jonathan A."}],"issued":{"date-parts":[["2008",12,1]]}}},{"id":63,"uris":["http://zotero.org/users/5025368/items/KDDN7K4P"],"uri":["http://zotero.org/users/5025368/items/KDDN7K4P"],"itemData":{"id":63,"type":"article-journal","container-title":"Innovative tissue models for drug discovery and development","DOI":"10.1016/j.addr.2013.12.006","ISSN":"0169-409X","journalAbbreviation":"Advanced Drug Delivery Reviews","page":"81-102","title":"The use of skin models in drug development","volume":"69-70","author":[{"family":"Mathes","given":"Stephanie H."},{"family":"Ruffner","given":"Heinz"},{"family":"Graf-Hausner","given":"Ursula"}],"issued":{"date-parts":[["2014",4,20]]}}},{"id":105,"uris":["http://zotero.org/users/5025368/items/NM43ZTL8"],"uri":["http://zotero.org/users/5025368/items/NM43ZTL8"],"itemData":{"id":105,"type":"article-journal","abstract":"Full thickness human skin models (FTMs) contain an epidermal and a dermal equivalent. The latter is composed of a collagen dermal matrix which harbours fibroblasts. Current epidermal barrier properties of FTMs do not fully resemble that of native human skin (NHS), which makes these human skin models less suitable for barrier related studies. To further enhance the resemblance of NHS for epidermal morphogenesis and barrier formation, we modulated the collagen dermal matrix with the biocompatible polymer chitosan. Herein, we report that these collagen-chitosan FTMs (CC-FTMs) possess a well-organized epidermis and maintain both the early and late differentiation programs as in FTMs. Distinctively, the epidermal cell activation is reduced in CC-FTMs to levels observed in NHS. Dermal-epidermal interactions are functional in both FTM types, based on the formation of the basement membrane. Evaluation of the barrier structure by the organization of the extracellular lipid matrix of the stratum corneum revealed an elongated repeat distance of the long periodicity phase. The ceramide composition exhibited a higher resemblance of the NHS, based on the carbon chain-length distribution and subclass profile. The inside-out barrier functionality indicated by the transepidermal water loss is significantly improved in the CC-FTMs. The expression of epidermal barrier lipid processing enzymes is marginally affected, although more restricted to a single granular layer. The novel CC-FTM resembles the NHS more closely, which makes them a promising tool for epidermal barrier related studies.","container-title":"PLOS ONE","DOI":"10.1371/journal.pone.0174478","issue":"3","journalAbbreviation":"PLOS ONE","page":"e0174478","title":"Improved epidermal barrier formation in human skin models by chitosan modulated dermal matrices","volume":"12","author":[{"family":"Mieremet","given":"Arnout"},{"family":"Rietveld","given":"Marion"},{"family":"Absalah","given":"Samira"},{"family":"Smeden","given":"Jeroen","non-dropping-particle":"van"},{"family":"Bouwstra","given":"Joke A."},{"family":"El Ghalbzouri","given":"Abdoelwaheb"}],"issued":{"date-parts":[["2017",3,23]]}}},{"id":260,"uris":["http://zotero.org/users/5025368/items/SUWBEU52"],"uri":["http://zotero.org/users/5025368/items/SUWBEU52"],"itemData":{"id":260,"type":"article-journal","abstract":"Recreating the structure of human tissues in the laboratory is valuable for fundamental research, testing interventions, and reducing the use of animals. Critical to the use of such technology is the ability to produce tissue models that accurately reproduce the microanatomy of the native tissue. Current artificial cell-based skin systems lack thorough characterisation, are not representative of human skin, and can show variation. In this study, we have developed a novel full thickness model of human skin comprised of epidermal and dermal compartments. Using an inert porous scaffold, we created a dermal construct using human fibroblasts that secrete their own extracellular matrix proteins, which avoids the use of animal-derived materials. The dermal construct acts as a foundation upon which epidermal keratinocytes were seeded and differentiated into a stratified keratinised epithelium. In-depth morphological analyses of the model demonstrated very close similarities with native human skin. Extensive immunostaining and electron microscopy analysis revealed ultrastructural details such as keratohyalin granules and lamellar bodies within the stratum granulosum, specialised junctional complexes, and the presence of a basal lamina. These features reflect the functional characteristics and barrier properties of the skin equivalent. Robustness and reproducibility of in vitro models are important attributes in experimental practice, and we demonstrate the consistency of the skin construct between different users. In summary, a new model of full thickness human skin has been developed that possesses microanatomical features reminiscent of native tissue. This skin model platform will be of significant interest to scientists researching the structure and function of human skin.","container-title":"Journal of Anatomy","DOI":"10.1111/joa.12942","ISSN":"1469-7580","issue":"0","language":"en","source":"Wiley Online Library","title":"Bioengineering the microanatomy of human skin","URL":"https://onlinelibrary.wiley.com/doi/abs/10.1111/joa.12942","volume":"0","author":[{"family":"Roger","given":"Mathilde"},{"family":"Fullard","given":"Nicola"},{"family":"Costello","given":"Lydia"},{"family":"Bradbury","given":"Steven"},{"family":"Markiewicz","given":"Ewa"},{"family":"O'Reilly","given":"Steven"},{"family":"Darling","given":"Nicole"},{"family":"Ritchie","given":"Pamela"},{"family":"Määttä","given":"Arto"},{"family":"Karakesisoglou","given":"Iakowos"},{"family":"Nelson","given":"Glyn"},{"family":"Zglinicki","given":"Thomas","dropping-particle":"von"},{"family":"Dicolandrea","given":"Teresa"},{"family":"Isfort","given":"Robert"},{"family":"Bascom","given":"Charles"},{"family":"Przyborski","given":"Stefan"}],"accessed":{"date-parts":[["2019",2,21]]}}},{"id":1306,"uris":["http://zotero.org/users/5025368/items/FUUG8JFT"],"uri":["http://zotero.org/users/5025368/items/FUUG8JFT"],"itemData":{"id":1306,"type":"article-journal","abstract":"Current commercially available human skin equivalents (HSEs) are used for relatively short term studies (</w:instrText>
      </w:r>
      <w:r w:rsidR="002835DC" w:rsidRPr="00A04927">
        <w:rPr>
          <w:rFonts w:ascii="Cambria Math" w:hAnsi="Cambria Math" w:cs="Cambria Math"/>
          <w:bCs/>
        </w:rPr>
        <w:instrText>∼</w:instrText>
      </w:r>
      <w:r w:rsidR="002835DC" w:rsidRPr="00A04927">
        <w:rPr>
          <w:bCs/>
        </w:rPr>
        <w:instrText xml:space="preserve">1 week) due in part to the time-dependent contraction of the collagen gel-based matrix and the limited cell types and skin tissue components utilized. In contrast, here we describe a new matrix consisting of a silk-collagen composite system that provides long term, stable cultivation with reduced contraction and degradation over time. This matrix supports full thickness skin equivalents which include nerves. The unique silk-collagen composite system preserves cell-binding domains of collagen while maintaining the stability and mechanics of the skin system for long-term culture with silk. The utility of this new composite protein-based biomaterial was demonstrated by bioengineering full thickness human skin systems using primary cells, including nerves and immune cells to establish an HSE with a neuro-immuno-cutaneous system. The HSEs with neurons and hypodermis, compared to in vitro skin-only HSEs controls, demonstrated higher secretion of pro-inflammatory cytokines. Proteomics analysis confirmed the presence of several proteins associated with inflammation across all sample groups, but HSEs with neurons had the highest amount of detected protein due to the complexity of the model. This improved, in vitro full thickness HSE model system utilizes cross-linked silk-collagen as the biomaterial and allows reduced reliance on animal models and provides a new in vitro tissue system for the assessment of chronic responses related to skin diseases and drug discovery.","container-title":"Organoids and Ex Vivo Tissue On-Chip Technologies","DOI":"10.1016/j.biomaterials.2018.04.044","ISSN":"0142-9612","journalAbbreviation":"Biomaterials","page":"194-203","title":"3D biomaterial matrix to support long term, full thickness, immuno-competent human skin equivalents with nervous system components","volume":"198","author":[{"family":"Vidal","given":"Sarah E. Lightfoot"},{"family":"Tamamoto","given":"Kasey A."},{"family":"Nguyen","given":"Hanh"},{"family":"Abbott","given":"Rosalyn D."},{"family":"Cairns","given":"Dana M."},{"family":"Kaplan","given":"David L."}],"issued":{"date-parts":[["2019",4,1]]}}}],"schema":"https://github.com/citation-style-language/schema/raw/master/csl-citation.json"} </w:instrText>
      </w:r>
      <w:r w:rsidR="002835DC" w:rsidRPr="00A04927">
        <w:rPr>
          <w:bCs/>
        </w:rPr>
        <w:fldChar w:fldCharType="separate"/>
      </w:r>
      <w:r w:rsidR="002835DC" w:rsidRPr="00A04927">
        <w:rPr>
          <w:rFonts w:ascii="Calibri" w:hAnsi="Calibri" w:cs="Calibri"/>
          <w:vertAlign w:val="superscript"/>
        </w:rPr>
        <w:t>1, 12, 13, 17–19</w:t>
      </w:r>
      <w:r w:rsidR="002835DC" w:rsidRPr="00A04927">
        <w:rPr>
          <w:bCs/>
        </w:rPr>
        <w:fldChar w:fldCharType="end"/>
      </w:r>
      <w:bookmarkEnd w:id="1"/>
      <w:r w:rsidR="002835DC" w:rsidRPr="00A04927">
        <w:rPr>
          <w:bCs/>
        </w:rPr>
        <w:t>.”</w:t>
      </w:r>
    </w:p>
    <w:p w14:paraId="132F708D" w14:textId="26E0CE2C" w:rsidR="007E7BB3" w:rsidRPr="00A04927" w:rsidRDefault="00E64AC3" w:rsidP="00A04927">
      <w:pPr>
        <w:spacing w:after="0"/>
        <w:ind w:firstLine="720"/>
        <w:rPr>
          <w:rFonts w:ascii="Calibri" w:hAnsi="Calibri" w:cs="Calibri"/>
          <w:color w:val="000000"/>
          <w:shd w:val="clear" w:color="auto" w:fill="FFFFFF"/>
        </w:rPr>
      </w:pPr>
      <w:r w:rsidRPr="00A04927">
        <w:rPr>
          <w:rFonts w:ascii="Calibri" w:hAnsi="Calibri" w:cs="Calibri"/>
          <w:color w:val="000000"/>
        </w:rPr>
        <w:br/>
      </w:r>
      <w:r w:rsidRPr="00A04927">
        <w:rPr>
          <w:rFonts w:ascii="Calibri" w:hAnsi="Calibri" w:cs="Calibri"/>
          <w:color w:val="000000"/>
          <w:shd w:val="clear" w:color="auto" w:fill="FFFFFF"/>
        </w:rPr>
        <w:t>Line 72 , rephrase</w:t>
      </w:r>
    </w:p>
    <w:p w14:paraId="18695F78" w14:textId="77777777" w:rsidR="00073E7C" w:rsidRPr="00A04927" w:rsidRDefault="00073E7C" w:rsidP="00A04927">
      <w:pPr>
        <w:spacing w:after="0"/>
        <w:ind w:left="1440"/>
        <w:rPr>
          <w:rFonts w:ascii="Calibri" w:hAnsi="Calibri" w:cs="Calibri"/>
          <w:color w:val="000000"/>
          <w:shd w:val="clear" w:color="auto" w:fill="FFFFFF"/>
        </w:rPr>
      </w:pPr>
      <w:r w:rsidRPr="00A04927">
        <w:rPr>
          <w:rFonts w:ascii="Calibri" w:hAnsi="Calibri" w:cs="Calibri"/>
          <w:color w:val="000000"/>
          <w:shd w:val="clear" w:color="auto" w:fill="FFFFFF"/>
        </w:rPr>
        <w:t xml:space="preserve">Line 71-73: First version: </w:t>
      </w:r>
    </w:p>
    <w:p w14:paraId="640870D8" w14:textId="4F0BF2AB" w:rsidR="00073E7C" w:rsidRPr="00A04927" w:rsidRDefault="00073E7C" w:rsidP="00A04927">
      <w:pPr>
        <w:spacing w:after="0"/>
        <w:ind w:left="2160"/>
        <w:rPr>
          <w:rFonts w:ascii="Calibri" w:hAnsi="Calibri" w:cs="Calibri"/>
          <w:color w:val="000000"/>
          <w:shd w:val="clear" w:color="auto" w:fill="FFFFFF"/>
        </w:rPr>
      </w:pPr>
      <w:r w:rsidRPr="00A04927">
        <w:rPr>
          <w:rFonts w:ascii="Calibri" w:hAnsi="Calibri" w:cs="Calibri"/>
          <w:color w:val="000000"/>
          <w:shd w:val="clear" w:color="auto" w:fill="FFFFFF"/>
        </w:rPr>
        <w:t>“</w:t>
      </w:r>
      <w:r w:rsidRPr="00A04927">
        <w:rPr>
          <w:bCs/>
        </w:rPr>
        <w:t>However, these are primarily developed for grafting purposes and are not necessarily suitable as customizable research models.”</w:t>
      </w:r>
    </w:p>
    <w:p w14:paraId="27F824CD" w14:textId="6A6C0135" w:rsidR="00073E7C" w:rsidRPr="00A04927" w:rsidRDefault="00073E7C" w:rsidP="00A04927">
      <w:pPr>
        <w:spacing w:after="0"/>
        <w:ind w:firstLine="720"/>
        <w:rPr>
          <w:rFonts w:ascii="Calibri" w:hAnsi="Calibri" w:cs="Calibri"/>
          <w:color w:val="000000"/>
          <w:shd w:val="clear" w:color="auto" w:fill="FFFFFF"/>
        </w:rPr>
      </w:pPr>
      <w:r w:rsidRPr="00A04927">
        <w:rPr>
          <w:rFonts w:ascii="Calibri" w:hAnsi="Calibri" w:cs="Calibri"/>
          <w:color w:val="000000"/>
          <w:shd w:val="clear" w:color="auto" w:fill="FFFFFF"/>
        </w:rPr>
        <w:tab/>
        <w:t>Revised Version:</w:t>
      </w:r>
      <w:r w:rsidR="002835DC" w:rsidRPr="00A04927">
        <w:rPr>
          <w:rFonts w:ascii="Calibri" w:hAnsi="Calibri" w:cs="Calibri"/>
          <w:color w:val="000000"/>
          <w:shd w:val="clear" w:color="auto" w:fill="FFFFFF"/>
        </w:rPr>
        <w:t xml:space="preserve"> Line 7</w:t>
      </w:r>
      <w:r w:rsidR="00932D1C" w:rsidRPr="00A04927">
        <w:rPr>
          <w:rFonts w:ascii="Calibri" w:hAnsi="Calibri" w:cs="Calibri"/>
          <w:color w:val="000000"/>
          <w:shd w:val="clear" w:color="auto" w:fill="FFFFFF"/>
        </w:rPr>
        <w:t>2</w:t>
      </w:r>
      <w:r w:rsidR="002835DC" w:rsidRPr="00A04927">
        <w:rPr>
          <w:rFonts w:ascii="Calibri" w:hAnsi="Calibri" w:cs="Calibri"/>
          <w:color w:val="000000"/>
          <w:shd w:val="clear" w:color="auto" w:fill="FFFFFF"/>
        </w:rPr>
        <w:t>-74</w:t>
      </w:r>
    </w:p>
    <w:p w14:paraId="5969D595" w14:textId="17F2B137" w:rsidR="00073E7C" w:rsidRPr="00A04927" w:rsidRDefault="00073E7C" w:rsidP="00A04927">
      <w:pPr>
        <w:spacing w:after="0"/>
        <w:ind w:left="2160"/>
        <w:rPr>
          <w:rFonts w:ascii="Calibri" w:hAnsi="Calibri" w:cs="Calibri"/>
          <w:color w:val="000000"/>
          <w:shd w:val="clear" w:color="auto" w:fill="FFFFFF"/>
        </w:rPr>
      </w:pPr>
      <w:r w:rsidRPr="00A04927">
        <w:rPr>
          <w:rFonts w:ascii="Calibri" w:hAnsi="Calibri" w:cs="Calibri"/>
          <w:color w:val="000000"/>
          <w:shd w:val="clear" w:color="auto" w:fill="FFFFFF"/>
        </w:rPr>
        <w:t>“</w:t>
      </w:r>
      <w:bookmarkStart w:id="2" w:name="_Hlk58755859"/>
      <w:r w:rsidR="00853624" w:rsidRPr="00A04927">
        <w:rPr>
          <w:rFonts w:ascii="Calibri" w:hAnsi="Calibri" w:cs="Calibri"/>
          <w:color w:val="000000"/>
          <w:shd w:val="clear" w:color="auto" w:fill="FFFFFF"/>
        </w:rPr>
        <w:t xml:space="preserve">However, these are primarily developed for therapeutic purposes and </w:t>
      </w:r>
      <w:r w:rsidR="00932D1C" w:rsidRPr="00A04927">
        <w:rPr>
          <w:rFonts w:ascii="Calibri" w:hAnsi="Calibri" w:cs="Calibri"/>
          <w:color w:val="000000"/>
          <w:shd w:val="clear" w:color="auto" w:fill="FFFFFF"/>
        </w:rPr>
        <w:t>cannot</w:t>
      </w:r>
      <w:r w:rsidR="00853624" w:rsidRPr="00A04927">
        <w:rPr>
          <w:rFonts w:ascii="Calibri" w:hAnsi="Calibri" w:cs="Calibri"/>
          <w:color w:val="000000"/>
          <w:shd w:val="clear" w:color="auto" w:fill="FFFFFF"/>
        </w:rPr>
        <w:t xml:space="preserve"> be readily customized to specific research questions.</w:t>
      </w:r>
      <w:bookmarkEnd w:id="2"/>
      <w:r w:rsidR="00853624" w:rsidRPr="00A04927">
        <w:rPr>
          <w:rFonts w:ascii="Calibri" w:hAnsi="Calibri" w:cs="Calibri"/>
          <w:color w:val="000000"/>
          <w:shd w:val="clear" w:color="auto" w:fill="FFFFFF"/>
        </w:rPr>
        <w:t>”</w:t>
      </w:r>
    </w:p>
    <w:p w14:paraId="4BD6A48D" w14:textId="77777777" w:rsidR="007E7BB3" w:rsidRPr="00A04927" w:rsidRDefault="00E64AC3" w:rsidP="00A04927">
      <w:pPr>
        <w:spacing w:after="0"/>
        <w:ind w:firstLine="720"/>
        <w:rPr>
          <w:rFonts w:ascii="Calibri" w:hAnsi="Calibri" w:cs="Calibri"/>
          <w:color w:val="000000"/>
          <w:shd w:val="clear" w:color="auto" w:fill="FFFFFF"/>
        </w:rPr>
      </w:pPr>
      <w:r w:rsidRPr="00A04927">
        <w:rPr>
          <w:rFonts w:ascii="Calibri" w:hAnsi="Calibri" w:cs="Calibri"/>
          <w:color w:val="000000"/>
        </w:rPr>
        <w:br/>
      </w:r>
      <w:r w:rsidRPr="00A04927">
        <w:rPr>
          <w:rFonts w:ascii="Calibri" w:hAnsi="Calibri" w:cs="Calibri"/>
          <w:color w:val="000000"/>
          <w:shd w:val="clear" w:color="auto" w:fill="FFFFFF"/>
        </w:rPr>
        <w:t>Line 120, full stop</w:t>
      </w:r>
    </w:p>
    <w:p w14:paraId="0F65F913" w14:textId="6AAE3BB8" w:rsidR="008E3299" w:rsidRPr="00A04927" w:rsidRDefault="008E3299" w:rsidP="00A04927">
      <w:pPr>
        <w:spacing w:after="0"/>
        <w:ind w:firstLine="720"/>
        <w:rPr>
          <w:rFonts w:ascii="Calibri" w:hAnsi="Calibri" w:cs="Calibri"/>
          <w:color w:val="000000"/>
          <w:shd w:val="clear" w:color="auto" w:fill="FFFFFF"/>
        </w:rPr>
      </w:pPr>
      <w:r w:rsidRPr="00A04927">
        <w:rPr>
          <w:rFonts w:ascii="Calibri" w:hAnsi="Calibri" w:cs="Calibri"/>
          <w:color w:val="000000"/>
          <w:shd w:val="clear" w:color="auto" w:fill="FFFFFF"/>
        </w:rPr>
        <w:t>First Version:</w:t>
      </w:r>
      <w:r w:rsidR="002835DC" w:rsidRPr="00A04927">
        <w:rPr>
          <w:rFonts w:ascii="Calibri" w:hAnsi="Calibri" w:cs="Calibri"/>
          <w:color w:val="000000"/>
          <w:shd w:val="clear" w:color="auto" w:fill="FFFFFF"/>
        </w:rPr>
        <w:t xml:space="preserve"> Line 119-120</w:t>
      </w:r>
    </w:p>
    <w:p w14:paraId="3BEEE2D7" w14:textId="4171201A" w:rsidR="008E3299" w:rsidRPr="00A04927" w:rsidRDefault="008E3299" w:rsidP="00A04927">
      <w:pPr>
        <w:spacing w:after="0"/>
        <w:ind w:left="1440"/>
        <w:rPr>
          <w:bCs/>
        </w:rPr>
      </w:pPr>
      <w:r w:rsidRPr="00A04927">
        <w:t xml:space="preserve">“1.3. </w:t>
      </w:r>
      <w:r w:rsidRPr="00A04927">
        <w:rPr>
          <w:bCs/>
        </w:rPr>
        <w:t>All cell centrifugation in this protocol is completed for 5 minutes at 300 x g, but may be decreased for more fragile cell types”</w:t>
      </w:r>
    </w:p>
    <w:p w14:paraId="2BE95EFC" w14:textId="331D743C" w:rsidR="008E3299" w:rsidRPr="00A04927" w:rsidRDefault="008E3299" w:rsidP="00A04927">
      <w:pPr>
        <w:spacing w:after="0"/>
        <w:rPr>
          <w:bCs/>
        </w:rPr>
      </w:pPr>
      <w:r w:rsidRPr="00A04927">
        <w:rPr>
          <w:bCs/>
        </w:rPr>
        <w:tab/>
        <w:t>Revised Version:</w:t>
      </w:r>
      <w:r w:rsidR="002835DC" w:rsidRPr="00A04927">
        <w:rPr>
          <w:bCs/>
        </w:rPr>
        <w:t xml:space="preserve"> Line 122</w:t>
      </w:r>
    </w:p>
    <w:p w14:paraId="50B6CF6A" w14:textId="036A04DD" w:rsidR="008E3299" w:rsidRPr="00A04927" w:rsidRDefault="008E3299" w:rsidP="00A04927">
      <w:pPr>
        <w:spacing w:after="0"/>
        <w:ind w:left="1440"/>
        <w:rPr>
          <w:bCs/>
        </w:rPr>
      </w:pPr>
      <w:r w:rsidRPr="00A04927">
        <w:t xml:space="preserve">“1.3. </w:t>
      </w:r>
      <w:r w:rsidRPr="00A04927">
        <w:rPr>
          <w:bCs/>
        </w:rPr>
        <w:t>All cell centrifugation in this protocol is completed for 5 minutes at 300 x g, but may be decreased for more fragile cell types.”</w:t>
      </w:r>
    </w:p>
    <w:p w14:paraId="15494910" w14:textId="37BF1E46" w:rsidR="008E3299" w:rsidRPr="00A04927" w:rsidRDefault="008E3299" w:rsidP="00A04927">
      <w:pPr>
        <w:spacing w:after="0"/>
        <w:ind w:left="1440"/>
      </w:pPr>
      <w:r w:rsidRPr="00A04927">
        <w:rPr>
          <w:bCs/>
        </w:rPr>
        <w:t>(Added in a missing period)</w:t>
      </w:r>
    </w:p>
    <w:p w14:paraId="4D0D8426" w14:textId="103FE9F5" w:rsidR="008E3299" w:rsidRPr="00A04927" w:rsidRDefault="008E3299" w:rsidP="00A04927">
      <w:pPr>
        <w:spacing w:after="0"/>
      </w:pPr>
    </w:p>
    <w:p w14:paraId="5D1D62B1" w14:textId="77777777" w:rsidR="007E7BB3" w:rsidRPr="00A04927" w:rsidRDefault="00E64AC3" w:rsidP="00A04927">
      <w:pPr>
        <w:spacing w:after="0"/>
        <w:ind w:firstLine="720"/>
        <w:rPr>
          <w:rFonts w:ascii="Calibri" w:hAnsi="Calibri" w:cs="Calibri"/>
          <w:color w:val="000000"/>
          <w:shd w:val="clear" w:color="auto" w:fill="FFFFFF"/>
        </w:rPr>
      </w:pPr>
      <w:r w:rsidRPr="00A04927">
        <w:rPr>
          <w:rFonts w:ascii="Calibri" w:hAnsi="Calibri" w:cs="Calibri"/>
          <w:color w:val="000000"/>
        </w:rPr>
        <w:br/>
      </w:r>
      <w:r w:rsidRPr="00A04927">
        <w:rPr>
          <w:rFonts w:ascii="Calibri" w:hAnsi="Calibri" w:cs="Calibri"/>
          <w:color w:val="000000"/>
          <w:shd w:val="clear" w:color="auto" w:fill="FFFFFF"/>
        </w:rPr>
        <w:t>Line 378, what is the meaning of 'pause point'?</w:t>
      </w:r>
    </w:p>
    <w:p w14:paraId="39A597FB" w14:textId="6C16810D" w:rsidR="00C41DA4" w:rsidRPr="00A04927" w:rsidRDefault="00C41DA4" w:rsidP="00A04927">
      <w:pPr>
        <w:spacing w:after="0"/>
        <w:ind w:left="720"/>
        <w:rPr>
          <w:rFonts w:ascii="Calibri" w:hAnsi="Calibri" w:cs="Calibri"/>
          <w:color w:val="000000"/>
          <w:shd w:val="clear" w:color="auto" w:fill="FFFFFF"/>
        </w:rPr>
      </w:pPr>
      <w:r w:rsidRPr="00A04927">
        <w:rPr>
          <w:rFonts w:ascii="Calibri" w:hAnsi="Calibri" w:cs="Calibri"/>
          <w:color w:val="000000"/>
          <w:shd w:val="clear" w:color="auto" w:fill="FFFFFF"/>
        </w:rPr>
        <w:t xml:space="preserve">We thank the reviewer for pointing out a need for clarification and have edited the text to explain the reason for placing a pause point in this spot. </w:t>
      </w:r>
    </w:p>
    <w:p w14:paraId="5A81E3C1" w14:textId="3194EF1A" w:rsidR="008E3299" w:rsidRPr="00A04927" w:rsidRDefault="008E3299" w:rsidP="00A04927">
      <w:pPr>
        <w:spacing w:after="0"/>
        <w:ind w:firstLine="720"/>
        <w:rPr>
          <w:rFonts w:ascii="Calibri" w:hAnsi="Calibri" w:cs="Calibri"/>
          <w:color w:val="000000"/>
          <w:shd w:val="clear" w:color="auto" w:fill="FFFFFF"/>
        </w:rPr>
      </w:pPr>
      <w:r w:rsidRPr="00A04927">
        <w:rPr>
          <w:rFonts w:ascii="Calibri" w:hAnsi="Calibri" w:cs="Calibri"/>
          <w:color w:val="000000"/>
          <w:shd w:val="clear" w:color="auto" w:fill="FFFFFF"/>
        </w:rPr>
        <w:t>First Version:</w:t>
      </w:r>
      <w:r w:rsidR="00C41DA4" w:rsidRPr="00A04927">
        <w:rPr>
          <w:rFonts w:ascii="Calibri" w:hAnsi="Calibri" w:cs="Calibri"/>
          <w:color w:val="000000"/>
          <w:shd w:val="clear" w:color="auto" w:fill="FFFFFF"/>
        </w:rPr>
        <w:t xml:space="preserve"> Line 378:</w:t>
      </w:r>
    </w:p>
    <w:p w14:paraId="2D43306A" w14:textId="5C360085" w:rsidR="008E3299" w:rsidRPr="00A04927" w:rsidRDefault="008E3299" w:rsidP="00A04927">
      <w:pPr>
        <w:pStyle w:val="ListParagraph"/>
        <w:spacing w:after="0"/>
        <w:ind w:left="0"/>
        <w:jc w:val="both"/>
      </w:pPr>
      <w:r w:rsidRPr="00A04927">
        <w:rPr>
          <w:rFonts w:ascii="Calibri" w:hAnsi="Calibri" w:cs="Calibri"/>
          <w:color w:val="000000"/>
        </w:rPr>
        <w:tab/>
      </w:r>
      <w:r w:rsidRPr="00A04927">
        <w:rPr>
          <w:rFonts w:ascii="Calibri" w:hAnsi="Calibri" w:cs="Calibri"/>
          <w:color w:val="000000"/>
        </w:rPr>
        <w:tab/>
        <w:t>“</w:t>
      </w:r>
      <w:r w:rsidRPr="00A04927">
        <w:t>*Pause point*”</w:t>
      </w:r>
    </w:p>
    <w:p w14:paraId="21490DD6" w14:textId="77777777" w:rsidR="008E3299" w:rsidRPr="00A04927" w:rsidRDefault="008E3299" w:rsidP="00A04927">
      <w:pPr>
        <w:pStyle w:val="ListParagraph"/>
        <w:spacing w:after="0"/>
        <w:ind w:left="0"/>
        <w:jc w:val="both"/>
      </w:pPr>
    </w:p>
    <w:p w14:paraId="1EBED14D" w14:textId="0C6AAF94" w:rsidR="008E3299" w:rsidRPr="00A04927" w:rsidRDefault="00C41DA4" w:rsidP="00A04927">
      <w:pPr>
        <w:pStyle w:val="ListParagraph"/>
        <w:spacing w:after="0"/>
        <w:ind w:left="0" w:firstLine="720"/>
        <w:jc w:val="both"/>
      </w:pPr>
      <w:r w:rsidRPr="00A04927">
        <w:t>Revised</w:t>
      </w:r>
      <w:r w:rsidR="008E3299" w:rsidRPr="00A04927">
        <w:t xml:space="preserve"> Version:</w:t>
      </w:r>
      <w:r w:rsidRPr="00A04927">
        <w:t xml:space="preserve"> Line </w:t>
      </w:r>
      <w:r w:rsidR="002835DC" w:rsidRPr="00A04927">
        <w:t>407</w:t>
      </w:r>
    </w:p>
    <w:p w14:paraId="76A862E2" w14:textId="619E5DC7" w:rsidR="002835DC" w:rsidRPr="00A04927" w:rsidRDefault="00C41DA4" w:rsidP="00A04927">
      <w:pPr>
        <w:pStyle w:val="ListParagraph"/>
        <w:spacing w:after="0"/>
        <w:ind w:left="1440"/>
        <w:jc w:val="both"/>
      </w:pPr>
      <w:r w:rsidRPr="00A04927">
        <w:t>“</w:t>
      </w:r>
      <w:bookmarkStart w:id="3" w:name="_Hlk58335965"/>
      <w:r w:rsidR="002835DC" w:rsidRPr="00A04927">
        <w:t xml:space="preserve">*Pause point* - After fixation and permeabilization, this procedure can be paused since the samples are stable for several weeks if prepared as outlined in step 5.1.5. </w:t>
      </w:r>
      <w:r w:rsidR="002835DC" w:rsidRPr="00A04927">
        <w:lastRenderedPageBreak/>
        <w:t xml:space="preserve">Alternatively, staining (as described in step 6) can be completed immediately following step 5.” </w:t>
      </w:r>
    </w:p>
    <w:bookmarkEnd w:id="3"/>
    <w:p w14:paraId="3E1EA665" w14:textId="34E6777B" w:rsidR="00C41DA4" w:rsidRPr="00A04927" w:rsidRDefault="00C41DA4" w:rsidP="00A04927">
      <w:pPr>
        <w:pStyle w:val="ListParagraph"/>
        <w:spacing w:after="0"/>
        <w:ind w:left="1440"/>
        <w:jc w:val="both"/>
      </w:pPr>
    </w:p>
    <w:p w14:paraId="6D567EEA" w14:textId="4345825F" w:rsidR="003C7B27" w:rsidRPr="00A04927" w:rsidRDefault="008E3299" w:rsidP="00A04927">
      <w:pPr>
        <w:spacing w:after="0"/>
        <w:ind w:firstLine="720"/>
        <w:rPr>
          <w:rFonts w:ascii="Calibri" w:hAnsi="Calibri" w:cs="Calibri"/>
          <w:color w:val="000000"/>
          <w:shd w:val="clear" w:color="auto" w:fill="FFFFFF"/>
        </w:rPr>
      </w:pPr>
      <w:r w:rsidRPr="00A04927">
        <w:tab/>
      </w:r>
      <w:r w:rsidRPr="00A04927">
        <w:tab/>
      </w:r>
      <w:r w:rsidR="00E64AC3" w:rsidRPr="00A04927">
        <w:rPr>
          <w:rFonts w:ascii="Calibri" w:hAnsi="Calibri" w:cs="Calibri"/>
          <w:color w:val="000000"/>
        </w:rPr>
        <w:br/>
      </w:r>
      <w:r w:rsidR="00E64AC3" w:rsidRPr="00A04927">
        <w:rPr>
          <w:rFonts w:ascii="Calibri" w:hAnsi="Calibri" w:cs="Calibri"/>
          <w:color w:val="000000"/>
        </w:rPr>
        <w:br/>
      </w:r>
      <w:r w:rsidR="00E64AC3" w:rsidRPr="00A04927">
        <w:rPr>
          <w:rFonts w:ascii="Calibri" w:hAnsi="Calibri" w:cs="Calibri"/>
          <w:b/>
          <w:bCs/>
          <w:color w:val="000000"/>
          <w:shd w:val="clear" w:color="auto" w:fill="FFFFFF"/>
        </w:rPr>
        <w:t>Reviewer #2:</w:t>
      </w:r>
      <w:r w:rsidR="00E64AC3" w:rsidRPr="00A04927">
        <w:rPr>
          <w:rFonts w:ascii="Calibri" w:hAnsi="Calibri" w:cs="Calibri"/>
          <w:color w:val="000000"/>
        </w:rPr>
        <w:br/>
      </w:r>
      <w:r w:rsidR="00E64AC3" w:rsidRPr="00A04927">
        <w:rPr>
          <w:rFonts w:ascii="Calibri" w:hAnsi="Calibri" w:cs="Calibri"/>
          <w:color w:val="000000"/>
          <w:shd w:val="clear" w:color="auto" w:fill="FFFFFF"/>
        </w:rPr>
        <w:t>Manuscript Summary:</w:t>
      </w:r>
      <w:r w:rsidR="00E64AC3" w:rsidRPr="00A04927">
        <w:rPr>
          <w:rFonts w:ascii="Calibri" w:hAnsi="Calibri" w:cs="Calibri"/>
          <w:color w:val="000000"/>
        </w:rPr>
        <w:br/>
      </w:r>
      <w:r w:rsidR="00E64AC3" w:rsidRPr="00A04927">
        <w:rPr>
          <w:rFonts w:ascii="Calibri" w:hAnsi="Calibri" w:cs="Calibri"/>
          <w:color w:val="000000"/>
          <w:shd w:val="clear" w:color="auto" w:fill="FFFFFF"/>
        </w:rPr>
        <w:t>A well explained detailed method for creating a multilayer skin construct with vascular element</w:t>
      </w:r>
      <w:r w:rsidR="00E64AC3" w:rsidRPr="00A04927">
        <w:rPr>
          <w:rFonts w:ascii="Calibri" w:hAnsi="Calibri" w:cs="Calibri"/>
          <w:color w:val="000000"/>
        </w:rPr>
        <w:br/>
      </w:r>
      <w:r w:rsidR="00E64AC3" w:rsidRPr="00A04927">
        <w:rPr>
          <w:rFonts w:ascii="Calibri" w:hAnsi="Calibri" w:cs="Calibri"/>
          <w:color w:val="000000"/>
        </w:rPr>
        <w:br/>
      </w:r>
      <w:r w:rsidR="00E64AC3" w:rsidRPr="00A04927">
        <w:rPr>
          <w:rFonts w:ascii="Calibri" w:hAnsi="Calibri" w:cs="Calibri"/>
          <w:color w:val="000000"/>
          <w:shd w:val="clear" w:color="auto" w:fill="FFFFFF"/>
        </w:rPr>
        <w:t>Major Concerns:</w:t>
      </w:r>
      <w:r w:rsidR="00E64AC3" w:rsidRPr="00A04927">
        <w:rPr>
          <w:rFonts w:ascii="Calibri" w:hAnsi="Calibri" w:cs="Calibri"/>
          <w:color w:val="000000"/>
        </w:rPr>
        <w:br/>
      </w:r>
      <w:r w:rsidR="00E64AC3" w:rsidRPr="00A04927">
        <w:rPr>
          <w:rFonts w:ascii="Calibri" w:hAnsi="Calibri" w:cs="Calibri"/>
          <w:color w:val="000000"/>
          <w:shd w:val="clear" w:color="auto" w:fill="FFFFFF"/>
        </w:rPr>
        <w:t>1- The number of endothelial cells is very high in comparison to the epidermal cells. Why did the authors use this particular number? Is there any comparative studies of mixing different cell numbers?</w:t>
      </w:r>
    </w:p>
    <w:p w14:paraId="56EF3616" w14:textId="45DA6C60" w:rsidR="00521694" w:rsidRPr="00A04927" w:rsidRDefault="00521694" w:rsidP="00A04927">
      <w:pPr>
        <w:spacing w:after="0"/>
        <w:ind w:left="720"/>
        <w:jc w:val="both"/>
        <w:rPr>
          <w:rFonts w:ascii="Calibri" w:hAnsi="Calibri" w:cs="Calibri"/>
          <w:color w:val="000000"/>
          <w:shd w:val="clear" w:color="auto" w:fill="FFFFFF"/>
        </w:rPr>
      </w:pPr>
      <w:r w:rsidRPr="00A04927">
        <w:rPr>
          <w:rFonts w:ascii="Calibri" w:hAnsi="Calibri" w:cs="Calibri"/>
          <w:color w:val="000000"/>
          <w:shd w:val="clear" w:color="auto" w:fill="FFFFFF"/>
        </w:rPr>
        <w:t>We appreciate the reviewer’s comments regarding cell densities used in the VHSE and have added several sentences to support both the customizable nature of cell density in these constructs and the previous research we based our chosen cell densities upon. To elaborate, we recognize the seemingly large difference of endothelial cell vs. epidermal cell number; however, epidermal cells are creating a monolayer on only the surface of the dermis and because of their stratification nature will differentiate upward and multiply to populate the respective epidermal layers. Endothelial cells are dispersed throughout a three-dimensional matrix of collagen and must populate a whole volume rather than a single plane. We chose the 750,000 cells/ mL of collagen based on preliminary studies of only endothelial cells in collagen and on published work that explored the relationship between collagen densities and vascular network formation [Morgan et al., Biomaterials, 2019]. A sentence regarding this study was added with the appropriate reference in the revised text. The number of fibroblast cells was chosen based off of preliminary experiments of which the goal was to provide fibroblast support in culture while limiting the amount of contraction of the dermis. The keratinocyte cell density of 170,000 cells seeded per dermal component is specific to the 12 well culture insert size and based on previous research from a well established skin equivalent research lab (led by Abdoelwaheb El Ghalbzouri at Leiden University Medical Center in The Netherlands) that often uses</w:t>
      </w:r>
      <w:r w:rsidR="007C7033" w:rsidRPr="00A04927">
        <w:rPr>
          <w:rFonts w:ascii="Calibri" w:hAnsi="Calibri" w:cs="Calibri"/>
          <w:color w:val="000000"/>
          <w:shd w:val="clear" w:color="auto" w:fill="FFFFFF"/>
        </w:rPr>
        <w:t xml:space="preserve"> around</w:t>
      </w:r>
      <w:r w:rsidRPr="00A04927">
        <w:rPr>
          <w:rFonts w:ascii="Calibri" w:hAnsi="Calibri" w:cs="Calibri"/>
          <w:color w:val="000000"/>
          <w:shd w:val="clear" w:color="auto" w:fill="FFFFFF"/>
        </w:rPr>
        <w:t xml:space="preserve"> </w:t>
      </w:r>
      <w:r w:rsidR="007C7033" w:rsidRPr="00A04927">
        <w:rPr>
          <w:rFonts w:ascii="Calibri" w:hAnsi="Calibri" w:cs="Calibri"/>
          <w:color w:val="000000"/>
          <w:shd w:val="clear" w:color="auto" w:fill="FFFFFF"/>
        </w:rPr>
        <w:t>10</w:t>
      </w:r>
      <w:r w:rsidRPr="00A04927">
        <w:rPr>
          <w:rFonts w:ascii="Calibri" w:hAnsi="Calibri" w:cs="Calibri"/>
          <w:color w:val="000000"/>
          <w:shd w:val="clear" w:color="auto" w:fill="FFFFFF"/>
        </w:rPr>
        <w:t>0,000 cells/cm</w:t>
      </w:r>
      <w:r w:rsidRPr="00A04927">
        <w:rPr>
          <w:rFonts w:ascii="Calibri" w:hAnsi="Calibri" w:cs="Calibri"/>
          <w:color w:val="000000"/>
          <w:shd w:val="clear" w:color="auto" w:fill="FFFFFF"/>
          <w:vertAlign w:val="superscript"/>
        </w:rPr>
        <w:t>2</w:t>
      </w:r>
      <w:r w:rsidRPr="00A04927">
        <w:rPr>
          <w:rFonts w:ascii="Calibri" w:hAnsi="Calibri" w:cs="Calibri"/>
          <w:color w:val="000000"/>
          <w:shd w:val="clear" w:color="auto" w:fill="FFFFFF"/>
        </w:rPr>
        <w:t xml:space="preserve">. In the case of a 12 well culture insert, the growth area of a 12 well size insert membrane is </w:t>
      </w:r>
      <w:r w:rsidR="007C7033" w:rsidRPr="00A04927">
        <w:rPr>
          <w:rFonts w:ascii="Calibri" w:hAnsi="Calibri" w:cs="Calibri"/>
          <w:color w:val="000000"/>
          <w:shd w:val="clear" w:color="auto" w:fill="FFFFFF"/>
        </w:rPr>
        <w:t>1.12</w:t>
      </w:r>
      <w:r w:rsidRPr="00A04927">
        <w:rPr>
          <w:rFonts w:ascii="Calibri" w:hAnsi="Calibri" w:cs="Calibri"/>
          <w:color w:val="000000"/>
          <w:shd w:val="clear" w:color="auto" w:fill="FFFFFF"/>
        </w:rPr>
        <w:t xml:space="preserve"> cm</w:t>
      </w:r>
      <w:r w:rsidRPr="00A04927">
        <w:rPr>
          <w:rFonts w:ascii="Calibri" w:hAnsi="Calibri" w:cs="Calibri"/>
          <w:color w:val="000000"/>
          <w:shd w:val="clear" w:color="auto" w:fill="FFFFFF"/>
          <w:vertAlign w:val="superscript"/>
        </w:rPr>
        <w:t>2</w:t>
      </w:r>
      <w:r w:rsidRPr="00A04927">
        <w:rPr>
          <w:rFonts w:ascii="Calibri" w:hAnsi="Calibri" w:cs="Calibri"/>
          <w:color w:val="000000"/>
          <w:shd w:val="clear" w:color="auto" w:fill="FFFFFF"/>
        </w:rPr>
        <w:t xml:space="preserve">, so using the scale from literature, the amount to seed onto an insert membrane would be </w:t>
      </w:r>
      <w:r w:rsidR="007C7033" w:rsidRPr="00A04927">
        <w:rPr>
          <w:rFonts w:ascii="Calibri" w:hAnsi="Calibri" w:cs="Calibri"/>
          <w:color w:val="000000"/>
          <w:shd w:val="clear" w:color="auto" w:fill="FFFFFF"/>
        </w:rPr>
        <w:t>about 110,000</w:t>
      </w:r>
      <w:r w:rsidRPr="00A04927">
        <w:rPr>
          <w:rFonts w:ascii="Calibri" w:hAnsi="Calibri" w:cs="Calibri"/>
          <w:color w:val="000000"/>
          <w:shd w:val="clear" w:color="auto" w:fill="FFFFFF"/>
        </w:rPr>
        <w:t xml:space="preserve"> cells</w:t>
      </w:r>
      <w:r w:rsidR="007C7033" w:rsidRPr="00A04927">
        <w:rPr>
          <w:rFonts w:ascii="Calibri" w:hAnsi="Calibri" w:cs="Calibri"/>
          <w:color w:val="000000"/>
          <w:shd w:val="clear" w:color="auto" w:fill="FFFFFF"/>
        </w:rPr>
        <w:t xml:space="preserve">; </w:t>
      </w:r>
      <w:r w:rsidRPr="00A04927">
        <w:rPr>
          <w:rFonts w:ascii="Calibri" w:hAnsi="Calibri" w:cs="Calibri"/>
          <w:color w:val="000000"/>
          <w:shd w:val="clear" w:color="auto" w:fill="FFFFFF"/>
        </w:rPr>
        <w:t xml:space="preserve">we chose to </w:t>
      </w:r>
      <w:r w:rsidR="007C7033" w:rsidRPr="00A04927">
        <w:rPr>
          <w:rFonts w:ascii="Calibri" w:hAnsi="Calibri" w:cs="Calibri"/>
          <w:color w:val="000000"/>
          <w:shd w:val="clear" w:color="auto" w:fill="FFFFFF"/>
        </w:rPr>
        <w:t>increase</w:t>
      </w:r>
      <w:r w:rsidRPr="00A04927">
        <w:rPr>
          <w:rFonts w:ascii="Calibri" w:hAnsi="Calibri" w:cs="Calibri"/>
          <w:color w:val="000000"/>
          <w:shd w:val="clear" w:color="auto" w:fill="FFFFFF"/>
        </w:rPr>
        <w:t xml:space="preserve"> the cell number to 170,000</w:t>
      </w:r>
      <w:r w:rsidR="007C7033" w:rsidRPr="00A04927">
        <w:rPr>
          <w:rFonts w:ascii="Calibri" w:hAnsi="Calibri" w:cs="Calibri"/>
          <w:color w:val="000000"/>
          <w:shd w:val="clear" w:color="auto" w:fill="FFFFFF"/>
        </w:rPr>
        <w:t xml:space="preserve"> to ensure epidermal coverage</w:t>
      </w:r>
      <w:r w:rsidRPr="00A04927">
        <w:rPr>
          <w:rFonts w:ascii="Calibri" w:hAnsi="Calibri" w:cs="Calibri"/>
          <w:color w:val="000000"/>
          <w:shd w:val="clear" w:color="auto" w:fill="FFFFFF"/>
        </w:rPr>
        <w:t xml:space="preserve">. </w:t>
      </w:r>
      <w:r w:rsidR="007C7033" w:rsidRPr="00A04927">
        <w:rPr>
          <w:rFonts w:ascii="Calibri" w:hAnsi="Calibri" w:cs="Calibri"/>
          <w:color w:val="000000"/>
          <w:shd w:val="clear" w:color="auto" w:fill="FFFFFF"/>
        </w:rPr>
        <w:t>Other literature values of keratinocytes range from 0.5 x 10</w:t>
      </w:r>
      <w:r w:rsidR="007C7033" w:rsidRPr="00A04927">
        <w:rPr>
          <w:rFonts w:ascii="Calibri" w:hAnsi="Calibri" w:cs="Calibri"/>
          <w:color w:val="000000"/>
          <w:shd w:val="clear" w:color="auto" w:fill="FFFFFF"/>
          <w:vertAlign w:val="superscript"/>
        </w:rPr>
        <w:t>5</w:t>
      </w:r>
      <w:r w:rsidR="007C7033" w:rsidRPr="00A04927">
        <w:rPr>
          <w:rFonts w:ascii="Calibri" w:hAnsi="Calibri" w:cs="Calibri"/>
          <w:color w:val="000000"/>
          <w:shd w:val="clear" w:color="auto" w:fill="FFFFFF"/>
        </w:rPr>
        <w:t xml:space="preserve"> cells/cm</w:t>
      </w:r>
      <w:r w:rsidR="007C7033" w:rsidRPr="00A04927">
        <w:rPr>
          <w:rFonts w:ascii="Calibri" w:hAnsi="Calibri" w:cs="Calibri"/>
          <w:color w:val="000000"/>
          <w:shd w:val="clear" w:color="auto" w:fill="FFFFFF"/>
          <w:vertAlign w:val="superscript"/>
        </w:rPr>
        <w:t>2</w:t>
      </w:r>
      <w:r w:rsidR="007C7033" w:rsidRPr="00A04927">
        <w:rPr>
          <w:rFonts w:ascii="Calibri" w:hAnsi="Calibri" w:cs="Calibri"/>
          <w:color w:val="000000"/>
          <w:shd w:val="clear" w:color="auto" w:fill="FFFFFF"/>
        </w:rPr>
        <w:t xml:space="preserve"> [Commandeur et al., 2011, </w:t>
      </w:r>
      <w:r w:rsidR="007C7033" w:rsidRPr="00A04927">
        <w:rPr>
          <w:rFonts w:ascii="Calibri" w:hAnsi="Calibri" w:cs="Calibri"/>
          <w:i/>
          <w:iCs/>
          <w:color w:val="000000"/>
          <w:shd w:val="clear" w:color="auto" w:fill="FFFFFF"/>
        </w:rPr>
        <w:t>Experimental Dermatology]</w:t>
      </w:r>
      <w:r w:rsidR="007C7033" w:rsidRPr="00A04927">
        <w:rPr>
          <w:rFonts w:ascii="Calibri" w:hAnsi="Calibri" w:cs="Calibri"/>
          <w:color w:val="000000"/>
          <w:shd w:val="clear" w:color="auto" w:fill="FFFFFF"/>
        </w:rPr>
        <w:t xml:space="preserve"> to 1 x 10</w:t>
      </w:r>
      <w:r w:rsidR="007C7033" w:rsidRPr="00A04927">
        <w:rPr>
          <w:rFonts w:ascii="Calibri" w:hAnsi="Calibri" w:cs="Calibri"/>
          <w:color w:val="000000"/>
          <w:shd w:val="clear" w:color="auto" w:fill="FFFFFF"/>
          <w:vertAlign w:val="superscript"/>
        </w:rPr>
        <w:t>5</w:t>
      </w:r>
      <w:r w:rsidR="007C7033" w:rsidRPr="00A04927">
        <w:rPr>
          <w:rFonts w:ascii="Calibri" w:hAnsi="Calibri" w:cs="Calibri"/>
          <w:color w:val="000000"/>
          <w:shd w:val="clear" w:color="auto" w:fill="FFFFFF"/>
        </w:rPr>
        <w:t xml:space="preserve"> cells/cm</w:t>
      </w:r>
      <w:r w:rsidR="007C7033" w:rsidRPr="00A04927">
        <w:rPr>
          <w:rFonts w:ascii="Calibri" w:hAnsi="Calibri" w:cs="Calibri"/>
          <w:color w:val="000000"/>
          <w:shd w:val="clear" w:color="auto" w:fill="FFFFFF"/>
          <w:vertAlign w:val="superscript"/>
        </w:rPr>
        <w:t>2</w:t>
      </w:r>
      <w:r w:rsidR="007C7033" w:rsidRPr="00A04927">
        <w:rPr>
          <w:rFonts w:ascii="Calibri" w:hAnsi="Calibri" w:cs="Calibri"/>
          <w:color w:val="000000"/>
          <w:shd w:val="clear" w:color="auto" w:fill="FFFFFF"/>
        </w:rPr>
        <w:t xml:space="preserve"> [El Ghabzouri, 2002, </w:t>
      </w:r>
      <w:r w:rsidR="007C7033" w:rsidRPr="00A04927">
        <w:rPr>
          <w:rFonts w:ascii="Calibri" w:hAnsi="Calibri" w:cs="Calibri"/>
          <w:i/>
          <w:iCs/>
          <w:color w:val="000000"/>
          <w:shd w:val="clear" w:color="auto" w:fill="FFFFFF"/>
        </w:rPr>
        <w:t>British Journal of Dermatology</w:t>
      </w:r>
      <w:r w:rsidR="007C7033" w:rsidRPr="00A04927">
        <w:rPr>
          <w:rFonts w:ascii="Calibri" w:hAnsi="Calibri" w:cs="Calibri"/>
          <w:color w:val="000000"/>
          <w:shd w:val="clear" w:color="auto" w:fill="FFFFFF"/>
        </w:rPr>
        <w:t xml:space="preserve">]. </w:t>
      </w:r>
      <w:r w:rsidRPr="00A04927">
        <w:rPr>
          <w:rFonts w:ascii="Calibri" w:hAnsi="Calibri" w:cs="Calibri"/>
          <w:color w:val="000000"/>
          <w:shd w:val="clear" w:color="auto" w:fill="FFFFFF"/>
        </w:rPr>
        <w:t xml:space="preserve">This cell density </w:t>
      </w:r>
      <w:r w:rsidR="007C7033" w:rsidRPr="00A04927">
        <w:rPr>
          <w:rFonts w:ascii="Calibri" w:hAnsi="Calibri" w:cs="Calibri"/>
          <w:color w:val="000000"/>
          <w:shd w:val="clear" w:color="auto" w:fill="FFFFFF"/>
        </w:rPr>
        <w:t xml:space="preserve">(170,000 cells/construct at 12 well size) </w:t>
      </w:r>
      <w:r w:rsidRPr="00A04927">
        <w:rPr>
          <w:rFonts w:ascii="Calibri" w:hAnsi="Calibri" w:cs="Calibri"/>
          <w:color w:val="000000"/>
          <w:shd w:val="clear" w:color="auto" w:fill="FFFFFF"/>
        </w:rPr>
        <w:t>has proven to be appropriate in establishing a properly stratified epidermis after several weeks at air liquid interface. Appropriate edits and citations have been included in our revision to address these important points.</w:t>
      </w:r>
    </w:p>
    <w:p w14:paraId="49864092" w14:textId="3E67F974" w:rsidR="00521694" w:rsidRPr="00A04927" w:rsidRDefault="00521694" w:rsidP="00A04927">
      <w:pPr>
        <w:spacing w:after="0"/>
        <w:ind w:left="720"/>
        <w:jc w:val="both"/>
        <w:rPr>
          <w:rFonts w:ascii="Calibri" w:hAnsi="Calibri" w:cs="Calibri"/>
          <w:color w:val="000000"/>
          <w:shd w:val="clear" w:color="auto" w:fill="FFFFFF"/>
        </w:rPr>
      </w:pPr>
    </w:p>
    <w:p w14:paraId="35D9BDDE" w14:textId="353AAEA8" w:rsidR="00521694" w:rsidRPr="00A04927" w:rsidRDefault="00521694" w:rsidP="00A04927">
      <w:pPr>
        <w:spacing w:after="0"/>
        <w:ind w:left="720"/>
        <w:jc w:val="both"/>
        <w:rPr>
          <w:rFonts w:ascii="Calibri" w:hAnsi="Calibri" w:cs="Calibri"/>
          <w:color w:val="000000"/>
          <w:shd w:val="clear" w:color="auto" w:fill="FFFFFF"/>
        </w:rPr>
      </w:pPr>
      <w:r w:rsidRPr="00A04927">
        <w:rPr>
          <w:rFonts w:ascii="Calibri" w:hAnsi="Calibri" w:cs="Calibri"/>
          <w:color w:val="000000"/>
          <w:shd w:val="clear" w:color="auto" w:fill="FFFFFF"/>
        </w:rPr>
        <w:t>First Version: Line 696-705:</w:t>
      </w:r>
    </w:p>
    <w:p w14:paraId="274B27BE" w14:textId="4BF2AFA7" w:rsidR="00521694" w:rsidRPr="00A04927" w:rsidRDefault="00521694" w:rsidP="00A04927">
      <w:pPr>
        <w:spacing w:after="0"/>
        <w:ind w:left="1440"/>
        <w:contextualSpacing/>
        <w:jc w:val="both"/>
        <w:rPr>
          <w:bCs/>
        </w:rPr>
      </w:pPr>
      <w:r w:rsidRPr="00A04927">
        <w:rPr>
          <w:rFonts w:ascii="Calibri" w:hAnsi="Calibri" w:cs="Calibri"/>
          <w:color w:val="000000"/>
          <w:shd w:val="clear" w:color="auto" w:fill="FFFFFF"/>
        </w:rPr>
        <w:t>“</w:t>
      </w:r>
      <w:r w:rsidRPr="00A04927">
        <w:rPr>
          <w:bCs/>
        </w:rPr>
        <w:t xml:space="preserve">The cell seeding amounts and media may be adjusted. In the protocol above, the encapsulated cell amounts have been optimized for a 12-well insert at 75,000 fibroblasts and 750,000 endothelial cells per mL of collagen with 170,000 keratinocytes seeded on top of the dermal construct. These cell numbers can be changed, but preliminary </w:t>
      </w:r>
      <w:r w:rsidRPr="00A04927">
        <w:rPr>
          <w:bCs/>
        </w:rPr>
        <w:lastRenderedPageBreak/>
        <w:t>experiments should be completed to test contraction of the dermal compartment, which can occur with more dermal cells or more contractile dermal cells. Additionally, the number of days in submersion and the rate of tapering the serum content can also be customized if excessive dermal contraction is occurring. For example, if contraction is noticed during the period of dermal submersion or while keratinocytes are establishing a surface monolayer, moving more quickly through the serum tapering process and raising VHSEs to ALI can aid in preventing additional contraction.”</w:t>
      </w:r>
    </w:p>
    <w:p w14:paraId="07157465" w14:textId="5D1F004F" w:rsidR="00521694" w:rsidRPr="00A04927" w:rsidRDefault="00521694" w:rsidP="00A04927">
      <w:pPr>
        <w:spacing w:after="0"/>
        <w:ind w:left="1440"/>
        <w:contextualSpacing/>
        <w:jc w:val="both"/>
        <w:rPr>
          <w:bCs/>
        </w:rPr>
      </w:pPr>
    </w:p>
    <w:p w14:paraId="095BCAB1" w14:textId="3A9CF4B2" w:rsidR="00521694" w:rsidRPr="00A04927" w:rsidRDefault="00521694" w:rsidP="00A04927">
      <w:pPr>
        <w:spacing w:after="0"/>
        <w:ind w:left="720"/>
        <w:contextualSpacing/>
        <w:jc w:val="both"/>
        <w:rPr>
          <w:bCs/>
        </w:rPr>
      </w:pPr>
      <w:r w:rsidRPr="00A04927">
        <w:rPr>
          <w:bCs/>
        </w:rPr>
        <w:t>Revised Version Line 7</w:t>
      </w:r>
      <w:r w:rsidR="004607A5" w:rsidRPr="00A04927">
        <w:rPr>
          <w:bCs/>
        </w:rPr>
        <w:t>80</w:t>
      </w:r>
      <w:r w:rsidRPr="00A04927">
        <w:rPr>
          <w:bCs/>
        </w:rPr>
        <w:t>-</w:t>
      </w:r>
      <w:r w:rsidR="004607A5" w:rsidRPr="00A04927">
        <w:rPr>
          <w:bCs/>
        </w:rPr>
        <w:t>801</w:t>
      </w:r>
      <w:r w:rsidRPr="00A04927">
        <w:rPr>
          <w:bCs/>
        </w:rPr>
        <w:t>:</w:t>
      </w:r>
    </w:p>
    <w:p w14:paraId="168AEA52" w14:textId="35F28A67" w:rsidR="002835DC" w:rsidRPr="00A04927" w:rsidRDefault="00BE25E4" w:rsidP="00A04927">
      <w:pPr>
        <w:spacing w:after="0"/>
        <w:ind w:left="1440"/>
        <w:contextualSpacing/>
        <w:jc w:val="both"/>
        <w:rPr>
          <w:bCs/>
        </w:rPr>
      </w:pPr>
      <w:bookmarkStart w:id="4" w:name="_Hlk58342018"/>
      <w:r w:rsidRPr="00A04927">
        <w:rPr>
          <w:bCs/>
        </w:rPr>
        <w:t>“</w:t>
      </w:r>
      <w:bookmarkEnd w:id="4"/>
      <w:r w:rsidR="002835DC" w:rsidRPr="00A04927">
        <w:rPr>
          <w:bCs/>
        </w:rPr>
        <w:t xml:space="preserve">The cell seeding amounts and media may be adjusted. In the protocol above, the encapsulated cell amounts have been optimized for a 12-well insert at </w:t>
      </w:r>
      <w:r w:rsidR="00A91D7E" w:rsidRPr="00A04927">
        <w:rPr>
          <w:bCs/>
        </w:rPr>
        <w:t>7.5 x 10</w:t>
      </w:r>
      <w:r w:rsidR="00A91D7E" w:rsidRPr="00A04927">
        <w:rPr>
          <w:bCs/>
          <w:vertAlign w:val="superscript"/>
        </w:rPr>
        <w:t>4</w:t>
      </w:r>
      <w:r w:rsidR="00A91D7E" w:rsidRPr="00A04927">
        <w:rPr>
          <w:bCs/>
        </w:rPr>
        <w:t xml:space="preserve"> </w:t>
      </w:r>
      <w:r w:rsidR="002835DC" w:rsidRPr="00A04927">
        <w:rPr>
          <w:bCs/>
        </w:rPr>
        <w:t xml:space="preserve">fibroblasts and </w:t>
      </w:r>
      <w:r w:rsidR="00A91D7E" w:rsidRPr="00A04927">
        <w:rPr>
          <w:bCs/>
        </w:rPr>
        <w:t>7.5 x 10</w:t>
      </w:r>
      <w:r w:rsidR="00A91D7E" w:rsidRPr="00A04927">
        <w:rPr>
          <w:bCs/>
          <w:vertAlign w:val="superscript"/>
        </w:rPr>
        <w:t>5</w:t>
      </w:r>
      <w:r w:rsidR="00A91D7E" w:rsidRPr="00A04927">
        <w:rPr>
          <w:bCs/>
        </w:rPr>
        <w:t xml:space="preserve"> </w:t>
      </w:r>
      <w:r w:rsidR="002835DC" w:rsidRPr="00A04927">
        <w:rPr>
          <w:bCs/>
        </w:rPr>
        <w:t xml:space="preserve">endothelial cells per mL of collagen with </w:t>
      </w:r>
      <w:r w:rsidR="00A91D7E" w:rsidRPr="00A04927">
        <w:rPr>
          <w:bCs/>
        </w:rPr>
        <w:t>1.7 x 10</w:t>
      </w:r>
      <w:r w:rsidR="00A91D7E" w:rsidRPr="00A04927">
        <w:rPr>
          <w:bCs/>
          <w:vertAlign w:val="superscript"/>
        </w:rPr>
        <w:t xml:space="preserve">5 </w:t>
      </w:r>
      <w:r w:rsidR="002835DC" w:rsidRPr="00A04927">
        <w:rPr>
          <w:bCs/>
        </w:rPr>
        <w:t xml:space="preserve">keratinocytes seeded on top of the dermal construct. </w:t>
      </w:r>
      <w:r w:rsidR="00A91D7E" w:rsidRPr="00A04927">
        <w:rPr>
          <w:bCs/>
        </w:rPr>
        <w:t>In similar systems, published endothelial cell densities are 1.0 x 10</w:t>
      </w:r>
      <w:r w:rsidR="00A91D7E" w:rsidRPr="00A04927">
        <w:rPr>
          <w:bCs/>
          <w:vertAlign w:val="superscript"/>
        </w:rPr>
        <w:t>6</w:t>
      </w:r>
      <w:r w:rsidR="00A91D7E" w:rsidRPr="00A04927">
        <w:rPr>
          <w:bCs/>
        </w:rPr>
        <w:t xml:space="preserve"> [cells/mL collagen]</w:t>
      </w:r>
      <w:r w:rsidR="00A91D7E" w:rsidRPr="00A04927">
        <w:rPr>
          <w:bCs/>
        </w:rPr>
        <w:fldChar w:fldCharType="begin"/>
      </w:r>
      <w:r w:rsidR="00A91D7E" w:rsidRPr="00A04927">
        <w:rPr>
          <w:bCs/>
        </w:rPr>
        <w:instrText xml:space="preserve"> ADDIN ZOTERO_ITEM CSL_CITATION {"citationID":"3IPGxo1r","properties":{"formattedCitation":"\\super 48\\nosupersub{}","plainCitation":"48","noteIndex":0},"citationItems":[{"id":58,"uris":["http://zotero.org/users/5025368/items/AY469DPE"],"uri":["http://zotero.org/users/5025368/items/AY469DPE"],"itemData":{"id":58,"type":"article-journal","abstract":"One of the largest challenges facing the field of tissue engineering is the incorporation of a functional vasculature, allowing effective nourishment of graft tissue beyond diffusion length scales. Here, we demonstrate a methodology for inducing the robust self-assembly of endothelial cells into stable three-dimensional perfusable networks on millimeter and centimeter length scales. Utilizing broadly accessible cell strains and reagents, we have rigorously tested a state space of cell densities (0.5–2.0 × 106 cell/mL) and collagen gel densities (2–6 mg/mL) that result in robust vascular network formation. Further, over the range of culture conditions with which we observed robust network formation, we advanced image processing algorithms and quantitative metrics to assess network connectivity, coverage, tortuosity, lumenization, and vessel diameter. These data demonstrate that decreasing collagen density produced more connected networks with higher coverage. Finally, we demonstrated that this methodology results in the formation of perfusable networks, is extensible to arbitrary geometries and centimeter scales, and results in networks that remain stable for 21 days without the need for the co-culture of supporting cells. Given the robustness and accessibility, this system is ideal for studies of tissue-scale biology, as well as future studies on the formation and remodeling of larger engineered graft tissues.","container-title":"Biomaterials","DOI":"10.1016/j.biomaterials.2018.10.021","ISSN":"0142-9612","journalAbbreviation":"Biomaterials","page":"37-47","title":"Fabrication of centimeter-scale and geometrically arbitrary vascular networks using in vitro self-assembly","volume":"189","author":[{"family":"Morgan","given":"Joshua T."},{"family":"Shirazi","given":"Jasmine"},{"family":"Comber","given":"Erica M."},{"family":"Eschenburg","given":"Christian"},{"family":"Gleghorn","given":"Jason P."}],"issued":{"date-parts":[["2019",1,1]]}}}],"schema":"https://github.com/citation-style-language/schema/raw/master/csl-citation.json"} </w:instrText>
      </w:r>
      <w:r w:rsidR="00A91D7E" w:rsidRPr="00A04927">
        <w:rPr>
          <w:bCs/>
        </w:rPr>
        <w:fldChar w:fldCharType="separate"/>
      </w:r>
      <w:r w:rsidR="00A91D7E" w:rsidRPr="00A04927">
        <w:rPr>
          <w:rFonts w:ascii="Calibri" w:hAnsi="Calibri" w:cs="Calibri"/>
          <w:vertAlign w:val="superscript"/>
        </w:rPr>
        <w:t>48</w:t>
      </w:r>
      <w:r w:rsidR="00A91D7E" w:rsidRPr="00A04927">
        <w:rPr>
          <w:bCs/>
        </w:rPr>
        <w:fldChar w:fldCharType="end"/>
      </w:r>
      <w:r w:rsidR="00A91D7E" w:rsidRPr="00A04927">
        <w:rPr>
          <w:bCs/>
        </w:rPr>
        <w:t>; fibroblast concentrations  often range from 0.4 x 10</w:t>
      </w:r>
      <w:r w:rsidR="00A91D7E" w:rsidRPr="00A04927">
        <w:rPr>
          <w:bCs/>
          <w:vertAlign w:val="superscript"/>
        </w:rPr>
        <w:t xml:space="preserve">5 </w:t>
      </w:r>
      <w:r w:rsidR="00A91D7E" w:rsidRPr="00A04927">
        <w:rPr>
          <w:bCs/>
        </w:rPr>
        <w:t>[cells/mL of collagen]</w:t>
      </w:r>
      <w:r w:rsidR="00A91D7E" w:rsidRPr="00A04927">
        <w:rPr>
          <w:bCs/>
        </w:rPr>
        <w:fldChar w:fldCharType="begin"/>
      </w:r>
      <w:r w:rsidR="00A91D7E" w:rsidRPr="00A04927">
        <w:rPr>
          <w:bCs/>
        </w:rPr>
        <w:instrText xml:space="preserve"> ADDIN ZOTERO_ITEM CSL_CITATION {"citationID":"5AsjZLGj","properties":{"formattedCitation":"\\super 22, 28, 82\\nosupersub{}","plainCitation":"22, 28, 82","noteIndex":0},"citationItems":[{"id":102,"uris":["http://zotero.org/users/5025368/items/HUYKHU4R"],"uri":["http://zotero.org/users/5025368/items/HUYKHU4R"],"itemData":{"id":102,"type":"article-journal","abstract":"Human skin equivalents (HSEs) can be considered a valuable tool to study aspects of human skin, including the skin barrier, or to perform chemical or toxicological screenings. HSEs are three-dimensional skin models that are usually established using primary keratinocytes and closely mimic human skin. The use of primary keratinocytes has several drawbacks, including a limited in vitro life span and large donor–donor variation. This makes them less favorable for in vitro toxicity screenings. Usage of an established keratinocyte cell line circumvents these drawbacks and enables the generation of easy-to-generate and reproducible HSEs, which can be used for pharmacological and/or toxicological screenings. For such screenings, a proper barrier function is required. In this study, we investigated the barrier properties of HSEs established with the keratinocyte cell line N/TERT (N-HSEs). N-HSEs showed comparable tissue morphology and expression of several epidermal proteins compared with HSEs established with primary keratinocytes. Our results clearly demonstrate that N-HSEs not only contain several stratum corneum (SC) barrier properties similar to HSEs, including the presence of the long periodicity phase and a comparable SC permeability, but also show some differences in lipid composition. Nonetheless, the similarities in barrier properties makes N/TERT cells a promising alternative for primary keratinocytes to generate HSEs.","container-title":"Tissue Engineering Part A","DOI":"10.1089/ten.tea.2014.0011","ISSN":"1937-3341","issue":"21-22","journalAbbreviation":"Tissue Engineering Part A","page":"3041-3049","source":"liebertpub.com (Atypon)","title":"Barrier Properties of an N/TERT-Based Human Skin Equivalent","volume":"20","author":[{"family":"Drongelen","given":"Vincent","non-dropping-particle":"van"},{"family":"Danso","given":"Mogbekeloluwa O."},{"family":"Mulder","given":"Aat"},{"family":"Mieremet","given":"Arnout"},{"family":"Smeden","given":"Jeroen","non-dropping-particle":"van"},{"family":"Bouwstra","given":"Joke A."},{"family":"El Ghalbzouri","given":"Abdoelwaheb"}],"issued":{"date-parts":[["2014",5,13]]}}},{"id":256,"uris":["http://zotero.org/users/5025368/items/FN6L7I6C"],"uri":["http://zotero.org/users/5025368/items/FN6L7I6C"],"itemData":{"id":256,"type":"article-journal","abstract":"Skin Grafts Need Plumbing, Too\nTo help heal a severe burn or wound, clinicians surgically transplant skin grafts, which consist of the epidermis (outer skin layer) and, often, part of the dermis (deeper layer, directly below the epidermis). The success of these grafts, however, is limited by the ability of blood vessels to form in the newly transplanted skin and deliver nutrients to the cells. Research has also suggested that the lymphatics may be necessary for skin graft survival, by essentially draining immune cells, debris, and excess fluid from the wounded area. Here, Marino, Luginbühl, and colleagues engineered a skin graft that wasn’t just the patient’s skin cells—it also contained both lymph and blood capillaries “prevascularized” ex vivo and then transplanted onto a wound.\nThe authors created the dermo-epidermal skin grafts by taking cells from human foreskin, called human dermal microvascular endothelial cells (HDMECs), and embedding them in three-dimensional hydrogels. HDMECs consist of a mixture of both lymphatic endothelial cells and blood vessel endothelial cells, so both types of functional capillaries—blood and lymph—formed from these cells in vitro in the fibrin or collagen hydrogels. Moving in vivo, the authors transplanted engineered skin grafts containing the HDMECs as well as human fibroblasts and keratinocyes—two cell types found in skin—onto the wounded backs of nude rats (animals without an immune system). Marino, Luginbühl, et al. reported that the human skin grafts formed the expected skin layers after 2 weeks, connected with existing rat lymphatic capillaries, and drained fluid away from the wound.\nAlthough testing and characterization are still needed in animals with an immune system and with skin similar to humans (such as a pig), these engineered dermo-epidermal hydrogels potentially represent the next generation of skin grafts, complete with the vascular and lymphatic plumbing and ready to transplant.\nHuman lymphatic capillaries were engineered in a 3D hydrogel system to improve dermo-epidermal skin grafting.\nHuman lymphatic capillaries were engineered in a 3D hydrogel system to improve dermo-epidermal skin grafting.","container-title":"Science Translational Medicine","DOI":"10.1126/scitranslmed.3006894","ISSN":"1946-6234, 1946-6242","issue":"221","language":"en","note":"PMID: 24477001","page":"221ra14-221ra14","source":"stm.sciencemag.org","title":"Bioengineering Dermo-Epidermal Skin Grafts with Blood and Lymphatic Capillaries","volume":"6","author":[{"family":"Marino","given":"Daniela"},{"family":"Luginbühl","given":"Joachim"},{"family":"Scola","given":"Simonetta"},{"family":"Meuli","given":"Martin"},{"family":"Reichmann","given":"Ernst"}],"issued":{"date-parts":[["2014",1,29]]}}},{"id":26,"uris":["http://zotero.org/users/5025368/items/86NHFXK9"],"uri":["http://zotero.org/users/5025368/items/86NHFXK9"],"itemData":{"id":26,"type":"article-journal","abstract":"Human skin equivalents (HSEs) are three-dimensional culture models that are used as a model for native human skin. In this study the barrier properties of two novel HSEs, the fibroblast-derived matrix model (FDM) and the Leiden epidermal model (LEM), were compared with the full-thickness collagen model (FTM) and human skin. Since the main skin barrier is located in the lipid regions of the upper layer of the skin, the stratum corneum (SC), we investigated the epidermal morphology, expression of differentiation markers, SC permeability, lipid composition, and lipid organization of all HSEs and native human skin. Our results demonstrate that the barrier function of the FDM and LEM improved compared with that of the FTM, but all HSEs are more permeable than human skin. Further, the FDM and LEM have a relatively lower free fatty acid content than the FTM and human skin. Several similarities between the FDM, LEM and FTM were observed: (1) the morphology and the expression of the investigated differentiation markers were similar to those observed in native human skin, except for the observed expression of keratin 16 and premature expression of involucrin that were detected in all HSEs, (2) the lipids in the SC of all HSEs were arranged in lipid lamellae, similar to human skin, but show an increase in the number of lipid lamellae in the intercellular regions and (3) the SC lipids of all HSEs show a less densely packed lateral lipid organization compared with human SC. These findings indicate that the HSEs mimic many aspects of native human skin, but differ in their barrier properties.","container-title":"Tissue Engineering. Part C, Methods","DOI":"10.1089/ten.TEC.2011.0175","ISSN":"1937-3392","issue":"1","journalAbbreviation":"Tissue Eng Part C Methods","language":"eng","note":"PMID: 21902617","page":"1-11","source":"PubMed","title":"Unraveling barrier properties of three different in-house human skin equivalents","volume":"18","author":[{"family":"Thakoersing","given":"Varsha S."},{"family":"Gooris","given":"Gerrit S."},{"family":"Mulder","given":"Aat"},{"family":"Rietveld","given":"Marion"},{"family":"El Ghalbzouri","given":"Abdoelwaheb"},{"family":"Bouwstra","given":"Joke A."}],"issued":{"date-parts":[["2012",1]]}}}],"schema":"https://github.com/citation-style-language/schema/raw/master/csl-citation.json"} </w:instrText>
      </w:r>
      <w:r w:rsidR="00A91D7E" w:rsidRPr="00A04927">
        <w:rPr>
          <w:bCs/>
        </w:rPr>
        <w:fldChar w:fldCharType="separate"/>
      </w:r>
      <w:r w:rsidR="00A91D7E" w:rsidRPr="00A04927">
        <w:rPr>
          <w:rFonts w:ascii="Calibri" w:hAnsi="Calibri" w:cs="Calibri"/>
          <w:vertAlign w:val="superscript"/>
        </w:rPr>
        <w:t>22, 28, 82</w:t>
      </w:r>
      <w:r w:rsidR="00A91D7E" w:rsidRPr="00A04927">
        <w:rPr>
          <w:bCs/>
        </w:rPr>
        <w:fldChar w:fldCharType="end"/>
      </w:r>
      <w:r w:rsidR="00A91D7E" w:rsidRPr="00A04927">
        <w:rPr>
          <w:bCs/>
        </w:rPr>
        <w:t xml:space="preserve">  to 1 x 10</w:t>
      </w:r>
      <w:r w:rsidR="00A91D7E" w:rsidRPr="00A04927">
        <w:rPr>
          <w:bCs/>
          <w:vertAlign w:val="superscript"/>
        </w:rPr>
        <w:t xml:space="preserve">5 </w:t>
      </w:r>
      <w:r w:rsidR="00A91D7E" w:rsidRPr="00A04927">
        <w:rPr>
          <w:bCs/>
        </w:rPr>
        <w:t xml:space="preserve"> [cells/mL of collagen]</w:t>
      </w:r>
      <w:r w:rsidR="00A91D7E" w:rsidRPr="00A04927">
        <w:rPr>
          <w:bCs/>
        </w:rPr>
        <w:fldChar w:fldCharType="begin"/>
      </w:r>
      <w:r w:rsidR="00A91D7E" w:rsidRPr="00A04927">
        <w:rPr>
          <w:bCs/>
        </w:rPr>
        <w:instrText xml:space="preserve"> ADDIN ZOTERO_ITEM CSL_CITATION {"citationID":"92dUunOr","properties":{"formattedCitation":"\\super 8, 58, 83\\uc0\\u8211{}85\\nosupersub{}","plainCitation":"8, 58, 83–85","noteIndex":0},"citationItems":[{"id":351,"uris":["http://zotero.org/users/5025368/items/4DBKVWT6"],"uri":["http://zotero.org/users/5025368/items/4DBKVWT6"],"itemData":{"id":351,"type":"article-journal","abstract":"Summary Background?There is little information on specific interactions between dermal fibroblasts and epidermal keratinocytes. The use of engineered skin equivalents consisting of organotypic cocultures of keratinocytes and fibroblasts offers an attractive approach for such studies. Objectives?To examine the role fibroblasts play in generation and maintenance of reconstructed epidermis. Methods?Human keratinocytes were seeded on collagen matrices populated with increasing numbers of fibroblasts and cultured for 2?weeks at the air?liquid interface. Results?In the absence of fibroblasts, stratified epidermis with only three or four viable cell layers was formed. In the presence of fibroblasts, keratinocyte proliferation was stimulated and epidermal morphology was improved. Epidermal morphogenesis was also markedly improved in epidermis generated in organotypic keratinocyte monocultures grown in medium derived from dermal equivalents or from organotypic keratinocyte?fibroblast cocultures. These observations clearly indicate the proliferation-stimulating activity of soluble factors released from fibroblasts. Under all experimental conditions, onset of keratinocyte differentiation was shown by the expression of keratin 10 in all suprabasal cell layers. With increasing numbers of fibroblasts incorporated into the collagen matrix, the expression of markers associated with keratinocyte activation, e.g. keratins 6, 16 and 17 and the cornified envelope precursor SKALP decreased, and involucrin localization shifted toward the granulosum layer. This fibroblast-mediated effect was even more pronounced when the fibroblasts were precultured in the collagen matrices for 1?week instead of overnight. The basement membrane proteins collagen VII and laminin 5 were present at the epithelial?matrix border. The expression of integrin α6?4 and of E-cadherin was comparable with that seen in native skin and was not significantly modulated by fibroblasts. Under all experimental conditions the expression of integrin subunits α2, α3 and ?1 was upregulated, indicating keratinocyte activation. Conclusions?Our results illustrate that numbers of fibroblasts in the collagen matrix and their functional state is a critical factor for establishment of normal epidermal morphogenesis.","container-title":"British Journal of Dermatology","DOI":"10.1046/j.1365-2133.2002.04871.x","ISSN":"0007-0963","issue":"2","journalAbbreviation":"British Journal of Dermatology","page":"230-243","title":"Effect of fibroblasts on epidermal regeneration","volume":"147","author":[{"family":"El-Ghalbzouri","given":"A."},{"family":"Gibbs","given":"S."},{"family":"Lamme","given":"E."},{"family":"Van Blitterswijk","given":"C.A."},{"family":"Ponec","given":"M."}],"issued":{"date-parts":[["2002",8,1]]}}},{"id":355,"uris":["http://zotero.org/users/5025368/items/2WBUVMIV"],"uri":["http://zotero.org/users/5025368/items/2WBUVMIV"],"itemData":{"id":355,"type":"article-journal","abstract":"Our analysis of epidermal lipids revealed that (glucosyl)ceramide profiles in various human skin equivalents are different from those of native tissue. The main difference is the reduced content in skin equivalents of ceramides 4–7 and especially the very low content of the most polar ceramides 6 and 7, which contain hydroxylated sphingoid base and/or fatty acid. To facilitate hydroxylation, the culture medium was supplemented with vitamins C and E. Although in vitamin E-supplemented medium lipogenesis was not affected, in vitamin C-supplemented medium the content of glucosylceramides and of ceramides 6 and 7 was markedly increased, both in the presence and absence of serum and irrespective the substrate used (inert or natural, populated or not with fibroblasts). The improvement of the lipid profile was accompanied by a marked improvement of the barrier formation as judged from extensive production of lamellar bodies, their complete extrusion at the stratum granulosum/stratum corneum interface, and the formation of multiple broad lipid lamellar structures in the intercorneocyte space. The presence of well-ordered lipid lamellar phases was confirmed by small-angle x-ray diffraction. Some differences between native and reconstructed epidermis, however, were noticed. Although the long-range lipid lamellar phase was present in both the native and the reconstructed epidermis, the short lamellar phase was present only in native tissue. It remains to be established whether these differences can be ascribed to small differences in relative amounts of individual ceramides, to differences in fatty acid profiles, or to differences in cholesterol sulfate, pH, or calcium gradients. The results indicate the key role vitamin C plays in the formation of stratum corneum barrier lipids.","container-title":"Journal of Investigative Dermatology","DOI":"10.1111/1523-1747.ep12336024","ISSN":"0022-202X","issue":"3","journalAbbreviation":"Journal of Investigative Dermatology","page":"348-355","title":"The Formation of Competent Barrier Lipids in Reconstructed Human Epidermis Requires the Presence of Vitamin C","volume":"109","author":[{"family":"Ponec","given":"Maria"},{"family":"Weerheim","given":"Arij"},{"family":"Kempenaar","given":"Johanna"},{"family":"Mulder","given":"Aat"},{"family":"Gooris","given":"Geert S."},{"family":"Bouwstra","given":"Joke"},{"family":"Mieke Mommaas","given":"A."}],"issued":{"date-parts":[["1997",9,1]]}}},{"id":106,"uris":["http://zotero.org/users/5025368/items/JQPH2Q9Q"],"uri":["http://zotero.org/users/5025368/items/JQPH2Q9Q"],"itemData":{"id":106,"type":"article-journal","abstract":"Human skin equivalents (HSEs) show great similarities to human native skin. However, one of the key processes impaired under in vitro conditions is desquamation. Desquamation involves the degradation of the corneodesmosomes, in which various enzymes participate. Activation of these enzymes is affected by several microenvironmental factors such as pH and water level. The water level is assumed to depend on the presence of natural moisturizing factors (NMF). In this study, the levels of water and one of the prominent NMF components--pyrrolidone carboxylic acid (PCA)--were examined. In HSE generated under normal culture conditions (93% relative humidity (RH)), the water level and PCA content appeared to be much lower than in the native counterpart. To increase the water and PCA levels in HSE, a culture method was established in which HSE was reconstructed under reduced RH. Although at 40% RH the PCA levels in reconstructed and native tissue are similar, the hydration levels in reconstructed tissue remain still lower. Only topical application of water induced marked swelling of corneocytes. This clearly shows that the stratum corneum water level in HSE is regulated by other, still unknown, factors, in addition to NMF.","container-title":"The Journal of Investigative Dermatology","DOI":"10.1038/sj.jid.5700994","ISSN":"1523-1747","issue":"2","journalAbbreviation":"J. Invest. Dermatol.","language":"eng","note":"PMID: 17671517","page":"378-388","source":"PubMed","title":"Water distribution and natural moisturizer factor content in human skin equivalents are regulated by environmental relative humidity","volume":"128","author":[{"family":"Bouwstra","given":"Joke A."},{"family":"Groenink","given":"H. Wouter W."},{"family":"Kempenaar","given":"Joop A."},{"family":"Romeijn","given":"Stefan G."},{"family":"Ponec","given":"Maria"}],"issued":{"date-parts":[["2008",2]]}}},{"id":353,"uris":["http://zotero.org/users/5025368/items/T8HW5LT3"],"uri":["http://zotero.org/users/5025368/items/T8HW5LT3"],"itemData":{"id":353,"type":"article-journal","abstract":"Previous results showed that our in-house human skin equivalents (HSEs) differ in their stratum corneum (SC) lipid organization compared with human SC. To elucidate the cause of the altered SC lipid organization in the HSEs, a recently developed liquid chromatography/mass spectrometry method was used to study the free fatty acid (FFA) and ceramide composition in detail. In addition, the SC lipid composition of the HSEs and human skin was examined quantitatively with high-performance thin-layer chromatography. Our results reveal that all our HSEs have an increased presence of monounsaturated FFAs compared with human SC. Moreover, the HSEs display the presence of ceramide species with a monounsaturated acyl chain, which are not detected in human SC. All HSEs also exhibit an altered expression of stearoyl-CoA desaturase, the enzyme that converts saturated FFAs to monounsaturated FFAs. Furthermore, the HSEs show the presence of 12 ceramide subclasses, similar to native human SC. However, the HSEs have increased levels of ceramides EOS and EOH and ceramide species with short total carbon chains and a reduced FFA level compared with human SC. The presence of unsaturated lipid chains in HSE offers new opportunities to mimic the lipid properties of human SC more closely.","container-title":"Journal of Investigative Dermatology","DOI":"10.1038/jid.2012.262","ISSN":"0022-202X","issue":"1","journalAbbreviation":"Journal of Investigative Dermatology","page":"59-67","title":"Increased Presence of Monounsaturated Fatty Acids in the Stratum Corneum of Human Skin Equivalents","volume":"133","author":[{"family":"Thakoersing","given":"Varsha S."},{"family":"Smeden","given":"Jeroen","non-dropping-particle":"van"},{"family":"Mulder","given":"Aat A."},{"family":"Vreeken","given":"Rob J."},{"family":"El Ghalbzouri","given":"Abdoelwaheb"},{"family":"Bouwstra","given":"Joke A."}],"issued":{"date-parts":[["2013",1,1]]}}},{"id":356,"uris":["http://zotero.org/users/5025368/items/TXBXGTHC"],"uri":["http://zotero.org/users/5025368/items/TXBXGTHC"],"itemData":{"id":356,"type":"article-journal","abstract":"Epithelial-mesenchymal interactions control epidermal growth and differentiation, but little is known about the mechanisms of this interaction. We have examined the effects of human dermal microvascular endothelial cells (DMEC) and fibroblasts on keratinocytes in conventional (feeder layer) and organotypic cocultures (lifted collagen gels) and demonstrated the induction of paracrine growth factor gene expression. Clonal keratinocyte growth was similarly stimulated in cocultures with irradiated DMEC and fibroblasts as feeder cells. This effect is most probably caused by induction of growth factor expression in cocultured dermal cells. Keratinocytes stimulated mRNA levels for KGF and IL-6 in both mesenchymal cell types and GM-CSF in fibroblasts. The feeder effect could not be replaced by conditioned media or addition of isolated growth factors. In organotypic cocultures with keratinocytes growing on collagen gels (repopulated with dermal cells), a virtually normal epidermis was formed within 7 to 10 d. Keratinocyte proliferation was drastically stimulated by dermal cells (histone 3 mRNA expression and BrdU labeling) which continued to proliferate as well in the gel. Expression of all typical differentiation markers was provoked in the reconstituted epithelium, though with different localization as compared to normal epidermis. Keratins K1 and K10 appeared coexpressed but delayed, reflecting conditions in epidermal hyperplasia. Keratin localization and proliferation were normalized under in vivo conditions, i.e., in surface transplants on nude mice. From these data it is concluded that epidermal homeostasis is in part controlled by complex reciprocally induced paracrine acting factors in concert with cell-cell interactions and extracellular matrix influences.","container-title":"The Journal of Cell Biology","DOI":"10.1083/jcb.122.2.417","issue":"2","journalAbbreviation":"J Cell Biol","page":"417","title":"Mutual induction of growth factor gene expression by epidermal-dermal cell interaction","volume":"122","author":[{"family":"Smola","given":"H"},{"family":"Thiekötter","given":"G"},{"family":"Fusenig","given":"NE"}],"issued":{"date-parts":[["1993",7,15]]}}}],"schema":"https://github.com/citation-style-language/schema/raw/master/csl-citation.json"} </w:instrText>
      </w:r>
      <w:r w:rsidR="00A91D7E" w:rsidRPr="00A04927">
        <w:rPr>
          <w:bCs/>
        </w:rPr>
        <w:fldChar w:fldCharType="separate"/>
      </w:r>
      <w:r w:rsidR="00A91D7E" w:rsidRPr="00A04927">
        <w:rPr>
          <w:rFonts w:ascii="Calibri" w:hAnsi="Calibri" w:cs="Calibri"/>
          <w:vertAlign w:val="superscript"/>
        </w:rPr>
        <w:t>8, 58, 83–85</w:t>
      </w:r>
      <w:r w:rsidR="00A91D7E" w:rsidRPr="00A04927">
        <w:rPr>
          <w:bCs/>
        </w:rPr>
        <w:fldChar w:fldCharType="end"/>
      </w:r>
      <w:r w:rsidR="00A91D7E" w:rsidRPr="00A04927">
        <w:rPr>
          <w:bCs/>
        </w:rPr>
        <w:t>; and keratinocyte concentrations range from 0.5 x 10</w:t>
      </w:r>
      <w:r w:rsidR="00A91D7E" w:rsidRPr="00A04927">
        <w:rPr>
          <w:bCs/>
          <w:vertAlign w:val="superscript"/>
        </w:rPr>
        <w:t>5</w:t>
      </w:r>
      <w:r w:rsidR="00A91D7E" w:rsidRPr="00A04927">
        <w:rPr>
          <w:bCs/>
        </w:rPr>
        <w:t xml:space="preserve"> [cells/cm</w:t>
      </w:r>
      <w:r w:rsidR="00A91D7E" w:rsidRPr="00A04927">
        <w:rPr>
          <w:bCs/>
          <w:vertAlign w:val="superscript"/>
        </w:rPr>
        <w:t>2</w:t>
      </w:r>
      <w:r w:rsidR="00A91D7E" w:rsidRPr="00A04927">
        <w:rPr>
          <w:bCs/>
        </w:rPr>
        <w:t>]</w:t>
      </w:r>
      <w:r w:rsidR="00A91D7E" w:rsidRPr="00A04927">
        <w:rPr>
          <w:bCs/>
        </w:rPr>
        <w:fldChar w:fldCharType="begin"/>
      </w:r>
      <w:r w:rsidR="00A91D7E" w:rsidRPr="00A04927">
        <w:rPr>
          <w:bCs/>
        </w:rPr>
        <w:instrText xml:space="preserve"> ADDIN ZOTERO_ITEM CSL_CITATION {"citationID":"MzdgkbJV","properties":{"formattedCitation":"\\super 80\\nosupersub{}","plainCitation":"80","noteIndex":0},"citationItems":[{"id":1126,"uris":["http://zotero.org/users/5025368/items/PGB7BIHU"],"uri":["http://zotero.org/users/5025368/items/PGB7BIHU"],"itemData":{"id":1126,"type":"article-journal","abstract":"Abstract:? Cutaneous squamous cell carcinoma (SCC) is the second most common type of skin cancer in the Caucasian population worldwide, having a propensity for invasion, local recurrence and metastasis. Stromal cancer-associated fibroblasts (CAFs) are suspected to play an important role in SCC carcinogenesis. In this study, we characterized CAFs isolated from primary cutaneous SCCs and compared them to normal fibroblasts (NFs) isolated from healthy dermis. Human skin CAFs in monolayers displayed different morphology, increased proliferation and migration compared to NFs. CAFs caused strong contraction of collagen matrices in which they were seeded and released high levels of the extracellular matrix component pro-collagen I. CAFs decreased proliferation and differentiation in the epidermis of human skin equivalents (HSEs) seeded with SCC cell lines, without affecting basement membrane composition. Finally, CAFs significantly increased invasion and dermal-epidermal detachment of SCC cell lines SCC-12B2 and SCC-13, respectively, when cultured in HSEs. These distinct features of CAFs point out a specific role in cutaneous SCC development.","container-title":"Experimental Dermatology","DOI":"10.1111/j.1600-0625.2011.01305.x","ISSN":"0906-6705","issue":"9","journalAbbreviation":"Experimental Dermatology","note":"publisher: John Wiley &amp; Sons, Ltd","page":"737-742","title":"Functional characterization of cancer-associated fibroblasts of human cutaneous squamous cell carcinoma","volume":"20","author":[{"family":"Commandeur","given":"Suzan"},{"family":"Ho","given":"Suet Huy"},{"family":"Gruijl","given":"Frank R.","non-dropping-particle":"de"},{"family":"Willemze","given":"Rein"},{"family":"Tensen","given":"Cornelis P."},{"family":"El Ghalbzouri","given":"Abdoelwaheb"}],"issued":{"date-parts":[["2011",9,1]]}}}],"schema":"https://github.com/citation-style-language/schema/raw/master/csl-citation.json"} </w:instrText>
      </w:r>
      <w:r w:rsidR="00A91D7E" w:rsidRPr="00A04927">
        <w:rPr>
          <w:bCs/>
        </w:rPr>
        <w:fldChar w:fldCharType="separate"/>
      </w:r>
      <w:r w:rsidR="00A91D7E" w:rsidRPr="00A04927">
        <w:rPr>
          <w:rFonts w:ascii="Calibri" w:hAnsi="Calibri" w:cs="Calibri"/>
          <w:vertAlign w:val="superscript"/>
        </w:rPr>
        <w:t>80</w:t>
      </w:r>
      <w:r w:rsidR="00A91D7E" w:rsidRPr="00A04927">
        <w:rPr>
          <w:bCs/>
        </w:rPr>
        <w:fldChar w:fldCharType="end"/>
      </w:r>
      <w:r w:rsidR="00A91D7E" w:rsidRPr="00A04927">
        <w:rPr>
          <w:bCs/>
        </w:rPr>
        <w:t xml:space="preserve"> 1 x 10</w:t>
      </w:r>
      <w:r w:rsidR="00A91D7E" w:rsidRPr="00A04927">
        <w:rPr>
          <w:bCs/>
          <w:vertAlign w:val="superscript"/>
        </w:rPr>
        <w:t>5</w:t>
      </w:r>
      <w:r w:rsidR="00A91D7E" w:rsidRPr="00A04927">
        <w:rPr>
          <w:bCs/>
        </w:rPr>
        <w:t xml:space="preserve"> [cells/cm</w:t>
      </w:r>
      <w:r w:rsidR="00A91D7E" w:rsidRPr="00A04927">
        <w:rPr>
          <w:bCs/>
          <w:vertAlign w:val="superscript"/>
        </w:rPr>
        <w:t>2</w:t>
      </w:r>
      <w:r w:rsidR="00A91D7E" w:rsidRPr="00A04927">
        <w:rPr>
          <w:bCs/>
        </w:rPr>
        <w:t>]</w:t>
      </w:r>
      <w:r w:rsidR="00A91D7E" w:rsidRPr="00A04927">
        <w:rPr>
          <w:bCs/>
        </w:rPr>
        <w:fldChar w:fldCharType="begin"/>
      </w:r>
      <w:r w:rsidR="00A91D7E" w:rsidRPr="00A04927">
        <w:rPr>
          <w:bCs/>
        </w:rPr>
        <w:instrText xml:space="preserve"> ADDIN ZOTERO_ITEM CSL_CITATION {"citationID":"XXYoJ9jH","properties":{"formattedCitation":"\\super 8\\nosupersub{}","plainCitation":"8","noteIndex":0},"citationItems":[{"id":351,"uris":["http://zotero.org/users/5025368/items/4DBKVWT6"],"uri":["http://zotero.org/users/5025368/items/4DBKVWT6"],"itemData":{"id":351,"type":"article-journal","abstract":"Summary Background?There is little information on specific interactions between dermal fibroblasts and epidermal keratinocytes. The use of engineered skin equivalents consisting of organotypic cocultures of keratinocytes and fibroblasts offers an attractive approach for such studies. Objectives?To examine the role fibroblasts play in generation and maintenance of reconstructed epidermis. Methods?Human keratinocytes were seeded on collagen matrices populated with increasing numbers of fibroblasts and cultured for 2?weeks at the air?liquid interface. Results?In the absence of fibroblasts, stratified epidermis with only three or four viable cell layers was formed. In the presence of fibroblasts, keratinocyte proliferation was stimulated and epidermal morphology was improved. Epidermal morphogenesis was also markedly improved in epidermis generated in organotypic keratinocyte monocultures grown in medium derived from dermal equivalents or from organotypic keratinocyte?fibroblast cocultures. These observations clearly indicate the proliferation-stimulating activity of soluble factors released from fibroblasts. Under all experimental conditions, onset of keratinocyte differentiation was shown by the expression of keratin 10 in all suprabasal cell layers. With increasing numbers of fibroblasts incorporated into the collagen matrix, the expression of markers associated with keratinocyte activation, e.g. keratins 6, 16 and 17 and the cornified envelope precursor SKALP decreased, and involucrin localization shifted toward the granulosum layer. This fibroblast-mediated effect was even more pronounced when the fibroblasts were precultured in the collagen matrices for 1?week instead of overnight. The basement membrane proteins collagen VII and laminin 5 were present at the epithelial?matrix border. The expression of integrin α6?4 and of E-cadherin was comparable with that seen in native skin and was not significantly modulated by fibroblasts. Under all experimental conditions the expression of integrin subunits α2, α3 and ?1 was upregulated, indicating keratinocyte activation. Conclusions?Our results illustrate that numbers of fibroblasts in the collagen matrix and their functional state is a critical factor for establishment of normal epidermal morphogenesis.","container-title":"British Journal of Dermatology","DOI":"10.1046/j.1365-2133.2002.04871.x","ISSN":"0007-0963","issue":"2","journalAbbreviation":"British Journal of Dermatology","page":"230-243","title":"Effect of fibroblasts on epidermal regeneration","volume":"147","author":[{"family":"El-Ghalbzouri","given":"A."},{"family":"Gibbs","given":"S."},{"family":"Lamme","given":"E."},{"family":"Van Blitterswijk","given":"C.A."},{"family":"Ponec","given":"M."}],"issued":{"date-parts":[["2002",8,1]]}}}],"schema":"https://github.com/citation-style-language/schema/raw/master/csl-citation.json"} </w:instrText>
      </w:r>
      <w:r w:rsidR="00A91D7E" w:rsidRPr="00A04927">
        <w:rPr>
          <w:bCs/>
        </w:rPr>
        <w:fldChar w:fldCharType="separate"/>
      </w:r>
      <w:r w:rsidR="00A91D7E" w:rsidRPr="00A04927">
        <w:rPr>
          <w:rFonts w:ascii="Calibri" w:hAnsi="Calibri" w:cs="Calibri"/>
          <w:vertAlign w:val="superscript"/>
        </w:rPr>
        <w:t>8</w:t>
      </w:r>
      <w:r w:rsidR="00A91D7E" w:rsidRPr="00A04927">
        <w:rPr>
          <w:bCs/>
        </w:rPr>
        <w:fldChar w:fldCharType="end"/>
      </w:r>
      <w:r w:rsidR="00A91D7E" w:rsidRPr="00A04927">
        <w:rPr>
          <w:bCs/>
        </w:rPr>
        <w:t xml:space="preserve">. . Cell densities can be optimized for specific cells and research question. Preliminary experiments should be completed to test epidermal surface coverage and contraction of the dermal compartment (which can occur with more dermal cells, more contractile dermal cells, longer submersion cultures, or softer matrices).  </w:t>
      </w:r>
      <w:r w:rsidR="002835DC" w:rsidRPr="00A04927">
        <w:rPr>
          <w:bCs/>
        </w:rPr>
        <w:t xml:space="preserve">Additionally, the number of days in submersion and the rate of tapering the serum content can also be customized if excessive dermal contraction is occurring or a different rate of keratinocyte coverage is required. For example, if contraction is noticed during the period of dermal submersion or while keratinocytes are establishing a surface monolayer, moving more quickly through the serum tapering process and raising VHSEs to ALI can aid in preventing additional contraction. Similarly, if keratinocyte coverage is not ideal, changing the number of days that the VHSE is submerged without serum may help increase epidermal monolayer coverage and mitigate contraction since serum is left out. </w:t>
      </w:r>
      <w:r w:rsidR="00A04927" w:rsidRPr="00A04927">
        <w:rPr>
          <w:bCs/>
        </w:rPr>
        <w:t>Changes in cell densities or other suggestions above must be optimized for the specific cultures and research goals</w:t>
      </w:r>
      <w:r w:rsidR="002835DC" w:rsidRPr="00A04927">
        <w:rPr>
          <w:bCs/>
        </w:rPr>
        <w:t>.”</w:t>
      </w:r>
    </w:p>
    <w:p w14:paraId="11DA4439" w14:textId="77777777" w:rsidR="003F0155" w:rsidRPr="00A04927" w:rsidRDefault="003F0155" w:rsidP="00A04927">
      <w:pPr>
        <w:spacing w:after="0"/>
        <w:contextualSpacing/>
        <w:jc w:val="both"/>
        <w:rPr>
          <w:rFonts w:ascii="Calibri" w:hAnsi="Calibri" w:cs="Calibri"/>
          <w:color w:val="000000"/>
        </w:rPr>
      </w:pPr>
    </w:p>
    <w:p w14:paraId="214B03F5" w14:textId="3BC1B8C5" w:rsidR="007E1E3B" w:rsidRPr="00A04927" w:rsidRDefault="00E64AC3" w:rsidP="00A04927">
      <w:pPr>
        <w:spacing w:after="0"/>
        <w:contextualSpacing/>
        <w:jc w:val="both"/>
        <w:rPr>
          <w:rFonts w:ascii="Calibri" w:hAnsi="Calibri" w:cs="Calibri"/>
          <w:color w:val="000000"/>
          <w:shd w:val="clear" w:color="auto" w:fill="FFFFFF"/>
        </w:rPr>
      </w:pPr>
      <w:r w:rsidRPr="00A04927">
        <w:rPr>
          <w:rFonts w:ascii="Calibri" w:hAnsi="Calibri" w:cs="Calibri"/>
          <w:color w:val="000000"/>
          <w:shd w:val="clear" w:color="auto" w:fill="FFFFFF"/>
        </w:rPr>
        <w:t>2- Handling multilayer skin constructs for fixation, processing and staining is always a challenge. This is an area that needs technical elaboration from the authors.</w:t>
      </w:r>
    </w:p>
    <w:p w14:paraId="14762F3F" w14:textId="35DE85F1" w:rsidR="009E62B0" w:rsidRPr="00A04927" w:rsidRDefault="009E62B0" w:rsidP="00A04927">
      <w:pPr>
        <w:spacing w:after="0"/>
        <w:ind w:left="720"/>
        <w:rPr>
          <w:rFonts w:ascii="Calibri" w:hAnsi="Calibri" w:cs="Calibri"/>
          <w:color w:val="000000"/>
          <w:shd w:val="clear" w:color="auto" w:fill="FFFFFF"/>
        </w:rPr>
      </w:pPr>
      <w:r w:rsidRPr="00A04927">
        <w:rPr>
          <w:rFonts w:ascii="Calibri" w:hAnsi="Calibri" w:cs="Calibri"/>
          <w:color w:val="000000"/>
          <w:shd w:val="clear" w:color="auto" w:fill="FFFFFF"/>
        </w:rPr>
        <w:t xml:space="preserve">We thank the reviewer for pointing out the need for clarification on handling skin constructs. This is indeed a challenging area and per this statement we have included several supplemental images </w:t>
      </w:r>
      <w:r w:rsidR="002835DC" w:rsidRPr="00A04927">
        <w:rPr>
          <w:rFonts w:ascii="Calibri" w:hAnsi="Calibri" w:cs="Calibri"/>
          <w:color w:val="000000"/>
          <w:shd w:val="clear" w:color="auto" w:fill="FFFFFF"/>
        </w:rPr>
        <w:t xml:space="preserve">and referenced them throughout the protocol </w:t>
      </w:r>
      <w:r w:rsidRPr="00A04927">
        <w:rPr>
          <w:rFonts w:ascii="Calibri" w:hAnsi="Calibri" w:cs="Calibri"/>
          <w:color w:val="000000"/>
          <w:shd w:val="clear" w:color="auto" w:fill="FFFFFF"/>
        </w:rPr>
        <w:t xml:space="preserve">that may aid in the handling of VHSEs after generation. Additionally, we have elaborated on techniques of handling throughout steps 5 and 6, as shown in the revisions. </w:t>
      </w:r>
      <w:r w:rsidR="00E64AC3" w:rsidRPr="00A04927">
        <w:rPr>
          <w:rFonts w:ascii="Calibri" w:hAnsi="Calibri" w:cs="Calibri"/>
          <w:color w:val="000000"/>
        </w:rPr>
        <w:br/>
      </w:r>
      <w:r w:rsidR="00E64AC3" w:rsidRPr="00A04927">
        <w:rPr>
          <w:rFonts w:ascii="Calibri" w:hAnsi="Calibri" w:cs="Calibri"/>
          <w:color w:val="000000"/>
        </w:rPr>
        <w:lastRenderedPageBreak/>
        <w:br/>
      </w:r>
      <w:r w:rsidR="001E355D" w:rsidRPr="00A04927">
        <w:rPr>
          <w:rFonts w:ascii="Calibri" w:hAnsi="Calibri" w:cs="Calibri"/>
          <w:noProof/>
          <w:color w:val="000000"/>
          <w:shd w:val="clear" w:color="auto" w:fill="FFFFFF"/>
        </w:rPr>
        <w:drawing>
          <wp:inline distT="0" distB="0" distL="0" distR="0" wp14:anchorId="34C537AF" wp14:editId="200D2173">
            <wp:extent cx="5943600" cy="7691755"/>
            <wp:effectExtent l="0" t="0" r="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SuppFig1_MMS_color_v20201210.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43CEC97" w14:textId="556B67B3" w:rsidR="003C7B27" w:rsidRPr="00A04927" w:rsidRDefault="00E64AC3" w:rsidP="00A04927">
      <w:pPr>
        <w:spacing w:after="0"/>
        <w:rPr>
          <w:rFonts w:ascii="Calibri" w:hAnsi="Calibri" w:cs="Calibri"/>
          <w:color w:val="000000"/>
          <w:shd w:val="clear" w:color="auto" w:fill="FFFFFF"/>
        </w:rPr>
      </w:pPr>
      <w:r w:rsidRPr="00A04927">
        <w:rPr>
          <w:rFonts w:ascii="Calibri" w:hAnsi="Calibri" w:cs="Calibri"/>
          <w:color w:val="000000"/>
          <w:shd w:val="clear" w:color="auto" w:fill="FFFFFF"/>
        </w:rPr>
        <w:lastRenderedPageBreak/>
        <w:t>Minor Concerns:</w:t>
      </w:r>
      <w:r w:rsidRPr="00A04927">
        <w:rPr>
          <w:rFonts w:ascii="Calibri" w:hAnsi="Calibri" w:cs="Calibri"/>
          <w:color w:val="000000"/>
        </w:rPr>
        <w:br/>
      </w:r>
      <w:r w:rsidRPr="00A04927">
        <w:rPr>
          <w:rFonts w:ascii="Calibri" w:hAnsi="Calibri" w:cs="Calibri"/>
          <w:color w:val="000000"/>
          <w:shd w:val="clear" w:color="auto" w:fill="FFFFFF"/>
        </w:rPr>
        <w:t>1- I am not sure that the details provided in the preparation of the collagen and glass substrate for the cell culture is really needed as both are commercially available with clear to use instructions.</w:t>
      </w:r>
    </w:p>
    <w:p w14:paraId="69D46F72" w14:textId="7647C385" w:rsidR="0044265D" w:rsidRPr="00A04927" w:rsidRDefault="0044265D" w:rsidP="00A04927">
      <w:pPr>
        <w:spacing w:after="0"/>
        <w:ind w:left="720"/>
        <w:rPr>
          <w:rFonts w:ascii="Calibri" w:hAnsi="Calibri" w:cs="Calibri"/>
          <w:color w:val="000000"/>
          <w:shd w:val="clear" w:color="auto" w:fill="FFFFFF"/>
        </w:rPr>
      </w:pPr>
      <w:r w:rsidRPr="00A04927">
        <w:rPr>
          <w:rFonts w:ascii="Calibri" w:hAnsi="Calibri" w:cs="Calibri"/>
          <w:color w:val="000000"/>
          <w:shd w:val="clear" w:color="auto" w:fill="FFFFFF"/>
        </w:rPr>
        <w:t xml:space="preserve">We thank the reviewer for this insight and have added a clarifying sentence in the revision to address this point. This protocol was written with one of our goals being to provide alternative methods to HSE generation that are not based on commercially available products. To the extent possible, we have provided a protocol that uses accessible and simple techniques, in a comprehensive document to alleviate confusion during VHSE generation. We realize that there are some points in the manuscript that could be made to be more straightforward with commercial products, but in the interest of accessibility, availability, and cost we believe that including these instructions are important. </w:t>
      </w:r>
    </w:p>
    <w:p w14:paraId="593BCC7A" w14:textId="3B10D07E" w:rsidR="0044265D" w:rsidRPr="00A04927" w:rsidRDefault="0044265D" w:rsidP="00A04927">
      <w:pPr>
        <w:spacing w:after="0"/>
        <w:ind w:left="720"/>
        <w:rPr>
          <w:rFonts w:ascii="Calibri" w:hAnsi="Calibri" w:cs="Calibri"/>
          <w:color w:val="000000"/>
          <w:shd w:val="clear" w:color="auto" w:fill="FFFFFF"/>
        </w:rPr>
      </w:pPr>
      <w:r w:rsidRPr="00A04927">
        <w:rPr>
          <w:rFonts w:ascii="Calibri" w:hAnsi="Calibri" w:cs="Calibri"/>
          <w:color w:val="000000"/>
          <w:shd w:val="clear" w:color="auto" w:fill="FFFFFF"/>
        </w:rPr>
        <w:t>First Version: Line 90-102:</w:t>
      </w:r>
    </w:p>
    <w:p w14:paraId="0F1B3CB4" w14:textId="52602865" w:rsidR="0044265D" w:rsidRPr="00A04927" w:rsidRDefault="0044265D" w:rsidP="00A04927">
      <w:pPr>
        <w:spacing w:after="0"/>
        <w:ind w:left="1440"/>
        <w:rPr>
          <w:bCs/>
        </w:rPr>
      </w:pPr>
      <w:r w:rsidRPr="00A04927">
        <w:rPr>
          <w:rFonts w:ascii="Calibri" w:hAnsi="Calibri" w:cs="Calibri"/>
          <w:color w:val="000000"/>
          <w:shd w:val="clear" w:color="auto" w:fill="FFFFFF"/>
        </w:rPr>
        <w:t>“</w:t>
      </w:r>
      <w:r w:rsidRPr="00A04927">
        <w:rPr>
          <w:bCs/>
        </w:rPr>
        <w:t>Although HSEs are one of the most common organotypic models, there are many technical challenges in generating these constructs including identifying appropriate extracellular matrix and cell densities, media recipes, proper air liquid interface procedures, and post-culture analysis. Further, while HEE and HSE models have published protocols, a detailed protocol incorporating dermal vasculature and volumetric imaging rather than histological analysis does not exist. In this work, we present an accessible protocol for the culture of vascularized human skin equivalents (VHSE) from mainly commercial cell lines. This protocol is written to be readily customizable, allowing for straight-forward adaptation to different cell types and research needs. Further, we describe straightforward volumetric imaging and quantification methods that allow for assessment of the three-dimensional structure of the VHSE. Translating this procedure into a robust and accessible protocol will enable non-specialist researchers to apply these important models in personalized medicine, vascularized tissue engineering, graft development, and drug evaluation.”</w:t>
      </w:r>
    </w:p>
    <w:p w14:paraId="4DFA85BB" w14:textId="1EE92503" w:rsidR="0044265D" w:rsidRPr="00A04927" w:rsidRDefault="0044265D" w:rsidP="00A04927">
      <w:pPr>
        <w:spacing w:after="0"/>
        <w:ind w:left="720"/>
        <w:rPr>
          <w:bCs/>
        </w:rPr>
      </w:pPr>
    </w:p>
    <w:p w14:paraId="713DA1E7" w14:textId="6ED79068" w:rsidR="0044265D" w:rsidRPr="00A04927" w:rsidRDefault="0044265D" w:rsidP="00A04927">
      <w:pPr>
        <w:spacing w:after="0"/>
        <w:ind w:left="720"/>
        <w:rPr>
          <w:bCs/>
          <w:highlight w:val="cyan"/>
        </w:rPr>
      </w:pPr>
      <w:r w:rsidRPr="00A04927">
        <w:rPr>
          <w:bCs/>
        </w:rPr>
        <w:t xml:space="preserve">Revised Version: Line </w:t>
      </w:r>
      <w:r w:rsidR="002835DC" w:rsidRPr="00A04927">
        <w:rPr>
          <w:bCs/>
        </w:rPr>
        <w:t xml:space="preserve"> 9</w:t>
      </w:r>
      <w:r w:rsidR="008C0F0C" w:rsidRPr="00A04927">
        <w:rPr>
          <w:bCs/>
        </w:rPr>
        <w:t>1</w:t>
      </w:r>
      <w:r w:rsidR="002835DC" w:rsidRPr="00A04927">
        <w:rPr>
          <w:bCs/>
        </w:rPr>
        <w:t>-105</w:t>
      </w:r>
      <w:r w:rsidRPr="00A04927">
        <w:rPr>
          <w:bCs/>
        </w:rPr>
        <w:t>:</w:t>
      </w:r>
    </w:p>
    <w:p w14:paraId="45480A78" w14:textId="77777777" w:rsidR="002835DC" w:rsidRPr="00A04927" w:rsidRDefault="002835DC" w:rsidP="00A04927">
      <w:pPr>
        <w:spacing w:after="0"/>
        <w:ind w:left="1440"/>
        <w:rPr>
          <w:bCs/>
        </w:rPr>
      </w:pPr>
      <w:r w:rsidRPr="00A04927">
        <w:rPr>
          <w:bCs/>
        </w:rPr>
        <w:t>“Although HSEs are one of the most common organotypic models, there are many technical challenges in generating these constructs including identification of appropriate extracellular matrix and cell densities, media recipes, proper air liquid interface procedures, and post-culture analysis. Further, while HEE and HSE models have published protocols, a detailed protocol incorporating dermal vasculature and volumetric imaging rather than histological analysis does not exist. In this work, we present an accessible protocol for the culture of vascularized human skin equivalents (VHSE) from mainly commercial cell lines. This protocol is written to be readily customizable, allowing for straight-forward adaptation to different cell types and research needs. In the interest of accessibility, availability, and cost, the use of simple products and generation techniques was prioritized over the use of commercially available products. Further, we describe straightforward volumetric imaging and quantification methods that allow for assessment of the three-dimensional structure of the VHSE. Translating this procedure into a robust and accessible protocol enables non-specialist researchers to apply these important models in personalized medicine, vascularized tissue engineering, graft development, and drug evaluation.”</w:t>
      </w:r>
    </w:p>
    <w:p w14:paraId="404DCB42" w14:textId="1199686E" w:rsidR="008E3299" w:rsidRPr="00A04927" w:rsidRDefault="00E64AC3" w:rsidP="00A04927">
      <w:pPr>
        <w:spacing w:after="0"/>
        <w:ind w:firstLine="720"/>
        <w:rPr>
          <w:rFonts w:ascii="Calibri" w:hAnsi="Calibri" w:cs="Calibri"/>
          <w:color w:val="000000"/>
          <w:shd w:val="clear" w:color="auto" w:fill="FFFFFF"/>
        </w:rPr>
      </w:pPr>
      <w:r w:rsidRPr="00A04927">
        <w:rPr>
          <w:rFonts w:ascii="Calibri" w:hAnsi="Calibri" w:cs="Calibri"/>
          <w:color w:val="000000"/>
        </w:rPr>
        <w:lastRenderedPageBreak/>
        <w:br/>
      </w:r>
      <w:r w:rsidRPr="00A04927">
        <w:rPr>
          <w:rFonts w:ascii="Calibri" w:hAnsi="Calibri" w:cs="Calibri"/>
          <w:color w:val="000000"/>
          <w:shd w:val="clear" w:color="auto" w:fill="FFFFFF"/>
        </w:rPr>
        <w:t>2- There are few linguistic mistakes, especially in the introduction, for a final revision.</w:t>
      </w:r>
    </w:p>
    <w:p w14:paraId="4BBC78FE" w14:textId="77777777" w:rsidR="002835DC" w:rsidRPr="00A04927" w:rsidRDefault="008E3299" w:rsidP="00A04927">
      <w:pPr>
        <w:spacing w:after="0"/>
        <w:ind w:left="720"/>
        <w:rPr>
          <w:rFonts w:ascii="Calibri" w:hAnsi="Calibri" w:cs="Calibri"/>
          <w:color w:val="000000"/>
        </w:rPr>
      </w:pPr>
      <w:r w:rsidRPr="00A04927">
        <w:rPr>
          <w:rFonts w:ascii="Calibri" w:hAnsi="Calibri" w:cs="Calibri"/>
          <w:color w:val="000000"/>
          <w:shd w:val="clear" w:color="auto" w:fill="FFFFFF"/>
        </w:rPr>
        <w:t xml:space="preserve">We thank reviewer #2 for pointing out general linguistic mistakes. We agree with this assessment and have addressed these mistakes. The introduction and whole manuscript was carefully edited line-by-line for language and clarity by both authors. Many phrases and sentences were improved upon.  </w:t>
      </w:r>
      <w:r w:rsidR="004558B7" w:rsidRPr="00A04927">
        <w:rPr>
          <w:rFonts w:ascii="Calibri" w:hAnsi="Calibri" w:cs="Calibri"/>
          <w:color w:val="000000"/>
          <w:shd w:val="clear" w:color="auto" w:fill="FFFFFF"/>
        </w:rPr>
        <w:t>Several examples (although not exhaustive) are included in these revisions:</w:t>
      </w:r>
      <w:r w:rsidR="00E64AC3" w:rsidRPr="00A04927">
        <w:rPr>
          <w:rFonts w:ascii="Calibri" w:hAnsi="Calibri" w:cs="Calibri"/>
          <w:color w:val="000000"/>
        </w:rPr>
        <w:br/>
      </w:r>
    </w:p>
    <w:p w14:paraId="500EAEF5" w14:textId="77777777" w:rsidR="002835DC" w:rsidRPr="00A04927" w:rsidRDefault="002835DC" w:rsidP="00A04927">
      <w:pPr>
        <w:spacing w:after="0"/>
        <w:ind w:firstLine="720"/>
        <w:rPr>
          <w:rFonts w:ascii="Calibri" w:hAnsi="Calibri" w:cs="Calibri"/>
          <w:color w:val="000000"/>
          <w:shd w:val="clear" w:color="auto" w:fill="FFFFFF"/>
        </w:rPr>
      </w:pPr>
      <w:r w:rsidRPr="00A04927">
        <w:rPr>
          <w:rFonts w:ascii="Calibri" w:hAnsi="Calibri" w:cs="Calibri"/>
          <w:color w:val="000000"/>
          <w:shd w:val="clear" w:color="auto" w:fill="FFFFFF"/>
        </w:rPr>
        <w:t xml:space="preserve">First Version: line 20: </w:t>
      </w:r>
    </w:p>
    <w:p w14:paraId="5E5AD84D" w14:textId="77777777" w:rsidR="002835DC" w:rsidRPr="00A04927" w:rsidRDefault="002835DC" w:rsidP="00A04927">
      <w:pPr>
        <w:spacing w:after="0"/>
        <w:ind w:left="1440"/>
        <w:contextualSpacing/>
        <w:jc w:val="both"/>
        <w:rPr>
          <w:bCs/>
        </w:rPr>
      </w:pPr>
      <w:r w:rsidRPr="00A04927">
        <w:rPr>
          <w:bCs/>
        </w:rPr>
        <w:t>“The goal of this protocol is to describe the generation and volumetric analysis of vascularized human skin equivalents using accessible and simple techniques for long term culture durations.”</w:t>
      </w:r>
    </w:p>
    <w:p w14:paraId="5E28E002" w14:textId="77777777" w:rsidR="002835DC" w:rsidRPr="00A04927" w:rsidRDefault="002835DC" w:rsidP="00A04927">
      <w:pPr>
        <w:spacing w:after="0"/>
        <w:ind w:left="1440"/>
        <w:contextualSpacing/>
        <w:jc w:val="both"/>
        <w:rPr>
          <w:bCs/>
        </w:rPr>
      </w:pPr>
    </w:p>
    <w:p w14:paraId="612684FE" w14:textId="1941AC39" w:rsidR="002835DC" w:rsidRPr="00A04927" w:rsidRDefault="002835DC" w:rsidP="00A04927">
      <w:pPr>
        <w:spacing w:after="0"/>
        <w:ind w:firstLine="720"/>
        <w:rPr>
          <w:rFonts w:ascii="Calibri" w:hAnsi="Calibri" w:cs="Calibri"/>
          <w:color w:val="000000"/>
          <w:shd w:val="clear" w:color="auto" w:fill="FFFFFF"/>
        </w:rPr>
      </w:pPr>
      <w:r w:rsidRPr="00A04927">
        <w:rPr>
          <w:rFonts w:ascii="Calibri" w:hAnsi="Calibri" w:cs="Calibri"/>
          <w:color w:val="000000"/>
          <w:shd w:val="clear" w:color="auto" w:fill="FFFFFF"/>
        </w:rPr>
        <w:t>Revised Version</w:t>
      </w:r>
      <w:r w:rsidRPr="00A04927">
        <w:rPr>
          <w:rFonts w:ascii="Calibri" w:hAnsi="Calibri" w:cs="Calibri"/>
          <w:color w:val="000000"/>
        </w:rPr>
        <w:t xml:space="preserve">: Line </w:t>
      </w:r>
      <w:r w:rsidR="008C0F0C" w:rsidRPr="00A04927">
        <w:rPr>
          <w:rFonts w:ascii="Calibri" w:hAnsi="Calibri" w:cs="Calibri"/>
          <w:color w:val="000000"/>
        </w:rPr>
        <w:t>19</w:t>
      </w:r>
      <w:r w:rsidRPr="00A04927">
        <w:rPr>
          <w:rFonts w:ascii="Calibri" w:hAnsi="Calibri" w:cs="Calibri"/>
          <w:color w:val="000000"/>
        </w:rPr>
        <w:t>:</w:t>
      </w:r>
    </w:p>
    <w:p w14:paraId="1DC8DD11" w14:textId="77777777" w:rsidR="002835DC" w:rsidRPr="00A04927" w:rsidRDefault="002835DC" w:rsidP="00A04927">
      <w:pPr>
        <w:spacing w:after="0"/>
        <w:ind w:left="1440" w:firstLine="48"/>
        <w:rPr>
          <w:rFonts w:ascii="Calibri" w:hAnsi="Calibri" w:cs="Calibri"/>
          <w:color w:val="000000"/>
          <w:shd w:val="clear" w:color="auto" w:fill="FFFFFF"/>
        </w:rPr>
      </w:pPr>
      <w:r w:rsidRPr="00A04927">
        <w:rPr>
          <w:rFonts w:ascii="Calibri" w:hAnsi="Calibri" w:cs="Calibri"/>
          <w:color w:val="000000"/>
          <w:shd w:val="clear" w:color="auto" w:fill="FFFFFF"/>
        </w:rPr>
        <w:t>“</w:t>
      </w:r>
      <w:r w:rsidRPr="00A04927">
        <w:rPr>
          <w:bCs/>
        </w:rPr>
        <w:t>The goal of this protocol is to describe the generation and volumetric analysis of vascularized human skin equivalents using accessible and simple techniques for long term culture.”</w:t>
      </w:r>
    </w:p>
    <w:p w14:paraId="3DD59205" w14:textId="77777777" w:rsidR="002835DC" w:rsidRPr="00A04927" w:rsidRDefault="002835DC" w:rsidP="00A04927">
      <w:pPr>
        <w:spacing w:after="0"/>
        <w:ind w:left="720"/>
        <w:rPr>
          <w:rFonts w:ascii="Calibri" w:hAnsi="Calibri" w:cs="Calibri"/>
          <w:color w:val="000000"/>
          <w:shd w:val="clear" w:color="auto" w:fill="FFFFFF"/>
        </w:rPr>
      </w:pPr>
      <w:r w:rsidRPr="00A04927">
        <w:rPr>
          <w:rFonts w:ascii="Calibri" w:hAnsi="Calibri" w:cs="Calibri"/>
          <w:color w:val="000000"/>
        </w:rPr>
        <w:br/>
      </w:r>
      <w:r w:rsidRPr="00A04927">
        <w:rPr>
          <w:rFonts w:ascii="Calibri" w:hAnsi="Calibri" w:cs="Calibri"/>
          <w:color w:val="000000"/>
          <w:shd w:val="clear" w:color="auto" w:fill="FFFFFF"/>
        </w:rPr>
        <w:t>Line 22, rephrase 'customize based on research needs'</w:t>
      </w:r>
    </w:p>
    <w:p w14:paraId="454F902D" w14:textId="77777777" w:rsidR="002835DC" w:rsidRPr="00A04927" w:rsidRDefault="002835DC" w:rsidP="00A04927">
      <w:pPr>
        <w:spacing w:after="0"/>
        <w:ind w:firstLine="720"/>
        <w:rPr>
          <w:rFonts w:ascii="Calibri" w:hAnsi="Calibri" w:cs="Calibri"/>
          <w:color w:val="000000"/>
        </w:rPr>
      </w:pPr>
      <w:r w:rsidRPr="00A04927">
        <w:rPr>
          <w:rFonts w:ascii="Calibri" w:hAnsi="Calibri" w:cs="Calibri"/>
          <w:color w:val="000000"/>
        </w:rPr>
        <w:t>First Version: line 22:</w:t>
      </w:r>
    </w:p>
    <w:p w14:paraId="185AD755" w14:textId="77777777" w:rsidR="002835DC" w:rsidRPr="00A04927" w:rsidRDefault="002835DC" w:rsidP="00A04927">
      <w:pPr>
        <w:spacing w:after="0"/>
        <w:ind w:left="1440"/>
        <w:rPr>
          <w:rFonts w:ascii="Calibri" w:hAnsi="Calibri" w:cs="Calibri"/>
          <w:color w:val="000000"/>
        </w:rPr>
      </w:pPr>
      <w:r w:rsidRPr="00A04927">
        <w:rPr>
          <w:rFonts w:ascii="Calibri" w:hAnsi="Calibri" w:cs="Calibri"/>
          <w:color w:val="000000"/>
        </w:rPr>
        <w:t>“</w:t>
      </w:r>
      <w:r w:rsidRPr="00A04927">
        <w:rPr>
          <w:bCs/>
        </w:rPr>
        <w:t>To the extent possible, the rationale for steps are described to allow researchers the ability to customize  based on research needs.”</w:t>
      </w:r>
    </w:p>
    <w:p w14:paraId="70038834" w14:textId="4C4BE86F" w:rsidR="002835DC" w:rsidRPr="00A04927" w:rsidRDefault="002835DC" w:rsidP="00A04927">
      <w:pPr>
        <w:spacing w:after="0"/>
        <w:ind w:firstLine="720"/>
        <w:rPr>
          <w:rFonts w:ascii="Calibri" w:hAnsi="Calibri" w:cs="Calibri"/>
          <w:color w:val="000000"/>
        </w:rPr>
      </w:pPr>
      <w:r w:rsidRPr="00A04927">
        <w:rPr>
          <w:rFonts w:ascii="Calibri" w:hAnsi="Calibri" w:cs="Calibri"/>
          <w:color w:val="000000"/>
        </w:rPr>
        <w:t>Revised Version: Line 2</w:t>
      </w:r>
      <w:r w:rsidR="008C0F0C" w:rsidRPr="00A04927">
        <w:rPr>
          <w:rFonts w:ascii="Calibri" w:hAnsi="Calibri" w:cs="Calibri"/>
          <w:color w:val="000000"/>
        </w:rPr>
        <w:t>0</w:t>
      </w:r>
      <w:r w:rsidRPr="00A04927">
        <w:rPr>
          <w:rFonts w:ascii="Calibri" w:hAnsi="Calibri" w:cs="Calibri"/>
          <w:color w:val="000000"/>
        </w:rPr>
        <w:t>:</w:t>
      </w:r>
    </w:p>
    <w:p w14:paraId="528D3929" w14:textId="77777777" w:rsidR="002835DC" w:rsidRPr="00A04927" w:rsidRDefault="002835DC" w:rsidP="00A04927">
      <w:pPr>
        <w:spacing w:after="0"/>
        <w:ind w:left="1440"/>
        <w:rPr>
          <w:rFonts w:ascii="Calibri" w:hAnsi="Calibri" w:cs="Calibri"/>
          <w:color w:val="000000"/>
        </w:rPr>
      </w:pPr>
      <w:r w:rsidRPr="00A04927">
        <w:rPr>
          <w:rFonts w:ascii="Calibri" w:hAnsi="Calibri" w:cs="Calibri"/>
          <w:color w:val="000000"/>
        </w:rPr>
        <w:t>“</w:t>
      </w:r>
      <w:r w:rsidRPr="00A04927">
        <w:rPr>
          <w:bCs/>
        </w:rPr>
        <w:t>To the extent possible, the rationale for steps are described to allow researchers the ability to customize  based on their research needs.”</w:t>
      </w:r>
    </w:p>
    <w:p w14:paraId="0ED6C6EB" w14:textId="77777777" w:rsidR="002835DC" w:rsidRPr="00A04927" w:rsidRDefault="002835DC" w:rsidP="00A04927">
      <w:pPr>
        <w:spacing w:after="0"/>
        <w:ind w:firstLine="720"/>
        <w:rPr>
          <w:rFonts w:ascii="Calibri" w:hAnsi="Calibri" w:cs="Calibri"/>
          <w:color w:val="000000"/>
        </w:rPr>
      </w:pPr>
    </w:p>
    <w:p w14:paraId="6099E3DC" w14:textId="77777777" w:rsidR="002835DC" w:rsidRPr="00A04927" w:rsidRDefault="002835DC" w:rsidP="00A04927">
      <w:pPr>
        <w:spacing w:after="0"/>
        <w:ind w:left="720"/>
        <w:rPr>
          <w:rFonts w:ascii="Calibri" w:hAnsi="Calibri" w:cs="Calibri"/>
          <w:color w:val="000000"/>
          <w:shd w:val="clear" w:color="auto" w:fill="FFFFFF"/>
        </w:rPr>
      </w:pPr>
      <w:r w:rsidRPr="00A04927">
        <w:rPr>
          <w:rFonts w:ascii="Calibri" w:hAnsi="Calibri" w:cs="Calibri"/>
          <w:color w:val="000000"/>
        </w:rPr>
        <w:br/>
      </w:r>
      <w:r w:rsidRPr="00A04927">
        <w:rPr>
          <w:rFonts w:ascii="Calibri" w:hAnsi="Calibri" w:cs="Calibri"/>
          <w:color w:val="000000"/>
          <w:shd w:val="clear" w:color="auto" w:fill="FFFFFF"/>
        </w:rPr>
        <w:t>Line 59, rephrase 'less intensive model'</w:t>
      </w:r>
      <w:r w:rsidRPr="00A04927">
        <w:rPr>
          <w:rFonts w:ascii="Calibri" w:hAnsi="Calibri" w:cs="Calibri"/>
          <w:color w:val="000000"/>
        </w:rPr>
        <w:br/>
      </w:r>
      <w:r w:rsidRPr="00A04927">
        <w:rPr>
          <w:rFonts w:ascii="Calibri" w:hAnsi="Calibri" w:cs="Calibri"/>
          <w:color w:val="000000"/>
          <w:shd w:val="clear" w:color="auto" w:fill="FFFFFF"/>
        </w:rPr>
        <w:t>Line 60, …skin models), which are composed of ….</w:t>
      </w:r>
    </w:p>
    <w:p w14:paraId="0AC75B7F" w14:textId="77777777" w:rsidR="002835DC" w:rsidRPr="00A04927" w:rsidRDefault="002835DC" w:rsidP="00A04927">
      <w:pPr>
        <w:spacing w:after="0"/>
        <w:ind w:firstLine="720"/>
        <w:rPr>
          <w:rFonts w:ascii="Calibri" w:hAnsi="Calibri" w:cs="Calibri"/>
          <w:color w:val="000000"/>
          <w:shd w:val="clear" w:color="auto" w:fill="FFFFFF"/>
        </w:rPr>
      </w:pPr>
      <w:r w:rsidRPr="00A04927">
        <w:rPr>
          <w:rFonts w:ascii="Calibri" w:hAnsi="Calibri" w:cs="Calibri"/>
          <w:color w:val="000000"/>
          <w:shd w:val="clear" w:color="auto" w:fill="FFFFFF"/>
        </w:rPr>
        <w:t>First Version: Line 59- 62:</w:t>
      </w:r>
    </w:p>
    <w:p w14:paraId="1D0DD22F" w14:textId="77777777" w:rsidR="002835DC" w:rsidRPr="00A04927" w:rsidRDefault="002835DC" w:rsidP="00A04927">
      <w:pPr>
        <w:spacing w:after="0"/>
        <w:ind w:left="1440"/>
        <w:rPr>
          <w:rFonts w:ascii="Calibri" w:hAnsi="Calibri" w:cs="Calibri"/>
          <w:color w:val="000000"/>
          <w:shd w:val="clear" w:color="auto" w:fill="FFFFFF"/>
        </w:rPr>
      </w:pPr>
      <w:r w:rsidRPr="00A04927">
        <w:rPr>
          <w:rFonts w:ascii="Calibri" w:hAnsi="Calibri" w:cs="Calibri"/>
          <w:color w:val="000000"/>
          <w:shd w:val="clear" w:color="auto" w:fill="FFFFFF"/>
        </w:rPr>
        <w:t>“</w:t>
      </w:r>
      <w:r w:rsidRPr="00A04927">
        <w:rPr>
          <w:bCs/>
        </w:rPr>
        <w:t xml:space="preserve">Of these, one of the less intensive models are human epidermal equivalents (HEE; also referred to as half-thickness skin models) composed of only epidermal keratinocytes on an acellular dermal matrix, but capture epidermal differentiation and stratification seen </w:t>
      </w:r>
      <w:r w:rsidRPr="00A04927">
        <w:rPr>
          <w:bCs/>
          <w:i/>
          <w:iCs/>
        </w:rPr>
        <w:t>in vivo</w:t>
      </w:r>
      <w:r w:rsidRPr="00A04927">
        <w:rPr>
          <w:bCs/>
        </w:rPr>
        <w:t xml:space="preserve">.” </w:t>
      </w:r>
    </w:p>
    <w:p w14:paraId="36450DA5" w14:textId="11B182C7" w:rsidR="002835DC" w:rsidRPr="00A04927" w:rsidRDefault="002835DC" w:rsidP="00A04927">
      <w:pPr>
        <w:spacing w:after="0"/>
        <w:ind w:firstLine="720"/>
        <w:rPr>
          <w:rFonts w:ascii="Calibri" w:hAnsi="Calibri" w:cs="Calibri"/>
          <w:color w:val="000000"/>
          <w:shd w:val="clear" w:color="auto" w:fill="FFFFFF"/>
        </w:rPr>
      </w:pPr>
      <w:r w:rsidRPr="00A04927">
        <w:rPr>
          <w:rFonts w:ascii="Calibri" w:hAnsi="Calibri" w:cs="Calibri"/>
          <w:color w:val="000000"/>
          <w:shd w:val="clear" w:color="auto" w:fill="FFFFFF"/>
        </w:rPr>
        <w:t xml:space="preserve">Revised Version: Line </w:t>
      </w:r>
      <w:r w:rsidR="00932D1C" w:rsidRPr="00A04927">
        <w:rPr>
          <w:rFonts w:ascii="Calibri" w:hAnsi="Calibri" w:cs="Calibri"/>
          <w:color w:val="000000"/>
          <w:shd w:val="clear" w:color="auto" w:fill="FFFFFF"/>
        </w:rPr>
        <w:t>59</w:t>
      </w:r>
      <w:r w:rsidRPr="00A04927">
        <w:rPr>
          <w:rFonts w:ascii="Calibri" w:hAnsi="Calibri" w:cs="Calibri"/>
          <w:color w:val="000000"/>
          <w:shd w:val="clear" w:color="auto" w:fill="FFFFFF"/>
        </w:rPr>
        <w:t>-6</w:t>
      </w:r>
      <w:r w:rsidR="00932D1C" w:rsidRPr="00A04927">
        <w:rPr>
          <w:rFonts w:ascii="Calibri" w:hAnsi="Calibri" w:cs="Calibri"/>
          <w:color w:val="000000"/>
          <w:shd w:val="clear" w:color="auto" w:fill="FFFFFF"/>
        </w:rPr>
        <w:t>2</w:t>
      </w:r>
      <w:r w:rsidRPr="00A04927">
        <w:rPr>
          <w:rFonts w:ascii="Calibri" w:hAnsi="Calibri" w:cs="Calibri"/>
          <w:color w:val="000000"/>
          <w:shd w:val="clear" w:color="auto" w:fill="FFFFFF"/>
        </w:rPr>
        <w:t>:</w:t>
      </w:r>
    </w:p>
    <w:p w14:paraId="1229521A" w14:textId="77777777" w:rsidR="002835DC" w:rsidRPr="00A04927" w:rsidRDefault="002835DC" w:rsidP="00A04927">
      <w:pPr>
        <w:spacing w:after="0"/>
        <w:ind w:left="1440"/>
        <w:rPr>
          <w:rFonts w:ascii="Calibri" w:hAnsi="Calibri" w:cs="Calibri"/>
          <w:color w:val="000000"/>
          <w:shd w:val="clear" w:color="auto" w:fill="FFFFFF"/>
        </w:rPr>
      </w:pPr>
      <w:r w:rsidRPr="00A04927">
        <w:rPr>
          <w:rFonts w:ascii="Calibri" w:hAnsi="Calibri" w:cs="Calibri"/>
          <w:color w:val="000000"/>
          <w:shd w:val="clear" w:color="auto" w:fill="FFFFFF"/>
        </w:rPr>
        <w:t>“</w:t>
      </w:r>
      <w:r w:rsidRPr="00A04927">
        <w:rPr>
          <w:bCs/>
        </w:rPr>
        <w:t xml:space="preserve">Of these, one of the least intensive model types is the human epidermal equivalent (HEE; also referred to as half-thickness skin models) which are composed of only epidermal keratinocytes on an acellular dermal matrix, but capture epidermal differentiation and stratification seen </w:t>
      </w:r>
      <w:r w:rsidRPr="00A04927">
        <w:rPr>
          <w:bCs/>
          <w:i/>
          <w:iCs/>
        </w:rPr>
        <w:t>in vivo</w:t>
      </w:r>
      <w:r w:rsidRPr="00A04927">
        <w:rPr>
          <w:bCs/>
        </w:rPr>
        <w:t xml:space="preserve">.”  </w:t>
      </w:r>
    </w:p>
    <w:p w14:paraId="563F7D25" w14:textId="19F34F87" w:rsidR="002835DC" w:rsidRPr="00A04927" w:rsidRDefault="002835DC" w:rsidP="00A04927">
      <w:pPr>
        <w:spacing w:after="0"/>
        <w:ind w:left="720"/>
        <w:rPr>
          <w:rFonts w:ascii="Calibri" w:hAnsi="Calibri" w:cs="Calibri"/>
          <w:color w:val="000000"/>
          <w:shd w:val="clear" w:color="auto" w:fill="FFFFFF"/>
        </w:rPr>
      </w:pPr>
      <w:r w:rsidRPr="00A04927">
        <w:rPr>
          <w:rFonts w:ascii="Calibri" w:hAnsi="Calibri" w:cs="Calibri"/>
          <w:color w:val="000000"/>
        </w:rPr>
        <w:br/>
      </w:r>
      <w:r w:rsidRPr="00A04927">
        <w:rPr>
          <w:rFonts w:ascii="Calibri" w:hAnsi="Calibri" w:cs="Calibri"/>
          <w:color w:val="000000"/>
          <w:shd w:val="clear" w:color="auto" w:fill="FFFFFF"/>
        </w:rPr>
        <w:t>Line 69, ' cell-derived' ?</w:t>
      </w:r>
    </w:p>
    <w:p w14:paraId="5CB0DC24" w14:textId="77777777" w:rsidR="002835DC" w:rsidRPr="00A04927" w:rsidRDefault="002835DC" w:rsidP="00A04927">
      <w:pPr>
        <w:spacing w:after="0"/>
        <w:ind w:firstLine="720"/>
        <w:rPr>
          <w:rFonts w:ascii="Calibri" w:hAnsi="Calibri" w:cs="Calibri"/>
          <w:color w:val="000000"/>
          <w:shd w:val="clear" w:color="auto" w:fill="FFFFFF"/>
        </w:rPr>
      </w:pPr>
      <w:r w:rsidRPr="00A04927">
        <w:rPr>
          <w:rFonts w:ascii="Calibri" w:hAnsi="Calibri" w:cs="Calibri"/>
          <w:color w:val="000000"/>
          <w:shd w:val="clear" w:color="auto" w:fill="FFFFFF"/>
        </w:rPr>
        <w:t>Line 69, cadaver based ?</w:t>
      </w:r>
    </w:p>
    <w:p w14:paraId="07FA39E8" w14:textId="77777777" w:rsidR="002835DC" w:rsidRPr="00A04927" w:rsidRDefault="002835DC" w:rsidP="00A04927">
      <w:pPr>
        <w:spacing w:after="0"/>
        <w:ind w:firstLine="720"/>
        <w:rPr>
          <w:rFonts w:ascii="Calibri" w:hAnsi="Calibri" w:cs="Calibri"/>
          <w:color w:val="000000"/>
          <w:shd w:val="clear" w:color="auto" w:fill="FFFFFF"/>
        </w:rPr>
      </w:pPr>
      <w:r w:rsidRPr="00A04927">
        <w:rPr>
          <w:rFonts w:ascii="Calibri" w:hAnsi="Calibri" w:cs="Calibri"/>
          <w:color w:val="000000"/>
          <w:shd w:val="clear" w:color="auto" w:fill="FFFFFF"/>
        </w:rPr>
        <w:t>First Version: Line 66-70</w:t>
      </w:r>
    </w:p>
    <w:p w14:paraId="258C312E" w14:textId="77777777" w:rsidR="002835DC" w:rsidRPr="00A04927" w:rsidRDefault="002835DC" w:rsidP="00A04927">
      <w:pPr>
        <w:spacing w:after="0"/>
        <w:ind w:left="1440"/>
        <w:rPr>
          <w:rFonts w:ascii="Calibri" w:hAnsi="Calibri" w:cs="Calibri"/>
          <w:color w:val="000000"/>
          <w:shd w:val="clear" w:color="auto" w:fill="FFFFFF"/>
        </w:rPr>
      </w:pPr>
      <w:r w:rsidRPr="00A04927">
        <w:rPr>
          <w:rFonts w:ascii="Calibri" w:hAnsi="Calibri" w:cs="Calibri"/>
          <w:color w:val="000000"/>
          <w:shd w:val="clear" w:color="auto" w:fill="FFFFFF"/>
        </w:rPr>
        <w:lastRenderedPageBreak/>
        <w:t>“</w:t>
      </w:r>
      <w:r w:rsidRPr="00A04927">
        <w:rPr>
          <w:rFonts w:ascii="Calibri" w:hAnsi="Calibri" w:cs="Calibri"/>
          <w:bCs/>
          <w:color w:val="000000"/>
          <w:shd w:val="clear" w:color="auto" w:fill="FFFFFF"/>
        </w:rPr>
        <w:t>Skin equivalents have most often been generated through self-assembly techniques using dermal gels made of collagen type I (either of rat tail or bovine skin origin)</w:t>
      </w:r>
      <w:r w:rsidRPr="00A04927">
        <w:rPr>
          <w:rFonts w:ascii="Calibri" w:hAnsi="Calibri" w:cs="Calibri"/>
          <w:bCs/>
          <w:color w:val="000000"/>
          <w:shd w:val="clear" w:color="auto" w:fill="FFFFFF"/>
        </w:rPr>
        <w:fldChar w:fldCharType="begin"/>
      </w:r>
      <w:r w:rsidRPr="00A04927">
        <w:rPr>
          <w:rFonts w:ascii="Calibri" w:hAnsi="Calibri" w:cs="Calibri"/>
          <w:bCs/>
          <w:color w:val="000000"/>
          <w:shd w:val="clear" w:color="auto" w:fill="FFFFFF"/>
        </w:rPr>
        <w:instrText xml:space="preserve"> ADDIN ZOTERO_ITEM CSL_CITATION {"citationID":"TqT1jZf8","properties":{"formattedCitation":"\\super 1, 8\\nosupersub{}","plainCitation":"1, 8","noteIndex":0},"citationItems":[{"id":409,"uris":["http://zotero.org/users/5025368/items/R6YQSGZH"],"uri":["http://zotero.org/users/5025368/items/R6YQSGZH"],"itemData":{"id":409,"type":"article-journal","container-title":"Biomaterials for Skin Repair and Regeneration","page":"59","title":"Skin tissue engineering 3","author":[{"family":"Stojic","given":"Marija"},{"family":"Lopez","given":"Veronica"},{"family":"Montero","given":"Andrés"},{"family":"Quílez","given":"Cristina"},{"family":"Aranda Izuzquiza","given":"Gonzalo","non-dropping-particle":"de"},{"family":"Vojtova","given":"Lucy"},{"family":"Jorcano","given":"José Luis"},{"family":"Velasco","given":"Diego"}],"issued":{"date-parts":[["2019"]]}}},{"id":351,"uris":["http://zotero.org/users/5025368/items/4DBKVWT6"],"uri":["http://zotero.org/users/5025368/items/4DBKVWT6"],"itemData":{"id":351,"type":"article-journal","abstract":"Summary Background?There is little information on specific interactions between dermal fibroblasts and epidermal keratinocytes. The use of engineered skin equivalents consisting of organotypic cocultures of keratinocytes and fibroblasts offers an attractive approach for such studies. Objectives?To examine the role fibroblasts play in generation and maintenance of reconstructed epidermis. Methods?Human keratinocytes were seeded on collagen matrices populated with increasing numbers of fibroblasts and cultured for 2?weeks at the air?liquid interface. Results?In the absence of fibroblasts, stratified epidermis with only three or four viable cell layers was formed. In the presence of fibroblasts, keratinocyte proliferation was stimulated and epidermal morphology was improved. Epidermal morphogenesis was also markedly improved in epidermis generated in organotypic keratinocyte monocultures grown in medium derived from dermal equivalents or from organotypic keratinocyte?fibroblast cocultures. These observations clearly indicate the proliferation-stimulating activity of soluble factors released from fibroblasts. Under all experimental conditions, onset of keratinocyte differentiation was shown by the expression of keratin 10 in all suprabasal cell layers. With increasing numbers of fibroblasts incorporated into the collagen matrix, the expression of markers associated with keratinocyte activation, e.g. keratins 6, 16 and 17 and the cornified envelope precursor SKALP decreased, and involucrin localization shifted toward the granulosum layer. This fibroblast-mediated effect was even more pronounced when the fibroblasts were precultured in the collagen matrices for 1?week instead of overnight. The basement membrane proteins collagen VII and laminin 5 were present at the epithelial?matrix border. The expression of integrin α6?4 and of E-cadherin was comparable with that seen in native skin and was not significantly modulated by fibroblasts. Under all experimental conditions the expression of integrin subunits α2, α3 and ?1 was upregulated, indicating keratinocyte activation. Conclusions?Our results illustrate that numbers of fibroblasts in the collagen matrix and their functional state is a critical factor for establishment of normal epidermal morphogenesis.","container-title":"British Journal of Dermatology","DOI":"10.1046/j.1365-2133.2002.04871.x","ISSN":"0007-0963","issue":"2","journalAbbreviation":"British Journal of Dermatology","page":"230-243","title":"Effect of fibroblasts on epidermal regeneration","volume":"147","author":[{"family":"El-Ghalbzouri","given":"A."},{"family":"Gibbs","given":"S."},{"family":"Lamme","given":"E."},{"family":"Van Blitterswijk","given":"C.A."},{"family":"Ponec","given":"M."}],"issued":{"date-parts":[["2002",8,1]]}}}],"schema":"https://github.com/citation-style-language/schema/raw/master/csl-citation.json"} </w:instrText>
      </w:r>
      <w:r w:rsidRPr="00A04927">
        <w:rPr>
          <w:rFonts w:ascii="Calibri" w:hAnsi="Calibri" w:cs="Calibri"/>
          <w:bCs/>
          <w:color w:val="000000"/>
          <w:shd w:val="clear" w:color="auto" w:fill="FFFFFF"/>
        </w:rPr>
        <w:fldChar w:fldCharType="separate"/>
      </w:r>
      <w:r w:rsidRPr="00A04927">
        <w:rPr>
          <w:rFonts w:ascii="Calibri" w:hAnsi="Calibri" w:cs="Calibri"/>
          <w:color w:val="000000"/>
          <w:shd w:val="clear" w:color="auto" w:fill="FFFFFF"/>
          <w:vertAlign w:val="superscript"/>
        </w:rPr>
        <w:t>1, 8</w:t>
      </w:r>
      <w:r w:rsidRPr="00A04927">
        <w:rPr>
          <w:rFonts w:ascii="Calibri" w:hAnsi="Calibri" w:cs="Calibri"/>
          <w:color w:val="000000"/>
          <w:shd w:val="clear" w:color="auto" w:fill="FFFFFF"/>
        </w:rPr>
        <w:fldChar w:fldCharType="end"/>
      </w:r>
      <w:r w:rsidRPr="00A04927">
        <w:rPr>
          <w:rFonts w:ascii="Calibri" w:hAnsi="Calibri" w:cs="Calibri"/>
          <w:bCs/>
          <w:color w:val="000000"/>
          <w:shd w:val="clear" w:color="auto" w:fill="FFFFFF"/>
        </w:rPr>
        <w:t>, but similar  models have incorporated other matrix components such as fibrin</w:t>
      </w:r>
      <w:r w:rsidRPr="00A04927">
        <w:rPr>
          <w:rFonts w:ascii="Calibri" w:hAnsi="Calibri" w:cs="Calibri"/>
          <w:bCs/>
          <w:color w:val="000000"/>
          <w:shd w:val="clear" w:color="auto" w:fill="FFFFFF"/>
        </w:rPr>
        <w:fldChar w:fldCharType="begin"/>
      </w:r>
      <w:r w:rsidRPr="00A04927">
        <w:rPr>
          <w:rFonts w:ascii="Calibri" w:hAnsi="Calibri" w:cs="Calibri"/>
          <w:bCs/>
          <w:color w:val="000000"/>
          <w:shd w:val="clear" w:color="auto" w:fill="FFFFFF"/>
        </w:rPr>
        <w:instrText xml:space="preserve"> ADDIN ZOTERO_ITEM CSL_CITATION {"citationID":"grYHnlbO","properties":{"formattedCitation":"\\super 9, 10\\nosupersub{}","plainCitation":"9, 10","noteIndex":0},"citationItems":[{"id":1172,"uris":["http://zotero.org/users/5025368/items/GZJG5JSS"],"uri":["http://zotero.org/users/5025368/items/GZJG5JSS"],"itemData":{"id":1172,"type":"article-journal","abstract":"The non-invasive investigation of different cells to interact and become spatially organised in a three-dimensional (3D) environment or scaffold is an important challenge in tissue engineering and tissue physiology. The aim of the present study was to develop 3D cell culture systems using fibrin gels, which would allow for the single and co-culture of different cell types with in situ image analysis. Two chambers were constructed for mono-culture and co-culture of human dermal fibroblasts and keratinocytes. During cell culture, in situ imaging and morphological characterisation of cells was assessed using brightfield light and/or fluorescence microscopy, and later confirmed by staining of fixed cells using immunofluorescence microscopy. The results showed that it was possible to investigate fibroblast and keratinocyte interactions in a fibrin scaffold for at least 12 days. Using this model system it was found that when a co-culture of fibroblasts and keratinocytes were plated on top of the fibrin gels, fibroblasts were seen to migrate into the gels within 2–3 days in contrast to keratinocytes, which did not enter. However, keratinocytes were found to retard fibroblast migration into gels when compared to fibroblasts cultured on their own, illustrating the dependency of intracellular communication on cell position for reconstructive approaches.","container-title":"Biomaterials","DOI":"10.1016/j.biomaterials.2006.01.058","ISSN":"0142-9612","issue":"18","journalAbbreviation":"Biomaterials","page":"3459-3465","title":"In situ image analysis of interactions between normal human keratinocytes and fibroblasts cultured in three-dimensional fibrin gels","volume":"27","author":[{"family":"Sun","given":"Tao"},{"family":"Haycock","given":"John"},{"family":"MacNeil","given":"Sheila"}],"issued":{"date-parts":[["2006",6,1]]}}},{"id":247,"uris":["http://zotero.org/users/5025368/items/4GNFCRKC"],"uri":["http://zotero.org/users/5025368/items/4GNFCRKC"],"itemData":{"id":247,"type":"article-journal","container-title":"Journal of Biomedical Materials Research Part A","page":"1340-1350","source":"Google Scholar","title":"Macrophages significantly enhance wound healing in a vascularized skin model","volume":"107A","author":[{"family":"Kreimendahl","given":"Franziska"},{"family":"Marquardt","given":"Yvonne"},{"family":"Apel","given":"Christian"},{"family":"Bartneck","given":"Matthias"},{"family":"Zwadlo-Klarwasser","given":"Gabriele"},{"family":"Hepp","given":"Julia"},{"family":"Jockenhoevel","given":"Stefan"},{"family":"Baron","given":"Jens Malte"}],"issued":{"date-parts":[["2019",6]]}}}],"schema":"https://github.com/citation-style-language/schema/raw/master/csl-citation.json"} </w:instrText>
      </w:r>
      <w:r w:rsidRPr="00A04927">
        <w:rPr>
          <w:rFonts w:ascii="Calibri" w:hAnsi="Calibri" w:cs="Calibri"/>
          <w:bCs/>
          <w:color w:val="000000"/>
          <w:shd w:val="clear" w:color="auto" w:fill="FFFFFF"/>
        </w:rPr>
        <w:fldChar w:fldCharType="separate"/>
      </w:r>
      <w:r w:rsidRPr="00A04927">
        <w:rPr>
          <w:rFonts w:ascii="Calibri" w:hAnsi="Calibri" w:cs="Calibri"/>
          <w:color w:val="000000"/>
          <w:shd w:val="clear" w:color="auto" w:fill="FFFFFF"/>
          <w:vertAlign w:val="superscript"/>
        </w:rPr>
        <w:t>9, 10</w:t>
      </w:r>
      <w:r w:rsidRPr="00A04927">
        <w:rPr>
          <w:rFonts w:ascii="Calibri" w:hAnsi="Calibri" w:cs="Calibri"/>
          <w:color w:val="000000"/>
          <w:shd w:val="clear" w:color="auto" w:fill="FFFFFF"/>
        </w:rPr>
        <w:fldChar w:fldCharType="end"/>
      </w:r>
      <w:r w:rsidRPr="00A04927">
        <w:rPr>
          <w:rFonts w:ascii="Calibri" w:hAnsi="Calibri" w:cs="Calibri"/>
          <w:bCs/>
          <w:color w:val="000000"/>
          <w:shd w:val="clear" w:color="auto" w:fill="FFFFFF"/>
        </w:rPr>
        <w:t>, commercially available gels, cell-derived</w:t>
      </w:r>
      <w:r w:rsidRPr="00A04927">
        <w:rPr>
          <w:rFonts w:ascii="Calibri" w:hAnsi="Calibri" w:cs="Calibri"/>
          <w:bCs/>
          <w:color w:val="000000"/>
          <w:shd w:val="clear" w:color="auto" w:fill="FFFFFF"/>
        </w:rPr>
        <w:fldChar w:fldCharType="begin"/>
      </w:r>
      <w:r w:rsidRPr="00A04927">
        <w:rPr>
          <w:rFonts w:ascii="Calibri" w:hAnsi="Calibri" w:cs="Calibri"/>
          <w:bCs/>
          <w:color w:val="000000"/>
          <w:shd w:val="clear" w:color="auto" w:fill="FFFFFF"/>
        </w:rPr>
        <w:instrText xml:space="preserve"> ADDIN ZOTERO_ITEM CSL_CITATION {"citationID":"1M4roD51","properties":{"formattedCitation":"\\super 11\\nosupersub{}","plainCitation":"11","noteIndex":0},"citationItems":[{"id":95,"uris":["http://zotero.org/users/5025368/items/BMEV8NBE"],"uri":["http://zotero.org/users/5025368/items/BMEV8NBE"],"itemData":{"id":95,"type":"article-journal","abstract":"Reconstructed human skin equivalents (HSEs) are representative models of human skin and widely used for research purposes and clinical applications. Traditional methods to generate HSEs are based on the seeding of human keratinocytes onto three-dimensional human fibroblast-populated non-human collagen matrices. Current HSEs have a limited lifespan of approximately 8 weeks, rendering them unsuitable for long-term studies. Here we present a new generation of HSEs being fully composed of human components and which can be cultured up to 20 weeks. This model is generated on a primary human fibroblast-derived dermal matrix. Pro-collagen type I secretion by human fibroblasts stabilized during long-term culture, providing a continuous and functional human dermal matrix. In contrast to rat-tail collagen-based HSEs, the present fibroblast-derived matrix-based HSEs contain more continuity in the number of viable cell layers in long-term cultures. In addition, these new skin models exhibit normal differentiation and proliferation, based on expression of K10/K15, and K16/K17, respectively. Detection of collagen types IV and VII and laminin 332 was confined to the epidermal-dermal junction, as in native skin. The presence of hemidesmosomes and anchoring fibrils was demonstrated by electron microscopy. Finally, we show that the presented HSE contained a higher concentration of the normal moisturizing factor compared to rat-tail collagen-based skin models, providing a further representation of functional normal human skin in vitro. This study, therefore, demonstrates the role of the dermal microenvironment on epidermal regeneration and lifespan in vitro.","container-title":"Biomaterials","DOI":"10.1016/j.biomaterials.2008.09.002","ISSN":"1878-5905","issue":"1","journalAbbreviation":"Biomaterials","language":"eng","note":"PMID: 18838164","page":"71-78","source":"PubMed","title":"Replacement of animal-derived collagen matrix by human fibroblast-derived dermal matrix for human skin equivalent products","volume":"30","author":[{"family":"El Ghalbzouri","given":"Abdoelwaheb"},{"family":"Commandeur","given":"Suzan"},{"family":"Rietveld","given":"Marion H."},{"family":"Mulder","given":"Aat A."},{"family":"Willemze","given":"Rein"}],"issued":{"date-parts":[["2009",1]]}}}],"schema":"https://github.com/citation-style-language/schema/raw/master/csl-citation.json"} </w:instrText>
      </w:r>
      <w:r w:rsidRPr="00A04927">
        <w:rPr>
          <w:rFonts w:ascii="Calibri" w:hAnsi="Calibri" w:cs="Calibri"/>
          <w:bCs/>
          <w:color w:val="000000"/>
          <w:shd w:val="clear" w:color="auto" w:fill="FFFFFF"/>
        </w:rPr>
        <w:fldChar w:fldCharType="separate"/>
      </w:r>
      <w:r w:rsidRPr="00A04927">
        <w:rPr>
          <w:rFonts w:ascii="Calibri" w:hAnsi="Calibri" w:cs="Calibri"/>
          <w:color w:val="000000"/>
          <w:shd w:val="clear" w:color="auto" w:fill="FFFFFF"/>
          <w:vertAlign w:val="superscript"/>
        </w:rPr>
        <w:t>11</w:t>
      </w:r>
      <w:r w:rsidRPr="00A04927">
        <w:rPr>
          <w:rFonts w:ascii="Calibri" w:hAnsi="Calibri" w:cs="Calibri"/>
          <w:color w:val="000000"/>
          <w:shd w:val="clear" w:color="auto" w:fill="FFFFFF"/>
        </w:rPr>
        <w:fldChar w:fldCharType="end"/>
      </w:r>
      <w:r w:rsidRPr="00A04927">
        <w:rPr>
          <w:rFonts w:ascii="Calibri" w:hAnsi="Calibri" w:cs="Calibri"/>
          <w:bCs/>
          <w:color w:val="000000"/>
          <w:shd w:val="clear" w:color="auto" w:fill="FFFFFF"/>
        </w:rPr>
        <w:t>, de-epidermalized membranes</w:t>
      </w:r>
      <w:r w:rsidRPr="00A04927">
        <w:rPr>
          <w:rFonts w:ascii="Calibri" w:hAnsi="Calibri" w:cs="Calibri"/>
          <w:bCs/>
          <w:color w:val="000000"/>
          <w:shd w:val="clear" w:color="auto" w:fill="FFFFFF"/>
        </w:rPr>
        <w:fldChar w:fldCharType="begin"/>
      </w:r>
      <w:r w:rsidRPr="00A04927">
        <w:rPr>
          <w:rFonts w:ascii="Calibri" w:hAnsi="Calibri" w:cs="Calibri"/>
          <w:bCs/>
          <w:color w:val="000000"/>
          <w:shd w:val="clear" w:color="auto" w:fill="FFFFFF"/>
        </w:rPr>
        <w:instrText xml:space="preserve"> ADDIN ZOTERO_ITEM CSL_CITATION {"citationID":"MIAUoqDC","properties":{"formattedCitation":"\\super 12\\nosupersub{}","plainCitation":"12","noteIndex":0},"citationItems":[{"id":285,"uris":["http://zotero.org/users/5025368/items/4TMYQK8T"],"uri":["http://zotero.org/users/5025368/items/4TMYQK8T"],"itemData":{"id":285,"type":"article-journal","abstract":"Abstract Over the last decade, the development of in vitro, human, three-dimensional (3D) tissue models, known as human skin equivalents (HSEs), has furthered understanding of epidermal cell biology and provided novel experimental systems. Signaling pathways that mediate the linkage between growth and differentiation function optimally when cells are spatially organized to display the architectural features seen in vivo, but are uncoupled and lost in two-dimensional culture systems. HSEs consist of a stratified squamous epithelium grown at an air-liquid interface on a collagen matrix populated with dermal fibroblasts. These 3D tissues demonstrate in vivo?like epithelial differentiation and morphology, and rates of cell division, similar to those found in human skin. This unit describes fabrication of HSEs, allowing the generation of human tissues that mimic the morphology, differentiation, and growth of human skin, as well as disease processes of cancer and wound re-epithelialization, providing powerful new tools for the study of diseases in humans. Curr. Protoc. Cell Biol. 41:19.9.1-19.9.17. ? 2008 by John Wiley &amp; Sons, Inc.","container-title":"Current Protocols in Cell Biology","DOI":"10.1002/0471143030.cb1909s41","ISSN":"1934-2500","issue":"1","journalAbbreviation":"Current Protocols in Cell Biology","page":"19.9.1-19.9.17","title":"Three-Dimensional Tissue Models of Normal and Diseased Skin","volume":"41","author":[{"family":"Carlson","given":"Mark W."},{"family":"Alt-Holland","given":"Addy"},{"family":"Egles","given":"Christophe"},{"family":"Garlick","given":"Jonathan A."}],"issued":{"date-parts":[["2008",12,1]]}}}],"schema":"https://github.com/citation-style-language/schema/raw/master/csl-citation.json"} </w:instrText>
      </w:r>
      <w:r w:rsidRPr="00A04927">
        <w:rPr>
          <w:rFonts w:ascii="Calibri" w:hAnsi="Calibri" w:cs="Calibri"/>
          <w:bCs/>
          <w:color w:val="000000"/>
          <w:shd w:val="clear" w:color="auto" w:fill="FFFFFF"/>
        </w:rPr>
        <w:fldChar w:fldCharType="separate"/>
      </w:r>
      <w:r w:rsidRPr="00A04927">
        <w:rPr>
          <w:rFonts w:ascii="Calibri" w:hAnsi="Calibri" w:cs="Calibri"/>
          <w:color w:val="000000"/>
          <w:shd w:val="clear" w:color="auto" w:fill="FFFFFF"/>
          <w:vertAlign w:val="superscript"/>
        </w:rPr>
        <w:t>12</w:t>
      </w:r>
      <w:r w:rsidRPr="00A04927">
        <w:rPr>
          <w:rFonts w:ascii="Calibri" w:hAnsi="Calibri" w:cs="Calibri"/>
          <w:color w:val="000000"/>
          <w:shd w:val="clear" w:color="auto" w:fill="FFFFFF"/>
        </w:rPr>
        <w:fldChar w:fldCharType="end"/>
      </w:r>
      <w:r w:rsidRPr="00A04927">
        <w:rPr>
          <w:rFonts w:ascii="Calibri" w:hAnsi="Calibri" w:cs="Calibri"/>
          <w:bCs/>
          <w:color w:val="000000"/>
          <w:shd w:val="clear" w:color="auto" w:fill="FFFFFF"/>
        </w:rPr>
        <w:t>, cadaver based, and others</w:t>
      </w:r>
      <w:r w:rsidRPr="00A04927">
        <w:rPr>
          <w:rFonts w:ascii="Calibri" w:hAnsi="Calibri" w:cs="Calibri"/>
          <w:bCs/>
          <w:color w:val="000000"/>
          <w:shd w:val="clear" w:color="auto" w:fill="FFFFFF"/>
        </w:rPr>
        <w:fldChar w:fldCharType="begin"/>
      </w:r>
      <w:r w:rsidRPr="00A04927">
        <w:rPr>
          <w:rFonts w:ascii="Calibri" w:hAnsi="Calibri" w:cs="Calibri"/>
          <w:bCs/>
          <w:color w:val="000000"/>
          <w:shd w:val="clear" w:color="auto" w:fill="FFFFFF"/>
        </w:rPr>
        <w:instrText xml:space="preserve"> ADDIN ZOTERO_ITEM CSL_CITATION {"citationID":"92EYFfnB","properties":{"formattedCitation":"\\super 1, 12\\uc0\\u8211{}16\\nosupersub{}","plainCitation":"1, 12–16","noteIndex":0},"citationItems":[{"id":409,"uris":["http://zotero.org/users/5025368/items/R6YQSGZH"],"uri":["http://zotero.org/users/5025368/items/R6YQSGZH"],"itemData":{"id":409,"type":"article-journal","container-title":"Biomaterials for Skin Repair and Regeneration","page":"59","title":"Skin tissue engineering 3","author":[{"family":"Stojic","given":"Marija"},{"family":"Lopez","given":"Veronica"},{"family":"Montero","given":"Andrés"},{"family":"Quílez","given":"Cristina"},{"family":"Aranda Izuzquiza","given":"Gonzalo","non-dropping-particle":"de"},{"family":"Vojtova","given":"Lucy"},{"family":"Jorcano","given":"José Luis"},{"family":"Velasco","given":"Diego"}],"issued":{"date-parts":[["2019"]]}}},{"id":285,"uris":["http://zotero.org/users/5025368/items/4TMYQK8T"],"uri":["http://zotero.org/users/5025368/items/4TMYQK8T"],"itemData":{"id":285,"type":"article-journal","abstract":"Abstract Over the last decade, the development of in vitro, human, three-dimensional (3D) tissue models, known as human skin equivalents (HSEs), has furthered understanding of epidermal cell biology and provided novel experimental systems. Signaling pathways that mediate the linkage between growth and differentiation function optimally when cells are spatially organized to display the architectural features seen in vivo, but are uncoupled and lost in two-dimensional culture systems. HSEs consist of a stratified squamous epithelium grown at an air-liquid interface on a collagen matrix populated with dermal fibroblasts. These 3D tissues demonstrate in vivo?like epithelial differentiation and morphology, and rates of cell division, similar to those found in human skin. This unit describes fabrication of HSEs, allowing the generation of human tissues that mimic the morphology, differentiation, and growth of human skin, as well as disease processes of cancer and wound re-epithelialization, providing powerful new tools for the study of diseases in humans. Curr. Protoc. Cell Biol. 41:19.9.1-19.9.17. ? 2008 by John Wiley &amp; Sons, Inc.","container-title":"Current Protocols in Cell Biology","DOI":"10.1002/0471143030.cb1909s41","ISSN":"1934-2500","issue":"1","journalAbbreviation":"Current Protocols in Cell Biology","page":"19.9.1-19.9.17","title":"Three-Dimensional Tissue Models of Normal and Diseased Skin","volume":"41","author":[{"family":"Carlson","given":"Mark W."},{"family":"Alt-Holland","given":"Addy"},{"family":"Egles","given":"Christophe"},{"family":"Garlick","given":"Jonathan A."}],"issued":{"date-parts":[["2008",12,1]]}}},{"id":63,"uris":["http://zotero.org/users/5025368/items/KDDN7K4P"],"uri":["http://zotero.org/users/5025368/items/KDDN7K4P"],"itemData":{"id":63,"type":"article-journal","container-title":"Innovative tissue models for drug discovery and development","DOI":"10.1016/j.addr.2013.12.006","ISSN":"0169-409X","journalAbbreviation":"Advanced Drug Delivery Reviews","page":"81-102","title":"The use of skin models in drug development","volume":"69-70","author":[{"family":"Mathes","given":"Stephanie H."},{"family":"Ruffner","given":"Heinz"},{"family":"Graf-Hausner","given":"Ursula"}],"issued":{"date-parts":[["2014",4,20]]}}},{"id":105,"uris":["http://zotero.org/users/5025368/items/NM43ZTL8"],"uri":["http://zotero.org/users/5025368/items/NM43ZTL8"],"itemData":{"id":105,"type":"article-journal","abstract":"Full thickness human skin models (FTMs) contain an epidermal and a dermal equivalent. The latter is composed of a collagen dermal matrix which harbours fibroblasts. Current epidermal barrier properties of FTMs do not fully resemble that of native human skin (NHS), which makes these human skin models less suitable for barrier related studies. To further enhance the resemblance of NHS for epidermal morphogenesis and barrier formation, we modulated the collagen dermal matrix with the biocompatible polymer chitosan. Herein, we report that these collagen-chitosan FTMs (CC-FTMs) possess a well-organized epidermis and maintain both the early and late differentiation programs as in FTMs. Distinctively, the epidermal cell activation is reduced in CC-FTMs to levels observed in NHS. Dermal-epidermal interactions are functional in both FTM types, based on the formation of the basement membrane. Evaluation of the barrier structure by the organization of the extracellular lipid matrix of the stratum corneum revealed an elongated repeat distance of the long periodicity phase. The ceramide composition exhibited a higher resemblance of the NHS, based on the carbon chain-length distribution and subclass profile. The inside-out barrier functionality indicated by the transepidermal water loss is significantly improved in the CC-FTMs. The expression of epidermal barrier lipid processing enzymes is marginally affected, although more restricted to a single granular layer. The novel CC-FTM resembles the NHS more closely, which makes them a promising tool for epidermal barrier related studies.","container-title":"PLOS ONE","DOI":"10.1371/journal.pone.0174478","issue":"3","journalAbbreviation":"PLOS ONE","page":"e0174478","title":"Improved epidermal barrier formation in human skin models by chitosan modulated dermal matrices","volume":"12","author":[{"family":"Mieremet","given":"Arnout"},{"family":"Rietveld","given":"Marion"},{"family":"Absalah","given":"Samira"},{"family":"Smeden","given":"Jeroen","non-dropping-particle":"van"},{"family":"Bouwstra","given":"Joke A."},{"family":"El Ghalbzouri","given":"Abdoelwaheb"}],"issued":{"date-parts":[["2017",3,23]]}}},{"id":260,"uris":["http://zotero.org/users/5025368/items/SUWBEU52"],"uri":["http://zotero.org/users/5025368/items/SUWBEU52"],"itemData":{"id":260,"type":"article-journal","abstract":"Recreating the structure of human tissues in the laboratory is valuable for fundamental research, testing interventions, and reducing the use of animals. Critical to the use of such technology is the ability to produce tissue models that accurately reproduce the microanatomy of the native tissue. Current artificial cell-based skin systems lack thorough characterisation, are not representative of human skin, and can show variation. In this study, we have developed a novel full thickness model of human skin comprised of epidermal and dermal compartments. Using an inert porous scaffold, we created a dermal construct using human fibroblasts that secrete their own extracellular matrix proteins, which avoids the use of animal-derived materials. The dermal construct acts as a foundation upon which epidermal keratinocytes were seeded and differentiated into a stratified keratinised epithelium. In-depth morphological analyses of the model demonstrated very close similarities with native human skin. Extensive immunostaining and electron microscopy analysis revealed ultrastructural details such as keratohyalin granules and lamellar bodies within the stratum granulosum, specialised junctional complexes, and the presence of a basal lamina. These features reflect the functional characteristics and barrier properties of the skin equivalent. Robustness and reproducibility of in vitro models are important attributes in experimental practice, and we demonstrate the consistency of the skin construct between different users. In summary, a new model of full thickness human skin has been developed that possesses microanatomical features reminiscent of native tissue. This skin model platform will be of significant interest to scientists researching the structure and function of human skin.","container-title":"Journal of Anatomy","DOI":"10.1111/joa.12942","ISSN":"1469-7580","issue":"0","language":"en","source":"Wiley Online Library","title":"Bioengineering the microanatomy of human skin","URL":"https://onlinelibrary.wiley.com/doi/abs/10.1111/joa.12942","volume":"0","author":[{"family":"Roger","given":"Mathilde"},{"family":"Fullard","given":"Nicola"},{"family":"Costello","given":"Lydia"},{"family":"Bradbury","given":"Steven"},{"family":"Markiewicz","given":"Ewa"},{"family":"O'Reilly","given":"Steven"},{"family":"Darling","given":"Nicole"},{"family":"Ritchie","given":"Pamela"},{"family":"Määttä","given":"Arto"},{"family":"Karakesisoglou","given":"Iakowos"},{"family":"Nelson","given":"Glyn"},{"family":"Zglinicki","given":"Thomas","dropping-particle":"von"},{"family":"Dicolandrea","given":"Teresa"},{"family":"Isfort","given":"Robert"},{"family":"Bascom","given":"Charles"},{"family":"Przyborski","given":"Stefan"}],"accessed":{"date-parts":[["2019",2,21]]}}},{"id":1306,"uris":["http://zotero.org/users/5025368/items/FUUG8JFT"],"uri":["http://zotero.org/users/5025368/items/FUUG8JFT"],"itemData":{"id":1306,"type":"article-journal","abstract":"Current commercially available human skin equivalents (HSEs) are used for relatively short term studies (</w:instrText>
      </w:r>
      <w:r w:rsidRPr="00A04927">
        <w:rPr>
          <w:rFonts w:ascii="Cambria Math" w:hAnsi="Cambria Math" w:cs="Cambria Math"/>
          <w:bCs/>
          <w:color w:val="000000"/>
          <w:shd w:val="clear" w:color="auto" w:fill="FFFFFF"/>
        </w:rPr>
        <w:instrText>∼</w:instrText>
      </w:r>
      <w:r w:rsidRPr="00A04927">
        <w:rPr>
          <w:rFonts w:ascii="Calibri" w:hAnsi="Calibri" w:cs="Calibri"/>
          <w:bCs/>
          <w:color w:val="000000"/>
          <w:shd w:val="clear" w:color="auto" w:fill="FFFFFF"/>
        </w:rPr>
        <w:instrText xml:space="preserve">1 week) due in part to the time-dependent contraction of the collagen gel-based matrix and the limited cell types and skin tissue components utilized. In contrast, here we describe a new matrix consisting of a silk-collagen composite system that provides long term, stable cultivation with reduced contraction and degradation over time. This matrix supports full thickness skin equivalents which include nerves. The unique silk-collagen composite system preserves cell-binding domains of collagen while maintaining the stability and mechanics of the skin system for long-term culture with silk. The utility of this new composite protein-based biomaterial was demonstrated by bioengineering full thickness human skin systems using primary cells, including nerves and immune cells to establish an HSE with a neuro-immuno-cutaneous system. The HSEs with neurons and hypodermis, compared to in vitro skin-only HSEs controls, demonstrated higher secretion of pro-inflammatory cytokines. Proteomics analysis confirmed the presence of several proteins associated with inflammation across all sample groups, but HSEs with neurons had the highest amount of detected protein due to the complexity of the model. This improved, in vitro full thickness HSE model system utilizes cross-linked silk-collagen as the biomaterial and allows reduced reliance on animal models and provides a new in vitro tissue system for the assessment of chronic responses related to skin diseases and drug discovery.","container-title":"Organoids and Ex Vivo Tissue On-Chip Technologies","DOI":"10.1016/j.biomaterials.2018.04.044","ISSN":"0142-9612","journalAbbreviation":"Biomaterials","page":"194-203","title":"3D biomaterial matrix to support long term, full thickness, immuno-competent human skin equivalents with nervous system components","volume":"198","author":[{"family":"Vidal","given":"Sarah E. Lightfoot"},{"family":"Tamamoto","given":"Kasey A."},{"family":"Nguyen","given":"Hanh"},{"family":"Abbott","given":"Rosalyn D."},{"family":"Cairns","given":"Dana M."},{"family":"Kaplan","given":"David L."}],"issued":{"date-parts":[["2019",4,1]]}}}],"schema":"https://github.com/citation-style-language/schema/raw/master/csl-citation.json"} </w:instrText>
      </w:r>
      <w:r w:rsidRPr="00A04927">
        <w:rPr>
          <w:rFonts w:ascii="Calibri" w:hAnsi="Calibri" w:cs="Calibri"/>
          <w:bCs/>
          <w:color w:val="000000"/>
          <w:shd w:val="clear" w:color="auto" w:fill="FFFFFF"/>
        </w:rPr>
        <w:fldChar w:fldCharType="separate"/>
      </w:r>
      <w:r w:rsidRPr="00A04927">
        <w:rPr>
          <w:rFonts w:ascii="Calibri" w:hAnsi="Calibri" w:cs="Calibri"/>
          <w:color w:val="000000"/>
          <w:shd w:val="clear" w:color="auto" w:fill="FFFFFF"/>
          <w:vertAlign w:val="superscript"/>
        </w:rPr>
        <w:t>1, 12–16</w:t>
      </w:r>
      <w:r w:rsidRPr="00A04927">
        <w:rPr>
          <w:rFonts w:ascii="Calibri" w:hAnsi="Calibri" w:cs="Calibri"/>
          <w:color w:val="000000"/>
          <w:shd w:val="clear" w:color="auto" w:fill="FFFFFF"/>
        </w:rPr>
        <w:fldChar w:fldCharType="end"/>
      </w:r>
      <w:r w:rsidRPr="00A04927">
        <w:rPr>
          <w:rFonts w:ascii="Calibri" w:hAnsi="Calibri" w:cs="Calibri"/>
          <w:bCs/>
          <w:color w:val="000000"/>
          <w:shd w:val="clear" w:color="auto" w:fill="FFFFFF"/>
        </w:rPr>
        <w:t>.</w:t>
      </w:r>
    </w:p>
    <w:p w14:paraId="0E477886" w14:textId="09E0B162" w:rsidR="002835DC" w:rsidRPr="00A04927" w:rsidRDefault="002835DC" w:rsidP="00A04927">
      <w:pPr>
        <w:spacing w:after="0"/>
        <w:ind w:firstLine="720"/>
        <w:rPr>
          <w:rFonts w:ascii="Calibri" w:hAnsi="Calibri" w:cs="Calibri"/>
          <w:color w:val="000000"/>
          <w:shd w:val="clear" w:color="auto" w:fill="FFFFFF"/>
        </w:rPr>
      </w:pPr>
      <w:r w:rsidRPr="00A04927">
        <w:rPr>
          <w:rFonts w:ascii="Calibri" w:hAnsi="Calibri" w:cs="Calibri"/>
          <w:color w:val="000000"/>
          <w:shd w:val="clear" w:color="auto" w:fill="FFFFFF"/>
        </w:rPr>
        <w:t>Revised Version: Line 6</w:t>
      </w:r>
      <w:r w:rsidR="00932D1C" w:rsidRPr="00A04927">
        <w:rPr>
          <w:rFonts w:ascii="Calibri" w:hAnsi="Calibri" w:cs="Calibri"/>
          <w:color w:val="000000"/>
          <w:shd w:val="clear" w:color="auto" w:fill="FFFFFF"/>
        </w:rPr>
        <w:t>7</w:t>
      </w:r>
      <w:r w:rsidRPr="00A04927">
        <w:rPr>
          <w:rFonts w:ascii="Calibri" w:hAnsi="Calibri" w:cs="Calibri"/>
          <w:color w:val="000000"/>
          <w:shd w:val="clear" w:color="auto" w:fill="FFFFFF"/>
        </w:rPr>
        <w:t>-7</w:t>
      </w:r>
      <w:r w:rsidR="00932D1C" w:rsidRPr="00A04927">
        <w:rPr>
          <w:rFonts w:ascii="Calibri" w:hAnsi="Calibri" w:cs="Calibri"/>
          <w:color w:val="000000"/>
          <w:shd w:val="clear" w:color="auto" w:fill="FFFFFF"/>
        </w:rPr>
        <w:t>1</w:t>
      </w:r>
    </w:p>
    <w:p w14:paraId="66E752BE" w14:textId="06123E6F" w:rsidR="002835DC" w:rsidRPr="00A04927" w:rsidRDefault="002835DC" w:rsidP="00A04927">
      <w:pPr>
        <w:spacing w:after="0"/>
        <w:ind w:left="1440"/>
        <w:rPr>
          <w:bCs/>
        </w:rPr>
      </w:pPr>
      <w:r w:rsidRPr="00A04927">
        <w:rPr>
          <w:rFonts w:ascii="Calibri" w:hAnsi="Calibri" w:cs="Calibri"/>
          <w:color w:val="000000"/>
          <w:shd w:val="clear" w:color="auto" w:fill="FFFFFF"/>
        </w:rPr>
        <w:t>“</w:t>
      </w:r>
      <w:r w:rsidRPr="00A04927">
        <w:rPr>
          <w:bCs/>
        </w:rPr>
        <w:t>Skin equivalents have most often been generated through self-assembly techniques using dermal gels made of collagen type I (either of rat tail or bovine skin origin)</w:t>
      </w:r>
      <w:r w:rsidRPr="00A04927">
        <w:rPr>
          <w:bCs/>
        </w:rPr>
        <w:fldChar w:fldCharType="begin"/>
      </w:r>
      <w:r w:rsidRPr="00A04927">
        <w:rPr>
          <w:bCs/>
        </w:rPr>
        <w:instrText xml:space="preserve"> ADDIN ZOTERO_ITEM CSL_CITATION {"citationID":"TqT1jZf8","properties":{"formattedCitation":"\\super 1, 8\\nosupersub{}","plainCitation":"1, 8","noteIndex":0},"citationItems":[{"id":409,"uris":["http://zotero.org/users/5025368/items/R6YQSGZH"],"uri":["http://zotero.org/users/5025368/items/R6YQSGZH"],"itemData":{"id":409,"type":"article-journal","container-title":"Biomaterials for Skin Repair and Regeneration","page":"59","title":"Skin tissue engineering 3","author":[{"family":"Stojic","given":"Marija"},{"family":"Lopez","given":"Veronica"},{"family":"Montero","given":"Andrés"},{"family":"Quílez","given":"Cristina"},{"family":"Aranda Izuzquiza","given":"Gonzalo","non-dropping-particle":"de"},{"family":"Vojtova","given":"Lucy"},{"family":"Jorcano","given":"José Luis"},{"family":"Velasco","given":"Diego"}],"issued":{"date-parts":[["2019"]]}}},{"id":351,"uris":["http://zotero.org/users/5025368/items/4DBKVWT6"],"uri":["http://zotero.org/users/5025368/items/4DBKVWT6"],"itemData":{"id":351,"type":"article-journal","abstract":"Summary Background?There is little information on specific interactions between dermal fibroblasts and epidermal keratinocytes. The use of engineered skin equivalents consisting of organotypic cocultures of keratinocytes and fibroblasts offers an attractive approach for such studies. Objectives?To examine the role fibroblasts play in generation and maintenance of reconstructed epidermis. Methods?Human keratinocytes were seeded on collagen matrices populated with increasing numbers of fibroblasts and cultured for 2?weeks at the air?liquid interface. Results?In the absence of fibroblasts, stratified epidermis with only three or four viable cell layers was formed. In the presence of fibroblasts, keratinocyte proliferation was stimulated and epidermal morphology was improved. Epidermal morphogenesis was also markedly improved in epidermis generated in organotypic keratinocyte monocultures grown in medium derived from dermal equivalents or from organotypic keratinocyte?fibroblast cocultures. These observations clearly indicate the proliferation-stimulating activity of soluble factors released from fibroblasts. Under all experimental conditions, onset of keratinocyte differentiation was shown by the expression of keratin 10 in all suprabasal cell layers. With increasing numbers of fibroblasts incorporated into the collagen matrix, the expression of markers associated with keratinocyte activation, e.g. keratins 6, 16 and 17 and the cornified envelope precursor SKALP decreased, and involucrin localization shifted toward the granulosum layer. This fibroblast-mediated effect was even more pronounced when the fibroblasts were precultured in the collagen matrices for 1?week instead of overnight. The basement membrane proteins collagen VII and laminin 5 were present at the epithelial?matrix border. The expression of integrin α6?4 and of E-cadherin was comparable with that seen in native skin and was not significantly modulated by fibroblasts. Under all experimental conditions the expression of integrin subunits α2, α3 and ?1 was upregulated, indicating keratinocyte activation. Conclusions?Our results illustrate that numbers of fibroblasts in the collagen matrix and their functional state is a critical factor for establishment of normal epidermal morphogenesis.","container-title":"British Journal of Dermatology","DOI":"10.1046/j.1365-2133.2002.04871.x","ISSN":"0007-0963","issue":"2","journalAbbreviation":"British Journal of Dermatology","page":"230-243","title":"Effect of fibroblasts on epidermal regeneration","volume":"147","author":[{"family":"El-Ghalbzouri","given":"A."},{"family":"Gibbs","given":"S."},{"family":"Lamme","given":"E."},{"family":"Van Blitterswijk","given":"C.A."},{"family":"Ponec","given":"M."}],"issued":{"date-parts":[["2002",8,1]]}}}],"schema":"https://github.com/citation-style-language/schema/raw/master/csl-citation.json"} </w:instrText>
      </w:r>
      <w:r w:rsidRPr="00A04927">
        <w:rPr>
          <w:bCs/>
        </w:rPr>
        <w:fldChar w:fldCharType="separate"/>
      </w:r>
      <w:r w:rsidRPr="00A04927">
        <w:rPr>
          <w:rFonts w:ascii="Calibri" w:hAnsi="Calibri" w:cs="Calibri"/>
          <w:vertAlign w:val="superscript"/>
        </w:rPr>
        <w:t>1, 8</w:t>
      </w:r>
      <w:r w:rsidRPr="00A04927">
        <w:rPr>
          <w:bCs/>
        </w:rPr>
        <w:fldChar w:fldCharType="end"/>
      </w:r>
      <w:r w:rsidRPr="00A04927">
        <w:rPr>
          <w:bCs/>
        </w:rPr>
        <w:t>, but similar  models have incorporated other matrix components such as fibrin</w:t>
      </w:r>
      <w:r w:rsidRPr="00A04927">
        <w:rPr>
          <w:bCs/>
        </w:rPr>
        <w:fldChar w:fldCharType="begin"/>
      </w:r>
      <w:r w:rsidRPr="00A04927">
        <w:rPr>
          <w:bCs/>
        </w:rPr>
        <w:instrText xml:space="preserve"> ADDIN ZOTERO_ITEM CSL_CITATION {"citationID":"grYHnlbO","properties":{"formattedCitation":"\\super 9, 10\\nosupersub{}","plainCitation":"9, 10","noteIndex":0},"citationItems":[{"id":1172,"uris":["http://zotero.org/users/5025368/items/GZJG5JSS"],"uri":["http://zotero.org/users/5025368/items/GZJG5JSS"],"itemData":{"id":1172,"type":"article-journal","abstract":"The non-invasive investigation of different cells to interact and become spatially organised in a three-dimensional (3D) environment or scaffold is an important challenge in tissue engineering and tissue physiology. The aim of the present study was to develop 3D cell culture systems using fibrin gels, which would allow for the single and co-culture of different cell types with in situ image analysis. Two chambers were constructed for mono-culture and co-culture of human dermal fibroblasts and keratinocytes. During cell culture, in situ imaging and morphological characterisation of cells was assessed using brightfield light and/or fluorescence microscopy, and later confirmed by staining of fixed cells using immunofluorescence microscopy. The results showed that it was possible to investigate fibroblast and keratinocyte interactions in a fibrin scaffold for at least 12 days. Using this model system it was found that when a co-culture of fibroblasts and keratinocytes were plated on top of the fibrin gels, fibroblasts were seen to migrate into the gels within 2–3 days in contrast to keratinocytes, which did not enter. However, keratinocytes were found to retard fibroblast migration into gels when compared to fibroblasts cultured on their own, illustrating the dependency of intracellular communication on cell position for reconstructive approaches.","container-title":"Biomaterials","DOI":"10.1016/j.biomaterials.2006.01.058","ISSN":"0142-9612","issue":"18","journalAbbreviation":"Biomaterials","page":"3459-3465","title":"In situ image analysis of interactions between normal human keratinocytes and fibroblasts cultured in three-dimensional fibrin gels","volume":"27","author":[{"family":"Sun","given":"Tao"},{"family":"Haycock","given":"John"},{"family":"MacNeil","given":"Sheila"}],"issued":{"date-parts":[["2006",6,1]]}}},{"id":247,"uris":["http://zotero.org/users/5025368/items/4GNFCRKC"],"uri":["http://zotero.org/users/5025368/items/4GNFCRKC"],"itemData":{"id":247,"type":"article-journal","container-title":"Journal of Biomedical Materials Research Part A","page":"1340-1350","source":"Google Scholar","title":"Macrophages significantly enhance wound healing in a vascularized skin model","volume":"107A","author":[{"family":"Kreimendahl","given":"Franziska"},{"family":"Marquardt","given":"Yvonne"},{"family":"Apel","given":"Christian"},{"family":"Bartneck","given":"Matthias"},{"family":"Zwadlo-Klarwasser","given":"Gabriele"},{"family":"Hepp","given":"Julia"},{"family":"Jockenhoevel","given":"Stefan"},{"family":"Baron","given":"Jens Malte"}],"issued":{"date-parts":[["2019",6]]}}}],"schema":"https://github.com/citation-style-language/schema/raw/master/csl-citation.json"} </w:instrText>
      </w:r>
      <w:r w:rsidRPr="00A04927">
        <w:rPr>
          <w:bCs/>
        </w:rPr>
        <w:fldChar w:fldCharType="separate"/>
      </w:r>
      <w:r w:rsidRPr="00A04927">
        <w:rPr>
          <w:rFonts w:ascii="Calibri" w:hAnsi="Calibri" w:cs="Calibri"/>
          <w:vertAlign w:val="superscript"/>
        </w:rPr>
        <w:t>9, 10</w:t>
      </w:r>
      <w:r w:rsidRPr="00A04927">
        <w:rPr>
          <w:bCs/>
        </w:rPr>
        <w:fldChar w:fldCharType="end"/>
      </w:r>
      <w:r w:rsidRPr="00A04927">
        <w:rPr>
          <w:bCs/>
        </w:rPr>
        <w:t>, fibroblast derived</w:t>
      </w:r>
      <w:r w:rsidRPr="00A04927">
        <w:rPr>
          <w:bCs/>
        </w:rPr>
        <w:fldChar w:fldCharType="begin"/>
      </w:r>
      <w:r w:rsidRPr="00A04927">
        <w:rPr>
          <w:bCs/>
        </w:rPr>
        <w:instrText xml:space="preserve"> ADDIN ZOTERO_ITEM CSL_CITATION {"citationID":"9YaMBEd0","properties":{"formattedCitation":"\\super 11, 12\\nosupersub{}","plainCitation":"11, 12","noteIndex":0},"citationItems":[{"id":95,"uris":["http://zotero.org/users/5025368/items/BMEV8NBE"],"uri":["http://zotero.org/users/5025368/items/BMEV8NBE"],"itemData":{"id":95,"type":"article-journal","abstract":"Reconstructed human skin equivalents (HSEs) are representative models of human skin and widely used for research purposes and clinical applications. Traditional methods to generate HSEs are based on the seeding of human keratinocytes onto three-dimensional human fibroblast-populated non-human collagen matrices. Current HSEs have a limited lifespan of approximately 8 weeks, rendering them unsuitable for long-term studies. Here we present a new generation of HSEs being fully composed of human components and which can be cultured up to 20 weeks. This model is generated on a primary human fibroblast-derived dermal matrix. Pro-collagen type I secretion by human fibroblasts stabilized during long-term culture, providing a continuous and functional human dermal matrix. In contrast to rat-tail collagen-based HSEs, the present fibroblast-derived matrix-based HSEs contain more continuity in the number of viable cell layers in long-term cultures. In addition, these new skin models exhibit normal differentiation and proliferation, based on expression of K10/K15, and K16/K17, respectively. Detection of collagen types IV and VII and laminin 332 was confined to the epidermal-dermal junction, as in native skin. The presence of hemidesmosomes and anchoring fibrils was demonstrated by electron microscopy. Finally, we show that the presented HSE contained a higher concentration of the normal moisturizing factor compared to rat-tail collagen-based skin models, providing a further representation of functional normal human skin in vitro. This study, therefore, demonstrates the role of the dermal microenvironment on epidermal regeneration and lifespan in vitro.","container-title":"Biomaterials","DOI":"10.1016/j.biomaterials.2008.09.002","ISSN":"1878-5905","issue":"1","journalAbbreviation":"Biomaterials","language":"eng","note":"PMID: 18838164","page":"71-78","source":"PubMed","title":"Replacement of animal-derived collagen matrix by human fibroblast-derived dermal matrix for human skin equivalent products","volume":"30","author":[{"family":"El Ghalbzouri","given":"Abdoelwaheb"},{"family":"Commandeur","given":"Suzan"},{"family":"Rietveld","given":"Marion H."},{"family":"Mulder","given":"Aat A."},{"family":"Willemze","given":"Rein"}],"issued":{"date-parts":[["2009",1]]}}},{"id":260,"uris":["http://zotero.org/users/5025368/items/SUWBEU52"],"uri":["http://zotero.org/users/5025368/items/SUWBEU52"],"itemData":{"id":260,"type":"article-journal","abstract":"Recreating the structure of human tissues in the laboratory is valuable for fundamental research, testing interventions, and reducing the use of animals. Critical to the use of such technology is the ability to produce tissue models that accurately reproduce the microanatomy of the native tissue. Current artificial cell-based skin systems lack thorough characterisation, are not representative of human skin, and can show variation. In this study, we have developed a novel full thickness model of human skin comprised of epidermal and dermal compartments. Using an inert porous scaffold, we created a dermal construct using human fibroblasts that secrete their own extracellular matrix proteins, which avoids the use of animal-derived materials. The dermal construct acts as a foundation upon which epidermal keratinocytes were seeded and differentiated into a stratified keratinised epithelium. In-depth morphological analyses of the model demonstrated very close similarities with native human skin. Extensive immunostaining and electron microscopy analysis revealed ultrastructural details such as keratohyalin granules and lamellar bodies within the stratum granulosum, specialised junctional complexes, and the presence of a basal lamina. These features reflect the functional characteristics and barrier properties of the skin equivalent. Robustness and reproducibility of in vitro models are important attributes in experimental practice, and we demonstrate the consistency of the skin construct between different users. In summary, a new model of full thickness human skin has been developed that possesses microanatomical features reminiscent of native tissue. This skin model platform will be of significant interest to scientists researching the structure and function of human skin.","container-title":"Journal of Anatomy","DOI":"10.1111/joa.12942","ISSN":"1469-7580","issue":"0","language":"en","source":"Wiley Online Library","title":"Bioengineering the microanatomy of human skin","URL":"https://onlinelibrary.wiley.com/doi/abs/10.1111/joa.12942","volume":"0","author":[{"family":"Roger","given":"Mathilde"},{"family":"Fullard","given":"Nicola"},{"family":"Costello","given":"Lydia"},{"family":"Bradbury","given":"Steven"},{"family":"Markiewicz","given":"Ewa"},{"family":"O'Reilly","given":"Steven"},{"family":"Darling","given":"Nicole"},{"family":"Ritchie","given":"Pamela"},{"family":"Määttä","given":"Arto"},{"family":"Karakesisoglou","given":"Iakowos"},{"family":"Nelson","given":"Glyn"},{"family":"Zglinicki","given":"Thomas","dropping-particle":"von"},{"family":"Dicolandrea","given":"Teresa"},{"family":"Isfort","given":"Robert"},{"family":"Bascom","given":"Charles"},{"family":"Przyborski","given":"Stefan"}],"accessed":{"date-parts":[["2019",2,21]]}}}],"schema":"https://github.com/citation-style-language/schema/raw/master/csl-citation.json"} </w:instrText>
      </w:r>
      <w:r w:rsidRPr="00A04927">
        <w:rPr>
          <w:bCs/>
        </w:rPr>
        <w:fldChar w:fldCharType="separate"/>
      </w:r>
      <w:r w:rsidRPr="00A04927">
        <w:rPr>
          <w:rFonts w:ascii="Calibri" w:hAnsi="Calibri" w:cs="Calibri"/>
          <w:vertAlign w:val="superscript"/>
        </w:rPr>
        <w:t>11, 12</w:t>
      </w:r>
      <w:r w:rsidRPr="00A04927">
        <w:rPr>
          <w:bCs/>
        </w:rPr>
        <w:fldChar w:fldCharType="end"/>
      </w:r>
      <w:r w:rsidRPr="00A04927">
        <w:rPr>
          <w:bCs/>
        </w:rPr>
        <w:t xml:space="preserve">, </w:t>
      </w:r>
      <w:r w:rsidR="005D47DB" w:rsidRPr="00A04927">
        <w:rPr>
          <w:bCs/>
        </w:rPr>
        <w:t>cadaveric</w:t>
      </w:r>
      <w:r w:rsidRPr="00A04927">
        <w:rPr>
          <w:bCs/>
        </w:rPr>
        <w:t xml:space="preserve"> de-epidermized membranes</w:t>
      </w:r>
      <w:r w:rsidRPr="00A04927">
        <w:rPr>
          <w:bCs/>
        </w:rPr>
        <w:fldChar w:fldCharType="begin"/>
      </w:r>
      <w:r w:rsidRPr="00A04927">
        <w:rPr>
          <w:bCs/>
        </w:rPr>
        <w:instrText xml:space="preserve"> ADDIN ZOTERO_ITEM CSL_CITATION {"citationID":"tW6LXnUm","properties":{"formattedCitation":"\\super 13\\uc0\\u8211{}16\\nosupersub{}","plainCitation":"13–16","noteIndex":0},"citationItems":[{"id":285,"uris":["http://zotero.org/users/5025368/items/4TMYQK8T"],"uri":["http://zotero.org/users/5025368/items/4TMYQK8T"],"itemData":{"id":285,"type":"article-journal","abstract":"Abstract Over the last decade, the development of in vitro, human, three-dimensional (3D) tissue models, known as human skin equivalents (HSEs), has furthered understanding of epidermal cell biology and provided novel experimental systems. Signaling pathways that mediate the linkage between growth and differentiation function optimally when cells are spatially organized to display the architectural features seen in vivo, but are uncoupled and lost in two-dimensional culture systems. HSEs consist of a stratified squamous epithelium grown at an air-liquid interface on a collagen matrix populated with dermal fibroblasts. These 3D tissues demonstrate in vivo?like epithelial differentiation and morphology, and rates of cell division, similar to those found in human skin. This unit describes fabrication of HSEs, allowing the generation of human tissues that mimic the morphology, differentiation, and growth of human skin, as well as disease processes of cancer and wound re-epithelialization, providing powerful new tools for the study of diseases in humans. Curr. Protoc. Cell Biol. 41:19.9.1-19.9.17. ? 2008 by John Wiley &amp; Sons, Inc.","container-title":"Current Protocols in Cell Biology","DOI":"10.1002/0471143030.cb1909s41","ISSN":"1934-2500","issue":"1","journalAbbreviation":"Current Protocols in Cell Biology","page":"19.9.1-19.9.17","title":"Three-Dimensional Tissue Models of Normal and Diseased Skin","volume":"41","author":[{"family":"Carlson","given":"Mark W."},{"family":"Alt-Holland","given":"Addy"},{"family":"Egles","given":"Christophe"},{"family":"Garlick","given":"Jonathan A."}],"issued":{"date-parts":[["2008",12,1]]}}},{"id":104,"uris":["http://zotero.org/users/5025368/items/2ZPTHXRB"],"uri":["http://zotero.org/users/5025368/items/2ZPTHXRB"],"itemData":{"id":104,"type":"article-journal","container-title":"Journal of Investigative Dermatology","DOI":"10.1111/j.0022-202X.2004.23549.x","ISSN":"0022-202X","issue":"1","journalAbbreviation":"Journal of Investigative Dermatology","page":"79-86","title":"Basement Membrane Reconstruction in Human Skin Equivalents Is Regulated by Fibroblasts and/or Exogenously Activated Keratinocytes","volume":"124","author":[{"family":"El Ghalbzouri","given":"Abdoelwaheb"},{"family":"Jonkman","given":"Marcel F."},{"family":"Dijkman","given":"Remco"},{"family":"Ponec","given":"Maria"}],"issued":{"date-parts":[["2005",1,1]]}}},{"id":1627,"uris":["http://zotero.org/groups/2477121/items/KQNS5ISP"],"uri":["http://zotero.org/groups/2477121/items/KQNS5ISP"],"itemData":{"id":1627,"type":"article-journal","abstract":"In ordinary cultures, cells are grown on artificial substrates and immersed in culture medium. In vivo, interfollicular epidermal cells grow on the basement membrane and are exposed to air. In a first effort to render the culture of these cells more physiological it seems legitimate to raise the cultured cells to the air-medium interface. Epidermal cells can be raised by the use of collagen gels maintained on a rigid support. They can also be grown on nitrocellulose filters coated with collagen or coated with a basement-membrane equivalent (BME) previously deposited by bovine corneal endothelial cells. By raising the cultures to the air-medium interface there is some evidence of a more complete differentiation, as evaluated by morphologic criteria. However, biochemically, the raising of the cultures does not seem to induce the synthesis of those keratin polypeptides which are not expressed in immersed cultures. Epidermal cells can also be raised by culturing them on dermal substrates or dermal equivalents. When they were cultured on inverted dead pig skin, epidermal cells synthesized membrane-coating granules (MCG). MCG were not found in immersed controls. By culturing epidermal-cell suspensions on dead deepidermized dermis (DED), all morphologic markers of differentiation were seen except the keratin pattern. In addition, partial reexpression of high-molecular-weight keratin polypeptides occurred. However, the complete expression of keratins by cultured cells depends on the filtering action of the dermal substrate (the cultures are fed from underneath) more than on exposure to the air-liquid interface. In summary, several methods are available to culture epidermal cells at the air-liquid interface that are of interest in an investigation of the response of these cells to epigenetic influences.","container-title":"The Journal of Investigative Dermatology","DOI":"10.1111/1523-1747.ep12540324","ISSN":"0022-202X","issue":"1 Suppl","journalAbbreviation":"J Invest Dermatol","language":"eng","note":"PMID: 6190962","page":"28s-33s","source":"PubMed","title":"Methods for cultivation of keratinocytes with an air-liquid interface","volume":"81","author":[{"family":"Pruniéras","given":"M."},{"family":"Régnier","given":"M."},{"family":"Woodley","given":"D."}],"issued":{"date-parts":[["1983",7]]}}},{"id":127,"uris":["http://zotero.org/users/5025368/items/4AU7IKHY"],"uri":["http://zotero.org/users/5025368/items/4AU7IKHY"],"itemData":{"id":127,"type":"article-journal","container-title":"British Journal of Dermatology","issue":"2","page":"391-403","title":"Skin equivalents: skin from reconstructions as models to study skin development and diseases","volume":"173","author":[{"family":"Ali","given":"N."},{"family":"Hosseini","given":"M."},{"family":"Vainio","given":"S."},{"family":"Taieb","given":"A."},{"family":"Cario‐André","given":"M."},{"family":"Rezvani","given":"H. R."}],"issued":{"date-parts":[["2015"]]}}}],"schema":"https://github.com/citation-style-language/schema/raw/master/csl-citation.json"} </w:instrText>
      </w:r>
      <w:r w:rsidRPr="00A04927">
        <w:rPr>
          <w:bCs/>
        </w:rPr>
        <w:fldChar w:fldCharType="separate"/>
      </w:r>
      <w:r w:rsidRPr="00A04927">
        <w:rPr>
          <w:rFonts w:ascii="Calibri" w:hAnsi="Calibri" w:cs="Calibri"/>
          <w:vertAlign w:val="superscript"/>
        </w:rPr>
        <w:t>13–16</w:t>
      </w:r>
      <w:r w:rsidRPr="00A04927">
        <w:rPr>
          <w:bCs/>
        </w:rPr>
        <w:fldChar w:fldCharType="end"/>
      </w:r>
      <w:r w:rsidRPr="00A04927">
        <w:rPr>
          <w:bCs/>
        </w:rPr>
        <w:t>, commercially available gels and others</w:t>
      </w:r>
      <w:r w:rsidRPr="00A04927">
        <w:rPr>
          <w:bCs/>
        </w:rPr>
        <w:fldChar w:fldCharType="begin"/>
      </w:r>
      <w:r w:rsidRPr="00A04927">
        <w:rPr>
          <w:bCs/>
        </w:rPr>
        <w:instrText xml:space="preserve"> ADDIN ZOTERO_ITEM CSL_CITATION {"citationID":"ZUgYXoGd","properties":{"formattedCitation":"\\super 1, 12, 13, 17\\uc0\\u8211{}19\\nosupersub{}","plainCitation":"1, 12, 13, 17–19","noteIndex":0},"citationItems":[{"id":409,"uris":["http://zotero.org/users/5025368/items/R6YQSGZH"],"uri":["http://zotero.org/users/5025368/items/R6YQSGZH"],"itemData":{"id":409,"type":"article-journal","container-title":"Biomaterials for Skin Repair and Regeneration","page":"59","title":"Skin tissue engineering 3","author":[{"family":"Stojic","given":"Marija"},{"family":"Lopez","given":"Veronica"},{"family":"Montero","given":"Andrés"},{"family":"Quílez","given":"Cristina"},{"family":"Aranda Izuzquiza","given":"Gonzalo","non-dropping-particle":"de"},{"family":"Vojtova","given":"Lucy"},{"family":"Jorcano","given":"José Luis"},{"family":"Velasco","given":"Diego"}],"issued":{"date-parts":[["2019"]]}}},{"id":285,"uris":["http://zotero.org/users/5025368/items/4TMYQK8T"],"uri":["http://zotero.org/users/5025368/items/4TMYQK8T"],"itemData":{"id":285,"type":"article-journal","abstract":"Abstract Over the last decade, the development of in vitro, human, three-dimensional (3D) tissue models, known as human skin equivalents (HSEs), has furthered understanding of epidermal cell biology and provided novel experimental systems. Signaling pathways that mediate the linkage between growth and differentiation function optimally when cells are spatially organized to display the architectural features seen in vivo, but are uncoupled and lost in two-dimensional culture systems. HSEs consist of a stratified squamous epithelium grown at an air-liquid interface on a collagen matrix populated with dermal fibroblasts. These 3D tissues demonstrate in vivo?like epithelial differentiation and morphology, and rates of cell division, similar to those found in human skin. This unit describes fabrication of HSEs, allowing the generation of human tissues that mimic the morphology, differentiation, and growth of human skin, as well as disease processes of cancer and wound re-epithelialization, providing powerful new tools for the study of diseases in humans. Curr. Protoc. Cell Biol. 41:19.9.1-19.9.17. ? 2008 by John Wiley &amp; Sons, Inc.","container-title":"Current Protocols in Cell Biology","DOI":"10.1002/0471143030.cb1909s41","ISSN":"1934-2500","issue":"1","journalAbbreviation":"Current Protocols in Cell Biology","page":"19.9.1-19.9.17","title":"Three-Dimensional Tissue Models of Normal and Diseased Skin","volume":"41","author":[{"family":"Carlson","given":"Mark W."},{"family":"Alt-Holland","given":"Addy"},{"family":"Egles","given":"Christophe"},{"family":"Garlick","given":"Jonathan A."}],"issued":{"date-parts":[["2008",12,1]]}}},{"id":63,"uris":["http://zotero.org/users/5025368/items/KDDN7K4P"],"uri":["http://zotero.org/users/5025368/items/KDDN7K4P"],"itemData":{"id":63,"type":"article-journal","container-title":"Innovative tissue models for drug discovery and development","DOI":"10.1016/j.addr.2013.12.006","ISSN":"0169-409X","journalAbbreviation":"Advanced Drug Delivery Reviews","page":"81-102","title":"The use of skin models in drug development","volume":"69-70","author":[{"family":"Mathes","given":"Stephanie H."},{"family":"Ruffner","given":"Heinz"},{"family":"Graf-Hausner","given":"Ursula"}],"issued":{"date-parts":[["2014",4,20]]}}},{"id":105,"uris":["http://zotero.org/users/5025368/items/NM43ZTL8"],"uri":["http://zotero.org/users/5025368/items/NM43ZTL8"],"itemData":{"id":105,"type":"article-journal","abstract":"Full thickness human skin models (FTMs) contain an epidermal and a dermal equivalent. The latter is composed of a collagen dermal matrix which harbours fibroblasts. Current epidermal barrier properties of FTMs do not fully resemble that of native human skin (NHS), which makes these human skin models less suitable for barrier related studies. To further enhance the resemblance of NHS for epidermal morphogenesis and barrier formation, we modulated the collagen dermal matrix with the biocompatible polymer chitosan. Herein, we report that these collagen-chitosan FTMs (CC-FTMs) possess a well-organized epidermis and maintain both the early and late differentiation programs as in FTMs. Distinctively, the epidermal cell activation is reduced in CC-FTMs to levels observed in NHS. Dermal-epidermal interactions are functional in both FTM types, based on the formation of the basement membrane. Evaluation of the barrier structure by the organization of the extracellular lipid matrix of the stratum corneum revealed an elongated repeat distance of the long periodicity phase. The ceramide composition exhibited a higher resemblance of the NHS, based on the carbon chain-length distribution and subclass profile. The inside-out barrier functionality indicated by the transepidermal water loss is significantly improved in the CC-FTMs. The expression of epidermal barrier lipid processing enzymes is marginally affected, although more restricted to a single granular layer. The novel CC-FTM resembles the NHS more closely, which makes them a promising tool for epidermal barrier related studies.","container-title":"PLOS ONE","DOI":"10.1371/journal.pone.0174478","issue":"3","journalAbbreviation":"PLOS ONE","page":"e0174478","title":"Improved epidermal barrier formation in human skin models by chitosan modulated dermal matrices","volume":"12","author":[{"family":"Mieremet","given":"Arnout"},{"family":"Rietveld","given":"Marion"},{"family":"Absalah","given":"Samira"},{"family":"Smeden","given":"Jeroen","non-dropping-particle":"van"},{"family":"Bouwstra","given":"Joke A."},{"family":"El Ghalbzouri","given":"Abdoelwaheb"}],"issued":{"date-parts":[["2017",3,23]]}}},{"id":260,"uris":["http://zotero.org/users/5025368/items/SUWBEU52"],"uri":["http://zotero.org/users/5025368/items/SUWBEU52"],"itemData":{"id":260,"type":"article-journal","abstract":"Recreating the structure of human tissues in the laboratory is valuable for fundamental research, testing interventions, and reducing the use of animals. Critical to the use of such technology is the ability to produce tissue models that accurately reproduce the microanatomy of the native tissue. Current artificial cell-based skin systems lack thorough characterisation, are not representative of human skin, and can show variation. In this study, we have developed a novel full thickness model of human skin comprised of epidermal and dermal compartments. Using an inert porous scaffold, we created a dermal construct using human fibroblasts that secrete their own extracellular matrix proteins, which avoids the use of animal-derived materials. The dermal construct acts as a foundation upon which epidermal keratinocytes were seeded and differentiated into a stratified keratinised epithelium. In-depth morphological analyses of the model demonstrated very close similarities with native human skin. Extensive immunostaining and electron microscopy analysis revealed ultrastructural details such as keratohyalin granules and lamellar bodies within the stratum granulosum, specialised junctional complexes, and the presence of a basal lamina. These features reflect the functional characteristics and barrier properties of the skin equivalent. Robustness and reproducibility of in vitro models are important attributes in experimental practice, and we demonstrate the consistency of the skin construct between different users. In summary, a new model of full thickness human skin has been developed that possesses microanatomical features reminiscent of native tissue. This skin model platform will be of significant interest to scientists researching the structure and function of human skin.","container-title":"Journal of Anatomy","DOI":"10.1111/joa.12942","ISSN":"1469-7580","issue":"0","language":"en","source":"Wiley Online Library","title":"Bioengineering the microanatomy of human skin","URL":"https://onlinelibrary.wiley.com/doi/abs/10.1111/joa.12942","volume":"0","author":[{"family":"Roger","given":"Mathilde"},{"family":"Fullard","given":"Nicola"},{"family":"Costello","given":"Lydia"},{"family":"Bradbury","given":"Steven"},{"family":"Markiewicz","given":"Ewa"},{"family":"O'Reilly","given":"Steven"},{"family":"Darling","given":"Nicole"},{"family":"Ritchie","given":"Pamela"},{"family":"Määttä","given":"Arto"},{"family":"Karakesisoglou","given":"Iakowos"},{"family":"Nelson","given":"Glyn"},{"family":"Zglinicki","given":"Thomas","dropping-particle":"von"},{"family":"Dicolandrea","given":"Teresa"},{"family":"Isfort","given":"Robert"},{"family":"Bascom","given":"Charles"},{"family":"Przyborski","given":"Stefan"}],"accessed":{"date-parts":[["2019",2,21]]}}},{"id":1306,"uris":["http://zotero.org/users/5025368/items/FUUG8JFT"],"uri":["http://zotero.org/users/5025368/items/FUUG8JFT"],"itemData":{"id":1306,"type":"article-journal","abstract":"Current commercially available human skin equivalents (HSEs) are used for relatively short term studies (</w:instrText>
      </w:r>
      <w:r w:rsidRPr="00A04927">
        <w:rPr>
          <w:rFonts w:ascii="Cambria Math" w:hAnsi="Cambria Math" w:cs="Cambria Math"/>
          <w:bCs/>
        </w:rPr>
        <w:instrText>∼</w:instrText>
      </w:r>
      <w:r w:rsidRPr="00A04927">
        <w:rPr>
          <w:bCs/>
        </w:rPr>
        <w:instrText xml:space="preserve">1 week) due in part to the time-dependent contraction of the collagen gel-based matrix and the limited cell types and skin tissue components utilized. In contrast, here we describe a new matrix consisting of a silk-collagen composite system that provides long term, stable cultivation with reduced contraction and degradation over time. This matrix supports full thickness skin equivalents which include nerves. The unique silk-collagen composite system preserves cell-binding domains of collagen while maintaining the stability and mechanics of the skin system for long-term culture with silk. The utility of this new composite protein-based biomaterial was demonstrated by bioengineering full thickness human skin systems using primary cells, including nerves and immune cells to establish an HSE with a neuro-immuno-cutaneous system. The HSEs with neurons and hypodermis, compared to in vitro skin-only HSEs controls, demonstrated higher secretion of pro-inflammatory cytokines. Proteomics analysis confirmed the presence of several proteins associated with inflammation across all sample groups, but HSEs with neurons had the highest amount of detected protein due to the complexity of the model. This improved, in vitro full thickness HSE model system utilizes cross-linked silk-collagen as the biomaterial and allows reduced reliance on animal models and provides a new in vitro tissue system for the assessment of chronic responses related to skin diseases and drug discovery.","container-title":"Organoids and Ex Vivo Tissue On-Chip Technologies","DOI":"10.1016/j.biomaterials.2018.04.044","ISSN":"0142-9612","journalAbbreviation":"Biomaterials","page":"194-203","title":"3D biomaterial matrix to support long term, full thickness, immuno-competent human skin equivalents with nervous system components","volume":"198","author":[{"family":"Vidal","given":"Sarah E. Lightfoot"},{"family":"Tamamoto","given":"Kasey A."},{"family":"Nguyen","given":"Hanh"},{"family":"Abbott","given":"Rosalyn D."},{"family":"Cairns","given":"Dana M."},{"family":"Kaplan","given":"David L."}],"issued":{"date-parts":[["2019",4,1]]}}}],"schema":"https://github.com/citation-style-language/schema/raw/master/csl-citation.json"} </w:instrText>
      </w:r>
      <w:r w:rsidRPr="00A04927">
        <w:rPr>
          <w:bCs/>
        </w:rPr>
        <w:fldChar w:fldCharType="separate"/>
      </w:r>
      <w:r w:rsidRPr="00A04927">
        <w:rPr>
          <w:rFonts w:ascii="Calibri" w:hAnsi="Calibri" w:cs="Calibri"/>
          <w:vertAlign w:val="superscript"/>
        </w:rPr>
        <w:t>1, 12, 13, 17–19</w:t>
      </w:r>
      <w:r w:rsidRPr="00A04927">
        <w:rPr>
          <w:bCs/>
        </w:rPr>
        <w:fldChar w:fldCharType="end"/>
      </w:r>
      <w:r w:rsidRPr="00A04927">
        <w:rPr>
          <w:bCs/>
        </w:rPr>
        <w:t>.”</w:t>
      </w:r>
    </w:p>
    <w:p w14:paraId="0DBE2687" w14:textId="77777777" w:rsidR="002835DC" w:rsidRPr="00A04927" w:rsidRDefault="002835DC" w:rsidP="00A04927">
      <w:pPr>
        <w:spacing w:after="0"/>
        <w:ind w:left="720"/>
        <w:rPr>
          <w:rFonts w:ascii="Calibri" w:hAnsi="Calibri" w:cs="Calibri"/>
          <w:color w:val="000000"/>
          <w:shd w:val="clear" w:color="auto" w:fill="FFFFFF"/>
        </w:rPr>
      </w:pPr>
      <w:r w:rsidRPr="00A04927">
        <w:rPr>
          <w:rFonts w:ascii="Calibri" w:hAnsi="Calibri" w:cs="Calibri"/>
          <w:color w:val="000000"/>
        </w:rPr>
        <w:br/>
      </w:r>
    </w:p>
    <w:p w14:paraId="31A45F66" w14:textId="4DE9646A" w:rsidR="002835DC" w:rsidRPr="00A04927" w:rsidRDefault="002835DC" w:rsidP="00A04927">
      <w:pPr>
        <w:spacing w:after="0"/>
        <w:ind w:left="720"/>
        <w:rPr>
          <w:rFonts w:ascii="Calibri" w:hAnsi="Calibri" w:cs="Calibri"/>
          <w:color w:val="000000"/>
          <w:shd w:val="clear" w:color="auto" w:fill="FFFFFF"/>
        </w:rPr>
      </w:pPr>
      <w:r w:rsidRPr="00A04927">
        <w:rPr>
          <w:rFonts w:ascii="Calibri" w:hAnsi="Calibri" w:cs="Calibri"/>
          <w:color w:val="000000"/>
          <w:shd w:val="clear" w:color="auto" w:fill="FFFFFF"/>
        </w:rPr>
        <w:t>Line 120, full stop</w:t>
      </w:r>
    </w:p>
    <w:p w14:paraId="09EC999C" w14:textId="77777777" w:rsidR="002835DC" w:rsidRPr="00A04927" w:rsidRDefault="002835DC" w:rsidP="00A04927">
      <w:pPr>
        <w:spacing w:after="0"/>
        <w:ind w:firstLine="720"/>
        <w:rPr>
          <w:rFonts w:ascii="Calibri" w:hAnsi="Calibri" w:cs="Calibri"/>
          <w:color w:val="000000"/>
          <w:shd w:val="clear" w:color="auto" w:fill="FFFFFF"/>
        </w:rPr>
      </w:pPr>
      <w:r w:rsidRPr="00A04927">
        <w:rPr>
          <w:rFonts w:ascii="Calibri" w:hAnsi="Calibri" w:cs="Calibri"/>
          <w:color w:val="000000"/>
          <w:shd w:val="clear" w:color="auto" w:fill="FFFFFF"/>
        </w:rPr>
        <w:t>First Version: Line 119-120</w:t>
      </w:r>
    </w:p>
    <w:p w14:paraId="54CDA912" w14:textId="77777777" w:rsidR="002835DC" w:rsidRPr="00A04927" w:rsidRDefault="002835DC" w:rsidP="00A04927">
      <w:pPr>
        <w:spacing w:after="0"/>
        <w:ind w:left="1440"/>
        <w:rPr>
          <w:bCs/>
        </w:rPr>
      </w:pPr>
      <w:r w:rsidRPr="00A04927">
        <w:t xml:space="preserve">“1.3. </w:t>
      </w:r>
      <w:r w:rsidRPr="00A04927">
        <w:rPr>
          <w:bCs/>
        </w:rPr>
        <w:t>All cell centrifugation in this protocol is completed for 5 minutes at 300 x g, but may be decreased for more fragile cell types”</w:t>
      </w:r>
    </w:p>
    <w:p w14:paraId="70DC089A" w14:textId="77777777" w:rsidR="002835DC" w:rsidRPr="00A04927" w:rsidRDefault="002835DC" w:rsidP="00A04927">
      <w:pPr>
        <w:spacing w:after="0"/>
        <w:rPr>
          <w:bCs/>
        </w:rPr>
      </w:pPr>
      <w:r w:rsidRPr="00A04927">
        <w:rPr>
          <w:bCs/>
        </w:rPr>
        <w:tab/>
        <w:t>Revised Version: Line 122</w:t>
      </w:r>
    </w:p>
    <w:p w14:paraId="4442FFD2" w14:textId="77777777" w:rsidR="002835DC" w:rsidRPr="00A04927" w:rsidRDefault="002835DC" w:rsidP="00A04927">
      <w:pPr>
        <w:spacing w:after="0"/>
        <w:ind w:left="1440"/>
        <w:rPr>
          <w:bCs/>
        </w:rPr>
      </w:pPr>
      <w:r w:rsidRPr="00A04927">
        <w:t xml:space="preserve">“1.3. </w:t>
      </w:r>
      <w:r w:rsidRPr="00A04927">
        <w:rPr>
          <w:bCs/>
        </w:rPr>
        <w:t>All cell centrifugation in this protocol is completed for 5 minutes at 300 x g, but may be decreased for more fragile cell types.”</w:t>
      </w:r>
    </w:p>
    <w:p w14:paraId="595CE923" w14:textId="77777777" w:rsidR="002835DC" w:rsidRPr="00A04927" w:rsidRDefault="002835DC" w:rsidP="00A04927">
      <w:pPr>
        <w:spacing w:after="0"/>
        <w:ind w:left="1440"/>
      </w:pPr>
      <w:r w:rsidRPr="00A04927">
        <w:rPr>
          <w:bCs/>
        </w:rPr>
        <w:t>(Added in a missing period)</w:t>
      </w:r>
    </w:p>
    <w:p w14:paraId="2727A8DB" w14:textId="256917A2" w:rsidR="008E3299" w:rsidRPr="00A04927" w:rsidRDefault="00E64AC3" w:rsidP="00A04927">
      <w:pPr>
        <w:spacing w:after="0"/>
        <w:ind w:left="720"/>
        <w:rPr>
          <w:rFonts w:ascii="Calibri" w:hAnsi="Calibri" w:cs="Calibri"/>
          <w:color w:val="000000"/>
        </w:rPr>
      </w:pPr>
      <w:r w:rsidRPr="00A04927">
        <w:rPr>
          <w:rFonts w:ascii="Calibri" w:hAnsi="Calibri" w:cs="Calibri"/>
          <w:color w:val="000000"/>
        </w:rPr>
        <w:br/>
      </w:r>
    </w:p>
    <w:p w14:paraId="2967428D" w14:textId="77777777" w:rsidR="00170D38" w:rsidRPr="00A04927" w:rsidRDefault="00E64AC3" w:rsidP="00A04927">
      <w:pPr>
        <w:spacing w:after="0"/>
        <w:ind w:firstLine="720"/>
        <w:rPr>
          <w:rFonts w:ascii="Calibri" w:hAnsi="Calibri" w:cs="Calibri"/>
          <w:b/>
          <w:bCs/>
          <w:color w:val="000000"/>
          <w:shd w:val="clear" w:color="auto" w:fill="FFFFFF"/>
        </w:rPr>
      </w:pPr>
      <w:r w:rsidRPr="00A04927">
        <w:rPr>
          <w:rFonts w:ascii="Calibri" w:hAnsi="Calibri" w:cs="Calibri"/>
          <w:color w:val="000000"/>
        </w:rPr>
        <w:br/>
      </w:r>
    </w:p>
    <w:p w14:paraId="78C78E69" w14:textId="77777777" w:rsidR="00170D38" w:rsidRPr="00A04927" w:rsidRDefault="00170D38" w:rsidP="00A04927">
      <w:pPr>
        <w:spacing w:after="0"/>
        <w:rPr>
          <w:rFonts w:ascii="Calibri" w:hAnsi="Calibri" w:cs="Calibri"/>
          <w:b/>
          <w:bCs/>
          <w:color w:val="000000"/>
          <w:shd w:val="clear" w:color="auto" w:fill="FFFFFF"/>
        </w:rPr>
      </w:pPr>
      <w:r w:rsidRPr="00A04927">
        <w:rPr>
          <w:rFonts w:ascii="Calibri" w:hAnsi="Calibri" w:cs="Calibri"/>
          <w:b/>
          <w:bCs/>
          <w:color w:val="000000"/>
          <w:shd w:val="clear" w:color="auto" w:fill="FFFFFF"/>
        </w:rPr>
        <w:br w:type="page"/>
      </w:r>
    </w:p>
    <w:p w14:paraId="1FB4D27E" w14:textId="6FFC9A3B" w:rsidR="003C7B27" w:rsidRPr="00A04927" w:rsidRDefault="00E64AC3" w:rsidP="00A04927">
      <w:pPr>
        <w:spacing w:after="0"/>
        <w:rPr>
          <w:rFonts w:ascii="Calibri" w:hAnsi="Calibri" w:cs="Calibri"/>
          <w:color w:val="000000"/>
          <w:shd w:val="clear" w:color="auto" w:fill="FFFFFF"/>
        </w:rPr>
      </w:pPr>
      <w:r w:rsidRPr="00A04927">
        <w:rPr>
          <w:rFonts w:ascii="Calibri" w:hAnsi="Calibri" w:cs="Calibri"/>
          <w:b/>
          <w:bCs/>
          <w:color w:val="000000"/>
          <w:shd w:val="clear" w:color="auto" w:fill="FFFFFF"/>
        </w:rPr>
        <w:lastRenderedPageBreak/>
        <w:t>Reviewer #3:</w:t>
      </w:r>
      <w:r w:rsidRPr="00A04927">
        <w:rPr>
          <w:rFonts w:ascii="Calibri" w:hAnsi="Calibri" w:cs="Calibri"/>
          <w:color w:val="000000"/>
        </w:rPr>
        <w:br/>
      </w:r>
      <w:r w:rsidRPr="00A04927">
        <w:rPr>
          <w:rFonts w:ascii="Calibri" w:hAnsi="Calibri" w:cs="Calibri"/>
          <w:color w:val="000000"/>
          <w:shd w:val="clear" w:color="auto" w:fill="FFFFFF"/>
        </w:rPr>
        <w:t>Manuscript Summary:</w:t>
      </w:r>
      <w:r w:rsidRPr="00A04927">
        <w:rPr>
          <w:rFonts w:ascii="Calibri" w:hAnsi="Calibri" w:cs="Calibri"/>
          <w:color w:val="000000"/>
        </w:rPr>
        <w:br/>
      </w:r>
      <w:r w:rsidRPr="00A04927">
        <w:rPr>
          <w:rFonts w:ascii="Calibri" w:hAnsi="Calibri" w:cs="Calibri"/>
          <w:color w:val="000000"/>
          <w:shd w:val="clear" w:color="auto" w:fill="FFFFFF"/>
        </w:rPr>
        <w:t>The authors have developed a method focussing on the integration of endothelial cells in a full-thickness skin equivalent to generate a vascularized 3D skin construct. In addition, they have developed procedures which facilitate the subsequent microscopic/histological analysis of the vascularized skin models. With these protocols the authors pave the way to establish vascularized tissue equivalents and to conduct further analyses in any experienced cell culture/tissue engineering lab in a quite easy and affordable manner.</w:t>
      </w:r>
      <w:r w:rsidRPr="00A04927">
        <w:rPr>
          <w:rFonts w:ascii="Calibri" w:hAnsi="Calibri" w:cs="Calibri"/>
          <w:color w:val="000000"/>
        </w:rPr>
        <w:br/>
      </w:r>
      <w:r w:rsidRPr="00A04927">
        <w:rPr>
          <w:rFonts w:ascii="Calibri" w:hAnsi="Calibri" w:cs="Calibri"/>
          <w:color w:val="000000"/>
        </w:rPr>
        <w:br/>
      </w:r>
      <w:r w:rsidRPr="00A04927">
        <w:rPr>
          <w:rFonts w:ascii="Calibri" w:hAnsi="Calibri" w:cs="Calibri"/>
          <w:color w:val="000000"/>
          <w:shd w:val="clear" w:color="auto" w:fill="FFFFFF"/>
        </w:rPr>
        <w:t>I appreciate the well-structured protocol sections, the thoroughly described working steps and the richness in detail. This makes it easy to follow the instructions and to properly pursue the single steps in the laboratory. The tables about media compositions, preferred material, and the calculation tables add to the value of this paper.</w:t>
      </w:r>
      <w:r w:rsidRPr="00A04927">
        <w:rPr>
          <w:rFonts w:ascii="Calibri" w:hAnsi="Calibri" w:cs="Calibri"/>
          <w:color w:val="000000"/>
        </w:rPr>
        <w:br/>
      </w:r>
      <w:r w:rsidRPr="00A04927">
        <w:rPr>
          <w:rFonts w:ascii="Calibri" w:hAnsi="Calibri" w:cs="Calibri"/>
          <w:color w:val="000000"/>
        </w:rPr>
        <w:br/>
      </w:r>
      <w:r w:rsidRPr="00A04927">
        <w:rPr>
          <w:rFonts w:ascii="Calibri" w:hAnsi="Calibri" w:cs="Calibri"/>
          <w:color w:val="000000"/>
          <w:shd w:val="clear" w:color="auto" w:fill="FFFFFF"/>
        </w:rPr>
        <w:t>Major Concerns/General remarks:</w:t>
      </w:r>
      <w:r w:rsidRPr="00A04927">
        <w:rPr>
          <w:rFonts w:ascii="Calibri" w:hAnsi="Calibri" w:cs="Calibri"/>
          <w:color w:val="000000"/>
        </w:rPr>
        <w:br/>
      </w:r>
      <w:r w:rsidRPr="00A04927">
        <w:rPr>
          <w:rFonts w:ascii="Calibri" w:hAnsi="Calibri" w:cs="Calibri"/>
          <w:color w:val="000000"/>
          <w:shd w:val="clear" w:color="auto" w:fill="FFFFFF"/>
        </w:rPr>
        <w:t>Your protocol focusses on the generation of a vascularized skin model. In your results section, and also in your figures, you demonstrate the successful culture of the model and the proper integration of the endothelial cells, based on LSM analyses. However, it would be interested to learn how the vascularized skin model looks like under "standard" fluorescence microscopy conditions after staining with e.g. anti-Col IV antibodies or other endothelium-specific antibodies. For example, is the growing capillary network visible under non-LSM conditions? It would also help to get a better idea of the distribution of the capillaries within the tissues when presenting some histological sections after specific immunofluorescence staining.</w:t>
      </w:r>
      <w:r w:rsidRPr="00A04927">
        <w:rPr>
          <w:rFonts w:ascii="Calibri" w:hAnsi="Calibri" w:cs="Calibri"/>
          <w:color w:val="000000"/>
        </w:rPr>
        <w:br/>
      </w:r>
      <w:r w:rsidRPr="00A04927">
        <w:rPr>
          <w:rFonts w:ascii="Calibri" w:hAnsi="Calibri" w:cs="Calibri"/>
          <w:color w:val="000000"/>
          <w:shd w:val="clear" w:color="auto" w:fill="FFFFFF"/>
        </w:rPr>
        <w:t>This is important for any user when it comes to assessing whether your protocol had been applied correctly and whether the integrated cells had differentiated as expected, even when no LSM technology is available.</w:t>
      </w:r>
      <w:r w:rsidRPr="00A04927">
        <w:rPr>
          <w:rFonts w:ascii="Calibri" w:hAnsi="Calibri" w:cs="Calibri"/>
          <w:color w:val="000000"/>
        </w:rPr>
        <w:br/>
      </w:r>
      <w:r w:rsidRPr="00A04927">
        <w:rPr>
          <w:rFonts w:ascii="Calibri" w:hAnsi="Calibri" w:cs="Calibri"/>
          <w:color w:val="000000"/>
          <w:shd w:val="clear" w:color="auto" w:fill="FFFFFF"/>
        </w:rPr>
        <w:t>Thus, I highly recommed including additional images to visualize the vascularization and to set a benchmark for quality control.</w:t>
      </w:r>
    </w:p>
    <w:p w14:paraId="48B5BE06" w14:textId="77777777" w:rsidR="00A04927" w:rsidRPr="00A04927" w:rsidRDefault="00A04927" w:rsidP="00A04927">
      <w:pPr>
        <w:spacing w:after="0"/>
        <w:rPr>
          <w:rFonts w:ascii="Calibri" w:hAnsi="Calibri" w:cs="Calibri"/>
          <w:color w:val="000000"/>
          <w:shd w:val="clear" w:color="auto" w:fill="FFFFFF"/>
        </w:rPr>
      </w:pPr>
    </w:p>
    <w:p w14:paraId="4E697945" w14:textId="2E22D3F2" w:rsidR="007B15C8" w:rsidRPr="00A04927" w:rsidRDefault="004558B7" w:rsidP="00A04927">
      <w:pPr>
        <w:spacing w:after="0"/>
        <w:ind w:left="720"/>
        <w:rPr>
          <w:rFonts w:ascii="Calibri" w:hAnsi="Calibri" w:cs="Calibri"/>
          <w:color w:val="000000"/>
          <w:shd w:val="clear" w:color="auto" w:fill="FFFFFF"/>
        </w:rPr>
      </w:pPr>
      <w:r w:rsidRPr="00A04927">
        <w:rPr>
          <w:rFonts w:ascii="Calibri" w:hAnsi="Calibri" w:cs="Calibri"/>
          <w:color w:val="000000"/>
          <w:shd w:val="clear" w:color="auto" w:fill="FFFFFF"/>
        </w:rPr>
        <w:t xml:space="preserve">We thank the reviewer for this valuable insight and agree that it is important to be able to assess that the generation of a VHSE has been completed even when no laser scanning microscopy technology is available. </w:t>
      </w:r>
      <w:r w:rsidR="002D6409" w:rsidRPr="00A04927">
        <w:rPr>
          <w:rFonts w:ascii="Calibri" w:hAnsi="Calibri" w:cs="Calibri"/>
          <w:color w:val="000000"/>
          <w:shd w:val="clear" w:color="auto" w:fill="FFFFFF"/>
        </w:rPr>
        <w:t>Standard widefield fluorescence microscopy can similarly be used to assess VSHE quality while preserving the 3D structural information.</w:t>
      </w:r>
      <w:r w:rsidRPr="00A04927">
        <w:rPr>
          <w:rFonts w:ascii="Calibri" w:hAnsi="Calibri" w:cs="Calibri"/>
          <w:color w:val="000000"/>
          <w:shd w:val="clear" w:color="auto" w:fill="FFFFFF"/>
        </w:rPr>
        <w:t xml:space="preserve"> </w:t>
      </w:r>
      <w:r w:rsidR="002D6409" w:rsidRPr="00A04927">
        <w:rPr>
          <w:rFonts w:ascii="Calibri" w:hAnsi="Calibri" w:cs="Calibri"/>
          <w:color w:val="000000"/>
          <w:shd w:val="clear" w:color="auto" w:fill="FFFFFF"/>
        </w:rPr>
        <w:t xml:space="preserve">We have added a supplemental figure and discussion regarding widefield imaging to provide readers with this important benchmark for quality control as suggested. Histological sectioning </w:t>
      </w:r>
      <w:r w:rsidR="0033234E" w:rsidRPr="00A04927">
        <w:rPr>
          <w:rFonts w:ascii="Calibri" w:hAnsi="Calibri" w:cs="Calibri"/>
          <w:color w:val="000000"/>
          <w:shd w:val="clear" w:color="auto" w:fill="FFFFFF"/>
        </w:rPr>
        <w:t xml:space="preserve">is also a powerful </w:t>
      </w:r>
      <w:r w:rsidR="007B15C8" w:rsidRPr="00A04927">
        <w:rPr>
          <w:rFonts w:ascii="Calibri" w:hAnsi="Calibri" w:cs="Calibri"/>
          <w:color w:val="000000"/>
          <w:shd w:val="clear" w:color="auto" w:fill="FFFFFF"/>
        </w:rPr>
        <w:t>technique;</w:t>
      </w:r>
      <w:r w:rsidR="0033234E" w:rsidRPr="00A04927">
        <w:rPr>
          <w:rFonts w:ascii="Calibri" w:hAnsi="Calibri" w:cs="Calibri"/>
          <w:color w:val="000000"/>
          <w:shd w:val="clear" w:color="auto" w:fill="FFFFFF"/>
        </w:rPr>
        <w:t xml:space="preserve"> however, it can result in a loss of three-dimensional structural information. While comparison of the respective advantages and limitations of histology and confocal microscopy would be an important study, we feel that histological methods are well covered in other literature and beyond the scope of this protocol. </w:t>
      </w:r>
    </w:p>
    <w:p w14:paraId="4632FF7E" w14:textId="1D65F482" w:rsidR="00AB480E" w:rsidRDefault="00AB480E" w:rsidP="00A04927">
      <w:pPr>
        <w:spacing w:after="0"/>
        <w:ind w:left="720"/>
        <w:rPr>
          <w:rFonts w:ascii="Calibri" w:hAnsi="Calibri" w:cs="Calibri"/>
          <w:color w:val="000000"/>
        </w:rPr>
      </w:pPr>
      <w:r w:rsidRPr="00A04927">
        <w:rPr>
          <w:rFonts w:ascii="Calibri" w:hAnsi="Calibri" w:cs="Calibri"/>
          <w:color w:val="000000"/>
        </w:rPr>
        <w:t xml:space="preserve">We have added a statement reflecting the accessibility of fluorescent microscopy when LSM is not available and additionally have shown in Supplemental Figure 2 that vascular network is visible via Col IV marker through conventional fluorescent microscopy. </w:t>
      </w:r>
    </w:p>
    <w:p w14:paraId="6B61DB64" w14:textId="77777777" w:rsidR="00A04927" w:rsidRPr="00A04927" w:rsidRDefault="00A04927" w:rsidP="00A04927">
      <w:pPr>
        <w:spacing w:after="0"/>
        <w:ind w:left="720"/>
        <w:rPr>
          <w:rFonts w:ascii="Calibri" w:hAnsi="Calibri" w:cs="Calibri"/>
          <w:color w:val="000000"/>
        </w:rPr>
      </w:pPr>
    </w:p>
    <w:p w14:paraId="01091EA7" w14:textId="5782B2C5" w:rsidR="00AB480E" w:rsidRPr="00A04927" w:rsidRDefault="00AB480E" w:rsidP="00A04927">
      <w:pPr>
        <w:spacing w:after="0"/>
        <w:ind w:left="720"/>
        <w:rPr>
          <w:rFonts w:ascii="Calibri" w:hAnsi="Calibri" w:cs="Calibri"/>
          <w:color w:val="000000"/>
        </w:rPr>
      </w:pPr>
      <w:r w:rsidRPr="00A04927">
        <w:rPr>
          <w:rFonts w:ascii="Calibri" w:hAnsi="Calibri" w:cs="Calibri"/>
          <w:color w:val="000000"/>
        </w:rPr>
        <w:tab/>
        <w:t xml:space="preserve">Added statement at the end of the results section: </w:t>
      </w:r>
      <w:r w:rsidR="007B15C8" w:rsidRPr="00A04927">
        <w:rPr>
          <w:rFonts w:ascii="Calibri" w:hAnsi="Calibri" w:cs="Calibri"/>
          <w:color w:val="000000"/>
        </w:rPr>
        <w:t>Line 65</w:t>
      </w:r>
      <w:r w:rsidR="007F53B9" w:rsidRPr="00A04927">
        <w:rPr>
          <w:rFonts w:ascii="Calibri" w:hAnsi="Calibri" w:cs="Calibri"/>
          <w:color w:val="000000"/>
        </w:rPr>
        <w:t>2</w:t>
      </w:r>
      <w:r w:rsidR="007B15C8" w:rsidRPr="00A04927">
        <w:rPr>
          <w:rFonts w:ascii="Calibri" w:hAnsi="Calibri" w:cs="Calibri"/>
          <w:color w:val="000000"/>
        </w:rPr>
        <w:t>:</w:t>
      </w:r>
    </w:p>
    <w:p w14:paraId="54D1F536" w14:textId="0F3BD75D" w:rsidR="00AB480E" w:rsidRPr="00A04927" w:rsidRDefault="00AB480E" w:rsidP="00A04927">
      <w:pPr>
        <w:spacing w:after="0"/>
        <w:ind w:left="1440"/>
        <w:rPr>
          <w:bCs/>
        </w:rPr>
      </w:pPr>
      <w:r w:rsidRPr="00A04927">
        <w:rPr>
          <w:rFonts w:ascii="Calibri" w:hAnsi="Calibri" w:cs="Calibri"/>
          <w:color w:val="000000"/>
        </w:rPr>
        <w:lastRenderedPageBreak/>
        <w:t>“</w:t>
      </w:r>
      <w:r w:rsidR="006D4703" w:rsidRPr="00A04927">
        <w:rPr>
          <w:bCs/>
        </w:rPr>
        <w:t>Widefield fluorescent microscopy is an accessible option if laser scanning microscopy is not available; the vascular network and epidermis can be imaged with widefield fluorescent microscopy (</w:t>
      </w:r>
      <w:r w:rsidR="006D4703" w:rsidRPr="00A04927">
        <w:rPr>
          <w:b/>
        </w:rPr>
        <w:t>Supplemental Fig. 2</w:t>
      </w:r>
      <w:r w:rsidR="006D4703" w:rsidRPr="00A04927">
        <w:rPr>
          <w:bCs/>
        </w:rPr>
        <w:t>). Three-dimensional quantification is possible using widefield imaging of VHSEs rather than laser scanning microscopy, although it may require more filtering and deconvolution of images due to out-of-plane light.</w:t>
      </w:r>
      <w:r w:rsidRPr="00A04927">
        <w:rPr>
          <w:bCs/>
        </w:rPr>
        <w:t>”</w:t>
      </w:r>
    </w:p>
    <w:p w14:paraId="05C1B8B9" w14:textId="77777777" w:rsidR="00A04927" w:rsidRPr="00A04927" w:rsidRDefault="00A04927" w:rsidP="00A04927">
      <w:pPr>
        <w:spacing w:after="0"/>
        <w:ind w:left="1440"/>
        <w:rPr>
          <w:rFonts w:ascii="Calibri" w:hAnsi="Calibri" w:cs="Calibri"/>
          <w:color w:val="000000"/>
        </w:rPr>
      </w:pPr>
    </w:p>
    <w:p w14:paraId="26AE4A78" w14:textId="24124932" w:rsidR="00AB480E" w:rsidRPr="00A04927" w:rsidRDefault="00123B2C" w:rsidP="00A04927">
      <w:pPr>
        <w:spacing w:after="0"/>
        <w:ind w:left="720"/>
        <w:rPr>
          <w:rFonts w:ascii="Calibri" w:hAnsi="Calibri" w:cs="Calibri"/>
          <w:color w:val="000000"/>
        </w:rPr>
      </w:pPr>
      <w:r w:rsidRPr="00A04927">
        <w:rPr>
          <w:rFonts w:ascii="Calibri" w:hAnsi="Calibri" w:cs="Calibri"/>
          <w:color w:val="000000"/>
        </w:rPr>
        <w:t>Supplemental Figure 2:</w:t>
      </w:r>
    </w:p>
    <w:p w14:paraId="6C8ECB8B" w14:textId="7F47B7EE" w:rsidR="00123B2C" w:rsidRPr="00A04927" w:rsidRDefault="00123B2C" w:rsidP="00A04927">
      <w:pPr>
        <w:spacing w:after="0"/>
        <w:ind w:left="720"/>
        <w:rPr>
          <w:rFonts w:ascii="Calibri" w:hAnsi="Calibri" w:cs="Calibri"/>
          <w:color w:val="000000"/>
        </w:rPr>
      </w:pPr>
      <w:r w:rsidRPr="00A04927">
        <w:rPr>
          <w:rFonts w:ascii="Calibri" w:hAnsi="Calibri" w:cs="Calibri"/>
          <w:noProof/>
          <w:color w:val="000000"/>
        </w:rPr>
        <w:drawing>
          <wp:inline distT="0" distB="0" distL="0" distR="0" wp14:anchorId="4501353F" wp14:editId="7917788A">
            <wp:extent cx="2778958" cy="4200525"/>
            <wp:effectExtent l="0" t="0" r="2540" b="0"/>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1560" cy="4219573"/>
                    </a:xfrm>
                    <a:prstGeom prst="rect">
                      <a:avLst/>
                    </a:prstGeom>
                  </pic:spPr>
                </pic:pic>
              </a:graphicData>
            </a:graphic>
          </wp:inline>
        </w:drawing>
      </w:r>
    </w:p>
    <w:p w14:paraId="7D6817CC" w14:textId="77777777" w:rsidR="00A04927" w:rsidRPr="00A04927" w:rsidRDefault="00A04927" w:rsidP="00A04927">
      <w:pPr>
        <w:spacing w:after="0"/>
        <w:ind w:left="720"/>
        <w:rPr>
          <w:rFonts w:ascii="Calibri" w:hAnsi="Calibri" w:cs="Calibri"/>
          <w:color w:val="000000"/>
        </w:rPr>
      </w:pPr>
    </w:p>
    <w:p w14:paraId="5DDF858C" w14:textId="73D83715" w:rsidR="00C247CD" w:rsidRPr="00A04927" w:rsidRDefault="00E64AC3" w:rsidP="00A04927">
      <w:pPr>
        <w:spacing w:after="0"/>
        <w:rPr>
          <w:rFonts w:ascii="Calibri" w:hAnsi="Calibri" w:cs="Calibri"/>
          <w:color w:val="000000"/>
          <w:shd w:val="clear" w:color="auto" w:fill="FFFFFF"/>
        </w:rPr>
      </w:pPr>
      <w:r w:rsidRPr="00A04927">
        <w:rPr>
          <w:rFonts w:ascii="Calibri" w:hAnsi="Calibri" w:cs="Calibri"/>
          <w:color w:val="000000"/>
          <w:shd w:val="clear" w:color="auto" w:fill="FFFFFF"/>
        </w:rPr>
        <w:t>In addition, as your protocol is not intended in the first place to give all details necessary to conduct an LSM analysis with a certain equipment and specific software, I recommend adding a clear statement in this respect. The LSM analyses you have perfomed are only exemplary for any other kind of tissue analyses, whether qualitative or quantitative. The success of your culture method does not depend on the consecutive handling and processing of the tissues. Therefore, the reader must not expect any further details in your protocol.</w:t>
      </w:r>
      <w:r w:rsidRPr="00A04927">
        <w:rPr>
          <w:rFonts w:ascii="Calibri" w:hAnsi="Calibri" w:cs="Calibri"/>
          <w:color w:val="000000"/>
        </w:rPr>
        <w:br/>
      </w:r>
      <w:r w:rsidRPr="00A04927">
        <w:rPr>
          <w:rFonts w:ascii="Calibri" w:hAnsi="Calibri" w:cs="Calibri"/>
          <w:color w:val="000000"/>
          <w:shd w:val="clear" w:color="auto" w:fill="FFFFFF"/>
        </w:rPr>
        <w:t>Starting your results section with a short explanation in the way I have briefly outlined will certainly sharpen the primary scope of your manuscript.</w:t>
      </w:r>
    </w:p>
    <w:p w14:paraId="48C606B8" w14:textId="77777777" w:rsidR="00A04927" w:rsidRPr="00A04927" w:rsidRDefault="00A04927" w:rsidP="00A04927">
      <w:pPr>
        <w:spacing w:after="0"/>
        <w:rPr>
          <w:rFonts w:ascii="Calibri" w:hAnsi="Calibri" w:cs="Calibri"/>
          <w:color w:val="000000"/>
          <w:shd w:val="clear" w:color="auto" w:fill="FFFFFF"/>
        </w:rPr>
      </w:pPr>
    </w:p>
    <w:p w14:paraId="2CA108E7" w14:textId="06944706" w:rsidR="00C41DA4" w:rsidRPr="00A04927" w:rsidRDefault="00C41DA4" w:rsidP="00A04927">
      <w:pPr>
        <w:spacing w:after="0"/>
        <w:ind w:left="720"/>
        <w:rPr>
          <w:rFonts w:ascii="Calibri" w:hAnsi="Calibri" w:cs="Calibri"/>
          <w:color w:val="000000"/>
        </w:rPr>
      </w:pPr>
      <w:r w:rsidRPr="00A04927">
        <w:rPr>
          <w:rFonts w:ascii="Calibri" w:hAnsi="Calibri" w:cs="Calibri"/>
          <w:color w:val="000000"/>
        </w:rPr>
        <w:t xml:space="preserve">We fully agree with the reviewer’s assessment and recognize that a clarification is necessary to point out the end of VHSE generation vs. optional end point processing and imaging techniques. </w:t>
      </w:r>
      <w:r w:rsidRPr="00A04927">
        <w:rPr>
          <w:rFonts w:ascii="Calibri" w:hAnsi="Calibri" w:cs="Calibri"/>
          <w:color w:val="000000"/>
        </w:rPr>
        <w:lastRenderedPageBreak/>
        <w:t xml:space="preserve">We have addressed this statement by adding a few remarks throughout the document, including at the beginning of the results section. </w:t>
      </w:r>
    </w:p>
    <w:p w14:paraId="017561F6" w14:textId="77777777" w:rsidR="00A04927" w:rsidRPr="00A04927" w:rsidRDefault="00A04927" w:rsidP="00A04927">
      <w:pPr>
        <w:spacing w:after="0"/>
        <w:ind w:left="720"/>
        <w:rPr>
          <w:rFonts w:ascii="Calibri" w:hAnsi="Calibri" w:cs="Calibri"/>
          <w:color w:val="000000"/>
        </w:rPr>
      </w:pPr>
    </w:p>
    <w:p w14:paraId="07A88575" w14:textId="4BD2605A" w:rsidR="00C41DA4" w:rsidRPr="00A04927" w:rsidRDefault="00C41DA4" w:rsidP="00A04927">
      <w:pPr>
        <w:spacing w:after="0"/>
        <w:ind w:left="720"/>
        <w:rPr>
          <w:rFonts w:ascii="Calibri" w:hAnsi="Calibri" w:cs="Calibri"/>
          <w:color w:val="000000"/>
        </w:rPr>
      </w:pPr>
      <w:r w:rsidRPr="00A04927">
        <w:rPr>
          <w:rFonts w:ascii="Calibri" w:hAnsi="Calibri" w:cs="Calibri"/>
          <w:color w:val="000000"/>
        </w:rPr>
        <w:tab/>
        <w:t>Text added to the already existing note: Line 3</w:t>
      </w:r>
      <w:r w:rsidR="007B15C8" w:rsidRPr="00A04927">
        <w:rPr>
          <w:rFonts w:ascii="Calibri" w:hAnsi="Calibri" w:cs="Calibri"/>
          <w:color w:val="000000"/>
        </w:rPr>
        <w:t>74</w:t>
      </w:r>
      <w:r w:rsidRPr="00A04927">
        <w:rPr>
          <w:rFonts w:ascii="Calibri" w:hAnsi="Calibri" w:cs="Calibri"/>
          <w:color w:val="000000"/>
        </w:rPr>
        <w:t>-</w:t>
      </w:r>
      <w:r w:rsidR="007B15C8" w:rsidRPr="00A04927">
        <w:rPr>
          <w:rFonts w:ascii="Calibri" w:hAnsi="Calibri" w:cs="Calibri"/>
          <w:color w:val="000000"/>
        </w:rPr>
        <w:t>376</w:t>
      </w:r>
      <w:r w:rsidRPr="00A04927">
        <w:rPr>
          <w:rFonts w:ascii="Calibri" w:hAnsi="Calibri" w:cs="Calibri"/>
          <w:color w:val="000000"/>
        </w:rPr>
        <w:t>:</w:t>
      </w:r>
    </w:p>
    <w:p w14:paraId="36F2B24D" w14:textId="60C74777" w:rsidR="00C41DA4" w:rsidRPr="00A04927" w:rsidRDefault="00C41DA4" w:rsidP="00A04927">
      <w:pPr>
        <w:spacing w:after="0"/>
        <w:ind w:left="2160"/>
      </w:pPr>
      <w:r w:rsidRPr="00A04927">
        <w:rPr>
          <w:rFonts w:ascii="Calibri" w:hAnsi="Calibri" w:cs="Calibri"/>
          <w:color w:val="000000"/>
        </w:rPr>
        <w:t>“</w:t>
      </w:r>
      <w:r w:rsidRPr="00A04927">
        <w:t>After entirely completing steps 1-4, the generation of a VHSE is complete. Steps 5-end of the protocol are optional processing and imaging techniques that have been optimized for this type of 3D construct.”</w:t>
      </w:r>
    </w:p>
    <w:p w14:paraId="0AE33199" w14:textId="6FFB86E4" w:rsidR="00C41DA4" w:rsidRPr="00A04927" w:rsidRDefault="00C41DA4" w:rsidP="00A04927">
      <w:pPr>
        <w:spacing w:after="0"/>
        <w:ind w:left="1440"/>
      </w:pPr>
      <w:r w:rsidRPr="00A04927">
        <w:t>Note added before Sub-steps of step 5 (“Fixation and permeabilization of 3D constructs”): Line 3</w:t>
      </w:r>
      <w:r w:rsidR="007B15C8" w:rsidRPr="00A04927">
        <w:t>78</w:t>
      </w:r>
      <w:r w:rsidRPr="00A04927">
        <w:t>-3</w:t>
      </w:r>
      <w:r w:rsidR="007B15C8" w:rsidRPr="00A04927">
        <w:t>80</w:t>
      </w:r>
      <w:r w:rsidRPr="00A04927">
        <w:t>:</w:t>
      </w:r>
    </w:p>
    <w:p w14:paraId="180797DB" w14:textId="53E9C34A" w:rsidR="00C41DA4" w:rsidRPr="00A04927" w:rsidRDefault="00C41DA4" w:rsidP="00A04927">
      <w:pPr>
        <w:spacing w:after="0"/>
        <w:ind w:left="2160"/>
        <w:jc w:val="both"/>
        <w:rPr>
          <w:bCs/>
        </w:rPr>
      </w:pPr>
      <w:r w:rsidRPr="00A04927">
        <w:t>“</w:t>
      </w:r>
      <w:r w:rsidRPr="00A04927">
        <w:rPr>
          <w:bCs/>
        </w:rPr>
        <w:t>Note: Step 5 has been optimized for imaging techniques specific to this 3D construct that are outlined in the remainder of the protocol. The following steps are not necessary for generating a VHSE.”</w:t>
      </w:r>
    </w:p>
    <w:p w14:paraId="11B13343" w14:textId="560845DD" w:rsidR="0044265D" w:rsidRPr="00A04927" w:rsidRDefault="0044265D" w:rsidP="00A04927">
      <w:pPr>
        <w:spacing w:after="0"/>
        <w:jc w:val="both"/>
        <w:rPr>
          <w:bCs/>
        </w:rPr>
      </w:pPr>
    </w:p>
    <w:p w14:paraId="166D15CA" w14:textId="528E5204" w:rsidR="0044265D" w:rsidRPr="00A04927" w:rsidRDefault="0044265D" w:rsidP="00A04927">
      <w:pPr>
        <w:spacing w:after="0"/>
        <w:jc w:val="both"/>
        <w:rPr>
          <w:bCs/>
        </w:rPr>
      </w:pPr>
      <w:r w:rsidRPr="00A04927">
        <w:rPr>
          <w:bCs/>
        </w:rPr>
        <w:tab/>
      </w:r>
      <w:r w:rsidRPr="00A04927">
        <w:rPr>
          <w:bCs/>
        </w:rPr>
        <w:tab/>
        <w:t>First version of 1</w:t>
      </w:r>
      <w:r w:rsidRPr="00A04927">
        <w:rPr>
          <w:bCs/>
          <w:vertAlign w:val="superscript"/>
        </w:rPr>
        <w:t>st</w:t>
      </w:r>
      <w:r w:rsidRPr="00A04927">
        <w:rPr>
          <w:bCs/>
        </w:rPr>
        <w:t xml:space="preserve"> paragraph of results section: Line 564-572:</w:t>
      </w:r>
    </w:p>
    <w:p w14:paraId="5A8032BF" w14:textId="00FB5D1B" w:rsidR="0044265D" w:rsidRPr="00A04927" w:rsidRDefault="0044265D" w:rsidP="00A04927">
      <w:pPr>
        <w:spacing w:after="0"/>
        <w:ind w:left="2160"/>
        <w:contextualSpacing/>
        <w:jc w:val="both"/>
        <w:rPr>
          <w:bCs/>
        </w:rPr>
      </w:pPr>
      <w:r w:rsidRPr="00A04927">
        <w:rPr>
          <w:bCs/>
        </w:rPr>
        <w:t xml:space="preserve">“We have presented a protocol for generation of </w:t>
      </w:r>
      <w:r w:rsidRPr="00A04927">
        <w:rPr>
          <w:bCs/>
          <w:i/>
          <w:iCs/>
        </w:rPr>
        <w:t>in vitro</w:t>
      </w:r>
      <w:r w:rsidRPr="00A04927">
        <w:rPr>
          <w:bCs/>
        </w:rPr>
        <w:t xml:space="preserve"> vascularized human skin equivalents (VHSE) using TERT immortalized keratinocytes (N/TERT-1</w:t>
      </w:r>
      <w:r w:rsidRPr="00A04927">
        <w:rPr>
          <w:bCs/>
        </w:rPr>
        <w:fldChar w:fldCharType="begin"/>
      </w:r>
      <w:r w:rsidRPr="00A04927">
        <w:rPr>
          <w:bCs/>
        </w:rPr>
        <w:instrText xml:space="preserve"> ADDIN ZOTERO_ITEM CSL_CITATION {"citationID":"OecDTZ2f","properties":{"formattedCitation":"\\super 17, 53\\nosupersub{}","plainCitation":"17, 53","noteIndex":0},"citationItems":[{"id":25,"uris":["http://zotero.org/users/5025368/items/FDLMLKDB"],"uri":["http://zotero.org/users/5025368/items/FDLMLKDB"],"itemData":{"id":25,"type":"article-journal","abstract":"The strong societal urge to reduce the use of experimental animals, and the biological differences between rodent and human skin, have led to the development of alternative models for healthy and diseased human skin. However, the limited availability of primary keratinocytes to generate such models hampers large-scale implementation of skin models in biomedical, toxicological, and pharmaceutical research. Immortalized cell lines may overcome these issues, however, few immortalized human keratinocyte cell lines are available and most do not form a fully stratified epithelium. In this study we compared two immortalized keratinocyte cell lines (N/TERT1, N/TERT2G) to human primary keratinocytes based on epidermal differentiation, response to inflammatory mediators, and the development of normal and inflammatory human epidermal equivalents (HEEs). Stratum corneum permeability, epidermal morphology, and expression of epidermal differentiation and host defence genes and proteins in N/TERT-HEE cultures was similar to that of primary human keratinocytes. We successfully generated N/TERT-HEEs with psoriasis or atopic dermatitis features and validated these models for drug-screening purposes. We conclude that the N/TERT keratinocyte cell lines are useful substitutes for primary human keratinocytes thereby providing a biologically relevant, unlimited cell source for in vitro studies on epidermal biology, inflammatory skin disease pathogenesis and therapeutics.","container-title":"Scientific Reports","DOI":"10.1038/s41598-017-12041-y","ISSN":"2045-2322","issue":"1","language":"en","page":"11838","source":"www.nature.com","title":"Immortalized N/TERT keratinocytes as an alternative cell source in 3D human epidermal models","volume":"7","author":[{"family":"Smits","given":"Jos P. H."},{"family":"Niehues","given":"Hanna"},{"family":"Rikken","given":"Gijs"},{"family":"Vlijmen-Willems","given":"Ivonne M. J. J.","dropping-particle":"van"},{"family":"Zande","given":"Guillaume W. H. J. F.","dropping-particle":"van de"},{"family":"Zeeuwen","given":"Patrick L. J. M."},{"family":"Schalkwijk","given":"Joost"},{"family":"Bogaard","given":"Ellen H.","dropping-particle":"van den"}],"issued":{"date-parts":[["2017",9,19]]}}},{"id":96,"uris":["http://zotero.org/users/5025368/items/4VBDCMR2"],"uri":["http://zotero.org/users/5025368/items/4VBDCMR2"],"itemData":{"id":96,"type":"article-journal","abstract":"Normal human cells exhibit a limited replicative life span in culture, eventually arresting growth by a process termed senescence. Progressive telomere shortening appears to trigger senescence in normal human fibroblasts and retinal pigment epithelial cells, as ectopic expression of the telomerase catalytic subunit, hTERT, immortalizes these cell types directly. Telomerase expression alone is insufficient to enable certain other cell types to evade senescence, however. Such cells, including keratinocytes and mammary epithelial cells, appear to require loss of the pRB/p16(INK4a) cell cycle control mechanism in addition to hTERT expression to achieve immortality. To investigate the relationships among telomerase activity, cell cycle control, senescence, and differentiation, we expressed hTERT in two epithelial cell types, keratinocytes and mesothelial cells, and determined the effect on proliferation potential and on the function of cell-type-specific growth control and differentiation systems. Ectopic hTERT expression immortalized normal mesothelial cells and a premalignant, p16(INK4a)-negative keratinocyte line. In contrast, when four keratinocyte strains cultured from normal tissue were transduced to express hTERT, they were incompletely rescued from senescence. After reaching the population doubling limit of their parent cell strains, hTERT(+) keratinocytes entered a slow growth phase of indefinite length, from which rare, rapidly dividing immortal cells emerged. These immortal cell lines frequently had sustained deletions of the CDK2NA/INK4A locus or otherwise were deficient in p16(INK4a) expression. They nevertheless typically retained other keratinocyte growth controls and differentiated normally in culture and in xenografts. Thus, keratinocyte replicative potential is limited by a p16(INK4a)-dependent mechanism, the activation of which can occur independent of telomere length. Abrogation of this mechanism together with telomerase expression immortalizes keratinocytes without affecting other major growth control or differentiation systems.","container-title":"Molecular and Cellular Biology","ISSN":"0270-7306","issue":"4","journalAbbreviation":"Mol. Cell. Biol.","language":"eng","note":"PMID: 10648628\nPMCID: PMC85304","page":"1436-1447","source":"PubMed","title":"Human keratinocytes that express hTERT and also bypass a p16(INK4a)-enforced mechanism that limits life span become immortal yet retain normal growth and differentiation characteristics","volume":"20","author":[{"family":"Dickson","given":"M. A."},{"family":"Hahn","given":"W. C."},{"family":"Ino","given":"Y."},{"family":"Ronfard","given":"V."},{"family":"Wu","given":"J. Y."},{"family":"Weinberg","given":"R. A."},{"family":"Louis","given":"D. N."},{"family":"Li","given":"F. P."},{"family":"Rheinwald","given":"J. G."}],"issued":{"date-parts":[["2000",2]]}}}],"schema":"https://github.com/citation-style-language/schema/raw/master/csl-citation.json"} </w:instrText>
      </w:r>
      <w:r w:rsidRPr="00A04927">
        <w:rPr>
          <w:bCs/>
        </w:rPr>
        <w:fldChar w:fldCharType="separate"/>
      </w:r>
      <w:r w:rsidRPr="00A04927">
        <w:rPr>
          <w:rFonts w:ascii="Calibri" w:hAnsi="Calibri" w:cs="Calibri"/>
          <w:vertAlign w:val="superscript"/>
        </w:rPr>
        <w:t>17, 53</w:t>
      </w:r>
      <w:r w:rsidRPr="00A04927">
        <w:rPr>
          <w:bCs/>
        </w:rPr>
        <w:fldChar w:fldCharType="end"/>
      </w:r>
      <w:r w:rsidRPr="00A04927">
        <w:rPr>
          <w:bCs/>
        </w:rPr>
        <w:t xml:space="preserve">), adult human dermal fibroblasts (hDF), and human microvascular endothelial cells (HMEC-1) (summarized in </w:t>
      </w:r>
      <w:r w:rsidRPr="00A04927">
        <w:rPr>
          <w:b/>
        </w:rPr>
        <w:t>Fig. 1</w:t>
      </w:r>
      <w:r w:rsidRPr="00A04927">
        <w:rPr>
          <w:bCs/>
        </w:rPr>
        <w:t xml:space="preserve">). Additionally, we have shown the customizable nature of this protocol by also demonstrating VHSE generation and stability when using commonly available lung fibroblasts (IMR90) instead of hDF. Volumetric imaging, analysis, and 3D renderings were completed to demonstrate an alternative to the classic histological sectioning analysis methods. These volumetric construct preparation and imaging protocols preserve VHSE structure at both the microscopic and macroscopic levels, allowing for comprehensive 3D analysis.”  </w:t>
      </w:r>
    </w:p>
    <w:p w14:paraId="462F81EA" w14:textId="77777777" w:rsidR="0044265D" w:rsidRPr="00A04927" w:rsidRDefault="0044265D" w:rsidP="00A04927">
      <w:pPr>
        <w:spacing w:after="0"/>
        <w:ind w:left="2160"/>
        <w:contextualSpacing/>
        <w:jc w:val="both"/>
        <w:rPr>
          <w:bCs/>
        </w:rPr>
      </w:pPr>
    </w:p>
    <w:p w14:paraId="6290C735" w14:textId="3D50060D" w:rsidR="0044265D" w:rsidRPr="00A04927" w:rsidRDefault="0044265D" w:rsidP="00A04927">
      <w:pPr>
        <w:spacing w:after="0"/>
        <w:contextualSpacing/>
        <w:jc w:val="both"/>
        <w:rPr>
          <w:bCs/>
        </w:rPr>
      </w:pPr>
      <w:r w:rsidRPr="00A04927">
        <w:rPr>
          <w:bCs/>
        </w:rPr>
        <w:tab/>
      </w:r>
      <w:r w:rsidRPr="00A04927">
        <w:rPr>
          <w:bCs/>
        </w:rPr>
        <w:tab/>
        <w:t>Revised version of 1</w:t>
      </w:r>
      <w:r w:rsidRPr="00A04927">
        <w:rPr>
          <w:bCs/>
          <w:vertAlign w:val="superscript"/>
        </w:rPr>
        <w:t>st</w:t>
      </w:r>
      <w:r w:rsidRPr="00A04927">
        <w:rPr>
          <w:bCs/>
        </w:rPr>
        <w:t xml:space="preserve"> paragraph of results section Line: </w:t>
      </w:r>
      <w:r w:rsidR="002835DC" w:rsidRPr="00A04927">
        <w:rPr>
          <w:bCs/>
        </w:rPr>
        <w:t>60</w:t>
      </w:r>
      <w:r w:rsidR="00F21D42" w:rsidRPr="00A04927">
        <w:rPr>
          <w:bCs/>
        </w:rPr>
        <w:t>9</w:t>
      </w:r>
      <w:r w:rsidRPr="00A04927">
        <w:rPr>
          <w:bCs/>
        </w:rPr>
        <w:t>-</w:t>
      </w:r>
      <w:r w:rsidR="002835DC" w:rsidRPr="00A04927">
        <w:rPr>
          <w:bCs/>
        </w:rPr>
        <w:t>6</w:t>
      </w:r>
      <w:r w:rsidR="00F21D42" w:rsidRPr="00A04927">
        <w:rPr>
          <w:bCs/>
        </w:rPr>
        <w:t>20</w:t>
      </w:r>
      <w:r w:rsidRPr="00A04927">
        <w:rPr>
          <w:bCs/>
        </w:rPr>
        <w:t>:</w:t>
      </w:r>
    </w:p>
    <w:p w14:paraId="5957F616" w14:textId="2538539E" w:rsidR="007B15C8" w:rsidRPr="00A04927" w:rsidRDefault="0044265D" w:rsidP="00A04927">
      <w:pPr>
        <w:spacing w:after="0"/>
        <w:ind w:left="2160"/>
        <w:jc w:val="both"/>
        <w:rPr>
          <w:bCs/>
        </w:rPr>
      </w:pPr>
      <w:r w:rsidRPr="00A04927">
        <w:rPr>
          <w:bCs/>
        </w:rPr>
        <w:t>“</w:t>
      </w:r>
      <w:bookmarkStart w:id="5" w:name="_Hlk58406741"/>
      <w:bookmarkStart w:id="6" w:name="_Hlk58345069"/>
      <w:r w:rsidR="007B15C8" w:rsidRPr="00A04927">
        <w:rPr>
          <w:bCs/>
        </w:rPr>
        <w:t xml:space="preserve">Here is presented a protocol for generation of </w:t>
      </w:r>
      <w:r w:rsidR="007B15C8" w:rsidRPr="00A04927">
        <w:rPr>
          <w:bCs/>
          <w:i/>
          <w:iCs/>
        </w:rPr>
        <w:t>in vitro</w:t>
      </w:r>
      <w:r w:rsidR="007B15C8" w:rsidRPr="00A04927">
        <w:rPr>
          <w:bCs/>
        </w:rPr>
        <w:t xml:space="preserve"> vascularized human skin equivalents (VHSE) using telomerase reverse transcriptase (TERT) immortalized keratinocytes (N/TERT-1</w:t>
      </w:r>
      <w:r w:rsidR="007B15C8" w:rsidRPr="00A04927">
        <w:fldChar w:fldCharType="begin"/>
      </w:r>
      <w:r w:rsidR="007B15C8" w:rsidRPr="00A04927">
        <w:rPr>
          <w:bCs/>
        </w:rPr>
        <w:instrText xml:space="preserve"> ADDIN ZOTERO_ITEM CSL_CITATION {"citationID":"OecDTZ2f","properties":{"formattedCitation":"\\super 20, 59\\nosupersub{}","plainCitation":"20, 59","noteIndex":0},"citationItems":[{"id":25,"uris":["http://zotero.org/users/5025368/items/FDLMLKDB"],"uri":["http://zotero.org/users/5025368/items/FDLMLKDB"],"itemData":{"id":25,"type":"article-journal","abstract":"The strong societal urge to reduce the use of experimental animals, and the biological differences between rodent and human skin, have led to the development of alternative models for healthy and diseased human skin. However, the limited availability of primary keratinocytes to generate such models hampers large-scale implementation of skin models in biomedical, toxicological, and pharmaceutical research. Immortalized cell lines may overcome these issues, however, few immortalized human keratinocyte cell lines are available and most do not form a fully stratified epithelium. In this study we compared two immortalized keratinocyte cell lines (N/TERT1, N/TERT2G) to human primary keratinocytes based on epidermal differentiation, response to inflammatory mediators, and the development of normal and inflammatory human epidermal equivalents (HEEs). Stratum corneum permeability, epidermal morphology, and expression of epidermal differentiation and host defence genes and proteins in N/TERT-HEE cultures was similar to that of primary human keratinocytes. We successfully generated N/TERT-HEEs with psoriasis or atopic dermatitis features and validated these models for drug-screening purposes. We conclude that the N/TERT keratinocyte cell lines are useful substitutes for primary human keratinocytes thereby providing a biologically relevant, unlimited cell source for in vitro studies on epidermal biology, inflammatory skin disease pathogenesis and therapeutics.","container-title":"Scientific Reports","DOI":"10.1038/s41598-017-12041-y","ISSN":"2045-2322","issue":"1","language":"en","page":"11838","source":"www.nature.com","title":"Immortalized N/TERT keratinocytes as an alternative cell source in 3D human epidermal models","volume":"7","author":[{"family":"Smits","given":"Jos P. H."},{"family":"Niehues","given":"Hanna"},{"family":"Rikken","given":"Gijs"},{"family":"Vlijmen-Willems","given":"Ivonne M. J. J.","dropping-particle":"van"},{"family":"Zande","given":"Guillaume W. H. J. F.","dropping-particle":"van de"},{"family":"Zeeuwen","given":"Patrick L. J. M."},{"family":"Schalkwijk","given":"Joost"},{"family":"Bogaard","given":"Ellen H.","dropping-particle":"van den"}],"issued":{"date-parts":[["2017",9,19]]}}},{"id":96,"uris":["http://zotero.org/users/5025368/items/4VBDCMR2"],"uri":["http://zotero.org/users/5025368/items/4VBDCMR2"],"itemData":{"id":96,"type":"article-journal","abstract":"Normal human cells exhibit a limited replicative life span in culture, eventually arresting growth by a process termed senescence. Progressive telomere shortening appears to trigger senescence in normal human fibroblasts and retinal pigment epithelial cells, as ectopic expression of the telomerase catalytic subunit, hTERT, immortalizes these cell types directly. Telomerase expression alone is insufficient to enable certain other cell types to evade senescence, however. Such cells, including keratinocytes and mammary epithelial cells, appear to require loss of the pRB/p16(INK4a) cell cycle control mechanism in addition to hTERT expression to achieve immortality. To investigate the relationships among telomerase activity, cell cycle control, senescence, and differentiation, we expressed hTERT in two epithelial cell types, keratinocytes and mesothelial cells, and determined the effect on proliferation potential and on the function of cell-type-specific growth control and differentiation systems. Ectopic hTERT expression immortalized normal mesothelial cells and a premalignant, p16(INK4a)-negative keratinocyte line. In contrast, when four keratinocyte strains cultured from normal tissue were transduced to express hTERT, they were incompletely rescued from senescence. After reaching the population doubling limit of their parent cell strains, hTERT(+) keratinocytes entered a slow growth phase of indefinite length, from which rare, rapidly dividing immortal cells emerged. These immortal cell lines frequently had sustained deletions of the CDK2NA/INK4A locus or otherwise were deficient in p16(INK4a) expression. They nevertheless typically retained other keratinocyte growth controls and differentiated normally in culture and in xenografts. Thus, keratinocyte replicative potential is limited by a p16(INK4a)-dependent mechanism, the activation of which can occur independent of telomere length. Abrogation of this mechanism together with telomerase expression immortalizes keratinocytes without affecting other major growth control or differentiation systems.","container-title":"Molecular and Cellular Biology","ISSN":"0270-7306","issue":"4","journalAbbreviation":"Mol. Cell. Biol.","language":"eng","note":"PMID: 10648628\nPMCID: PMC85304","page":"1436-1447","source":"PubMed","title":"Human keratinocytes that express hTERT and also bypass a p16(INK4a)-enforced mechanism that limits life span become immortal yet retain normal growth and differentiation characteristics","volume":"20","author":[{"family":"Dickson","given":"M. A."},{"family":"Hahn","given":"W. C."},{"family":"Ino","given":"Y."},{"family":"Ronfard","given":"V."},{"family":"Wu","given":"J. Y."},{"family":"Weinberg","given":"R. A."},{"family":"Louis","given":"D. N."},{"family":"Li","given":"F. P."},{"family":"Rheinwald","given":"J. G."}],"issued":{"date-parts":[["2000",2]]}}}],"schema":"https://github.com/citation-style-language/schema/raw/master/csl-citation.json"} </w:instrText>
      </w:r>
      <w:r w:rsidR="007B15C8" w:rsidRPr="00A04927">
        <w:fldChar w:fldCharType="separate"/>
      </w:r>
      <w:r w:rsidR="007B15C8" w:rsidRPr="00A04927">
        <w:rPr>
          <w:rFonts w:ascii="Calibri" w:hAnsi="Calibri" w:cs="Calibri"/>
          <w:vertAlign w:val="superscript"/>
        </w:rPr>
        <w:t>20, 59</w:t>
      </w:r>
      <w:r w:rsidR="007B15C8" w:rsidRPr="00A04927">
        <w:fldChar w:fldCharType="end"/>
      </w:r>
      <w:r w:rsidR="007B15C8" w:rsidRPr="00A04927">
        <w:rPr>
          <w:bCs/>
        </w:rPr>
        <w:t xml:space="preserve">), adult human dermal fibroblasts (hDF), and human microvascular endothelial cells (HMEC-1) (summarized in </w:t>
      </w:r>
      <w:r w:rsidR="007B15C8" w:rsidRPr="00A04927">
        <w:rPr>
          <w:b/>
        </w:rPr>
        <w:t>Fig. 1</w:t>
      </w:r>
      <w:r w:rsidR="007B15C8" w:rsidRPr="00A04927">
        <w:rPr>
          <w:bCs/>
        </w:rPr>
        <w:t>). Additionally, the customizable nature of this protocol is highlighted by also demonstrating VHSE generation and stability when using commonly available lung fibroblasts (IMR90) instead of hDF. Generation of the VHSE is completed in steps 1-4, while steps 5-7 are optional end point processing and imaging techniques that were optimized for these VHSEs. It is important to note that the VHSEs can be processed according to specific research questions and steps 5-7 are not required to generate the construct. Volumetric imaging, analysis, and 3D renderings were completed to demonstrate a volumetric analysis method. These volumetric construct preparation and imaging protocols preserve VHSE structure at both the microscopic and macroscopic levels, allowing for comprehensive 3D analysis.</w:t>
      </w:r>
      <w:bookmarkEnd w:id="5"/>
      <w:bookmarkEnd w:id="6"/>
      <w:r w:rsidR="007B15C8" w:rsidRPr="00A04927">
        <w:rPr>
          <w:bCs/>
        </w:rPr>
        <w:t>”</w:t>
      </w:r>
    </w:p>
    <w:p w14:paraId="71EC054D" w14:textId="77777777" w:rsidR="00A04927" w:rsidRPr="00A04927" w:rsidRDefault="00A04927" w:rsidP="00A04927">
      <w:pPr>
        <w:spacing w:after="0"/>
        <w:contextualSpacing/>
        <w:jc w:val="both"/>
        <w:rPr>
          <w:bCs/>
        </w:rPr>
      </w:pPr>
    </w:p>
    <w:p w14:paraId="78D20E5D" w14:textId="76597815" w:rsidR="00C41DA4" w:rsidRPr="00A04927" w:rsidRDefault="00C41DA4" w:rsidP="00A04927">
      <w:pPr>
        <w:spacing w:after="0"/>
        <w:ind w:left="1440"/>
        <w:rPr>
          <w:rFonts w:ascii="Calibri" w:hAnsi="Calibri" w:cs="Calibri"/>
          <w:color w:val="000000"/>
        </w:rPr>
      </w:pPr>
    </w:p>
    <w:p w14:paraId="1DA7D581" w14:textId="77777777" w:rsidR="00C247CD" w:rsidRPr="00A04927" w:rsidRDefault="00E64AC3" w:rsidP="00A04927">
      <w:pPr>
        <w:spacing w:after="0"/>
        <w:rPr>
          <w:rFonts w:ascii="Calibri" w:hAnsi="Calibri" w:cs="Calibri"/>
          <w:color w:val="000000"/>
          <w:shd w:val="clear" w:color="auto" w:fill="FFFFFF"/>
        </w:rPr>
      </w:pPr>
      <w:r w:rsidRPr="00A04927">
        <w:rPr>
          <w:rFonts w:ascii="Calibri" w:hAnsi="Calibri" w:cs="Calibri"/>
          <w:color w:val="000000"/>
          <w:shd w:val="clear" w:color="auto" w:fill="FFFFFF"/>
        </w:rPr>
        <w:lastRenderedPageBreak/>
        <w:t>Minor Concerns/Specific remarks:</w:t>
      </w:r>
      <w:r w:rsidRPr="00A04927">
        <w:rPr>
          <w:rFonts w:ascii="Calibri" w:hAnsi="Calibri" w:cs="Calibri"/>
          <w:color w:val="000000"/>
        </w:rPr>
        <w:br/>
      </w:r>
      <w:r w:rsidRPr="00A04927">
        <w:rPr>
          <w:rFonts w:ascii="Calibri" w:hAnsi="Calibri" w:cs="Calibri"/>
          <w:color w:val="000000"/>
          <w:shd w:val="clear" w:color="auto" w:fill="FFFFFF"/>
        </w:rPr>
        <w:t>Page 7, line 230: Solidification/gellation can simply be checked when applying a droplet of collagen solution on a coverslip. After the gellation time, only the cover slip can be removed from the incubator, and gellation can be checked. In addition, the gel can be analyzed under the microscope to look for homogenicity and collagen fibre formation. If the droplets already contains the cells, cell distribution after gellation can be easily checked, too, even for the next 24 hours. This prevents unnecessary movements of the cell-containing plates. I recommend including this quality check into your protocol.</w:t>
      </w:r>
    </w:p>
    <w:p w14:paraId="35AD54FE" w14:textId="06DD8C6F" w:rsidR="00D5073A" w:rsidRPr="00A04927" w:rsidRDefault="00D5073A" w:rsidP="00A04927">
      <w:pPr>
        <w:spacing w:after="0"/>
        <w:ind w:left="720"/>
        <w:rPr>
          <w:rFonts w:ascii="Calibri" w:hAnsi="Calibri" w:cs="Calibri"/>
          <w:color w:val="000000"/>
          <w:shd w:val="clear" w:color="auto" w:fill="FFFFFF"/>
        </w:rPr>
      </w:pPr>
      <w:r w:rsidRPr="00A04927">
        <w:rPr>
          <w:rFonts w:ascii="Calibri" w:hAnsi="Calibri" w:cs="Calibri"/>
          <w:color w:val="000000"/>
          <w:shd w:val="clear" w:color="auto" w:fill="FFFFFF"/>
        </w:rPr>
        <w:t xml:space="preserve">We appreciate this suggestion and recognize the importance of this quality check procedure. Text has been added to </w:t>
      </w:r>
      <w:r w:rsidR="008F618B" w:rsidRPr="00A04927">
        <w:rPr>
          <w:rFonts w:ascii="Calibri" w:hAnsi="Calibri" w:cs="Calibri"/>
          <w:color w:val="000000"/>
          <w:shd w:val="clear" w:color="auto" w:fill="FFFFFF"/>
        </w:rPr>
        <w:t>explain</w:t>
      </w:r>
      <w:r w:rsidRPr="00A04927">
        <w:rPr>
          <w:rFonts w:ascii="Calibri" w:hAnsi="Calibri" w:cs="Calibri"/>
          <w:color w:val="000000"/>
          <w:shd w:val="clear" w:color="auto" w:fill="FFFFFF"/>
        </w:rPr>
        <w:t xml:space="preserve"> the process of a collagen quality check:</w:t>
      </w:r>
    </w:p>
    <w:p w14:paraId="6F4BAE4A" w14:textId="1F5DBCD8" w:rsidR="00D5073A" w:rsidRPr="00A04927" w:rsidRDefault="00D5073A" w:rsidP="00A04927">
      <w:pPr>
        <w:spacing w:after="0"/>
        <w:ind w:left="720"/>
        <w:jc w:val="both"/>
        <w:rPr>
          <w:bCs/>
        </w:rPr>
      </w:pPr>
      <w:r w:rsidRPr="00A04927">
        <w:rPr>
          <w:rFonts w:ascii="Calibri" w:hAnsi="Calibri" w:cs="Calibri"/>
          <w:color w:val="000000"/>
          <w:shd w:val="clear" w:color="auto" w:fill="FFFFFF"/>
        </w:rPr>
        <w:t>Added text to the Note existing in Line 126: “</w:t>
      </w:r>
      <w:r w:rsidRPr="00A04927">
        <w:rPr>
          <w:bCs/>
        </w:rPr>
        <w:t>It is advised to complete a quality check of the collagen stock to ensure proper gelation and homogeneity before beginning dermal component seeding, see troubleshooting in discussion.”</w:t>
      </w:r>
    </w:p>
    <w:p w14:paraId="10015F45" w14:textId="1FB09B55" w:rsidR="00D5073A" w:rsidRPr="00A04927" w:rsidRDefault="00D5073A" w:rsidP="00A04927">
      <w:pPr>
        <w:spacing w:after="0"/>
        <w:ind w:left="720"/>
        <w:jc w:val="both"/>
        <w:rPr>
          <w:bCs/>
        </w:rPr>
      </w:pPr>
    </w:p>
    <w:p w14:paraId="5543C75F" w14:textId="4A54C4C8" w:rsidR="00D5073A" w:rsidRPr="00A04927" w:rsidRDefault="00D5073A" w:rsidP="00A04927">
      <w:pPr>
        <w:spacing w:after="0"/>
        <w:ind w:left="720"/>
        <w:jc w:val="both"/>
        <w:rPr>
          <w:bCs/>
        </w:rPr>
      </w:pPr>
      <w:r w:rsidRPr="00A04927">
        <w:rPr>
          <w:bCs/>
        </w:rPr>
        <w:t xml:space="preserve">Added text in the already existing collagen gelation troubleshooting section in the discussion: </w:t>
      </w:r>
    </w:p>
    <w:p w14:paraId="2B82A651" w14:textId="7F95287F" w:rsidR="00D5073A" w:rsidRPr="00A04927" w:rsidRDefault="00D5073A" w:rsidP="00A04927">
      <w:pPr>
        <w:spacing w:after="0"/>
        <w:ind w:left="720"/>
        <w:jc w:val="both"/>
        <w:rPr>
          <w:bCs/>
        </w:rPr>
      </w:pPr>
      <w:r w:rsidRPr="00A04927">
        <w:rPr>
          <w:bCs/>
        </w:rPr>
        <w:tab/>
        <w:t xml:space="preserve"> </w:t>
      </w:r>
    </w:p>
    <w:p w14:paraId="0F3E0911" w14:textId="77777777" w:rsidR="00C41DA4" w:rsidRPr="00A04927" w:rsidRDefault="00D5073A" w:rsidP="00A04927">
      <w:pPr>
        <w:spacing w:after="0"/>
        <w:ind w:left="1440"/>
        <w:contextualSpacing/>
        <w:jc w:val="both"/>
        <w:rPr>
          <w:bCs/>
        </w:rPr>
      </w:pPr>
      <w:r w:rsidRPr="00A04927">
        <w:rPr>
          <w:bCs/>
        </w:rPr>
        <w:t>First Version</w:t>
      </w:r>
      <w:r w:rsidR="008F618B" w:rsidRPr="00A04927">
        <w:rPr>
          <w:bCs/>
        </w:rPr>
        <w:t>: Line 692-701</w:t>
      </w:r>
      <w:r w:rsidRPr="00A04927">
        <w:rPr>
          <w:bCs/>
        </w:rPr>
        <w:t xml:space="preserve">: </w:t>
      </w:r>
    </w:p>
    <w:p w14:paraId="183F7C56" w14:textId="16D54829" w:rsidR="00D5073A" w:rsidRPr="00A04927" w:rsidRDefault="00D5073A" w:rsidP="00A04927">
      <w:pPr>
        <w:spacing w:after="0"/>
        <w:ind w:left="2160"/>
        <w:contextualSpacing/>
        <w:jc w:val="both"/>
        <w:rPr>
          <w:bCs/>
        </w:rPr>
      </w:pPr>
      <w:r w:rsidRPr="00A04927">
        <w:rPr>
          <w:bCs/>
        </w:rPr>
        <w:t>“Proper collagen gelation is a challenging step in establishing skin culture. Especially when using crude preparations without purification, trace contaminants could influence the gelation process. To help ensure consistency, groups of experiments should be performed with the same collagen stock. Further, the gelation should ideally occur at a pH of 7-7.4, and trace contaminants may shift the pH. Before using any collagen stock, a practice acellular gel should be made up at the desired concentration and pH should be measured prior to gelation by pipetting a small amount onto a pH test strip. Using the same practice solution, gelation should be carried out as described above to verify the collagen gelation occurs as expected.”</w:t>
      </w:r>
    </w:p>
    <w:p w14:paraId="6BF502E7" w14:textId="317D495C" w:rsidR="00D5073A" w:rsidRPr="00A04927" w:rsidRDefault="00D5073A" w:rsidP="00A04927">
      <w:pPr>
        <w:spacing w:after="0"/>
        <w:ind w:left="1440"/>
        <w:contextualSpacing/>
        <w:jc w:val="both"/>
        <w:rPr>
          <w:bCs/>
        </w:rPr>
      </w:pPr>
    </w:p>
    <w:p w14:paraId="2D91F5C8" w14:textId="33286FB6" w:rsidR="00C41DA4" w:rsidRPr="00A04927" w:rsidRDefault="00D5073A" w:rsidP="00A04927">
      <w:pPr>
        <w:spacing w:after="0"/>
        <w:ind w:left="1440"/>
        <w:contextualSpacing/>
        <w:jc w:val="both"/>
        <w:rPr>
          <w:bCs/>
        </w:rPr>
      </w:pPr>
      <w:r w:rsidRPr="00A04927">
        <w:rPr>
          <w:bCs/>
        </w:rPr>
        <w:t xml:space="preserve">Revised Version: Lines </w:t>
      </w:r>
      <w:r w:rsidR="002835DC" w:rsidRPr="00A04927">
        <w:rPr>
          <w:bCs/>
        </w:rPr>
        <w:t>7</w:t>
      </w:r>
      <w:r w:rsidR="00F21D42" w:rsidRPr="00A04927">
        <w:rPr>
          <w:bCs/>
        </w:rPr>
        <w:t>62-778</w:t>
      </w:r>
      <w:r w:rsidRPr="00A04927">
        <w:rPr>
          <w:bCs/>
        </w:rPr>
        <w:t xml:space="preserve">: </w:t>
      </w:r>
    </w:p>
    <w:p w14:paraId="354F6813" w14:textId="493FDF74" w:rsidR="007B15C8" w:rsidRPr="00A04927" w:rsidRDefault="007B15C8" w:rsidP="00A04927">
      <w:pPr>
        <w:spacing w:after="0"/>
        <w:ind w:left="2160"/>
        <w:jc w:val="both"/>
        <w:rPr>
          <w:bCs/>
        </w:rPr>
      </w:pPr>
      <w:bookmarkStart w:id="7" w:name="_Hlk58230309"/>
      <w:r w:rsidRPr="00A04927">
        <w:rPr>
          <w:bCs/>
        </w:rPr>
        <w:t xml:space="preserve">“Proper collagen gelation is a challenging step in establishing skin culture. Especially when using crude preparations without purification, trace contaminants could influence the gelation process. To help ensure consistency, groups of experiments should be performed with the same collagen stock that will be used for VHSE generation. Further, the gelation should ideally occur at a pH of 7-7.4, and trace contaminants may shift the pH. Before using any collagen stock, a practice acellular gel should be made up at the desired concentration and pH should be measured prior to gelation. Completing this collagen quality check before beginning dermal component seeding will identify problems with proper gelation and collagen homogeneity prior to setting up a complete experiment. Instead of seeding acellular collagen directly onto a culture insert, seed some collagen onto a pH strip that evaluates the whole pH scale and verify a pH of 7-7.4. Gelation can be evaluated by applying a droplet of collagen gel solution onto a coverslip or tissue culture plastic well plate (a well plate is recommended to simulate the confined sides of a culture insert). After gelation time, collagen should be solid, i.e., it should not flow when the plate is tilted. Under phase </w:t>
      </w:r>
      <w:r w:rsidRPr="00A04927">
        <w:rPr>
          <w:bCs/>
        </w:rPr>
        <w:lastRenderedPageBreak/>
        <w:t>contrast microscopy, the collagen should look homogeneous and clear. Occasional bubbles from collagen seeding is normal but large amorphous blobs of opaque collagen within the clear gel indicates a problem-likely due to insufficient mixing, wrong pH, and/or failure to keep the collagen chilled during mixing.</w:t>
      </w:r>
      <w:r w:rsidR="00A04927" w:rsidRPr="00A04927">
        <w:rPr>
          <w:bCs/>
        </w:rPr>
        <w:t>”</w:t>
      </w:r>
    </w:p>
    <w:bookmarkEnd w:id="7"/>
    <w:p w14:paraId="45D54504" w14:textId="2D4E2BA2" w:rsidR="00B061FA" w:rsidRPr="00A04927" w:rsidRDefault="00E64AC3" w:rsidP="00A04927">
      <w:pPr>
        <w:spacing w:after="0"/>
        <w:ind w:firstLine="720"/>
        <w:rPr>
          <w:rFonts w:ascii="Calibri" w:hAnsi="Calibri" w:cs="Calibri"/>
          <w:color w:val="000000"/>
          <w:shd w:val="clear" w:color="auto" w:fill="FFFFFF"/>
        </w:rPr>
      </w:pPr>
      <w:r w:rsidRPr="00A04927">
        <w:rPr>
          <w:rFonts w:ascii="Calibri" w:hAnsi="Calibri" w:cs="Calibri"/>
          <w:color w:val="000000"/>
        </w:rPr>
        <w:br/>
      </w:r>
      <w:r w:rsidRPr="00A04927">
        <w:rPr>
          <w:rFonts w:ascii="Calibri" w:hAnsi="Calibri" w:cs="Calibri"/>
          <w:color w:val="000000"/>
        </w:rPr>
        <w:br/>
      </w:r>
      <w:r w:rsidRPr="00A04927">
        <w:rPr>
          <w:rFonts w:ascii="Calibri" w:hAnsi="Calibri" w:cs="Calibri"/>
          <w:color w:val="000000"/>
          <w:shd w:val="clear" w:color="auto" w:fill="FFFFFF"/>
        </w:rPr>
        <w:t>Page 8, line 269: 30%- that's the only confluency grade that works with your protocol? Generally, with primary human keratinocytes, it is possible to grow them up to 75-80% confluency without any limitations in viability and differentiation potential. Please comment on this! I recommend indicating a range of values which is comaptibel with your approach.</w:t>
      </w:r>
    </w:p>
    <w:p w14:paraId="61CF69B3" w14:textId="5890ED81" w:rsidR="004F7C88" w:rsidRPr="00A04927" w:rsidRDefault="004F7C88" w:rsidP="00A04927">
      <w:pPr>
        <w:spacing w:after="0"/>
        <w:ind w:left="720"/>
        <w:rPr>
          <w:rFonts w:ascii="Calibri" w:hAnsi="Calibri" w:cs="Calibri"/>
          <w:color w:val="000000"/>
        </w:rPr>
      </w:pPr>
      <w:r w:rsidRPr="00A04927">
        <w:rPr>
          <w:rFonts w:ascii="Calibri" w:hAnsi="Calibri" w:cs="Calibri"/>
          <w:color w:val="000000"/>
        </w:rPr>
        <w:t xml:space="preserve">We thank the reviewer for pointing this limitation out. We have corrected the text to clarify that for the N/TERT-1 cell line, 30% confluency before trypsinization is necessary according to the Rheinhart lab who established N/TERT cell lines [Dickson, M.A. </w:t>
      </w:r>
      <w:r w:rsidRPr="00A04927">
        <w:rPr>
          <w:rFonts w:ascii="Calibri" w:hAnsi="Calibri" w:cs="Calibri"/>
          <w:i/>
          <w:iCs/>
          <w:color w:val="000000"/>
        </w:rPr>
        <w:t>et al</w:t>
      </w:r>
      <w:r w:rsidRPr="00A04927">
        <w:rPr>
          <w:rFonts w:ascii="Calibri" w:hAnsi="Calibri" w:cs="Calibri"/>
          <w:color w:val="000000"/>
        </w:rPr>
        <w:t xml:space="preserve">., </w:t>
      </w:r>
      <w:r w:rsidRPr="00A04927">
        <w:rPr>
          <w:rFonts w:ascii="Calibri" w:hAnsi="Calibri" w:cs="Calibri"/>
          <w:i/>
          <w:iCs/>
          <w:color w:val="000000"/>
        </w:rPr>
        <w:t>Molecular and Cellular Biology</w:t>
      </w:r>
      <w:r w:rsidRPr="00A04927">
        <w:rPr>
          <w:rFonts w:ascii="Calibri" w:hAnsi="Calibri" w:cs="Calibri"/>
          <w:color w:val="000000"/>
        </w:rPr>
        <w:t>, 2000]. The 30% confluency limit is to prevent un-wanted differentiation of keratinocytes in 2D culture, specific to this cell line. For primary cell lines, keratinocytes are routinely culture to a higher level without limitations in viability and differentiation potential. The text has been revised to discuss these points.</w:t>
      </w:r>
    </w:p>
    <w:p w14:paraId="4AF45557" w14:textId="77777777" w:rsidR="00A04927" w:rsidRPr="00A04927" w:rsidRDefault="00A04927" w:rsidP="00A04927">
      <w:pPr>
        <w:spacing w:after="0"/>
        <w:ind w:left="720"/>
        <w:rPr>
          <w:rFonts w:ascii="Calibri" w:hAnsi="Calibri" w:cs="Calibri"/>
          <w:color w:val="000000"/>
        </w:rPr>
      </w:pPr>
    </w:p>
    <w:p w14:paraId="285A6C10" w14:textId="77777777" w:rsidR="00C41DA4" w:rsidRPr="00A04927" w:rsidRDefault="004F7C88" w:rsidP="00A04927">
      <w:pPr>
        <w:spacing w:after="0"/>
        <w:ind w:left="1440"/>
        <w:rPr>
          <w:rFonts w:ascii="Calibri" w:hAnsi="Calibri" w:cs="Calibri"/>
          <w:color w:val="000000"/>
        </w:rPr>
      </w:pPr>
      <w:r w:rsidRPr="00A04927">
        <w:rPr>
          <w:rFonts w:ascii="Calibri" w:hAnsi="Calibri" w:cs="Calibri"/>
          <w:color w:val="000000"/>
        </w:rPr>
        <w:t xml:space="preserve">First Version: Line 272-273: </w:t>
      </w:r>
    </w:p>
    <w:p w14:paraId="3D3FBD88" w14:textId="068550BF" w:rsidR="00C247CD" w:rsidRPr="00A04927" w:rsidRDefault="004F7C88" w:rsidP="00A04927">
      <w:pPr>
        <w:spacing w:after="0"/>
        <w:ind w:left="2160"/>
      </w:pPr>
      <w:r w:rsidRPr="00A04927">
        <w:rPr>
          <w:rFonts w:ascii="Calibri" w:hAnsi="Calibri" w:cs="Calibri"/>
          <w:color w:val="000000"/>
        </w:rPr>
        <w:t>“</w:t>
      </w:r>
      <w:r w:rsidRPr="00A04927">
        <w:t>Keratinocytes (N/TERT-1</w:t>
      </w:r>
      <w:r w:rsidRPr="00A04927">
        <w:fldChar w:fldCharType="begin"/>
      </w:r>
      <w:r w:rsidRPr="00A04927">
        <w:instrText xml:space="preserve"> ADDIN ZOTERO_ITEM CSL_CITATION {"citationID":"dqYh809k","properties":{"formattedCitation":"\\super 20, 55\\nosupersub{}","plainCitation":"20, 55","noteIndex":0},"citationItems":[{"id":25,"uris":["http://zotero.org/users/5025368/items/FDLMLKDB"],"uri":["http://zotero.org/users/5025368/items/FDLMLKDB"],"itemData":{"id":25,"type":"article-journal","abstract":"The strong societal urge to reduce the use of experimental animals, and the biological differences between rodent and human skin, have led to the development of alternative models for healthy and diseased human skin. However, the limited availability of primary keratinocytes to generate such models hampers large-scale implementation of skin models in biomedical, toxicological, and pharmaceutical research. Immortalized cell lines may overcome these issues, however, few immortalized human keratinocyte cell lines are available and most do not form a fully stratified epithelium. In this study we compared two immortalized keratinocyte cell lines (N/TERT1, N/TERT2G) to human primary keratinocytes based on epidermal differentiation, response to inflammatory mediators, and the development of normal and inflammatory human epidermal equivalents (HEEs). Stratum corneum permeability, epidermal morphology, and expression of epidermal differentiation and host defence genes and proteins in N/TERT-HEE cultures was similar to that of primary human keratinocytes. We successfully generated N/TERT-HEEs with psoriasis or atopic dermatitis features and validated these models for drug-screening purposes. We conclude that the N/TERT keratinocyte cell lines are useful substitutes for primary human keratinocytes thereby providing a biologically relevant, unlimited cell source for in vitro studies on epidermal biology, inflammatory skin disease pathogenesis and therapeutics.","container-title":"Scientific Reports","DOI":"10.1038/s41598-017-12041-y","ISSN":"2045-2322","issue":"1","language":"en","page":"11838","source":"www.nature.com","title":"Immortalized N/TERT keratinocytes as an alternative cell source in 3D human epidermal models","volume":"7","author":[{"family":"Smits","given":"Jos P. H."},{"family":"Niehues","given":"Hanna"},{"family":"Rikken","given":"Gijs"},{"family":"Vlijmen-Willems","given":"Ivonne M. J. J.","dropping-particle":"van"},{"family":"Zande","given":"Guillaume W. H. J. F.","dropping-particle":"van de"},{"family":"Zeeuwen","given":"Patrick L. J. M."},{"family":"Schalkwijk","given":"Joost"},{"family":"Bogaard","given":"Ellen H.","dropping-particle":"van den"}],"issued":{"date-parts":[["2017",9,19]]}}},{"id":96,"uris":["http://zotero.org/users/5025368/items/4VBDCMR2"],"uri":["http://zotero.org/users/5025368/items/4VBDCMR2"],"itemData":{"id":96,"type":"article-journal","abstract":"Normal human cells exhibit a limited replicative life span in culture, eventually arresting growth by a process termed senescence. Progressive telomere shortening appears to trigger senescence in normal human fibroblasts and retinal pigment epithelial cells, as ectopic expression of the telomerase catalytic subunit, hTERT, immortalizes these cell types directly. Telomerase expression alone is insufficient to enable certain other cell types to evade senescence, however. Such cells, including keratinocytes and mammary epithelial cells, appear to require loss of the pRB/p16(INK4a) cell cycle control mechanism in addition to hTERT expression to achieve immortality. To investigate the relationships among telomerase activity, cell cycle control, senescence, and differentiation, we expressed hTERT in two epithelial cell types, keratinocytes and mesothelial cells, and determined the effect on proliferation potential and on the function of cell-type-specific growth control and differentiation systems. Ectopic hTERT expression immortalized normal mesothelial cells and a premalignant, p16(INK4a)-negative keratinocyte line. In contrast, when four keratinocyte strains cultured from normal tissue were transduced to express hTERT, they were incompletely rescued from senescence. After reaching the population doubling limit of their parent cell strains, hTERT(+) keratinocytes entered a slow growth phase of indefinite length, from which rare, rapidly dividing immortal cells emerged. These immortal cell lines frequently had sustained deletions of the CDK2NA/INK4A locus or otherwise were deficient in p16(INK4a) expression. They nevertheless typically retained other keratinocyte growth controls and differentiated normally in culture and in xenografts. Thus, keratinocyte replicative potential is limited by a p16(INK4a)-dependent mechanism, the activation of which can occur independent of telomere length. Abrogation of this mechanism together with telomerase expression immortalizes keratinocytes without affecting other major growth control or differentiation systems.","container-title":"Molecular and Cellular Biology","ISSN":"0270-7306","issue":"4","journalAbbreviation":"Mol. Cell. Biol.","language":"eng","note":"PMID: 10648628\nPMCID: PMC85304","page":"1436-1447","source":"PubMed","title":"Human keratinocytes that express hTERT and also bypass a p16(INK4a)-enforced mechanism that limits life span become immortal yet retain normal growth and differentiation characteristics","volume":"20","author":[{"family":"Dickson","given":"M. A."},{"family":"Hahn","given":"W. C."},{"family":"Ino","given":"Y."},{"family":"Ronfard","given":"V."},{"family":"Wu","given":"J. Y."},{"family":"Weinberg","given":"R. A."},{"family":"Louis","given":"D. N."},{"family":"Li","given":"F. P."},{"family":"Rheinwald","given":"J. G."}],"issued":{"date-parts":[["2000",2]]}}}],"schema":"https://github.com/citation-style-language/schema/raw/master/csl-citation.json"} </w:instrText>
      </w:r>
      <w:r w:rsidRPr="00A04927">
        <w:fldChar w:fldCharType="separate"/>
      </w:r>
      <w:r w:rsidRPr="00A04927">
        <w:rPr>
          <w:rFonts w:ascii="Calibri" w:hAnsi="Calibri" w:cs="Calibri"/>
          <w:vertAlign w:val="superscript"/>
        </w:rPr>
        <w:t>20, 55</w:t>
      </w:r>
      <w:r w:rsidRPr="00A04927">
        <w:fldChar w:fldCharType="end"/>
      </w:r>
      <w:r w:rsidRPr="00A04927">
        <w:t xml:space="preserve"> or other appropriate cells) should be approximately 30% confluent  (and should not significantly exceed) before trypsinization and seeding onto VHSEs.”</w:t>
      </w:r>
    </w:p>
    <w:p w14:paraId="43777359" w14:textId="77777777" w:rsidR="00A04927" w:rsidRPr="00A04927" w:rsidRDefault="00A04927" w:rsidP="00A04927">
      <w:pPr>
        <w:spacing w:after="0"/>
        <w:ind w:left="2160"/>
      </w:pPr>
    </w:p>
    <w:p w14:paraId="33F05371" w14:textId="4EE16B00" w:rsidR="00C41DA4" w:rsidRPr="00A04927" w:rsidRDefault="004F7C88" w:rsidP="00A04927">
      <w:pPr>
        <w:spacing w:after="0"/>
        <w:ind w:left="1440"/>
      </w:pPr>
      <w:r w:rsidRPr="00A04927">
        <w:t>Revised Version: Line 2</w:t>
      </w:r>
      <w:r w:rsidR="002835DC" w:rsidRPr="00A04927">
        <w:t>85-291</w:t>
      </w:r>
      <w:r w:rsidRPr="00A04927">
        <w:t xml:space="preserve">: </w:t>
      </w:r>
    </w:p>
    <w:p w14:paraId="37846E82" w14:textId="00D1620B" w:rsidR="002835DC" w:rsidRPr="00A04927" w:rsidRDefault="004F7C88" w:rsidP="00A04927">
      <w:pPr>
        <w:spacing w:after="0"/>
        <w:ind w:left="2160"/>
      </w:pPr>
      <w:r w:rsidRPr="00A04927">
        <w:t>“</w:t>
      </w:r>
      <w:bookmarkStart w:id="8" w:name="_Hlk58233444"/>
      <w:r w:rsidR="002835DC" w:rsidRPr="00A04927">
        <w:t>Keratinocytes (N/TERT-1</w:t>
      </w:r>
      <w:r w:rsidR="002835DC" w:rsidRPr="00A04927">
        <w:fldChar w:fldCharType="begin"/>
      </w:r>
      <w:r w:rsidR="002835DC" w:rsidRPr="00A04927">
        <w:instrText xml:space="preserve"> ADDIN ZOTERO_ITEM CSL_CITATION {"citationID":"YFKvIJ8f","properties":{"formattedCitation":"\\super 20, 59\\nosupersub{}","plainCitation":"20, 59","noteIndex":0},"citationItems":[{"id":25,"uris":["http://zotero.org/users/5025368/items/FDLMLKDB"],"uri":["http://zotero.org/users/5025368/items/FDLMLKDB"],"itemData":{"id":25,"type":"article-journal","abstract":"The strong societal urge to reduce the use of experimental animals, and the biological differences between rodent and human skin, have led to the development of alternative models for healthy and diseased human skin. However, the limited availability of primary keratinocytes to generate such models hampers large-scale implementation of skin models in biomedical, toxicological, and pharmaceutical research. Immortalized cell lines may overcome these issues, however, few immortalized human keratinocyte cell lines are available and most do not form a fully stratified epithelium. In this study we compared two immortalized keratinocyte cell lines (N/TERT1, N/TERT2G) to human primary keratinocytes based on epidermal differentiation, response to inflammatory mediators, and the development of normal and inflammatory human epidermal equivalents (HEEs). Stratum corneum permeability, epidermal morphology, and expression of epidermal differentiation and host defence genes and proteins in N/TERT-HEE cultures was similar to that of primary human keratinocytes. We successfully generated N/TERT-HEEs with psoriasis or atopic dermatitis features and validated these models for drug-screening purposes. We conclude that the N/TERT keratinocyte cell lines are useful substitutes for primary human keratinocytes thereby providing a biologically relevant, unlimited cell source for in vitro studies on epidermal biology, inflammatory skin disease pathogenesis and therapeutics.","container-title":"Scientific Reports","DOI":"10.1038/s41598-017-12041-y","ISSN":"2045-2322","issue":"1","language":"en","page":"11838","source":"www.nature.com","title":"Immortalized N/TERT keratinocytes as an alternative cell source in 3D human epidermal models","volume":"7","author":[{"family":"Smits","given":"Jos P. H."},{"family":"Niehues","given":"Hanna"},{"family":"Rikken","given":"Gijs"},{"family":"Vlijmen-Willems","given":"Ivonne M. J. J.","dropping-particle":"van"},{"family":"Zande","given":"Guillaume W. H. J. F.","dropping-particle":"van de"},{"family":"Zeeuwen","given":"Patrick L. J. M."},{"family":"Schalkwijk","given":"Joost"},{"family":"Bogaard","given":"Ellen H.","dropping-particle":"van den"}],"issued":{"date-parts":[["2017",9,19]]}}},{"id":96,"uris":["http://zotero.org/users/5025368/items/4VBDCMR2"],"uri":["http://zotero.org/users/5025368/items/4VBDCMR2"],"itemData":{"id":96,"type":"article-journal","abstract":"Normal human cells exhibit a limited replicative life span in culture, eventually arresting growth by a process termed senescence. Progressive telomere shortening appears to trigger senescence in normal human fibroblasts and retinal pigment epithelial cells, as ectopic expression of the telomerase catalytic subunit, hTERT, immortalizes these cell types directly. Telomerase expression alone is insufficient to enable certain other cell types to evade senescence, however. Such cells, including keratinocytes and mammary epithelial cells, appear to require loss of the pRB/p16(INK4a) cell cycle control mechanism in addition to hTERT expression to achieve immortality. To investigate the relationships among telomerase activity, cell cycle control, senescence, and differentiation, we expressed hTERT in two epithelial cell types, keratinocytes and mesothelial cells, and determined the effect on proliferation potential and on the function of cell-type-specific growth control and differentiation systems. Ectopic hTERT expression immortalized normal mesothelial cells and a premalignant, p16(INK4a)-negative keratinocyte line. In contrast, when four keratinocyte strains cultured from normal tissue were transduced to express hTERT, they were incompletely rescued from senescence. After reaching the population doubling limit of their parent cell strains, hTERT(+) keratinocytes entered a slow growth phase of indefinite length, from which rare, rapidly dividing immortal cells emerged. These immortal cell lines frequently had sustained deletions of the CDK2NA/INK4A locus or otherwise were deficient in p16(INK4a) expression. They nevertheless typically retained other keratinocyte growth controls and differentiated normally in culture and in xenografts. Thus, keratinocyte replicative potential is limited by a p16(INK4a)-dependent mechanism, the activation of which can occur independent of telomere length. Abrogation of this mechanism together with telomerase expression immortalizes keratinocytes without affecting other major growth control or differentiation systems.","container-title":"Molecular and Cellular Biology","ISSN":"0270-7306","issue":"4","journalAbbreviation":"Mol. Cell. Biol.","language":"eng","note":"PMID: 10648628\nPMCID: PMC85304","page":"1436-1447","source":"PubMed","title":"Human keratinocytes that express hTERT and also bypass a p16(INK4a)-enforced mechanism that limits life span become immortal yet retain normal growth and differentiation characteristics","volume":"20","author":[{"family":"Dickson","given":"M. A."},{"family":"Hahn","given":"W. C."},{"family":"Ino","given":"Y."},{"family":"Ronfard","given":"V."},{"family":"Wu","given":"J. Y."},{"family":"Weinberg","given":"R. A."},{"family":"Louis","given":"D. N."},{"family":"Li","given":"F. P."},{"family":"Rheinwald","given":"J. G."}],"issued":{"date-parts":[["2000",2]]}}}],"schema":"https://github.com/citation-style-language/schema/raw/master/csl-citation.json"} </w:instrText>
      </w:r>
      <w:r w:rsidR="002835DC" w:rsidRPr="00A04927">
        <w:fldChar w:fldCharType="separate"/>
      </w:r>
      <w:r w:rsidR="002835DC" w:rsidRPr="00A04927">
        <w:rPr>
          <w:rFonts w:ascii="Calibri" w:hAnsi="Calibri" w:cs="Calibri"/>
          <w:vertAlign w:val="superscript"/>
        </w:rPr>
        <w:t>20, 59</w:t>
      </w:r>
      <w:r w:rsidR="002835DC" w:rsidRPr="00A04927">
        <w:fldChar w:fldCharType="end"/>
      </w:r>
      <w:r w:rsidR="002835DC" w:rsidRPr="00A04927">
        <w:t xml:space="preserve"> or other appropriate cells) should be cultured to their confluency limit before trypsinization and seeding onto VHSEs. For N/TERT-1 cells, confluency should not significantly exceed 30% to prevent un-wanted differentiation of keratinocytes in 2D culture</w:t>
      </w:r>
      <w:r w:rsidR="002835DC" w:rsidRPr="00A04927">
        <w:fldChar w:fldCharType="begin"/>
      </w:r>
      <w:r w:rsidR="002835DC" w:rsidRPr="00A04927">
        <w:instrText xml:space="preserve"> ADDIN ZOTERO_ITEM CSL_CITATION {"citationID":"t62AjMSb","properties":{"formattedCitation":"\\super 59\\nosupersub{}","plainCitation":"59","noteIndex":0},"citationItems":[{"id":96,"uris":["http://zotero.org/users/5025368/items/4VBDCMR2"],"uri":["http://zotero.org/users/5025368/items/4VBDCMR2"],"itemData":{"id":96,"type":"article-journal","abstract":"Normal human cells exhibit a limited replicative life span in culture, eventually arresting growth by a process termed senescence. Progressive telomere shortening appears to trigger senescence in normal human fibroblasts and retinal pigment epithelial cells, as ectopic expression of the telomerase catalytic subunit, hTERT, immortalizes these cell types directly. Telomerase expression alone is insufficient to enable certain other cell types to evade senescence, however. Such cells, including keratinocytes and mammary epithelial cells, appear to require loss of the pRB/p16(INK4a) cell cycle control mechanism in addition to hTERT expression to achieve immortality. To investigate the relationships among telomerase activity, cell cycle control, senescence, and differentiation, we expressed hTERT in two epithelial cell types, keratinocytes and mesothelial cells, and determined the effect on proliferation potential and on the function of cell-type-specific growth control and differentiation systems. Ectopic hTERT expression immortalized normal mesothelial cells and a premalignant, p16(INK4a)-negative keratinocyte line. In contrast, when four keratinocyte strains cultured from normal tissue were transduced to express hTERT, they were incompletely rescued from senescence. After reaching the population doubling limit of their parent cell strains, hTERT(+) keratinocytes entered a slow growth phase of indefinite length, from which rare, rapidly dividing immortal cells emerged. These immortal cell lines frequently had sustained deletions of the CDK2NA/INK4A locus or otherwise were deficient in p16(INK4a) expression. They nevertheless typically retained other keratinocyte growth controls and differentiated normally in culture and in xenografts. Thus, keratinocyte replicative potential is limited by a p16(INK4a)-dependent mechanism, the activation of which can occur independent of telomere length. Abrogation of this mechanism together with telomerase expression immortalizes keratinocytes without affecting other major growth control or differentiation systems.","container-title":"Molecular and Cellular Biology","ISSN":"0270-7306","issue":"4","journalAbbreviation":"Mol. Cell. Biol.","language":"eng","note":"PMID: 10648628\nPMCID: PMC85304","page":"1436-1447","source":"PubMed","title":"Human keratinocytes that express hTERT and also bypass a p16(INK4a)-enforced mechanism that limits life span become immortal yet retain normal growth and differentiation characteristics","volume":"20","author":[{"family":"Dickson","given":"M. A."},{"family":"Hahn","given":"W. C."},{"family":"Ino","given":"Y."},{"family":"Ronfard","given":"V."},{"family":"Wu","given":"J. Y."},{"family":"Weinberg","given":"R. A."},{"family":"Louis","given":"D. N."},{"family":"Li","given":"F. P."},{"family":"Rheinwald","given":"J. G."}],"issued":{"date-parts":[["2000",2]]}}}],"schema":"https://github.com/citation-style-language/schema/raw/master/csl-citation.json"} </w:instrText>
      </w:r>
      <w:r w:rsidR="002835DC" w:rsidRPr="00A04927">
        <w:fldChar w:fldCharType="separate"/>
      </w:r>
      <w:r w:rsidR="002835DC" w:rsidRPr="00A04927">
        <w:rPr>
          <w:rFonts w:ascii="Calibri" w:hAnsi="Calibri" w:cs="Calibri"/>
          <w:vertAlign w:val="superscript"/>
        </w:rPr>
        <w:t>59</w:t>
      </w:r>
      <w:r w:rsidR="002835DC" w:rsidRPr="00A04927">
        <w:fldChar w:fldCharType="end"/>
      </w:r>
      <w:r w:rsidR="002835DC" w:rsidRPr="00A04927">
        <w:t>. For other appropriate cell lines, such as primary human epidermal keratinocytes, a confluency limit of 75-80% is generally used</w:t>
      </w:r>
      <w:r w:rsidR="002835DC" w:rsidRPr="00A04927">
        <w:fldChar w:fldCharType="begin"/>
      </w:r>
      <w:r w:rsidR="002835DC" w:rsidRPr="00A04927">
        <w:instrText xml:space="preserve"> ADDIN ZOTERO_ITEM CSL_CITATION {"citationID":"wlmlhk2B","properties":{"formattedCitation":"\\super 60\\nosupersub{}","plainCitation":"60","noteIndex":0},"citationItems":[{"id":1630,"uris":["http://zotero.org/groups/2477121/items/S5IN7R8K"],"uri":["http://zotero.org/groups/2477121/items/S5IN7R8K"],"itemData":{"id":1630,"type":"article-journal","abstract":"The main function of keratinocytes is to provide the structural integrity of the epidermis, thereby maintaining a mechanical barrier to the outside world. In addition, keratinocytes play an essential role in the initiation, maintenance, and regulation of epidermal immune responses by being part of the innate immune system responding to antigenic stimuli in a fast, nonspecific manner. Here, we describe a protocol for isolation of primary human keratinocytes from adult skin, and demonstrate that these cells respond to calcium-induced terminal differentiation, as measured by an increased expression of the differentiation marker involucrin. In addition, we show that the isolated keratinocytes are responsive to IL-1β-induced activation of intracellular signaling pathways as measured by the activation of the p38 MAPK pathway. Taken together, we describe a method for isolation and culturing of primary human keratinocytes from adult skin. Because the keratinocytes are the predominant cell type in the epidermis, this method is useful to study molecular mechanisms in cutaneous biology in vitro.","archive":"PubMed","archive_location":"29286419","container-title":"Journal of visualized experiments : JoVE","DOI":"10.3791/56863","ISSN":"1940-087X","issue":"130","journalAbbreviation":"J Vis Exp","language":"eng","note":"publisher: MyJove Corporation","page":"56863","title":"Generation and Culturing of Primary Human Keratinocytes from Adult Skin","author":[{"family":"Johansen","given":"Claus"}],"issued":{"date-parts":[["2017",12,22]]}}}],"schema":"https://github.com/citation-style-language/schema/raw/master/csl-citation.json"} </w:instrText>
      </w:r>
      <w:r w:rsidR="002835DC" w:rsidRPr="00A04927">
        <w:fldChar w:fldCharType="separate"/>
      </w:r>
      <w:r w:rsidR="002835DC" w:rsidRPr="00A04927">
        <w:rPr>
          <w:rFonts w:ascii="Calibri" w:hAnsi="Calibri" w:cs="Calibri"/>
          <w:vertAlign w:val="superscript"/>
        </w:rPr>
        <w:t>60</w:t>
      </w:r>
      <w:r w:rsidR="002835DC" w:rsidRPr="00A04927">
        <w:fldChar w:fldCharType="end"/>
      </w:r>
      <w:r w:rsidR="002835DC" w:rsidRPr="00A04927">
        <w:t>.</w:t>
      </w:r>
      <w:bookmarkEnd w:id="8"/>
      <w:r w:rsidR="002835DC" w:rsidRPr="00A04927">
        <w:t>”</w:t>
      </w:r>
    </w:p>
    <w:p w14:paraId="001F3EB4" w14:textId="3248F845" w:rsidR="008F618B" w:rsidRPr="00A04927" w:rsidRDefault="00E64AC3" w:rsidP="00A04927">
      <w:pPr>
        <w:spacing w:after="0"/>
        <w:ind w:firstLine="720"/>
        <w:rPr>
          <w:rFonts w:ascii="Calibri" w:hAnsi="Calibri" w:cs="Calibri"/>
          <w:color w:val="000000"/>
          <w:shd w:val="clear" w:color="auto" w:fill="FFFFFF"/>
        </w:rPr>
      </w:pPr>
      <w:r w:rsidRPr="00A04927">
        <w:rPr>
          <w:rFonts w:ascii="Calibri" w:hAnsi="Calibri" w:cs="Calibri"/>
          <w:color w:val="000000"/>
        </w:rPr>
        <w:br/>
      </w:r>
      <w:r w:rsidRPr="00A04927">
        <w:rPr>
          <w:rFonts w:ascii="Calibri" w:hAnsi="Calibri" w:cs="Calibri"/>
          <w:color w:val="000000"/>
          <w:shd w:val="clear" w:color="auto" w:fill="FFFFFF"/>
        </w:rPr>
        <w:t>Page 8, line 284: This should be done extremely careful in order not to disturb the layer of settled keratincoytes which might not yet adhere tightly to the underlying collagen gel. Please ad a respective warning at this place.</w:t>
      </w:r>
    </w:p>
    <w:p w14:paraId="78CE1C44" w14:textId="4A63D347" w:rsidR="008F618B" w:rsidRPr="00A04927" w:rsidRDefault="008F618B" w:rsidP="00A04927">
      <w:pPr>
        <w:pStyle w:val="ListParagraph"/>
        <w:spacing w:after="0"/>
        <w:jc w:val="both"/>
        <w:rPr>
          <w:rFonts w:ascii="Calibri" w:hAnsi="Calibri" w:cs="Calibri"/>
          <w:color w:val="000000"/>
          <w:shd w:val="clear" w:color="auto" w:fill="FFFFFF"/>
        </w:rPr>
      </w:pPr>
      <w:r w:rsidRPr="00A04927">
        <w:rPr>
          <w:rFonts w:ascii="Calibri" w:hAnsi="Calibri" w:cs="Calibri"/>
          <w:color w:val="000000"/>
          <w:shd w:val="clear" w:color="auto" w:fill="FFFFFF"/>
        </w:rPr>
        <w:t xml:space="preserve">We thank the reviewer for this suggestion and recognize the importance of maintaining integrity of settled keratinocytes. A cautionary statement has been added to clarify step 3.1.3. </w:t>
      </w:r>
    </w:p>
    <w:p w14:paraId="4C16A3C9" w14:textId="77777777" w:rsidR="008F618B" w:rsidRPr="00A04927" w:rsidRDefault="008F618B" w:rsidP="00A04927">
      <w:pPr>
        <w:pStyle w:val="ListParagraph"/>
        <w:spacing w:after="0"/>
        <w:jc w:val="both"/>
        <w:rPr>
          <w:rFonts w:ascii="Calibri" w:hAnsi="Calibri" w:cs="Calibri"/>
          <w:color w:val="000000"/>
          <w:shd w:val="clear" w:color="auto" w:fill="FFFFFF"/>
        </w:rPr>
      </w:pPr>
    </w:p>
    <w:p w14:paraId="007848B9" w14:textId="77777777" w:rsidR="00C41DA4" w:rsidRPr="00A04927" w:rsidRDefault="008F618B" w:rsidP="00A04927">
      <w:pPr>
        <w:pStyle w:val="ListParagraph"/>
        <w:spacing w:after="0"/>
        <w:ind w:left="1440"/>
        <w:jc w:val="both"/>
        <w:rPr>
          <w:rFonts w:ascii="Calibri" w:hAnsi="Calibri" w:cs="Calibri"/>
          <w:color w:val="000000"/>
          <w:shd w:val="clear" w:color="auto" w:fill="FFFFFF"/>
        </w:rPr>
      </w:pPr>
      <w:r w:rsidRPr="00A04927">
        <w:rPr>
          <w:rFonts w:ascii="Calibri" w:hAnsi="Calibri" w:cs="Calibri"/>
          <w:color w:val="000000"/>
          <w:shd w:val="clear" w:color="auto" w:fill="FFFFFF"/>
        </w:rPr>
        <w:t xml:space="preserve">First Version: Line 284-285: </w:t>
      </w:r>
    </w:p>
    <w:p w14:paraId="0E2B1039" w14:textId="25BDE148" w:rsidR="008F618B" w:rsidRPr="00A04927" w:rsidRDefault="008F618B" w:rsidP="00A04927">
      <w:pPr>
        <w:pStyle w:val="ListParagraph"/>
        <w:spacing w:after="0"/>
        <w:ind w:left="2160"/>
        <w:jc w:val="both"/>
      </w:pPr>
      <w:r w:rsidRPr="00A04927">
        <w:rPr>
          <w:rFonts w:ascii="Calibri" w:hAnsi="Calibri" w:cs="Calibri"/>
          <w:color w:val="000000"/>
          <w:shd w:val="clear" w:color="auto" w:fill="FFFFFF"/>
        </w:rPr>
        <w:t>“</w:t>
      </w:r>
      <w:r w:rsidRPr="00A04927">
        <w:t xml:space="preserve">Two hours after seeding the keratinocytes, add 300 µL of HSE media supplemented with 5% FBS to the top chamber of each construct well then place plate back into cell incubator.” </w:t>
      </w:r>
    </w:p>
    <w:p w14:paraId="6C4C7874" w14:textId="77777777" w:rsidR="008F618B" w:rsidRPr="00A04927" w:rsidRDefault="008F618B" w:rsidP="00A04927">
      <w:pPr>
        <w:pStyle w:val="ListParagraph"/>
        <w:spacing w:after="0"/>
        <w:jc w:val="both"/>
      </w:pPr>
    </w:p>
    <w:p w14:paraId="5C17F383" w14:textId="67D1FCBF" w:rsidR="00C41DA4" w:rsidRPr="00A04927" w:rsidRDefault="008F618B" w:rsidP="00A04927">
      <w:pPr>
        <w:pStyle w:val="ListParagraph"/>
        <w:spacing w:after="0"/>
        <w:ind w:left="1440"/>
        <w:jc w:val="both"/>
      </w:pPr>
      <w:r w:rsidRPr="00A04927">
        <w:t xml:space="preserve">Revised Version: Line  </w:t>
      </w:r>
      <w:r w:rsidR="002835DC" w:rsidRPr="00A04927">
        <w:t>306-310</w:t>
      </w:r>
      <w:r w:rsidRPr="00A04927">
        <w:t xml:space="preserve">: </w:t>
      </w:r>
    </w:p>
    <w:p w14:paraId="47F286C0" w14:textId="034F0503" w:rsidR="002835DC" w:rsidRPr="00A04927" w:rsidRDefault="002835DC" w:rsidP="00A04927">
      <w:pPr>
        <w:pStyle w:val="ListParagraph"/>
        <w:spacing w:after="0"/>
        <w:ind w:left="2160"/>
        <w:jc w:val="both"/>
      </w:pPr>
      <w:bookmarkStart w:id="9" w:name="_Hlk58234268"/>
      <w:r w:rsidRPr="00A04927">
        <w:lastRenderedPageBreak/>
        <w:t>“Two hours after seeding the keratinocytes, carefully add 300 µL of HSE media supplemented with 5% FBS to the top chamber of each construct well; slowly pipette media onto side of culture insert. Loading media into the top chamber should be completed very carefully as to not disturb settled keratinocytes that may not have adhered tightly to the underlying collagen gel yet. After loading media, place construct back into incubator.”</w:t>
      </w:r>
    </w:p>
    <w:bookmarkEnd w:id="9"/>
    <w:p w14:paraId="3469453C" w14:textId="251A01BF" w:rsidR="008F618B" w:rsidRPr="00A04927" w:rsidRDefault="008F618B" w:rsidP="00A04927">
      <w:pPr>
        <w:spacing w:after="0"/>
        <w:ind w:firstLine="720"/>
        <w:rPr>
          <w:rFonts w:ascii="Calibri" w:hAnsi="Calibri" w:cs="Calibri"/>
          <w:color w:val="000000"/>
          <w:shd w:val="clear" w:color="auto" w:fill="FFFFFF"/>
        </w:rPr>
      </w:pPr>
    </w:p>
    <w:p w14:paraId="335756D6" w14:textId="7B596258" w:rsidR="00C41DA4" w:rsidRPr="00A04927" w:rsidRDefault="00E64AC3" w:rsidP="00A04927">
      <w:pPr>
        <w:spacing w:after="0"/>
        <w:ind w:firstLine="720"/>
        <w:rPr>
          <w:rFonts w:ascii="Calibri" w:hAnsi="Calibri" w:cs="Calibri"/>
          <w:color w:val="000000"/>
          <w:shd w:val="clear" w:color="auto" w:fill="FFFFFF"/>
        </w:rPr>
      </w:pPr>
      <w:r w:rsidRPr="00A04927">
        <w:rPr>
          <w:rFonts w:ascii="Calibri" w:hAnsi="Calibri" w:cs="Calibri"/>
          <w:color w:val="000000"/>
        </w:rPr>
        <w:br/>
      </w:r>
      <w:r w:rsidRPr="00A04927">
        <w:rPr>
          <w:rFonts w:ascii="Calibri" w:hAnsi="Calibri" w:cs="Calibri"/>
          <w:color w:val="000000"/>
          <w:shd w:val="clear" w:color="auto" w:fill="FFFFFF"/>
        </w:rPr>
        <w:t>Page 9, line 347: How do you prevent gel shrinkage? Or, if the gel shrinks during culture, how do you cope with this effects in terms of adherence to the culture well, floating, fragility? Also, it is well know that fibroblasts in a contracted gel behave differently compared to fibroblasts in a quite soldi matrix with high mechanical stability. In the worst case, fibroblasts are driven into apoptosis in a shrunk gel.</w:t>
      </w:r>
      <w:r w:rsidRPr="00A04927">
        <w:rPr>
          <w:rFonts w:ascii="Calibri" w:hAnsi="Calibri" w:cs="Calibri"/>
          <w:color w:val="000000"/>
        </w:rPr>
        <w:br/>
      </w:r>
      <w:r w:rsidRPr="00A04927">
        <w:rPr>
          <w:rFonts w:ascii="Calibri" w:hAnsi="Calibri" w:cs="Calibri"/>
          <w:color w:val="000000"/>
          <w:shd w:val="clear" w:color="auto" w:fill="FFFFFF"/>
        </w:rPr>
        <w:t>Please, add some more details about this phenomenon, which apparently occurs in your skin model. This will help the experimentor to take approriate measures during culture. This issue can be also placed in another part of the protocol, it is not confined to page and line as indicated.</w:t>
      </w:r>
    </w:p>
    <w:p w14:paraId="4FB2E08E" w14:textId="43A32D1D" w:rsidR="0087078F" w:rsidRPr="00A04927" w:rsidRDefault="003A31C4" w:rsidP="00A04927">
      <w:pPr>
        <w:spacing w:after="0"/>
        <w:ind w:left="720"/>
        <w:rPr>
          <w:rFonts w:ascii="Calibri" w:hAnsi="Calibri" w:cs="Calibri"/>
          <w:color w:val="000000"/>
        </w:rPr>
      </w:pPr>
      <w:r w:rsidRPr="00A04927">
        <w:rPr>
          <w:rFonts w:ascii="Calibri" w:hAnsi="Calibri" w:cs="Calibri"/>
          <w:color w:val="000000"/>
        </w:rPr>
        <w:t>We agree with the reviewer that gel shrinkage is prevalent in many HSE culture methods</w:t>
      </w:r>
      <w:r w:rsidR="0087078F" w:rsidRPr="00A04927">
        <w:rPr>
          <w:rFonts w:ascii="Calibri" w:hAnsi="Calibri" w:cs="Calibri"/>
          <w:color w:val="000000"/>
        </w:rPr>
        <w:t>, and we have elaborated on this topic to help researchers using this protocol avoid excessive contraction. As the reviewer notes, excessive contraction results in changes to culture geometry, density, and floating.</w:t>
      </w:r>
      <w:r w:rsidRPr="00A04927">
        <w:rPr>
          <w:rFonts w:ascii="Calibri" w:hAnsi="Calibri" w:cs="Calibri"/>
          <w:color w:val="000000"/>
        </w:rPr>
        <w:t xml:space="preserve"> </w:t>
      </w:r>
    </w:p>
    <w:p w14:paraId="567AEEF7" w14:textId="0BE12CBC" w:rsidR="00A95B37" w:rsidRPr="00A04927" w:rsidRDefault="0087078F" w:rsidP="00A04927">
      <w:pPr>
        <w:spacing w:after="0"/>
        <w:ind w:left="720"/>
        <w:rPr>
          <w:rFonts w:ascii="Calibri" w:hAnsi="Calibri" w:cs="Calibri"/>
          <w:color w:val="000000"/>
        </w:rPr>
      </w:pPr>
      <w:r w:rsidRPr="00A04927">
        <w:rPr>
          <w:rFonts w:ascii="Calibri" w:hAnsi="Calibri" w:cs="Calibri"/>
          <w:color w:val="000000"/>
        </w:rPr>
        <w:t>Typically</w:t>
      </w:r>
      <w:r w:rsidR="003A31C4" w:rsidRPr="00A04927">
        <w:rPr>
          <w:rFonts w:ascii="Calibri" w:hAnsi="Calibri" w:cs="Calibri"/>
          <w:color w:val="000000"/>
        </w:rPr>
        <w:t xml:space="preserve">, we </w:t>
      </w:r>
      <w:r w:rsidRPr="00A04927">
        <w:rPr>
          <w:rFonts w:ascii="Calibri" w:hAnsi="Calibri" w:cs="Calibri"/>
          <w:color w:val="000000"/>
        </w:rPr>
        <w:t xml:space="preserve">do </w:t>
      </w:r>
      <w:r w:rsidR="003A31C4" w:rsidRPr="00A04927">
        <w:rPr>
          <w:rFonts w:ascii="Calibri" w:hAnsi="Calibri" w:cs="Calibri"/>
          <w:color w:val="000000"/>
        </w:rPr>
        <w:t xml:space="preserve">not experience the construct losing adherence to the culture insert membrane or floating in the well using this protocol. We have only experienced excessive contraction and floating when the collagen stock has not gone through an appropriate quality check and the pH of the collagen stock was compromised. As </w:t>
      </w:r>
      <w:r w:rsidRPr="00A04927">
        <w:rPr>
          <w:rFonts w:ascii="Calibri" w:hAnsi="Calibri" w:cs="Calibri"/>
          <w:color w:val="000000"/>
        </w:rPr>
        <w:t>suggested</w:t>
      </w:r>
      <w:r w:rsidR="003A31C4" w:rsidRPr="00A04927">
        <w:rPr>
          <w:rFonts w:ascii="Calibri" w:hAnsi="Calibri" w:cs="Calibri"/>
          <w:color w:val="000000"/>
        </w:rPr>
        <w:t>, we have included a collagen quality check in this protocol. The need for a quality collagen check was added in step 2 and further revision of the quality collagen check was included in the discussion section.</w:t>
      </w:r>
    </w:p>
    <w:p w14:paraId="074539AB" w14:textId="0AFF73D3" w:rsidR="003A31C4" w:rsidRPr="00A04927" w:rsidRDefault="003A31C4" w:rsidP="00A04927">
      <w:pPr>
        <w:spacing w:after="0"/>
        <w:ind w:left="720"/>
        <w:rPr>
          <w:rFonts w:ascii="Calibri" w:hAnsi="Calibri" w:cs="Calibri"/>
          <w:color w:val="000000"/>
        </w:rPr>
      </w:pPr>
      <w:r w:rsidRPr="00A04927">
        <w:rPr>
          <w:rFonts w:ascii="Calibri" w:hAnsi="Calibri" w:cs="Calibri"/>
          <w:color w:val="000000"/>
        </w:rPr>
        <w:t>If the gel starts to shrink in culture when a normal collagen stock was used, it has always occurred during the period of dermal maturation and keratinocyte monolayer maturation while the construct is submerged and when the media contains serum. Optimization of submersion period</w:t>
      </w:r>
      <w:r w:rsidR="0087078F" w:rsidRPr="00A04927">
        <w:rPr>
          <w:rFonts w:ascii="Calibri" w:hAnsi="Calibri" w:cs="Calibri"/>
          <w:color w:val="000000"/>
        </w:rPr>
        <w:t>, specifically mentioning contraction,</w:t>
      </w:r>
      <w:r w:rsidRPr="00A04927">
        <w:rPr>
          <w:rFonts w:ascii="Calibri" w:hAnsi="Calibri" w:cs="Calibri"/>
          <w:color w:val="000000"/>
        </w:rPr>
        <w:t xml:space="preserve"> </w:t>
      </w:r>
      <w:r w:rsidR="0087078F" w:rsidRPr="00A04927">
        <w:rPr>
          <w:rFonts w:ascii="Calibri" w:hAnsi="Calibri" w:cs="Calibri"/>
          <w:color w:val="000000"/>
        </w:rPr>
        <w:t xml:space="preserve">has been </w:t>
      </w:r>
      <w:r w:rsidR="009E18B6" w:rsidRPr="00A04927">
        <w:rPr>
          <w:rFonts w:ascii="Calibri" w:hAnsi="Calibri" w:cs="Calibri"/>
          <w:color w:val="000000"/>
        </w:rPr>
        <w:t xml:space="preserve">expanded based on reviewer suggestion </w:t>
      </w:r>
      <w:r w:rsidRPr="00A04927">
        <w:rPr>
          <w:rFonts w:ascii="Calibri" w:hAnsi="Calibri" w:cs="Calibri"/>
          <w:color w:val="000000"/>
        </w:rPr>
        <w:t xml:space="preserve">in </w:t>
      </w:r>
      <w:r w:rsidR="009E18B6" w:rsidRPr="00A04927">
        <w:rPr>
          <w:rFonts w:ascii="Calibri" w:hAnsi="Calibri" w:cs="Calibri"/>
          <w:color w:val="000000"/>
        </w:rPr>
        <w:t xml:space="preserve">both Step </w:t>
      </w:r>
      <w:r w:rsidRPr="00A04927">
        <w:rPr>
          <w:rFonts w:ascii="Calibri" w:hAnsi="Calibri" w:cs="Calibri"/>
          <w:color w:val="000000"/>
        </w:rPr>
        <w:t xml:space="preserve">3.1 and the </w:t>
      </w:r>
      <w:r w:rsidR="009E18B6" w:rsidRPr="00A04927">
        <w:rPr>
          <w:rFonts w:ascii="Calibri" w:hAnsi="Calibri" w:cs="Calibri"/>
          <w:color w:val="000000"/>
        </w:rPr>
        <w:t>Troubleshooting D</w:t>
      </w:r>
      <w:r w:rsidRPr="00A04927">
        <w:rPr>
          <w:rFonts w:ascii="Calibri" w:hAnsi="Calibri" w:cs="Calibri"/>
          <w:color w:val="000000"/>
        </w:rPr>
        <w:t>iscussion section. A discussion of faster media tapering and faster ALI induction is also included in the troubleshooting discussion and has been revised</w:t>
      </w:r>
      <w:r w:rsidR="009E18B6" w:rsidRPr="00A04927">
        <w:rPr>
          <w:rFonts w:ascii="Calibri" w:hAnsi="Calibri" w:cs="Calibri"/>
          <w:color w:val="000000"/>
        </w:rPr>
        <w:t xml:space="preserve"> to emphasize contraction</w:t>
      </w:r>
      <w:r w:rsidRPr="00A04927">
        <w:rPr>
          <w:rFonts w:ascii="Calibri" w:hAnsi="Calibri" w:cs="Calibri"/>
          <w:color w:val="000000"/>
        </w:rPr>
        <w:t xml:space="preserve">. </w:t>
      </w:r>
    </w:p>
    <w:p w14:paraId="026009C6" w14:textId="30C82EF1" w:rsidR="003A31C4" w:rsidRPr="00A04927" w:rsidRDefault="003A31C4" w:rsidP="00A04927">
      <w:pPr>
        <w:spacing w:after="0"/>
        <w:ind w:firstLine="720"/>
        <w:rPr>
          <w:rFonts w:ascii="Calibri" w:hAnsi="Calibri" w:cs="Calibri"/>
          <w:color w:val="000000"/>
        </w:rPr>
      </w:pPr>
      <w:r w:rsidRPr="00A04927">
        <w:rPr>
          <w:rFonts w:ascii="Calibri" w:hAnsi="Calibri" w:cs="Calibri"/>
          <w:color w:val="000000"/>
        </w:rPr>
        <w:t xml:space="preserve">Collagen Quality Check Revisions are as previously noted above. </w:t>
      </w:r>
    </w:p>
    <w:p w14:paraId="71E9E81C" w14:textId="26C1524C" w:rsidR="003A31C4" w:rsidRPr="00A04927" w:rsidRDefault="003A31C4" w:rsidP="00A04927">
      <w:pPr>
        <w:spacing w:after="0"/>
        <w:ind w:left="720"/>
        <w:rPr>
          <w:rFonts w:ascii="Calibri" w:hAnsi="Calibri" w:cs="Calibri"/>
          <w:color w:val="000000"/>
        </w:rPr>
      </w:pPr>
      <w:r w:rsidRPr="00A04927">
        <w:rPr>
          <w:rFonts w:ascii="Calibri" w:hAnsi="Calibri" w:cs="Calibri"/>
          <w:color w:val="000000"/>
        </w:rPr>
        <w:t xml:space="preserve">Further clarification was included in the discussion troubleshooting section. Explicit examples are included in the revised version. </w:t>
      </w:r>
    </w:p>
    <w:p w14:paraId="617EEF52" w14:textId="7F036918" w:rsidR="003A31C4" w:rsidRPr="00A04927" w:rsidRDefault="003A31C4" w:rsidP="00A04927">
      <w:pPr>
        <w:spacing w:after="0"/>
        <w:ind w:left="1440"/>
        <w:rPr>
          <w:rFonts w:ascii="Calibri" w:hAnsi="Calibri" w:cs="Calibri"/>
          <w:color w:val="000000"/>
        </w:rPr>
      </w:pPr>
      <w:r w:rsidRPr="00A04927">
        <w:rPr>
          <w:rFonts w:ascii="Calibri" w:hAnsi="Calibri" w:cs="Calibri"/>
          <w:color w:val="000000"/>
        </w:rPr>
        <w:t>First Version: Lines 696-705:</w:t>
      </w:r>
    </w:p>
    <w:p w14:paraId="40E3CD35" w14:textId="16594836" w:rsidR="003A31C4" w:rsidRPr="00A04927" w:rsidRDefault="003A31C4" w:rsidP="00A04927">
      <w:pPr>
        <w:spacing w:after="0"/>
        <w:ind w:left="2160"/>
        <w:contextualSpacing/>
        <w:jc w:val="both"/>
        <w:rPr>
          <w:bCs/>
        </w:rPr>
      </w:pPr>
      <w:r w:rsidRPr="00A04927">
        <w:rPr>
          <w:rFonts w:ascii="Calibri" w:hAnsi="Calibri" w:cs="Calibri"/>
          <w:color w:val="000000"/>
        </w:rPr>
        <w:t>“</w:t>
      </w:r>
      <w:r w:rsidRPr="00A04927">
        <w:rPr>
          <w:bCs/>
        </w:rPr>
        <w:t xml:space="preserve">The cell seeding amounts and media may be adjusted. In the protocol above, the encapsulated cell amounts have been optimized for a 12-well insert at 75,000 fibroblasts and 750,000 endothelial cells per mL of collagen with 170,000 keratinocytes seeded on top of the dermal construct. These cell numbers can be changed, but preliminary experiments should be completed to test contraction of the dermal compartment, which can occur with more dermal cells or more contractile dermal cells. Additionally, the number of days in submersion and the rate of tapering the serum content can also be customized if excessive dermal </w:t>
      </w:r>
      <w:r w:rsidRPr="00A04927">
        <w:rPr>
          <w:bCs/>
        </w:rPr>
        <w:lastRenderedPageBreak/>
        <w:t xml:space="preserve">contraction is occurring. For example, if contraction is noticed during the period of dermal submersion or while keratinocytes are establishing a surface monolayer, moving more quickly through the serum tapering process and raising VHSEs to ALI can aid in preventing additional contraction.” </w:t>
      </w:r>
    </w:p>
    <w:p w14:paraId="7A33FBC8" w14:textId="374F2264" w:rsidR="003A31C4" w:rsidRPr="00A04927" w:rsidRDefault="003A31C4" w:rsidP="00A04927">
      <w:pPr>
        <w:spacing w:after="0"/>
        <w:ind w:left="720"/>
        <w:contextualSpacing/>
        <w:jc w:val="both"/>
        <w:rPr>
          <w:bCs/>
        </w:rPr>
      </w:pPr>
    </w:p>
    <w:p w14:paraId="71E71E2E" w14:textId="7A337E7E" w:rsidR="003A31C4" w:rsidRPr="00A04927" w:rsidRDefault="003A31C4" w:rsidP="00A04927">
      <w:pPr>
        <w:spacing w:after="0"/>
        <w:ind w:left="720"/>
        <w:contextualSpacing/>
        <w:jc w:val="both"/>
        <w:rPr>
          <w:bCs/>
        </w:rPr>
      </w:pPr>
      <w:r w:rsidRPr="00A04927">
        <w:rPr>
          <w:bCs/>
        </w:rPr>
        <w:tab/>
        <w:t>Revised Version: Lines 7</w:t>
      </w:r>
      <w:r w:rsidR="00F21D42" w:rsidRPr="00A04927">
        <w:rPr>
          <w:bCs/>
        </w:rPr>
        <w:t>80</w:t>
      </w:r>
      <w:r w:rsidRPr="00A04927">
        <w:rPr>
          <w:bCs/>
        </w:rPr>
        <w:t>-</w:t>
      </w:r>
      <w:r w:rsidR="00F21D42" w:rsidRPr="00A04927">
        <w:rPr>
          <w:bCs/>
        </w:rPr>
        <w:t>801</w:t>
      </w:r>
      <w:r w:rsidRPr="00A04927">
        <w:rPr>
          <w:bCs/>
        </w:rPr>
        <w:t>:</w:t>
      </w:r>
    </w:p>
    <w:p w14:paraId="7E5CFFB8" w14:textId="1FC04155" w:rsidR="003028CF" w:rsidRPr="00A04927" w:rsidRDefault="003A31C4" w:rsidP="00A04927">
      <w:pPr>
        <w:spacing w:after="0"/>
        <w:ind w:left="2160"/>
        <w:contextualSpacing/>
        <w:jc w:val="both"/>
        <w:rPr>
          <w:bCs/>
        </w:rPr>
      </w:pPr>
      <w:r w:rsidRPr="00A04927">
        <w:rPr>
          <w:bCs/>
        </w:rPr>
        <w:t>“</w:t>
      </w:r>
      <w:r w:rsidR="003028CF" w:rsidRPr="00A04927">
        <w:rPr>
          <w:bCs/>
        </w:rPr>
        <w:t xml:space="preserve">The cell seeding amounts and media may be adjusted. In the protocol above, the encapsulated cell amounts have been optimized for a 12-well insert at </w:t>
      </w:r>
      <w:bookmarkStart w:id="10" w:name="_Hlk58773962"/>
      <w:r w:rsidR="003028CF" w:rsidRPr="00A04927">
        <w:rPr>
          <w:bCs/>
        </w:rPr>
        <w:t>7.5 x 10</w:t>
      </w:r>
      <w:r w:rsidR="003028CF" w:rsidRPr="00A04927">
        <w:rPr>
          <w:bCs/>
          <w:vertAlign w:val="superscript"/>
        </w:rPr>
        <w:t>4</w:t>
      </w:r>
      <w:r w:rsidR="003028CF" w:rsidRPr="00A04927">
        <w:rPr>
          <w:bCs/>
        </w:rPr>
        <w:t xml:space="preserve"> </w:t>
      </w:r>
      <w:bookmarkEnd w:id="10"/>
      <w:r w:rsidR="003028CF" w:rsidRPr="00A04927">
        <w:rPr>
          <w:bCs/>
        </w:rPr>
        <w:t xml:space="preserve">fibroblasts and </w:t>
      </w:r>
      <w:bookmarkStart w:id="11" w:name="_Hlk58773996"/>
      <w:r w:rsidR="003028CF" w:rsidRPr="00A04927">
        <w:rPr>
          <w:bCs/>
        </w:rPr>
        <w:t>7.5 x 10</w:t>
      </w:r>
      <w:r w:rsidR="003028CF" w:rsidRPr="00A04927">
        <w:rPr>
          <w:bCs/>
          <w:vertAlign w:val="superscript"/>
        </w:rPr>
        <w:t>5</w:t>
      </w:r>
      <w:r w:rsidR="003028CF" w:rsidRPr="00A04927">
        <w:rPr>
          <w:bCs/>
        </w:rPr>
        <w:t xml:space="preserve"> </w:t>
      </w:r>
      <w:bookmarkEnd w:id="11"/>
      <w:r w:rsidR="003028CF" w:rsidRPr="00A04927">
        <w:rPr>
          <w:bCs/>
        </w:rPr>
        <w:t xml:space="preserve">endothelial cells per mL of collagen with </w:t>
      </w:r>
      <w:bookmarkStart w:id="12" w:name="_Hlk58773978"/>
      <w:r w:rsidR="003028CF" w:rsidRPr="00A04927">
        <w:rPr>
          <w:bCs/>
        </w:rPr>
        <w:t>1.7 x 10</w:t>
      </w:r>
      <w:r w:rsidR="003028CF" w:rsidRPr="00A04927">
        <w:rPr>
          <w:bCs/>
          <w:vertAlign w:val="superscript"/>
        </w:rPr>
        <w:t xml:space="preserve">5 </w:t>
      </w:r>
      <w:r w:rsidR="003028CF" w:rsidRPr="00A04927">
        <w:rPr>
          <w:bCs/>
        </w:rPr>
        <w:t xml:space="preserve"> </w:t>
      </w:r>
      <w:bookmarkEnd w:id="12"/>
      <w:r w:rsidR="003028CF" w:rsidRPr="00A04927">
        <w:rPr>
          <w:bCs/>
        </w:rPr>
        <w:t>keratinocytes seeded on top of the dermal construct. Cell densities have been optimized for this VHSE protocol based on preliminary studies and previous research investigating 3D vascular network generation in various collagen concentrations</w:t>
      </w:r>
      <w:r w:rsidR="003028CF" w:rsidRPr="00A04927">
        <w:rPr>
          <w:bCs/>
        </w:rPr>
        <w:fldChar w:fldCharType="begin"/>
      </w:r>
      <w:r w:rsidR="003028CF" w:rsidRPr="00A04927">
        <w:rPr>
          <w:bCs/>
        </w:rPr>
        <w:instrText xml:space="preserve"> ADDIN ZOTERO_ITEM CSL_CITATION {"citationID":"fKs0TPGZ","properties":{"formattedCitation":"\\super 48\\nosupersub{}","plainCitation":"48","noteIndex":0},"citationItems":[{"id":58,"uris":["http://zotero.org/users/5025368/items/AY469DPE"],"uri":["http://zotero.org/users/5025368/items/AY469DPE"],"itemData":{"id":58,"type":"article-journal","abstract":"One of the largest challenges facing the field of tissue engineering is the incorporation of a functional vasculature, allowing effective nourishment of graft tissue beyond diffusion length scales. Here, we demonstrate a methodology for inducing the robust self-assembly of endothelial cells into stable three-dimensional perfusable networks on millimeter and centimeter length scales. Utilizing broadly accessible cell strains and reagents, we have rigorously tested a state space of cell densities (0.5–2.0 × 106 cell/mL) and collagen gel densities (2–6 mg/mL) that result in robust vascular network formation. Further, over the range of culture conditions with which we observed robust network formation, we advanced image processing algorithms and quantitative metrics to assess network connectivity, coverage, tortuosity, lumenization, and vessel diameter. These data demonstrate that decreasing collagen density produced more connected networks with higher coverage. Finally, we demonstrated that this methodology results in the formation of perfusable networks, is extensible to arbitrary geometries and centimeter scales, and results in networks that remain stable for 21 days without the need for the co-culture of supporting cells. Given the robustness and accessibility, this system is ideal for studies of tissue-scale biology, as well as future studies on the formation and remodeling of larger engineered graft tissues.","container-title":"Biomaterials","DOI":"10.1016/j.biomaterials.2018.10.021","ISSN":"0142-9612","journalAbbreviation":"Biomaterials","page":"37-47","title":"Fabrication of centimeter-scale and geometrically arbitrary vascular networks using in vitro self-assembly","volume":"189","author":[{"family":"Morgan","given":"Joshua T."},{"family":"Shirazi","given":"Jasmine"},{"family":"Comber","given":"Erica M."},{"family":"Eschenburg","given":"Christian"},{"family":"Gleghorn","given":"Jason P."}],"issued":{"date-parts":[["2019",1,1]]}}}],"schema":"https://github.com/citation-style-language/schema/raw/master/csl-citation.json"} </w:instrText>
      </w:r>
      <w:r w:rsidR="003028CF" w:rsidRPr="00A04927">
        <w:rPr>
          <w:bCs/>
        </w:rPr>
        <w:fldChar w:fldCharType="separate"/>
      </w:r>
      <w:r w:rsidR="003028CF" w:rsidRPr="00A04927">
        <w:rPr>
          <w:bCs/>
          <w:vertAlign w:val="superscript"/>
        </w:rPr>
        <w:t>48</w:t>
      </w:r>
      <w:r w:rsidR="003028CF" w:rsidRPr="00A04927">
        <w:rPr>
          <w:bCs/>
        </w:rPr>
        <w:fldChar w:fldCharType="end"/>
      </w:r>
      <w:r w:rsidR="003028CF" w:rsidRPr="00A04927">
        <w:rPr>
          <w:bCs/>
        </w:rPr>
        <w:t xml:space="preserve"> and HSE generation</w:t>
      </w:r>
      <w:r w:rsidR="003028CF" w:rsidRPr="00A04927">
        <w:rPr>
          <w:bCs/>
        </w:rPr>
        <w:fldChar w:fldCharType="begin"/>
      </w:r>
      <w:r w:rsidR="003028CF" w:rsidRPr="00A04927">
        <w:rPr>
          <w:bCs/>
        </w:rPr>
        <w:instrText xml:space="preserve"> ADDIN ZOTERO_ITEM CSL_CITATION {"citationID":"eCOkrtK6","properties":{"formattedCitation":"\\super 22, 80, 81\\nosupersub{}","plainCitation":"22, 80, 81","noteIndex":0},"citationItems":[{"id":102,"uris":["http://zotero.org/users/5025368/items/HUYKHU4R"],"uri":["http://zotero.org/users/5025368/items/HUYKHU4R"],"itemData":{"id":102,"type":"article-journal","abstract":"Human skin equivalents (HSEs) can be considered a valuable tool to study aspects of human skin, including the skin barrier, or to perform chemical or toxicological screenings. HSEs are three-dimensional skin models that are usually established using primary keratinocytes and closely mimic human skin. The use of primary keratinocytes has several drawbacks, including a limited in vitro life span and large donor–donor variation. This makes them less favorable for in vitro toxicity screenings. Usage of an established keratinocyte cell line circumvents these drawbacks and enables the generation of easy-to-generate and reproducible HSEs, which can be used for pharmacological and/or toxicological screenings. For such screenings, a proper barrier function is required. In this study, we investigated the barrier properties of HSEs established with the keratinocyte cell line N/TERT (N-HSEs). N-HSEs showed comparable tissue morphology and expression of several epidermal proteins compared with HSEs established with primary keratinocytes. Our results clearly demonstrate that N-HSEs not only contain several stratum corneum (SC) barrier properties similar to HSEs, including the presence of the long periodicity phase and a comparable SC permeability, but also show some differences in lipid composition. Nonetheless, the similarities in barrier properties makes N/TERT cells a promising alternative for primary keratinocytes to generate HSEs.","container-title":"Tissue Engineering Part A","DOI":"10.1089/ten.tea.2014.0011","ISSN":"1937-3341","issue":"21-22","journalAbbreviation":"Tissue Engineering Part A","page":"3041-3049","source":"liebertpub.com (Atypon)","title":"Barrier Properties of an N/TERT-Based Human Skin Equivalent","volume":"20","author":[{"family":"Drongelen","given":"Vincent","non-dropping-particle":"van"},{"family":"Danso","given":"Mogbekeloluwa O."},{"family":"Mulder","given":"Aat"},{"family":"Mieremet","given":"Arnout"},{"family":"Smeden","given":"Jeroen","non-dropping-particle":"van"},{"family":"Bouwstra","given":"Joke A."},{"family":"El Ghalbzouri","given":"Abdoelwaheb"}],"issued":{"date-parts":[["2014",5,13]]}}},{"id":1126,"uris":["http://zotero.org/users/5025368/items/PGB7BIHU"],"uri":["http://zotero.org/users/5025368/items/PGB7BIHU"],"itemData":{"id":1126,"type":"article-journal","abstract":"Abstract:? Cutaneous squamous cell carcinoma (SCC) is the second most common type of skin cancer in the Caucasian population worldwide, having a propensity for invasion, local recurrence and metastasis. Stromal cancer-associated fibroblasts (CAFs) are suspected to play an important role in SCC carcinogenesis. In this study, we characterized CAFs isolated from primary cutaneous SCCs and compared them to normal fibroblasts (NFs) isolated from healthy dermis. Human skin CAFs in monolayers displayed different morphology, increased proliferation and migration compared to NFs. CAFs caused strong contraction of collagen matrices in which they were seeded and released high levels of the extracellular matrix component pro-collagen I. CAFs decreased proliferation and differentiation in the epidermis of human skin equivalents (HSEs) seeded with SCC cell lines, without affecting basement membrane composition. Finally, CAFs significantly increased invasion and dermal-epidermal detachment of SCC cell lines SCC-12B2 and SCC-13, respectively, when cultured in HSEs. These distinct features of CAFs point out a specific role in cutaneous SCC development.","container-title":"Experimental Dermatology","DOI":"10.1111/j.1600-0625.2011.01305.x","ISSN":"0906-6705","issue":"9","journalAbbreviation":"Experimental Dermatology","note":"publisher: John Wiley &amp; Sons, Ltd","page":"737-742","title":"Functional characterization of cancer-associated fibroblasts of human cutaneous squamous cell carcinoma","volume":"20","author":[{"family":"Commandeur","given":"Suzan"},{"family":"Ho","given":"Suet Huy"},{"family":"Gruijl","given":"Frank R.","non-dropping-particle":"de"},{"family":"Willemze","given":"Rein"},{"family":"Tensen","given":"Cornelis P."},{"family":"El Ghalbzouri","given":"Abdoelwaheb"}],"issued":{"date-parts":[["2011",9,1]]}}},{"id":107,"uris":["http://zotero.org/users/5025368/items/7HXLHISC"],"uri":["http://zotero.org/users/5025368/items/7HXLHISC"],"itemData":{"id":107,"type":"article-journal","abstract":"Human skin equivalents (HSEs) mimic human skin closely, but show differences in their stratum corneum (SC) lipid properties. The aim of this study was to determine whether isolation of primary cells, which is needed to generate HSEs, influence the SC lipid properties of HSEs. For this purpose, we expanded explants of intact full thickness human skin and isolated epidermal sheets in vitro. We investigated whether their outgrowths maintain barrier properties of human skin. The results reveal that the outgrowths and human skin have a similar morphology and expression of several differentiation markers, except for an increased expression of keratin 16 and involucrin. The outgrowths show a decreased SC fatty acid content compared with human skin. Additionally, SC lipids of the outgrowths have a predominantly hexagonal packing, whereas human skin has the dense orthorhombic packing. Furthermore, the outgrowths have lipid lamellae with a slightly reduced periodicity compared with human skin. These results demonstrate that the outgrowths do not maintain all properties observed in human skin, indicating that changes in properties of HSEs are not caused by isolation of primary cells, but by culture conditions.","container-title":"Experimental Dermatology","DOI":"10.1111/exd.12031","ISSN":"1600-0625","issue":"11","journalAbbreviation":"Experimental Dermatology","page":"865-870","title":"Nature versus nurture: does human skin maintain its stratum corneum lipid properties in vitro?","volume":"21","author":[{"family":"Thakoersing","given":"Varsha S."},{"family":"Danso","given":"Mogbekeloluwa O."},{"family":"Mulder","given":"Aat"},{"family":"Gooris","given":"Gerrit"},{"family":"Ghalbzouri","given":"Abdoelwaheb El"},{"family":"Bouwstra","given":"Joke A."}],"issued":{"date-parts":[["2012"]]}}}],"schema":"https://github.com/citation-style-language/schema/raw/master/csl-citation.json"} </w:instrText>
      </w:r>
      <w:r w:rsidR="003028CF" w:rsidRPr="00A04927">
        <w:rPr>
          <w:bCs/>
        </w:rPr>
        <w:fldChar w:fldCharType="separate"/>
      </w:r>
      <w:r w:rsidR="003028CF" w:rsidRPr="00A04927">
        <w:rPr>
          <w:bCs/>
          <w:vertAlign w:val="superscript"/>
        </w:rPr>
        <w:t>22, 80, 81</w:t>
      </w:r>
      <w:r w:rsidR="003028CF" w:rsidRPr="00A04927">
        <w:rPr>
          <w:bCs/>
        </w:rPr>
        <w:fldChar w:fldCharType="end"/>
      </w:r>
      <w:r w:rsidR="003028CF" w:rsidRPr="00A04927">
        <w:rPr>
          <w:bCs/>
        </w:rPr>
        <w:t xml:space="preserve">. </w:t>
      </w:r>
      <w:bookmarkStart w:id="13" w:name="_Hlk58774026"/>
      <w:r w:rsidR="003028CF" w:rsidRPr="00A04927">
        <w:rPr>
          <w:bCs/>
        </w:rPr>
        <w:t>In similar systems, published endothelial cell densities are 1.0 x 10</w:t>
      </w:r>
      <w:r w:rsidR="003028CF" w:rsidRPr="00A04927">
        <w:rPr>
          <w:bCs/>
          <w:vertAlign w:val="superscript"/>
        </w:rPr>
        <w:t>6</w:t>
      </w:r>
      <w:r w:rsidR="003028CF" w:rsidRPr="00A04927">
        <w:rPr>
          <w:bCs/>
        </w:rPr>
        <w:t xml:space="preserve"> cells/mL collagen</w:t>
      </w:r>
      <w:r w:rsidR="003028CF" w:rsidRPr="00A04927">
        <w:rPr>
          <w:bCs/>
        </w:rPr>
        <w:fldChar w:fldCharType="begin"/>
      </w:r>
      <w:r w:rsidR="003028CF" w:rsidRPr="00A04927">
        <w:rPr>
          <w:bCs/>
        </w:rPr>
        <w:instrText xml:space="preserve"> ADDIN ZOTERO_ITEM CSL_CITATION {"citationID":"3IPGxo1r","properties":{"formattedCitation":"\\super 48\\nosupersub{}","plainCitation":"48","noteIndex":0},"citationItems":[{"id":58,"uris":["http://zotero.org/users/5025368/items/AY469DPE"],"uri":["http://zotero.org/users/5025368/items/AY469DPE"],"itemData":{"id":58,"type":"article-journal","abstract":"One of the largest challenges facing the field of tissue engineering is the incorporation of a functional vasculature, allowing effective nourishment of graft tissue beyond diffusion length scales. Here, we demonstrate a methodology for inducing the robust self-assembly of endothelial cells into stable three-dimensional perfusable networks on millimeter and centimeter length scales. Utilizing broadly accessible cell strains and reagents, we have rigorously tested a state space of cell densities (0.5–2.0 × 106 cell/mL) and collagen gel densities (2–6 mg/mL) that result in robust vascular network formation. Further, over the range of culture conditions with which we observed robust network formation, we advanced image processing algorithms and quantitative metrics to assess network connectivity, coverage, tortuosity, lumenization, and vessel diameter. These data demonstrate that decreasing collagen density produced more connected networks with higher coverage. Finally, we demonstrated that this methodology results in the formation of perfusable networks, is extensible to arbitrary geometries and centimeter scales, and results in networks that remain stable for 21 days without the need for the co-culture of supporting cells. Given the robustness and accessibility, this system is ideal for studies of tissue-scale biology, as well as future studies on the formation and remodeling of larger engineered graft tissues.","container-title":"Biomaterials","DOI":"10.1016/j.biomaterials.2018.10.021","ISSN":"0142-9612","journalAbbreviation":"Biomaterials","page":"37-47","title":"Fabrication of centimeter-scale and geometrically arbitrary vascular networks using in vitro self-assembly","volume":"189","author":[{"family":"Morgan","given":"Joshua T."},{"family":"Shirazi","given":"Jasmine"},{"family":"Comber","given":"Erica M."},{"family":"Eschenburg","given":"Christian"},{"family":"Gleghorn","given":"Jason P."}],"issued":{"date-parts":[["2019",1,1]]}}}],"schema":"https://github.com/citation-style-language/schema/raw/master/csl-citation.json"} </w:instrText>
      </w:r>
      <w:r w:rsidR="003028CF" w:rsidRPr="00A04927">
        <w:rPr>
          <w:bCs/>
        </w:rPr>
        <w:fldChar w:fldCharType="separate"/>
      </w:r>
      <w:r w:rsidR="003028CF" w:rsidRPr="00A04927">
        <w:rPr>
          <w:bCs/>
          <w:vertAlign w:val="superscript"/>
        </w:rPr>
        <w:t>48</w:t>
      </w:r>
      <w:r w:rsidR="003028CF" w:rsidRPr="00A04927">
        <w:rPr>
          <w:bCs/>
        </w:rPr>
        <w:fldChar w:fldCharType="end"/>
      </w:r>
      <w:r w:rsidR="003028CF" w:rsidRPr="00A04927">
        <w:rPr>
          <w:bCs/>
        </w:rPr>
        <w:t>; fibroblast concentrations  often range from 0.4 x 10</w:t>
      </w:r>
      <w:r w:rsidR="003028CF" w:rsidRPr="00A04927">
        <w:rPr>
          <w:bCs/>
          <w:vertAlign w:val="superscript"/>
        </w:rPr>
        <w:t xml:space="preserve">5 </w:t>
      </w:r>
      <w:r w:rsidR="003028CF" w:rsidRPr="00A04927">
        <w:rPr>
          <w:bCs/>
        </w:rPr>
        <w:t>cells/mL of collagen</w:t>
      </w:r>
      <w:r w:rsidR="003028CF" w:rsidRPr="00A04927">
        <w:rPr>
          <w:bCs/>
        </w:rPr>
        <w:fldChar w:fldCharType="begin"/>
      </w:r>
      <w:r w:rsidR="003028CF" w:rsidRPr="00A04927">
        <w:rPr>
          <w:bCs/>
        </w:rPr>
        <w:instrText xml:space="preserve"> ADDIN ZOTERO_ITEM CSL_CITATION {"citationID":"5AsjZLGj","properties":{"formattedCitation":"\\super 22, 28, 82\\nosupersub{}","plainCitation":"22, 28, 82","noteIndex":0},"citationItems":[{"id":102,"uris":["http://zotero.org/users/5025368/items/HUYKHU4R"],"uri":["http://zotero.org/users/5025368/items/HUYKHU4R"],"itemData":{"id":102,"type":"article-journal","abstract":"Human skin equivalents (HSEs) can be considered a valuable tool to study aspects of human skin, including the skin barrier, or to perform chemical or toxicological screenings. HSEs are three-dimensional skin models that are usually established using primary keratinocytes and closely mimic human skin. The use of primary keratinocytes has several drawbacks, including a limited in vitro life span and large donor–donor variation. This makes them less favorable for in vitro toxicity screenings. Usage of an established keratinocyte cell line circumvents these drawbacks and enables the generation of easy-to-generate and reproducible HSEs, which can be used for pharmacological and/or toxicological screenings. For such screenings, a proper barrier function is required. In this study, we investigated the barrier properties of HSEs established with the keratinocyte cell line N/TERT (N-HSEs). N-HSEs showed comparable tissue morphology and expression of several epidermal proteins compared with HSEs established with primary keratinocytes. Our results clearly demonstrate that N-HSEs not only contain several stratum corneum (SC) barrier properties similar to HSEs, including the presence of the long periodicity phase and a comparable SC permeability, but also show some differences in lipid composition. Nonetheless, the similarities in barrier properties makes N/TERT cells a promising alternative for primary keratinocytes to generate HSEs.","container-title":"Tissue Engineering Part A","DOI":"10.1089/ten.tea.2014.0011","ISSN":"1937-3341","issue":"21-22","journalAbbreviation":"Tissue Engineering Part A","page":"3041-3049","source":"liebertpub.com (Atypon)","title":"Barrier Properties of an N/TERT-Based Human Skin Equivalent","volume":"20","author":[{"family":"Drongelen","given":"Vincent","non-dropping-particle":"van"},{"family":"Danso","given":"Mogbekeloluwa O."},{"family":"Mulder","given":"Aat"},{"family":"Mieremet","given":"Arnout"},{"family":"Smeden","given":"Jeroen","non-dropping-particle":"van"},{"family":"Bouwstra","given":"Joke A."},{"family":"El Ghalbzouri","given":"Abdoelwaheb"}],"issued":{"date-parts":[["2014",5,13]]}}},{"id":256,"uris":["http://zotero.org/users/5025368/items/FN6L7I6C"],"uri":["http://zotero.org/users/5025368/items/FN6L7I6C"],"itemData":{"id":256,"type":"article-journal","abstract":"Skin Grafts Need Plumbing, Too\nTo help heal a severe burn or wound, clinicians surgically transplant skin grafts, which consist of the epidermis (outer skin layer) and, often, part of the dermis (deeper layer, directly below the epidermis). The success of these grafts, however, is limited by the ability of blood vessels to form in the newly transplanted skin and deliver nutrients to the cells. Research has also suggested that the lymphatics may be necessary for skin graft survival, by essentially draining immune cells, debris, and excess fluid from the wounded area. Here, Marino, Luginbühl, and colleagues engineered a skin graft that wasn’t just the patient’s skin cells—it also contained both lymph and blood capillaries “prevascularized” ex vivo and then transplanted onto a wound.\nThe authors created the dermo-epidermal skin grafts by taking cells from human foreskin, called human dermal microvascular endothelial cells (HDMECs), and embedding them in three-dimensional hydrogels. HDMECs consist of a mixture of both lymphatic endothelial cells and blood vessel endothelial cells, so both types of functional capillaries—blood and lymph—formed from these cells in vitro in the fibrin or collagen hydrogels. Moving in vivo, the authors transplanted engineered skin grafts containing the HDMECs as well as human fibroblasts and keratinocyes—two cell types found in skin—onto the wounded backs of nude rats (animals without an immune system). Marino, Luginbühl, et al. reported that the human skin grafts formed the expected skin layers after 2 weeks, connected with existing rat lymphatic capillaries, and drained fluid away from the wound.\nAlthough testing and characterization are still needed in animals with an immune system and with skin similar to humans (such as a pig), these engineered dermo-epidermal hydrogels potentially represent the next generation of skin grafts, complete with the vascular and lymphatic plumbing and ready to transplant.\nHuman lymphatic capillaries were engineered in a 3D hydrogel system to improve dermo-epidermal skin grafting.\nHuman lymphatic capillaries were engineered in a 3D hydrogel system to improve dermo-epidermal skin grafting.","container-title":"Science Translational Medicine","DOI":"10.1126/scitranslmed.3006894","ISSN":"1946-6234, 1946-6242","issue":"221","language":"en","note":"PMID: 24477001","page":"221ra14-221ra14","source":"stm.sciencemag.org","title":"Bioengineering Dermo-Epidermal Skin Grafts with Blood and Lymphatic Capillaries","volume":"6","author":[{"family":"Marino","given":"Daniela"},{"family":"Luginbühl","given":"Joachim"},{"family":"Scola","given":"Simonetta"},{"family":"Meuli","given":"Martin"},{"family":"Reichmann","given":"Ernst"}],"issued":{"date-parts":[["2014",1,29]]}}},{"id":26,"uris":["http://zotero.org/users/5025368/items/86NHFXK9"],"uri":["http://zotero.org/users/5025368/items/86NHFXK9"],"itemData":{"id":26,"type":"article-journal","abstract":"Human skin equivalents (HSEs) are three-dimensional culture models that are used as a model for native human skin. In this study the barrier properties of two novel HSEs, the fibroblast-derived matrix model (FDM) and the Leiden epidermal model (LEM), were compared with the full-thickness collagen model (FTM) and human skin. Since the main skin barrier is located in the lipid regions of the upper layer of the skin, the stratum corneum (SC), we investigated the epidermal morphology, expression of differentiation markers, SC permeability, lipid composition, and lipid organization of all HSEs and native human skin. Our results demonstrate that the barrier function of the FDM and LEM improved compared with that of the FTM, but all HSEs are more permeable than human skin. Further, the FDM and LEM have a relatively lower free fatty acid content than the FTM and human skin. Several similarities between the FDM, LEM and FTM were observed: (1) the morphology and the expression of the investigated differentiation markers were similar to those observed in native human skin, except for the observed expression of keratin 16 and premature expression of involucrin that were detected in all HSEs, (2) the lipids in the SC of all HSEs were arranged in lipid lamellae, similar to human skin, but show an increase in the number of lipid lamellae in the intercellular regions and (3) the SC lipids of all HSEs show a less densely packed lateral lipid organization compared with human SC. These findings indicate that the HSEs mimic many aspects of native human skin, but differ in their barrier properties.","container-title":"Tissue Engineering. Part C, Methods","DOI":"10.1089/ten.TEC.2011.0175","ISSN":"1937-3392","issue":"1","journalAbbreviation":"Tissue Eng Part C Methods","language":"eng","note":"PMID: 21902617","page":"1-11","source":"PubMed","title":"Unraveling barrier properties of three different in-house human skin equivalents","volume":"18","author":[{"family":"Thakoersing","given":"Varsha S."},{"family":"Gooris","given":"Gerrit S."},{"family":"Mulder","given":"Aat"},{"family":"Rietveld","given":"Marion"},{"family":"El Ghalbzouri","given":"Abdoelwaheb"},{"family":"Bouwstra","given":"Joke A."}],"issued":{"date-parts":[["2012",1]]}}}],"schema":"https://github.com/citation-style-language/schema/raw/master/csl-citation.json"} </w:instrText>
      </w:r>
      <w:r w:rsidR="003028CF" w:rsidRPr="00A04927">
        <w:rPr>
          <w:bCs/>
        </w:rPr>
        <w:fldChar w:fldCharType="separate"/>
      </w:r>
      <w:r w:rsidR="003028CF" w:rsidRPr="00A04927">
        <w:rPr>
          <w:bCs/>
          <w:vertAlign w:val="superscript"/>
        </w:rPr>
        <w:t>22, 28, 82</w:t>
      </w:r>
      <w:r w:rsidR="003028CF" w:rsidRPr="00A04927">
        <w:rPr>
          <w:bCs/>
        </w:rPr>
        <w:fldChar w:fldCharType="end"/>
      </w:r>
      <w:r w:rsidR="003028CF" w:rsidRPr="00A04927">
        <w:rPr>
          <w:bCs/>
        </w:rPr>
        <w:t xml:space="preserve">  to 1 x 10</w:t>
      </w:r>
      <w:r w:rsidR="003028CF" w:rsidRPr="00A04927">
        <w:rPr>
          <w:bCs/>
          <w:vertAlign w:val="superscript"/>
        </w:rPr>
        <w:t xml:space="preserve">5 </w:t>
      </w:r>
      <w:r w:rsidR="003028CF" w:rsidRPr="00A04927">
        <w:rPr>
          <w:bCs/>
        </w:rPr>
        <w:t xml:space="preserve"> cells/mL of collagen</w:t>
      </w:r>
      <w:r w:rsidR="003028CF" w:rsidRPr="00A04927">
        <w:rPr>
          <w:bCs/>
        </w:rPr>
        <w:fldChar w:fldCharType="begin"/>
      </w:r>
      <w:r w:rsidR="003028CF" w:rsidRPr="00A04927">
        <w:rPr>
          <w:bCs/>
        </w:rPr>
        <w:instrText xml:space="preserve"> ADDIN ZOTERO_ITEM CSL_CITATION {"citationID":"92dUunOr","properties":{"formattedCitation":"\\super 8, 58, 83\\uc0\\u8211{}85\\nosupersub{}","plainCitation":"8, 58, 83–85","noteIndex":0},"citationItems":[{"id":351,"uris":["http://zotero.org/users/5025368/items/4DBKVWT6"],"uri":["http://zotero.org/users/5025368/items/4DBKVWT6"],"itemData":{"id":351,"type":"article-journal","abstract":"Summary Background?There is little information on specific interactions between dermal fibroblasts and epidermal keratinocytes. The use of engineered skin equivalents consisting of organotypic cocultures of keratinocytes and fibroblasts offers an attractive approach for such studies. Objectives?To examine the role fibroblasts play in generation and maintenance of reconstructed epidermis. Methods?Human keratinocytes were seeded on collagen matrices populated with increasing numbers of fibroblasts and cultured for 2?weeks at the air?liquid interface. Results?In the absence of fibroblasts, stratified epidermis with only three or four viable cell layers was formed. In the presence of fibroblasts, keratinocyte proliferation was stimulated and epidermal morphology was improved. Epidermal morphogenesis was also markedly improved in epidermis generated in organotypic keratinocyte monocultures grown in medium derived from dermal equivalents or from organotypic keratinocyte?fibroblast cocultures. These observations clearly indicate the proliferation-stimulating activity of soluble factors released from fibroblasts. Under all experimental conditions, onset of keratinocyte differentiation was shown by the expression of keratin 10 in all suprabasal cell layers. With increasing numbers of fibroblasts incorporated into the collagen matrix, the expression of markers associated with keratinocyte activation, e.g. keratins 6, 16 and 17 and the cornified envelope precursor SKALP decreased, and involucrin localization shifted toward the granulosum layer. This fibroblast-mediated effect was even more pronounced when the fibroblasts were precultured in the collagen matrices for 1?week instead of overnight. The basement membrane proteins collagen VII and laminin 5 were present at the epithelial?matrix border. The expression of integrin α6?4 and of E-cadherin was comparable with that seen in native skin and was not significantly modulated by fibroblasts. Under all experimental conditions the expression of integrin subunits α2, α3 and ?1 was upregulated, indicating keratinocyte activation. Conclusions?Our results illustrate that numbers of fibroblasts in the collagen matrix and their functional state is a critical factor for establishment of normal epidermal morphogenesis.","container-title":"British Journal of Dermatology","DOI":"10.1046/j.1365-2133.2002.04871.x","ISSN":"0007-0963","issue":"2","journalAbbreviation":"British Journal of Dermatology","page":"230-243","title":"Effect of fibroblasts on epidermal regeneration","volume":"147","author":[{"family":"El-Ghalbzouri","given":"A."},{"family":"Gibbs","given":"S."},{"family":"Lamme","given":"E."},{"family":"Van Blitterswijk","given":"C.A."},{"family":"Ponec","given":"M."}],"issued":{"date-parts":[["2002",8,1]]}}},{"id":355,"uris":["http://zotero.org/users/5025368/items/2WBUVMIV"],"uri":["http://zotero.org/users/5025368/items/2WBUVMIV"],"itemData":{"id":355,"type":"article-journal","abstract":"Our analysis of epidermal lipids revealed that (glucosyl)ceramide profiles in various human skin equivalents are different from those of native tissue. The main difference is the reduced content in skin equivalents of ceramides 4–7 and especially the very low content of the most polar ceramides 6 and 7, which contain hydroxylated sphingoid base and/or fatty acid. To facilitate hydroxylation, the culture medium was supplemented with vitamins C and E. Although in vitamin E-supplemented medium lipogenesis was not affected, in vitamin C-supplemented medium the content of glucosylceramides and of ceramides 6 and 7 was markedly increased, both in the presence and absence of serum and irrespective the substrate used (inert or natural, populated or not with fibroblasts). The improvement of the lipid profile was accompanied by a marked improvement of the barrier formation as judged from extensive production of lamellar bodies, their complete extrusion at the stratum granulosum/stratum corneum interface, and the formation of multiple broad lipid lamellar structures in the intercorneocyte space. The presence of well-ordered lipid lamellar phases was confirmed by small-angle x-ray diffraction. Some differences between native and reconstructed epidermis, however, were noticed. Although the long-range lipid lamellar phase was present in both the native and the reconstructed epidermis, the short lamellar phase was present only in native tissue. It remains to be established whether these differences can be ascribed to small differences in relative amounts of individual ceramides, to differences in fatty acid profiles, or to differences in cholesterol sulfate, pH, or calcium gradients. The results indicate the key role vitamin C plays in the formation of stratum corneum barrier lipids.","container-title":"Journal of Investigative Dermatology","DOI":"10.1111/1523-1747.ep12336024","ISSN":"0022-202X","issue":"3","journalAbbreviation":"Journal of Investigative Dermatology","page":"348-355","title":"The Formation of Competent Barrier Lipids in Reconstructed Human Epidermis Requires the Presence of Vitamin C","volume":"109","author":[{"family":"Ponec","given":"Maria"},{"family":"Weerheim","given":"Arij"},{"family":"Kempenaar","given":"Johanna"},{"family":"Mulder","given":"Aat"},{"family":"Gooris","given":"Geert S."},{"family":"Bouwstra","given":"Joke"},{"family":"Mieke Mommaas","given":"A."}],"issued":{"date-parts":[["1997",9,1]]}}},{"id":106,"uris":["http://zotero.org/users/5025368/items/JQPH2Q9Q"],"uri":["http://zotero.org/users/5025368/items/JQPH2Q9Q"],"itemData":{"id":106,"type":"article-journal","abstract":"Human skin equivalents (HSEs) show great similarities to human native skin. However, one of the key processes impaired under in vitro conditions is desquamation. Desquamation involves the degradation of the corneodesmosomes, in which various enzymes participate. Activation of these enzymes is affected by several microenvironmental factors such as pH and water level. The water level is assumed to depend on the presence of natural moisturizing factors (NMF). In this study, the levels of water and one of the prominent NMF components--pyrrolidone carboxylic acid (PCA)--were examined. In HSE generated under normal culture conditions (93% relative humidity (RH)), the water level and PCA content appeared to be much lower than in the native counterpart. To increase the water and PCA levels in HSE, a culture method was established in which HSE was reconstructed under reduced RH. Although at 40% RH the PCA levels in reconstructed and native tissue are similar, the hydration levels in reconstructed tissue remain still lower. Only topical application of water induced marked swelling of corneocytes. This clearly shows that the stratum corneum water level in HSE is regulated by other, still unknown, factors, in addition to NMF.","container-title":"The Journal of Investigative Dermatology","DOI":"10.1038/sj.jid.5700994","ISSN":"1523-1747","issue":"2","journalAbbreviation":"J. Invest. Dermatol.","language":"eng","note":"PMID: 17671517","page":"378-388","source":"PubMed","title":"Water distribution and natural moisturizer factor content in human skin equivalents are regulated by environmental relative humidity","volume":"128","author":[{"family":"Bouwstra","given":"Joke A."},{"family":"Groenink","given":"H. Wouter W."},{"family":"Kempenaar","given":"Joop A."},{"family":"Romeijn","given":"Stefan G."},{"family":"Ponec","given":"Maria"}],"issued":{"date-parts":[["2008",2]]}}},{"id":353,"uris":["http://zotero.org/users/5025368/items/T8HW5LT3"],"uri":["http://zotero.org/users/5025368/items/T8HW5LT3"],"itemData":{"id":353,"type":"article-journal","abstract":"Previous results showed that our in-house human skin equivalents (HSEs) differ in their stratum corneum (SC) lipid organization compared with human SC. To elucidate the cause of the altered SC lipid organization in the HSEs, a recently developed liquid chromatography/mass spectrometry method was used to study the free fatty acid (FFA) and ceramide composition in detail. In addition, the SC lipid composition of the HSEs and human skin was examined quantitatively with high-performance thin-layer chromatography. Our results reveal that all our HSEs have an increased presence of monounsaturated FFAs compared with human SC. Moreover, the HSEs display the presence of ceramide species with a monounsaturated acyl chain, which are not detected in human SC. All HSEs also exhibit an altered expression of stearoyl-CoA desaturase, the enzyme that converts saturated FFAs to monounsaturated FFAs. Furthermore, the HSEs show the presence of 12 ceramide subclasses, similar to native human SC. However, the HSEs have increased levels of ceramides EOS and EOH and ceramide species with short total carbon chains and a reduced FFA level compared with human SC. The presence of unsaturated lipid chains in HSE offers new opportunities to mimic the lipid properties of human SC more closely.","container-title":"Journal of Investigative Dermatology","DOI":"10.1038/jid.2012.262","ISSN":"0022-202X","issue":"1","journalAbbreviation":"Journal of Investigative Dermatology","page":"59-67","title":"Increased Presence of Monounsaturated Fatty Acids in the Stratum Corneum of Human Skin Equivalents","volume":"133","author":[{"family":"Thakoersing","given":"Varsha S."},{"family":"Smeden","given":"Jeroen","non-dropping-particle":"van"},{"family":"Mulder","given":"Aat A."},{"family":"Vreeken","given":"Rob J."},{"family":"El Ghalbzouri","given":"Abdoelwaheb"},{"family":"Bouwstra","given":"Joke A."}],"issued":{"date-parts":[["2013",1,1]]}}},{"id":356,"uris":["http://zotero.org/users/5025368/items/TXBXGTHC"],"uri":["http://zotero.org/users/5025368/items/TXBXGTHC"],"itemData":{"id":356,"type":"article-journal","abstract":"Epithelial-mesenchymal interactions control epidermal growth and differentiation, but little is known about the mechanisms of this interaction. We have examined the effects of human dermal microvascular endothelial cells (DMEC) and fibroblasts on keratinocytes in conventional (feeder layer) and organotypic cocultures (lifted collagen gels) and demonstrated the induction of paracrine growth factor gene expression. Clonal keratinocyte growth was similarly stimulated in cocultures with irradiated DMEC and fibroblasts as feeder cells. This effect is most probably caused by induction of growth factor expression in cocultured dermal cells. Keratinocytes stimulated mRNA levels for KGF and IL-6 in both mesenchymal cell types and GM-CSF in fibroblasts. The feeder effect could not be replaced by conditioned media or addition of isolated growth factors. In organotypic cocultures with keratinocytes growing on collagen gels (repopulated with dermal cells), a virtually normal epidermis was formed within 7 to 10 d. Keratinocyte proliferation was drastically stimulated by dermal cells (histone 3 mRNA expression and BrdU labeling) which continued to proliferate as well in the gel. Expression of all typical differentiation markers was provoked in the reconstituted epithelium, though with different localization as compared to normal epidermis. Keratins K1 and K10 appeared coexpressed but delayed, reflecting conditions in epidermal hyperplasia. Keratin localization and proliferation were normalized under in vivo conditions, i.e., in surface transplants on nude mice. From these data it is concluded that epidermal homeostasis is in part controlled by complex reciprocally induced paracrine acting factors in concert with cell-cell interactions and extracellular matrix influences.","container-title":"The Journal of Cell Biology","DOI":"10.1083/jcb.122.2.417","issue":"2","journalAbbreviation":"J Cell Biol","page":"417","title":"Mutual induction of growth factor gene expression by epidermal-dermal cell interaction","volume":"122","author":[{"family":"Smola","given":"H"},{"family":"Thiekötter","given":"G"},{"family":"Fusenig","given":"NE"}],"issued":{"date-parts":[["1993",7,15]]}}}],"schema":"https://github.com/citation-style-language/schema/raw/master/csl-citation.json"} </w:instrText>
      </w:r>
      <w:r w:rsidR="003028CF" w:rsidRPr="00A04927">
        <w:rPr>
          <w:bCs/>
        </w:rPr>
        <w:fldChar w:fldCharType="separate"/>
      </w:r>
      <w:r w:rsidR="003028CF" w:rsidRPr="00A04927">
        <w:rPr>
          <w:bCs/>
          <w:vertAlign w:val="superscript"/>
        </w:rPr>
        <w:t>8, 58, 83–85</w:t>
      </w:r>
      <w:r w:rsidR="003028CF" w:rsidRPr="00A04927">
        <w:rPr>
          <w:bCs/>
        </w:rPr>
        <w:fldChar w:fldCharType="end"/>
      </w:r>
      <w:r w:rsidR="003028CF" w:rsidRPr="00A04927">
        <w:rPr>
          <w:bCs/>
        </w:rPr>
        <w:t>; and keratinocyte concentrations range from 0.5 x 10</w:t>
      </w:r>
      <w:r w:rsidR="003028CF" w:rsidRPr="00A04927">
        <w:rPr>
          <w:bCs/>
          <w:vertAlign w:val="superscript"/>
        </w:rPr>
        <w:t>5</w:t>
      </w:r>
      <w:r w:rsidR="003028CF" w:rsidRPr="00A04927">
        <w:rPr>
          <w:bCs/>
        </w:rPr>
        <w:t xml:space="preserve"> [cells/cm</w:t>
      </w:r>
      <w:r w:rsidR="003028CF" w:rsidRPr="00A04927">
        <w:rPr>
          <w:bCs/>
          <w:vertAlign w:val="superscript"/>
        </w:rPr>
        <w:t>2</w:t>
      </w:r>
      <w:r w:rsidR="003028CF" w:rsidRPr="00A04927">
        <w:rPr>
          <w:bCs/>
        </w:rPr>
        <w:t>]</w:t>
      </w:r>
      <w:r w:rsidR="003028CF" w:rsidRPr="00A04927">
        <w:rPr>
          <w:bCs/>
        </w:rPr>
        <w:fldChar w:fldCharType="begin"/>
      </w:r>
      <w:r w:rsidR="003028CF" w:rsidRPr="00A04927">
        <w:rPr>
          <w:bCs/>
        </w:rPr>
        <w:instrText xml:space="preserve"> ADDIN ZOTERO_ITEM CSL_CITATION {"citationID":"MzdgkbJV","properties":{"formattedCitation":"\\super 80\\nosupersub{}","plainCitation":"80","noteIndex":0},"citationItems":[{"id":1126,"uris":["http://zotero.org/users/5025368/items/PGB7BIHU"],"uri":["http://zotero.org/users/5025368/items/PGB7BIHU"],"itemData":{"id":1126,"type":"article-journal","abstract":"Abstract:? Cutaneous squamous cell carcinoma (SCC) is the second most common type of skin cancer in the Caucasian population worldwide, having a propensity for invasion, local recurrence and metastasis. Stromal cancer-associated fibroblasts (CAFs) are suspected to play an important role in SCC carcinogenesis. In this study, we characterized CAFs isolated from primary cutaneous SCCs and compared them to normal fibroblasts (NFs) isolated from healthy dermis. Human skin CAFs in monolayers displayed different morphology, increased proliferation and migration compared to NFs. CAFs caused strong contraction of collagen matrices in which they were seeded and released high levels of the extracellular matrix component pro-collagen I. CAFs decreased proliferation and differentiation in the epidermis of human skin equivalents (HSEs) seeded with SCC cell lines, without affecting basement membrane composition. Finally, CAFs significantly increased invasion and dermal-epidermal detachment of SCC cell lines SCC-12B2 and SCC-13, respectively, when cultured in HSEs. These distinct features of CAFs point out a specific role in cutaneous SCC development.","container-title":"Experimental Dermatology","DOI":"10.1111/j.1600-0625.2011.01305.x","ISSN":"0906-6705","issue":"9","journalAbbreviation":"Experimental Dermatology","note":"publisher: John Wiley &amp; Sons, Ltd","page":"737-742","title":"Functional characterization of cancer-associated fibroblasts of human cutaneous squamous cell carcinoma","volume":"20","author":[{"family":"Commandeur","given":"Suzan"},{"family":"Ho","given":"Suet Huy"},{"family":"Gruijl","given":"Frank R.","non-dropping-particle":"de"},{"family":"Willemze","given":"Rein"},{"family":"Tensen","given":"Cornelis P."},{"family":"El Ghalbzouri","given":"Abdoelwaheb"}],"issued":{"date-parts":[["2011",9,1]]}}}],"schema":"https://github.com/citation-style-language/schema/raw/master/csl-citation.json"} </w:instrText>
      </w:r>
      <w:r w:rsidR="003028CF" w:rsidRPr="00A04927">
        <w:rPr>
          <w:bCs/>
        </w:rPr>
        <w:fldChar w:fldCharType="separate"/>
      </w:r>
      <w:r w:rsidR="003028CF" w:rsidRPr="00A04927">
        <w:rPr>
          <w:bCs/>
          <w:vertAlign w:val="superscript"/>
        </w:rPr>
        <w:t>80</w:t>
      </w:r>
      <w:r w:rsidR="003028CF" w:rsidRPr="00A04927">
        <w:rPr>
          <w:bCs/>
        </w:rPr>
        <w:fldChar w:fldCharType="end"/>
      </w:r>
      <w:r w:rsidR="003028CF" w:rsidRPr="00A04927">
        <w:rPr>
          <w:bCs/>
        </w:rPr>
        <w:t xml:space="preserve"> 1 x 10</w:t>
      </w:r>
      <w:r w:rsidR="003028CF" w:rsidRPr="00A04927">
        <w:rPr>
          <w:bCs/>
          <w:vertAlign w:val="superscript"/>
        </w:rPr>
        <w:t>5</w:t>
      </w:r>
      <w:r w:rsidR="003028CF" w:rsidRPr="00A04927">
        <w:rPr>
          <w:bCs/>
        </w:rPr>
        <w:t xml:space="preserve"> [cells/cm</w:t>
      </w:r>
      <w:r w:rsidR="003028CF" w:rsidRPr="00A04927">
        <w:rPr>
          <w:bCs/>
          <w:vertAlign w:val="superscript"/>
        </w:rPr>
        <w:t>2</w:t>
      </w:r>
      <w:r w:rsidR="003028CF" w:rsidRPr="00A04927">
        <w:rPr>
          <w:bCs/>
        </w:rPr>
        <w:t>]</w:t>
      </w:r>
      <w:r w:rsidR="003028CF" w:rsidRPr="00A04927">
        <w:rPr>
          <w:bCs/>
        </w:rPr>
        <w:fldChar w:fldCharType="begin"/>
      </w:r>
      <w:r w:rsidR="003028CF" w:rsidRPr="00A04927">
        <w:rPr>
          <w:bCs/>
        </w:rPr>
        <w:instrText xml:space="preserve"> ADDIN ZOTERO_ITEM CSL_CITATION {"citationID":"XXYoJ9jH","properties":{"formattedCitation":"\\super 8\\nosupersub{}","plainCitation":"8","noteIndex":0},"citationItems":[{"id":351,"uris":["http://zotero.org/users/5025368/items/4DBKVWT6"],"uri":["http://zotero.org/users/5025368/items/4DBKVWT6"],"itemData":{"id":351,"type":"article-journal","abstract":"Summary Background?There is little information on specific interactions between dermal fibroblasts and epidermal keratinocytes. The use of engineered skin equivalents consisting of organotypic cocultures of keratinocytes and fibroblasts offers an attractive approach for such studies. Objectives?To examine the role fibroblasts play in generation and maintenance of reconstructed epidermis. Methods?Human keratinocytes were seeded on collagen matrices populated with increasing numbers of fibroblasts and cultured for 2?weeks at the air?liquid interface. Results?In the absence of fibroblasts, stratified epidermis with only three or four viable cell layers was formed. In the presence of fibroblasts, keratinocyte proliferation was stimulated and epidermal morphology was improved. Epidermal morphogenesis was also markedly improved in epidermis generated in organotypic keratinocyte monocultures grown in medium derived from dermal equivalents or from organotypic keratinocyte?fibroblast cocultures. These observations clearly indicate the proliferation-stimulating activity of soluble factors released from fibroblasts. Under all experimental conditions, onset of keratinocyte differentiation was shown by the expression of keratin 10 in all suprabasal cell layers. With increasing numbers of fibroblasts incorporated into the collagen matrix, the expression of markers associated with keratinocyte activation, e.g. keratins 6, 16 and 17 and the cornified envelope precursor SKALP decreased, and involucrin localization shifted toward the granulosum layer. This fibroblast-mediated effect was even more pronounced when the fibroblasts were precultured in the collagen matrices for 1?week instead of overnight. The basement membrane proteins collagen VII and laminin 5 were present at the epithelial?matrix border. The expression of integrin α6?4 and of E-cadherin was comparable with that seen in native skin and was not significantly modulated by fibroblasts. Under all experimental conditions the expression of integrin subunits α2, α3 and ?1 was upregulated, indicating keratinocyte activation. Conclusions?Our results illustrate that numbers of fibroblasts in the collagen matrix and their functional state is a critical factor for establishment of normal epidermal morphogenesis.","container-title":"British Journal of Dermatology","DOI":"10.1046/j.1365-2133.2002.04871.x","ISSN":"0007-0963","issue":"2","journalAbbreviation":"British Journal of Dermatology","page":"230-243","title":"Effect of fibroblasts on epidermal regeneration","volume":"147","author":[{"family":"El-Ghalbzouri","given":"A."},{"family":"Gibbs","given":"S."},{"family":"Lamme","given":"E."},{"family":"Van Blitterswijk","given":"C.A."},{"family":"Ponec","given":"M."}],"issued":{"date-parts":[["2002",8,1]]}}}],"schema":"https://github.com/citation-style-language/schema/raw/master/csl-citation.json"} </w:instrText>
      </w:r>
      <w:r w:rsidR="003028CF" w:rsidRPr="00A04927">
        <w:rPr>
          <w:bCs/>
        </w:rPr>
        <w:fldChar w:fldCharType="separate"/>
      </w:r>
      <w:r w:rsidR="003028CF" w:rsidRPr="00A04927">
        <w:rPr>
          <w:bCs/>
          <w:vertAlign w:val="superscript"/>
        </w:rPr>
        <w:t>8</w:t>
      </w:r>
      <w:r w:rsidR="003028CF" w:rsidRPr="00A04927">
        <w:rPr>
          <w:bCs/>
        </w:rPr>
        <w:fldChar w:fldCharType="end"/>
      </w:r>
      <w:bookmarkStart w:id="14" w:name="_Hlk58774122"/>
      <w:r w:rsidR="003028CF" w:rsidRPr="00A04927">
        <w:rPr>
          <w:bCs/>
        </w:rPr>
        <w:t xml:space="preserve">. Cell densities </w:t>
      </w:r>
      <w:bookmarkEnd w:id="13"/>
      <w:r w:rsidR="003028CF" w:rsidRPr="00A04927">
        <w:rPr>
          <w:bCs/>
        </w:rPr>
        <w:t>can be optimized for specific cells and research question. Three-dimensional cultures with contractile cells, such as fibroblasts, can contract leading to viability reduction and culture loss</w:t>
      </w:r>
      <w:r w:rsidR="003028CF" w:rsidRPr="00A04927">
        <w:rPr>
          <w:bCs/>
        </w:rPr>
        <w:fldChar w:fldCharType="begin"/>
      </w:r>
      <w:r w:rsidR="003028CF" w:rsidRPr="00A04927">
        <w:rPr>
          <w:bCs/>
        </w:rPr>
        <w:instrText xml:space="preserve"> ADDIN ZOTERO_ITEM CSL_CITATION {"citationID":"ccprdVGS","properties":{"formattedCitation":"\\super 86, 87\\nosupersub{}","plainCitation":"86, 87","noteIndex":0},"citationItems":[{"id":1643,"uris":["http://zotero.org/groups/2477121/items/7QAV6HFC"],"uri":["http://zotero.org/groups/2477121/items/7QAV6HFC"],"itemData":{"id":1643,"type":"article-journal","abstract":"Apoptosis of primary fibroblasts was observed in vivo during wound healing in skin and is expected to occur in other organs as well; however, the environmental signal for induction of apoptosis in fibroblasts and the putative influence of cell–matrix interactions on the regulation of apoptosis remain to be identified. Here we provide evidence for the role of fibrillar collagen in this process, and demonstrate that normal human primary fibroblasts embedded in contractile collagen gels undergo apoptosis as shown by the appearance of cytoplasmatic histone-associated DNA fragments starting at day 1 of culture with a peak around days 2–4. This induction of apoptosis in primary fibroblasts seems to be specific for contractile collagen gels, because apoptosis of primary fibroblasts was neither observed in cells grown on culture dishes or on plastic dishes coated with collagen, nor observed in cells seeded in either anchored collagen gels or contractile fibrin gels. We therefore conclude that a distinct environment such as a contractile collagen matrix determines the susceptibility of normal primary fibroblasts to apoptosis.","container-title":"Journal of Investigative Dermatology","DOI":"10.1046/j.1523-1747.1998.00095.x","ISSN":"0022-202X","issue":"2","journalAbbreviation":"Journal of Investigative Dermatology","page":"153-157","title":"Normal Human Primary Fibroblasts Undergo Apoptosis in Three-Dimensional Contractile Collagen Gels","volume":"110","author":[{"family":"Fluck","given":"Juliane"},{"family":"Querfeld","given":"Christiane"},{"family":"Cremer","given":"Anja"},{"family":"Niland","given":"Stephan"},{"family":"Krieg","given":"Thomas"},{"family":"Sollberg","given":"Stephan"}],"issued":{"date-parts":[["1998",2,1]]}}},{"id":1641,"uris":["http://zotero.org/groups/2477121/items/QVJFQHED"],"uri":["http://zotero.org/groups/2477121/items/QVJFQHED"],"itemData":{"id":1641,"type":"article-journal","abstract":"The purpose of these studies was to analyze the consequences of long-term collagen gel contraction on fibroblast growth and metabolic activity. After 4 weeks, floating gels were 98% contracted, and attached gels were 94% contracted. During this culture period, fibroblasts in floating gels regressed significantly compared to fibroblasts in attached gels, although the cells remaining in the floating gels were viable. In attached gels, fibroblasts were bipolar; whereas in floating gels, fibroblasts were stellate. Therefore, differences between survival of fibroblasts in attached and floating collagen gels might depend on cell shape. Similarly, extracellular matrix organization and its influence on cell shape might control fibroblast proliferation in granulation tissue. During long-term culture of fibroblasts in contracted collagen gels, 70%-sized by cells in 4-d cultures were mostly procollagen secreted into the medium. On the other hand, collagen synthesized in 4-week cultures was processed to α(I) chains and incorporated into the matrix. There also were other differences between the proteins synthesized by fibroblasts after short-term and long-term culture in contracted gels. These findings show that fibroblasts in long-term collagen gel cultures express unique growth and biosynthetic characteristics.","container-title":"Journal of Investigative Dermatology","DOI":"10.1111/1523-1747.ep12284425","ISSN":"0022-202X","issue":"6","journalAbbreviation":"Journal of Investigative Dermatology","page":"792-798","title":"Long-Term Culture of Fibroblasts in Contracted Collagen Gels: Effects on Cell Growth and Biosynthetic Activity","volume":"93","author":[{"family":"Nakagawa","given":"Shigenori"},{"family":"Pawelek","given":"Pamela"},{"family":"Grinnell","given":"Frederick"}],"issued":{"date-parts":[["1989",12,1]]}}}],"schema":"https://github.com/citation-style-language/schema/raw/master/csl-citation.json"} </w:instrText>
      </w:r>
      <w:r w:rsidR="003028CF" w:rsidRPr="00A04927">
        <w:rPr>
          <w:bCs/>
        </w:rPr>
        <w:fldChar w:fldCharType="separate"/>
      </w:r>
      <w:r w:rsidR="003028CF" w:rsidRPr="00A04927">
        <w:rPr>
          <w:bCs/>
          <w:vertAlign w:val="superscript"/>
        </w:rPr>
        <w:t>86, 87</w:t>
      </w:r>
      <w:r w:rsidR="003028CF" w:rsidRPr="00A04927">
        <w:rPr>
          <w:bCs/>
        </w:rPr>
        <w:fldChar w:fldCharType="end"/>
      </w:r>
      <w:r w:rsidR="003028CF" w:rsidRPr="00A04927">
        <w:rPr>
          <w:bCs/>
        </w:rPr>
        <w:t xml:space="preserve">. Preliminary experiments should be completed to test contraction of the dermal compartment (which can occur with more dermal cells, more contractile dermal cells, longer submersion cultures, or softer matrices) and to test epidermal surface coverage.  </w:t>
      </w:r>
      <w:bookmarkEnd w:id="14"/>
      <w:r w:rsidR="003028CF" w:rsidRPr="00A04927">
        <w:rPr>
          <w:bCs/>
        </w:rPr>
        <w:t xml:space="preserve">Additionally, the number of days in submersion and the rate of tapering the serum content can also be customized if excessive dermal contraction is occurring or a different rate of keratinocyte coverage is required. For example, if contraction is noticed during the period of dermal submersion or while keratinocytes are establishing a surface monolayer, moving more quickly through the serum tapering process and raising VHSEs to ALI can aid in preventing additional contraction. Similarly, if keratinocyte coverage is not ideal, changing the number of days that the VHSE is submerged without serum may help increase epidermal monolayer coverage and mitigate contraction since serum is left out. </w:t>
      </w:r>
      <w:r w:rsidR="00A04927" w:rsidRPr="00A04927">
        <w:rPr>
          <w:bCs/>
        </w:rPr>
        <w:t>Changes in cell densities or other suggestions above must be optimized for the specific cultures and research goals.</w:t>
      </w:r>
      <w:r w:rsidR="00A04927" w:rsidRPr="00A04927">
        <w:rPr>
          <w:bCs/>
        </w:rPr>
        <w:t>”</w:t>
      </w:r>
    </w:p>
    <w:p w14:paraId="171B364F" w14:textId="388293C3" w:rsidR="003A31C4" w:rsidRPr="00A04927" w:rsidRDefault="003A31C4" w:rsidP="00A04927">
      <w:pPr>
        <w:spacing w:after="0"/>
        <w:ind w:left="2160"/>
        <w:contextualSpacing/>
        <w:jc w:val="both"/>
        <w:rPr>
          <w:bCs/>
        </w:rPr>
      </w:pPr>
    </w:p>
    <w:p w14:paraId="293DC0D3" w14:textId="77777777" w:rsidR="003A31C4" w:rsidRPr="00A04927" w:rsidRDefault="003A31C4" w:rsidP="00A04927">
      <w:pPr>
        <w:spacing w:after="0"/>
        <w:ind w:left="720" w:firstLine="720"/>
        <w:rPr>
          <w:rFonts w:ascii="Calibri" w:hAnsi="Calibri" w:cs="Calibri"/>
          <w:color w:val="000000"/>
        </w:rPr>
      </w:pPr>
    </w:p>
    <w:p w14:paraId="43268891" w14:textId="77777777" w:rsidR="003A31C4" w:rsidRPr="00A04927" w:rsidRDefault="003A31C4" w:rsidP="00A04927">
      <w:pPr>
        <w:spacing w:after="0"/>
        <w:ind w:left="720"/>
      </w:pPr>
    </w:p>
    <w:p w14:paraId="00B6E357" w14:textId="3DC6D4D0" w:rsidR="003A31C4" w:rsidRPr="00A04927" w:rsidRDefault="003A31C4" w:rsidP="00A04927">
      <w:pPr>
        <w:spacing w:after="0"/>
        <w:ind w:left="720"/>
      </w:pPr>
      <w:r w:rsidRPr="00A04927">
        <w:t xml:space="preserve">Text added to note in step 3.1 (Submersion Day 7 (SD7): seed keratinocytes): </w:t>
      </w:r>
    </w:p>
    <w:p w14:paraId="11C36AA1" w14:textId="2B57864A" w:rsidR="003A31C4" w:rsidRPr="00A04927" w:rsidRDefault="003A31C4" w:rsidP="00A04927">
      <w:pPr>
        <w:spacing w:after="0"/>
        <w:ind w:left="1440"/>
      </w:pPr>
      <w:r w:rsidRPr="00A04927">
        <w:t>First Version: Line 263-268:</w:t>
      </w:r>
    </w:p>
    <w:p w14:paraId="57C7834C" w14:textId="78F49835" w:rsidR="003A31C4" w:rsidRPr="00A04927" w:rsidRDefault="003A31C4" w:rsidP="00A04927">
      <w:pPr>
        <w:spacing w:after="0"/>
        <w:ind w:left="1440"/>
      </w:pPr>
      <w:r w:rsidRPr="00A04927">
        <w:tab/>
        <w:t>“3.1 Submersion Day 7 (SD7): seed keratinocytes</w:t>
      </w:r>
    </w:p>
    <w:p w14:paraId="4433CE7C" w14:textId="3A4FE824" w:rsidR="003A31C4" w:rsidRPr="00A04927" w:rsidRDefault="003A31C4" w:rsidP="00A04927">
      <w:pPr>
        <w:spacing w:after="0"/>
        <w:ind w:left="2160"/>
        <w:contextualSpacing/>
        <w:jc w:val="both"/>
      </w:pPr>
      <w:r w:rsidRPr="00A04927">
        <w:t>Note: Seed keratinocytes to establish the epidermis on SD7. This time point can be shifted based on the needs of the researcher. Duration of submersion culture without keratinocytes should not exceed 9 days, as longer submersion often leads to increased dermal contraction. Optimize submersion period as needed for specific experiments (see troubleshooting in discussion).”</w:t>
      </w:r>
    </w:p>
    <w:p w14:paraId="5A8033A5" w14:textId="12853FDE" w:rsidR="003A31C4" w:rsidRPr="00A04927" w:rsidRDefault="003A31C4" w:rsidP="00A04927">
      <w:pPr>
        <w:spacing w:after="0"/>
        <w:ind w:left="1440"/>
      </w:pPr>
    </w:p>
    <w:p w14:paraId="146877B2" w14:textId="12CF81C1" w:rsidR="003A31C4" w:rsidRPr="00A04927" w:rsidRDefault="003A31C4" w:rsidP="00A04927">
      <w:pPr>
        <w:spacing w:after="0"/>
        <w:ind w:left="1440"/>
      </w:pPr>
      <w:r w:rsidRPr="00A04927">
        <w:t>Revised Version: Line 2</w:t>
      </w:r>
      <w:r w:rsidR="006B1496" w:rsidRPr="00A04927">
        <w:t>78</w:t>
      </w:r>
      <w:r w:rsidRPr="00A04927">
        <w:t>-2</w:t>
      </w:r>
      <w:r w:rsidR="006B1496" w:rsidRPr="00A04927">
        <w:t>84</w:t>
      </w:r>
      <w:r w:rsidRPr="00A04927">
        <w:t>:</w:t>
      </w:r>
    </w:p>
    <w:p w14:paraId="73ECA64E" w14:textId="77777777" w:rsidR="003A31C4" w:rsidRPr="00A04927" w:rsidRDefault="003A31C4" w:rsidP="00A04927">
      <w:pPr>
        <w:pStyle w:val="ListParagraph"/>
        <w:spacing w:after="0"/>
        <w:ind w:left="1800" w:firstLine="360"/>
        <w:jc w:val="both"/>
      </w:pPr>
      <w:r w:rsidRPr="00A04927">
        <w:t>“3.1 Submersion Day 7 (SD7): seed keratinocytes</w:t>
      </w:r>
    </w:p>
    <w:p w14:paraId="53C9D474" w14:textId="269AC0A7" w:rsidR="006B1496" w:rsidRPr="00A04927" w:rsidRDefault="006B1496" w:rsidP="00A04927">
      <w:pPr>
        <w:spacing w:after="0"/>
        <w:ind w:left="2160"/>
        <w:contextualSpacing/>
        <w:jc w:val="both"/>
      </w:pPr>
      <w:bookmarkStart w:id="15" w:name="_Hlk58351208"/>
      <w:r w:rsidRPr="00A04927">
        <w:t>Note: Seed keratinocytes to establish the epidermis on SD7. This time point can be shifted based on the needs of the researcher. Duration of submersion culture without keratinocytes should not exceed 9 days, as longer submersion often leads to increased dermal contraction. If contraction is occurring before SD7, it is recommended to shorten submersion period to 5 days and seed epidermis on SD5. Optimize submersion period as needed for specific experiments (see troubleshooting in discussion).”</w:t>
      </w:r>
    </w:p>
    <w:bookmarkEnd w:id="15"/>
    <w:p w14:paraId="519D67B0" w14:textId="26589748" w:rsidR="003A31C4" w:rsidRPr="00A04927" w:rsidRDefault="003A31C4" w:rsidP="00A04927">
      <w:pPr>
        <w:spacing w:after="0"/>
        <w:ind w:left="720"/>
      </w:pPr>
    </w:p>
    <w:p w14:paraId="040C664D" w14:textId="77777777" w:rsidR="003A31C4" w:rsidRPr="00A04927" w:rsidRDefault="003A31C4" w:rsidP="00A04927">
      <w:pPr>
        <w:spacing w:after="0"/>
        <w:ind w:left="720" w:firstLine="720"/>
      </w:pPr>
    </w:p>
    <w:p w14:paraId="7BAF3920" w14:textId="0402A437" w:rsidR="008F618B" w:rsidRPr="00A04927" w:rsidRDefault="00E64AC3" w:rsidP="00A04927">
      <w:pPr>
        <w:spacing w:after="0"/>
        <w:rPr>
          <w:rFonts w:ascii="Calibri" w:hAnsi="Calibri" w:cs="Calibri"/>
          <w:color w:val="000000"/>
          <w:shd w:val="clear" w:color="auto" w:fill="FFFFFF"/>
        </w:rPr>
      </w:pPr>
      <w:r w:rsidRPr="00A04927">
        <w:rPr>
          <w:rFonts w:ascii="Calibri" w:hAnsi="Calibri" w:cs="Calibri"/>
          <w:color w:val="000000"/>
          <w:shd w:val="clear" w:color="auto" w:fill="FFFFFF"/>
        </w:rPr>
        <w:t>Page 11, line 428: According to 6.2.3. the housing has not been removed since then. Please be more precise at this point.</w:t>
      </w:r>
    </w:p>
    <w:p w14:paraId="532742BF" w14:textId="43DCFD8D" w:rsidR="008F618B" w:rsidRPr="00A04927" w:rsidRDefault="008F618B" w:rsidP="00A04927">
      <w:pPr>
        <w:spacing w:after="0"/>
        <w:ind w:left="720"/>
        <w:rPr>
          <w:rFonts w:ascii="Calibri" w:hAnsi="Calibri" w:cs="Calibri"/>
          <w:color w:val="000000"/>
          <w:shd w:val="clear" w:color="auto" w:fill="FFFFFF"/>
        </w:rPr>
      </w:pPr>
      <w:r w:rsidRPr="00A04927">
        <w:rPr>
          <w:rFonts w:ascii="Calibri" w:hAnsi="Calibri" w:cs="Calibri"/>
          <w:color w:val="000000"/>
          <w:shd w:val="clear" w:color="auto" w:fill="FFFFFF"/>
        </w:rPr>
        <w:t xml:space="preserve">We thank the reviewer for pointing out this mistake and we have adjusted the protocol </w:t>
      </w:r>
      <w:r w:rsidR="004558B7" w:rsidRPr="00A04927">
        <w:rPr>
          <w:rFonts w:ascii="Calibri" w:hAnsi="Calibri" w:cs="Calibri"/>
          <w:color w:val="000000"/>
          <w:shd w:val="clear" w:color="auto" w:fill="FFFFFF"/>
        </w:rPr>
        <w:t>for precision</w:t>
      </w:r>
      <w:r w:rsidRPr="00A04927">
        <w:rPr>
          <w:rFonts w:ascii="Calibri" w:hAnsi="Calibri" w:cs="Calibri"/>
          <w:color w:val="000000"/>
          <w:shd w:val="clear" w:color="auto" w:fill="FFFFFF"/>
        </w:rPr>
        <w:t xml:space="preserve">. </w:t>
      </w:r>
    </w:p>
    <w:p w14:paraId="3FC2D1E2" w14:textId="5C2E87AD" w:rsidR="008F618B" w:rsidRPr="00A04927" w:rsidRDefault="008F618B" w:rsidP="00A04927">
      <w:pPr>
        <w:pStyle w:val="ListParagraph"/>
        <w:spacing w:after="0"/>
        <w:ind w:left="0" w:firstLine="720"/>
        <w:jc w:val="both"/>
      </w:pPr>
      <w:r w:rsidRPr="00A04927">
        <w:rPr>
          <w:rFonts w:ascii="Calibri" w:hAnsi="Calibri" w:cs="Calibri"/>
          <w:color w:val="000000"/>
        </w:rPr>
        <w:t xml:space="preserve">First Version: Lines 427-431: </w:t>
      </w:r>
    </w:p>
    <w:p w14:paraId="47B57956" w14:textId="3B827CEB" w:rsidR="008F618B" w:rsidRPr="00A04927" w:rsidRDefault="008F618B" w:rsidP="00A04927">
      <w:pPr>
        <w:pStyle w:val="ListParagraph"/>
        <w:spacing w:after="0"/>
        <w:ind w:left="1440"/>
        <w:jc w:val="both"/>
      </w:pPr>
      <w:r w:rsidRPr="00A04927">
        <w:rPr>
          <w:rFonts w:ascii="Calibri" w:hAnsi="Calibri" w:cs="Calibri"/>
          <w:color w:val="000000"/>
        </w:rPr>
        <w:t xml:space="preserve">“6.2.4 </w:t>
      </w:r>
      <w:r w:rsidRPr="00A04927">
        <w:t xml:space="preserve">After 48 hours, prepare secondary antibodies and chemical stains in 700 µL of blocking buffer (per well) and add culture insert housing to keep VHSE construct submerged. </w:t>
      </w:r>
    </w:p>
    <w:p w14:paraId="17FCB96D" w14:textId="5861BCDB" w:rsidR="008F618B" w:rsidRPr="00A04927" w:rsidRDefault="008F618B" w:rsidP="00A04927">
      <w:pPr>
        <w:spacing w:after="0"/>
        <w:ind w:left="1440"/>
        <w:jc w:val="both"/>
      </w:pPr>
      <w:r w:rsidRPr="00A04927">
        <w:t xml:space="preserve">6.2.5. Remove primary stain solution and wash with 1X PBS, 3x for 5 minutes before adding the secondary stain solution. Expose for 48 hours in 4 °C refrigeration without agitation or rocking.” </w:t>
      </w:r>
    </w:p>
    <w:p w14:paraId="639BB591" w14:textId="69BC4557" w:rsidR="008F618B" w:rsidRPr="00A04927" w:rsidRDefault="008F618B" w:rsidP="00A04927">
      <w:pPr>
        <w:spacing w:after="0"/>
        <w:ind w:left="720"/>
        <w:jc w:val="both"/>
      </w:pPr>
      <w:r w:rsidRPr="00A04927">
        <w:t xml:space="preserve">Revised Version: Lines </w:t>
      </w:r>
      <w:r w:rsidR="006B1496" w:rsidRPr="00A04927">
        <w:t>460-46</w:t>
      </w:r>
      <w:r w:rsidR="00932D1C" w:rsidRPr="00A04927">
        <w:t>6</w:t>
      </w:r>
      <w:r w:rsidRPr="00A04927">
        <w:t>:</w:t>
      </w:r>
    </w:p>
    <w:p w14:paraId="244EFE73" w14:textId="30E2745C" w:rsidR="008F618B" w:rsidRPr="00A04927" w:rsidRDefault="008F618B" w:rsidP="00A04927">
      <w:pPr>
        <w:pStyle w:val="ListParagraph"/>
        <w:spacing w:after="0"/>
        <w:ind w:left="1440"/>
        <w:jc w:val="both"/>
      </w:pPr>
      <w:r w:rsidRPr="00A04927">
        <w:t xml:space="preserve">“6.2.4. After 48 hours, prepare secondary antibodies and chemical stains in 700 µL of blocking buffer (per well). </w:t>
      </w:r>
    </w:p>
    <w:p w14:paraId="7A96BC05" w14:textId="03B7FA6A" w:rsidR="008F618B" w:rsidRPr="00A04927" w:rsidRDefault="008F618B" w:rsidP="00A04927">
      <w:pPr>
        <w:pStyle w:val="ListParagraph"/>
        <w:spacing w:after="0"/>
        <w:ind w:left="1440"/>
        <w:jc w:val="both"/>
      </w:pPr>
    </w:p>
    <w:p w14:paraId="440E6BE1" w14:textId="33B8843E" w:rsidR="008F618B" w:rsidRPr="00A04927" w:rsidRDefault="008F618B" w:rsidP="00A04927">
      <w:pPr>
        <w:pStyle w:val="ListParagraph"/>
        <w:spacing w:after="0"/>
        <w:ind w:left="1440"/>
        <w:jc w:val="both"/>
      </w:pPr>
      <w:r w:rsidRPr="00A04927">
        <w:t xml:space="preserve">6.2.5. </w:t>
      </w:r>
      <w:bookmarkStart w:id="16" w:name="_Hlk58235075"/>
      <w:r w:rsidR="006B1496" w:rsidRPr="00A04927">
        <w:t>Remove culture insert housing and primary stain solution and wash with 1X PBS, 3x for 5 minutes before adding the secondary stain solution. Add culture insert housing to keep VHSE construct submerged. Expose for 48 hours in 4 °C refrigeration without agitation or rocking.</w:t>
      </w:r>
      <w:bookmarkEnd w:id="16"/>
      <w:r w:rsidRPr="00A04927">
        <w:t>”</w:t>
      </w:r>
    </w:p>
    <w:p w14:paraId="3D3D3821" w14:textId="709F28FF" w:rsidR="008F618B" w:rsidRPr="00A04927" w:rsidRDefault="008F618B" w:rsidP="00A04927">
      <w:pPr>
        <w:pStyle w:val="ListParagraph"/>
        <w:spacing w:after="0"/>
        <w:jc w:val="both"/>
      </w:pPr>
    </w:p>
    <w:p w14:paraId="3985CB61" w14:textId="77777777" w:rsidR="00C41DA4" w:rsidRPr="00A04927" w:rsidRDefault="00E64AC3" w:rsidP="00A04927">
      <w:pPr>
        <w:spacing w:after="0"/>
        <w:rPr>
          <w:rFonts w:ascii="Calibri" w:hAnsi="Calibri" w:cs="Calibri"/>
          <w:color w:val="000000"/>
          <w:shd w:val="clear" w:color="auto" w:fill="FFFFFF"/>
        </w:rPr>
      </w:pPr>
      <w:r w:rsidRPr="00A04927">
        <w:rPr>
          <w:rFonts w:ascii="Calibri" w:hAnsi="Calibri" w:cs="Calibri"/>
          <w:color w:val="000000"/>
          <w:shd w:val="clear" w:color="auto" w:fill="FFFFFF"/>
        </w:rPr>
        <w:t>Page 12, line 434: "Rehydrate with PBS and place the culture insert housing back into the well to keep it submerged…" This procedure is mentioned a few times in your protocol. Can you please add a picture or a drawing to illustrate this step? The handling of the insert housing and the recommended position of the skin model is difficult to understand without any additional illustration.</w:t>
      </w:r>
    </w:p>
    <w:p w14:paraId="7E19CEFD" w14:textId="46D17CB3" w:rsidR="003028CF" w:rsidRPr="00A04927" w:rsidRDefault="00C41DA4" w:rsidP="00A04927">
      <w:pPr>
        <w:spacing w:after="0"/>
        <w:ind w:left="720"/>
        <w:rPr>
          <w:rFonts w:ascii="Calibri" w:hAnsi="Calibri" w:cs="Calibri"/>
          <w:color w:val="000000"/>
          <w:shd w:val="clear" w:color="auto" w:fill="FFFFFF"/>
        </w:rPr>
      </w:pPr>
      <w:r w:rsidRPr="00A04927">
        <w:rPr>
          <w:rFonts w:ascii="Calibri" w:hAnsi="Calibri" w:cs="Calibri"/>
          <w:color w:val="000000"/>
          <w:shd w:val="clear" w:color="auto" w:fill="FFFFFF"/>
        </w:rPr>
        <w:t xml:space="preserve">We agree with the reviewer’s assessment and have added </w:t>
      </w:r>
      <w:r w:rsidR="00A95B37" w:rsidRPr="00A04927">
        <w:rPr>
          <w:rFonts w:ascii="Calibri" w:hAnsi="Calibri" w:cs="Calibri"/>
          <w:b/>
          <w:bCs/>
          <w:color w:val="000000"/>
          <w:shd w:val="clear" w:color="auto" w:fill="FFFFFF"/>
        </w:rPr>
        <w:t>Supplemental F</w:t>
      </w:r>
      <w:r w:rsidR="006B1496" w:rsidRPr="00A04927">
        <w:rPr>
          <w:rFonts w:ascii="Calibri" w:hAnsi="Calibri" w:cs="Calibri"/>
          <w:b/>
          <w:bCs/>
          <w:color w:val="000000"/>
          <w:shd w:val="clear" w:color="auto" w:fill="FFFFFF"/>
        </w:rPr>
        <w:t>igure 1</w:t>
      </w:r>
      <w:r w:rsidRPr="00A04927">
        <w:rPr>
          <w:rFonts w:ascii="Calibri" w:hAnsi="Calibri" w:cs="Calibri"/>
          <w:color w:val="000000"/>
          <w:shd w:val="clear" w:color="auto" w:fill="FFFFFF"/>
        </w:rPr>
        <w:t xml:space="preserve"> regarding the statement mentioned (keeping the construct submerged), handling the insert housing, and handling the VHSE. </w:t>
      </w:r>
    </w:p>
    <w:p w14:paraId="06F42E0E" w14:textId="4D3A638E" w:rsidR="00C41DA4" w:rsidRPr="00A04927" w:rsidRDefault="003028CF" w:rsidP="00A04927">
      <w:pPr>
        <w:spacing w:after="0"/>
        <w:ind w:left="720"/>
        <w:rPr>
          <w:rFonts w:ascii="Calibri" w:hAnsi="Calibri" w:cs="Calibri"/>
          <w:color w:val="000000"/>
          <w:shd w:val="clear" w:color="auto" w:fill="FFFFFF"/>
        </w:rPr>
      </w:pPr>
      <w:r w:rsidRPr="00A04927">
        <w:rPr>
          <w:rFonts w:ascii="Calibri" w:hAnsi="Calibri" w:cs="Calibri"/>
          <w:noProof/>
          <w:color w:val="000000"/>
        </w:rPr>
        <w:lastRenderedPageBreak/>
        <w:drawing>
          <wp:inline distT="0" distB="0" distL="0" distR="0" wp14:anchorId="540A2ED4" wp14:editId="6B2DA2E2">
            <wp:extent cx="5943600" cy="7691755"/>
            <wp:effectExtent l="0" t="0" r="0" b="0"/>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veSuppFig1_MMS_color_v20201210.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E64AC3" w:rsidRPr="00A04927">
        <w:rPr>
          <w:rFonts w:ascii="Calibri" w:hAnsi="Calibri" w:cs="Calibri"/>
          <w:color w:val="000000"/>
        </w:rPr>
        <w:br/>
      </w:r>
    </w:p>
    <w:p w14:paraId="782C029D" w14:textId="340D8D58" w:rsidR="00C247CD" w:rsidRPr="00A04927" w:rsidRDefault="00E64AC3" w:rsidP="00A04927">
      <w:pPr>
        <w:spacing w:after="0"/>
        <w:rPr>
          <w:rFonts w:ascii="Calibri" w:hAnsi="Calibri" w:cs="Calibri"/>
          <w:color w:val="000000"/>
          <w:shd w:val="clear" w:color="auto" w:fill="FFFFFF"/>
        </w:rPr>
      </w:pPr>
      <w:r w:rsidRPr="00A04927">
        <w:rPr>
          <w:rFonts w:ascii="Calibri" w:hAnsi="Calibri" w:cs="Calibri"/>
          <w:color w:val="000000"/>
          <w:shd w:val="clear" w:color="auto" w:fill="FFFFFF"/>
        </w:rPr>
        <w:lastRenderedPageBreak/>
        <w:t>Page 13, line 477: Does this product include both base and crosslinker? Please add the respective information.</w:t>
      </w:r>
    </w:p>
    <w:p w14:paraId="316DB042" w14:textId="40C9032B" w:rsidR="00C41DA4" w:rsidRPr="00A04927" w:rsidRDefault="00C41DA4" w:rsidP="00A04927">
      <w:pPr>
        <w:spacing w:after="0"/>
        <w:ind w:left="720"/>
        <w:rPr>
          <w:rFonts w:ascii="Calibri" w:hAnsi="Calibri" w:cs="Calibri"/>
          <w:color w:val="000000"/>
          <w:shd w:val="clear" w:color="auto" w:fill="FFFFFF"/>
        </w:rPr>
      </w:pPr>
      <w:r w:rsidRPr="00A04927">
        <w:rPr>
          <w:rFonts w:ascii="Calibri" w:hAnsi="Calibri" w:cs="Calibri"/>
          <w:color w:val="000000"/>
          <w:shd w:val="clear" w:color="auto" w:fill="FFFFFF"/>
        </w:rPr>
        <w:t xml:space="preserve">We recognize that this step requires further clarification and have edited the text according to the comments received. Additionally, clarification of base/crosslinker purchasing norms have been added to the materials list.  </w:t>
      </w:r>
    </w:p>
    <w:p w14:paraId="1DBFA641" w14:textId="77777777" w:rsidR="007B1D00" w:rsidRPr="00A04927" w:rsidRDefault="00C247CD" w:rsidP="00A04927">
      <w:pPr>
        <w:spacing w:after="0"/>
        <w:ind w:left="720"/>
        <w:rPr>
          <w:rFonts w:ascii="Calibri" w:hAnsi="Calibri" w:cs="Calibri"/>
          <w:color w:val="000000"/>
          <w:shd w:val="clear" w:color="auto" w:fill="FFFFFF"/>
        </w:rPr>
      </w:pPr>
      <w:r w:rsidRPr="00A04927">
        <w:rPr>
          <w:rFonts w:ascii="Calibri" w:hAnsi="Calibri" w:cs="Calibri"/>
          <w:color w:val="000000"/>
          <w:shd w:val="clear" w:color="auto" w:fill="FFFFFF"/>
        </w:rPr>
        <w:t xml:space="preserve">Line 479-480 First Version: </w:t>
      </w:r>
    </w:p>
    <w:p w14:paraId="5EAF3BA8" w14:textId="523A32E7" w:rsidR="00C247CD" w:rsidRPr="00A04927" w:rsidRDefault="00C247CD" w:rsidP="00A04927">
      <w:pPr>
        <w:spacing w:after="0"/>
        <w:ind w:left="1440"/>
        <w:rPr>
          <w:rFonts w:ascii="Calibri" w:hAnsi="Calibri" w:cs="Calibri"/>
          <w:color w:val="000000"/>
          <w:shd w:val="clear" w:color="auto" w:fill="FFFFFF"/>
        </w:rPr>
      </w:pPr>
      <w:r w:rsidRPr="00A04927">
        <w:rPr>
          <w:rFonts w:ascii="Calibri" w:hAnsi="Calibri" w:cs="Calibri"/>
          <w:color w:val="000000"/>
          <w:shd w:val="clear" w:color="auto" w:fill="FFFFFF"/>
        </w:rPr>
        <w:t>“</w:t>
      </w:r>
      <w:r w:rsidRPr="00A04927">
        <w:rPr>
          <w:bCs/>
        </w:rPr>
        <w:t>Prepare PDMS, suggested concentration is [9:1], base: crosslinker. Prepare 30 g of PDMS by adding base then crosslinker (use any clean mixing vessel).”</w:t>
      </w:r>
    </w:p>
    <w:p w14:paraId="59936BD6" w14:textId="77777777" w:rsidR="00C247CD" w:rsidRPr="00A04927" w:rsidRDefault="00C247CD" w:rsidP="00A04927">
      <w:pPr>
        <w:spacing w:after="0"/>
        <w:ind w:firstLine="720"/>
        <w:rPr>
          <w:rFonts w:ascii="Calibri" w:hAnsi="Calibri" w:cs="Calibri"/>
          <w:color w:val="000000"/>
          <w:shd w:val="clear" w:color="auto" w:fill="FFFFFF"/>
        </w:rPr>
      </w:pPr>
    </w:p>
    <w:p w14:paraId="7ED5902A" w14:textId="5DBA6FCD" w:rsidR="00C41DA4" w:rsidRPr="00A04927" w:rsidRDefault="00C247CD" w:rsidP="00A04927">
      <w:pPr>
        <w:pStyle w:val="ListParagraph"/>
        <w:spacing w:after="0"/>
        <w:jc w:val="both"/>
        <w:rPr>
          <w:rFonts w:ascii="Calibri" w:hAnsi="Calibri" w:cs="Calibri"/>
          <w:color w:val="000000"/>
          <w:shd w:val="clear" w:color="auto" w:fill="FFFFFF"/>
        </w:rPr>
      </w:pPr>
      <w:r w:rsidRPr="00A04927">
        <w:rPr>
          <w:rFonts w:ascii="Calibri" w:hAnsi="Calibri" w:cs="Calibri"/>
          <w:color w:val="000000"/>
          <w:shd w:val="clear" w:color="auto" w:fill="FFFFFF"/>
        </w:rPr>
        <w:t xml:space="preserve">Revised Version: </w:t>
      </w:r>
      <w:r w:rsidR="00C41DA4" w:rsidRPr="00A04927">
        <w:rPr>
          <w:rFonts w:ascii="Calibri" w:hAnsi="Calibri" w:cs="Calibri"/>
          <w:color w:val="000000"/>
          <w:shd w:val="clear" w:color="auto" w:fill="FFFFFF"/>
        </w:rPr>
        <w:t xml:space="preserve">Line </w:t>
      </w:r>
      <w:r w:rsidR="006B1496" w:rsidRPr="00A04927">
        <w:rPr>
          <w:rFonts w:ascii="Calibri" w:hAnsi="Calibri" w:cs="Calibri"/>
          <w:color w:val="000000"/>
          <w:shd w:val="clear" w:color="auto" w:fill="FFFFFF"/>
        </w:rPr>
        <w:t>5</w:t>
      </w:r>
      <w:r w:rsidR="008C0F0C" w:rsidRPr="00A04927">
        <w:rPr>
          <w:rFonts w:ascii="Calibri" w:hAnsi="Calibri" w:cs="Calibri"/>
          <w:color w:val="000000"/>
          <w:shd w:val="clear" w:color="auto" w:fill="FFFFFF"/>
        </w:rPr>
        <w:t>16</w:t>
      </w:r>
      <w:r w:rsidR="006B1496" w:rsidRPr="00A04927">
        <w:rPr>
          <w:rFonts w:ascii="Calibri" w:hAnsi="Calibri" w:cs="Calibri"/>
          <w:color w:val="000000"/>
          <w:shd w:val="clear" w:color="auto" w:fill="FFFFFF"/>
        </w:rPr>
        <w:t>-5</w:t>
      </w:r>
      <w:r w:rsidR="008C0F0C" w:rsidRPr="00A04927">
        <w:rPr>
          <w:rFonts w:ascii="Calibri" w:hAnsi="Calibri" w:cs="Calibri"/>
          <w:color w:val="000000"/>
          <w:shd w:val="clear" w:color="auto" w:fill="FFFFFF"/>
        </w:rPr>
        <w:t>20</w:t>
      </w:r>
      <w:r w:rsidR="00C41DA4" w:rsidRPr="00A04927">
        <w:rPr>
          <w:rFonts w:ascii="Calibri" w:hAnsi="Calibri" w:cs="Calibri"/>
          <w:color w:val="000000"/>
          <w:shd w:val="clear" w:color="auto" w:fill="FFFFFF"/>
        </w:rPr>
        <w:t xml:space="preserve">: </w:t>
      </w:r>
    </w:p>
    <w:p w14:paraId="11639676" w14:textId="77777777" w:rsidR="006B1496" w:rsidRPr="00A04927" w:rsidRDefault="00C41DA4" w:rsidP="00A04927">
      <w:pPr>
        <w:pStyle w:val="ListParagraph"/>
        <w:spacing w:after="0"/>
        <w:ind w:left="1440"/>
        <w:jc w:val="both"/>
        <w:rPr>
          <w:b/>
        </w:rPr>
      </w:pPr>
      <w:r w:rsidRPr="00A04927">
        <w:rPr>
          <w:rFonts w:ascii="Calibri" w:hAnsi="Calibri" w:cs="Calibri"/>
          <w:color w:val="000000"/>
          <w:shd w:val="clear" w:color="auto" w:fill="FFFFFF"/>
        </w:rPr>
        <w:t xml:space="preserve">“ 7.1 </w:t>
      </w:r>
      <w:r w:rsidR="006B1496" w:rsidRPr="00A04927">
        <w:rPr>
          <w:bCs/>
        </w:rPr>
        <w:t>Two days before imaging: prepare polydimethylsiloxane (PDMS; see materials list)</w:t>
      </w:r>
    </w:p>
    <w:p w14:paraId="348FF6BF" w14:textId="77777777" w:rsidR="006B1496" w:rsidRPr="00A04927" w:rsidRDefault="006B1496" w:rsidP="00A04927">
      <w:pPr>
        <w:pStyle w:val="ListParagraph"/>
        <w:spacing w:after="0"/>
        <w:ind w:left="360"/>
        <w:jc w:val="both"/>
        <w:rPr>
          <w:b/>
        </w:rPr>
      </w:pPr>
    </w:p>
    <w:p w14:paraId="50BB7EB9" w14:textId="2AF3435F" w:rsidR="00C41DA4" w:rsidRPr="00A04927" w:rsidRDefault="006B1496" w:rsidP="00A04927">
      <w:pPr>
        <w:pStyle w:val="ListParagraph"/>
        <w:spacing w:after="0"/>
        <w:ind w:left="1440"/>
        <w:jc w:val="both"/>
        <w:rPr>
          <w:b/>
        </w:rPr>
      </w:pPr>
      <w:r w:rsidRPr="00A04927">
        <w:rPr>
          <w:bCs/>
        </w:rPr>
        <w:t>Prepare PDMS</w:t>
      </w:r>
      <w:r w:rsidRPr="00A04927">
        <w:rPr>
          <w:bCs/>
        </w:rPr>
        <w:fldChar w:fldCharType="begin"/>
      </w:r>
      <w:r w:rsidRPr="00A04927">
        <w:rPr>
          <w:bCs/>
        </w:rPr>
        <w:instrText xml:space="preserve"> ADDIN ZOTERO_ITEM CSL_CITATION {"citationID":"D6e8yve5","properties":{"formattedCitation":"\\super 48, 63, 64\\nosupersub{}","plainCitation":"48, 63, 64","noteIndex":0},"citationItems":[{"id":58,"uris":["http://zotero.org/users/5025368/items/AY469DPE"],"uri":["http://zotero.org/users/5025368/items/AY469DPE"],"itemData":{"id":58,"type":"article-journal","abstract":"One of the largest challenges facing the field of tissue engineering is the incorporation of a functional vasculature, allowing effective nourishment of graft tissue beyond diffusion length scales. Here, we demonstrate a methodology for inducing the robust self-assembly of endothelial cells into stable three-dimensional perfusable networks on millimeter and centimeter length scales. Utilizing broadly accessible cell strains and reagents, we have rigorously tested a state space of cell densities (0.5–2.0 × 106 cell/mL) and collagen gel densities (2–6 mg/mL) that result in robust vascular network formation. Further, over the range of culture conditions with which we observed robust network formation, we advanced image processing algorithms and quantitative metrics to assess network connectivity, coverage, tortuosity, lumenization, and vessel diameter. These data demonstrate that decreasing collagen density produced more connected networks with higher coverage. Finally, we demonstrated that this methodology results in the formation of perfusable networks, is extensible to arbitrary geometries and centimeter scales, and results in networks that remain stable for 21 days without the need for the co-culture of supporting cells. Given the robustness and accessibility, this system is ideal for studies of tissue-scale biology, as well as future studies on the formation and remodeling of larger engineered graft tissues.","container-title":"Biomaterials","DOI":"10.1016/j.biomaterials.2018.10.021","ISSN":"0142-9612","journalAbbreviation":"Biomaterials","page":"37-47","title":"Fabrication of centimeter-scale and geometrically arbitrary vascular networks using in vitro self-assembly","volume":"189","author":[{"family":"Morgan","given":"Joshua T."},{"family":"Shirazi","given":"Jasmine"},{"family":"Comber","given":"Erica M."},{"family":"Eschenburg","given":"Christian"},{"family":"Gleghorn","given":"Jason P."}],"issued":{"date-parts":[["2019",1,1]]}}},{"id":1634,"uris":["http://zotero.org/users/5025368/items/E7D5MXMF"],"uri":["http://zotero.org/users/5025368/items/E7D5MXMF"],"itemData":{"id":1634,"type":"article-journal","container-title":"Biomicrofluidics","DOI":"10.1063/1.3259624","issue":"2","journalAbbreviation":"Biomicrofluidics","note":"publisher: American Institute of Physics","page":"026502","title":"Fabrication of microfluidic devices using polydimethylsiloxane","volume":"4","author":[{"family":"Friend","given":"James"},{"family":"Yeo","given":"Leslie"}],"issued":{"date-parts":[["2010",3,15]]}}},{"id":1636,"uris":["http://zotero.org/users/5025368/items/QBGCKECS"],"uri":["http://zotero.org/users/5025368/items/QBGCKECS"],"itemData":{"id":1636,"type":"article-journal","abstract":"Abstract This review describes the design and fabrication of microfluidic systems in poly(dimethylsiloxane) (PDMS). PDMS is a soft polymer with attractive physical and chemical properties: elasticity, optical transparency, flexible surface chemistry, low permeability to water, and low electrical conductivity. Soft lithography makes fabrication of microfluidic systems in PDMS particularly easy. Integration of components, and interfacing of devices with the user, is also convenient and simpler in PDMS than in systems made in hard materials. Fabrication of both single and multilayer microfluidic systems is straightforward in PDMS. Several components are described in detail: a passive chaotic mixer, pneumatically actuated switches and valves, a magnetic filter, functional membranes, and optical components.","container-title":"ELECTROPHORESIS","DOI":"10.1002/1522-2683(200210)23:20&lt;3461::AID-ELPS3461&gt;3.0.CO;2-8","ISSN":"0173-0835","issue":"20","journalAbbreviation":"ELECTROPHORESIS","note":"publisher: John Wiley &amp; Sons, Ltd","page":"3461-3473","title":"Components for integrated poly(dimethylsiloxane) microfluidic systems","volume":"23","author":[{"family":"Ng","given":"Jessamine M. K."},{"family":"Gitlin","given":"Irina"},{"family":"Stroock","given":"Abraham D."},{"family":"Whitesides","given":"George M."}],"issued":{"date-parts":[["2002",10,1]]}}}],"schema":"https://github.com/citation-style-language/schema/raw/master/csl-citation.json"} </w:instrText>
      </w:r>
      <w:r w:rsidRPr="00A04927">
        <w:rPr>
          <w:bCs/>
        </w:rPr>
        <w:fldChar w:fldCharType="separate"/>
      </w:r>
      <w:r w:rsidRPr="00A04927">
        <w:rPr>
          <w:rFonts w:ascii="Calibri" w:hAnsi="Calibri" w:cs="Calibri"/>
          <w:vertAlign w:val="superscript"/>
        </w:rPr>
        <w:t>48, 63, 64</w:t>
      </w:r>
      <w:r w:rsidRPr="00A04927">
        <w:rPr>
          <w:bCs/>
        </w:rPr>
        <w:fldChar w:fldCharType="end"/>
      </w:r>
      <w:r w:rsidRPr="00A04927">
        <w:rPr>
          <w:bCs/>
        </w:rPr>
        <w:t xml:space="preserve"> at a suggested concentration of [9:1], base: crosslinker. Prepare 30 g of PDMS total: 27 g of base component and 3 g of crosslinker. Using a weigh scale, add any clean mixing vessel and tare the scale, then add the base amount (27 g) then add the crosslinker amount (3 g) to achieve a total of 30 g or other desired amount. Always add base then crosslinker. Stir solution vigorously for at least 4 minutes, this will create small bubbles</w:t>
      </w:r>
      <w:r w:rsidR="00C41DA4" w:rsidRPr="00A04927">
        <w:rPr>
          <w:bCs/>
        </w:rPr>
        <w:t>.”</w:t>
      </w:r>
    </w:p>
    <w:p w14:paraId="66C75AB6" w14:textId="43F96A21" w:rsidR="00C247CD" w:rsidRPr="00A04927" w:rsidRDefault="00E64AC3" w:rsidP="00A04927">
      <w:pPr>
        <w:spacing w:after="0"/>
        <w:ind w:firstLine="720"/>
        <w:rPr>
          <w:rFonts w:ascii="Calibri" w:hAnsi="Calibri" w:cs="Calibri"/>
          <w:color w:val="000000"/>
          <w:shd w:val="clear" w:color="auto" w:fill="FFFFFF"/>
        </w:rPr>
      </w:pPr>
      <w:r w:rsidRPr="00A04927">
        <w:rPr>
          <w:rFonts w:ascii="Calibri" w:hAnsi="Calibri" w:cs="Calibri"/>
          <w:color w:val="000000"/>
        </w:rPr>
        <w:br/>
      </w:r>
      <w:r w:rsidRPr="00A04927">
        <w:rPr>
          <w:rFonts w:ascii="Calibri" w:hAnsi="Calibri" w:cs="Calibri"/>
          <w:color w:val="000000"/>
        </w:rPr>
        <w:br/>
      </w:r>
      <w:r w:rsidRPr="00A04927">
        <w:rPr>
          <w:rFonts w:ascii="Calibri" w:hAnsi="Calibri" w:cs="Calibri"/>
          <w:color w:val="000000"/>
          <w:shd w:val="clear" w:color="auto" w:fill="FFFFFF"/>
        </w:rPr>
        <w:t>Page 13, line 492: Cutting out of the PDMS sheet? Please add this to the sentence to avoid any misunderstanding.</w:t>
      </w:r>
    </w:p>
    <w:p w14:paraId="5A9F320F" w14:textId="38F6015A" w:rsidR="00C41DA4" w:rsidRPr="00A04927" w:rsidRDefault="00C41DA4" w:rsidP="00A04927">
      <w:pPr>
        <w:spacing w:after="0"/>
        <w:ind w:firstLine="720"/>
        <w:rPr>
          <w:rFonts w:ascii="Calibri" w:hAnsi="Calibri" w:cs="Calibri"/>
          <w:color w:val="000000"/>
        </w:rPr>
      </w:pPr>
      <w:r w:rsidRPr="00A04927">
        <w:rPr>
          <w:rFonts w:ascii="Calibri" w:hAnsi="Calibri" w:cs="Calibri"/>
          <w:color w:val="000000"/>
        </w:rPr>
        <w:t xml:space="preserve">We recognize the necessity of clarification in this step and have adjusted the text accordingly. </w:t>
      </w:r>
    </w:p>
    <w:p w14:paraId="7222C5B5" w14:textId="59D1A476" w:rsidR="007B1D00" w:rsidRPr="00A04927" w:rsidRDefault="007B1D00" w:rsidP="00A04927">
      <w:pPr>
        <w:spacing w:after="0"/>
        <w:ind w:firstLine="720"/>
        <w:rPr>
          <w:rFonts w:ascii="Calibri" w:hAnsi="Calibri" w:cs="Calibri"/>
          <w:color w:val="000000"/>
        </w:rPr>
      </w:pPr>
      <w:r w:rsidRPr="00A04927">
        <w:rPr>
          <w:rFonts w:ascii="Calibri" w:hAnsi="Calibri" w:cs="Calibri"/>
          <w:color w:val="000000"/>
        </w:rPr>
        <w:t>First Version:</w:t>
      </w:r>
      <w:r w:rsidR="00C41DA4" w:rsidRPr="00A04927">
        <w:rPr>
          <w:rFonts w:ascii="Calibri" w:hAnsi="Calibri" w:cs="Calibri"/>
          <w:color w:val="000000"/>
        </w:rPr>
        <w:t xml:space="preserve"> Line 491-493:</w:t>
      </w:r>
      <w:r w:rsidRPr="00A04927">
        <w:rPr>
          <w:rFonts w:ascii="Calibri" w:hAnsi="Calibri" w:cs="Calibri"/>
          <w:color w:val="000000"/>
        </w:rPr>
        <w:t xml:space="preserve"> </w:t>
      </w:r>
    </w:p>
    <w:p w14:paraId="6DBB3BDC" w14:textId="7010F64F" w:rsidR="007B1D00" w:rsidRPr="00A04927" w:rsidRDefault="007B1D00" w:rsidP="00A04927">
      <w:pPr>
        <w:spacing w:after="0"/>
        <w:ind w:left="1440"/>
        <w:rPr>
          <w:bCs/>
        </w:rPr>
      </w:pPr>
      <w:r w:rsidRPr="00A04927">
        <w:rPr>
          <w:rFonts w:ascii="Calibri" w:hAnsi="Calibri" w:cs="Calibri"/>
          <w:color w:val="000000"/>
        </w:rPr>
        <w:t>“</w:t>
      </w:r>
      <w:r w:rsidRPr="00A04927">
        <w:rPr>
          <w:bCs/>
        </w:rPr>
        <w:t>Punch or cut out a circular well about the same size as the VHSE construct (use steel punch or a handheld precision knife, see materials list). Cut a square patch around the well to create a single PDMS well.</w:t>
      </w:r>
    </w:p>
    <w:p w14:paraId="55C631D5" w14:textId="7313838C" w:rsidR="007B1D00" w:rsidRPr="00A04927" w:rsidRDefault="007B1D00" w:rsidP="00A04927">
      <w:pPr>
        <w:spacing w:after="0"/>
        <w:ind w:left="720"/>
        <w:rPr>
          <w:bCs/>
        </w:rPr>
      </w:pPr>
      <w:r w:rsidRPr="00A04927">
        <w:rPr>
          <w:bCs/>
        </w:rPr>
        <w:t>Revised Version:</w:t>
      </w:r>
      <w:r w:rsidR="00C41DA4" w:rsidRPr="00A04927">
        <w:rPr>
          <w:bCs/>
        </w:rPr>
        <w:t xml:space="preserve"> Line </w:t>
      </w:r>
      <w:r w:rsidR="006B1496" w:rsidRPr="00A04927">
        <w:rPr>
          <w:bCs/>
        </w:rPr>
        <w:t>5</w:t>
      </w:r>
      <w:r w:rsidR="008C0F0C" w:rsidRPr="00A04927">
        <w:rPr>
          <w:bCs/>
        </w:rPr>
        <w:t>30</w:t>
      </w:r>
      <w:r w:rsidR="00C41DA4" w:rsidRPr="00A04927">
        <w:rPr>
          <w:bCs/>
        </w:rPr>
        <w:t>-</w:t>
      </w:r>
      <w:r w:rsidR="006B1496" w:rsidRPr="00A04927">
        <w:rPr>
          <w:bCs/>
        </w:rPr>
        <w:t>53</w:t>
      </w:r>
      <w:r w:rsidR="008C0F0C" w:rsidRPr="00A04927">
        <w:rPr>
          <w:bCs/>
        </w:rPr>
        <w:t>2</w:t>
      </w:r>
    </w:p>
    <w:p w14:paraId="68EF69E5" w14:textId="323A70A2" w:rsidR="007B1D00" w:rsidRPr="00A04927" w:rsidRDefault="007B1D00" w:rsidP="00A04927">
      <w:pPr>
        <w:spacing w:after="0"/>
        <w:ind w:left="1440"/>
        <w:rPr>
          <w:bCs/>
        </w:rPr>
      </w:pPr>
      <w:r w:rsidRPr="00A04927">
        <w:rPr>
          <w:bCs/>
        </w:rPr>
        <w:t>“</w:t>
      </w:r>
      <w:bookmarkStart w:id="17" w:name="_Hlk57977185"/>
      <w:r w:rsidR="006B1496" w:rsidRPr="00A04927">
        <w:rPr>
          <w:bCs/>
        </w:rPr>
        <w:t>Using a steel punch or handheld precision knife, punch or cut out a circular well from the PDMS sheet prepared in 7.1. The well should be around the same size as the VHSE construct. Cut a square patch around the circular well to create a single PDMS well</w:t>
      </w:r>
      <w:bookmarkEnd w:id="17"/>
      <w:r w:rsidRPr="00A04927">
        <w:rPr>
          <w:bCs/>
        </w:rPr>
        <w:t>.”</w:t>
      </w:r>
    </w:p>
    <w:p w14:paraId="590A03E5" w14:textId="77777777" w:rsidR="007B1D00" w:rsidRPr="00A04927" w:rsidRDefault="007B1D00" w:rsidP="00A04927">
      <w:pPr>
        <w:spacing w:after="0"/>
        <w:rPr>
          <w:rFonts w:ascii="Calibri" w:hAnsi="Calibri" w:cs="Calibri"/>
          <w:color w:val="000000"/>
        </w:rPr>
      </w:pPr>
    </w:p>
    <w:p w14:paraId="611EF3EF" w14:textId="732232B8" w:rsidR="00B061FA" w:rsidRPr="00A04927" w:rsidRDefault="00E64AC3" w:rsidP="00A04927">
      <w:pPr>
        <w:spacing w:after="0"/>
        <w:rPr>
          <w:rFonts w:ascii="Calibri" w:hAnsi="Calibri" w:cs="Calibri"/>
          <w:color w:val="000000"/>
          <w:shd w:val="clear" w:color="auto" w:fill="FFFFFF"/>
        </w:rPr>
      </w:pPr>
      <w:r w:rsidRPr="00A04927">
        <w:rPr>
          <w:rFonts w:ascii="Calibri" w:hAnsi="Calibri" w:cs="Calibri"/>
          <w:color w:val="000000"/>
          <w:shd w:val="clear" w:color="auto" w:fill="FFFFFF"/>
        </w:rPr>
        <w:t>Page 14, line 523: This conformation does work only with an inverse microscope. If using an upright positioned microscope, the set-up must be changed. Please add this piece of information to avoid any misinterpretation.</w:t>
      </w:r>
    </w:p>
    <w:p w14:paraId="66201C31" w14:textId="02475D81" w:rsidR="00C41DA4" w:rsidRPr="00A04927" w:rsidRDefault="00C41DA4" w:rsidP="00A04927">
      <w:pPr>
        <w:spacing w:after="0"/>
        <w:ind w:left="720"/>
        <w:rPr>
          <w:rFonts w:ascii="Calibri" w:hAnsi="Calibri" w:cs="Calibri"/>
          <w:color w:val="000000"/>
        </w:rPr>
      </w:pPr>
      <w:r w:rsidRPr="00A04927">
        <w:rPr>
          <w:rFonts w:ascii="Calibri" w:hAnsi="Calibri" w:cs="Calibri"/>
          <w:color w:val="000000"/>
        </w:rPr>
        <w:t xml:space="preserve">We agree with the reviewer’s assessment and have added information to address the differences in upright v. inverse microscopy. </w:t>
      </w:r>
    </w:p>
    <w:p w14:paraId="3B5ACEF4" w14:textId="0E02B9D2" w:rsidR="00C41DA4" w:rsidRPr="00A04927" w:rsidRDefault="00C41DA4" w:rsidP="00A04927">
      <w:pPr>
        <w:spacing w:after="0"/>
        <w:ind w:left="720"/>
        <w:rPr>
          <w:rFonts w:ascii="Calibri" w:hAnsi="Calibri" w:cs="Calibri"/>
          <w:color w:val="000000"/>
        </w:rPr>
      </w:pPr>
      <w:r w:rsidRPr="00A04927">
        <w:rPr>
          <w:rFonts w:ascii="Calibri" w:hAnsi="Calibri" w:cs="Calibri"/>
          <w:color w:val="000000"/>
        </w:rPr>
        <w:t xml:space="preserve">First Version: Line 522-523: </w:t>
      </w:r>
    </w:p>
    <w:p w14:paraId="044AE076" w14:textId="65840999" w:rsidR="00C41DA4" w:rsidRPr="00A04927" w:rsidRDefault="00C41DA4" w:rsidP="00A04927">
      <w:pPr>
        <w:pStyle w:val="ListParagraph"/>
        <w:spacing w:after="0"/>
        <w:ind w:left="1440"/>
        <w:jc w:val="both"/>
        <w:rPr>
          <w:bCs/>
        </w:rPr>
      </w:pPr>
      <w:r w:rsidRPr="00A04927">
        <w:rPr>
          <w:rFonts w:ascii="Calibri" w:hAnsi="Calibri" w:cs="Calibri"/>
          <w:color w:val="000000"/>
        </w:rPr>
        <w:t>“</w:t>
      </w:r>
      <w:r w:rsidRPr="00A04927">
        <w:rPr>
          <w:bCs/>
        </w:rPr>
        <w:t>Place construct with the orientation of interest facing down toward the glass. For example, to image the epidermis, make sure the epidermis is facing the glass.”</w:t>
      </w:r>
    </w:p>
    <w:p w14:paraId="15712B85" w14:textId="319F52B4" w:rsidR="00C41DA4" w:rsidRPr="00A04927" w:rsidRDefault="00C41DA4" w:rsidP="00A04927">
      <w:pPr>
        <w:pStyle w:val="ListParagraph"/>
        <w:spacing w:after="0"/>
        <w:jc w:val="both"/>
        <w:rPr>
          <w:bCs/>
        </w:rPr>
      </w:pPr>
    </w:p>
    <w:p w14:paraId="6229E773" w14:textId="698E9522" w:rsidR="00C41DA4" w:rsidRPr="00A04927" w:rsidRDefault="00C41DA4" w:rsidP="00A04927">
      <w:pPr>
        <w:pStyle w:val="ListParagraph"/>
        <w:spacing w:after="0"/>
        <w:jc w:val="both"/>
        <w:rPr>
          <w:bCs/>
        </w:rPr>
      </w:pPr>
      <w:r w:rsidRPr="00A04927">
        <w:rPr>
          <w:bCs/>
        </w:rPr>
        <w:t>Revised Version: Line 5</w:t>
      </w:r>
      <w:r w:rsidR="008C0F0C" w:rsidRPr="00A04927">
        <w:rPr>
          <w:bCs/>
        </w:rPr>
        <w:t>61</w:t>
      </w:r>
      <w:r w:rsidR="006B1496" w:rsidRPr="00A04927">
        <w:rPr>
          <w:bCs/>
        </w:rPr>
        <w:t>-56</w:t>
      </w:r>
      <w:r w:rsidR="00C24C48" w:rsidRPr="00A04927">
        <w:rPr>
          <w:bCs/>
        </w:rPr>
        <w:t>5</w:t>
      </w:r>
    </w:p>
    <w:p w14:paraId="2F1D67B1" w14:textId="70A92F1F" w:rsidR="00C41DA4" w:rsidRPr="00A04927" w:rsidRDefault="00E26867" w:rsidP="00A04927">
      <w:pPr>
        <w:pStyle w:val="ListParagraph"/>
        <w:spacing w:after="0"/>
        <w:ind w:left="1440"/>
        <w:jc w:val="both"/>
        <w:rPr>
          <w:bCs/>
        </w:rPr>
      </w:pPr>
      <w:r w:rsidRPr="00A04927">
        <w:rPr>
          <w:bCs/>
        </w:rPr>
        <w:t xml:space="preserve">“Place construct with the orientation of interest facing toward the objective. For example, to image the epidermis using an inverted microscope, make sure the epidermis is facing </w:t>
      </w:r>
      <w:r w:rsidRPr="00A04927">
        <w:rPr>
          <w:bCs/>
        </w:rPr>
        <w:lastRenderedPageBreak/>
        <w:t>down, toward the glass. Alternatively, for an upright microscope, the epidermis should face up. The below imaging procedures are described for an inverted microscope, but could be readily adapted for an upright.”</w:t>
      </w:r>
    </w:p>
    <w:p w14:paraId="3B11C9DD" w14:textId="77777777" w:rsidR="003F0155" w:rsidRPr="00A04927" w:rsidRDefault="003F0155" w:rsidP="00A04927">
      <w:pPr>
        <w:spacing w:after="0"/>
        <w:jc w:val="both"/>
        <w:rPr>
          <w:rFonts w:ascii="Calibri" w:hAnsi="Calibri" w:cs="Calibri"/>
          <w:color w:val="000000"/>
          <w:shd w:val="clear" w:color="auto" w:fill="FFFFFF"/>
        </w:rPr>
      </w:pPr>
    </w:p>
    <w:p w14:paraId="44B1A029" w14:textId="77777777" w:rsidR="003F0155" w:rsidRPr="00A04927" w:rsidRDefault="003F0155" w:rsidP="00A04927">
      <w:pPr>
        <w:spacing w:after="0"/>
        <w:jc w:val="both"/>
        <w:rPr>
          <w:rFonts w:ascii="Calibri" w:hAnsi="Calibri" w:cs="Calibri"/>
          <w:color w:val="000000"/>
          <w:shd w:val="clear" w:color="auto" w:fill="FFFFFF"/>
        </w:rPr>
      </w:pPr>
    </w:p>
    <w:p w14:paraId="6ACAE979" w14:textId="3479EE24" w:rsidR="00E64AC3" w:rsidRPr="00A04927" w:rsidRDefault="00E64AC3" w:rsidP="00A04927">
      <w:pPr>
        <w:spacing w:after="0"/>
        <w:jc w:val="both"/>
        <w:rPr>
          <w:rFonts w:ascii="Calibri" w:hAnsi="Calibri" w:cs="Calibri"/>
          <w:color w:val="000000"/>
          <w:shd w:val="clear" w:color="auto" w:fill="FFFFFF"/>
        </w:rPr>
      </w:pPr>
      <w:r w:rsidRPr="00A04927">
        <w:rPr>
          <w:rFonts w:ascii="Calibri" w:hAnsi="Calibri" w:cs="Calibri"/>
          <w:color w:val="000000"/>
          <w:shd w:val="clear" w:color="auto" w:fill="FFFFFF"/>
        </w:rPr>
        <w:t>Page 15, line 579: Col IV is also a component of the basement membrane, thus this structure should be stained, too. Alternatively, Col IV is not expressed properly in collagen gel-based skin equivalents. Please add a comment in your results section.</w:t>
      </w:r>
    </w:p>
    <w:p w14:paraId="35C3B5C5" w14:textId="66794137" w:rsidR="003B6FEC" w:rsidRPr="00A04927" w:rsidRDefault="003B6FEC" w:rsidP="00A04927">
      <w:pPr>
        <w:spacing w:after="0"/>
        <w:ind w:left="720"/>
        <w:rPr>
          <w:rFonts w:ascii="Calibri" w:hAnsi="Calibri" w:cs="Calibri"/>
          <w:color w:val="000000"/>
          <w:shd w:val="clear" w:color="auto" w:fill="FFFFFF"/>
        </w:rPr>
      </w:pPr>
      <w:r w:rsidRPr="00A04927">
        <w:rPr>
          <w:rFonts w:ascii="Calibri" w:hAnsi="Calibri" w:cs="Calibri"/>
          <w:color w:val="000000"/>
          <w:shd w:val="clear" w:color="auto" w:fill="FFFFFF"/>
        </w:rPr>
        <w:t xml:space="preserve">We appreciate the </w:t>
      </w:r>
      <w:r w:rsidR="003F0155" w:rsidRPr="00A04927">
        <w:rPr>
          <w:rFonts w:ascii="Calibri" w:hAnsi="Calibri" w:cs="Calibri"/>
          <w:color w:val="000000"/>
          <w:shd w:val="clear" w:color="auto" w:fill="FFFFFF"/>
        </w:rPr>
        <w:t>reviewer’s</w:t>
      </w:r>
      <w:r w:rsidRPr="00A04927">
        <w:rPr>
          <w:rFonts w:ascii="Calibri" w:hAnsi="Calibri" w:cs="Calibri"/>
          <w:color w:val="000000"/>
          <w:shd w:val="clear" w:color="auto" w:fill="FFFFFF"/>
        </w:rPr>
        <w:t xml:space="preserve"> assessment and have added a statement in the results section and in the limitations discussion section about Col IV expression in the basement membrane of the epidermis, and potential limitations/improvements to acknowledge on basement membrane evaluation.</w:t>
      </w:r>
    </w:p>
    <w:p w14:paraId="1BDF950E" w14:textId="5AA974DF" w:rsidR="00422F5F" w:rsidRPr="00A04927" w:rsidRDefault="00422F5F" w:rsidP="00A04927">
      <w:pPr>
        <w:spacing w:after="0"/>
        <w:ind w:left="720"/>
        <w:rPr>
          <w:rFonts w:ascii="Calibri" w:hAnsi="Calibri" w:cs="Calibri"/>
          <w:color w:val="000000"/>
          <w:shd w:val="clear" w:color="auto" w:fill="FFFFFF"/>
        </w:rPr>
      </w:pPr>
      <w:r w:rsidRPr="00A04927">
        <w:rPr>
          <w:rFonts w:ascii="Calibri" w:hAnsi="Calibri" w:cs="Calibri"/>
          <w:color w:val="000000"/>
          <w:shd w:val="clear" w:color="auto" w:fill="FFFFFF"/>
        </w:rPr>
        <w:t>Added statements in the results section:</w:t>
      </w:r>
    </w:p>
    <w:p w14:paraId="7F57C355" w14:textId="1D247D17" w:rsidR="003B6FEC" w:rsidRPr="00A04927" w:rsidRDefault="003B6FEC" w:rsidP="00A04927">
      <w:pPr>
        <w:spacing w:after="0"/>
        <w:ind w:left="720"/>
        <w:rPr>
          <w:rFonts w:ascii="Calibri" w:hAnsi="Calibri" w:cs="Calibri"/>
          <w:color w:val="000000"/>
          <w:shd w:val="clear" w:color="auto" w:fill="FFFFFF"/>
        </w:rPr>
      </w:pPr>
      <w:r w:rsidRPr="00A04927">
        <w:rPr>
          <w:rFonts w:ascii="Calibri" w:hAnsi="Calibri" w:cs="Calibri"/>
          <w:color w:val="000000"/>
          <w:shd w:val="clear" w:color="auto" w:fill="FFFFFF"/>
        </w:rPr>
        <w:t>First Version: Line 574-579:</w:t>
      </w:r>
    </w:p>
    <w:p w14:paraId="758F3D55" w14:textId="736D1FE7" w:rsidR="003B6FEC" w:rsidRPr="00A04927" w:rsidRDefault="003B6FEC" w:rsidP="00A04927">
      <w:pPr>
        <w:spacing w:after="0"/>
        <w:ind w:left="1440"/>
      </w:pPr>
      <w:r w:rsidRPr="00A04927">
        <w:rPr>
          <w:bCs/>
        </w:rPr>
        <w:t>“Characterization of the epidermis and dermis show appropriate immunofluorescent markers for human skin in VHSE constructs (</w:t>
      </w:r>
      <w:r w:rsidRPr="00A04927">
        <w:rPr>
          <w:b/>
        </w:rPr>
        <w:t>Fig. 2 &amp; 3</w:t>
      </w:r>
      <w:r w:rsidRPr="00A04927">
        <w:rPr>
          <w:bCs/>
        </w:rPr>
        <w:t>). Cytokeratin 10 (CK10) is an early differentiation keratinocyte marker which usually marks all suprabasal layers in skin equivalents</w:t>
      </w:r>
      <w:r w:rsidRPr="00A04927">
        <w:rPr>
          <w:bCs/>
        </w:rPr>
        <w:fldChar w:fldCharType="begin"/>
      </w:r>
      <w:r w:rsidRPr="00A04927">
        <w:rPr>
          <w:bCs/>
        </w:rPr>
        <w:instrText xml:space="preserve"> ADDIN ZOTERO_ITEM CSL_CITATION {"citationID":"8nhkUgCW","properties":{"formattedCitation":"\\super 14, 28, 59\\nosupersub{}","plainCitation":"14, 28, 59","noteIndex":0},"citationItems":[{"id":109,"uris":["http://zotero.org/users/5025368/items/S669U96W"],"uri":["http://zotero.org/users/5025368/items/S669U96W"],"itemData":{"id":109,"type":"article-journal","abstract":"Epidermis reconstructed on de-epidermized dermis (DED) was used to investigate whether fibroblasts can substitute growth factors needed for generation of a fully differentiated epidermis. For this purpose, a centrifugal seeding method was developed to reproducibly incorporate different fibroblast numbers into DED. Using (immuno)histochemical techniques, we could demonstrate that in the absence of fibroblasts the formed epidermis consisted only of two to three viable cell layers with a very thin stratum corneum layer. However, in the presence of fibroblasts keratinocyte proliferation and migration was stimulated and epidermal morphology markedly improved. The stimulatory effect of fibroblasts showed a biphasic character: keratinocyte proliferation increased in the initial phase but decreased in later stages of cell culture. After 3 weeks culture at the air–liquid interface, the proliferation index decreased irrespective of the number of fibroblasts present within the dermal matrix to levels observed also in native epidermis. Keratin 10 was localized in all viable suprabasal cell layers irrespective of the absence or presence of fibroblasts. Keratin 6 was downregulated with increasing numbers of fibroblasts, and keratins 16 and 17 were absent in fibroblast-populated matrices. The expression of involucrin or transglutaminase 1 showed a similar pattern as for the keratins. Irrespective of the number of fibroblasts incorporated into DED, the expression of α3, α6, β1, and β4 integrin subunits was upregulated. In fibroblast-free DED matrices normalization of epidermal differentiation was only achieved when the culture medium was supplemented by keratinocyte growth factor. The results of this study indicate that normalization of epidermal differentiation can be achieved using a non-contractile dermal matrix populated with fibroblasts.","container-title":"Cell and Tissue Research","DOI":"10.1007/s00441-002-0621-0","ISSN":"1432-0878","issue":"2","journalAbbreviation":"Cell and Tissue Research","page":"189-199","title":"Crucial role of fibroblasts in regulating epidermal morphogenesis","volume":"310","author":[{"family":"El Ghalbzouri","given":"Abdoelwaheb"},{"family":"Lamme","given":"Evert"},{"family":"Ponec","given":"Maria"}],"issued":{"date-parts":[["2002",11,1]]}}},{"id":105,"uris":["http://zotero.org/users/5025368/items/NM43ZTL8"],"uri":["http://zotero.org/users/5025368/items/NM43ZTL8"],"itemData":{"id":105,"type":"article-journal","abstract":"Full thickness human skin models (FTMs) contain an epidermal and a dermal equivalent. The latter is composed of a collagen dermal matrix which harbours fibroblasts. Current epidermal barrier properties of FTMs do not fully resemble that of native human skin (NHS), which makes these human skin models less suitable for barrier related studies. To further enhance the resemblance of NHS for epidermal morphogenesis and barrier formation, we modulated the collagen dermal matrix with the biocompatible polymer chitosan. Herein, we report that these collagen-chitosan FTMs (CC-FTMs) possess a well-organized epidermis and maintain both the early and late differentiation programs as in FTMs. Distinctively, the epidermal cell activation is reduced in CC-FTMs to levels observed in NHS. Dermal-epidermal interactions are functional in both FTM types, based on the formation of the basement membrane. Evaluation of the barrier structure by the organization of the extracellular lipid matrix of the stratum corneum revealed an elongated repeat distance of the long periodicity phase. The ceramide composition exhibited a higher resemblance of the NHS, based on the carbon chain-length distribution and subclass profile. The inside-out barrier functionality indicated by the transepidermal water loss is significantly improved in the CC-FTMs. The expression of epidermal barrier lipid processing enzymes is marginally affected, although more restricted to a single granular layer. The novel CC-FTM resembles the NHS more closely, which makes them a promising tool for epidermal barrier related studies.","container-title":"PLOS ONE","DOI":"10.1371/journal.pone.0174478","issue":"3","journalAbbreviation":"PLOS ONE","page":"e0174478","title":"Improved epidermal barrier formation in human skin models by chitosan modulated dermal matrices","volume":"12","author":[{"family":"Mieremet","given":"Arnout"},{"family":"Rietveld","given":"Marion"},{"family":"Absalah","given":"Samira"},{"family":"Smeden","given":"Jeroen","non-dropping-particle":"van"},{"family":"Bouwstra","given":"Joke A."},{"family":"El Ghalbzouri","given":"Abdoelwaheb"}],"issued":{"date-parts":[["2017",3,23]]}}},{"id":1057,"uris":["http://zotero.org/users/5025368/items/NUNFAIAH"],"uri":["http://zotero.org/users/5025368/items/NUNFAIAH"],"itemData":{"id":1057,"type":"article-journal","abstract":"Abstract Although skin cell-printing has exhibited promises for fabrication of functional skin equivalents, existing skin models through 3D cell printing are still composed of dermal and epidermal layers. However, a key hope for printing skin is to improve structural complexity of human skin over conventional construction, enabling the precise localization of multiple cell types and biomaterials. Here, the complexity of skin anatomy is increased using 3D cell printing. A novel printing platform is suggested for engineering a matured perfusable vascularized 3D human skin equivalent composed of epidermis, dermis, and hypodermis. The skin model is evaluated using functional markers representing each region of epidermis, dermis, and hypodermis to confirm tissue maturation. It is hypothesized that the vascularized dermal and hypodermal compartments that provide a more realistic microenvironment can promote cross-talks with the epidermal compartment, producing better recapitulation of epidermal morphogenesis. Skin stemness in epithelial tissue is investigated. These findings reveal that the full-thickness skin has more similarities to the native human skin compared with the dermal and epidermal skin model, indicating that it better reflects the actual complexity of native human skin. It is envisioned that it offers better predictive and reliable in vitro platform for investigation of mechanisms of pathological research and skin disease modeling.","container-title":"Advanced Healthcare Materials","DOI":"10.1002/adhm.201801019","ISSN":"2192-2640","issue":"7","journalAbbreviation":"Advanced Healthcare Materials","note":"publisher: John Wiley &amp; Sons, Ltd","page":"1801019","title":"3D Cell Printing of Perfusable Vascularized Human Skin Equivalent Composed of Epidermis, Dermis, and Hypodermis for Better Structural Recapitulation of Native Skin","volume":"8","author":[{"family":"Kim","given":"Byoung Soo"},{"family":"Gao","given":"Ge"},{"family":"Kim","given":"Jae Yun"},{"family":"Cho","given":"Dong-Woo"}],"issued":{"date-parts":[["2019",4,1]]}}}],"schema":"https://github.com/citation-style-language/schema/raw/master/csl-citation.json"} </w:instrText>
      </w:r>
      <w:r w:rsidRPr="00A04927">
        <w:rPr>
          <w:bCs/>
        </w:rPr>
        <w:fldChar w:fldCharType="separate"/>
      </w:r>
      <w:r w:rsidRPr="00A04927">
        <w:rPr>
          <w:rFonts w:ascii="Calibri" w:hAnsi="Calibri" w:cs="Calibri"/>
          <w:vertAlign w:val="superscript"/>
        </w:rPr>
        <w:t>14, 28, 59</w:t>
      </w:r>
      <w:r w:rsidRPr="00A04927">
        <w:rPr>
          <w:bCs/>
        </w:rPr>
        <w:fldChar w:fldCharType="end"/>
      </w:r>
      <w:r w:rsidRPr="00A04927">
        <w:rPr>
          <w:bCs/>
        </w:rPr>
        <w:t xml:space="preserve"> (</w:t>
      </w:r>
      <w:r w:rsidRPr="00A04927">
        <w:rPr>
          <w:b/>
        </w:rPr>
        <w:t>Fig. 2</w:t>
      </w:r>
      <w:r w:rsidRPr="00A04927">
        <w:rPr>
          <w:bCs/>
        </w:rPr>
        <w:t>). Involucrin and filaggrin are late differentiation markers in keratinocytes and mark the uppermost suprabasal layers in skin equivalents</w:t>
      </w:r>
      <w:r w:rsidRPr="00A04927">
        <w:rPr>
          <w:bCs/>
        </w:rPr>
        <w:fldChar w:fldCharType="begin"/>
      </w:r>
      <w:r w:rsidRPr="00A04927">
        <w:rPr>
          <w:bCs/>
        </w:rPr>
        <w:instrText xml:space="preserve"> ADDIN ZOTERO_ITEM CSL_CITATION {"citationID":"WK7YId5D","properties":{"formattedCitation":"\\super 15, 28, 59, 60\\nosupersub{}","plainCitation":"15, 28, 59, 60","noteIndex":0},"citationItems":[{"id":260,"uris":["http://zotero.org/users/5025368/items/SUWBEU52"],"uri":["http://zotero.org/users/5025368/items/SUWBEU52"],"itemData":{"id":260,"type":"article-journal","abstract":"Recreating the structure of human tissues in the laboratory is valuable for fundamental research, testing interventions, and reducing the use of animals. Critical to the use of such technology is the ability to produce tissue models that accurately reproduce the microanatomy of the native tissue. Current artificial cell-based skin systems lack thorough characterisation, are not representative of human skin, and can show variation. In this study, we have developed a novel full thickness model of human skin comprised of epidermal and dermal compartments. Using an inert porous scaffold, we created a dermal construct using human fibroblasts that secrete their own extracellular matrix proteins, which avoids the use of animal-derived materials. The dermal construct acts as a foundation upon which epidermal keratinocytes were seeded and differentiated into a stratified keratinised epithelium. In-depth morphological analyses of the model demonstrated very close similarities with native human skin. Extensive immunostaining and electron microscopy analysis revealed ultrastructural details such as keratohyalin granules and lamellar bodies within the stratum granulosum, specialised junctional complexes, and the presence of a basal lamina. These features reflect the functional characteristics and barrier properties of the skin equivalent. Robustness and reproducibility of in vitro models are important attributes in experimental practice, and we demonstrate the consistency of the skin construct between different users. In summary, a new model of full thickness human skin has been developed that possesses microanatomical features reminiscent of native tissue. This skin model platform will be of significant interest to scientists researching the structure and function of human skin.","container-title":"Journal of Anatomy","DOI":"10.1111/joa.12942","ISSN":"1469-7580","issue":"0","language":"en","source":"Wiley Online Library","title":"Bioengineering the microanatomy of human skin","URL":"https://onlinelibrary.wiley.com/doi/abs/10.1111/joa.12942","volume":"0","author":[{"family":"Roger","given":"Mathilde"},{"family":"Fullard","given":"Nicola"},{"family":"Costello","given":"Lydia"},{"family":"Bradbury","given":"Steven"},{"family":"Markiewicz","given":"Ewa"},{"family":"O'Reilly","given":"Steven"},{"family":"Darling","given":"Nicole"},{"family":"Ritchie","given":"Pamela"},{"family":"Määttä","given":"Arto"},{"family":"Karakesisoglou","given":"Iakowos"},{"family":"Nelson","given":"Glyn"},{"family":"Zglinicki","given":"Thomas","dropping-particle":"von"},{"family":"Dicolandrea","given":"Teresa"},{"family":"Isfort","given":"Robert"},{"family":"Bascom","given":"Charles"},{"family":"Przyborski","given":"Stefan"}],"accessed":{"date-parts":[["2019",2,21]]}}},{"id":1057,"uris":["http://zotero.org/users/5025368/items/NUNFAIAH"],"uri":["http://zotero.org/users/5025368/items/NUNFAIAH"],"itemData":{"id":1057,"type":"article-journal","abstract":"Abstract Although skin cell-printing has exhibited promises for fabrication of functional skin equivalents, existing skin models through 3D cell printing are still composed of dermal and epidermal layers. However, a key hope for printing skin is to improve structural complexity of human skin over conventional construction, enabling the precise localization of multiple cell types and biomaterials. Here, the complexity of skin anatomy is increased using 3D cell printing. A novel printing platform is suggested for engineering a matured perfusable vascularized 3D human skin equivalent composed of epidermis, dermis, and hypodermis. The skin model is evaluated using functional markers representing each region of epidermis, dermis, and hypodermis to confirm tissue maturation. It is hypothesized that the vascularized dermal and hypodermal compartments that provide a more realistic microenvironment can promote cross-talks with the epidermal compartment, producing better recapitulation of epidermal morphogenesis. Skin stemness in epithelial tissue is investigated. These findings reveal that the full-thickness skin has more similarities to the native human skin compared with the dermal and epidermal skin model, indicating that it better reflects the actual complexity of native human skin. It is envisioned that it offers better predictive and reliable in vitro platform for investigation of mechanisms of pathological research and skin disease modeling.","container-title":"Advanced Healthcare Materials","DOI":"10.1002/adhm.201801019","ISSN":"2192-2640","issue":"7","journalAbbreviation":"Advanced Healthcare Materials","note":"publisher: John Wiley &amp; Sons, Ltd","page":"1801019","title":"3D Cell Printing of Perfusable Vascularized Human Skin Equivalent Composed of Epidermis, Dermis, and Hypodermis for Better Structural Recapitulation of Native Skin","volume":"8","author":[{"family":"Kim","given":"Byoung Soo"},{"family":"Gao","given":"Ge"},{"family":"Kim","given":"Jae Yun"},{"family":"Cho","given":"Dong-Woo"}],"issued":{"date-parts":[["2019",4,1]]}}},{"id":109,"uris":["http://zotero.org/users/5025368/items/S669U96W"],"uri":["http://zotero.org/users/5025368/items/S669U96W"],"itemData":{"id":109,"type":"article-journal","abstract":"Epidermis reconstructed on de-epidermized dermis (DED) was used to investigate whether fibroblasts can substitute growth factors needed for generation of a fully differentiated epidermis. For this purpose, a centrifugal seeding method was developed to reproducibly incorporate different fibroblast numbers into DED. Using (immuno)histochemical techniques, we could demonstrate that in the absence of fibroblasts the formed epidermis consisted only of two to three viable cell layers with a very thin stratum corneum layer. However, in the presence of fibroblasts keratinocyte proliferation and migration was stimulated and epidermal morphology markedly improved. The stimulatory effect of fibroblasts showed a biphasic character: keratinocyte proliferation increased in the initial phase but decreased in later stages of cell culture. After 3 weeks culture at the air–liquid interface, the proliferation index decreased irrespective of the number of fibroblasts present within the dermal matrix to levels observed also in native epidermis. Keratin 10 was localized in all viable suprabasal cell layers irrespective of the absence or presence of fibroblasts. Keratin 6 was downregulated with increasing numbers of fibroblasts, and keratins 16 and 17 were absent in fibroblast-populated matrices. The expression of involucrin or transglutaminase 1 showed a similar pattern as for the keratins. Irrespective of the number of fibroblasts incorporated into DED, the expression of α3, α6, β1, and β4 integrin subunits was upregulated. In fibroblast-free DED matrices normalization of epidermal differentiation was only achieved when the culture medium was supplemented by keratinocyte growth factor. The results of this study indicate that normalization of epidermal differentiation can be achieved using a non-contractile dermal matrix populated with fibroblasts.","container-title":"Cell and Tissue Research","DOI":"10.1007/s00441-002-0621-0","ISSN":"1432-0878","issue":"2","journalAbbreviation":"Cell and Tissue Research","page":"189-199","title":"Crucial role of fibroblasts in regulating epidermal morphogenesis","volume":"310","author":[{"family":"El Ghalbzouri","given":"Abdoelwaheb"},{"family":"Lamme","given":"Evert"},{"family":"Ponec","given":"Maria"}],"issued":{"date-parts":[["2002",11,1]]}}},{"id":399,"uris":["http://zotero.org/users/5025368/items/5NERHSZX"],"uri":["http://zotero.org/users/5025368/items/5NERHSZX"],"itemData":{"id":399,"type":"article-journal","container-title":"European journal of dermatology: EJD","issue":"4","page":"390-9; quiz 400-1","title":"Anatomy, histology and immunohistochemistry of normal human skin.","volume":"12","author":[{"family":"Kanitakis","given":"J."}],"issued":{"date-parts":[["2002"]]}}}],"schema":"https://github.com/citation-style-language/schema/raw/master/csl-citation.json"} </w:instrText>
      </w:r>
      <w:r w:rsidRPr="00A04927">
        <w:rPr>
          <w:bCs/>
        </w:rPr>
        <w:fldChar w:fldCharType="separate"/>
      </w:r>
      <w:r w:rsidRPr="00A04927">
        <w:rPr>
          <w:rFonts w:ascii="Calibri" w:hAnsi="Calibri" w:cs="Calibri"/>
          <w:vertAlign w:val="superscript"/>
        </w:rPr>
        <w:t>15, 28, 59, 60</w:t>
      </w:r>
      <w:r w:rsidRPr="00A04927">
        <w:rPr>
          <w:bCs/>
        </w:rPr>
        <w:fldChar w:fldCharType="end"/>
      </w:r>
      <w:r w:rsidRPr="00A04927">
        <w:rPr>
          <w:bCs/>
        </w:rPr>
        <w:t xml:space="preserve"> (</w:t>
      </w:r>
      <w:r w:rsidRPr="00A04927">
        <w:rPr>
          <w:b/>
        </w:rPr>
        <w:t>Fig. 2</w:t>
      </w:r>
      <w:r w:rsidRPr="00A04927">
        <w:rPr>
          <w:bCs/>
        </w:rPr>
        <w:t>). DRAQ7 was used to mark nuclei in both the epidermis and dermis and Col IV marks vasculature of the dermis (</w:t>
      </w:r>
      <w:r w:rsidRPr="00A04927">
        <w:rPr>
          <w:b/>
        </w:rPr>
        <w:t>Fig. 2, 3, 4</w:t>
      </w:r>
      <w:r w:rsidRPr="00A04927">
        <w:rPr>
          <w:bCs/>
        </w:rPr>
        <w:t>).”</w:t>
      </w:r>
      <w:r w:rsidRPr="00A04927">
        <w:rPr>
          <w:rFonts w:ascii="Calibri" w:hAnsi="Calibri" w:cs="Calibri"/>
          <w:color w:val="000000"/>
          <w:shd w:val="clear" w:color="auto" w:fill="FFFFFF"/>
        </w:rPr>
        <w:t xml:space="preserve"> </w:t>
      </w:r>
      <w:r w:rsidRPr="00A04927">
        <w:t xml:space="preserve"> </w:t>
      </w:r>
    </w:p>
    <w:p w14:paraId="3C6DC59F" w14:textId="581A83CA" w:rsidR="003B6FEC" w:rsidRPr="00A04927" w:rsidRDefault="003B6FEC" w:rsidP="00A04927">
      <w:pPr>
        <w:spacing w:after="0"/>
        <w:ind w:left="720"/>
      </w:pPr>
      <w:r w:rsidRPr="00A04927">
        <w:t>Revised Version: Line 6</w:t>
      </w:r>
      <w:r w:rsidR="006B1496" w:rsidRPr="00A04927">
        <w:t>2</w:t>
      </w:r>
      <w:r w:rsidR="00153072" w:rsidRPr="00A04927">
        <w:t>2</w:t>
      </w:r>
      <w:r w:rsidRPr="00A04927">
        <w:t>-6</w:t>
      </w:r>
      <w:r w:rsidR="006B1496" w:rsidRPr="00A04927">
        <w:t>3</w:t>
      </w:r>
      <w:r w:rsidR="00153072" w:rsidRPr="00A04927">
        <w:t>1</w:t>
      </w:r>
      <w:r w:rsidRPr="00A04927">
        <w:t>:</w:t>
      </w:r>
    </w:p>
    <w:p w14:paraId="691253A1" w14:textId="4B134ECD" w:rsidR="003B6FEC" w:rsidRPr="00A04927" w:rsidRDefault="003028CF" w:rsidP="00A04927">
      <w:pPr>
        <w:spacing w:after="0"/>
        <w:ind w:left="1440"/>
        <w:jc w:val="both"/>
        <w:rPr>
          <w:bCs/>
        </w:rPr>
      </w:pPr>
      <w:r w:rsidRPr="00A04927">
        <w:rPr>
          <w:bCs/>
        </w:rPr>
        <w:t>“Characterization of the epidermis and dermis show appropriate immunofluorescent markers for human skin in VHSE constructs (</w:t>
      </w:r>
      <w:r w:rsidRPr="00A04927">
        <w:rPr>
          <w:b/>
        </w:rPr>
        <w:t>Fig. 2 &amp; 3</w:t>
      </w:r>
      <w:r w:rsidRPr="00A04927">
        <w:rPr>
          <w:bCs/>
        </w:rPr>
        <w:t>). Cytokeratin 10 (CK10) is an early differentiation keratinocyte marker which usually marks all suprabasal layers in skin equivalents</w:t>
      </w:r>
      <w:r w:rsidRPr="00A04927">
        <w:fldChar w:fldCharType="begin"/>
      </w:r>
      <w:r w:rsidRPr="00A04927">
        <w:rPr>
          <w:bCs/>
        </w:rPr>
        <w:instrText xml:space="preserve"> ADDIN ZOTERO_ITEM CSL_CITATION {"citationID":"8nhkUgCW","properties":{"formattedCitation":"\\super 18, 30, 68\\nosupersub{}","plainCitation":"18, 30, 68","noteIndex":0},"citationItems":[{"id":109,"uris":["http://zotero.org/users/5025368/items/S669U96W"],"uri":["http://zotero.org/users/5025368/items/S669U96W"],"itemData":{"id":109,"type":"article-journal","abstract":"Epidermis reconstructed on de-epidermized dermis (DED) was used to investigate whether fibroblasts can substitute growth factors needed for generation of a fully differentiated epidermis. For this purpose, a centrifugal seeding method was developed to reproducibly incorporate different fibroblast numbers into DED. Using (immuno)histochemical techniques, we could demonstrate that in the absence of fibroblasts the formed epidermis consisted only of two to three viable cell layers with a very thin stratum corneum layer. However, in the presence of fibroblasts keratinocyte proliferation and migration was stimulated and epidermal morphology markedly improved. The stimulatory effect of fibroblasts showed a biphasic character: keratinocyte proliferation increased in the initial phase but decreased in later stages of cell culture. After 3 weeks culture at the air–liquid interface, the proliferation index decreased irrespective of the number of fibroblasts present within the dermal matrix to levels observed also in native epidermis. Keratin 10 was localized in all viable suprabasal cell layers irrespective of the absence or presence of fibroblasts. Keratin 6 was downregulated with increasing numbers of fibroblasts, and keratins 16 and 17 were absent in fibroblast-populated matrices. The expression of involucrin or transglutaminase 1 showed a similar pattern as for the keratins. Irrespective of the number of fibroblasts incorporated into DED, the expression of α3, α6, β1, and β4 integrin subunits was upregulated. In fibroblast-free DED matrices normalization of epidermal differentiation was only achieved when the culture medium was supplemented by keratinocyte growth factor. The results of this study indicate that normalization of epidermal differentiation can be achieved using a non-contractile dermal matrix populated with fibroblasts.","container-title":"Cell and Tissue Research","DOI":"10.1007/s00441-002-0621-0","ISSN":"1432-0878","issue":"2","journalAbbreviation":"Cell and Tissue Research","page":"189-199","title":"Crucial role of fibroblasts in regulating epidermal morphogenesis","volume":"310","author":[{"family":"El Ghalbzouri","given":"Abdoelwaheb"},{"family":"Lamme","given":"Evert"},{"family":"Ponec","given":"Maria"}],"issued":{"date-parts":[["2002",11,1]]}}},{"id":105,"uris":["http://zotero.org/users/5025368/items/NM43ZTL8"],"uri":["http://zotero.org/users/5025368/items/NM43ZTL8"],"itemData":{"id":105,"type":"article-journal","abstract":"Full thickness human skin models (FTMs) contain an epidermal and a dermal equivalent. The latter is composed of a collagen dermal matrix which harbours fibroblasts. Current epidermal barrier properties of FTMs do not fully resemble that of native human skin (NHS), which makes these human skin models less suitable for barrier related studies. To further enhance the resemblance of NHS for epidermal morphogenesis and barrier formation, we modulated the collagen dermal matrix with the biocompatible polymer chitosan. Herein, we report that these collagen-chitosan FTMs (CC-FTMs) possess a well-organized epidermis and maintain both the early and late differentiation programs as in FTMs. Distinctively, the epidermal cell activation is reduced in CC-FTMs to levels observed in NHS. Dermal-epidermal interactions are functional in both FTM types, based on the formation of the basement membrane. Evaluation of the barrier structure by the organization of the extracellular lipid matrix of the stratum corneum revealed an elongated repeat distance of the long periodicity phase. The ceramide composition exhibited a higher resemblance of the NHS, based on the carbon chain-length distribution and subclass profile. The inside-out barrier functionality indicated by the transepidermal water loss is significantly improved in the CC-FTMs. The expression of epidermal barrier lipid processing enzymes is marginally affected, although more restricted to a single granular layer. The novel CC-FTM resembles the NHS more closely, which makes them a promising tool for epidermal barrier related studies.","container-title":"PLOS ONE","DOI":"10.1371/journal.pone.0174478","issue":"3","journalAbbreviation":"PLOS ONE","page":"e0174478","title":"Improved epidermal barrier formation in human skin models by chitosan modulated dermal matrices","volume":"12","author":[{"family":"Mieremet","given":"Arnout"},{"family":"Rietveld","given":"Marion"},{"family":"Absalah","given":"Samira"},{"family":"Smeden","given":"Jeroen","non-dropping-particle":"van"},{"family":"Bouwstra","given":"Joke A."},{"family":"El Ghalbzouri","given":"Abdoelwaheb"}],"issued":{"date-parts":[["2017",3,23]]}}},{"id":1057,"uris":["http://zotero.org/users/5025368/items/NUNFAIAH"],"uri":["http://zotero.org/users/5025368/items/NUNFAIAH"],"itemData":{"id":1057,"type":"article-journal","abstract":"Abstract Although skin cell-printing has exhibited promises for fabrication of functional skin equivalents, existing skin models through 3D cell printing are still composed of dermal and epidermal layers. However, a key hope for printing skin is to improve structural complexity of human skin over conventional construction, enabling the precise localization of multiple cell types and biomaterials. Here, the complexity of skin anatomy is increased using 3D cell printing. A novel printing platform is suggested for engineering a matured perfusable vascularized 3D human skin equivalent composed of epidermis, dermis, and hypodermis. The skin model is evaluated using functional markers representing each region of epidermis, dermis, and hypodermis to confirm tissue maturation. It is hypothesized that the vascularized dermal and hypodermal compartments that provide a more realistic microenvironment can promote cross-talks with the epidermal compartment, producing better recapitulation of epidermal morphogenesis. Skin stemness in epithelial tissue is investigated. These findings reveal that the full-thickness skin has more similarities to the native human skin compared with the dermal and epidermal skin model, indicating that it better reflects the actual complexity of native human skin. It is envisioned that it offers better predictive and reliable in vitro platform for investigation of mechanisms of pathological research and skin disease modeling.","container-title":"Advanced Healthcare Materials","DOI":"10.1002/adhm.201801019","ISSN":"2192-2640","issue":"7","journalAbbreviation":"Advanced Healthcare Materials","note":"publisher: John Wiley &amp; Sons, Ltd","page":"1801019","title":"3D Cell Printing of Perfusable Vascularized Human Skin Equivalent Composed of Epidermis, Dermis, and Hypodermis for Better Structural Recapitulation of Native Skin","volume":"8","author":[{"family":"Kim","given":"Byoung Soo"},{"family":"Gao","given":"Ge"},{"family":"Kim","given":"Jae Yun"},{"family":"Cho","given":"Dong-Woo"}],"issued":{"date-parts":[["2019",4,1]]}}}],"schema":"https://github.com/citation-style-language/schema/raw/master/csl-citation.json"} </w:instrText>
      </w:r>
      <w:r w:rsidRPr="00A04927">
        <w:fldChar w:fldCharType="separate"/>
      </w:r>
      <w:r w:rsidRPr="00A04927">
        <w:rPr>
          <w:rFonts w:ascii="Calibri" w:hAnsi="Calibri" w:cs="Calibri"/>
          <w:vertAlign w:val="superscript"/>
        </w:rPr>
        <w:t>18, 30, 68</w:t>
      </w:r>
      <w:r w:rsidRPr="00A04927">
        <w:fldChar w:fldCharType="end"/>
      </w:r>
      <w:r w:rsidRPr="00A04927">
        <w:rPr>
          <w:bCs/>
        </w:rPr>
        <w:t xml:space="preserve"> (</w:t>
      </w:r>
      <w:r w:rsidRPr="00A04927">
        <w:rPr>
          <w:b/>
        </w:rPr>
        <w:t>Fig. 2</w:t>
      </w:r>
      <w:r w:rsidRPr="00A04927">
        <w:rPr>
          <w:bCs/>
        </w:rPr>
        <w:t>). Involucrin and filaggrin are late differentiation markers in keratinocytes and mark the uppermost suprabasal layers in skin equivalents</w:t>
      </w:r>
      <w:r w:rsidRPr="00A04927">
        <w:fldChar w:fldCharType="begin"/>
      </w:r>
      <w:r w:rsidRPr="00A04927">
        <w:rPr>
          <w:bCs/>
        </w:rPr>
        <w:instrText xml:space="preserve"> ADDIN ZOTERO_ITEM CSL_CITATION {"citationID":"WK7YId5D","properties":{"formattedCitation":"\\super 12, 30, 68, 69\\nosupersub{}","plainCitation":"12, 30, 68, 69","noteIndex":0},"citationItems":[{"id":260,"uris":["http://zotero.org/users/5025368/items/SUWBEU52"],"uri":["http://zotero.org/users/5025368/items/SUWBEU52"],"itemData":{"id":260,"type":"article-journal","abstract":"Recreating the structure of human tissues in the laboratory is valuable for fundamental research, testing interventions, and reducing the use of animals. Critical to the use of such technology is the ability to produce tissue models that accurately reproduce the microanatomy of the native tissue. Current artificial cell-based skin systems lack thorough characterisation, are not representative of human skin, and can show variation. In this study, we have developed a novel full thickness model of human skin comprised of epidermal and dermal compartments. Using an inert porous scaffold, we created a dermal construct using human fibroblasts that secrete their own extracellular matrix proteins, which avoids the use of animal-derived materials. The dermal construct acts as a foundation upon which epidermal keratinocytes were seeded and differentiated into a stratified keratinised epithelium. In-depth morphological analyses of the model demonstrated very close similarities with native human skin. Extensive immunostaining and electron microscopy analysis revealed ultrastructural details such as keratohyalin granules and lamellar bodies within the stratum granulosum, specialised junctional complexes, and the presence of a basal lamina. These features reflect the functional characteristics and barrier properties of the skin equivalent. Robustness and reproducibility of in vitro models are important attributes in experimental practice, and we demonstrate the consistency of the skin construct between different users. In summary, a new model of full thickness human skin has been developed that possesses microanatomical features reminiscent of native tissue. This skin model platform will be of significant interest to scientists researching the structure and function of human skin.","container-title":"Journal of Anatomy","DOI":"10.1111/joa.12942","ISSN":"1469-7580","issue":"0","language":"en","source":"Wiley Online Library","title":"Bioengineering the microanatomy of human skin","URL":"https://onlinelibrary.wiley.com/doi/abs/10.1111/joa.12942","volume":"0","author":[{"family":"Roger","given":"Mathilde"},{"family":"Fullard","given":"Nicola"},{"family":"Costello","given":"Lydia"},{"family":"Bradbury","given":"Steven"},{"family":"Markiewicz","given":"Ewa"},{"family":"O'Reilly","given":"Steven"},{"family":"Darling","given":"Nicole"},{"family":"Ritchie","given":"Pamela"},{"family":"Määttä","given":"Arto"},{"family":"Karakesisoglou","given":"Iakowos"},{"family":"Nelson","given":"Glyn"},{"family":"Zglinicki","given":"Thomas","dropping-particle":"von"},{"family":"Dicolandrea","given":"Teresa"},{"family":"Isfort","given":"Robert"},{"family":"Bascom","given":"Charles"},{"family":"Przyborski","given":"Stefan"}],"accessed":{"date-parts":[["2019",2,21]]}}},{"id":1057,"uris":["http://zotero.org/users/5025368/items/NUNFAIAH"],"uri":["http://zotero.org/users/5025368/items/NUNFAIAH"],"itemData":{"id":1057,"type":"article-journal","abstract":"Abstract Although skin cell-printing has exhibited promises for fabrication of functional skin equivalents, existing skin models through 3D cell printing are still composed of dermal and epidermal layers. However, a key hope for printing skin is to improve structural complexity of human skin over conventional construction, enabling the precise localization of multiple cell types and biomaterials. Here, the complexity of skin anatomy is increased using 3D cell printing. A novel printing platform is suggested for engineering a matured perfusable vascularized 3D human skin equivalent composed of epidermis, dermis, and hypodermis. The skin model is evaluated using functional markers representing each region of epidermis, dermis, and hypodermis to confirm tissue maturation. It is hypothesized that the vascularized dermal and hypodermal compartments that provide a more realistic microenvironment can promote cross-talks with the epidermal compartment, producing better recapitulation of epidermal morphogenesis. Skin stemness in epithelial tissue is investigated. These findings reveal that the full-thickness skin has more similarities to the native human skin compared with the dermal and epidermal skin model, indicating that it better reflects the actual complexity of native human skin. It is envisioned that it offers better predictive and reliable in vitro platform for investigation of mechanisms of pathological research and skin disease modeling.","container-title":"Advanced Healthcare Materials","DOI":"10.1002/adhm.201801019","ISSN":"2192-2640","issue":"7","journalAbbreviation":"Advanced Healthcare Materials","note":"publisher: John Wiley &amp; Sons, Ltd","page":"1801019","title":"3D Cell Printing of Perfusable Vascularized Human Skin Equivalent Composed of Epidermis, Dermis, and Hypodermis for Better Structural Recapitulation of Native Skin","volume":"8","author":[{"family":"Kim","given":"Byoung Soo"},{"family":"Gao","given":"Ge"},{"family":"Kim","given":"Jae Yun"},{"family":"Cho","given":"Dong-Woo"}],"issued":{"date-parts":[["2019",4,1]]}}},{"id":109,"uris":["http://zotero.org/users/5025368/items/S669U96W"],"uri":["http://zotero.org/users/5025368/items/S669U96W"],"itemData":{"id":109,"type":"article-journal","abstract":"Epidermis reconstructed on de-epidermized dermis (DED) was used to investigate whether fibroblasts can substitute growth factors needed for generation of a fully differentiated epidermis. For this purpose, a centrifugal seeding method was developed to reproducibly incorporate different fibroblast numbers into DED. Using (immuno)histochemical techniques, we could demonstrate that in the absence of fibroblasts the formed epidermis consisted only of two to three viable cell layers with a very thin stratum corneum layer. However, in the presence of fibroblasts keratinocyte proliferation and migration was stimulated and epidermal morphology markedly improved. The stimulatory effect of fibroblasts showed a biphasic character: keratinocyte proliferation increased in the initial phase but decreased in later stages of cell culture. After 3 weeks culture at the air–liquid interface, the proliferation index decreased irrespective of the number of fibroblasts present within the dermal matrix to levels observed also in native epidermis. Keratin 10 was localized in all viable suprabasal cell layers irrespective of the absence or presence of fibroblasts. Keratin 6 was downregulated with increasing numbers of fibroblasts, and keratins 16 and 17 were absent in fibroblast-populated matrices. The expression of involucrin or transglutaminase 1 showed a similar pattern as for the keratins. Irrespective of the number of fibroblasts incorporated into DED, the expression of α3, α6, β1, and β4 integrin subunits was upregulated. In fibroblast-free DED matrices normalization of epidermal differentiation was only achieved when the culture medium was supplemented by keratinocyte growth factor. The results of this study indicate that normalization of epidermal differentiation can be achieved using a non-contractile dermal matrix populated with fibroblasts.","container-title":"Cell and Tissue Research","DOI":"10.1007/s00441-002-0621-0","ISSN":"1432-0878","issue":"2","journalAbbreviation":"Cell and Tissue Research","page":"189-199","title":"Crucial role of fibroblasts in regulating epidermal morphogenesis","volume":"310","author":[{"family":"El Ghalbzouri","given":"Abdoelwaheb"},{"family":"Lamme","given":"Evert"},{"family":"Ponec","given":"Maria"}],"issued":{"date-parts":[["2002",11,1]]}}},{"id":399,"uris":["http://zotero.org/users/5025368/items/5NERHSZX"],"uri":["http://zotero.org/users/5025368/items/5NERHSZX"],"itemData":{"id":399,"type":"article-journal","container-title":"European journal of dermatology: EJD","issue":"4","page":"390-9; quiz 400-1","title":"Anatomy, histology and immunohistochemistry of normal human skin.","volume":"12","author":[{"family":"Kanitakis","given":"J."}],"issued":{"date-parts":[["2002"]]}}}],"schema":"https://github.com/citation-style-language/schema/raw/master/csl-citation.json"} </w:instrText>
      </w:r>
      <w:r w:rsidRPr="00A04927">
        <w:fldChar w:fldCharType="separate"/>
      </w:r>
      <w:r w:rsidRPr="00A04927">
        <w:rPr>
          <w:rFonts w:ascii="Calibri" w:hAnsi="Calibri" w:cs="Calibri"/>
          <w:vertAlign w:val="superscript"/>
        </w:rPr>
        <w:t>12, 30, 68, 69</w:t>
      </w:r>
      <w:r w:rsidRPr="00A04927">
        <w:fldChar w:fldCharType="end"/>
      </w:r>
      <w:r w:rsidRPr="00A04927">
        <w:rPr>
          <w:bCs/>
        </w:rPr>
        <w:t xml:space="preserve"> (</w:t>
      </w:r>
      <w:r w:rsidRPr="00A04927">
        <w:rPr>
          <w:b/>
        </w:rPr>
        <w:t>Fig. 2</w:t>
      </w:r>
      <w:r w:rsidRPr="00A04927">
        <w:rPr>
          <w:bCs/>
        </w:rPr>
        <w:t>). A far-red fluorescent nuclear dye (see materials list) was used to mark nuclei in both the epidermis and dermis and Col IV marks vasculature of the dermis (</w:t>
      </w:r>
      <w:r w:rsidRPr="00A04927">
        <w:rPr>
          <w:b/>
        </w:rPr>
        <w:t>Fig. 2, 3, 4</w:t>
      </w:r>
      <w:r w:rsidRPr="00A04927">
        <w:rPr>
          <w:bCs/>
        </w:rPr>
        <w:t>). Epidermal basement membrane (BM) components are not always properly expressed in HSE cultures</w:t>
      </w:r>
      <w:r w:rsidRPr="00A04927">
        <w:fldChar w:fldCharType="begin"/>
      </w:r>
      <w:r w:rsidRPr="00A04927">
        <w:rPr>
          <w:bCs/>
        </w:rPr>
        <w:instrText xml:space="preserve"> ADDIN ZOTERO_ITEM CSL_CITATION {"citationID":"2hH512oo","properties":{"formattedCitation":"\\super 15, 16\\nosupersub{}","plainCitation":"15, 16","noteIndex":0},"citationItems":[{"id":1627,"uris":["http://zotero.org/groups/2477121/items/KQNS5ISP"],"uri":["http://zotero.org/groups/2477121/items/KQNS5ISP"],"itemData":{"id":1627,"type":"article-journal","abstract":"In ordinary cultures, cells are grown on artificial substrates and immersed in culture medium. In vivo, interfollicular epidermal cells grow on the basement membrane and are exposed to air. In a first effort to render the culture of these cells more physiological it seems legitimate to raise the cultured cells to the air-medium interface. Epidermal cells can be raised by the use of collagen gels maintained on a rigid support. They can also be grown on nitrocellulose filters coated with collagen or coated with a basement-membrane equivalent (BME) previously deposited by bovine corneal endothelial cells. By raising the cultures to the air-medium interface there is some evidence of a more complete differentiation, as evaluated by morphologic criteria. However, biochemically, the raising of the cultures does not seem to induce the synthesis of those keratin polypeptides which are not expressed in immersed cultures. Epidermal cells can also be raised by culturing them on dermal substrates or dermal equivalents. When they were cultured on inverted dead pig skin, epidermal cells synthesized membrane-coating granules (MCG). MCG were not found in immersed controls. By culturing epidermal-cell suspensions on dead deepidermized dermis (DED), all morphologic markers of differentiation were seen except the keratin pattern. In addition, partial reexpression of high-molecular-weight keratin polypeptides occurred. However, the complete expression of keratins by cultured cells depends on the filtering action of the dermal substrate (the cultures are fed from underneath) more than on exposure to the air-liquid interface. In summary, several methods are available to culture epidermal cells at the air-liquid interface that are of interest in an investigation of the response of these cells to epigenetic influences.","container-title":"The Journal of Investigative Dermatology","DOI":"10.1111/1523-1747.ep12540324","ISSN":"0022-202X","issue":"1 Suppl","journalAbbreviation":"J Invest Dermatol","language":"eng","note":"PMID: 6190962","page":"28s-33s","source":"PubMed","title":"Methods for cultivation of keratinocytes with an air-liquid interface","volume":"81","author":[{"family":"Pruniéras","given":"M."},{"family":"Régnier","given":"M."},{"family":"Woodley","given":"D."}],"issued":{"date-parts":[["1983",7]]}}},{"id":127,"uris":["http://zotero.org/users/5025368/items/4AU7IKHY"],"uri":["http://zotero.org/users/5025368/items/4AU7IKHY"],"itemData":{"id":127,"type":"article-journal","container-title":"British Journal of Dermatology","issue":"2","page":"391-403","title":"Skin equivalents: skin from reconstructions as models to study skin development and diseases","volume":"173","author":[{"family":"Ali","given":"N."},{"family":"Hosseini","given":"M."},{"family":"Vainio","given":"S."},{"family":"Taieb","given":"A."},{"family":"Cario‐André","given":"M."},{"family":"Rezvani","given":"H. R."}],"issued":{"date-parts":[["2015"]]}}}],"schema":"https://github.com/citation-style-language/schema/raw/master/csl-citation.json"} </w:instrText>
      </w:r>
      <w:r w:rsidRPr="00A04927">
        <w:fldChar w:fldCharType="separate"/>
      </w:r>
      <w:r w:rsidRPr="00A04927">
        <w:rPr>
          <w:rFonts w:ascii="Calibri" w:hAnsi="Calibri" w:cs="Calibri"/>
          <w:vertAlign w:val="superscript"/>
        </w:rPr>
        <w:t>15, 16</w:t>
      </w:r>
      <w:r w:rsidRPr="00A04927">
        <w:fldChar w:fldCharType="end"/>
      </w:r>
      <w:r w:rsidRPr="00A04927">
        <w:rPr>
          <w:bCs/>
        </w:rPr>
        <w:t>; and Col IV staining of the BM is not consistently observed using this protocol. Research focused BM components and structure would benefit from additional media, cell, and imaging optimization</w:t>
      </w:r>
      <w:r w:rsidRPr="00A04927">
        <w:fldChar w:fldCharType="begin"/>
      </w:r>
      <w:r w:rsidRPr="00A04927">
        <w:rPr>
          <w:bCs/>
        </w:rPr>
        <w:instrText xml:space="preserve"> ADDIN ZOTERO_ITEM CSL_CITATION {"citationID":"iGNRjpZn","properties":{"formattedCitation":"\\super 14\\nosupersub{}","plainCitation":"14","noteIndex":0},"citationItems":[{"id":104,"uris":["http://zotero.org/users/5025368/items/2ZPTHXRB"],"uri":["http://zotero.org/users/5025368/items/2ZPTHXRB"],"itemData":{"id":104,"type":"article-journal","container-title":"Journal of Investigative Dermatology","DOI":"10.1111/j.0022-202X.2004.23549.x","ISSN":"0022-202X","issue":"1","journalAbbreviation":"Journal of Investigative Dermatology","page":"79-86","title":"Basement Membrane Reconstruction in Human Skin Equivalents Is Regulated by Fibroblasts and/or Exogenously Activated Keratinocytes","volume":"124","author":[{"family":"El Ghalbzouri","given":"Abdoelwaheb"},{"family":"Jonkman","given":"Marcel F."},{"family":"Dijkman","given":"Remco"},{"family":"Ponec","given":"Maria"}],"issued":{"date-parts":[["2005",1,1]]}}}],"schema":"https://github.com/citation-style-language/schema/raw/master/csl-citation.json"} </w:instrText>
      </w:r>
      <w:r w:rsidRPr="00A04927">
        <w:fldChar w:fldCharType="separate"/>
      </w:r>
      <w:r w:rsidRPr="00A04927">
        <w:rPr>
          <w:rFonts w:ascii="Calibri" w:hAnsi="Calibri" w:cs="Calibri"/>
          <w:vertAlign w:val="superscript"/>
        </w:rPr>
        <w:t>14</w:t>
      </w:r>
      <w:r w:rsidRPr="00A04927">
        <w:fldChar w:fldCharType="end"/>
      </w:r>
      <w:r w:rsidRPr="00A04927">
        <w:rPr>
          <w:bCs/>
        </w:rPr>
        <w:t>.”</w:t>
      </w:r>
    </w:p>
    <w:p w14:paraId="0B1D89F6" w14:textId="07424BE2" w:rsidR="004E5BDC" w:rsidRPr="00A04927" w:rsidRDefault="004E5BDC" w:rsidP="00A04927">
      <w:pPr>
        <w:spacing w:after="0"/>
        <w:contextualSpacing/>
        <w:jc w:val="both"/>
        <w:rPr>
          <w:bCs/>
        </w:rPr>
      </w:pPr>
    </w:p>
    <w:p w14:paraId="1565C258" w14:textId="32A24BC3" w:rsidR="004E5BDC" w:rsidRPr="00A04927" w:rsidRDefault="004E5BDC" w:rsidP="00A04927">
      <w:pPr>
        <w:spacing w:after="0"/>
        <w:contextualSpacing/>
        <w:jc w:val="both"/>
        <w:rPr>
          <w:bCs/>
        </w:rPr>
      </w:pPr>
      <w:r w:rsidRPr="00A04927">
        <w:rPr>
          <w:bCs/>
        </w:rPr>
        <w:tab/>
        <w:t>Added statements in the discussion section</w:t>
      </w:r>
    </w:p>
    <w:p w14:paraId="174136DB" w14:textId="3BE2402F" w:rsidR="004E5BDC" w:rsidRPr="00A04927" w:rsidRDefault="004E5BDC" w:rsidP="00A04927">
      <w:pPr>
        <w:spacing w:after="0"/>
        <w:contextualSpacing/>
        <w:jc w:val="both"/>
        <w:rPr>
          <w:bCs/>
        </w:rPr>
      </w:pPr>
    </w:p>
    <w:p w14:paraId="71C50FA2" w14:textId="5BE657A5" w:rsidR="004E5BDC" w:rsidRPr="00A04927" w:rsidRDefault="004E5BDC" w:rsidP="00A04927">
      <w:pPr>
        <w:spacing w:after="0"/>
        <w:contextualSpacing/>
        <w:jc w:val="both"/>
        <w:rPr>
          <w:bCs/>
        </w:rPr>
      </w:pPr>
      <w:r w:rsidRPr="00A04927">
        <w:rPr>
          <w:bCs/>
        </w:rPr>
        <w:tab/>
        <w:t>First version: Line 750-756:</w:t>
      </w:r>
    </w:p>
    <w:p w14:paraId="2EBD3021" w14:textId="52E4A050" w:rsidR="004E5BDC" w:rsidRPr="00A04927" w:rsidRDefault="004E5BDC" w:rsidP="00A04927">
      <w:pPr>
        <w:spacing w:after="0"/>
        <w:ind w:left="1440"/>
        <w:contextualSpacing/>
        <w:jc w:val="both"/>
        <w:rPr>
          <w:bCs/>
        </w:rPr>
      </w:pPr>
      <w:r w:rsidRPr="00A04927">
        <w:rPr>
          <w:bCs/>
        </w:rPr>
        <w:t>“For simplicity and accessibility of the protocol, we utilized the simplest media blends found in previous literature</w:t>
      </w:r>
      <w:r w:rsidRPr="00A04927">
        <w:rPr>
          <w:bCs/>
        </w:rPr>
        <w:fldChar w:fldCharType="begin"/>
      </w:r>
      <w:r w:rsidRPr="00A04927">
        <w:rPr>
          <w:bCs/>
        </w:rPr>
        <w:instrText xml:space="preserve"> ADDIN ZOTERO_ITEM CSL_CITATION {"citationID":"K5DdEKty","properties":{"formattedCitation":"\\super 11, 71\\nosupersub{}","plainCitation":"11, 71","noteIndex":0},"citationItems":[{"id":95,"uris":["http://zotero.org/users/5025368/items/BMEV8NBE"],"uri":["http://zotero.org/users/5025368/items/BMEV8NBE"],"itemData":{"id":95,"type":"article-journal","abstract":"Reconstructed human skin equivalents (HSEs) are representative models of human skin and widely used for research purposes and clinical applications. Traditional methods to generate HSEs are based on the seeding of human keratinocytes onto three-dimensional human fibroblast-populated non-human collagen matrices. Current HSEs have a limited lifespan of approximately 8 weeks, rendering them unsuitable for long-term studies. Here we present a new generation of HSEs being fully composed of human components and which can be cultured up to 20 weeks. This model is generated on a primary human fibroblast-derived dermal matrix. Pro-collagen type I secretion by human fibroblasts stabilized during long-term culture, providing a continuous and functional human dermal matrix. In contrast to rat-tail collagen-based HSEs, the present fibroblast-derived matrix-based HSEs contain more continuity in the number of viable cell layers in long-term cultures. In addition, these new skin models exhibit normal differentiation and proliferation, based on expression of K10/K15, and K16/K17, respectively. Detection of collagen types IV and VII and laminin 332 was confined to the epidermal-dermal junction, as in native skin. The presence of hemidesmosomes and anchoring fibrils was demonstrated by electron microscopy. Finally, we show that the presented HSE contained a higher concentration of the normal moisturizing factor compared to rat-tail collagen-based skin models, providing a further representation of functional normal human skin in vitro. This study, therefore, demonstrates the role of the dermal microenvironment on epidermal regeneration and lifespan in vitro.","container-title":"Biomaterials","DOI":"10.1016/j.biomaterials.2008.09.002","ISSN":"1878-5905","issue":"1","journalAbbreviation":"Biomaterials","language":"eng","note":"PMID: 18838164","page":"71-78","source":"PubMed","title":"Replacement of animal-derived collagen matrix by human fibroblast-derived dermal matrix for human skin equivalent products","volume":"30","author":[{"family":"El Ghalbzouri","given":"Abdoelwaheb"},{"family":"Commandeur","given":"Suzan"},{"family":"Rietveld","given":"Marion H."},{"family":"Mulder","given":"Aat A."},{"family":"Willemze","given":"Rein"}],"issued":{"date-parts":[["2009",1]]}}},{"id":1126,"uris":["http://zotero.org/users/5025368/items/PGB7BIHU"],"uri":["http://zotero.org/users/5025368/items/PGB7BIHU"],"itemData":{"id":1126,"type":"article-journal","abstract":"Abstract:? Cutaneous squamous cell carcinoma (SCC) is the second most common type of skin cancer in the Caucasian population worldwide, having a propensity for invasion, local recurrence and metastasis. Stromal cancer-associated fibroblasts (CAFs) are suspected to play an important role in SCC carcinogenesis. In this study, we characterized CAFs isolated from primary cutaneous SCCs and compared them to normal fibroblasts (NFs) isolated from healthy dermis. Human skin CAFs in monolayers displayed different morphology, increased proliferation and migration compared to NFs. CAFs caused strong contraction of collagen matrices in which they were seeded and released high levels of the extracellular matrix component pro-collagen I. CAFs decreased proliferation and differentiation in the epidermis of human skin equivalents (HSEs) seeded with SCC cell lines, without affecting basement membrane composition. Finally, CAFs significantly increased invasion and dermal-epidermal detachment of SCC cell lines SCC-12B2 and SCC-13, respectively, when cultured in HSEs. These distinct features of CAFs point out a specific role in cutaneous SCC development.","container-title":"Experimental Dermatology","DOI":"10.1111/j.1600-0625.2011.01305.x","ISSN":"0906-6705","issue":"9","journalAbbreviation":"Experimental Dermatology","note":"publisher: John Wiley &amp; Sons, Ltd","page":"737-742","title":"Functional characterization of cancer-associated fibroblasts of human cutaneous squamous cell carcinoma","volume":"20","author":[{"family":"Commandeur","given":"Suzan"},{"family":"Ho","given":"Suet Huy"},{"family":"Gruijl","given":"Frank R.","non-dropping-particle":"de"},{"family":"Willemze","given":"Rein"},{"family":"Tensen","given":"Cornelis P."},{"family":"El Ghalbzouri","given":"Abdoelwaheb"}],"issued":{"date-parts":[["2011",9,1]]}}}],"schema":"https://github.com/citation-style-language/schema/raw/master/csl-citation.json"} </w:instrText>
      </w:r>
      <w:r w:rsidRPr="00A04927">
        <w:rPr>
          <w:bCs/>
        </w:rPr>
        <w:fldChar w:fldCharType="separate"/>
      </w:r>
      <w:r w:rsidRPr="00A04927">
        <w:rPr>
          <w:rFonts w:ascii="Calibri" w:hAnsi="Calibri" w:cs="Calibri"/>
          <w:vertAlign w:val="superscript"/>
        </w:rPr>
        <w:t>11, 71</w:t>
      </w:r>
      <w:r w:rsidRPr="00A04927">
        <w:rPr>
          <w:bCs/>
        </w:rPr>
        <w:fldChar w:fldCharType="end"/>
      </w:r>
      <w:r w:rsidRPr="00A04927">
        <w:rPr>
          <w:bCs/>
        </w:rPr>
        <w:t>. Other groups have studied the effects of specific media components on epidermal and dermal health and found that other media additives</w:t>
      </w:r>
      <w:r w:rsidRPr="00A04927">
        <w:rPr>
          <w:bCs/>
        </w:rPr>
        <w:fldChar w:fldCharType="begin"/>
      </w:r>
      <w:r w:rsidRPr="00A04927">
        <w:rPr>
          <w:bCs/>
        </w:rPr>
        <w:instrText xml:space="preserve"> ADDIN ZOTERO_ITEM CSL_CITATION {"citationID":"cneNnpBO","properties":{"formattedCitation":"\\super 77\\nosupersub{}","plainCitation":"77","noteIndex":0},"citationItems":[{"id":86,"uris":["http://zotero.org/users/5025368/items/MJAPV7C7"],"uri":["http://zotero.org/users/5025368/items/MJAPV7C7"],"itemData":{"id":86,"type":"article-journal","abstract":"Development of transdermal and topical formulations requires extensive skin permeation testing and the availability of reproducible test models. We have worked on development of a Human Skin Equivalent (HSE) by culture with a combination of additives, including the PPAR-α agonist clofibrate, in order to simulate the cutaneous barrier of human skin.","container-title":"Pharmaceutical Research","DOI":"10.1007/s11095-009-9879-1","ISSN":"1573-904X","issue":"7","journalAbbreviation":"Pharmaceutical Research","page":"1689-1700","title":"Effects of Growth Conditions on the Barrier Properties of a Human Skin Equivalent","volume":"26","author":[{"family":"Batheja","given":"Priya"},{"family":"Song","given":"Yifan"},{"family":"Wertz","given":"Philip"},{"family":"Michniak-Kohn","given":"Bozena"}],"issued":{"date-parts":[["2009",7,1]]}}}],"schema":"https://github.com/citation-style-language/schema/raw/master/csl-citation.json"} </w:instrText>
      </w:r>
      <w:r w:rsidRPr="00A04927">
        <w:rPr>
          <w:bCs/>
        </w:rPr>
        <w:fldChar w:fldCharType="separate"/>
      </w:r>
      <w:r w:rsidRPr="00A04927">
        <w:rPr>
          <w:rFonts w:ascii="Calibri" w:hAnsi="Calibri" w:cs="Calibri"/>
          <w:vertAlign w:val="superscript"/>
        </w:rPr>
        <w:t>77</w:t>
      </w:r>
      <w:r w:rsidRPr="00A04927">
        <w:rPr>
          <w:bCs/>
        </w:rPr>
        <w:fldChar w:fldCharType="end"/>
      </w:r>
      <w:r w:rsidRPr="00A04927">
        <w:rPr>
          <w:bCs/>
        </w:rPr>
        <w:t>, such as external free fatty acids/lipids, enhance the stratum corneum of the epidermis and improve skin barrier function. Although our immunofluorescent markers show appropriate differentiation and stratification in the epidermis, depending on the studies being conducted, additional media optimization may be needed.”</w:t>
      </w:r>
    </w:p>
    <w:p w14:paraId="27E71207" w14:textId="77777777" w:rsidR="004E5BDC" w:rsidRPr="00A04927" w:rsidRDefault="004E5BDC" w:rsidP="00A04927">
      <w:pPr>
        <w:spacing w:after="0"/>
        <w:ind w:left="1440"/>
        <w:contextualSpacing/>
        <w:jc w:val="both"/>
        <w:rPr>
          <w:bCs/>
        </w:rPr>
      </w:pPr>
    </w:p>
    <w:p w14:paraId="2BF6B9E5" w14:textId="3DC654FF" w:rsidR="004E5BDC" w:rsidRPr="00A04927" w:rsidRDefault="004E5BDC" w:rsidP="00A04927">
      <w:pPr>
        <w:spacing w:after="0"/>
        <w:contextualSpacing/>
        <w:jc w:val="both"/>
        <w:rPr>
          <w:bCs/>
        </w:rPr>
      </w:pPr>
      <w:r w:rsidRPr="00A04927">
        <w:rPr>
          <w:bCs/>
        </w:rPr>
        <w:tab/>
        <w:t>Revised Version: Line 8</w:t>
      </w:r>
      <w:r w:rsidR="00F21D42" w:rsidRPr="00A04927">
        <w:rPr>
          <w:bCs/>
        </w:rPr>
        <w:t>46</w:t>
      </w:r>
      <w:r w:rsidR="00AB480E" w:rsidRPr="00A04927">
        <w:rPr>
          <w:bCs/>
        </w:rPr>
        <w:t>-8</w:t>
      </w:r>
      <w:r w:rsidR="00F21D42" w:rsidRPr="00A04927">
        <w:rPr>
          <w:bCs/>
        </w:rPr>
        <w:t>58</w:t>
      </w:r>
      <w:r w:rsidRPr="00A04927">
        <w:rPr>
          <w:bCs/>
        </w:rPr>
        <w:t>:</w:t>
      </w:r>
    </w:p>
    <w:p w14:paraId="0CC59C17" w14:textId="3AFD4106" w:rsidR="008C0F0C" w:rsidRPr="00A04927" w:rsidRDefault="004E5BDC" w:rsidP="00A04927">
      <w:pPr>
        <w:spacing w:after="0"/>
        <w:ind w:left="1440"/>
        <w:contextualSpacing/>
        <w:jc w:val="both"/>
        <w:rPr>
          <w:bCs/>
        </w:rPr>
      </w:pPr>
      <w:r w:rsidRPr="00A04927">
        <w:rPr>
          <w:bCs/>
        </w:rPr>
        <w:t>“</w:t>
      </w:r>
      <w:bookmarkStart w:id="18" w:name="_Hlk58354709"/>
      <w:r w:rsidR="008C0F0C" w:rsidRPr="00A04927">
        <w:rPr>
          <w:bCs/>
        </w:rPr>
        <w:t>For simplicity and accessibility, this protocol utilized the simplest media blends found in previous literature</w:t>
      </w:r>
      <w:r w:rsidR="008C0F0C" w:rsidRPr="00A04927">
        <w:rPr>
          <w:bCs/>
        </w:rPr>
        <w:fldChar w:fldCharType="begin"/>
      </w:r>
      <w:r w:rsidR="008C0F0C" w:rsidRPr="00A04927">
        <w:rPr>
          <w:bCs/>
        </w:rPr>
        <w:instrText xml:space="preserve"> ADDIN ZOTERO_ITEM CSL_CITATION {"citationID":"K5DdEKty","properties":{"formattedCitation":"\\super 11, 80\\nosupersub{}","plainCitation":"11, 80","noteIndex":0},"citationItems":[{"id":95,"uris":["http://zotero.org/users/5025368/items/BMEV8NBE"],"uri":["http://zotero.org/users/5025368/items/BMEV8NBE"],"itemData":{"id":95,"type":"article-journal","abstract":"Reconstructed human skin equivalents (HSEs) are representative models of human skin and widely used for research purposes and clinical applications. Traditional methods to generate HSEs are based on the seeding of human keratinocytes onto three-dimensional human fibroblast-populated non-human collagen matrices. Current HSEs have a limited lifespan of approximately 8 weeks, rendering them unsuitable for long-term studies. Here we present a new generation of HSEs being fully composed of human components and which can be cultured up to 20 weeks. This model is generated on a primary human fibroblast-derived dermal matrix. Pro-collagen type I secretion by human fibroblasts stabilized during long-term culture, providing a continuous and functional human dermal matrix. In contrast to rat-tail collagen-based HSEs, the present fibroblast-derived matrix-based HSEs contain more continuity in the number of viable cell layers in long-term cultures. In addition, these new skin models exhibit normal differentiation and proliferation, based on expression of K10/K15, and K16/K17, respectively. Detection of collagen types IV and VII and laminin 332 was confined to the epidermal-dermal junction, as in native skin. The presence of hemidesmosomes and anchoring fibrils was demonstrated by electron microscopy. Finally, we show that the presented HSE contained a higher concentration of the normal moisturizing factor compared to rat-tail collagen-based skin models, providing a further representation of functional normal human skin in vitro. This study, therefore, demonstrates the role of the dermal microenvironment on epidermal regeneration and lifespan in vitro.","container-title":"Biomaterials","DOI":"10.1016/j.biomaterials.2008.09.002","ISSN":"1878-5905","issue":"1","journalAbbreviation":"Biomaterials","language":"eng","note":"PMID: 18838164","page":"71-78","source":"PubMed","title":"Replacement of animal-derived collagen matrix by human fibroblast-derived dermal matrix for human skin equivalent products","volume":"30","author":[{"family":"El Ghalbzouri","given":"Abdoelwaheb"},{"family":"Commandeur","given":"Suzan"},{"family":"Rietveld","given":"Marion H."},{"family":"Mulder","given":"Aat A."},{"family":"Willemze","given":"Rein"}],"issued":{"date-parts":[["2009",1]]}}},{"id":1126,"uris":["http://zotero.org/users/5025368/items/PGB7BIHU"],"uri":["http://zotero.org/users/5025368/items/PGB7BIHU"],"itemData":{"id":1126,"type":"article-journal","abstract":"Abstract:? Cutaneous squamous cell carcinoma (SCC) is the second most common type of skin cancer in the Caucasian population worldwide, having a propensity for invasion, local recurrence and metastasis. Stromal cancer-associated fibroblasts (CAFs) are suspected to play an important role in SCC carcinogenesis. In this study, we characterized CAFs isolated from primary cutaneous SCCs and compared them to normal fibroblasts (NFs) isolated from healthy dermis. Human skin CAFs in monolayers displayed different morphology, increased proliferation and migration compared to NFs. CAFs caused strong contraction of collagen matrices in which they were seeded and released high levels of the extracellular matrix component pro-collagen I. CAFs decreased proliferation and differentiation in the epidermis of human skin equivalents (HSEs) seeded with SCC cell lines, without affecting basement membrane composition. Finally, CAFs significantly increased invasion and dermal-epidermal detachment of SCC cell lines SCC-12B2 and SCC-13, respectively, when cultured in HSEs. These distinct features of CAFs point out a specific role in cutaneous SCC development.","container-title":"Experimental Dermatology","DOI":"10.1111/j.1600-0625.2011.01305.x","ISSN":"0906-6705","issue":"9","journalAbbreviation":"Experimental Dermatology","note":"publisher: John Wiley &amp; Sons, Ltd","page":"737-742","title":"Functional characterization of cancer-associated fibroblasts of human cutaneous squamous cell carcinoma","volume":"20","author":[{"family":"Commandeur","given":"Suzan"},{"family":"Ho","given":"Suet Huy"},{"family":"Gruijl","given":"Frank R.","non-dropping-particle":"de"},{"family":"Willemze","given":"Rein"},{"family":"Tensen","given":"Cornelis P."},{"family":"El Ghalbzouri","given":"Abdoelwaheb"}],"issued":{"date-parts":[["2011",9,1]]}}}],"schema":"https://github.com/citation-style-language/schema/raw/master/csl-citation.json"} </w:instrText>
      </w:r>
      <w:r w:rsidR="008C0F0C" w:rsidRPr="00A04927">
        <w:rPr>
          <w:bCs/>
        </w:rPr>
        <w:fldChar w:fldCharType="separate"/>
      </w:r>
      <w:r w:rsidR="008C0F0C" w:rsidRPr="00A04927">
        <w:rPr>
          <w:bCs/>
          <w:vertAlign w:val="superscript"/>
        </w:rPr>
        <w:t>11, 80</w:t>
      </w:r>
      <w:r w:rsidR="008C0F0C" w:rsidRPr="00A04927">
        <w:rPr>
          <w:bCs/>
        </w:rPr>
        <w:fldChar w:fldCharType="end"/>
      </w:r>
      <w:r w:rsidR="008C0F0C" w:rsidRPr="00A04927">
        <w:rPr>
          <w:bCs/>
        </w:rPr>
        <w:t>. Although there are many advantages to using simple media blends, the limitations of this choice are also recognized. Other groups have studied the effects of specific media components on epidermal and dermal health and found that other media additives</w:t>
      </w:r>
      <w:r w:rsidR="008C0F0C" w:rsidRPr="00A04927">
        <w:rPr>
          <w:bCs/>
        </w:rPr>
        <w:fldChar w:fldCharType="begin"/>
      </w:r>
      <w:r w:rsidR="008C0F0C" w:rsidRPr="00A04927">
        <w:rPr>
          <w:bCs/>
        </w:rPr>
        <w:instrText xml:space="preserve"> ADDIN ZOTERO_ITEM CSL_CITATION {"citationID":"cneNnpBO","properties":{"formattedCitation":"\\super 94\\nosupersub{}","plainCitation":"94","noteIndex":0},"citationItems":[{"id":86,"uris":["http://zotero.org/users/5025368/items/MJAPV7C7"],"uri":["http://zotero.org/users/5025368/items/MJAPV7C7"],"itemData":{"id":86,"type":"article-journal","abstract":"Development of transdermal and topical formulations requires extensive skin permeation testing and the availability of reproducible test models. We have worked on development of a Human Skin Equivalent (HSE) by culture with a combination of additives, including the PPAR-α agonist clofibrate, in order to simulate the cutaneous barrier of human skin.","container-title":"Pharmaceutical Research","DOI":"10.1007/s11095-009-9879-1","ISSN":"1573-904X","issue":"7","journalAbbreviation":"Pharmaceutical Research","page":"1689-1700","title":"Effects of Growth Conditions on the Barrier Properties of a Human Skin Equivalent","volume":"26","author":[{"family":"Batheja","given":"Priya"},{"family":"Song","given":"Yifan"},{"family":"Wertz","given":"Philip"},{"family":"Michniak-Kohn","given":"Bozena"}],"issued":{"date-parts":[["2009",7,1]]}}}],"schema":"https://github.com/citation-style-language/schema/raw/master/csl-citation.json"} </w:instrText>
      </w:r>
      <w:r w:rsidR="008C0F0C" w:rsidRPr="00A04927">
        <w:rPr>
          <w:bCs/>
        </w:rPr>
        <w:fldChar w:fldCharType="separate"/>
      </w:r>
      <w:r w:rsidR="008C0F0C" w:rsidRPr="00A04927">
        <w:rPr>
          <w:bCs/>
          <w:vertAlign w:val="superscript"/>
        </w:rPr>
        <w:t>94</w:t>
      </w:r>
      <w:r w:rsidR="008C0F0C" w:rsidRPr="00A04927">
        <w:rPr>
          <w:bCs/>
        </w:rPr>
        <w:fldChar w:fldCharType="end"/>
      </w:r>
      <w:r w:rsidR="008C0F0C" w:rsidRPr="00A04927">
        <w:rPr>
          <w:bCs/>
        </w:rPr>
        <w:t>, such as external free fatty acids/lipids, enhance the stratum corneum of the epidermis and improve skin barrier function. Although our immunofluorescent markers show appropriate differentiation and stratification in the epidermis, depending on the studies being conducted, additional media optimization may be needed. Further, an extensive analysis of the epidermal BM was not conducted when evaluating the VHSEs presented here. The integrity of the BM is an important indication of skin equivalents; various groups have done research on culture duration and its effect on BM markings</w:t>
      </w:r>
      <w:r w:rsidR="008C0F0C" w:rsidRPr="00A04927">
        <w:rPr>
          <w:bCs/>
        </w:rPr>
        <w:fldChar w:fldCharType="begin"/>
      </w:r>
      <w:r w:rsidR="008C0F0C" w:rsidRPr="00A04927">
        <w:rPr>
          <w:bCs/>
        </w:rPr>
        <w:instrText xml:space="preserve"> ADDIN ZOTERO_ITEM CSL_CITATION {"citationID":"tu0zyDRl","properties":{"formattedCitation":"\\super 95\\nosupersub{}","plainCitation":"95","noteIndex":0},"citationItems":[{"id":926,"uris":["http://zotero.org/groups/2477121/items/KKLCTD34"],"uri":["http://zotero.org/groups/2477121/items/KKLCTD34"],"itemData":{"id":926,"type":"article-journal","abstract":"Skin aging is a complex phenomenon in which several mechanisms operate simultaneously. Among them, intrinsic aging is a time-dependent process, which leads to gradual skin changes affecting its structure and function such as thinning down of both epidermal and dermal compartments and a flattening and fragility of the dermo-epidermal junction. Today, several approaches have been proposed for the generation of aged skin in vitro, including skin explants from aged donors and three-dimensional skin equivalent treated by aging-inducing chemical compounds or engineered with human cells isolated from aged donors. The aim of this study was to develop and validate a new in vitro model of aging based on skin equivalent demonstrating the same phenotypic changes that were observed in chronological aging. By using prolonged culture as a proxy for cellular aging, we extended to 120days the culture time of a skin equivalent model based on collagen–glycosaminoglycan–chitosan porous polymer and engineered with human skin cells from photo-protected sites of young donors. Morphological, immunohistological and ultrastructural analysis at different time points of the culture allowed characterizing the phenotypic changes observed in our model in comparison to samples of non photo-exposed normal human skin from different ages. We firstly confirmed that long-term cultured skin equivalents are still morphologically consistent and functionally active even after 120days of culture. However, similar to in vivo chronological skin aging a significant decrease of the epidermis thickness as well as the number of keratinocyte expressing proliferation marker Ki67 are observed in extended culture time skin equivalent. Epidermal differentiation markers loricrin, filaggrin, involucrin and transglutaminase, also strongly decreased. Ultrastructural analysis of basement membrane showed typical features of aged skin such as duplication of lamina densa and alterations of hemidesmosomes. Moreover, the expression of hyaluronan and its surface receptor CD44 drastically decreased as observed during chronological skin aging. Finally, we found that the level of p16INK4A expression significantly increased supporting cellular senescence process associated to our model. To conclude, the major morphological and ultrastructural epidermal modifications observed in both our extended culture skin equivalent model and skin biopsies from old donors validate the relevance of our model for studying chronological aging, understanding and elucidating age-related modifications of basic skin biological processes. In addition, our model provides a unique tool for identifying new targeted molecules intended at improving the appearance of aging skin.","container-title":"Matrix Biology","DOI":"10.1016/j.matbio.2015.03.009","ISSN":"0945-053X","journalAbbreviation":"Matrix Biology","language":"en","page":"85-97","source":"ScienceDirect","title":"In vitro 3-D model based on extending time of culture for studying chronological epidermis aging","volume":"47","author":[{"family":"Dos Santos","given":"Morgan"},{"family":"Metral","given":"Elodie"},{"family":"Boher","given":"Aurélie"},{"family":"Rousselle","given":"Patricia"},{"family":"Thepot","given":"Amélie"},{"family":"Damour","given":"Odile"}],"issued":{"date-parts":[["2015",9,1]]}}}],"schema":"https://github.com/citation-style-language/schema/raw/master/csl-citation.json"} </w:instrText>
      </w:r>
      <w:r w:rsidR="008C0F0C" w:rsidRPr="00A04927">
        <w:rPr>
          <w:bCs/>
        </w:rPr>
        <w:fldChar w:fldCharType="separate"/>
      </w:r>
      <w:r w:rsidR="008C0F0C" w:rsidRPr="00A04927">
        <w:rPr>
          <w:bCs/>
          <w:vertAlign w:val="superscript"/>
        </w:rPr>
        <w:t>95</w:t>
      </w:r>
      <w:r w:rsidR="008C0F0C" w:rsidRPr="00A04927">
        <w:rPr>
          <w:bCs/>
        </w:rPr>
        <w:fldChar w:fldCharType="end"/>
      </w:r>
      <w:r w:rsidR="008C0F0C" w:rsidRPr="00A04927">
        <w:rPr>
          <w:bCs/>
        </w:rPr>
        <w:t xml:space="preserve"> as well as analysis of fibroblast presence and added growth factor effects on BM expression</w:t>
      </w:r>
      <w:r w:rsidR="008C0F0C" w:rsidRPr="00A04927">
        <w:rPr>
          <w:bCs/>
        </w:rPr>
        <w:fldChar w:fldCharType="begin"/>
      </w:r>
      <w:r w:rsidR="008C0F0C" w:rsidRPr="00A04927">
        <w:rPr>
          <w:bCs/>
        </w:rPr>
        <w:instrText xml:space="preserve"> ADDIN ZOTERO_ITEM CSL_CITATION {"citationID":"rAGiPGwd","properties":{"formattedCitation":"\\super 14\\nosupersub{}","plainCitation":"14","noteIndex":0},"citationItems":[{"id":104,"uris":["http://zotero.org/users/5025368/items/2ZPTHXRB"],"uri":["http://zotero.org/users/5025368/items/2ZPTHXRB"],"itemData":{"id":104,"type":"article-journal","container-title":"Journal of Investigative Dermatology","DOI":"10.1111/j.0022-202X.2004.23549.x","ISSN":"0022-202X","issue":"1","journalAbbreviation":"Journal of Investigative Dermatology","page":"79-86","title":"Basement Membrane Reconstruction in Human Skin Equivalents Is Regulated by Fibroblasts and/or Exogenously Activated Keratinocytes","volume":"124","author":[{"family":"El Ghalbzouri","given":"Abdoelwaheb"},{"family":"Jonkman","given":"Marcel F."},{"family":"Dijkman","given":"Remco"},{"family":"Ponec","given":"Maria"}],"issued":{"date-parts":[["2005",1,1]]}}}],"schema":"https://github.com/citation-style-language/schema/raw/master/csl-citation.json"} </w:instrText>
      </w:r>
      <w:r w:rsidR="008C0F0C" w:rsidRPr="00A04927">
        <w:rPr>
          <w:bCs/>
        </w:rPr>
        <w:fldChar w:fldCharType="separate"/>
      </w:r>
      <w:r w:rsidR="008C0F0C" w:rsidRPr="00A04927">
        <w:rPr>
          <w:bCs/>
          <w:vertAlign w:val="superscript"/>
        </w:rPr>
        <w:t>14</w:t>
      </w:r>
      <w:r w:rsidR="008C0F0C" w:rsidRPr="00A04927">
        <w:rPr>
          <w:bCs/>
        </w:rPr>
        <w:fldChar w:fldCharType="end"/>
      </w:r>
      <w:r w:rsidR="008C0F0C" w:rsidRPr="00A04927">
        <w:rPr>
          <w:bCs/>
        </w:rPr>
        <w:t xml:space="preserve">. It is important to note that analysis of the BM component should be evaluated and may need to be optimized when using this protocol.” </w:t>
      </w:r>
      <w:bookmarkEnd w:id="18"/>
    </w:p>
    <w:p w14:paraId="2F63D819" w14:textId="1401D1E9" w:rsidR="004E5BDC" w:rsidRPr="00A04927" w:rsidRDefault="004E5BDC" w:rsidP="00A04927">
      <w:pPr>
        <w:spacing w:after="0"/>
        <w:ind w:left="1440"/>
        <w:contextualSpacing/>
        <w:jc w:val="both"/>
        <w:rPr>
          <w:bCs/>
        </w:rPr>
      </w:pPr>
    </w:p>
    <w:sectPr w:rsidR="004E5BDC" w:rsidRPr="00A049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D8B4BAF"/>
    <w:multiLevelType w:val="multilevel"/>
    <w:tmpl w:val="897AB456"/>
    <w:lvl w:ilvl="0">
      <w:start w:val="6"/>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7BBC1F75"/>
    <w:multiLevelType w:val="multilevel"/>
    <w:tmpl w:val="95705CF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29E"/>
    <w:rsid w:val="0004721B"/>
    <w:rsid w:val="00073E7C"/>
    <w:rsid w:val="000A441C"/>
    <w:rsid w:val="000D2AE5"/>
    <w:rsid w:val="0010183D"/>
    <w:rsid w:val="00123B2C"/>
    <w:rsid w:val="00153072"/>
    <w:rsid w:val="00170D38"/>
    <w:rsid w:val="001E355D"/>
    <w:rsid w:val="00275007"/>
    <w:rsid w:val="002835DC"/>
    <w:rsid w:val="002D6409"/>
    <w:rsid w:val="003028CF"/>
    <w:rsid w:val="0033234E"/>
    <w:rsid w:val="003A31C4"/>
    <w:rsid w:val="003A42B2"/>
    <w:rsid w:val="003B6FEC"/>
    <w:rsid w:val="003C7B27"/>
    <w:rsid w:val="003F0155"/>
    <w:rsid w:val="00422F5F"/>
    <w:rsid w:val="0044265D"/>
    <w:rsid w:val="004558B7"/>
    <w:rsid w:val="004607A5"/>
    <w:rsid w:val="004869DC"/>
    <w:rsid w:val="004912EF"/>
    <w:rsid w:val="004B0D30"/>
    <w:rsid w:val="004C7C02"/>
    <w:rsid w:val="004E5BDC"/>
    <w:rsid w:val="004F7C88"/>
    <w:rsid w:val="00521694"/>
    <w:rsid w:val="005C74D9"/>
    <w:rsid w:val="005D47DB"/>
    <w:rsid w:val="006B1496"/>
    <w:rsid w:val="006D4703"/>
    <w:rsid w:val="007B15C8"/>
    <w:rsid w:val="007B1D00"/>
    <w:rsid w:val="007C7033"/>
    <w:rsid w:val="007E1E3B"/>
    <w:rsid w:val="007E7BB3"/>
    <w:rsid w:val="007F53B9"/>
    <w:rsid w:val="00853624"/>
    <w:rsid w:val="0087078F"/>
    <w:rsid w:val="008B7ADA"/>
    <w:rsid w:val="008C0F0C"/>
    <w:rsid w:val="008E3299"/>
    <w:rsid w:val="008F618B"/>
    <w:rsid w:val="00932D1C"/>
    <w:rsid w:val="009E18B6"/>
    <w:rsid w:val="009E62B0"/>
    <w:rsid w:val="00A04927"/>
    <w:rsid w:val="00A91D7E"/>
    <w:rsid w:val="00A95B37"/>
    <w:rsid w:val="00AB480E"/>
    <w:rsid w:val="00AD7F5F"/>
    <w:rsid w:val="00B061FA"/>
    <w:rsid w:val="00B85042"/>
    <w:rsid w:val="00BE25E4"/>
    <w:rsid w:val="00C247CD"/>
    <w:rsid w:val="00C24C48"/>
    <w:rsid w:val="00C41DA4"/>
    <w:rsid w:val="00C44450"/>
    <w:rsid w:val="00C543BF"/>
    <w:rsid w:val="00C609DC"/>
    <w:rsid w:val="00CB3F88"/>
    <w:rsid w:val="00D5073A"/>
    <w:rsid w:val="00DC3D03"/>
    <w:rsid w:val="00DD7706"/>
    <w:rsid w:val="00E26867"/>
    <w:rsid w:val="00E512D8"/>
    <w:rsid w:val="00E64AC3"/>
    <w:rsid w:val="00F059E9"/>
    <w:rsid w:val="00F21D42"/>
    <w:rsid w:val="00FF7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6CF96"/>
  <w15:chartTrackingRefBased/>
  <w15:docId w15:val="{840AECE2-E32D-41C8-A378-294FCEDD5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4AC3"/>
    <w:rPr>
      <w:b/>
      <w:bCs/>
    </w:rPr>
  </w:style>
  <w:style w:type="paragraph" w:styleId="ListParagraph">
    <w:name w:val="List Paragraph"/>
    <w:basedOn w:val="Normal"/>
    <w:uiPriority w:val="34"/>
    <w:qFormat/>
    <w:rsid w:val="00E64AC3"/>
    <w:pPr>
      <w:ind w:left="720"/>
      <w:contextualSpacing/>
    </w:pPr>
  </w:style>
  <w:style w:type="character" w:styleId="CommentReference">
    <w:name w:val="annotation reference"/>
    <w:basedOn w:val="DefaultParagraphFont"/>
    <w:uiPriority w:val="99"/>
    <w:semiHidden/>
    <w:unhideWhenUsed/>
    <w:rsid w:val="00F059E9"/>
    <w:rPr>
      <w:sz w:val="16"/>
      <w:szCs w:val="16"/>
    </w:rPr>
  </w:style>
  <w:style w:type="paragraph" w:styleId="CommentText">
    <w:name w:val="annotation text"/>
    <w:basedOn w:val="Normal"/>
    <w:link w:val="CommentTextChar"/>
    <w:uiPriority w:val="99"/>
    <w:unhideWhenUsed/>
    <w:rsid w:val="00F059E9"/>
    <w:pPr>
      <w:spacing w:line="240" w:lineRule="auto"/>
    </w:pPr>
    <w:rPr>
      <w:sz w:val="20"/>
      <w:szCs w:val="20"/>
    </w:rPr>
  </w:style>
  <w:style w:type="character" w:customStyle="1" w:styleId="CommentTextChar">
    <w:name w:val="Comment Text Char"/>
    <w:basedOn w:val="DefaultParagraphFont"/>
    <w:link w:val="CommentText"/>
    <w:uiPriority w:val="99"/>
    <w:rsid w:val="00F059E9"/>
    <w:rPr>
      <w:sz w:val="20"/>
      <w:szCs w:val="20"/>
    </w:rPr>
  </w:style>
  <w:style w:type="paragraph" w:styleId="CommentSubject">
    <w:name w:val="annotation subject"/>
    <w:basedOn w:val="CommentText"/>
    <w:next w:val="CommentText"/>
    <w:link w:val="CommentSubjectChar"/>
    <w:uiPriority w:val="99"/>
    <w:semiHidden/>
    <w:unhideWhenUsed/>
    <w:rsid w:val="00F059E9"/>
    <w:rPr>
      <w:b/>
      <w:bCs/>
    </w:rPr>
  </w:style>
  <w:style w:type="character" w:customStyle="1" w:styleId="CommentSubjectChar">
    <w:name w:val="Comment Subject Char"/>
    <w:basedOn w:val="CommentTextChar"/>
    <w:link w:val="CommentSubject"/>
    <w:uiPriority w:val="99"/>
    <w:semiHidden/>
    <w:rsid w:val="00F059E9"/>
    <w:rPr>
      <w:b/>
      <w:bCs/>
      <w:sz w:val="20"/>
      <w:szCs w:val="20"/>
    </w:rPr>
  </w:style>
  <w:style w:type="paragraph" w:styleId="BalloonText">
    <w:name w:val="Balloon Text"/>
    <w:basedOn w:val="Normal"/>
    <w:link w:val="BalloonTextChar"/>
    <w:uiPriority w:val="99"/>
    <w:semiHidden/>
    <w:unhideWhenUsed/>
    <w:rsid w:val="00F059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9E9"/>
    <w:rPr>
      <w:rFonts w:ascii="Segoe UI" w:hAnsi="Segoe UI" w:cs="Segoe UI"/>
      <w:sz w:val="18"/>
      <w:szCs w:val="18"/>
    </w:rPr>
  </w:style>
  <w:style w:type="paragraph" w:styleId="NormalWeb">
    <w:name w:val="Normal (Web)"/>
    <w:basedOn w:val="Normal"/>
    <w:unhideWhenUsed/>
    <w:rsid w:val="006B149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3512387">
      <w:bodyDiv w:val="1"/>
      <w:marLeft w:val="0"/>
      <w:marRight w:val="0"/>
      <w:marTop w:val="0"/>
      <w:marBottom w:val="0"/>
      <w:divBdr>
        <w:top w:val="none" w:sz="0" w:space="0" w:color="auto"/>
        <w:left w:val="none" w:sz="0" w:space="0" w:color="auto"/>
        <w:bottom w:val="none" w:sz="0" w:space="0" w:color="auto"/>
        <w:right w:val="none" w:sz="0" w:space="0" w:color="auto"/>
      </w:divBdr>
    </w:div>
    <w:div w:id="983772174">
      <w:bodyDiv w:val="1"/>
      <w:marLeft w:val="0"/>
      <w:marRight w:val="0"/>
      <w:marTop w:val="0"/>
      <w:marBottom w:val="0"/>
      <w:divBdr>
        <w:top w:val="none" w:sz="0" w:space="0" w:color="auto"/>
        <w:left w:val="none" w:sz="0" w:space="0" w:color="auto"/>
        <w:bottom w:val="none" w:sz="0" w:space="0" w:color="auto"/>
        <w:right w:val="none" w:sz="0" w:space="0" w:color="auto"/>
      </w:divBdr>
    </w:div>
    <w:div w:id="1001548334">
      <w:bodyDiv w:val="1"/>
      <w:marLeft w:val="0"/>
      <w:marRight w:val="0"/>
      <w:marTop w:val="0"/>
      <w:marBottom w:val="0"/>
      <w:divBdr>
        <w:top w:val="none" w:sz="0" w:space="0" w:color="auto"/>
        <w:left w:val="none" w:sz="0" w:space="0" w:color="auto"/>
        <w:bottom w:val="none" w:sz="0" w:space="0" w:color="auto"/>
        <w:right w:val="none" w:sz="0" w:space="0" w:color="auto"/>
      </w:divBdr>
    </w:div>
    <w:div w:id="1289706494">
      <w:bodyDiv w:val="1"/>
      <w:marLeft w:val="0"/>
      <w:marRight w:val="0"/>
      <w:marTop w:val="0"/>
      <w:marBottom w:val="0"/>
      <w:divBdr>
        <w:top w:val="none" w:sz="0" w:space="0" w:color="auto"/>
        <w:left w:val="none" w:sz="0" w:space="0" w:color="auto"/>
        <w:bottom w:val="none" w:sz="0" w:space="0" w:color="auto"/>
        <w:right w:val="none" w:sz="0" w:space="0" w:color="auto"/>
      </w:divBdr>
    </w:div>
    <w:div w:id="1594237473">
      <w:bodyDiv w:val="1"/>
      <w:marLeft w:val="0"/>
      <w:marRight w:val="0"/>
      <w:marTop w:val="0"/>
      <w:marBottom w:val="0"/>
      <w:divBdr>
        <w:top w:val="none" w:sz="0" w:space="0" w:color="auto"/>
        <w:left w:val="none" w:sz="0" w:space="0" w:color="auto"/>
        <w:bottom w:val="none" w:sz="0" w:space="0" w:color="auto"/>
        <w:right w:val="none" w:sz="0" w:space="0" w:color="auto"/>
      </w:divBdr>
    </w:div>
    <w:div w:id="1782795310">
      <w:bodyDiv w:val="1"/>
      <w:marLeft w:val="0"/>
      <w:marRight w:val="0"/>
      <w:marTop w:val="0"/>
      <w:marBottom w:val="0"/>
      <w:divBdr>
        <w:top w:val="none" w:sz="0" w:space="0" w:color="auto"/>
        <w:left w:val="none" w:sz="0" w:space="0" w:color="auto"/>
        <w:bottom w:val="none" w:sz="0" w:space="0" w:color="auto"/>
        <w:right w:val="none" w:sz="0" w:space="0" w:color="auto"/>
      </w:divBdr>
    </w:div>
    <w:div w:id="195751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22</Pages>
  <Words>49144</Words>
  <Characters>280124</Characters>
  <Application>Microsoft Office Word</Application>
  <DocSecurity>0</DocSecurity>
  <Lines>2334</Lines>
  <Paragraphs>657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Sanchez</dc:creator>
  <cp:keywords/>
  <dc:description/>
  <cp:lastModifiedBy>Joshua</cp:lastModifiedBy>
  <cp:revision>12</cp:revision>
  <dcterms:created xsi:type="dcterms:W3CDTF">2020-12-16T02:22:00Z</dcterms:created>
  <dcterms:modified xsi:type="dcterms:W3CDTF">2020-12-16T03:37:00Z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zotero-version="5.0.93"&gt;&lt;session id="3c6ILqGh"/&gt;&lt;style id="" hasBibliography="0" bibliographyStyleHasBeenSet="0"/&gt;&lt;prefs/&gt;&lt;/data&gt;</vt:lpwstr>
  </property>
</Properties>
</file>