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75478C1" w:rsidR="006305D7" w:rsidRPr="00C675E0" w:rsidRDefault="006305D7" w:rsidP="00C675E0">
      <w:pPr>
        <w:pStyle w:val="NormalWeb"/>
        <w:spacing w:before="0" w:beforeAutospacing="0" w:after="0" w:afterAutospacing="0"/>
        <w:rPr>
          <w:rFonts w:asciiTheme="minorHAnsi" w:hAnsiTheme="minorHAnsi" w:cstheme="minorHAnsi"/>
          <w:color w:val="auto"/>
        </w:rPr>
      </w:pPr>
      <w:r w:rsidRPr="00C675E0">
        <w:rPr>
          <w:rFonts w:asciiTheme="minorHAnsi" w:hAnsiTheme="minorHAnsi" w:cstheme="minorHAnsi"/>
          <w:b/>
          <w:bCs/>
          <w:color w:val="auto"/>
        </w:rPr>
        <w:t>TITLE:</w:t>
      </w:r>
    </w:p>
    <w:p w14:paraId="42D77BEA" w14:textId="3876ECFD" w:rsidR="009D35EE" w:rsidRPr="00C675E0" w:rsidRDefault="009D35EE" w:rsidP="00C675E0">
      <w:pPr>
        <w:rPr>
          <w:rFonts w:asciiTheme="minorHAnsi" w:hAnsiTheme="minorHAnsi" w:cstheme="minorHAnsi"/>
          <w:color w:val="auto"/>
        </w:rPr>
      </w:pPr>
      <w:r w:rsidRPr="00C675E0">
        <w:rPr>
          <w:rFonts w:asciiTheme="minorHAnsi" w:hAnsiTheme="minorHAnsi" w:cstheme="minorHAnsi"/>
          <w:color w:val="auto"/>
        </w:rPr>
        <w:t xml:space="preserve">Cell Fractionation </w:t>
      </w:r>
      <w:r w:rsidR="00B416D4">
        <w:rPr>
          <w:rFonts w:asciiTheme="minorHAnsi" w:hAnsiTheme="minorHAnsi" w:cstheme="minorHAnsi"/>
          <w:color w:val="auto"/>
        </w:rPr>
        <w:t>of</w:t>
      </w:r>
      <w:r w:rsidRPr="00C675E0">
        <w:rPr>
          <w:rFonts w:asciiTheme="minorHAnsi" w:hAnsiTheme="minorHAnsi" w:cstheme="minorHAnsi"/>
          <w:color w:val="auto"/>
        </w:rPr>
        <w:t xml:space="preserve"> U937 Cells </w:t>
      </w:r>
      <w:r w:rsidR="00B416D4">
        <w:rPr>
          <w:rFonts w:asciiTheme="minorHAnsi" w:hAnsiTheme="minorHAnsi" w:cstheme="minorHAnsi"/>
          <w:color w:val="auto"/>
        </w:rPr>
        <w:t>by</w:t>
      </w:r>
      <w:r w:rsidRPr="00C675E0">
        <w:rPr>
          <w:rFonts w:asciiTheme="minorHAnsi" w:hAnsiTheme="minorHAnsi" w:cstheme="minorHAnsi"/>
          <w:color w:val="auto"/>
        </w:rPr>
        <w:t xml:space="preserve"> Isopycnic Density Gradient Purification</w:t>
      </w:r>
    </w:p>
    <w:p w14:paraId="6AF0B79A" w14:textId="77777777" w:rsidR="00266DA6" w:rsidRPr="00C675E0" w:rsidRDefault="00266DA6" w:rsidP="00C675E0">
      <w:pPr>
        <w:rPr>
          <w:rFonts w:asciiTheme="minorHAnsi" w:hAnsiTheme="minorHAnsi" w:cstheme="minorHAnsi"/>
          <w:color w:val="auto"/>
        </w:rPr>
      </w:pPr>
    </w:p>
    <w:p w14:paraId="3D080DA3" w14:textId="78D76953" w:rsidR="006305D7" w:rsidRPr="00C675E0" w:rsidRDefault="006305D7" w:rsidP="00C675E0">
      <w:pPr>
        <w:rPr>
          <w:rFonts w:asciiTheme="minorHAnsi" w:hAnsiTheme="minorHAnsi" w:cstheme="minorHAnsi"/>
          <w:color w:val="auto"/>
        </w:rPr>
      </w:pPr>
      <w:r w:rsidRPr="00C675E0">
        <w:rPr>
          <w:rFonts w:asciiTheme="minorHAnsi" w:hAnsiTheme="minorHAnsi" w:cstheme="minorHAnsi"/>
          <w:b/>
          <w:bCs/>
          <w:color w:val="auto"/>
        </w:rPr>
        <w:t>AUTHORS</w:t>
      </w:r>
      <w:r w:rsidR="000B662E" w:rsidRPr="00C675E0">
        <w:rPr>
          <w:rFonts w:asciiTheme="minorHAnsi" w:hAnsiTheme="minorHAnsi" w:cstheme="minorHAnsi"/>
          <w:b/>
          <w:bCs/>
          <w:color w:val="auto"/>
        </w:rPr>
        <w:t xml:space="preserve"> </w:t>
      </w:r>
      <w:r w:rsidR="00086FF5" w:rsidRPr="00C675E0">
        <w:rPr>
          <w:rFonts w:asciiTheme="minorHAnsi" w:hAnsiTheme="minorHAnsi" w:cstheme="minorHAnsi"/>
          <w:b/>
          <w:bCs/>
          <w:color w:val="auto"/>
        </w:rPr>
        <w:t xml:space="preserve">AND </w:t>
      </w:r>
      <w:r w:rsidR="000B662E" w:rsidRPr="00C675E0">
        <w:rPr>
          <w:rFonts w:asciiTheme="minorHAnsi" w:hAnsiTheme="minorHAnsi" w:cstheme="minorHAnsi"/>
          <w:b/>
          <w:bCs/>
          <w:color w:val="auto"/>
        </w:rPr>
        <w:t>AFFILIATIONS</w:t>
      </w:r>
      <w:r w:rsidRPr="00C675E0">
        <w:rPr>
          <w:rFonts w:asciiTheme="minorHAnsi" w:hAnsiTheme="minorHAnsi" w:cstheme="minorHAnsi"/>
          <w:b/>
          <w:bCs/>
          <w:color w:val="auto"/>
        </w:rPr>
        <w:t>:</w:t>
      </w:r>
    </w:p>
    <w:p w14:paraId="32B171D0" w14:textId="210D58E4" w:rsidR="007A4DD6" w:rsidRPr="00C675E0" w:rsidRDefault="0048425B" w:rsidP="00C675E0">
      <w:pPr>
        <w:rPr>
          <w:rFonts w:asciiTheme="minorHAnsi" w:hAnsiTheme="minorHAnsi" w:cstheme="minorHAnsi"/>
          <w:color w:val="auto"/>
        </w:rPr>
      </w:pPr>
      <w:r w:rsidRPr="00C675E0">
        <w:rPr>
          <w:rFonts w:asciiTheme="minorHAnsi" w:hAnsiTheme="minorHAnsi" w:cstheme="minorHAnsi"/>
          <w:color w:val="auto"/>
        </w:rPr>
        <w:t xml:space="preserve">William D. </w:t>
      </w:r>
      <w:proofErr w:type="spellStart"/>
      <w:r w:rsidRPr="00C675E0">
        <w:rPr>
          <w:rFonts w:asciiTheme="minorHAnsi" w:hAnsiTheme="minorHAnsi" w:cstheme="minorHAnsi"/>
          <w:color w:val="auto"/>
        </w:rPr>
        <w:t>McCaig</w:t>
      </w:r>
      <w:proofErr w:type="spellEnd"/>
      <w:r w:rsidR="0006279A" w:rsidRPr="00C675E0">
        <w:rPr>
          <w:rFonts w:asciiTheme="minorHAnsi" w:hAnsiTheme="minorHAnsi" w:cstheme="minorHAnsi"/>
          <w:color w:val="auto"/>
        </w:rPr>
        <w:t>,</w:t>
      </w:r>
      <w:r w:rsidRPr="00C675E0">
        <w:rPr>
          <w:rFonts w:asciiTheme="minorHAnsi" w:hAnsiTheme="minorHAnsi" w:cstheme="minorHAnsi"/>
          <w:color w:val="auto"/>
        </w:rPr>
        <w:t xml:space="preserve"> Timothy J. LaRocca</w:t>
      </w:r>
    </w:p>
    <w:p w14:paraId="13F6CCA8" w14:textId="77777777" w:rsidR="0006279A" w:rsidRPr="00C675E0" w:rsidRDefault="0006279A" w:rsidP="00C675E0">
      <w:pPr>
        <w:rPr>
          <w:rFonts w:asciiTheme="minorHAnsi" w:hAnsiTheme="minorHAnsi" w:cstheme="minorHAnsi"/>
          <w:color w:val="auto"/>
        </w:rPr>
      </w:pPr>
    </w:p>
    <w:p w14:paraId="04926CA3" w14:textId="17C0C898" w:rsidR="0048425B" w:rsidRPr="00C675E0" w:rsidRDefault="0048425B" w:rsidP="00C675E0">
      <w:pPr>
        <w:rPr>
          <w:rFonts w:asciiTheme="minorHAnsi" w:hAnsiTheme="minorHAnsi" w:cstheme="minorHAnsi"/>
          <w:color w:val="auto"/>
        </w:rPr>
      </w:pPr>
      <w:r w:rsidRPr="00C675E0">
        <w:rPr>
          <w:rFonts w:asciiTheme="minorHAnsi" w:hAnsiTheme="minorHAnsi" w:cstheme="minorHAnsi"/>
          <w:color w:val="auto"/>
        </w:rPr>
        <w:t>Department of Basic and Clinical Sciences, Albany College of Pharmacy and Health Sciences, Albany, NY 12208</w:t>
      </w:r>
      <w:r w:rsidR="0006279A" w:rsidRPr="00C675E0">
        <w:rPr>
          <w:rFonts w:asciiTheme="minorHAnsi" w:hAnsiTheme="minorHAnsi" w:cstheme="minorHAnsi"/>
          <w:color w:val="auto"/>
        </w:rPr>
        <w:t>, USA</w:t>
      </w:r>
    </w:p>
    <w:p w14:paraId="59DC39B2" w14:textId="77777777" w:rsidR="0006279A" w:rsidRPr="00C675E0" w:rsidRDefault="0006279A" w:rsidP="00C675E0">
      <w:pPr>
        <w:rPr>
          <w:rFonts w:asciiTheme="minorHAnsi" w:hAnsiTheme="minorHAnsi" w:cstheme="minorHAnsi"/>
          <w:color w:val="auto"/>
        </w:rPr>
      </w:pPr>
    </w:p>
    <w:p w14:paraId="2C7E5836" w14:textId="1817DBC7" w:rsidR="00C95461" w:rsidRPr="00C675E0" w:rsidRDefault="00107D02" w:rsidP="00C675E0">
      <w:pPr>
        <w:rPr>
          <w:rFonts w:asciiTheme="minorHAnsi" w:hAnsiTheme="minorHAnsi" w:cstheme="minorHAnsi"/>
          <w:color w:val="auto"/>
        </w:rPr>
      </w:pPr>
      <w:r w:rsidRPr="00C675E0">
        <w:rPr>
          <w:rFonts w:asciiTheme="minorHAnsi" w:hAnsiTheme="minorHAnsi" w:cstheme="minorHAnsi"/>
          <w:color w:val="auto"/>
        </w:rPr>
        <w:t xml:space="preserve">William </w:t>
      </w:r>
      <w:proofErr w:type="spellStart"/>
      <w:r w:rsidRPr="00C675E0">
        <w:rPr>
          <w:rFonts w:asciiTheme="minorHAnsi" w:hAnsiTheme="minorHAnsi" w:cstheme="minorHAnsi"/>
          <w:color w:val="auto"/>
        </w:rPr>
        <w:t>McCaig</w:t>
      </w:r>
      <w:proofErr w:type="spellEnd"/>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t>(</w:t>
      </w:r>
      <w:hyperlink r:id="rId8" w:history="1">
        <w:r w:rsidRPr="00C675E0">
          <w:rPr>
            <w:rStyle w:val="Hyperlink"/>
            <w:rFonts w:asciiTheme="minorHAnsi" w:hAnsiTheme="minorHAnsi" w:cstheme="minorHAnsi"/>
            <w:color w:val="auto"/>
          </w:rPr>
          <w:t>wmccaig@gmail.com</w:t>
        </w:r>
      </w:hyperlink>
      <w:r w:rsidRPr="00C675E0">
        <w:rPr>
          <w:rStyle w:val="Hyperlink"/>
          <w:rFonts w:asciiTheme="minorHAnsi" w:hAnsiTheme="minorHAnsi" w:cstheme="minorHAnsi"/>
          <w:color w:val="auto"/>
        </w:rPr>
        <w:t>)</w:t>
      </w:r>
    </w:p>
    <w:p w14:paraId="38EADD8D" w14:textId="77777777" w:rsidR="00C95461" w:rsidRPr="00C675E0" w:rsidRDefault="00C95461" w:rsidP="00C675E0">
      <w:pPr>
        <w:rPr>
          <w:rFonts w:asciiTheme="minorHAnsi" w:hAnsiTheme="minorHAnsi" w:cstheme="minorHAnsi"/>
          <w:color w:val="auto"/>
        </w:rPr>
      </w:pPr>
    </w:p>
    <w:p w14:paraId="31B988A6" w14:textId="77777777" w:rsidR="00107D02" w:rsidRPr="00C675E0" w:rsidRDefault="00107D02" w:rsidP="00C675E0">
      <w:pPr>
        <w:rPr>
          <w:rFonts w:asciiTheme="minorHAnsi" w:hAnsiTheme="minorHAnsi" w:cstheme="minorHAnsi"/>
          <w:b/>
          <w:bCs/>
          <w:color w:val="auto"/>
        </w:rPr>
      </w:pPr>
      <w:r w:rsidRPr="00C675E0">
        <w:rPr>
          <w:rFonts w:asciiTheme="minorHAnsi" w:hAnsiTheme="minorHAnsi" w:cstheme="minorHAnsi"/>
          <w:b/>
          <w:bCs/>
          <w:color w:val="auto"/>
        </w:rPr>
        <w:t>Corresponding author</w:t>
      </w:r>
    </w:p>
    <w:p w14:paraId="677A6A40" w14:textId="291E39ED" w:rsidR="009A10AA" w:rsidRPr="00C675E0" w:rsidRDefault="001558C5" w:rsidP="00C675E0">
      <w:pPr>
        <w:rPr>
          <w:rFonts w:asciiTheme="minorHAnsi" w:hAnsiTheme="minorHAnsi" w:cstheme="minorHAnsi"/>
          <w:color w:val="auto"/>
        </w:rPr>
      </w:pPr>
      <w:r w:rsidRPr="00C675E0">
        <w:rPr>
          <w:rFonts w:asciiTheme="minorHAnsi" w:hAnsiTheme="minorHAnsi" w:cstheme="minorHAnsi"/>
          <w:color w:val="auto"/>
        </w:rPr>
        <w:t>Timothy LaRocca</w:t>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r>
      <w:r w:rsidRPr="00C675E0">
        <w:rPr>
          <w:rFonts w:asciiTheme="minorHAnsi" w:hAnsiTheme="minorHAnsi" w:cstheme="minorHAnsi"/>
          <w:color w:val="auto"/>
        </w:rPr>
        <w:tab/>
        <w:t>(</w:t>
      </w:r>
      <w:hyperlink r:id="rId9" w:history="1">
        <w:r w:rsidR="00107D02" w:rsidRPr="00C675E0">
          <w:rPr>
            <w:rStyle w:val="Hyperlink"/>
            <w:rFonts w:asciiTheme="minorHAnsi" w:hAnsiTheme="minorHAnsi" w:cstheme="minorHAnsi"/>
            <w:color w:val="auto"/>
          </w:rPr>
          <w:t>Timothy.LaRocca@acphs.edu</w:t>
        </w:r>
      </w:hyperlink>
      <w:r w:rsidRPr="00C675E0">
        <w:rPr>
          <w:rFonts w:asciiTheme="minorHAnsi" w:hAnsiTheme="minorHAnsi" w:cstheme="minorHAnsi"/>
          <w:color w:val="auto"/>
        </w:rPr>
        <w:t>)</w:t>
      </w:r>
    </w:p>
    <w:p w14:paraId="60FCB589" w14:textId="42D11221" w:rsidR="00D04A95" w:rsidRPr="00C675E0" w:rsidRDefault="00D04A95" w:rsidP="00C675E0">
      <w:pPr>
        <w:rPr>
          <w:rFonts w:asciiTheme="minorHAnsi" w:hAnsiTheme="minorHAnsi" w:cstheme="minorHAnsi"/>
          <w:bCs/>
          <w:color w:val="auto"/>
        </w:rPr>
      </w:pPr>
    </w:p>
    <w:p w14:paraId="71B79AC9" w14:textId="2EE21A22" w:rsidR="006305D7" w:rsidRPr="00C675E0" w:rsidRDefault="006305D7" w:rsidP="00C675E0">
      <w:pPr>
        <w:pStyle w:val="NormalWeb"/>
        <w:spacing w:before="0" w:beforeAutospacing="0" w:after="0" w:afterAutospacing="0"/>
        <w:rPr>
          <w:rFonts w:asciiTheme="minorHAnsi" w:hAnsiTheme="minorHAnsi" w:cstheme="minorHAnsi"/>
          <w:color w:val="auto"/>
        </w:rPr>
      </w:pPr>
      <w:r w:rsidRPr="00C675E0">
        <w:rPr>
          <w:rFonts w:asciiTheme="minorHAnsi" w:hAnsiTheme="minorHAnsi" w:cstheme="minorHAnsi"/>
          <w:b/>
          <w:bCs/>
          <w:color w:val="auto"/>
        </w:rPr>
        <w:t>KEYWORDS:</w:t>
      </w:r>
    </w:p>
    <w:p w14:paraId="6C0B0781" w14:textId="223829C5" w:rsidR="007A4DD6" w:rsidRPr="00C675E0" w:rsidRDefault="00530D15" w:rsidP="00C675E0">
      <w:pPr>
        <w:rPr>
          <w:rFonts w:asciiTheme="minorHAnsi" w:hAnsiTheme="minorHAnsi" w:cstheme="minorHAnsi"/>
          <w:color w:val="auto"/>
        </w:rPr>
      </w:pPr>
      <w:r w:rsidRPr="00C675E0">
        <w:rPr>
          <w:rFonts w:asciiTheme="minorHAnsi" w:hAnsiTheme="minorHAnsi" w:cstheme="minorHAnsi"/>
          <w:color w:val="auto"/>
        </w:rPr>
        <w:t xml:space="preserve">Cellular fractionation, </w:t>
      </w:r>
      <w:r w:rsidR="00B0431D" w:rsidRPr="00C675E0">
        <w:rPr>
          <w:rFonts w:asciiTheme="minorHAnsi" w:hAnsiTheme="minorHAnsi" w:cstheme="minorHAnsi"/>
          <w:color w:val="auto"/>
        </w:rPr>
        <w:t xml:space="preserve">Nuclear, </w:t>
      </w:r>
      <w:r w:rsidRPr="00C675E0">
        <w:rPr>
          <w:rFonts w:asciiTheme="minorHAnsi" w:hAnsiTheme="minorHAnsi" w:cstheme="minorHAnsi"/>
          <w:color w:val="auto"/>
        </w:rPr>
        <w:t>Mitochondria, Membrane, Cytoplasm</w:t>
      </w:r>
      <w:r w:rsidR="00214290" w:rsidRPr="00C675E0">
        <w:rPr>
          <w:rFonts w:asciiTheme="minorHAnsi" w:hAnsiTheme="minorHAnsi" w:cstheme="minorHAnsi"/>
          <w:color w:val="auto"/>
        </w:rPr>
        <w:t xml:space="preserve">, Organelles, </w:t>
      </w:r>
      <w:r w:rsidR="00B0431D" w:rsidRPr="00C675E0">
        <w:rPr>
          <w:rFonts w:asciiTheme="minorHAnsi" w:hAnsiTheme="minorHAnsi" w:cstheme="minorHAnsi"/>
          <w:color w:val="auto"/>
        </w:rPr>
        <w:t>Ultrac</w:t>
      </w:r>
      <w:r w:rsidR="00214290" w:rsidRPr="00C675E0">
        <w:rPr>
          <w:rFonts w:asciiTheme="minorHAnsi" w:hAnsiTheme="minorHAnsi" w:cstheme="minorHAnsi"/>
          <w:color w:val="auto"/>
        </w:rPr>
        <w:t>entrifugation,</w:t>
      </w:r>
      <w:r w:rsidR="00B0431D" w:rsidRPr="00C675E0">
        <w:rPr>
          <w:rFonts w:asciiTheme="minorHAnsi" w:hAnsiTheme="minorHAnsi" w:cstheme="minorHAnsi"/>
          <w:color w:val="auto"/>
        </w:rPr>
        <w:t xml:space="preserve"> Density Gradient,</w:t>
      </w:r>
      <w:r w:rsidR="00214290" w:rsidRPr="00C675E0">
        <w:rPr>
          <w:rFonts w:asciiTheme="minorHAnsi" w:hAnsiTheme="minorHAnsi" w:cstheme="minorHAnsi"/>
          <w:color w:val="auto"/>
        </w:rPr>
        <w:t xml:space="preserve"> U937</w:t>
      </w:r>
    </w:p>
    <w:p w14:paraId="1CB4E390" w14:textId="77777777" w:rsidR="006305D7" w:rsidRPr="00C675E0" w:rsidRDefault="006305D7" w:rsidP="00C675E0">
      <w:pPr>
        <w:pStyle w:val="NormalWeb"/>
        <w:spacing w:before="0" w:beforeAutospacing="0" w:after="0" w:afterAutospacing="0"/>
        <w:rPr>
          <w:rFonts w:asciiTheme="minorHAnsi" w:hAnsiTheme="minorHAnsi" w:cstheme="minorHAnsi"/>
          <w:color w:val="auto"/>
        </w:rPr>
      </w:pPr>
    </w:p>
    <w:p w14:paraId="628AC4B5" w14:textId="7D7FC473" w:rsidR="006305D7" w:rsidRPr="00C675E0" w:rsidRDefault="00086FF5" w:rsidP="00C675E0">
      <w:pPr>
        <w:rPr>
          <w:rFonts w:asciiTheme="minorHAnsi" w:hAnsiTheme="minorHAnsi" w:cstheme="minorHAnsi"/>
          <w:color w:val="auto"/>
        </w:rPr>
      </w:pPr>
      <w:r w:rsidRPr="00C675E0">
        <w:rPr>
          <w:rFonts w:asciiTheme="minorHAnsi" w:hAnsiTheme="minorHAnsi" w:cstheme="minorHAnsi"/>
          <w:b/>
          <w:bCs/>
          <w:color w:val="auto"/>
        </w:rPr>
        <w:t>SUMMARY</w:t>
      </w:r>
      <w:r w:rsidR="006305D7" w:rsidRPr="00C675E0">
        <w:rPr>
          <w:rFonts w:asciiTheme="minorHAnsi" w:hAnsiTheme="minorHAnsi" w:cstheme="minorHAnsi"/>
          <w:b/>
          <w:bCs/>
          <w:color w:val="auto"/>
        </w:rPr>
        <w:t>:</w:t>
      </w:r>
    </w:p>
    <w:p w14:paraId="636F4A8C" w14:textId="23E97BA7" w:rsidR="00E629E6" w:rsidRPr="00C675E0" w:rsidRDefault="00352865" w:rsidP="00C675E0">
      <w:pPr>
        <w:rPr>
          <w:rFonts w:asciiTheme="minorHAnsi" w:hAnsiTheme="minorHAnsi" w:cstheme="minorHAnsi"/>
          <w:color w:val="auto"/>
        </w:rPr>
      </w:pPr>
      <w:r w:rsidRPr="00C675E0">
        <w:rPr>
          <w:rFonts w:asciiTheme="minorHAnsi" w:hAnsiTheme="minorHAnsi" w:cstheme="minorHAnsi"/>
          <w:color w:val="auto"/>
        </w:rPr>
        <w:t>This</w:t>
      </w:r>
      <w:r w:rsidR="00E629E6" w:rsidRPr="00C675E0">
        <w:rPr>
          <w:rFonts w:asciiTheme="minorHAnsi" w:hAnsiTheme="minorHAnsi" w:cstheme="minorHAnsi"/>
          <w:color w:val="auto"/>
        </w:rPr>
        <w:t xml:space="preserve"> fractionation protocol will allow researchers to isolate</w:t>
      </w:r>
      <w:r w:rsidR="002B38E2" w:rsidRPr="00C675E0">
        <w:rPr>
          <w:rFonts w:asciiTheme="minorHAnsi" w:hAnsiTheme="minorHAnsi" w:cstheme="minorHAnsi"/>
          <w:color w:val="auto"/>
        </w:rPr>
        <w:t xml:space="preserve"> </w:t>
      </w:r>
      <w:r w:rsidR="00A1385E" w:rsidRPr="00C675E0">
        <w:rPr>
          <w:rFonts w:asciiTheme="minorHAnsi" w:hAnsiTheme="minorHAnsi" w:cstheme="minorHAnsi"/>
          <w:color w:val="auto"/>
        </w:rPr>
        <w:t>cytoplasmic, nuclear, mitochondrial</w:t>
      </w:r>
      <w:r w:rsidR="00220F2C" w:rsidRPr="00C675E0">
        <w:rPr>
          <w:rFonts w:asciiTheme="minorHAnsi" w:hAnsiTheme="minorHAnsi" w:cstheme="minorHAnsi"/>
          <w:color w:val="auto"/>
        </w:rPr>
        <w:t>,</w:t>
      </w:r>
      <w:r w:rsidR="00A1385E" w:rsidRPr="00C675E0">
        <w:rPr>
          <w:rFonts w:asciiTheme="minorHAnsi" w:hAnsiTheme="minorHAnsi" w:cstheme="minorHAnsi"/>
          <w:color w:val="auto"/>
        </w:rPr>
        <w:t xml:space="preserve"> and membrane </w:t>
      </w:r>
      <w:r w:rsidRPr="00C675E0">
        <w:rPr>
          <w:rFonts w:asciiTheme="minorHAnsi" w:hAnsiTheme="minorHAnsi" w:cstheme="minorHAnsi"/>
          <w:color w:val="auto"/>
        </w:rPr>
        <w:t>proteins from mammalian</w:t>
      </w:r>
      <w:r w:rsidR="002B38E2" w:rsidRPr="00C675E0">
        <w:rPr>
          <w:rFonts w:asciiTheme="minorHAnsi" w:hAnsiTheme="minorHAnsi" w:cstheme="minorHAnsi"/>
          <w:color w:val="auto"/>
        </w:rPr>
        <w:t xml:space="preserve"> cells</w:t>
      </w:r>
      <w:r w:rsidR="00A1385E" w:rsidRPr="00C675E0">
        <w:rPr>
          <w:rFonts w:asciiTheme="minorHAnsi" w:hAnsiTheme="minorHAnsi" w:cstheme="minorHAnsi"/>
          <w:color w:val="auto"/>
        </w:rPr>
        <w:t>.</w:t>
      </w:r>
      <w:r w:rsidR="002B38E2" w:rsidRPr="00C675E0">
        <w:rPr>
          <w:rFonts w:asciiTheme="minorHAnsi" w:hAnsiTheme="minorHAnsi" w:cstheme="minorHAnsi"/>
          <w:color w:val="auto"/>
        </w:rPr>
        <w:t xml:space="preserve"> </w:t>
      </w:r>
      <w:r w:rsidR="00A1385E" w:rsidRPr="00C675E0">
        <w:rPr>
          <w:rFonts w:asciiTheme="minorHAnsi" w:hAnsiTheme="minorHAnsi" w:cstheme="minorHAnsi"/>
          <w:color w:val="auto"/>
        </w:rPr>
        <w:t xml:space="preserve">The latter two subcellular fractions </w:t>
      </w:r>
      <w:r w:rsidR="00A57F72" w:rsidRPr="00C675E0">
        <w:rPr>
          <w:rFonts w:asciiTheme="minorHAnsi" w:hAnsiTheme="minorHAnsi" w:cstheme="minorHAnsi"/>
          <w:color w:val="auto"/>
        </w:rPr>
        <w:t xml:space="preserve">are </w:t>
      </w:r>
      <w:r w:rsidR="002B38E2" w:rsidRPr="00C675E0">
        <w:rPr>
          <w:rFonts w:asciiTheme="minorHAnsi" w:hAnsiTheme="minorHAnsi" w:cstheme="minorHAnsi"/>
          <w:color w:val="auto"/>
        </w:rPr>
        <w:t xml:space="preserve">further purified via </w:t>
      </w:r>
      <w:r w:rsidR="00293123" w:rsidRPr="00C675E0">
        <w:rPr>
          <w:rFonts w:asciiTheme="minorHAnsi" w:hAnsiTheme="minorHAnsi" w:cstheme="minorHAnsi"/>
          <w:color w:val="auto"/>
        </w:rPr>
        <w:t xml:space="preserve">isopycnic </w:t>
      </w:r>
      <w:r w:rsidR="002B38E2" w:rsidRPr="00C675E0">
        <w:rPr>
          <w:rFonts w:asciiTheme="minorHAnsi" w:hAnsiTheme="minorHAnsi" w:cstheme="minorHAnsi"/>
          <w:color w:val="auto"/>
        </w:rPr>
        <w:t>density gradient.</w:t>
      </w:r>
    </w:p>
    <w:p w14:paraId="761028D6" w14:textId="77777777" w:rsidR="006305D7" w:rsidRPr="00C675E0" w:rsidRDefault="006305D7" w:rsidP="00C675E0">
      <w:pPr>
        <w:rPr>
          <w:rFonts w:asciiTheme="minorHAnsi" w:hAnsiTheme="minorHAnsi" w:cstheme="minorHAnsi"/>
          <w:color w:val="auto"/>
        </w:rPr>
      </w:pPr>
    </w:p>
    <w:p w14:paraId="64FB8590" w14:textId="7983FAD0" w:rsidR="006305D7" w:rsidRPr="00C675E0" w:rsidRDefault="006305D7" w:rsidP="00C675E0">
      <w:pPr>
        <w:rPr>
          <w:rFonts w:asciiTheme="minorHAnsi" w:hAnsiTheme="minorHAnsi" w:cstheme="minorHAnsi"/>
          <w:color w:val="auto"/>
        </w:rPr>
      </w:pPr>
      <w:r w:rsidRPr="00C675E0">
        <w:rPr>
          <w:rFonts w:asciiTheme="minorHAnsi" w:hAnsiTheme="minorHAnsi" w:cstheme="minorHAnsi"/>
          <w:b/>
          <w:bCs/>
          <w:color w:val="auto"/>
        </w:rPr>
        <w:t>ABSTRACT:</w:t>
      </w:r>
    </w:p>
    <w:p w14:paraId="126F38E9" w14:textId="088E0A39" w:rsidR="00E629E6" w:rsidRPr="00C675E0" w:rsidRDefault="003A5FF6" w:rsidP="00C675E0">
      <w:pPr>
        <w:rPr>
          <w:rFonts w:asciiTheme="minorHAnsi" w:hAnsiTheme="minorHAnsi" w:cstheme="minorHAnsi"/>
          <w:color w:val="auto"/>
        </w:rPr>
      </w:pPr>
      <w:r w:rsidRPr="00C675E0">
        <w:rPr>
          <w:rFonts w:asciiTheme="minorHAnsi" w:hAnsiTheme="minorHAnsi" w:cstheme="minorHAnsi"/>
          <w:color w:val="auto"/>
        </w:rPr>
        <w:t>T</w:t>
      </w:r>
      <w:r w:rsidR="00E629E6" w:rsidRPr="00C675E0">
        <w:rPr>
          <w:rFonts w:asciiTheme="minorHAnsi" w:hAnsiTheme="minorHAnsi" w:cstheme="minorHAnsi"/>
          <w:color w:val="auto"/>
        </w:rPr>
        <w:t>his protocol</w:t>
      </w:r>
      <w:r w:rsidRPr="00C675E0">
        <w:rPr>
          <w:rFonts w:asciiTheme="minorHAnsi" w:hAnsiTheme="minorHAnsi" w:cstheme="minorHAnsi"/>
          <w:color w:val="auto"/>
        </w:rPr>
        <w:t xml:space="preserve"> describes </w:t>
      </w:r>
      <w:r w:rsidR="00E629E6" w:rsidRPr="00C675E0">
        <w:rPr>
          <w:rFonts w:asciiTheme="minorHAnsi" w:hAnsiTheme="minorHAnsi" w:cstheme="minorHAnsi"/>
          <w:color w:val="auto"/>
        </w:rPr>
        <w:t xml:space="preserve">a method to obtain subcellular </w:t>
      </w:r>
      <w:r w:rsidR="00293123" w:rsidRPr="00C675E0">
        <w:rPr>
          <w:rFonts w:asciiTheme="minorHAnsi" w:hAnsiTheme="minorHAnsi" w:cstheme="minorHAnsi"/>
          <w:color w:val="auto"/>
        </w:rPr>
        <w:t xml:space="preserve">protein </w:t>
      </w:r>
      <w:r w:rsidR="00E629E6" w:rsidRPr="00C675E0">
        <w:rPr>
          <w:rFonts w:asciiTheme="minorHAnsi" w:hAnsiTheme="minorHAnsi" w:cstheme="minorHAnsi"/>
          <w:color w:val="auto"/>
        </w:rPr>
        <w:t xml:space="preserve">fractions </w:t>
      </w:r>
      <w:r w:rsidR="00293123" w:rsidRPr="00C675E0">
        <w:rPr>
          <w:rFonts w:asciiTheme="minorHAnsi" w:hAnsiTheme="minorHAnsi" w:cstheme="minorHAnsi"/>
          <w:color w:val="auto"/>
        </w:rPr>
        <w:t>from</w:t>
      </w:r>
      <w:r w:rsidR="00352865" w:rsidRPr="00C675E0">
        <w:rPr>
          <w:rFonts w:asciiTheme="minorHAnsi" w:hAnsiTheme="minorHAnsi" w:cstheme="minorHAnsi"/>
          <w:color w:val="auto"/>
        </w:rPr>
        <w:t xml:space="preserve"> mammalian</w:t>
      </w:r>
      <w:r w:rsidR="00E629E6" w:rsidRPr="00C675E0">
        <w:rPr>
          <w:rFonts w:asciiTheme="minorHAnsi" w:hAnsiTheme="minorHAnsi" w:cstheme="minorHAnsi"/>
          <w:color w:val="auto"/>
        </w:rPr>
        <w:t xml:space="preserve"> cells </w:t>
      </w:r>
      <w:r w:rsidR="002B38E2" w:rsidRPr="00C675E0">
        <w:rPr>
          <w:rFonts w:asciiTheme="minorHAnsi" w:hAnsiTheme="minorHAnsi" w:cstheme="minorHAnsi"/>
          <w:color w:val="auto"/>
        </w:rPr>
        <w:t>using a combination of detergents, mechanical lysis</w:t>
      </w:r>
      <w:r w:rsidR="009434DA" w:rsidRPr="00C675E0">
        <w:rPr>
          <w:rFonts w:asciiTheme="minorHAnsi" w:hAnsiTheme="minorHAnsi" w:cstheme="minorHAnsi"/>
          <w:color w:val="auto"/>
        </w:rPr>
        <w:t>,</w:t>
      </w:r>
      <w:r w:rsidR="002B38E2" w:rsidRPr="00C675E0">
        <w:rPr>
          <w:rFonts w:asciiTheme="minorHAnsi" w:hAnsiTheme="minorHAnsi" w:cstheme="minorHAnsi"/>
          <w:color w:val="auto"/>
        </w:rPr>
        <w:t xml:space="preserve"> and </w:t>
      </w:r>
      <w:r w:rsidR="00D76E30" w:rsidRPr="00C675E0">
        <w:rPr>
          <w:rFonts w:asciiTheme="minorHAnsi" w:hAnsiTheme="minorHAnsi" w:cstheme="minorHAnsi"/>
          <w:color w:val="auto"/>
        </w:rPr>
        <w:t>isopycnic density gradient centrifugation</w:t>
      </w:r>
      <w:r w:rsidR="00352865" w:rsidRPr="00C675E0">
        <w:rPr>
          <w:rFonts w:asciiTheme="minorHAnsi" w:hAnsiTheme="minorHAnsi" w:cstheme="minorHAnsi"/>
          <w:color w:val="auto"/>
        </w:rPr>
        <w:t xml:space="preserve">. </w:t>
      </w:r>
      <w:r w:rsidR="00AC579E">
        <w:rPr>
          <w:rFonts w:asciiTheme="minorHAnsi" w:hAnsiTheme="minorHAnsi" w:cstheme="minorHAnsi"/>
          <w:color w:val="auto"/>
        </w:rPr>
        <w:t>The major advantage of this procedure is that it does not rely on the sole use of solubilizing detergents to obtain subcellular fractions. This makes i</w:t>
      </w:r>
      <w:r w:rsidR="008E1AB9">
        <w:rPr>
          <w:rFonts w:asciiTheme="minorHAnsi" w:hAnsiTheme="minorHAnsi" w:cstheme="minorHAnsi"/>
          <w:color w:val="auto"/>
        </w:rPr>
        <w:t>t</w:t>
      </w:r>
      <w:r w:rsidR="00AC579E">
        <w:rPr>
          <w:rFonts w:asciiTheme="minorHAnsi" w:hAnsiTheme="minorHAnsi" w:cstheme="minorHAnsi"/>
          <w:color w:val="auto"/>
        </w:rPr>
        <w:t xml:space="preserve"> possible to separate the plasma membrane from other membrane-bound organelles of the cell. </w:t>
      </w:r>
      <w:r w:rsidR="00352865" w:rsidRPr="00C675E0">
        <w:rPr>
          <w:rFonts w:asciiTheme="minorHAnsi" w:hAnsiTheme="minorHAnsi" w:cstheme="minorHAnsi"/>
          <w:color w:val="auto"/>
        </w:rPr>
        <w:t>This procedure</w:t>
      </w:r>
      <w:r w:rsidR="00E629E6" w:rsidRPr="00C675E0">
        <w:rPr>
          <w:rFonts w:asciiTheme="minorHAnsi" w:hAnsiTheme="minorHAnsi" w:cstheme="minorHAnsi"/>
          <w:color w:val="auto"/>
        </w:rPr>
        <w:t xml:space="preserve"> will </w:t>
      </w:r>
      <w:r w:rsidR="000B6EE3" w:rsidRPr="00C675E0">
        <w:rPr>
          <w:rFonts w:asciiTheme="minorHAnsi" w:hAnsiTheme="minorHAnsi" w:cstheme="minorHAnsi"/>
          <w:color w:val="auto"/>
        </w:rPr>
        <w:t>facilitate the</w:t>
      </w:r>
      <w:r w:rsidR="00E629E6" w:rsidRPr="00C675E0">
        <w:rPr>
          <w:rFonts w:asciiTheme="minorHAnsi" w:hAnsiTheme="minorHAnsi" w:cstheme="minorHAnsi"/>
          <w:color w:val="auto"/>
        </w:rPr>
        <w:t xml:space="preserve"> determin</w:t>
      </w:r>
      <w:r w:rsidR="000B6EE3" w:rsidRPr="00C675E0">
        <w:rPr>
          <w:rFonts w:asciiTheme="minorHAnsi" w:hAnsiTheme="minorHAnsi" w:cstheme="minorHAnsi"/>
          <w:color w:val="auto"/>
        </w:rPr>
        <w:t>ation of</w:t>
      </w:r>
      <w:r w:rsidR="00E629E6" w:rsidRPr="00C675E0">
        <w:rPr>
          <w:rFonts w:asciiTheme="minorHAnsi" w:hAnsiTheme="minorHAnsi" w:cstheme="minorHAnsi"/>
          <w:color w:val="auto"/>
        </w:rPr>
        <w:t xml:space="preserve"> protein localization in cells </w:t>
      </w:r>
      <w:r w:rsidR="00A1385E" w:rsidRPr="00C675E0">
        <w:rPr>
          <w:rFonts w:asciiTheme="minorHAnsi" w:hAnsiTheme="minorHAnsi" w:cstheme="minorHAnsi"/>
          <w:color w:val="auto"/>
        </w:rPr>
        <w:t xml:space="preserve">with a </w:t>
      </w:r>
      <w:r w:rsidR="009434DA" w:rsidRPr="00C675E0">
        <w:rPr>
          <w:rFonts w:asciiTheme="minorHAnsi" w:hAnsiTheme="minorHAnsi" w:cstheme="minorHAnsi"/>
          <w:color w:val="auto"/>
        </w:rPr>
        <w:t>reproduci</w:t>
      </w:r>
      <w:r w:rsidR="00F312D5" w:rsidRPr="00C675E0">
        <w:rPr>
          <w:rFonts w:asciiTheme="minorHAnsi" w:hAnsiTheme="minorHAnsi" w:cstheme="minorHAnsi"/>
          <w:color w:val="auto"/>
        </w:rPr>
        <w:t xml:space="preserve">ble, </w:t>
      </w:r>
      <w:r w:rsidR="00A1385E" w:rsidRPr="00C675E0">
        <w:rPr>
          <w:rFonts w:asciiTheme="minorHAnsi" w:hAnsiTheme="minorHAnsi" w:cstheme="minorHAnsi"/>
          <w:color w:val="auto"/>
        </w:rPr>
        <w:t>scalable</w:t>
      </w:r>
      <w:r w:rsidR="009434DA" w:rsidRPr="00C675E0">
        <w:rPr>
          <w:rFonts w:asciiTheme="minorHAnsi" w:hAnsiTheme="minorHAnsi" w:cstheme="minorHAnsi"/>
          <w:color w:val="auto"/>
        </w:rPr>
        <w:t>,</w:t>
      </w:r>
      <w:r w:rsidR="00F312D5" w:rsidRPr="00C675E0">
        <w:rPr>
          <w:rFonts w:asciiTheme="minorHAnsi" w:hAnsiTheme="minorHAnsi" w:cstheme="minorHAnsi"/>
          <w:color w:val="auto"/>
        </w:rPr>
        <w:t xml:space="preserve"> and </w:t>
      </w:r>
      <w:r w:rsidR="00D76E30" w:rsidRPr="00C675E0">
        <w:rPr>
          <w:rFonts w:asciiTheme="minorHAnsi" w:hAnsiTheme="minorHAnsi" w:cstheme="minorHAnsi"/>
          <w:color w:val="auto"/>
        </w:rPr>
        <w:t>selective method.</w:t>
      </w:r>
      <w:r w:rsidR="00220F2C" w:rsidRPr="00C675E0">
        <w:rPr>
          <w:rFonts w:asciiTheme="minorHAnsi" w:hAnsiTheme="minorHAnsi" w:cstheme="minorHAnsi"/>
          <w:color w:val="auto"/>
        </w:rPr>
        <w:t xml:space="preserve"> T</w:t>
      </w:r>
      <w:r w:rsidR="00E629E6" w:rsidRPr="00C675E0">
        <w:rPr>
          <w:rFonts w:asciiTheme="minorHAnsi" w:hAnsiTheme="minorHAnsi" w:cstheme="minorHAnsi"/>
          <w:color w:val="auto"/>
        </w:rPr>
        <w:t xml:space="preserve">his method </w:t>
      </w:r>
      <w:r w:rsidR="00220F2C" w:rsidRPr="00C675E0">
        <w:rPr>
          <w:rFonts w:asciiTheme="minorHAnsi" w:hAnsiTheme="minorHAnsi" w:cstheme="minorHAnsi"/>
          <w:color w:val="auto"/>
        </w:rPr>
        <w:t xml:space="preserve">has been successfully used </w:t>
      </w:r>
      <w:r w:rsidR="00AC579E">
        <w:rPr>
          <w:rFonts w:asciiTheme="minorHAnsi" w:hAnsiTheme="minorHAnsi" w:cstheme="minorHAnsi"/>
          <w:color w:val="auto"/>
        </w:rPr>
        <w:t>to isolate</w:t>
      </w:r>
      <w:r w:rsidR="00E629E6" w:rsidRPr="00C675E0">
        <w:rPr>
          <w:rFonts w:asciiTheme="minorHAnsi" w:hAnsiTheme="minorHAnsi" w:cstheme="minorHAnsi"/>
          <w:color w:val="auto"/>
        </w:rPr>
        <w:t xml:space="preserve"> cytosolic,</w:t>
      </w:r>
      <w:r w:rsidR="00D76E30" w:rsidRPr="00C675E0">
        <w:rPr>
          <w:rFonts w:asciiTheme="minorHAnsi" w:hAnsiTheme="minorHAnsi" w:cstheme="minorHAnsi"/>
          <w:color w:val="auto"/>
        </w:rPr>
        <w:t xml:space="preserve"> nuclear,</w:t>
      </w:r>
      <w:r w:rsidR="00E629E6" w:rsidRPr="00C675E0">
        <w:rPr>
          <w:rFonts w:asciiTheme="minorHAnsi" w:hAnsiTheme="minorHAnsi" w:cstheme="minorHAnsi"/>
          <w:color w:val="auto"/>
        </w:rPr>
        <w:t xml:space="preserve"> </w:t>
      </w:r>
      <w:r w:rsidR="00D76E30" w:rsidRPr="00C675E0">
        <w:rPr>
          <w:rFonts w:asciiTheme="minorHAnsi" w:hAnsiTheme="minorHAnsi" w:cstheme="minorHAnsi"/>
          <w:color w:val="auto"/>
        </w:rPr>
        <w:t>mitochondrial</w:t>
      </w:r>
      <w:r w:rsidR="009434DA" w:rsidRPr="00C675E0">
        <w:rPr>
          <w:rFonts w:asciiTheme="minorHAnsi" w:hAnsiTheme="minorHAnsi" w:cstheme="minorHAnsi"/>
          <w:color w:val="auto"/>
        </w:rPr>
        <w:t>,</w:t>
      </w:r>
      <w:r w:rsidR="00D76E30" w:rsidRPr="00C675E0">
        <w:rPr>
          <w:rFonts w:asciiTheme="minorHAnsi" w:hAnsiTheme="minorHAnsi" w:cstheme="minorHAnsi"/>
          <w:color w:val="auto"/>
        </w:rPr>
        <w:t xml:space="preserve"> and </w:t>
      </w:r>
      <w:r w:rsidR="00E629E6" w:rsidRPr="00C675E0">
        <w:rPr>
          <w:rFonts w:asciiTheme="minorHAnsi" w:hAnsiTheme="minorHAnsi" w:cstheme="minorHAnsi"/>
          <w:color w:val="auto"/>
        </w:rPr>
        <w:t>plasma membrane</w:t>
      </w:r>
      <w:r w:rsidR="00D76E30" w:rsidRPr="00C675E0">
        <w:rPr>
          <w:rFonts w:asciiTheme="minorHAnsi" w:hAnsiTheme="minorHAnsi" w:cstheme="minorHAnsi"/>
          <w:color w:val="auto"/>
        </w:rPr>
        <w:t xml:space="preserve"> </w:t>
      </w:r>
      <w:r w:rsidR="00E629E6" w:rsidRPr="00C675E0">
        <w:rPr>
          <w:rFonts w:asciiTheme="minorHAnsi" w:hAnsiTheme="minorHAnsi" w:cstheme="minorHAnsi"/>
          <w:color w:val="auto"/>
        </w:rPr>
        <w:t xml:space="preserve">proteins </w:t>
      </w:r>
      <w:r w:rsidR="00D76E30" w:rsidRPr="00C675E0">
        <w:rPr>
          <w:rFonts w:asciiTheme="minorHAnsi" w:hAnsiTheme="minorHAnsi" w:cstheme="minorHAnsi"/>
          <w:color w:val="auto"/>
        </w:rPr>
        <w:t>from</w:t>
      </w:r>
      <w:r w:rsidR="00E629E6" w:rsidRPr="00C675E0">
        <w:rPr>
          <w:rFonts w:asciiTheme="minorHAnsi" w:hAnsiTheme="minorHAnsi" w:cstheme="minorHAnsi"/>
          <w:color w:val="auto"/>
        </w:rPr>
        <w:t xml:space="preserve"> the human monocyte cell line</w:t>
      </w:r>
      <w:r w:rsidR="008E1AB9">
        <w:rPr>
          <w:rFonts w:asciiTheme="minorHAnsi" w:hAnsiTheme="minorHAnsi" w:cstheme="minorHAnsi"/>
          <w:color w:val="auto"/>
        </w:rPr>
        <w:t>,</w:t>
      </w:r>
      <w:r w:rsidR="00E629E6" w:rsidRPr="00C675E0">
        <w:rPr>
          <w:rFonts w:asciiTheme="minorHAnsi" w:hAnsiTheme="minorHAnsi" w:cstheme="minorHAnsi"/>
          <w:color w:val="auto"/>
        </w:rPr>
        <w:t xml:space="preserve"> U937.</w:t>
      </w:r>
      <w:r w:rsidR="00255BC7">
        <w:rPr>
          <w:rFonts w:asciiTheme="minorHAnsi" w:hAnsiTheme="minorHAnsi" w:cstheme="minorHAnsi"/>
          <w:color w:val="auto"/>
        </w:rPr>
        <w:t xml:space="preserve"> </w:t>
      </w:r>
      <w:r w:rsidR="008E1AB9">
        <w:rPr>
          <w:rFonts w:asciiTheme="minorHAnsi" w:hAnsiTheme="minorHAnsi" w:cstheme="minorHAnsi"/>
          <w:color w:val="auto"/>
        </w:rPr>
        <w:t>Although</w:t>
      </w:r>
      <w:r w:rsidR="00255BC7">
        <w:rPr>
          <w:rFonts w:asciiTheme="minorHAnsi" w:hAnsiTheme="minorHAnsi" w:cstheme="minorHAnsi"/>
          <w:color w:val="auto"/>
        </w:rPr>
        <w:t xml:space="preserve"> optimized for this cell line, this procedure may serve as a suitable starting point for the subcellular fractionation of other cell lines.</w:t>
      </w:r>
      <w:r w:rsidR="00E629E6" w:rsidRPr="00C675E0">
        <w:rPr>
          <w:rFonts w:asciiTheme="minorHAnsi" w:hAnsiTheme="minorHAnsi" w:cstheme="minorHAnsi"/>
          <w:color w:val="auto"/>
        </w:rPr>
        <w:t xml:space="preserve"> </w:t>
      </w:r>
      <w:r w:rsidR="00AC579E">
        <w:rPr>
          <w:rFonts w:asciiTheme="minorHAnsi" w:hAnsiTheme="minorHAnsi" w:cstheme="minorHAnsi"/>
          <w:color w:val="auto"/>
        </w:rPr>
        <w:t>Potential pitfalls of the procedure and how to avoid them are discussed as are alterations that may need to be considered for other cell lines.</w:t>
      </w:r>
    </w:p>
    <w:p w14:paraId="4C7D5FD5" w14:textId="77777777" w:rsidR="006305D7" w:rsidRPr="00C675E0" w:rsidRDefault="006305D7" w:rsidP="00C675E0">
      <w:pPr>
        <w:rPr>
          <w:rFonts w:asciiTheme="minorHAnsi" w:hAnsiTheme="minorHAnsi" w:cstheme="minorHAnsi"/>
          <w:color w:val="auto"/>
        </w:rPr>
      </w:pPr>
    </w:p>
    <w:p w14:paraId="00D25F73" w14:textId="57306886" w:rsidR="006305D7" w:rsidRPr="00C675E0" w:rsidRDefault="006305D7" w:rsidP="00C675E0">
      <w:pPr>
        <w:rPr>
          <w:rFonts w:asciiTheme="minorHAnsi" w:hAnsiTheme="minorHAnsi" w:cstheme="minorHAnsi"/>
          <w:color w:val="auto"/>
        </w:rPr>
      </w:pPr>
      <w:r w:rsidRPr="00C675E0">
        <w:rPr>
          <w:rFonts w:asciiTheme="minorHAnsi" w:hAnsiTheme="minorHAnsi" w:cstheme="minorHAnsi"/>
          <w:b/>
          <w:color w:val="auto"/>
        </w:rPr>
        <w:t>INTRODUCTION</w:t>
      </w:r>
      <w:r w:rsidRPr="00C675E0">
        <w:rPr>
          <w:rFonts w:asciiTheme="minorHAnsi" w:hAnsiTheme="minorHAnsi" w:cstheme="minorHAnsi"/>
          <w:b/>
          <w:bCs/>
          <w:color w:val="auto"/>
        </w:rPr>
        <w:t>:</w:t>
      </w:r>
    </w:p>
    <w:p w14:paraId="35FCDDEB" w14:textId="75C39482" w:rsidR="00E20336" w:rsidRPr="00C675E0" w:rsidRDefault="0038435B" w:rsidP="00C675E0">
      <w:pPr>
        <w:rPr>
          <w:rFonts w:asciiTheme="minorHAnsi" w:hAnsiTheme="minorHAnsi" w:cstheme="minorHAnsi"/>
          <w:color w:val="auto"/>
        </w:rPr>
      </w:pPr>
      <w:r w:rsidRPr="00C675E0">
        <w:rPr>
          <w:rFonts w:asciiTheme="minorHAnsi" w:hAnsiTheme="minorHAnsi" w:cstheme="minorHAnsi"/>
          <w:color w:val="auto"/>
        </w:rPr>
        <w:t xml:space="preserve">Subcellular fractionation is a </w:t>
      </w:r>
      <w:r w:rsidR="00670BBA" w:rsidRPr="00C675E0">
        <w:rPr>
          <w:rFonts w:asciiTheme="minorHAnsi" w:hAnsiTheme="minorHAnsi" w:cstheme="minorHAnsi"/>
          <w:color w:val="auto"/>
        </w:rPr>
        <w:t>procedure</w:t>
      </w:r>
      <w:r w:rsidR="00482451" w:rsidRPr="00C675E0">
        <w:rPr>
          <w:rFonts w:asciiTheme="minorHAnsi" w:hAnsiTheme="minorHAnsi" w:cstheme="minorHAnsi"/>
          <w:color w:val="auto"/>
        </w:rPr>
        <w:t xml:space="preserve"> </w:t>
      </w:r>
      <w:r w:rsidR="00670BBA" w:rsidRPr="00C675E0">
        <w:rPr>
          <w:rFonts w:asciiTheme="minorHAnsi" w:hAnsiTheme="minorHAnsi" w:cstheme="minorHAnsi"/>
          <w:color w:val="auto"/>
        </w:rPr>
        <w:t xml:space="preserve">in </w:t>
      </w:r>
      <w:r w:rsidR="00482451" w:rsidRPr="00C675E0">
        <w:rPr>
          <w:rFonts w:asciiTheme="minorHAnsi" w:hAnsiTheme="minorHAnsi" w:cstheme="minorHAnsi"/>
          <w:color w:val="auto"/>
        </w:rPr>
        <w:t>which</w:t>
      </w:r>
      <w:r w:rsidRPr="00C675E0">
        <w:rPr>
          <w:rFonts w:asciiTheme="minorHAnsi" w:hAnsiTheme="minorHAnsi" w:cstheme="minorHAnsi"/>
          <w:color w:val="auto"/>
        </w:rPr>
        <w:t xml:space="preserve"> </w:t>
      </w:r>
      <w:r w:rsidR="00482451" w:rsidRPr="00C675E0">
        <w:rPr>
          <w:rFonts w:asciiTheme="minorHAnsi" w:hAnsiTheme="minorHAnsi" w:cstheme="minorHAnsi"/>
          <w:color w:val="auto"/>
        </w:rPr>
        <w:t xml:space="preserve">cells are </w:t>
      </w:r>
      <w:r w:rsidR="00FA77E1" w:rsidRPr="00C675E0">
        <w:rPr>
          <w:rFonts w:asciiTheme="minorHAnsi" w:hAnsiTheme="minorHAnsi" w:cstheme="minorHAnsi"/>
          <w:color w:val="auto"/>
        </w:rPr>
        <w:t xml:space="preserve">lysed and </w:t>
      </w:r>
      <w:r w:rsidRPr="00C675E0">
        <w:rPr>
          <w:rFonts w:asciiTheme="minorHAnsi" w:hAnsiTheme="minorHAnsi" w:cstheme="minorHAnsi"/>
          <w:color w:val="auto"/>
        </w:rPr>
        <w:t>separate</w:t>
      </w:r>
      <w:r w:rsidR="00482451" w:rsidRPr="00C675E0">
        <w:rPr>
          <w:rFonts w:asciiTheme="minorHAnsi" w:hAnsiTheme="minorHAnsi" w:cstheme="minorHAnsi"/>
          <w:color w:val="auto"/>
        </w:rPr>
        <w:t>d</w:t>
      </w:r>
      <w:r w:rsidRPr="00C675E0">
        <w:rPr>
          <w:rFonts w:asciiTheme="minorHAnsi" w:hAnsiTheme="minorHAnsi" w:cstheme="minorHAnsi"/>
          <w:color w:val="auto"/>
        </w:rPr>
        <w:t xml:space="preserve"> </w:t>
      </w:r>
      <w:r w:rsidR="0068339D" w:rsidRPr="00C675E0">
        <w:rPr>
          <w:rFonts w:asciiTheme="minorHAnsi" w:hAnsiTheme="minorHAnsi" w:cstheme="minorHAnsi"/>
          <w:color w:val="auto"/>
        </w:rPr>
        <w:t xml:space="preserve">into </w:t>
      </w:r>
      <w:r w:rsidR="008D6877" w:rsidRPr="00C675E0">
        <w:rPr>
          <w:rFonts w:asciiTheme="minorHAnsi" w:hAnsiTheme="minorHAnsi" w:cstheme="minorHAnsi"/>
          <w:color w:val="auto"/>
        </w:rPr>
        <w:t>the</w:t>
      </w:r>
      <w:r w:rsidR="0068339D" w:rsidRPr="00C675E0">
        <w:rPr>
          <w:rFonts w:asciiTheme="minorHAnsi" w:hAnsiTheme="minorHAnsi" w:cstheme="minorHAnsi"/>
          <w:color w:val="auto"/>
        </w:rPr>
        <w:t>ir</w:t>
      </w:r>
      <w:r w:rsidR="008D6877" w:rsidRPr="00C675E0">
        <w:rPr>
          <w:rFonts w:asciiTheme="minorHAnsi" w:hAnsiTheme="minorHAnsi" w:cstheme="minorHAnsi"/>
          <w:color w:val="auto"/>
        </w:rPr>
        <w:t xml:space="preserve"> </w:t>
      </w:r>
      <w:r w:rsidR="0068339D" w:rsidRPr="00C675E0">
        <w:rPr>
          <w:rFonts w:asciiTheme="minorHAnsi" w:hAnsiTheme="minorHAnsi" w:cstheme="minorHAnsi"/>
          <w:color w:val="auto"/>
        </w:rPr>
        <w:t>constituent components</w:t>
      </w:r>
      <w:r w:rsidR="00FA77E1" w:rsidRPr="00C675E0">
        <w:rPr>
          <w:rFonts w:asciiTheme="minorHAnsi" w:hAnsiTheme="minorHAnsi" w:cstheme="minorHAnsi"/>
          <w:color w:val="auto"/>
        </w:rPr>
        <w:t xml:space="preserve"> through </w:t>
      </w:r>
      <w:r w:rsidR="00C17668" w:rsidRPr="00C675E0">
        <w:rPr>
          <w:rFonts w:asciiTheme="minorHAnsi" w:hAnsiTheme="minorHAnsi" w:cstheme="minorHAnsi"/>
          <w:color w:val="auto"/>
        </w:rPr>
        <w:t>several</w:t>
      </w:r>
      <w:r w:rsidR="00FA77E1" w:rsidRPr="00C675E0">
        <w:rPr>
          <w:rFonts w:asciiTheme="minorHAnsi" w:hAnsiTheme="minorHAnsi" w:cstheme="minorHAnsi"/>
          <w:color w:val="auto"/>
        </w:rPr>
        <w:t xml:space="preserve"> methods</w:t>
      </w:r>
      <w:r w:rsidR="0068339D" w:rsidRPr="00C675E0">
        <w:rPr>
          <w:rFonts w:asciiTheme="minorHAnsi" w:hAnsiTheme="minorHAnsi" w:cstheme="minorHAnsi"/>
          <w:color w:val="auto"/>
        </w:rPr>
        <w:t xml:space="preserve">. This </w:t>
      </w:r>
      <w:r w:rsidR="00482451" w:rsidRPr="00C675E0">
        <w:rPr>
          <w:rFonts w:asciiTheme="minorHAnsi" w:hAnsiTheme="minorHAnsi" w:cstheme="minorHAnsi"/>
          <w:color w:val="auto"/>
        </w:rPr>
        <w:t>technique</w:t>
      </w:r>
      <w:r w:rsidR="008749D0" w:rsidRPr="00C675E0">
        <w:rPr>
          <w:rFonts w:asciiTheme="minorHAnsi" w:hAnsiTheme="minorHAnsi" w:cstheme="minorHAnsi"/>
          <w:color w:val="auto"/>
        </w:rPr>
        <w:t xml:space="preserve"> </w:t>
      </w:r>
      <w:r w:rsidR="0068339D" w:rsidRPr="00C675E0">
        <w:rPr>
          <w:rFonts w:asciiTheme="minorHAnsi" w:hAnsiTheme="minorHAnsi" w:cstheme="minorHAnsi"/>
          <w:color w:val="auto"/>
        </w:rPr>
        <w:t xml:space="preserve">can be used </w:t>
      </w:r>
      <w:r w:rsidR="00FA77E1" w:rsidRPr="00C675E0">
        <w:rPr>
          <w:rFonts w:asciiTheme="minorHAnsi" w:hAnsiTheme="minorHAnsi" w:cstheme="minorHAnsi"/>
          <w:color w:val="auto"/>
        </w:rPr>
        <w:t xml:space="preserve">by researchers </w:t>
      </w:r>
      <w:r w:rsidR="0068339D" w:rsidRPr="00C675E0">
        <w:rPr>
          <w:rFonts w:asciiTheme="minorHAnsi" w:hAnsiTheme="minorHAnsi" w:cstheme="minorHAnsi"/>
          <w:color w:val="auto"/>
        </w:rPr>
        <w:t>to</w:t>
      </w:r>
      <w:r w:rsidR="008D6877" w:rsidRPr="00C675E0">
        <w:rPr>
          <w:rFonts w:asciiTheme="minorHAnsi" w:hAnsiTheme="minorHAnsi" w:cstheme="minorHAnsi"/>
          <w:color w:val="auto"/>
        </w:rPr>
        <w:t xml:space="preserve"> </w:t>
      </w:r>
      <w:r w:rsidRPr="00C675E0">
        <w:rPr>
          <w:rFonts w:asciiTheme="minorHAnsi" w:hAnsiTheme="minorHAnsi" w:cstheme="minorHAnsi"/>
          <w:color w:val="auto"/>
        </w:rPr>
        <w:t xml:space="preserve">determine </w:t>
      </w:r>
      <w:r w:rsidR="008749D0" w:rsidRPr="00C675E0">
        <w:rPr>
          <w:rFonts w:asciiTheme="minorHAnsi" w:hAnsiTheme="minorHAnsi" w:cstheme="minorHAnsi"/>
          <w:color w:val="auto"/>
        </w:rPr>
        <w:t xml:space="preserve">protein </w:t>
      </w:r>
      <w:r w:rsidRPr="00C675E0">
        <w:rPr>
          <w:rFonts w:asciiTheme="minorHAnsi" w:hAnsiTheme="minorHAnsi" w:cstheme="minorHAnsi"/>
          <w:color w:val="auto"/>
        </w:rPr>
        <w:t>localization</w:t>
      </w:r>
      <w:r w:rsidR="008D6877" w:rsidRPr="00C675E0">
        <w:rPr>
          <w:rFonts w:asciiTheme="minorHAnsi" w:hAnsiTheme="minorHAnsi" w:cstheme="minorHAnsi"/>
          <w:color w:val="auto"/>
        </w:rPr>
        <w:t xml:space="preserve"> </w:t>
      </w:r>
      <w:r w:rsidR="00352865" w:rsidRPr="00C675E0">
        <w:rPr>
          <w:rFonts w:asciiTheme="minorHAnsi" w:hAnsiTheme="minorHAnsi" w:cstheme="minorHAnsi"/>
          <w:color w:val="auto"/>
        </w:rPr>
        <w:t>in mammalian</w:t>
      </w:r>
      <w:r w:rsidR="00E629E6" w:rsidRPr="00C675E0">
        <w:rPr>
          <w:rFonts w:asciiTheme="minorHAnsi" w:hAnsiTheme="minorHAnsi" w:cstheme="minorHAnsi"/>
          <w:color w:val="auto"/>
        </w:rPr>
        <w:t xml:space="preserve"> cells </w:t>
      </w:r>
      <w:r w:rsidR="00FA77E1" w:rsidRPr="00C675E0">
        <w:rPr>
          <w:rFonts w:asciiTheme="minorHAnsi" w:hAnsiTheme="minorHAnsi" w:cstheme="minorHAnsi"/>
          <w:color w:val="auto"/>
        </w:rPr>
        <w:t xml:space="preserve">or </w:t>
      </w:r>
      <w:r w:rsidR="00C0276E" w:rsidRPr="00C675E0">
        <w:rPr>
          <w:rFonts w:asciiTheme="minorHAnsi" w:hAnsiTheme="minorHAnsi" w:cstheme="minorHAnsi"/>
          <w:color w:val="auto"/>
        </w:rPr>
        <w:t>for enrichment of low</w:t>
      </w:r>
      <w:r w:rsidR="00C435A4" w:rsidRPr="00C675E0">
        <w:rPr>
          <w:rFonts w:asciiTheme="minorHAnsi" w:hAnsiTheme="minorHAnsi" w:cstheme="minorHAnsi"/>
          <w:color w:val="auto"/>
        </w:rPr>
        <w:t>-</w:t>
      </w:r>
      <w:r w:rsidR="00C0276E" w:rsidRPr="00C675E0">
        <w:rPr>
          <w:rFonts w:asciiTheme="minorHAnsi" w:hAnsiTheme="minorHAnsi" w:cstheme="minorHAnsi"/>
          <w:color w:val="auto"/>
        </w:rPr>
        <w:t>abundance proteins that would otherwise be undetectable.</w:t>
      </w:r>
      <w:r w:rsidR="00FA77E1" w:rsidRPr="00C675E0">
        <w:rPr>
          <w:rFonts w:asciiTheme="minorHAnsi" w:hAnsiTheme="minorHAnsi" w:cstheme="minorHAnsi"/>
          <w:color w:val="auto"/>
        </w:rPr>
        <w:t xml:space="preserve"> </w:t>
      </w:r>
      <w:r w:rsidR="00A57F72" w:rsidRPr="00C675E0">
        <w:rPr>
          <w:rFonts w:asciiTheme="minorHAnsi" w:hAnsiTheme="minorHAnsi" w:cstheme="minorHAnsi"/>
          <w:color w:val="auto"/>
        </w:rPr>
        <w:t xml:space="preserve">While </w:t>
      </w:r>
      <w:r w:rsidR="00F06A6D" w:rsidRPr="00C675E0">
        <w:rPr>
          <w:rFonts w:asciiTheme="minorHAnsi" w:hAnsiTheme="minorHAnsi" w:cstheme="minorHAnsi"/>
          <w:color w:val="auto"/>
        </w:rPr>
        <w:t>methods for subcellular fractionation</w:t>
      </w:r>
      <w:r w:rsidR="00A57F72" w:rsidRPr="00C675E0">
        <w:rPr>
          <w:rFonts w:asciiTheme="minorHAnsi" w:hAnsiTheme="minorHAnsi" w:cstheme="minorHAnsi"/>
          <w:color w:val="auto"/>
        </w:rPr>
        <w:t xml:space="preserve"> currently exist</w:t>
      </w:r>
      <w:r w:rsidR="00F06A6D" w:rsidRPr="00C675E0">
        <w:rPr>
          <w:rFonts w:asciiTheme="minorHAnsi" w:hAnsiTheme="minorHAnsi" w:cstheme="minorHAnsi"/>
          <w:color w:val="auto"/>
        </w:rPr>
        <w:t xml:space="preserve">, as </w:t>
      </w:r>
      <w:r w:rsidR="00A57F72" w:rsidRPr="00C675E0">
        <w:rPr>
          <w:rFonts w:asciiTheme="minorHAnsi" w:hAnsiTheme="minorHAnsi" w:cstheme="minorHAnsi"/>
          <w:color w:val="auto"/>
        </w:rPr>
        <w:t xml:space="preserve">do </w:t>
      </w:r>
      <w:r w:rsidR="00F06A6D" w:rsidRPr="00C675E0">
        <w:rPr>
          <w:rFonts w:asciiTheme="minorHAnsi" w:hAnsiTheme="minorHAnsi" w:cstheme="minorHAnsi"/>
          <w:color w:val="auto"/>
        </w:rPr>
        <w:t xml:space="preserve">commercial kits that </w:t>
      </w:r>
      <w:r w:rsidR="00A57F72" w:rsidRPr="00C675E0">
        <w:rPr>
          <w:rFonts w:asciiTheme="minorHAnsi" w:hAnsiTheme="minorHAnsi" w:cstheme="minorHAnsi"/>
          <w:color w:val="auto"/>
        </w:rPr>
        <w:t xml:space="preserve">can be </w:t>
      </w:r>
      <w:r w:rsidR="00F06A6D" w:rsidRPr="00C675E0">
        <w:rPr>
          <w:rFonts w:asciiTheme="minorHAnsi" w:hAnsiTheme="minorHAnsi" w:cstheme="minorHAnsi"/>
          <w:color w:val="auto"/>
        </w:rPr>
        <w:t>purchase</w:t>
      </w:r>
      <w:r w:rsidR="00A57F72" w:rsidRPr="00C675E0">
        <w:rPr>
          <w:rFonts w:asciiTheme="minorHAnsi" w:hAnsiTheme="minorHAnsi" w:cstheme="minorHAnsi"/>
          <w:color w:val="auto"/>
        </w:rPr>
        <w:t xml:space="preserve">d, they suffer from </w:t>
      </w:r>
      <w:r w:rsidR="00C17668" w:rsidRPr="00C675E0">
        <w:rPr>
          <w:rFonts w:asciiTheme="minorHAnsi" w:hAnsiTheme="minorHAnsi" w:cstheme="minorHAnsi"/>
          <w:color w:val="auto"/>
        </w:rPr>
        <w:t>several</w:t>
      </w:r>
      <w:r w:rsidR="00A57F72" w:rsidRPr="00C675E0">
        <w:rPr>
          <w:rFonts w:asciiTheme="minorHAnsi" w:hAnsiTheme="minorHAnsi" w:cstheme="minorHAnsi"/>
          <w:color w:val="auto"/>
        </w:rPr>
        <w:t xml:space="preserve"> limitations that this </w:t>
      </w:r>
      <w:r w:rsidR="00FA77E1" w:rsidRPr="00C675E0">
        <w:rPr>
          <w:rFonts w:asciiTheme="minorHAnsi" w:hAnsiTheme="minorHAnsi" w:cstheme="minorHAnsi"/>
          <w:color w:val="auto"/>
        </w:rPr>
        <w:t>procedure</w:t>
      </w:r>
      <w:r w:rsidR="00A57F72" w:rsidRPr="00C675E0">
        <w:rPr>
          <w:rFonts w:asciiTheme="minorHAnsi" w:hAnsiTheme="minorHAnsi" w:cstheme="minorHAnsi"/>
          <w:color w:val="auto"/>
        </w:rPr>
        <w:t xml:space="preserve"> attempts to overcome</w:t>
      </w:r>
      <w:r w:rsidR="00F06A6D" w:rsidRPr="00C675E0">
        <w:rPr>
          <w:rFonts w:asciiTheme="minorHAnsi" w:hAnsiTheme="minorHAnsi" w:cstheme="minorHAnsi"/>
          <w:color w:val="auto"/>
        </w:rPr>
        <w:t>.</w:t>
      </w:r>
      <w:r w:rsidR="00FA77E1" w:rsidRPr="00C675E0">
        <w:rPr>
          <w:rFonts w:asciiTheme="minorHAnsi" w:hAnsiTheme="minorHAnsi" w:cstheme="minorHAnsi"/>
          <w:color w:val="auto"/>
        </w:rPr>
        <w:t xml:space="preserve"> </w:t>
      </w:r>
      <w:r w:rsidR="00A57F72" w:rsidRPr="00C675E0">
        <w:rPr>
          <w:rFonts w:asciiTheme="minorHAnsi" w:hAnsiTheme="minorHAnsi" w:cstheme="minorHAnsi"/>
          <w:color w:val="auto"/>
        </w:rPr>
        <w:t xml:space="preserve">Most </w:t>
      </w:r>
      <w:r w:rsidR="00E629E6" w:rsidRPr="00C675E0">
        <w:rPr>
          <w:rFonts w:asciiTheme="minorHAnsi" w:hAnsiTheme="minorHAnsi" w:cstheme="minorHAnsi"/>
          <w:color w:val="auto"/>
        </w:rPr>
        <w:t xml:space="preserve">cell fractionation methods </w:t>
      </w:r>
      <w:r w:rsidR="00A57F72" w:rsidRPr="00C675E0">
        <w:rPr>
          <w:rFonts w:asciiTheme="minorHAnsi" w:hAnsiTheme="minorHAnsi" w:cstheme="minorHAnsi"/>
          <w:color w:val="auto"/>
        </w:rPr>
        <w:t xml:space="preserve">are </w:t>
      </w:r>
      <w:r w:rsidR="00670BBA" w:rsidRPr="00C675E0">
        <w:rPr>
          <w:rFonts w:asciiTheme="minorHAnsi" w:hAnsiTheme="minorHAnsi" w:cstheme="minorHAnsi"/>
          <w:color w:val="auto"/>
        </w:rPr>
        <w:t xml:space="preserve">exclusively </w:t>
      </w:r>
      <w:r w:rsidR="00CB469D" w:rsidRPr="00C675E0">
        <w:rPr>
          <w:rFonts w:asciiTheme="minorHAnsi" w:hAnsiTheme="minorHAnsi" w:cstheme="minorHAnsi"/>
          <w:color w:val="auto"/>
        </w:rPr>
        <w:t>detergent-</w:t>
      </w:r>
      <w:r w:rsidR="00240415" w:rsidRPr="00C675E0">
        <w:rPr>
          <w:rFonts w:asciiTheme="minorHAnsi" w:hAnsiTheme="minorHAnsi" w:cstheme="minorHAnsi"/>
          <w:color w:val="auto"/>
        </w:rPr>
        <w:t>based</w:t>
      </w:r>
      <w:r w:rsidR="00451292" w:rsidRPr="00C675E0">
        <w:rPr>
          <w:rFonts w:asciiTheme="minorHAnsi" w:hAnsiTheme="minorHAnsi" w:cstheme="minorHAnsi"/>
          <w:color w:val="auto"/>
        </w:rPr>
        <w:fldChar w:fldCharType="begin" w:fldLock="1"/>
      </w:r>
      <w:r w:rsidR="00E50DC8" w:rsidRPr="00C675E0">
        <w:rPr>
          <w:rFonts w:asciiTheme="minorHAnsi" w:hAnsiTheme="minorHAnsi" w:cstheme="minorHAnsi"/>
          <w:color w:val="auto"/>
        </w:rPr>
        <w:instrText>ADDIN CSL_CITATION {"citationItems":[{"id":"ITEM-1","itemData":{"DOI":"10.1016/j.mex.2015.11.001","ISSN":"22150161","PMID":"26740924","abstract":"Many types of studies require the localization of a protein to, or isolation of enriched protein from a specific cellular compartment. Many protocols in the literature and from commercially available kits claim to yield pure cellular fractions. However, in our hands, the former often do not work effectively and the latter may be prohibitively expensive if a large number of fractionations are required. Furthermore, the largely proprietary composition of reagents in commercial kits means that the user is not able to make adjustments if, for example, a particular component affects the activity of a protein of interest. The method described here allows the isolation of purified proteins from three cellular fractions: the cytosol, membrane-bound organelles, and the nucleus. It uses gentle buffers with increasing detergent strength that sequentially lyse the cell membrane, organelle membranes and finally the nuclear membrane.Quick, simple to replicate or adjust; this method does not require expensive reagents or use of commercial kitsThe protocol can be applied to tissue samples or cultured cells without changing buffer componentsYields purified fractions of cytosolic, membrane bound and nuclear proteins, with the proper distribution of the appropriate subcellular markers: GAPDH, VDAC, SERCA2 and lamin A/C.","author":[{"dropping-particle":"","family":"Baghirova","given":"Sabina","non-dropping-particle":"","parse-names":false,"suffix":""},{"dropping-particle":"","family":"Hughes","given":"Bryan G.","non-dropping-particle":"","parse-names":false,"suffix":""},{"dropping-particle":"","family":"Hendzel","given":"Michael J.","non-dropping-particle":"","parse-names":false,"suffix":""},{"dropping-particle":"","family":"Schulz","given":"Richard","non-dropping-particle":"","parse-names":false,"suffix":""}],"container-title":"MethodsX","id":"ITEM-1","issued":{"date-parts":[["2015"]]},"page":"e440-e445","title":"Sequential fractionation and isolation of subcellular proteins from tissue or cultured cells","type":"article-journal","volume":"2"},"uris":["http://www.mendeley.com/documents/?uuid=ea00f945-1d5b-42b8-8185-cd53e97e6d66"]},{"id":"ITEM-2","itemData":{"DOI":"10.1007/978-1-62703-360-2_3","ISBN":"9781627033596","ISSN":"10643745","PMID":"23625392","abstract":"Cellular localization of proteins is one of the most valuable sources of information regarding spatiotemporal biological events involved in human disease. This information is sometimes enhanced by carrying out protein isolation using a process known as subcellular fractionation. This involves the sequential extraction of proteins from specific compartments and/or organelles within the cell. Additionally, subcellular fractionation for biomarker discovery enables the in-depth analysis of biomolecules by reducing the complexity of the protein mixture. In this chapter, four custom fractionation approaches and one commercial kit are compared for their efficacy and compatibility with subsequent proteomic analysis.","author":[{"dropping-particle":"Il","family":"Hwang","given":"Sun","non-dropping-particle":"","parse-names":false,"suffix":""},{"dropping-particle":"","family":"Han","given":"David K.","non-dropping-particle":"","parse-names":false,"suffix":""}],"container-title":"Methods in Molecular Biology","id":"ITEM-2","issued":{"date-parts":[["2013"]]},"page":"25-35","title":"Subcellular fractionation for identification of biomarkers: Serial detergent extraction by subcellular accessibility and solubility","type":"article","volume":"1002"},"uris":["http://www.mendeley.com/documents/?uuid=98f479a9-ee0c-400f-97de-2a94bda4cd5a"]}],"mendeley":{"formattedCitation":"&lt;sup&gt;1, 2&lt;/sup&gt;","plainTextFormattedCitation":"1, 2","previouslyFormattedCitation":"&lt;sup&gt;1, 2&lt;/sup&gt;"},"properties":{"noteIndex":0},"schema":"https://github.com/citation-style-language/schema/raw/master/csl-citation.json"}</w:instrText>
      </w:r>
      <w:r w:rsidR="00451292" w:rsidRPr="00C675E0">
        <w:rPr>
          <w:rFonts w:asciiTheme="minorHAnsi" w:hAnsiTheme="minorHAnsi" w:cstheme="minorHAnsi"/>
          <w:color w:val="auto"/>
        </w:rPr>
        <w:fldChar w:fldCharType="separate"/>
      </w:r>
      <w:r w:rsidR="00FE0BA6" w:rsidRPr="00C675E0">
        <w:rPr>
          <w:rFonts w:asciiTheme="minorHAnsi" w:hAnsiTheme="minorHAnsi" w:cstheme="minorHAnsi"/>
          <w:noProof/>
          <w:color w:val="auto"/>
          <w:vertAlign w:val="superscript"/>
        </w:rPr>
        <w:t>1,2</w:t>
      </w:r>
      <w:r w:rsidR="00451292" w:rsidRPr="00C675E0">
        <w:rPr>
          <w:rFonts w:asciiTheme="minorHAnsi" w:hAnsiTheme="minorHAnsi" w:cstheme="minorHAnsi"/>
          <w:color w:val="auto"/>
        </w:rPr>
        <w:fldChar w:fldCharType="end"/>
      </w:r>
      <w:r w:rsidR="00E629E6" w:rsidRPr="00C675E0">
        <w:rPr>
          <w:rFonts w:asciiTheme="minorHAnsi" w:hAnsiTheme="minorHAnsi" w:cstheme="minorHAnsi"/>
          <w:color w:val="auto"/>
        </w:rPr>
        <w:t xml:space="preserve">, </w:t>
      </w:r>
      <w:r w:rsidR="00CB469D" w:rsidRPr="00C675E0">
        <w:rPr>
          <w:rFonts w:asciiTheme="minorHAnsi" w:hAnsiTheme="minorHAnsi" w:cstheme="minorHAnsi"/>
          <w:color w:val="auto"/>
        </w:rPr>
        <w:t>rely</w:t>
      </w:r>
      <w:r w:rsidR="00670BBA" w:rsidRPr="00C675E0">
        <w:rPr>
          <w:rFonts w:asciiTheme="minorHAnsi" w:hAnsiTheme="minorHAnsi" w:cstheme="minorHAnsi"/>
          <w:color w:val="auto"/>
        </w:rPr>
        <w:t>ing</w:t>
      </w:r>
      <w:r w:rsidR="00CB469D" w:rsidRPr="00C675E0">
        <w:rPr>
          <w:rFonts w:asciiTheme="minorHAnsi" w:hAnsiTheme="minorHAnsi" w:cstheme="minorHAnsi"/>
          <w:color w:val="auto"/>
        </w:rPr>
        <w:t xml:space="preserve"> on the use of buffers </w:t>
      </w:r>
      <w:r w:rsidR="00273237" w:rsidRPr="00C675E0">
        <w:rPr>
          <w:rFonts w:asciiTheme="minorHAnsi" w:hAnsiTheme="minorHAnsi" w:cstheme="minorHAnsi"/>
          <w:color w:val="auto"/>
        </w:rPr>
        <w:t>containing</w:t>
      </w:r>
      <w:r w:rsidR="00CB469D" w:rsidRPr="00C675E0">
        <w:rPr>
          <w:rFonts w:asciiTheme="minorHAnsi" w:hAnsiTheme="minorHAnsi" w:cstheme="minorHAnsi"/>
          <w:color w:val="auto"/>
        </w:rPr>
        <w:t xml:space="preserve"> increasing </w:t>
      </w:r>
      <w:r w:rsidR="00273237" w:rsidRPr="00C675E0">
        <w:rPr>
          <w:rFonts w:asciiTheme="minorHAnsi" w:hAnsiTheme="minorHAnsi" w:cstheme="minorHAnsi"/>
          <w:color w:val="auto"/>
        </w:rPr>
        <w:t xml:space="preserve">amounts of </w:t>
      </w:r>
      <w:r w:rsidR="00CB469D" w:rsidRPr="00C675E0">
        <w:rPr>
          <w:rFonts w:asciiTheme="minorHAnsi" w:hAnsiTheme="minorHAnsi" w:cstheme="minorHAnsi"/>
          <w:color w:val="auto"/>
        </w:rPr>
        <w:t xml:space="preserve">detergent to solubilize </w:t>
      </w:r>
      <w:r w:rsidR="00CB469D" w:rsidRPr="00C675E0">
        <w:rPr>
          <w:rFonts w:asciiTheme="minorHAnsi" w:hAnsiTheme="minorHAnsi" w:cstheme="minorHAnsi"/>
          <w:color w:val="auto"/>
        </w:rPr>
        <w:lastRenderedPageBreak/>
        <w:t>di</w:t>
      </w:r>
      <w:r w:rsidR="00273237" w:rsidRPr="00C675E0">
        <w:rPr>
          <w:rFonts w:asciiTheme="minorHAnsi" w:hAnsiTheme="minorHAnsi" w:cstheme="minorHAnsi"/>
          <w:color w:val="auto"/>
        </w:rPr>
        <w:t>fferent</w:t>
      </w:r>
      <w:r w:rsidR="00CB469D" w:rsidRPr="00C675E0">
        <w:rPr>
          <w:rFonts w:asciiTheme="minorHAnsi" w:hAnsiTheme="minorHAnsi" w:cstheme="minorHAnsi"/>
          <w:color w:val="auto"/>
        </w:rPr>
        <w:t xml:space="preserve"> </w:t>
      </w:r>
      <w:r w:rsidR="00273237" w:rsidRPr="00C675E0">
        <w:rPr>
          <w:rFonts w:asciiTheme="minorHAnsi" w:hAnsiTheme="minorHAnsi" w:cstheme="minorHAnsi"/>
          <w:color w:val="auto"/>
        </w:rPr>
        <w:t xml:space="preserve">cellular </w:t>
      </w:r>
      <w:r w:rsidR="00CB469D" w:rsidRPr="00C675E0">
        <w:rPr>
          <w:rFonts w:asciiTheme="minorHAnsi" w:hAnsiTheme="minorHAnsi" w:cstheme="minorHAnsi"/>
          <w:color w:val="auto"/>
        </w:rPr>
        <w:t xml:space="preserve">components. </w:t>
      </w:r>
      <w:r w:rsidR="00670BBA" w:rsidRPr="00C675E0">
        <w:rPr>
          <w:rFonts w:asciiTheme="minorHAnsi" w:hAnsiTheme="minorHAnsi" w:cstheme="minorHAnsi"/>
          <w:color w:val="auto"/>
        </w:rPr>
        <w:t>While t</w:t>
      </w:r>
      <w:r w:rsidR="00CB469D" w:rsidRPr="00C675E0">
        <w:rPr>
          <w:rFonts w:asciiTheme="minorHAnsi" w:hAnsiTheme="minorHAnsi" w:cstheme="minorHAnsi"/>
          <w:color w:val="auto"/>
        </w:rPr>
        <w:t xml:space="preserve">his </w:t>
      </w:r>
      <w:r w:rsidR="00670BBA" w:rsidRPr="00C675E0">
        <w:rPr>
          <w:rFonts w:asciiTheme="minorHAnsi" w:hAnsiTheme="minorHAnsi" w:cstheme="minorHAnsi"/>
          <w:color w:val="auto"/>
        </w:rPr>
        <w:t xml:space="preserve">method </w:t>
      </w:r>
      <w:r w:rsidR="00CB469D" w:rsidRPr="00C675E0">
        <w:rPr>
          <w:rFonts w:asciiTheme="minorHAnsi" w:hAnsiTheme="minorHAnsi" w:cstheme="minorHAnsi"/>
          <w:color w:val="auto"/>
        </w:rPr>
        <w:t>is rapid and convenient</w:t>
      </w:r>
      <w:r w:rsidR="00670BBA" w:rsidRPr="00C675E0">
        <w:rPr>
          <w:rFonts w:asciiTheme="minorHAnsi" w:hAnsiTheme="minorHAnsi" w:cstheme="minorHAnsi"/>
          <w:color w:val="auto"/>
        </w:rPr>
        <w:t xml:space="preserve">, </w:t>
      </w:r>
      <w:r w:rsidR="0074474B" w:rsidRPr="00C675E0">
        <w:rPr>
          <w:rFonts w:asciiTheme="minorHAnsi" w:hAnsiTheme="minorHAnsi" w:cstheme="minorHAnsi"/>
          <w:color w:val="auto"/>
        </w:rPr>
        <w:t xml:space="preserve">it results in impure fractions. </w:t>
      </w:r>
      <w:r w:rsidR="00302AA0" w:rsidRPr="00C675E0">
        <w:rPr>
          <w:rFonts w:asciiTheme="minorHAnsi" w:hAnsiTheme="minorHAnsi" w:cstheme="minorHAnsi"/>
          <w:color w:val="auto"/>
        </w:rPr>
        <w:t>T</w:t>
      </w:r>
      <w:r w:rsidR="00E629E6" w:rsidRPr="00C675E0">
        <w:rPr>
          <w:rFonts w:asciiTheme="minorHAnsi" w:hAnsiTheme="minorHAnsi" w:cstheme="minorHAnsi"/>
          <w:color w:val="auto"/>
        </w:rPr>
        <w:t>he</w:t>
      </w:r>
      <w:r w:rsidR="00670BBA" w:rsidRPr="00C675E0">
        <w:rPr>
          <w:rFonts w:asciiTheme="minorHAnsi" w:hAnsiTheme="minorHAnsi" w:cstheme="minorHAnsi"/>
          <w:color w:val="auto"/>
        </w:rPr>
        <w:t>se</w:t>
      </w:r>
      <w:r w:rsidR="00E629E6" w:rsidRPr="00C675E0">
        <w:rPr>
          <w:rFonts w:asciiTheme="minorHAnsi" w:hAnsiTheme="minorHAnsi" w:cstheme="minorHAnsi"/>
          <w:color w:val="auto"/>
        </w:rPr>
        <w:t xml:space="preserve"> are </w:t>
      </w:r>
      <w:r w:rsidR="00302AA0" w:rsidRPr="00C675E0">
        <w:rPr>
          <w:rFonts w:asciiTheme="minorHAnsi" w:hAnsiTheme="minorHAnsi" w:cstheme="minorHAnsi"/>
          <w:color w:val="auto"/>
        </w:rPr>
        <w:t xml:space="preserve">designed to </w:t>
      </w:r>
      <w:r w:rsidR="00670BBA" w:rsidRPr="00C675E0">
        <w:rPr>
          <w:rFonts w:asciiTheme="minorHAnsi" w:hAnsiTheme="minorHAnsi" w:cstheme="minorHAnsi"/>
          <w:color w:val="auto"/>
        </w:rPr>
        <w:t xml:space="preserve">allow researchers to </w:t>
      </w:r>
      <w:r w:rsidR="00302AA0" w:rsidRPr="00C675E0">
        <w:rPr>
          <w:rFonts w:asciiTheme="minorHAnsi" w:hAnsiTheme="minorHAnsi" w:cstheme="minorHAnsi"/>
          <w:color w:val="auto"/>
        </w:rPr>
        <w:t>easily isolate</w:t>
      </w:r>
      <w:r w:rsidR="00E629E6" w:rsidRPr="00C675E0">
        <w:rPr>
          <w:rFonts w:asciiTheme="minorHAnsi" w:hAnsiTheme="minorHAnsi" w:cstheme="minorHAnsi"/>
          <w:color w:val="auto"/>
        </w:rPr>
        <w:t xml:space="preserve"> one or two components of the cell, but </w:t>
      </w:r>
      <w:r w:rsidR="00670BBA" w:rsidRPr="00C675E0">
        <w:rPr>
          <w:rFonts w:asciiTheme="minorHAnsi" w:hAnsiTheme="minorHAnsi" w:cstheme="minorHAnsi"/>
          <w:color w:val="auto"/>
        </w:rPr>
        <w:t xml:space="preserve">are not complex enough to </w:t>
      </w:r>
      <w:r w:rsidR="00302AA0" w:rsidRPr="00C675E0">
        <w:rPr>
          <w:rFonts w:asciiTheme="minorHAnsi" w:hAnsiTheme="minorHAnsi" w:cstheme="minorHAnsi"/>
          <w:color w:val="auto"/>
        </w:rPr>
        <w:t>isolat</w:t>
      </w:r>
      <w:r w:rsidR="00670BBA" w:rsidRPr="00C675E0">
        <w:rPr>
          <w:rFonts w:asciiTheme="minorHAnsi" w:hAnsiTheme="minorHAnsi" w:cstheme="minorHAnsi"/>
          <w:color w:val="auto"/>
        </w:rPr>
        <w:t>e</w:t>
      </w:r>
      <w:r w:rsidR="00302AA0" w:rsidRPr="00C675E0">
        <w:rPr>
          <w:rFonts w:asciiTheme="minorHAnsi" w:hAnsiTheme="minorHAnsi" w:cstheme="minorHAnsi"/>
          <w:color w:val="auto"/>
        </w:rPr>
        <w:t xml:space="preserve"> </w:t>
      </w:r>
      <w:r w:rsidR="00670BBA" w:rsidRPr="00C675E0">
        <w:rPr>
          <w:rFonts w:asciiTheme="minorHAnsi" w:hAnsiTheme="minorHAnsi" w:cstheme="minorHAnsi"/>
          <w:color w:val="auto"/>
        </w:rPr>
        <w:t xml:space="preserve">multiple subcellular fractions </w:t>
      </w:r>
      <w:r w:rsidR="00302AA0" w:rsidRPr="00C675E0">
        <w:rPr>
          <w:rFonts w:asciiTheme="minorHAnsi" w:hAnsiTheme="minorHAnsi" w:cstheme="minorHAnsi"/>
          <w:color w:val="auto"/>
        </w:rPr>
        <w:t xml:space="preserve">from a sample </w:t>
      </w:r>
      <w:r w:rsidR="00670BBA" w:rsidRPr="00C675E0">
        <w:rPr>
          <w:rFonts w:asciiTheme="minorHAnsi" w:hAnsiTheme="minorHAnsi" w:cstheme="minorHAnsi"/>
          <w:color w:val="auto"/>
        </w:rPr>
        <w:t>at the same time</w:t>
      </w:r>
      <w:r w:rsidR="00E629E6" w:rsidRPr="00C675E0">
        <w:rPr>
          <w:rFonts w:asciiTheme="minorHAnsi" w:hAnsiTheme="minorHAnsi" w:cstheme="minorHAnsi"/>
          <w:color w:val="auto"/>
        </w:rPr>
        <w:t xml:space="preserve">. </w:t>
      </w:r>
      <w:r w:rsidR="00670BBA" w:rsidRPr="00C675E0">
        <w:rPr>
          <w:rFonts w:asciiTheme="minorHAnsi" w:hAnsiTheme="minorHAnsi" w:cstheme="minorHAnsi"/>
          <w:color w:val="auto"/>
        </w:rPr>
        <w:t>Relying solely on</w:t>
      </w:r>
      <w:r w:rsidR="00E629E6" w:rsidRPr="00C675E0">
        <w:rPr>
          <w:rFonts w:asciiTheme="minorHAnsi" w:hAnsiTheme="minorHAnsi" w:cstheme="minorHAnsi"/>
          <w:color w:val="auto"/>
        </w:rPr>
        <w:t xml:space="preserve"> detergents </w:t>
      </w:r>
      <w:r w:rsidR="00F22678" w:rsidRPr="00C675E0">
        <w:rPr>
          <w:rFonts w:asciiTheme="minorHAnsi" w:hAnsiTheme="minorHAnsi" w:cstheme="minorHAnsi"/>
          <w:color w:val="auto"/>
        </w:rPr>
        <w:t>usually results in</w:t>
      </w:r>
      <w:r w:rsidR="00E629E6" w:rsidRPr="00C675E0">
        <w:rPr>
          <w:rFonts w:asciiTheme="minorHAnsi" w:hAnsiTheme="minorHAnsi" w:cstheme="minorHAnsi"/>
          <w:color w:val="auto"/>
        </w:rPr>
        <w:t xml:space="preserve"> </w:t>
      </w:r>
      <w:r w:rsidR="00F22678" w:rsidRPr="00C675E0">
        <w:rPr>
          <w:rFonts w:asciiTheme="minorHAnsi" w:hAnsiTheme="minorHAnsi" w:cstheme="minorHAnsi"/>
          <w:color w:val="auto"/>
        </w:rPr>
        <w:t xml:space="preserve">membrane-enclosed organelles and </w:t>
      </w:r>
      <w:r w:rsidR="00E629E6" w:rsidRPr="00C675E0">
        <w:rPr>
          <w:rFonts w:asciiTheme="minorHAnsi" w:hAnsiTheme="minorHAnsi" w:cstheme="minorHAnsi"/>
          <w:color w:val="auto"/>
        </w:rPr>
        <w:t xml:space="preserve">the plasma membrane </w:t>
      </w:r>
      <w:r w:rsidR="00F22678" w:rsidRPr="00C675E0">
        <w:rPr>
          <w:rFonts w:asciiTheme="minorHAnsi" w:hAnsiTheme="minorHAnsi" w:cstheme="minorHAnsi"/>
          <w:color w:val="auto"/>
        </w:rPr>
        <w:t xml:space="preserve">being indiscriminately </w:t>
      </w:r>
      <w:r w:rsidR="00E629E6" w:rsidRPr="00C675E0">
        <w:rPr>
          <w:rFonts w:asciiTheme="minorHAnsi" w:hAnsiTheme="minorHAnsi" w:cstheme="minorHAnsi"/>
          <w:color w:val="auto"/>
        </w:rPr>
        <w:t>solubilized</w:t>
      </w:r>
      <w:r w:rsidR="001C761A" w:rsidRPr="00C675E0">
        <w:rPr>
          <w:rFonts w:asciiTheme="minorHAnsi" w:hAnsiTheme="minorHAnsi" w:cstheme="minorHAnsi"/>
          <w:color w:val="auto"/>
        </w:rPr>
        <w:t>, making separation of these components difficult</w:t>
      </w:r>
      <w:r w:rsidR="00302AA0" w:rsidRPr="00C675E0">
        <w:rPr>
          <w:rFonts w:asciiTheme="minorHAnsi" w:hAnsiTheme="minorHAnsi" w:cstheme="minorHAnsi"/>
          <w:color w:val="auto"/>
        </w:rPr>
        <w:t xml:space="preserve">. </w:t>
      </w:r>
      <w:r w:rsidR="00F22678" w:rsidRPr="00C675E0">
        <w:rPr>
          <w:rFonts w:asciiTheme="minorHAnsi" w:hAnsiTheme="minorHAnsi" w:cstheme="minorHAnsi"/>
          <w:color w:val="auto"/>
        </w:rPr>
        <w:t>A</w:t>
      </w:r>
      <w:r w:rsidR="00406302" w:rsidRPr="00C675E0">
        <w:rPr>
          <w:rFonts w:asciiTheme="minorHAnsi" w:hAnsiTheme="minorHAnsi" w:cstheme="minorHAnsi"/>
          <w:color w:val="auto"/>
        </w:rPr>
        <w:t>n a</w:t>
      </w:r>
      <w:r w:rsidR="00302AA0" w:rsidRPr="00C675E0">
        <w:rPr>
          <w:rFonts w:asciiTheme="minorHAnsi" w:hAnsiTheme="minorHAnsi" w:cstheme="minorHAnsi"/>
          <w:color w:val="auto"/>
        </w:rPr>
        <w:t>dditional</w:t>
      </w:r>
      <w:r w:rsidR="00E629E6" w:rsidRPr="00C675E0">
        <w:rPr>
          <w:rFonts w:asciiTheme="minorHAnsi" w:hAnsiTheme="minorHAnsi" w:cstheme="minorHAnsi"/>
          <w:color w:val="auto"/>
        </w:rPr>
        <w:t xml:space="preserve"> </w:t>
      </w:r>
      <w:r w:rsidR="00302AA0" w:rsidRPr="00C675E0">
        <w:rPr>
          <w:rFonts w:asciiTheme="minorHAnsi" w:hAnsiTheme="minorHAnsi" w:cstheme="minorHAnsi"/>
          <w:color w:val="auto"/>
        </w:rPr>
        <w:t>complication</w:t>
      </w:r>
      <w:r w:rsidR="00E629E6" w:rsidRPr="00C675E0">
        <w:rPr>
          <w:rFonts w:asciiTheme="minorHAnsi" w:hAnsiTheme="minorHAnsi" w:cstheme="minorHAnsi"/>
          <w:color w:val="auto"/>
        </w:rPr>
        <w:t xml:space="preserve"> </w:t>
      </w:r>
      <w:r w:rsidR="00F22678" w:rsidRPr="00C675E0">
        <w:rPr>
          <w:rFonts w:asciiTheme="minorHAnsi" w:hAnsiTheme="minorHAnsi" w:cstheme="minorHAnsi"/>
          <w:color w:val="auto"/>
        </w:rPr>
        <w:t>from</w:t>
      </w:r>
      <w:r w:rsidR="00041A67" w:rsidRPr="00C675E0">
        <w:rPr>
          <w:rFonts w:asciiTheme="minorHAnsi" w:hAnsiTheme="minorHAnsi" w:cstheme="minorHAnsi"/>
          <w:color w:val="auto"/>
        </w:rPr>
        <w:t xml:space="preserve"> the</w:t>
      </w:r>
      <w:r w:rsidR="00F22678" w:rsidRPr="00C675E0">
        <w:rPr>
          <w:rFonts w:asciiTheme="minorHAnsi" w:hAnsiTheme="minorHAnsi" w:cstheme="minorHAnsi"/>
          <w:color w:val="auto"/>
        </w:rPr>
        <w:t xml:space="preserve"> use of these kits </w:t>
      </w:r>
      <w:r w:rsidR="00406302" w:rsidRPr="00C675E0">
        <w:rPr>
          <w:rFonts w:asciiTheme="minorHAnsi" w:hAnsiTheme="minorHAnsi" w:cstheme="minorHAnsi"/>
          <w:color w:val="auto"/>
        </w:rPr>
        <w:t>is</w:t>
      </w:r>
      <w:r w:rsidR="00F22678" w:rsidRPr="00C675E0">
        <w:rPr>
          <w:rFonts w:asciiTheme="minorHAnsi" w:hAnsiTheme="minorHAnsi" w:cstheme="minorHAnsi"/>
          <w:color w:val="auto"/>
        </w:rPr>
        <w:t xml:space="preserve"> the inability of </w:t>
      </w:r>
      <w:r w:rsidR="00E629E6" w:rsidRPr="00C675E0">
        <w:rPr>
          <w:rFonts w:asciiTheme="minorHAnsi" w:hAnsiTheme="minorHAnsi" w:cstheme="minorHAnsi"/>
          <w:color w:val="auto"/>
        </w:rPr>
        <w:t xml:space="preserve">researchers </w:t>
      </w:r>
      <w:r w:rsidR="00F22678" w:rsidRPr="00C675E0">
        <w:rPr>
          <w:rFonts w:asciiTheme="minorHAnsi" w:hAnsiTheme="minorHAnsi" w:cstheme="minorHAnsi"/>
          <w:color w:val="auto"/>
        </w:rPr>
        <w:t xml:space="preserve">to </w:t>
      </w:r>
      <w:r w:rsidR="00E629E6" w:rsidRPr="00C675E0">
        <w:rPr>
          <w:rFonts w:asciiTheme="minorHAnsi" w:hAnsiTheme="minorHAnsi" w:cstheme="minorHAnsi"/>
          <w:color w:val="auto"/>
        </w:rPr>
        <w:t>alter</w:t>
      </w:r>
      <w:r w:rsidR="0074474B" w:rsidRPr="00C675E0">
        <w:rPr>
          <w:rFonts w:asciiTheme="minorHAnsi" w:hAnsiTheme="minorHAnsi" w:cstheme="minorHAnsi"/>
          <w:color w:val="auto"/>
        </w:rPr>
        <w:t>/optimize</w:t>
      </w:r>
      <w:r w:rsidR="00E629E6" w:rsidRPr="00C675E0">
        <w:rPr>
          <w:rFonts w:asciiTheme="minorHAnsi" w:hAnsiTheme="minorHAnsi" w:cstheme="minorHAnsi"/>
          <w:color w:val="auto"/>
        </w:rPr>
        <w:t xml:space="preserve"> </w:t>
      </w:r>
      <w:r w:rsidR="00F22678" w:rsidRPr="00C675E0">
        <w:rPr>
          <w:rFonts w:asciiTheme="minorHAnsi" w:hAnsiTheme="minorHAnsi" w:cstheme="minorHAnsi"/>
          <w:color w:val="auto"/>
        </w:rPr>
        <w:t xml:space="preserve">them </w:t>
      </w:r>
      <w:r w:rsidR="00E629E6" w:rsidRPr="00C675E0">
        <w:rPr>
          <w:rFonts w:asciiTheme="minorHAnsi" w:hAnsiTheme="minorHAnsi" w:cstheme="minorHAnsi"/>
          <w:color w:val="auto"/>
        </w:rPr>
        <w:t>for specific applications</w:t>
      </w:r>
      <w:r w:rsidR="00F22678" w:rsidRPr="00C675E0">
        <w:rPr>
          <w:rFonts w:asciiTheme="minorHAnsi" w:hAnsiTheme="minorHAnsi" w:cstheme="minorHAnsi"/>
          <w:color w:val="auto"/>
        </w:rPr>
        <w:t>, as most of the components are proprietary formulations</w:t>
      </w:r>
      <w:r w:rsidR="00E629E6" w:rsidRPr="00C675E0">
        <w:rPr>
          <w:rFonts w:asciiTheme="minorHAnsi" w:hAnsiTheme="minorHAnsi" w:cstheme="minorHAnsi"/>
          <w:color w:val="auto"/>
        </w:rPr>
        <w:t xml:space="preserve">. </w:t>
      </w:r>
      <w:r w:rsidR="00F22678" w:rsidRPr="00C675E0">
        <w:rPr>
          <w:rFonts w:asciiTheme="minorHAnsi" w:hAnsiTheme="minorHAnsi" w:cstheme="minorHAnsi"/>
          <w:color w:val="auto"/>
        </w:rPr>
        <w:t xml:space="preserve">Finally, these kits can be prohibitively expensive, with </w:t>
      </w:r>
      <w:r w:rsidR="00E629E6" w:rsidRPr="00C675E0">
        <w:rPr>
          <w:rFonts w:asciiTheme="minorHAnsi" w:hAnsiTheme="minorHAnsi" w:cstheme="minorHAnsi"/>
          <w:color w:val="auto"/>
        </w:rPr>
        <w:t>limit</w:t>
      </w:r>
      <w:r w:rsidR="00F22678" w:rsidRPr="00C675E0">
        <w:rPr>
          <w:rFonts w:asciiTheme="minorHAnsi" w:hAnsiTheme="minorHAnsi" w:cstheme="minorHAnsi"/>
          <w:color w:val="auto"/>
        </w:rPr>
        <w:t>ations</w:t>
      </w:r>
      <w:r w:rsidR="00E629E6" w:rsidRPr="00C675E0">
        <w:rPr>
          <w:rFonts w:asciiTheme="minorHAnsi" w:hAnsiTheme="minorHAnsi" w:cstheme="minorHAnsi"/>
          <w:color w:val="auto"/>
        </w:rPr>
        <w:t xml:space="preserve"> in</w:t>
      </w:r>
      <w:r w:rsidR="00041A67" w:rsidRPr="00C675E0">
        <w:rPr>
          <w:rFonts w:asciiTheme="minorHAnsi" w:hAnsiTheme="minorHAnsi" w:cstheme="minorHAnsi"/>
          <w:color w:val="auto"/>
        </w:rPr>
        <w:t xml:space="preserve"> the</w:t>
      </w:r>
      <w:r w:rsidR="00E629E6" w:rsidRPr="00C675E0">
        <w:rPr>
          <w:rFonts w:asciiTheme="minorHAnsi" w:hAnsiTheme="minorHAnsi" w:cstheme="minorHAnsi"/>
          <w:color w:val="auto"/>
        </w:rPr>
        <w:t xml:space="preserve"> number of uses </w:t>
      </w:r>
      <w:r w:rsidR="00F22678" w:rsidRPr="00C675E0">
        <w:rPr>
          <w:rFonts w:asciiTheme="minorHAnsi" w:hAnsiTheme="minorHAnsi" w:cstheme="minorHAnsi"/>
          <w:color w:val="auto"/>
        </w:rPr>
        <w:t>that make them less than ideal for larger samples</w:t>
      </w:r>
      <w:r w:rsidR="00E629E6" w:rsidRPr="00C675E0">
        <w:rPr>
          <w:rFonts w:asciiTheme="minorHAnsi" w:hAnsiTheme="minorHAnsi" w:cstheme="minorHAnsi"/>
          <w:color w:val="auto"/>
        </w:rPr>
        <w:t xml:space="preserve">. </w:t>
      </w:r>
    </w:p>
    <w:p w14:paraId="5738A483" w14:textId="77777777" w:rsidR="00E20336" w:rsidRPr="00C675E0" w:rsidRDefault="00E20336" w:rsidP="00C675E0">
      <w:pPr>
        <w:rPr>
          <w:rFonts w:asciiTheme="minorHAnsi" w:hAnsiTheme="minorHAnsi" w:cstheme="minorHAnsi"/>
          <w:color w:val="auto"/>
        </w:rPr>
      </w:pPr>
    </w:p>
    <w:p w14:paraId="15428905" w14:textId="3C0319DC" w:rsidR="00E629E6" w:rsidRPr="00C675E0" w:rsidRDefault="00E54BC5" w:rsidP="00C675E0">
      <w:pPr>
        <w:rPr>
          <w:rFonts w:asciiTheme="minorHAnsi" w:hAnsiTheme="minorHAnsi" w:cstheme="minorHAnsi"/>
          <w:color w:val="auto"/>
        </w:rPr>
      </w:pPr>
      <w:r w:rsidRPr="00C675E0">
        <w:rPr>
          <w:rFonts w:asciiTheme="minorHAnsi" w:hAnsiTheme="minorHAnsi" w:cstheme="minorHAnsi"/>
          <w:color w:val="auto"/>
        </w:rPr>
        <w:t>Despite the availability of</w:t>
      </w:r>
      <w:r w:rsidR="00F22678" w:rsidRPr="00C675E0">
        <w:rPr>
          <w:rFonts w:asciiTheme="minorHAnsi" w:hAnsiTheme="minorHAnsi" w:cstheme="minorHAnsi"/>
          <w:color w:val="auto"/>
        </w:rPr>
        <w:t xml:space="preserve"> </w:t>
      </w:r>
      <w:r w:rsidR="003F5B58" w:rsidRPr="00C675E0">
        <w:rPr>
          <w:rFonts w:asciiTheme="minorHAnsi" w:hAnsiTheme="minorHAnsi" w:cstheme="minorHAnsi"/>
          <w:color w:val="auto"/>
        </w:rPr>
        <w:t>kits for the isolation of mitochondria</w:t>
      </w:r>
      <w:r w:rsidR="00F22678" w:rsidRPr="00C675E0">
        <w:rPr>
          <w:rFonts w:asciiTheme="minorHAnsi" w:hAnsiTheme="minorHAnsi" w:cstheme="minorHAnsi"/>
          <w:color w:val="auto"/>
        </w:rPr>
        <w:t xml:space="preserve"> that do not rely on detergents</w:t>
      </w:r>
      <w:r w:rsidR="003F5B58" w:rsidRPr="00C675E0">
        <w:rPr>
          <w:rFonts w:asciiTheme="minorHAnsi" w:hAnsiTheme="minorHAnsi" w:cstheme="minorHAnsi"/>
          <w:color w:val="auto"/>
        </w:rPr>
        <w:t xml:space="preserve">, they are not designed to isolate </w:t>
      </w:r>
      <w:r w:rsidR="00522B17" w:rsidRPr="00C675E0">
        <w:rPr>
          <w:rFonts w:asciiTheme="minorHAnsi" w:hAnsiTheme="minorHAnsi" w:cstheme="minorHAnsi"/>
          <w:color w:val="auto"/>
        </w:rPr>
        <w:t xml:space="preserve">the </w:t>
      </w:r>
      <w:r w:rsidR="003F5B58" w:rsidRPr="00C675E0">
        <w:rPr>
          <w:rFonts w:asciiTheme="minorHAnsi" w:hAnsiTheme="minorHAnsi" w:cstheme="minorHAnsi"/>
          <w:color w:val="auto"/>
        </w:rPr>
        <w:t>plasma membrane</w:t>
      </w:r>
      <w:r w:rsidR="00716534" w:rsidRPr="00C675E0">
        <w:rPr>
          <w:rFonts w:asciiTheme="minorHAnsi" w:hAnsiTheme="minorHAnsi" w:cstheme="minorHAnsi"/>
          <w:color w:val="auto"/>
        </w:rPr>
        <w:t xml:space="preserve"> and yield significantly lower amounts of </w:t>
      </w:r>
      <w:r w:rsidR="003F5B58" w:rsidRPr="00C675E0">
        <w:rPr>
          <w:rFonts w:asciiTheme="minorHAnsi" w:hAnsiTheme="minorHAnsi" w:cstheme="minorHAnsi"/>
          <w:color w:val="auto"/>
        </w:rPr>
        <w:t>sample than</w:t>
      </w:r>
      <w:r w:rsidR="00583D22" w:rsidRPr="00C675E0">
        <w:rPr>
          <w:rFonts w:asciiTheme="minorHAnsi" w:hAnsiTheme="minorHAnsi" w:cstheme="minorHAnsi"/>
          <w:color w:val="auto"/>
        </w:rPr>
        <w:t xml:space="preserve"> </w:t>
      </w:r>
      <w:r w:rsidR="003F5B58" w:rsidRPr="00C675E0">
        <w:rPr>
          <w:rFonts w:asciiTheme="minorHAnsi" w:hAnsiTheme="minorHAnsi" w:cstheme="minorHAnsi"/>
          <w:color w:val="auto"/>
        </w:rPr>
        <w:t>standard isolation protocols</w:t>
      </w:r>
      <w:r w:rsidR="00260D68"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{"citationItems":[{"id":"ITEM-1","itemData":{"DOI":"10.1101/pdb.top074542","ISBN":"978-1-621820-42-0","ISSN":"15596095","PMID":"25275115","abstract":"Mitochondria are complex organelles at the center of cellular metabolism, apoptosis, and signaling. They continue to be the subject of intense basic investigation to understand their composition and function, but they have also captivated the attention of clinical researchers because of the growing knowledge of the (sometimes unexpected) roles of mitochondria in human diseases and aging. A full understanding of these intriguing organelles often requires their purification from cells or tissues under specific physiological or pathological conditions. Here we provide some introductory considerations for those interested in purifying mitochondria for subsequent downstream biophysical, structural, and functional analysis.","author":[{"dropping-particle":"","family":"Clayton","given":"David A.","non-dropping-particle":"","parse-names":false,"suffix":""},{"dropping-particle":"","family":"Shadel","given":"Gerald S.","non-dropping-particle":"","parse-names":false,"suffix":""}],"container-title":"Cold Spring Harbor Protocols","id":"ITEM-1","issue":"10","issued":{"date-parts":[["2014"]]},"page":"1040-1041","title":"Isolation of mitochondria from cells and tissues","type":"article-journal","volume":"2014"},"uris":["http://www.mendeley.com/documents/?uuid=9b8a551d-7ecc-4aa5-8ab7-9dde3bf34b2e"]},{"id":"ITEM-2","itemData":{"DOI":"10.1016/j.ab.2015.01.005","ISBN":"0003-2697","ISSN":"10960309","PMID":"25596337","abstract":"Considering the key role of mitochondria in cellular (dys)functions, we compared a standard isolation protocol, followed by lysis in urea/detergent buffer, with a commercially available isolation buffer that rapidly yields a mitochondrial protein fraction. The standard protocol yielded significantly better overall resolution and coverage of both the soluble and membrane mitochondrial proteomes; although the kit was faster, it resulted in recovery of only approximately 56% of the detectable proteome. The quality of \"omic\" analysis depends on sample handling; for large-scale protein studies, well-resolved proteomes are highly dependent on the purity of starting material and the rigor of the extraction protocol.","author":[{"dropping-particle":"","family":"Stimpson","given":"Scott E.","non-dropping-particle":"","parse-names":false,"suffix":""},{"dropping-particle":"","family":"Coorssen","given":"Jens R.","non-dropping-particle":"","parse-names":false,"suffix":""},{"dropping-particle":"","family":"Myers","given":"Simon J.","non-dropping-particle":"","parse-names":false,"suffix":""}],"container-title":"Analytical Biochemistry","id":"ITEM-2","issued":{"date-parts":[["2015"]]},"page":"1-3","title":"Optimal isolation of mitochondria for proteomic analyses","type":"article-journal","volume":"475"},"uris":["http://www.mendeley.com/documents/?uuid=b20f2e71-bc7d-4276-8b4c-e6a41e6f25d9"]}],"mendeley":{"formattedCitation":"&lt;sup&gt;3, 4&lt;/sup&gt;","plainTextFormattedCitation":"3, 4","previouslyFormattedCitation":"&lt;sup&gt;6, 7&lt;/sup&gt;"},"properties":{"noteIndex":0},"schema":"https://github.com/citation-style-language/schema/raw/master/csl-citation.json"}</w:instrText>
      </w:r>
      <w:r w:rsidR="00260D68"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3,4</w:t>
      </w:r>
      <w:r w:rsidR="00260D68" w:rsidRPr="00C675E0">
        <w:rPr>
          <w:rFonts w:asciiTheme="minorHAnsi" w:hAnsiTheme="minorHAnsi" w:cstheme="minorHAnsi"/>
          <w:color w:val="auto"/>
        </w:rPr>
        <w:fldChar w:fldCharType="end"/>
      </w:r>
      <w:r w:rsidR="003F5B58" w:rsidRPr="00C675E0">
        <w:rPr>
          <w:rFonts w:asciiTheme="minorHAnsi" w:hAnsiTheme="minorHAnsi" w:cstheme="minorHAnsi"/>
          <w:color w:val="auto"/>
        </w:rPr>
        <w:t>.</w:t>
      </w:r>
      <w:r w:rsidR="00F411F7" w:rsidRPr="00C675E0">
        <w:rPr>
          <w:rFonts w:asciiTheme="minorHAnsi" w:hAnsiTheme="minorHAnsi" w:cstheme="minorHAnsi"/>
          <w:color w:val="auto"/>
        </w:rPr>
        <w:t xml:space="preserve"> </w:t>
      </w:r>
      <w:r w:rsidR="00FA77E1" w:rsidRPr="00C675E0">
        <w:rPr>
          <w:rFonts w:asciiTheme="minorHAnsi" w:hAnsiTheme="minorHAnsi" w:cstheme="minorHAnsi"/>
          <w:color w:val="auto"/>
        </w:rPr>
        <w:t>While differential centrifugation</w:t>
      </w:r>
      <w:r w:rsidR="00A31191" w:rsidRPr="00C675E0">
        <w:rPr>
          <w:rFonts w:asciiTheme="minorHAnsi" w:hAnsiTheme="minorHAnsi" w:cstheme="minorHAnsi"/>
          <w:color w:val="auto"/>
        </w:rPr>
        <w:t xml:space="preserve"> methods</w:t>
      </w:r>
      <w:r w:rsidR="00FA77E1" w:rsidRPr="00C675E0">
        <w:rPr>
          <w:rFonts w:asciiTheme="minorHAnsi" w:hAnsiTheme="minorHAnsi" w:cstheme="minorHAnsi"/>
          <w:color w:val="auto"/>
        </w:rPr>
        <w:t xml:space="preserve"> </w:t>
      </w:r>
      <w:r w:rsidR="00E629E6" w:rsidRPr="00C675E0">
        <w:rPr>
          <w:rFonts w:asciiTheme="minorHAnsi" w:hAnsiTheme="minorHAnsi" w:cstheme="minorHAnsi"/>
          <w:color w:val="auto"/>
        </w:rPr>
        <w:t>are more time</w:t>
      </w:r>
      <w:r w:rsidR="00582281" w:rsidRPr="00C675E0">
        <w:rPr>
          <w:rFonts w:asciiTheme="minorHAnsi" w:hAnsiTheme="minorHAnsi" w:cstheme="minorHAnsi"/>
          <w:color w:val="auto"/>
        </w:rPr>
        <w:t>-</w:t>
      </w:r>
      <w:r w:rsidR="00E629E6" w:rsidRPr="00C675E0">
        <w:rPr>
          <w:rFonts w:asciiTheme="minorHAnsi" w:hAnsiTheme="minorHAnsi" w:cstheme="minorHAnsi"/>
          <w:color w:val="auto"/>
        </w:rPr>
        <w:t xml:space="preserve">consuming, </w:t>
      </w:r>
      <w:r w:rsidR="00FA77E1" w:rsidRPr="00C675E0">
        <w:rPr>
          <w:rFonts w:asciiTheme="minorHAnsi" w:hAnsiTheme="minorHAnsi" w:cstheme="minorHAnsi"/>
          <w:color w:val="auto"/>
        </w:rPr>
        <w:t xml:space="preserve">they </w:t>
      </w:r>
      <w:r w:rsidR="00E629E6" w:rsidRPr="00C675E0">
        <w:rPr>
          <w:rFonts w:asciiTheme="minorHAnsi" w:hAnsiTheme="minorHAnsi" w:cstheme="minorHAnsi"/>
          <w:color w:val="auto"/>
        </w:rPr>
        <w:t xml:space="preserve">often result in </w:t>
      </w:r>
      <w:r w:rsidR="00FA77E1" w:rsidRPr="00C675E0">
        <w:rPr>
          <w:rFonts w:asciiTheme="minorHAnsi" w:hAnsiTheme="minorHAnsi" w:cstheme="minorHAnsi"/>
          <w:color w:val="auto"/>
        </w:rPr>
        <w:t xml:space="preserve">distinct fractions that cannot be obtained with </w:t>
      </w:r>
      <w:r w:rsidR="00E20336" w:rsidRPr="00C675E0">
        <w:rPr>
          <w:rFonts w:asciiTheme="minorHAnsi" w:hAnsiTheme="minorHAnsi" w:cstheme="minorHAnsi"/>
          <w:color w:val="auto"/>
        </w:rPr>
        <w:t xml:space="preserve">exclusively </w:t>
      </w:r>
      <w:r w:rsidR="00E629E6" w:rsidRPr="00C675E0">
        <w:rPr>
          <w:rFonts w:asciiTheme="minorHAnsi" w:hAnsiTheme="minorHAnsi" w:cstheme="minorHAnsi"/>
          <w:color w:val="auto"/>
        </w:rPr>
        <w:t>detergent-based kits</w:t>
      </w:r>
      <w:r w:rsidR="009D35EE" w:rsidRPr="00C675E0">
        <w:rPr>
          <w:rFonts w:asciiTheme="minorHAnsi" w:hAnsiTheme="minorHAnsi" w:cstheme="minorHAnsi"/>
          <w:color w:val="auto"/>
          <w:vertAlign w:val="superscript"/>
        </w:rPr>
        <w:t>1</w:t>
      </w:r>
      <w:r w:rsidR="00E629E6" w:rsidRPr="00C675E0">
        <w:rPr>
          <w:rFonts w:asciiTheme="minorHAnsi" w:hAnsiTheme="minorHAnsi" w:cstheme="minorHAnsi"/>
          <w:color w:val="auto"/>
        </w:rPr>
        <w:t xml:space="preserve">. </w:t>
      </w:r>
      <w:r w:rsidR="00FA77E1" w:rsidRPr="00C675E0">
        <w:rPr>
          <w:rFonts w:asciiTheme="minorHAnsi" w:hAnsiTheme="minorHAnsi" w:cstheme="minorHAnsi"/>
          <w:color w:val="auto"/>
        </w:rPr>
        <w:t xml:space="preserve">Separation without the </w:t>
      </w:r>
      <w:r w:rsidR="009D35EE" w:rsidRPr="00C675E0">
        <w:rPr>
          <w:rFonts w:asciiTheme="minorHAnsi" w:hAnsiTheme="minorHAnsi" w:cstheme="minorHAnsi"/>
          <w:color w:val="auto"/>
        </w:rPr>
        <w:t>sole</w:t>
      </w:r>
      <w:r w:rsidR="0074474B" w:rsidRPr="00C675E0">
        <w:rPr>
          <w:rFonts w:asciiTheme="minorHAnsi" w:hAnsiTheme="minorHAnsi" w:cstheme="minorHAnsi"/>
          <w:color w:val="auto"/>
        </w:rPr>
        <w:t xml:space="preserve"> </w:t>
      </w:r>
      <w:r w:rsidR="00FA77E1" w:rsidRPr="00C675E0">
        <w:rPr>
          <w:rFonts w:asciiTheme="minorHAnsi" w:hAnsiTheme="minorHAnsi" w:cstheme="minorHAnsi"/>
          <w:color w:val="auto"/>
        </w:rPr>
        <w:t xml:space="preserve">use of solubilizing detergents </w:t>
      </w:r>
      <w:r w:rsidR="00F411F7" w:rsidRPr="00C675E0">
        <w:rPr>
          <w:rFonts w:asciiTheme="minorHAnsi" w:hAnsiTheme="minorHAnsi" w:cstheme="minorHAnsi"/>
          <w:color w:val="auto"/>
        </w:rPr>
        <w:t xml:space="preserve">also </w:t>
      </w:r>
      <w:r w:rsidR="00FA77E1" w:rsidRPr="00C675E0">
        <w:rPr>
          <w:rFonts w:asciiTheme="minorHAnsi" w:hAnsiTheme="minorHAnsi" w:cstheme="minorHAnsi"/>
          <w:color w:val="auto"/>
        </w:rPr>
        <w:t xml:space="preserve">allows further purification </w:t>
      </w:r>
      <w:r w:rsidR="00C17668" w:rsidRPr="00C675E0">
        <w:rPr>
          <w:rFonts w:asciiTheme="minorHAnsi" w:hAnsiTheme="minorHAnsi" w:cstheme="minorHAnsi"/>
          <w:color w:val="auto"/>
        </w:rPr>
        <w:t>using</w:t>
      </w:r>
      <w:r w:rsidR="00FA77E1" w:rsidRPr="00C675E0">
        <w:rPr>
          <w:rFonts w:asciiTheme="minorHAnsi" w:hAnsiTheme="minorHAnsi" w:cstheme="minorHAnsi"/>
          <w:color w:val="auto"/>
        </w:rPr>
        <w:t xml:space="preserve"> ultracentrifugation and isopycnic density gradient</w:t>
      </w:r>
      <w:r w:rsidR="00F411F7" w:rsidRPr="00C675E0">
        <w:rPr>
          <w:rFonts w:asciiTheme="minorHAnsi" w:hAnsiTheme="minorHAnsi" w:cstheme="minorHAnsi"/>
          <w:color w:val="auto"/>
        </w:rPr>
        <w:t xml:space="preserve">s, resulting in less cross-contamination. </w:t>
      </w:r>
      <w:r w:rsidR="0039570A" w:rsidRPr="00C675E0">
        <w:rPr>
          <w:rFonts w:asciiTheme="minorHAnsi" w:hAnsiTheme="minorHAnsi" w:cstheme="minorHAnsi"/>
          <w:color w:val="auto"/>
        </w:rPr>
        <w:t>T</w:t>
      </w:r>
      <w:r w:rsidR="00E629E6" w:rsidRPr="00C675E0">
        <w:rPr>
          <w:rFonts w:asciiTheme="minorHAnsi" w:hAnsiTheme="minorHAnsi" w:cstheme="minorHAnsi"/>
          <w:color w:val="auto"/>
        </w:rPr>
        <w:t>his fractionation protocol demonstrate</w:t>
      </w:r>
      <w:r w:rsidR="0039570A" w:rsidRPr="00C675E0">
        <w:rPr>
          <w:rFonts w:asciiTheme="minorHAnsi" w:hAnsiTheme="minorHAnsi" w:cstheme="minorHAnsi"/>
          <w:color w:val="auto"/>
        </w:rPr>
        <w:t>s</w:t>
      </w:r>
      <w:r w:rsidR="00E629E6" w:rsidRPr="00C675E0">
        <w:rPr>
          <w:rFonts w:asciiTheme="minorHAnsi" w:hAnsiTheme="minorHAnsi" w:cstheme="minorHAnsi"/>
          <w:color w:val="auto"/>
        </w:rPr>
        <w:t xml:space="preserve"> the isolation of subcellular fract</w:t>
      </w:r>
      <w:r w:rsidR="0074474B" w:rsidRPr="00C675E0">
        <w:rPr>
          <w:rFonts w:asciiTheme="minorHAnsi" w:hAnsiTheme="minorHAnsi" w:cstheme="minorHAnsi"/>
          <w:color w:val="auto"/>
        </w:rPr>
        <w:t xml:space="preserve">ions from U937 monocytes </w:t>
      </w:r>
      <w:r w:rsidR="002201FF" w:rsidRPr="00C675E0">
        <w:rPr>
          <w:rFonts w:asciiTheme="minorHAnsi" w:hAnsiTheme="minorHAnsi" w:cstheme="minorHAnsi"/>
          <w:color w:val="auto"/>
        </w:rPr>
        <w:t>using a combination of detergent- and high</w:t>
      </w:r>
      <w:r w:rsidR="0039570A" w:rsidRPr="00C675E0">
        <w:rPr>
          <w:rFonts w:asciiTheme="minorHAnsi" w:hAnsiTheme="minorHAnsi" w:cstheme="minorHAnsi"/>
          <w:color w:val="auto"/>
        </w:rPr>
        <w:t>-</w:t>
      </w:r>
      <w:r w:rsidR="002201FF" w:rsidRPr="00C675E0">
        <w:rPr>
          <w:rFonts w:asciiTheme="minorHAnsi" w:hAnsiTheme="minorHAnsi" w:cstheme="minorHAnsi"/>
          <w:color w:val="auto"/>
        </w:rPr>
        <w:t>speed centrifugation-based approaches</w:t>
      </w:r>
      <w:r w:rsidR="00E629E6" w:rsidRPr="00C675E0">
        <w:rPr>
          <w:rFonts w:asciiTheme="minorHAnsi" w:hAnsiTheme="minorHAnsi" w:cstheme="minorHAnsi"/>
          <w:color w:val="auto"/>
        </w:rPr>
        <w:t xml:space="preserve">. This method will </w:t>
      </w:r>
      <w:r w:rsidR="00B33719" w:rsidRPr="00C675E0">
        <w:rPr>
          <w:rFonts w:asciiTheme="minorHAnsi" w:hAnsiTheme="minorHAnsi" w:cstheme="minorHAnsi"/>
          <w:color w:val="auto"/>
        </w:rPr>
        <w:t>facilitate the</w:t>
      </w:r>
      <w:r w:rsidR="00E629E6" w:rsidRPr="00C675E0">
        <w:rPr>
          <w:rFonts w:asciiTheme="minorHAnsi" w:hAnsiTheme="minorHAnsi" w:cstheme="minorHAnsi"/>
          <w:color w:val="auto"/>
        </w:rPr>
        <w:t xml:space="preserve"> isolat</w:t>
      </w:r>
      <w:r w:rsidR="00B33719" w:rsidRPr="00C675E0">
        <w:rPr>
          <w:rFonts w:asciiTheme="minorHAnsi" w:hAnsiTheme="minorHAnsi" w:cstheme="minorHAnsi"/>
          <w:color w:val="auto"/>
        </w:rPr>
        <w:t>ion of</w:t>
      </w:r>
      <w:r w:rsidR="00E629E6" w:rsidRPr="00C675E0">
        <w:rPr>
          <w:rFonts w:asciiTheme="minorHAnsi" w:hAnsiTheme="minorHAnsi" w:cstheme="minorHAnsi"/>
          <w:color w:val="auto"/>
        </w:rPr>
        <w:t xml:space="preserve"> the </w:t>
      </w:r>
      <w:r w:rsidR="00435FC2" w:rsidRPr="00C675E0">
        <w:rPr>
          <w:rFonts w:asciiTheme="minorHAnsi" w:hAnsiTheme="minorHAnsi" w:cstheme="minorHAnsi"/>
          <w:color w:val="auto"/>
        </w:rPr>
        <w:t>nuclear, cytoplasmic, mitochondrial</w:t>
      </w:r>
      <w:r w:rsidR="00E20336" w:rsidRPr="00C675E0">
        <w:rPr>
          <w:rFonts w:asciiTheme="minorHAnsi" w:hAnsiTheme="minorHAnsi" w:cstheme="minorHAnsi"/>
          <w:color w:val="auto"/>
        </w:rPr>
        <w:t>,</w:t>
      </w:r>
      <w:r w:rsidR="00435FC2" w:rsidRPr="00C675E0">
        <w:rPr>
          <w:rFonts w:asciiTheme="minorHAnsi" w:hAnsiTheme="minorHAnsi" w:cstheme="minorHAnsi"/>
          <w:color w:val="auto"/>
        </w:rPr>
        <w:t xml:space="preserve"> and </w:t>
      </w:r>
      <w:r w:rsidR="00E629E6" w:rsidRPr="00C675E0">
        <w:rPr>
          <w:rFonts w:asciiTheme="minorHAnsi" w:hAnsiTheme="minorHAnsi" w:cstheme="minorHAnsi"/>
          <w:color w:val="auto"/>
        </w:rPr>
        <w:t xml:space="preserve">plasma membrane components </w:t>
      </w:r>
      <w:r w:rsidR="00E20336" w:rsidRPr="00C675E0">
        <w:rPr>
          <w:rFonts w:asciiTheme="minorHAnsi" w:hAnsiTheme="minorHAnsi" w:cstheme="minorHAnsi"/>
          <w:color w:val="auto"/>
        </w:rPr>
        <w:t>of a mammalian</w:t>
      </w:r>
      <w:r w:rsidR="00E629E6" w:rsidRPr="00C675E0">
        <w:rPr>
          <w:rFonts w:asciiTheme="minorHAnsi" w:hAnsiTheme="minorHAnsi" w:cstheme="minorHAnsi"/>
          <w:color w:val="auto"/>
        </w:rPr>
        <w:t xml:space="preserve"> cell with minimal contamination between </w:t>
      </w:r>
      <w:r w:rsidR="00B33719" w:rsidRPr="00C675E0">
        <w:rPr>
          <w:rFonts w:asciiTheme="minorHAnsi" w:hAnsiTheme="minorHAnsi" w:cstheme="minorHAnsi"/>
          <w:color w:val="auto"/>
        </w:rPr>
        <w:t xml:space="preserve">the </w:t>
      </w:r>
      <w:r w:rsidR="00E629E6" w:rsidRPr="00C675E0">
        <w:rPr>
          <w:rFonts w:asciiTheme="minorHAnsi" w:hAnsiTheme="minorHAnsi" w:cstheme="minorHAnsi"/>
          <w:color w:val="auto"/>
        </w:rPr>
        <w:t>fractions.</w:t>
      </w:r>
    </w:p>
    <w:p w14:paraId="7D8604F3" w14:textId="77777777" w:rsidR="00530D15" w:rsidRPr="00C675E0" w:rsidRDefault="00530D15" w:rsidP="00C675E0">
      <w:pPr>
        <w:rPr>
          <w:rFonts w:asciiTheme="minorHAnsi" w:hAnsiTheme="minorHAnsi" w:cstheme="minorHAnsi"/>
          <w:b/>
          <w:color w:val="auto"/>
        </w:rPr>
      </w:pPr>
    </w:p>
    <w:p w14:paraId="3D4CD2F3" w14:textId="5936D14B" w:rsidR="006305D7" w:rsidRPr="00C675E0" w:rsidRDefault="006305D7" w:rsidP="00C675E0">
      <w:pPr>
        <w:rPr>
          <w:rStyle w:val="Hyperlink"/>
          <w:rFonts w:asciiTheme="minorHAnsi" w:hAnsiTheme="minorHAnsi" w:cstheme="minorHAnsi"/>
          <w:color w:val="auto"/>
          <w:u w:val="none"/>
        </w:rPr>
      </w:pPr>
      <w:r w:rsidRPr="00C675E0">
        <w:rPr>
          <w:rFonts w:asciiTheme="minorHAnsi" w:hAnsiTheme="minorHAnsi" w:cstheme="minorHAnsi"/>
          <w:b/>
          <w:color w:val="auto"/>
        </w:rPr>
        <w:t>PROTOCOL:</w:t>
      </w:r>
    </w:p>
    <w:p w14:paraId="60BDEF55" w14:textId="77777777" w:rsidR="00530D15" w:rsidRPr="00C675E0" w:rsidRDefault="00530D15" w:rsidP="00C675E0">
      <w:pPr>
        <w:rPr>
          <w:rFonts w:asciiTheme="minorHAnsi" w:hAnsiTheme="minorHAnsi" w:cstheme="minorHAnsi"/>
          <w:color w:val="auto"/>
        </w:rPr>
      </w:pPr>
    </w:p>
    <w:p w14:paraId="4D4A1EEF" w14:textId="551AAB22" w:rsidR="00C15B77" w:rsidRPr="00C675E0" w:rsidRDefault="00A02746" w:rsidP="00C675E0">
      <w:pPr>
        <w:pStyle w:val="ListParagraph"/>
        <w:numPr>
          <w:ilvl w:val="0"/>
          <w:numId w:val="27"/>
        </w:numPr>
        <w:rPr>
          <w:rFonts w:asciiTheme="minorHAnsi" w:hAnsiTheme="minorHAnsi" w:cstheme="minorHAnsi"/>
          <w:b/>
          <w:color w:val="auto"/>
        </w:rPr>
      </w:pPr>
      <w:r w:rsidRPr="00C675E0">
        <w:rPr>
          <w:rFonts w:asciiTheme="minorHAnsi" w:hAnsiTheme="minorHAnsi" w:cstheme="minorHAnsi"/>
          <w:b/>
          <w:color w:val="auto"/>
        </w:rPr>
        <w:t xml:space="preserve">Prepare </w:t>
      </w:r>
      <w:r w:rsidR="003C0A0E" w:rsidRPr="00C675E0">
        <w:rPr>
          <w:rFonts w:asciiTheme="minorHAnsi" w:hAnsiTheme="minorHAnsi" w:cstheme="minorHAnsi"/>
          <w:b/>
          <w:color w:val="auto"/>
        </w:rPr>
        <w:t>b</w:t>
      </w:r>
      <w:r w:rsidRPr="00C675E0">
        <w:rPr>
          <w:rFonts w:asciiTheme="minorHAnsi" w:hAnsiTheme="minorHAnsi" w:cstheme="minorHAnsi"/>
          <w:b/>
          <w:color w:val="auto"/>
        </w:rPr>
        <w:t xml:space="preserve">uffers and </w:t>
      </w:r>
      <w:r w:rsidR="003C0A0E" w:rsidRPr="00C675E0">
        <w:rPr>
          <w:rFonts w:asciiTheme="minorHAnsi" w:hAnsiTheme="minorHAnsi" w:cstheme="minorHAnsi"/>
          <w:b/>
          <w:color w:val="auto"/>
        </w:rPr>
        <w:t>r</w:t>
      </w:r>
      <w:r w:rsidRPr="00C675E0">
        <w:rPr>
          <w:rFonts w:asciiTheme="minorHAnsi" w:hAnsiTheme="minorHAnsi" w:cstheme="minorHAnsi"/>
          <w:b/>
          <w:color w:val="auto"/>
        </w:rPr>
        <w:t>eagents</w:t>
      </w:r>
    </w:p>
    <w:p w14:paraId="64AF9DE4" w14:textId="77777777" w:rsidR="009D3878" w:rsidRPr="00C675E0" w:rsidRDefault="009D3878" w:rsidP="00C675E0">
      <w:pPr>
        <w:pStyle w:val="ListParagraph"/>
        <w:ind w:left="0"/>
        <w:rPr>
          <w:rFonts w:asciiTheme="minorHAnsi" w:hAnsiTheme="minorHAnsi" w:cstheme="minorHAnsi"/>
          <w:color w:val="auto"/>
        </w:rPr>
      </w:pPr>
    </w:p>
    <w:p w14:paraId="3C1D3EB4" w14:textId="16DB78A9" w:rsidR="009D3878" w:rsidRPr="00C675E0" w:rsidRDefault="009D3878" w:rsidP="00C675E0">
      <w:pPr>
        <w:pStyle w:val="ListParagraph"/>
        <w:numPr>
          <w:ilvl w:val="1"/>
          <w:numId w:val="27"/>
        </w:numPr>
        <w:rPr>
          <w:rFonts w:asciiTheme="minorHAnsi" w:hAnsiTheme="minorHAnsi" w:cstheme="minorHAnsi"/>
          <w:color w:val="auto"/>
        </w:rPr>
      </w:pPr>
      <w:r w:rsidRPr="00C675E0">
        <w:rPr>
          <w:rFonts w:asciiTheme="minorHAnsi" w:hAnsiTheme="minorHAnsi" w:cstheme="minorHAnsi"/>
          <w:color w:val="auto"/>
        </w:rPr>
        <w:t>Prepare fresh solut</w:t>
      </w:r>
      <w:r w:rsidR="0001797D" w:rsidRPr="00C675E0">
        <w:rPr>
          <w:rFonts w:asciiTheme="minorHAnsi" w:hAnsiTheme="minorHAnsi" w:cstheme="minorHAnsi"/>
          <w:color w:val="auto"/>
        </w:rPr>
        <w:t>ions of phosphatase and protease</w:t>
      </w:r>
      <w:r w:rsidRPr="00C675E0">
        <w:rPr>
          <w:rFonts w:asciiTheme="minorHAnsi" w:hAnsiTheme="minorHAnsi" w:cstheme="minorHAnsi"/>
          <w:color w:val="auto"/>
        </w:rPr>
        <w:t xml:space="preserve"> inhib</w:t>
      </w:r>
      <w:r w:rsidR="0001797D" w:rsidRPr="00C675E0">
        <w:rPr>
          <w:rFonts w:asciiTheme="minorHAnsi" w:hAnsiTheme="minorHAnsi" w:cstheme="minorHAnsi"/>
          <w:color w:val="auto"/>
        </w:rPr>
        <w:t>itors</w:t>
      </w:r>
      <w:r w:rsidRPr="00C675E0">
        <w:rPr>
          <w:rFonts w:asciiTheme="minorHAnsi" w:hAnsiTheme="minorHAnsi" w:cstheme="minorHAnsi"/>
          <w:color w:val="auto"/>
        </w:rPr>
        <w:t>.</w:t>
      </w:r>
    </w:p>
    <w:p w14:paraId="4F68A0AB" w14:textId="77777777" w:rsidR="003905DA" w:rsidRPr="00C675E0" w:rsidRDefault="003905DA" w:rsidP="00C675E0">
      <w:pPr>
        <w:pStyle w:val="ListParagraph"/>
        <w:ind w:left="0"/>
        <w:rPr>
          <w:rFonts w:asciiTheme="minorHAnsi" w:hAnsiTheme="minorHAnsi" w:cstheme="minorHAnsi"/>
          <w:color w:val="auto"/>
        </w:rPr>
      </w:pPr>
    </w:p>
    <w:p w14:paraId="7ADBBEAF" w14:textId="77777777" w:rsidR="003C0A0E" w:rsidRPr="00C675E0" w:rsidRDefault="0001797D"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 xml:space="preserve">Add 17.4 mg of </w:t>
      </w:r>
      <w:proofErr w:type="spellStart"/>
      <w:r w:rsidRPr="00C675E0">
        <w:rPr>
          <w:rFonts w:asciiTheme="minorHAnsi" w:hAnsiTheme="minorHAnsi" w:cstheme="minorHAnsi"/>
          <w:color w:val="auto"/>
        </w:rPr>
        <w:t>phenylmethanesulfonyl</w:t>
      </w:r>
      <w:proofErr w:type="spellEnd"/>
      <w:r w:rsidRPr="00C675E0">
        <w:rPr>
          <w:rFonts w:asciiTheme="minorHAnsi" w:hAnsiTheme="minorHAnsi" w:cstheme="minorHAnsi"/>
          <w:color w:val="auto"/>
        </w:rPr>
        <w:t xml:space="preserve"> fluoride (PMSF)to 1 mL </w:t>
      </w:r>
      <w:r w:rsidR="003C0A0E" w:rsidRPr="00C675E0">
        <w:rPr>
          <w:rFonts w:asciiTheme="minorHAnsi" w:hAnsiTheme="minorHAnsi" w:cstheme="minorHAnsi"/>
          <w:color w:val="auto"/>
        </w:rPr>
        <w:t xml:space="preserve">of </w:t>
      </w:r>
      <w:r w:rsidRPr="00C675E0">
        <w:rPr>
          <w:rFonts w:asciiTheme="minorHAnsi" w:hAnsiTheme="minorHAnsi" w:cstheme="minorHAnsi"/>
          <w:color w:val="auto"/>
        </w:rPr>
        <w:t xml:space="preserve">100% ethanol to prepare a 100 mM stock. </w:t>
      </w:r>
    </w:p>
    <w:p w14:paraId="46485108" w14:textId="77777777" w:rsidR="003C0A0E" w:rsidRPr="00C675E0" w:rsidRDefault="003C0A0E" w:rsidP="00C675E0">
      <w:pPr>
        <w:pStyle w:val="ListParagraph"/>
        <w:ind w:left="0"/>
        <w:rPr>
          <w:rFonts w:asciiTheme="minorHAnsi" w:hAnsiTheme="minorHAnsi" w:cstheme="minorHAnsi"/>
          <w:color w:val="auto"/>
        </w:rPr>
      </w:pPr>
    </w:p>
    <w:p w14:paraId="6B0B9B97" w14:textId="3AC303C3" w:rsidR="009D3878" w:rsidRPr="00C675E0" w:rsidRDefault="003C0A0E"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NOTE</w:t>
      </w:r>
      <w:r w:rsidR="009D3878" w:rsidRPr="00C675E0">
        <w:rPr>
          <w:rFonts w:asciiTheme="minorHAnsi" w:hAnsiTheme="minorHAnsi" w:cstheme="minorHAnsi"/>
          <w:bCs/>
          <w:color w:val="auto"/>
        </w:rPr>
        <w:t xml:space="preserve">: </w:t>
      </w:r>
      <w:r w:rsidR="0001797D" w:rsidRPr="00C675E0">
        <w:rPr>
          <w:rFonts w:asciiTheme="minorHAnsi" w:hAnsiTheme="minorHAnsi" w:cstheme="minorHAnsi"/>
          <w:bCs/>
          <w:color w:val="auto"/>
        </w:rPr>
        <w:t xml:space="preserve">Wear </w:t>
      </w:r>
      <w:r w:rsidR="009D3878" w:rsidRPr="00C675E0">
        <w:rPr>
          <w:rFonts w:asciiTheme="minorHAnsi" w:hAnsiTheme="minorHAnsi" w:cstheme="minorHAnsi"/>
          <w:bCs/>
          <w:color w:val="auto"/>
        </w:rPr>
        <w:t>prote</w:t>
      </w:r>
      <w:r w:rsidR="0001797D" w:rsidRPr="00C675E0">
        <w:rPr>
          <w:rFonts w:asciiTheme="minorHAnsi" w:hAnsiTheme="minorHAnsi" w:cstheme="minorHAnsi"/>
          <w:bCs/>
          <w:color w:val="auto"/>
        </w:rPr>
        <w:t xml:space="preserve">ctive equipment </w:t>
      </w:r>
      <w:r w:rsidR="009D3878" w:rsidRPr="00C675E0">
        <w:rPr>
          <w:rFonts w:asciiTheme="minorHAnsi" w:hAnsiTheme="minorHAnsi" w:cstheme="minorHAnsi"/>
          <w:bCs/>
          <w:color w:val="auto"/>
        </w:rPr>
        <w:t>whe</w:t>
      </w:r>
      <w:r w:rsidR="0001797D" w:rsidRPr="00C675E0">
        <w:rPr>
          <w:rFonts w:asciiTheme="minorHAnsi" w:hAnsiTheme="minorHAnsi" w:cstheme="minorHAnsi"/>
          <w:bCs/>
          <w:color w:val="auto"/>
        </w:rPr>
        <w:t xml:space="preserve">n handling PMSF </w:t>
      </w:r>
      <w:r w:rsidR="008F2307" w:rsidRPr="00C675E0">
        <w:rPr>
          <w:rFonts w:asciiTheme="minorHAnsi" w:hAnsiTheme="minorHAnsi" w:cstheme="minorHAnsi"/>
          <w:bCs/>
          <w:color w:val="auto"/>
        </w:rPr>
        <w:t xml:space="preserve">as it </w:t>
      </w:r>
      <w:r w:rsidR="0001797D" w:rsidRPr="00C675E0">
        <w:rPr>
          <w:rFonts w:asciiTheme="minorHAnsi" w:hAnsiTheme="minorHAnsi" w:cstheme="minorHAnsi"/>
          <w:bCs/>
          <w:color w:val="auto"/>
        </w:rPr>
        <w:t>is hazardous when ingested or inhaled and upon contact with skin or eyes.</w:t>
      </w:r>
      <w:r w:rsidR="009D3878" w:rsidRPr="00C675E0">
        <w:rPr>
          <w:rFonts w:asciiTheme="minorHAnsi" w:hAnsiTheme="minorHAnsi" w:cstheme="minorHAnsi"/>
          <w:bCs/>
          <w:color w:val="auto"/>
        </w:rPr>
        <w:t xml:space="preserve"> </w:t>
      </w:r>
      <w:r w:rsidR="008E3BF2" w:rsidRPr="00C675E0">
        <w:rPr>
          <w:rFonts w:asciiTheme="minorHAnsi" w:hAnsiTheme="minorHAnsi" w:cstheme="minorHAnsi"/>
          <w:bCs/>
          <w:color w:val="auto"/>
        </w:rPr>
        <w:t>It is c</w:t>
      </w:r>
      <w:r w:rsidR="009D3878" w:rsidRPr="00C675E0">
        <w:rPr>
          <w:rFonts w:asciiTheme="minorHAnsi" w:hAnsiTheme="minorHAnsi" w:cstheme="minorHAnsi"/>
          <w:bCs/>
          <w:color w:val="auto"/>
        </w:rPr>
        <w:t xml:space="preserve">orrosive to eyes and skin. </w:t>
      </w:r>
    </w:p>
    <w:p w14:paraId="7E6A7B7B" w14:textId="77777777" w:rsidR="003905DA" w:rsidRPr="00C675E0" w:rsidRDefault="003905DA" w:rsidP="00C675E0">
      <w:pPr>
        <w:pStyle w:val="ListParagraph"/>
        <w:ind w:left="0"/>
        <w:rPr>
          <w:rFonts w:asciiTheme="minorHAnsi" w:hAnsiTheme="minorHAnsi" w:cstheme="minorHAnsi"/>
          <w:color w:val="auto"/>
        </w:rPr>
      </w:pPr>
    </w:p>
    <w:p w14:paraId="0075A39A" w14:textId="79E1EB39" w:rsidR="009D3878" w:rsidRPr="00C675E0" w:rsidRDefault="0001797D"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According to the manufacturer’s instructions, p</w:t>
      </w:r>
      <w:r w:rsidR="009D3878" w:rsidRPr="00C675E0">
        <w:rPr>
          <w:rFonts w:asciiTheme="minorHAnsi" w:hAnsiTheme="minorHAnsi" w:cstheme="minorHAnsi"/>
          <w:color w:val="auto"/>
        </w:rPr>
        <w:t>repare a commercially available protease in</w:t>
      </w:r>
      <w:r w:rsidRPr="00C675E0">
        <w:rPr>
          <w:rFonts w:asciiTheme="minorHAnsi" w:hAnsiTheme="minorHAnsi" w:cstheme="minorHAnsi"/>
          <w:color w:val="auto"/>
        </w:rPr>
        <w:t>hibitor cocktail (100x)</w:t>
      </w:r>
      <w:r w:rsidR="009D3878" w:rsidRPr="00C675E0">
        <w:rPr>
          <w:rFonts w:asciiTheme="minorHAnsi" w:hAnsiTheme="minorHAnsi" w:cstheme="minorHAnsi"/>
          <w:color w:val="auto"/>
        </w:rPr>
        <w:t>.</w:t>
      </w:r>
    </w:p>
    <w:p w14:paraId="18E8B115" w14:textId="77777777" w:rsidR="003905DA" w:rsidRPr="00C675E0" w:rsidRDefault="003905DA" w:rsidP="00C675E0">
      <w:pPr>
        <w:rPr>
          <w:rFonts w:asciiTheme="minorHAnsi" w:hAnsiTheme="minorHAnsi" w:cstheme="minorHAnsi"/>
          <w:color w:val="auto"/>
        </w:rPr>
      </w:pPr>
    </w:p>
    <w:p w14:paraId="0FCCE6BA" w14:textId="66742901" w:rsidR="008F2307" w:rsidRPr="00C675E0" w:rsidRDefault="0001797D"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 xml:space="preserve">Add 91.9 mg of </w:t>
      </w:r>
      <w:r w:rsidR="009D3878" w:rsidRPr="00C675E0">
        <w:rPr>
          <w:rFonts w:asciiTheme="minorHAnsi" w:hAnsiTheme="minorHAnsi" w:cstheme="minorHAnsi"/>
          <w:color w:val="auto"/>
        </w:rPr>
        <w:t>sodium orthovan</w:t>
      </w:r>
      <w:r w:rsidRPr="00C675E0">
        <w:rPr>
          <w:rFonts w:asciiTheme="minorHAnsi" w:hAnsiTheme="minorHAnsi" w:cstheme="minorHAnsi"/>
          <w:color w:val="auto"/>
        </w:rPr>
        <w:t xml:space="preserve">adate (SOV) </w:t>
      </w:r>
      <w:r w:rsidR="009D3878" w:rsidRPr="00C675E0">
        <w:rPr>
          <w:rFonts w:asciiTheme="minorHAnsi" w:hAnsiTheme="minorHAnsi" w:cstheme="minorHAnsi"/>
          <w:color w:val="auto"/>
        </w:rPr>
        <w:t xml:space="preserve">to 1 mL </w:t>
      </w:r>
      <w:r w:rsidR="008F2307" w:rsidRPr="00C675E0">
        <w:rPr>
          <w:rFonts w:asciiTheme="minorHAnsi" w:hAnsiTheme="minorHAnsi" w:cstheme="minorHAnsi"/>
          <w:color w:val="auto"/>
        </w:rPr>
        <w:t xml:space="preserve">of </w:t>
      </w:r>
      <w:r w:rsidR="009D3878" w:rsidRPr="00C675E0">
        <w:rPr>
          <w:rFonts w:asciiTheme="minorHAnsi" w:hAnsiTheme="minorHAnsi" w:cstheme="minorHAnsi"/>
          <w:color w:val="auto"/>
        </w:rPr>
        <w:t>deionized water</w:t>
      </w:r>
      <w:r w:rsidRPr="00C675E0">
        <w:rPr>
          <w:rFonts w:asciiTheme="minorHAnsi" w:hAnsiTheme="minorHAnsi" w:cstheme="minorHAnsi"/>
          <w:color w:val="auto"/>
        </w:rPr>
        <w:t xml:space="preserve"> to </w:t>
      </w:r>
      <w:r w:rsidR="001A7577" w:rsidRPr="00C675E0">
        <w:rPr>
          <w:rFonts w:asciiTheme="minorHAnsi" w:hAnsiTheme="minorHAnsi" w:cstheme="minorHAnsi"/>
          <w:color w:val="auto"/>
        </w:rPr>
        <w:t>prepare</w:t>
      </w:r>
      <w:r w:rsidRPr="00C675E0">
        <w:rPr>
          <w:rFonts w:asciiTheme="minorHAnsi" w:hAnsiTheme="minorHAnsi" w:cstheme="minorHAnsi"/>
          <w:color w:val="auto"/>
        </w:rPr>
        <w:t xml:space="preserve"> a 500 mM stock.</w:t>
      </w:r>
      <w:r w:rsidR="009D3878" w:rsidRPr="00C675E0">
        <w:rPr>
          <w:rFonts w:asciiTheme="minorHAnsi" w:hAnsiTheme="minorHAnsi" w:cstheme="minorHAnsi"/>
          <w:color w:val="auto"/>
        </w:rPr>
        <w:t xml:space="preserve"> </w:t>
      </w:r>
    </w:p>
    <w:p w14:paraId="304574F6" w14:textId="77777777" w:rsidR="008F2307" w:rsidRPr="00C675E0" w:rsidRDefault="008F2307" w:rsidP="00C675E0">
      <w:pPr>
        <w:pStyle w:val="ListParagraph"/>
        <w:ind w:left="0"/>
        <w:rPr>
          <w:rFonts w:asciiTheme="minorHAnsi" w:hAnsiTheme="minorHAnsi" w:cstheme="minorHAnsi"/>
          <w:b/>
          <w:color w:val="auto"/>
        </w:rPr>
      </w:pPr>
    </w:p>
    <w:p w14:paraId="317C0C5B" w14:textId="7BBD2A2C" w:rsidR="009D3878" w:rsidRPr="00C675E0" w:rsidRDefault="008F2307"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NOTE</w:t>
      </w:r>
      <w:r w:rsidR="0001797D" w:rsidRPr="00C675E0">
        <w:rPr>
          <w:rFonts w:asciiTheme="minorHAnsi" w:hAnsiTheme="minorHAnsi" w:cstheme="minorHAnsi"/>
          <w:bCs/>
          <w:color w:val="auto"/>
        </w:rPr>
        <w:t>: Wear</w:t>
      </w:r>
      <w:r w:rsidR="009D3878" w:rsidRPr="00C675E0">
        <w:rPr>
          <w:rFonts w:asciiTheme="minorHAnsi" w:hAnsiTheme="minorHAnsi" w:cstheme="minorHAnsi"/>
          <w:bCs/>
          <w:color w:val="auto"/>
        </w:rPr>
        <w:t xml:space="preserve"> prote</w:t>
      </w:r>
      <w:r w:rsidR="0001797D" w:rsidRPr="00C675E0">
        <w:rPr>
          <w:rFonts w:asciiTheme="minorHAnsi" w:hAnsiTheme="minorHAnsi" w:cstheme="minorHAnsi"/>
          <w:bCs/>
          <w:color w:val="auto"/>
        </w:rPr>
        <w:t xml:space="preserve">ctive equipment </w:t>
      </w:r>
      <w:r w:rsidR="009D3878" w:rsidRPr="00C675E0">
        <w:rPr>
          <w:rFonts w:asciiTheme="minorHAnsi" w:hAnsiTheme="minorHAnsi" w:cstheme="minorHAnsi"/>
          <w:bCs/>
          <w:color w:val="auto"/>
        </w:rPr>
        <w:t>when handling</w:t>
      </w:r>
      <w:r w:rsidR="002835EF" w:rsidRPr="00C675E0">
        <w:rPr>
          <w:rFonts w:asciiTheme="minorHAnsi" w:hAnsiTheme="minorHAnsi" w:cstheme="minorHAnsi"/>
          <w:bCs/>
          <w:color w:val="auto"/>
        </w:rPr>
        <w:t xml:space="preserve"> SOV as it is h</w:t>
      </w:r>
      <w:r w:rsidR="009D3878" w:rsidRPr="00C675E0">
        <w:rPr>
          <w:rFonts w:asciiTheme="minorHAnsi" w:hAnsiTheme="minorHAnsi" w:cstheme="minorHAnsi"/>
          <w:bCs/>
          <w:color w:val="auto"/>
        </w:rPr>
        <w:t xml:space="preserve">azardous </w:t>
      </w:r>
      <w:r w:rsidR="0001797D" w:rsidRPr="00C675E0">
        <w:rPr>
          <w:rFonts w:asciiTheme="minorHAnsi" w:hAnsiTheme="minorHAnsi" w:cstheme="minorHAnsi"/>
          <w:bCs/>
          <w:color w:val="auto"/>
        </w:rPr>
        <w:t>if ingested, inhaled</w:t>
      </w:r>
      <w:r w:rsidR="002835EF" w:rsidRPr="00C675E0">
        <w:rPr>
          <w:rFonts w:asciiTheme="minorHAnsi" w:hAnsiTheme="minorHAnsi" w:cstheme="minorHAnsi"/>
          <w:bCs/>
          <w:color w:val="auto"/>
        </w:rPr>
        <w:t>,</w:t>
      </w:r>
      <w:r w:rsidR="0001797D" w:rsidRPr="00C675E0">
        <w:rPr>
          <w:rFonts w:asciiTheme="minorHAnsi" w:hAnsiTheme="minorHAnsi" w:cstheme="minorHAnsi"/>
          <w:bCs/>
          <w:color w:val="auto"/>
        </w:rPr>
        <w:t xml:space="preserve"> or upon contact with eyes. Severe overexposure may</w:t>
      </w:r>
      <w:r w:rsidR="009D3878" w:rsidRPr="00C675E0">
        <w:rPr>
          <w:rFonts w:asciiTheme="minorHAnsi" w:hAnsiTheme="minorHAnsi" w:cstheme="minorHAnsi"/>
          <w:bCs/>
          <w:color w:val="auto"/>
        </w:rPr>
        <w:t xml:space="preserve"> result in death.</w:t>
      </w:r>
    </w:p>
    <w:p w14:paraId="12DCB294" w14:textId="77777777" w:rsidR="00530D15" w:rsidRPr="00C675E0" w:rsidRDefault="00530D15" w:rsidP="00C675E0">
      <w:pPr>
        <w:pStyle w:val="ListParagraph"/>
        <w:ind w:left="0"/>
        <w:rPr>
          <w:rFonts w:asciiTheme="minorHAnsi" w:hAnsiTheme="minorHAnsi" w:cstheme="minorHAnsi"/>
          <w:color w:val="auto"/>
        </w:rPr>
      </w:pPr>
    </w:p>
    <w:p w14:paraId="309D3DEA" w14:textId="5997DF5D" w:rsidR="00530D15" w:rsidRPr="00C675E0" w:rsidRDefault="00530D15" w:rsidP="00C675E0">
      <w:pPr>
        <w:pStyle w:val="ListParagraph"/>
        <w:numPr>
          <w:ilvl w:val="1"/>
          <w:numId w:val="27"/>
        </w:numPr>
        <w:rPr>
          <w:rFonts w:asciiTheme="minorHAnsi" w:hAnsiTheme="minorHAnsi" w:cstheme="minorHAnsi"/>
          <w:color w:val="auto"/>
        </w:rPr>
      </w:pPr>
      <w:r w:rsidRPr="00C675E0">
        <w:rPr>
          <w:rFonts w:asciiTheme="minorHAnsi" w:hAnsiTheme="minorHAnsi" w:cstheme="minorHAnsi"/>
          <w:color w:val="auto"/>
        </w:rPr>
        <w:t>P</w:t>
      </w:r>
      <w:r w:rsidR="00AB3CFA" w:rsidRPr="00C675E0">
        <w:rPr>
          <w:rFonts w:asciiTheme="minorHAnsi" w:hAnsiTheme="minorHAnsi" w:cstheme="minorHAnsi"/>
          <w:color w:val="auto"/>
        </w:rPr>
        <w:t xml:space="preserve">repare </w:t>
      </w:r>
      <w:r w:rsidR="00E20336" w:rsidRPr="00C675E0">
        <w:rPr>
          <w:rFonts w:asciiTheme="minorHAnsi" w:hAnsiTheme="minorHAnsi" w:cstheme="minorHAnsi"/>
          <w:color w:val="auto"/>
        </w:rPr>
        <w:t>lysis buffer</w:t>
      </w:r>
      <w:r w:rsidR="002E2E39" w:rsidRPr="00C675E0">
        <w:rPr>
          <w:rFonts w:asciiTheme="minorHAnsi" w:hAnsiTheme="minorHAnsi" w:cstheme="minorHAnsi"/>
          <w:color w:val="auto"/>
        </w:rPr>
        <w:t xml:space="preserve"> A,</w:t>
      </w:r>
      <w:r w:rsidRPr="00C675E0">
        <w:rPr>
          <w:rFonts w:asciiTheme="minorHAnsi" w:hAnsiTheme="minorHAnsi" w:cstheme="minorHAnsi"/>
          <w:color w:val="auto"/>
        </w:rPr>
        <w:t xml:space="preserve"> </w:t>
      </w:r>
      <w:r w:rsidR="00E20336" w:rsidRPr="00C675E0">
        <w:rPr>
          <w:rFonts w:asciiTheme="minorHAnsi" w:hAnsiTheme="minorHAnsi" w:cstheme="minorHAnsi"/>
          <w:color w:val="auto"/>
        </w:rPr>
        <w:t>cytoplasmic isolation (CI) buffer</w:t>
      </w:r>
      <w:r w:rsidR="009D3878" w:rsidRPr="00C675E0">
        <w:rPr>
          <w:rFonts w:asciiTheme="minorHAnsi" w:hAnsiTheme="minorHAnsi" w:cstheme="minorHAnsi"/>
          <w:color w:val="auto"/>
        </w:rPr>
        <w:t>,</w:t>
      </w:r>
      <w:r w:rsidR="00A85720" w:rsidRPr="00C675E0">
        <w:rPr>
          <w:rFonts w:asciiTheme="minorHAnsi" w:hAnsiTheme="minorHAnsi" w:cstheme="minorHAnsi"/>
          <w:color w:val="auto"/>
        </w:rPr>
        <w:t xml:space="preserve"> cell solubilization (CS) buffer, nuclear </w:t>
      </w:r>
      <w:r w:rsidR="00A85720" w:rsidRPr="00C675E0">
        <w:rPr>
          <w:rFonts w:asciiTheme="minorHAnsi" w:hAnsiTheme="minorHAnsi" w:cstheme="minorHAnsi"/>
          <w:color w:val="auto"/>
        </w:rPr>
        <w:lastRenderedPageBreak/>
        <w:t>lysis (NL) buffer,</w:t>
      </w:r>
      <w:r w:rsidR="009D3878" w:rsidRPr="00C675E0">
        <w:rPr>
          <w:rFonts w:asciiTheme="minorHAnsi" w:hAnsiTheme="minorHAnsi" w:cstheme="minorHAnsi"/>
          <w:color w:val="auto"/>
        </w:rPr>
        <w:t xml:space="preserve"> </w:t>
      </w:r>
      <w:r w:rsidR="00E20336" w:rsidRPr="00C675E0">
        <w:rPr>
          <w:rFonts w:asciiTheme="minorHAnsi" w:hAnsiTheme="minorHAnsi" w:cstheme="minorHAnsi"/>
          <w:color w:val="auto"/>
        </w:rPr>
        <w:t>lysis buffer</w:t>
      </w:r>
      <w:r w:rsidR="003F3333" w:rsidRPr="00C675E0">
        <w:rPr>
          <w:rFonts w:asciiTheme="minorHAnsi" w:hAnsiTheme="minorHAnsi" w:cstheme="minorHAnsi"/>
          <w:color w:val="auto"/>
        </w:rPr>
        <w:t xml:space="preserve"> B, </w:t>
      </w:r>
      <w:r w:rsidR="00E20336" w:rsidRPr="00C675E0">
        <w:rPr>
          <w:rFonts w:asciiTheme="minorHAnsi" w:hAnsiTheme="minorHAnsi" w:cstheme="minorHAnsi"/>
          <w:color w:val="auto"/>
        </w:rPr>
        <w:t>c</w:t>
      </w:r>
      <w:r w:rsidR="009D3878" w:rsidRPr="00C675E0">
        <w:rPr>
          <w:rFonts w:asciiTheme="minorHAnsi" w:hAnsiTheme="minorHAnsi" w:cstheme="minorHAnsi"/>
          <w:color w:val="auto"/>
        </w:rPr>
        <w:t xml:space="preserve">ell </w:t>
      </w:r>
      <w:r w:rsidR="00E20336" w:rsidRPr="00C675E0">
        <w:rPr>
          <w:rFonts w:asciiTheme="minorHAnsi" w:hAnsiTheme="minorHAnsi" w:cstheme="minorHAnsi"/>
          <w:color w:val="auto"/>
        </w:rPr>
        <w:t>h</w:t>
      </w:r>
      <w:r w:rsidR="009D3878" w:rsidRPr="00C675E0">
        <w:rPr>
          <w:rFonts w:asciiTheme="minorHAnsi" w:hAnsiTheme="minorHAnsi" w:cstheme="minorHAnsi"/>
          <w:color w:val="auto"/>
        </w:rPr>
        <w:t xml:space="preserve">omogenization </w:t>
      </w:r>
      <w:r w:rsidR="00E20336" w:rsidRPr="00C675E0">
        <w:rPr>
          <w:rFonts w:asciiTheme="minorHAnsi" w:hAnsiTheme="minorHAnsi" w:cstheme="minorHAnsi"/>
          <w:color w:val="auto"/>
        </w:rPr>
        <w:t>(CH) b</w:t>
      </w:r>
      <w:r w:rsidR="009D3878" w:rsidRPr="00C675E0">
        <w:rPr>
          <w:rFonts w:asciiTheme="minorHAnsi" w:hAnsiTheme="minorHAnsi" w:cstheme="minorHAnsi"/>
          <w:color w:val="auto"/>
        </w:rPr>
        <w:t xml:space="preserve">uffer, </w:t>
      </w:r>
      <w:r w:rsidR="00E20336" w:rsidRPr="00C675E0">
        <w:rPr>
          <w:rFonts w:asciiTheme="minorHAnsi" w:hAnsiTheme="minorHAnsi" w:cstheme="minorHAnsi"/>
          <w:color w:val="auto"/>
        </w:rPr>
        <w:t>iodixanol</w:t>
      </w:r>
      <w:r w:rsidR="001A60B5" w:rsidRPr="00C675E0">
        <w:rPr>
          <w:rFonts w:asciiTheme="minorHAnsi" w:hAnsiTheme="minorHAnsi" w:cstheme="minorHAnsi"/>
          <w:color w:val="auto"/>
        </w:rPr>
        <w:t xml:space="preserve"> diluent</w:t>
      </w:r>
      <w:r w:rsidR="00E20336" w:rsidRPr="00C675E0">
        <w:rPr>
          <w:rFonts w:asciiTheme="minorHAnsi" w:hAnsiTheme="minorHAnsi" w:cstheme="minorHAnsi"/>
          <w:color w:val="auto"/>
        </w:rPr>
        <w:t>,</w:t>
      </w:r>
      <w:r w:rsidR="001A60B5" w:rsidRPr="00C675E0">
        <w:rPr>
          <w:rFonts w:asciiTheme="minorHAnsi" w:hAnsiTheme="minorHAnsi" w:cstheme="minorHAnsi"/>
          <w:color w:val="auto"/>
        </w:rPr>
        <w:t xml:space="preserve"> and detergents</w:t>
      </w:r>
      <w:r w:rsidRPr="00C675E0">
        <w:rPr>
          <w:rFonts w:asciiTheme="minorHAnsi" w:hAnsiTheme="minorHAnsi" w:cstheme="minorHAnsi"/>
          <w:color w:val="auto"/>
        </w:rPr>
        <w:t>.</w:t>
      </w:r>
    </w:p>
    <w:p w14:paraId="712EC426" w14:textId="77777777" w:rsidR="003905DA" w:rsidRPr="00C675E0" w:rsidRDefault="003905DA" w:rsidP="00C675E0">
      <w:pPr>
        <w:pStyle w:val="ListParagraph"/>
        <w:ind w:left="0"/>
        <w:rPr>
          <w:rFonts w:asciiTheme="minorHAnsi" w:hAnsiTheme="minorHAnsi" w:cstheme="minorHAnsi"/>
          <w:color w:val="auto"/>
        </w:rPr>
      </w:pPr>
    </w:p>
    <w:p w14:paraId="33C15F18" w14:textId="7C2DF914" w:rsidR="003905DA" w:rsidRPr="00C675E0" w:rsidRDefault="00AB3CFA"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 xml:space="preserve">Add 8.7 g </w:t>
      </w:r>
      <w:r w:rsidR="00F77532" w:rsidRPr="00C675E0">
        <w:rPr>
          <w:rFonts w:asciiTheme="minorHAnsi" w:hAnsiTheme="minorHAnsi" w:cstheme="minorHAnsi"/>
          <w:color w:val="auto"/>
        </w:rPr>
        <w:t xml:space="preserve">of </w:t>
      </w:r>
      <w:r w:rsidR="0054692B" w:rsidRPr="00C675E0">
        <w:rPr>
          <w:rFonts w:asciiTheme="minorHAnsi" w:hAnsiTheme="minorHAnsi" w:cstheme="minorHAnsi"/>
          <w:color w:val="auto"/>
        </w:rPr>
        <w:t>sodium chloride (</w:t>
      </w:r>
      <w:r w:rsidRPr="00C675E0">
        <w:rPr>
          <w:rFonts w:asciiTheme="minorHAnsi" w:hAnsiTheme="minorHAnsi" w:cstheme="minorHAnsi"/>
          <w:color w:val="auto"/>
        </w:rPr>
        <w:t>NaC</w:t>
      </w:r>
      <w:r w:rsidR="00A85720" w:rsidRPr="00C675E0">
        <w:rPr>
          <w:rFonts w:asciiTheme="minorHAnsi" w:hAnsiTheme="minorHAnsi" w:cstheme="minorHAnsi"/>
          <w:color w:val="auto"/>
        </w:rPr>
        <w:t>l</w:t>
      </w:r>
      <w:r w:rsidR="0054692B" w:rsidRPr="00C675E0">
        <w:rPr>
          <w:rFonts w:asciiTheme="minorHAnsi" w:hAnsiTheme="minorHAnsi" w:cstheme="minorHAnsi"/>
          <w:color w:val="auto"/>
        </w:rPr>
        <w:t>)</w:t>
      </w:r>
      <w:r w:rsidRPr="00C675E0">
        <w:rPr>
          <w:rFonts w:asciiTheme="minorHAnsi" w:hAnsiTheme="minorHAnsi" w:cstheme="minorHAnsi"/>
          <w:color w:val="auto"/>
        </w:rPr>
        <w:t xml:space="preserve"> and 50 mL </w:t>
      </w:r>
      <w:r w:rsidR="00D053A6" w:rsidRPr="00C675E0">
        <w:rPr>
          <w:rFonts w:asciiTheme="minorHAnsi" w:hAnsiTheme="minorHAnsi" w:cstheme="minorHAnsi"/>
          <w:color w:val="auto"/>
        </w:rPr>
        <w:t xml:space="preserve">of </w:t>
      </w:r>
      <w:r w:rsidR="00E65D85" w:rsidRPr="00C675E0">
        <w:rPr>
          <w:rFonts w:asciiTheme="minorHAnsi" w:hAnsiTheme="minorHAnsi" w:cstheme="minorHAnsi"/>
          <w:color w:val="auto"/>
          <w:shd w:val="clear" w:color="auto" w:fill="FFFFFF"/>
        </w:rPr>
        <w:t>4-(2-hydroxyethyl)-1-piperazineethanesulfonic acid (</w:t>
      </w:r>
      <w:r w:rsidRPr="00C675E0">
        <w:rPr>
          <w:rFonts w:asciiTheme="minorHAnsi" w:hAnsiTheme="minorHAnsi" w:cstheme="minorHAnsi"/>
          <w:color w:val="auto"/>
        </w:rPr>
        <w:t>HEPES</w:t>
      </w:r>
      <w:r w:rsidR="00E65D85" w:rsidRPr="00C675E0">
        <w:rPr>
          <w:rFonts w:asciiTheme="minorHAnsi" w:hAnsiTheme="minorHAnsi" w:cstheme="minorHAnsi"/>
          <w:color w:val="auto"/>
        </w:rPr>
        <w:t xml:space="preserve">, </w:t>
      </w:r>
      <w:r w:rsidRPr="00C675E0">
        <w:rPr>
          <w:rFonts w:asciiTheme="minorHAnsi" w:hAnsiTheme="minorHAnsi" w:cstheme="minorHAnsi"/>
          <w:color w:val="auto"/>
        </w:rPr>
        <w:t xml:space="preserve">1 M, pH 7.4) to 950 mL </w:t>
      </w:r>
      <w:r w:rsidR="00CC5803" w:rsidRPr="00C675E0">
        <w:rPr>
          <w:rFonts w:asciiTheme="minorHAnsi" w:hAnsiTheme="minorHAnsi" w:cstheme="minorHAnsi"/>
          <w:color w:val="auto"/>
        </w:rPr>
        <w:t xml:space="preserve">of </w:t>
      </w:r>
      <w:r w:rsidR="00E660DA" w:rsidRPr="00C675E0">
        <w:rPr>
          <w:rFonts w:asciiTheme="minorHAnsi" w:hAnsiTheme="minorHAnsi" w:cstheme="minorHAnsi"/>
          <w:color w:val="auto"/>
        </w:rPr>
        <w:t>deionized</w:t>
      </w:r>
      <w:r w:rsidR="0050790E" w:rsidRPr="00C675E0">
        <w:rPr>
          <w:rFonts w:asciiTheme="minorHAnsi" w:hAnsiTheme="minorHAnsi" w:cstheme="minorHAnsi"/>
          <w:color w:val="auto"/>
        </w:rPr>
        <w:t xml:space="preserve"> water </w:t>
      </w:r>
      <w:r w:rsidRPr="00C675E0">
        <w:rPr>
          <w:rFonts w:asciiTheme="minorHAnsi" w:hAnsiTheme="minorHAnsi" w:cstheme="minorHAnsi"/>
          <w:color w:val="auto"/>
        </w:rPr>
        <w:t xml:space="preserve">to </w:t>
      </w:r>
      <w:r w:rsidR="001A7577" w:rsidRPr="00C675E0">
        <w:rPr>
          <w:rFonts w:asciiTheme="minorHAnsi" w:hAnsiTheme="minorHAnsi" w:cstheme="minorHAnsi"/>
          <w:color w:val="auto"/>
        </w:rPr>
        <w:t>prepare</w:t>
      </w:r>
      <w:r w:rsidRPr="00C675E0">
        <w:rPr>
          <w:rFonts w:asciiTheme="minorHAnsi" w:hAnsiTheme="minorHAnsi" w:cstheme="minorHAnsi"/>
          <w:color w:val="auto"/>
        </w:rPr>
        <w:t xml:space="preserve"> lysis buffer A </w:t>
      </w:r>
      <w:r w:rsidR="0050790E" w:rsidRPr="00C675E0">
        <w:rPr>
          <w:rFonts w:asciiTheme="minorHAnsi" w:hAnsiTheme="minorHAnsi" w:cstheme="minorHAnsi"/>
          <w:color w:val="auto"/>
        </w:rPr>
        <w:t>(final concentration</w:t>
      </w:r>
      <w:r w:rsidR="00E660DA" w:rsidRPr="00C675E0">
        <w:rPr>
          <w:rFonts w:asciiTheme="minorHAnsi" w:hAnsiTheme="minorHAnsi" w:cstheme="minorHAnsi"/>
          <w:color w:val="auto"/>
        </w:rPr>
        <w:t>s</w:t>
      </w:r>
      <w:r w:rsidR="0050790E" w:rsidRPr="00C675E0">
        <w:rPr>
          <w:rFonts w:asciiTheme="minorHAnsi" w:hAnsiTheme="minorHAnsi" w:cstheme="minorHAnsi"/>
          <w:color w:val="auto"/>
        </w:rPr>
        <w:t xml:space="preserve"> of 150 mM NaCl and 50 mM HEPES).</w:t>
      </w:r>
    </w:p>
    <w:p w14:paraId="67B3701B" w14:textId="77777777" w:rsidR="003905DA" w:rsidRPr="00C675E0" w:rsidRDefault="003905DA" w:rsidP="00C675E0">
      <w:pPr>
        <w:pStyle w:val="ListParagraph"/>
        <w:ind w:left="0"/>
        <w:rPr>
          <w:rFonts w:asciiTheme="minorHAnsi" w:hAnsiTheme="minorHAnsi" w:cstheme="minorHAnsi"/>
          <w:color w:val="auto"/>
        </w:rPr>
      </w:pPr>
    </w:p>
    <w:p w14:paraId="264A0C1E" w14:textId="00A24A34" w:rsidR="003905DA" w:rsidRPr="00C675E0" w:rsidRDefault="002E2E39"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 xml:space="preserve">Prepare stock solutions of detergents as follows: add 0.1 g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 xml:space="preserve">sodium dodecyl sulfate (SDS) to 10 mL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 xml:space="preserve">lysis buffer A (final concentration of 1% SDS), add 0.1 g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 xml:space="preserve">sodium deoxycholate to 10 mL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 xml:space="preserve">lysis buffer A (final concentration of 1%), add 2.5 mg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digitonin to 10 mL</w:t>
      </w:r>
      <w:r w:rsidR="00F77532" w:rsidRPr="00C675E0">
        <w:rPr>
          <w:rFonts w:asciiTheme="minorHAnsi" w:hAnsiTheme="minorHAnsi" w:cstheme="minorHAnsi"/>
          <w:color w:val="auto"/>
        </w:rPr>
        <w:t xml:space="preserve"> of</w:t>
      </w:r>
      <w:r w:rsidRPr="00C675E0">
        <w:rPr>
          <w:rFonts w:asciiTheme="minorHAnsi" w:hAnsiTheme="minorHAnsi" w:cstheme="minorHAnsi"/>
          <w:color w:val="auto"/>
        </w:rPr>
        <w:t xml:space="preserve"> lysis buffer A (final concentration of 250 µg/mL), </w:t>
      </w:r>
      <w:r w:rsidR="001B6955" w:rsidRPr="00C675E0">
        <w:rPr>
          <w:rFonts w:asciiTheme="minorHAnsi" w:hAnsiTheme="minorHAnsi" w:cstheme="minorHAnsi"/>
          <w:color w:val="auto"/>
        </w:rPr>
        <w:t xml:space="preserve">and </w:t>
      </w:r>
      <w:r w:rsidRPr="00C675E0">
        <w:rPr>
          <w:rFonts w:asciiTheme="minorHAnsi" w:hAnsiTheme="minorHAnsi" w:cstheme="minorHAnsi"/>
          <w:color w:val="auto"/>
        </w:rPr>
        <w:t xml:space="preserve">add 1 mL </w:t>
      </w:r>
      <w:r w:rsidR="00F77532" w:rsidRPr="00C675E0">
        <w:rPr>
          <w:rFonts w:asciiTheme="minorHAnsi" w:hAnsiTheme="minorHAnsi" w:cstheme="minorHAnsi"/>
          <w:color w:val="auto"/>
        </w:rPr>
        <w:t xml:space="preserve">of </w:t>
      </w:r>
      <w:r w:rsidR="008F4EB2" w:rsidRPr="00C675E0">
        <w:rPr>
          <w:rFonts w:asciiTheme="minorHAnsi" w:hAnsiTheme="minorHAnsi" w:cstheme="minorHAnsi"/>
          <w:color w:val="auto"/>
        </w:rPr>
        <w:t xml:space="preserve">non-ionic, non-denaturing detergent (see the </w:t>
      </w:r>
      <w:r w:rsidR="008F4EB2" w:rsidRPr="00C675E0">
        <w:rPr>
          <w:rFonts w:asciiTheme="minorHAnsi" w:hAnsiTheme="minorHAnsi" w:cstheme="minorHAnsi"/>
          <w:b/>
          <w:bCs/>
          <w:color w:val="auto"/>
        </w:rPr>
        <w:t>Table of Materials</w:t>
      </w:r>
      <w:r w:rsidR="008F4EB2" w:rsidRPr="00C675E0">
        <w:rPr>
          <w:rFonts w:asciiTheme="minorHAnsi" w:hAnsiTheme="minorHAnsi" w:cstheme="minorHAnsi"/>
          <w:color w:val="auto"/>
        </w:rPr>
        <w:t>)</w:t>
      </w:r>
      <w:r w:rsidRPr="00C675E0">
        <w:rPr>
          <w:rFonts w:asciiTheme="minorHAnsi" w:hAnsiTheme="minorHAnsi" w:cstheme="minorHAnsi"/>
          <w:color w:val="auto"/>
        </w:rPr>
        <w:t xml:space="preserve"> to 9 mL </w:t>
      </w:r>
      <w:r w:rsidR="00F77532" w:rsidRPr="00C675E0">
        <w:rPr>
          <w:rFonts w:asciiTheme="minorHAnsi" w:hAnsiTheme="minorHAnsi" w:cstheme="minorHAnsi"/>
          <w:color w:val="auto"/>
        </w:rPr>
        <w:t xml:space="preserve">of </w:t>
      </w:r>
      <w:r w:rsidRPr="00C675E0">
        <w:rPr>
          <w:rFonts w:asciiTheme="minorHAnsi" w:hAnsiTheme="minorHAnsi" w:cstheme="minorHAnsi"/>
          <w:color w:val="auto"/>
        </w:rPr>
        <w:t>lysis buffer A (final concentration of 10% (v/v)).</w:t>
      </w:r>
    </w:p>
    <w:p w14:paraId="2C20E679" w14:textId="77777777" w:rsidR="003905DA" w:rsidRPr="00C675E0" w:rsidRDefault="003905DA" w:rsidP="00C675E0">
      <w:pPr>
        <w:pStyle w:val="ListParagraph"/>
        <w:ind w:left="0"/>
        <w:rPr>
          <w:rFonts w:asciiTheme="minorHAnsi" w:hAnsiTheme="minorHAnsi" w:cstheme="minorHAnsi"/>
          <w:color w:val="auto"/>
        </w:rPr>
      </w:pPr>
    </w:p>
    <w:p w14:paraId="4BC3837E" w14:textId="75E29340" w:rsidR="00810CCC" w:rsidRPr="00C675E0" w:rsidRDefault="00E20336"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Prepare CI</w:t>
      </w:r>
      <w:r w:rsidR="002E2E39" w:rsidRPr="00C675E0">
        <w:rPr>
          <w:rFonts w:asciiTheme="minorHAnsi" w:hAnsiTheme="minorHAnsi" w:cstheme="minorHAnsi"/>
          <w:color w:val="auto"/>
        </w:rPr>
        <w:t xml:space="preserve"> b</w:t>
      </w:r>
      <w:r w:rsidR="00DD76ED" w:rsidRPr="00C675E0">
        <w:rPr>
          <w:rFonts w:asciiTheme="minorHAnsi" w:hAnsiTheme="minorHAnsi" w:cstheme="minorHAnsi"/>
          <w:color w:val="auto"/>
        </w:rPr>
        <w:t>uffer by adding 10</w:t>
      </w:r>
      <w:r w:rsidR="002E2E39" w:rsidRPr="00C675E0">
        <w:rPr>
          <w:rFonts w:asciiTheme="minorHAnsi" w:hAnsiTheme="minorHAnsi" w:cstheme="minorHAnsi"/>
          <w:color w:val="auto"/>
        </w:rPr>
        <w:t xml:space="preserve"> µL </w:t>
      </w:r>
      <w:r w:rsidR="00D449BB" w:rsidRPr="00C675E0">
        <w:rPr>
          <w:rFonts w:asciiTheme="minorHAnsi" w:hAnsiTheme="minorHAnsi" w:cstheme="minorHAnsi"/>
          <w:color w:val="auto"/>
        </w:rPr>
        <w:t xml:space="preserve">of </w:t>
      </w:r>
      <w:r w:rsidR="002E2E39" w:rsidRPr="00C675E0">
        <w:rPr>
          <w:rFonts w:asciiTheme="minorHAnsi" w:hAnsiTheme="minorHAnsi" w:cstheme="minorHAnsi"/>
          <w:color w:val="auto"/>
        </w:rPr>
        <w:t>PMSF</w:t>
      </w:r>
      <w:r w:rsidR="00F745BA" w:rsidRPr="00C675E0">
        <w:rPr>
          <w:rFonts w:asciiTheme="minorHAnsi" w:hAnsiTheme="minorHAnsi" w:cstheme="minorHAnsi"/>
          <w:color w:val="auto"/>
        </w:rPr>
        <w:t xml:space="preserve"> stock</w:t>
      </w:r>
      <w:r w:rsidR="002E2E39" w:rsidRPr="00C675E0">
        <w:rPr>
          <w:rFonts w:asciiTheme="minorHAnsi" w:hAnsiTheme="minorHAnsi" w:cstheme="minorHAnsi"/>
          <w:color w:val="auto"/>
        </w:rPr>
        <w:t xml:space="preserve"> (100 mM), 10 µL </w:t>
      </w:r>
      <w:r w:rsidR="00D449BB" w:rsidRPr="00C675E0">
        <w:rPr>
          <w:rFonts w:asciiTheme="minorHAnsi" w:hAnsiTheme="minorHAnsi" w:cstheme="minorHAnsi"/>
          <w:color w:val="auto"/>
        </w:rPr>
        <w:t xml:space="preserve">of </w:t>
      </w:r>
      <w:r w:rsidR="002E2E39" w:rsidRPr="00C675E0">
        <w:rPr>
          <w:rFonts w:asciiTheme="minorHAnsi" w:hAnsiTheme="minorHAnsi" w:cstheme="minorHAnsi"/>
          <w:color w:val="auto"/>
        </w:rPr>
        <w:t>protease i</w:t>
      </w:r>
      <w:r w:rsidR="00DD76ED" w:rsidRPr="00C675E0">
        <w:rPr>
          <w:rFonts w:asciiTheme="minorHAnsi" w:hAnsiTheme="minorHAnsi" w:cstheme="minorHAnsi"/>
          <w:color w:val="auto"/>
        </w:rPr>
        <w:t xml:space="preserve">nhibitor (100x), 2 µL </w:t>
      </w:r>
      <w:r w:rsidR="00D449BB" w:rsidRPr="00C675E0">
        <w:rPr>
          <w:rFonts w:asciiTheme="minorHAnsi" w:hAnsiTheme="minorHAnsi" w:cstheme="minorHAnsi"/>
          <w:color w:val="auto"/>
        </w:rPr>
        <w:t>of</w:t>
      </w:r>
      <w:r w:rsidR="00DD76ED" w:rsidRPr="00C675E0">
        <w:rPr>
          <w:rFonts w:asciiTheme="minorHAnsi" w:hAnsiTheme="minorHAnsi" w:cstheme="minorHAnsi"/>
          <w:color w:val="auto"/>
        </w:rPr>
        <w:t xml:space="preserve"> SOV</w:t>
      </w:r>
      <w:r w:rsidR="00F745BA" w:rsidRPr="00C675E0">
        <w:rPr>
          <w:rFonts w:asciiTheme="minorHAnsi" w:hAnsiTheme="minorHAnsi" w:cstheme="minorHAnsi"/>
          <w:color w:val="auto"/>
        </w:rPr>
        <w:t xml:space="preserve"> stock</w:t>
      </w:r>
      <w:r w:rsidR="00DD76ED" w:rsidRPr="00C675E0">
        <w:rPr>
          <w:rFonts w:asciiTheme="minorHAnsi" w:hAnsiTheme="minorHAnsi" w:cstheme="minorHAnsi"/>
          <w:color w:val="auto"/>
        </w:rPr>
        <w:t xml:space="preserve"> (500 mM)</w:t>
      </w:r>
      <w:r w:rsidR="002F0ED9" w:rsidRPr="00C675E0">
        <w:rPr>
          <w:rFonts w:asciiTheme="minorHAnsi" w:hAnsiTheme="minorHAnsi" w:cstheme="minorHAnsi"/>
          <w:color w:val="auto"/>
        </w:rPr>
        <w:t>,</w:t>
      </w:r>
      <w:r w:rsidR="00DD76ED" w:rsidRPr="00C675E0">
        <w:rPr>
          <w:rFonts w:asciiTheme="minorHAnsi" w:hAnsiTheme="minorHAnsi" w:cstheme="minorHAnsi"/>
          <w:color w:val="auto"/>
        </w:rPr>
        <w:t xml:space="preserve"> and 100 µL </w:t>
      </w:r>
      <w:r w:rsidR="00D449BB" w:rsidRPr="00C675E0">
        <w:rPr>
          <w:rFonts w:asciiTheme="minorHAnsi" w:hAnsiTheme="minorHAnsi" w:cstheme="minorHAnsi"/>
          <w:color w:val="auto"/>
        </w:rPr>
        <w:t xml:space="preserve">of </w:t>
      </w:r>
      <w:r w:rsidR="00DD76ED" w:rsidRPr="00C675E0">
        <w:rPr>
          <w:rFonts w:asciiTheme="minorHAnsi" w:hAnsiTheme="minorHAnsi" w:cstheme="minorHAnsi"/>
          <w:color w:val="auto"/>
        </w:rPr>
        <w:t>stock d</w:t>
      </w:r>
      <w:r w:rsidR="002E2E39" w:rsidRPr="00C675E0">
        <w:rPr>
          <w:rFonts w:asciiTheme="minorHAnsi" w:hAnsiTheme="minorHAnsi" w:cstheme="minorHAnsi"/>
          <w:color w:val="auto"/>
        </w:rPr>
        <w:t xml:space="preserve">igitonin (250 µg/mL) to 878 µL </w:t>
      </w:r>
      <w:r w:rsidR="00D449BB" w:rsidRPr="00C675E0">
        <w:rPr>
          <w:rFonts w:asciiTheme="minorHAnsi" w:hAnsiTheme="minorHAnsi" w:cstheme="minorHAnsi"/>
          <w:color w:val="auto"/>
        </w:rPr>
        <w:t xml:space="preserve">of </w:t>
      </w:r>
      <w:r w:rsidR="002E2E39" w:rsidRPr="00C675E0">
        <w:rPr>
          <w:rFonts w:asciiTheme="minorHAnsi" w:hAnsiTheme="minorHAnsi" w:cstheme="minorHAnsi"/>
          <w:color w:val="auto"/>
        </w:rPr>
        <w:t>lysis b</w:t>
      </w:r>
      <w:r w:rsidR="00DD76ED" w:rsidRPr="00C675E0">
        <w:rPr>
          <w:rFonts w:asciiTheme="minorHAnsi" w:hAnsiTheme="minorHAnsi" w:cstheme="minorHAnsi"/>
          <w:color w:val="auto"/>
        </w:rPr>
        <w:t>uffer A (final c</w:t>
      </w:r>
      <w:r w:rsidR="002E2E39" w:rsidRPr="00C675E0">
        <w:rPr>
          <w:rFonts w:asciiTheme="minorHAnsi" w:hAnsiTheme="minorHAnsi" w:cstheme="minorHAnsi"/>
          <w:color w:val="auto"/>
        </w:rPr>
        <w:t>oncentrations of 1 mM PMSF, 1x protease i</w:t>
      </w:r>
      <w:r w:rsidR="00DD76ED" w:rsidRPr="00C675E0">
        <w:rPr>
          <w:rFonts w:asciiTheme="minorHAnsi" w:hAnsiTheme="minorHAnsi" w:cstheme="minorHAnsi"/>
          <w:color w:val="auto"/>
        </w:rPr>
        <w:t>n</w:t>
      </w:r>
      <w:r w:rsidR="002E2E39" w:rsidRPr="00C675E0">
        <w:rPr>
          <w:rFonts w:asciiTheme="minorHAnsi" w:hAnsiTheme="minorHAnsi" w:cstheme="minorHAnsi"/>
          <w:color w:val="auto"/>
        </w:rPr>
        <w:t>hibitor, 1 mM SOV</w:t>
      </w:r>
      <w:r w:rsidR="002F0ED9" w:rsidRPr="00C675E0">
        <w:rPr>
          <w:rFonts w:asciiTheme="minorHAnsi" w:hAnsiTheme="minorHAnsi" w:cstheme="minorHAnsi"/>
          <w:color w:val="auto"/>
        </w:rPr>
        <w:t>,</w:t>
      </w:r>
      <w:r w:rsidR="002E2E39" w:rsidRPr="00C675E0">
        <w:rPr>
          <w:rFonts w:asciiTheme="minorHAnsi" w:hAnsiTheme="minorHAnsi" w:cstheme="minorHAnsi"/>
          <w:color w:val="auto"/>
        </w:rPr>
        <w:t xml:space="preserve"> and 25 µg/mL d</w:t>
      </w:r>
      <w:r w:rsidR="00DD76ED" w:rsidRPr="00C675E0">
        <w:rPr>
          <w:rFonts w:asciiTheme="minorHAnsi" w:hAnsiTheme="minorHAnsi" w:cstheme="minorHAnsi"/>
          <w:color w:val="auto"/>
        </w:rPr>
        <w:t>igitonin</w:t>
      </w:r>
      <w:r w:rsidR="00D449BB" w:rsidRPr="00C675E0">
        <w:rPr>
          <w:rFonts w:asciiTheme="minorHAnsi" w:hAnsiTheme="minorHAnsi" w:cstheme="minorHAnsi"/>
          <w:color w:val="auto"/>
        </w:rPr>
        <w:t>). K</w:t>
      </w:r>
      <w:r w:rsidR="00DD76ED" w:rsidRPr="00C675E0">
        <w:rPr>
          <w:rFonts w:asciiTheme="minorHAnsi" w:hAnsiTheme="minorHAnsi" w:cstheme="minorHAnsi"/>
          <w:color w:val="auto"/>
        </w:rPr>
        <w:t>eep</w:t>
      </w:r>
      <w:r w:rsidR="00D449BB" w:rsidRPr="00C675E0">
        <w:rPr>
          <w:rFonts w:asciiTheme="minorHAnsi" w:hAnsiTheme="minorHAnsi" w:cstheme="minorHAnsi"/>
          <w:color w:val="auto"/>
        </w:rPr>
        <w:t xml:space="preserve"> the</w:t>
      </w:r>
      <w:r w:rsidR="00DD76ED" w:rsidRPr="00C675E0">
        <w:rPr>
          <w:rFonts w:asciiTheme="minorHAnsi" w:hAnsiTheme="minorHAnsi" w:cstheme="minorHAnsi"/>
          <w:color w:val="auto"/>
        </w:rPr>
        <w:t xml:space="preserve"> solution on ice until addition to cell pellet.</w:t>
      </w:r>
    </w:p>
    <w:p w14:paraId="33A579F1" w14:textId="77777777" w:rsidR="003905DA" w:rsidRPr="00C675E0" w:rsidRDefault="003905DA" w:rsidP="00C675E0">
      <w:pPr>
        <w:pStyle w:val="ListParagraph"/>
        <w:ind w:left="0"/>
        <w:rPr>
          <w:rFonts w:asciiTheme="minorHAnsi" w:hAnsiTheme="minorHAnsi" w:cstheme="minorHAnsi"/>
          <w:color w:val="auto"/>
        </w:rPr>
      </w:pPr>
    </w:p>
    <w:p w14:paraId="581F50F4" w14:textId="66CC747B" w:rsidR="008058D9" w:rsidRPr="00C675E0" w:rsidRDefault="002E2E39"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Prepare CS</w:t>
      </w:r>
      <w:r w:rsidR="00810CCC" w:rsidRPr="00C675E0">
        <w:rPr>
          <w:rFonts w:asciiTheme="minorHAnsi" w:hAnsiTheme="minorHAnsi" w:cstheme="minorHAnsi"/>
          <w:color w:val="auto"/>
        </w:rPr>
        <w:t xml:space="preserve"> buffer by add</w:t>
      </w:r>
      <w:r w:rsidR="00FB452D" w:rsidRPr="00C675E0">
        <w:rPr>
          <w:rFonts w:asciiTheme="minorHAnsi" w:hAnsiTheme="minorHAnsi" w:cstheme="minorHAnsi"/>
          <w:color w:val="auto"/>
        </w:rPr>
        <w:t>ing</w:t>
      </w:r>
      <w:r w:rsidR="00810CCC" w:rsidRPr="00C675E0">
        <w:rPr>
          <w:rFonts w:asciiTheme="minorHAnsi" w:hAnsiTheme="minorHAnsi" w:cstheme="minorHAnsi"/>
          <w:color w:val="auto"/>
        </w:rPr>
        <w:t xml:space="preserve"> 10</w:t>
      </w:r>
      <w:r w:rsidRPr="00C675E0">
        <w:rPr>
          <w:rFonts w:asciiTheme="minorHAnsi" w:hAnsiTheme="minorHAnsi" w:cstheme="minorHAnsi"/>
          <w:color w:val="auto"/>
        </w:rPr>
        <w:t xml:space="preserve"> µL </w:t>
      </w:r>
      <w:r w:rsidR="002F0ED9" w:rsidRPr="00C675E0">
        <w:rPr>
          <w:rFonts w:asciiTheme="minorHAnsi" w:hAnsiTheme="minorHAnsi" w:cstheme="minorHAnsi"/>
          <w:color w:val="auto"/>
        </w:rPr>
        <w:t>of</w:t>
      </w:r>
      <w:r w:rsidRPr="00C675E0">
        <w:rPr>
          <w:rFonts w:asciiTheme="minorHAnsi" w:hAnsiTheme="minorHAnsi" w:cstheme="minorHAnsi"/>
          <w:color w:val="auto"/>
        </w:rPr>
        <w:t xml:space="preserve"> PMSF </w:t>
      </w:r>
      <w:r w:rsidR="00F745BA" w:rsidRPr="00C675E0">
        <w:rPr>
          <w:rFonts w:asciiTheme="minorHAnsi" w:hAnsiTheme="minorHAnsi" w:cstheme="minorHAnsi"/>
          <w:color w:val="auto"/>
        </w:rPr>
        <w:t xml:space="preserve">stock </w:t>
      </w:r>
      <w:r w:rsidRPr="00C675E0">
        <w:rPr>
          <w:rFonts w:asciiTheme="minorHAnsi" w:hAnsiTheme="minorHAnsi" w:cstheme="minorHAnsi"/>
          <w:color w:val="auto"/>
        </w:rPr>
        <w:t>(100 mM), 10 µL</w:t>
      </w:r>
      <w:r w:rsidR="002F0ED9" w:rsidRPr="00C675E0">
        <w:rPr>
          <w:rFonts w:asciiTheme="minorHAnsi" w:hAnsiTheme="minorHAnsi" w:cstheme="minorHAnsi"/>
          <w:color w:val="auto"/>
        </w:rPr>
        <w:t xml:space="preserve"> of</w:t>
      </w:r>
      <w:r w:rsidRPr="00C675E0">
        <w:rPr>
          <w:rFonts w:asciiTheme="minorHAnsi" w:hAnsiTheme="minorHAnsi" w:cstheme="minorHAnsi"/>
          <w:color w:val="auto"/>
        </w:rPr>
        <w:t xml:space="preserve"> protease i</w:t>
      </w:r>
      <w:r w:rsidR="00810CCC" w:rsidRPr="00C675E0">
        <w:rPr>
          <w:rFonts w:asciiTheme="minorHAnsi" w:hAnsiTheme="minorHAnsi" w:cstheme="minorHAnsi"/>
          <w:color w:val="auto"/>
        </w:rPr>
        <w:t xml:space="preserve">nhibitor (100x), 2 µL </w:t>
      </w:r>
      <w:r w:rsidR="002F0ED9" w:rsidRPr="00C675E0">
        <w:rPr>
          <w:rFonts w:asciiTheme="minorHAnsi" w:hAnsiTheme="minorHAnsi" w:cstheme="minorHAnsi"/>
          <w:color w:val="auto"/>
        </w:rPr>
        <w:t xml:space="preserve">of </w:t>
      </w:r>
      <w:r w:rsidR="00810CCC" w:rsidRPr="00C675E0">
        <w:rPr>
          <w:rFonts w:asciiTheme="minorHAnsi" w:hAnsiTheme="minorHAnsi" w:cstheme="minorHAnsi"/>
          <w:color w:val="auto"/>
        </w:rPr>
        <w:t>SOV</w:t>
      </w:r>
      <w:r w:rsidR="00F745BA" w:rsidRPr="00C675E0">
        <w:rPr>
          <w:rFonts w:asciiTheme="minorHAnsi" w:hAnsiTheme="minorHAnsi" w:cstheme="minorHAnsi"/>
          <w:color w:val="auto"/>
        </w:rPr>
        <w:t xml:space="preserve"> stock</w:t>
      </w:r>
      <w:r w:rsidR="00810CCC" w:rsidRPr="00C675E0">
        <w:rPr>
          <w:rFonts w:asciiTheme="minorHAnsi" w:hAnsiTheme="minorHAnsi" w:cstheme="minorHAnsi"/>
          <w:color w:val="auto"/>
        </w:rPr>
        <w:t xml:space="preserve"> (500 mM), 100 µL</w:t>
      </w:r>
      <w:r w:rsidR="002F0ED9" w:rsidRPr="00C675E0">
        <w:rPr>
          <w:rFonts w:asciiTheme="minorHAnsi" w:hAnsiTheme="minorHAnsi" w:cstheme="minorHAnsi"/>
          <w:color w:val="auto"/>
        </w:rPr>
        <w:t xml:space="preserve"> of</w:t>
      </w:r>
      <w:r w:rsidR="00810CCC" w:rsidRPr="00C675E0">
        <w:rPr>
          <w:rFonts w:asciiTheme="minorHAnsi" w:hAnsiTheme="minorHAnsi" w:cstheme="minorHAnsi"/>
          <w:color w:val="auto"/>
        </w:rPr>
        <w:t xml:space="preserve"> </w:t>
      </w:r>
      <w:r w:rsidR="002F0ED9" w:rsidRPr="00C675E0">
        <w:rPr>
          <w:rFonts w:asciiTheme="minorHAnsi" w:hAnsiTheme="minorHAnsi" w:cstheme="minorHAnsi"/>
          <w:color w:val="auto"/>
        </w:rPr>
        <w:t>non-ionic, non-denaturing detergent</w:t>
      </w:r>
      <w:r w:rsidR="00F745BA" w:rsidRPr="00C675E0">
        <w:rPr>
          <w:rFonts w:asciiTheme="minorHAnsi" w:hAnsiTheme="minorHAnsi" w:cstheme="minorHAnsi"/>
          <w:color w:val="auto"/>
        </w:rPr>
        <w:t xml:space="preserve"> stock</w:t>
      </w:r>
      <w:r w:rsidR="002F0ED9" w:rsidRPr="00C675E0">
        <w:rPr>
          <w:rFonts w:asciiTheme="minorHAnsi" w:hAnsiTheme="minorHAnsi" w:cstheme="minorHAnsi"/>
          <w:color w:val="auto"/>
        </w:rPr>
        <w:t xml:space="preserve"> (see the </w:t>
      </w:r>
      <w:r w:rsidR="002F0ED9" w:rsidRPr="00C675E0">
        <w:rPr>
          <w:rFonts w:asciiTheme="minorHAnsi" w:hAnsiTheme="minorHAnsi" w:cstheme="minorHAnsi"/>
          <w:b/>
          <w:bCs/>
          <w:color w:val="auto"/>
        </w:rPr>
        <w:t>Table of Materials</w:t>
      </w:r>
      <w:r w:rsidR="002F0ED9" w:rsidRPr="00C675E0">
        <w:rPr>
          <w:rFonts w:asciiTheme="minorHAnsi" w:hAnsiTheme="minorHAnsi" w:cstheme="minorHAnsi"/>
          <w:color w:val="auto"/>
        </w:rPr>
        <w:t>)</w:t>
      </w:r>
      <w:r w:rsidR="00810CCC" w:rsidRPr="00C675E0">
        <w:rPr>
          <w:rFonts w:asciiTheme="minorHAnsi" w:hAnsiTheme="minorHAnsi" w:cstheme="minorHAnsi"/>
          <w:color w:val="auto"/>
        </w:rPr>
        <w:t xml:space="preserve"> (10%)</w:t>
      </w:r>
      <w:r w:rsidR="002F0ED9" w:rsidRPr="00C675E0">
        <w:rPr>
          <w:rFonts w:asciiTheme="minorHAnsi" w:hAnsiTheme="minorHAnsi" w:cstheme="minorHAnsi"/>
          <w:color w:val="auto"/>
        </w:rPr>
        <w:t>,</w:t>
      </w:r>
      <w:r w:rsidR="00810CCC" w:rsidRPr="00C675E0">
        <w:rPr>
          <w:rFonts w:asciiTheme="minorHAnsi" w:hAnsiTheme="minorHAnsi" w:cstheme="minorHAnsi"/>
          <w:color w:val="auto"/>
        </w:rPr>
        <w:t xml:space="preserve"> and 118 µL </w:t>
      </w:r>
      <w:r w:rsidR="002F0ED9" w:rsidRPr="00C675E0">
        <w:rPr>
          <w:rFonts w:asciiTheme="minorHAnsi" w:hAnsiTheme="minorHAnsi" w:cstheme="minorHAnsi"/>
          <w:color w:val="auto"/>
        </w:rPr>
        <w:t xml:space="preserve">of </w:t>
      </w:r>
      <w:proofErr w:type="spellStart"/>
      <w:r w:rsidR="00810CCC" w:rsidRPr="00C675E0">
        <w:rPr>
          <w:rFonts w:asciiTheme="minorHAnsi" w:hAnsiTheme="minorHAnsi" w:cstheme="minorHAnsi"/>
          <w:color w:val="auto"/>
        </w:rPr>
        <w:t>hexy</w:t>
      </w:r>
      <w:r w:rsidRPr="00C675E0">
        <w:rPr>
          <w:rFonts w:asciiTheme="minorHAnsi" w:hAnsiTheme="minorHAnsi" w:cstheme="minorHAnsi"/>
          <w:color w:val="auto"/>
        </w:rPr>
        <w:t>lene</w:t>
      </w:r>
      <w:proofErr w:type="spellEnd"/>
      <w:r w:rsidRPr="00C675E0">
        <w:rPr>
          <w:rFonts w:asciiTheme="minorHAnsi" w:hAnsiTheme="minorHAnsi" w:cstheme="minorHAnsi"/>
          <w:color w:val="auto"/>
        </w:rPr>
        <w:t xml:space="preserve"> glycol</w:t>
      </w:r>
      <w:r w:rsidR="00F745BA" w:rsidRPr="00C675E0">
        <w:rPr>
          <w:rFonts w:asciiTheme="minorHAnsi" w:hAnsiTheme="minorHAnsi" w:cstheme="minorHAnsi"/>
          <w:color w:val="auto"/>
        </w:rPr>
        <w:t xml:space="preserve"> stock</w:t>
      </w:r>
      <w:r w:rsidRPr="00C675E0">
        <w:rPr>
          <w:rFonts w:asciiTheme="minorHAnsi" w:hAnsiTheme="minorHAnsi" w:cstheme="minorHAnsi"/>
          <w:color w:val="auto"/>
        </w:rPr>
        <w:t xml:space="preserve"> (8.44 M) to 760 µL </w:t>
      </w:r>
      <w:r w:rsidR="002F0ED9" w:rsidRPr="00C675E0">
        <w:rPr>
          <w:rFonts w:asciiTheme="minorHAnsi" w:hAnsiTheme="minorHAnsi" w:cstheme="minorHAnsi"/>
          <w:color w:val="auto"/>
        </w:rPr>
        <w:t xml:space="preserve">of </w:t>
      </w:r>
      <w:r w:rsidRPr="00C675E0">
        <w:rPr>
          <w:rFonts w:asciiTheme="minorHAnsi" w:hAnsiTheme="minorHAnsi" w:cstheme="minorHAnsi"/>
          <w:color w:val="auto"/>
        </w:rPr>
        <w:t>lysis b</w:t>
      </w:r>
      <w:r w:rsidR="00810CCC" w:rsidRPr="00C675E0">
        <w:rPr>
          <w:rFonts w:asciiTheme="minorHAnsi" w:hAnsiTheme="minorHAnsi" w:cstheme="minorHAnsi"/>
          <w:color w:val="auto"/>
        </w:rPr>
        <w:t>uffer A (final c</w:t>
      </w:r>
      <w:r w:rsidRPr="00C675E0">
        <w:rPr>
          <w:rFonts w:asciiTheme="minorHAnsi" w:hAnsiTheme="minorHAnsi" w:cstheme="minorHAnsi"/>
          <w:color w:val="auto"/>
        </w:rPr>
        <w:t>oncentrations of 1 mM PMSF, 1x p</w:t>
      </w:r>
      <w:r w:rsidR="00810CCC" w:rsidRPr="00C675E0">
        <w:rPr>
          <w:rFonts w:asciiTheme="minorHAnsi" w:hAnsiTheme="minorHAnsi" w:cstheme="minorHAnsi"/>
          <w:color w:val="auto"/>
        </w:rPr>
        <w:t>rotease</w:t>
      </w:r>
      <w:r w:rsidR="00810CCC" w:rsidRPr="00C675E0">
        <w:rPr>
          <w:rFonts w:asciiTheme="minorHAnsi" w:hAnsiTheme="minorHAnsi" w:cstheme="minorHAnsi"/>
          <w:b/>
          <w:color w:val="auto"/>
        </w:rPr>
        <w:t xml:space="preserve"> </w:t>
      </w:r>
      <w:r w:rsidRPr="00C675E0">
        <w:rPr>
          <w:rFonts w:asciiTheme="minorHAnsi" w:hAnsiTheme="minorHAnsi" w:cstheme="minorHAnsi"/>
          <w:color w:val="auto"/>
        </w:rPr>
        <w:t>i</w:t>
      </w:r>
      <w:r w:rsidR="00810CCC" w:rsidRPr="00C675E0">
        <w:rPr>
          <w:rFonts w:asciiTheme="minorHAnsi" w:hAnsiTheme="minorHAnsi" w:cstheme="minorHAnsi"/>
          <w:color w:val="auto"/>
        </w:rPr>
        <w:t>nhibitor, 1 mM</w:t>
      </w:r>
      <w:r w:rsidR="00810CCC" w:rsidRPr="00C675E0">
        <w:rPr>
          <w:rFonts w:asciiTheme="minorHAnsi" w:hAnsiTheme="minorHAnsi" w:cstheme="minorHAnsi"/>
          <w:b/>
          <w:color w:val="auto"/>
        </w:rPr>
        <w:t xml:space="preserve"> </w:t>
      </w:r>
      <w:r w:rsidRPr="00C675E0">
        <w:rPr>
          <w:rFonts w:asciiTheme="minorHAnsi" w:hAnsiTheme="minorHAnsi" w:cstheme="minorHAnsi"/>
          <w:color w:val="auto"/>
        </w:rPr>
        <w:t xml:space="preserve">SOV, 1% </w:t>
      </w:r>
      <w:r w:rsidR="002F0ED9" w:rsidRPr="00C675E0">
        <w:rPr>
          <w:rFonts w:asciiTheme="minorHAnsi" w:hAnsiTheme="minorHAnsi" w:cstheme="minorHAnsi"/>
          <w:color w:val="auto"/>
        </w:rPr>
        <w:t>non-ionic, non-denaturing detergent,</w:t>
      </w:r>
      <w:r w:rsidRPr="00C675E0">
        <w:rPr>
          <w:rFonts w:asciiTheme="minorHAnsi" w:hAnsiTheme="minorHAnsi" w:cstheme="minorHAnsi"/>
          <w:color w:val="auto"/>
        </w:rPr>
        <w:t xml:space="preserve"> and 1</w:t>
      </w:r>
      <w:r w:rsidR="002F0ED9" w:rsidRPr="00C675E0">
        <w:rPr>
          <w:rFonts w:asciiTheme="minorHAnsi" w:hAnsiTheme="minorHAnsi" w:cstheme="minorHAnsi"/>
          <w:color w:val="auto"/>
        </w:rPr>
        <w:t xml:space="preserve"> </w:t>
      </w:r>
      <w:r w:rsidRPr="00C675E0">
        <w:rPr>
          <w:rFonts w:asciiTheme="minorHAnsi" w:hAnsiTheme="minorHAnsi" w:cstheme="minorHAnsi"/>
          <w:color w:val="auto"/>
        </w:rPr>
        <w:t xml:space="preserve">M </w:t>
      </w:r>
      <w:proofErr w:type="spellStart"/>
      <w:r w:rsidRPr="00C675E0">
        <w:rPr>
          <w:rFonts w:asciiTheme="minorHAnsi" w:hAnsiTheme="minorHAnsi" w:cstheme="minorHAnsi"/>
          <w:color w:val="auto"/>
        </w:rPr>
        <w:t>h</w:t>
      </w:r>
      <w:r w:rsidR="00810CCC" w:rsidRPr="00C675E0">
        <w:rPr>
          <w:rFonts w:asciiTheme="minorHAnsi" w:hAnsiTheme="minorHAnsi" w:cstheme="minorHAnsi"/>
          <w:color w:val="auto"/>
        </w:rPr>
        <w:t>exylene</w:t>
      </w:r>
      <w:proofErr w:type="spellEnd"/>
      <w:r w:rsidR="00810CCC" w:rsidRPr="00C675E0">
        <w:rPr>
          <w:rFonts w:asciiTheme="minorHAnsi" w:hAnsiTheme="minorHAnsi" w:cstheme="minorHAnsi"/>
          <w:color w:val="auto"/>
        </w:rPr>
        <w:t xml:space="preserve"> glycol</w:t>
      </w:r>
      <w:r w:rsidR="002F0ED9" w:rsidRPr="00C675E0">
        <w:rPr>
          <w:rFonts w:asciiTheme="minorHAnsi" w:hAnsiTheme="minorHAnsi" w:cstheme="minorHAnsi"/>
          <w:color w:val="auto"/>
        </w:rPr>
        <w:t>).</w:t>
      </w:r>
      <w:r w:rsidR="00810CCC" w:rsidRPr="00C675E0">
        <w:rPr>
          <w:rFonts w:asciiTheme="minorHAnsi" w:hAnsiTheme="minorHAnsi" w:cstheme="minorHAnsi"/>
          <w:color w:val="auto"/>
        </w:rPr>
        <w:t xml:space="preserve"> </w:t>
      </w:r>
      <w:r w:rsidR="002F0ED9" w:rsidRPr="00C675E0">
        <w:rPr>
          <w:rFonts w:asciiTheme="minorHAnsi" w:hAnsiTheme="minorHAnsi" w:cstheme="minorHAnsi"/>
          <w:color w:val="auto"/>
        </w:rPr>
        <w:t>K</w:t>
      </w:r>
      <w:r w:rsidR="00810CCC" w:rsidRPr="00C675E0">
        <w:rPr>
          <w:rFonts w:asciiTheme="minorHAnsi" w:hAnsiTheme="minorHAnsi" w:cstheme="minorHAnsi"/>
          <w:color w:val="auto"/>
        </w:rPr>
        <w:t xml:space="preserve">eep </w:t>
      </w:r>
      <w:r w:rsidR="002F0ED9" w:rsidRPr="00C675E0">
        <w:rPr>
          <w:rFonts w:asciiTheme="minorHAnsi" w:hAnsiTheme="minorHAnsi" w:cstheme="minorHAnsi"/>
          <w:color w:val="auto"/>
        </w:rPr>
        <w:t xml:space="preserve">the </w:t>
      </w:r>
      <w:r w:rsidR="00810CCC" w:rsidRPr="00C675E0">
        <w:rPr>
          <w:rFonts w:asciiTheme="minorHAnsi" w:hAnsiTheme="minorHAnsi" w:cstheme="minorHAnsi"/>
          <w:color w:val="auto"/>
        </w:rPr>
        <w:t xml:space="preserve">solution on </w:t>
      </w:r>
      <w:r w:rsidR="00810CCC" w:rsidRPr="00C675E0">
        <w:rPr>
          <w:rFonts w:asciiTheme="minorHAnsi" w:hAnsiTheme="minorHAnsi" w:cstheme="minorHAnsi"/>
          <w:bCs/>
          <w:color w:val="auto"/>
        </w:rPr>
        <w:t>ice</w:t>
      </w:r>
      <w:r w:rsidR="00810CCC" w:rsidRPr="00C675E0">
        <w:rPr>
          <w:rFonts w:asciiTheme="minorHAnsi" w:hAnsiTheme="minorHAnsi" w:cstheme="minorHAnsi"/>
          <w:color w:val="auto"/>
        </w:rPr>
        <w:t xml:space="preserve"> until addition to cell pellet.</w:t>
      </w:r>
    </w:p>
    <w:p w14:paraId="2DE1819E" w14:textId="77777777" w:rsidR="003905DA" w:rsidRPr="00C675E0" w:rsidRDefault="003905DA" w:rsidP="00C675E0">
      <w:pPr>
        <w:rPr>
          <w:rFonts w:asciiTheme="minorHAnsi" w:hAnsiTheme="minorHAnsi" w:cstheme="minorHAnsi"/>
          <w:color w:val="auto"/>
        </w:rPr>
      </w:pPr>
    </w:p>
    <w:p w14:paraId="5876CF8D" w14:textId="2DEA8E25" w:rsidR="00530D15" w:rsidRPr="00C675E0" w:rsidRDefault="002E2E39"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Prepare NL</w:t>
      </w:r>
      <w:r w:rsidR="008058D9" w:rsidRPr="00C675E0">
        <w:rPr>
          <w:rFonts w:asciiTheme="minorHAnsi" w:hAnsiTheme="minorHAnsi" w:cstheme="minorHAnsi"/>
          <w:color w:val="auto"/>
        </w:rPr>
        <w:t xml:space="preserve"> buffer by adding 10</w:t>
      </w:r>
      <w:r w:rsidRPr="00C675E0">
        <w:rPr>
          <w:rFonts w:asciiTheme="minorHAnsi" w:hAnsiTheme="minorHAnsi" w:cstheme="minorHAnsi"/>
          <w:color w:val="auto"/>
        </w:rPr>
        <w:t xml:space="preserve"> µL </w:t>
      </w:r>
      <w:r w:rsidR="00413DC6" w:rsidRPr="00C675E0">
        <w:rPr>
          <w:rFonts w:asciiTheme="minorHAnsi" w:hAnsiTheme="minorHAnsi" w:cstheme="minorHAnsi"/>
          <w:color w:val="auto"/>
        </w:rPr>
        <w:t>of</w:t>
      </w:r>
      <w:r w:rsidRPr="00C675E0">
        <w:rPr>
          <w:rFonts w:asciiTheme="minorHAnsi" w:hAnsiTheme="minorHAnsi" w:cstheme="minorHAnsi"/>
          <w:color w:val="auto"/>
        </w:rPr>
        <w:t xml:space="preserve"> PMSF</w:t>
      </w:r>
      <w:r w:rsidR="00F801EF" w:rsidRPr="00C675E0">
        <w:rPr>
          <w:rFonts w:asciiTheme="minorHAnsi" w:hAnsiTheme="minorHAnsi" w:cstheme="minorHAnsi"/>
          <w:color w:val="auto"/>
        </w:rPr>
        <w:t xml:space="preserve"> stock</w:t>
      </w:r>
      <w:r w:rsidRPr="00C675E0">
        <w:rPr>
          <w:rFonts w:asciiTheme="minorHAnsi" w:hAnsiTheme="minorHAnsi" w:cstheme="minorHAnsi"/>
          <w:color w:val="auto"/>
        </w:rPr>
        <w:t xml:space="preserve"> (100 mM), 10 µL </w:t>
      </w:r>
      <w:r w:rsidR="00413DC6" w:rsidRPr="00C675E0">
        <w:rPr>
          <w:rFonts w:asciiTheme="minorHAnsi" w:hAnsiTheme="minorHAnsi" w:cstheme="minorHAnsi"/>
          <w:color w:val="auto"/>
        </w:rPr>
        <w:t xml:space="preserve">of </w:t>
      </w:r>
      <w:r w:rsidRPr="00C675E0">
        <w:rPr>
          <w:rFonts w:asciiTheme="minorHAnsi" w:hAnsiTheme="minorHAnsi" w:cstheme="minorHAnsi"/>
          <w:color w:val="auto"/>
        </w:rPr>
        <w:t>protease i</w:t>
      </w:r>
      <w:r w:rsidR="008058D9" w:rsidRPr="00C675E0">
        <w:rPr>
          <w:rFonts w:asciiTheme="minorHAnsi" w:hAnsiTheme="minorHAnsi" w:cstheme="minorHAnsi"/>
          <w:color w:val="auto"/>
        </w:rPr>
        <w:t>nhibitor (100x), 2 µL</w:t>
      </w:r>
      <w:r w:rsidR="00413DC6" w:rsidRPr="00C675E0">
        <w:rPr>
          <w:rFonts w:asciiTheme="minorHAnsi" w:hAnsiTheme="minorHAnsi" w:cstheme="minorHAnsi"/>
          <w:color w:val="auto"/>
        </w:rPr>
        <w:t xml:space="preserve"> of</w:t>
      </w:r>
      <w:r w:rsidR="008058D9" w:rsidRPr="00C675E0">
        <w:rPr>
          <w:rFonts w:asciiTheme="minorHAnsi" w:hAnsiTheme="minorHAnsi" w:cstheme="minorHAnsi"/>
          <w:color w:val="auto"/>
        </w:rPr>
        <w:t xml:space="preserve"> SOV</w:t>
      </w:r>
      <w:r w:rsidR="00F801EF" w:rsidRPr="00C675E0">
        <w:rPr>
          <w:rFonts w:asciiTheme="minorHAnsi" w:hAnsiTheme="minorHAnsi" w:cstheme="minorHAnsi"/>
          <w:color w:val="auto"/>
        </w:rPr>
        <w:t xml:space="preserve"> stock</w:t>
      </w:r>
      <w:r w:rsidR="008058D9" w:rsidRPr="00C675E0">
        <w:rPr>
          <w:rFonts w:asciiTheme="minorHAnsi" w:hAnsiTheme="minorHAnsi" w:cstheme="minorHAnsi"/>
          <w:color w:val="auto"/>
        </w:rPr>
        <w:t xml:space="preserve"> (500 mM), 50 µL</w:t>
      </w:r>
      <w:r w:rsidR="00413DC6" w:rsidRPr="00C675E0">
        <w:rPr>
          <w:rFonts w:asciiTheme="minorHAnsi" w:hAnsiTheme="minorHAnsi" w:cstheme="minorHAnsi"/>
          <w:color w:val="auto"/>
        </w:rPr>
        <w:t xml:space="preserve"> of</w:t>
      </w:r>
      <w:r w:rsidR="008058D9" w:rsidRPr="00C675E0">
        <w:rPr>
          <w:rFonts w:asciiTheme="minorHAnsi" w:hAnsiTheme="minorHAnsi" w:cstheme="minorHAnsi"/>
          <w:color w:val="auto"/>
        </w:rPr>
        <w:t xml:space="preserve"> sodium deoxycholate</w:t>
      </w:r>
      <w:r w:rsidR="00F801EF" w:rsidRPr="00C675E0">
        <w:rPr>
          <w:rFonts w:asciiTheme="minorHAnsi" w:hAnsiTheme="minorHAnsi" w:cstheme="minorHAnsi"/>
          <w:color w:val="auto"/>
        </w:rPr>
        <w:t xml:space="preserve"> stock</w:t>
      </w:r>
      <w:r w:rsidR="008058D9" w:rsidRPr="00C675E0">
        <w:rPr>
          <w:rFonts w:asciiTheme="minorHAnsi" w:hAnsiTheme="minorHAnsi" w:cstheme="minorHAnsi"/>
          <w:color w:val="auto"/>
        </w:rPr>
        <w:t xml:space="preserve"> (10%), 100 µL </w:t>
      </w:r>
      <w:r w:rsidR="00413DC6" w:rsidRPr="00C675E0">
        <w:rPr>
          <w:rFonts w:asciiTheme="minorHAnsi" w:hAnsiTheme="minorHAnsi" w:cstheme="minorHAnsi"/>
          <w:color w:val="auto"/>
        </w:rPr>
        <w:t>of</w:t>
      </w:r>
      <w:r w:rsidR="008058D9" w:rsidRPr="00C675E0">
        <w:rPr>
          <w:rFonts w:asciiTheme="minorHAnsi" w:hAnsiTheme="minorHAnsi" w:cstheme="minorHAnsi"/>
          <w:color w:val="auto"/>
        </w:rPr>
        <w:t xml:space="preserve"> </w:t>
      </w:r>
      <w:r w:rsidR="00413DC6" w:rsidRPr="00C675E0">
        <w:rPr>
          <w:rFonts w:asciiTheme="minorHAnsi" w:hAnsiTheme="minorHAnsi" w:cstheme="minorHAnsi"/>
          <w:color w:val="auto"/>
        </w:rPr>
        <w:t>SDS</w:t>
      </w:r>
      <w:r w:rsidR="00F801EF" w:rsidRPr="00C675E0">
        <w:rPr>
          <w:rFonts w:asciiTheme="minorHAnsi" w:hAnsiTheme="minorHAnsi" w:cstheme="minorHAnsi"/>
          <w:color w:val="auto"/>
        </w:rPr>
        <w:t xml:space="preserve"> stock</w:t>
      </w:r>
      <w:r w:rsidR="00413DC6" w:rsidRPr="00C675E0">
        <w:rPr>
          <w:rFonts w:asciiTheme="minorHAnsi" w:hAnsiTheme="minorHAnsi" w:cstheme="minorHAnsi"/>
          <w:color w:val="auto"/>
        </w:rPr>
        <w:t xml:space="preserve"> </w:t>
      </w:r>
      <w:r w:rsidR="008058D9" w:rsidRPr="00C675E0">
        <w:rPr>
          <w:rFonts w:asciiTheme="minorHAnsi" w:hAnsiTheme="minorHAnsi" w:cstheme="minorHAnsi"/>
          <w:color w:val="auto"/>
        </w:rPr>
        <w:t>(1%)</w:t>
      </w:r>
      <w:r w:rsidR="00413DC6" w:rsidRPr="00C675E0">
        <w:rPr>
          <w:rFonts w:asciiTheme="minorHAnsi" w:hAnsiTheme="minorHAnsi" w:cstheme="minorHAnsi"/>
          <w:color w:val="auto"/>
        </w:rPr>
        <w:t>,</w:t>
      </w:r>
      <w:r w:rsidR="008058D9" w:rsidRPr="00C675E0">
        <w:rPr>
          <w:rFonts w:asciiTheme="minorHAnsi" w:hAnsiTheme="minorHAnsi" w:cstheme="minorHAnsi"/>
          <w:color w:val="auto"/>
        </w:rPr>
        <w:t xml:space="preserve"> and 118 µL </w:t>
      </w:r>
      <w:r w:rsidR="00413DC6" w:rsidRPr="00C675E0">
        <w:rPr>
          <w:rFonts w:asciiTheme="minorHAnsi" w:hAnsiTheme="minorHAnsi" w:cstheme="minorHAnsi"/>
          <w:color w:val="auto"/>
        </w:rPr>
        <w:t xml:space="preserve">of </w:t>
      </w:r>
      <w:proofErr w:type="spellStart"/>
      <w:r w:rsidR="008058D9" w:rsidRPr="00C675E0">
        <w:rPr>
          <w:rFonts w:asciiTheme="minorHAnsi" w:hAnsiTheme="minorHAnsi" w:cstheme="minorHAnsi"/>
          <w:color w:val="auto"/>
        </w:rPr>
        <w:t>hexylene</w:t>
      </w:r>
      <w:proofErr w:type="spellEnd"/>
      <w:r w:rsidR="008058D9" w:rsidRPr="00C675E0">
        <w:rPr>
          <w:rFonts w:asciiTheme="minorHAnsi" w:hAnsiTheme="minorHAnsi" w:cstheme="minorHAnsi"/>
          <w:color w:val="auto"/>
        </w:rPr>
        <w:t xml:space="preserve"> glycol </w:t>
      </w:r>
      <w:r w:rsidR="00F801EF" w:rsidRPr="00C675E0">
        <w:rPr>
          <w:rFonts w:asciiTheme="minorHAnsi" w:hAnsiTheme="minorHAnsi" w:cstheme="minorHAnsi"/>
          <w:color w:val="auto"/>
        </w:rPr>
        <w:t xml:space="preserve">stock </w:t>
      </w:r>
      <w:r w:rsidR="008058D9" w:rsidRPr="00C675E0">
        <w:rPr>
          <w:rFonts w:asciiTheme="minorHAnsi" w:hAnsiTheme="minorHAnsi" w:cstheme="minorHAnsi"/>
          <w:color w:val="auto"/>
        </w:rPr>
        <w:t xml:space="preserve">(8.44 M) to 710 µL </w:t>
      </w:r>
      <w:r w:rsidR="00413DC6" w:rsidRPr="00C675E0">
        <w:rPr>
          <w:rFonts w:asciiTheme="minorHAnsi" w:hAnsiTheme="minorHAnsi" w:cstheme="minorHAnsi"/>
          <w:color w:val="auto"/>
        </w:rPr>
        <w:t xml:space="preserve">of </w:t>
      </w:r>
      <w:r w:rsidR="008058D9" w:rsidRPr="00C675E0">
        <w:rPr>
          <w:rFonts w:asciiTheme="minorHAnsi" w:hAnsiTheme="minorHAnsi" w:cstheme="minorHAnsi"/>
          <w:color w:val="auto"/>
        </w:rPr>
        <w:t>lysis buffer A (final c</w:t>
      </w:r>
      <w:r w:rsidRPr="00C675E0">
        <w:rPr>
          <w:rFonts w:asciiTheme="minorHAnsi" w:hAnsiTheme="minorHAnsi" w:cstheme="minorHAnsi"/>
          <w:color w:val="auto"/>
        </w:rPr>
        <w:t>oncentrations of 1 mM PMSF, 1x p</w:t>
      </w:r>
      <w:r w:rsidR="008058D9" w:rsidRPr="00C675E0">
        <w:rPr>
          <w:rFonts w:asciiTheme="minorHAnsi" w:hAnsiTheme="minorHAnsi" w:cstheme="minorHAnsi"/>
          <w:color w:val="auto"/>
        </w:rPr>
        <w:t>rotease</w:t>
      </w:r>
      <w:r w:rsidR="008058D9" w:rsidRPr="00C675E0">
        <w:rPr>
          <w:rFonts w:asciiTheme="minorHAnsi" w:hAnsiTheme="minorHAnsi" w:cstheme="minorHAnsi"/>
          <w:b/>
          <w:color w:val="auto"/>
        </w:rPr>
        <w:t xml:space="preserve"> </w:t>
      </w:r>
      <w:r w:rsidRPr="00C675E0">
        <w:rPr>
          <w:rFonts w:asciiTheme="minorHAnsi" w:hAnsiTheme="minorHAnsi" w:cstheme="minorHAnsi"/>
          <w:color w:val="auto"/>
        </w:rPr>
        <w:t>i</w:t>
      </w:r>
      <w:r w:rsidR="008058D9" w:rsidRPr="00C675E0">
        <w:rPr>
          <w:rFonts w:asciiTheme="minorHAnsi" w:hAnsiTheme="minorHAnsi" w:cstheme="minorHAnsi"/>
          <w:color w:val="auto"/>
        </w:rPr>
        <w:t>nhibitor, 1 mM</w:t>
      </w:r>
      <w:r w:rsidR="008058D9" w:rsidRPr="00C675E0">
        <w:rPr>
          <w:rFonts w:asciiTheme="minorHAnsi" w:hAnsiTheme="minorHAnsi" w:cstheme="minorHAnsi"/>
          <w:b/>
          <w:color w:val="auto"/>
        </w:rPr>
        <w:t xml:space="preserve"> </w:t>
      </w:r>
      <w:r w:rsidR="008058D9" w:rsidRPr="00C675E0">
        <w:rPr>
          <w:rFonts w:asciiTheme="minorHAnsi" w:hAnsiTheme="minorHAnsi" w:cstheme="minorHAnsi"/>
          <w:color w:val="auto"/>
        </w:rPr>
        <w:t xml:space="preserve">SOV, 0.5% sodium deoxycholate (v/v), 0.1% </w:t>
      </w:r>
      <w:r w:rsidR="00413DC6" w:rsidRPr="00C675E0">
        <w:rPr>
          <w:rFonts w:asciiTheme="minorHAnsi" w:hAnsiTheme="minorHAnsi" w:cstheme="minorHAnsi"/>
          <w:color w:val="auto"/>
        </w:rPr>
        <w:t>SDS</w:t>
      </w:r>
      <w:r w:rsidR="008058D9" w:rsidRPr="00C675E0">
        <w:rPr>
          <w:rFonts w:asciiTheme="minorHAnsi" w:hAnsiTheme="minorHAnsi" w:cstheme="minorHAnsi"/>
          <w:color w:val="auto"/>
        </w:rPr>
        <w:t xml:space="preserve"> (w/v)</w:t>
      </w:r>
      <w:r w:rsidR="00413DC6" w:rsidRPr="00C675E0">
        <w:rPr>
          <w:rFonts w:asciiTheme="minorHAnsi" w:hAnsiTheme="minorHAnsi" w:cstheme="minorHAnsi"/>
          <w:color w:val="auto"/>
        </w:rPr>
        <w:t>,</w:t>
      </w:r>
      <w:r w:rsidR="008058D9" w:rsidRPr="00C675E0">
        <w:rPr>
          <w:rFonts w:asciiTheme="minorHAnsi" w:hAnsiTheme="minorHAnsi" w:cstheme="minorHAnsi"/>
          <w:color w:val="auto"/>
        </w:rPr>
        <w:t xml:space="preserve"> and 1</w:t>
      </w:r>
      <w:r w:rsidR="00413DC6" w:rsidRPr="00C675E0">
        <w:rPr>
          <w:rFonts w:asciiTheme="minorHAnsi" w:hAnsiTheme="minorHAnsi" w:cstheme="minorHAnsi"/>
          <w:color w:val="auto"/>
        </w:rPr>
        <w:t xml:space="preserve"> </w:t>
      </w:r>
      <w:r w:rsidR="008058D9" w:rsidRPr="00C675E0">
        <w:rPr>
          <w:rFonts w:asciiTheme="minorHAnsi" w:hAnsiTheme="minorHAnsi" w:cstheme="minorHAnsi"/>
          <w:color w:val="auto"/>
        </w:rPr>
        <w:t xml:space="preserve">M </w:t>
      </w:r>
      <w:proofErr w:type="spellStart"/>
      <w:r w:rsidR="008058D9" w:rsidRPr="00C675E0">
        <w:rPr>
          <w:rFonts w:asciiTheme="minorHAnsi" w:hAnsiTheme="minorHAnsi" w:cstheme="minorHAnsi"/>
          <w:color w:val="auto"/>
        </w:rPr>
        <w:t>hexylene</w:t>
      </w:r>
      <w:proofErr w:type="spellEnd"/>
      <w:r w:rsidR="008058D9" w:rsidRPr="00C675E0">
        <w:rPr>
          <w:rFonts w:asciiTheme="minorHAnsi" w:hAnsiTheme="minorHAnsi" w:cstheme="minorHAnsi"/>
          <w:color w:val="auto"/>
        </w:rPr>
        <w:t xml:space="preserve"> glycol</w:t>
      </w:r>
      <w:r w:rsidR="00413DC6" w:rsidRPr="00C675E0">
        <w:rPr>
          <w:rFonts w:asciiTheme="minorHAnsi" w:hAnsiTheme="minorHAnsi" w:cstheme="minorHAnsi"/>
          <w:color w:val="auto"/>
        </w:rPr>
        <w:t>). K</w:t>
      </w:r>
      <w:r w:rsidR="008058D9" w:rsidRPr="00C675E0">
        <w:rPr>
          <w:rFonts w:asciiTheme="minorHAnsi" w:hAnsiTheme="minorHAnsi" w:cstheme="minorHAnsi"/>
          <w:color w:val="auto"/>
        </w:rPr>
        <w:t>eep</w:t>
      </w:r>
      <w:r w:rsidR="00413DC6" w:rsidRPr="00C675E0">
        <w:rPr>
          <w:rFonts w:asciiTheme="minorHAnsi" w:hAnsiTheme="minorHAnsi" w:cstheme="minorHAnsi"/>
          <w:color w:val="auto"/>
        </w:rPr>
        <w:t xml:space="preserve"> the</w:t>
      </w:r>
      <w:r w:rsidR="008058D9" w:rsidRPr="00C675E0">
        <w:rPr>
          <w:rFonts w:asciiTheme="minorHAnsi" w:hAnsiTheme="minorHAnsi" w:cstheme="minorHAnsi"/>
          <w:color w:val="auto"/>
        </w:rPr>
        <w:t xml:space="preserve"> solution on </w:t>
      </w:r>
      <w:r w:rsidR="008058D9" w:rsidRPr="00C675E0">
        <w:rPr>
          <w:rFonts w:asciiTheme="minorHAnsi" w:hAnsiTheme="minorHAnsi" w:cstheme="minorHAnsi"/>
          <w:bCs/>
          <w:color w:val="auto"/>
        </w:rPr>
        <w:t xml:space="preserve">ice </w:t>
      </w:r>
      <w:r w:rsidR="008058D9" w:rsidRPr="00C675E0">
        <w:rPr>
          <w:rFonts w:asciiTheme="minorHAnsi" w:hAnsiTheme="minorHAnsi" w:cstheme="minorHAnsi"/>
          <w:color w:val="auto"/>
        </w:rPr>
        <w:t>until addition to nuclear pellet.</w:t>
      </w:r>
    </w:p>
    <w:p w14:paraId="6C2FA292" w14:textId="77777777" w:rsidR="003905DA" w:rsidRPr="00C675E0" w:rsidRDefault="003905DA" w:rsidP="00C675E0">
      <w:pPr>
        <w:rPr>
          <w:rFonts w:asciiTheme="minorHAnsi" w:hAnsiTheme="minorHAnsi" w:cstheme="minorHAnsi"/>
          <w:color w:val="auto"/>
        </w:rPr>
      </w:pPr>
    </w:p>
    <w:p w14:paraId="57C6D72C" w14:textId="1A5BF0F1" w:rsidR="0004658B" w:rsidRPr="00C675E0" w:rsidRDefault="00AB3CFA"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 xml:space="preserve">Add </w:t>
      </w:r>
      <w:r w:rsidR="0050790E" w:rsidRPr="00C675E0">
        <w:rPr>
          <w:rFonts w:asciiTheme="minorHAnsi" w:hAnsiTheme="minorHAnsi" w:cstheme="minorHAnsi"/>
          <w:color w:val="auto"/>
        </w:rPr>
        <w:t xml:space="preserve">20 mL </w:t>
      </w:r>
      <w:r w:rsidR="00A93335" w:rsidRPr="00C675E0">
        <w:rPr>
          <w:rFonts w:asciiTheme="minorHAnsi" w:hAnsiTheme="minorHAnsi" w:cstheme="minorHAnsi"/>
          <w:color w:val="auto"/>
        </w:rPr>
        <w:t xml:space="preserve">of </w:t>
      </w:r>
      <w:r w:rsidR="00530D15" w:rsidRPr="00C675E0">
        <w:rPr>
          <w:rFonts w:asciiTheme="minorHAnsi" w:hAnsiTheme="minorHAnsi" w:cstheme="minorHAnsi"/>
          <w:color w:val="auto"/>
        </w:rPr>
        <w:t>HEPES (</w:t>
      </w:r>
      <w:r w:rsidR="0050790E" w:rsidRPr="00C675E0">
        <w:rPr>
          <w:rFonts w:asciiTheme="minorHAnsi" w:hAnsiTheme="minorHAnsi" w:cstheme="minorHAnsi"/>
          <w:color w:val="auto"/>
        </w:rPr>
        <w:t xml:space="preserve">1 M, </w:t>
      </w:r>
      <w:r w:rsidR="00530D15" w:rsidRPr="00C675E0">
        <w:rPr>
          <w:rFonts w:asciiTheme="minorHAnsi" w:hAnsiTheme="minorHAnsi" w:cstheme="minorHAnsi"/>
          <w:color w:val="auto"/>
        </w:rPr>
        <w:t xml:space="preserve">pH 7.4), </w:t>
      </w:r>
      <w:r w:rsidR="0059005A" w:rsidRPr="00C675E0">
        <w:rPr>
          <w:rFonts w:asciiTheme="minorHAnsi" w:hAnsiTheme="minorHAnsi" w:cstheme="minorHAnsi"/>
          <w:color w:val="auto"/>
        </w:rPr>
        <w:t>0.74</w:t>
      </w:r>
      <w:r w:rsidR="0050790E" w:rsidRPr="00C675E0">
        <w:rPr>
          <w:rFonts w:asciiTheme="minorHAnsi" w:hAnsiTheme="minorHAnsi" w:cstheme="minorHAnsi"/>
          <w:color w:val="auto"/>
        </w:rPr>
        <w:t xml:space="preserve"> g</w:t>
      </w:r>
      <w:r w:rsidR="00E660DA" w:rsidRPr="00C675E0">
        <w:rPr>
          <w:rFonts w:asciiTheme="minorHAnsi" w:hAnsiTheme="minorHAnsi" w:cstheme="minorHAnsi"/>
          <w:color w:val="auto"/>
        </w:rPr>
        <w:t xml:space="preserve"> </w:t>
      </w:r>
      <w:r w:rsidR="00A93335" w:rsidRPr="00C675E0">
        <w:rPr>
          <w:rFonts w:asciiTheme="minorHAnsi" w:hAnsiTheme="minorHAnsi" w:cstheme="minorHAnsi"/>
          <w:color w:val="auto"/>
        </w:rPr>
        <w:t>of potassium chloride (</w:t>
      </w:r>
      <w:proofErr w:type="spellStart"/>
      <w:r w:rsidR="00E660DA" w:rsidRPr="00C675E0">
        <w:rPr>
          <w:rFonts w:asciiTheme="minorHAnsi" w:hAnsiTheme="minorHAnsi" w:cstheme="minorHAnsi"/>
          <w:color w:val="auto"/>
        </w:rPr>
        <w:t>KCl</w:t>
      </w:r>
      <w:proofErr w:type="spellEnd"/>
      <w:r w:rsidR="00A93335" w:rsidRPr="00C675E0">
        <w:rPr>
          <w:rFonts w:asciiTheme="minorHAnsi" w:hAnsiTheme="minorHAnsi" w:cstheme="minorHAnsi"/>
          <w:color w:val="auto"/>
        </w:rPr>
        <w:t>)</w:t>
      </w:r>
      <w:r w:rsidR="00E660DA" w:rsidRPr="00C675E0">
        <w:rPr>
          <w:rFonts w:asciiTheme="minorHAnsi" w:hAnsiTheme="minorHAnsi" w:cstheme="minorHAnsi"/>
          <w:color w:val="auto"/>
        </w:rPr>
        <w:t xml:space="preserve">, </w:t>
      </w:r>
      <w:r w:rsidR="0050790E" w:rsidRPr="00C675E0">
        <w:rPr>
          <w:rFonts w:asciiTheme="minorHAnsi" w:hAnsiTheme="minorHAnsi" w:cstheme="minorHAnsi"/>
          <w:color w:val="auto"/>
        </w:rPr>
        <w:t xml:space="preserve">0.19 g </w:t>
      </w:r>
      <w:r w:rsidR="00A93335" w:rsidRPr="00C675E0">
        <w:rPr>
          <w:rFonts w:asciiTheme="minorHAnsi" w:hAnsiTheme="minorHAnsi" w:cstheme="minorHAnsi"/>
          <w:color w:val="auto"/>
        </w:rPr>
        <w:t>of magnesium chloride (</w:t>
      </w:r>
      <w:r w:rsidR="00530D15" w:rsidRPr="00C675E0">
        <w:rPr>
          <w:rFonts w:asciiTheme="minorHAnsi" w:hAnsiTheme="minorHAnsi" w:cstheme="minorHAnsi"/>
          <w:color w:val="auto"/>
        </w:rPr>
        <w:t>MgCl</w:t>
      </w:r>
      <w:r w:rsidR="003F3333" w:rsidRPr="00C675E0">
        <w:rPr>
          <w:rFonts w:asciiTheme="minorHAnsi" w:hAnsiTheme="minorHAnsi" w:cstheme="minorHAnsi"/>
          <w:color w:val="auto"/>
          <w:vertAlign w:val="subscript"/>
        </w:rPr>
        <w:t>2</w:t>
      </w:r>
      <w:r w:rsidR="00A93335" w:rsidRPr="00C675E0">
        <w:rPr>
          <w:rFonts w:asciiTheme="minorHAnsi" w:hAnsiTheme="minorHAnsi" w:cstheme="minorHAnsi"/>
          <w:color w:val="auto"/>
        </w:rPr>
        <w:t>)</w:t>
      </w:r>
      <w:r w:rsidR="00E660DA" w:rsidRPr="00C675E0">
        <w:rPr>
          <w:rFonts w:asciiTheme="minorHAnsi" w:hAnsiTheme="minorHAnsi" w:cstheme="minorHAnsi"/>
          <w:color w:val="auto"/>
        </w:rPr>
        <w:t xml:space="preserve">, </w:t>
      </w:r>
      <w:r w:rsidR="0050790E" w:rsidRPr="00C675E0">
        <w:rPr>
          <w:rFonts w:asciiTheme="minorHAnsi" w:hAnsiTheme="minorHAnsi" w:cstheme="minorHAnsi"/>
          <w:color w:val="auto"/>
        </w:rPr>
        <w:t>2 m</w:t>
      </w:r>
      <w:r w:rsidR="00CB409F" w:rsidRPr="00C675E0">
        <w:rPr>
          <w:rFonts w:asciiTheme="minorHAnsi" w:hAnsiTheme="minorHAnsi" w:cstheme="minorHAnsi"/>
          <w:color w:val="auto"/>
        </w:rPr>
        <w:t>L</w:t>
      </w:r>
      <w:r w:rsidR="0050790E" w:rsidRPr="00C675E0">
        <w:rPr>
          <w:rFonts w:asciiTheme="minorHAnsi" w:hAnsiTheme="minorHAnsi" w:cstheme="minorHAnsi"/>
          <w:color w:val="auto"/>
        </w:rPr>
        <w:t xml:space="preserve"> </w:t>
      </w:r>
      <w:r w:rsidR="00A93335" w:rsidRPr="00C675E0">
        <w:rPr>
          <w:rFonts w:asciiTheme="minorHAnsi" w:hAnsiTheme="minorHAnsi" w:cstheme="minorHAnsi"/>
          <w:color w:val="auto"/>
        </w:rPr>
        <w:t xml:space="preserve">of </w:t>
      </w:r>
      <w:r w:rsidR="002E2E39" w:rsidRPr="00C675E0">
        <w:rPr>
          <w:rFonts w:asciiTheme="minorHAnsi" w:hAnsiTheme="minorHAnsi" w:cstheme="minorHAnsi"/>
          <w:color w:val="auto"/>
        </w:rPr>
        <w:t>e</w:t>
      </w:r>
      <w:r w:rsidR="00530D15" w:rsidRPr="00C675E0">
        <w:rPr>
          <w:rFonts w:asciiTheme="minorHAnsi" w:hAnsiTheme="minorHAnsi" w:cstheme="minorHAnsi"/>
          <w:color w:val="auto"/>
        </w:rPr>
        <w:t>thylenediaminetetraacetic acid (</w:t>
      </w:r>
      <w:r w:rsidR="0050790E" w:rsidRPr="00C675E0">
        <w:rPr>
          <w:rFonts w:asciiTheme="minorHAnsi" w:hAnsiTheme="minorHAnsi" w:cstheme="minorHAnsi"/>
          <w:color w:val="auto"/>
        </w:rPr>
        <w:t xml:space="preserve">0.5 M </w:t>
      </w:r>
      <w:r w:rsidR="00E660DA" w:rsidRPr="00C675E0">
        <w:rPr>
          <w:rFonts w:asciiTheme="minorHAnsi" w:hAnsiTheme="minorHAnsi" w:cstheme="minorHAnsi"/>
          <w:color w:val="auto"/>
        </w:rPr>
        <w:t xml:space="preserve">EDTA), </w:t>
      </w:r>
      <w:r w:rsidR="0050790E" w:rsidRPr="00C675E0">
        <w:rPr>
          <w:rFonts w:asciiTheme="minorHAnsi" w:hAnsiTheme="minorHAnsi" w:cstheme="minorHAnsi"/>
          <w:color w:val="auto"/>
        </w:rPr>
        <w:t xml:space="preserve">2 </w:t>
      </w:r>
      <w:r w:rsidR="00CB409F" w:rsidRPr="00C675E0">
        <w:rPr>
          <w:rFonts w:asciiTheme="minorHAnsi" w:hAnsiTheme="minorHAnsi" w:cstheme="minorHAnsi"/>
          <w:color w:val="auto"/>
        </w:rPr>
        <w:t>mL</w:t>
      </w:r>
      <w:r w:rsidR="0050790E" w:rsidRPr="00C675E0">
        <w:rPr>
          <w:rFonts w:asciiTheme="minorHAnsi" w:hAnsiTheme="minorHAnsi" w:cstheme="minorHAnsi"/>
          <w:color w:val="auto"/>
        </w:rPr>
        <w:t xml:space="preserve"> </w:t>
      </w:r>
      <w:r w:rsidR="00A93335" w:rsidRPr="00C675E0">
        <w:rPr>
          <w:rFonts w:asciiTheme="minorHAnsi" w:hAnsiTheme="minorHAnsi" w:cstheme="minorHAnsi"/>
          <w:color w:val="auto"/>
        </w:rPr>
        <w:t xml:space="preserve">of </w:t>
      </w:r>
      <w:r w:rsidR="00530D15" w:rsidRPr="00C675E0">
        <w:rPr>
          <w:rFonts w:asciiTheme="minorHAnsi" w:hAnsiTheme="minorHAnsi" w:cstheme="minorHAnsi"/>
          <w:color w:val="auto"/>
        </w:rPr>
        <w:t>ethylene glycol-bis(β-aminoethyl ether)-</w:t>
      </w:r>
      <w:r w:rsidR="00530D15" w:rsidRPr="00C675E0">
        <w:rPr>
          <w:rFonts w:asciiTheme="minorHAnsi" w:hAnsiTheme="minorHAnsi" w:cstheme="minorHAnsi"/>
          <w:i/>
          <w:iCs/>
          <w:color w:val="auto"/>
        </w:rPr>
        <w:t>N,N,N',N'</w:t>
      </w:r>
      <w:r w:rsidR="00530D15" w:rsidRPr="00C675E0">
        <w:rPr>
          <w:rFonts w:asciiTheme="minorHAnsi" w:hAnsiTheme="minorHAnsi" w:cstheme="minorHAnsi"/>
          <w:color w:val="auto"/>
        </w:rPr>
        <w:t>-tetraacetic acid (</w:t>
      </w:r>
      <w:r w:rsidR="00E660DA" w:rsidRPr="00C675E0">
        <w:rPr>
          <w:rFonts w:asciiTheme="minorHAnsi" w:hAnsiTheme="minorHAnsi" w:cstheme="minorHAnsi"/>
          <w:color w:val="auto"/>
        </w:rPr>
        <w:t xml:space="preserve">0.5 M EGTA), </w:t>
      </w:r>
      <w:r w:rsidR="0059005A" w:rsidRPr="00C675E0">
        <w:rPr>
          <w:rFonts w:asciiTheme="minorHAnsi" w:hAnsiTheme="minorHAnsi" w:cstheme="minorHAnsi"/>
          <w:color w:val="auto"/>
        </w:rPr>
        <w:t>38.3</w:t>
      </w:r>
      <w:r w:rsidR="0050790E" w:rsidRPr="00C675E0">
        <w:rPr>
          <w:rFonts w:asciiTheme="minorHAnsi" w:hAnsiTheme="minorHAnsi" w:cstheme="minorHAnsi"/>
          <w:color w:val="auto"/>
        </w:rPr>
        <w:t xml:space="preserve"> g </w:t>
      </w:r>
      <w:r w:rsidR="00A93335" w:rsidRPr="00C675E0">
        <w:rPr>
          <w:rFonts w:asciiTheme="minorHAnsi" w:hAnsiTheme="minorHAnsi" w:cstheme="minorHAnsi"/>
          <w:color w:val="auto"/>
        </w:rPr>
        <w:t xml:space="preserve">of </w:t>
      </w:r>
      <w:r w:rsidR="002E2E39" w:rsidRPr="00C675E0">
        <w:rPr>
          <w:rFonts w:asciiTheme="minorHAnsi" w:hAnsiTheme="minorHAnsi" w:cstheme="minorHAnsi"/>
          <w:color w:val="auto"/>
        </w:rPr>
        <w:t>m</w:t>
      </w:r>
      <w:r w:rsidR="00530D15" w:rsidRPr="00C675E0">
        <w:rPr>
          <w:rFonts w:asciiTheme="minorHAnsi" w:hAnsiTheme="minorHAnsi" w:cstheme="minorHAnsi"/>
          <w:color w:val="auto"/>
        </w:rPr>
        <w:t>annitol</w:t>
      </w:r>
      <w:r w:rsidR="00A93335" w:rsidRPr="00C675E0">
        <w:rPr>
          <w:rFonts w:asciiTheme="minorHAnsi" w:hAnsiTheme="minorHAnsi" w:cstheme="minorHAnsi"/>
          <w:color w:val="auto"/>
        </w:rPr>
        <w:t>,</w:t>
      </w:r>
      <w:r w:rsidR="00530D15" w:rsidRPr="00C675E0">
        <w:rPr>
          <w:rFonts w:asciiTheme="minorHAnsi" w:hAnsiTheme="minorHAnsi" w:cstheme="minorHAnsi"/>
          <w:color w:val="auto"/>
        </w:rPr>
        <w:t xml:space="preserve"> and </w:t>
      </w:r>
      <w:r w:rsidR="0059005A" w:rsidRPr="00C675E0">
        <w:rPr>
          <w:rFonts w:asciiTheme="minorHAnsi" w:hAnsiTheme="minorHAnsi" w:cstheme="minorHAnsi"/>
          <w:color w:val="auto"/>
        </w:rPr>
        <w:t>23.9</w:t>
      </w:r>
      <w:r w:rsidR="0050790E" w:rsidRPr="00C675E0">
        <w:rPr>
          <w:rFonts w:asciiTheme="minorHAnsi" w:hAnsiTheme="minorHAnsi" w:cstheme="minorHAnsi"/>
          <w:color w:val="auto"/>
        </w:rPr>
        <w:t xml:space="preserve"> g </w:t>
      </w:r>
      <w:r w:rsidR="00A93335" w:rsidRPr="00C675E0">
        <w:rPr>
          <w:rFonts w:asciiTheme="minorHAnsi" w:hAnsiTheme="minorHAnsi" w:cstheme="minorHAnsi"/>
          <w:color w:val="auto"/>
        </w:rPr>
        <w:t xml:space="preserve">of </w:t>
      </w:r>
      <w:r w:rsidR="002E2E39" w:rsidRPr="00C675E0">
        <w:rPr>
          <w:rFonts w:asciiTheme="minorHAnsi" w:hAnsiTheme="minorHAnsi" w:cstheme="minorHAnsi"/>
          <w:color w:val="auto"/>
        </w:rPr>
        <w:t>s</w:t>
      </w:r>
      <w:r w:rsidR="00530D15" w:rsidRPr="00C675E0">
        <w:rPr>
          <w:rFonts w:asciiTheme="minorHAnsi" w:hAnsiTheme="minorHAnsi" w:cstheme="minorHAnsi"/>
          <w:color w:val="auto"/>
        </w:rPr>
        <w:t>ucrose</w:t>
      </w:r>
      <w:r w:rsidRPr="00C675E0">
        <w:rPr>
          <w:rFonts w:asciiTheme="minorHAnsi" w:hAnsiTheme="minorHAnsi" w:cstheme="minorHAnsi"/>
          <w:color w:val="auto"/>
        </w:rPr>
        <w:t xml:space="preserve"> to 98</w:t>
      </w:r>
      <w:r w:rsidR="0050790E" w:rsidRPr="00C675E0">
        <w:rPr>
          <w:rFonts w:asciiTheme="minorHAnsi" w:hAnsiTheme="minorHAnsi" w:cstheme="minorHAnsi"/>
          <w:color w:val="auto"/>
        </w:rPr>
        <w:t xml:space="preserve">0 </w:t>
      </w:r>
      <w:r w:rsidR="00CB409F" w:rsidRPr="00C675E0">
        <w:rPr>
          <w:rFonts w:asciiTheme="minorHAnsi" w:hAnsiTheme="minorHAnsi" w:cstheme="minorHAnsi"/>
          <w:color w:val="auto"/>
        </w:rPr>
        <w:t>mL</w:t>
      </w:r>
      <w:r w:rsidR="0050790E" w:rsidRPr="00C675E0">
        <w:rPr>
          <w:rFonts w:asciiTheme="minorHAnsi" w:hAnsiTheme="minorHAnsi" w:cstheme="minorHAnsi"/>
          <w:color w:val="auto"/>
        </w:rPr>
        <w:t xml:space="preserve"> </w:t>
      </w:r>
      <w:r w:rsidR="00A93335" w:rsidRPr="00C675E0">
        <w:rPr>
          <w:rFonts w:asciiTheme="minorHAnsi" w:hAnsiTheme="minorHAnsi" w:cstheme="minorHAnsi"/>
          <w:color w:val="auto"/>
        </w:rPr>
        <w:t xml:space="preserve">of </w:t>
      </w:r>
      <w:r w:rsidR="0050790E" w:rsidRPr="00C675E0">
        <w:rPr>
          <w:rFonts w:asciiTheme="minorHAnsi" w:hAnsiTheme="minorHAnsi" w:cstheme="minorHAnsi"/>
          <w:color w:val="auto"/>
        </w:rPr>
        <w:t>deionized water</w:t>
      </w:r>
      <w:r w:rsidRPr="00C675E0">
        <w:rPr>
          <w:rFonts w:asciiTheme="minorHAnsi" w:hAnsiTheme="minorHAnsi" w:cstheme="minorHAnsi"/>
          <w:color w:val="auto"/>
        </w:rPr>
        <w:t xml:space="preserve"> to </w:t>
      </w:r>
      <w:r w:rsidR="001A7577" w:rsidRPr="00C675E0">
        <w:rPr>
          <w:rFonts w:asciiTheme="minorHAnsi" w:hAnsiTheme="minorHAnsi" w:cstheme="minorHAnsi"/>
          <w:color w:val="auto"/>
        </w:rPr>
        <w:t>prepare</w:t>
      </w:r>
      <w:r w:rsidRPr="00C675E0">
        <w:rPr>
          <w:rFonts w:asciiTheme="minorHAnsi" w:hAnsiTheme="minorHAnsi" w:cstheme="minorHAnsi"/>
          <w:color w:val="auto"/>
        </w:rPr>
        <w:t xml:space="preserve"> lysis buffer B</w:t>
      </w:r>
      <w:r w:rsidR="00E660DA" w:rsidRPr="00C675E0">
        <w:rPr>
          <w:rFonts w:asciiTheme="minorHAnsi" w:hAnsiTheme="minorHAnsi" w:cstheme="minorHAnsi"/>
          <w:color w:val="auto"/>
        </w:rPr>
        <w:t xml:space="preserve"> </w:t>
      </w:r>
      <w:r w:rsidR="0050790E" w:rsidRPr="00C675E0">
        <w:rPr>
          <w:rFonts w:asciiTheme="minorHAnsi" w:hAnsiTheme="minorHAnsi" w:cstheme="minorHAnsi"/>
          <w:color w:val="auto"/>
        </w:rPr>
        <w:t>(final concentration</w:t>
      </w:r>
      <w:r w:rsidR="00E660DA" w:rsidRPr="00C675E0">
        <w:rPr>
          <w:rFonts w:asciiTheme="minorHAnsi" w:hAnsiTheme="minorHAnsi" w:cstheme="minorHAnsi"/>
          <w:color w:val="auto"/>
        </w:rPr>
        <w:t>s</w:t>
      </w:r>
      <w:r w:rsidR="0050790E" w:rsidRPr="00C675E0">
        <w:rPr>
          <w:rFonts w:asciiTheme="minorHAnsi" w:hAnsiTheme="minorHAnsi" w:cstheme="minorHAnsi"/>
          <w:color w:val="auto"/>
        </w:rPr>
        <w:t xml:space="preserve"> of </w:t>
      </w:r>
      <w:r w:rsidR="00E660DA" w:rsidRPr="00C675E0">
        <w:rPr>
          <w:rFonts w:asciiTheme="minorHAnsi" w:hAnsiTheme="minorHAnsi" w:cstheme="minorHAnsi"/>
          <w:color w:val="auto"/>
        </w:rPr>
        <w:t xml:space="preserve">20 mM HEPES, 10 mM </w:t>
      </w:r>
      <w:proofErr w:type="spellStart"/>
      <w:r w:rsidR="00E660DA" w:rsidRPr="00C675E0">
        <w:rPr>
          <w:rFonts w:asciiTheme="minorHAnsi" w:hAnsiTheme="minorHAnsi" w:cstheme="minorHAnsi"/>
          <w:color w:val="auto"/>
        </w:rPr>
        <w:t>KCl</w:t>
      </w:r>
      <w:proofErr w:type="spellEnd"/>
      <w:r w:rsidR="00E660DA" w:rsidRPr="00C675E0">
        <w:rPr>
          <w:rFonts w:asciiTheme="minorHAnsi" w:hAnsiTheme="minorHAnsi" w:cstheme="minorHAnsi"/>
          <w:color w:val="auto"/>
        </w:rPr>
        <w:t>, 2 mM MgCl</w:t>
      </w:r>
      <w:r w:rsidR="00E660DA" w:rsidRPr="00C675E0">
        <w:rPr>
          <w:rFonts w:asciiTheme="minorHAnsi" w:hAnsiTheme="minorHAnsi" w:cstheme="minorHAnsi"/>
          <w:color w:val="auto"/>
          <w:vertAlign w:val="subscript"/>
        </w:rPr>
        <w:t>2</w:t>
      </w:r>
      <w:r w:rsidR="00E660DA" w:rsidRPr="00C675E0">
        <w:rPr>
          <w:rFonts w:asciiTheme="minorHAnsi" w:hAnsiTheme="minorHAnsi" w:cstheme="minorHAnsi"/>
          <w:color w:val="auto"/>
        </w:rPr>
        <w:t xml:space="preserve">, 1 mM </w:t>
      </w:r>
      <w:r w:rsidR="002E2E39" w:rsidRPr="00C675E0">
        <w:rPr>
          <w:rFonts w:asciiTheme="minorHAnsi" w:hAnsiTheme="minorHAnsi" w:cstheme="minorHAnsi"/>
          <w:color w:val="auto"/>
        </w:rPr>
        <w:t>EDTA, 1 mM EGTA, 210 mM mannitol</w:t>
      </w:r>
      <w:r w:rsidR="00A93335" w:rsidRPr="00C675E0">
        <w:rPr>
          <w:rFonts w:asciiTheme="minorHAnsi" w:hAnsiTheme="minorHAnsi" w:cstheme="minorHAnsi"/>
          <w:color w:val="auto"/>
        </w:rPr>
        <w:t>,</w:t>
      </w:r>
      <w:r w:rsidR="002E2E39" w:rsidRPr="00C675E0">
        <w:rPr>
          <w:rFonts w:asciiTheme="minorHAnsi" w:hAnsiTheme="minorHAnsi" w:cstheme="minorHAnsi"/>
          <w:color w:val="auto"/>
        </w:rPr>
        <w:t xml:space="preserve"> and 70 mM s</w:t>
      </w:r>
      <w:r w:rsidR="00E660DA" w:rsidRPr="00C675E0">
        <w:rPr>
          <w:rFonts w:asciiTheme="minorHAnsi" w:hAnsiTheme="minorHAnsi" w:cstheme="minorHAnsi"/>
          <w:color w:val="auto"/>
        </w:rPr>
        <w:t>ucrose)</w:t>
      </w:r>
      <w:r w:rsidR="00530D15" w:rsidRPr="00C675E0">
        <w:rPr>
          <w:rFonts w:asciiTheme="minorHAnsi" w:hAnsiTheme="minorHAnsi" w:cstheme="minorHAnsi"/>
          <w:color w:val="auto"/>
        </w:rPr>
        <w:t>.</w:t>
      </w:r>
    </w:p>
    <w:p w14:paraId="26B4A44E" w14:textId="77777777" w:rsidR="00A93335" w:rsidRPr="00C675E0" w:rsidRDefault="00A93335" w:rsidP="00C675E0">
      <w:pPr>
        <w:pStyle w:val="ListParagraph"/>
        <w:ind w:left="0"/>
        <w:rPr>
          <w:rFonts w:asciiTheme="minorHAnsi" w:hAnsiTheme="minorHAnsi" w:cstheme="minorHAnsi"/>
          <w:color w:val="auto"/>
        </w:rPr>
      </w:pPr>
    </w:p>
    <w:p w14:paraId="5B4B32C3" w14:textId="5CDC65A5" w:rsidR="00307C2B" w:rsidRPr="00C675E0" w:rsidRDefault="002E2E39"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Prepare CH b</w:t>
      </w:r>
      <w:r w:rsidR="009D3878" w:rsidRPr="00C675E0">
        <w:rPr>
          <w:rFonts w:asciiTheme="minorHAnsi" w:hAnsiTheme="minorHAnsi" w:cstheme="minorHAnsi"/>
          <w:color w:val="auto"/>
        </w:rPr>
        <w:t>uffer</w:t>
      </w:r>
      <w:r w:rsidR="001640E2" w:rsidRPr="00C675E0">
        <w:rPr>
          <w:rFonts w:asciiTheme="minorHAnsi" w:hAnsiTheme="minorHAnsi" w:cstheme="minorHAnsi"/>
          <w:color w:val="auto"/>
        </w:rPr>
        <w:t xml:space="preserve"> by adding 10 µL </w:t>
      </w:r>
      <w:r w:rsidR="004F34A7" w:rsidRPr="00C675E0">
        <w:rPr>
          <w:rFonts w:asciiTheme="minorHAnsi" w:hAnsiTheme="minorHAnsi" w:cstheme="minorHAnsi"/>
          <w:color w:val="auto"/>
        </w:rPr>
        <w:t xml:space="preserve">of </w:t>
      </w:r>
      <w:r w:rsidR="001640E2" w:rsidRPr="00C675E0">
        <w:rPr>
          <w:rFonts w:asciiTheme="minorHAnsi" w:hAnsiTheme="minorHAnsi" w:cstheme="minorHAnsi"/>
          <w:color w:val="auto"/>
        </w:rPr>
        <w:t>PMSF</w:t>
      </w:r>
      <w:r w:rsidR="004F34A7" w:rsidRPr="00C675E0">
        <w:rPr>
          <w:rFonts w:asciiTheme="minorHAnsi" w:hAnsiTheme="minorHAnsi" w:cstheme="minorHAnsi"/>
          <w:color w:val="auto"/>
        </w:rPr>
        <w:t xml:space="preserve"> stock</w:t>
      </w:r>
      <w:r w:rsidR="001640E2" w:rsidRPr="00C675E0">
        <w:rPr>
          <w:rFonts w:asciiTheme="minorHAnsi" w:hAnsiTheme="minorHAnsi" w:cstheme="minorHAnsi"/>
          <w:color w:val="auto"/>
        </w:rPr>
        <w:t xml:space="preserve"> (100 mM) and 2 µL </w:t>
      </w:r>
      <w:r w:rsidR="004F34A7" w:rsidRPr="00C675E0">
        <w:rPr>
          <w:rFonts w:asciiTheme="minorHAnsi" w:hAnsiTheme="minorHAnsi" w:cstheme="minorHAnsi"/>
          <w:color w:val="auto"/>
        </w:rPr>
        <w:t>of</w:t>
      </w:r>
      <w:r w:rsidRPr="00C675E0">
        <w:rPr>
          <w:rFonts w:asciiTheme="minorHAnsi" w:hAnsiTheme="minorHAnsi" w:cstheme="minorHAnsi"/>
          <w:color w:val="auto"/>
        </w:rPr>
        <w:t xml:space="preserve"> SOV</w:t>
      </w:r>
      <w:r w:rsidR="004F34A7" w:rsidRPr="00C675E0">
        <w:rPr>
          <w:rFonts w:asciiTheme="minorHAnsi" w:hAnsiTheme="minorHAnsi" w:cstheme="minorHAnsi"/>
          <w:color w:val="auto"/>
        </w:rPr>
        <w:t xml:space="preserve"> stock</w:t>
      </w:r>
      <w:r w:rsidRPr="00C675E0">
        <w:rPr>
          <w:rFonts w:asciiTheme="minorHAnsi" w:hAnsiTheme="minorHAnsi" w:cstheme="minorHAnsi"/>
          <w:color w:val="auto"/>
        </w:rPr>
        <w:t xml:space="preserve"> (500 mM) to 988 µL</w:t>
      </w:r>
      <w:r w:rsidR="004F34A7" w:rsidRPr="00C675E0">
        <w:rPr>
          <w:rFonts w:asciiTheme="minorHAnsi" w:hAnsiTheme="minorHAnsi" w:cstheme="minorHAnsi"/>
          <w:color w:val="auto"/>
        </w:rPr>
        <w:t xml:space="preserve"> of</w:t>
      </w:r>
      <w:r w:rsidRPr="00C675E0">
        <w:rPr>
          <w:rFonts w:asciiTheme="minorHAnsi" w:hAnsiTheme="minorHAnsi" w:cstheme="minorHAnsi"/>
          <w:color w:val="auto"/>
        </w:rPr>
        <w:t xml:space="preserve"> lysis b</w:t>
      </w:r>
      <w:r w:rsidR="001640E2" w:rsidRPr="00C675E0">
        <w:rPr>
          <w:rFonts w:asciiTheme="minorHAnsi" w:hAnsiTheme="minorHAnsi" w:cstheme="minorHAnsi"/>
          <w:color w:val="auto"/>
        </w:rPr>
        <w:t xml:space="preserve">uffer B (final concentrations of 1 mM PMSF and 1 mM SOV; adjust </w:t>
      </w:r>
      <w:r w:rsidR="004F34A7" w:rsidRPr="00C675E0">
        <w:rPr>
          <w:rFonts w:asciiTheme="minorHAnsi" w:hAnsiTheme="minorHAnsi" w:cstheme="minorHAnsi"/>
          <w:color w:val="auto"/>
        </w:rPr>
        <w:t xml:space="preserve">the </w:t>
      </w:r>
      <w:r w:rsidR="001640E2" w:rsidRPr="00C675E0">
        <w:rPr>
          <w:rFonts w:asciiTheme="minorHAnsi" w:hAnsiTheme="minorHAnsi" w:cstheme="minorHAnsi"/>
          <w:color w:val="auto"/>
        </w:rPr>
        <w:t xml:space="preserve">final volume to accommodate </w:t>
      </w:r>
      <w:r w:rsidR="004F34A7" w:rsidRPr="00C675E0">
        <w:rPr>
          <w:rFonts w:asciiTheme="minorHAnsi" w:hAnsiTheme="minorHAnsi" w:cstheme="minorHAnsi"/>
          <w:color w:val="auto"/>
        </w:rPr>
        <w:t xml:space="preserve">the </w:t>
      </w:r>
      <w:r w:rsidR="001640E2" w:rsidRPr="00C675E0">
        <w:rPr>
          <w:rFonts w:asciiTheme="minorHAnsi" w:hAnsiTheme="minorHAnsi" w:cstheme="minorHAnsi"/>
          <w:color w:val="auto"/>
        </w:rPr>
        <w:t>number of cells being lysed)</w:t>
      </w:r>
      <w:r w:rsidR="004F34A7" w:rsidRPr="00C675E0">
        <w:rPr>
          <w:rFonts w:asciiTheme="minorHAnsi" w:hAnsiTheme="minorHAnsi" w:cstheme="minorHAnsi"/>
          <w:color w:val="auto"/>
        </w:rPr>
        <w:t>. K</w:t>
      </w:r>
      <w:r w:rsidR="001640E2" w:rsidRPr="00C675E0">
        <w:rPr>
          <w:rFonts w:asciiTheme="minorHAnsi" w:hAnsiTheme="minorHAnsi" w:cstheme="minorHAnsi"/>
          <w:color w:val="auto"/>
        </w:rPr>
        <w:t xml:space="preserve">eep </w:t>
      </w:r>
      <w:r w:rsidR="004F34A7" w:rsidRPr="00C675E0">
        <w:rPr>
          <w:rFonts w:asciiTheme="minorHAnsi" w:hAnsiTheme="minorHAnsi" w:cstheme="minorHAnsi"/>
          <w:color w:val="auto"/>
        </w:rPr>
        <w:t xml:space="preserve">the </w:t>
      </w:r>
      <w:r w:rsidR="001640E2" w:rsidRPr="00C675E0">
        <w:rPr>
          <w:rFonts w:asciiTheme="minorHAnsi" w:hAnsiTheme="minorHAnsi" w:cstheme="minorHAnsi"/>
          <w:color w:val="auto"/>
        </w:rPr>
        <w:t>solution on</w:t>
      </w:r>
      <w:r w:rsidR="001640E2" w:rsidRPr="00C675E0">
        <w:rPr>
          <w:rFonts w:asciiTheme="minorHAnsi" w:hAnsiTheme="minorHAnsi" w:cstheme="minorHAnsi"/>
          <w:b/>
          <w:color w:val="auto"/>
        </w:rPr>
        <w:t xml:space="preserve"> </w:t>
      </w:r>
      <w:r w:rsidR="001640E2" w:rsidRPr="00C675E0">
        <w:rPr>
          <w:rFonts w:asciiTheme="minorHAnsi" w:hAnsiTheme="minorHAnsi" w:cstheme="minorHAnsi"/>
          <w:bCs/>
          <w:color w:val="auto"/>
        </w:rPr>
        <w:t>ice</w:t>
      </w:r>
      <w:r w:rsidR="001640E2" w:rsidRPr="00C675E0">
        <w:rPr>
          <w:rFonts w:asciiTheme="minorHAnsi" w:hAnsiTheme="minorHAnsi" w:cstheme="minorHAnsi"/>
          <w:color w:val="auto"/>
        </w:rPr>
        <w:t xml:space="preserve"> until addition to cell pellet. </w:t>
      </w:r>
    </w:p>
    <w:p w14:paraId="483502A0" w14:textId="77777777" w:rsidR="003905DA" w:rsidRPr="00C675E0" w:rsidRDefault="003905DA" w:rsidP="00C675E0">
      <w:pPr>
        <w:rPr>
          <w:rFonts w:asciiTheme="minorHAnsi" w:hAnsiTheme="minorHAnsi" w:cstheme="minorHAnsi"/>
          <w:color w:val="auto"/>
        </w:rPr>
      </w:pPr>
    </w:p>
    <w:p w14:paraId="06805BF8" w14:textId="4D5AFB6D" w:rsidR="00530D15" w:rsidRPr="00C675E0" w:rsidRDefault="002E2E39"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Prepare iodixanol</w:t>
      </w:r>
      <w:r w:rsidR="00307C2B" w:rsidRPr="00C675E0">
        <w:rPr>
          <w:rFonts w:asciiTheme="minorHAnsi" w:hAnsiTheme="minorHAnsi" w:cstheme="minorHAnsi"/>
          <w:color w:val="auto"/>
        </w:rPr>
        <w:t xml:space="preserve"> diluent by addition of 12 </w:t>
      </w:r>
      <w:r w:rsidR="00CB409F" w:rsidRPr="00C675E0">
        <w:rPr>
          <w:rFonts w:asciiTheme="minorHAnsi" w:hAnsiTheme="minorHAnsi" w:cstheme="minorHAnsi"/>
          <w:color w:val="auto"/>
        </w:rPr>
        <w:t>mL</w:t>
      </w:r>
      <w:r w:rsidR="00307C2B" w:rsidRPr="00C675E0">
        <w:rPr>
          <w:rFonts w:asciiTheme="minorHAnsi" w:hAnsiTheme="minorHAnsi" w:cstheme="minorHAnsi"/>
          <w:color w:val="auto"/>
        </w:rPr>
        <w:t xml:space="preserve"> </w:t>
      </w:r>
      <w:r w:rsidR="00F42BF2" w:rsidRPr="00C675E0">
        <w:rPr>
          <w:rFonts w:asciiTheme="minorHAnsi" w:hAnsiTheme="minorHAnsi" w:cstheme="minorHAnsi"/>
          <w:color w:val="auto"/>
        </w:rPr>
        <w:t xml:space="preserve">of </w:t>
      </w:r>
      <w:r w:rsidR="00307C2B" w:rsidRPr="00C675E0">
        <w:rPr>
          <w:rFonts w:asciiTheme="minorHAnsi" w:hAnsiTheme="minorHAnsi" w:cstheme="minorHAnsi"/>
          <w:color w:val="auto"/>
        </w:rPr>
        <w:t xml:space="preserve">HEPES (1 M, pH 7.4), 447 mg </w:t>
      </w:r>
      <w:r w:rsidR="00F42BF2" w:rsidRPr="00C675E0">
        <w:rPr>
          <w:rFonts w:asciiTheme="minorHAnsi" w:hAnsiTheme="minorHAnsi" w:cstheme="minorHAnsi"/>
          <w:color w:val="auto"/>
        </w:rPr>
        <w:t xml:space="preserve">of </w:t>
      </w:r>
      <w:proofErr w:type="spellStart"/>
      <w:r w:rsidR="00307C2B" w:rsidRPr="00C675E0">
        <w:rPr>
          <w:rFonts w:asciiTheme="minorHAnsi" w:hAnsiTheme="minorHAnsi" w:cstheme="minorHAnsi"/>
          <w:color w:val="auto"/>
        </w:rPr>
        <w:t>KCl</w:t>
      </w:r>
      <w:proofErr w:type="spellEnd"/>
      <w:r w:rsidR="00307C2B" w:rsidRPr="00C675E0">
        <w:rPr>
          <w:rFonts w:asciiTheme="minorHAnsi" w:hAnsiTheme="minorHAnsi" w:cstheme="minorHAnsi"/>
          <w:color w:val="auto"/>
        </w:rPr>
        <w:t xml:space="preserve">, 114 g </w:t>
      </w:r>
      <w:r w:rsidR="00F42BF2" w:rsidRPr="00C675E0">
        <w:rPr>
          <w:rFonts w:asciiTheme="minorHAnsi" w:hAnsiTheme="minorHAnsi" w:cstheme="minorHAnsi"/>
          <w:color w:val="auto"/>
        </w:rPr>
        <w:t xml:space="preserve">of </w:t>
      </w:r>
      <w:r w:rsidR="00307C2B" w:rsidRPr="00C675E0">
        <w:rPr>
          <w:rFonts w:asciiTheme="minorHAnsi" w:hAnsiTheme="minorHAnsi" w:cstheme="minorHAnsi"/>
          <w:color w:val="auto"/>
        </w:rPr>
        <w:t>MgCl</w:t>
      </w:r>
      <w:r w:rsidR="00307C2B" w:rsidRPr="00C675E0">
        <w:rPr>
          <w:rFonts w:asciiTheme="minorHAnsi" w:hAnsiTheme="minorHAnsi" w:cstheme="minorHAnsi"/>
          <w:color w:val="auto"/>
          <w:vertAlign w:val="subscript"/>
        </w:rPr>
        <w:t>2</w:t>
      </w:r>
      <w:r w:rsidR="00307C2B" w:rsidRPr="00C675E0">
        <w:rPr>
          <w:rFonts w:asciiTheme="minorHAnsi" w:hAnsiTheme="minorHAnsi" w:cstheme="minorHAnsi"/>
          <w:color w:val="auto"/>
        </w:rPr>
        <w:t>, 1.2 m</w:t>
      </w:r>
      <w:r w:rsidR="00C4574E" w:rsidRPr="00C675E0">
        <w:rPr>
          <w:rFonts w:asciiTheme="minorHAnsi" w:hAnsiTheme="minorHAnsi" w:cstheme="minorHAnsi"/>
          <w:color w:val="auto"/>
        </w:rPr>
        <w:t>L</w:t>
      </w:r>
      <w:r w:rsidRPr="00C675E0">
        <w:rPr>
          <w:rFonts w:asciiTheme="minorHAnsi" w:hAnsiTheme="minorHAnsi" w:cstheme="minorHAnsi"/>
          <w:color w:val="auto"/>
        </w:rPr>
        <w:t xml:space="preserve"> </w:t>
      </w:r>
      <w:r w:rsidR="00F42BF2" w:rsidRPr="00C675E0">
        <w:rPr>
          <w:rFonts w:asciiTheme="minorHAnsi" w:hAnsiTheme="minorHAnsi" w:cstheme="minorHAnsi"/>
          <w:color w:val="auto"/>
        </w:rPr>
        <w:t xml:space="preserve">of </w:t>
      </w:r>
      <w:r w:rsidR="00307C2B" w:rsidRPr="00C675E0">
        <w:rPr>
          <w:rFonts w:asciiTheme="minorHAnsi" w:hAnsiTheme="minorHAnsi" w:cstheme="minorHAnsi"/>
          <w:color w:val="auto"/>
        </w:rPr>
        <w:t>0.5 M EDTA, 1.2 m</w:t>
      </w:r>
      <w:r w:rsidR="00C4574E" w:rsidRPr="00C675E0">
        <w:rPr>
          <w:rFonts w:asciiTheme="minorHAnsi" w:hAnsiTheme="minorHAnsi" w:cstheme="minorHAnsi"/>
          <w:color w:val="auto"/>
        </w:rPr>
        <w:t>L</w:t>
      </w:r>
      <w:r w:rsidR="00307C2B" w:rsidRPr="00C675E0">
        <w:rPr>
          <w:rFonts w:asciiTheme="minorHAnsi" w:hAnsiTheme="minorHAnsi" w:cstheme="minorHAnsi"/>
          <w:color w:val="auto"/>
        </w:rPr>
        <w:t xml:space="preserve"> </w:t>
      </w:r>
      <w:r w:rsidR="00F42BF2" w:rsidRPr="00C675E0">
        <w:rPr>
          <w:rFonts w:asciiTheme="minorHAnsi" w:hAnsiTheme="minorHAnsi" w:cstheme="minorHAnsi"/>
          <w:color w:val="auto"/>
        </w:rPr>
        <w:t xml:space="preserve">of </w:t>
      </w:r>
      <w:r w:rsidR="00307C2B" w:rsidRPr="00C675E0">
        <w:rPr>
          <w:rFonts w:asciiTheme="minorHAnsi" w:hAnsiTheme="minorHAnsi" w:cstheme="minorHAnsi"/>
          <w:color w:val="auto"/>
        </w:rPr>
        <w:t>0.5 M EGTA, 21.</w:t>
      </w:r>
      <w:r w:rsidR="00C4574E" w:rsidRPr="00C675E0">
        <w:rPr>
          <w:rFonts w:asciiTheme="minorHAnsi" w:hAnsiTheme="minorHAnsi" w:cstheme="minorHAnsi"/>
          <w:color w:val="auto"/>
        </w:rPr>
        <w:t>3</w:t>
      </w:r>
      <w:r w:rsidR="0059005A" w:rsidRPr="00C675E0">
        <w:rPr>
          <w:rFonts w:asciiTheme="minorHAnsi" w:hAnsiTheme="minorHAnsi" w:cstheme="minorHAnsi"/>
          <w:color w:val="auto"/>
        </w:rPr>
        <w:t xml:space="preserve"> g </w:t>
      </w:r>
      <w:r w:rsidR="00F42BF2" w:rsidRPr="00C675E0">
        <w:rPr>
          <w:rFonts w:asciiTheme="minorHAnsi" w:hAnsiTheme="minorHAnsi" w:cstheme="minorHAnsi"/>
          <w:color w:val="auto"/>
        </w:rPr>
        <w:t xml:space="preserve">of </w:t>
      </w:r>
      <w:r w:rsidR="0059005A" w:rsidRPr="00C675E0">
        <w:rPr>
          <w:rFonts w:asciiTheme="minorHAnsi" w:hAnsiTheme="minorHAnsi" w:cstheme="minorHAnsi"/>
          <w:color w:val="auto"/>
        </w:rPr>
        <w:t>mannitol</w:t>
      </w:r>
      <w:r w:rsidR="00F42BF2" w:rsidRPr="00C675E0">
        <w:rPr>
          <w:rFonts w:asciiTheme="minorHAnsi" w:hAnsiTheme="minorHAnsi" w:cstheme="minorHAnsi"/>
          <w:color w:val="auto"/>
        </w:rPr>
        <w:t>,</w:t>
      </w:r>
      <w:r w:rsidR="0059005A" w:rsidRPr="00C675E0">
        <w:rPr>
          <w:rFonts w:asciiTheme="minorHAnsi" w:hAnsiTheme="minorHAnsi" w:cstheme="minorHAnsi"/>
          <w:color w:val="auto"/>
        </w:rPr>
        <w:t xml:space="preserve"> and 14.4</w:t>
      </w:r>
      <w:r w:rsidRPr="00C675E0">
        <w:rPr>
          <w:rFonts w:asciiTheme="minorHAnsi" w:hAnsiTheme="minorHAnsi" w:cstheme="minorHAnsi"/>
          <w:color w:val="auto"/>
        </w:rPr>
        <w:t xml:space="preserve"> g </w:t>
      </w:r>
      <w:r w:rsidR="00F42BF2" w:rsidRPr="00C675E0">
        <w:rPr>
          <w:rFonts w:asciiTheme="minorHAnsi" w:hAnsiTheme="minorHAnsi" w:cstheme="minorHAnsi"/>
          <w:color w:val="auto"/>
        </w:rPr>
        <w:t xml:space="preserve">of </w:t>
      </w:r>
      <w:r w:rsidRPr="00C675E0">
        <w:rPr>
          <w:rFonts w:asciiTheme="minorHAnsi" w:hAnsiTheme="minorHAnsi" w:cstheme="minorHAnsi"/>
          <w:color w:val="auto"/>
        </w:rPr>
        <w:t>s</w:t>
      </w:r>
      <w:r w:rsidR="00307C2B" w:rsidRPr="00C675E0">
        <w:rPr>
          <w:rFonts w:asciiTheme="minorHAnsi" w:hAnsiTheme="minorHAnsi" w:cstheme="minorHAnsi"/>
          <w:color w:val="auto"/>
        </w:rPr>
        <w:t xml:space="preserve">ucrose </w:t>
      </w:r>
      <w:r w:rsidR="00307C2B" w:rsidRPr="00C675E0">
        <w:rPr>
          <w:rFonts w:asciiTheme="minorHAnsi" w:hAnsiTheme="minorHAnsi" w:cstheme="minorHAnsi"/>
          <w:color w:val="auto"/>
        </w:rPr>
        <w:lastRenderedPageBreak/>
        <w:t xml:space="preserve">to </w:t>
      </w:r>
      <w:r w:rsidR="00AB3CFA" w:rsidRPr="00C675E0">
        <w:rPr>
          <w:rFonts w:asciiTheme="minorHAnsi" w:hAnsiTheme="minorHAnsi" w:cstheme="minorHAnsi"/>
          <w:color w:val="auto"/>
        </w:rPr>
        <w:t>88</w:t>
      </w:r>
      <w:r w:rsidR="00307C2B" w:rsidRPr="00C675E0">
        <w:rPr>
          <w:rFonts w:asciiTheme="minorHAnsi" w:hAnsiTheme="minorHAnsi" w:cstheme="minorHAnsi"/>
          <w:color w:val="auto"/>
        </w:rPr>
        <w:t xml:space="preserve"> m</w:t>
      </w:r>
      <w:r w:rsidR="00C4574E" w:rsidRPr="00C675E0">
        <w:rPr>
          <w:rFonts w:asciiTheme="minorHAnsi" w:hAnsiTheme="minorHAnsi" w:cstheme="minorHAnsi"/>
          <w:color w:val="auto"/>
        </w:rPr>
        <w:t>L</w:t>
      </w:r>
      <w:r w:rsidR="00307C2B" w:rsidRPr="00C675E0">
        <w:rPr>
          <w:rFonts w:asciiTheme="minorHAnsi" w:hAnsiTheme="minorHAnsi" w:cstheme="minorHAnsi"/>
          <w:color w:val="auto"/>
        </w:rPr>
        <w:t xml:space="preserve"> </w:t>
      </w:r>
      <w:r w:rsidR="00F42BF2" w:rsidRPr="00C675E0">
        <w:rPr>
          <w:rFonts w:asciiTheme="minorHAnsi" w:hAnsiTheme="minorHAnsi" w:cstheme="minorHAnsi"/>
          <w:color w:val="auto"/>
        </w:rPr>
        <w:t xml:space="preserve">of </w:t>
      </w:r>
      <w:r w:rsidR="00307C2B" w:rsidRPr="00C675E0">
        <w:rPr>
          <w:rFonts w:asciiTheme="minorHAnsi" w:hAnsiTheme="minorHAnsi" w:cstheme="minorHAnsi"/>
          <w:color w:val="auto"/>
        </w:rPr>
        <w:t xml:space="preserve">deionized water (final concentrations of </w:t>
      </w:r>
      <w:r w:rsidR="00C4574E" w:rsidRPr="00C675E0">
        <w:rPr>
          <w:rFonts w:asciiTheme="minorHAnsi" w:hAnsiTheme="minorHAnsi" w:cstheme="minorHAnsi"/>
          <w:color w:val="auto"/>
        </w:rPr>
        <w:t>1</w:t>
      </w:r>
      <w:r w:rsidR="00307C2B" w:rsidRPr="00C675E0">
        <w:rPr>
          <w:rFonts w:asciiTheme="minorHAnsi" w:hAnsiTheme="minorHAnsi" w:cstheme="minorHAnsi"/>
          <w:color w:val="auto"/>
        </w:rPr>
        <w:t xml:space="preserve">20 mM HEPES, </w:t>
      </w:r>
      <w:r w:rsidR="00C4574E" w:rsidRPr="00C675E0">
        <w:rPr>
          <w:rFonts w:asciiTheme="minorHAnsi" w:hAnsiTheme="minorHAnsi" w:cstheme="minorHAnsi"/>
          <w:color w:val="auto"/>
        </w:rPr>
        <w:t>6</w:t>
      </w:r>
      <w:r w:rsidR="00307C2B" w:rsidRPr="00C675E0">
        <w:rPr>
          <w:rFonts w:asciiTheme="minorHAnsi" w:hAnsiTheme="minorHAnsi" w:cstheme="minorHAnsi"/>
          <w:color w:val="auto"/>
        </w:rPr>
        <w:t xml:space="preserve">0 mM </w:t>
      </w:r>
      <w:proofErr w:type="spellStart"/>
      <w:r w:rsidR="00307C2B" w:rsidRPr="00C675E0">
        <w:rPr>
          <w:rFonts w:asciiTheme="minorHAnsi" w:hAnsiTheme="minorHAnsi" w:cstheme="minorHAnsi"/>
          <w:color w:val="auto"/>
        </w:rPr>
        <w:t>KCl</w:t>
      </w:r>
      <w:proofErr w:type="spellEnd"/>
      <w:r w:rsidR="00307C2B" w:rsidRPr="00C675E0">
        <w:rPr>
          <w:rFonts w:asciiTheme="minorHAnsi" w:hAnsiTheme="minorHAnsi" w:cstheme="minorHAnsi"/>
          <w:color w:val="auto"/>
        </w:rPr>
        <w:t xml:space="preserve">, </w:t>
      </w:r>
      <w:r w:rsidR="00C4574E" w:rsidRPr="00C675E0">
        <w:rPr>
          <w:rFonts w:asciiTheme="minorHAnsi" w:hAnsiTheme="minorHAnsi" w:cstheme="minorHAnsi"/>
          <w:color w:val="auto"/>
        </w:rPr>
        <w:t>1</w:t>
      </w:r>
      <w:r w:rsidR="00307C2B" w:rsidRPr="00C675E0">
        <w:rPr>
          <w:rFonts w:asciiTheme="minorHAnsi" w:hAnsiTheme="minorHAnsi" w:cstheme="minorHAnsi"/>
          <w:color w:val="auto"/>
        </w:rPr>
        <w:t>2 mM MgCl</w:t>
      </w:r>
      <w:r w:rsidR="00307C2B" w:rsidRPr="00C675E0">
        <w:rPr>
          <w:rFonts w:asciiTheme="minorHAnsi" w:hAnsiTheme="minorHAnsi" w:cstheme="minorHAnsi"/>
          <w:color w:val="auto"/>
          <w:vertAlign w:val="subscript"/>
        </w:rPr>
        <w:t>2</w:t>
      </w:r>
      <w:r w:rsidR="00307C2B" w:rsidRPr="00C675E0">
        <w:rPr>
          <w:rFonts w:asciiTheme="minorHAnsi" w:hAnsiTheme="minorHAnsi" w:cstheme="minorHAnsi"/>
          <w:color w:val="auto"/>
        </w:rPr>
        <w:t xml:space="preserve">, </w:t>
      </w:r>
      <w:r w:rsidR="00C4574E" w:rsidRPr="00C675E0">
        <w:rPr>
          <w:rFonts w:asciiTheme="minorHAnsi" w:hAnsiTheme="minorHAnsi" w:cstheme="minorHAnsi"/>
          <w:color w:val="auto"/>
        </w:rPr>
        <w:t>6</w:t>
      </w:r>
      <w:r w:rsidR="00307C2B" w:rsidRPr="00C675E0">
        <w:rPr>
          <w:rFonts w:asciiTheme="minorHAnsi" w:hAnsiTheme="minorHAnsi" w:cstheme="minorHAnsi"/>
          <w:color w:val="auto"/>
        </w:rPr>
        <w:t xml:space="preserve"> mM EDTA, </w:t>
      </w:r>
      <w:r w:rsidR="00C4574E" w:rsidRPr="00C675E0">
        <w:rPr>
          <w:rFonts w:asciiTheme="minorHAnsi" w:hAnsiTheme="minorHAnsi" w:cstheme="minorHAnsi"/>
          <w:color w:val="auto"/>
        </w:rPr>
        <w:t>6</w:t>
      </w:r>
      <w:r w:rsidR="00307C2B" w:rsidRPr="00C675E0">
        <w:rPr>
          <w:rFonts w:asciiTheme="minorHAnsi" w:hAnsiTheme="minorHAnsi" w:cstheme="minorHAnsi"/>
          <w:color w:val="auto"/>
        </w:rPr>
        <w:t xml:space="preserve"> mM EGTA, </w:t>
      </w:r>
      <w:r w:rsidR="00C4574E" w:rsidRPr="00C675E0">
        <w:rPr>
          <w:rFonts w:asciiTheme="minorHAnsi" w:hAnsiTheme="minorHAnsi" w:cstheme="minorHAnsi"/>
          <w:color w:val="auto"/>
        </w:rPr>
        <w:t>1</w:t>
      </w:r>
      <w:r w:rsidR="00307C2B" w:rsidRPr="00C675E0">
        <w:rPr>
          <w:rFonts w:asciiTheme="minorHAnsi" w:hAnsiTheme="minorHAnsi" w:cstheme="minorHAnsi"/>
          <w:color w:val="auto"/>
        </w:rPr>
        <w:t>2</w:t>
      </w:r>
      <w:r w:rsidR="00C4574E" w:rsidRPr="00C675E0">
        <w:rPr>
          <w:rFonts w:asciiTheme="minorHAnsi" w:hAnsiTheme="minorHAnsi" w:cstheme="minorHAnsi"/>
          <w:color w:val="auto"/>
        </w:rPr>
        <w:t>0</w:t>
      </w:r>
      <w:r w:rsidRPr="00C675E0">
        <w:rPr>
          <w:rFonts w:asciiTheme="minorHAnsi" w:hAnsiTheme="minorHAnsi" w:cstheme="minorHAnsi"/>
          <w:color w:val="auto"/>
        </w:rPr>
        <w:t>0 mM m</w:t>
      </w:r>
      <w:r w:rsidR="00307C2B" w:rsidRPr="00C675E0">
        <w:rPr>
          <w:rFonts w:asciiTheme="minorHAnsi" w:hAnsiTheme="minorHAnsi" w:cstheme="minorHAnsi"/>
          <w:color w:val="auto"/>
        </w:rPr>
        <w:t>annitol</w:t>
      </w:r>
      <w:r w:rsidR="00F42BF2" w:rsidRPr="00C675E0">
        <w:rPr>
          <w:rFonts w:asciiTheme="minorHAnsi" w:hAnsiTheme="minorHAnsi" w:cstheme="minorHAnsi"/>
          <w:color w:val="auto"/>
        </w:rPr>
        <w:t>,</w:t>
      </w:r>
      <w:r w:rsidR="00307C2B" w:rsidRPr="00C675E0">
        <w:rPr>
          <w:rFonts w:asciiTheme="minorHAnsi" w:hAnsiTheme="minorHAnsi" w:cstheme="minorHAnsi"/>
          <w:color w:val="auto"/>
        </w:rPr>
        <w:t xml:space="preserve"> and </w:t>
      </w:r>
      <w:r w:rsidR="00C4574E" w:rsidRPr="00C675E0">
        <w:rPr>
          <w:rFonts w:asciiTheme="minorHAnsi" w:hAnsiTheme="minorHAnsi" w:cstheme="minorHAnsi"/>
          <w:color w:val="auto"/>
        </w:rPr>
        <w:t>42</w:t>
      </w:r>
      <w:r w:rsidRPr="00C675E0">
        <w:rPr>
          <w:rFonts w:asciiTheme="minorHAnsi" w:hAnsiTheme="minorHAnsi" w:cstheme="minorHAnsi"/>
          <w:color w:val="auto"/>
        </w:rPr>
        <w:t>0 mM s</w:t>
      </w:r>
      <w:r w:rsidR="00307C2B" w:rsidRPr="00C675E0">
        <w:rPr>
          <w:rFonts w:asciiTheme="minorHAnsi" w:hAnsiTheme="minorHAnsi" w:cstheme="minorHAnsi"/>
          <w:color w:val="auto"/>
        </w:rPr>
        <w:t>ucrose).</w:t>
      </w:r>
    </w:p>
    <w:p w14:paraId="4640EC7D" w14:textId="77777777" w:rsidR="003905DA" w:rsidRPr="00C675E0" w:rsidRDefault="003905DA" w:rsidP="00C675E0">
      <w:pPr>
        <w:rPr>
          <w:rFonts w:asciiTheme="minorHAnsi" w:hAnsiTheme="minorHAnsi" w:cstheme="minorHAnsi"/>
          <w:color w:val="auto"/>
        </w:rPr>
      </w:pPr>
    </w:p>
    <w:p w14:paraId="0554F424" w14:textId="08461460" w:rsidR="00530D15" w:rsidRPr="00C675E0" w:rsidRDefault="00AB3CFA" w:rsidP="00C675E0">
      <w:pPr>
        <w:pStyle w:val="ListParagraph"/>
        <w:numPr>
          <w:ilvl w:val="2"/>
          <w:numId w:val="27"/>
        </w:numPr>
        <w:ind w:left="0"/>
        <w:rPr>
          <w:rFonts w:asciiTheme="minorHAnsi" w:hAnsiTheme="minorHAnsi" w:cstheme="minorHAnsi"/>
          <w:color w:val="auto"/>
        </w:rPr>
      </w:pPr>
      <w:r w:rsidRPr="00C675E0">
        <w:rPr>
          <w:rFonts w:asciiTheme="minorHAnsi" w:hAnsiTheme="minorHAnsi" w:cstheme="minorHAnsi"/>
          <w:color w:val="auto"/>
        </w:rPr>
        <w:t>Store buffers</w:t>
      </w:r>
      <w:r w:rsidR="00530D15" w:rsidRPr="00C675E0">
        <w:rPr>
          <w:rFonts w:asciiTheme="minorHAnsi" w:hAnsiTheme="minorHAnsi" w:cstheme="minorHAnsi"/>
          <w:color w:val="auto"/>
        </w:rPr>
        <w:t xml:space="preserve"> at 4</w:t>
      </w:r>
      <w:r w:rsidR="00045791" w:rsidRPr="00C675E0">
        <w:rPr>
          <w:rFonts w:asciiTheme="minorHAnsi" w:hAnsiTheme="minorHAnsi" w:cstheme="minorHAnsi"/>
          <w:color w:val="auto"/>
        </w:rPr>
        <w:t xml:space="preserve"> </w:t>
      </w:r>
      <w:r w:rsidR="00581DAE" w:rsidRPr="00C675E0">
        <w:rPr>
          <w:rFonts w:asciiTheme="minorHAnsi" w:hAnsiTheme="minorHAnsi" w:cstheme="minorHAnsi"/>
          <w:color w:val="auto"/>
        </w:rPr>
        <w:t>°C and d</w:t>
      </w:r>
      <w:r w:rsidR="00530D15" w:rsidRPr="00C675E0">
        <w:rPr>
          <w:rFonts w:asciiTheme="minorHAnsi" w:hAnsiTheme="minorHAnsi" w:cstheme="minorHAnsi"/>
          <w:color w:val="auto"/>
        </w:rPr>
        <w:t>igitonin at -20</w:t>
      </w:r>
      <w:r w:rsidR="00045791" w:rsidRPr="00C675E0">
        <w:rPr>
          <w:rFonts w:asciiTheme="minorHAnsi" w:hAnsiTheme="minorHAnsi" w:cstheme="minorHAnsi"/>
          <w:color w:val="auto"/>
        </w:rPr>
        <w:t xml:space="preserve"> </w:t>
      </w:r>
      <w:r w:rsidRPr="00C675E0">
        <w:rPr>
          <w:rFonts w:asciiTheme="minorHAnsi" w:hAnsiTheme="minorHAnsi" w:cstheme="minorHAnsi"/>
          <w:color w:val="auto"/>
        </w:rPr>
        <w:t>°C</w:t>
      </w:r>
      <w:r w:rsidR="00530D15" w:rsidRPr="00C675E0">
        <w:rPr>
          <w:rFonts w:asciiTheme="minorHAnsi" w:hAnsiTheme="minorHAnsi" w:cstheme="minorHAnsi"/>
          <w:color w:val="auto"/>
        </w:rPr>
        <w:t>.</w:t>
      </w:r>
    </w:p>
    <w:p w14:paraId="45475A73" w14:textId="77777777" w:rsidR="00530D15" w:rsidRPr="00C675E0" w:rsidRDefault="00530D15" w:rsidP="00C675E0">
      <w:pPr>
        <w:rPr>
          <w:rFonts w:asciiTheme="minorHAnsi" w:hAnsiTheme="minorHAnsi" w:cstheme="minorHAnsi"/>
          <w:color w:val="auto"/>
        </w:rPr>
      </w:pPr>
    </w:p>
    <w:p w14:paraId="705C4345" w14:textId="77BD315B" w:rsidR="00F8457C" w:rsidRPr="00C675E0" w:rsidRDefault="00666222" w:rsidP="00C675E0">
      <w:pPr>
        <w:pStyle w:val="ListParagraph"/>
        <w:numPr>
          <w:ilvl w:val="0"/>
          <w:numId w:val="27"/>
        </w:numPr>
        <w:rPr>
          <w:rFonts w:asciiTheme="minorHAnsi" w:hAnsiTheme="minorHAnsi" w:cstheme="minorHAnsi"/>
          <w:b/>
          <w:color w:val="auto"/>
        </w:rPr>
      </w:pPr>
      <w:r w:rsidRPr="00C675E0">
        <w:rPr>
          <w:rFonts w:asciiTheme="minorHAnsi" w:hAnsiTheme="minorHAnsi" w:cstheme="minorHAnsi"/>
          <w:b/>
          <w:color w:val="auto"/>
        </w:rPr>
        <w:t>C</w:t>
      </w:r>
      <w:r w:rsidR="00417AD7" w:rsidRPr="00C675E0">
        <w:rPr>
          <w:rFonts w:asciiTheme="minorHAnsi" w:hAnsiTheme="minorHAnsi" w:cstheme="minorHAnsi"/>
          <w:b/>
          <w:color w:val="auto"/>
        </w:rPr>
        <w:t xml:space="preserve">ytosolic </w:t>
      </w:r>
      <w:r w:rsidR="00C452BC" w:rsidRPr="00C675E0">
        <w:rPr>
          <w:rFonts w:asciiTheme="minorHAnsi" w:hAnsiTheme="minorHAnsi" w:cstheme="minorHAnsi"/>
          <w:b/>
          <w:color w:val="auto"/>
        </w:rPr>
        <w:t>p</w:t>
      </w:r>
      <w:r w:rsidR="00417AD7" w:rsidRPr="00C675E0">
        <w:rPr>
          <w:rFonts w:asciiTheme="minorHAnsi" w:hAnsiTheme="minorHAnsi" w:cstheme="minorHAnsi"/>
          <w:b/>
          <w:color w:val="auto"/>
        </w:rPr>
        <w:t xml:space="preserve">rotein </w:t>
      </w:r>
      <w:r w:rsidR="00C452BC" w:rsidRPr="00C675E0">
        <w:rPr>
          <w:rFonts w:asciiTheme="minorHAnsi" w:hAnsiTheme="minorHAnsi" w:cstheme="minorHAnsi"/>
          <w:b/>
          <w:color w:val="auto"/>
        </w:rPr>
        <w:t>i</w:t>
      </w:r>
      <w:r w:rsidR="00417AD7" w:rsidRPr="00C675E0">
        <w:rPr>
          <w:rFonts w:asciiTheme="minorHAnsi" w:hAnsiTheme="minorHAnsi" w:cstheme="minorHAnsi"/>
          <w:b/>
          <w:color w:val="auto"/>
        </w:rPr>
        <w:t>solation</w:t>
      </w:r>
    </w:p>
    <w:p w14:paraId="7D063EA5" w14:textId="77777777" w:rsidR="0004658B" w:rsidRPr="00C675E0" w:rsidRDefault="0004658B" w:rsidP="00C675E0">
      <w:pPr>
        <w:pStyle w:val="ListParagraph"/>
        <w:ind w:left="0"/>
        <w:rPr>
          <w:rFonts w:asciiTheme="minorHAnsi" w:hAnsiTheme="minorHAnsi" w:cstheme="minorHAnsi"/>
          <w:b/>
          <w:color w:val="auto"/>
        </w:rPr>
      </w:pPr>
    </w:p>
    <w:p w14:paraId="278C32AF" w14:textId="3CA8271E" w:rsidR="00417AD7" w:rsidRPr="00C675E0" w:rsidRDefault="00C452BC" w:rsidP="00C675E0">
      <w:pPr>
        <w:pStyle w:val="ListParagraph"/>
        <w:ind w:left="0"/>
        <w:rPr>
          <w:rFonts w:asciiTheme="minorHAnsi" w:hAnsiTheme="minorHAnsi" w:cstheme="minorHAnsi"/>
          <w:color w:val="auto"/>
        </w:rPr>
      </w:pPr>
      <w:r w:rsidRPr="00C675E0">
        <w:rPr>
          <w:rFonts w:asciiTheme="minorHAnsi" w:hAnsiTheme="minorHAnsi" w:cstheme="minorHAnsi"/>
          <w:color w:val="auto"/>
        </w:rPr>
        <w:t xml:space="preserve">NOTE: </w:t>
      </w:r>
      <w:r w:rsidR="00C15B77" w:rsidRPr="00C675E0">
        <w:rPr>
          <w:rFonts w:asciiTheme="minorHAnsi" w:hAnsiTheme="minorHAnsi" w:cstheme="minorHAnsi"/>
          <w:color w:val="auto"/>
        </w:rPr>
        <w:t>The following steps will allow for the growth and expansion of U937</w:t>
      </w:r>
      <w:r w:rsidR="00417AD7" w:rsidRPr="00C675E0">
        <w:rPr>
          <w:rFonts w:asciiTheme="minorHAnsi" w:hAnsiTheme="minorHAnsi" w:cstheme="minorHAnsi"/>
          <w:color w:val="auto"/>
        </w:rPr>
        <w:t xml:space="preserve"> cells followed by extraction of cytosolic proteins. At the concentration used, digitonin will permeabilize the plasma membrane without disrupting it, allowing for the release of cytosolic proteins and retention of other cellular proteins.  </w:t>
      </w:r>
    </w:p>
    <w:p w14:paraId="6D7AA8F0" w14:textId="301B5E21" w:rsidR="00C15B77" w:rsidRPr="00C675E0" w:rsidRDefault="00C15B77" w:rsidP="00C675E0">
      <w:pPr>
        <w:pStyle w:val="ListParagraph"/>
        <w:ind w:left="0"/>
        <w:rPr>
          <w:rFonts w:asciiTheme="minorHAnsi" w:hAnsiTheme="minorHAnsi" w:cstheme="minorHAnsi"/>
          <w:color w:val="auto"/>
        </w:rPr>
      </w:pPr>
    </w:p>
    <w:p w14:paraId="36BA134F" w14:textId="31C65DBB" w:rsidR="00530D15" w:rsidRPr="00F968B0" w:rsidRDefault="00C15B77"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Culture </w:t>
      </w:r>
      <w:r w:rsidR="006955BE" w:rsidRPr="00F968B0">
        <w:rPr>
          <w:rFonts w:asciiTheme="minorHAnsi" w:hAnsiTheme="minorHAnsi" w:cstheme="minorHAnsi"/>
          <w:color w:val="auto"/>
          <w:highlight w:val="yellow"/>
        </w:rPr>
        <w:t xml:space="preserve">the </w:t>
      </w:r>
      <w:r w:rsidR="00DD76ED" w:rsidRPr="00F968B0">
        <w:rPr>
          <w:rFonts w:asciiTheme="minorHAnsi" w:hAnsiTheme="minorHAnsi" w:cstheme="minorHAnsi"/>
          <w:color w:val="auto"/>
          <w:highlight w:val="yellow"/>
        </w:rPr>
        <w:t xml:space="preserve">cells in RPMI 1640 with 10% </w:t>
      </w:r>
      <w:r w:rsidR="00BA5A9D" w:rsidRPr="00F968B0">
        <w:rPr>
          <w:rFonts w:asciiTheme="minorHAnsi" w:hAnsiTheme="minorHAnsi" w:cstheme="minorHAnsi"/>
          <w:color w:val="auto"/>
          <w:highlight w:val="yellow"/>
        </w:rPr>
        <w:t>fetal bovine serum</w:t>
      </w:r>
      <w:r w:rsidR="00DD76ED" w:rsidRPr="00F968B0">
        <w:rPr>
          <w:rFonts w:asciiTheme="minorHAnsi" w:hAnsiTheme="minorHAnsi" w:cstheme="minorHAnsi"/>
          <w:color w:val="auto"/>
          <w:highlight w:val="yellow"/>
        </w:rPr>
        <w:t xml:space="preserve"> at 37</w:t>
      </w:r>
      <w:r w:rsidR="00482B24" w:rsidRPr="00F968B0">
        <w:rPr>
          <w:rFonts w:asciiTheme="minorHAnsi" w:hAnsiTheme="minorHAnsi" w:cstheme="minorHAnsi"/>
          <w:color w:val="auto"/>
          <w:highlight w:val="yellow"/>
        </w:rPr>
        <w:t xml:space="preserve"> °</w:t>
      </w:r>
      <w:r w:rsidR="00DD76ED" w:rsidRPr="00F968B0">
        <w:rPr>
          <w:rFonts w:asciiTheme="minorHAnsi" w:hAnsiTheme="minorHAnsi" w:cstheme="minorHAnsi"/>
          <w:color w:val="auto"/>
          <w:highlight w:val="yellow"/>
        </w:rPr>
        <w:t>C and 5% CO</w:t>
      </w:r>
      <w:r w:rsidR="00DD76ED" w:rsidRPr="00F968B0">
        <w:rPr>
          <w:rFonts w:asciiTheme="minorHAnsi" w:hAnsiTheme="minorHAnsi" w:cstheme="minorHAnsi"/>
          <w:color w:val="auto"/>
          <w:highlight w:val="yellow"/>
          <w:vertAlign w:val="subscript"/>
        </w:rPr>
        <w:t>2</w:t>
      </w:r>
      <w:r w:rsidR="00DD76ED" w:rsidRPr="00F968B0">
        <w:rPr>
          <w:rFonts w:asciiTheme="minorHAnsi" w:hAnsiTheme="minorHAnsi" w:cstheme="minorHAnsi"/>
          <w:color w:val="auto"/>
          <w:highlight w:val="yellow"/>
        </w:rPr>
        <w:t xml:space="preserve">. </w:t>
      </w:r>
      <w:r w:rsidR="00666222" w:rsidRPr="00F968B0">
        <w:rPr>
          <w:rFonts w:asciiTheme="minorHAnsi" w:hAnsiTheme="minorHAnsi" w:cstheme="minorHAnsi"/>
          <w:color w:val="auto"/>
          <w:highlight w:val="yellow"/>
        </w:rPr>
        <w:t>Ensure that</w:t>
      </w:r>
      <w:r w:rsidR="00482B24" w:rsidRPr="00F968B0">
        <w:rPr>
          <w:rFonts w:asciiTheme="minorHAnsi" w:hAnsiTheme="minorHAnsi" w:cstheme="minorHAnsi"/>
          <w:color w:val="auto"/>
          <w:highlight w:val="yellow"/>
        </w:rPr>
        <w:t xml:space="preserve"> the</w:t>
      </w:r>
      <w:r w:rsidR="00666222" w:rsidRPr="00F968B0">
        <w:rPr>
          <w:rFonts w:asciiTheme="minorHAnsi" w:hAnsiTheme="minorHAnsi" w:cstheme="minorHAnsi"/>
          <w:color w:val="auto"/>
          <w:highlight w:val="yellow"/>
        </w:rPr>
        <w:t xml:space="preserve"> c</w:t>
      </w:r>
      <w:r w:rsidR="00DD76ED" w:rsidRPr="00F968B0">
        <w:rPr>
          <w:rFonts w:asciiTheme="minorHAnsi" w:hAnsiTheme="minorHAnsi" w:cstheme="minorHAnsi"/>
          <w:color w:val="auto"/>
          <w:highlight w:val="yellow"/>
        </w:rPr>
        <w:t>ell</w:t>
      </w:r>
      <w:r w:rsidR="00666222" w:rsidRPr="00F968B0">
        <w:rPr>
          <w:rFonts w:asciiTheme="minorHAnsi" w:hAnsiTheme="minorHAnsi" w:cstheme="minorHAnsi"/>
          <w:color w:val="auto"/>
          <w:highlight w:val="yellow"/>
        </w:rPr>
        <w:t xml:space="preserve">s are </w:t>
      </w:r>
      <w:r w:rsidR="00DD76ED" w:rsidRPr="00F968B0">
        <w:rPr>
          <w:rFonts w:asciiTheme="minorHAnsi" w:hAnsiTheme="minorHAnsi" w:cstheme="minorHAnsi"/>
          <w:color w:val="auto"/>
          <w:highlight w:val="yellow"/>
        </w:rPr>
        <w:t>grown to a</w:t>
      </w:r>
      <w:r w:rsidR="00666222" w:rsidRPr="00F968B0">
        <w:rPr>
          <w:rFonts w:asciiTheme="minorHAnsi" w:hAnsiTheme="minorHAnsi" w:cstheme="minorHAnsi"/>
          <w:color w:val="auto"/>
          <w:highlight w:val="yellow"/>
        </w:rPr>
        <w:t xml:space="preserve"> final total of </w:t>
      </w:r>
      <w:r w:rsidR="00DD76ED" w:rsidRPr="00F968B0">
        <w:rPr>
          <w:rFonts w:asciiTheme="minorHAnsi" w:hAnsiTheme="minorHAnsi" w:cstheme="minorHAnsi"/>
          <w:color w:val="auto"/>
          <w:highlight w:val="yellow"/>
        </w:rPr>
        <w:t>6 x 10</w:t>
      </w:r>
      <w:r w:rsidR="00DD76ED" w:rsidRPr="00F968B0">
        <w:rPr>
          <w:rFonts w:asciiTheme="minorHAnsi" w:hAnsiTheme="minorHAnsi" w:cstheme="minorHAnsi"/>
          <w:color w:val="auto"/>
          <w:highlight w:val="yellow"/>
          <w:vertAlign w:val="superscript"/>
        </w:rPr>
        <w:t>8</w:t>
      </w:r>
      <w:r w:rsidR="00DD76ED" w:rsidRPr="00F968B0">
        <w:rPr>
          <w:rFonts w:asciiTheme="minorHAnsi" w:hAnsiTheme="minorHAnsi" w:cstheme="minorHAnsi"/>
          <w:color w:val="auto"/>
          <w:highlight w:val="yellow"/>
        </w:rPr>
        <w:t xml:space="preserve"> cells.</w:t>
      </w:r>
    </w:p>
    <w:p w14:paraId="67D9F082" w14:textId="77777777" w:rsidR="00482B24" w:rsidRPr="00C675E0" w:rsidRDefault="00482B24" w:rsidP="00C675E0">
      <w:pPr>
        <w:pStyle w:val="ListParagraph"/>
        <w:ind w:left="0"/>
        <w:rPr>
          <w:rFonts w:asciiTheme="minorHAnsi" w:hAnsiTheme="minorHAnsi" w:cstheme="minorHAnsi"/>
          <w:color w:val="auto"/>
        </w:rPr>
      </w:pPr>
    </w:p>
    <w:p w14:paraId="661B60F2" w14:textId="2206A34E" w:rsidR="0059005A" w:rsidRPr="00C675E0" w:rsidRDefault="0059005A"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 xml:space="preserve">NOTE: </w:t>
      </w:r>
      <w:r w:rsidR="00BA5A9D" w:rsidRPr="00C675E0">
        <w:rPr>
          <w:rFonts w:asciiTheme="minorHAnsi" w:hAnsiTheme="minorHAnsi" w:cstheme="minorHAnsi"/>
          <w:bCs/>
          <w:color w:val="auto"/>
        </w:rPr>
        <w:t>In this protocol, c</w:t>
      </w:r>
      <w:r w:rsidRPr="00C675E0">
        <w:rPr>
          <w:rFonts w:asciiTheme="minorHAnsi" w:hAnsiTheme="minorHAnsi" w:cstheme="minorHAnsi"/>
          <w:bCs/>
          <w:color w:val="auto"/>
        </w:rPr>
        <w:t xml:space="preserve">ells </w:t>
      </w:r>
      <w:r w:rsidR="00482B24" w:rsidRPr="00C675E0">
        <w:rPr>
          <w:rFonts w:asciiTheme="minorHAnsi" w:hAnsiTheme="minorHAnsi" w:cstheme="minorHAnsi"/>
          <w:bCs/>
          <w:color w:val="auto"/>
        </w:rPr>
        <w:t xml:space="preserve">were counted </w:t>
      </w:r>
      <w:r w:rsidRPr="00C675E0">
        <w:rPr>
          <w:rFonts w:asciiTheme="minorHAnsi" w:hAnsiTheme="minorHAnsi" w:cstheme="minorHAnsi"/>
          <w:bCs/>
          <w:color w:val="auto"/>
        </w:rPr>
        <w:t>using a standard hemocytometer and microscope.</w:t>
      </w:r>
    </w:p>
    <w:p w14:paraId="6DC49CD8" w14:textId="77777777" w:rsidR="00F8457C" w:rsidRPr="00C675E0" w:rsidRDefault="00F8457C" w:rsidP="00C675E0">
      <w:pPr>
        <w:pStyle w:val="ListParagraph"/>
        <w:ind w:left="0"/>
        <w:rPr>
          <w:rFonts w:asciiTheme="minorHAnsi" w:hAnsiTheme="minorHAnsi" w:cstheme="minorHAnsi"/>
          <w:color w:val="auto"/>
        </w:rPr>
      </w:pPr>
    </w:p>
    <w:p w14:paraId="72AFE7E8" w14:textId="26FA71B5" w:rsidR="00530D15" w:rsidRPr="00F968B0" w:rsidRDefault="00DD76ED"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6955BE" w:rsidRPr="00F968B0">
        <w:rPr>
          <w:rFonts w:asciiTheme="minorHAnsi" w:hAnsiTheme="minorHAnsi" w:cstheme="minorHAnsi"/>
          <w:color w:val="auto"/>
          <w:highlight w:val="yellow"/>
        </w:rPr>
        <w:t xml:space="preserve">the </w:t>
      </w:r>
      <w:r w:rsidR="008530F1" w:rsidRPr="00F968B0">
        <w:rPr>
          <w:rFonts w:asciiTheme="minorHAnsi" w:hAnsiTheme="minorHAnsi" w:cstheme="minorHAnsi"/>
          <w:color w:val="auto"/>
          <w:highlight w:val="yellow"/>
        </w:rPr>
        <w:t xml:space="preserve">cultured cells </w:t>
      </w:r>
      <w:r w:rsidR="00666222" w:rsidRPr="00F968B0">
        <w:rPr>
          <w:rFonts w:asciiTheme="minorHAnsi" w:hAnsiTheme="minorHAnsi" w:cstheme="minorHAnsi"/>
          <w:color w:val="auto"/>
          <w:highlight w:val="yellow"/>
        </w:rPr>
        <w:t xml:space="preserve">at </w:t>
      </w:r>
      <w:r w:rsidR="00530D15" w:rsidRPr="00F968B0">
        <w:rPr>
          <w:rFonts w:asciiTheme="minorHAnsi" w:hAnsiTheme="minorHAnsi" w:cstheme="minorHAnsi"/>
          <w:color w:val="auto"/>
          <w:highlight w:val="yellow"/>
        </w:rPr>
        <w:t>400</w:t>
      </w:r>
      <w:r w:rsidR="00F8457C" w:rsidRPr="00F968B0">
        <w:rPr>
          <w:rFonts w:asciiTheme="minorHAnsi" w:hAnsiTheme="minorHAnsi" w:cstheme="minorHAnsi"/>
          <w:color w:val="auto"/>
          <w:highlight w:val="yellow"/>
        </w:rPr>
        <w:t xml:space="preserve"> × </w:t>
      </w:r>
      <w:r w:rsidR="00F8457C" w:rsidRPr="00F968B0">
        <w:rPr>
          <w:rFonts w:asciiTheme="minorHAnsi" w:hAnsiTheme="minorHAnsi" w:cstheme="minorHAnsi"/>
          <w:i/>
          <w:iCs/>
          <w:color w:val="auto"/>
          <w:highlight w:val="yellow"/>
        </w:rPr>
        <w:t>g</w:t>
      </w:r>
      <w:r w:rsidR="00F8457C" w:rsidRPr="00F968B0">
        <w:rPr>
          <w:rFonts w:asciiTheme="minorHAnsi" w:hAnsiTheme="minorHAnsi" w:cstheme="minorHAnsi"/>
          <w:color w:val="auto"/>
          <w:highlight w:val="yellow"/>
        </w:rPr>
        <w:t xml:space="preserve"> for 10 min</w:t>
      </w:r>
      <w:r w:rsidR="00530D15" w:rsidRPr="00F968B0">
        <w:rPr>
          <w:rFonts w:asciiTheme="minorHAnsi" w:hAnsiTheme="minorHAnsi" w:cstheme="minorHAnsi"/>
          <w:color w:val="auto"/>
          <w:highlight w:val="yellow"/>
        </w:rPr>
        <w:t>.</w:t>
      </w:r>
      <w:r w:rsidR="00D40335" w:rsidRPr="00F968B0">
        <w:rPr>
          <w:rFonts w:asciiTheme="minorHAnsi" w:hAnsiTheme="minorHAnsi" w:cstheme="minorHAnsi"/>
          <w:color w:val="auto"/>
          <w:highlight w:val="yellow"/>
        </w:rPr>
        <w:t xml:space="preserve"> </w:t>
      </w:r>
      <w:r w:rsidR="003539E3" w:rsidRPr="00F968B0">
        <w:rPr>
          <w:rFonts w:asciiTheme="minorHAnsi" w:hAnsiTheme="minorHAnsi" w:cstheme="minorHAnsi"/>
          <w:color w:val="auto"/>
          <w:highlight w:val="yellow"/>
        </w:rPr>
        <w:t>After d</w:t>
      </w:r>
      <w:r w:rsidR="008530F1" w:rsidRPr="00F968B0">
        <w:rPr>
          <w:rFonts w:asciiTheme="minorHAnsi" w:hAnsiTheme="minorHAnsi" w:cstheme="minorHAnsi"/>
          <w:color w:val="auto"/>
          <w:highlight w:val="yellow"/>
        </w:rPr>
        <w:t>iscard</w:t>
      </w:r>
      <w:r w:rsidR="003539E3" w:rsidRPr="00F968B0">
        <w:rPr>
          <w:rFonts w:asciiTheme="minorHAnsi" w:hAnsiTheme="minorHAnsi" w:cstheme="minorHAnsi"/>
          <w:color w:val="auto"/>
          <w:highlight w:val="yellow"/>
        </w:rPr>
        <w:t>ing</w:t>
      </w:r>
      <w:r w:rsidR="00530D15" w:rsidRPr="00F968B0">
        <w:rPr>
          <w:rFonts w:asciiTheme="minorHAnsi" w:hAnsiTheme="minorHAnsi" w:cstheme="minorHAnsi"/>
          <w:color w:val="auto"/>
          <w:highlight w:val="yellow"/>
        </w:rPr>
        <w:t xml:space="preserve"> the supernatant, resuspend</w:t>
      </w:r>
      <w:r w:rsidR="00D40335" w:rsidRPr="00F968B0">
        <w:rPr>
          <w:rFonts w:asciiTheme="minorHAnsi" w:hAnsiTheme="minorHAnsi" w:cstheme="minorHAnsi"/>
          <w:color w:val="auto"/>
          <w:highlight w:val="yellow"/>
        </w:rPr>
        <w:t xml:space="preserve"> the</w:t>
      </w:r>
      <w:r w:rsidR="00530D15" w:rsidRPr="00F968B0">
        <w:rPr>
          <w:rFonts w:asciiTheme="minorHAnsi" w:hAnsiTheme="minorHAnsi" w:cstheme="minorHAnsi"/>
          <w:color w:val="auto"/>
          <w:highlight w:val="yellow"/>
        </w:rPr>
        <w:t xml:space="preserve"> cell pellet in room temperature </w:t>
      </w:r>
      <w:r w:rsidR="00F8457C" w:rsidRPr="00F968B0">
        <w:rPr>
          <w:rFonts w:asciiTheme="minorHAnsi" w:hAnsiTheme="minorHAnsi" w:cstheme="minorHAnsi"/>
          <w:color w:val="auto"/>
          <w:highlight w:val="yellow"/>
        </w:rPr>
        <w:t>phosphate-buffered saline (</w:t>
      </w:r>
      <w:r w:rsidR="00530D15" w:rsidRPr="00F968B0">
        <w:rPr>
          <w:rFonts w:asciiTheme="minorHAnsi" w:hAnsiTheme="minorHAnsi" w:cstheme="minorHAnsi"/>
          <w:color w:val="auto"/>
          <w:highlight w:val="yellow"/>
        </w:rPr>
        <w:t>PBS</w:t>
      </w:r>
      <w:r w:rsidR="00F8457C" w:rsidRPr="00F968B0">
        <w:rPr>
          <w:rFonts w:asciiTheme="minorHAnsi" w:hAnsiTheme="minorHAnsi" w:cstheme="minorHAnsi"/>
          <w:color w:val="auto"/>
          <w:highlight w:val="yellow"/>
        </w:rPr>
        <w:t>)</w:t>
      </w:r>
      <w:r w:rsidR="00530D15" w:rsidRPr="00F968B0">
        <w:rPr>
          <w:rFonts w:asciiTheme="minorHAnsi" w:hAnsiTheme="minorHAnsi" w:cstheme="minorHAnsi"/>
          <w:color w:val="auto"/>
          <w:highlight w:val="yellow"/>
        </w:rPr>
        <w:t xml:space="preserve"> at a final concentration of 4 × 10</w:t>
      </w:r>
      <w:r w:rsidR="00530D15" w:rsidRPr="00F968B0">
        <w:rPr>
          <w:rFonts w:asciiTheme="minorHAnsi" w:hAnsiTheme="minorHAnsi" w:cstheme="minorHAnsi"/>
          <w:color w:val="auto"/>
          <w:highlight w:val="yellow"/>
          <w:vertAlign w:val="superscript"/>
        </w:rPr>
        <w:t>6</w:t>
      </w:r>
      <w:r w:rsidR="00E14B59" w:rsidRPr="00F968B0">
        <w:rPr>
          <w:rFonts w:asciiTheme="minorHAnsi" w:hAnsiTheme="minorHAnsi" w:cstheme="minorHAnsi"/>
          <w:color w:val="auto"/>
          <w:highlight w:val="yellow"/>
        </w:rPr>
        <w:t xml:space="preserve"> cells/</w:t>
      </w:r>
      <w:r w:rsidR="00CB409F" w:rsidRPr="00F968B0">
        <w:rPr>
          <w:rFonts w:asciiTheme="minorHAnsi" w:hAnsiTheme="minorHAnsi" w:cstheme="minorHAnsi"/>
          <w:color w:val="auto"/>
          <w:highlight w:val="yellow"/>
        </w:rPr>
        <w:t>mL</w:t>
      </w:r>
      <w:r w:rsidR="00530D15" w:rsidRPr="00F968B0">
        <w:rPr>
          <w:rFonts w:asciiTheme="minorHAnsi" w:hAnsiTheme="minorHAnsi" w:cstheme="minorHAnsi"/>
          <w:color w:val="auto"/>
          <w:highlight w:val="yellow"/>
        </w:rPr>
        <w:t xml:space="preserve">, </w:t>
      </w:r>
      <w:r w:rsidR="00D40335" w:rsidRPr="00F968B0">
        <w:rPr>
          <w:rFonts w:asciiTheme="minorHAnsi" w:hAnsiTheme="minorHAnsi" w:cstheme="minorHAnsi"/>
          <w:color w:val="auto"/>
          <w:highlight w:val="yellow"/>
        </w:rPr>
        <w:t xml:space="preserve">and </w:t>
      </w:r>
      <w:r w:rsidR="00530D15" w:rsidRPr="00F968B0">
        <w:rPr>
          <w:rFonts w:asciiTheme="minorHAnsi" w:hAnsiTheme="minorHAnsi" w:cstheme="minorHAnsi"/>
          <w:color w:val="auto"/>
          <w:highlight w:val="yellow"/>
        </w:rPr>
        <w:t>pipette gently to break up clumps.</w:t>
      </w:r>
    </w:p>
    <w:p w14:paraId="6160B6C0" w14:textId="77777777" w:rsidR="00530D15" w:rsidRPr="00F968B0" w:rsidRDefault="00530D15" w:rsidP="00C675E0">
      <w:pPr>
        <w:pStyle w:val="ListParagraph"/>
        <w:ind w:left="0"/>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 </w:t>
      </w:r>
    </w:p>
    <w:p w14:paraId="7947ECB0" w14:textId="34766C88" w:rsidR="00530D15"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B66AE2"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cell suspension </w:t>
      </w:r>
      <w:r w:rsidR="00BF5D57" w:rsidRPr="00F968B0">
        <w:rPr>
          <w:rFonts w:asciiTheme="minorHAnsi" w:hAnsiTheme="minorHAnsi" w:cstheme="minorHAnsi"/>
          <w:color w:val="auto"/>
          <w:highlight w:val="yellow"/>
        </w:rPr>
        <w:t xml:space="preserve">at 400 </w:t>
      </w:r>
      <w:r w:rsidR="006A4B05" w:rsidRPr="00F968B0">
        <w:rPr>
          <w:rFonts w:asciiTheme="minorHAnsi" w:hAnsiTheme="minorHAnsi" w:cstheme="minorHAnsi"/>
          <w:color w:val="auto"/>
          <w:highlight w:val="yellow"/>
        </w:rPr>
        <w:t xml:space="preserve">× </w:t>
      </w:r>
      <w:r w:rsidR="006A4B05" w:rsidRPr="00F968B0">
        <w:rPr>
          <w:rFonts w:asciiTheme="minorHAnsi" w:hAnsiTheme="minorHAnsi" w:cstheme="minorHAnsi"/>
          <w:i/>
          <w:iCs/>
          <w:color w:val="auto"/>
          <w:highlight w:val="yellow"/>
        </w:rPr>
        <w:t>g</w:t>
      </w:r>
      <w:r w:rsidR="00BF5D57" w:rsidRPr="00F968B0">
        <w:rPr>
          <w:rFonts w:asciiTheme="minorHAnsi" w:hAnsiTheme="minorHAnsi" w:cstheme="minorHAnsi"/>
          <w:color w:val="auto"/>
          <w:highlight w:val="yellow"/>
        </w:rPr>
        <w:t xml:space="preserve"> for 10 min </w:t>
      </w:r>
      <w:r w:rsidRPr="00F968B0">
        <w:rPr>
          <w:rFonts w:asciiTheme="minorHAnsi" w:hAnsiTheme="minorHAnsi" w:cstheme="minorHAnsi"/>
          <w:color w:val="auto"/>
          <w:highlight w:val="yellow"/>
        </w:rPr>
        <w:t xml:space="preserve">to pellet </w:t>
      </w:r>
      <w:r w:rsidR="00B66AE2"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cells.</w:t>
      </w:r>
      <w:r w:rsidR="00B66AE2" w:rsidRPr="00F968B0">
        <w:rPr>
          <w:rFonts w:asciiTheme="minorHAnsi" w:hAnsiTheme="minorHAnsi" w:cstheme="minorHAnsi"/>
          <w:color w:val="auto"/>
          <w:highlight w:val="yellow"/>
        </w:rPr>
        <w:t xml:space="preserve"> </w:t>
      </w:r>
      <w:r w:rsidR="008530F1" w:rsidRPr="00F968B0">
        <w:rPr>
          <w:rFonts w:asciiTheme="minorHAnsi" w:hAnsiTheme="minorHAnsi" w:cstheme="minorHAnsi"/>
          <w:color w:val="auto"/>
          <w:highlight w:val="yellow"/>
        </w:rPr>
        <w:t>Discard</w:t>
      </w:r>
      <w:r w:rsidRPr="00F968B0">
        <w:rPr>
          <w:rFonts w:asciiTheme="minorHAnsi" w:hAnsiTheme="minorHAnsi" w:cstheme="minorHAnsi"/>
          <w:color w:val="auto"/>
          <w:highlight w:val="yellow"/>
        </w:rPr>
        <w:t xml:space="preserve"> the supernatant</w:t>
      </w:r>
      <w:r w:rsidR="00B66AE2"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resuspend </w:t>
      </w:r>
      <w:r w:rsidR="00B66AE2"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cell pellet in </w:t>
      </w:r>
      <w:r w:rsidRPr="00F968B0">
        <w:rPr>
          <w:rFonts w:asciiTheme="minorHAnsi" w:hAnsiTheme="minorHAnsi" w:cstheme="minorHAnsi"/>
          <w:bCs/>
          <w:color w:val="auto"/>
          <w:highlight w:val="yellow"/>
        </w:rPr>
        <w:t>ice</w:t>
      </w:r>
      <w:r w:rsidR="00B66AE2" w:rsidRPr="00F968B0">
        <w:rPr>
          <w:rFonts w:asciiTheme="minorHAnsi" w:hAnsiTheme="minorHAnsi" w:cstheme="minorHAnsi"/>
          <w:bCs/>
          <w:color w:val="auto"/>
          <w:highlight w:val="yellow"/>
        </w:rPr>
        <w:t>-</w:t>
      </w:r>
      <w:r w:rsidRPr="00F968B0">
        <w:rPr>
          <w:rFonts w:asciiTheme="minorHAnsi" w:hAnsiTheme="minorHAnsi" w:cstheme="minorHAnsi"/>
          <w:bCs/>
          <w:color w:val="auto"/>
          <w:highlight w:val="yellow"/>
        </w:rPr>
        <w:t>cold</w:t>
      </w:r>
      <w:r w:rsidR="00E14B59" w:rsidRPr="00F968B0">
        <w:rPr>
          <w:rFonts w:asciiTheme="minorHAnsi" w:hAnsiTheme="minorHAnsi" w:cstheme="minorHAnsi"/>
          <w:color w:val="auto"/>
          <w:highlight w:val="yellow"/>
        </w:rPr>
        <w:t xml:space="preserve"> lysis buffer</w:t>
      </w:r>
      <w:r w:rsidRPr="00F968B0">
        <w:rPr>
          <w:rFonts w:asciiTheme="minorHAnsi" w:hAnsiTheme="minorHAnsi" w:cstheme="minorHAnsi"/>
          <w:color w:val="auto"/>
          <w:highlight w:val="yellow"/>
        </w:rPr>
        <w:t xml:space="preserve"> A </w:t>
      </w:r>
      <w:r w:rsidR="008530F1" w:rsidRPr="00F968B0">
        <w:rPr>
          <w:rFonts w:asciiTheme="minorHAnsi" w:hAnsiTheme="minorHAnsi" w:cstheme="minorHAnsi"/>
          <w:color w:val="auto"/>
          <w:highlight w:val="yellow"/>
        </w:rPr>
        <w:t xml:space="preserve">(prepared in step 1.2.1) </w:t>
      </w:r>
      <w:r w:rsidRPr="00F968B0">
        <w:rPr>
          <w:rFonts w:asciiTheme="minorHAnsi" w:hAnsiTheme="minorHAnsi" w:cstheme="minorHAnsi"/>
          <w:color w:val="auto"/>
          <w:highlight w:val="yellow"/>
        </w:rPr>
        <w:t>at a final concentration of 2 × 10</w:t>
      </w:r>
      <w:r w:rsidRPr="00F968B0">
        <w:rPr>
          <w:rFonts w:asciiTheme="minorHAnsi" w:hAnsiTheme="minorHAnsi" w:cstheme="minorHAnsi"/>
          <w:color w:val="auto"/>
          <w:highlight w:val="yellow"/>
          <w:vertAlign w:val="superscript"/>
        </w:rPr>
        <w:t>7</w:t>
      </w:r>
      <w:r w:rsidR="00E14B59" w:rsidRPr="00F968B0">
        <w:rPr>
          <w:rFonts w:asciiTheme="minorHAnsi" w:hAnsiTheme="minorHAnsi" w:cstheme="minorHAnsi"/>
          <w:color w:val="auto"/>
          <w:highlight w:val="yellow"/>
        </w:rPr>
        <w:t xml:space="preserve"> cells/</w:t>
      </w:r>
      <w:proofErr w:type="spellStart"/>
      <w:r w:rsidR="00CB409F" w:rsidRPr="00F968B0">
        <w:rPr>
          <w:rFonts w:asciiTheme="minorHAnsi" w:hAnsiTheme="minorHAnsi" w:cstheme="minorHAnsi"/>
          <w:color w:val="auto"/>
          <w:highlight w:val="yellow"/>
        </w:rPr>
        <w:t>mL</w:t>
      </w:r>
      <w:r w:rsidRPr="00F968B0">
        <w:rPr>
          <w:rFonts w:asciiTheme="minorHAnsi" w:hAnsiTheme="minorHAnsi" w:cstheme="minorHAnsi"/>
          <w:color w:val="auto"/>
          <w:highlight w:val="yellow"/>
        </w:rPr>
        <w:t>.</w:t>
      </w:r>
      <w:proofErr w:type="spellEnd"/>
      <w:r w:rsidRPr="00F968B0">
        <w:rPr>
          <w:rFonts w:asciiTheme="minorHAnsi" w:hAnsiTheme="minorHAnsi" w:cstheme="minorHAnsi"/>
          <w:color w:val="auto"/>
          <w:highlight w:val="yellow"/>
        </w:rPr>
        <w:t xml:space="preserve"> </w:t>
      </w:r>
    </w:p>
    <w:p w14:paraId="057491E5" w14:textId="77777777" w:rsidR="007A7F34" w:rsidRPr="00F968B0" w:rsidRDefault="007A7F34" w:rsidP="00C675E0">
      <w:pPr>
        <w:pStyle w:val="ListParagraph"/>
        <w:ind w:left="0"/>
        <w:rPr>
          <w:rFonts w:asciiTheme="minorHAnsi" w:hAnsiTheme="minorHAnsi" w:cstheme="minorHAnsi"/>
          <w:color w:val="auto"/>
          <w:highlight w:val="yellow"/>
        </w:rPr>
      </w:pPr>
    </w:p>
    <w:p w14:paraId="36AA909E" w14:textId="7D11A1CF" w:rsidR="00666222" w:rsidRPr="00F968B0" w:rsidRDefault="007A7F34"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Remove 7.5 mL of the cells suspended in lysis buffer A (3 × 10</w:t>
      </w:r>
      <w:r w:rsidRPr="00F968B0">
        <w:rPr>
          <w:rFonts w:asciiTheme="minorHAnsi" w:hAnsiTheme="minorHAnsi" w:cstheme="minorHAnsi"/>
          <w:color w:val="auto"/>
          <w:highlight w:val="yellow"/>
          <w:vertAlign w:val="superscript"/>
        </w:rPr>
        <w:t xml:space="preserve">7 </w:t>
      </w:r>
      <w:r w:rsidRPr="00F968B0">
        <w:rPr>
          <w:rFonts w:asciiTheme="minorHAnsi" w:hAnsiTheme="minorHAnsi" w:cstheme="minorHAnsi"/>
          <w:color w:val="auto"/>
          <w:highlight w:val="yellow"/>
        </w:rPr>
        <w:t>cells)</w:t>
      </w:r>
      <w:r w:rsidR="006A4B05"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keep on ice for nuclear protein extraction (</w:t>
      </w:r>
      <w:r w:rsidR="006A4B05" w:rsidRPr="00F968B0">
        <w:rPr>
          <w:rFonts w:asciiTheme="minorHAnsi" w:hAnsiTheme="minorHAnsi" w:cstheme="minorHAnsi"/>
          <w:color w:val="auto"/>
          <w:highlight w:val="yellow"/>
        </w:rPr>
        <w:t>s</w:t>
      </w:r>
      <w:r w:rsidRPr="00F968B0">
        <w:rPr>
          <w:rFonts w:asciiTheme="minorHAnsi" w:hAnsiTheme="minorHAnsi" w:cstheme="minorHAnsi"/>
          <w:color w:val="auto"/>
          <w:highlight w:val="yellow"/>
        </w:rPr>
        <w:t>ection 6).</w:t>
      </w:r>
      <w:r w:rsidR="006A4B05" w:rsidRPr="00F968B0">
        <w:rPr>
          <w:rFonts w:asciiTheme="minorHAnsi" w:hAnsiTheme="minorHAnsi" w:cstheme="minorHAnsi"/>
          <w:color w:val="auto"/>
          <w:highlight w:val="yellow"/>
        </w:rPr>
        <w:t xml:space="preserve"> </w:t>
      </w:r>
      <w:r w:rsidR="00666222" w:rsidRPr="00F968B0">
        <w:rPr>
          <w:rFonts w:asciiTheme="minorHAnsi" w:hAnsiTheme="minorHAnsi" w:cstheme="minorHAnsi"/>
          <w:color w:val="auto"/>
          <w:highlight w:val="yellow"/>
        </w:rPr>
        <w:t>Centrifuge</w:t>
      </w:r>
      <w:r w:rsidR="006A4B05" w:rsidRPr="00F968B0">
        <w:rPr>
          <w:rFonts w:asciiTheme="minorHAnsi" w:hAnsiTheme="minorHAnsi" w:cstheme="minorHAnsi"/>
          <w:color w:val="auto"/>
          <w:highlight w:val="yellow"/>
        </w:rPr>
        <w:t xml:space="preserve"> the</w:t>
      </w:r>
      <w:r w:rsidR="00666222" w:rsidRPr="00F968B0">
        <w:rPr>
          <w:rFonts w:asciiTheme="minorHAnsi" w:hAnsiTheme="minorHAnsi" w:cstheme="minorHAnsi"/>
          <w:color w:val="auto"/>
          <w:highlight w:val="yellow"/>
        </w:rPr>
        <w:t xml:space="preserve"> cell suspension at 4</w:t>
      </w:r>
      <w:r w:rsidR="006A4B05" w:rsidRPr="00F968B0">
        <w:rPr>
          <w:rFonts w:asciiTheme="minorHAnsi" w:hAnsiTheme="minorHAnsi" w:cstheme="minorHAnsi"/>
          <w:color w:val="auto"/>
          <w:highlight w:val="yellow"/>
        </w:rPr>
        <w:t xml:space="preserve"> </w:t>
      </w:r>
      <w:r w:rsidR="00163E34" w:rsidRPr="00F968B0">
        <w:rPr>
          <w:rFonts w:asciiTheme="minorHAnsi" w:hAnsiTheme="minorHAnsi" w:cstheme="minorHAnsi"/>
          <w:color w:val="auto"/>
          <w:highlight w:val="yellow"/>
        </w:rPr>
        <w:t>°</w:t>
      </w:r>
      <w:r w:rsidR="00666222" w:rsidRPr="00F968B0">
        <w:rPr>
          <w:rFonts w:asciiTheme="minorHAnsi" w:hAnsiTheme="minorHAnsi" w:cstheme="minorHAnsi"/>
          <w:color w:val="auto"/>
          <w:highlight w:val="yellow"/>
        </w:rPr>
        <w:t>C</w:t>
      </w:r>
      <w:r w:rsidR="00BF5D57" w:rsidRPr="00F968B0">
        <w:rPr>
          <w:rFonts w:asciiTheme="minorHAnsi" w:hAnsiTheme="minorHAnsi" w:cstheme="minorHAnsi"/>
          <w:color w:val="auto"/>
          <w:highlight w:val="yellow"/>
        </w:rPr>
        <w:t xml:space="preserve">, 400 </w:t>
      </w:r>
      <w:r w:rsidR="006A4B05" w:rsidRPr="00F968B0">
        <w:rPr>
          <w:rFonts w:asciiTheme="minorHAnsi" w:hAnsiTheme="minorHAnsi" w:cstheme="minorHAnsi"/>
          <w:color w:val="auto"/>
          <w:highlight w:val="yellow"/>
        </w:rPr>
        <w:t xml:space="preserve">× </w:t>
      </w:r>
      <w:r w:rsidR="006A4B05" w:rsidRPr="00F968B0">
        <w:rPr>
          <w:rFonts w:asciiTheme="minorHAnsi" w:hAnsiTheme="minorHAnsi" w:cstheme="minorHAnsi"/>
          <w:i/>
          <w:iCs/>
          <w:color w:val="auto"/>
          <w:highlight w:val="yellow"/>
        </w:rPr>
        <w:t>g</w:t>
      </w:r>
      <w:r w:rsidR="00BF5D57" w:rsidRPr="00F968B0">
        <w:rPr>
          <w:rFonts w:asciiTheme="minorHAnsi" w:hAnsiTheme="minorHAnsi" w:cstheme="minorHAnsi"/>
          <w:color w:val="auto"/>
          <w:highlight w:val="yellow"/>
        </w:rPr>
        <w:t xml:space="preserve"> for 10 min</w:t>
      </w:r>
      <w:r w:rsidR="00666222" w:rsidRPr="00F968B0">
        <w:rPr>
          <w:rFonts w:asciiTheme="minorHAnsi" w:hAnsiTheme="minorHAnsi" w:cstheme="minorHAnsi"/>
          <w:color w:val="auto"/>
          <w:highlight w:val="yellow"/>
        </w:rPr>
        <w:t xml:space="preserve"> to pellet </w:t>
      </w:r>
      <w:r w:rsidR="006A4B05" w:rsidRPr="00F968B0">
        <w:rPr>
          <w:rFonts w:asciiTheme="minorHAnsi" w:hAnsiTheme="minorHAnsi" w:cstheme="minorHAnsi"/>
          <w:color w:val="auto"/>
          <w:highlight w:val="yellow"/>
        </w:rPr>
        <w:t xml:space="preserve">the </w:t>
      </w:r>
      <w:r w:rsidR="00666222" w:rsidRPr="00F968B0">
        <w:rPr>
          <w:rFonts w:asciiTheme="minorHAnsi" w:hAnsiTheme="minorHAnsi" w:cstheme="minorHAnsi"/>
          <w:color w:val="auto"/>
          <w:highlight w:val="yellow"/>
        </w:rPr>
        <w:t>cells.</w:t>
      </w:r>
    </w:p>
    <w:p w14:paraId="66D20C2A" w14:textId="77777777" w:rsidR="00CD7C52" w:rsidRPr="00C675E0" w:rsidRDefault="00CD7C52" w:rsidP="00C675E0">
      <w:pPr>
        <w:pStyle w:val="ListParagraph"/>
        <w:ind w:left="0"/>
        <w:rPr>
          <w:rFonts w:asciiTheme="minorHAnsi" w:hAnsiTheme="minorHAnsi" w:cstheme="minorHAnsi"/>
          <w:b/>
          <w:color w:val="auto"/>
        </w:rPr>
      </w:pPr>
    </w:p>
    <w:p w14:paraId="35C4D4BA" w14:textId="7556AF2D" w:rsidR="00530D15" w:rsidRPr="00C675E0" w:rsidRDefault="00CD7C52"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 xml:space="preserve">NOTE: </w:t>
      </w:r>
      <w:r w:rsidR="003539E3" w:rsidRPr="00C675E0">
        <w:rPr>
          <w:rFonts w:asciiTheme="minorHAnsi" w:hAnsiTheme="minorHAnsi" w:cstheme="minorHAnsi"/>
          <w:bCs/>
          <w:color w:val="auto"/>
        </w:rPr>
        <w:t>Perform a</w:t>
      </w:r>
      <w:r w:rsidR="00530D15" w:rsidRPr="00C675E0">
        <w:rPr>
          <w:rFonts w:asciiTheme="minorHAnsi" w:hAnsiTheme="minorHAnsi" w:cstheme="minorHAnsi"/>
          <w:bCs/>
          <w:color w:val="auto"/>
        </w:rPr>
        <w:t>ll subsequent steps at 4</w:t>
      </w:r>
      <w:r w:rsidRPr="00C675E0">
        <w:rPr>
          <w:rFonts w:asciiTheme="minorHAnsi" w:hAnsiTheme="minorHAnsi" w:cstheme="minorHAnsi"/>
          <w:bCs/>
          <w:color w:val="auto"/>
        </w:rPr>
        <w:t xml:space="preserve"> </w:t>
      </w:r>
      <w:r w:rsidR="00530D15" w:rsidRPr="00C675E0">
        <w:rPr>
          <w:rFonts w:asciiTheme="minorHAnsi" w:hAnsiTheme="minorHAnsi" w:cstheme="minorHAnsi"/>
          <w:bCs/>
          <w:color w:val="auto"/>
        </w:rPr>
        <w:t>°C or on ice</w:t>
      </w:r>
      <w:r w:rsidRPr="00C675E0">
        <w:rPr>
          <w:rFonts w:asciiTheme="minorHAnsi" w:hAnsiTheme="minorHAnsi" w:cstheme="minorHAnsi"/>
          <w:bCs/>
          <w:color w:val="auto"/>
        </w:rPr>
        <w:t>,</w:t>
      </w:r>
      <w:r w:rsidR="00530D15" w:rsidRPr="00C675E0">
        <w:rPr>
          <w:rFonts w:asciiTheme="minorHAnsi" w:hAnsiTheme="minorHAnsi" w:cstheme="minorHAnsi"/>
          <w:bCs/>
          <w:color w:val="auto"/>
        </w:rPr>
        <w:t xml:space="preserve"> and </w:t>
      </w:r>
      <w:r w:rsidR="00164D0F" w:rsidRPr="00C675E0">
        <w:rPr>
          <w:rFonts w:asciiTheme="minorHAnsi" w:hAnsiTheme="minorHAnsi" w:cstheme="minorHAnsi"/>
          <w:bCs/>
          <w:color w:val="auto"/>
        </w:rPr>
        <w:t xml:space="preserve">prechill </w:t>
      </w:r>
      <w:r w:rsidR="00530D15" w:rsidRPr="00C675E0">
        <w:rPr>
          <w:rFonts w:asciiTheme="minorHAnsi" w:hAnsiTheme="minorHAnsi" w:cstheme="minorHAnsi"/>
          <w:bCs/>
          <w:color w:val="auto"/>
        </w:rPr>
        <w:t>all buffers.</w:t>
      </w:r>
    </w:p>
    <w:p w14:paraId="74F90EE2" w14:textId="77777777" w:rsidR="007B0080" w:rsidRPr="00C675E0" w:rsidRDefault="007B0080" w:rsidP="00C675E0">
      <w:pPr>
        <w:rPr>
          <w:rFonts w:asciiTheme="minorHAnsi" w:hAnsiTheme="minorHAnsi" w:cstheme="minorHAnsi"/>
          <w:b/>
          <w:color w:val="auto"/>
        </w:rPr>
      </w:pPr>
    </w:p>
    <w:p w14:paraId="07DEF848" w14:textId="57270CB9" w:rsidR="00530D15" w:rsidRPr="00F968B0" w:rsidRDefault="008530F1"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Discard the supernatant, r</w:t>
      </w:r>
      <w:r w:rsidR="00BF5D57" w:rsidRPr="00F968B0">
        <w:rPr>
          <w:rFonts w:asciiTheme="minorHAnsi" w:hAnsiTheme="minorHAnsi" w:cstheme="minorHAnsi"/>
          <w:color w:val="auto"/>
          <w:highlight w:val="yellow"/>
        </w:rPr>
        <w:t>esuspen</w:t>
      </w:r>
      <w:r w:rsidRPr="00F968B0">
        <w:rPr>
          <w:rFonts w:asciiTheme="minorHAnsi" w:hAnsiTheme="minorHAnsi" w:cstheme="minorHAnsi"/>
          <w:color w:val="auto"/>
          <w:highlight w:val="yellow"/>
        </w:rPr>
        <w:t xml:space="preserve">d </w:t>
      </w:r>
      <w:r w:rsidR="00327256"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cell pellet </w:t>
      </w:r>
      <w:r w:rsidR="00BF5D57" w:rsidRPr="00F968B0">
        <w:rPr>
          <w:rFonts w:asciiTheme="minorHAnsi" w:hAnsiTheme="minorHAnsi" w:cstheme="minorHAnsi"/>
          <w:color w:val="auto"/>
          <w:highlight w:val="yellow"/>
        </w:rPr>
        <w:t xml:space="preserve">in CI buffer </w:t>
      </w:r>
      <w:r w:rsidR="00530D15" w:rsidRPr="00F968B0">
        <w:rPr>
          <w:rFonts w:asciiTheme="minorHAnsi" w:hAnsiTheme="minorHAnsi" w:cstheme="minorHAnsi"/>
          <w:color w:val="auto"/>
          <w:highlight w:val="yellow"/>
        </w:rPr>
        <w:t>at a final concentration of 2 × 10</w:t>
      </w:r>
      <w:r w:rsidR="00530D15" w:rsidRPr="00F968B0">
        <w:rPr>
          <w:rFonts w:asciiTheme="minorHAnsi" w:hAnsiTheme="minorHAnsi" w:cstheme="minorHAnsi"/>
          <w:color w:val="auto"/>
          <w:highlight w:val="yellow"/>
          <w:vertAlign w:val="superscript"/>
        </w:rPr>
        <w:t xml:space="preserve">7 </w:t>
      </w:r>
      <w:r w:rsidR="00E14B59" w:rsidRPr="00F968B0">
        <w:rPr>
          <w:rFonts w:asciiTheme="minorHAnsi" w:hAnsiTheme="minorHAnsi" w:cstheme="minorHAnsi"/>
          <w:color w:val="auto"/>
          <w:highlight w:val="yellow"/>
        </w:rPr>
        <w:t>cells/</w:t>
      </w:r>
      <w:r w:rsidR="00CB409F" w:rsidRPr="00F968B0">
        <w:rPr>
          <w:rFonts w:asciiTheme="minorHAnsi" w:hAnsiTheme="minorHAnsi" w:cstheme="minorHAnsi"/>
          <w:color w:val="auto"/>
          <w:highlight w:val="yellow"/>
        </w:rPr>
        <w:t>mL</w:t>
      </w:r>
      <w:r w:rsidR="00530D15" w:rsidRPr="00F968B0">
        <w:rPr>
          <w:rFonts w:asciiTheme="minorHAnsi" w:hAnsiTheme="minorHAnsi" w:cstheme="minorHAnsi"/>
          <w:color w:val="auto"/>
          <w:highlight w:val="yellow"/>
        </w:rPr>
        <w:t xml:space="preserve">, </w:t>
      </w:r>
      <w:r w:rsidR="00327256" w:rsidRPr="00F968B0">
        <w:rPr>
          <w:rFonts w:asciiTheme="minorHAnsi" w:hAnsiTheme="minorHAnsi" w:cstheme="minorHAnsi"/>
          <w:color w:val="auto"/>
          <w:highlight w:val="yellow"/>
        </w:rPr>
        <w:t xml:space="preserve">and </w:t>
      </w:r>
      <w:r w:rsidR="00530D15" w:rsidRPr="00F968B0">
        <w:rPr>
          <w:rFonts w:asciiTheme="minorHAnsi" w:hAnsiTheme="minorHAnsi" w:cstheme="minorHAnsi"/>
          <w:color w:val="auto"/>
          <w:highlight w:val="yellow"/>
        </w:rPr>
        <w:t>pipette gently to break up clumps.</w:t>
      </w:r>
      <w:r w:rsidR="00327256" w:rsidRPr="00F968B0">
        <w:rPr>
          <w:rFonts w:asciiTheme="minorHAnsi" w:hAnsiTheme="minorHAnsi" w:cstheme="minorHAnsi"/>
          <w:color w:val="auto"/>
          <w:highlight w:val="yellow"/>
        </w:rPr>
        <w:t xml:space="preserve"> </w:t>
      </w:r>
      <w:r w:rsidR="007C22AC" w:rsidRPr="00F968B0">
        <w:rPr>
          <w:rFonts w:asciiTheme="minorHAnsi" w:hAnsiTheme="minorHAnsi" w:cstheme="minorHAnsi"/>
          <w:color w:val="auto"/>
          <w:highlight w:val="yellow"/>
        </w:rPr>
        <w:t>Rotate</w:t>
      </w:r>
      <w:r w:rsidR="00327256" w:rsidRPr="00F968B0">
        <w:rPr>
          <w:rFonts w:asciiTheme="minorHAnsi" w:hAnsiTheme="minorHAnsi" w:cstheme="minorHAnsi"/>
          <w:color w:val="auto"/>
          <w:highlight w:val="yellow"/>
        </w:rPr>
        <w:t xml:space="preserve"> the</w:t>
      </w:r>
      <w:r w:rsidR="007C22AC" w:rsidRPr="00F968B0">
        <w:rPr>
          <w:rFonts w:asciiTheme="minorHAnsi" w:hAnsiTheme="minorHAnsi" w:cstheme="minorHAnsi"/>
          <w:color w:val="auto"/>
          <w:highlight w:val="yellow"/>
        </w:rPr>
        <w:t xml:space="preserve"> cell suspension end-over-end </w:t>
      </w:r>
      <w:r w:rsidR="00530D15" w:rsidRPr="00F968B0">
        <w:rPr>
          <w:rFonts w:asciiTheme="minorHAnsi" w:hAnsiTheme="minorHAnsi" w:cstheme="minorHAnsi"/>
          <w:color w:val="auto"/>
          <w:highlight w:val="yellow"/>
        </w:rPr>
        <w:t>at 4</w:t>
      </w:r>
      <w:r w:rsidR="00327256" w:rsidRPr="00F968B0">
        <w:rPr>
          <w:rFonts w:asciiTheme="minorHAnsi" w:hAnsiTheme="minorHAnsi" w:cstheme="minorHAnsi"/>
          <w:color w:val="auto"/>
          <w:highlight w:val="yellow"/>
        </w:rPr>
        <w:t xml:space="preserve"> </w:t>
      </w:r>
      <w:r w:rsidR="00530D15" w:rsidRPr="00F968B0">
        <w:rPr>
          <w:rFonts w:asciiTheme="minorHAnsi" w:hAnsiTheme="minorHAnsi" w:cstheme="minorHAnsi"/>
          <w:color w:val="auto"/>
          <w:highlight w:val="yellow"/>
        </w:rPr>
        <w:t>°C</w:t>
      </w:r>
      <w:r w:rsidR="00312510" w:rsidRPr="00F968B0">
        <w:rPr>
          <w:rFonts w:asciiTheme="minorHAnsi" w:hAnsiTheme="minorHAnsi" w:cstheme="minorHAnsi"/>
          <w:color w:val="auto"/>
          <w:highlight w:val="yellow"/>
        </w:rPr>
        <w:t xml:space="preserve"> for 20 min</w:t>
      </w:r>
      <w:r w:rsidR="00530D15" w:rsidRPr="00F968B0">
        <w:rPr>
          <w:rFonts w:asciiTheme="minorHAnsi" w:hAnsiTheme="minorHAnsi" w:cstheme="minorHAnsi"/>
          <w:color w:val="auto"/>
          <w:highlight w:val="yellow"/>
        </w:rPr>
        <w:t>.</w:t>
      </w:r>
    </w:p>
    <w:p w14:paraId="0FE7A43F" w14:textId="77777777" w:rsidR="00530D15" w:rsidRPr="00F968B0" w:rsidRDefault="00530D15" w:rsidP="00C675E0">
      <w:pPr>
        <w:pStyle w:val="ListParagraph"/>
        <w:ind w:left="0"/>
        <w:rPr>
          <w:rFonts w:asciiTheme="minorHAnsi" w:hAnsiTheme="minorHAnsi" w:cstheme="minorHAnsi"/>
          <w:color w:val="auto"/>
          <w:highlight w:val="yellow"/>
        </w:rPr>
      </w:pPr>
    </w:p>
    <w:p w14:paraId="64EAA301" w14:textId="4BA3683F" w:rsidR="008D3A91"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327256"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cell suspension</w:t>
      </w:r>
      <w:r w:rsidR="00FC4A34" w:rsidRPr="00F968B0">
        <w:rPr>
          <w:rFonts w:asciiTheme="minorHAnsi" w:hAnsiTheme="minorHAnsi" w:cstheme="minorHAnsi"/>
          <w:color w:val="auto"/>
          <w:highlight w:val="yellow"/>
        </w:rPr>
        <w:t xml:space="preserve"> at 4</w:t>
      </w:r>
      <w:r w:rsidR="00327256" w:rsidRPr="00F968B0">
        <w:rPr>
          <w:rFonts w:asciiTheme="minorHAnsi" w:hAnsiTheme="minorHAnsi" w:cstheme="minorHAnsi"/>
          <w:color w:val="auto"/>
          <w:highlight w:val="yellow"/>
        </w:rPr>
        <w:t xml:space="preserve"> </w:t>
      </w:r>
      <w:r w:rsidR="00163E34" w:rsidRPr="00F968B0">
        <w:rPr>
          <w:rFonts w:asciiTheme="minorHAnsi" w:hAnsiTheme="minorHAnsi" w:cstheme="minorHAnsi"/>
          <w:color w:val="auto"/>
          <w:highlight w:val="yellow"/>
        </w:rPr>
        <w:t>°</w:t>
      </w:r>
      <w:r w:rsidR="00FC4A34" w:rsidRPr="00F968B0">
        <w:rPr>
          <w:rFonts w:asciiTheme="minorHAnsi" w:hAnsiTheme="minorHAnsi" w:cstheme="minorHAnsi"/>
          <w:color w:val="auto"/>
          <w:highlight w:val="yellow"/>
        </w:rPr>
        <w:t>C</w:t>
      </w:r>
      <w:r w:rsidRPr="00F968B0">
        <w:rPr>
          <w:rFonts w:asciiTheme="minorHAnsi" w:hAnsiTheme="minorHAnsi" w:cstheme="minorHAnsi"/>
          <w:color w:val="auto"/>
          <w:highlight w:val="yellow"/>
        </w:rPr>
        <w:t>,</w:t>
      </w:r>
      <w:r w:rsidR="00FC4A34" w:rsidRPr="00F968B0">
        <w:rPr>
          <w:rFonts w:asciiTheme="minorHAnsi" w:hAnsiTheme="minorHAnsi" w:cstheme="minorHAnsi"/>
          <w:color w:val="auto"/>
          <w:highlight w:val="yellow"/>
        </w:rPr>
        <w:t xml:space="preserve"> 400 </w:t>
      </w:r>
      <w:r w:rsidR="00327256" w:rsidRPr="00F968B0">
        <w:rPr>
          <w:rFonts w:asciiTheme="minorHAnsi" w:hAnsiTheme="minorHAnsi" w:cstheme="minorHAnsi"/>
          <w:color w:val="auto"/>
          <w:highlight w:val="yellow"/>
        </w:rPr>
        <w:t xml:space="preserve">× </w:t>
      </w:r>
      <w:r w:rsidR="00327256" w:rsidRPr="00F968B0">
        <w:rPr>
          <w:rFonts w:asciiTheme="minorHAnsi" w:hAnsiTheme="minorHAnsi" w:cstheme="minorHAnsi"/>
          <w:i/>
          <w:iCs/>
          <w:color w:val="auto"/>
          <w:highlight w:val="yellow"/>
        </w:rPr>
        <w:t>g</w:t>
      </w:r>
      <w:r w:rsidR="00FC4A34" w:rsidRPr="00F968B0">
        <w:rPr>
          <w:rFonts w:asciiTheme="minorHAnsi" w:hAnsiTheme="minorHAnsi" w:cstheme="minorHAnsi"/>
          <w:color w:val="auto"/>
          <w:highlight w:val="yellow"/>
        </w:rPr>
        <w:t xml:space="preserve"> for 10 min</w:t>
      </w:r>
      <w:r w:rsidR="00327256" w:rsidRPr="00F968B0">
        <w:rPr>
          <w:rFonts w:asciiTheme="minorHAnsi" w:hAnsiTheme="minorHAnsi" w:cstheme="minorHAnsi"/>
          <w:color w:val="auto"/>
          <w:highlight w:val="yellow"/>
        </w:rPr>
        <w:t xml:space="preserve">, and transfer </w:t>
      </w:r>
      <w:r w:rsidR="00327256" w:rsidRPr="00F968B0">
        <w:rPr>
          <w:rFonts w:asciiTheme="minorHAnsi" w:hAnsiTheme="minorHAnsi" w:cstheme="minorHAnsi"/>
          <w:bCs/>
          <w:color w:val="auto"/>
          <w:highlight w:val="yellow"/>
        </w:rPr>
        <w:t>the</w:t>
      </w:r>
      <w:r w:rsidR="00327256" w:rsidRPr="00F968B0">
        <w:rPr>
          <w:rFonts w:asciiTheme="minorHAnsi" w:hAnsiTheme="minorHAnsi" w:cstheme="minorHAnsi"/>
          <w:b/>
          <w:color w:val="auto"/>
          <w:highlight w:val="yellow"/>
        </w:rPr>
        <w:t xml:space="preserve"> </w:t>
      </w:r>
      <w:r w:rsidRPr="00F968B0">
        <w:rPr>
          <w:rFonts w:asciiTheme="minorHAnsi" w:hAnsiTheme="minorHAnsi" w:cstheme="minorHAnsi"/>
          <w:color w:val="auto"/>
          <w:highlight w:val="yellow"/>
        </w:rPr>
        <w:t xml:space="preserve">supernatant </w:t>
      </w:r>
      <w:r w:rsidR="00327256" w:rsidRPr="00F968B0">
        <w:rPr>
          <w:rFonts w:asciiTheme="minorHAnsi" w:hAnsiTheme="minorHAnsi" w:cstheme="minorHAnsi"/>
          <w:color w:val="auto"/>
          <w:highlight w:val="yellow"/>
        </w:rPr>
        <w:t>to</w:t>
      </w:r>
      <w:r w:rsidRPr="00F968B0">
        <w:rPr>
          <w:rFonts w:asciiTheme="minorHAnsi" w:hAnsiTheme="minorHAnsi" w:cstheme="minorHAnsi"/>
          <w:color w:val="auto"/>
          <w:highlight w:val="yellow"/>
        </w:rPr>
        <w:t xml:space="preserve"> a clean centrifuge tube. </w:t>
      </w:r>
      <w:r w:rsidR="003B35F7" w:rsidRPr="00F968B0">
        <w:rPr>
          <w:rFonts w:asciiTheme="minorHAnsi" w:hAnsiTheme="minorHAnsi" w:cstheme="minorHAnsi"/>
          <w:color w:val="auto"/>
          <w:highlight w:val="yellow"/>
        </w:rPr>
        <w:t>Save the cell pellet</w:t>
      </w:r>
      <w:r w:rsidR="002249EE" w:rsidRPr="00F968B0">
        <w:rPr>
          <w:rFonts w:asciiTheme="minorHAnsi" w:hAnsiTheme="minorHAnsi" w:cstheme="minorHAnsi"/>
          <w:color w:val="auto"/>
          <w:highlight w:val="yellow"/>
        </w:rPr>
        <w:t>,</w:t>
      </w:r>
      <w:r w:rsidR="003B35F7" w:rsidRPr="00F968B0">
        <w:rPr>
          <w:rFonts w:asciiTheme="minorHAnsi" w:hAnsiTheme="minorHAnsi" w:cstheme="minorHAnsi"/>
          <w:color w:val="auto"/>
          <w:highlight w:val="yellow"/>
        </w:rPr>
        <w:t xml:space="preserve"> and store on ice.</w:t>
      </w:r>
      <w:r w:rsidR="008D3A91"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Centrifuge </w:t>
      </w:r>
      <w:r w:rsidR="008D3A91"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collected supernatant at </w:t>
      </w:r>
      <w:r w:rsidR="00FC4A34" w:rsidRPr="00F968B0">
        <w:rPr>
          <w:rFonts w:asciiTheme="minorHAnsi" w:hAnsiTheme="minorHAnsi" w:cstheme="minorHAnsi"/>
          <w:color w:val="auto"/>
          <w:highlight w:val="yellow"/>
        </w:rPr>
        <w:t>4</w:t>
      </w:r>
      <w:r w:rsidR="008D3A91" w:rsidRPr="00F968B0">
        <w:rPr>
          <w:rFonts w:asciiTheme="minorHAnsi" w:hAnsiTheme="minorHAnsi" w:cstheme="minorHAnsi"/>
          <w:color w:val="auto"/>
          <w:highlight w:val="yellow"/>
        </w:rPr>
        <w:t xml:space="preserve"> </w:t>
      </w:r>
      <w:r w:rsidR="00163E34" w:rsidRPr="00F968B0">
        <w:rPr>
          <w:rFonts w:asciiTheme="minorHAnsi" w:hAnsiTheme="minorHAnsi" w:cstheme="minorHAnsi"/>
          <w:color w:val="auto"/>
          <w:highlight w:val="yellow"/>
        </w:rPr>
        <w:t>°</w:t>
      </w:r>
      <w:r w:rsidR="00FC4A34" w:rsidRPr="00F968B0">
        <w:rPr>
          <w:rFonts w:asciiTheme="minorHAnsi" w:hAnsiTheme="minorHAnsi" w:cstheme="minorHAnsi"/>
          <w:color w:val="auto"/>
          <w:highlight w:val="yellow"/>
        </w:rPr>
        <w:t xml:space="preserve">C, </w:t>
      </w:r>
      <w:r w:rsidR="000D4FE3" w:rsidRPr="00F968B0">
        <w:rPr>
          <w:rFonts w:asciiTheme="minorHAnsi" w:hAnsiTheme="minorHAnsi" w:cstheme="minorHAnsi"/>
          <w:color w:val="auto"/>
          <w:highlight w:val="yellow"/>
        </w:rPr>
        <w:t>18,000</w:t>
      </w:r>
      <w:r w:rsidRPr="00F968B0">
        <w:rPr>
          <w:rFonts w:asciiTheme="minorHAnsi" w:hAnsiTheme="minorHAnsi" w:cstheme="minorHAnsi"/>
          <w:color w:val="auto"/>
          <w:highlight w:val="yellow"/>
        </w:rPr>
        <w:t xml:space="preserve"> </w:t>
      </w:r>
      <w:r w:rsidR="008D3A91" w:rsidRPr="00F968B0">
        <w:rPr>
          <w:rFonts w:asciiTheme="minorHAnsi" w:hAnsiTheme="minorHAnsi" w:cstheme="minorHAnsi"/>
          <w:color w:val="auto"/>
          <w:highlight w:val="yellow"/>
        </w:rPr>
        <w:t xml:space="preserve">× </w:t>
      </w:r>
      <w:r w:rsidR="008D3A91" w:rsidRPr="00F968B0">
        <w:rPr>
          <w:rFonts w:asciiTheme="minorHAnsi" w:hAnsiTheme="minorHAnsi" w:cstheme="minorHAnsi"/>
          <w:i/>
          <w:iCs/>
          <w:color w:val="auto"/>
          <w:highlight w:val="yellow"/>
        </w:rPr>
        <w:t>g</w:t>
      </w:r>
      <w:r w:rsidRPr="00F968B0">
        <w:rPr>
          <w:rFonts w:asciiTheme="minorHAnsi" w:hAnsiTheme="minorHAnsi" w:cstheme="minorHAnsi"/>
          <w:color w:val="auto"/>
          <w:highlight w:val="yellow"/>
        </w:rPr>
        <w:t xml:space="preserve"> </w:t>
      </w:r>
      <w:r w:rsidR="00312510" w:rsidRPr="00F968B0">
        <w:rPr>
          <w:rFonts w:asciiTheme="minorHAnsi" w:hAnsiTheme="minorHAnsi" w:cstheme="minorHAnsi"/>
          <w:color w:val="auto"/>
          <w:highlight w:val="yellow"/>
        </w:rPr>
        <w:t>for 20 min</w:t>
      </w:r>
      <w:r w:rsidRPr="00F968B0">
        <w:rPr>
          <w:rFonts w:asciiTheme="minorHAnsi" w:hAnsiTheme="minorHAnsi" w:cstheme="minorHAnsi"/>
          <w:color w:val="auto"/>
          <w:highlight w:val="yellow"/>
        </w:rPr>
        <w:t xml:space="preserve"> to pellet cellular debris.</w:t>
      </w:r>
      <w:r w:rsidR="00312510" w:rsidRPr="00F968B0">
        <w:rPr>
          <w:rFonts w:asciiTheme="minorHAnsi" w:hAnsiTheme="minorHAnsi" w:cstheme="minorHAnsi"/>
          <w:color w:val="auto"/>
          <w:highlight w:val="yellow"/>
        </w:rPr>
        <w:t xml:space="preserve"> </w:t>
      </w:r>
    </w:p>
    <w:p w14:paraId="450C44BE" w14:textId="77777777" w:rsidR="008D3A91" w:rsidRPr="00F968B0" w:rsidRDefault="008D3A91" w:rsidP="00C675E0">
      <w:pPr>
        <w:pStyle w:val="ListParagraph"/>
        <w:ind w:left="0"/>
        <w:rPr>
          <w:rFonts w:asciiTheme="minorHAnsi" w:hAnsiTheme="minorHAnsi" w:cstheme="minorHAnsi"/>
          <w:color w:val="auto"/>
          <w:highlight w:val="yellow"/>
        </w:rPr>
      </w:pPr>
    </w:p>
    <w:p w14:paraId="442C83D4" w14:textId="76810463" w:rsidR="00FC4A34" w:rsidRPr="00F968B0" w:rsidRDefault="00FC4A34" w:rsidP="00C675E0">
      <w:pPr>
        <w:pStyle w:val="ListParagraph"/>
        <w:ind w:left="0"/>
        <w:rPr>
          <w:rFonts w:asciiTheme="minorHAnsi" w:hAnsiTheme="minorHAnsi" w:cstheme="minorHAnsi"/>
          <w:bCs/>
          <w:color w:val="auto"/>
          <w:highlight w:val="yellow"/>
        </w:rPr>
      </w:pPr>
      <w:r w:rsidRPr="00F968B0">
        <w:rPr>
          <w:rFonts w:asciiTheme="minorHAnsi" w:hAnsiTheme="minorHAnsi" w:cstheme="minorHAnsi"/>
          <w:bCs/>
          <w:color w:val="auto"/>
          <w:highlight w:val="yellow"/>
        </w:rPr>
        <w:t xml:space="preserve">NOTE: This </w:t>
      </w:r>
      <w:r w:rsidR="00D048C3" w:rsidRPr="00F968B0">
        <w:rPr>
          <w:rFonts w:asciiTheme="minorHAnsi" w:hAnsiTheme="minorHAnsi" w:cstheme="minorHAnsi"/>
          <w:bCs/>
          <w:color w:val="auto"/>
          <w:highlight w:val="yellow"/>
        </w:rPr>
        <w:t xml:space="preserve">high-speed </w:t>
      </w:r>
      <w:r w:rsidR="008D3A91" w:rsidRPr="00F968B0">
        <w:rPr>
          <w:rFonts w:asciiTheme="minorHAnsi" w:hAnsiTheme="minorHAnsi" w:cstheme="minorHAnsi"/>
          <w:bCs/>
          <w:color w:val="auto"/>
          <w:highlight w:val="yellow"/>
        </w:rPr>
        <w:t xml:space="preserve">centrifugation </w:t>
      </w:r>
      <w:r w:rsidRPr="00F968B0">
        <w:rPr>
          <w:rFonts w:asciiTheme="minorHAnsi" w:hAnsiTheme="minorHAnsi" w:cstheme="minorHAnsi"/>
          <w:bCs/>
          <w:color w:val="auto"/>
          <w:highlight w:val="yellow"/>
        </w:rPr>
        <w:t>step is critical for preventing contamination of the cytosolic fraction with organelle and membrane-bound proteins.</w:t>
      </w:r>
    </w:p>
    <w:p w14:paraId="1AFCA736" w14:textId="77777777" w:rsidR="00312510" w:rsidRPr="00F968B0" w:rsidRDefault="00312510" w:rsidP="00C675E0">
      <w:pPr>
        <w:pStyle w:val="ListParagraph"/>
        <w:ind w:left="0"/>
        <w:rPr>
          <w:rFonts w:asciiTheme="minorHAnsi" w:hAnsiTheme="minorHAnsi" w:cstheme="minorHAnsi"/>
          <w:color w:val="auto"/>
          <w:highlight w:val="yellow"/>
        </w:rPr>
      </w:pPr>
    </w:p>
    <w:p w14:paraId="4A039F05" w14:textId="4B37E5BC" w:rsidR="00312510" w:rsidRPr="00F968B0" w:rsidRDefault="00D359F6"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Discard the pellet a</w:t>
      </w:r>
      <w:r w:rsidR="005C457B" w:rsidRPr="00F968B0">
        <w:rPr>
          <w:rFonts w:asciiTheme="minorHAnsi" w:hAnsiTheme="minorHAnsi" w:cstheme="minorHAnsi"/>
          <w:color w:val="auto"/>
          <w:highlight w:val="yellow"/>
        </w:rPr>
        <w:t>fter t</w:t>
      </w:r>
      <w:r w:rsidR="00312510" w:rsidRPr="00F968B0">
        <w:rPr>
          <w:rFonts w:asciiTheme="minorHAnsi" w:hAnsiTheme="minorHAnsi" w:cstheme="minorHAnsi"/>
          <w:color w:val="auto"/>
          <w:highlight w:val="yellow"/>
        </w:rPr>
        <w:t>ransfer</w:t>
      </w:r>
      <w:r w:rsidR="005C457B" w:rsidRPr="00F968B0">
        <w:rPr>
          <w:rFonts w:asciiTheme="minorHAnsi" w:hAnsiTheme="minorHAnsi" w:cstheme="minorHAnsi"/>
          <w:color w:val="auto"/>
          <w:highlight w:val="yellow"/>
        </w:rPr>
        <w:t>ring</w:t>
      </w:r>
      <w:r w:rsidR="001B20A9" w:rsidRPr="00F968B0">
        <w:rPr>
          <w:rFonts w:asciiTheme="minorHAnsi" w:hAnsiTheme="minorHAnsi" w:cstheme="minorHAnsi"/>
          <w:color w:val="auto"/>
          <w:highlight w:val="yellow"/>
        </w:rPr>
        <w:t xml:space="preserve"> the</w:t>
      </w:r>
      <w:r w:rsidR="00312510" w:rsidRPr="00F968B0">
        <w:rPr>
          <w:rFonts w:asciiTheme="minorHAnsi" w:hAnsiTheme="minorHAnsi" w:cstheme="minorHAnsi"/>
          <w:color w:val="auto"/>
          <w:highlight w:val="yellow"/>
        </w:rPr>
        <w:t xml:space="preserve"> supernatant to a clean centrifuge tube.</w:t>
      </w:r>
      <w:r w:rsidR="00204171" w:rsidRPr="00F968B0">
        <w:rPr>
          <w:rFonts w:asciiTheme="minorHAnsi" w:hAnsiTheme="minorHAnsi" w:cstheme="minorHAnsi"/>
          <w:color w:val="auto"/>
          <w:highlight w:val="yellow"/>
        </w:rPr>
        <w:t xml:space="preserve"> </w:t>
      </w:r>
      <w:r w:rsidR="00312510" w:rsidRPr="00F968B0">
        <w:rPr>
          <w:rFonts w:asciiTheme="minorHAnsi" w:hAnsiTheme="minorHAnsi" w:cstheme="minorHAnsi"/>
          <w:color w:val="auto"/>
          <w:highlight w:val="yellow"/>
        </w:rPr>
        <w:t>R</w:t>
      </w:r>
      <w:r w:rsidR="008530F1" w:rsidRPr="00F968B0">
        <w:rPr>
          <w:rFonts w:asciiTheme="minorHAnsi" w:hAnsiTheme="minorHAnsi" w:cstheme="minorHAnsi"/>
          <w:color w:val="auto"/>
          <w:highlight w:val="yellow"/>
        </w:rPr>
        <w:t xml:space="preserve">epeat </w:t>
      </w:r>
      <w:r w:rsidR="00204171" w:rsidRPr="00F968B0">
        <w:rPr>
          <w:rFonts w:asciiTheme="minorHAnsi" w:hAnsiTheme="minorHAnsi" w:cstheme="minorHAnsi"/>
          <w:color w:val="auto"/>
          <w:highlight w:val="yellow"/>
        </w:rPr>
        <w:t xml:space="preserve">both centrifugation </w:t>
      </w:r>
      <w:r w:rsidR="005A2A0F" w:rsidRPr="00F968B0">
        <w:rPr>
          <w:rFonts w:asciiTheme="minorHAnsi" w:hAnsiTheme="minorHAnsi" w:cstheme="minorHAnsi"/>
          <w:color w:val="auto"/>
          <w:highlight w:val="yellow"/>
        </w:rPr>
        <w:t xml:space="preserve">steps in </w:t>
      </w:r>
      <w:r w:rsidR="008530F1" w:rsidRPr="00F968B0">
        <w:rPr>
          <w:rFonts w:asciiTheme="minorHAnsi" w:hAnsiTheme="minorHAnsi" w:cstheme="minorHAnsi"/>
          <w:color w:val="auto"/>
          <w:highlight w:val="yellow"/>
        </w:rPr>
        <w:t>step 2.</w:t>
      </w:r>
      <w:r w:rsidR="00204171" w:rsidRPr="00F968B0">
        <w:rPr>
          <w:rFonts w:asciiTheme="minorHAnsi" w:hAnsiTheme="minorHAnsi" w:cstheme="minorHAnsi"/>
          <w:color w:val="auto"/>
          <w:highlight w:val="yellow"/>
        </w:rPr>
        <w:t>6</w:t>
      </w:r>
      <w:r w:rsidR="00312510" w:rsidRPr="00F968B0">
        <w:rPr>
          <w:rFonts w:asciiTheme="minorHAnsi" w:hAnsiTheme="minorHAnsi" w:cstheme="minorHAnsi"/>
          <w:color w:val="auto"/>
          <w:highlight w:val="yellow"/>
        </w:rPr>
        <w:t xml:space="preserve"> until no pellet is obtained following centrifugation.</w:t>
      </w:r>
    </w:p>
    <w:p w14:paraId="0B5DB2EA" w14:textId="77777777" w:rsidR="00530D15" w:rsidRPr="00C675E0" w:rsidRDefault="00530D15" w:rsidP="00C675E0">
      <w:pPr>
        <w:pStyle w:val="ListParagraph"/>
        <w:ind w:left="0"/>
        <w:rPr>
          <w:rFonts w:asciiTheme="minorHAnsi" w:hAnsiTheme="minorHAnsi" w:cstheme="minorHAnsi"/>
          <w:color w:val="auto"/>
        </w:rPr>
      </w:pPr>
    </w:p>
    <w:p w14:paraId="24A56ABE" w14:textId="78CBD143" w:rsidR="00530D15"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Collect </w:t>
      </w:r>
      <w:r w:rsidR="001F5115"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supernatant</w:t>
      </w:r>
      <w:r w:rsidR="001F5115" w:rsidRPr="00F968B0">
        <w:rPr>
          <w:rFonts w:asciiTheme="minorHAnsi" w:hAnsiTheme="minorHAnsi" w:cstheme="minorHAnsi"/>
          <w:color w:val="auto"/>
          <w:highlight w:val="yellow"/>
        </w:rPr>
        <w:t xml:space="preserve">, which </w:t>
      </w:r>
      <w:r w:rsidR="00FC4A34" w:rsidRPr="00F968B0">
        <w:rPr>
          <w:rFonts w:asciiTheme="minorHAnsi" w:hAnsiTheme="minorHAnsi" w:cstheme="minorHAnsi"/>
          <w:color w:val="auto"/>
          <w:highlight w:val="yellow"/>
        </w:rPr>
        <w:t xml:space="preserve">is </w:t>
      </w:r>
      <w:r w:rsidRPr="00F968B0">
        <w:rPr>
          <w:rFonts w:asciiTheme="minorHAnsi" w:hAnsiTheme="minorHAnsi" w:cstheme="minorHAnsi"/>
          <w:color w:val="auto"/>
          <w:highlight w:val="yellow"/>
        </w:rPr>
        <w:t xml:space="preserve">the </w:t>
      </w:r>
      <w:r w:rsidR="00FC4A34" w:rsidRPr="00F968B0">
        <w:rPr>
          <w:rFonts w:asciiTheme="minorHAnsi" w:hAnsiTheme="minorHAnsi" w:cstheme="minorHAnsi"/>
          <w:b/>
          <w:color w:val="auto"/>
          <w:highlight w:val="yellow"/>
        </w:rPr>
        <w:t xml:space="preserve">cytosolic fraction. </w:t>
      </w:r>
      <w:r w:rsidR="00E14B59" w:rsidRPr="00F968B0">
        <w:rPr>
          <w:rFonts w:asciiTheme="minorHAnsi" w:hAnsiTheme="minorHAnsi" w:cstheme="minorHAnsi"/>
          <w:color w:val="auto"/>
          <w:highlight w:val="yellow"/>
        </w:rPr>
        <w:t>For short-term storage (1 month)</w:t>
      </w:r>
      <w:r w:rsidR="001F5115" w:rsidRPr="00F968B0">
        <w:rPr>
          <w:rFonts w:asciiTheme="minorHAnsi" w:hAnsiTheme="minorHAnsi" w:cstheme="minorHAnsi"/>
          <w:color w:val="auto"/>
          <w:highlight w:val="yellow"/>
        </w:rPr>
        <w:t>,</w:t>
      </w:r>
      <w:r w:rsidR="00E14B59" w:rsidRPr="00F968B0">
        <w:rPr>
          <w:rFonts w:asciiTheme="minorHAnsi" w:hAnsiTheme="minorHAnsi" w:cstheme="minorHAnsi"/>
          <w:color w:val="auto"/>
          <w:highlight w:val="yellow"/>
        </w:rPr>
        <w:t xml:space="preserve"> e</w:t>
      </w:r>
      <w:r w:rsidR="00FC4A34" w:rsidRPr="00F968B0">
        <w:rPr>
          <w:rFonts w:asciiTheme="minorHAnsi" w:hAnsiTheme="minorHAnsi" w:cstheme="minorHAnsi"/>
          <w:color w:val="auto"/>
          <w:highlight w:val="yellow"/>
        </w:rPr>
        <w:t xml:space="preserve">nsure that </w:t>
      </w:r>
      <w:r w:rsidR="001F5115" w:rsidRPr="00F968B0">
        <w:rPr>
          <w:rFonts w:asciiTheme="minorHAnsi" w:hAnsiTheme="minorHAnsi" w:cstheme="minorHAnsi"/>
          <w:color w:val="auto"/>
          <w:highlight w:val="yellow"/>
        </w:rPr>
        <w:t xml:space="preserve">the </w:t>
      </w:r>
      <w:r w:rsidR="00FC4A34" w:rsidRPr="00F968B0">
        <w:rPr>
          <w:rFonts w:asciiTheme="minorHAnsi" w:hAnsiTheme="minorHAnsi" w:cstheme="minorHAnsi"/>
          <w:color w:val="auto"/>
          <w:highlight w:val="yellow"/>
        </w:rPr>
        <w:t>supernatant is stored</w:t>
      </w:r>
      <w:r w:rsidR="00FC4A34" w:rsidRPr="00F968B0">
        <w:rPr>
          <w:rFonts w:asciiTheme="minorHAnsi" w:hAnsiTheme="minorHAnsi" w:cstheme="minorHAnsi"/>
          <w:b/>
          <w:color w:val="auto"/>
          <w:highlight w:val="yellow"/>
        </w:rPr>
        <w:t xml:space="preserve"> </w:t>
      </w:r>
      <w:r w:rsidRPr="00F968B0">
        <w:rPr>
          <w:rFonts w:asciiTheme="minorHAnsi" w:hAnsiTheme="minorHAnsi" w:cstheme="minorHAnsi"/>
          <w:color w:val="auto"/>
          <w:highlight w:val="yellow"/>
        </w:rPr>
        <w:t>at 4</w:t>
      </w:r>
      <w:r w:rsidR="001F5115" w:rsidRPr="00F968B0">
        <w:rPr>
          <w:rFonts w:asciiTheme="minorHAnsi" w:hAnsiTheme="minorHAnsi" w:cstheme="minorHAnsi"/>
          <w:color w:val="auto"/>
          <w:highlight w:val="yellow"/>
        </w:rPr>
        <w:t xml:space="preserve"> </w:t>
      </w:r>
      <w:r w:rsidR="00E14B59" w:rsidRPr="00F968B0">
        <w:rPr>
          <w:rFonts w:asciiTheme="minorHAnsi" w:hAnsiTheme="minorHAnsi" w:cstheme="minorHAnsi"/>
          <w:color w:val="auto"/>
          <w:highlight w:val="yellow"/>
        </w:rPr>
        <w:t>°C</w:t>
      </w:r>
      <w:r w:rsidRPr="00F968B0">
        <w:rPr>
          <w:rFonts w:asciiTheme="minorHAnsi" w:hAnsiTheme="minorHAnsi" w:cstheme="minorHAnsi"/>
          <w:color w:val="auto"/>
          <w:highlight w:val="yellow"/>
        </w:rPr>
        <w:t>.</w:t>
      </w:r>
      <w:r w:rsidR="00FC4A34" w:rsidRPr="00F968B0">
        <w:rPr>
          <w:rFonts w:asciiTheme="minorHAnsi" w:hAnsiTheme="minorHAnsi" w:cstheme="minorHAnsi"/>
          <w:color w:val="auto"/>
          <w:highlight w:val="yellow"/>
        </w:rPr>
        <w:t xml:space="preserve"> For long</w:t>
      </w:r>
      <w:r w:rsidR="001F5115" w:rsidRPr="00F968B0">
        <w:rPr>
          <w:rFonts w:asciiTheme="minorHAnsi" w:hAnsiTheme="minorHAnsi" w:cstheme="minorHAnsi"/>
          <w:color w:val="auto"/>
          <w:highlight w:val="yellow"/>
        </w:rPr>
        <w:t>-</w:t>
      </w:r>
      <w:r w:rsidR="00FC4A34" w:rsidRPr="00F968B0">
        <w:rPr>
          <w:rFonts w:asciiTheme="minorHAnsi" w:hAnsiTheme="minorHAnsi" w:cstheme="minorHAnsi"/>
          <w:color w:val="auto"/>
          <w:highlight w:val="yellow"/>
        </w:rPr>
        <w:t>term storage</w:t>
      </w:r>
      <w:r w:rsidR="00E14B59" w:rsidRPr="00F968B0">
        <w:rPr>
          <w:rFonts w:asciiTheme="minorHAnsi" w:hAnsiTheme="minorHAnsi" w:cstheme="minorHAnsi"/>
          <w:color w:val="auto"/>
          <w:highlight w:val="yellow"/>
        </w:rPr>
        <w:t xml:space="preserve"> (&gt;1 month)</w:t>
      </w:r>
      <w:r w:rsidR="00FC4A34" w:rsidRPr="00F968B0">
        <w:rPr>
          <w:rFonts w:asciiTheme="minorHAnsi" w:hAnsiTheme="minorHAnsi" w:cstheme="minorHAnsi"/>
          <w:color w:val="auto"/>
          <w:highlight w:val="yellow"/>
        </w:rPr>
        <w:t xml:space="preserve">, combine </w:t>
      </w:r>
      <w:r w:rsidR="001F5115" w:rsidRPr="00F968B0">
        <w:rPr>
          <w:rFonts w:asciiTheme="minorHAnsi" w:hAnsiTheme="minorHAnsi" w:cstheme="minorHAnsi"/>
          <w:color w:val="auto"/>
          <w:highlight w:val="yellow"/>
        </w:rPr>
        <w:t xml:space="preserve">the </w:t>
      </w:r>
      <w:r w:rsidR="00FC4A34" w:rsidRPr="00F968B0">
        <w:rPr>
          <w:rFonts w:asciiTheme="minorHAnsi" w:hAnsiTheme="minorHAnsi" w:cstheme="minorHAnsi"/>
          <w:color w:val="auto"/>
          <w:highlight w:val="yellow"/>
        </w:rPr>
        <w:t>supernatant with 1</w:t>
      </w:r>
      <w:r w:rsidR="001F5115" w:rsidRPr="00F968B0">
        <w:rPr>
          <w:rFonts w:asciiTheme="minorHAnsi" w:hAnsiTheme="minorHAnsi" w:cstheme="minorHAnsi"/>
          <w:color w:val="auto"/>
          <w:highlight w:val="yellow"/>
        </w:rPr>
        <w:t>x</w:t>
      </w:r>
      <w:r w:rsidR="00FC4A34" w:rsidRPr="00F968B0">
        <w:rPr>
          <w:rFonts w:asciiTheme="minorHAnsi" w:hAnsiTheme="minorHAnsi" w:cstheme="minorHAnsi"/>
          <w:color w:val="auto"/>
          <w:highlight w:val="yellow"/>
        </w:rPr>
        <w:t xml:space="preserve"> La</w:t>
      </w:r>
      <w:r w:rsidR="001F5115" w:rsidRPr="00F968B0">
        <w:rPr>
          <w:rFonts w:asciiTheme="minorHAnsi" w:hAnsiTheme="minorHAnsi" w:cstheme="minorHAnsi"/>
          <w:color w:val="auto"/>
          <w:highlight w:val="yellow"/>
        </w:rPr>
        <w:t>e</w:t>
      </w:r>
      <w:r w:rsidR="00FC4A34" w:rsidRPr="00F968B0">
        <w:rPr>
          <w:rFonts w:asciiTheme="minorHAnsi" w:hAnsiTheme="minorHAnsi" w:cstheme="minorHAnsi"/>
          <w:color w:val="auto"/>
          <w:highlight w:val="yellow"/>
        </w:rPr>
        <w:t xml:space="preserve">mmli buffer containing </w:t>
      </w:r>
      <w:r w:rsidR="00E14B59" w:rsidRPr="00F968B0">
        <w:rPr>
          <w:rFonts w:asciiTheme="minorHAnsi" w:hAnsiTheme="minorHAnsi" w:cstheme="minorHAnsi"/>
          <w:color w:val="auto"/>
          <w:highlight w:val="yellow"/>
        </w:rPr>
        <w:t>1</w:t>
      </w:r>
      <w:r w:rsidR="003573D4" w:rsidRPr="00F968B0">
        <w:rPr>
          <w:rFonts w:asciiTheme="minorHAnsi" w:hAnsiTheme="minorHAnsi" w:cstheme="minorHAnsi"/>
          <w:color w:val="auto"/>
          <w:highlight w:val="yellow"/>
        </w:rPr>
        <w:t>x</w:t>
      </w:r>
      <w:r w:rsidR="00E14B59" w:rsidRPr="00F968B0">
        <w:rPr>
          <w:rFonts w:asciiTheme="minorHAnsi" w:hAnsiTheme="minorHAnsi" w:cstheme="minorHAnsi"/>
          <w:color w:val="auto"/>
          <w:highlight w:val="yellow"/>
        </w:rPr>
        <w:t xml:space="preserve"> </w:t>
      </w:r>
      <w:r w:rsidR="00FC4A34" w:rsidRPr="00F968B0">
        <w:rPr>
          <w:rFonts w:asciiTheme="minorHAnsi" w:hAnsiTheme="minorHAnsi" w:cstheme="minorHAnsi"/>
          <w:color w:val="auto"/>
          <w:highlight w:val="yellow"/>
        </w:rPr>
        <w:t>reducing agent</w:t>
      </w:r>
      <w:r w:rsidR="003573D4" w:rsidRPr="00F968B0">
        <w:rPr>
          <w:rFonts w:asciiTheme="minorHAnsi" w:hAnsiTheme="minorHAnsi" w:cstheme="minorHAnsi"/>
          <w:color w:val="auto"/>
          <w:highlight w:val="yellow"/>
        </w:rPr>
        <w:t>,</w:t>
      </w:r>
      <w:r w:rsidR="00B62F6C" w:rsidRPr="00F968B0">
        <w:rPr>
          <w:rFonts w:asciiTheme="minorHAnsi" w:hAnsiTheme="minorHAnsi" w:cstheme="minorHAnsi"/>
          <w:color w:val="auto"/>
          <w:highlight w:val="yellow"/>
        </w:rPr>
        <w:t xml:space="preserve"> heat at 95</w:t>
      </w:r>
      <w:r w:rsidR="003573D4" w:rsidRPr="00F968B0">
        <w:rPr>
          <w:rFonts w:asciiTheme="minorHAnsi" w:hAnsiTheme="minorHAnsi" w:cstheme="minorHAnsi"/>
          <w:color w:val="auto"/>
          <w:highlight w:val="yellow"/>
        </w:rPr>
        <w:t xml:space="preserve"> </w:t>
      </w:r>
      <w:r w:rsidR="00163E34" w:rsidRPr="00F968B0">
        <w:rPr>
          <w:rFonts w:asciiTheme="minorHAnsi" w:hAnsiTheme="minorHAnsi" w:cstheme="minorHAnsi"/>
          <w:color w:val="auto"/>
          <w:highlight w:val="yellow"/>
        </w:rPr>
        <w:t>°</w:t>
      </w:r>
      <w:r w:rsidR="00B62F6C" w:rsidRPr="00F968B0">
        <w:rPr>
          <w:rFonts w:asciiTheme="minorHAnsi" w:hAnsiTheme="minorHAnsi" w:cstheme="minorHAnsi"/>
          <w:color w:val="auto"/>
          <w:highlight w:val="yellow"/>
        </w:rPr>
        <w:t>C for 7 min</w:t>
      </w:r>
      <w:r w:rsidR="003573D4" w:rsidRPr="00F968B0">
        <w:rPr>
          <w:rFonts w:asciiTheme="minorHAnsi" w:hAnsiTheme="minorHAnsi" w:cstheme="minorHAnsi"/>
          <w:color w:val="auto"/>
          <w:highlight w:val="yellow"/>
        </w:rPr>
        <w:t>, and</w:t>
      </w:r>
      <w:r w:rsidR="00B62F6C" w:rsidRPr="00F968B0">
        <w:rPr>
          <w:rFonts w:asciiTheme="minorHAnsi" w:hAnsiTheme="minorHAnsi" w:cstheme="minorHAnsi"/>
          <w:color w:val="auto"/>
          <w:highlight w:val="yellow"/>
        </w:rPr>
        <w:t xml:space="preserve"> store at -20 or -80</w:t>
      </w:r>
      <w:r w:rsidR="00163E34" w:rsidRPr="00F968B0">
        <w:rPr>
          <w:rFonts w:asciiTheme="minorHAnsi" w:hAnsiTheme="minorHAnsi" w:cstheme="minorHAnsi"/>
          <w:color w:val="auto"/>
          <w:highlight w:val="yellow"/>
        </w:rPr>
        <w:t>°</w:t>
      </w:r>
      <w:r w:rsidR="00B62F6C" w:rsidRPr="00F968B0">
        <w:rPr>
          <w:rFonts w:asciiTheme="minorHAnsi" w:hAnsiTheme="minorHAnsi" w:cstheme="minorHAnsi"/>
          <w:color w:val="auto"/>
          <w:highlight w:val="yellow"/>
        </w:rPr>
        <w:t>C.</w:t>
      </w:r>
    </w:p>
    <w:p w14:paraId="37AE252E" w14:textId="77777777" w:rsidR="00530D15" w:rsidRPr="00F968B0" w:rsidRDefault="00530D15" w:rsidP="00C675E0">
      <w:pPr>
        <w:pStyle w:val="ListParagraph"/>
        <w:ind w:left="0"/>
        <w:rPr>
          <w:rFonts w:asciiTheme="minorHAnsi" w:hAnsiTheme="minorHAnsi" w:cstheme="minorHAnsi"/>
          <w:color w:val="auto"/>
          <w:highlight w:val="yellow"/>
        </w:rPr>
      </w:pPr>
    </w:p>
    <w:p w14:paraId="25DFCD71" w14:textId="1C3E2012" w:rsidR="007B0080"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Resusp</w:t>
      </w:r>
      <w:r w:rsidR="008530F1" w:rsidRPr="00F968B0">
        <w:rPr>
          <w:rFonts w:asciiTheme="minorHAnsi" w:hAnsiTheme="minorHAnsi" w:cstheme="minorHAnsi"/>
          <w:color w:val="auto"/>
          <w:highlight w:val="yellow"/>
        </w:rPr>
        <w:t xml:space="preserve">end </w:t>
      </w:r>
      <w:r w:rsidR="00871EC0" w:rsidRPr="00F968B0">
        <w:rPr>
          <w:rFonts w:asciiTheme="minorHAnsi" w:hAnsiTheme="minorHAnsi" w:cstheme="minorHAnsi"/>
          <w:color w:val="auto"/>
          <w:highlight w:val="yellow"/>
        </w:rPr>
        <w:t xml:space="preserve">the </w:t>
      </w:r>
      <w:r w:rsidR="008530F1" w:rsidRPr="00F968B0">
        <w:rPr>
          <w:rFonts w:asciiTheme="minorHAnsi" w:hAnsiTheme="minorHAnsi" w:cstheme="minorHAnsi"/>
          <w:color w:val="auto"/>
          <w:highlight w:val="yellow"/>
        </w:rPr>
        <w:t>cell pellet (from step 2.</w:t>
      </w:r>
      <w:r w:rsidR="00871EC0" w:rsidRPr="00F968B0">
        <w:rPr>
          <w:rFonts w:asciiTheme="minorHAnsi" w:hAnsiTheme="minorHAnsi" w:cstheme="minorHAnsi"/>
          <w:color w:val="auto"/>
          <w:highlight w:val="yellow"/>
        </w:rPr>
        <w:t>6</w:t>
      </w:r>
      <w:r w:rsidR="00E14B59" w:rsidRPr="00F968B0">
        <w:rPr>
          <w:rFonts w:asciiTheme="minorHAnsi" w:hAnsiTheme="minorHAnsi" w:cstheme="minorHAnsi"/>
          <w:color w:val="auto"/>
          <w:highlight w:val="yellow"/>
        </w:rPr>
        <w:t>) in lysis buffer</w:t>
      </w:r>
      <w:r w:rsidRPr="00F968B0">
        <w:rPr>
          <w:rFonts w:asciiTheme="minorHAnsi" w:hAnsiTheme="minorHAnsi" w:cstheme="minorHAnsi"/>
          <w:color w:val="auto"/>
          <w:highlight w:val="yellow"/>
        </w:rPr>
        <w:t xml:space="preserve"> A at a final concentration of 4 × 10</w:t>
      </w:r>
      <w:r w:rsidRPr="00F968B0">
        <w:rPr>
          <w:rFonts w:asciiTheme="minorHAnsi" w:hAnsiTheme="minorHAnsi" w:cstheme="minorHAnsi"/>
          <w:color w:val="auto"/>
          <w:highlight w:val="yellow"/>
          <w:vertAlign w:val="superscript"/>
        </w:rPr>
        <w:t xml:space="preserve">6 </w:t>
      </w:r>
      <w:r w:rsidR="00E14B59" w:rsidRPr="00F968B0">
        <w:rPr>
          <w:rFonts w:asciiTheme="minorHAnsi" w:hAnsiTheme="minorHAnsi" w:cstheme="minorHAnsi"/>
          <w:color w:val="auto"/>
          <w:highlight w:val="yellow"/>
        </w:rPr>
        <w:t>cells/</w:t>
      </w:r>
      <w:r w:rsidR="00CB409F" w:rsidRPr="00F968B0">
        <w:rPr>
          <w:rFonts w:asciiTheme="minorHAnsi" w:hAnsiTheme="minorHAnsi" w:cstheme="minorHAnsi"/>
          <w:color w:val="auto"/>
          <w:highlight w:val="yellow"/>
        </w:rPr>
        <w:t>mL</w:t>
      </w:r>
      <w:r w:rsidR="00871EC0"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pipette gently to break up clumps.</w:t>
      </w:r>
    </w:p>
    <w:p w14:paraId="35FB277C" w14:textId="77777777" w:rsidR="007B0080" w:rsidRPr="00C675E0" w:rsidRDefault="007B0080" w:rsidP="00C675E0">
      <w:pPr>
        <w:pStyle w:val="ListParagraph"/>
        <w:ind w:left="0"/>
        <w:rPr>
          <w:rFonts w:asciiTheme="minorHAnsi" w:hAnsiTheme="minorHAnsi" w:cstheme="minorHAnsi"/>
          <w:b/>
          <w:color w:val="auto"/>
        </w:rPr>
      </w:pPr>
    </w:p>
    <w:p w14:paraId="00AB64AD" w14:textId="16611F6B" w:rsidR="00530D15" w:rsidRPr="00C675E0" w:rsidRDefault="00530D15" w:rsidP="00C675E0">
      <w:pPr>
        <w:pStyle w:val="ListParagraph"/>
        <w:numPr>
          <w:ilvl w:val="0"/>
          <w:numId w:val="27"/>
        </w:numPr>
        <w:rPr>
          <w:rFonts w:asciiTheme="minorHAnsi" w:hAnsiTheme="minorHAnsi" w:cstheme="minorHAnsi"/>
          <w:b/>
          <w:color w:val="auto"/>
        </w:rPr>
      </w:pPr>
      <w:r w:rsidRPr="00C675E0">
        <w:rPr>
          <w:rFonts w:asciiTheme="minorHAnsi" w:hAnsiTheme="minorHAnsi" w:cstheme="minorHAnsi"/>
          <w:b/>
          <w:color w:val="auto"/>
        </w:rPr>
        <w:t xml:space="preserve">Cell </w:t>
      </w:r>
      <w:r w:rsidR="0018268E" w:rsidRPr="00C675E0">
        <w:rPr>
          <w:rFonts w:asciiTheme="minorHAnsi" w:hAnsiTheme="minorHAnsi" w:cstheme="minorHAnsi"/>
          <w:b/>
          <w:color w:val="auto"/>
        </w:rPr>
        <w:t>h</w:t>
      </w:r>
      <w:r w:rsidRPr="00C675E0">
        <w:rPr>
          <w:rFonts w:asciiTheme="minorHAnsi" w:hAnsiTheme="minorHAnsi" w:cstheme="minorHAnsi"/>
          <w:b/>
          <w:color w:val="auto"/>
        </w:rPr>
        <w:t>omogenization</w:t>
      </w:r>
    </w:p>
    <w:p w14:paraId="71C43BC8" w14:textId="77777777" w:rsidR="00E31FDC" w:rsidRPr="00C675E0" w:rsidRDefault="00E31FDC" w:rsidP="00C675E0">
      <w:pPr>
        <w:pStyle w:val="ListParagraph"/>
        <w:ind w:left="0"/>
        <w:rPr>
          <w:rFonts w:asciiTheme="minorHAnsi" w:hAnsiTheme="minorHAnsi" w:cstheme="minorHAnsi"/>
          <w:b/>
          <w:color w:val="auto"/>
        </w:rPr>
      </w:pPr>
    </w:p>
    <w:p w14:paraId="53158440" w14:textId="21AD72F4" w:rsidR="00E31FDC" w:rsidRPr="00C675E0" w:rsidRDefault="008A7263" w:rsidP="00C675E0">
      <w:pPr>
        <w:pStyle w:val="ListParagraph"/>
        <w:ind w:left="0"/>
        <w:rPr>
          <w:rFonts w:asciiTheme="minorHAnsi" w:hAnsiTheme="minorHAnsi" w:cstheme="minorHAnsi"/>
          <w:b/>
          <w:color w:val="auto"/>
        </w:rPr>
      </w:pPr>
      <w:r w:rsidRPr="00C675E0">
        <w:rPr>
          <w:rFonts w:asciiTheme="minorHAnsi" w:hAnsiTheme="minorHAnsi" w:cstheme="minorHAnsi"/>
          <w:color w:val="auto"/>
        </w:rPr>
        <w:t xml:space="preserve">NOTE: </w:t>
      </w:r>
      <w:r w:rsidR="00E31FDC" w:rsidRPr="00C675E0">
        <w:rPr>
          <w:rFonts w:asciiTheme="minorHAnsi" w:hAnsiTheme="minorHAnsi" w:cstheme="minorHAnsi"/>
          <w:color w:val="auto"/>
        </w:rPr>
        <w:t>The following steps will allow for the mechanical homogeniz</w:t>
      </w:r>
      <w:r w:rsidR="008058D9" w:rsidRPr="00C675E0">
        <w:rPr>
          <w:rFonts w:asciiTheme="minorHAnsi" w:hAnsiTheme="minorHAnsi" w:cstheme="minorHAnsi"/>
          <w:color w:val="auto"/>
        </w:rPr>
        <w:t>ation of digitonin-treated</w:t>
      </w:r>
      <w:r w:rsidR="00E31FDC" w:rsidRPr="00C675E0">
        <w:rPr>
          <w:rFonts w:asciiTheme="minorHAnsi" w:hAnsiTheme="minorHAnsi" w:cstheme="minorHAnsi"/>
          <w:color w:val="auto"/>
        </w:rPr>
        <w:t xml:space="preserve"> cells </w:t>
      </w:r>
      <w:r w:rsidR="000D4FE3" w:rsidRPr="00C675E0">
        <w:rPr>
          <w:rFonts w:asciiTheme="minorHAnsi" w:hAnsiTheme="minorHAnsi" w:cstheme="minorHAnsi"/>
          <w:color w:val="auto"/>
        </w:rPr>
        <w:t>(</w:t>
      </w:r>
      <w:r w:rsidR="008D077A" w:rsidRPr="00C675E0">
        <w:rPr>
          <w:rFonts w:asciiTheme="minorHAnsi" w:hAnsiTheme="minorHAnsi" w:cstheme="minorHAnsi"/>
          <w:color w:val="auto"/>
        </w:rPr>
        <w:t>from</w:t>
      </w:r>
      <w:r w:rsidR="000D4FE3" w:rsidRPr="00C675E0">
        <w:rPr>
          <w:rFonts w:asciiTheme="minorHAnsi" w:hAnsiTheme="minorHAnsi" w:cstheme="minorHAnsi"/>
          <w:color w:val="auto"/>
        </w:rPr>
        <w:t xml:space="preserve"> step 2.</w:t>
      </w:r>
      <w:r w:rsidR="005B371B" w:rsidRPr="00C675E0">
        <w:rPr>
          <w:rFonts w:asciiTheme="minorHAnsi" w:hAnsiTheme="minorHAnsi" w:cstheme="minorHAnsi"/>
          <w:color w:val="auto"/>
        </w:rPr>
        <w:t>9</w:t>
      </w:r>
      <w:r w:rsidR="003B35F7" w:rsidRPr="00C675E0">
        <w:rPr>
          <w:rFonts w:asciiTheme="minorHAnsi" w:hAnsiTheme="minorHAnsi" w:cstheme="minorHAnsi"/>
          <w:color w:val="auto"/>
        </w:rPr>
        <w:t>)</w:t>
      </w:r>
      <w:r w:rsidR="008D077A" w:rsidRPr="00C675E0">
        <w:rPr>
          <w:rFonts w:asciiTheme="minorHAnsi" w:hAnsiTheme="minorHAnsi" w:cstheme="minorHAnsi"/>
          <w:color w:val="auto"/>
        </w:rPr>
        <w:t>,</w:t>
      </w:r>
      <w:r w:rsidR="003B35F7" w:rsidRPr="00C675E0">
        <w:rPr>
          <w:rFonts w:asciiTheme="minorHAnsi" w:hAnsiTheme="minorHAnsi" w:cstheme="minorHAnsi"/>
          <w:color w:val="auto"/>
        </w:rPr>
        <w:t xml:space="preserve"> </w:t>
      </w:r>
      <w:r w:rsidR="00E31FDC" w:rsidRPr="00C675E0">
        <w:rPr>
          <w:rFonts w:asciiTheme="minorHAnsi" w:hAnsiTheme="minorHAnsi" w:cstheme="minorHAnsi"/>
          <w:color w:val="auto"/>
        </w:rPr>
        <w:t xml:space="preserve">which is necessary for the isolation of the mitochondrial and membrane protein fractions. </w:t>
      </w:r>
    </w:p>
    <w:p w14:paraId="34574559" w14:textId="77777777" w:rsidR="003B35F7" w:rsidRPr="00C675E0" w:rsidRDefault="003B35F7" w:rsidP="00C675E0">
      <w:pPr>
        <w:pStyle w:val="ListParagraph"/>
        <w:ind w:left="0"/>
        <w:rPr>
          <w:rFonts w:asciiTheme="minorHAnsi" w:hAnsiTheme="minorHAnsi" w:cstheme="minorHAnsi"/>
          <w:color w:val="auto"/>
        </w:rPr>
      </w:pPr>
    </w:p>
    <w:p w14:paraId="4E6BA90D" w14:textId="5873060D" w:rsidR="00FD3250" w:rsidRPr="00F968B0" w:rsidRDefault="0012205C"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FD3250"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cell suspension</w:t>
      </w:r>
      <w:r w:rsidR="008058D9" w:rsidRPr="00F968B0">
        <w:rPr>
          <w:rFonts w:asciiTheme="minorHAnsi" w:hAnsiTheme="minorHAnsi" w:cstheme="minorHAnsi"/>
          <w:color w:val="auto"/>
          <w:highlight w:val="yellow"/>
        </w:rPr>
        <w:t xml:space="preserve"> in lysis buffer</w:t>
      </w:r>
      <w:r w:rsidR="003B35F7" w:rsidRPr="00F968B0">
        <w:rPr>
          <w:rFonts w:asciiTheme="minorHAnsi" w:hAnsiTheme="minorHAnsi" w:cstheme="minorHAnsi"/>
          <w:color w:val="auto"/>
          <w:highlight w:val="yellow"/>
        </w:rPr>
        <w:t xml:space="preserve"> A </w:t>
      </w:r>
      <w:r w:rsidR="000D4FE3" w:rsidRPr="00F968B0">
        <w:rPr>
          <w:rFonts w:asciiTheme="minorHAnsi" w:hAnsiTheme="minorHAnsi" w:cstheme="minorHAnsi"/>
          <w:color w:val="auto"/>
          <w:highlight w:val="yellow"/>
        </w:rPr>
        <w:t>(prepared in step 2.</w:t>
      </w:r>
      <w:r w:rsidR="00FD3250" w:rsidRPr="00F968B0">
        <w:rPr>
          <w:rFonts w:asciiTheme="minorHAnsi" w:hAnsiTheme="minorHAnsi" w:cstheme="minorHAnsi"/>
          <w:color w:val="auto"/>
          <w:highlight w:val="yellow"/>
        </w:rPr>
        <w:t>9</w:t>
      </w:r>
      <w:r w:rsidR="003B35F7" w:rsidRPr="00F968B0">
        <w:rPr>
          <w:rFonts w:asciiTheme="minorHAnsi" w:hAnsiTheme="minorHAnsi" w:cstheme="minorHAnsi"/>
          <w:color w:val="auto"/>
          <w:highlight w:val="yellow"/>
        </w:rPr>
        <w:t>), save the pellet, and discard</w:t>
      </w:r>
      <w:r w:rsidRPr="00F968B0">
        <w:rPr>
          <w:rFonts w:asciiTheme="minorHAnsi" w:hAnsiTheme="minorHAnsi" w:cstheme="minorHAnsi"/>
          <w:color w:val="auto"/>
          <w:highlight w:val="yellow"/>
        </w:rPr>
        <w:t xml:space="preserve"> the supernatant</w:t>
      </w:r>
      <w:r w:rsidR="00FD3250" w:rsidRPr="00F968B0">
        <w:rPr>
          <w:rFonts w:asciiTheme="minorHAnsi" w:hAnsiTheme="minorHAnsi" w:cstheme="minorHAnsi"/>
          <w:color w:val="auto"/>
          <w:highlight w:val="yellow"/>
        </w:rPr>
        <w:t xml:space="preserve"> to </w:t>
      </w:r>
      <w:r w:rsidR="003B35F7" w:rsidRPr="00F968B0">
        <w:rPr>
          <w:rFonts w:asciiTheme="minorHAnsi" w:hAnsiTheme="minorHAnsi" w:cstheme="minorHAnsi"/>
          <w:color w:val="auto"/>
          <w:highlight w:val="yellow"/>
        </w:rPr>
        <w:t xml:space="preserve">remove excess digitonin and cytosolic contaminants from the cell pellet. </w:t>
      </w:r>
    </w:p>
    <w:p w14:paraId="31D369D2" w14:textId="77777777" w:rsidR="00FD3250" w:rsidRPr="00C675E0" w:rsidRDefault="00FD3250" w:rsidP="00C675E0">
      <w:pPr>
        <w:pStyle w:val="ListParagraph"/>
        <w:ind w:left="0"/>
        <w:rPr>
          <w:rFonts w:asciiTheme="minorHAnsi" w:hAnsiTheme="minorHAnsi" w:cstheme="minorHAnsi"/>
          <w:color w:val="auto"/>
        </w:rPr>
      </w:pPr>
    </w:p>
    <w:p w14:paraId="7E8C0043" w14:textId="407DB69D" w:rsidR="0012205C" w:rsidRPr="00C675E0" w:rsidRDefault="003B35F7"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NOTE: R</w:t>
      </w:r>
      <w:r w:rsidR="0012205C" w:rsidRPr="00C675E0">
        <w:rPr>
          <w:rFonts w:asciiTheme="minorHAnsi" w:hAnsiTheme="minorHAnsi" w:cstheme="minorHAnsi"/>
          <w:bCs/>
          <w:color w:val="auto"/>
        </w:rPr>
        <w:t>epea</w:t>
      </w:r>
      <w:r w:rsidR="008058D9" w:rsidRPr="00C675E0">
        <w:rPr>
          <w:rFonts w:asciiTheme="minorHAnsi" w:hAnsiTheme="minorHAnsi" w:cstheme="minorHAnsi"/>
          <w:bCs/>
          <w:color w:val="auto"/>
        </w:rPr>
        <w:t>ted washes in lysis buffer</w:t>
      </w:r>
      <w:r w:rsidR="00E14B59" w:rsidRPr="00C675E0">
        <w:rPr>
          <w:rFonts w:asciiTheme="minorHAnsi" w:hAnsiTheme="minorHAnsi" w:cstheme="minorHAnsi"/>
          <w:bCs/>
          <w:color w:val="auto"/>
        </w:rPr>
        <w:t xml:space="preserve"> A may</w:t>
      </w:r>
      <w:r w:rsidR="0012205C" w:rsidRPr="00C675E0">
        <w:rPr>
          <w:rFonts w:asciiTheme="minorHAnsi" w:hAnsiTheme="minorHAnsi" w:cstheme="minorHAnsi"/>
          <w:bCs/>
          <w:color w:val="auto"/>
        </w:rPr>
        <w:t xml:space="preserve"> be performed to remov</w:t>
      </w:r>
      <w:r w:rsidRPr="00C675E0">
        <w:rPr>
          <w:rFonts w:asciiTheme="minorHAnsi" w:hAnsiTheme="minorHAnsi" w:cstheme="minorHAnsi"/>
          <w:bCs/>
          <w:color w:val="auto"/>
        </w:rPr>
        <w:t>e excess cytosolic contaminants</w:t>
      </w:r>
      <w:r w:rsidR="00E31FDC" w:rsidRPr="00C675E0">
        <w:rPr>
          <w:rFonts w:asciiTheme="minorHAnsi" w:hAnsiTheme="minorHAnsi" w:cstheme="minorHAnsi"/>
          <w:bCs/>
          <w:color w:val="auto"/>
        </w:rPr>
        <w:t>.</w:t>
      </w:r>
    </w:p>
    <w:p w14:paraId="0CC9458F" w14:textId="77777777" w:rsidR="00D33DAD" w:rsidRPr="00C675E0" w:rsidRDefault="00D33DAD" w:rsidP="00C675E0">
      <w:pPr>
        <w:pStyle w:val="ListParagraph"/>
        <w:ind w:left="0"/>
        <w:rPr>
          <w:rFonts w:asciiTheme="minorHAnsi" w:hAnsiTheme="minorHAnsi" w:cstheme="minorHAnsi"/>
          <w:color w:val="auto"/>
        </w:rPr>
      </w:pPr>
    </w:p>
    <w:p w14:paraId="3E267CA9" w14:textId="20D23299" w:rsidR="00530D15"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Resuspend </w:t>
      </w:r>
      <w:r w:rsidR="008304DB"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cell pellet</w:t>
      </w:r>
      <w:r w:rsidR="0058790C" w:rsidRPr="00F968B0">
        <w:rPr>
          <w:rFonts w:asciiTheme="minorHAnsi" w:hAnsiTheme="minorHAnsi" w:cstheme="minorHAnsi"/>
          <w:color w:val="auto"/>
          <w:highlight w:val="yellow"/>
        </w:rPr>
        <w:t xml:space="preserve"> </w:t>
      </w:r>
      <w:r w:rsidR="00D33DAD" w:rsidRPr="00F968B0">
        <w:rPr>
          <w:rFonts w:asciiTheme="minorHAnsi" w:hAnsiTheme="minorHAnsi" w:cstheme="minorHAnsi"/>
          <w:color w:val="auto"/>
          <w:highlight w:val="yellow"/>
        </w:rPr>
        <w:t xml:space="preserve">in </w:t>
      </w:r>
      <w:r w:rsidR="00D33DAD" w:rsidRPr="00F968B0">
        <w:rPr>
          <w:rFonts w:asciiTheme="minorHAnsi" w:hAnsiTheme="minorHAnsi" w:cstheme="minorHAnsi"/>
          <w:bCs/>
          <w:color w:val="auto"/>
          <w:highlight w:val="yellow"/>
        </w:rPr>
        <w:t>ice</w:t>
      </w:r>
      <w:r w:rsidR="008304DB" w:rsidRPr="00F968B0">
        <w:rPr>
          <w:rFonts w:asciiTheme="minorHAnsi" w:hAnsiTheme="minorHAnsi" w:cstheme="minorHAnsi"/>
          <w:bCs/>
          <w:color w:val="auto"/>
          <w:highlight w:val="yellow"/>
        </w:rPr>
        <w:t>-</w:t>
      </w:r>
      <w:r w:rsidR="00D33DAD" w:rsidRPr="00F968B0">
        <w:rPr>
          <w:rFonts w:asciiTheme="minorHAnsi" w:hAnsiTheme="minorHAnsi" w:cstheme="minorHAnsi"/>
          <w:bCs/>
          <w:color w:val="auto"/>
          <w:highlight w:val="yellow"/>
        </w:rPr>
        <w:t>cold</w:t>
      </w:r>
      <w:r w:rsidR="0058790C" w:rsidRPr="00F968B0">
        <w:rPr>
          <w:rFonts w:asciiTheme="minorHAnsi" w:hAnsiTheme="minorHAnsi" w:cstheme="minorHAnsi"/>
          <w:color w:val="auto"/>
          <w:highlight w:val="yellow"/>
        </w:rPr>
        <w:t xml:space="preserve"> CH buffer</w:t>
      </w:r>
      <w:r w:rsidR="008058D9" w:rsidRPr="00F968B0">
        <w:rPr>
          <w:rFonts w:asciiTheme="minorHAnsi" w:hAnsiTheme="minorHAnsi" w:cstheme="minorHAnsi"/>
          <w:color w:val="auto"/>
          <w:highlight w:val="yellow"/>
        </w:rPr>
        <w:t xml:space="preserve"> (prepared in step 1.2.7) </w:t>
      </w:r>
      <w:r w:rsidRPr="00F968B0">
        <w:rPr>
          <w:rFonts w:asciiTheme="minorHAnsi" w:hAnsiTheme="minorHAnsi" w:cstheme="minorHAnsi"/>
          <w:color w:val="auto"/>
          <w:highlight w:val="yellow"/>
        </w:rPr>
        <w:t>at a final concentration of 4 × 10</w:t>
      </w:r>
      <w:r w:rsidRPr="00F968B0">
        <w:rPr>
          <w:rFonts w:asciiTheme="minorHAnsi" w:hAnsiTheme="minorHAnsi" w:cstheme="minorHAnsi"/>
          <w:color w:val="auto"/>
          <w:highlight w:val="yellow"/>
          <w:vertAlign w:val="superscript"/>
        </w:rPr>
        <w:t xml:space="preserve">6 </w:t>
      </w:r>
      <w:r w:rsidR="008058D9" w:rsidRPr="00F968B0">
        <w:rPr>
          <w:rFonts w:asciiTheme="minorHAnsi" w:hAnsiTheme="minorHAnsi" w:cstheme="minorHAnsi"/>
          <w:color w:val="auto"/>
          <w:highlight w:val="yellow"/>
        </w:rPr>
        <w:t>cells/</w:t>
      </w:r>
      <w:proofErr w:type="spellStart"/>
      <w:r w:rsidR="00CB409F" w:rsidRPr="00F968B0">
        <w:rPr>
          <w:rFonts w:asciiTheme="minorHAnsi" w:hAnsiTheme="minorHAnsi" w:cstheme="minorHAnsi"/>
          <w:color w:val="auto"/>
          <w:highlight w:val="yellow"/>
        </w:rPr>
        <w:t>mL</w:t>
      </w:r>
      <w:r w:rsidRPr="00F968B0">
        <w:rPr>
          <w:rFonts w:asciiTheme="minorHAnsi" w:hAnsiTheme="minorHAnsi" w:cstheme="minorHAnsi"/>
          <w:color w:val="auto"/>
          <w:highlight w:val="yellow"/>
        </w:rPr>
        <w:t>.</w:t>
      </w:r>
      <w:proofErr w:type="spellEnd"/>
      <w:r w:rsidRPr="00F968B0">
        <w:rPr>
          <w:rFonts w:asciiTheme="minorHAnsi" w:hAnsiTheme="minorHAnsi" w:cstheme="minorHAnsi"/>
          <w:color w:val="auto"/>
          <w:highlight w:val="yellow"/>
        </w:rPr>
        <w:t xml:space="preserve"> Incubate </w:t>
      </w:r>
      <w:r w:rsidR="008304DB"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cell </w:t>
      </w:r>
      <w:r w:rsidR="00312510" w:rsidRPr="00F968B0">
        <w:rPr>
          <w:rFonts w:asciiTheme="minorHAnsi" w:hAnsiTheme="minorHAnsi" w:cstheme="minorHAnsi"/>
          <w:color w:val="auto"/>
          <w:highlight w:val="yellow"/>
        </w:rPr>
        <w:t>suspension on ice for 30 min</w:t>
      </w:r>
      <w:r w:rsidRPr="00F968B0">
        <w:rPr>
          <w:rFonts w:asciiTheme="minorHAnsi" w:hAnsiTheme="minorHAnsi" w:cstheme="minorHAnsi"/>
          <w:color w:val="auto"/>
          <w:highlight w:val="yellow"/>
        </w:rPr>
        <w:t xml:space="preserve">. </w:t>
      </w:r>
    </w:p>
    <w:p w14:paraId="65892D2B" w14:textId="77777777" w:rsidR="00530D15" w:rsidRPr="00F968B0" w:rsidRDefault="00530D15" w:rsidP="00C675E0">
      <w:pPr>
        <w:pStyle w:val="ListParagraph"/>
        <w:ind w:left="0"/>
        <w:rPr>
          <w:rFonts w:asciiTheme="minorHAnsi" w:hAnsiTheme="minorHAnsi" w:cstheme="minorHAnsi"/>
          <w:color w:val="auto"/>
          <w:highlight w:val="yellow"/>
        </w:rPr>
      </w:pPr>
    </w:p>
    <w:p w14:paraId="697ADCA8" w14:textId="13BF1042" w:rsidR="002C50AE" w:rsidRPr="00F968B0" w:rsidRDefault="000D4FE3"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If using a bead</w:t>
      </w:r>
      <w:r w:rsidR="008058D9" w:rsidRPr="00F968B0">
        <w:rPr>
          <w:rFonts w:asciiTheme="minorHAnsi" w:hAnsiTheme="minorHAnsi" w:cstheme="minorHAnsi"/>
          <w:color w:val="auto"/>
          <w:highlight w:val="yellow"/>
        </w:rPr>
        <w:t>-based method</w:t>
      </w:r>
      <w:r w:rsidR="002C50AE" w:rsidRPr="00F968B0">
        <w:rPr>
          <w:rFonts w:asciiTheme="minorHAnsi" w:hAnsiTheme="minorHAnsi" w:cstheme="minorHAnsi"/>
          <w:color w:val="auto"/>
          <w:highlight w:val="yellow"/>
        </w:rPr>
        <w:t xml:space="preserve"> for mechanical lysis, place 30</w:t>
      </w:r>
      <w:r w:rsidR="00291166" w:rsidRPr="00F968B0">
        <w:rPr>
          <w:rFonts w:asciiTheme="minorHAnsi" w:hAnsiTheme="minorHAnsi" w:cstheme="minorHAnsi"/>
          <w:color w:val="auto"/>
          <w:highlight w:val="yellow"/>
        </w:rPr>
        <w:t xml:space="preserve"> </w:t>
      </w:r>
      <w:r w:rsidR="002C50AE" w:rsidRPr="00F968B0">
        <w:rPr>
          <w:rFonts w:asciiTheme="minorHAnsi" w:hAnsiTheme="minorHAnsi" w:cstheme="minorHAnsi"/>
          <w:color w:val="auto"/>
          <w:highlight w:val="yellow"/>
        </w:rPr>
        <w:t xml:space="preserve">g of </w:t>
      </w:r>
      <w:r w:rsidR="006816AE" w:rsidRPr="00F968B0">
        <w:rPr>
          <w:rFonts w:asciiTheme="minorHAnsi" w:hAnsiTheme="minorHAnsi" w:cstheme="minorHAnsi"/>
          <w:color w:val="auto"/>
          <w:highlight w:val="yellow"/>
        </w:rPr>
        <w:t xml:space="preserve">prewashed </w:t>
      </w:r>
      <w:r w:rsidR="002C50AE" w:rsidRPr="00F968B0">
        <w:rPr>
          <w:rFonts w:asciiTheme="minorHAnsi" w:hAnsiTheme="minorHAnsi" w:cstheme="minorHAnsi"/>
          <w:color w:val="auto"/>
          <w:highlight w:val="yellow"/>
        </w:rPr>
        <w:t>stainless steel 3.2 mm beads into a 50 mL skirted tube</w:t>
      </w:r>
      <w:r w:rsidR="006816AE" w:rsidRPr="00F968B0">
        <w:rPr>
          <w:rFonts w:asciiTheme="minorHAnsi" w:hAnsiTheme="minorHAnsi" w:cstheme="minorHAnsi"/>
          <w:color w:val="auto"/>
          <w:highlight w:val="yellow"/>
        </w:rPr>
        <w:t>,</w:t>
      </w:r>
      <w:r w:rsidR="008058D9" w:rsidRPr="00F968B0">
        <w:rPr>
          <w:rFonts w:asciiTheme="minorHAnsi" w:hAnsiTheme="minorHAnsi" w:cstheme="minorHAnsi"/>
          <w:color w:val="auto"/>
          <w:highlight w:val="yellow"/>
        </w:rPr>
        <w:t xml:space="preserve"> fill with 15 mL of lysis buffer</w:t>
      </w:r>
      <w:r w:rsidR="006816AE" w:rsidRPr="00F968B0">
        <w:rPr>
          <w:rFonts w:asciiTheme="minorHAnsi" w:hAnsiTheme="minorHAnsi" w:cstheme="minorHAnsi"/>
          <w:color w:val="auto"/>
          <w:highlight w:val="yellow"/>
        </w:rPr>
        <w:t xml:space="preserve"> B</w:t>
      </w:r>
      <w:r w:rsidR="00291166" w:rsidRPr="00F968B0">
        <w:rPr>
          <w:rFonts w:asciiTheme="minorHAnsi" w:hAnsiTheme="minorHAnsi" w:cstheme="minorHAnsi"/>
          <w:color w:val="auto"/>
          <w:highlight w:val="yellow"/>
        </w:rPr>
        <w:t>,</w:t>
      </w:r>
      <w:r w:rsidR="006816AE" w:rsidRPr="00F968B0">
        <w:rPr>
          <w:rFonts w:asciiTheme="minorHAnsi" w:hAnsiTheme="minorHAnsi" w:cstheme="minorHAnsi"/>
          <w:color w:val="auto"/>
          <w:highlight w:val="yellow"/>
        </w:rPr>
        <w:t xml:space="preserve"> and place on ice to chill. If using a Dounce homogenizer (with a tight-fitting B pestle)</w:t>
      </w:r>
      <w:r w:rsidR="00291166" w:rsidRPr="00F968B0">
        <w:rPr>
          <w:rFonts w:asciiTheme="minorHAnsi" w:hAnsiTheme="minorHAnsi" w:cstheme="minorHAnsi"/>
          <w:color w:val="auto"/>
          <w:highlight w:val="yellow"/>
        </w:rPr>
        <w:t>,</w:t>
      </w:r>
      <w:r w:rsidR="006816AE" w:rsidRPr="00F968B0">
        <w:rPr>
          <w:rFonts w:asciiTheme="minorHAnsi" w:hAnsiTheme="minorHAnsi" w:cstheme="minorHAnsi"/>
          <w:color w:val="auto"/>
          <w:highlight w:val="yellow"/>
        </w:rPr>
        <w:t xml:space="preserve"> fill with an ap</w:t>
      </w:r>
      <w:r w:rsidR="008058D9" w:rsidRPr="00F968B0">
        <w:rPr>
          <w:rFonts w:asciiTheme="minorHAnsi" w:hAnsiTheme="minorHAnsi" w:cstheme="minorHAnsi"/>
          <w:color w:val="auto"/>
          <w:highlight w:val="yellow"/>
        </w:rPr>
        <w:t>propriate volume of lysis buffer</w:t>
      </w:r>
      <w:r w:rsidR="006816AE" w:rsidRPr="00F968B0">
        <w:rPr>
          <w:rFonts w:asciiTheme="minorHAnsi" w:hAnsiTheme="minorHAnsi" w:cstheme="minorHAnsi"/>
          <w:color w:val="auto"/>
          <w:highlight w:val="yellow"/>
        </w:rPr>
        <w:t xml:space="preserve"> B, insert </w:t>
      </w:r>
      <w:r w:rsidR="00291166" w:rsidRPr="00F968B0">
        <w:rPr>
          <w:rFonts w:asciiTheme="minorHAnsi" w:hAnsiTheme="minorHAnsi" w:cstheme="minorHAnsi"/>
          <w:color w:val="auto"/>
          <w:highlight w:val="yellow"/>
        </w:rPr>
        <w:t xml:space="preserve">the </w:t>
      </w:r>
      <w:r w:rsidR="006816AE" w:rsidRPr="00F968B0">
        <w:rPr>
          <w:rFonts w:asciiTheme="minorHAnsi" w:hAnsiTheme="minorHAnsi" w:cstheme="minorHAnsi"/>
          <w:color w:val="auto"/>
          <w:highlight w:val="yellow"/>
        </w:rPr>
        <w:t>pestle</w:t>
      </w:r>
      <w:r w:rsidR="00291166" w:rsidRPr="00F968B0">
        <w:rPr>
          <w:rFonts w:asciiTheme="minorHAnsi" w:hAnsiTheme="minorHAnsi" w:cstheme="minorHAnsi"/>
          <w:color w:val="auto"/>
          <w:highlight w:val="yellow"/>
        </w:rPr>
        <w:t>,</w:t>
      </w:r>
      <w:r w:rsidR="006816AE" w:rsidRPr="00F968B0">
        <w:rPr>
          <w:rFonts w:asciiTheme="minorHAnsi" w:hAnsiTheme="minorHAnsi" w:cstheme="minorHAnsi"/>
          <w:color w:val="auto"/>
          <w:highlight w:val="yellow"/>
        </w:rPr>
        <w:t xml:space="preserve"> and place on ice to chill. </w:t>
      </w:r>
    </w:p>
    <w:p w14:paraId="510EE815" w14:textId="77777777" w:rsidR="002C50AE" w:rsidRPr="00F968B0" w:rsidRDefault="002C50AE" w:rsidP="00C675E0">
      <w:pPr>
        <w:pStyle w:val="ListParagraph"/>
        <w:ind w:left="0"/>
        <w:rPr>
          <w:rFonts w:asciiTheme="minorHAnsi" w:hAnsiTheme="minorHAnsi" w:cstheme="minorHAnsi"/>
          <w:color w:val="auto"/>
          <w:highlight w:val="yellow"/>
        </w:rPr>
      </w:pPr>
    </w:p>
    <w:p w14:paraId="1F39CFD9" w14:textId="4B80DC94" w:rsidR="006816AE" w:rsidRPr="00F968B0" w:rsidRDefault="006816AE"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Following incubation (</w:t>
      </w:r>
      <w:r w:rsidR="000D4FE3" w:rsidRPr="00F968B0">
        <w:rPr>
          <w:rFonts w:asciiTheme="minorHAnsi" w:hAnsiTheme="minorHAnsi" w:cstheme="minorHAnsi"/>
          <w:color w:val="auto"/>
          <w:highlight w:val="yellow"/>
        </w:rPr>
        <w:t>step 3</w:t>
      </w:r>
      <w:r w:rsidR="00F4350B" w:rsidRPr="00F968B0">
        <w:rPr>
          <w:rFonts w:asciiTheme="minorHAnsi" w:hAnsiTheme="minorHAnsi" w:cstheme="minorHAnsi"/>
          <w:color w:val="auto"/>
          <w:highlight w:val="yellow"/>
        </w:rPr>
        <w:t>.</w:t>
      </w:r>
      <w:r w:rsidR="00FC5303" w:rsidRPr="00F968B0">
        <w:rPr>
          <w:rFonts w:asciiTheme="minorHAnsi" w:hAnsiTheme="minorHAnsi" w:cstheme="minorHAnsi"/>
          <w:color w:val="auto"/>
          <w:highlight w:val="yellow"/>
        </w:rPr>
        <w:t>2</w:t>
      </w:r>
      <w:r w:rsidR="00F4350B" w:rsidRPr="00F968B0">
        <w:rPr>
          <w:rFonts w:asciiTheme="minorHAnsi" w:hAnsiTheme="minorHAnsi" w:cstheme="minorHAnsi"/>
          <w:color w:val="auto"/>
          <w:highlight w:val="yellow"/>
        </w:rPr>
        <w:t>), discard lysis buffer</w:t>
      </w:r>
      <w:r w:rsidRPr="00F968B0">
        <w:rPr>
          <w:rFonts w:asciiTheme="minorHAnsi" w:hAnsiTheme="minorHAnsi" w:cstheme="minorHAnsi"/>
          <w:color w:val="auto"/>
          <w:highlight w:val="yellow"/>
        </w:rPr>
        <w:t xml:space="preserve"> B from </w:t>
      </w:r>
      <w:r w:rsidR="00FC5303"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bead tubes (or Dounce homogenizer)</w:t>
      </w:r>
      <w:r w:rsidR="00FC5303"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t</w:t>
      </w:r>
      <w:r w:rsidR="00530D15" w:rsidRPr="00F968B0">
        <w:rPr>
          <w:rFonts w:asciiTheme="minorHAnsi" w:hAnsiTheme="minorHAnsi" w:cstheme="minorHAnsi"/>
          <w:color w:val="auto"/>
          <w:highlight w:val="yellow"/>
        </w:rPr>
        <w:t xml:space="preserve">ransfer </w:t>
      </w:r>
      <w:r w:rsidRPr="00F968B0">
        <w:rPr>
          <w:rFonts w:asciiTheme="minorHAnsi" w:hAnsiTheme="minorHAnsi" w:cstheme="minorHAnsi"/>
          <w:color w:val="auto"/>
          <w:highlight w:val="yellow"/>
        </w:rPr>
        <w:t xml:space="preserve">15 mL of </w:t>
      </w:r>
      <w:r w:rsidR="00FC5303" w:rsidRPr="00F968B0">
        <w:rPr>
          <w:rFonts w:asciiTheme="minorHAnsi" w:hAnsiTheme="minorHAnsi" w:cstheme="minorHAnsi"/>
          <w:color w:val="auto"/>
          <w:highlight w:val="yellow"/>
        </w:rPr>
        <w:t xml:space="preserve">the </w:t>
      </w:r>
      <w:r w:rsidR="00530D15" w:rsidRPr="00F968B0">
        <w:rPr>
          <w:rFonts w:asciiTheme="minorHAnsi" w:hAnsiTheme="minorHAnsi" w:cstheme="minorHAnsi"/>
          <w:color w:val="auto"/>
          <w:highlight w:val="yellow"/>
        </w:rPr>
        <w:t xml:space="preserve">cell suspension to </w:t>
      </w:r>
      <w:r w:rsidR="00FC5303"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bead tube (or an appropriate volume to </w:t>
      </w:r>
      <w:r w:rsidR="00FC5303"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homogenizer). </w:t>
      </w:r>
    </w:p>
    <w:p w14:paraId="133F8F60" w14:textId="77777777" w:rsidR="006816AE" w:rsidRPr="00F968B0" w:rsidRDefault="006816AE" w:rsidP="00C675E0">
      <w:pPr>
        <w:pStyle w:val="ListParagraph"/>
        <w:ind w:left="0"/>
        <w:rPr>
          <w:rFonts w:asciiTheme="minorHAnsi" w:hAnsiTheme="minorHAnsi" w:cstheme="minorHAnsi"/>
          <w:color w:val="auto"/>
          <w:highlight w:val="yellow"/>
        </w:rPr>
      </w:pPr>
    </w:p>
    <w:p w14:paraId="7007C920" w14:textId="78B06123" w:rsidR="00530D15" w:rsidRPr="00F968B0" w:rsidRDefault="000D4FE3"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If using </w:t>
      </w:r>
      <w:r w:rsidR="0099727D"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bead</w:t>
      </w:r>
      <w:r w:rsidR="00F4350B" w:rsidRPr="00F968B0">
        <w:rPr>
          <w:rFonts w:asciiTheme="minorHAnsi" w:hAnsiTheme="minorHAnsi" w:cstheme="minorHAnsi"/>
          <w:color w:val="auto"/>
          <w:highlight w:val="yellow"/>
        </w:rPr>
        <w:t>-based method</w:t>
      </w:r>
      <w:r w:rsidR="006816AE" w:rsidRPr="00F968B0">
        <w:rPr>
          <w:rFonts w:asciiTheme="minorHAnsi" w:hAnsiTheme="minorHAnsi" w:cstheme="minorHAnsi"/>
          <w:color w:val="auto"/>
          <w:highlight w:val="yellow"/>
        </w:rPr>
        <w:t xml:space="preserve">, place </w:t>
      </w:r>
      <w:r w:rsidR="0099727D" w:rsidRPr="00F968B0">
        <w:rPr>
          <w:rFonts w:asciiTheme="minorHAnsi" w:hAnsiTheme="minorHAnsi" w:cstheme="minorHAnsi"/>
          <w:color w:val="auto"/>
          <w:highlight w:val="yellow"/>
        </w:rPr>
        <w:t xml:space="preserve">the </w:t>
      </w:r>
      <w:r w:rsidR="006816AE" w:rsidRPr="00F968B0">
        <w:rPr>
          <w:rFonts w:asciiTheme="minorHAnsi" w:hAnsiTheme="minorHAnsi" w:cstheme="minorHAnsi"/>
          <w:color w:val="auto"/>
          <w:highlight w:val="yellow"/>
        </w:rPr>
        <w:t>skirted bead tubes</w:t>
      </w:r>
      <w:r w:rsidR="00F4350B" w:rsidRPr="00F968B0">
        <w:rPr>
          <w:rFonts w:asciiTheme="minorHAnsi" w:hAnsiTheme="minorHAnsi" w:cstheme="minorHAnsi"/>
          <w:color w:val="auto"/>
          <w:highlight w:val="yellow"/>
        </w:rPr>
        <w:t xml:space="preserve"> containing </w:t>
      </w:r>
      <w:r w:rsidR="0099727D" w:rsidRPr="00F968B0">
        <w:rPr>
          <w:rFonts w:asciiTheme="minorHAnsi" w:hAnsiTheme="minorHAnsi" w:cstheme="minorHAnsi"/>
          <w:color w:val="auto"/>
          <w:highlight w:val="yellow"/>
        </w:rPr>
        <w:t xml:space="preserve">the </w:t>
      </w:r>
      <w:r w:rsidR="00F4350B" w:rsidRPr="00F968B0">
        <w:rPr>
          <w:rFonts w:asciiTheme="minorHAnsi" w:hAnsiTheme="minorHAnsi" w:cstheme="minorHAnsi"/>
          <w:color w:val="auto"/>
          <w:highlight w:val="yellow"/>
        </w:rPr>
        <w:t xml:space="preserve">cell suspension in </w:t>
      </w:r>
      <w:r w:rsidR="0099727D" w:rsidRPr="00F968B0">
        <w:rPr>
          <w:rFonts w:asciiTheme="minorHAnsi" w:hAnsiTheme="minorHAnsi" w:cstheme="minorHAnsi"/>
          <w:color w:val="auto"/>
          <w:highlight w:val="yellow"/>
        </w:rPr>
        <w:t xml:space="preserve">the </w:t>
      </w:r>
      <w:r w:rsidR="00F4350B" w:rsidRPr="00F968B0">
        <w:rPr>
          <w:rFonts w:asciiTheme="minorHAnsi" w:hAnsiTheme="minorHAnsi" w:cstheme="minorHAnsi"/>
          <w:color w:val="auto"/>
          <w:highlight w:val="yellow"/>
        </w:rPr>
        <w:t>b</w:t>
      </w:r>
      <w:r w:rsidR="006816AE" w:rsidRPr="00F968B0">
        <w:rPr>
          <w:rFonts w:asciiTheme="minorHAnsi" w:hAnsiTheme="minorHAnsi" w:cstheme="minorHAnsi"/>
          <w:color w:val="auto"/>
          <w:highlight w:val="yellow"/>
        </w:rPr>
        <w:t>lender device</w:t>
      </w:r>
      <w:r w:rsidR="0099727D" w:rsidRPr="00F968B0">
        <w:rPr>
          <w:rFonts w:asciiTheme="minorHAnsi" w:hAnsiTheme="minorHAnsi" w:cstheme="minorHAnsi"/>
          <w:color w:val="auto"/>
          <w:highlight w:val="yellow"/>
        </w:rPr>
        <w:t>,</w:t>
      </w:r>
      <w:r w:rsidR="006816AE" w:rsidRPr="00F968B0">
        <w:rPr>
          <w:rFonts w:asciiTheme="minorHAnsi" w:hAnsiTheme="minorHAnsi" w:cstheme="minorHAnsi"/>
          <w:color w:val="auto"/>
          <w:highlight w:val="yellow"/>
        </w:rPr>
        <w:t xml:space="preserve"> and configure to run for 5</w:t>
      </w:r>
      <w:r w:rsidR="006E284B" w:rsidRPr="00F968B0">
        <w:rPr>
          <w:rFonts w:asciiTheme="minorHAnsi" w:hAnsiTheme="minorHAnsi" w:cstheme="minorHAnsi"/>
          <w:color w:val="auto"/>
          <w:highlight w:val="yellow"/>
        </w:rPr>
        <w:t xml:space="preserve"> min at speed 8. </w:t>
      </w:r>
      <w:r w:rsidR="00604308" w:rsidRPr="00F968B0">
        <w:rPr>
          <w:rFonts w:asciiTheme="minorHAnsi" w:hAnsiTheme="minorHAnsi" w:cstheme="minorHAnsi"/>
          <w:color w:val="auto"/>
        </w:rPr>
        <w:t>If using a</w:t>
      </w:r>
      <w:r w:rsidR="006E284B" w:rsidRPr="00F968B0">
        <w:rPr>
          <w:rFonts w:asciiTheme="minorHAnsi" w:hAnsiTheme="minorHAnsi" w:cstheme="minorHAnsi"/>
          <w:color w:val="auto"/>
        </w:rPr>
        <w:t xml:space="preserve"> </w:t>
      </w:r>
      <w:r w:rsidR="006816AE" w:rsidRPr="00F968B0">
        <w:rPr>
          <w:rFonts w:asciiTheme="minorHAnsi" w:hAnsiTheme="minorHAnsi" w:cstheme="minorHAnsi"/>
          <w:color w:val="auto"/>
        </w:rPr>
        <w:t>Dounce homogenizer</w:t>
      </w:r>
      <w:r w:rsidR="00604308" w:rsidRPr="00F968B0">
        <w:rPr>
          <w:rFonts w:asciiTheme="minorHAnsi" w:hAnsiTheme="minorHAnsi" w:cstheme="minorHAnsi"/>
          <w:color w:val="auto"/>
        </w:rPr>
        <w:t>,</w:t>
      </w:r>
      <w:r w:rsidR="00966DE9" w:rsidRPr="00F968B0">
        <w:rPr>
          <w:rFonts w:asciiTheme="minorHAnsi" w:hAnsiTheme="minorHAnsi" w:cstheme="minorHAnsi"/>
          <w:color w:val="auto"/>
        </w:rPr>
        <w:t xml:space="preserve"> </w:t>
      </w:r>
      <w:r w:rsidR="00F50D0D" w:rsidRPr="00F968B0">
        <w:rPr>
          <w:rFonts w:asciiTheme="minorHAnsi" w:hAnsiTheme="minorHAnsi" w:cstheme="minorHAnsi"/>
          <w:color w:val="auto"/>
        </w:rPr>
        <w:t xml:space="preserve">keep </w:t>
      </w:r>
      <w:r w:rsidR="00604308" w:rsidRPr="00F968B0">
        <w:rPr>
          <w:rFonts w:asciiTheme="minorHAnsi" w:hAnsiTheme="minorHAnsi" w:cstheme="minorHAnsi"/>
          <w:color w:val="auto"/>
        </w:rPr>
        <w:t xml:space="preserve">it </w:t>
      </w:r>
      <w:r w:rsidR="00F50D0D" w:rsidRPr="00F968B0">
        <w:rPr>
          <w:rFonts w:asciiTheme="minorHAnsi" w:hAnsiTheme="minorHAnsi" w:cstheme="minorHAnsi"/>
          <w:color w:val="auto"/>
        </w:rPr>
        <w:t>on</w:t>
      </w:r>
      <w:r w:rsidR="00D33DAD" w:rsidRPr="00F968B0">
        <w:rPr>
          <w:rFonts w:asciiTheme="minorHAnsi" w:hAnsiTheme="minorHAnsi" w:cstheme="minorHAnsi"/>
          <w:color w:val="auto"/>
        </w:rPr>
        <w:t xml:space="preserve"> ice</w:t>
      </w:r>
      <w:r w:rsidR="006E73AA" w:rsidRPr="00F968B0">
        <w:rPr>
          <w:rFonts w:asciiTheme="minorHAnsi" w:hAnsiTheme="minorHAnsi" w:cstheme="minorHAnsi"/>
          <w:color w:val="auto"/>
        </w:rPr>
        <w:t>,</w:t>
      </w:r>
      <w:r w:rsidR="00D33DAD" w:rsidRPr="00F968B0">
        <w:rPr>
          <w:rFonts w:asciiTheme="minorHAnsi" w:hAnsiTheme="minorHAnsi" w:cstheme="minorHAnsi"/>
          <w:color w:val="auto"/>
        </w:rPr>
        <w:t xml:space="preserve"> </w:t>
      </w:r>
      <w:r w:rsidR="00966DE9" w:rsidRPr="00F968B0">
        <w:rPr>
          <w:rFonts w:asciiTheme="minorHAnsi" w:hAnsiTheme="minorHAnsi" w:cstheme="minorHAnsi"/>
          <w:color w:val="auto"/>
        </w:rPr>
        <w:t xml:space="preserve">and </w:t>
      </w:r>
      <w:r w:rsidR="00D33DAD" w:rsidRPr="00F968B0">
        <w:rPr>
          <w:rFonts w:asciiTheme="minorHAnsi" w:hAnsiTheme="minorHAnsi" w:cstheme="minorHAnsi"/>
          <w:color w:val="auto"/>
        </w:rPr>
        <w:t>p</w:t>
      </w:r>
      <w:r w:rsidR="00530D15" w:rsidRPr="00F968B0">
        <w:rPr>
          <w:rFonts w:asciiTheme="minorHAnsi" w:hAnsiTheme="minorHAnsi" w:cstheme="minorHAnsi"/>
          <w:color w:val="auto"/>
        </w:rPr>
        <w:t>erform</w:t>
      </w:r>
      <w:r w:rsidR="006E284B" w:rsidRPr="00F968B0">
        <w:rPr>
          <w:rFonts w:asciiTheme="minorHAnsi" w:hAnsiTheme="minorHAnsi" w:cstheme="minorHAnsi"/>
          <w:color w:val="auto"/>
        </w:rPr>
        <w:t xml:space="preserve"> 40 passes with the </w:t>
      </w:r>
      <w:r w:rsidR="00530D15" w:rsidRPr="00F968B0">
        <w:rPr>
          <w:rFonts w:asciiTheme="minorHAnsi" w:hAnsiTheme="minorHAnsi" w:cstheme="minorHAnsi"/>
          <w:color w:val="auto"/>
        </w:rPr>
        <w:t>pestle using slow, even strokes</w:t>
      </w:r>
      <w:r w:rsidR="00D33DAD" w:rsidRPr="00F968B0">
        <w:rPr>
          <w:rFonts w:asciiTheme="minorHAnsi" w:hAnsiTheme="minorHAnsi" w:cstheme="minorHAnsi"/>
          <w:color w:val="auto"/>
        </w:rPr>
        <w:t xml:space="preserve"> </w:t>
      </w:r>
      <w:r w:rsidR="006E284B" w:rsidRPr="00F968B0">
        <w:rPr>
          <w:rFonts w:asciiTheme="minorHAnsi" w:hAnsiTheme="minorHAnsi" w:cstheme="minorHAnsi"/>
          <w:color w:val="auto"/>
        </w:rPr>
        <w:t xml:space="preserve">(or utilize </w:t>
      </w:r>
      <w:r w:rsidR="00604308" w:rsidRPr="00F968B0">
        <w:rPr>
          <w:rFonts w:asciiTheme="minorHAnsi" w:hAnsiTheme="minorHAnsi" w:cstheme="minorHAnsi"/>
          <w:color w:val="auto"/>
        </w:rPr>
        <w:t xml:space="preserve">an </w:t>
      </w:r>
      <w:r w:rsidR="006E284B" w:rsidRPr="00F968B0">
        <w:rPr>
          <w:rFonts w:asciiTheme="minorHAnsi" w:hAnsiTheme="minorHAnsi" w:cstheme="minorHAnsi"/>
          <w:color w:val="auto"/>
        </w:rPr>
        <w:t>alternative method</w:t>
      </w:r>
      <w:r w:rsidR="002678B0" w:rsidRPr="00F968B0">
        <w:rPr>
          <w:rFonts w:asciiTheme="minorHAnsi" w:hAnsiTheme="minorHAnsi" w:cstheme="minorHAnsi"/>
          <w:color w:val="auto"/>
        </w:rPr>
        <w:t xml:space="preserve"> of mechanical cell lysis as detailed in </w:t>
      </w:r>
      <w:r w:rsidR="00604308" w:rsidRPr="00F968B0">
        <w:rPr>
          <w:rFonts w:asciiTheme="minorHAnsi" w:hAnsiTheme="minorHAnsi" w:cstheme="minorHAnsi"/>
          <w:color w:val="auto"/>
        </w:rPr>
        <w:t xml:space="preserve">the </w:t>
      </w:r>
      <w:r w:rsidR="002678B0" w:rsidRPr="00F968B0">
        <w:rPr>
          <w:rFonts w:asciiTheme="minorHAnsi" w:hAnsiTheme="minorHAnsi" w:cstheme="minorHAnsi"/>
          <w:color w:val="auto"/>
        </w:rPr>
        <w:t>discussion</w:t>
      </w:r>
      <w:r w:rsidR="00604308" w:rsidRPr="00F968B0">
        <w:rPr>
          <w:rFonts w:asciiTheme="minorHAnsi" w:hAnsiTheme="minorHAnsi" w:cstheme="minorHAnsi"/>
          <w:color w:val="auto"/>
        </w:rPr>
        <w:t xml:space="preserve"> section</w:t>
      </w:r>
      <w:r w:rsidR="002678B0" w:rsidRPr="00F968B0">
        <w:rPr>
          <w:rFonts w:asciiTheme="minorHAnsi" w:hAnsiTheme="minorHAnsi" w:cstheme="minorHAnsi"/>
          <w:color w:val="auto"/>
        </w:rPr>
        <w:t>)</w:t>
      </w:r>
      <w:r w:rsidR="00530D15" w:rsidRPr="00F968B0">
        <w:rPr>
          <w:rFonts w:asciiTheme="minorHAnsi" w:hAnsiTheme="minorHAnsi" w:cstheme="minorHAnsi"/>
          <w:color w:val="auto"/>
        </w:rPr>
        <w:t>.</w:t>
      </w:r>
    </w:p>
    <w:p w14:paraId="24AE6CD3" w14:textId="77777777" w:rsidR="00AC579E" w:rsidRPr="00AC579E" w:rsidRDefault="00AC579E" w:rsidP="00AC579E">
      <w:pPr>
        <w:pStyle w:val="ListParagraph"/>
        <w:rPr>
          <w:rFonts w:asciiTheme="minorHAnsi" w:hAnsiTheme="minorHAnsi" w:cstheme="minorHAnsi"/>
          <w:color w:val="auto"/>
        </w:rPr>
      </w:pPr>
    </w:p>
    <w:p w14:paraId="6F223CC8" w14:textId="42B736E1" w:rsidR="00AC579E" w:rsidRPr="00AC579E" w:rsidRDefault="00AC579E" w:rsidP="00AC579E">
      <w:pPr>
        <w:rPr>
          <w:rFonts w:asciiTheme="minorHAnsi" w:hAnsiTheme="minorHAnsi" w:cstheme="minorHAnsi"/>
          <w:color w:val="auto"/>
        </w:rPr>
      </w:pPr>
      <w:r>
        <w:rPr>
          <w:rFonts w:asciiTheme="minorHAnsi" w:hAnsiTheme="minorHAnsi" w:cstheme="minorHAnsi"/>
          <w:color w:val="auto"/>
        </w:rPr>
        <w:t>Note: If using a blender device different from the one used here, speed and time may need to be determined empirically.</w:t>
      </w:r>
    </w:p>
    <w:p w14:paraId="75BBBA45" w14:textId="77777777" w:rsidR="00530D15" w:rsidRPr="00C675E0" w:rsidRDefault="00530D15" w:rsidP="00C675E0">
      <w:pPr>
        <w:pStyle w:val="ListParagraph"/>
        <w:ind w:left="0"/>
        <w:rPr>
          <w:rFonts w:asciiTheme="minorHAnsi" w:hAnsiTheme="minorHAnsi" w:cstheme="minorHAnsi"/>
          <w:color w:val="auto"/>
        </w:rPr>
      </w:pPr>
    </w:p>
    <w:p w14:paraId="52EB2C3B" w14:textId="084030F3" w:rsidR="00530D15" w:rsidRPr="00F968B0" w:rsidRDefault="006E73AA"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Transfer</w:t>
      </w:r>
      <w:r w:rsidR="00530D15" w:rsidRPr="00F968B0">
        <w:rPr>
          <w:rFonts w:asciiTheme="minorHAnsi" w:hAnsiTheme="minorHAnsi" w:cstheme="minorHAnsi"/>
          <w:color w:val="auto"/>
          <w:highlight w:val="yellow"/>
        </w:rPr>
        <w:t xml:space="preserve"> </w:t>
      </w:r>
      <w:r w:rsidR="00D317B0" w:rsidRPr="00F968B0">
        <w:rPr>
          <w:rFonts w:asciiTheme="minorHAnsi" w:hAnsiTheme="minorHAnsi" w:cstheme="minorHAnsi"/>
          <w:color w:val="auto"/>
          <w:highlight w:val="yellow"/>
        </w:rPr>
        <w:t xml:space="preserve">the </w:t>
      </w:r>
      <w:r w:rsidR="00530D15" w:rsidRPr="00F968B0">
        <w:rPr>
          <w:rFonts w:asciiTheme="minorHAnsi" w:hAnsiTheme="minorHAnsi" w:cstheme="minorHAnsi"/>
          <w:color w:val="auto"/>
          <w:highlight w:val="yellow"/>
        </w:rPr>
        <w:t>homogenate to a clean centrifuge tube</w:t>
      </w:r>
      <w:r w:rsidR="00121687" w:rsidRPr="00F968B0">
        <w:rPr>
          <w:rFonts w:asciiTheme="minorHAnsi" w:hAnsiTheme="minorHAnsi" w:cstheme="minorHAnsi"/>
          <w:color w:val="auto"/>
          <w:highlight w:val="yellow"/>
        </w:rPr>
        <w:t>, and c</w:t>
      </w:r>
      <w:r w:rsidR="00530D15" w:rsidRPr="00F968B0">
        <w:rPr>
          <w:rFonts w:asciiTheme="minorHAnsi" w:hAnsiTheme="minorHAnsi" w:cstheme="minorHAnsi"/>
          <w:color w:val="auto"/>
          <w:highlight w:val="yellow"/>
        </w:rPr>
        <w:t xml:space="preserve">entrifuge </w:t>
      </w:r>
      <w:r w:rsidR="00121687" w:rsidRPr="00F968B0">
        <w:rPr>
          <w:rFonts w:asciiTheme="minorHAnsi" w:hAnsiTheme="minorHAnsi" w:cstheme="minorHAnsi"/>
          <w:color w:val="auto"/>
          <w:highlight w:val="yellow"/>
        </w:rPr>
        <w:t>it</w:t>
      </w:r>
      <w:r w:rsidR="00530D15" w:rsidRPr="00F968B0">
        <w:rPr>
          <w:rFonts w:asciiTheme="minorHAnsi" w:hAnsiTheme="minorHAnsi" w:cstheme="minorHAnsi"/>
          <w:color w:val="auto"/>
          <w:highlight w:val="yellow"/>
        </w:rPr>
        <w:t xml:space="preserve"> at 400 × </w:t>
      </w:r>
      <w:r w:rsidR="0058790C" w:rsidRPr="00F968B0">
        <w:rPr>
          <w:rFonts w:asciiTheme="minorHAnsi" w:hAnsiTheme="minorHAnsi" w:cstheme="minorHAnsi"/>
          <w:i/>
          <w:iCs/>
          <w:color w:val="auto"/>
          <w:highlight w:val="yellow"/>
        </w:rPr>
        <w:t>g</w:t>
      </w:r>
      <w:r w:rsidR="0058790C" w:rsidRPr="00F968B0">
        <w:rPr>
          <w:rFonts w:asciiTheme="minorHAnsi" w:hAnsiTheme="minorHAnsi" w:cstheme="minorHAnsi"/>
          <w:color w:val="auto"/>
          <w:highlight w:val="yellow"/>
        </w:rPr>
        <w:t xml:space="preserve"> </w:t>
      </w:r>
      <w:r w:rsidR="00312510" w:rsidRPr="00F968B0">
        <w:rPr>
          <w:rFonts w:asciiTheme="minorHAnsi" w:hAnsiTheme="minorHAnsi" w:cstheme="minorHAnsi"/>
          <w:color w:val="auto"/>
          <w:highlight w:val="yellow"/>
        </w:rPr>
        <w:t>for 10 min</w:t>
      </w:r>
      <w:r w:rsidR="0058790C" w:rsidRPr="00F968B0">
        <w:rPr>
          <w:rFonts w:asciiTheme="minorHAnsi" w:hAnsiTheme="minorHAnsi" w:cstheme="minorHAnsi"/>
          <w:color w:val="auto"/>
          <w:highlight w:val="yellow"/>
        </w:rPr>
        <w:t xml:space="preserve"> at 4</w:t>
      </w:r>
      <w:r w:rsidR="00D317B0" w:rsidRPr="00F968B0">
        <w:rPr>
          <w:rFonts w:asciiTheme="minorHAnsi" w:hAnsiTheme="minorHAnsi" w:cstheme="minorHAnsi"/>
          <w:color w:val="auto"/>
          <w:highlight w:val="yellow"/>
        </w:rPr>
        <w:t xml:space="preserve"> </w:t>
      </w:r>
      <w:r w:rsidR="00163E34" w:rsidRPr="00F968B0">
        <w:rPr>
          <w:rFonts w:asciiTheme="minorHAnsi" w:hAnsiTheme="minorHAnsi" w:cstheme="minorHAnsi"/>
          <w:color w:val="auto"/>
          <w:highlight w:val="yellow"/>
        </w:rPr>
        <w:t>°</w:t>
      </w:r>
      <w:r w:rsidR="0058790C" w:rsidRPr="00F968B0">
        <w:rPr>
          <w:rFonts w:asciiTheme="minorHAnsi" w:hAnsiTheme="minorHAnsi" w:cstheme="minorHAnsi"/>
          <w:color w:val="auto"/>
          <w:highlight w:val="yellow"/>
        </w:rPr>
        <w:t>C</w:t>
      </w:r>
      <w:r w:rsidR="00530D15" w:rsidRPr="00F968B0">
        <w:rPr>
          <w:rFonts w:asciiTheme="minorHAnsi" w:hAnsiTheme="minorHAnsi" w:cstheme="minorHAnsi"/>
          <w:color w:val="auto"/>
          <w:highlight w:val="yellow"/>
        </w:rPr>
        <w:t xml:space="preserve">. Transfer the supernatant to a clean centrifuge </w:t>
      </w:r>
      <w:r w:rsidR="0058790C" w:rsidRPr="00F968B0">
        <w:rPr>
          <w:rFonts w:asciiTheme="minorHAnsi" w:hAnsiTheme="minorHAnsi" w:cstheme="minorHAnsi"/>
          <w:color w:val="auto"/>
          <w:highlight w:val="yellow"/>
        </w:rPr>
        <w:t>tube and save</w:t>
      </w:r>
      <w:r w:rsidR="0002116E" w:rsidRPr="00F968B0">
        <w:rPr>
          <w:rFonts w:asciiTheme="minorHAnsi" w:hAnsiTheme="minorHAnsi" w:cstheme="minorHAnsi"/>
          <w:color w:val="auto"/>
          <w:highlight w:val="yellow"/>
        </w:rPr>
        <w:t xml:space="preserve">; </w:t>
      </w:r>
      <w:r w:rsidR="00A0257E" w:rsidRPr="00F968B0">
        <w:rPr>
          <w:rFonts w:asciiTheme="minorHAnsi" w:hAnsiTheme="minorHAnsi" w:cstheme="minorHAnsi"/>
          <w:color w:val="auto"/>
          <w:highlight w:val="yellow"/>
        </w:rPr>
        <w:t>d</w:t>
      </w:r>
      <w:r w:rsidR="0058790C" w:rsidRPr="00F968B0">
        <w:rPr>
          <w:rFonts w:asciiTheme="minorHAnsi" w:hAnsiTheme="minorHAnsi" w:cstheme="minorHAnsi"/>
          <w:color w:val="auto"/>
          <w:highlight w:val="yellow"/>
        </w:rPr>
        <w:t xml:space="preserve">iscard the pellet. </w:t>
      </w:r>
    </w:p>
    <w:p w14:paraId="230CC27B" w14:textId="77777777" w:rsidR="00530D15" w:rsidRPr="00C675E0" w:rsidRDefault="00530D15" w:rsidP="00C675E0">
      <w:pPr>
        <w:pStyle w:val="ListParagraph"/>
        <w:ind w:left="0"/>
        <w:rPr>
          <w:rFonts w:asciiTheme="minorHAnsi" w:hAnsiTheme="minorHAnsi" w:cstheme="minorHAnsi"/>
          <w:color w:val="auto"/>
        </w:rPr>
      </w:pPr>
    </w:p>
    <w:p w14:paraId="3B8DA381" w14:textId="21A298D8" w:rsidR="00530D15" w:rsidRPr="00C675E0" w:rsidRDefault="0058790C"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NOTE: The protocol may</w:t>
      </w:r>
      <w:r w:rsidR="00530D15" w:rsidRPr="00C675E0">
        <w:rPr>
          <w:rFonts w:asciiTheme="minorHAnsi" w:hAnsiTheme="minorHAnsi" w:cstheme="minorHAnsi"/>
          <w:bCs/>
          <w:color w:val="auto"/>
        </w:rPr>
        <w:t xml:space="preserve"> be paused here and the homogenate stored at 4</w:t>
      </w:r>
      <w:r w:rsidR="00AE1515" w:rsidRPr="00C675E0">
        <w:rPr>
          <w:rFonts w:asciiTheme="minorHAnsi" w:hAnsiTheme="minorHAnsi" w:cstheme="minorHAnsi"/>
          <w:bCs/>
          <w:color w:val="auto"/>
        </w:rPr>
        <w:t xml:space="preserve"> </w:t>
      </w:r>
      <w:r w:rsidR="00530D15" w:rsidRPr="00C675E0">
        <w:rPr>
          <w:rFonts w:asciiTheme="minorHAnsi" w:hAnsiTheme="minorHAnsi" w:cstheme="minorHAnsi"/>
          <w:bCs/>
          <w:color w:val="auto"/>
        </w:rPr>
        <w:t>°C</w:t>
      </w:r>
      <w:r w:rsidR="00AE1515" w:rsidRPr="00C675E0">
        <w:rPr>
          <w:rFonts w:asciiTheme="minorHAnsi" w:hAnsiTheme="minorHAnsi" w:cstheme="minorHAnsi"/>
          <w:bCs/>
          <w:color w:val="auto"/>
        </w:rPr>
        <w:t xml:space="preserve"> for the</w:t>
      </w:r>
      <w:r w:rsidR="00076398" w:rsidRPr="00C675E0">
        <w:rPr>
          <w:rFonts w:asciiTheme="minorHAnsi" w:hAnsiTheme="minorHAnsi" w:cstheme="minorHAnsi"/>
          <w:bCs/>
          <w:color w:val="auto"/>
        </w:rPr>
        <w:t xml:space="preserve"> short term (24 h)</w:t>
      </w:r>
      <w:r w:rsidR="00F1020F" w:rsidRPr="00C675E0">
        <w:rPr>
          <w:rFonts w:asciiTheme="minorHAnsi" w:hAnsiTheme="minorHAnsi" w:cstheme="minorHAnsi"/>
          <w:bCs/>
          <w:color w:val="auto"/>
        </w:rPr>
        <w:t>.</w:t>
      </w:r>
    </w:p>
    <w:p w14:paraId="43C655E4" w14:textId="77777777" w:rsidR="00530D15" w:rsidRPr="00C675E0" w:rsidRDefault="00530D15" w:rsidP="00C675E0">
      <w:pPr>
        <w:pStyle w:val="ListParagraph"/>
        <w:ind w:left="0"/>
        <w:rPr>
          <w:rFonts w:asciiTheme="minorHAnsi" w:hAnsiTheme="minorHAnsi" w:cstheme="minorHAnsi"/>
          <w:color w:val="auto"/>
        </w:rPr>
      </w:pPr>
    </w:p>
    <w:p w14:paraId="2AD9F75A" w14:textId="6293EBD7" w:rsidR="00530D15" w:rsidRPr="00C675E0" w:rsidRDefault="00F10631" w:rsidP="00C675E0">
      <w:pPr>
        <w:pStyle w:val="ListParagraph"/>
        <w:numPr>
          <w:ilvl w:val="0"/>
          <w:numId w:val="27"/>
        </w:numPr>
        <w:rPr>
          <w:rFonts w:asciiTheme="minorHAnsi" w:hAnsiTheme="minorHAnsi" w:cstheme="minorHAnsi"/>
          <w:b/>
          <w:color w:val="auto"/>
        </w:rPr>
      </w:pPr>
      <w:r w:rsidRPr="00C675E0">
        <w:rPr>
          <w:rFonts w:asciiTheme="minorHAnsi" w:hAnsiTheme="minorHAnsi" w:cstheme="minorHAnsi"/>
          <w:b/>
          <w:color w:val="auto"/>
        </w:rPr>
        <w:t>Debris removal</w:t>
      </w:r>
      <w:r w:rsidR="00F4350B" w:rsidRPr="00C675E0">
        <w:rPr>
          <w:rFonts w:asciiTheme="minorHAnsi" w:hAnsiTheme="minorHAnsi" w:cstheme="minorHAnsi"/>
          <w:b/>
          <w:color w:val="auto"/>
        </w:rPr>
        <w:t xml:space="preserve"> and isolation of crude mitochondrial and membrane fractions</w:t>
      </w:r>
    </w:p>
    <w:p w14:paraId="06F30447" w14:textId="77777777" w:rsidR="00530D15" w:rsidRPr="00C675E0" w:rsidRDefault="00530D15" w:rsidP="00C675E0">
      <w:pPr>
        <w:pStyle w:val="ListParagraph"/>
        <w:ind w:left="0"/>
        <w:rPr>
          <w:rFonts w:asciiTheme="minorHAnsi" w:hAnsiTheme="minorHAnsi" w:cstheme="minorHAnsi"/>
          <w:color w:val="auto"/>
        </w:rPr>
      </w:pPr>
    </w:p>
    <w:p w14:paraId="33F7BD55" w14:textId="0D16AE9C" w:rsidR="00530D15" w:rsidRPr="00C675E0" w:rsidRDefault="00200F5A" w:rsidP="00C675E0">
      <w:pPr>
        <w:pStyle w:val="ListParagraph"/>
        <w:ind w:left="0"/>
        <w:rPr>
          <w:rFonts w:asciiTheme="minorHAnsi" w:hAnsiTheme="minorHAnsi" w:cstheme="minorHAnsi"/>
          <w:color w:val="auto"/>
        </w:rPr>
      </w:pPr>
      <w:r w:rsidRPr="00C675E0">
        <w:rPr>
          <w:rFonts w:asciiTheme="minorHAnsi" w:hAnsiTheme="minorHAnsi" w:cstheme="minorHAnsi"/>
          <w:color w:val="auto"/>
        </w:rPr>
        <w:t xml:space="preserve">NOTE: </w:t>
      </w:r>
      <w:r w:rsidR="00F10631" w:rsidRPr="00C675E0">
        <w:rPr>
          <w:rFonts w:asciiTheme="minorHAnsi" w:hAnsiTheme="minorHAnsi" w:cstheme="minorHAnsi"/>
          <w:color w:val="auto"/>
        </w:rPr>
        <w:t>The following steps will allow for the removal of cellular debris by centrifuging</w:t>
      </w:r>
      <w:r w:rsidR="00530D15" w:rsidRPr="00C675E0">
        <w:rPr>
          <w:rFonts w:asciiTheme="minorHAnsi" w:hAnsiTheme="minorHAnsi" w:cstheme="minorHAnsi"/>
          <w:color w:val="auto"/>
        </w:rPr>
        <w:t xml:space="preserve"> the homogenate at increasing speeds.</w:t>
      </w:r>
      <w:r w:rsidR="00F4350B" w:rsidRPr="00C675E0">
        <w:rPr>
          <w:rFonts w:asciiTheme="minorHAnsi" w:hAnsiTheme="minorHAnsi" w:cstheme="minorHAnsi"/>
          <w:color w:val="auto"/>
        </w:rPr>
        <w:t xml:space="preserve"> This is followed by differential centrifugation for the isolation of crude mitochondrial and membrane fractions.</w:t>
      </w:r>
    </w:p>
    <w:p w14:paraId="42273FCB" w14:textId="77777777" w:rsidR="00530D15" w:rsidRPr="00C675E0" w:rsidRDefault="00530D15" w:rsidP="00C675E0">
      <w:pPr>
        <w:pStyle w:val="ListParagraph"/>
        <w:ind w:left="0"/>
        <w:rPr>
          <w:rFonts w:asciiTheme="minorHAnsi" w:hAnsiTheme="minorHAnsi" w:cstheme="minorHAnsi"/>
          <w:color w:val="auto"/>
        </w:rPr>
      </w:pPr>
    </w:p>
    <w:p w14:paraId="72AD8A8B" w14:textId="4586FC1C" w:rsidR="00530D15"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Centri</w:t>
      </w:r>
      <w:r w:rsidR="000D4FE3" w:rsidRPr="00F968B0">
        <w:rPr>
          <w:rFonts w:asciiTheme="minorHAnsi" w:hAnsiTheme="minorHAnsi" w:cstheme="minorHAnsi"/>
          <w:color w:val="auto"/>
          <w:highlight w:val="yellow"/>
        </w:rPr>
        <w:t xml:space="preserve">fuge </w:t>
      </w:r>
      <w:r w:rsidR="00D64C63" w:rsidRPr="00F968B0">
        <w:rPr>
          <w:rFonts w:asciiTheme="minorHAnsi" w:hAnsiTheme="minorHAnsi" w:cstheme="minorHAnsi"/>
          <w:color w:val="auto"/>
          <w:highlight w:val="yellow"/>
        </w:rPr>
        <w:t xml:space="preserve">the </w:t>
      </w:r>
      <w:r w:rsidR="000D4FE3" w:rsidRPr="00F968B0">
        <w:rPr>
          <w:rFonts w:asciiTheme="minorHAnsi" w:hAnsiTheme="minorHAnsi" w:cstheme="minorHAnsi"/>
          <w:color w:val="auto"/>
          <w:highlight w:val="yellow"/>
        </w:rPr>
        <w:t>homogenate (from step 3</w:t>
      </w:r>
      <w:r w:rsidR="00F10631" w:rsidRPr="00F968B0">
        <w:rPr>
          <w:rFonts w:asciiTheme="minorHAnsi" w:hAnsiTheme="minorHAnsi" w:cstheme="minorHAnsi"/>
          <w:color w:val="auto"/>
          <w:highlight w:val="yellow"/>
        </w:rPr>
        <w:t>.</w:t>
      </w:r>
      <w:r w:rsidR="00151995" w:rsidRPr="00F968B0">
        <w:rPr>
          <w:rFonts w:asciiTheme="minorHAnsi" w:hAnsiTheme="minorHAnsi" w:cstheme="minorHAnsi"/>
          <w:color w:val="auto"/>
          <w:highlight w:val="yellow"/>
        </w:rPr>
        <w:t>6</w:t>
      </w:r>
      <w:r w:rsidRPr="00F968B0">
        <w:rPr>
          <w:rFonts w:asciiTheme="minorHAnsi" w:hAnsiTheme="minorHAnsi" w:cstheme="minorHAnsi"/>
          <w:color w:val="auto"/>
          <w:highlight w:val="yellow"/>
        </w:rPr>
        <w:t>) at 500 ×</w:t>
      </w:r>
      <w:r w:rsidR="00F1020F" w:rsidRPr="00F968B0">
        <w:rPr>
          <w:rFonts w:asciiTheme="minorHAnsi" w:hAnsiTheme="minorHAnsi" w:cstheme="minorHAnsi"/>
          <w:color w:val="auto"/>
          <w:highlight w:val="yellow"/>
        </w:rPr>
        <w:t xml:space="preserve"> </w:t>
      </w:r>
      <w:r w:rsidR="00F1020F" w:rsidRPr="00F968B0">
        <w:rPr>
          <w:rFonts w:asciiTheme="minorHAnsi" w:hAnsiTheme="minorHAnsi" w:cstheme="minorHAnsi"/>
          <w:i/>
          <w:iCs/>
          <w:color w:val="auto"/>
          <w:highlight w:val="yellow"/>
        </w:rPr>
        <w:t>g</w:t>
      </w:r>
      <w:r w:rsidR="00F1020F" w:rsidRPr="00F968B0">
        <w:rPr>
          <w:rFonts w:asciiTheme="minorHAnsi" w:hAnsiTheme="minorHAnsi" w:cstheme="minorHAnsi"/>
          <w:color w:val="auto"/>
          <w:highlight w:val="yellow"/>
        </w:rPr>
        <w:t xml:space="preserve"> for 10 min</w:t>
      </w:r>
      <w:r w:rsidR="00F50D0D" w:rsidRPr="00F968B0">
        <w:rPr>
          <w:rFonts w:asciiTheme="minorHAnsi" w:hAnsiTheme="minorHAnsi" w:cstheme="minorHAnsi"/>
          <w:color w:val="auto"/>
          <w:highlight w:val="yellow"/>
        </w:rPr>
        <w:t xml:space="preserve"> at 4</w:t>
      </w:r>
      <w:r w:rsidR="0014379A"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°C</w:t>
      </w:r>
      <w:r w:rsidRPr="00F968B0">
        <w:rPr>
          <w:rFonts w:asciiTheme="minorHAnsi" w:hAnsiTheme="minorHAnsi" w:cstheme="minorHAnsi"/>
          <w:color w:val="auto"/>
          <w:highlight w:val="yellow"/>
        </w:rPr>
        <w:t>.</w:t>
      </w:r>
      <w:r w:rsidR="008C0EEF"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Transfer</w:t>
      </w:r>
      <w:r w:rsidR="008C0EEF" w:rsidRPr="00F968B0">
        <w:rPr>
          <w:rFonts w:asciiTheme="minorHAnsi" w:hAnsiTheme="minorHAnsi" w:cstheme="minorHAnsi"/>
          <w:color w:val="auto"/>
          <w:highlight w:val="yellow"/>
        </w:rPr>
        <w:t xml:space="preserve"> the</w:t>
      </w:r>
      <w:r w:rsidRPr="00F968B0">
        <w:rPr>
          <w:rFonts w:asciiTheme="minorHAnsi" w:hAnsiTheme="minorHAnsi" w:cstheme="minorHAnsi"/>
          <w:color w:val="auto"/>
          <w:highlight w:val="yellow"/>
        </w:rPr>
        <w:t xml:space="preserve"> supernatant to a clean centrifuge tube, </w:t>
      </w:r>
      <w:r w:rsidR="008C0EEF" w:rsidRPr="00F968B0">
        <w:rPr>
          <w:rFonts w:asciiTheme="minorHAnsi" w:hAnsiTheme="minorHAnsi" w:cstheme="minorHAnsi"/>
          <w:color w:val="auto"/>
          <w:highlight w:val="yellow"/>
        </w:rPr>
        <w:t xml:space="preserve">and </w:t>
      </w:r>
      <w:r w:rsidRPr="00F968B0">
        <w:rPr>
          <w:rFonts w:asciiTheme="minorHAnsi" w:hAnsiTheme="minorHAnsi" w:cstheme="minorHAnsi"/>
          <w:color w:val="auto"/>
          <w:highlight w:val="yellow"/>
        </w:rPr>
        <w:t>discard any pellet.</w:t>
      </w:r>
    </w:p>
    <w:p w14:paraId="06A8F308" w14:textId="77777777" w:rsidR="00530D15" w:rsidRPr="00F968B0" w:rsidRDefault="00530D15" w:rsidP="00C675E0">
      <w:pPr>
        <w:pStyle w:val="ListParagraph"/>
        <w:ind w:left="0"/>
        <w:rPr>
          <w:rFonts w:asciiTheme="minorHAnsi" w:hAnsiTheme="minorHAnsi" w:cstheme="minorHAnsi"/>
          <w:color w:val="auto"/>
          <w:highlight w:val="yellow"/>
        </w:rPr>
      </w:pPr>
    </w:p>
    <w:p w14:paraId="6CB05EF1" w14:textId="693482A8" w:rsidR="00530D15" w:rsidRPr="00F968B0" w:rsidRDefault="00F4350B"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901746" w:rsidRPr="00F968B0">
        <w:rPr>
          <w:rFonts w:asciiTheme="minorHAnsi" w:hAnsiTheme="minorHAnsi" w:cstheme="minorHAnsi"/>
          <w:color w:val="auto"/>
          <w:highlight w:val="yellow"/>
        </w:rPr>
        <w:t>the supernatant (from step 4.1)</w:t>
      </w:r>
      <w:r w:rsidRPr="00F968B0">
        <w:rPr>
          <w:rFonts w:asciiTheme="minorHAnsi" w:hAnsiTheme="minorHAnsi" w:cstheme="minorHAnsi"/>
          <w:color w:val="auto"/>
          <w:highlight w:val="yellow"/>
        </w:rPr>
        <w:t xml:space="preserve"> at 1,000</w:t>
      </w:r>
      <w:r w:rsidR="00530D15" w:rsidRPr="00F968B0">
        <w:rPr>
          <w:rFonts w:asciiTheme="minorHAnsi" w:hAnsiTheme="minorHAnsi" w:cstheme="minorHAnsi"/>
          <w:color w:val="auto"/>
          <w:highlight w:val="yellow"/>
        </w:rPr>
        <w:t xml:space="preserve"> ×</w:t>
      </w:r>
      <w:r w:rsidR="00F1020F" w:rsidRPr="00F968B0">
        <w:rPr>
          <w:rFonts w:asciiTheme="minorHAnsi" w:hAnsiTheme="minorHAnsi" w:cstheme="minorHAnsi"/>
          <w:color w:val="auto"/>
          <w:highlight w:val="yellow"/>
        </w:rPr>
        <w:t xml:space="preserve"> </w:t>
      </w:r>
      <w:r w:rsidR="00F1020F" w:rsidRPr="00F968B0">
        <w:rPr>
          <w:rFonts w:asciiTheme="minorHAnsi" w:hAnsiTheme="minorHAnsi" w:cstheme="minorHAnsi"/>
          <w:i/>
          <w:iCs/>
          <w:color w:val="auto"/>
          <w:highlight w:val="yellow"/>
        </w:rPr>
        <w:t>g</w:t>
      </w:r>
      <w:r w:rsidR="00F1020F" w:rsidRPr="00F968B0">
        <w:rPr>
          <w:rFonts w:asciiTheme="minorHAnsi" w:hAnsiTheme="minorHAnsi" w:cstheme="minorHAnsi"/>
          <w:color w:val="auto"/>
          <w:highlight w:val="yellow"/>
        </w:rPr>
        <w:t xml:space="preserve"> for 10 </w:t>
      </w:r>
      <w:r w:rsidR="00F50D0D" w:rsidRPr="00F968B0">
        <w:rPr>
          <w:rFonts w:asciiTheme="minorHAnsi" w:hAnsiTheme="minorHAnsi" w:cstheme="minorHAnsi"/>
          <w:color w:val="auto"/>
          <w:highlight w:val="yellow"/>
        </w:rPr>
        <w:t>min at 4</w:t>
      </w:r>
      <w:r w:rsidR="00901746"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°C</w:t>
      </w:r>
      <w:r w:rsidR="00530D15" w:rsidRPr="00F968B0">
        <w:rPr>
          <w:rFonts w:asciiTheme="minorHAnsi" w:hAnsiTheme="minorHAnsi" w:cstheme="minorHAnsi"/>
          <w:color w:val="auto"/>
          <w:highlight w:val="yellow"/>
        </w:rPr>
        <w:t>.</w:t>
      </w:r>
      <w:r w:rsidR="00901746" w:rsidRPr="00F968B0">
        <w:rPr>
          <w:rFonts w:asciiTheme="minorHAnsi" w:hAnsiTheme="minorHAnsi" w:cstheme="minorHAnsi"/>
          <w:color w:val="auto"/>
          <w:highlight w:val="yellow"/>
        </w:rPr>
        <w:t xml:space="preserve"> </w:t>
      </w:r>
      <w:r w:rsidR="00530D15" w:rsidRPr="00F968B0">
        <w:rPr>
          <w:rFonts w:asciiTheme="minorHAnsi" w:hAnsiTheme="minorHAnsi" w:cstheme="minorHAnsi"/>
          <w:color w:val="auto"/>
          <w:highlight w:val="yellow"/>
        </w:rPr>
        <w:t xml:space="preserve">Transfer </w:t>
      </w:r>
      <w:r w:rsidR="00901746" w:rsidRPr="00F968B0">
        <w:rPr>
          <w:rFonts w:asciiTheme="minorHAnsi" w:hAnsiTheme="minorHAnsi" w:cstheme="minorHAnsi"/>
          <w:color w:val="auto"/>
          <w:highlight w:val="yellow"/>
        </w:rPr>
        <w:t xml:space="preserve">the </w:t>
      </w:r>
      <w:r w:rsidR="00530D15" w:rsidRPr="00F968B0">
        <w:rPr>
          <w:rFonts w:asciiTheme="minorHAnsi" w:hAnsiTheme="minorHAnsi" w:cstheme="minorHAnsi"/>
          <w:color w:val="auto"/>
          <w:highlight w:val="yellow"/>
        </w:rPr>
        <w:t xml:space="preserve">supernatant to a clean centrifuge tube, </w:t>
      </w:r>
      <w:r w:rsidR="00901746" w:rsidRPr="00F968B0">
        <w:rPr>
          <w:rFonts w:asciiTheme="minorHAnsi" w:hAnsiTheme="minorHAnsi" w:cstheme="minorHAnsi"/>
          <w:color w:val="auto"/>
          <w:highlight w:val="yellow"/>
        </w:rPr>
        <w:t xml:space="preserve">and </w:t>
      </w:r>
      <w:r w:rsidR="00530D15" w:rsidRPr="00F968B0">
        <w:rPr>
          <w:rFonts w:asciiTheme="minorHAnsi" w:hAnsiTheme="minorHAnsi" w:cstheme="minorHAnsi"/>
          <w:color w:val="auto"/>
          <w:highlight w:val="yellow"/>
        </w:rPr>
        <w:t>discard any pellet.</w:t>
      </w:r>
    </w:p>
    <w:p w14:paraId="45372329" w14:textId="77777777" w:rsidR="00530D15" w:rsidRPr="00F968B0" w:rsidRDefault="00530D15" w:rsidP="00C675E0">
      <w:pPr>
        <w:pStyle w:val="ListParagraph"/>
        <w:ind w:left="0"/>
        <w:rPr>
          <w:rFonts w:asciiTheme="minorHAnsi" w:hAnsiTheme="minorHAnsi" w:cstheme="minorHAnsi"/>
          <w:color w:val="auto"/>
          <w:highlight w:val="yellow"/>
        </w:rPr>
      </w:pPr>
    </w:p>
    <w:p w14:paraId="26970E51" w14:textId="54D0094D" w:rsidR="00530D15" w:rsidRPr="00F968B0" w:rsidRDefault="00F4350B"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901746" w:rsidRPr="00F968B0">
        <w:rPr>
          <w:rFonts w:asciiTheme="minorHAnsi" w:hAnsiTheme="minorHAnsi" w:cstheme="minorHAnsi"/>
          <w:color w:val="auto"/>
          <w:highlight w:val="yellow"/>
        </w:rPr>
        <w:t>the supernatant (from step 4.2)</w:t>
      </w:r>
      <w:r w:rsidRPr="00F968B0">
        <w:rPr>
          <w:rFonts w:asciiTheme="minorHAnsi" w:hAnsiTheme="minorHAnsi" w:cstheme="minorHAnsi"/>
          <w:color w:val="auto"/>
          <w:highlight w:val="yellow"/>
        </w:rPr>
        <w:t xml:space="preserve"> at 2,000</w:t>
      </w:r>
      <w:r w:rsidR="00530D15" w:rsidRPr="00F968B0">
        <w:rPr>
          <w:rFonts w:asciiTheme="minorHAnsi" w:hAnsiTheme="minorHAnsi" w:cstheme="minorHAnsi"/>
          <w:color w:val="auto"/>
          <w:highlight w:val="yellow"/>
        </w:rPr>
        <w:t xml:space="preserve"> ×</w:t>
      </w:r>
      <w:r w:rsidR="00F1020F" w:rsidRPr="00F968B0">
        <w:rPr>
          <w:rFonts w:asciiTheme="minorHAnsi" w:hAnsiTheme="minorHAnsi" w:cstheme="minorHAnsi"/>
          <w:color w:val="auto"/>
          <w:highlight w:val="yellow"/>
        </w:rPr>
        <w:t xml:space="preserve"> </w:t>
      </w:r>
      <w:r w:rsidR="00F1020F" w:rsidRPr="00F968B0">
        <w:rPr>
          <w:rFonts w:asciiTheme="minorHAnsi" w:hAnsiTheme="minorHAnsi" w:cstheme="minorHAnsi"/>
          <w:i/>
          <w:iCs/>
          <w:color w:val="auto"/>
          <w:highlight w:val="yellow"/>
        </w:rPr>
        <w:t>g</w:t>
      </w:r>
      <w:r w:rsidR="00F1020F" w:rsidRPr="00F968B0">
        <w:rPr>
          <w:rFonts w:asciiTheme="minorHAnsi" w:hAnsiTheme="minorHAnsi" w:cstheme="minorHAnsi"/>
          <w:color w:val="auto"/>
          <w:highlight w:val="yellow"/>
        </w:rPr>
        <w:t xml:space="preserve"> for 10 </w:t>
      </w:r>
      <w:r w:rsidR="00F50D0D" w:rsidRPr="00F968B0">
        <w:rPr>
          <w:rFonts w:asciiTheme="minorHAnsi" w:hAnsiTheme="minorHAnsi" w:cstheme="minorHAnsi"/>
          <w:color w:val="auto"/>
          <w:highlight w:val="yellow"/>
        </w:rPr>
        <w:t>min at 4</w:t>
      </w:r>
      <w:r w:rsidR="00901746"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°C</w:t>
      </w:r>
      <w:r w:rsidR="00530D15" w:rsidRPr="00F968B0">
        <w:rPr>
          <w:rFonts w:asciiTheme="minorHAnsi" w:hAnsiTheme="minorHAnsi" w:cstheme="minorHAnsi"/>
          <w:color w:val="auto"/>
          <w:highlight w:val="yellow"/>
        </w:rPr>
        <w:t>.</w:t>
      </w:r>
      <w:r w:rsidR="00901746" w:rsidRPr="00F968B0">
        <w:rPr>
          <w:rFonts w:asciiTheme="minorHAnsi" w:hAnsiTheme="minorHAnsi" w:cstheme="minorHAnsi"/>
          <w:color w:val="auto"/>
          <w:highlight w:val="yellow"/>
        </w:rPr>
        <w:t xml:space="preserve"> </w:t>
      </w:r>
      <w:r w:rsidR="00530D15" w:rsidRPr="00F968B0">
        <w:rPr>
          <w:rFonts w:asciiTheme="minorHAnsi" w:hAnsiTheme="minorHAnsi" w:cstheme="minorHAnsi"/>
          <w:color w:val="auto"/>
          <w:highlight w:val="yellow"/>
        </w:rPr>
        <w:t xml:space="preserve">Transfer </w:t>
      </w:r>
      <w:r w:rsidR="00901746" w:rsidRPr="00F968B0">
        <w:rPr>
          <w:rFonts w:asciiTheme="minorHAnsi" w:hAnsiTheme="minorHAnsi" w:cstheme="minorHAnsi"/>
          <w:color w:val="auto"/>
          <w:highlight w:val="yellow"/>
        </w:rPr>
        <w:t xml:space="preserve">the </w:t>
      </w:r>
      <w:r w:rsidR="00530D15" w:rsidRPr="00F968B0">
        <w:rPr>
          <w:rFonts w:asciiTheme="minorHAnsi" w:hAnsiTheme="minorHAnsi" w:cstheme="minorHAnsi"/>
          <w:color w:val="auto"/>
          <w:highlight w:val="yellow"/>
        </w:rPr>
        <w:t xml:space="preserve">supernatant to a clean centrifuge tube, </w:t>
      </w:r>
      <w:r w:rsidR="00901746" w:rsidRPr="00F968B0">
        <w:rPr>
          <w:rFonts w:asciiTheme="minorHAnsi" w:hAnsiTheme="minorHAnsi" w:cstheme="minorHAnsi"/>
          <w:color w:val="auto"/>
          <w:highlight w:val="yellow"/>
        </w:rPr>
        <w:t xml:space="preserve">and </w:t>
      </w:r>
      <w:r w:rsidR="00530D15" w:rsidRPr="00F968B0">
        <w:rPr>
          <w:rFonts w:asciiTheme="minorHAnsi" w:hAnsiTheme="minorHAnsi" w:cstheme="minorHAnsi"/>
          <w:color w:val="auto"/>
          <w:highlight w:val="yellow"/>
        </w:rPr>
        <w:t>discard any pellet.</w:t>
      </w:r>
    </w:p>
    <w:p w14:paraId="0C0D1092" w14:textId="77777777" w:rsidR="00530D15" w:rsidRPr="00F968B0" w:rsidRDefault="00530D15" w:rsidP="00C675E0">
      <w:pPr>
        <w:rPr>
          <w:rFonts w:asciiTheme="minorHAnsi" w:hAnsiTheme="minorHAnsi" w:cstheme="minorHAnsi"/>
          <w:color w:val="auto"/>
          <w:highlight w:val="yellow"/>
        </w:rPr>
      </w:pPr>
    </w:p>
    <w:p w14:paraId="63CC74B4" w14:textId="3D9D32AD" w:rsidR="00530D15" w:rsidRPr="00F968B0" w:rsidRDefault="00530D15"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Cent</w:t>
      </w:r>
      <w:r w:rsidR="00F4350B" w:rsidRPr="00F968B0">
        <w:rPr>
          <w:rFonts w:asciiTheme="minorHAnsi" w:hAnsiTheme="minorHAnsi" w:cstheme="minorHAnsi"/>
          <w:color w:val="auto"/>
          <w:highlight w:val="yellow"/>
        </w:rPr>
        <w:t xml:space="preserve">rifuge </w:t>
      </w:r>
      <w:r w:rsidR="00901746" w:rsidRPr="00F968B0">
        <w:rPr>
          <w:rFonts w:asciiTheme="minorHAnsi" w:hAnsiTheme="minorHAnsi" w:cstheme="minorHAnsi"/>
          <w:color w:val="auto"/>
          <w:highlight w:val="yellow"/>
        </w:rPr>
        <w:t xml:space="preserve">the </w:t>
      </w:r>
      <w:r w:rsidR="00BA59F2" w:rsidRPr="00F968B0">
        <w:rPr>
          <w:rFonts w:asciiTheme="minorHAnsi" w:hAnsiTheme="minorHAnsi" w:cstheme="minorHAnsi"/>
          <w:color w:val="auto"/>
          <w:highlight w:val="yellow"/>
        </w:rPr>
        <w:t>supernatant (from step 4.3)</w:t>
      </w:r>
      <w:r w:rsidR="00F4350B" w:rsidRPr="00F968B0">
        <w:rPr>
          <w:rFonts w:asciiTheme="minorHAnsi" w:hAnsiTheme="minorHAnsi" w:cstheme="minorHAnsi"/>
          <w:color w:val="auto"/>
          <w:highlight w:val="yellow"/>
        </w:rPr>
        <w:t xml:space="preserve"> at 4,000</w:t>
      </w:r>
      <w:r w:rsidRPr="00F968B0">
        <w:rPr>
          <w:rFonts w:asciiTheme="minorHAnsi" w:hAnsiTheme="minorHAnsi" w:cstheme="minorHAnsi"/>
          <w:color w:val="auto"/>
          <w:highlight w:val="yellow"/>
        </w:rPr>
        <w:t xml:space="preserve"> ×</w:t>
      </w:r>
      <w:r w:rsidR="00F1020F" w:rsidRPr="00F968B0">
        <w:rPr>
          <w:rFonts w:asciiTheme="minorHAnsi" w:hAnsiTheme="minorHAnsi" w:cstheme="minorHAnsi"/>
          <w:color w:val="auto"/>
          <w:highlight w:val="yellow"/>
        </w:rPr>
        <w:t xml:space="preserve"> </w:t>
      </w:r>
      <w:r w:rsidR="00F1020F" w:rsidRPr="00F968B0">
        <w:rPr>
          <w:rFonts w:asciiTheme="minorHAnsi" w:hAnsiTheme="minorHAnsi" w:cstheme="minorHAnsi"/>
          <w:i/>
          <w:iCs/>
          <w:color w:val="auto"/>
          <w:highlight w:val="yellow"/>
        </w:rPr>
        <w:t>g</w:t>
      </w:r>
      <w:r w:rsidR="00F1020F" w:rsidRPr="00F968B0">
        <w:rPr>
          <w:rFonts w:asciiTheme="minorHAnsi" w:hAnsiTheme="minorHAnsi" w:cstheme="minorHAnsi"/>
          <w:color w:val="auto"/>
          <w:highlight w:val="yellow"/>
        </w:rPr>
        <w:t xml:space="preserve"> for </w:t>
      </w:r>
      <w:r w:rsidR="00F50D0D" w:rsidRPr="00F968B0">
        <w:rPr>
          <w:rFonts w:asciiTheme="minorHAnsi" w:hAnsiTheme="minorHAnsi" w:cstheme="minorHAnsi"/>
          <w:color w:val="auto"/>
          <w:highlight w:val="yellow"/>
        </w:rPr>
        <w:t>20</w:t>
      </w:r>
      <w:r w:rsidR="00F1020F"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min at 4</w:t>
      </w:r>
      <w:r w:rsidR="00BA59F2"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°C</w:t>
      </w:r>
      <w:r w:rsidRPr="00F968B0">
        <w:rPr>
          <w:rFonts w:asciiTheme="minorHAnsi" w:hAnsiTheme="minorHAnsi" w:cstheme="minorHAnsi"/>
          <w:color w:val="auto"/>
          <w:highlight w:val="yellow"/>
        </w:rPr>
        <w:t>.</w:t>
      </w:r>
      <w:r w:rsidR="00BA59F2"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Transfer </w:t>
      </w:r>
      <w:r w:rsidR="00BA59F2"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superna</w:t>
      </w:r>
      <w:r w:rsidR="00A13EBE" w:rsidRPr="00F968B0">
        <w:rPr>
          <w:rFonts w:asciiTheme="minorHAnsi" w:hAnsiTheme="minorHAnsi" w:cstheme="minorHAnsi"/>
          <w:color w:val="auto"/>
          <w:highlight w:val="yellow"/>
        </w:rPr>
        <w:t>tant to a clean centrifuge tube</w:t>
      </w:r>
      <w:r w:rsidR="00BA59F2" w:rsidRPr="00F968B0">
        <w:rPr>
          <w:rFonts w:asciiTheme="minorHAnsi" w:hAnsiTheme="minorHAnsi" w:cstheme="minorHAnsi"/>
          <w:color w:val="auto"/>
          <w:highlight w:val="yellow"/>
        </w:rPr>
        <w:t>, and s</w:t>
      </w:r>
      <w:r w:rsidR="00A13EBE" w:rsidRPr="00F968B0">
        <w:rPr>
          <w:rFonts w:asciiTheme="minorHAnsi" w:hAnsiTheme="minorHAnsi" w:cstheme="minorHAnsi"/>
          <w:color w:val="auto"/>
          <w:highlight w:val="yellow"/>
        </w:rPr>
        <w:t xml:space="preserve">ave </w:t>
      </w:r>
      <w:r w:rsidR="00BA59F2" w:rsidRPr="00F968B0">
        <w:rPr>
          <w:rFonts w:asciiTheme="minorHAnsi" w:hAnsiTheme="minorHAnsi" w:cstheme="minorHAnsi"/>
          <w:color w:val="auto"/>
          <w:highlight w:val="yellow"/>
        </w:rPr>
        <w:t xml:space="preserve">the </w:t>
      </w:r>
      <w:r w:rsidR="00A13EBE" w:rsidRPr="00F968B0">
        <w:rPr>
          <w:rFonts w:asciiTheme="minorHAnsi" w:hAnsiTheme="minorHAnsi" w:cstheme="minorHAnsi"/>
          <w:color w:val="auto"/>
          <w:highlight w:val="yellow"/>
        </w:rPr>
        <w:t>pellet</w:t>
      </w:r>
      <w:r w:rsidR="00BA59F2" w:rsidRPr="00F968B0">
        <w:rPr>
          <w:rFonts w:asciiTheme="minorHAnsi" w:hAnsiTheme="minorHAnsi" w:cstheme="minorHAnsi"/>
          <w:color w:val="auto"/>
          <w:highlight w:val="yellow"/>
        </w:rPr>
        <w:t xml:space="preserve">, which is </w:t>
      </w:r>
      <w:r w:rsidR="00A13EBE" w:rsidRPr="00F968B0">
        <w:rPr>
          <w:rFonts w:asciiTheme="minorHAnsi" w:hAnsiTheme="minorHAnsi" w:cstheme="minorHAnsi"/>
          <w:color w:val="auto"/>
          <w:highlight w:val="yellow"/>
        </w:rPr>
        <w:t xml:space="preserve">the </w:t>
      </w:r>
      <w:r w:rsidR="00A13EBE" w:rsidRPr="00F968B0">
        <w:rPr>
          <w:rFonts w:asciiTheme="minorHAnsi" w:hAnsiTheme="minorHAnsi" w:cstheme="minorHAnsi"/>
          <w:b/>
          <w:bCs/>
          <w:color w:val="auto"/>
          <w:highlight w:val="yellow"/>
        </w:rPr>
        <w:t>crude mitochondrial fraction</w:t>
      </w:r>
      <w:r w:rsidR="00A13EBE"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w:t>
      </w:r>
    </w:p>
    <w:p w14:paraId="264C204A" w14:textId="77777777" w:rsidR="00312510" w:rsidRPr="00F968B0" w:rsidRDefault="00312510" w:rsidP="00C675E0">
      <w:pPr>
        <w:rPr>
          <w:rFonts w:asciiTheme="minorHAnsi" w:hAnsiTheme="minorHAnsi" w:cstheme="minorHAnsi"/>
          <w:color w:val="auto"/>
          <w:highlight w:val="yellow"/>
        </w:rPr>
      </w:pPr>
    </w:p>
    <w:p w14:paraId="251BCD7D" w14:textId="44CDCBD4" w:rsidR="00530D15" w:rsidRPr="00F968B0" w:rsidRDefault="00A13EBE" w:rsidP="00C675E0">
      <w:pPr>
        <w:pStyle w:val="ListParagraph"/>
        <w:numPr>
          <w:ilvl w:val="1"/>
          <w:numId w:val="27"/>
        </w:numPr>
        <w:rPr>
          <w:rFonts w:asciiTheme="minorHAnsi" w:hAnsiTheme="minorHAnsi" w:cstheme="minorHAnsi"/>
          <w:color w:val="auto"/>
          <w:highlight w:val="yellow"/>
        </w:rPr>
      </w:pPr>
      <w:r w:rsidRPr="00F968B0">
        <w:rPr>
          <w:rFonts w:asciiTheme="minorHAnsi" w:hAnsiTheme="minorHAnsi" w:cstheme="minorHAnsi"/>
          <w:color w:val="auto"/>
          <w:highlight w:val="yellow"/>
        </w:rPr>
        <w:t>Centrifuge</w:t>
      </w:r>
      <w:r w:rsidR="00F1020F" w:rsidRPr="00F968B0">
        <w:rPr>
          <w:rFonts w:asciiTheme="minorHAnsi" w:hAnsiTheme="minorHAnsi" w:cstheme="minorHAnsi"/>
          <w:color w:val="auto"/>
          <w:highlight w:val="yellow"/>
        </w:rPr>
        <w:t xml:space="preserve"> </w:t>
      </w:r>
      <w:r w:rsidR="00050F9D" w:rsidRPr="00F968B0">
        <w:rPr>
          <w:rFonts w:asciiTheme="minorHAnsi" w:hAnsiTheme="minorHAnsi" w:cstheme="minorHAnsi"/>
          <w:color w:val="auto"/>
          <w:highlight w:val="yellow"/>
        </w:rPr>
        <w:t xml:space="preserve">the </w:t>
      </w:r>
      <w:r w:rsidR="00F1020F" w:rsidRPr="00F968B0">
        <w:rPr>
          <w:rFonts w:asciiTheme="minorHAnsi" w:hAnsiTheme="minorHAnsi" w:cstheme="minorHAnsi"/>
          <w:color w:val="auto"/>
          <w:highlight w:val="yellow"/>
        </w:rPr>
        <w:t xml:space="preserve">supernatant </w:t>
      </w:r>
      <w:r w:rsidR="00050F9D" w:rsidRPr="00F968B0">
        <w:rPr>
          <w:rFonts w:asciiTheme="minorHAnsi" w:hAnsiTheme="minorHAnsi" w:cstheme="minorHAnsi"/>
          <w:color w:val="auto"/>
          <w:highlight w:val="yellow"/>
        </w:rPr>
        <w:t xml:space="preserve">(from step 4.4) </w:t>
      </w:r>
      <w:r w:rsidR="00F1020F" w:rsidRPr="00F968B0">
        <w:rPr>
          <w:rFonts w:asciiTheme="minorHAnsi" w:hAnsiTheme="minorHAnsi" w:cstheme="minorHAnsi"/>
          <w:color w:val="auto"/>
          <w:highlight w:val="yellow"/>
        </w:rPr>
        <w:t xml:space="preserve">at </w:t>
      </w:r>
      <w:r w:rsidR="00F4350B" w:rsidRPr="00F968B0">
        <w:rPr>
          <w:rFonts w:asciiTheme="minorHAnsi" w:hAnsiTheme="minorHAnsi" w:cstheme="minorHAnsi"/>
          <w:color w:val="auto"/>
          <w:highlight w:val="yellow"/>
        </w:rPr>
        <w:t>18,000</w:t>
      </w:r>
      <w:r w:rsidR="00530D15" w:rsidRPr="00F968B0">
        <w:rPr>
          <w:rFonts w:asciiTheme="minorHAnsi" w:hAnsiTheme="minorHAnsi" w:cstheme="minorHAnsi"/>
          <w:color w:val="auto"/>
          <w:highlight w:val="yellow"/>
        </w:rPr>
        <w:t xml:space="preserve"> ×</w:t>
      </w:r>
      <w:r w:rsidR="00566DB4" w:rsidRPr="00F968B0">
        <w:rPr>
          <w:rFonts w:asciiTheme="minorHAnsi" w:hAnsiTheme="minorHAnsi" w:cstheme="minorHAnsi"/>
          <w:color w:val="auto"/>
          <w:highlight w:val="yellow"/>
        </w:rPr>
        <w:t xml:space="preserve"> </w:t>
      </w:r>
      <w:r w:rsidR="00566DB4" w:rsidRPr="00F968B0">
        <w:rPr>
          <w:rFonts w:asciiTheme="minorHAnsi" w:hAnsiTheme="minorHAnsi" w:cstheme="minorHAnsi"/>
          <w:i/>
          <w:iCs/>
          <w:color w:val="auto"/>
          <w:highlight w:val="yellow"/>
        </w:rPr>
        <w:t>g</w:t>
      </w:r>
      <w:r w:rsidR="00566DB4" w:rsidRPr="00F968B0">
        <w:rPr>
          <w:rFonts w:asciiTheme="minorHAnsi" w:hAnsiTheme="minorHAnsi" w:cstheme="minorHAnsi"/>
          <w:color w:val="auto"/>
          <w:highlight w:val="yellow"/>
        </w:rPr>
        <w:t xml:space="preserve"> for </w:t>
      </w:r>
      <w:r w:rsidR="00966DE9" w:rsidRPr="00F968B0">
        <w:rPr>
          <w:rFonts w:asciiTheme="minorHAnsi" w:hAnsiTheme="minorHAnsi" w:cstheme="minorHAnsi"/>
          <w:color w:val="auto"/>
          <w:highlight w:val="yellow"/>
        </w:rPr>
        <w:t>1</w:t>
      </w:r>
      <w:r w:rsidR="00F1020F" w:rsidRPr="00F968B0">
        <w:rPr>
          <w:rFonts w:asciiTheme="minorHAnsi" w:hAnsiTheme="minorHAnsi" w:cstheme="minorHAnsi"/>
          <w:color w:val="auto"/>
          <w:highlight w:val="yellow"/>
        </w:rPr>
        <w:t xml:space="preserve"> h</w:t>
      </w:r>
      <w:r w:rsidR="00F50D0D" w:rsidRPr="00F968B0">
        <w:rPr>
          <w:rFonts w:asciiTheme="minorHAnsi" w:hAnsiTheme="minorHAnsi" w:cstheme="minorHAnsi"/>
          <w:color w:val="auto"/>
          <w:highlight w:val="yellow"/>
        </w:rPr>
        <w:t xml:space="preserve"> at 4</w:t>
      </w:r>
      <w:r w:rsidR="00050F9D" w:rsidRPr="00F968B0">
        <w:rPr>
          <w:rFonts w:asciiTheme="minorHAnsi" w:hAnsiTheme="minorHAnsi" w:cstheme="minorHAnsi"/>
          <w:color w:val="auto"/>
          <w:highlight w:val="yellow"/>
        </w:rPr>
        <w:t xml:space="preserve"> </w:t>
      </w:r>
      <w:r w:rsidR="00F50D0D" w:rsidRPr="00F968B0">
        <w:rPr>
          <w:rFonts w:asciiTheme="minorHAnsi" w:hAnsiTheme="minorHAnsi" w:cstheme="minorHAnsi"/>
          <w:color w:val="auto"/>
          <w:highlight w:val="yellow"/>
        </w:rPr>
        <w:t>°C</w:t>
      </w:r>
      <w:r w:rsidR="00530D15" w:rsidRPr="00F968B0">
        <w:rPr>
          <w:rFonts w:asciiTheme="minorHAnsi" w:hAnsiTheme="minorHAnsi" w:cstheme="minorHAnsi"/>
          <w:color w:val="auto"/>
          <w:highlight w:val="yellow"/>
        </w:rPr>
        <w:t>.</w:t>
      </w:r>
      <w:r w:rsidR="00050F9D"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Discard</w:t>
      </w:r>
      <w:r w:rsidR="00050F9D" w:rsidRPr="00F968B0">
        <w:rPr>
          <w:rFonts w:asciiTheme="minorHAnsi" w:hAnsiTheme="minorHAnsi" w:cstheme="minorHAnsi"/>
          <w:color w:val="auto"/>
          <w:highlight w:val="yellow"/>
        </w:rPr>
        <w:t xml:space="preserve"> the</w:t>
      </w:r>
      <w:r w:rsidRPr="00F968B0">
        <w:rPr>
          <w:rFonts w:asciiTheme="minorHAnsi" w:hAnsiTheme="minorHAnsi" w:cstheme="minorHAnsi"/>
          <w:color w:val="auto"/>
          <w:highlight w:val="yellow"/>
        </w:rPr>
        <w:t xml:space="preserve"> supernatant</w:t>
      </w:r>
      <w:r w:rsidR="00050F9D"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save</w:t>
      </w:r>
      <w:r w:rsidR="00050F9D" w:rsidRPr="00F968B0">
        <w:rPr>
          <w:rFonts w:asciiTheme="minorHAnsi" w:hAnsiTheme="minorHAnsi" w:cstheme="minorHAnsi"/>
          <w:color w:val="auto"/>
          <w:highlight w:val="yellow"/>
        </w:rPr>
        <w:t xml:space="preserve"> the</w:t>
      </w:r>
      <w:r w:rsidRPr="00F968B0">
        <w:rPr>
          <w:rFonts w:asciiTheme="minorHAnsi" w:hAnsiTheme="minorHAnsi" w:cstheme="minorHAnsi"/>
          <w:color w:val="auto"/>
          <w:highlight w:val="yellow"/>
        </w:rPr>
        <w:t xml:space="preserve"> pellet</w:t>
      </w:r>
      <w:r w:rsidR="00050F9D" w:rsidRPr="00F968B0">
        <w:rPr>
          <w:rFonts w:asciiTheme="minorHAnsi" w:hAnsiTheme="minorHAnsi" w:cstheme="minorHAnsi"/>
          <w:color w:val="auto"/>
          <w:highlight w:val="yellow"/>
        </w:rPr>
        <w:t>, which</w:t>
      </w:r>
      <w:r w:rsidRPr="00F968B0">
        <w:rPr>
          <w:rFonts w:asciiTheme="minorHAnsi" w:hAnsiTheme="minorHAnsi" w:cstheme="minorHAnsi"/>
          <w:color w:val="auto"/>
          <w:highlight w:val="yellow"/>
        </w:rPr>
        <w:t xml:space="preserve"> is the </w:t>
      </w:r>
      <w:r w:rsidRPr="00F968B0">
        <w:rPr>
          <w:rFonts w:asciiTheme="minorHAnsi" w:hAnsiTheme="minorHAnsi" w:cstheme="minorHAnsi"/>
          <w:b/>
          <w:bCs/>
          <w:color w:val="auto"/>
          <w:highlight w:val="yellow"/>
        </w:rPr>
        <w:t>crude membrane fraction</w:t>
      </w:r>
      <w:r w:rsidRPr="00F968B0">
        <w:rPr>
          <w:rFonts w:asciiTheme="minorHAnsi" w:hAnsiTheme="minorHAnsi" w:cstheme="minorHAnsi"/>
          <w:color w:val="auto"/>
          <w:highlight w:val="yellow"/>
        </w:rPr>
        <w:t>.</w:t>
      </w:r>
    </w:p>
    <w:p w14:paraId="76F1613A" w14:textId="77777777" w:rsidR="000159BC" w:rsidRPr="00C675E0" w:rsidRDefault="000159BC" w:rsidP="00C675E0">
      <w:pPr>
        <w:rPr>
          <w:rFonts w:asciiTheme="minorHAnsi" w:hAnsiTheme="minorHAnsi" w:cstheme="minorHAnsi"/>
          <w:color w:val="auto"/>
        </w:rPr>
      </w:pPr>
    </w:p>
    <w:p w14:paraId="372C3358" w14:textId="04613FB1" w:rsidR="000159BC" w:rsidRPr="00C675E0" w:rsidRDefault="000159BC"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N</w:t>
      </w:r>
      <w:r w:rsidR="00A13EBE" w:rsidRPr="00C675E0">
        <w:rPr>
          <w:rFonts w:asciiTheme="minorHAnsi" w:hAnsiTheme="minorHAnsi" w:cstheme="minorHAnsi"/>
          <w:bCs/>
          <w:color w:val="auto"/>
        </w:rPr>
        <w:t>OTE: The protocol may</w:t>
      </w:r>
      <w:r w:rsidRPr="00C675E0">
        <w:rPr>
          <w:rFonts w:asciiTheme="minorHAnsi" w:hAnsiTheme="minorHAnsi" w:cstheme="minorHAnsi"/>
          <w:bCs/>
          <w:color w:val="auto"/>
        </w:rPr>
        <w:t xml:space="preserve"> be paused here</w:t>
      </w:r>
      <w:r w:rsidR="00694334" w:rsidRPr="00C675E0">
        <w:rPr>
          <w:rFonts w:asciiTheme="minorHAnsi" w:hAnsiTheme="minorHAnsi" w:cstheme="minorHAnsi"/>
          <w:bCs/>
          <w:color w:val="auto"/>
        </w:rPr>
        <w:t>,</w:t>
      </w:r>
      <w:r w:rsidRPr="00C675E0">
        <w:rPr>
          <w:rFonts w:asciiTheme="minorHAnsi" w:hAnsiTheme="minorHAnsi" w:cstheme="minorHAnsi"/>
          <w:bCs/>
          <w:color w:val="auto"/>
        </w:rPr>
        <w:t xml:space="preserve"> and the pelleted samples stored at 4 °C </w:t>
      </w:r>
      <w:r w:rsidR="002D64B6" w:rsidRPr="00C675E0">
        <w:rPr>
          <w:rFonts w:asciiTheme="minorHAnsi" w:hAnsiTheme="minorHAnsi" w:cstheme="minorHAnsi"/>
          <w:bCs/>
          <w:color w:val="auto"/>
        </w:rPr>
        <w:t xml:space="preserve">for the </w:t>
      </w:r>
      <w:r w:rsidRPr="00C675E0">
        <w:rPr>
          <w:rFonts w:asciiTheme="minorHAnsi" w:hAnsiTheme="minorHAnsi" w:cstheme="minorHAnsi"/>
          <w:bCs/>
          <w:color w:val="auto"/>
        </w:rPr>
        <w:t>short</w:t>
      </w:r>
      <w:r w:rsidR="002D64B6" w:rsidRPr="00C675E0">
        <w:rPr>
          <w:rFonts w:asciiTheme="minorHAnsi" w:hAnsiTheme="minorHAnsi" w:cstheme="minorHAnsi"/>
          <w:bCs/>
          <w:color w:val="auto"/>
        </w:rPr>
        <w:t>-</w:t>
      </w:r>
      <w:r w:rsidRPr="00C675E0">
        <w:rPr>
          <w:rFonts w:asciiTheme="minorHAnsi" w:hAnsiTheme="minorHAnsi" w:cstheme="minorHAnsi"/>
          <w:bCs/>
          <w:color w:val="auto"/>
        </w:rPr>
        <w:t>term (24 h).</w:t>
      </w:r>
    </w:p>
    <w:p w14:paraId="6CA3BC2B" w14:textId="77777777" w:rsidR="000159BC" w:rsidRPr="00C675E0" w:rsidRDefault="000159BC" w:rsidP="00C675E0">
      <w:pPr>
        <w:rPr>
          <w:rFonts w:asciiTheme="minorHAnsi" w:hAnsiTheme="minorHAnsi" w:cstheme="minorHAnsi"/>
          <w:color w:val="auto"/>
        </w:rPr>
      </w:pPr>
    </w:p>
    <w:p w14:paraId="45E0F4AC" w14:textId="6516A648" w:rsidR="000159BC" w:rsidRPr="00C675E0" w:rsidRDefault="000159BC" w:rsidP="00C675E0">
      <w:pPr>
        <w:pStyle w:val="ListParagraph"/>
        <w:numPr>
          <w:ilvl w:val="0"/>
          <w:numId w:val="27"/>
        </w:numPr>
        <w:rPr>
          <w:rFonts w:asciiTheme="minorHAnsi" w:hAnsiTheme="minorHAnsi" w:cstheme="minorHAnsi"/>
          <w:b/>
          <w:color w:val="auto"/>
        </w:rPr>
      </w:pPr>
      <w:r w:rsidRPr="00C675E0">
        <w:rPr>
          <w:rFonts w:asciiTheme="minorHAnsi" w:hAnsiTheme="minorHAnsi" w:cstheme="minorHAnsi"/>
          <w:b/>
          <w:bCs/>
          <w:color w:val="auto"/>
        </w:rPr>
        <w:t xml:space="preserve">Isopycnic </w:t>
      </w:r>
      <w:r w:rsidR="007B52BA" w:rsidRPr="00C675E0">
        <w:rPr>
          <w:rFonts w:asciiTheme="minorHAnsi" w:hAnsiTheme="minorHAnsi" w:cstheme="minorHAnsi"/>
          <w:b/>
          <w:bCs/>
          <w:color w:val="auto"/>
        </w:rPr>
        <w:t>d</w:t>
      </w:r>
      <w:r w:rsidRPr="00C675E0">
        <w:rPr>
          <w:rFonts w:asciiTheme="minorHAnsi" w:hAnsiTheme="minorHAnsi" w:cstheme="minorHAnsi"/>
          <w:b/>
          <w:bCs/>
          <w:color w:val="auto"/>
        </w:rPr>
        <w:t xml:space="preserve">ensity </w:t>
      </w:r>
      <w:r w:rsidR="007B52BA" w:rsidRPr="00C675E0">
        <w:rPr>
          <w:rFonts w:asciiTheme="minorHAnsi" w:hAnsiTheme="minorHAnsi" w:cstheme="minorHAnsi"/>
          <w:b/>
          <w:bCs/>
          <w:color w:val="auto"/>
        </w:rPr>
        <w:t>g</w:t>
      </w:r>
      <w:r w:rsidRPr="00C675E0">
        <w:rPr>
          <w:rFonts w:asciiTheme="minorHAnsi" w:hAnsiTheme="minorHAnsi" w:cstheme="minorHAnsi"/>
          <w:b/>
          <w:bCs/>
          <w:color w:val="auto"/>
        </w:rPr>
        <w:t xml:space="preserve">radient </w:t>
      </w:r>
      <w:r w:rsidR="007B52BA" w:rsidRPr="00C675E0">
        <w:rPr>
          <w:rFonts w:asciiTheme="minorHAnsi" w:hAnsiTheme="minorHAnsi" w:cstheme="minorHAnsi"/>
          <w:b/>
          <w:bCs/>
          <w:color w:val="auto"/>
        </w:rPr>
        <w:t>p</w:t>
      </w:r>
      <w:r w:rsidRPr="00C675E0">
        <w:rPr>
          <w:rFonts w:asciiTheme="minorHAnsi" w:hAnsiTheme="minorHAnsi" w:cstheme="minorHAnsi"/>
          <w:b/>
          <w:bCs/>
          <w:color w:val="auto"/>
        </w:rPr>
        <w:t>urification</w:t>
      </w:r>
    </w:p>
    <w:p w14:paraId="0B660886" w14:textId="77777777" w:rsidR="000159BC" w:rsidRPr="00C675E0" w:rsidRDefault="000159BC" w:rsidP="00C675E0">
      <w:pPr>
        <w:pStyle w:val="ListParagraph"/>
        <w:ind w:left="0"/>
        <w:rPr>
          <w:rFonts w:asciiTheme="minorHAnsi" w:hAnsiTheme="minorHAnsi" w:cstheme="minorHAnsi"/>
          <w:b/>
          <w:color w:val="auto"/>
        </w:rPr>
      </w:pPr>
    </w:p>
    <w:p w14:paraId="6262CF5A" w14:textId="7BF9C2DE" w:rsidR="000159BC" w:rsidRPr="00C675E0" w:rsidRDefault="00DE2E32" w:rsidP="00C675E0">
      <w:pPr>
        <w:pStyle w:val="ListParagraph"/>
        <w:ind w:left="0"/>
        <w:rPr>
          <w:rFonts w:asciiTheme="minorHAnsi" w:hAnsiTheme="minorHAnsi" w:cstheme="minorHAnsi"/>
          <w:bCs/>
          <w:color w:val="auto"/>
        </w:rPr>
      </w:pPr>
      <w:r w:rsidRPr="00C675E0">
        <w:rPr>
          <w:rFonts w:asciiTheme="minorHAnsi" w:hAnsiTheme="minorHAnsi" w:cstheme="minorHAnsi"/>
          <w:bCs/>
          <w:color w:val="auto"/>
        </w:rPr>
        <w:t xml:space="preserve">NOTE: </w:t>
      </w:r>
      <w:r w:rsidR="00F4350B" w:rsidRPr="00C675E0">
        <w:rPr>
          <w:rFonts w:asciiTheme="minorHAnsi" w:hAnsiTheme="minorHAnsi" w:cstheme="minorHAnsi"/>
          <w:bCs/>
          <w:color w:val="auto"/>
        </w:rPr>
        <w:t>The following steps utilize isopycnic density gradient centrifugation to purify the crude mitochondrial and membrane fractions.</w:t>
      </w:r>
    </w:p>
    <w:p w14:paraId="49320BA4" w14:textId="77777777" w:rsidR="000159BC" w:rsidRPr="00C675E0" w:rsidRDefault="000159BC" w:rsidP="00C675E0">
      <w:pPr>
        <w:pStyle w:val="ListParagraph"/>
        <w:ind w:left="0"/>
        <w:rPr>
          <w:rFonts w:asciiTheme="minorHAnsi" w:hAnsiTheme="minorHAnsi" w:cstheme="minorHAnsi"/>
          <w:bCs/>
          <w:color w:val="auto"/>
        </w:rPr>
      </w:pPr>
    </w:p>
    <w:p w14:paraId="55A41220" w14:textId="5A44AAB9" w:rsidR="000159BC" w:rsidRPr="00C675E0" w:rsidRDefault="00963CEE" w:rsidP="00C675E0">
      <w:pPr>
        <w:pStyle w:val="ListParagraph"/>
        <w:numPr>
          <w:ilvl w:val="1"/>
          <w:numId w:val="27"/>
        </w:numPr>
        <w:rPr>
          <w:rFonts w:asciiTheme="minorHAnsi" w:hAnsiTheme="minorHAnsi" w:cstheme="minorHAnsi"/>
          <w:bCs/>
          <w:color w:val="auto"/>
        </w:rPr>
      </w:pPr>
      <w:r w:rsidRPr="00C675E0">
        <w:rPr>
          <w:rFonts w:asciiTheme="minorHAnsi" w:hAnsiTheme="minorHAnsi" w:cstheme="minorHAnsi"/>
          <w:color w:val="auto"/>
        </w:rPr>
        <w:t>Prepare</w:t>
      </w:r>
      <w:r w:rsidR="000159BC" w:rsidRPr="00C675E0">
        <w:rPr>
          <w:rFonts w:asciiTheme="minorHAnsi" w:hAnsiTheme="minorHAnsi" w:cstheme="minorHAnsi"/>
          <w:color w:val="auto"/>
        </w:rPr>
        <w:t xml:space="preserve"> a 50% </w:t>
      </w:r>
      <w:r w:rsidR="00C63D73" w:rsidRPr="00C675E0">
        <w:rPr>
          <w:rFonts w:asciiTheme="minorHAnsi" w:hAnsiTheme="minorHAnsi" w:cstheme="minorHAnsi"/>
          <w:color w:val="auto"/>
        </w:rPr>
        <w:t xml:space="preserve">(v/v) </w:t>
      </w:r>
      <w:r w:rsidR="00C63D73" w:rsidRPr="00C675E0">
        <w:rPr>
          <w:rFonts w:asciiTheme="minorHAnsi" w:hAnsiTheme="minorHAnsi" w:cstheme="minorHAnsi"/>
          <w:b/>
          <w:bCs/>
          <w:color w:val="auto"/>
        </w:rPr>
        <w:t>working solution</w:t>
      </w:r>
      <w:r w:rsidR="00F4350B" w:rsidRPr="00C675E0">
        <w:rPr>
          <w:rFonts w:asciiTheme="minorHAnsi" w:hAnsiTheme="minorHAnsi" w:cstheme="minorHAnsi"/>
          <w:color w:val="auto"/>
        </w:rPr>
        <w:t xml:space="preserve"> of iodixanol</w:t>
      </w:r>
      <w:r w:rsidR="000159BC" w:rsidRPr="00C675E0">
        <w:rPr>
          <w:rFonts w:asciiTheme="minorHAnsi" w:hAnsiTheme="minorHAnsi" w:cstheme="minorHAnsi"/>
          <w:color w:val="auto"/>
        </w:rPr>
        <w:t xml:space="preserve"> by mixing 1</w:t>
      </w:r>
      <w:r w:rsidR="00DE79DF" w:rsidRPr="00C675E0">
        <w:rPr>
          <w:rFonts w:asciiTheme="minorHAnsi" w:hAnsiTheme="minorHAnsi" w:cstheme="minorHAnsi"/>
          <w:color w:val="auto"/>
        </w:rPr>
        <w:t xml:space="preserve"> </w:t>
      </w:r>
      <w:r w:rsidR="000159BC" w:rsidRPr="00C675E0">
        <w:rPr>
          <w:rFonts w:asciiTheme="minorHAnsi" w:hAnsiTheme="minorHAnsi" w:cstheme="minorHAnsi"/>
          <w:color w:val="auto"/>
        </w:rPr>
        <w:t xml:space="preserve">part </w:t>
      </w:r>
      <w:r w:rsidR="00F50D0D" w:rsidRPr="00C675E0">
        <w:rPr>
          <w:rFonts w:asciiTheme="minorHAnsi" w:hAnsiTheme="minorHAnsi" w:cstheme="minorHAnsi"/>
          <w:color w:val="auto"/>
        </w:rPr>
        <w:t>d</w:t>
      </w:r>
      <w:r w:rsidR="000159BC" w:rsidRPr="00C675E0">
        <w:rPr>
          <w:rFonts w:asciiTheme="minorHAnsi" w:hAnsiTheme="minorHAnsi" w:cstheme="minorHAnsi"/>
          <w:color w:val="auto"/>
        </w:rPr>
        <w:t>iluent</w:t>
      </w:r>
      <w:r w:rsidR="00F50D0D" w:rsidRPr="00C675E0">
        <w:rPr>
          <w:rFonts w:asciiTheme="minorHAnsi" w:hAnsiTheme="minorHAnsi" w:cstheme="minorHAnsi"/>
          <w:color w:val="auto"/>
        </w:rPr>
        <w:t xml:space="preserve"> (prepared in step 1.1.3)</w:t>
      </w:r>
      <w:r w:rsidR="00F4350B" w:rsidRPr="00C675E0">
        <w:rPr>
          <w:rFonts w:asciiTheme="minorHAnsi" w:hAnsiTheme="minorHAnsi" w:cstheme="minorHAnsi"/>
          <w:color w:val="auto"/>
        </w:rPr>
        <w:t xml:space="preserve"> to 5 parts iodixanol</w:t>
      </w:r>
      <w:r w:rsidR="000159BC" w:rsidRPr="00C675E0">
        <w:rPr>
          <w:rFonts w:asciiTheme="minorHAnsi" w:hAnsiTheme="minorHAnsi" w:cstheme="minorHAnsi"/>
          <w:color w:val="auto"/>
        </w:rPr>
        <w:t xml:space="preserve"> (60% stock solution</w:t>
      </w:r>
      <w:r w:rsidR="00F4350B" w:rsidRPr="00C675E0">
        <w:rPr>
          <w:rFonts w:asciiTheme="minorHAnsi" w:hAnsiTheme="minorHAnsi" w:cstheme="minorHAnsi"/>
          <w:color w:val="auto"/>
        </w:rPr>
        <w:t xml:space="preserve"> (w/v</w:t>
      </w:r>
      <w:r w:rsidR="000159BC" w:rsidRPr="00C675E0">
        <w:rPr>
          <w:rFonts w:asciiTheme="minorHAnsi" w:hAnsiTheme="minorHAnsi" w:cstheme="minorHAnsi"/>
          <w:color w:val="auto"/>
        </w:rPr>
        <w:t>)</w:t>
      </w:r>
      <w:r w:rsidR="00DE79DF" w:rsidRPr="00C675E0">
        <w:rPr>
          <w:rFonts w:asciiTheme="minorHAnsi" w:hAnsiTheme="minorHAnsi" w:cstheme="minorHAnsi"/>
          <w:color w:val="auto"/>
        </w:rPr>
        <w:t>)</w:t>
      </w:r>
      <w:r w:rsidR="000159BC" w:rsidRPr="00C675E0">
        <w:rPr>
          <w:rFonts w:asciiTheme="minorHAnsi" w:hAnsiTheme="minorHAnsi" w:cstheme="minorHAnsi"/>
          <w:color w:val="auto"/>
        </w:rPr>
        <w:t>.</w:t>
      </w:r>
      <w:r w:rsidR="00C63F0E" w:rsidRPr="00C675E0">
        <w:rPr>
          <w:rFonts w:asciiTheme="minorHAnsi" w:hAnsiTheme="minorHAnsi" w:cstheme="minorHAnsi"/>
          <w:color w:val="auto"/>
        </w:rPr>
        <w:t xml:space="preserve"> </w:t>
      </w:r>
      <w:r w:rsidRPr="00C675E0">
        <w:rPr>
          <w:rFonts w:asciiTheme="minorHAnsi" w:hAnsiTheme="minorHAnsi" w:cstheme="minorHAnsi"/>
          <w:color w:val="auto"/>
        </w:rPr>
        <w:t>Prepare</w:t>
      </w:r>
      <w:r w:rsidR="00C63F0E" w:rsidRPr="00C675E0">
        <w:rPr>
          <w:rFonts w:asciiTheme="minorHAnsi" w:hAnsiTheme="minorHAnsi" w:cstheme="minorHAnsi"/>
          <w:color w:val="auto"/>
        </w:rPr>
        <w:t xml:space="preserve"> 10%, 15%, 20%, 25%</w:t>
      </w:r>
      <w:r w:rsidR="00C63D73" w:rsidRPr="00C675E0">
        <w:rPr>
          <w:rFonts w:asciiTheme="minorHAnsi" w:hAnsiTheme="minorHAnsi" w:cstheme="minorHAnsi"/>
          <w:color w:val="auto"/>
        </w:rPr>
        <w:t>, 30%</w:t>
      </w:r>
      <w:r w:rsidR="00DE79DF" w:rsidRPr="00C675E0">
        <w:rPr>
          <w:rFonts w:asciiTheme="minorHAnsi" w:hAnsiTheme="minorHAnsi" w:cstheme="minorHAnsi"/>
          <w:color w:val="auto"/>
        </w:rPr>
        <w:t>,</w:t>
      </w:r>
      <w:r w:rsidR="00C63D73" w:rsidRPr="00C675E0">
        <w:rPr>
          <w:rFonts w:asciiTheme="minorHAnsi" w:hAnsiTheme="minorHAnsi" w:cstheme="minorHAnsi"/>
          <w:color w:val="auto"/>
        </w:rPr>
        <w:t xml:space="preserve"> and 35% iodixanol solutions</w:t>
      </w:r>
      <w:r w:rsidR="00C63F0E" w:rsidRPr="00C675E0">
        <w:rPr>
          <w:rFonts w:asciiTheme="minorHAnsi" w:hAnsiTheme="minorHAnsi" w:cstheme="minorHAnsi"/>
          <w:color w:val="auto"/>
        </w:rPr>
        <w:t xml:space="preserve"> </w:t>
      </w:r>
      <w:r w:rsidR="00C63D73" w:rsidRPr="00C675E0">
        <w:rPr>
          <w:rFonts w:asciiTheme="minorHAnsi" w:hAnsiTheme="minorHAnsi" w:cstheme="minorHAnsi"/>
          <w:color w:val="auto"/>
        </w:rPr>
        <w:t>(v/v) by mixing 50% working solution (v/v) with lysis</w:t>
      </w:r>
      <w:r w:rsidR="00C63F0E" w:rsidRPr="00C675E0">
        <w:rPr>
          <w:rFonts w:asciiTheme="minorHAnsi" w:hAnsiTheme="minorHAnsi" w:cstheme="minorHAnsi"/>
          <w:color w:val="auto"/>
        </w:rPr>
        <w:t xml:space="preserve"> </w:t>
      </w:r>
      <w:r w:rsidR="00C63D73" w:rsidRPr="00C675E0">
        <w:rPr>
          <w:rFonts w:asciiTheme="minorHAnsi" w:hAnsiTheme="minorHAnsi" w:cstheme="minorHAnsi"/>
          <w:color w:val="auto"/>
        </w:rPr>
        <w:t>b</w:t>
      </w:r>
      <w:r w:rsidR="00C63F0E" w:rsidRPr="00C675E0">
        <w:rPr>
          <w:rFonts w:asciiTheme="minorHAnsi" w:hAnsiTheme="minorHAnsi" w:cstheme="minorHAnsi"/>
          <w:color w:val="auto"/>
        </w:rPr>
        <w:t>uffer B in appropriate quantities.</w:t>
      </w:r>
    </w:p>
    <w:p w14:paraId="74671B75" w14:textId="77777777" w:rsidR="00C63F0E" w:rsidRPr="00C675E0" w:rsidRDefault="00C63F0E" w:rsidP="00C675E0">
      <w:pPr>
        <w:pStyle w:val="ListParagraph"/>
        <w:ind w:left="0"/>
        <w:rPr>
          <w:rFonts w:asciiTheme="minorHAnsi" w:hAnsiTheme="minorHAnsi" w:cstheme="minorHAnsi"/>
          <w:bCs/>
          <w:color w:val="auto"/>
        </w:rPr>
      </w:pPr>
    </w:p>
    <w:p w14:paraId="5D63AB6B" w14:textId="73125966" w:rsidR="000159BC" w:rsidRPr="00F968B0" w:rsidRDefault="00C63D73" w:rsidP="00C675E0">
      <w:pPr>
        <w:pStyle w:val="ListParagraph"/>
        <w:numPr>
          <w:ilvl w:val="1"/>
          <w:numId w:val="27"/>
        </w:numPr>
        <w:rPr>
          <w:rFonts w:asciiTheme="minorHAnsi" w:hAnsiTheme="minorHAnsi" w:cstheme="minorHAnsi"/>
          <w:bCs/>
          <w:color w:val="auto"/>
          <w:highlight w:val="yellow"/>
        </w:rPr>
      </w:pPr>
      <w:r w:rsidRPr="00F968B0">
        <w:rPr>
          <w:rFonts w:asciiTheme="minorHAnsi" w:hAnsiTheme="minorHAnsi" w:cstheme="minorHAnsi"/>
          <w:color w:val="auto"/>
          <w:highlight w:val="yellow"/>
        </w:rPr>
        <w:t xml:space="preserve">Resuspend </w:t>
      </w:r>
      <w:r w:rsidR="00D2535B"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crude mitochondrial and membrane pellets (from steps </w:t>
      </w:r>
      <w:r w:rsidR="000D4FE3" w:rsidRPr="00F968B0">
        <w:rPr>
          <w:rFonts w:asciiTheme="minorHAnsi" w:hAnsiTheme="minorHAnsi" w:cstheme="minorHAnsi"/>
          <w:color w:val="auto"/>
          <w:highlight w:val="yellow"/>
        </w:rPr>
        <w:t>4</w:t>
      </w:r>
      <w:r w:rsidRPr="00F968B0">
        <w:rPr>
          <w:rFonts w:asciiTheme="minorHAnsi" w:hAnsiTheme="minorHAnsi" w:cstheme="minorHAnsi"/>
          <w:color w:val="auto"/>
          <w:highlight w:val="yellow"/>
        </w:rPr>
        <w:t>.</w:t>
      </w:r>
      <w:r w:rsidR="00D2535B" w:rsidRPr="00F968B0">
        <w:rPr>
          <w:rFonts w:asciiTheme="minorHAnsi" w:hAnsiTheme="minorHAnsi" w:cstheme="minorHAnsi"/>
          <w:color w:val="auto"/>
          <w:highlight w:val="yellow"/>
        </w:rPr>
        <w:t>4</w:t>
      </w:r>
      <w:r w:rsidR="000D4FE3" w:rsidRPr="00F968B0">
        <w:rPr>
          <w:rFonts w:asciiTheme="minorHAnsi" w:hAnsiTheme="minorHAnsi" w:cstheme="minorHAnsi"/>
          <w:color w:val="auto"/>
          <w:highlight w:val="yellow"/>
        </w:rPr>
        <w:t xml:space="preserve"> and 4</w:t>
      </w:r>
      <w:r w:rsidRPr="00F968B0">
        <w:rPr>
          <w:rFonts w:asciiTheme="minorHAnsi" w:hAnsiTheme="minorHAnsi" w:cstheme="minorHAnsi"/>
          <w:color w:val="auto"/>
          <w:highlight w:val="yellow"/>
        </w:rPr>
        <w:t>.</w:t>
      </w:r>
      <w:r w:rsidR="00D2535B" w:rsidRPr="00F968B0">
        <w:rPr>
          <w:rFonts w:asciiTheme="minorHAnsi" w:hAnsiTheme="minorHAnsi" w:cstheme="minorHAnsi"/>
          <w:color w:val="auto"/>
          <w:highlight w:val="yellow"/>
        </w:rPr>
        <w:t>5</w:t>
      </w:r>
      <w:r w:rsidRPr="00F968B0">
        <w:rPr>
          <w:rFonts w:asciiTheme="minorHAnsi" w:hAnsiTheme="minorHAnsi" w:cstheme="minorHAnsi"/>
          <w:color w:val="auto"/>
          <w:highlight w:val="yellow"/>
        </w:rPr>
        <w:t xml:space="preserve">) each in 200 µL </w:t>
      </w:r>
      <w:r w:rsidR="00526A4C" w:rsidRPr="00F968B0">
        <w:rPr>
          <w:rFonts w:asciiTheme="minorHAnsi" w:hAnsiTheme="minorHAnsi" w:cstheme="minorHAnsi"/>
          <w:color w:val="auto"/>
          <w:highlight w:val="yellow"/>
        </w:rPr>
        <w:t xml:space="preserve">of </w:t>
      </w:r>
      <w:r w:rsidRPr="00F968B0">
        <w:rPr>
          <w:rFonts w:asciiTheme="minorHAnsi" w:hAnsiTheme="minorHAnsi" w:cstheme="minorHAnsi"/>
          <w:color w:val="auto"/>
          <w:highlight w:val="yellow"/>
        </w:rPr>
        <w:t xml:space="preserve">lysis buffer B. </w:t>
      </w:r>
      <w:r w:rsidR="000159BC" w:rsidRPr="00F968B0">
        <w:rPr>
          <w:rFonts w:asciiTheme="minorHAnsi" w:hAnsiTheme="minorHAnsi" w:cstheme="minorHAnsi"/>
          <w:color w:val="auto"/>
          <w:highlight w:val="yellow"/>
        </w:rPr>
        <w:t>Adjust</w:t>
      </w:r>
      <w:r w:rsidRPr="00F968B0">
        <w:rPr>
          <w:rFonts w:asciiTheme="minorHAnsi" w:hAnsiTheme="minorHAnsi" w:cstheme="minorHAnsi"/>
          <w:color w:val="auto"/>
          <w:highlight w:val="yellow"/>
        </w:rPr>
        <w:t xml:space="preserve"> to 45% iodixanol</w:t>
      </w:r>
      <w:r w:rsidR="000159BC" w:rsidRPr="00F968B0">
        <w:rPr>
          <w:rFonts w:asciiTheme="minorHAnsi" w:hAnsiTheme="minorHAnsi" w:cstheme="minorHAnsi"/>
          <w:color w:val="auto"/>
          <w:highlight w:val="yellow"/>
        </w:rPr>
        <w:t xml:space="preserve"> </w:t>
      </w:r>
      <w:r w:rsidR="000D4FE3" w:rsidRPr="00F968B0">
        <w:rPr>
          <w:rFonts w:asciiTheme="minorHAnsi" w:hAnsiTheme="minorHAnsi" w:cstheme="minorHAnsi"/>
          <w:color w:val="auto"/>
          <w:highlight w:val="yellow"/>
        </w:rPr>
        <w:t xml:space="preserve">(v/v) </w:t>
      </w:r>
      <w:r w:rsidR="000159BC" w:rsidRPr="00F968B0">
        <w:rPr>
          <w:rFonts w:asciiTheme="minorHAnsi" w:hAnsiTheme="minorHAnsi" w:cstheme="minorHAnsi"/>
          <w:color w:val="auto"/>
          <w:highlight w:val="yellow"/>
        </w:rPr>
        <w:t>by adding 1800</w:t>
      </w:r>
      <w:r w:rsidR="00C63F0E"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µ</w:t>
      </w:r>
      <w:r w:rsidR="00C63F0E" w:rsidRPr="00F968B0">
        <w:rPr>
          <w:rFonts w:asciiTheme="minorHAnsi" w:hAnsiTheme="minorHAnsi" w:cstheme="minorHAnsi"/>
          <w:color w:val="auto"/>
          <w:highlight w:val="yellow"/>
        </w:rPr>
        <w:t>L</w:t>
      </w:r>
      <w:r w:rsidRPr="00F968B0">
        <w:rPr>
          <w:rFonts w:asciiTheme="minorHAnsi" w:hAnsiTheme="minorHAnsi" w:cstheme="minorHAnsi"/>
          <w:color w:val="auto"/>
          <w:highlight w:val="yellow"/>
        </w:rPr>
        <w:t xml:space="preserve"> of working </w:t>
      </w:r>
      <w:r w:rsidR="00526A4C" w:rsidRPr="00F968B0">
        <w:rPr>
          <w:rFonts w:asciiTheme="minorHAnsi" w:hAnsiTheme="minorHAnsi" w:cstheme="minorHAnsi"/>
          <w:color w:val="auto"/>
          <w:highlight w:val="yellow"/>
        </w:rPr>
        <w:t xml:space="preserve">iodixanol </w:t>
      </w:r>
      <w:r w:rsidRPr="00F968B0">
        <w:rPr>
          <w:rFonts w:asciiTheme="minorHAnsi" w:hAnsiTheme="minorHAnsi" w:cstheme="minorHAnsi"/>
          <w:color w:val="auto"/>
          <w:highlight w:val="yellow"/>
        </w:rPr>
        <w:t>s</w:t>
      </w:r>
      <w:r w:rsidR="000159BC" w:rsidRPr="00F968B0">
        <w:rPr>
          <w:rFonts w:asciiTheme="minorHAnsi" w:hAnsiTheme="minorHAnsi" w:cstheme="minorHAnsi"/>
          <w:color w:val="auto"/>
          <w:highlight w:val="yellow"/>
        </w:rPr>
        <w:t>olution</w:t>
      </w:r>
      <w:r w:rsidR="00C63F0E" w:rsidRPr="00F968B0">
        <w:rPr>
          <w:rFonts w:asciiTheme="minorHAnsi" w:hAnsiTheme="minorHAnsi" w:cstheme="minorHAnsi"/>
          <w:color w:val="auto"/>
          <w:highlight w:val="yellow"/>
        </w:rPr>
        <w:t xml:space="preserve"> (50%</w:t>
      </w:r>
      <w:r w:rsidRPr="00F968B0">
        <w:rPr>
          <w:rFonts w:asciiTheme="minorHAnsi" w:hAnsiTheme="minorHAnsi" w:cstheme="minorHAnsi"/>
          <w:color w:val="auto"/>
          <w:highlight w:val="yellow"/>
        </w:rPr>
        <w:t xml:space="preserve"> (v/v)</w:t>
      </w:r>
      <w:r w:rsidR="00C63F0E" w:rsidRPr="00F968B0">
        <w:rPr>
          <w:rFonts w:asciiTheme="minorHAnsi" w:hAnsiTheme="minorHAnsi" w:cstheme="minorHAnsi"/>
          <w:color w:val="auto"/>
          <w:highlight w:val="yellow"/>
        </w:rPr>
        <w:t>)</w:t>
      </w:r>
      <w:r w:rsidR="000159BC" w:rsidRPr="00F968B0">
        <w:rPr>
          <w:rFonts w:asciiTheme="minorHAnsi" w:hAnsiTheme="minorHAnsi" w:cstheme="minorHAnsi"/>
          <w:color w:val="auto"/>
          <w:highlight w:val="yellow"/>
        </w:rPr>
        <w:t xml:space="preserve"> to 200</w:t>
      </w:r>
      <w:r w:rsidR="00C63F0E"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µ</w:t>
      </w:r>
      <w:r w:rsidR="00C63F0E" w:rsidRPr="00F968B0">
        <w:rPr>
          <w:rFonts w:asciiTheme="minorHAnsi" w:hAnsiTheme="minorHAnsi" w:cstheme="minorHAnsi"/>
          <w:color w:val="auto"/>
          <w:highlight w:val="yellow"/>
        </w:rPr>
        <w:t>L</w:t>
      </w:r>
      <w:r w:rsidR="000159BC" w:rsidRPr="00F968B0">
        <w:rPr>
          <w:rFonts w:asciiTheme="minorHAnsi" w:hAnsiTheme="minorHAnsi" w:cstheme="minorHAnsi"/>
          <w:color w:val="auto"/>
          <w:highlight w:val="yellow"/>
        </w:rPr>
        <w:t xml:space="preserve"> </w:t>
      </w:r>
      <w:r w:rsidR="00526A4C" w:rsidRPr="00F968B0">
        <w:rPr>
          <w:rFonts w:asciiTheme="minorHAnsi" w:hAnsiTheme="minorHAnsi" w:cstheme="minorHAnsi"/>
          <w:color w:val="auto"/>
          <w:highlight w:val="yellow"/>
        </w:rPr>
        <w:t xml:space="preserve">of the </w:t>
      </w:r>
      <w:r w:rsidR="00C63F0E" w:rsidRPr="00F968B0">
        <w:rPr>
          <w:rFonts w:asciiTheme="minorHAnsi" w:hAnsiTheme="minorHAnsi" w:cstheme="minorHAnsi"/>
          <w:color w:val="auto"/>
          <w:highlight w:val="yellow"/>
        </w:rPr>
        <w:t xml:space="preserve">resuspended </w:t>
      </w:r>
      <w:r w:rsidR="000159BC" w:rsidRPr="00F968B0">
        <w:rPr>
          <w:rFonts w:asciiTheme="minorHAnsi" w:hAnsiTheme="minorHAnsi" w:cstheme="minorHAnsi"/>
          <w:color w:val="auto"/>
          <w:highlight w:val="yellow"/>
        </w:rPr>
        <w:t>pellet</w:t>
      </w:r>
      <w:r w:rsidRPr="00F968B0">
        <w:rPr>
          <w:rFonts w:asciiTheme="minorHAnsi" w:hAnsiTheme="minorHAnsi" w:cstheme="minorHAnsi"/>
          <w:color w:val="auto"/>
          <w:highlight w:val="yellow"/>
        </w:rPr>
        <w:t>.</w:t>
      </w:r>
    </w:p>
    <w:p w14:paraId="6E18F352" w14:textId="77777777" w:rsidR="00C63F0E" w:rsidRPr="00F968B0" w:rsidRDefault="00C63F0E" w:rsidP="00C675E0">
      <w:pPr>
        <w:pStyle w:val="ListParagraph"/>
        <w:ind w:left="0"/>
        <w:rPr>
          <w:rFonts w:asciiTheme="minorHAnsi" w:hAnsiTheme="minorHAnsi" w:cstheme="minorHAnsi"/>
          <w:bCs/>
          <w:color w:val="auto"/>
          <w:highlight w:val="yellow"/>
        </w:rPr>
      </w:pPr>
    </w:p>
    <w:p w14:paraId="0B47A752" w14:textId="5FB4DAA6" w:rsidR="006E6D16" w:rsidRPr="00F968B0" w:rsidRDefault="00C63F0E" w:rsidP="00C675E0">
      <w:pPr>
        <w:pStyle w:val="ListParagraph"/>
        <w:widowControl/>
        <w:numPr>
          <w:ilvl w:val="1"/>
          <w:numId w:val="27"/>
        </w:numPr>
        <w:autoSpaceDE/>
        <w:autoSpaceDN/>
        <w:adjustRightInd/>
        <w:rPr>
          <w:rFonts w:asciiTheme="minorHAnsi" w:hAnsiTheme="minorHAnsi" w:cstheme="minorHAnsi"/>
          <w:color w:val="auto"/>
          <w:highlight w:val="yellow"/>
        </w:rPr>
      </w:pPr>
      <w:r w:rsidRPr="00F968B0">
        <w:rPr>
          <w:rFonts w:asciiTheme="minorHAnsi" w:hAnsiTheme="minorHAnsi" w:cstheme="minorHAnsi"/>
          <w:color w:val="auto"/>
          <w:highlight w:val="yellow"/>
        </w:rPr>
        <w:lastRenderedPageBreak/>
        <w:t xml:space="preserve">Create an </w:t>
      </w:r>
      <w:r w:rsidR="00C63D73" w:rsidRPr="00F968B0">
        <w:rPr>
          <w:rFonts w:asciiTheme="minorHAnsi" w:hAnsiTheme="minorHAnsi" w:cstheme="minorHAnsi"/>
          <w:color w:val="auto"/>
          <w:highlight w:val="yellow"/>
        </w:rPr>
        <w:t>iodixanol</w:t>
      </w:r>
      <w:r w:rsidR="000159BC" w:rsidRPr="00F968B0">
        <w:rPr>
          <w:rFonts w:asciiTheme="minorHAnsi" w:hAnsiTheme="minorHAnsi" w:cstheme="minorHAnsi"/>
          <w:color w:val="auto"/>
          <w:highlight w:val="yellow"/>
        </w:rPr>
        <w:t xml:space="preserve"> discontinuous gradient as follows</w:t>
      </w:r>
      <w:r w:rsidRPr="00F968B0">
        <w:rPr>
          <w:rFonts w:asciiTheme="minorHAnsi" w:hAnsiTheme="minorHAnsi" w:cstheme="minorHAnsi"/>
          <w:color w:val="auto"/>
          <w:highlight w:val="yellow"/>
        </w:rPr>
        <w:t xml:space="preserve"> (adjust </w:t>
      </w:r>
      <w:r w:rsidR="006E6D16"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volumes as appropriate for the </w:t>
      </w:r>
      <w:r w:rsidR="00107791" w:rsidRPr="00F968B0">
        <w:rPr>
          <w:rFonts w:asciiTheme="minorHAnsi" w:hAnsiTheme="minorHAnsi" w:cstheme="minorHAnsi"/>
          <w:color w:val="auto"/>
          <w:highlight w:val="yellow"/>
        </w:rPr>
        <w:t>capacity</w:t>
      </w:r>
      <w:r w:rsidRPr="00F968B0">
        <w:rPr>
          <w:rFonts w:asciiTheme="minorHAnsi" w:hAnsiTheme="minorHAnsi" w:cstheme="minorHAnsi"/>
          <w:color w:val="auto"/>
          <w:highlight w:val="yellow"/>
        </w:rPr>
        <w:t xml:space="preserve"> of </w:t>
      </w:r>
      <w:r w:rsidR="006E6D16"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ultracentrifuge tube)</w:t>
      </w:r>
      <w:r w:rsidR="000159BC" w:rsidRPr="00F968B0">
        <w:rPr>
          <w:rFonts w:asciiTheme="minorHAnsi" w:hAnsiTheme="minorHAnsi" w:cstheme="minorHAnsi"/>
          <w:color w:val="auto"/>
          <w:highlight w:val="yellow"/>
        </w:rPr>
        <w:t>: Add 1</w:t>
      </w:r>
      <w:r w:rsidRPr="00F968B0">
        <w:rPr>
          <w:rFonts w:asciiTheme="minorHAnsi" w:hAnsiTheme="minorHAnsi" w:cstheme="minorHAnsi"/>
          <w:color w:val="auto"/>
          <w:highlight w:val="yellow"/>
        </w:rPr>
        <w:t xml:space="preserve"> </w:t>
      </w:r>
      <w:r w:rsidR="00C63D73" w:rsidRPr="00F968B0">
        <w:rPr>
          <w:rFonts w:asciiTheme="minorHAnsi" w:hAnsiTheme="minorHAnsi" w:cstheme="minorHAnsi"/>
          <w:color w:val="auto"/>
          <w:highlight w:val="yellow"/>
        </w:rPr>
        <w:t xml:space="preserve">mL </w:t>
      </w:r>
      <w:r w:rsidR="006E6D16" w:rsidRPr="00F968B0">
        <w:rPr>
          <w:rFonts w:asciiTheme="minorHAnsi" w:hAnsiTheme="minorHAnsi" w:cstheme="minorHAnsi"/>
          <w:color w:val="auto"/>
          <w:highlight w:val="yellow"/>
        </w:rPr>
        <w:t xml:space="preserve">of </w:t>
      </w:r>
      <w:r w:rsidR="00C63D73" w:rsidRPr="00F968B0">
        <w:rPr>
          <w:rFonts w:asciiTheme="minorHAnsi" w:hAnsiTheme="minorHAnsi" w:cstheme="minorHAnsi"/>
          <w:color w:val="auto"/>
          <w:highlight w:val="yellow"/>
        </w:rPr>
        <w:t>15% iodixanol (v/v)</w:t>
      </w:r>
      <w:r w:rsidR="000159BC" w:rsidRPr="00F968B0">
        <w:rPr>
          <w:rFonts w:asciiTheme="minorHAnsi" w:hAnsiTheme="minorHAnsi" w:cstheme="minorHAnsi"/>
          <w:color w:val="auto"/>
          <w:highlight w:val="yellow"/>
        </w:rPr>
        <w:t xml:space="preserve"> to </w:t>
      </w:r>
      <w:r w:rsidRPr="00F968B0">
        <w:rPr>
          <w:rFonts w:asciiTheme="minorHAnsi" w:hAnsiTheme="minorHAnsi" w:cstheme="minorHAnsi"/>
          <w:color w:val="auto"/>
          <w:highlight w:val="yellow"/>
        </w:rPr>
        <w:t xml:space="preserve">the </w:t>
      </w:r>
      <w:r w:rsidR="000159BC" w:rsidRPr="00F968B0">
        <w:rPr>
          <w:rFonts w:asciiTheme="minorHAnsi" w:hAnsiTheme="minorHAnsi" w:cstheme="minorHAnsi"/>
          <w:color w:val="auto"/>
          <w:highlight w:val="yellow"/>
        </w:rPr>
        <w:t xml:space="preserve">bottom of </w:t>
      </w:r>
      <w:r w:rsidRPr="00F968B0">
        <w:rPr>
          <w:rFonts w:asciiTheme="minorHAnsi" w:hAnsiTheme="minorHAnsi" w:cstheme="minorHAnsi"/>
          <w:color w:val="auto"/>
          <w:highlight w:val="yellow"/>
        </w:rPr>
        <w:t xml:space="preserve">an </w:t>
      </w:r>
      <w:r w:rsidR="000159BC" w:rsidRPr="00F968B0">
        <w:rPr>
          <w:rFonts w:asciiTheme="minorHAnsi" w:hAnsiTheme="minorHAnsi" w:cstheme="minorHAnsi"/>
          <w:color w:val="auto"/>
          <w:highlight w:val="yellow"/>
        </w:rPr>
        <w:t>8</w:t>
      </w:r>
      <w:r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mL</w:t>
      </w:r>
      <w:r w:rsidR="006E6D16" w:rsidRPr="00F968B0">
        <w:rPr>
          <w:rFonts w:asciiTheme="minorHAnsi" w:hAnsiTheme="minorHAnsi" w:cstheme="minorHAnsi"/>
          <w:color w:val="auto"/>
          <w:highlight w:val="yellow"/>
        </w:rPr>
        <w:t>,</w:t>
      </w:r>
      <w:r w:rsidR="000159BC"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open-top</w:t>
      </w:r>
      <w:r w:rsidR="006E6D16"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thin-walled </w:t>
      </w:r>
      <w:r w:rsidR="000159BC" w:rsidRPr="00F968B0">
        <w:rPr>
          <w:rFonts w:asciiTheme="minorHAnsi" w:hAnsiTheme="minorHAnsi" w:cstheme="minorHAnsi"/>
          <w:color w:val="auto"/>
          <w:highlight w:val="yellow"/>
        </w:rPr>
        <w:t>ultracentrifuge tube</w:t>
      </w:r>
      <w:r w:rsidRPr="00F968B0">
        <w:rPr>
          <w:rFonts w:asciiTheme="minorHAnsi" w:hAnsiTheme="minorHAnsi" w:cstheme="minorHAnsi"/>
          <w:color w:val="auto"/>
          <w:highlight w:val="yellow"/>
        </w:rPr>
        <w:t>, place</w:t>
      </w:r>
      <w:r w:rsidR="000159BC" w:rsidRPr="00F968B0">
        <w:rPr>
          <w:rFonts w:asciiTheme="minorHAnsi" w:hAnsiTheme="minorHAnsi" w:cstheme="minorHAnsi"/>
          <w:color w:val="auto"/>
          <w:highlight w:val="yellow"/>
        </w:rPr>
        <w:t xml:space="preserve"> 1</w:t>
      </w:r>
      <w:r w:rsidR="00107791" w:rsidRPr="00F968B0">
        <w:rPr>
          <w:rFonts w:asciiTheme="minorHAnsi" w:hAnsiTheme="minorHAnsi" w:cstheme="minorHAnsi"/>
          <w:color w:val="auto"/>
          <w:highlight w:val="yellow"/>
        </w:rPr>
        <w:t xml:space="preserve"> </w:t>
      </w:r>
      <w:r w:rsidR="00C63D73" w:rsidRPr="00F968B0">
        <w:rPr>
          <w:rFonts w:asciiTheme="minorHAnsi" w:hAnsiTheme="minorHAnsi" w:cstheme="minorHAnsi"/>
          <w:color w:val="auto"/>
          <w:highlight w:val="yellow"/>
        </w:rPr>
        <w:t xml:space="preserve">mL </w:t>
      </w:r>
      <w:r w:rsidR="006E6D16" w:rsidRPr="00F968B0">
        <w:rPr>
          <w:rFonts w:asciiTheme="minorHAnsi" w:hAnsiTheme="minorHAnsi" w:cstheme="minorHAnsi"/>
          <w:color w:val="auto"/>
          <w:highlight w:val="yellow"/>
        </w:rPr>
        <w:t xml:space="preserve">of </w:t>
      </w:r>
      <w:r w:rsidR="00C63D73" w:rsidRPr="00F968B0">
        <w:rPr>
          <w:rFonts w:asciiTheme="minorHAnsi" w:hAnsiTheme="minorHAnsi" w:cstheme="minorHAnsi"/>
          <w:color w:val="auto"/>
          <w:highlight w:val="yellow"/>
        </w:rPr>
        <w:t>20% iodixanol (v/v)</w:t>
      </w:r>
      <w:r w:rsidR="000159BC"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below the first layer (</w:t>
      </w:r>
      <w:r w:rsidR="000159BC" w:rsidRPr="00F968B0">
        <w:rPr>
          <w:rFonts w:asciiTheme="minorHAnsi" w:hAnsiTheme="minorHAnsi" w:cstheme="minorHAnsi"/>
          <w:color w:val="auto"/>
          <w:highlight w:val="yellow"/>
        </w:rPr>
        <w:t>by</w:t>
      </w:r>
      <w:r w:rsidR="006E6D16" w:rsidRPr="00F968B0">
        <w:rPr>
          <w:rFonts w:asciiTheme="minorHAnsi" w:hAnsiTheme="minorHAnsi" w:cstheme="minorHAnsi"/>
          <w:color w:val="auto"/>
          <w:highlight w:val="yellow"/>
        </w:rPr>
        <w:t xml:space="preserve"> the</w:t>
      </w:r>
      <w:r w:rsidR="000159BC" w:rsidRPr="00F968B0">
        <w:rPr>
          <w:rFonts w:asciiTheme="minorHAnsi" w:hAnsiTheme="minorHAnsi" w:cstheme="minorHAnsi"/>
          <w:color w:val="auto"/>
          <w:highlight w:val="yellow"/>
        </w:rPr>
        <w:t xml:space="preserve"> underlaying technique</w:t>
      </w:r>
      <w:r w:rsidRPr="00F968B0">
        <w:rPr>
          <w:rFonts w:asciiTheme="minorHAnsi" w:hAnsiTheme="minorHAnsi" w:cstheme="minorHAnsi"/>
          <w:color w:val="auto"/>
          <w:highlight w:val="yellow"/>
        </w:rPr>
        <w:t>)</w:t>
      </w:r>
      <w:r w:rsidR="000159BC" w:rsidRPr="00F968B0">
        <w:rPr>
          <w:rFonts w:asciiTheme="minorHAnsi" w:hAnsiTheme="minorHAnsi" w:cstheme="minorHAnsi"/>
          <w:color w:val="auto"/>
          <w:highlight w:val="yellow"/>
        </w:rPr>
        <w:t xml:space="preserve">, followed by </w:t>
      </w:r>
      <w:r w:rsidR="00107791" w:rsidRPr="00F968B0">
        <w:rPr>
          <w:rFonts w:asciiTheme="minorHAnsi" w:hAnsiTheme="minorHAnsi" w:cstheme="minorHAnsi"/>
          <w:color w:val="auto"/>
          <w:highlight w:val="yellow"/>
        </w:rPr>
        <w:t xml:space="preserve">underlaying </w:t>
      </w:r>
      <w:r w:rsidR="000159BC" w:rsidRPr="00F968B0">
        <w:rPr>
          <w:rFonts w:asciiTheme="minorHAnsi" w:hAnsiTheme="minorHAnsi" w:cstheme="minorHAnsi"/>
          <w:color w:val="auto"/>
          <w:highlight w:val="yellow"/>
        </w:rPr>
        <w:t>1</w:t>
      </w:r>
      <w:r w:rsidR="00107791"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 xml:space="preserve">mL </w:t>
      </w:r>
      <w:r w:rsidR="006E6D16" w:rsidRPr="00F968B0">
        <w:rPr>
          <w:rFonts w:asciiTheme="minorHAnsi" w:hAnsiTheme="minorHAnsi" w:cstheme="minorHAnsi"/>
          <w:color w:val="auto"/>
          <w:highlight w:val="yellow"/>
        </w:rPr>
        <w:t xml:space="preserve">of </w:t>
      </w:r>
      <w:r w:rsidR="000159BC" w:rsidRPr="00F968B0">
        <w:rPr>
          <w:rFonts w:asciiTheme="minorHAnsi" w:hAnsiTheme="minorHAnsi" w:cstheme="minorHAnsi"/>
          <w:color w:val="auto"/>
          <w:highlight w:val="yellow"/>
        </w:rPr>
        <w:t>25%, 1</w:t>
      </w:r>
      <w:r w:rsidR="00107791"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 xml:space="preserve">mL </w:t>
      </w:r>
      <w:r w:rsidR="006E6D16" w:rsidRPr="00F968B0">
        <w:rPr>
          <w:rFonts w:asciiTheme="minorHAnsi" w:hAnsiTheme="minorHAnsi" w:cstheme="minorHAnsi"/>
          <w:color w:val="auto"/>
          <w:highlight w:val="yellow"/>
        </w:rPr>
        <w:t xml:space="preserve">of </w:t>
      </w:r>
      <w:r w:rsidR="000159BC" w:rsidRPr="00F968B0">
        <w:rPr>
          <w:rFonts w:asciiTheme="minorHAnsi" w:hAnsiTheme="minorHAnsi" w:cstheme="minorHAnsi"/>
          <w:color w:val="auto"/>
          <w:highlight w:val="yellow"/>
        </w:rPr>
        <w:t xml:space="preserve">30%, </w:t>
      </w:r>
      <w:r w:rsidR="006E6D16" w:rsidRPr="00F968B0">
        <w:rPr>
          <w:rFonts w:asciiTheme="minorHAnsi" w:hAnsiTheme="minorHAnsi" w:cstheme="minorHAnsi"/>
          <w:color w:val="auto"/>
          <w:highlight w:val="yellow"/>
        </w:rPr>
        <w:t xml:space="preserve">and </w:t>
      </w:r>
      <w:r w:rsidR="000159BC" w:rsidRPr="00F968B0">
        <w:rPr>
          <w:rFonts w:asciiTheme="minorHAnsi" w:hAnsiTheme="minorHAnsi" w:cstheme="minorHAnsi"/>
          <w:color w:val="auto"/>
          <w:highlight w:val="yellow"/>
        </w:rPr>
        <w:t>1</w:t>
      </w:r>
      <w:r w:rsidR="006E6D16"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 xml:space="preserve">mL </w:t>
      </w:r>
      <w:r w:rsidR="006E6D16" w:rsidRPr="00F968B0">
        <w:rPr>
          <w:rFonts w:asciiTheme="minorHAnsi" w:hAnsiTheme="minorHAnsi" w:cstheme="minorHAnsi"/>
          <w:color w:val="auto"/>
          <w:highlight w:val="yellow"/>
        </w:rPr>
        <w:t xml:space="preserve">of </w:t>
      </w:r>
      <w:r w:rsidR="000159BC" w:rsidRPr="00F968B0">
        <w:rPr>
          <w:rFonts w:asciiTheme="minorHAnsi" w:hAnsiTheme="minorHAnsi" w:cstheme="minorHAnsi"/>
          <w:color w:val="auto"/>
          <w:highlight w:val="yellow"/>
        </w:rPr>
        <w:t>35%</w:t>
      </w:r>
      <w:r w:rsidR="00C63D73" w:rsidRPr="00F968B0">
        <w:rPr>
          <w:rFonts w:asciiTheme="minorHAnsi" w:hAnsiTheme="minorHAnsi" w:cstheme="minorHAnsi"/>
          <w:color w:val="auto"/>
          <w:highlight w:val="yellow"/>
        </w:rPr>
        <w:t xml:space="preserve"> iodixanol (v/v)</w:t>
      </w:r>
      <w:r w:rsidR="000159BC" w:rsidRPr="00F968B0">
        <w:rPr>
          <w:rFonts w:asciiTheme="minorHAnsi" w:hAnsiTheme="minorHAnsi" w:cstheme="minorHAnsi"/>
          <w:color w:val="auto"/>
          <w:highlight w:val="yellow"/>
        </w:rPr>
        <w:t>.</w:t>
      </w:r>
      <w:r w:rsidR="006C15C6" w:rsidRPr="00F968B0">
        <w:rPr>
          <w:rFonts w:asciiTheme="minorHAnsi" w:hAnsiTheme="minorHAnsi" w:cstheme="minorHAnsi"/>
          <w:color w:val="auto"/>
          <w:highlight w:val="yellow"/>
        </w:rPr>
        <w:t xml:space="preserve"> </w:t>
      </w:r>
    </w:p>
    <w:p w14:paraId="1413EDCC" w14:textId="77777777" w:rsidR="006E6D16" w:rsidRPr="00C675E0" w:rsidRDefault="006E6D16" w:rsidP="00C675E0">
      <w:pPr>
        <w:pStyle w:val="ListParagraph"/>
        <w:ind w:left="0"/>
        <w:rPr>
          <w:rFonts w:asciiTheme="minorHAnsi" w:hAnsiTheme="minorHAnsi" w:cstheme="minorHAnsi"/>
          <w:b/>
          <w:color w:val="auto"/>
        </w:rPr>
      </w:pPr>
    </w:p>
    <w:p w14:paraId="5F287638" w14:textId="6C8D7ED5" w:rsidR="006C15C6" w:rsidRPr="00C675E0" w:rsidRDefault="006C15C6" w:rsidP="00C675E0">
      <w:pPr>
        <w:pStyle w:val="ListParagraph"/>
        <w:widowControl/>
        <w:autoSpaceDE/>
        <w:autoSpaceDN/>
        <w:adjustRightInd/>
        <w:ind w:left="0"/>
        <w:rPr>
          <w:rFonts w:asciiTheme="minorHAnsi" w:hAnsiTheme="minorHAnsi" w:cstheme="minorHAnsi"/>
          <w:bCs/>
          <w:color w:val="auto"/>
        </w:rPr>
      </w:pPr>
      <w:r w:rsidRPr="00C675E0">
        <w:rPr>
          <w:rFonts w:asciiTheme="minorHAnsi" w:hAnsiTheme="minorHAnsi" w:cstheme="minorHAnsi"/>
          <w:bCs/>
          <w:color w:val="auto"/>
        </w:rPr>
        <w:t>NOTE: There should be 2 gradients created at this step, 1 for the mitochondrial fraction and 1 for the membrane fraction.</w:t>
      </w:r>
    </w:p>
    <w:p w14:paraId="56041A34" w14:textId="77777777" w:rsidR="00107791" w:rsidRPr="00C675E0" w:rsidRDefault="00107791" w:rsidP="00C675E0">
      <w:pPr>
        <w:rPr>
          <w:rFonts w:asciiTheme="minorHAnsi" w:hAnsiTheme="minorHAnsi" w:cstheme="minorHAnsi"/>
          <w:color w:val="auto"/>
        </w:rPr>
      </w:pPr>
    </w:p>
    <w:p w14:paraId="427A8FB2" w14:textId="383503D2" w:rsidR="000159BC" w:rsidRPr="00F968B0" w:rsidRDefault="006C15C6" w:rsidP="00C675E0">
      <w:pPr>
        <w:pStyle w:val="ListParagraph"/>
        <w:widowControl/>
        <w:numPr>
          <w:ilvl w:val="1"/>
          <w:numId w:val="27"/>
        </w:numPr>
        <w:autoSpaceDE/>
        <w:autoSpaceDN/>
        <w:adjustRightInd/>
        <w:rPr>
          <w:rFonts w:asciiTheme="minorHAnsi" w:hAnsiTheme="minorHAnsi" w:cstheme="minorHAnsi"/>
          <w:color w:val="auto"/>
          <w:highlight w:val="yellow"/>
        </w:rPr>
      </w:pPr>
      <w:r w:rsidRPr="00F968B0">
        <w:rPr>
          <w:rFonts w:asciiTheme="minorHAnsi" w:hAnsiTheme="minorHAnsi" w:cstheme="minorHAnsi"/>
          <w:color w:val="auto"/>
          <w:highlight w:val="yellow"/>
        </w:rPr>
        <w:t>In 1 gradient, add</w:t>
      </w:r>
      <w:r w:rsidR="000159BC" w:rsidRPr="00F968B0">
        <w:rPr>
          <w:rFonts w:asciiTheme="minorHAnsi" w:hAnsiTheme="minorHAnsi" w:cstheme="minorHAnsi"/>
          <w:color w:val="auto"/>
          <w:highlight w:val="yellow"/>
        </w:rPr>
        <w:t xml:space="preserve"> the 2</w:t>
      </w:r>
      <w:r w:rsidR="00107791" w:rsidRPr="00F968B0">
        <w:rPr>
          <w:rFonts w:asciiTheme="minorHAnsi" w:hAnsiTheme="minorHAnsi" w:cstheme="minorHAnsi"/>
          <w:color w:val="auto"/>
          <w:highlight w:val="yellow"/>
        </w:rPr>
        <w:t xml:space="preserve"> </w:t>
      </w:r>
      <w:r w:rsidR="000159BC" w:rsidRPr="00F968B0">
        <w:rPr>
          <w:rFonts w:asciiTheme="minorHAnsi" w:hAnsiTheme="minorHAnsi" w:cstheme="minorHAnsi"/>
          <w:color w:val="auto"/>
          <w:highlight w:val="yellow"/>
        </w:rPr>
        <w:t>m</w:t>
      </w:r>
      <w:r w:rsidR="00107791" w:rsidRPr="00F968B0">
        <w:rPr>
          <w:rFonts w:asciiTheme="minorHAnsi" w:hAnsiTheme="minorHAnsi" w:cstheme="minorHAnsi"/>
          <w:color w:val="auto"/>
          <w:highlight w:val="yellow"/>
        </w:rPr>
        <w:t>L</w:t>
      </w:r>
      <w:r w:rsidRPr="00F968B0">
        <w:rPr>
          <w:rFonts w:asciiTheme="minorHAnsi" w:hAnsiTheme="minorHAnsi" w:cstheme="minorHAnsi"/>
          <w:color w:val="auto"/>
          <w:highlight w:val="yellow"/>
        </w:rPr>
        <w:t xml:space="preserve"> of </w:t>
      </w:r>
      <w:r w:rsidR="00BE1DEA"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crude mitochondrial</w:t>
      </w:r>
      <w:r w:rsidR="00107791" w:rsidRPr="00F968B0">
        <w:rPr>
          <w:rFonts w:asciiTheme="minorHAnsi" w:hAnsiTheme="minorHAnsi" w:cstheme="minorHAnsi"/>
          <w:color w:val="auto"/>
          <w:highlight w:val="yellow"/>
        </w:rPr>
        <w:t xml:space="preserve"> pellet</w:t>
      </w:r>
      <w:r w:rsidR="000159BC" w:rsidRPr="00F968B0">
        <w:rPr>
          <w:rFonts w:asciiTheme="minorHAnsi" w:hAnsiTheme="minorHAnsi" w:cstheme="minorHAnsi"/>
          <w:color w:val="auto"/>
          <w:highlight w:val="yellow"/>
        </w:rPr>
        <w:t xml:space="preserve"> </w:t>
      </w:r>
      <w:r w:rsidR="00107791" w:rsidRPr="00F968B0">
        <w:rPr>
          <w:rFonts w:asciiTheme="minorHAnsi" w:hAnsiTheme="minorHAnsi" w:cstheme="minorHAnsi"/>
          <w:color w:val="auto"/>
          <w:highlight w:val="yellow"/>
        </w:rPr>
        <w:t xml:space="preserve">(suspended </w:t>
      </w:r>
      <w:r w:rsidR="00C63D73" w:rsidRPr="00F968B0">
        <w:rPr>
          <w:rFonts w:asciiTheme="minorHAnsi" w:hAnsiTheme="minorHAnsi" w:cstheme="minorHAnsi"/>
          <w:color w:val="auto"/>
          <w:highlight w:val="yellow"/>
        </w:rPr>
        <w:t>in 45% iodixanol (v/v)</w:t>
      </w:r>
      <w:r w:rsidR="00107791" w:rsidRPr="00F968B0">
        <w:rPr>
          <w:rFonts w:asciiTheme="minorHAnsi" w:hAnsiTheme="minorHAnsi" w:cstheme="minorHAnsi"/>
          <w:color w:val="auto"/>
          <w:highlight w:val="yellow"/>
        </w:rPr>
        <w:t>)</w:t>
      </w:r>
      <w:r w:rsidR="000159BC" w:rsidRPr="00F968B0">
        <w:rPr>
          <w:rFonts w:asciiTheme="minorHAnsi" w:hAnsiTheme="minorHAnsi" w:cstheme="minorHAnsi"/>
          <w:color w:val="auto"/>
          <w:highlight w:val="yellow"/>
        </w:rPr>
        <w:t xml:space="preserve"> using the underlay technique to the bottom of</w:t>
      </w:r>
      <w:r w:rsidR="00C63D73" w:rsidRPr="00F968B0">
        <w:rPr>
          <w:rFonts w:asciiTheme="minorHAnsi" w:hAnsiTheme="minorHAnsi" w:cstheme="minorHAnsi"/>
          <w:color w:val="auto"/>
          <w:highlight w:val="yellow"/>
        </w:rPr>
        <w:t xml:space="preserve"> the tube below the 35% iodixanol (v/v)</w:t>
      </w:r>
      <w:r w:rsidR="000159BC"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In the other gradient, add the 2 mL of </w:t>
      </w:r>
      <w:r w:rsidR="00BE1DEA"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crude membrane pellet (suspended in 45% iodixanol (v/v)) using the underlay technique to the bottom of the tube below the 35% iodixanol (v/v).</w:t>
      </w:r>
    </w:p>
    <w:p w14:paraId="2E2C9BEF" w14:textId="77777777" w:rsidR="00107791" w:rsidRPr="00F968B0" w:rsidRDefault="00107791" w:rsidP="00C675E0">
      <w:pPr>
        <w:pStyle w:val="ListParagraph"/>
        <w:ind w:left="0"/>
        <w:rPr>
          <w:rFonts w:asciiTheme="minorHAnsi" w:hAnsiTheme="minorHAnsi" w:cstheme="minorHAnsi"/>
          <w:color w:val="auto"/>
          <w:highlight w:val="yellow"/>
        </w:rPr>
      </w:pPr>
    </w:p>
    <w:p w14:paraId="72E76C2A" w14:textId="64E0703F" w:rsidR="000159BC" w:rsidRPr="00F968B0" w:rsidRDefault="000159BC" w:rsidP="00C675E0">
      <w:pPr>
        <w:pStyle w:val="ListParagraph"/>
        <w:widowControl/>
        <w:numPr>
          <w:ilvl w:val="1"/>
          <w:numId w:val="30"/>
        </w:numPr>
        <w:autoSpaceDE/>
        <w:autoSpaceDN/>
        <w:adjustRightInd/>
        <w:ind w:left="0" w:firstLine="0"/>
        <w:rPr>
          <w:rFonts w:asciiTheme="minorHAnsi" w:hAnsiTheme="minorHAnsi" w:cstheme="minorHAnsi"/>
          <w:color w:val="auto"/>
          <w:highlight w:val="yellow"/>
        </w:rPr>
      </w:pPr>
      <w:r w:rsidRPr="00F968B0">
        <w:rPr>
          <w:rFonts w:asciiTheme="minorHAnsi" w:hAnsiTheme="minorHAnsi" w:cstheme="minorHAnsi"/>
          <w:color w:val="auto"/>
          <w:highlight w:val="yellow"/>
        </w:rPr>
        <w:t>Add 1</w:t>
      </w:r>
      <w:r w:rsidR="00107791" w:rsidRPr="00F968B0">
        <w:rPr>
          <w:rFonts w:asciiTheme="minorHAnsi" w:hAnsiTheme="minorHAnsi" w:cstheme="minorHAnsi"/>
          <w:color w:val="auto"/>
          <w:highlight w:val="yellow"/>
        </w:rPr>
        <w:t xml:space="preserve"> </w:t>
      </w:r>
      <w:r w:rsidR="00C63D73" w:rsidRPr="00F968B0">
        <w:rPr>
          <w:rFonts w:asciiTheme="minorHAnsi" w:hAnsiTheme="minorHAnsi" w:cstheme="minorHAnsi"/>
          <w:color w:val="auto"/>
          <w:highlight w:val="yellow"/>
        </w:rPr>
        <w:t>mL of 10% iodixanol (v/v)</w:t>
      </w:r>
      <w:r w:rsidR="006C15C6" w:rsidRPr="00F968B0">
        <w:rPr>
          <w:rFonts w:asciiTheme="minorHAnsi" w:hAnsiTheme="minorHAnsi" w:cstheme="minorHAnsi"/>
          <w:color w:val="auto"/>
          <w:highlight w:val="yellow"/>
        </w:rPr>
        <w:t xml:space="preserve"> to the top of each gradient</w:t>
      </w:r>
      <w:r w:rsidRPr="00F968B0">
        <w:rPr>
          <w:rFonts w:asciiTheme="minorHAnsi" w:hAnsiTheme="minorHAnsi" w:cstheme="minorHAnsi"/>
          <w:color w:val="auto"/>
          <w:highlight w:val="yellow"/>
        </w:rPr>
        <w:t xml:space="preserve"> tube by overlaying it on top of the 15% layer. Balance the tubes within 0.1</w:t>
      </w:r>
      <w:r w:rsidR="00107791"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g of each other b</w:t>
      </w:r>
      <w:r w:rsidR="00C63D73" w:rsidRPr="00F968B0">
        <w:rPr>
          <w:rFonts w:asciiTheme="minorHAnsi" w:hAnsiTheme="minorHAnsi" w:cstheme="minorHAnsi"/>
          <w:color w:val="auto"/>
          <w:highlight w:val="yellow"/>
        </w:rPr>
        <w:t xml:space="preserve">y </w:t>
      </w:r>
      <w:r w:rsidR="00BE1DEA" w:rsidRPr="00F968B0">
        <w:rPr>
          <w:rFonts w:asciiTheme="minorHAnsi" w:hAnsiTheme="minorHAnsi" w:cstheme="minorHAnsi"/>
          <w:color w:val="auto"/>
          <w:highlight w:val="yellow"/>
        </w:rPr>
        <w:t xml:space="preserve">the </w:t>
      </w:r>
      <w:r w:rsidR="00C63D73" w:rsidRPr="00F968B0">
        <w:rPr>
          <w:rFonts w:asciiTheme="minorHAnsi" w:hAnsiTheme="minorHAnsi" w:cstheme="minorHAnsi"/>
          <w:color w:val="auto"/>
          <w:highlight w:val="yellow"/>
        </w:rPr>
        <w:t>addition of 10% iodixanol (v/v)</w:t>
      </w:r>
      <w:r w:rsidRPr="00F968B0">
        <w:rPr>
          <w:rFonts w:asciiTheme="minorHAnsi" w:hAnsiTheme="minorHAnsi" w:cstheme="minorHAnsi"/>
          <w:color w:val="auto"/>
          <w:highlight w:val="yellow"/>
        </w:rPr>
        <w:t>.</w:t>
      </w:r>
    </w:p>
    <w:p w14:paraId="6591FA30" w14:textId="77777777" w:rsidR="00107791" w:rsidRPr="00F968B0" w:rsidRDefault="00107791" w:rsidP="00C675E0">
      <w:pPr>
        <w:pStyle w:val="ListParagraph"/>
        <w:ind w:left="0"/>
        <w:rPr>
          <w:rFonts w:asciiTheme="minorHAnsi" w:hAnsiTheme="minorHAnsi" w:cstheme="minorHAnsi"/>
          <w:color w:val="auto"/>
          <w:highlight w:val="yellow"/>
        </w:rPr>
      </w:pPr>
    </w:p>
    <w:p w14:paraId="7661645B" w14:textId="0C35D483" w:rsidR="006C15C6" w:rsidRPr="00F968B0" w:rsidRDefault="000159BC" w:rsidP="00C675E0">
      <w:pPr>
        <w:pStyle w:val="ListParagraph"/>
        <w:widowControl/>
        <w:numPr>
          <w:ilvl w:val="1"/>
          <w:numId w:val="31"/>
        </w:numPr>
        <w:autoSpaceDE/>
        <w:autoSpaceDN/>
        <w:adjustRightInd/>
        <w:ind w:left="0" w:firstLine="0"/>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Spin </w:t>
      </w:r>
      <w:r w:rsidR="00BE1DEA" w:rsidRPr="00F968B0">
        <w:rPr>
          <w:rFonts w:asciiTheme="minorHAnsi" w:hAnsiTheme="minorHAnsi" w:cstheme="minorHAnsi"/>
          <w:color w:val="auto"/>
          <w:highlight w:val="yellow"/>
        </w:rPr>
        <w:t xml:space="preserve">the </w:t>
      </w:r>
      <w:r w:rsidR="00107791" w:rsidRPr="00F968B0">
        <w:rPr>
          <w:rFonts w:asciiTheme="minorHAnsi" w:hAnsiTheme="minorHAnsi" w:cstheme="minorHAnsi"/>
          <w:color w:val="auto"/>
          <w:highlight w:val="yellow"/>
        </w:rPr>
        <w:t xml:space="preserve">density gradient </w:t>
      </w:r>
      <w:r w:rsidRPr="00F968B0">
        <w:rPr>
          <w:rFonts w:asciiTheme="minorHAnsi" w:hAnsiTheme="minorHAnsi" w:cstheme="minorHAnsi"/>
          <w:color w:val="auto"/>
          <w:highlight w:val="yellow"/>
        </w:rPr>
        <w:t>tubes at 4</w:t>
      </w:r>
      <w:r w:rsidR="00BE1DEA"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°C for 18 h at </w:t>
      </w:r>
      <w:r w:rsidR="000D4FE3" w:rsidRPr="00F968B0">
        <w:rPr>
          <w:rFonts w:asciiTheme="minorHAnsi" w:hAnsiTheme="minorHAnsi" w:cstheme="minorHAnsi"/>
          <w:color w:val="auto"/>
          <w:highlight w:val="yellow"/>
        </w:rPr>
        <w:t>100,000</w:t>
      </w:r>
      <w:r w:rsidR="00107791" w:rsidRPr="00F968B0">
        <w:rPr>
          <w:rFonts w:asciiTheme="minorHAnsi" w:hAnsiTheme="minorHAnsi" w:cstheme="minorHAnsi"/>
          <w:color w:val="auto"/>
          <w:highlight w:val="yellow"/>
        </w:rPr>
        <w:t xml:space="preserve"> </w:t>
      </w:r>
      <w:r w:rsidR="00E2460E" w:rsidRPr="00F968B0">
        <w:rPr>
          <w:rFonts w:asciiTheme="minorHAnsi" w:hAnsiTheme="minorHAnsi" w:cstheme="minorHAnsi"/>
          <w:color w:val="auto"/>
          <w:highlight w:val="yellow"/>
        </w:rPr>
        <w:t xml:space="preserve">× </w:t>
      </w:r>
      <w:r w:rsidR="00E2460E" w:rsidRPr="00F968B0">
        <w:rPr>
          <w:rFonts w:asciiTheme="minorHAnsi" w:hAnsiTheme="minorHAnsi" w:cstheme="minorHAnsi"/>
          <w:i/>
          <w:iCs/>
          <w:color w:val="auto"/>
          <w:highlight w:val="yellow"/>
        </w:rPr>
        <w:t>g</w:t>
      </w:r>
      <w:r w:rsidR="00E2460E" w:rsidRPr="00F968B0">
        <w:rPr>
          <w:rFonts w:asciiTheme="minorHAnsi" w:hAnsiTheme="minorHAnsi" w:cstheme="minorHAnsi"/>
          <w:color w:val="auto"/>
          <w:highlight w:val="yellow"/>
        </w:rPr>
        <w:t>. Be sure to set a</w:t>
      </w:r>
      <w:r w:rsidR="00C63D73" w:rsidRPr="00F968B0">
        <w:rPr>
          <w:rFonts w:asciiTheme="minorHAnsi" w:hAnsiTheme="minorHAnsi" w:cstheme="minorHAnsi"/>
          <w:color w:val="auto"/>
          <w:highlight w:val="yellow"/>
        </w:rPr>
        <w:t>cceleration and d</w:t>
      </w:r>
      <w:r w:rsidR="00E2460E" w:rsidRPr="00F968B0">
        <w:rPr>
          <w:rFonts w:asciiTheme="minorHAnsi" w:hAnsiTheme="minorHAnsi" w:cstheme="minorHAnsi"/>
          <w:color w:val="auto"/>
          <w:highlight w:val="yellow"/>
        </w:rPr>
        <w:t xml:space="preserve">eceleration </w:t>
      </w:r>
      <w:r w:rsidRPr="00F968B0">
        <w:rPr>
          <w:rFonts w:asciiTheme="minorHAnsi" w:hAnsiTheme="minorHAnsi" w:cstheme="minorHAnsi"/>
          <w:color w:val="auto"/>
          <w:highlight w:val="yellow"/>
        </w:rPr>
        <w:t>to the minimum value</w:t>
      </w:r>
      <w:r w:rsidR="00107791" w:rsidRPr="00F968B0">
        <w:rPr>
          <w:rFonts w:asciiTheme="minorHAnsi" w:hAnsiTheme="minorHAnsi" w:cstheme="minorHAnsi"/>
          <w:color w:val="auto"/>
          <w:highlight w:val="yellow"/>
        </w:rPr>
        <w:t>s</w:t>
      </w:r>
      <w:r w:rsidRPr="00F968B0">
        <w:rPr>
          <w:rFonts w:asciiTheme="minorHAnsi" w:hAnsiTheme="minorHAnsi" w:cstheme="minorHAnsi"/>
          <w:color w:val="auto"/>
          <w:highlight w:val="yellow"/>
        </w:rPr>
        <w:t xml:space="preserve"> </w:t>
      </w:r>
      <w:r w:rsidR="00107791" w:rsidRPr="00F968B0">
        <w:rPr>
          <w:rFonts w:asciiTheme="minorHAnsi" w:hAnsiTheme="minorHAnsi" w:cstheme="minorHAnsi"/>
          <w:color w:val="auto"/>
          <w:highlight w:val="yellow"/>
        </w:rPr>
        <w:t xml:space="preserve">for the ultracentrifuge </w:t>
      </w:r>
      <w:r w:rsidR="00BE1DEA" w:rsidRPr="00F968B0">
        <w:rPr>
          <w:rFonts w:asciiTheme="minorHAnsi" w:hAnsiTheme="minorHAnsi" w:cstheme="minorHAnsi"/>
          <w:color w:val="auto"/>
          <w:highlight w:val="yellow"/>
        </w:rPr>
        <w:t>being used</w:t>
      </w:r>
      <w:r w:rsidRPr="00F968B0">
        <w:rPr>
          <w:rFonts w:asciiTheme="minorHAnsi" w:hAnsiTheme="minorHAnsi" w:cstheme="minorHAnsi"/>
          <w:color w:val="auto"/>
          <w:highlight w:val="yellow"/>
        </w:rPr>
        <w:t>.</w:t>
      </w:r>
      <w:r w:rsidR="00C63D73" w:rsidRPr="00F968B0">
        <w:rPr>
          <w:rFonts w:asciiTheme="minorHAnsi" w:hAnsiTheme="minorHAnsi" w:cstheme="minorHAnsi"/>
          <w:color w:val="auto"/>
          <w:highlight w:val="yellow"/>
        </w:rPr>
        <w:t xml:space="preserve"> </w:t>
      </w:r>
    </w:p>
    <w:p w14:paraId="71120DF0" w14:textId="77777777" w:rsidR="006C15C6" w:rsidRPr="00C675E0" w:rsidRDefault="006C15C6" w:rsidP="00C675E0">
      <w:pPr>
        <w:pStyle w:val="ListParagraph"/>
        <w:ind w:left="0"/>
        <w:rPr>
          <w:rFonts w:asciiTheme="minorHAnsi" w:hAnsiTheme="minorHAnsi" w:cstheme="minorHAnsi"/>
          <w:color w:val="auto"/>
        </w:rPr>
      </w:pPr>
    </w:p>
    <w:p w14:paraId="357376F6" w14:textId="3D652DD9" w:rsidR="00107791" w:rsidRPr="00C675E0" w:rsidRDefault="008F0989" w:rsidP="00C675E0">
      <w:pPr>
        <w:pStyle w:val="ListParagraph"/>
        <w:widowControl/>
        <w:autoSpaceDE/>
        <w:autoSpaceDN/>
        <w:adjustRightInd/>
        <w:ind w:left="0"/>
        <w:rPr>
          <w:rFonts w:asciiTheme="minorHAnsi" w:hAnsiTheme="minorHAnsi" w:cstheme="minorHAnsi"/>
          <w:bCs/>
          <w:color w:val="auto"/>
        </w:rPr>
      </w:pPr>
      <w:r w:rsidRPr="00C675E0">
        <w:rPr>
          <w:rFonts w:asciiTheme="minorHAnsi" w:hAnsiTheme="minorHAnsi" w:cstheme="minorHAnsi"/>
          <w:color w:val="auto"/>
        </w:rPr>
        <w:t xml:space="preserve">NOTE: </w:t>
      </w:r>
      <w:r w:rsidR="006C15C6" w:rsidRPr="00C675E0">
        <w:rPr>
          <w:rFonts w:asciiTheme="minorHAnsi" w:hAnsiTheme="minorHAnsi" w:cstheme="minorHAnsi"/>
          <w:color w:val="auto"/>
        </w:rPr>
        <w:t xml:space="preserve">In the mitochondrial gradient, there will be a visible band at the interface between 25% and 30% iodixanol (v/v). This is the </w:t>
      </w:r>
      <w:r w:rsidR="006C15C6" w:rsidRPr="00C675E0">
        <w:rPr>
          <w:rFonts w:asciiTheme="minorHAnsi" w:hAnsiTheme="minorHAnsi" w:cstheme="minorHAnsi"/>
          <w:b/>
          <w:color w:val="auto"/>
        </w:rPr>
        <w:t>pure mitochondrial fraction</w:t>
      </w:r>
      <w:r w:rsidR="006C15C6" w:rsidRPr="00C675E0">
        <w:rPr>
          <w:rFonts w:asciiTheme="minorHAnsi" w:hAnsiTheme="minorHAnsi" w:cstheme="minorHAnsi"/>
          <w:color w:val="auto"/>
        </w:rPr>
        <w:t>.</w:t>
      </w:r>
      <w:r w:rsidRPr="00C675E0">
        <w:rPr>
          <w:rFonts w:asciiTheme="minorHAnsi" w:hAnsiTheme="minorHAnsi" w:cstheme="minorHAnsi"/>
          <w:color w:val="auto"/>
        </w:rPr>
        <w:t xml:space="preserve"> </w:t>
      </w:r>
      <w:r w:rsidR="006C15C6" w:rsidRPr="00C675E0">
        <w:rPr>
          <w:rFonts w:asciiTheme="minorHAnsi" w:hAnsiTheme="minorHAnsi" w:cstheme="minorHAnsi"/>
          <w:color w:val="auto"/>
        </w:rPr>
        <w:t xml:space="preserve">In the membrane gradient, there will be a visible band in the 15% iodixanol (v/v) fraction. This is </w:t>
      </w:r>
      <w:r w:rsidR="006C15C6" w:rsidRPr="00C675E0">
        <w:rPr>
          <w:rFonts w:asciiTheme="minorHAnsi" w:hAnsiTheme="minorHAnsi" w:cstheme="minorHAnsi"/>
          <w:bCs/>
          <w:color w:val="auto"/>
        </w:rPr>
        <w:t>the</w:t>
      </w:r>
      <w:r w:rsidR="006C15C6" w:rsidRPr="00C675E0">
        <w:rPr>
          <w:rFonts w:asciiTheme="minorHAnsi" w:hAnsiTheme="minorHAnsi" w:cstheme="minorHAnsi"/>
          <w:b/>
          <w:color w:val="auto"/>
        </w:rPr>
        <w:t xml:space="preserve"> pure membrane fraction</w:t>
      </w:r>
      <w:r w:rsidR="006C15C6" w:rsidRPr="00C675E0">
        <w:rPr>
          <w:rFonts w:asciiTheme="minorHAnsi" w:hAnsiTheme="minorHAnsi" w:cstheme="minorHAnsi"/>
          <w:color w:val="auto"/>
        </w:rPr>
        <w:t xml:space="preserve">. </w:t>
      </w:r>
      <w:r w:rsidRPr="00C675E0">
        <w:rPr>
          <w:rFonts w:asciiTheme="minorHAnsi" w:hAnsiTheme="minorHAnsi" w:cstheme="minorHAnsi"/>
          <w:bCs/>
          <w:color w:val="auto"/>
        </w:rPr>
        <w:t>T</w:t>
      </w:r>
      <w:r w:rsidR="006C15C6" w:rsidRPr="00C675E0">
        <w:rPr>
          <w:rFonts w:asciiTheme="minorHAnsi" w:hAnsiTheme="minorHAnsi" w:cstheme="minorHAnsi"/>
          <w:bCs/>
          <w:color w:val="auto"/>
        </w:rPr>
        <w:t>here may be additional bands in the 25% and 30% iodixanol (v/v) fractions in the membrane gradient. This is mitochondrial contamination.</w:t>
      </w:r>
    </w:p>
    <w:p w14:paraId="7E90B366" w14:textId="77777777" w:rsidR="006C15C6" w:rsidRPr="00C675E0" w:rsidRDefault="006C15C6" w:rsidP="00C675E0">
      <w:pPr>
        <w:pStyle w:val="ListParagraph"/>
        <w:ind w:left="0"/>
        <w:rPr>
          <w:rFonts w:asciiTheme="minorHAnsi" w:hAnsiTheme="minorHAnsi" w:cstheme="minorHAnsi"/>
          <w:color w:val="auto"/>
        </w:rPr>
      </w:pPr>
    </w:p>
    <w:p w14:paraId="66C968CE" w14:textId="3B771D2D" w:rsidR="006C15C6" w:rsidRPr="00F968B0" w:rsidRDefault="006C15C6" w:rsidP="00C675E0">
      <w:pPr>
        <w:pStyle w:val="ListParagraph"/>
        <w:widowControl/>
        <w:numPr>
          <w:ilvl w:val="1"/>
          <w:numId w:val="31"/>
        </w:numPr>
        <w:autoSpaceDE/>
        <w:autoSpaceDN/>
        <w:adjustRightInd/>
        <w:ind w:left="0" w:firstLine="0"/>
        <w:rPr>
          <w:rFonts w:asciiTheme="minorHAnsi" w:hAnsiTheme="minorHAnsi" w:cstheme="minorHAnsi"/>
          <w:color w:val="auto"/>
          <w:highlight w:val="yellow"/>
        </w:rPr>
      </w:pPr>
      <w:r w:rsidRPr="00C675E0">
        <w:rPr>
          <w:rFonts w:asciiTheme="minorHAnsi" w:hAnsiTheme="minorHAnsi" w:cstheme="minorHAnsi"/>
          <w:color w:val="auto"/>
        </w:rPr>
        <w:t xml:space="preserve">Collect fractions from the top of the tube in 1 mL aliquots, being careful to minimize the volume of the fraction containing </w:t>
      </w:r>
      <w:r w:rsidR="00A02B89" w:rsidRPr="00C675E0">
        <w:rPr>
          <w:rFonts w:asciiTheme="minorHAnsi" w:hAnsiTheme="minorHAnsi" w:cstheme="minorHAnsi"/>
          <w:color w:val="auto"/>
        </w:rPr>
        <w:t xml:space="preserve">the </w:t>
      </w:r>
      <w:r w:rsidRPr="00C675E0">
        <w:rPr>
          <w:rFonts w:asciiTheme="minorHAnsi" w:hAnsiTheme="minorHAnsi" w:cstheme="minorHAnsi"/>
          <w:color w:val="auto"/>
        </w:rPr>
        <w:t>visible bands and changing the pipette tip after each layer is collected</w:t>
      </w:r>
      <w:r w:rsidR="00A02B89" w:rsidRPr="00C675E0">
        <w:rPr>
          <w:rFonts w:asciiTheme="minorHAnsi" w:hAnsiTheme="minorHAnsi" w:cstheme="minorHAnsi"/>
          <w:color w:val="auto"/>
        </w:rPr>
        <w:t>.</w:t>
      </w:r>
      <w:r w:rsidRPr="00C675E0">
        <w:rPr>
          <w:rFonts w:asciiTheme="minorHAnsi" w:hAnsiTheme="minorHAnsi" w:cstheme="minorHAnsi"/>
          <w:color w:val="auto"/>
        </w:rPr>
        <w:t xml:space="preserve"> </w:t>
      </w:r>
      <w:r w:rsidR="00A02B89" w:rsidRPr="00F968B0">
        <w:rPr>
          <w:rFonts w:asciiTheme="minorHAnsi" w:hAnsiTheme="minorHAnsi" w:cstheme="minorHAnsi"/>
          <w:color w:val="auto"/>
          <w:highlight w:val="yellow"/>
        </w:rPr>
        <w:t>A</w:t>
      </w:r>
      <w:r w:rsidRPr="00F968B0">
        <w:rPr>
          <w:rFonts w:asciiTheme="minorHAnsi" w:hAnsiTheme="minorHAnsi" w:cstheme="minorHAnsi"/>
          <w:color w:val="auto"/>
          <w:highlight w:val="yellow"/>
        </w:rPr>
        <w:t>lternative</w:t>
      </w:r>
      <w:r w:rsidR="00A02B89" w:rsidRPr="00F968B0">
        <w:rPr>
          <w:rFonts w:asciiTheme="minorHAnsi" w:hAnsiTheme="minorHAnsi" w:cstheme="minorHAnsi"/>
          <w:color w:val="auto"/>
          <w:highlight w:val="yellow"/>
        </w:rPr>
        <w:t>ly,</w:t>
      </w:r>
      <w:r w:rsidRPr="00F968B0">
        <w:rPr>
          <w:rFonts w:asciiTheme="minorHAnsi" w:hAnsiTheme="minorHAnsi" w:cstheme="minorHAnsi"/>
          <w:color w:val="auto"/>
          <w:highlight w:val="yellow"/>
        </w:rPr>
        <w:t xml:space="preserve"> punctur</w:t>
      </w:r>
      <w:r w:rsidR="00A02B89" w:rsidRPr="00F968B0">
        <w:rPr>
          <w:rFonts w:asciiTheme="minorHAnsi" w:hAnsiTheme="minorHAnsi" w:cstheme="minorHAnsi"/>
          <w:color w:val="auto"/>
          <w:highlight w:val="yellow"/>
        </w:rPr>
        <w:t>e</w:t>
      </w:r>
      <w:r w:rsidRPr="00F968B0">
        <w:rPr>
          <w:rFonts w:asciiTheme="minorHAnsi" w:hAnsiTheme="minorHAnsi" w:cstheme="minorHAnsi"/>
          <w:color w:val="auto"/>
          <w:highlight w:val="yellow"/>
        </w:rPr>
        <w:t xml:space="preserve"> the side of the thin-walled tube with a needle</w:t>
      </w:r>
      <w:r w:rsidR="00A02B89"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collect the visible bands.</w:t>
      </w:r>
    </w:p>
    <w:p w14:paraId="1F87D9DD" w14:textId="77777777" w:rsidR="006C15C6" w:rsidRPr="00C675E0" w:rsidRDefault="006C15C6" w:rsidP="00C675E0">
      <w:pPr>
        <w:pStyle w:val="ListParagraph"/>
        <w:ind w:left="0"/>
        <w:rPr>
          <w:rFonts w:asciiTheme="minorHAnsi" w:hAnsiTheme="minorHAnsi" w:cstheme="minorHAnsi"/>
          <w:color w:val="auto"/>
        </w:rPr>
      </w:pPr>
    </w:p>
    <w:p w14:paraId="7D8C621F" w14:textId="6B9BC07C" w:rsidR="00417AD7" w:rsidRPr="00C675E0" w:rsidRDefault="006C15C6" w:rsidP="00C675E0">
      <w:pPr>
        <w:pStyle w:val="ListParagraph"/>
        <w:widowControl/>
        <w:numPr>
          <w:ilvl w:val="1"/>
          <w:numId w:val="31"/>
        </w:numPr>
        <w:autoSpaceDE/>
        <w:autoSpaceDN/>
        <w:adjustRightInd/>
        <w:ind w:left="0" w:firstLine="0"/>
        <w:rPr>
          <w:rFonts w:asciiTheme="minorHAnsi" w:hAnsiTheme="minorHAnsi" w:cstheme="minorHAnsi"/>
          <w:color w:val="auto"/>
        </w:rPr>
      </w:pPr>
      <w:r w:rsidRPr="00C675E0">
        <w:rPr>
          <w:rFonts w:asciiTheme="minorHAnsi" w:hAnsiTheme="minorHAnsi" w:cstheme="minorHAnsi"/>
          <w:color w:val="auto"/>
        </w:rPr>
        <w:t xml:space="preserve">Store </w:t>
      </w:r>
      <w:r w:rsidR="004524FB" w:rsidRPr="00C675E0">
        <w:rPr>
          <w:rFonts w:asciiTheme="minorHAnsi" w:hAnsiTheme="minorHAnsi" w:cstheme="minorHAnsi"/>
          <w:color w:val="auto"/>
        </w:rPr>
        <w:t xml:space="preserve">the </w:t>
      </w:r>
      <w:r w:rsidRPr="00C675E0">
        <w:rPr>
          <w:rFonts w:asciiTheme="minorHAnsi" w:hAnsiTheme="minorHAnsi" w:cstheme="minorHAnsi"/>
          <w:color w:val="auto"/>
        </w:rPr>
        <w:t>samples as described in step 2.</w:t>
      </w:r>
      <w:r w:rsidR="008323BD">
        <w:rPr>
          <w:rFonts w:asciiTheme="minorHAnsi" w:hAnsiTheme="minorHAnsi" w:cstheme="minorHAnsi"/>
          <w:color w:val="auto"/>
        </w:rPr>
        <w:t xml:space="preserve">8 </w:t>
      </w:r>
      <w:r w:rsidRPr="00C675E0">
        <w:rPr>
          <w:rFonts w:asciiTheme="minorHAnsi" w:hAnsiTheme="minorHAnsi" w:cstheme="minorHAnsi"/>
          <w:color w:val="auto"/>
        </w:rPr>
        <w:t>until verification by protein assay and western blot.</w:t>
      </w:r>
    </w:p>
    <w:p w14:paraId="3561336F" w14:textId="77777777" w:rsidR="009F626D" w:rsidRPr="00C675E0" w:rsidRDefault="009F626D" w:rsidP="00C675E0">
      <w:pPr>
        <w:pStyle w:val="ListParagraph"/>
        <w:widowControl/>
        <w:autoSpaceDE/>
        <w:autoSpaceDN/>
        <w:adjustRightInd/>
        <w:ind w:left="0"/>
        <w:rPr>
          <w:rFonts w:asciiTheme="minorHAnsi" w:hAnsiTheme="minorHAnsi" w:cstheme="minorHAnsi"/>
          <w:color w:val="auto"/>
        </w:rPr>
      </w:pPr>
    </w:p>
    <w:p w14:paraId="060E5ADF" w14:textId="79024DB0" w:rsidR="00417AD7" w:rsidRPr="00C675E0" w:rsidRDefault="00417AD7" w:rsidP="00C675E0">
      <w:pPr>
        <w:pStyle w:val="ListParagraph"/>
        <w:numPr>
          <w:ilvl w:val="0"/>
          <w:numId w:val="31"/>
        </w:numPr>
        <w:ind w:left="0" w:firstLine="0"/>
        <w:rPr>
          <w:rFonts w:asciiTheme="minorHAnsi" w:hAnsiTheme="minorHAnsi" w:cstheme="minorHAnsi"/>
          <w:b/>
          <w:color w:val="auto"/>
        </w:rPr>
      </w:pPr>
      <w:r w:rsidRPr="00C675E0">
        <w:rPr>
          <w:rFonts w:asciiTheme="minorHAnsi" w:hAnsiTheme="minorHAnsi" w:cstheme="minorHAnsi"/>
          <w:b/>
          <w:color w:val="auto"/>
        </w:rPr>
        <w:t xml:space="preserve">Nuclear </w:t>
      </w:r>
      <w:r w:rsidR="00850E66" w:rsidRPr="00C675E0">
        <w:rPr>
          <w:rFonts w:asciiTheme="minorHAnsi" w:hAnsiTheme="minorHAnsi" w:cstheme="minorHAnsi"/>
          <w:b/>
          <w:color w:val="auto"/>
        </w:rPr>
        <w:t>p</w:t>
      </w:r>
      <w:r w:rsidRPr="00C675E0">
        <w:rPr>
          <w:rFonts w:asciiTheme="minorHAnsi" w:hAnsiTheme="minorHAnsi" w:cstheme="minorHAnsi"/>
          <w:b/>
          <w:color w:val="auto"/>
        </w:rPr>
        <w:t xml:space="preserve">rotein </w:t>
      </w:r>
      <w:r w:rsidR="00850E66" w:rsidRPr="00C675E0">
        <w:rPr>
          <w:rFonts w:asciiTheme="minorHAnsi" w:hAnsiTheme="minorHAnsi" w:cstheme="minorHAnsi"/>
          <w:b/>
          <w:color w:val="auto"/>
        </w:rPr>
        <w:t>i</w:t>
      </w:r>
      <w:r w:rsidRPr="00C675E0">
        <w:rPr>
          <w:rFonts w:asciiTheme="minorHAnsi" w:hAnsiTheme="minorHAnsi" w:cstheme="minorHAnsi"/>
          <w:b/>
          <w:color w:val="auto"/>
        </w:rPr>
        <w:t>solation</w:t>
      </w:r>
    </w:p>
    <w:p w14:paraId="6FC0BE6D" w14:textId="77777777" w:rsidR="00417AD7" w:rsidRPr="00C675E0" w:rsidRDefault="00417AD7" w:rsidP="00C675E0">
      <w:pPr>
        <w:pStyle w:val="ListParagraph"/>
        <w:ind w:left="0"/>
        <w:rPr>
          <w:rFonts w:asciiTheme="minorHAnsi" w:hAnsiTheme="minorHAnsi" w:cstheme="minorHAnsi"/>
          <w:b/>
          <w:color w:val="auto"/>
        </w:rPr>
      </w:pPr>
    </w:p>
    <w:p w14:paraId="50565C40" w14:textId="757637CB" w:rsidR="00417AD7" w:rsidRPr="00C675E0" w:rsidRDefault="002B2704" w:rsidP="00C675E0">
      <w:pPr>
        <w:pStyle w:val="ListParagraph"/>
        <w:ind w:left="0"/>
        <w:rPr>
          <w:rFonts w:asciiTheme="minorHAnsi" w:hAnsiTheme="minorHAnsi" w:cstheme="minorHAnsi"/>
          <w:color w:val="auto"/>
        </w:rPr>
      </w:pPr>
      <w:r w:rsidRPr="00C675E0">
        <w:rPr>
          <w:rFonts w:asciiTheme="minorHAnsi" w:hAnsiTheme="minorHAnsi" w:cstheme="minorHAnsi"/>
          <w:color w:val="auto"/>
        </w:rPr>
        <w:t xml:space="preserve">NOTE: </w:t>
      </w:r>
      <w:r w:rsidR="00417AD7" w:rsidRPr="00C675E0">
        <w:rPr>
          <w:rFonts w:asciiTheme="minorHAnsi" w:hAnsiTheme="minorHAnsi" w:cstheme="minorHAnsi"/>
          <w:color w:val="auto"/>
        </w:rPr>
        <w:t>Using</w:t>
      </w:r>
      <w:r w:rsidRPr="00C675E0">
        <w:rPr>
          <w:rFonts w:asciiTheme="minorHAnsi" w:hAnsiTheme="minorHAnsi" w:cstheme="minorHAnsi"/>
          <w:color w:val="auto"/>
        </w:rPr>
        <w:t xml:space="preserve"> ionic and non-ionic</w:t>
      </w:r>
      <w:r w:rsidR="00417AD7" w:rsidRPr="00C675E0">
        <w:rPr>
          <w:rFonts w:asciiTheme="minorHAnsi" w:hAnsiTheme="minorHAnsi" w:cstheme="minorHAnsi"/>
          <w:color w:val="auto"/>
        </w:rPr>
        <w:t xml:space="preserve"> detergents as well as </w:t>
      </w:r>
      <w:r w:rsidR="00C819BE" w:rsidRPr="00C675E0">
        <w:rPr>
          <w:rFonts w:asciiTheme="minorHAnsi" w:hAnsiTheme="minorHAnsi" w:cstheme="minorHAnsi"/>
          <w:color w:val="auto"/>
        </w:rPr>
        <w:t xml:space="preserve">techniques such as </w:t>
      </w:r>
      <w:r w:rsidR="00417AD7" w:rsidRPr="00C675E0">
        <w:rPr>
          <w:rFonts w:asciiTheme="minorHAnsi" w:hAnsiTheme="minorHAnsi" w:cstheme="minorHAnsi"/>
          <w:color w:val="auto"/>
        </w:rPr>
        <w:t>sonication and centrifugation, the following steps will solubilize all cellular membranes and allow for the isolation of nuclear proteins.</w:t>
      </w:r>
    </w:p>
    <w:p w14:paraId="1C1DD872" w14:textId="77777777" w:rsidR="00417AD7" w:rsidRPr="00C675E0" w:rsidRDefault="00417AD7" w:rsidP="00C675E0">
      <w:pPr>
        <w:rPr>
          <w:rFonts w:asciiTheme="minorHAnsi" w:hAnsiTheme="minorHAnsi" w:cstheme="minorHAnsi"/>
          <w:color w:val="auto"/>
        </w:rPr>
      </w:pPr>
    </w:p>
    <w:p w14:paraId="49D807DB" w14:textId="4E4A3BD9" w:rsidR="00211FC4" w:rsidRPr="00F968B0" w:rsidRDefault="00417AD7" w:rsidP="00C675E0">
      <w:pPr>
        <w:pStyle w:val="ListParagraph"/>
        <w:numPr>
          <w:ilvl w:val="1"/>
          <w:numId w:val="32"/>
        </w:numPr>
        <w:ind w:left="0" w:firstLine="0"/>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the </w:t>
      </w:r>
      <w:r w:rsidR="009F626D" w:rsidRPr="00F968B0">
        <w:rPr>
          <w:rFonts w:asciiTheme="minorHAnsi" w:hAnsiTheme="minorHAnsi" w:cstheme="minorHAnsi"/>
          <w:color w:val="auto"/>
          <w:highlight w:val="yellow"/>
        </w:rPr>
        <w:t xml:space="preserve">7.5 mL </w:t>
      </w:r>
      <w:r w:rsidRPr="00F968B0">
        <w:rPr>
          <w:rFonts w:asciiTheme="minorHAnsi" w:hAnsiTheme="minorHAnsi" w:cstheme="minorHAnsi"/>
          <w:color w:val="auto"/>
          <w:highlight w:val="yellow"/>
        </w:rPr>
        <w:t>aliquot of cells suspended in</w:t>
      </w:r>
      <w:r w:rsidR="009F626D" w:rsidRPr="00F968B0">
        <w:rPr>
          <w:rFonts w:asciiTheme="minorHAnsi" w:hAnsiTheme="minorHAnsi" w:cstheme="minorHAnsi"/>
          <w:color w:val="auto"/>
          <w:highlight w:val="yellow"/>
        </w:rPr>
        <w:t xml:space="preserve"> lysis buffer A (from step 2</w:t>
      </w:r>
      <w:r w:rsidR="009B39A9" w:rsidRPr="00F968B0">
        <w:rPr>
          <w:rFonts w:asciiTheme="minorHAnsi" w:hAnsiTheme="minorHAnsi" w:cstheme="minorHAnsi"/>
          <w:color w:val="auto"/>
          <w:highlight w:val="yellow"/>
        </w:rPr>
        <w:t>.4</w:t>
      </w:r>
      <w:r w:rsidRPr="00F968B0">
        <w:rPr>
          <w:rFonts w:asciiTheme="minorHAnsi" w:hAnsiTheme="minorHAnsi" w:cstheme="minorHAnsi"/>
          <w:color w:val="auto"/>
          <w:highlight w:val="yellow"/>
        </w:rPr>
        <w:t>)</w:t>
      </w:r>
      <w:r w:rsidR="009B39A9"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discard the supernatant.</w:t>
      </w:r>
      <w:r w:rsidR="009B39A9"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Add 800 µL of ice-cold CS buffer </w:t>
      </w:r>
      <w:r w:rsidR="009F626D" w:rsidRPr="00F968B0">
        <w:rPr>
          <w:rFonts w:asciiTheme="minorHAnsi" w:hAnsiTheme="minorHAnsi" w:cstheme="minorHAnsi"/>
          <w:color w:val="auto"/>
          <w:highlight w:val="yellow"/>
        </w:rPr>
        <w:t>(prepared in step 1.2.4</w:t>
      </w:r>
      <w:r w:rsidRPr="00F968B0">
        <w:rPr>
          <w:rFonts w:asciiTheme="minorHAnsi" w:hAnsiTheme="minorHAnsi" w:cstheme="minorHAnsi"/>
          <w:color w:val="auto"/>
          <w:highlight w:val="yellow"/>
        </w:rPr>
        <w:t>)</w:t>
      </w:r>
      <w:r w:rsidR="009B39A9"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resuspend the pellet by pipetting and </w:t>
      </w:r>
      <w:proofErr w:type="spellStart"/>
      <w:r w:rsidRPr="00F968B0">
        <w:rPr>
          <w:rFonts w:asciiTheme="minorHAnsi" w:hAnsiTheme="minorHAnsi" w:cstheme="minorHAnsi"/>
          <w:color w:val="auto"/>
          <w:highlight w:val="yellow"/>
        </w:rPr>
        <w:t>vortexing</w:t>
      </w:r>
      <w:proofErr w:type="spellEnd"/>
      <w:r w:rsidRPr="00F968B0">
        <w:rPr>
          <w:rFonts w:asciiTheme="minorHAnsi" w:hAnsiTheme="minorHAnsi" w:cstheme="minorHAnsi"/>
          <w:color w:val="auto"/>
          <w:highlight w:val="yellow"/>
        </w:rPr>
        <w:t>.</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Incubate </w:t>
      </w:r>
      <w:r w:rsidR="00211FC4"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samples on ice (or at 4</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°C) for 30 min</w:t>
      </w:r>
      <w:r w:rsidR="00211FC4" w:rsidRPr="00F968B0">
        <w:rPr>
          <w:rFonts w:asciiTheme="minorHAnsi" w:hAnsiTheme="minorHAnsi" w:cstheme="minorHAnsi"/>
          <w:color w:val="auto"/>
          <w:highlight w:val="yellow"/>
        </w:rPr>
        <w:t xml:space="preserve"> to</w:t>
      </w:r>
      <w:r w:rsidRPr="00F968B0">
        <w:rPr>
          <w:rFonts w:asciiTheme="minorHAnsi" w:hAnsiTheme="minorHAnsi" w:cstheme="minorHAnsi"/>
          <w:color w:val="auto"/>
          <w:highlight w:val="yellow"/>
        </w:rPr>
        <w:t xml:space="preserve"> disrupt the plasma and organelle membranes while protecting </w:t>
      </w:r>
      <w:r w:rsidR="00211FC4"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nuclear proteins.</w:t>
      </w:r>
    </w:p>
    <w:p w14:paraId="5748A6D5" w14:textId="77777777" w:rsidR="00211FC4" w:rsidRPr="00F968B0" w:rsidRDefault="00211FC4" w:rsidP="00C675E0">
      <w:pPr>
        <w:pStyle w:val="ListParagraph"/>
        <w:ind w:left="0"/>
        <w:rPr>
          <w:rFonts w:asciiTheme="minorHAnsi" w:hAnsiTheme="minorHAnsi" w:cstheme="minorHAnsi"/>
          <w:color w:val="auto"/>
          <w:highlight w:val="yellow"/>
        </w:rPr>
      </w:pPr>
    </w:p>
    <w:p w14:paraId="3DFE44E5" w14:textId="6E990278" w:rsidR="00417AD7" w:rsidRPr="00F968B0" w:rsidRDefault="00417AD7" w:rsidP="00C675E0">
      <w:pPr>
        <w:pStyle w:val="ListParagraph"/>
        <w:numPr>
          <w:ilvl w:val="1"/>
          <w:numId w:val="32"/>
        </w:numPr>
        <w:ind w:left="0" w:firstLine="0"/>
        <w:rPr>
          <w:rFonts w:asciiTheme="minorHAnsi" w:hAnsiTheme="minorHAnsi" w:cstheme="minorHAnsi"/>
          <w:color w:val="auto"/>
          <w:highlight w:val="yellow"/>
        </w:rPr>
      </w:pPr>
      <w:r w:rsidRPr="00F968B0">
        <w:rPr>
          <w:rFonts w:asciiTheme="minorHAnsi" w:hAnsiTheme="minorHAnsi" w:cstheme="minorHAnsi"/>
          <w:color w:val="auto"/>
          <w:highlight w:val="yellow"/>
        </w:rPr>
        <w:t xml:space="preserve">Centrifuge </w:t>
      </w:r>
      <w:r w:rsidR="00211FC4"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cell suspension at 7</w:t>
      </w:r>
      <w:r w:rsidR="003905DA"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000 × </w:t>
      </w:r>
      <w:r w:rsidRPr="00F968B0">
        <w:rPr>
          <w:rFonts w:asciiTheme="minorHAnsi" w:hAnsiTheme="minorHAnsi" w:cstheme="minorHAnsi"/>
          <w:i/>
          <w:iCs/>
          <w:color w:val="auto"/>
          <w:highlight w:val="yellow"/>
        </w:rPr>
        <w:t>g</w:t>
      </w:r>
      <w:r w:rsidRPr="00F968B0">
        <w:rPr>
          <w:rFonts w:asciiTheme="minorHAnsi" w:hAnsiTheme="minorHAnsi" w:cstheme="minorHAnsi"/>
          <w:color w:val="auto"/>
          <w:highlight w:val="yellow"/>
        </w:rPr>
        <w:t xml:space="preserve"> for 10 min at 4</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°C</w:t>
      </w:r>
      <w:r w:rsidR="00211FC4"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and discard the supernatant.</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Add 800 µL of ice-cold N</w:t>
      </w:r>
      <w:r w:rsidR="009F626D" w:rsidRPr="00F968B0">
        <w:rPr>
          <w:rFonts w:asciiTheme="minorHAnsi" w:hAnsiTheme="minorHAnsi" w:cstheme="minorHAnsi"/>
          <w:color w:val="auto"/>
          <w:highlight w:val="yellow"/>
        </w:rPr>
        <w:t>L buffer (prepared in step 1.2.5</w:t>
      </w:r>
      <w:r w:rsidRPr="00F968B0">
        <w:rPr>
          <w:rFonts w:asciiTheme="minorHAnsi" w:hAnsiTheme="minorHAnsi" w:cstheme="minorHAnsi"/>
          <w:color w:val="auto"/>
          <w:highlight w:val="yellow"/>
        </w:rPr>
        <w:t xml:space="preserve">) to the nuclear pellet </w:t>
      </w:r>
      <w:r w:rsidR="00211FC4" w:rsidRPr="00F968B0">
        <w:rPr>
          <w:rFonts w:asciiTheme="minorHAnsi" w:hAnsiTheme="minorHAnsi" w:cstheme="minorHAnsi"/>
          <w:color w:val="auto"/>
          <w:highlight w:val="yellow"/>
        </w:rPr>
        <w:t>after</w:t>
      </w:r>
      <w:r w:rsidRPr="00F968B0">
        <w:rPr>
          <w:rFonts w:asciiTheme="minorHAnsi" w:hAnsiTheme="minorHAnsi" w:cstheme="minorHAnsi"/>
          <w:color w:val="auto"/>
          <w:highlight w:val="yellow"/>
        </w:rPr>
        <w:t xml:space="preserve"> inclusion of 1U/µL </w:t>
      </w:r>
      <w:proofErr w:type="spellStart"/>
      <w:r w:rsidRPr="00F968B0">
        <w:rPr>
          <w:rFonts w:asciiTheme="minorHAnsi" w:hAnsiTheme="minorHAnsi" w:cstheme="minorHAnsi"/>
          <w:color w:val="auto"/>
          <w:highlight w:val="yellow"/>
        </w:rPr>
        <w:t>benzonase</w:t>
      </w:r>
      <w:proofErr w:type="spellEnd"/>
      <w:r w:rsidRPr="00F968B0">
        <w:rPr>
          <w:rFonts w:asciiTheme="minorHAnsi" w:hAnsiTheme="minorHAnsi" w:cstheme="minorHAnsi"/>
          <w:color w:val="auto"/>
          <w:highlight w:val="yellow"/>
        </w:rPr>
        <w:t>. Resuspend the pellet by gently pipetting.</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Incubate on an end-over-end rotator for 30 min at 4</w:t>
      </w:r>
      <w:r w:rsidR="00211FC4"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°C</w:t>
      </w:r>
      <w:r w:rsidR="00211FC4" w:rsidRPr="00F968B0">
        <w:rPr>
          <w:rFonts w:asciiTheme="minorHAnsi" w:hAnsiTheme="minorHAnsi" w:cstheme="minorHAnsi"/>
          <w:color w:val="auto"/>
          <w:highlight w:val="yellow"/>
        </w:rPr>
        <w:t xml:space="preserve"> to</w:t>
      </w:r>
      <w:r w:rsidRPr="00F968B0">
        <w:rPr>
          <w:rFonts w:asciiTheme="minorHAnsi" w:hAnsiTheme="minorHAnsi" w:cstheme="minorHAnsi"/>
          <w:color w:val="auto"/>
          <w:highlight w:val="yellow"/>
        </w:rPr>
        <w:t xml:space="preserve"> disrupt the nuclear membrane.</w:t>
      </w:r>
    </w:p>
    <w:p w14:paraId="5EA5E2ED" w14:textId="77777777" w:rsidR="00417AD7" w:rsidRPr="00F968B0" w:rsidRDefault="00417AD7" w:rsidP="00C675E0">
      <w:pPr>
        <w:pStyle w:val="ListParagraph"/>
        <w:ind w:left="0"/>
        <w:rPr>
          <w:rFonts w:asciiTheme="minorHAnsi" w:hAnsiTheme="minorHAnsi" w:cstheme="minorHAnsi"/>
          <w:color w:val="auto"/>
          <w:highlight w:val="yellow"/>
        </w:rPr>
      </w:pPr>
    </w:p>
    <w:p w14:paraId="1CFF80DB" w14:textId="614BC12E" w:rsidR="00417AD7" w:rsidRPr="00F968B0" w:rsidRDefault="00417AD7" w:rsidP="00C675E0">
      <w:pPr>
        <w:pStyle w:val="ListParagraph"/>
        <w:widowControl/>
        <w:numPr>
          <w:ilvl w:val="1"/>
          <w:numId w:val="32"/>
        </w:numPr>
        <w:ind w:left="0" w:firstLine="0"/>
        <w:rPr>
          <w:rFonts w:asciiTheme="minorHAnsi" w:hAnsiTheme="minorHAnsi" w:cstheme="minorHAnsi"/>
          <w:color w:val="auto"/>
          <w:highlight w:val="yellow"/>
        </w:rPr>
      </w:pPr>
      <w:r w:rsidRPr="00F968B0">
        <w:rPr>
          <w:rFonts w:asciiTheme="minorHAnsi" w:hAnsiTheme="minorHAnsi" w:cstheme="minorHAnsi"/>
          <w:color w:val="auto"/>
          <w:highlight w:val="yellow"/>
        </w:rPr>
        <w:t>Sonicate for 5 s at 20% power with sample tubes cooled in an ice bath (3</w:t>
      </w:r>
      <w:r w:rsidR="002543B8" w:rsidRPr="00F968B0">
        <w:rPr>
          <w:rFonts w:asciiTheme="minorHAnsi" w:hAnsiTheme="minorHAnsi" w:cstheme="minorHAnsi"/>
          <w:color w:val="auto"/>
          <w:highlight w:val="yellow"/>
        </w:rPr>
        <w:t>x</w:t>
      </w:r>
      <w:r w:rsidRPr="00F968B0">
        <w:rPr>
          <w:rFonts w:asciiTheme="minorHAnsi" w:hAnsiTheme="minorHAnsi" w:cstheme="minorHAnsi"/>
          <w:color w:val="auto"/>
          <w:highlight w:val="yellow"/>
        </w:rPr>
        <w:t>, with 5 s pauses in between pulses)</w:t>
      </w:r>
      <w:r w:rsidR="002543B8" w:rsidRPr="00F968B0">
        <w:rPr>
          <w:rFonts w:asciiTheme="minorHAnsi" w:hAnsiTheme="minorHAnsi" w:cstheme="minorHAnsi"/>
          <w:color w:val="auto"/>
          <w:highlight w:val="yellow"/>
        </w:rPr>
        <w:t>, which</w:t>
      </w:r>
      <w:r w:rsidRPr="00F968B0">
        <w:rPr>
          <w:rFonts w:asciiTheme="minorHAnsi" w:hAnsiTheme="minorHAnsi" w:cstheme="minorHAnsi"/>
          <w:color w:val="auto"/>
          <w:highlight w:val="yellow"/>
        </w:rPr>
        <w:t xml:space="preserve"> along </w:t>
      </w:r>
      <w:r w:rsidR="009F626D" w:rsidRPr="00F968B0">
        <w:rPr>
          <w:rFonts w:asciiTheme="minorHAnsi" w:hAnsiTheme="minorHAnsi" w:cstheme="minorHAnsi"/>
          <w:color w:val="auto"/>
          <w:highlight w:val="yellow"/>
        </w:rPr>
        <w:t xml:space="preserve">with </w:t>
      </w:r>
      <w:proofErr w:type="spellStart"/>
      <w:r w:rsidR="009F626D" w:rsidRPr="00F968B0">
        <w:rPr>
          <w:rFonts w:asciiTheme="minorHAnsi" w:hAnsiTheme="minorHAnsi" w:cstheme="minorHAnsi"/>
          <w:color w:val="auto"/>
          <w:highlight w:val="yellow"/>
        </w:rPr>
        <w:t>benzonase</w:t>
      </w:r>
      <w:proofErr w:type="spellEnd"/>
      <w:r w:rsidR="009F626D" w:rsidRPr="00F968B0">
        <w:rPr>
          <w:rFonts w:asciiTheme="minorHAnsi" w:hAnsiTheme="minorHAnsi" w:cstheme="minorHAnsi"/>
          <w:color w:val="auto"/>
          <w:highlight w:val="yellow"/>
        </w:rPr>
        <w:t xml:space="preserve"> (added in step 6</w:t>
      </w:r>
      <w:r w:rsidRPr="00F968B0">
        <w:rPr>
          <w:rFonts w:asciiTheme="minorHAnsi" w:hAnsiTheme="minorHAnsi" w:cstheme="minorHAnsi"/>
          <w:color w:val="auto"/>
          <w:highlight w:val="yellow"/>
        </w:rPr>
        <w:t>.</w:t>
      </w:r>
      <w:r w:rsidR="002543B8" w:rsidRPr="00F968B0">
        <w:rPr>
          <w:rFonts w:asciiTheme="minorHAnsi" w:hAnsiTheme="minorHAnsi" w:cstheme="minorHAnsi"/>
          <w:color w:val="auto"/>
          <w:highlight w:val="yellow"/>
        </w:rPr>
        <w:t>2</w:t>
      </w:r>
      <w:r w:rsidRPr="00F968B0">
        <w:rPr>
          <w:rFonts w:asciiTheme="minorHAnsi" w:hAnsiTheme="minorHAnsi" w:cstheme="minorHAnsi"/>
          <w:color w:val="auto"/>
          <w:highlight w:val="yellow"/>
        </w:rPr>
        <w:t>)</w:t>
      </w:r>
      <w:r w:rsidR="002543B8"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 will shear</w:t>
      </w:r>
      <w:r w:rsidR="002543B8" w:rsidRPr="00F968B0">
        <w:rPr>
          <w:rFonts w:asciiTheme="minorHAnsi" w:hAnsiTheme="minorHAnsi" w:cstheme="minorHAnsi"/>
          <w:color w:val="auto"/>
          <w:highlight w:val="yellow"/>
        </w:rPr>
        <w:t xml:space="preserve"> the</w:t>
      </w:r>
      <w:r w:rsidRPr="00F968B0">
        <w:rPr>
          <w:rFonts w:asciiTheme="minorHAnsi" w:hAnsiTheme="minorHAnsi" w:cstheme="minorHAnsi"/>
          <w:color w:val="auto"/>
          <w:highlight w:val="yellow"/>
        </w:rPr>
        <w:t xml:space="preserve"> nucleic acids.</w:t>
      </w:r>
    </w:p>
    <w:p w14:paraId="10FF1479" w14:textId="77777777" w:rsidR="00417AD7" w:rsidRPr="00F968B0" w:rsidRDefault="00417AD7" w:rsidP="00C675E0">
      <w:pPr>
        <w:pStyle w:val="ListParagraph"/>
        <w:ind w:left="0"/>
        <w:rPr>
          <w:rFonts w:asciiTheme="minorHAnsi" w:hAnsiTheme="minorHAnsi" w:cstheme="minorHAnsi"/>
          <w:color w:val="auto"/>
          <w:highlight w:val="yellow"/>
        </w:rPr>
      </w:pPr>
    </w:p>
    <w:p w14:paraId="586D0E8C" w14:textId="14A6F7BF" w:rsidR="00417AD7" w:rsidRPr="00F968B0" w:rsidRDefault="00417AD7" w:rsidP="00C675E0">
      <w:pPr>
        <w:pStyle w:val="ListParagraph"/>
        <w:widowControl/>
        <w:numPr>
          <w:ilvl w:val="1"/>
          <w:numId w:val="32"/>
        </w:numPr>
        <w:ind w:left="0" w:firstLine="0"/>
        <w:rPr>
          <w:rFonts w:asciiTheme="minorHAnsi" w:hAnsiTheme="minorHAnsi" w:cstheme="minorHAnsi"/>
          <w:bCs/>
          <w:color w:val="auto"/>
          <w:highlight w:val="yellow"/>
        </w:rPr>
      </w:pPr>
      <w:r w:rsidRPr="00F968B0">
        <w:rPr>
          <w:rFonts w:asciiTheme="minorHAnsi" w:hAnsiTheme="minorHAnsi" w:cstheme="minorHAnsi"/>
          <w:color w:val="auto"/>
          <w:highlight w:val="yellow"/>
        </w:rPr>
        <w:t>Centrifuge</w:t>
      </w:r>
      <w:r w:rsidR="001D3BB9" w:rsidRPr="00F968B0">
        <w:rPr>
          <w:rFonts w:asciiTheme="minorHAnsi" w:hAnsiTheme="minorHAnsi" w:cstheme="minorHAnsi"/>
          <w:color w:val="auto"/>
          <w:highlight w:val="yellow"/>
        </w:rPr>
        <w:t xml:space="preserve"> the</w:t>
      </w:r>
      <w:r w:rsidRPr="00F968B0">
        <w:rPr>
          <w:rFonts w:asciiTheme="minorHAnsi" w:hAnsiTheme="minorHAnsi" w:cstheme="minorHAnsi"/>
          <w:color w:val="auto"/>
          <w:highlight w:val="yellow"/>
        </w:rPr>
        <w:t xml:space="preserve"> sonicate at 7</w:t>
      </w:r>
      <w:r w:rsidR="009F626D" w:rsidRPr="00F968B0">
        <w:rPr>
          <w:rFonts w:asciiTheme="minorHAnsi" w:hAnsiTheme="minorHAnsi" w:cstheme="minorHAnsi"/>
          <w:color w:val="auto"/>
          <w:highlight w:val="yellow"/>
        </w:rPr>
        <w:t>,</w:t>
      </w:r>
      <w:r w:rsidRPr="00F968B0">
        <w:rPr>
          <w:rFonts w:asciiTheme="minorHAnsi" w:hAnsiTheme="minorHAnsi" w:cstheme="minorHAnsi"/>
          <w:color w:val="auto"/>
          <w:highlight w:val="yellow"/>
        </w:rPr>
        <w:t xml:space="preserve">800 × </w:t>
      </w:r>
      <w:r w:rsidRPr="00F968B0">
        <w:rPr>
          <w:rFonts w:asciiTheme="minorHAnsi" w:hAnsiTheme="minorHAnsi" w:cstheme="minorHAnsi"/>
          <w:i/>
          <w:iCs/>
          <w:color w:val="auto"/>
          <w:highlight w:val="yellow"/>
        </w:rPr>
        <w:t>g</w:t>
      </w:r>
      <w:r w:rsidRPr="00F968B0">
        <w:rPr>
          <w:rFonts w:asciiTheme="minorHAnsi" w:hAnsiTheme="minorHAnsi" w:cstheme="minorHAnsi"/>
          <w:color w:val="auto"/>
          <w:highlight w:val="yellow"/>
        </w:rPr>
        <w:t xml:space="preserve"> for 10 min at 4</w:t>
      </w:r>
      <w:r w:rsidR="001D3BB9"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°C.</w:t>
      </w:r>
      <w:r w:rsidR="001D3BB9" w:rsidRPr="00F968B0">
        <w:rPr>
          <w:rFonts w:asciiTheme="minorHAnsi" w:hAnsiTheme="minorHAnsi" w:cstheme="minorHAnsi"/>
          <w:color w:val="auto"/>
          <w:highlight w:val="yellow"/>
        </w:rPr>
        <w:t xml:space="preserve"> </w:t>
      </w:r>
      <w:r w:rsidRPr="00F968B0">
        <w:rPr>
          <w:rFonts w:asciiTheme="minorHAnsi" w:hAnsiTheme="minorHAnsi" w:cstheme="minorHAnsi"/>
          <w:color w:val="auto"/>
          <w:highlight w:val="yellow"/>
        </w:rPr>
        <w:t xml:space="preserve">Collect and save </w:t>
      </w:r>
      <w:r w:rsidR="001D3BB9"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supernatant</w:t>
      </w:r>
      <w:r w:rsidR="001D3BB9" w:rsidRPr="00F968B0">
        <w:rPr>
          <w:rFonts w:asciiTheme="minorHAnsi" w:hAnsiTheme="minorHAnsi" w:cstheme="minorHAnsi"/>
          <w:color w:val="auto"/>
          <w:highlight w:val="yellow"/>
        </w:rPr>
        <w:t xml:space="preserve">, which </w:t>
      </w:r>
      <w:r w:rsidRPr="00F968B0">
        <w:rPr>
          <w:rFonts w:asciiTheme="minorHAnsi" w:hAnsiTheme="minorHAnsi" w:cstheme="minorHAnsi"/>
          <w:color w:val="auto"/>
          <w:highlight w:val="yellow"/>
        </w:rPr>
        <w:t xml:space="preserve">is the </w:t>
      </w:r>
      <w:r w:rsidRPr="00F968B0">
        <w:rPr>
          <w:rFonts w:asciiTheme="minorHAnsi" w:hAnsiTheme="minorHAnsi" w:cstheme="minorHAnsi"/>
          <w:b/>
          <w:color w:val="auto"/>
          <w:highlight w:val="yellow"/>
        </w:rPr>
        <w:t>nuclear fraction</w:t>
      </w:r>
      <w:r w:rsidRPr="00F968B0">
        <w:rPr>
          <w:rFonts w:asciiTheme="minorHAnsi" w:hAnsiTheme="minorHAnsi" w:cstheme="minorHAnsi"/>
          <w:color w:val="auto"/>
          <w:highlight w:val="yellow"/>
        </w:rPr>
        <w:t xml:space="preserve">. Be sure to not disturb the insoluble pellet while collecting </w:t>
      </w:r>
      <w:r w:rsidR="001D3BB9" w:rsidRPr="00F968B0">
        <w:rPr>
          <w:rFonts w:asciiTheme="minorHAnsi" w:hAnsiTheme="minorHAnsi" w:cstheme="minorHAnsi"/>
          <w:color w:val="auto"/>
          <w:highlight w:val="yellow"/>
        </w:rPr>
        <w:t xml:space="preserve">the </w:t>
      </w:r>
      <w:r w:rsidRPr="00F968B0">
        <w:rPr>
          <w:rFonts w:asciiTheme="minorHAnsi" w:hAnsiTheme="minorHAnsi" w:cstheme="minorHAnsi"/>
          <w:color w:val="auto"/>
          <w:highlight w:val="yellow"/>
        </w:rPr>
        <w:t xml:space="preserve">supernatant. For storage, samples can be prepared as described in step </w:t>
      </w:r>
      <w:r w:rsidR="006F269A" w:rsidRPr="00F968B0">
        <w:rPr>
          <w:rFonts w:asciiTheme="minorHAnsi" w:hAnsiTheme="minorHAnsi" w:cstheme="minorHAnsi"/>
          <w:color w:val="auto"/>
          <w:highlight w:val="yellow"/>
        </w:rPr>
        <w:t>2.8.</w:t>
      </w:r>
    </w:p>
    <w:p w14:paraId="48151309" w14:textId="77777777" w:rsidR="00E2460E" w:rsidRPr="00C675E0" w:rsidRDefault="00E2460E" w:rsidP="00C675E0">
      <w:pPr>
        <w:pStyle w:val="ListParagraph"/>
        <w:widowControl/>
        <w:autoSpaceDE/>
        <w:autoSpaceDN/>
        <w:adjustRightInd/>
        <w:ind w:left="0"/>
        <w:rPr>
          <w:rFonts w:asciiTheme="minorHAnsi" w:hAnsiTheme="minorHAnsi" w:cstheme="minorHAnsi"/>
          <w:color w:val="auto"/>
        </w:rPr>
      </w:pPr>
    </w:p>
    <w:p w14:paraId="496AB0B4" w14:textId="4E547ED1" w:rsidR="001C1E49" w:rsidRPr="00C675E0" w:rsidRDefault="00380900" w:rsidP="00C675E0">
      <w:pPr>
        <w:pStyle w:val="ListParagraph"/>
        <w:widowControl/>
        <w:numPr>
          <w:ilvl w:val="0"/>
          <w:numId w:val="32"/>
        </w:numPr>
        <w:autoSpaceDE/>
        <w:autoSpaceDN/>
        <w:adjustRightInd/>
        <w:ind w:left="0" w:firstLine="0"/>
        <w:rPr>
          <w:rFonts w:asciiTheme="minorHAnsi" w:hAnsiTheme="minorHAnsi" w:cstheme="minorHAnsi"/>
          <w:b/>
          <w:color w:val="auto"/>
        </w:rPr>
      </w:pPr>
      <w:r w:rsidRPr="00C675E0">
        <w:rPr>
          <w:rFonts w:asciiTheme="minorHAnsi" w:hAnsiTheme="minorHAnsi" w:cstheme="minorHAnsi"/>
          <w:b/>
          <w:color w:val="auto"/>
        </w:rPr>
        <w:t xml:space="preserve">Protein </w:t>
      </w:r>
      <w:r w:rsidR="00017629" w:rsidRPr="00C675E0">
        <w:rPr>
          <w:rFonts w:asciiTheme="minorHAnsi" w:hAnsiTheme="minorHAnsi" w:cstheme="minorHAnsi"/>
          <w:b/>
          <w:color w:val="auto"/>
        </w:rPr>
        <w:t>q</w:t>
      </w:r>
      <w:r w:rsidRPr="00C675E0">
        <w:rPr>
          <w:rFonts w:asciiTheme="minorHAnsi" w:hAnsiTheme="minorHAnsi" w:cstheme="minorHAnsi"/>
          <w:b/>
          <w:color w:val="auto"/>
        </w:rPr>
        <w:t xml:space="preserve">uantification and </w:t>
      </w:r>
      <w:r w:rsidR="00017629" w:rsidRPr="00C675E0">
        <w:rPr>
          <w:rFonts w:asciiTheme="minorHAnsi" w:hAnsiTheme="minorHAnsi" w:cstheme="minorHAnsi"/>
          <w:b/>
          <w:color w:val="auto"/>
        </w:rPr>
        <w:t>w</w:t>
      </w:r>
      <w:r w:rsidRPr="00C675E0">
        <w:rPr>
          <w:rFonts w:asciiTheme="minorHAnsi" w:hAnsiTheme="minorHAnsi" w:cstheme="minorHAnsi"/>
          <w:b/>
          <w:color w:val="auto"/>
        </w:rPr>
        <w:t xml:space="preserve">estern </w:t>
      </w:r>
      <w:r w:rsidR="00017629" w:rsidRPr="00C675E0">
        <w:rPr>
          <w:rFonts w:asciiTheme="minorHAnsi" w:hAnsiTheme="minorHAnsi" w:cstheme="minorHAnsi"/>
          <w:b/>
          <w:color w:val="auto"/>
        </w:rPr>
        <w:t>b</w:t>
      </w:r>
      <w:r w:rsidRPr="00C675E0">
        <w:rPr>
          <w:rFonts w:asciiTheme="minorHAnsi" w:hAnsiTheme="minorHAnsi" w:cstheme="minorHAnsi"/>
          <w:b/>
          <w:color w:val="auto"/>
        </w:rPr>
        <w:t xml:space="preserve">lot </w:t>
      </w:r>
      <w:r w:rsidR="00017629" w:rsidRPr="00C675E0">
        <w:rPr>
          <w:rFonts w:asciiTheme="minorHAnsi" w:hAnsiTheme="minorHAnsi" w:cstheme="minorHAnsi"/>
          <w:b/>
          <w:color w:val="auto"/>
        </w:rPr>
        <w:t>a</w:t>
      </w:r>
      <w:r w:rsidRPr="00C675E0">
        <w:rPr>
          <w:rFonts w:asciiTheme="minorHAnsi" w:hAnsiTheme="minorHAnsi" w:cstheme="minorHAnsi"/>
          <w:b/>
          <w:color w:val="auto"/>
        </w:rPr>
        <w:t>nalysis</w:t>
      </w:r>
    </w:p>
    <w:p w14:paraId="7E66B851" w14:textId="77777777" w:rsidR="009F626D" w:rsidRPr="00C675E0" w:rsidRDefault="009F626D" w:rsidP="00C675E0">
      <w:pPr>
        <w:pStyle w:val="ListParagraph"/>
        <w:widowControl/>
        <w:autoSpaceDE/>
        <w:autoSpaceDN/>
        <w:adjustRightInd/>
        <w:ind w:left="0"/>
        <w:rPr>
          <w:rFonts w:asciiTheme="minorHAnsi" w:hAnsiTheme="minorHAnsi" w:cstheme="minorHAnsi"/>
          <w:b/>
          <w:color w:val="auto"/>
        </w:rPr>
      </w:pPr>
    </w:p>
    <w:p w14:paraId="4DC14E2E" w14:textId="3F929F8B" w:rsidR="00380900" w:rsidRPr="00C675E0" w:rsidRDefault="00017629" w:rsidP="00C675E0">
      <w:pPr>
        <w:pStyle w:val="ListParagraph"/>
        <w:widowControl/>
        <w:autoSpaceDE/>
        <w:autoSpaceDN/>
        <w:adjustRightInd/>
        <w:ind w:left="0"/>
        <w:rPr>
          <w:rFonts w:asciiTheme="minorHAnsi" w:hAnsiTheme="minorHAnsi" w:cstheme="minorHAnsi"/>
          <w:color w:val="auto"/>
        </w:rPr>
      </w:pPr>
      <w:r w:rsidRPr="00C675E0">
        <w:rPr>
          <w:rFonts w:asciiTheme="minorHAnsi" w:hAnsiTheme="minorHAnsi" w:cstheme="minorHAnsi"/>
          <w:color w:val="auto"/>
        </w:rPr>
        <w:t xml:space="preserve">NOTE: </w:t>
      </w:r>
      <w:r w:rsidR="00380900" w:rsidRPr="00C675E0">
        <w:rPr>
          <w:rFonts w:asciiTheme="minorHAnsi" w:hAnsiTheme="minorHAnsi" w:cstheme="minorHAnsi"/>
          <w:color w:val="auto"/>
        </w:rPr>
        <w:t>The following steps will quantify total protein in each frac</w:t>
      </w:r>
      <w:r w:rsidR="009F626D" w:rsidRPr="00C675E0">
        <w:rPr>
          <w:rFonts w:asciiTheme="minorHAnsi" w:hAnsiTheme="minorHAnsi" w:cstheme="minorHAnsi"/>
          <w:color w:val="auto"/>
        </w:rPr>
        <w:t xml:space="preserve">tion and confirm </w:t>
      </w:r>
      <w:r w:rsidR="00D740F5" w:rsidRPr="00C675E0">
        <w:rPr>
          <w:rFonts w:asciiTheme="minorHAnsi" w:hAnsiTheme="minorHAnsi" w:cstheme="minorHAnsi"/>
          <w:color w:val="auto"/>
        </w:rPr>
        <w:t xml:space="preserve">the </w:t>
      </w:r>
      <w:r w:rsidR="009F626D" w:rsidRPr="00C675E0">
        <w:rPr>
          <w:rFonts w:asciiTheme="minorHAnsi" w:hAnsiTheme="minorHAnsi" w:cstheme="minorHAnsi"/>
          <w:color w:val="auto"/>
        </w:rPr>
        <w:t xml:space="preserve">purity of </w:t>
      </w:r>
      <w:r w:rsidR="00D740F5" w:rsidRPr="00C675E0">
        <w:rPr>
          <w:rFonts w:asciiTheme="minorHAnsi" w:hAnsiTheme="minorHAnsi" w:cstheme="minorHAnsi"/>
          <w:color w:val="auto"/>
        </w:rPr>
        <w:t xml:space="preserve">the </w:t>
      </w:r>
      <w:r w:rsidR="009F626D" w:rsidRPr="00C675E0">
        <w:rPr>
          <w:rFonts w:asciiTheme="minorHAnsi" w:hAnsiTheme="minorHAnsi" w:cstheme="minorHAnsi"/>
          <w:color w:val="auto"/>
        </w:rPr>
        <w:t>subcellular</w:t>
      </w:r>
      <w:r w:rsidR="00380900" w:rsidRPr="00C675E0">
        <w:rPr>
          <w:rFonts w:asciiTheme="minorHAnsi" w:hAnsiTheme="minorHAnsi" w:cstheme="minorHAnsi"/>
          <w:color w:val="auto"/>
        </w:rPr>
        <w:t xml:space="preserve"> fractions.</w:t>
      </w:r>
    </w:p>
    <w:p w14:paraId="76FF7651" w14:textId="77777777" w:rsidR="00D740F5" w:rsidRPr="00C675E0" w:rsidRDefault="00D740F5" w:rsidP="00C675E0">
      <w:pPr>
        <w:pStyle w:val="ListParagraph"/>
        <w:widowControl/>
        <w:autoSpaceDE/>
        <w:autoSpaceDN/>
        <w:adjustRightInd/>
        <w:ind w:left="0"/>
        <w:rPr>
          <w:rFonts w:asciiTheme="minorHAnsi" w:hAnsiTheme="minorHAnsi" w:cstheme="minorHAnsi"/>
          <w:b/>
          <w:color w:val="auto"/>
        </w:rPr>
      </w:pPr>
    </w:p>
    <w:p w14:paraId="6CC1398F" w14:textId="6E0885F2" w:rsidR="00380900" w:rsidRDefault="00380900" w:rsidP="00C675E0">
      <w:pPr>
        <w:pStyle w:val="ListParagraph"/>
        <w:widowControl/>
        <w:numPr>
          <w:ilvl w:val="1"/>
          <w:numId w:val="32"/>
        </w:numPr>
        <w:autoSpaceDE/>
        <w:autoSpaceDN/>
        <w:adjustRightInd/>
        <w:ind w:left="0" w:firstLine="0"/>
        <w:rPr>
          <w:rFonts w:asciiTheme="minorHAnsi" w:hAnsiTheme="minorHAnsi" w:cstheme="minorHAnsi"/>
          <w:bCs/>
          <w:color w:val="auto"/>
        </w:rPr>
      </w:pPr>
      <w:r w:rsidRPr="00C675E0">
        <w:rPr>
          <w:rFonts w:asciiTheme="minorHAnsi" w:hAnsiTheme="minorHAnsi" w:cstheme="minorHAnsi"/>
          <w:color w:val="auto"/>
        </w:rPr>
        <w:t>Perform a standard Bradford assay</w:t>
      </w:r>
      <w:r w:rsidR="00892FBB" w:rsidRPr="00C675E0">
        <w:rPr>
          <w:rFonts w:asciiTheme="minorHAnsi" w:hAnsiTheme="minorHAnsi" w:cstheme="minorHAnsi"/>
          <w:color w:val="auto"/>
        </w:rPr>
        <w:t xml:space="preserve"> to quantify total protein in each fraction. </w:t>
      </w:r>
      <w:r w:rsidR="00D740F5" w:rsidRPr="00C675E0">
        <w:rPr>
          <w:rFonts w:asciiTheme="minorHAnsi" w:hAnsiTheme="minorHAnsi" w:cstheme="minorHAnsi"/>
          <w:color w:val="auto"/>
        </w:rPr>
        <w:t xml:space="preserve">Refer to </w:t>
      </w:r>
      <w:r w:rsidR="00892FBB" w:rsidRPr="00C675E0">
        <w:rPr>
          <w:rFonts w:asciiTheme="minorHAnsi" w:hAnsiTheme="minorHAnsi" w:cstheme="minorHAnsi"/>
          <w:b/>
          <w:color w:val="auto"/>
        </w:rPr>
        <w:t>Table 1</w:t>
      </w:r>
      <w:r w:rsidR="00D740F5" w:rsidRPr="00C675E0">
        <w:rPr>
          <w:rFonts w:asciiTheme="minorHAnsi" w:hAnsiTheme="minorHAnsi" w:cstheme="minorHAnsi"/>
          <w:b/>
          <w:color w:val="auto"/>
        </w:rPr>
        <w:t xml:space="preserve"> </w:t>
      </w:r>
      <w:r w:rsidR="00D740F5" w:rsidRPr="00C675E0">
        <w:rPr>
          <w:rFonts w:asciiTheme="minorHAnsi" w:hAnsiTheme="minorHAnsi" w:cstheme="minorHAnsi"/>
          <w:bCs/>
          <w:color w:val="auto"/>
        </w:rPr>
        <w:t>for expected protein yields</w:t>
      </w:r>
      <w:r w:rsidR="00892FBB" w:rsidRPr="00C675E0">
        <w:rPr>
          <w:rFonts w:asciiTheme="minorHAnsi" w:hAnsiTheme="minorHAnsi" w:cstheme="minorHAnsi"/>
          <w:bCs/>
          <w:color w:val="auto"/>
        </w:rPr>
        <w:t>.</w:t>
      </w:r>
    </w:p>
    <w:p w14:paraId="03816554" w14:textId="77777777" w:rsidR="008105E7" w:rsidRDefault="008105E7" w:rsidP="008105E7">
      <w:pPr>
        <w:widowControl/>
        <w:autoSpaceDE/>
        <w:autoSpaceDN/>
        <w:adjustRightInd/>
        <w:rPr>
          <w:rFonts w:asciiTheme="minorHAnsi" w:hAnsiTheme="minorHAnsi" w:cstheme="minorHAnsi"/>
          <w:bCs/>
          <w:color w:val="auto"/>
        </w:rPr>
      </w:pPr>
    </w:p>
    <w:p w14:paraId="6D5C4C56" w14:textId="4E9140A4" w:rsidR="008105E7" w:rsidRPr="008105E7" w:rsidRDefault="008105E7" w:rsidP="008105E7">
      <w:pPr>
        <w:widowControl/>
        <w:autoSpaceDE/>
        <w:autoSpaceDN/>
        <w:adjustRightInd/>
        <w:rPr>
          <w:rFonts w:asciiTheme="minorHAnsi" w:hAnsiTheme="minorHAnsi" w:cstheme="minorHAnsi"/>
          <w:bCs/>
          <w:color w:val="auto"/>
        </w:rPr>
      </w:pPr>
      <w:r>
        <w:rPr>
          <w:rFonts w:asciiTheme="minorHAnsi" w:hAnsiTheme="minorHAnsi" w:cstheme="minorHAnsi"/>
          <w:bCs/>
          <w:color w:val="auto"/>
        </w:rPr>
        <w:t>Note: Other protein assays such as</w:t>
      </w:r>
      <w:r w:rsidR="00AC579E">
        <w:rPr>
          <w:rFonts w:asciiTheme="minorHAnsi" w:hAnsiTheme="minorHAnsi" w:cstheme="minorHAnsi"/>
          <w:bCs/>
          <w:color w:val="auto"/>
        </w:rPr>
        <w:t xml:space="preserve"> </w:t>
      </w:r>
      <w:r w:rsidR="00AC579E" w:rsidRPr="00AC579E">
        <w:rPr>
          <w:rFonts w:asciiTheme="minorHAnsi" w:hAnsiTheme="minorHAnsi" w:cstheme="minorHAnsi"/>
          <w:bCs/>
          <w:color w:val="auto"/>
        </w:rPr>
        <w:t>bicinchoninic acid</w:t>
      </w:r>
      <w:r w:rsidR="00AC579E">
        <w:rPr>
          <w:rFonts w:asciiTheme="minorHAnsi" w:hAnsiTheme="minorHAnsi" w:cstheme="minorHAnsi"/>
          <w:bCs/>
          <w:color w:val="auto"/>
        </w:rPr>
        <w:t xml:space="preserve"> (BCA) assay or absorbance at 280 nm may be used to measure total protein in place of a Bradford assay.</w:t>
      </w:r>
    </w:p>
    <w:p w14:paraId="2BCF5A77" w14:textId="77777777" w:rsidR="00892FBB" w:rsidRPr="00C675E0" w:rsidRDefault="00892FBB" w:rsidP="00C675E0">
      <w:pPr>
        <w:pStyle w:val="ListParagraph"/>
        <w:widowControl/>
        <w:autoSpaceDE/>
        <w:autoSpaceDN/>
        <w:adjustRightInd/>
        <w:ind w:left="0"/>
        <w:rPr>
          <w:rFonts w:asciiTheme="minorHAnsi" w:hAnsiTheme="minorHAnsi" w:cstheme="minorHAnsi"/>
          <w:b/>
          <w:color w:val="auto"/>
        </w:rPr>
      </w:pPr>
    </w:p>
    <w:p w14:paraId="68D86FBA" w14:textId="72E2AFAB" w:rsidR="00892FBB" w:rsidRPr="00C675E0" w:rsidRDefault="00892FBB" w:rsidP="00C675E0">
      <w:pPr>
        <w:pStyle w:val="ListParagraph"/>
        <w:widowControl/>
        <w:numPr>
          <w:ilvl w:val="1"/>
          <w:numId w:val="32"/>
        </w:numPr>
        <w:autoSpaceDE/>
        <w:autoSpaceDN/>
        <w:adjustRightInd/>
        <w:ind w:left="0" w:firstLine="0"/>
        <w:rPr>
          <w:rFonts w:asciiTheme="minorHAnsi" w:hAnsiTheme="minorHAnsi" w:cstheme="minorHAnsi"/>
          <w:b/>
          <w:color w:val="auto"/>
        </w:rPr>
      </w:pPr>
      <w:r w:rsidRPr="00C675E0">
        <w:rPr>
          <w:rFonts w:asciiTheme="minorHAnsi" w:hAnsiTheme="minorHAnsi" w:cstheme="minorHAnsi"/>
          <w:color w:val="auto"/>
        </w:rPr>
        <w:t>Combine fractions with 1</w:t>
      </w:r>
      <w:r w:rsidR="006B6D33" w:rsidRPr="00C675E0">
        <w:rPr>
          <w:rFonts w:asciiTheme="minorHAnsi" w:hAnsiTheme="minorHAnsi" w:cstheme="minorHAnsi"/>
          <w:color w:val="auto"/>
        </w:rPr>
        <w:t>x</w:t>
      </w:r>
      <w:r w:rsidRPr="00C675E0">
        <w:rPr>
          <w:rFonts w:asciiTheme="minorHAnsi" w:hAnsiTheme="minorHAnsi" w:cstheme="minorHAnsi"/>
          <w:color w:val="auto"/>
        </w:rPr>
        <w:t xml:space="preserve"> La</w:t>
      </w:r>
      <w:r w:rsidR="002F7483" w:rsidRPr="00C675E0">
        <w:rPr>
          <w:rFonts w:asciiTheme="minorHAnsi" w:hAnsiTheme="minorHAnsi" w:cstheme="minorHAnsi"/>
          <w:color w:val="auto"/>
        </w:rPr>
        <w:t>e</w:t>
      </w:r>
      <w:r w:rsidRPr="00C675E0">
        <w:rPr>
          <w:rFonts w:asciiTheme="minorHAnsi" w:hAnsiTheme="minorHAnsi" w:cstheme="minorHAnsi"/>
          <w:color w:val="auto"/>
        </w:rPr>
        <w:t>mmli buffer</w:t>
      </w:r>
      <w:r w:rsidR="009F626D" w:rsidRPr="00C675E0">
        <w:rPr>
          <w:rFonts w:asciiTheme="minorHAnsi" w:hAnsiTheme="minorHAnsi" w:cstheme="minorHAnsi"/>
          <w:color w:val="auto"/>
        </w:rPr>
        <w:t xml:space="preserve"> containing 1</w:t>
      </w:r>
      <w:r w:rsidR="006B6D33" w:rsidRPr="00C675E0">
        <w:rPr>
          <w:rFonts w:asciiTheme="minorHAnsi" w:hAnsiTheme="minorHAnsi" w:cstheme="minorHAnsi"/>
          <w:color w:val="auto"/>
        </w:rPr>
        <w:t>x</w:t>
      </w:r>
      <w:r w:rsidR="009F626D" w:rsidRPr="00C675E0">
        <w:rPr>
          <w:rFonts w:asciiTheme="minorHAnsi" w:hAnsiTheme="minorHAnsi" w:cstheme="minorHAnsi"/>
          <w:color w:val="auto"/>
        </w:rPr>
        <w:t xml:space="preserve"> reducing agent</w:t>
      </w:r>
      <w:r w:rsidR="006B6D33" w:rsidRPr="00C675E0">
        <w:rPr>
          <w:rFonts w:asciiTheme="minorHAnsi" w:hAnsiTheme="minorHAnsi" w:cstheme="minorHAnsi"/>
          <w:color w:val="auto"/>
        </w:rPr>
        <w:t>,</w:t>
      </w:r>
      <w:r w:rsidR="009F626D" w:rsidRPr="00C675E0">
        <w:rPr>
          <w:rFonts w:asciiTheme="minorHAnsi" w:hAnsiTheme="minorHAnsi" w:cstheme="minorHAnsi"/>
          <w:color w:val="auto"/>
        </w:rPr>
        <w:t xml:space="preserve"> and</w:t>
      </w:r>
      <w:r w:rsidRPr="00C675E0">
        <w:rPr>
          <w:rFonts w:asciiTheme="minorHAnsi" w:hAnsiTheme="minorHAnsi" w:cstheme="minorHAnsi"/>
          <w:color w:val="auto"/>
        </w:rPr>
        <w:t xml:space="preserve"> heat at 95</w:t>
      </w:r>
      <w:r w:rsidR="006B6D33" w:rsidRPr="00C675E0">
        <w:rPr>
          <w:rFonts w:asciiTheme="minorHAnsi" w:hAnsiTheme="minorHAnsi" w:cstheme="minorHAnsi"/>
          <w:color w:val="auto"/>
        </w:rPr>
        <w:t xml:space="preserve"> </w:t>
      </w:r>
      <w:r w:rsidR="00E37EB9" w:rsidRPr="00C675E0">
        <w:rPr>
          <w:rFonts w:asciiTheme="minorHAnsi" w:hAnsiTheme="minorHAnsi" w:cstheme="minorHAnsi"/>
          <w:color w:val="auto"/>
        </w:rPr>
        <w:t>°</w:t>
      </w:r>
      <w:r w:rsidRPr="00C675E0">
        <w:rPr>
          <w:rFonts w:asciiTheme="minorHAnsi" w:hAnsiTheme="minorHAnsi" w:cstheme="minorHAnsi"/>
          <w:color w:val="auto"/>
        </w:rPr>
        <w:t>C for 7 min.</w:t>
      </w:r>
      <w:r w:rsidR="00A07C78" w:rsidRPr="00C675E0">
        <w:rPr>
          <w:rFonts w:asciiTheme="minorHAnsi" w:hAnsiTheme="minorHAnsi" w:cstheme="minorHAnsi"/>
          <w:b/>
          <w:color w:val="auto"/>
        </w:rPr>
        <w:t xml:space="preserve"> </w:t>
      </w:r>
      <w:r w:rsidRPr="00C675E0">
        <w:rPr>
          <w:rFonts w:asciiTheme="minorHAnsi" w:hAnsiTheme="minorHAnsi" w:cstheme="minorHAnsi"/>
          <w:color w:val="auto"/>
        </w:rPr>
        <w:t>Load 10 µg of each fraction into a standard SDS-</w:t>
      </w:r>
      <w:r w:rsidR="00A07C78" w:rsidRPr="00C675E0">
        <w:rPr>
          <w:rFonts w:asciiTheme="minorHAnsi" w:hAnsiTheme="minorHAnsi" w:cstheme="minorHAnsi"/>
          <w:color w:val="auto"/>
        </w:rPr>
        <w:t>polyacrylamide gel electrophoresis (</w:t>
      </w:r>
      <w:r w:rsidRPr="00C675E0">
        <w:rPr>
          <w:rFonts w:asciiTheme="minorHAnsi" w:hAnsiTheme="minorHAnsi" w:cstheme="minorHAnsi"/>
          <w:color w:val="auto"/>
        </w:rPr>
        <w:t>PAGE</w:t>
      </w:r>
      <w:r w:rsidR="00A07C78" w:rsidRPr="00C675E0">
        <w:rPr>
          <w:rFonts w:asciiTheme="minorHAnsi" w:hAnsiTheme="minorHAnsi" w:cstheme="minorHAnsi"/>
          <w:color w:val="auto"/>
        </w:rPr>
        <w:t>)</w:t>
      </w:r>
      <w:r w:rsidRPr="00C675E0">
        <w:rPr>
          <w:rFonts w:asciiTheme="minorHAnsi" w:hAnsiTheme="minorHAnsi" w:cstheme="minorHAnsi"/>
          <w:color w:val="auto"/>
        </w:rPr>
        <w:t xml:space="preserve"> gel</w:t>
      </w:r>
      <w:r w:rsidR="00A07C78" w:rsidRPr="00C675E0">
        <w:rPr>
          <w:rFonts w:asciiTheme="minorHAnsi" w:hAnsiTheme="minorHAnsi" w:cstheme="minorHAnsi"/>
          <w:color w:val="auto"/>
        </w:rPr>
        <w:t>, and r</w:t>
      </w:r>
      <w:r w:rsidRPr="00C675E0">
        <w:rPr>
          <w:rFonts w:asciiTheme="minorHAnsi" w:hAnsiTheme="minorHAnsi" w:cstheme="minorHAnsi"/>
          <w:color w:val="auto"/>
        </w:rPr>
        <w:t xml:space="preserve">un </w:t>
      </w:r>
      <w:r w:rsidR="00A07C78" w:rsidRPr="00C675E0">
        <w:rPr>
          <w:rFonts w:asciiTheme="minorHAnsi" w:hAnsiTheme="minorHAnsi" w:cstheme="minorHAnsi"/>
          <w:color w:val="auto"/>
        </w:rPr>
        <w:t xml:space="preserve">the </w:t>
      </w:r>
      <w:r w:rsidRPr="00C675E0">
        <w:rPr>
          <w:rFonts w:asciiTheme="minorHAnsi" w:hAnsiTheme="minorHAnsi" w:cstheme="minorHAnsi"/>
          <w:color w:val="auto"/>
        </w:rPr>
        <w:t>gel at 20 m</w:t>
      </w:r>
      <w:r w:rsidR="00A07C78" w:rsidRPr="00C675E0">
        <w:rPr>
          <w:rFonts w:asciiTheme="minorHAnsi" w:hAnsiTheme="minorHAnsi" w:cstheme="minorHAnsi"/>
          <w:color w:val="auto"/>
        </w:rPr>
        <w:t>A</w:t>
      </w:r>
      <w:r w:rsidRPr="00C675E0">
        <w:rPr>
          <w:rFonts w:asciiTheme="minorHAnsi" w:hAnsiTheme="minorHAnsi" w:cstheme="minorHAnsi"/>
          <w:color w:val="auto"/>
        </w:rPr>
        <w:t xml:space="preserve"> for 1 h.</w:t>
      </w:r>
    </w:p>
    <w:p w14:paraId="7B3820C8" w14:textId="77777777" w:rsidR="00892FBB" w:rsidRPr="00C675E0" w:rsidRDefault="00892FBB" w:rsidP="00C675E0">
      <w:pPr>
        <w:pStyle w:val="ListParagraph"/>
        <w:ind w:left="0"/>
        <w:rPr>
          <w:rFonts w:asciiTheme="minorHAnsi" w:hAnsiTheme="minorHAnsi" w:cstheme="minorHAnsi"/>
          <w:color w:val="auto"/>
        </w:rPr>
      </w:pPr>
    </w:p>
    <w:p w14:paraId="4FDDEF98" w14:textId="5B545488" w:rsidR="00892FBB" w:rsidRPr="00C675E0" w:rsidRDefault="00892FBB" w:rsidP="00C675E0">
      <w:pPr>
        <w:pStyle w:val="ListParagraph"/>
        <w:widowControl/>
        <w:numPr>
          <w:ilvl w:val="1"/>
          <w:numId w:val="32"/>
        </w:numPr>
        <w:autoSpaceDE/>
        <w:autoSpaceDN/>
        <w:adjustRightInd/>
        <w:ind w:left="0" w:firstLine="0"/>
        <w:rPr>
          <w:rFonts w:asciiTheme="minorHAnsi" w:hAnsiTheme="minorHAnsi" w:cstheme="minorHAnsi"/>
          <w:color w:val="auto"/>
        </w:rPr>
      </w:pPr>
      <w:r w:rsidRPr="00C675E0">
        <w:rPr>
          <w:rFonts w:asciiTheme="minorHAnsi" w:hAnsiTheme="minorHAnsi" w:cstheme="minorHAnsi"/>
          <w:color w:val="auto"/>
        </w:rPr>
        <w:t>Transfer</w:t>
      </w:r>
      <w:r w:rsidR="00C17693" w:rsidRPr="00C675E0">
        <w:rPr>
          <w:rFonts w:asciiTheme="minorHAnsi" w:hAnsiTheme="minorHAnsi" w:cstheme="minorHAnsi"/>
          <w:color w:val="auto"/>
        </w:rPr>
        <w:t xml:space="preserve"> the resolved proteins</w:t>
      </w:r>
      <w:r w:rsidRPr="00C675E0">
        <w:rPr>
          <w:rFonts w:asciiTheme="minorHAnsi" w:hAnsiTheme="minorHAnsi" w:cstheme="minorHAnsi"/>
          <w:color w:val="auto"/>
        </w:rPr>
        <w:t xml:space="preserve"> to </w:t>
      </w:r>
      <w:r w:rsidR="00C17693" w:rsidRPr="00C675E0">
        <w:rPr>
          <w:rFonts w:asciiTheme="minorHAnsi" w:hAnsiTheme="minorHAnsi" w:cstheme="minorHAnsi"/>
          <w:color w:val="auto"/>
        </w:rPr>
        <w:t xml:space="preserve">a </w:t>
      </w:r>
      <w:proofErr w:type="spellStart"/>
      <w:r w:rsidR="00697B08" w:rsidRPr="00C675E0">
        <w:rPr>
          <w:rFonts w:asciiTheme="minorHAnsi" w:hAnsiTheme="minorHAnsi" w:cstheme="minorHAnsi"/>
          <w:color w:val="auto"/>
        </w:rPr>
        <w:t>polyvinyldifluoride</w:t>
      </w:r>
      <w:proofErr w:type="spellEnd"/>
      <w:r w:rsidR="00697B08" w:rsidRPr="00C675E0">
        <w:rPr>
          <w:rFonts w:asciiTheme="minorHAnsi" w:hAnsiTheme="minorHAnsi" w:cstheme="minorHAnsi"/>
          <w:color w:val="auto"/>
        </w:rPr>
        <w:t xml:space="preserve"> (</w:t>
      </w:r>
      <w:r w:rsidRPr="00C675E0">
        <w:rPr>
          <w:rFonts w:asciiTheme="minorHAnsi" w:hAnsiTheme="minorHAnsi" w:cstheme="minorHAnsi"/>
          <w:color w:val="auto"/>
        </w:rPr>
        <w:t>PVDF</w:t>
      </w:r>
      <w:r w:rsidR="00697B08" w:rsidRPr="00C675E0">
        <w:rPr>
          <w:rFonts w:asciiTheme="minorHAnsi" w:hAnsiTheme="minorHAnsi" w:cstheme="minorHAnsi"/>
          <w:color w:val="auto"/>
        </w:rPr>
        <w:t>)</w:t>
      </w:r>
      <w:r w:rsidRPr="00C675E0">
        <w:rPr>
          <w:rFonts w:asciiTheme="minorHAnsi" w:hAnsiTheme="minorHAnsi" w:cstheme="minorHAnsi"/>
          <w:color w:val="auto"/>
        </w:rPr>
        <w:t xml:space="preserve"> membrane by performing a standard immunoblot transfer</w:t>
      </w:r>
      <w:r w:rsidR="00C17693" w:rsidRPr="00C675E0">
        <w:rPr>
          <w:rFonts w:asciiTheme="minorHAnsi" w:hAnsiTheme="minorHAnsi" w:cstheme="minorHAnsi"/>
          <w:color w:val="auto"/>
        </w:rPr>
        <w:t xml:space="preserve"> </w:t>
      </w:r>
      <w:r w:rsidRPr="00C675E0">
        <w:rPr>
          <w:rFonts w:asciiTheme="minorHAnsi" w:hAnsiTheme="minorHAnsi" w:cstheme="minorHAnsi"/>
          <w:color w:val="auto"/>
        </w:rPr>
        <w:t xml:space="preserve">at 100 </w:t>
      </w:r>
      <w:r w:rsidR="00C17693" w:rsidRPr="00C675E0">
        <w:rPr>
          <w:rFonts w:asciiTheme="minorHAnsi" w:hAnsiTheme="minorHAnsi" w:cstheme="minorHAnsi"/>
          <w:color w:val="auto"/>
        </w:rPr>
        <w:t>V</w:t>
      </w:r>
      <w:r w:rsidRPr="00C675E0">
        <w:rPr>
          <w:rFonts w:asciiTheme="minorHAnsi" w:hAnsiTheme="minorHAnsi" w:cstheme="minorHAnsi"/>
          <w:color w:val="auto"/>
        </w:rPr>
        <w:t xml:space="preserve"> for 30 min.</w:t>
      </w:r>
      <w:r w:rsidR="00697B08" w:rsidRPr="00C675E0">
        <w:rPr>
          <w:rFonts w:asciiTheme="minorHAnsi" w:hAnsiTheme="minorHAnsi" w:cstheme="minorHAnsi"/>
          <w:color w:val="auto"/>
        </w:rPr>
        <w:t xml:space="preserve"> </w:t>
      </w:r>
      <w:r w:rsidRPr="00C675E0">
        <w:rPr>
          <w:rFonts w:asciiTheme="minorHAnsi" w:hAnsiTheme="minorHAnsi" w:cstheme="minorHAnsi"/>
          <w:color w:val="auto"/>
        </w:rPr>
        <w:t xml:space="preserve">Block </w:t>
      </w:r>
      <w:r w:rsidR="00697B08" w:rsidRPr="00C675E0">
        <w:rPr>
          <w:rFonts w:asciiTheme="minorHAnsi" w:hAnsiTheme="minorHAnsi" w:cstheme="minorHAnsi"/>
          <w:color w:val="auto"/>
        </w:rPr>
        <w:t xml:space="preserve">the </w:t>
      </w:r>
      <w:r w:rsidRPr="00C675E0">
        <w:rPr>
          <w:rFonts w:asciiTheme="minorHAnsi" w:hAnsiTheme="minorHAnsi" w:cstheme="minorHAnsi"/>
          <w:color w:val="auto"/>
        </w:rPr>
        <w:t>PVDF membrane with 5% milk in 1</w:t>
      </w:r>
      <w:r w:rsidR="00A86F3D" w:rsidRPr="00C675E0">
        <w:rPr>
          <w:rFonts w:asciiTheme="minorHAnsi" w:hAnsiTheme="minorHAnsi" w:cstheme="minorHAnsi"/>
          <w:color w:val="auto"/>
        </w:rPr>
        <w:t>x</w:t>
      </w:r>
      <w:r w:rsidRPr="00C675E0">
        <w:rPr>
          <w:rFonts w:asciiTheme="minorHAnsi" w:hAnsiTheme="minorHAnsi" w:cstheme="minorHAnsi"/>
          <w:color w:val="auto"/>
        </w:rPr>
        <w:t xml:space="preserve"> </w:t>
      </w:r>
      <w:r w:rsidR="00A86F3D" w:rsidRPr="00C675E0">
        <w:rPr>
          <w:rFonts w:asciiTheme="minorHAnsi" w:hAnsiTheme="minorHAnsi" w:cstheme="minorHAnsi"/>
          <w:color w:val="auto"/>
        </w:rPr>
        <w:t>T</w:t>
      </w:r>
      <w:r w:rsidRPr="00C675E0">
        <w:rPr>
          <w:rFonts w:asciiTheme="minorHAnsi" w:hAnsiTheme="minorHAnsi" w:cstheme="minorHAnsi"/>
          <w:color w:val="auto"/>
        </w:rPr>
        <w:t xml:space="preserve">ris-buffered saline (TBS) containing 0.1% </w:t>
      </w:r>
      <w:r w:rsidR="00A86F3D" w:rsidRPr="00C675E0">
        <w:rPr>
          <w:rFonts w:asciiTheme="minorHAnsi" w:hAnsiTheme="minorHAnsi" w:cstheme="minorHAnsi"/>
          <w:color w:val="auto"/>
        </w:rPr>
        <w:t>of a non-ionic detergent</w:t>
      </w:r>
      <w:r w:rsidRPr="00C675E0">
        <w:rPr>
          <w:rFonts w:asciiTheme="minorHAnsi" w:hAnsiTheme="minorHAnsi" w:cstheme="minorHAnsi"/>
          <w:color w:val="auto"/>
        </w:rPr>
        <w:t xml:space="preserve"> (v/v)</w:t>
      </w:r>
      <w:r w:rsidR="00F840FB" w:rsidRPr="00C675E0">
        <w:rPr>
          <w:rFonts w:asciiTheme="minorHAnsi" w:hAnsiTheme="minorHAnsi" w:cstheme="minorHAnsi"/>
          <w:color w:val="auto"/>
        </w:rPr>
        <w:t xml:space="preserve"> for 30 min at room temperature</w:t>
      </w:r>
      <w:r w:rsidRPr="00C675E0">
        <w:rPr>
          <w:rFonts w:asciiTheme="minorHAnsi" w:hAnsiTheme="minorHAnsi" w:cstheme="minorHAnsi"/>
          <w:color w:val="auto"/>
        </w:rPr>
        <w:t>.</w:t>
      </w:r>
    </w:p>
    <w:p w14:paraId="23E285F1" w14:textId="77777777" w:rsidR="00892FBB" w:rsidRPr="00C675E0" w:rsidRDefault="00892FBB" w:rsidP="00C675E0">
      <w:pPr>
        <w:pStyle w:val="ListParagraph"/>
        <w:ind w:left="0"/>
        <w:rPr>
          <w:rFonts w:asciiTheme="minorHAnsi" w:hAnsiTheme="minorHAnsi" w:cstheme="minorHAnsi"/>
          <w:color w:val="auto"/>
        </w:rPr>
      </w:pPr>
    </w:p>
    <w:p w14:paraId="20DAE39F" w14:textId="7A48B569" w:rsidR="00FC24A5" w:rsidRPr="00C675E0" w:rsidRDefault="00892FBB" w:rsidP="00C675E0">
      <w:pPr>
        <w:pStyle w:val="ListParagraph"/>
        <w:widowControl/>
        <w:numPr>
          <w:ilvl w:val="1"/>
          <w:numId w:val="32"/>
        </w:numPr>
        <w:autoSpaceDE/>
        <w:autoSpaceDN/>
        <w:adjustRightInd/>
        <w:ind w:left="0" w:firstLine="0"/>
        <w:rPr>
          <w:rFonts w:asciiTheme="minorHAnsi" w:hAnsiTheme="minorHAnsi" w:cstheme="minorHAnsi"/>
          <w:bCs/>
          <w:color w:val="auto"/>
        </w:rPr>
      </w:pPr>
      <w:r w:rsidRPr="00C675E0">
        <w:rPr>
          <w:rFonts w:asciiTheme="minorHAnsi" w:hAnsiTheme="minorHAnsi" w:cstheme="minorHAnsi"/>
          <w:color w:val="auto"/>
        </w:rPr>
        <w:t xml:space="preserve">Add </w:t>
      </w:r>
      <w:r w:rsidR="005D1FA7" w:rsidRPr="00C675E0">
        <w:rPr>
          <w:rFonts w:asciiTheme="minorHAnsi" w:hAnsiTheme="minorHAnsi" w:cstheme="minorHAnsi"/>
          <w:color w:val="auto"/>
        </w:rPr>
        <w:t xml:space="preserve">the </w:t>
      </w:r>
      <w:r w:rsidRPr="00C675E0">
        <w:rPr>
          <w:rFonts w:asciiTheme="minorHAnsi" w:hAnsiTheme="minorHAnsi" w:cstheme="minorHAnsi"/>
          <w:color w:val="auto"/>
        </w:rPr>
        <w:t>appropriate primary antibodies to detect housekeepin</w:t>
      </w:r>
      <w:r w:rsidR="009F626D" w:rsidRPr="00C675E0">
        <w:rPr>
          <w:rFonts w:asciiTheme="minorHAnsi" w:hAnsiTheme="minorHAnsi" w:cstheme="minorHAnsi"/>
          <w:color w:val="auto"/>
        </w:rPr>
        <w:t>g proteins specific to each sub</w:t>
      </w:r>
      <w:r w:rsidRPr="00C675E0">
        <w:rPr>
          <w:rFonts w:asciiTheme="minorHAnsi" w:hAnsiTheme="minorHAnsi" w:cstheme="minorHAnsi"/>
          <w:color w:val="auto"/>
        </w:rPr>
        <w:t>cellular fraction</w:t>
      </w:r>
      <w:r w:rsidR="00D83515" w:rsidRPr="00C675E0">
        <w:rPr>
          <w:rFonts w:asciiTheme="minorHAnsi" w:hAnsiTheme="minorHAnsi" w:cstheme="minorHAnsi"/>
          <w:color w:val="auto"/>
        </w:rPr>
        <w:t>, and i</w:t>
      </w:r>
      <w:r w:rsidR="00F840FB" w:rsidRPr="00C675E0">
        <w:rPr>
          <w:rFonts w:asciiTheme="minorHAnsi" w:hAnsiTheme="minorHAnsi" w:cstheme="minorHAnsi"/>
          <w:color w:val="auto"/>
        </w:rPr>
        <w:t>ncubate overnight at 4</w:t>
      </w:r>
      <w:r w:rsidR="00185891" w:rsidRPr="00C675E0">
        <w:rPr>
          <w:rFonts w:asciiTheme="minorHAnsi" w:hAnsiTheme="minorHAnsi" w:cstheme="minorHAnsi"/>
          <w:color w:val="auto"/>
        </w:rPr>
        <w:t xml:space="preserve"> °</w:t>
      </w:r>
      <w:r w:rsidR="00F840FB" w:rsidRPr="00C675E0">
        <w:rPr>
          <w:rFonts w:asciiTheme="minorHAnsi" w:hAnsiTheme="minorHAnsi" w:cstheme="minorHAnsi"/>
          <w:color w:val="auto"/>
        </w:rPr>
        <w:t xml:space="preserve">C. </w:t>
      </w:r>
      <w:r w:rsidR="00FC24A5" w:rsidRPr="00C675E0">
        <w:rPr>
          <w:rFonts w:asciiTheme="minorHAnsi" w:hAnsiTheme="minorHAnsi" w:cstheme="minorHAnsi"/>
          <w:color w:val="auto"/>
        </w:rPr>
        <w:t xml:space="preserve">Wash </w:t>
      </w:r>
      <w:r w:rsidR="00D83515" w:rsidRPr="00C675E0">
        <w:rPr>
          <w:rFonts w:asciiTheme="minorHAnsi" w:hAnsiTheme="minorHAnsi" w:cstheme="minorHAnsi"/>
          <w:color w:val="auto"/>
        </w:rPr>
        <w:t xml:space="preserve">the </w:t>
      </w:r>
      <w:r w:rsidR="00FC24A5" w:rsidRPr="00C675E0">
        <w:rPr>
          <w:rFonts w:asciiTheme="minorHAnsi" w:hAnsiTheme="minorHAnsi" w:cstheme="minorHAnsi"/>
          <w:color w:val="auto"/>
        </w:rPr>
        <w:t>membrane with 5% milk in 1</w:t>
      </w:r>
      <w:r w:rsidR="00D83515" w:rsidRPr="00C675E0">
        <w:rPr>
          <w:rFonts w:asciiTheme="minorHAnsi" w:hAnsiTheme="minorHAnsi" w:cstheme="minorHAnsi"/>
          <w:color w:val="auto"/>
        </w:rPr>
        <w:t>x</w:t>
      </w:r>
      <w:r w:rsidR="00FC24A5" w:rsidRPr="00C675E0">
        <w:rPr>
          <w:rFonts w:asciiTheme="minorHAnsi" w:hAnsiTheme="minorHAnsi" w:cstheme="minorHAnsi"/>
          <w:color w:val="auto"/>
        </w:rPr>
        <w:t xml:space="preserve"> TBS containing 0.1% </w:t>
      </w:r>
      <w:r w:rsidR="00D83515" w:rsidRPr="00C675E0">
        <w:rPr>
          <w:rFonts w:asciiTheme="minorHAnsi" w:hAnsiTheme="minorHAnsi" w:cstheme="minorHAnsi"/>
          <w:color w:val="auto"/>
        </w:rPr>
        <w:t>of the non-ionic detergent</w:t>
      </w:r>
      <w:r w:rsidR="00FC24A5" w:rsidRPr="00C675E0">
        <w:rPr>
          <w:rFonts w:asciiTheme="minorHAnsi" w:hAnsiTheme="minorHAnsi" w:cstheme="minorHAnsi"/>
          <w:color w:val="auto"/>
        </w:rPr>
        <w:t xml:space="preserve"> (v/v) for 10 min at room temperature.</w:t>
      </w:r>
    </w:p>
    <w:p w14:paraId="37ED04CF" w14:textId="77777777" w:rsidR="00185891" w:rsidRPr="00C675E0" w:rsidRDefault="00185891" w:rsidP="00C675E0">
      <w:pPr>
        <w:rPr>
          <w:rFonts w:asciiTheme="minorHAnsi" w:hAnsiTheme="minorHAnsi" w:cstheme="minorHAnsi"/>
          <w:b/>
          <w:color w:val="auto"/>
        </w:rPr>
      </w:pPr>
    </w:p>
    <w:p w14:paraId="6CFA9127" w14:textId="5B361236" w:rsidR="00892FBB" w:rsidRPr="00C675E0" w:rsidRDefault="00F840FB" w:rsidP="00C675E0">
      <w:pPr>
        <w:pStyle w:val="ListParagraph"/>
        <w:widowControl/>
        <w:autoSpaceDE/>
        <w:autoSpaceDN/>
        <w:adjustRightInd/>
        <w:ind w:left="0"/>
        <w:rPr>
          <w:rFonts w:asciiTheme="minorHAnsi" w:hAnsiTheme="minorHAnsi" w:cstheme="minorHAnsi"/>
          <w:bCs/>
          <w:color w:val="auto"/>
        </w:rPr>
      </w:pPr>
      <w:r w:rsidRPr="00C675E0">
        <w:rPr>
          <w:rFonts w:asciiTheme="minorHAnsi" w:hAnsiTheme="minorHAnsi" w:cstheme="minorHAnsi"/>
          <w:bCs/>
          <w:color w:val="auto"/>
        </w:rPr>
        <w:t>NOTE:</w:t>
      </w:r>
      <w:r w:rsidR="00185891" w:rsidRPr="00C675E0">
        <w:rPr>
          <w:rFonts w:asciiTheme="minorHAnsi" w:hAnsiTheme="minorHAnsi" w:cstheme="minorHAnsi"/>
          <w:bCs/>
          <w:color w:val="auto"/>
        </w:rPr>
        <w:t xml:space="preserve"> For this protocol, </w:t>
      </w:r>
      <w:r w:rsidR="00F3409B" w:rsidRPr="00C675E0">
        <w:rPr>
          <w:rFonts w:asciiTheme="minorHAnsi" w:hAnsiTheme="minorHAnsi" w:cstheme="minorHAnsi"/>
          <w:bCs/>
          <w:color w:val="auto"/>
        </w:rPr>
        <w:t xml:space="preserve">antibodies against </w:t>
      </w:r>
      <w:r w:rsidR="00185891" w:rsidRPr="00C675E0">
        <w:rPr>
          <w:rFonts w:asciiTheme="minorHAnsi" w:hAnsiTheme="minorHAnsi" w:cstheme="minorHAnsi"/>
          <w:bCs/>
          <w:color w:val="auto"/>
        </w:rPr>
        <w:t>g</w:t>
      </w:r>
      <w:r w:rsidR="003B6400" w:rsidRPr="00C675E0">
        <w:rPr>
          <w:rFonts w:asciiTheme="minorHAnsi" w:hAnsiTheme="minorHAnsi" w:cstheme="minorHAnsi"/>
          <w:bCs/>
          <w:color w:val="auto"/>
        </w:rPr>
        <w:t xml:space="preserve">lyceraldehyde-3-phosphate dehydrogenase (GAPDH, </w:t>
      </w:r>
      <w:r w:rsidR="00892FBB" w:rsidRPr="00C675E0">
        <w:rPr>
          <w:rFonts w:asciiTheme="minorHAnsi" w:hAnsiTheme="minorHAnsi" w:cstheme="minorHAnsi"/>
          <w:bCs/>
          <w:color w:val="auto"/>
        </w:rPr>
        <w:t xml:space="preserve">1:10000), histone H3 (1:2000), </w:t>
      </w:r>
      <w:r w:rsidR="00FA05C9" w:rsidRPr="00C675E0">
        <w:rPr>
          <w:rFonts w:asciiTheme="minorHAnsi" w:hAnsiTheme="minorHAnsi" w:cstheme="minorHAnsi"/>
          <w:bCs/>
          <w:color w:val="auto"/>
        </w:rPr>
        <w:t xml:space="preserve">voltage-dependent anion channel (VDAC, </w:t>
      </w:r>
      <w:r w:rsidR="00892FBB" w:rsidRPr="00C675E0">
        <w:rPr>
          <w:rFonts w:asciiTheme="minorHAnsi" w:hAnsiTheme="minorHAnsi" w:cstheme="minorHAnsi"/>
          <w:bCs/>
          <w:color w:val="auto"/>
        </w:rPr>
        <w:t xml:space="preserve">1:1000), and </w:t>
      </w:r>
      <w:proofErr w:type="spellStart"/>
      <w:r w:rsidR="00892FBB" w:rsidRPr="00C675E0">
        <w:rPr>
          <w:rFonts w:asciiTheme="minorHAnsi" w:hAnsiTheme="minorHAnsi" w:cstheme="minorHAnsi"/>
          <w:bCs/>
          <w:color w:val="auto"/>
        </w:rPr>
        <w:t>Na,K</w:t>
      </w:r>
      <w:proofErr w:type="spellEnd"/>
      <w:r w:rsidR="00892FBB" w:rsidRPr="00C675E0">
        <w:rPr>
          <w:rFonts w:asciiTheme="minorHAnsi" w:hAnsiTheme="minorHAnsi" w:cstheme="minorHAnsi"/>
          <w:bCs/>
          <w:color w:val="auto"/>
          <w:vertAlign w:val="superscript"/>
        </w:rPr>
        <w:t>+</w:t>
      </w:r>
      <w:r w:rsidR="00185891" w:rsidRPr="00C675E0">
        <w:rPr>
          <w:rFonts w:asciiTheme="minorHAnsi" w:hAnsiTheme="minorHAnsi" w:cstheme="minorHAnsi"/>
          <w:bCs/>
          <w:color w:val="auto"/>
        </w:rPr>
        <w:t>-</w:t>
      </w:r>
      <w:r w:rsidR="00892FBB" w:rsidRPr="00C675E0">
        <w:rPr>
          <w:rFonts w:asciiTheme="minorHAnsi" w:hAnsiTheme="minorHAnsi" w:cstheme="minorHAnsi"/>
          <w:bCs/>
          <w:color w:val="auto"/>
        </w:rPr>
        <w:t xml:space="preserve">ATPase </w:t>
      </w:r>
      <w:r w:rsidR="00185891" w:rsidRPr="00C675E0">
        <w:rPr>
          <w:rFonts w:asciiTheme="minorHAnsi" w:hAnsiTheme="minorHAnsi" w:cstheme="minorHAnsi"/>
          <w:bCs/>
          <w:color w:val="auto"/>
        </w:rPr>
        <w:t xml:space="preserve">were used </w:t>
      </w:r>
      <w:r w:rsidR="00892FBB" w:rsidRPr="00C675E0">
        <w:rPr>
          <w:rFonts w:asciiTheme="minorHAnsi" w:hAnsiTheme="minorHAnsi" w:cstheme="minorHAnsi"/>
          <w:bCs/>
          <w:color w:val="auto"/>
        </w:rPr>
        <w:t>for cytosolic, nuclear, mitochondrial, and membrane fractions, respectively.</w:t>
      </w:r>
    </w:p>
    <w:p w14:paraId="35AC4D2A" w14:textId="77777777" w:rsidR="00F840FB" w:rsidRPr="00C675E0" w:rsidRDefault="00F840FB" w:rsidP="00C675E0">
      <w:pPr>
        <w:pStyle w:val="ListParagraph"/>
        <w:ind w:left="0"/>
        <w:rPr>
          <w:rFonts w:asciiTheme="minorHAnsi" w:hAnsiTheme="minorHAnsi" w:cstheme="minorHAnsi"/>
          <w:b/>
          <w:color w:val="auto"/>
        </w:rPr>
      </w:pPr>
    </w:p>
    <w:p w14:paraId="04757FBC" w14:textId="35533B72" w:rsidR="00F840FB" w:rsidRPr="00C675E0" w:rsidRDefault="00F840FB" w:rsidP="00C675E0">
      <w:pPr>
        <w:pStyle w:val="ListParagraph"/>
        <w:widowControl/>
        <w:numPr>
          <w:ilvl w:val="1"/>
          <w:numId w:val="32"/>
        </w:numPr>
        <w:autoSpaceDE/>
        <w:autoSpaceDN/>
        <w:adjustRightInd/>
        <w:ind w:left="0" w:firstLine="0"/>
        <w:rPr>
          <w:rFonts w:asciiTheme="minorHAnsi" w:hAnsiTheme="minorHAnsi" w:cstheme="minorHAnsi"/>
          <w:color w:val="auto"/>
        </w:rPr>
      </w:pPr>
      <w:r w:rsidRPr="00C675E0">
        <w:rPr>
          <w:rFonts w:asciiTheme="minorHAnsi" w:hAnsiTheme="minorHAnsi" w:cstheme="minorHAnsi"/>
          <w:color w:val="auto"/>
        </w:rPr>
        <w:t xml:space="preserve">Add </w:t>
      </w:r>
      <w:r w:rsidR="005D1FA7" w:rsidRPr="00C675E0">
        <w:rPr>
          <w:rFonts w:asciiTheme="minorHAnsi" w:hAnsiTheme="minorHAnsi" w:cstheme="minorHAnsi"/>
          <w:color w:val="auto"/>
        </w:rPr>
        <w:t xml:space="preserve">the </w:t>
      </w:r>
      <w:r w:rsidRPr="00C675E0">
        <w:rPr>
          <w:rFonts w:asciiTheme="minorHAnsi" w:hAnsiTheme="minorHAnsi" w:cstheme="minorHAnsi"/>
          <w:color w:val="auto"/>
        </w:rPr>
        <w:t xml:space="preserve">appropriate horseradish peroxidase (HRP)-conjugated secondary antibodies to </w:t>
      </w:r>
      <w:r w:rsidR="005D1FA7" w:rsidRPr="00C675E0">
        <w:rPr>
          <w:rFonts w:asciiTheme="minorHAnsi" w:hAnsiTheme="minorHAnsi" w:cstheme="minorHAnsi"/>
          <w:color w:val="auto"/>
        </w:rPr>
        <w:t xml:space="preserve">the </w:t>
      </w:r>
      <w:r w:rsidRPr="00C675E0">
        <w:rPr>
          <w:rFonts w:asciiTheme="minorHAnsi" w:hAnsiTheme="minorHAnsi" w:cstheme="minorHAnsi"/>
          <w:color w:val="auto"/>
        </w:rPr>
        <w:t>membrane (dilute according to</w:t>
      </w:r>
      <w:r w:rsidR="005D1FA7" w:rsidRPr="00C675E0">
        <w:rPr>
          <w:rFonts w:asciiTheme="minorHAnsi" w:hAnsiTheme="minorHAnsi" w:cstheme="minorHAnsi"/>
          <w:color w:val="auto"/>
        </w:rPr>
        <w:t xml:space="preserve"> the</w:t>
      </w:r>
      <w:r w:rsidRPr="00C675E0">
        <w:rPr>
          <w:rFonts w:asciiTheme="minorHAnsi" w:hAnsiTheme="minorHAnsi" w:cstheme="minorHAnsi"/>
          <w:color w:val="auto"/>
        </w:rPr>
        <w:t xml:space="preserve"> manufacturer</w:t>
      </w:r>
      <w:r w:rsidR="005D1FA7" w:rsidRPr="00C675E0">
        <w:rPr>
          <w:rFonts w:asciiTheme="minorHAnsi" w:hAnsiTheme="minorHAnsi" w:cstheme="minorHAnsi"/>
          <w:color w:val="auto"/>
        </w:rPr>
        <w:t>’s instructions</w:t>
      </w:r>
      <w:r w:rsidRPr="00C675E0">
        <w:rPr>
          <w:rFonts w:asciiTheme="minorHAnsi" w:hAnsiTheme="minorHAnsi" w:cstheme="minorHAnsi"/>
          <w:color w:val="auto"/>
        </w:rPr>
        <w:t>)</w:t>
      </w:r>
      <w:r w:rsidR="005D1FA7" w:rsidRPr="00C675E0">
        <w:rPr>
          <w:rFonts w:asciiTheme="minorHAnsi" w:hAnsiTheme="minorHAnsi" w:cstheme="minorHAnsi"/>
          <w:color w:val="auto"/>
        </w:rPr>
        <w:t>,</w:t>
      </w:r>
      <w:r w:rsidRPr="00C675E0">
        <w:rPr>
          <w:rFonts w:asciiTheme="minorHAnsi" w:hAnsiTheme="minorHAnsi" w:cstheme="minorHAnsi"/>
          <w:color w:val="auto"/>
        </w:rPr>
        <w:t xml:space="preserve"> and incubate at room temperature for 1 h.</w:t>
      </w:r>
      <w:r w:rsidR="00F01020" w:rsidRPr="00C675E0">
        <w:rPr>
          <w:rFonts w:asciiTheme="minorHAnsi" w:hAnsiTheme="minorHAnsi" w:cstheme="minorHAnsi"/>
          <w:color w:val="auto"/>
        </w:rPr>
        <w:t xml:space="preserve"> </w:t>
      </w:r>
      <w:r w:rsidRPr="00C675E0">
        <w:rPr>
          <w:rFonts w:asciiTheme="minorHAnsi" w:hAnsiTheme="minorHAnsi" w:cstheme="minorHAnsi"/>
          <w:color w:val="auto"/>
        </w:rPr>
        <w:t>Wash</w:t>
      </w:r>
      <w:r w:rsidR="00F01020" w:rsidRPr="00C675E0">
        <w:rPr>
          <w:rFonts w:asciiTheme="minorHAnsi" w:hAnsiTheme="minorHAnsi" w:cstheme="minorHAnsi"/>
          <w:color w:val="auto"/>
        </w:rPr>
        <w:t xml:space="preserve"> the</w:t>
      </w:r>
      <w:r w:rsidRPr="00C675E0">
        <w:rPr>
          <w:rFonts w:asciiTheme="minorHAnsi" w:hAnsiTheme="minorHAnsi" w:cstheme="minorHAnsi"/>
          <w:color w:val="auto"/>
        </w:rPr>
        <w:t xml:space="preserve"> membrane with 5% milk in 1</w:t>
      </w:r>
      <w:r w:rsidR="00F01020" w:rsidRPr="00C675E0">
        <w:rPr>
          <w:rFonts w:asciiTheme="minorHAnsi" w:hAnsiTheme="minorHAnsi" w:cstheme="minorHAnsi"/>
          <w:color w:val="auto"/>
        </w:rPr>
        <w:t>x</w:t>
      </w:r>
      <w:r w:rsidRPr="00C675E0">
        <w:rPr>
          <w:rFonts w:asciiTheme="minorHAnsi" w:hAnsiTheme="minorHAnsi" w:cstheme="minorHAnsi"/>
          <w:color w:val="auto"/>
        </w:rPr>
        <w:t xml:space="preserve"> TBS containing 0.1% </w:t>
      </w:r>
      <w:r w:rsidR="00F01020" w:rsidRPr="00C675E0">
        <w:rPr>
          <w:rFonts w:asciiTheme="minorHAnsi" w:hAnsiTheme="minorHAnsi" w:cstheme="minorHAnsi"/>
          <w:color w:val="auto"/>
        </w:rPr>
        <w:t>of the non-</w:t>
      </w:r>
      <w:r w:rsidR="00F01020" w:rsidRPr="00C675E0">
        <w:rPr>
          <w:rFonts w:asciiTheme="minorHAnsi" w:hAnsiTheme="minorHAnsi" w:cstheme="minorHAnsi"/>
          <w:color w:val="auto"/>
        </w:rPr>
        <w:lastRenderedPageBreak/>
        <w:t xml:space="preserve">ionic detergent </w:t>
      </w:r>
      <w:r w:rsidRPr="00C675E0">
        <w:rPr>
          <w:rFonts w:asciiTheme="minorHAnsi" w:hAnsiTheme="minorHAnsi" w:cstheme="minorHAnsi"/>
          <w:color w:val="auto"/>
        </w:rPr>
        <w:t>(v/v) for 10 min at room temperature.</w:t>
      </w:r>
      <w:r w:rsidR="00F52C0E" w:rsidRPr="00C675E0">
        <w:rPr>
          <w:rFonts w:asciiTheme="minorHAnsi" w:hAnsiTheme="minorHAnsi" w:cstheme="minorHAnsi"/>
          <w:color w:val="auto"/>
        </w:rPr>
        <w:t xml:space="preserve"> </w:t>
      </w:r>
      <w:r w:rsidRPr="00C675E0">
        <w:rPr>
          <w:rFonts w:asciiTheme="minorHAnsi" w:hAnsiTheme="minorHAnsi" w:cstheme="minorHAnsi"/>
          <w:color w:val="auto"/>
        </w:rPr>
        <w:t>Develop</w:t>
      </w:r>
      <w:r w:rsidR="00F52C0E" w:rsidRPr="00C675E0">
        <w:rPr>
          <w:rFonts w:asciiTheme="minorHAnsi" w:hAnsiTheme="minorHAnsi" w:cstheme="minorHAnsi"/>
          <w:color w:val="auto"/>
        </w:rPr>
        <w:t xml:space="preserve"> the</w:t>
      </w:r>
      <w:r w:rsidRPr="00C675E0">
        <w:rPr>
          <w:rFonts w:asciiTheme="minorHAnsi" w:hAnsiTheme="minorHAnsi" w:cstheme="minorHAnsi"/>
          <w:color w:val="auto"/>
        </w:rPr>
        <w:t xml:space="preserve"> blot using standard chemiluminescence.</w:t>
      </w:r>
    </w:p>
    <w:p w14:paraId="2E16E229" w14:textId="77777777" w:rsidR="00F840FB" w:rsidRPr="00C675E0" w:rsidRDefault="00F840FB" w:rsidP="00C675E0">
      <w:pPr>
        <w:widowControl/>
        <w:autoSpaceDE/>
        <w:autoSpaceDN/>
        <w:adjustRightInd/>
        <w:rPr>
          <w:rFonts w:asciiTheme="minorHAnsi" w:hAnsiTheme="minorHAnsi" w:cstheme="minorHAnsi"/>
          <w:b/>
          <w:color w:val="auto"/>
        </w:rPr>
      </w:pPr>
    </w:p>
    <w:p w14:paraId="3E79FCA8" w14:textId="1E4C0932" w:rsidR="006305D7" w:rsidRPr="00C675E0" w:rsidRDefault="006305D7" w:rsidP="00C675E0">
      <w:pPr>
        <w:pStyle w:val="NormalWeb"/>
        <w:spacing w:before="0" w:beforeAutospacing="0" w:after="0" w:afterAutospacing="0"/>
        <w:rPr>
          <w:rFonts w:asciiTheme="minorHAnsi" w:hAnsiTheme="minorHAnsi" w:cstheme="minorHAnsi"/>
          <w:b/>
          <w:bCs/>
          <w:color w:val="auto"/>
        </w:rPr>
      </w:pPr>
      <w:r w:rsidRPr="00C675E0">
        <w:rPr>
          <w:rFonts w:asciiTheme="minorHAnsi" w:hAnsiTheme="minorHAnsi" w:cstheme="minorHAnsi"/>
          <w:b/>
          <w:color w:val="auto"/>
        </w:rPr>
        <w:t>REPRESENTATIVE RESULTS</w:t>
      </w:r>
      <w:r w:rsidR="00EF1462" w:rsidRPr="00C675E0">
        <w:rPr>
          <w:rFonts w:asciiTheme="minorHAnsi" w:hAnsiTheme="minorHAnsi" w:cstheme="minorHAnsi"/>
          <w:b/>
          <w:color w:val="auto"/>
        </w:rPr>
        <w:t>:</w:t>
      </w:r>
    </w:p>
    <w:p w14:paraId="3C671172" w14:textId="6731F3E1" w:rsidR="009F626D" w:rsidRPr="00C675E0" w:rsidRDefault="00A736CE" w:rsidP="00C675E0">
      <w:pPr>
        <w:pStyle w:val="NoSpacing"/>
        <w:rPr>
          <w:rFonts w:asciiTheme="minorHAnsi" w:hAnsiTheme="minorHAnsi" w:cstheme="minorHAnsi"/>
          <w:color w:val="auto"/>
        </w:rPr>
      </w:pPr>
      <w:r w:rsidRPr="00C675E0">
        <w:rPr>
          <w:rFonts w:asciiTheme="minorHAnsi" w:hAnsiTheme="minorHAnsi" w:cstheme="minorHAnsi"/>
          <w:color w:val="auto"/>
        </w:rPr>
        <w:t>A sch</w:t>
      </w:r>
      <w:r w:rsidR="009F626D" w:rsidRPr="00C675E0">
        <w:rPr>
          <w:rFonts w:asciiTheme="minorHAnsi" w:hAnsiTheme="minorHAnsi" w:cstheme="minorHAnsi"/>
          <w:color w:val="auto"/>
        </w:rPr>
        <w:t>ematic flow chart of this procedure</w:t>
      </w:r>
      <w:r w:rsidRPr="00C675E0">
        <w:rPr>
          <w:rFonts w:asciiTheme="minorHAnsi" w:hAnsiTheme="minorHAnsi" w:cstheme="minorHAnsi"/>
          <w:color w:val="auto"/>
        </w:rPr>
        <w:t xml:space="preserve"> (</w:t>
      </w:r>
      <w:r w:rsidRPr="00C675E0">
        <w:rPr>
          <w:rFonts w:asciiTheme="minorHAnsi" w:hAnsiTheme="minorHAnsi" w:cstheme="minorHAnsi"/>
          <w:b/>
          <w:bCs/>
          <w:color w:val="auto"/>
        </w:rPr>
        <w:t>Fig</w:t>
      </w:r>
      <w:r w:rsidR="003D786E" w:rsidRPr="00C675E0">
        <w:rPr>
          <w:rFonts w:asciiTheme="minorHAnsi" w:hAnsiTheme="minorHAnsi" w:cstheme="minorHAnsi"/>
          <w:b/>
          <w:bCs/>
          <w:color w:val="auto"/>
        </w:rPr>
        <w:t>ure</w:t>
      </w:r>
      <w:r w:rsidRPr="00C675E0">
        <w:rPr>
          <w:rFonts w:asciiTheme="minorHAnsi" w:hAnsiTheme="minorHAnsi" w:cstheme="minorHAnsi"/>
          <w:b/>
          <w:bCs/>
          <w:color w:val="auto"/>
        </w:rPr>
        <w:t xml:space="preserve"> 1</w:t>
      </w:r>
      <w:r w:rsidRPr="00C675E0">
        <w:rPr>
          <w:rFonts w:asciiTheme="minorHAnsi" w:hAnsiTheme="minorHAnsi" w:cstheme="minorHAnsi"/>
          <w:color w:val="auto"/>
        </w:rPr>
        <w:t xml:space="preserve">) </w:t>
      </w:r>
      <w:r w:rsidR="006572CF" w:rsidRPr="00C675E0">
        <w:rPr>
          <w:rFonts w:asciiTheme="minorHAnsi" w:hAnsiTheme="minorHAnsi" w:cstheme="minorHAnsi"/>
          <w:color w:val="auto"/>
        </w:rPr>
        <w:t xml:space="preserve">visually summarizes </w:t>
      </w:r>
      <w:r w:rsidRPr="00C675E0">
        <w:rPr>
          <w:rFonts w:asciiTheme="minorHAnsi" w:hAnsiTheme="minorHAnsi" w:cstheme="minorHAnsi"/>
          <w:color w:val="auto"/>
        </w:rPr>
        <w:t>the steps that were taken to s</w:t>
      </w:r>
      <w:r w:rsidR="00861C49" w:rsidRPr="00C675E0">
        <w:rPr>
          <w:rFonts w:asciiTheme="minorHAnsi" w:hAnsiTheme="minorHAnsi" w:cstheme="minorHAnsi"/>
          <w:color w:val="auto"/>
        </w:rPr>
        <w:t>uccessful</w:t>
      </w:r>
      <w:r w:rsidRPr="00C675E0">
        <w:rPr>
          <w:rFonts w:asciiTheme="minorHAnsi" w:hAnsiTheme="minorHAnsi" w:cstheme="minorHAnsi"/>
          <w:color w:val="auto"/>
        </w:rPr>
        <w:t>ly</w:t>
      </w:r>
      <w:r w:rsidR="00861C49" w:rsidRPr="00C675E0">
        <w:rPr>
          <w:rFonts w:asciiTheme="minorHAnsi" w:hAnsiTheme="minorHAnsi" w:cstheme="minorHAnsi"/>
          <w:color w:val="auto"/>
        </w:rPr>
        <w:t xml:space="preserve"> fractionat</w:t>
      </w:r>
      <w:r w:rsidRPr="00C675E0">
        <w:rPr>
          <w:rFonts w:asciiTheme="minorHAnsi" w:hAnsiTheme="minorHAnsi" w:cstheme="minorHAnsi"/>
          <w:color w:val="auto"/>
        </w:rPr>
        <w:t>e</w:t>
      </w:r>
      <w:r w:rsidR="00861C49" w:rsidRPr="00C675E0">
        <w:rPr>
          <w:rFonts w:asciiTheme="minorHAnsi" w:hAnsiTheme="minorHAnsi" w:cstheme="minorHAnsi"/>
          <w:color w:val="auto"/>
        </w:rPr>
        <w:t xml:space="preserve"> U937</w:t>
      </w:r>
      <w:r w:rsidR="00D40AEC"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{"citationItems":[{"id":"ITEM-1","itemData":{"DOI":"10.1002/ijc.2910170504","ISBN":"0020-7136 (Print) 0020-7136 (Linking)","ISSN":"0020-7136","PMID":"178611","abstract":"A human hematopoietic cell line (U-937) with exceptional characteristics was derived from a patient with generalized histiocytic lymphoma. The morphology of the cell line was identical to that of the tumor cells in the pleural effusion from which the line was derived. Since Epstein-Barr virus (EBV) carrying diploid lymphoblastoid cell lines unrelated to the tumor population often become established in vitro from non-Burkitt lymphoma explants, several parameters were studied to discriminate the U-937 from such lines: morphology in vitro, growth characteristics, cytochemistry, surface receptor pattern, Ig production, lysozyme production, beta2-microglobulin production, presence of EBV genome and karyotype. In all these respects U-937 differed from prototype lymphoblastoid cell lines. The histiocytic origin of the cell line was shown by its capacity for lysozyme production and the strong esterase activity (naphtol AS-D acetate esterase inhibited by NaF) of the cells. It is therefore concluded that the U-937 is a neoplastic, histiocytic cell line.","author":[{"dropping-particle":"","family":"Sundström","given":"C","non-dropping-particle":"","parse-names":false,"suffix":""},{"dropping-particle":"","family":"Nilsson","given":"K","non-dropping-particle":"","parse-names":false,"suffix":""}],"container-title":"International Journal of Cancer","id":"ITEM-1","issue":"5","issued":{"date-parts":[["1976"]]},"page":"565-77","title":"Establishment and characterization of a human histiocytic lymphoma cell line (U-937).","type":"article-journal","volume":"17"},"uris":["http://www.mendeley.com/documents/?uuid=34e41079-f538-46ab-9f9d-cc5f50f82911"]}],"mendeley":{"formattedCitation":"&lt;sup&gt;5&lt;/sup&gt;","plainTextFormattedCitation":"5","previouslyFormattedCitation":"&lt;sup&gt;8&lt;/sup&gt;"},"properties":{"noteIndex":0},"schema":"https://github.com/citation-style-language/schema/raw/master/csl-citation.json"}</w:instrText>
      </w:r>
      <w:r w:rsidR="00D40AEC"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5</w:t>
      </w:r>
      <w:r w:rsidR="00D40AEC" w:rsidRPr="00C675E0">
        <w:rPr>
          <w:rFonts w:asciiTheme="minorHAnsi" w:hAnsiTheme="minorHAnsi" w:cstheme="minorHAnsi"/>
          <w:color w:val="auto"/>
        </w:rPr>
        <w:fldChar w:fldCharType="end"/>
      </w:r>
      <w:r w:rsidR="00861C49" w:rsidRPr="00C675E0">
        <w:rPr>
          <w:rFonts w:asciiTheme="minorHAnsi" w:hAnsiTheme="minorHAnsi" w:cstheme="minorHAnsi"/>
          <w:color w:val="auto"/>
        </w:rPr>
        <w:t xml:space="preserve"> cells grown in suspension</w:t>
      </w:r>
      <w:r w:rsidR="00EA5A23" w:rsidRPr="00C675E0">
        <w:rPr>
          <w:rFonts w:asciiTheme="minorHAnsi" w:hAnsiTheme="minorHAnsi" w:cstheme="minorHAnsi"/>
          <w:color w:val="auto"/>
        </w:rPr>
        <w:t xml:space="preserve">. </w:t>
      </w:r>
      <w:r w:rsidR="00CD47A3" w:rsidRPr="00C675E0">
        <w:rPr>
          <w:rFonts w:asciiTheme="minorHAnsi" w:hAnsiTheme="minorHAnsi" w:cstheme="minorHAnsi"/>
          <w:color w:val="auto"/>
        </w:rPr>
        <w:t xml:space="preserve">Fractions collected from the top of the isopycnic density gradient in equal volumes (1 mL) </w:t>
      </w:r>
      <w:r w:rsidR="0084554B" w:rsidRPr="00C675E0">
        <w:rPr>
          <w:rFonts w:asciiTheme="minorHAnsi" w:hAnsiTheme="minorHAnsi" w:cstheme="minorHAnsi"/>
          <w:color w:val="auto"/>
        </w:rPr>
        <w:t>show</w:t>
      </w:r>
      <w:r w:rsidR="00CD47A3" w:rsidRPr="00C675E0">
        <w:rPr>
          <w:rFonts w:asciiTheme="minorHAnsi" w:hAnsiTheme="minorHAnsi" w:cstheme="minorHAnsi"/>
          <w:color w:val="auto"/>
        </w:rPr>
        <w:t xml:space="preserve"> the </w:t>
      </w:r>
      <w:r w:rsidR="00FA05C9" w:rsidRPr="00C675E0">
        <w:rPr>
          <w:rFonts w:asciiTheme="minorHAnsi" w:hAnsiTheme="minorHAnsi" w:cstheme="minorHAnsi"/>
          <w:color w:val="auto"/>
        </w:rPr>
        <w:t xml:space="preserve">purification of </w:t>
      </w:r>
      <w:r w:rsidR="003D786E" w:rsidRPr="00C675E0">
        <w:rPr>
          <w:rFonts w:asciiTheme="minorHAnsi" w:hAnsiTheme="minorHAnsi" w:cstheme="minorHAnsi"/>
          <w:color w:val="auto"/>
        </w:rPr>
        <w:t xml:space="preserve">the </w:t>
      </w:r>
      <w:r w:rsidR="00FA05C9" w:rsidRPr="00C675E0">
        <w:rPr>
          <w:rFonts w:asciiTheme="minorHAnsi" w:hAnsiTheme="minorHAnsi" w:cstheme="minorHAnsi"/>
          <w:color w:val="auto"/>
        </w:rPr>
        <w:t>mitochondrial and membrane fractions (</w:t>
      </w:r>
      <w:r w:rsidR="00FA05C9" w:rsidRPr="00C675E0">
        <w:rPr>
          <w:rFonts w:asciiTheme="minorHAnsi" w:hAnsiTheme="minorHAnsi" w:cstheme="minorHAnsi"/>
          <w:b/>
          <w:bCs/>
          <w:color w:val="auto"/>
        </w:rPr>
        <w:t>Fig</w:t>
      </w:r>
      <w:r w:rsidR="003D786E" w:rsidRPr="00C675E0">
        <w:rPr>
          <w:rFonts w:asciiTheme="minorHAnsi" w:hAnsiTheme="minorHAnsi" w:cstheme="minorHAnsi"/>
          <w:b/>
          <w:bCs/>
          <w:color w:val="auto"/>
        </w:rPr>
        <w:t>ure</w:t>
      </w:r>
      <w:r w:rsidR="00FA05C9" w:rsidRPr="00C675E0">
        <w:rPr>
          <w:rFonts w:asciiTheme="minorHAnsi" w:hAnsiTheme="minorHAnsi" w:cstheme="minorHAnsi"/>
          <w:b/>
          <w:bCs/>
          <w:color w:val="auto"/>
        </w:rPr>
        <w:t xml:space="preserve"> 2</w:t>
      </w:r>
      <w:r w:rsidR="00FA05C9" w:rsidRPr="00C675E0">
        <w:rPr>
          <w:rFonts w:asciiTheme="minorHAnsi" w:hAnsiTheme="minorHAnsi" w:cstheme="minorHAnsi"/>
          <w:color w:val="auto"/>
        </w:rPr>
        <w:t xml:space="preserve">). </w:t>
      </w:r>
      <w:r w:rsidR="00161F8C" w:rsidRPr="00C675E0">
        <w:rPr>
          <w:rFonts w:asciiTheme="minorHAnsi" w:hAnsiTheme="minorHAnsi" w:cstheme="minorHAnsi"/>
          <w:color w:val="auto"/>
        </w:rPr>
        <w:t xml:space="preserve">Utilizing an antibody </w:t>
      </w:r>
      <w:r w:rsidR="008627FD" w:rsidRPr="00C675E0">
        <w:rPr>
          <w:rFonts w:asciiTheme="minorHAnsi" w:hAnsiTheme="minorHAnsi" w:cstheme="minorHAnsi"/>
          <w:color w:val="auto"/>
        </w:rPr>
        <w:t>against</w:t>
      </w:r>
      <w:r w:rsidR="00161F8C" w:rsidRPr="00C675E0">
        <w:rPr>
          <w:rFonts w:asciiTheme="minorHAnsi" w:hAnsiTheme="minorHAnsi" w:cstheme="minorHAnsi"/>
          <w:color w:val="auto"/>
        </w:rPr>
        <w:t xml:space="preserve"> VD</w:t>
      </w:r>
      <w:r w:rsidR="00FA05C9" w:rsidRPr="00C675E0">
        <w:rPr>
          <w:rFonts w:asciiTheme="minorHAnsi" w:hAnsiTheme="minorHAnsi" w:cstheme="minorHAnsi"/>
          <w:color w:val="auto"/>
        </w:rPr>
        <w:t>AC</w:t>
      </w:r>
      <w:r w:rsidR="00161F8C" w:rsidRPr="00C675E0">
        <w:rPr>
          <w:rFonts w:asciiTheme="minorHAnsi" w:hAnsiTheme="minorHAnsi" w:cstheme="minorHAnsi"/>
          <w:color w:val="auto"/>
        </w:rPr>
        <w:t>, a protein localized to the outer mitochondrial membrane</w:t>
      </w:r>
      <w:r w:rsidR="00161F8C"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{"citationItems":[{"id":"ITEM-1","itemData":{"DOI":"10.1007/s002329900235","ISBN":"0022-2631 (Print)","ISSN":"00222631","PMID":"9178614","abstract":"The mitochondrial outer membrane channel, VDAC, is thought to serve as the major permeability pathway for metabolite flux between the cytoplasm and mitochondria. The permeability of VDAC to citrate, succinate, and phosphate was studied in channels reconstituted into planar phospholipid membranes. All ions showed large changes in permeability depending on whether the channel was in the open or in the low conductance, \"closed\" state, with the closed state always more cation selective. This was especially true for the divalent and trivalent anions. Additionally, the anion flux when the voltage was zero was shown to decrease to 5-11% of the open state flux depending on the anion studied. These results give the first rigorous examination of the ability of metabolites to permeate through VDAC channels and indicate that these channels can control the flux of these ions through the outer membrane. This lends more evidence to the growing body of experiments that suggest that the outer mitochondrial membrane has a much more important role in controlling mitochondrial activity than has been thought historically.","author":[{"dropping-particle":"","family":"Hodge","given":"T.","non-dropping-particle":"","parse-names":false,"suffix":""},{"dropping-particle":"","family":"Colombini","given":"M.","non-dropping-particle":"","parse-names":false,"suffix":""}],"container-title":"Journal of Membrane Biology","id":"ITEM-1","issue":"3","issued":{"date-parts":[["1997"]]},"page":"271-279","title":"Regulation of metabolite flux through voltage-gating of VDAC channels","type":"article-journal","volume":"157"},"uris":["http://www.mendeley.com/documents/?uuid=e7dc576d-328b-42f6-979e-c7b1eb801eb8"]}],"mendeley":{"formattedCitation":"&lt;sup&gt;6&lt;/sup&gt;","plainTextFormattedCitation":"6","previouslyFormattedCitation":"&lt;sup&gt;9&lt;/sup&gt;"},"properties":{"noteIndex":0},"schema":"https://github.com/citation-style-language/schema/raw/master/csl-citation.json"}</w:instrText>
      </w:r>
      <w:r w:rsidR="00161F8C"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6</w:t>
      </w:r>
      <w:r w:rsidR="00161F8C" w:rsidRPr="00C675E0">
        <w:rPr>
          <w:rFonts w:asciiTheme="minorHAnsi" w:hAnsiTheme="minorHAnsi" w:cstheme="minorHAnsi"/>
          <w:color w:val="auto"/>
        </w:rPr>
        <w:fldChar w:fldCharType="end"/>
      </w:r>
      <w:r w:rsidR="00161F8C" w:rsidRPr="00C675E0">
        <w:rPr>
          <w:rFonts w:asciiTheme="minorHAnsi" w:hAnsiTheme="minorHAnsi" w:cstheme="minorHAnsi"/>
          <w:color w:val="auto"/>
        </w:rPr>
        <w:t xml:space="preserve">, shows that the </w:t>
      </w:r>
      <w:r w:rsidR="009F626D" w:rsidRPr="00C675E0">
        <w:rPr>
          <w:rFonts w:asciiTheme="minorHAnsi" w:hAnsiTheme="minorHAnsi" w:cstheme="minorHAnsi"/>
          <w:color w:val="auto"/>
        </w:rPr>
        <w:t>mitochondrial fraction migrated t</w:t>
      </w:r>
      <w:r w:rsidR="00017876" w:rsidRPr="00C675E0">
        <w:rPr>
          <w:rFonts w:asciiTheme="minorHAnsi" w:hAnsiTheme="minorHAnsi" w:cstheme="minorHAnsi"/>
          <w:color w:val="auto"/>
        </w:rPr>
        <w:t>o the</w:t>
      </w:r>
      <w:r w:rsidR="009F626D" w:rsidRPr="00C675E0">
        <w:rPr>
          <w:rFonts w:asciiTheme="minorHAnsi" w:hAnsiTheme="minorHAnsi" w:cstheme="minorHAnsi"/>
          <w:color w:val="auto"/>
        </w:rPr>
        <w:t xml:space="preserve"> 25% and 30% iodixanol (v/v) </w:t>
      </w:r>
      <w:r w:rsidR="00017876" w:rsidRPr="00C675E0">
        <w:rPr>
          <w:rFonts w:asciiTheme="minorHAnsi" w:hAnsiTheme="minorHAnsi" w:cstheme="minorHAnsi"/>
          <w:color w:val="auto"/>
        </w:rPr>
        <w:t xml:space="preserve">fractions </w:t>
      </w:r>
      <w:r w:rsidR="009F626D" w:rsidRPr="00C675E0">
        <w:rPr>
          <w:rFonts w:asciiTheme="minorHAnsi" w:hAnsiTheme="minorHAnsi" w:cstheme="minorHAnsi"/>
          <w:color w:val="auto"/>
        </w:rPr>
        <w:t>(</w:t>
      </w:r>
      <w:r w:rsidR="009F626D" w:rsidRPr="00C675E0">
        <w:rPr>
          <w:rFonts w:asciiTheme="minorHAnsi" w:hAnsiTheme="minorHAnsi" w:cstheme="minorHAnsi"/>
          <w:b/>
          <w:bCs/>
          <w:color w:val="auto"/>
        </w:rPr>
        <w:t>Fig</w:t>
      </w:r>
      <w:r w:rsidR="003E76B2" w:rsidRPr="00C675E0">
        <w:rPr>
          <w:rFonts w:asciiTheme="minorHAnsi" w:hAnsiTheme="minorHAnsi" w:cstheme="minorHAnsi"/>
          <w:b/>
          <w:bCs/>
          <w:color w:val="auto"/>
        </w:rPr>
        <w:t>ure</w:t>
      </w:r>
      <w:r w:rsidR="009F626D" w:rsidRPr="00C675E0">
        <w:rPr>
          <w:rFonts w:asciiTheme="minorHAnsi" w:hAnsiTheme="minorHAnsi" w:cstheme="minorHAnsi"/>
          <w:b/>
          <w:bCs/>
          <w:color w:val="auto"/>
        </w:rPr>
        <w:t xml:space="preserve"> 2A</w:t>
      </w:r>
      <w:r w:rsidR="009F626D" w:rsidRPr="00C675E0">
        <w:rPr>
          <w:rFonts w:asciiTheme="minorHAnsi" w:hAnsiTheme="minorHAnsi" w:cstheme="minorHAnsi"/>
          <w:color w:val="auto"/>
        </w:rPr>
        <w:t>).</w:t>
      </w:r>
      <w:r w:rsidR="00017876" w:rsidRPr="00C675E0">
        <w:rPr>
          <w:rFonts w:asciiTheme="minorHAnsi" w:hAnsiTheme="minorHAnsi" w:cstheme="minorHAnsi"/>
          <w:color w:val="auto"/>
        </w:rPr>
        <w:t xml:space="preserve"> Using an antibody </w:t>
      </w:r>
      <w:r w:rsidR="003E76B2" w:rsidRPr="00C675E0">
        <w:rPr>
          <w:rFonts w:asciiTheme="minorHAnsi" w:hAnsiTheme="minorHAnsi" w:cstheme="minorHAnsi"/>
          <w:color w:val="auto"/>
        </w:rPr>
        <w:t>against</w:t>
      </w:r>
      <w:r w:rsidR="00017876" w:rsidRPr="00C675E0">
        <w:rPr>
          <w:rFonts w:asciiTheme="minorHAnsi" w:hAnsiTheme="minorHAnsi" w:cstheme="minorHAnsi"/>
          <w:color w:val="auto"/>
        </w:rPr>
        <w:t xml:space="preserve"> the </w:t>
      </w:r>
      <w:proofErr w:type="spellStart"/>
      <w:r w:rsidR="00017876" w:rsidRPr="00C675E0">
        <w:rPr>
          <w:rFonts w:asciiTheme="minorHAnsi" w:hAnsiTheme="minorHAnsi" w:cstheme="minorHAnsi"/>
          <w:color w:val="auto"/>
        </w:rPr>
        <w:t>Na,K</w:t>
      </w:r>
      <w:proofErr w:type="spellEnd"/>
      <w:r w:rsidR="00017876" w:rsidRPr="00C675E0">
        <w:rPr>
          <w:rFonts w:asciiTheme="minorHAnsi" w:hAnsiTheme="minorHAnsi" w:cstheme="minorHAnsi"/>
          <w:color w:val="auto"/>
          <w:vertAlign w:val="superscript"/>
        </w:rPr>
        <w:t>+</w:t>
      </w:r>
      <w:r w:rsidR="00017876" w:rsidRPr="00C675E0">
        <w:rPr>
          <w:rFonts w:asciiTheme="minorHAnsi" w:hAnsiTheme="minorHAnsi" w:cstheme="minorHAnsi"/>
          <w:color w:val="auto"/>
        </w:rPr>
        <w:t>-ATPase α1 subunit, part of an integral membrane heterodimer found primarily in the plasma membrane</w:t>
      </w:r>
      <w:r w:rsidR="00017876" w:rsidRPr="00C675E0">
        <w:rPr>
          <w:rFonts w:asciiTheme="minorHAnsi" w:hAnsiTheme="minorHAnsi" w:cstheme="minorHAnsi"/>
          <w:color w:val="auto"/>
        </w:rPr>
        <w:fldChar w:fldCharType="begin" w:fldLock="1"/>
      </w:r>
      <w:r w:rsidR="00017876" w:rsidRPr="00C675E0">
        <w:rPr>
          <w:rFonts w:asciiTheme="minorHAnsi" w:hAnsiTheme="minorHAnsi" w:cstheme="minorHAnsi"/>
          <w:color w:val="auto"/>
        </w:rPr>
        <w:instrText>ADDIN CSL_CITATION {"citationItems":[{"id":"ITEM-1","itemData":{"DOI":"10.1152/ajpcell.2000.279.3.C541","ISBN":"1371213720","ISSN":"0363-6143","PMID":"10942705","abstract":"The Na(+)-K(+)-ATPase, or sodium pump, is the membrane-bound enzyme that maintains the Na(+) and K(+) gradients across the plasma membrane of animal cells. Because of its importance in many basic and specialized cellular functions, this enzyme must be able to adapt to changing cellular and physiological stimuli. This review presents an overview of the many mechanisms in place to regulate sodium pump activity in a tissue-specific manner. These mechanisms include regulation by substrates, membrane-associated components such as cytoskeletal elements and the gamma-subunit, and circulating endogenous inhibitors as well as a variety of hormones, including corticosteroids, peptide hormones, and catecholamines. In addition, the review considers the effects of a range of specific intracellular signaling pathways involved in the regulation of pump activity and subcellular distribution, with particular consideration given to the effects of protein kinases and phosphatases.","author":[{"dropping-particle":"","family":"Therien","given":"a G","non-dropping-particle":"","parse-names":false,"suffix":""},{"dropping-particle":"","family":"Blostein","given":"R","non-dropping-particle":"","parse-names":false,"suffix":""}],"container-title":"American journal of physiology. Cell physiology","id":"ITEM-1","issue":"3","issued":{"date-parts":[["2000"]]},"page":"C541-66","title":"Mechanisms of sodium pump regulation.","type":"article-journal","volume":"279"},"uris":["http://www.mendeley.com/documents/?uuid=b2f37efb-a8a4-40d0-a23b-37d346a9c11a"]}],"mendeley":{"formattedCitation":"&lt;sup&gt;7&lt;/sup&gt;","plainTextFormattedCitation":"7","previouslyFormattedCitation":"&lt;sup&gt;10&lt;/sup&gt;"},"properties":{"noteIndex":0},"schema":"https://github.com/citation-style-language/schema/raw/master/csl-citation.json"}</w:instrText>
      </w:r>
      <w:r w:rsidR="00017876" w:rsidRPr="00C675E0">
        <w:rPr>
          <w:rFonts w:asciiTheme="minorHAnsi" w:hAnsiTheme="minorHAnsi" w:cstheme="minorHAnsi"/>
          <w:color w:val="auto"/>
        </w:rPr>
        <w:fldChar w:fldCharType="separate"/>
      </w:r>
      <w:r w:rsidR="00017876" w:rsidRPr="00C675E0">
        <w:rPr>
          <w:rFonts w:asciiTheme="minorHAnsi" w:hAnsiTheme="minorHAnsi" w:cstheme="minorHAnsi"/>
          <w:noProof/>
          <w:color w:val="auto"/>
          <w:vertAlign w:val="superscript"/>
        </w:rPr>
        <w:t>7</w:t>
      </w:r>
      <w:r w:rsidR="00017876" w:rsidRPr="00C675E0">
        <w:rPr>
          <w:rFonts w:asciiTheme="minorHAnsi" w:hAnsiTheme="minorHAnsi" w:cstheme="minorHAnsi"/>
          <w:color w:val="auto"/>
        </w:rPr>
        <w:fldChar w:fldCharType="end"/>
      </w:r>
      <w:r w:rsidR="00017876" w:rsidRPr="00C675E0">
        <w:rPr>
          <w:rFonts w:asciiTheme="minorHAnsi" w:hAnsiTheme="minorHAnsi" w:cstheme="minorHAnsi"/>
          <w:color w:val="auto"/>
        </w:rPr>
        <w:t>, shows the separation of membrane contamination from the pure mitochondrial fraction (</w:t>
      </w:r>
      <w:r w:rsidR="00017876" w:rsidRPr="00C675E0">
        <w:rPr>
          <w:rFonts w:asciiTheme="minorHAnsi" w:hAnsiTheme="minorHAnsi" w:cstheme="minorHAnsi"/>
          <w:b/>
          <w:bCs/>
          <w:color w:val="auto"/>
        </w:rPr>
        <w:t>Fig</w:t>
      </w:r>
      <w:r w:rsidR="003E76B2" w:rsidRPr="00C675E0">
        <w:rPr>
          <w:rFonts w:asciiTheme="minorHAnsi" w:hAnsiTheme="minorHAnsi" w:cstheme="minorHAnsi"/>
          <w:b/>
          <w:bCs/>
          <w:color w:val="auto"/>
        </w:rPr>
        <w:t>ure</w:t>
      </w:r>
      <w:r w:rsidR="00017876" w:rsidRPr="00C675E0">
        <w:rPr>
          <w:rFonts w:asciiTheme="minorHAnsi" w:hAnsiTheme="minorHAnsi" w:cstheme="minorHAnsi"/>
          <w:b/>
          <w:bCs/>
          <w:color w:val="auto"/>
        </w:rPr>
        <w:t xml:space="preserve"> 2A</w:t>
      </w:r>
      <w:r w:rsidR="00017876" w:rsidRPr="00C675E0">
        <w:rPr>
          <w:rFonts w:asciiTheme="minorHAnsi" w:hAnsiTheme="minorHAnsi" w:cstheme="minorHAnsi"/>
          <w:color w:val="auto"/>
        </w:rPr>
        <w:t>). The pure membrane fraction migrated to the least dense fractions, 10% and 15% iodixanol (v/v) (</w:t>
      </w:r>
      <w:r w:rsidR="00017876" w:rsidRPr="00C675E0">
        <w:rPr>
          <w:rFonts w:asciiTheme="minorHAnsi" w:hAnsiTheme="minorHAnsi" w:cstheme="minorHAnsi"/>
          <w:b/>
          <w:bCs/>
          <w:color w:val="auto"/>
        </w:rPr>
        <w:t>Fig</w:t>
      </w:r>
      <w:r w:rsidR="003E76B2" w:rsidRPr="00C675E0">
        <w:rPr>
          <w:rFonts w:asciiTheme="minorHAnsi" w:hAnsiTheme="minorHAnsi" w:cstheme="minorHAnsi"/>
          <w:b/>
          <w:bCs/>
          <w:color w:val="auto"/>
        </w:rPr>
        <w:t>ure</w:t>
      </w:r>
      <w:r w:rsidR="00017876" w:rsidRPr="00C675E0">
        <w:rPr>
          <w:rFonts w:asciiTheme="minorHAnsi" w:hAnsiTheme="minorHAnsi" w:cstheme="minorHAnsi"/>
          <w:b/>
          <w:bCs/>
          <w:color w:val="auto"/>
        </w:rPr>
        <w:t xml:space="preserve"> 2B</w:t>
      </w:r>
      <w:r w:rsidR="00017876" w:rsidRPr="00C675E0">
        <w:rPr>
          <w:rFonts w:asciiTheme="minorHAnsi" w:hAnsiTheme="minorHAnsi" w:cstheme="minorHAnsi"/>
          <w:color w:val="auto"/>
        </w:rPr>
        <w:t xml:space="preserve">). Mitochondrial contamination of the membrane fraction was separated by the gradient. </w:t>
      </w:r>
    </w:p>
    <w:p w14:paraId="3026CE3C" w14:textId="77777777" w:rsidR="00730221" w:rsidRPr="00C675E0" w:rsidRDefault="00730221" w:rsidP="00C675E0">
      <w:pPr>
        <w:pStyle w:val="NoSpacing"/>
        <w:rPr>
          <w:rFonts w:asciiTheme="minorHAnsi" w:hAnsiTheme="minorHAnsi" w:cstheme="minorHAnsi"/>
          <w:color w:val="auto"/>
        </w:rPr>
      </w:pPr>
    </w:p>
    <w:p w14:paraId="2163D2C3" w14:textId="15B4A882" w:rsidR="00730221" w:rsidRPr="00C675E0" w:rsidRDefault="00F50D0D" w:rsidP="00C675E0">
      <w:pPr>
        <w:pStyle w:val="NoSpacing"/>
        <w:rPr>
          <w:rFonts w:asciiTheme="minorHAnsi" w:hAnsiTheme="minorHAnsi" w:cstheme="minorHAnsi"/>
          <w:color w:val="auto"/>
        </w:rPr>
      </w:pPr>
      <w:r w:rsidRPr="00C675E0">
        <w:rPr>
          <w:rFonts w:asciiTheme="minorHAnsi" w:hAnsiTheme="minorHAnsi" w:cstheme="minorHAnsi"/>
          <w:color w:val="auto"/>
        </w:rPr>
        <w:t>A</w:t>
      </w:r>
      <w:r w:rsidR="009F0BC7" w:rsidRPr="00C675E0">
        <w:rPr>
          <w:rFonts w:asciiTheme="minorHAnsi" w:hAnsiTheme="minorHAnsi" w:cstheme="minorHAnsi"/>
          <w:color w:val="auto"/>
        </w:rPr>
        <w:t xml:space="preserve"> </w:t>
      </w:r>
      <w:r w:rsidR="00303702" w:rsidRPr="00C675E0">
        <w:rPr>
          <w:rFonts w:asciiTheme="minorHAnsi" w:hAnsiTheme="minorHAnsi" w:cstheme="minorHAnsi"/>
          <w:color w:val="auto"/>
        </w:rPr>
        <w:t>western</w:t>
      </w:r>
      <w:r w:rsidR="009F0BC7" w:rsidRPr="00C675E0">
        <w:rPr>
          <w:rFonts w:asciiTheme="minorHAnsi" w:hAnsiTheme="minorHAnsi" w:cstheme="minorHAnsi"/>
          <w:color w:val="auto"/>
        </w:rPr>
        <w:t xml:space="preserve"> blot</w:t>
      </w:r>
      <w:r w:rsidR="009F0BC7"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{"citationItems":[{"id":"ITEM-1","itemData":{"DOI":"10.1073/pnas.76.9.4350","ISBN":"0027-8424 (Print) 0027-8424 (Linking)","ISSN":"0027-8424","PMID":"388439","abstract":"A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author":[{"dropping-particle":"","family":"Towbin","given":"H.","non-dropping-particle":"","parse-names":false,"suffix":""},{"dropping-particle":"","family":"Staehelin","given":"T.","non-dropping-particle":"","parse-names":false,"suffix":""},{"dropping-particle":"","family":"Gordon","given":"J.","non-dropping-particle":"","parse-names":false,"suffix":""}],"container-title":"Proceedings of the National Academy of Sciences","id":"ITEM-1","issue":"9","issued":{"date-parts":[["1979"]]},"page":"4350-4354","title":"Electrophoretic transfer of proteins from polyacrylamide gels to nitrocellulose sheets: procedure and some applications.","type":"article-journal","volume":"76"},"uris":["http://www.mendeley.com/documents/?uuid=eaae003c-82cb-440e-93d6-b7d11f87410e"]}],"mendeley":{"formattedCitation":"&lt;sup&gt;8&lt;/sup&gt;","plainTextFormattedCitation":"8","previouslyFormattedCitation":"&lt;sup&gt;11&lt;/sup&gt;"},"properties":{"noteIndex":0},"schema":"https://github.com/citation-style-language/schema/raw/master/csl-citation.json"}</w:instrText>
      </w:r>
      <w:r w:rsidR="009F0BC7"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8</w:t>
      </w:r>
      <w:r w:rsidR="009F0BC7" w:rsidRPr="00C675E0">
        <w:rPr>
          <w:rFonts w:asciiTheme="minorHAnsi" w:hAnsiTheme="minorHAnsi" w:cstheme="minorHAnsi"/>
          <w:color w:val="auto"/>
        </w:rPr>
        <w:fldChar w:fldCharType="end"/>
      </w:r>
      <w:r w:rsidR="009F0BC7" w:rsidRPr="00C675E0">
        <w:rPr>
          <w:rFonts w:asciiTheme="minorHAnsi" w:hAnsiTheme="minorHAnsi" w:cstheme="minorHAnsi"/>
          <w:color w:val="auto"/>
        </w:rPr>
        <w:t xml:space="preserve"> </w:t>
      </w:r>
      <w:r w:rsidRPr="00C675E0">
        <w:rPr>
          <w:rFonts w:asciiTheme="minorHAnsi" w:hAnsiTheme="minorHAnsi" w:cstheme="minorHAnsi"/>
          <w:color w:val="auto"/>
        </w:rPr>
        <w:t xml:space="preserve">performed </w:t>
      </w:r>
      <w:r w:rsidR="009F0BC7" w:rsidRPr="00C675E0">
        <w:rPr>
          <w:rFonts w:asciiTheme="minorHAnsi" w:hAnsiTheme="minorHAnsi" w:cstheme="minorHAnsi"/>
          <w:color w:val="auto"/>
        </w:rPr>
        <w:t xml:space="preserve">with </w:t>
      </w:r>
      <w:r w:rsidR="00B72573" w:rsidRPr="00C675E0">
        <w:rPr>
          <w:rFonts w:asciiTheme="minorHAnsi" w:hAnsiTheme="minorHAnsi" w:cstheme="minorHAnsi"/>
          <w:color w:val="auto"/>
        </w:rPr>
        <w:t xml:space="preserve">the </w:t>
      </w:r>
      <w:r w:rsidR="009F0BC7" w:rsidRPr="00C675E0">
        <w:rPr>
          <w:rFonts w:asciiTheme="minorHAnsi" w:hAnsiTheme="minorHAnsi" w:cstheme="minorHAnsi"/>
          <w:color w:val="auto"/>
        </w:rPr>
        <w:t xml:space="preserve">additional localization markers </w:t>
      </w:r>
      <w:r w:rsidR="003B6400" w:rsidRPr="00C675E0">
        <w:rPr>
          <w:rFonts w:asciiTheme="minorHAnsi" w:hAnsiTheme="minorHAnsi" w:cstheme="minorHAnsi"/>
          <w:color w:val="auto"/>
        </w:rPr>
        <w:t>(referenced in st</w:t>
      </w:r>
      <w:r w:rsidR="00017876" w:rsidRPr="00C675E0">
        <w:rPr>
          <w:rFonts w:asciiTheme="minorHAnsi" w:hAnsiTheme="minorHAnsi" w:cstheme="minorHAnsi"/>
          <w:color w:val="auto"/>
        </w:rPr>
        <w:t>ep 7</w:t>
      </w:r>
      <w:r w:rsidR="003B6400" w:rsidRPr="00C675E0">
        <w:rPr>
          <w:rFonts w:asciiTheme="minorHAnsi" w:hAnsiTheme="minorHAnsi" w:cstheme="minorHAnsi"/>
          <w:color w:val="auto"/>
        </w:rPr>
        <w:t>.</w:t>
      </w:r>
      <w:r w:rsidR="006D0094" w:rsidRPr="00C675E0">
        <w:rPr>
          <w:rFonts w:asciiTheme="minorHAnsi" w:hAnsiTheme="minorHAnsi" w:cstheme="minorHAnsi"/>
          <w:color w:val="auto"/>
        </w:rPr>
        <w:t>4</w:t>
      </w:r>
      <w:r w:rsidR="003B6400" w:rsidRPr="00C675E0">
        <w:rPr>
          <w:rFonts w:asciiTheme="minorHAnsi" w:hAnsiTheme="minorHAnsi" w:cstheme="minorHAnsi"/>
          <w:color w:val="auto"/>
        </w:rPr>
        <w:t xml:space="preserve">) </w:t>
      </w:r>
      <w:r w:rsidR="00A57F72" w:rsidRPr="00C675E0">
        <w:rPr>
          <w:rFonts w:asciiTheme="minorHAnsi" w:hAnsiTheme="minorHAnsi" w:cstheme="minorHAnsi"/>
          <w:color w:val="auto"/>
        </w:rPr>
        <w:t>shows</w:t>
      </w:r>
      <w:r w:rsidR="009F0BC7" w:rsidRPr="00C675E0">
        <w:rPr>
          <w:rFonts w:asciiTheme="minorHAnsi" w:hAnsiTheme="minorHAnsi" w:cstheme="minorHAnsi"/>
          <w:color w:val="auto"/>
        </w:rPr>
        <w:t xml:space="preserve"> the purity of the </w:t>
      </w:r>
      <w:r w:rsidR="00017876" w:rsidRPr="00C675E0">
        <w:rPr>
          <w:rFonts w:asciiTheme="minorHAnsi" w:hAnsiTheme="minorHAnsi" w:cstheme="minorHAnsi"/>
          <w:color w:val="auto"/>
        </w:rPr>
        <w:t xml:space="preserve">cytosolic </w:t>
      </w:r>
      <w:r w:rsidR="009F0BC7" w:rsidRPr="00C675E0">
        <w:rPr>
          <w:rFonts w:asciiTheme="minorHAnsi" w:hAnsiTheme="minorHAnsi" w:cstheme="minorHAnsi"/>
          <w:color w:val="auto"/>
        </w:rPr>
        <w:t xml:space="preserve">and nuclear </w:t>
      </w:r>
      <w:r w:rsidR="00CC4E27" w:rsidRPr="00C675E0">
        <w:rPr>
          <w:rFonts w:asciiTheme="minorHAnsi" w:hAnsiTheme="minorHAnsi" w:cstheme="minorHAnsi"/>
          <w:color w:val="auto"/>
        </w:rPr>
        <w:t>fractions</w:t>
      </w:r>
      <w:r w:rsidR="009F0BC7" w:rsidRPr="00C675E0">
        <w:rPr>
          <w:rFonts w:asciiTheme="minorHAnsi" w:hAnsiTheme="minorHAnsi" w:cstheme="minorHAnsi"/>
          <w:color w:val="auto"/>
        </w:rPr>
        <w:t xml:space="preserve">, </w:t>
      </w:r>
      <w:r w:rsidR="00CC4E27" w:rsidRPr="00C675E0">
        <w:rPr>
          <w:rFonts w:asciiTheme="minorHAnsi" w:hAnsiTheme="minorHAnsi" w:cstheme="minorHAnsi"/>
          <w:color w:val="auto"/>
        </w:rPr>
        <w:t>while</w:t>
      </w:r>
      <w:r w:rsidR="009F0BC7" w:rsidRPr="00C675E0">
        <w:rPr>
          <w:rFonts w:asciiTheme="minorHAnsi" w:hAnsiTheme="minorHAnsi" w:cstheme="minorHAnsi"/>
          <w:color w:val="auto"/>
        </w:rPr>
        <w:t xml:space="preserve"> addition</w:t>
      </w:r>
      <w:r w:rsidR="00CC4E27" w:rsidRPr="00C675E0">
        <w:rPr>
          <w:rFonts w:asciiTheme="minorHAnsi" w:hAnsiTheme="minorHAnsi" w:cstheme="minorHAnsi"/>
          <w:color w:val="auto"/>
        </w:rPr>
        <w:t>ally</w:t>
      </w:r>
      <w:r w:rsidR="009F0BC7" w:rsidRPr="00C675E0">
        <w:rPr>
          <w:rFonts w:asciiTheme="minorHAnsi" w:hAnsiTheme="minorHAnsi" w:cstheme="minorHAnsi"/>
          <w:color w:val="auto"/>
        </w:rPr>
        <w:t xml:space="preserve"> verifying </w:t>
      </w:r>
      <w:r w:rsidR="00CC4E27" w:rsidRPr="00C675E0">
        <w:rPr>
          <w:rFonts w:asciiTheme="minorHAnsi" w:hAnsiTheme="minorHAnsi" w:cstheme="minorHAnsi"/>
          <w:color w:val="auto"/>
        </w:rPr>
        <w:t xml:space="preserve">that </w:t>
      </w:r>
      <w:r w:rsidR="009F0BC7" w:rsidRPr="00C675E0">
        <w:rPr>
          <w:rFonts w:asciiTheme="minorHAnsi" w:hAnsiTheme="minorHAnsi" w:cstheme="minorHAnsi"/>
          <w:color w:val="auto"/>
        </w:rPr>
        <w:t xml:space="preserve">the mitochondrial and membrane samples </w:t>
      </w:r>
      <w:r w:rsidR="00CC4E27" w:rsidRPr="00C675E0">
        <w:rPr>
          <w:rFonts w:asciiTheme="minorHAnsi" w:hAnsiTheme="minorHAnsi" w:cstheme="minorHAnsi"/>
          <w:color w:val="auto"/>
        </w:rPr>
        <w:t xml:space="preserve">are free from contamination by </w:t>
      </w:r>
      <w:r w:rsidR="00661878" w:rsidRPr="00C675E0">
        <w:rPr>
          <w:rFonts w:asciiTheme="minorHAnsi" w:hAnsiTheme="minorHAnsi" w:cstheme="minorHAnsi"/>
          <w:color w:val="auto"/>
        </w:rPr>
        <w:t>proteins from other parts of the cell</w:t>
      </w:r>
      <w:r w:rsidR="00B72573" w:rsidRPr="00C675E0">
        <w:rPr>
          <w:rFonts w:asciiTheme="minorHAnsi" w:hAnsiTheme="minorHAnsi" w:cstheme="minorHAnsi"/>
          <w:color w:val="auto"/>
        </w:rPr>
        <w:t xml:space="preserve"> (</w:t>
      </w:r>
      <w:r w:rsidR="00B72573" w:rsidRPr="00C675E0">
        <w:rPr>
          <w:rFonts w:asciiTheme="minorHAnsi" w:hAnsiTheme="minorHAnsi" w:cstheme="minorHAnsi"/>
          <w:b/>
          <w:bCs/>
          <w:color w:val="auto"/>
        </w:rPr>
        <w:t>Fig</w:t>
      </w:r>
      <w:r w:rsidR="0061392D" w:rsidRPr="00C675E0">
        <w:rPr>
          <w:rFonts w:asciiTheme="minorHAnsi" w:hAnsiTheme="minorHAnsi" w:cstheme="minorHAnsi"/>
          <w:b/>
          <w:bCs/>
          <w:color w:val="auto"/>
        </w:rPr>
        <w:t>ure</w:t>
      </w:r>
      <w:r w:rsidR="00B72573" w:rsidRPr="00C675E0">
        <w:rPr>
          <w:rFonts w:asciiTheme="minorHAnsi" w:hAnsiTheme="minorHAnsi" w:cstheme="minorHAnsi"/>
          <w:b/>
          <w:bCs/>
          <w:color w:val="auto"/>
        </w:rPr>
        <w:t xml:space="preserve"> 3</w:t>
      </w:r>
      <w:r w:rsidR="00B72573" w:rsidRPr="00C675E0">
        <w:rPr>
          <w:rFonts w:asciiTheme="minorHAnsi" w:hAnsiTheme="minorHAnsi" w:cstheme="minorHAnsi"/>
          <w:color w:val="auto"/>
        </w:rPr>
        <w:t>)</w:t>
      </w:r>
      <w:r w:rsidR="00CC4E27" w:rsidRPr="00C675E0">
        <w:rPr>
          <w:rFonts w:asciiTheme="minorHAnsi" w:hAnsiTheme="minorHAnsi" w:cstheme="minorHAnsi"/>
          <w:color w:val="auto"/>
        </w:rPr>
        <w:t>.</w:t>
      </w:r>
      <w:r w:rsidR="006572CF" w:rsidRPr="00C675E0">
        <w:rPr>
          <w:rFonts w:asciiTheme="minorHAnsi" w:hAnsiTheme="minorHAnsi" w:cstheme="minorHAnsi"/>
          <w:color w:val="auto"/>
        </w:rPr>
        <w:t xml:space="preserve"> Using a</w:t>
      </w:r>
      <w:r w:rsidR="00A736CE" w:rsidRPr="00C675E0">
        <w:rPr>
          <w:rFonts w:asciiTheme="minorHAnsi" w:hAnsiTheme="minorHAnsi" w:cstheme="minorHAnsi"/>
          <w:color w:val="auto"/>
        </w:rPr>
        <w:t xml:space="preserve">n antibody </w:t>
      </w:r>
      <w:r w:rsidR="0061392D" w:rsidRPr="00C675E0">
        <w:rPr>
          <w:rFonts w:asciiTheme="minorHAnsi" w:hAnsiTheme="minorHAnsi" w:cstheme="minorHAnsi"/>
          <w:color w:val="auto"/>
        </w:rPr>
        <w:t>against</w:t>
      </w:r>
      <w:r w:rsidR="003B6400" w:rsidRPr="00C675E0">
        <w:rPr>
          <w:rFonts w:asciiTheme="minorHAnsi" w:hAnsiTheme="minorHAnsi" w:cstheme="minorHAnsi"/>
          <w:color w:val="auto"/>
        </w:rPr>
        <w:t xml:space="preserve"> GAPDH, normally localized to the cytoplasm of the cell</w:t>
      </w:r>
      <w:r w:rsidR="00260D68"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{"citationItems":[{"id":"ITEM-1","itemData":{"DOI":"10.1152/physiolgenomics.00025.2005","ISBN":"1531-2267 (Electronic)\\n1094-8341 (Linking)","ISSN":"1094-8341","PMID":"15769908","abstract":"Quantitative gene expression data are often normalized to the expression levels of control or so-called \"housekeeping\" genes. An inherent assumption in the use of housekeeping genes is that expression of the genes remains constant in the cells or tissues under investigation. Although exceptions to this assumption are well documented, housekeeping genes are of value in fully characterized systems. Glyceraldehyde-3-phosphate dehydrogenase (GAPDH) is one of the most commonly used housekeeping genes used in comparisons of gene expression data. To investigate the value of GAPDH as a housekeeping gene in human tissues, the expression of GAPDH mRNA was measured in a panel of 72 different pathologically normal human tissue types. Measurements were obtained from 371,088 multiplexed, quantitative real-time RT-PCRs with specific target genes. Significant differences in the expression levels of GAPDH mRNA were observed between tissue types and between donors of the same tissue. A 15-fold difference in GAPDH mRNA copy numbers was observed between the highest and lowest expressing tissue types, skeletal muscle and breast, respectively. No specific effect of either age or gender was observed on GAPDH mRNA expression. These data provide an extensive analysis of GAPDH mRNA expression in human tissues and confirm previous reports of the marked variability of GAPDH expression between tissue types. These data establish comparative levels of expression and can be used to add value to gene expression data in which GAPDH is used as the internal control.\\n","author":[{"dropping-particle":"","family":"Barber","given":"Robert D.","non-dropping-particle":"","parse-names":false,"suffix":""},{"dropping-particle":"","family":"Harmer","given":"Dan W.","non-dropping-particle":"","parse-names":false,"suffix":""},{"dropping-particle":"","family":"Coleman","given":"Robert A.","non-dropping-particle":"","parse-names":false,"suffix":""},{"dropping-particle":"","family":"Clark","given":"Brian J.","non-dropping-particle":"","parse-names":false,"suffix":""}],"container-title":"Physiological Genomics","id":"ITEM-1","issue":"3","issued":{"date-parts":[["2005"]]},"page":"389-395","title":"GAPDH as a housekeeping gene: analysis of GAPDH mRNA expression in a panel of 72 human tissues","type":"article-journal","volume":"21"},"uris":["http://www.mendeley.com/documents/?uuid=235304cd-43b7-430e-ac0f-e8b7dcc77aef"]}],"mendeley":{"formattedCitation":"&lt;sup&gt;9&lt;/sup&gt;","plainTextFormattedCitation":"9","previouslyFormattedCitation":"&lt;sup&gt;12&lt;/sup&gt;"},"properties":{"noteIndex":0},"schema":"https://github.com/citation-style-language/schema/raw/master/csl-citation.json"}</w:instrText>
      </w:r>
      <w:r w:rsidR="00260D68"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9</w:t>
      </w:r>
      <w:r w:rsidR="00260D68" w:rsidRPr="00C675E0">
        <w:rPr>
          <w:rFonts w:asciiTheme="minorHAnsi" w:hAnsiTheme="minorHAnsi" w:cstheme="minorHAnsi"/>
          <w:color w:val="auto"/>
        </w:rPr>
        <w:fldChar w:fldCharType="end"/>
      </w:r>
      <w:r w:rsidR="003B6400" w:rsidRPr="00C675E0">
        <w:rPr>
          <w:rFonts w:asciiTheme="minorHAnsi" w:hAnsiTheme="minorHAnsi" w:cstheme="minorHAnsi"/>
          <w:color w:val="auto"/>
        </w:rPr>
        <w:t>,</w:t>
      </w:r>
      <w:r w:rsidR="009F0BC7" w:rsidRPr="00C675E0">
        <w:rPr>
          <w:rFonts w:asciiTheme="minorHAnsi" w:hAnsiTheme="minorHAnsi" w:cstheme="minorHAnsi"/>
          <w:color w:val="auto"/>
        </w:rPr>
        <w:t xml:space="preserve"> shows </w:t>
      </w:r>
      <w:r w:rsidR="00CC4E27" w:rsidRPr="00C675E0">
        <w:rPr>
          <w:rFonts w:asciiTheme="minorHAnsi" w:hAnsiTheme="minorHAnsi" w:cstheme="minorHAnsi"/>
          <w:color w:val="auto"/>
        </w:rPr>
        <w:t xml:space="preserve">that this protein </w:t>
      </w:r>
      <w:r w:rsidR="00B639E1" w:rsidRPr="00C675E0">
        <w:rPr>
          <w:rFonts w:asciiTheme="minorHAnsi" w:hAnsiTheme="minorHAnsi" w:cstheme="minorHAnsi"/>
          <w:color w:val="auto"/>
        </w:rPr>
        <w:t xml:space="preserve">is </w:t>
      </w:r>
      <w:r w:rsidR="00CC4E27" w:rsidRPr="00C675E0">
        <w:rPr>
          <w:rFonts w:asciiTheme="minorHAnsi" w:hAnsiTheme="minorHAnsi" w:cstheme="minorHAnsi"/>
          <w:color w:val="auto"/>
        </w:rPr>
        <w:t xml:space="preserve">only </w:t>
      </w:r>
      <w:r w:rsidR="00B639E1" w:rsidRPr="00C675E0">
        <w:rPr>
          <w:rFonts w:asciiTheme="minorHAnsi" w:hAnsiTheme="minorHAnsi" w:cstheme="minorHAnsi"/>
          <w:color w:val="auto"/>
        </w:rPr>
        <w:t xml:space="preserve">found in the </w:t>
      </w:r>
      <w:r w:rsidR="003B6400" w:rsidRPr="00C675E0">
        <w:rPr>
          <w:rFonts w:asciiTheme="minorHAnsi" w:hAnsiTheme="minorHAnsi" w:cstheme="minorHAnsi"/>
          <w:color w:val="auto"/>
        </w:rPr>
        <w:t>cytosolic fraction</w:t>
      </w:r>
      <w:r w:rsidR="00CC4E27" w:rsidRPr="00C675E0">
        <w:rPr>
          <w:rFonts w:asciiTheme="minorHAnsi" w:hAnsiTheme="minorHAnsi" w:cstheme="minorHAnsi"/>
          <w:color w:val="auto"/>
        </w:rPr>
        <w:t xml:space="preserve"> (</w:t>
      </w:r>
      <w:r w:rsidR="00CC4E27" w:rsidRPr="00C675E0">
        <w:rPr>
          <w:rFonts w:asciiTheme="minorHAnsi" w:hAnsiTheme="minorHAnsi" w:cstheme="minorHAnsi"/>
          <w:b/>
          <w:bCs/>
          <w:color w:val="auto"/>
        </w:rPr>
        <w:t>Fig</w:t>
      </w:r>
      <w:r w:rsidR="0061392D" w:rsidRPr="00C675E0">
        <w:rPr>
          <w:rFonts w:asciiTheme="minorHAnsi" w:hAnsiTheme="minorHAnsi" w:cstheme="minorHAnsi"/>
          <w:b/>
          <w:bCs/>
          <w:color w:val="auto"/>
        </w:rPr>
        <w:t>ure</w:t>
      </w:r>
      <w:r w:rsidR="00CC4E27"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6572CF" w:rsidRPr="00C675E0">
        <w:rPr>
          <w:rFonts w:asciiTheme="minorHAnsi" w:hAnsiTheme="minorHAnsi" w:cstheme="minorHAnsi"/>
          <w:color w:val="auto"/>
        </w:rPr>
        <w:t>,</w:t>
      </w:r>
      <w:r w:rsidR="00CC4E27" w:rsidRPr="00C675E0">
        <w:rPr>
          <w:rFonts w:asciiTheme="minorHAnsi" w:hAnsiTheme="minorHAnsi" w:cstheme="minorHAnsi"/>
          <w:color w:val="auto"/>
        </w:rPr>
        <w:t xml:space="preserve"> Lane 1, </w:t>
      </w:r>
      <w:r w:rsidR="006572CF" w:rsidRPr="00C675E0">
        <w:rPr>
          <w:rFonts w:asciiTheme="minorHAnsi" w:hAnsiTheme="minorHAnsi" w:cstheme="minorHAnsi"/>
          <w:color w:val="auto"/>
        </w:rPr>
        <w:t>first</w:t>
      </w:r>
      <w:r w:rsidR="00CC4E27" w:rsidRPr="00C675E0">
        <w:rPr>
          <w:rFonts w:asciiTheme="minorHAnsi" w:hAnsiTheme="minorHAnsi" w:cstheme="minorHAnsi"/>
          <w:color w:val="auto"/>
        </w:rPr>
        <w:t xml:space="preserve"> panel)</w:t>
      </w:r>
      <w:r w:rsidR="0061392D" w:rsidRPr="00C675E0">
        <w:rPr>
          <w:rFonts w:asciiTheme="minorHAnsi" w:hAnsiTheme="minorHAnsi" w:cstheme="minorHAnsi"/>
          <w:color w:val="auto"/>
        </w:rPr>
        <w:t>,</w:t>
      </w:r>
      <w:r w:rsidR="00B639E1" w:rsidRPr="00C675E0">
        <w:rPr>
          <w:rFonts w:asciiTheme="minorHAnsi" w:hAnsiTheme="minorHAnsi" w:cstheme="minorHAnsi"/>
          <w:color w:val="auto"/>
        </w:rPr>
        <w:t xml:space="preserve"> and </w:t>
      </w:r>
      <w:r w:rsidR="0061392D" w:rsidRPr="00C675E0">
        <w:rPr>
          <w:rFonts w:asciiTheme="minorHAnsi" w:hAnsiTheme="minorHAnsi" w:cstheme="minorHAnsi"/>
          <w:color w:val="auto"/>
        </w:rPr>
        <w:t xml:space="preserve">that </w:t>
      </w:r>
      <w:r w:rsidR="000E0990" w:rsidRPr="00C675E0">
        <w:rPr>
          <w:rFonts w:asciiTheme="minorHAnsi" w:hAnsiTheme="minorHAnsi" w:cstheme="minorHAnsi"/>
          <w:color w:val="auto"/>
        </w:rPr>
        <w:t>no</w:t>
      </w:r>
      <w:r w:rsidR="00FC3E19" w:rsidRPr="00C675E0">
        <w:rPr>
          <w:rFonts w:asciiTheme="minorHAnsi" w:hAnsiTheme="minorHAnsi" w:cstheme="minorHAnsi"/>
          <w:color w:val="auto"/>
        </w:rPr>
        <w:t xml:space="preserve"> contamination </w:t>
      </w:r>
      <w:r w:rsidR="000E0990" w:rsidRPr="00C675E0">
        <w:rPr>
          <w:rFonts w:asciiTheme="minorHAnsi" w:hAnsiTheme="minorHAnsi" w:cstheme="minorHAnsi"/>
          <w:color w:val="auto"/>
        </w:rPr>
        <w:t xml:space="preserve">is observed </w:t>
      </w:r>
      <w:r w:rsidR="00FC3E19" w:rsidRPr="00C675E0">
        <w:rPr>
          <w:rFonts w:asciiTheme="minorHAnsi" w:hAnsiTheme="minorHAnsi" w:cstheme="minorHAnsi"/>
          <w:color w:val="auto"/>
        </w:rPr>
        <w:t xml:space="preserve">in the </w:t>
      </w:r>
      <w:r w:rsidR="00CD47A3" w:rsidRPr="00C675E0">
        <w:rPr>
          <w:rFonts w:asciiTheme="minorHAnsi" w:hAnsiTheme="minorHAnsi" w:cstheme="minorHAnsi"/>
          <w:color w:val="auto"/>
        </w:rPr>
        <w:t>extracted nuclear pro</w:t>
      </w:r>
      <w:r w:rsidR="00017876" w:rsidRPr="00C675E0">
        <w:rPr>
          <w:rFonts w:asciiTheme="minorHAnsi" w:hAnsiTheme="minorHAnsi" w:cstheme="minorHAnsi"/>
          <w:color w:val="auto"/>
        </w:rPr>
        <w:t>teins, the density-</w:t>
      </w:r>
      <w:r w:rsidR="00CD47A3" w:rsidRPr="00C675E0">
        <w:rPr>
          <w:rFonts w:asciiTheme="minorHAnsi" w:hAnsiTheme="minorHAnsi" w:cstheme="minorHAnsi"/>
          <w:color w:val="auto"/>
        </w:rPr>
        <w:t>purified mitochondria</w:t>
      </w:r>
      <w:r w:rsidR="0061392D" w:rsidRPr="00C675E0">
        <w:rPr>
          <w:rFonts w:asciiTheme="minorHAnsi" w:hAnsiTheme="minorHAnsi" w:cstheme="minorHAnsi"/>
          <w:color w:val="auto"/>
        </w:rPr>
        <w:t>,</w:t>
      </w:r>
      <w:r w:rsidR="00CD47A3" w:rsidRPr="00C675E0">
        <w:rPr>
          <w:rFonts w:asciiTheme="minorHAnsi" w:hAnsiTheme="minorHAnsi" w:cstheme="minorHAnsi"/>
          <w:color w:val="auto"/>
        </w:rPr>
        <w:t xml:space="preserve"> </w:t>
      </w:r>
      <w:r w:rsidR="00FC3E19" w:rsidRPr="00C675E0">
        <w:rPr>
          <w:rFonts w:asciiTheme="minorHAnsi" w:hAnsiTheme="minorHAnsi" w:cstheme="minorHAnsi"/>
          <w:color w:val="auto"/>
        </w:rPr>
        <w:t xml:space="preserve">or </w:t>
      </w:r>
      <w:r w:rsidR="00CD47A3" w:rsidRPr="00C675E0">
        <w:rPr>
          <w:rFonts w:asciiTheme="minorHAnsi" w:hAnsiTheme="minorHAnsi" w:cstheme="minorHAnsi"/>
          <w:color w:val="auto"/>
        </w:rPr>
        <w:t xml:space="preserve">membrane </w:t>
      </w:r>
      <w:r w:rsidR="005F61F5" w:rsidRPr="00C675E0">
        <w:rPr>
          <w:rFonts w:asciiTheme="minorHAnsi" w:hAnsiTheme="minorHAnsi" w:cstheme="minorHAnsi"/>
          <w:color w:val="auto"/>
        </w:rPr>
        <w:t>fractions</w:t>
      </w:r>
      <w:r w:rsidR="00CD47A3" w:rsidRPr="00C675E0">
        <w:rPr>
          <w:rFonts w:asciiTheme="minorHAnsi" w:hAnsiTheme="minorHAnsi" w:cstheme="minorHAnsi"/>
          <w:color w:val="auto"/>
        </w:rPr>
        <w:t xml:space="preserve"> </w:t>
      </w:r>
      <w:r w:rsidR="00FC3E19" w:rsidRPr="00C675E0">
        <w:rPr>
          <w:rFonts w:asciiTheme="minorHAnsi" w:hAnsiTheme="minorHAnsi" w:cstheme="minorHAnsi"/>
          <w:color w:val="auto"/>
        </w:rPr>
        <w:t>(</w:t>
      </w:r>
      <w:r w:rsidR="00C56648" w:rsidRPr="00C675E0">
        <w:rPr>
          <w:rFonts w:asciiTheme="minorHAnsi" w:hAnsiTheme="minorHAnsi" w:cstheme="minorHAnsi"/>
          <w:b/>
          <w:bCs/>
          <w:color w:val="auto"/>
        </w:rPr>
        <w:t>Fig</w:t>
      </w:r>
      <w:r w:rsidR="0061392D" w:rsidRPr="00C675E0">
        <w:rPr>
          <w:rFonts w:asciiTheme="minorHAnsi" w:hAnsiTheme="minorHAnsi" w:cstheme="minorHAnsi"/>
          <w:b/>
          <w:bCs/>
          <w:color w:val="auto"/>
        </w:rPr>
        <w:t>ure</w:t>
      </w:r>
      <w:r w:rsidR="00C56648"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0F73DF" w:rsidRPr="00C675E0">
        <w:rPr>
          <w:rFonts w:asciiTheme="minorHAnsi" w:hAnsiTheme="minorHAnsi" w:cstheme="minorHAnsi"/>
          <w:color w:val="auto"/>
        </w:rPr>
        <w:t xml:space="preserve">; </w:t>
      </w:r>
      <w:r w:rsidR="00FC3E19" w:rsidRPr="00C675E0">
        <w:rPr>
          <w:rFonts w:asciiTheme="minorHAnsi" w:hAnsiTheme="minorHAnsi" w:cstheme="minorHAnsi"/>
          <w:color w:val="auto"/>
        </w:rPr>
        <w:t xml:space="preserve">Lanes </w:t>
      </w:r>
      <w:r w:rsidR="00B72573" w:rsidRPr="00C675E0">
        <w:rPr>
          <w:rFonts w:asciiTheme="minorHAnsi" w:hAnsiTheme="minorHAnsi" w:cstheme="minorHAnsi"/>
          <w:color w:val="auto"/>
        </w:rPr>
        <w:t xml:space="preserve">2, </w:t>
      </w:r>
      <w:r w:rsidR="005F61F5" w:rsidRPr="00C675E0">
        <w:rPr>
          <w:rFonts w:asciiTheme="minorHAnsi" w:hAnsiTheme="minorHAnsi" w:cstheme="minorHAnsi"/>
          <w:color w:val="auto"/>
        </w:rPr>
        <w:t>3</w:t>
      </w:r>
      <w:r w:rsidR="0061392D" w:rsidRPr="00C675E0">
        <w:rPr>
          <w:rFonts w:asciiTheme="minorHAnsi" w:hAnsiTheme="minorHAnsi" w:cstheme="minorHAnsi"/>
          <w:color w:val="auto"/>
        </w:rPr>
        <w:t>, and</w:t>
      </w:r>
      <w:r w:rsidR="005F61F5" w:rsidRPr="00C675E0">
        <w:rPr>
          <w:rFonts w:asciiTheme="minorHAnsi" w:hAnsiTheme="minorHAnsi" w:cstheme="minorHAnsi"/>
          <w:color w:val="auto"/>
        </w:rPr>
        <w:t xml:space="preserve"> </w:t>
      </w:r>
      <w:r w:rsidR="00CD47A3" w:rsidRPr="00C675E0">
        <w:rPr>
          <w:rFonts w:asciiTheme="minorHAnsi" w:hAnsiTheme="minorHAnsi" w:cstheme="minorHAnsi"/>
          <w:color w:val="auto"/>
        </w:rPr>
        <w:t>4</w:t>
      </w:r>
      <w:r w:rsidR="000F73DF" w:rsidRPr="00C675E0">
        <w:rPr>
          <w:rFonts w:asciiTheme="minorHAnsi" w:hAnsiTheme="minorHAnsi" w:cstheme="minorHAnsi"/>
          <w:color w:val="auto"/>
        </w:rPr>
        <w:t xml:space="preserve">; </w:t>
      </w:r>
      <w:r w:rsidR="006572CF" w:rsidRPr="00C675E0">
        <w:rPr>
          <w:rFonts w:asciiTheme="minorHAnsi" w:hAnsiTheme="minorHAnsi" w:cstheme="minorHAnsi"/>
          <w:color w:val="auto"/>
        </w:rPr>
        <w:t>first</w:t>
      </w:r>
      <w:r w:rsidR="00CD47A3" w:rsidRPr="00C675E0">
        <w:rPr>
          <w:rFonts w:asciiTheme="minorHAnsi" w:hAnsiTheme="minorHAnsi" w:cstheme="minorHAnsi"/>
          <w:color w:val="auto"/>
        </w:rPr>
        <w:t xml:space="preserve"> </w:t>
      </w:r>
      <w:r w:rsidR="00B639E1" w:rsidRPr="00C675E0">
        <w:rPr>
          <w:rFonts w:asciiTheme="minorHAnsi" w:hAnsiTheme="minorHAnsi" w:cstheme="minorHAnsi"/>
          <w:color w:val="auto"/>
        </w:rPr>
        <w:t>panel</w:t>
      </w:r>
      <w:r w:rsidR="00645EB5" w:rsidRPr="00C675E0">
        <w:rPr>
          <w:rFonts w:asciiTheme="minorHAnsi" w:hAnsiTheme="minorHAnsi" w:cstheme="minorHAnsi"/>
          <w:color w:val="auto"/>
        </w:rPr>
        <w:t xml:space="preserve">). </w:t>
      </w:r>
      <w:r w:rsidR="00CC4E27" w:rsidRPr="00C675E0">
        <w:rPr>
          <w:rFonts w:asciiTheme="minorHAnsi" w:hAnsiTheme="minorHAnsi" w:cstheme="minorHAnsi"/>
          <w:color w:val="auto"/>
        </w:rPr>
        <w:t>Probing for histone H3</w:t>
      </w:r>
      <w:r w:rsidR="00FE0BA6" w:rsidRPr="00C675E0">
        <w:rPr>
          <w:rFonts w:asciiTheme="minorHAnsi" w:hAnsiTheme="minorHAnsi" w:cstheme="minorHAnsi"/>
          <w:color w:val="auto"/>
        </w:rPr>
        <w:t>, a protein found in the nucleus and involved in chromatin structure</w:t>
      </w:r>
      <w:r w:rsidR="00FE0BA6"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{"citationItems":[{"id":"ITEM-1","itemData":{"DOI":"10.1111/j.1749-6632.1973.tb15268.x","ISSN":"0077-8923","author":[{"dropping-particle":"","family":"Bradbury","given":"E. M","non-dropping-particle":"","parse-names":false,"suffix":""},{"dropping-particle":"","family":"Cary","given":"P. D.","non-dropping-particle":"","parse-names":false,"suffix":""},{"dropping-particle":"","family":"Crane-Robinson","given":"C.","non-dropping-particle":"","parse-names":false,"suffix":""},{"dropping-particle":"","family":"Rattle","given":"H. W. E.","non-dropping-particle":"","parse-names":false,"suffix":""}],"container-title":"Annals of the New York Academy of Sciences","id":"ITEM-1","issue":"1 Electron Spin","issued":{"date-parts":[["1973","12","1"]]},"page":"266-289","publisher":"John Wiley &amp; Sons, Ltd","title":"CONFORMATIONS AND INTERACTIONS OF HISTONES AND THEIR ROLE IN CHROMOSOME STRUCTURE","type":"article-journal","volume":"222"},"uris":["http://www.mendeley.com/documents/?uuid=4a5ae6d9-8e88-3506-b994-3b8afefd3d58"]}],"mendeley":{"formattedCitation":"&lt;sup&gt;10&lt;/sup&gt;","plainTextFormattedCitation":"10","previouslyFormattedCitation":"&lt;sup&gt;13&lt;/sup&gt;"},"properties":{"noteIndex":0},"schema":"https://github.com/citation-style-language/schema/raw/master/csl-citation.json"}</w:instrText>
      </w:r>
      <w:r w:rsidR="00FE0BA6"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10</w:t>
      </w:r>
      <w:r w:rsidR="00FE0BA6" w:rsidRPr="00C675E0">
        <w:rPr>
          <w:rFonts w:asciiTheme="minorHAnsi" w:hAnsiTheme="minorHAnsi" w:cstheme="minorHAnsi"/>
          <w:color w:val="auto"/>
        </w:rPr>
        <w:fldChar w:fldCharType="end"/>
      </w:r>
      <w:r w:rsidR="00FE0BA6" w:rsidRPr="00C675E0">
        <w:rPr>
          <w:rFonts w:asciiTheme="minorHAnsi" w:hAnsiTheme="minorHAnsi" w:cstheme="minorHAnsi"/>
          <w:color w:val="auto"/>
        </w:rPr>
        <w:t xml:space="preserve">, shows </w:t>
      </w:r>
      <w:r w:rsidR="005F61F5" w:rsidRPr="00C675E0">
        <w:rPr>
          <w:rFonts w:asciiTheme="minorHAnsi" w:hAnsiTheme="minorHAnsi" w:cstheme="minorHAnsi"/>
          <w:color w:val="auto"/>
        </w:rPr>
        <w:t>a successful nuclear extraction (</w:t>
      </w:r>
      <w:r w:rsidR="005F61F5" w:rsidRPr="00C675E0">
        <w:rPr>
          <w:rFonts w:asciiTheme="minorHAnsi" w:hAnsiTheme="minorHAnsi" w:cstheme="minorHAnsi"/>
          <w:b/>
          <w:bCs/>
          <w:color w:val="auto"/>
        </w:rPr>
        <w:t>Fig</w:t>
      </w:r>
      <w:r w:rsidR="000F73DF" w:rsidRPr="00C675E0">
        <w:rPr>
          <w:rFonts w:asciiTheme="minorHAnsi" w:hAnsiTheme="minorHAnsi" w:cstheme="minorHAnsi"/>
          <w:b/>
          <w:bCs/>
          <w:color w:val="auto"/>
        </w:rPr>
        <w:t>ure</w:t>
      </w:r>
      <w:r w:rsidR="005F61F5"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5F61F5" w:rsidRPr="00C675E0">
        <w:rPr>
          <w:rFonts w:asciiTheme="minorHAnsi" w:hAnsiTheme="minorHAnsi" w:cstheme="minorHAnsi"/>
          <w:color w:val="auto"/>
        </w:rPr>
        <w:t xml:space="preserve">, Lane 2, second panel), with some minimal detection in the cytoplasmic fraction and no cross contamination in the mitochondrial or membrane fractions. </w:t>
      </w:r>
    </w:p>
    <w:p w14:paraId="239DBB4C" w14:textId="77777777" w:rsidR="00730221" w:rsidRPr="00C675E0" w:rsidRDefault="00730221" w:rsidP="00C675E0">
      <w:pPr>
        <w:pStyle w:val="NoSpacing"/>
        <w:rPr>
          <w:rFonts w:asciiTheme="minorHAnsi" w:hAnsiTheme="minorHAnsi" w:cstheme="minorHAnsi"/>
          <w:color w:val="auto"/>
        </w:rPr>
      </w:pPr>
    </w:p>
    <w:p w14:paraId="45EB1272" w14:textId="64F0FFD8" w:rsidR="004C1104" w:rsidRPr="00C675E0" w:rsidRDefault="00FC3E19" w:rsidP="00C675E0">
      <w:pPr>
        <w:pStyle w:val="NoSpacing"/>
        <w:rPr>
          <w:rFonts w:asciiTheme="minorHAnsi" w:hAnsiTheme="minorHAnsi" w:cstheme="minorHAnsi"/>
          <w:color w:val="auto"/>
        </w:rPr>
      </w:pPr>
      <w:r w:rsidRPr="00C675E0">
        <w:rPr>
          <w:rFonts w:asciiTheme="minorHAnsi" w:hAnsiTheme="minorHAnsi" w:cstheme="minorHAnsi"/>
          <w:color w:val="auto"/>
        </w:rPr>
        <w:t>Probing for VDAC</w:t>
      </w:r>
      <w:r w:rsidR="005F61F5" w:rsidRPr="00C675E0">
        <w:rPr>
          <w:rFonts w:asciiTheme="minorHAnsi" w:hAnsiTheme="minorHAnsi" w:cstheme="minorHAnsi"/>
          <w:color w:val="auto"/>
        </w:rPr>
        <w:t xml:space="preserve"> in all fractions </w:t>
      </w:r>
      <w:r w:rsidR="000E0990" w:rsidRPr="00C675E0">
        <w:rPr>
          <w:rFonts w:asciiTheme="minorHAnsi" w:hAnsiTheme="minorHAnsi" w:cstheme="minorHAnsi"/>
          <w:color w:val="auto"/>
        </w:rPr>
        <w:t>shows</w:t>
      </w:r>
      <w:r w:rsidR="00B639E1" w:rsidRPr="00C675E0">
        <w:rPr>
          <w:rFonts w:asciiTheme="minorHAnsi" w:hAnsiTheme="minorHAnsi" w:cstheme="minorHAnsi"/>
          <w:color w:val="auto"/>
        </w:rPr>
        <w:t xml:space="preserve"> </w:t>
      </w:r>
      <w:r w:rsidR="005F61F5" w:rsidRPr="00C675E0">
        <w:rPr>
          <w:rFonts w:asciiTheme="minorHAnsi" w:hAnsiTheme="minorHAnsi" w:cstheme="minorHAnsi"/>
          <w:color w:val="auto"/>
        </w:rPr>
        <w:t>the presence of this protein in</w:t>
      </w:r>
      <w:r w:rsidR="003B6400" w:rsidRPr="00C675E0">
        <w:rPr>
          <w:rFonts w:asciiTheme="minorHAnsi" w:hAnsiTheme="minorHAnsi" w:cstheme="minorHAnsi"/>
          <w:color w:val="auto"/>
        </w:rPr>
        <w:t xml:space="preserve"> the pure mitochondrial fraction</w:t>
      </w:r>
      <w:r w:rsidR="005F61F5" w:rsidRPr="00C675E0">
        <w:rPr>
          <w:rFonts w:asciiTheme="minorHAnsi" w:hAnsiTheme="minorHAnsi" w:cstheme="minorHAnsi"/>
          <w:color w:val="auto"/>
        </w:rPr>
        <w:t xml:space="preserve"> (</w:t>
      </w:r>
      <w:r w:rsidR="005F61F5" w:rsidRPr="00C675E0">
        <w:rPr>
          <w:rFonts w:asciiTheme="minorHAnsi" w:hAnsiTheme="minorHAnsi" w:cstheme="minorHAnsi"/>
          <w:b/>
          <w:bCs/>
          <w:color w:val="auto"/>
        </w:rPr>
        <w:t>Fig</w:t>
      </w:r>
      <w:r w:rsidR="000F73DF" w:rsidRPr="00C675E0">
        <w:rPr>
          <w:rFonts w:asciiTheme="minorHAnsi" w:hAnsiTheme="minorHAnsi" w:cstheme="minorHAnsi"/>
          <w:b/>
          <w:bCs/>
          <w:color w:val="auto"/>
        </w:rPr>
        <w:t>ure</w:t>
      </w:r>
      <w:r w:rsidR="005F61F5"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5F61F5" w:rsidRPr="00C675E0">
        <w:rPr>
          <w:rFonts w:asciiTheme="minorHAnsi" w:hAnsiTheme="minorHAnsi" w:cstheme="minorHAnsi"/>
          <w:color w:val="auto"/>
        </w:rPr>
        <w:t>, Lane 3</w:t>
      </w:r>
      <w:r w:rsidR="006572CF" w:rsidRPr="00C675E0">
        <w:rPr>
          <w:rFonts w:asciiTheme="minorHAnsi" w:hAnsiTheme="minorHAnsi" w:cstheme="minorHAnsi"/>
          <w:color w:val="auto"/>
        </w:rPr>
        <w:t>, third panel</w:t>
      </w:r>
      <w:r w:rsidR="005F61F5" w:rsidRPr="00C675E0">
        <w:rPr>
          <w:rFonts w:asciiTheme="minorHAnsi" w:hAnsiTheme="minorHAnsi" w:cstheme="minorHAnsi"/>
          <w:color w:val="auto"/>
        </w:rPr>
        <w:t>)</w:t>
      </w:r>
      <w:r w:rsidR="000F73DF" w:rsidRPr="00C675E0">
        <w:rPr>
          <w:rFonts w:asciiTheme="minorHAnsi" w:hAnsiTheme="minorHAnsi" w:cstheme="minorHAnsi"/>
          <w:color w:val="auto"/>
        </w:rPr>
        <w:t>,</w:t>
      </w:r>
      <w:r w:rsidR="005F61F5" w:rsidRPr="00C675E0">
        <w:rPr>
          <w:rFonts w:asciiTheme="minorHAnsi" w:hAnsiTheme="minorHAnsi" w:cstheme="minorHAnsi"/>
          <w:color w:val="auto"/>
        </w:rPr>
        <w:t xml:space="preserve"> and that no cross contamination</w:t>
      </w:r>
      <w:r w:rsidR="00661878" w:rsidRPr="00C675E0">
        <w:rPr>
          <w:rFonts w:asciiTheme="minorHAnsi" w:hAnsiTheme="minorHAnsi" w:cstheme="minorHAnsi"/>
          <w:color w:val="auto"/>
        </w:rPr>
        <w:t xml:space="preserve"> exists</w:t>
      </w:r>
      <w:r w:rsidR="005F61F5" w:rsidRPr="00C675E0">
        <w:rPr>
          <w:rFonts w:asciiTheme="minorHAnsi" w:hAnsiTheme="minorHAnsi" w:cstheme="minorHAnsi"/>
          <w:color w:val="auto"/>
        </w:rPr>
        <w:t xml:space="preserve"> in the other fractions (</w:t>
      </w:r>
      <w:r w:rsidR="005F61F5" w:rsidRPr="00C675E0">
        <w:rPr>
          <w:rFonts w:asciiTheme="minorHAnsi" w:hAnsiTheme="minorHAnsi" w:cstheme="minorHAnsi"/>
          <w:b/>
          <w:bCs/>
          <w:color w:val="auto"/>
        </w:rPr>
        <w:t>Fig</w:t>
      </w:r>
      <w:r w:rsidR="000F73DF" w:rsidRPr="00C675E0">
        <w:rPr>
          <w:rFonts w:asciiTheme="minorHAnsi" w:hAnsiTheme="minorHAnsi" w:cstheme="minorHAnsi"/>
          <w:b/>
          <w:bCs/>
          <w:color w:val="auto"/>
        </w:rPr>
        <w:t>ure</w:t>
      </w:r>
      <w:r w:rsidR="005F61F5"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0F73DF" w:rsidRPr="00C675E0">
        <w:rPr>
          <w:rFonts w:asciiTheme="minorHAnsi" w:hAnsiTheme="minorHAnsi" w:cstheme="minorHAnsi"/>
          <w:color w:val="auto"/>
        </w:rPr>
        <w:t>;</w:t>
      </w:r>
      <w:r w:rsidR="005F61F5" w:rsidRPr="00C675E0">
        <w:rPr>
          <w:rFonts w:asciiTheme="minorHAnsi" w:hAnsiTheme="minorHAnsi" w:cstheme="minorHAnsi"/>
          <w:color w:val="auto"/>
        </w:rPr>
        <w:t xml:space="preserve"> Lanes 1, 2</w:t>
      </w:r>
      <w:r w:rsidR="000F73DF" w:rsidRPr="00C675E0">
        <w:rPr>
          <w:rFonts w:asciiTheme="minorHAnsi" w:hAnsiTheme="minorHAnsi" w:cstheme="minorHAnsi"/>
          <w:color w:val="auto"/>
        </w:rPr>
        <w:t>,</w:t>
      </w:r>
      <w:r w:rsidR="005F61F5" w:rsidRPr="00C675E0">
        <w:rPr>
          <w:rFonts w:asciiTheme="minorHAnsi" w:hAnsiTheme="minorHAnsi" w:cstheme="minorHAnsi"/>
          <w:color w:val="auto"/>
        </w:rPr>
        <w:t xml:space="preserve"> and 4</w:t>
      </w:r>
      <w:r w:rsidR="000F73DF" w:rsidRPr="00C675E0">
        <w:rPr>
          <w:rFonts w:asciiTheme="minorHAnsi" w:hAnsiTheme="minorHAnsi" w:cstheme="minorHAnsi"/>
          <w:color w:val="auto"/>
        </w:rPr>
        <w:t>;</w:t>
      </w:r>
      <w:r w:rsidR="006572CF" w:rsidRPr="00C675E0">
        <w:rPr>
          <w:rFonts w:asciiTheme="minorHAnsi" w:hAnsiTheme="minorHAnsi" w:cstheme="minorHAnsi"/>
          <w:color w:val="auto"/>
        </w:rPr>
        <w:t xml:space="preserve"> third panel</w:t>
      </w:r>
      <w:r w:rsidR="005F61F5" w:rsidRPr="00C675E0">
        <w:rPr>
          <w:rFonts w:asciiTheme="minorHAnsi" w:hAnsiTheme="minorHAnsi" w:cstheme="minorHAnsi"/>
          <w:color w:val="auto"/>
        </w:rPr>
        <w:t xml:space="preserve">). </w:t>
      </w:r>
      <w:r w:rsidR="004C5CC2" w:rsidRPr="00C675E0">
        <w:rPr>
          <w:rFonts w:asciiTheme="minorHAnsi" w:hAnsiTheme="minorHAnsi" w:cstheme="minorHAnsi"/>
          <w:color w:val="auto"/>
        </w:rPr>
        <w:t>Probing</w:t>
      </w:r>
      <w:r w:rsidR="000E0990" w:rsidRPr="00C675E0">
        <w:rPr>
          <w:rFonts w:asciiTheme="minorHAnsi" w:hAnsiTheme="minorHAnsi" w:cstheme="minorHAnsi"/>
          <w:color w:val="auto"/>
        </w:rPr>
        <w:t xml:space="preserve"> for the </w:t>
      </w:r>
      <w:r w:rsidR="006F0F80" w:rsidRPr="00C675E0">
        <w:rPr>
          <w:rFonts w:asciiTheme="minorHAnsi" w:hAnsiTheme="minorHAnsi" w:cstheme="minorHAnsi"/>
          <w:color w:val="auto"/>
        </w:rPr>
        <w:t>Na/</w:t>
      </w:r>
      <w:r w:rsidR="000E0990" w:rsidRPr="00C675E0">
        <w:rPr>
          <w:rFonts w:asciiTheme="minorHAnsi" w:hAnsiTheme="minorHAnsi" w:cstheme="minorHAnsi"/>
          <w:color w:val="auto"/>
        </w:rPr>
        <w:t>K-ATPase α1 subunit</w:t>
      </w:r>
      <w:r w:rsidR="005F61F5" w:rsidRPr="00C675E0">
        <w:rPr>
          <w:rFonts w:asciiTheme="minorHAnsi" w:hAnsiTheme="minorHAnsi" w:cstheme="minorHAnsi"/>
          <w:color w:val="auto"/>
        </w:rPr>
        <w:t xml:space="preserve"> similarly </w:t>
      </w:r>
      <w:r w:rsidR="00C56648" w:rsidRPr="00C675E0">
        <w:rPr>
          <w:rFonts w:asciiTheme="minorHAnsi" w:hAnsiTheme="minorHAnsi" w:cstheme="minorHAnsi"/>
          <w:color w:val="auto"/>
        </w:rPr>
        <w:t>shows</w:t>
      </w:r>
      <w:r w:rsidR="004D0D0F" w:rsidRPr="00C675E0">
        <w:rPr>
          <w:rFonts w:asciiTheme="minorHAnsi" w:hAnsiTheme="minorHAnsi" w:cstheme="minorHAnsi"/>
          <w:color w:val="auto"/>
        </w:rPr>
        <w:t xml:space="preserve"> that</w:t>
      </w:r>
      <w:r w:rsidR="00C56648" w:rsidRPr="00C675E0">
        <w:rPr>
          <w:rFonts w:asciiTheme="minorHAnsi" w:hAnsiTheme="minorHAnsi" w:cstheme="minorHAnsi"/>
          <w:color w:val="auto"/>
        </w:rPr>
        <w:t xml:space="preserve"> this protein </w:t>
      </w:r>
      <w:r w:rsidR="00661878" w:rsidRPr="00C675E0">
        <w:rPr>
          <w:rFonts w:asciiTheme="minorHAnsi" w:hAnsiTheme="minorHAnsi" w:cstheme="minorHAnsi"/>
          <w:color w:val="auto"/>
        </w:rPr>
        <w:t xml:space="preserve">is </w:t>
      </w:r>
      <w:r w:rsidR="00C56648" w:rsidRPr="00C675E0">
        <w:rPr>
          <w:rFonts w:asciiTheme="minorHAnsi" w:hAnsiTheme="minorHAnsi" w:cstheme="minorHAnsi"/>
          <w:color w:val="auto"/>
        </w:rPr>
        <w:t xml:space="preserve">located </w:t>
      </w:r>
      <w:r w:rsidR="005F61F5" w:rsidRPr="00C675E0">
        <w:rPr>
          <w:rFonts w:asciiTheme="minorHAnsi" w:hAnsiTheme="minorHAnsi" w:cstheme="minorHAnsi"/>
          <w:color w:val="auto"/>
        </w:rPr>
        <w:t xml:space="preserve">only </w:t>
      </w:r>
      <w:r w:rsidR="00C56648" w:rsidRPr="00C675E0">
        <w:rPr>
          <w:rFonts w:asciiTheme="minorHAnsi" w:hAnsiTheme="minorHAnsi" w:cstheme="minorHAnsi"/>
          <w:color w:val="auto"/>
        </w:rPr>
        <w:t xml:space="preserve">in the </w:t>
      </w:r>
      <w:r w:rsidR="003B6400" w:rsidRPr="00C675E0">
        <w:rPr>
          <w:rFonts w:asciiTheme="minorHAnsi" w:hAnsiTheme="minorHAnsi" w:cstheme="minorHAnsi"/>
          <w:color w:val="auto"/>
        </w:rPr>
        <w:t>pure membrane fraction</w:t>
      </w:r>
      <w:r w:rsidR="00645EB5" w:rsidRPr="00C675E0">
        <w:rPr>
          <w:rFonts w:asciiTheme="minorHAnsi" w:hAnsiTheme="minorHAnsi" w:cstheme="minorHAnsi"/>
          <w:color w:val="auto"/>
        </w:rPr>
        <w:t xml:space="preserve"> </w:t>
      </w:r>
      <w:r w:rsidR="00C56648" w:rsidRPr="00C675E0">
        <w:rPr>
          <w:rFonts w:asciiTheme="minorHAnsi" w:hAnsiTheme="minorHAnsi" w:cstheme="minorHAnsi"/>
          <w:color w:val="auto"/>
        </w:rPr>
        <w:t>(</w:t>
      </w:r>
      <w:r w:rsidR="00C56648" w:rsidRPr="00C675E0">
        <w:rPr>
          <w:rFonts w:asciiTheme="minorHAnsi" w:hAnsiTheme="minorHAnsi" w:cstheme="minorHAnsi"/>
          <w:b/>
          <w:bCs/>
          <w:color w:val="auto"/>
        </w:rPr>
        <w:t>Fig</w:t>
      </w:r>
      <w:r w:rsidR="004D0D0F" w:rsidRPr="00C675E0">
        <w:rPr>
          <w:rFonts w:asciiTheme="minorHAnsi" w:hAnsiTheme="minorHAnsi" w:cstheme="minorHAnsi"/>
          <w:b/>
          <w:bCs/>
          <w:color w:val="auto"/>
        </w:rPr>
        <w:t>ure</w:t>
      </w:r>
      <w:r w:rsidR="00C56648"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3B6400" w:rsidRPr="00C675E0">
        <w:rPr>
          <w:rFonts w:asciiTheme="minorHAnsi" w:hAnsiTheme="minorHAnsi" w:cstheme="minorHAnsi"/>
          <w:b/>
          <w:bCs/>
          <w:color w:val="auto"/>
        </w:rPr>
        <w:t>A</w:t>
      </w:r>
      <w:r w:rsidR="006572CF" w:rsidRPr="00C675E0">
        <w:rPr>
          <w:rFonts w:asciiTheme="minorHAnsi" w:hAnsiTheme="minorHAnsi" w:cstheme="minorHAnsi"/>
          <w:color w:val="auto"/>
        </w:rPr>
        <w:t>,</w:t>
      </w:r>
      <w:r w:rsidR="00C56648" w:rsidRPr="00C675E0">
        <w:rPr>
          <w:rFonts w:asciiTheme="minorHAnsi" w:hAnsiTheme="minorHAnsi" w:cstheme="minorHAnsi"/>
          <w:color w:val="auto"/>
        </w:rPr>
        <w:t xml:space="preserve"> Lane </w:t>
      </w:r>
      <w:r w:rsidR="006572CF" w:rsidRPr="00C675E0">
        <w:rPr>
          <w:rFonts w:asciiTheme="minorHAnsi" w:hAnsiTheme="minorHAnsi" w:cstheme="minorHAnsi"/>
          <w:color w:val="auto"/>
        </w:rPr>
        <w:t>4,</w:t>
      </w:r>
      <w:r w:rsidR="00C56648" w:rsidRPr="00C675E0">
        <w:rPr>
          <w:rFonts w:asciiTheme="minorHAnsi" w:hAnsiTheme="minorHAnsi" w:cstheme="minorHAnsi"/>
          <w:color w:val="auto"/>
        </w:rPr>
        <w:t xml:space="preserve"> </w:t>
      </w:r>
      <w:r w:rsidR="006572CF" w:rsidRPr="00C675E0">
        <w:rPr>
          <w:rFonts w:asciiTheme="minorHAnsi" w:hAnsiTheme="minorHAnsi" w:cstheme="minorHAnsi"/>
          <w:color w:val="auto"/>
        </w:rPr>
        <w:t xml:space="preserve">fourth </w:t>
      </w:r>
      <w:r w:rsidR="00C56648" w:rsidRPr="00C675E0">
        <w:rPr>
          <w:rFonts w:asciiTheme="minorHAnsi" w:hAnsiTheme="minorHAnsi" w:cstheme="minorHAnsi"/>
          <w:color w:val="auto"/>
        </w:rPr>
        <w:t xml:space="preserve">panel). </w:t>
      </w:r>
      <w:r w:rsidR="003B6400" w:rsidRPr="00C675E0">
        <w:rPr>
          <w:rFonts w:asciiTheme="minorHAnsi" w:hAnsiTheme="minorHAnsi" w:cstheme="minorHAnsi"/>
          <w:color w:val="auto"/>
        </w:rPr>
        <w:t>These fractions were analyzed by densitometry to confirm reproducibility and statistical significance (</w:t>
      </w:r>
      <w:r w:rsidR="003B6400" w:rsidRPr="00C675E0">
        <w:rPr>
          <w:rFonts w:asciiTheme="minorHAnsi" w:hAnsiTheme="minorHAnsi" w:cstheme="minorHAnsi"/>
          <w:b/>
          <w:bCs/>
          <w:color w:val="auto"/>
        </w:rPr>
        <w:t>Fig</w:t>
      </w:r>
      <w:r w:rsidR="004D0D0F" w:rsidRPr="00C675E0">
        <w:rPr>
          <w:rFonts w:asciiTheme="minorHAnsi" w:hAnsiTheme="minorHAnsi" w:cstheme="minorHAnsi"/>
          <w:b/>
          <w:bCs/>
          <w:color w:val="auto"/>
        </w:rPr>
        <w:t>ure</w:t>
      </w:r>
      <w:r w:rsidR="003B6400" w:rsidRPr="00C675E0">
        <w:rPr>
          <w:rFonts w:asciiTheme="minorHAnsi" w:hAnsiTheme="minorHAnsi" w:cstheme="minorHAnsi"/>
          <w:b/>
          <w:bCs/>
          <w:color w:val="auto"/>
        </w:rPr>
        <w:t xml:space="preserve"> 3B</w:t>
      </w:r>
      <w:r w:rsidR="004D0D0F" w:rsidRPr="00C675E0">
        <w:rPr>
          <w:rFonts w:asciiTheme="minorHAnsi" w:hAnsiTheme="minorHAnsi" w:cstheme="minorHAnsi"/>
          <w:b/>
          <w:bCs/>
          <w:color w:val="auto"/>
        </w:rPr>
        <w:t>–</w:t>
      </w:r>
      <w:r w:rsidR="003B6400" w:rsidRPr="00C675E0">
        <w:rPr>
          <w:rFonts w:asciiTheme="minorHAnsi" w:hAnsiTheme="minorHAnsi" w:cstheme="minorHAnsi"/>
          <w:b/>
          <w:bCs/>
          <w:color w:val="auto"/>
        </w:rPr>
        <w:t>E</w:t>
      </w:r>
      <w:r w:rsidR="003B6400" w:rsidRPr="00C675E0">
        <w:rPr>
          <w:rFonts w:asciiTheme="minorHAnsi" w:hAnsiTheme="minorHAnsi" w:cstheme="minorHAnsi"/>
          <w:color w:val="auto"/>
        </w:rPr>
        <w:t>).</w:t>
      </w:r>
      <w:r w:rsidR="004C1104" w:rsidRPr="00C675E0">
        <w:rPr>
          <w:rFonts w:asciiTheme="minorHAnsi" w:hAnsiTheme="minorHAnsi" w:cstheme="minorHAnsi"/>
          <w:color w:val="auto"/>
        </w:rPr>
        <w:t xml:space="preserve"> </w:t>
      </w:r>
      <w:r w:rsidR="00E30F85" w:rsidRPr="00C675E0">
        <w:rPr>
          <w:rFonts w:asciiTheme="minorHAnsi" w:hAnsiTheme="minorHAnsi" w:cstheme="minorHAnsi"/>
          <w:color w:val="auto"/>
        </w:rPr>
        <w:t>In contrast to the</w:t>
      </w:r>
      <w:r w:rsidR="00CB2F4C" w:rsidRPr="00C675E0">
        <w:rPr>
          <w:rFonts w:asciiTheme="minorHAnsi" w:hAnsiTheme="minorHAnsi" w:cstheme="minorHAnsi"/>
          <w:color w:val="auto"/>
        </w:rPr>
        <w:t xml:space="preserve"> </w:t>
      </w:r>
      <w:r w:rsidR="00661878" w:rsidRPr="00C675E0">
        <w:rPr>
          <w:rFonts w:asciiTheme="minorHAnsi" w:hAnsiTheme="minorHAnsi" w:cstheme="minorHAnsi"/>
          <w:color w:val="auto"/>
        </w:rPr>
        <w:t xml:space="preserve">results from the </w:t>
      </w:r>
      <w:r w:rsidR="006B24DF" w:rsidRPr="00C675E0">
        <w:rPr>
          <w:rFonts w:asciiTheme="minorHAnsi" w:hAnsiTheme="minorHAnsi" w:cstheme="minorHAnsi"/>
          <w:color w:val="auto"/>
        </w:rPr>
        <w:t xml:space="preserve">successful fractionation </w:t>
      </w:r>
      <w:r w:rsidR="000C5303" w:rsidRPr="00C675E0">
        <w:rPr>
          <w:rFonts w:asciiTheme="minorHAnsi" w:hAnsiTheme="minorHAnsi" w:cstheme="minorHAnsi"/>
          <w:color w:val="auto"/>
        </w:rPr>
        <w:t>(</w:t>
      </w:r>
      <w:r w:rsidR="000C5303" w:rsidRPr="00C675E0">
        <w:rPr>
          <w:rFonts w:asciiTheme="minorHAnsi" w:hAnsiTheme="minorHAnsi" w:cstheme="minorHAnsi"/>
          <w:b/>
          <w:bCs/>
          <w:color w:val="auto"/>
        </w:rPr>
        <w:t>Fig</w:t>
      </w:r>
      <w:r w:rsidR="00352F78" w:rsidRPr="00C675E0">
        <w:rPr>
          <w:rFonts w:asciiTheme="minorHAnsi" w:hAnsiTheme="minorHAnsi" w:cstheme="minorHAnsi"/>
          <w:b/>
          <w:bCs/>
          <w:color w:val="auto"/>
        </w:rPr>
        <w:t>ure</w:t>
      </w:r>
      <w:r w:rsidR="000C5303" w:rsidRPr="00C675E0">
        <w:rPr>
          <w:rFonts w:asciiTheme="minorHAnsi" w:hAnsiTheme="minorHAnsi" w:cstheme="minorHAnsi"/>
          <w:b/>
          <w:bCs/>
          <w:color w:val="auto"/>
        </w:rPr>
        <w:t xml:space="preserve"> </w:t>
      </w:r>
      <w:r w:rsidR="00661878" w:rsidRPr="00C675E0">
        <w:rPr>
          <w:rFonts w:asciiTheme="minorHAnsi" w:hAnsiTheme="minorHAnsi" w:cstheme="minorHAnsi"/>
          <w:b/>
          <w:bCs/>
          <w:color w:val="auto"/>
        </w:rPr>
        <w:t>3</w:t>
      </w:r>
      <w:r w:rsidR="00E30F85" w:rsidRPr="00C675E0">
        <w:rPr>
          <w:rFonts w:asciiTheme="minorHAnsi" w:hAnsiTheme="minorHAnsi" w:cstheme="minorHAnsi"/>
          <w:color w:val="auto"/>
        </w:rPr>
        <w:t xml:space="preserve">), improper </w:t>
      </w:r>
      <w:r w:rsidR="006B24DF" w:rsidRPr="00C675E0">
        <w:rPr>
          <w:rFonts w:asciiTheme="minorHAnsi" w:hAnsiTheme="minorHAnsi" w:cstheme="minorHAnsi"/>
          <w:color w:val="auto"/>
        </w:rPr>
        <w:t xml:space="preserve">execution of </w:t>
      </w:r>
      <w:r w:rsidR="00661878" w:rsidRPr="00C675E0">
        <w:rPr>
          <w:rFonts w:asciiTheme="minorHAnsi" w:hAnsiTheme="minorHAnsi" w:cstheme="minorHAnsi"/>
          <w:color w:val="auto"/>
        </w:rPr>
        <w:t xml:space="preserve">this method (or failure to adhere to all recommended steps) </w:t>
      </w:r>
      <w:r w:rsidR="006B24DF" w:rsidRPr="00C675E0">
        <w:rPr>
          <w:rFonts w:asciiTheme="minorHAnsi" w:hAnsiTheme="minorHAnsi" w:cstheme="minorHAnsi"/>
          <w:color w:val="auto"/>
        </w:rPr>
        <w:t xml:space="preserve">can </w:t>
      </w:r>
      <w:r w:rsidR="00754FA8" w:rsidRPr="00C675E0">
        <w:rPr>
          <w:rFonts w:asciiTheme="minorHAnsi" w:hAnsiTheme="minorHAnsi" w:cstheme="minorHAnsi"/>
          <w:color w:val="auto"/>
        </w:rPr>
        <w:t>r</w:t>
      </w:r>
      <w:r w:rsidR="006B24DF" w:rsidRPr="00C675E0">
        <w:rPr>
          <w:rFonts w:asciiTheme="minorHAnsi" w:hAnsiTheme="minorHAnsi" w:cstheme="minorHAnsi"/>
          <w:color w:val="auto"/>
        </w:rPr>
        <w:t>esult</w:t>
      </w:r>
      <w:r w:rsidR="00754FA8" w:rsidRPr="00C675E0">
        <w:rPr>
          <w:rFonts w:asciiTheme="minorHAnsi" w:hAnsiTheme="minorHAnsi" w:cstheme="minorHAnsi"/>
          <w:color w:val="auto"/>
        </w:rPr>
        <w:t xml:space="preserve"> in </w:t>
      </w:r>
      <w:r w:rsidR="006B24DF" w:rsidRPr="00C675E0">
        <w:rPr>
          <w:rFonts w:asciiTheme="minorHAnsi" w:hAnsiTheme="minorHAnsi" w:cstheme="minorHAnsi"/>
          <w:color w:val="auto"/>
        </w:rPr>
        <w:t>cross</w:t>
      </w:r>
      <w:r w:rsidR="00352F78" w:rsidRPr="00C675E0">
        <w:rPr>
          <w:rFonts w:asciiTheme="minorHAnsi" w:hAnsiTheme="minorHAnsi" w:cstheme="minorHAnsi"/>
          <w:color w:val="auto"/>
        </w:rPr>
        <w:t>-</w:t>
      </w:r>
      <w:r w:rsidR="006B24DF" w:rsidRPr="00C675E0">
        <w:rPr>
          <w:rFonts w:asciiTheme="minorHAnsi" w:hAnsiTheme="minorHAnsi" w:cstheme="minorHAnsi"/>
          <w:color w:val="auto"/>
        </w:rPr>
        <w:t xml:space="preserve">contamination of cellular components </w:t>
      </w:r>
      <w:r w:rsidR="000C5303" w:rsidRPr="00C675E0">
        <w:rPr>
          <w:rFonts w:asciiTheme="minorHAnsi" w:hAnsiTheme="minorHAnsi" w:cstheme="minorHAnsi"/>
          <w:color w:val="auto"/>
        </w:rPr>
        <w:t>(</w:t>
      </w:r>
      <w:r w:rsidR="000C5303" w:rsidRPr="00C675E0">
        <w:rPr>
          <w:rFonts w:asciiTheme="minorHAnsi" w:hAnsiTheme="minorHAnsi" w:cstheme="minorHAnsi"/>
          <w:b/>
          <w:bCs/>
          <w:color w:val="auto"/>
        </w:rPr>
        <w:t>Fig</w:t>
      </w:r>
      <w:r w:rsidR="00352F78" w:rsidRPr="00C675E0">
        <w:rPr>
          <w:rFonts w:asciiTheme="minorHAnsi" w:hAnsiTheme="minorHAnsi" w:cstheme="minorHAnsi"/>
          <w:b/>
          <w:bCs/>
          <w:color w:val="auto"/>
        </w:rPr>
        <w:t>ure</w:t>
      </w:r>
      <w:r w:rsidR="000C5303" w:rsidRPr="00C675E0">
        <w:rPr>
          <w:rFonts w:asciiTheme="minorHAnsi" w:hAnsiTheme="minorHAnsi" w:cstheme="minorHAnsi"/>
          <w:b/>
          <w:bCs/>
          <w:color w:val="auto"/>
        </w:rPr>
        <w:t xml:space="preserve"> 4</w:t>
      </w:r>
      <w:r w:rsidR="006B24DF" w:rsidRPr="00C675E0">
        <w:rPr>
          <w:rFonts w:asciiTheme="minorHAnsi" w:hAnsiTheme="minorHAnsi" w:cstheme="minorHAnsi"/>
          <w:color w:val="auto"/>
        </w:rPr>
        <w:t xml:space="preserve">). </w:t>
      </w:r>
      <w:r w:rsidR="00661878" w:rsidRPr="00C675E0">
        <w:rPr>
          <w:rFonts w:asciiTheme="minorHAnsi" w:hAnsiTheme="minorHAnsi" w:cstheme="minorHAnsi"/>
          <w:color w:val="auto"/>
        </w:rPr>
        <w:t xml:space="preserve">A high concentration </w:t>
      </w:r>
      <w:r w:rsidR="003C438E" w:rsidRPr="00C675E0">
        <w:rPr>
          <w:rFonts w:asciiTheme="minorHAnsi" w:hAnsiTheme="minorHAnsi" w:cstheme="minorHAnsi"/>
          <w:color w:val="auto"/>
        </w:rPr>
        <w:t>of histone H3 in the cytosolic</w:t>
      </w:r>
      <w:r w:rsidR="00661878" w:rsidRPr="00C675E0">
        <w:rPr>
          <w:rFonts w:asciiTheme="minorHAnsi" w:hAnsiTheme="minorHAnsi" w:cstheme="minorHAnsi"/>
          <w:color w:val="auto"/>
        </w:rPr>
        <w:t xml:space="preserve"> fraction </w:t>
      </w:r>
      <w:r w:rsidR="003C438E" w:rsidRPr="00C675E0">
        <w:rPr>
          <w:rFonts w:asciiTheme="minorHAnsi" w:hAnsiTheme="minorHAnsi" w:cstheme="minorHAnsi"/>
          <w:color w:val="auto"/>
        </w:rPr>
        <w:t>(</w:t>
      </w:r>
      <w:r w:rsidR="003C438E" w:rsidRPr="00C675E0">
        <w:rPr>
          <w:rFonts w:asciiTheme="minorHAnsi" w:hAnsiTheme="minorHAnsi" w:cstheme="minorHAnsi"/>
          <w:b/>
          <w:bCs/>
          <w:color w:val="auto"/>
        </w:rPr>
        <w:t>Fig</w:t>
      </w:r>
      <w:r w:rsidR="00352F78" w:rsidRPr="00C675E0">
        <w:rPr>
          <w:rFonts w:asciiTheme="minorHAnsi" w:hAnsiTheme="minorHAnsi" w:cstheme="minorHAnsi"/>
          <w:b/>
          <w:bCs/>
          <w:color w:val="auto"/>
        </w:rPr>
        <w:t>ure</w:t>
      </w:r>
      <w:r w:rsidR="003C438E" w:rsidRPr="00C675E0">
        <w:rPr>
          <w:rFonts w:asciiTheme="minorHAnsi" w:hAnsiTheme="minorHAnsi" w:cstheme="minorHAnsi"/>
          <w:b/>
          <w:bCs/>
          <w:color w:val="auto"/>
        </w:rPr>
        <w:t xml:space="preserve"> 4</w:t>
      </w:r>
      <w:r w:rsidR="003C438E" w:rsidRPr="00C675E0">
        <w:rPr>
          <w:rFonts w:asciiTheme="minorHAnsi" w:hAnsiTheme="minorHAnsi" w:cstheme="minorHAnsi"/>
          <w:color w:val="auto"/>
        </w:rPr>
        <w:t xml:space="preserve">, Lane 1, second panel) </w:t>
      </w:r>
      <w:r w:rsidR="00661878" w:rsidRPr="00C675E0">
        <w:rPr>
          <w:rFonts w:asciiTheme="minorHAnsi" w:hAnsiTheme="minorHAnsi" w:cstheme="minorHAnsi"/>
          <w:color w:val="auto"/>
        </w:rPr>
        <w:t>can result from a failure to</w:t>
      </w:r>
      <w:r w:rsidR="00DB60C2" w:rsidRPr="00C675E0">
        <w:rPr>
          <w:rFonts w:asciiTheme="minorHAnsi" w:hAnsiTheme="minorHAnsi" w:cstheme="minorHAnsi"/>
          <w:color w:val="auto"/>
        </w:rPr>
        <w:t xml:space="preserve"> properly clarify the cytosolic fraction</w:t>
      </w:r>
      <w:r w:rsidR="003C438E" w:rsidRPr="00C675E0">
        <w:rPr>
          <w:rFonts w:asciiTheme="minorHAnsi" w:hAnsiTheme="minorHAnsi" w:cstheme="minorHAnsi"/>
          <w:color w:val="auto"/>
        </w:rPr>
        <w:t xml:space="preserve"> (</w:t>
      </w:r>
      <w:r w:rsidR="00017876" w:rsidRPr="00C675E0">
        <w:rPr>
          <w:rFonts w:asciiTheme="minorHAnsi" w:hAnsiTheme="minorHAnsi" w:cstheme="minorHAnsi"/>
          <w:color w:val="auto"/>
        </w:rPr>
        <w:t>referenced in step 2.</w:t>
      </w:r>
      <w:r w:rsidR="00652621" w:rsidRPr="00C675E0">
        <w:rPr>
          <w:rFonts w:asciiTheme="minorHAnsi" w:hAnsiTheme="minorHAnsi" w:cstheme="minorHAnsi"/>
          <w:color w:val="auto"/>
        </w:rPr>
        <w:t>6</w:t>
      </w:r>
      <w:r w:rsidR="003C438E" w:rsidRPr="00C675E0">
        <w:rPr>
          <w:rFonts w:asciiTheme="minorHAnsi" w:hAnsiTheme="minorHAnsi" w:cstheme="minorHAnsi"/>
          <w:color w:val="auto"/>
        </w:rPr>
        <w:t>)</w:t>
      </w:r>
      <w:r w:rsidR="00661878" w:rsidRPr="00C675E0">
        <w:rPr>
          <w:rFonts w:asciiTheme="minorHAnsi" w:hAnsiTheme="minorHAnsi" w:cstheme="minorHAnsi"/>
          <w:color w:val="auto"/>
        </w:rPr>
        <w:t xml:space="preserve">. This can occur if not enough clarification </w:t>
      </w:r>
      <w:r w:rsidR="003C438E" w:rsidRPr="00C675E0">
        <w:rPr>
          <w:rFonts w:asciiTheme="minorHAnsi" w:hAnsiTheme="minorHAnsi" w:cstheme="minorHAnsi"/>
          <w:color w:val="auto"/>
        </w:rPr>
        <w:t xml:space="preserve">centrifuge </w:t>
      </w:r>
      <w:r w:rsidR="00661878" w:rsidRPr="00C675E0">
        <w:rPr>
          <w:rFonts w:asciiTheme="minorHAnsi" w:hAnsiTheme="minorHAnsi" w:cstheme="minorHAnsi"/>
          <w:color w:val="auto"/>
        </w:rPr>
        <w:t>spins are performed</w:t>
      </w:r>
      <w:r w:rsidR="00FE2F7E" w:rsidRPr="00C675E0">
        <w:rPr>
          <w:rFonts w:asciiTheme="minorHAnsi" w:hAnsiTheme="minorHAnsi" w:cstheme="minorHAnsi"/>
          <w:color w:val="auto"/>
        </w:rPr>
        <w:t>,</w:t>
      </w:r>
      <w:r w:rsidR="00661878" w:rsidRPr="00C675E0">
        <w:rPr>
          <w:rFonts w:asciiTheme="minorHAnsi" w:hAnsiTheme="minorHAnsi" w:cstheme="minorHAnsi"/>
          <w:color w:val="auto"/>
        </w:rPr>
        <w:t xml:space="preserve"> or if the </w:t>
      </w:r>
      <w:r w:rsidR="00184F6D" w:rsidRPr="00C675E0">
        <w:rPr>
          <w:rFonts w:asciiTheme="minorHAnsi" w:hAnsiTheme="minorHAnsi" w:cstheme="minorHAnsi"/>
          <w:color w:val="auto"/>
        </w:rPr>
        <w:t xml:space="preserve">cytosolic fraction is not clarified quickly. </w:t>
      </w:r>
      <w:r w:rsidR="003C438E" w:rsidRPr="00C675E0">
        <w:rPr>
          <w:rFonts w:asciiTheme="minorHAnsi" w:hAnsiTheme="minorHAnsi" w:cstheme="minorHAnsi"/>
          <w:color w:val="auto"/>
        </w:rPr>
        <w:t>If the cytosolic fraction is not clarified quickly enough</w:t>
      </w:r>
      <w:r w:rsidR="00FE2F7E" w:rsidRPr="00C675E0">
        <w:rPr>
          <w:rFonts w:asciiTheme="minorHAnsi" w:hAnsiTheme="minorHAnsi" w:cstheme="minorHAnsi"/>
          <w:color w:val="auto"/>
        </w:rPr>
        <w:t>,</w:t>
      </w:r>
      <w:r w:rsidR="003C438E" w:rsidRPr="00C675E0">
        <w:rPr>
          <w:rFonts w:asciiTheme="minorHAnsi" w:hAnsiTheme="minorHAnsi" w:cstheme="minorHAnsi"/>
          <w:color w:val="auto"/>
        </w:rPr>
        <w:t xml:space="preserve"> it may result in lysis of cell fragments</w:t>
      </w:r>
      <w:r w:rsidR="00FE2F7E" w:rsidRPr="00C675E0">
        <w:rPr>
          <w:rFonts w:asciiTheme="minorHAnsi" w:hAnsiTheme="minorHAnsi" w:cstheme="minorHAnsi"/>
          <w:color w:val="auto"/>
        </w:rPr>
        <w:t>,</w:t>
      </w:r>
      <w:r w:rsidR="003C438E" w:rsidRPr="00C675E0">
        <w:rPr>
          <w:rFonts w:asciiTheme="minorHAnsi" w:hAnsiTheme="minorHAnsi" w:cstheme="minorHAnsi"/>
          <w:color w:val="auto"/>
        </w:rPr>
        <w:t xml:space="preserve"> leading to contamination of the cytosolic fraction. </w:t>
      </w:r>
    </w:p>
    <w:p w14:paraId="1F097EF9" w14:textId="77777777" w:rsidR="004C1104" w:rsidRPr="00C675E0" w:rsidRDefault="004C1104" w:rsidP="00C675E0">
      <w:pPr>
        <w:pStyle w:val="NoSpacing"/>
        <w:rPr>
          <w:rFonts w:asciiTheme="minorHAnsi" w:hAnsiTheme="minorHAnsi" w:cstheme="minorHAnsi"/>
          <w:color w:val="auto"/>
        </w:rPr>
      </w:pPr>
    </w:p>
    <w:p w14:paraId="09B1A10B" w14:textId="08593B67" w:rsidR="00C3224C" w:rsidRPr="00C675E0" w:rsidRDefault="00184F6D" w:rsidP="00C675E0">
      <w:pPr>
        <w:pStyle w:val="NoSpacing"/>
        <w:rPr>
          <w:rFonts w:asciiTheme="minorHAnsi" w:hAnsiTheme="minorHAnsi" w:cstheme="minorHAnsi"/>
          <w:color w:val="auto"/>
        </w:rPr>
      </w:pPr>
      <w:r w:rsidRPr="00C675E0">
        <w:rPr>
          <w:rFonts w:asciiTheme="minorHAnsi" w:hAnsiTheme="minorHAnsi" w:cstheme="minorHAnsi"/>
          <w:color w:val="auto"/>
        </w:rPr>
        <w:t xml:space="preserve">Failure to perform the isopycnic density purification step will result in contamination of </w:t>
      </w:r>
      <w:r w:rsidR="003C438E" w:rsidRPr="00C675E0">
        <w:rPr>
          <w:rFonts w:asciiTheme="minorHAnsi" w:hAnsiTheme="minorHAnsi" w:cstheme="minorHAnsi"/>
          <w:color w:val="auto"/>
        </w:rPr>
        <w:t>the membrane fraction</w:t>
      </w:r>
      <w:r w:rsidRPr="00C675E0">
        <w:rPr>
          <w:rFonts w:asciiTheme="minorHAnsi" w:hAnsiTheme="minorHAnsi" w:cstheme="minorHAnsi"/>
          <w:color w:val="auto"/>
        </w:rPr>
        <w:t xml:space="preserve"> (</w:t>
      </w:r>
      <w:r w:rsidRPr="00C675E0">
        <w:rPr>
          <w:rFonts w:asciiTheme="minorHAnsi" w:hAnsiTheme="minorHAnsi" w:cstheme="minorHAnsi"/>
          <w:b/>
          <w:bCs/>
          <w:color w:val="auto"/>
        </w:rPr>
        <w:t>Fig</w:t>
      </w:r>
      <w:r w:rsidR="00FE2F7E" w:rsidRPr="00C675E0">
        <w:rPr>
          <w:rFonts w:asciiTheme="minorHAnsi" w:hAnsiTheme="minorHAnsi" w:cstheme="minorHAnsi"/>
          <w:b/>
          <w:bCs/>
          <w:color w:val="auto"/>
        </w:rPr>
        <w:t>ure</w:t>
      </w:r>
      <w:r w:rsidRPr="00C675E0">
        <w:rPr>
          <w:rFonts w:asciiTheme="minorHAnsi" w:hAnsiTheme="minorHAnsi" w:cstheme="minorHAnsi"/>
          <w:b/>
          <w:bCs/>
          <w:color w:val="auto"/>
        </w:rPr>
        <w:t xml:space="preserve"> 4</w:t>
      </w:r>
      <w:r w:rsidRPr="00C675E0">
        <w:rPr>
          <w:rFonts w:asciiTheme="minorHAnsi" w:hAnsiTheme="minorHAnsi" w:cstheme="minorHAnsi"/>
          <w:color w:val="auto"/>
        </w:rPr>
        <w:t xml:space="preserve">, Lane 4, all panels), depending on how heterogenous </w:t>
      </w:r>
      <w:r w:rsidR="00FE2F7E" w:rsidRPr="00C675E0">
        <w:rPr>
          <w:rFonts w:asciiTheme="minorHAnsi" w:hAnsiTheme="minorHAnsi" w:cstheme="minorHAnsi"/>
          <w:color w:val="auto"/>
        </w:rPr>
        <w:t>the</w:t>
      </w:r>
      <w:r w:rsidRPr="00C675E0">
        <w:rPr>
          <w:rFonts w:asciiTheme="minorHAnsi" w:hAnsiTheme="minorHAnsi" w:cstheme="minorHAnsi"/>
          <w:color w:val="auto"/>
        </w:rPr>
        <w:t xml:space="preserve"> sample is prior to density purification.</w:t>
      </w:r>
      <w:r w:rsidR="00B72573" w:rsidRPr="00C675E0">
        <w:rPr>
          <w:rFonts w:asciiTheme="minorHAnsi" w:hAnsiTheme="minorHAnsi" w:cstheme="minorHAnsi"/>
          <w:color w:val="auto"/>
        </w:rPr>
        <w:t xml:space="preserve"> Proper adherence to all steps of the protocol is critical to obtaining </w:t>
      </w:r>
      <w:r w:rsidR="009555BA" w:rsidRPr="00C675E0">
        <w:rPr>
          <w:rFonts w:asciiTheme="minorHAnsi" w:hAnsiTheme="minorHAnsi" w:cstheme="minorHAnsi"/>
          <w:color w:val="auto"/>
        </w:rPr>
        <w:lastRenderedPageBreak/>
        <w:t xml:space="preserve">the </w:t>
      </w:r>
      <w:r w:rsidR="00B72573" w:rsidRPr="00C675E0">
        <w:rPr>
          <w:rFonts w:asciiTheme="minorHAnsi" w:hAnsiTheme="minorHAnsi" w:cstheme="minorHAnsi"/>
          <w:color w:val="auto"/>
        </w:rPr>
        <w:t xml:space="preserve">desired separation of </w:t>
      </w:r>
      <w:r w:rsidR="00851742" w:rsidRPr="00C675E0">
        <w:rPr>
          <w:rFonts w:asciiTheme="minorHAnsi" w:hAnsiTheme="minorHAnsi" w:cstheme="minorHAnsi"/>
          <w:color w:val="auto"/>
        </w:rPr>
        <w:t xml:space="preserve">the </w:t>
      </w:r>
      <w:r w:rsidR="00B72573" w:rsidRPr="00C675E0">
        <w:rPr>
          <w:rFonts w:asciiTheme="minorHAnsi" w:hAnsiTheme="minorHAnsi" w:cstheme="minorHAnsi"/>
          <w:color w:val="auto"/>
        </w:rPr>
        <w:t xml:space="preserve">subcellular fractions. </w:t>
      </w:r>
      <w:r w:rsidR="00C3224C" w:rsidRPr="00C675E0">
        <w:rPr>
          <w:rFonts w:asciiTheme="minorHAnsi" w:hAnsiTheme="minorHAnsi" w:cstheme="minorHAnsi"/>
          <w:color w:val="auto"/>
        </w:rPr>
        <w:t>When quantified</w:t>
      </w:r>
      <w:r w:rsidR="00A3134D" w:rsidRPr="00C675E0">
        <w:rPr>
          <w:rFonts w:asciiTheme="minorHAnsi" w:hAnsiTheme="minorHAnsi" w:cstheme="minorHAnsi"/>
          <w:color w:val="auto"/>
        </w:rPr>
        <w:t xml:space="preserve"> using a Bradford assay, protein yield for each fraction can be determined. Expected protein yield per fraction is reported in </w:t>
      </w:r>
      <w:r w:rsidR="00A3134D" w:rsidRPr="00C675E0">
        <w:rPr>
          <w:rFonts w:asciiTheme="minorHAnsi" w:hAnsiTheme="minorHAnsi" w:cstheme="minorHAnsi"/>
          <w:b/>
          <w:bCs/>
          <w:color w:val="auto"/>
        </w:rPr>
        <w:t>Table 1</w:t>
      </w:r>
      <w:r w:rsidR="00A3134D" w:rsidRPr="00C675E0">
        <w:rPr>
          <w:rFonts w:asciiTheme="minorHAnsi" w:hAnsiTheme="minorHAnsi" w:cstheme="minorHAnsi"/>
          <w:color w:val="auto"/>
        </w:rPr>
        <w:t>. It is useful to perform a protein quantification assay prior to performing western blots for several reasons</w:t>
      </w:r>
      <w:r w:rsidR="00851742" w:rsidRPr="00C675E0">
        <w:rPr>
          <w:rFonts w:asciiTheme="minorHAnsi" w:hAnsiTheme="minorHAnsi" w:cstheme="minorHAnsi"/>
          <w:color w:val="auto"/>
        </w:rPr>
        <w:t>. First, i</w:t>
      </w:r>
      <w:r w:rsidR="00A3134D" w:rsidRPr="00C675E0">
        <w:rPr>
          <w:rFonts w:asciiTheme="minorHAnsi" w:hAnsiTheme="minorHAnsi" w:cstheme="minorHAnsi"/>
          <w:color w:val="auto"/>
        </w:rPr>
        <w:t>t confirms that fractions indeed contain protein</w:t>
      </w:r>
      <w:r w:rsidR="00851742" w:rsidRPr="00C675E0">
        <w:rPr>
          <w:rFonts w:asciiTheme="minorHAnsi" w:hAnsiTheme="minorHAnsi" w:cstheme="minorHAnsi"/>
          <w:color w:val="auto"/>
        </w:rPr>
        <w:t>; second,</w:t>
      </w:r>
      <w:r w:rsidR="00A3134D" w:rsidRPr="00C675E0">
        <w:rPr>
          <w:rFonts w:asciiTheme="minorHAnsi" w:hAnsiTheme="minorHAnsi" w:cstheme="minorHAnsi"/>
          <w:color w:val="auto"/>
        </w:rPr>
        <w:t xml:space="preserve"> it allows load</w:t>
      </w:r>
      <w:r w:rsidR="00851742" w:rsidRPr="00C675E0">
        <w:rPr>
          <w:rFonts w:asciiTheme="minorHAnsi" w:hAnsiTheme="minorHAnsi" w:cstheme="minorHAnsi"/>
          <w:color w:val="auto"/>
        </w:rPr>
        <w:t>ing of</w:t>
      </w:r>
      <w:r w:rsidR="00A3134D" w:rsidRPr="00C675E0">
        <w:rPr>
          <w:rFonts w:asciiTheme="minorHAnsi" w:hAnsiTheme="minorHAnsi" w:cstheme="minorHAnsi"/>
          <w:color w:val="auto"/>
        </w:rPr>
        <w:t xml:space="preserve"> SDS-PAGE gels based on protein quantity</w:t>
      </w:r>
      <w:r w:rsidR="00851742" w:rsidRPr="00C675E0">
        <w:rPr>
          <w:rFonts w:asciiTheme="minorHAnsi" w:hAnsiTheme="minorHAnsi" w:cstheme="minorHAnsi"/>
          <w:color w:val="auto"/>
        </w:rPr>
        <w:t>;</w:t>
      </w:r>
      <w:r w:rsidR="00A3134D" w:rsidRPr="00C675E0">
        <w:rPr>
          <w:rFonts w:asciiTheme="minorHAnsi" w:hAnsiTheme="minorHAnsi" w:cstheme="minorHAnsi"/>
          <w:color w:val="auto"/>
        </w:rPr>
        <w:t xml:space="preserve"> and </w:t>
      </w:r>
      <w:r w:rsidR="00851742" w:rsidRPr="00C675E0">
        <w:rPr>
          <w:rFonts w:asciiTheme="minorHAnsi" w:hAnsiTheme="minorHAnsi" w:cstheme="minorHAnsi"/>
          <w:color w:val="auto"/>
        </w:rPr>
        <w:t>finally,</w:t>
      </w:r>
      <w:r w:rsidR="00A3134D" w:rsidRPr="00C675E0">
        <w:rPr>
          <w:rFonts w:asciiTheme="minorHAnsi" w:hAnsiTheme="minorHAnsi" w:cstheme="minorHAnsi"/>
          <w:color w:val="auto"/>
        </w:rPr>
        <w:t xml:space="preserve"> assuming protein yields are similar to those expected (</w:t>
      </w:r>
      <w:r w:rsidR="00A3134D" w:rsidRPr="00C675E0">
        <w:rPr>
          <w:rFonts w:asciiTheme="minorHAnsi" w:hAnsiTheme="minorHAnsi" w:cstheme="minorHAnsi"/>
          <w:b/>
          <w:bCs/>
          <w:color w:val="auto"/>
        </w:rPr>
        <w:t>Table 1</w:t>
      </w:r>
      <w:r w:rsidR="00A3134D" w:rsidRPr="00C675E0">
        <w:rPr>
          <w:rFonts w:asciiTheme="minorHAnsi" w:hAnsiTheme="minorHAnsi" w:cstheme="minorHAnsi"/>
          <w:color w:val="auto"/>
        </w:rPr>
        <w:t>)</w:t>
      </w:r>
      <w:r w:rsidR="00851742" w:rsidRPr="00C675E0">
        <w:rPr>
          <w:rFonts w:asciiTheme="minorHAnsi" w:hAnsiTheme="minorHAnsi" w:cstheme="minorHAnsi"/>
          <w:color w:val="auto"/>
        </w:rPr>
        <w:t>,</w:t>
      </w:r>
      <w:r w:rsidR="00A3134D" w:rsidRPr="00C675E0">
        <w:rPr>
          <w:rFonts w:asciiTheme="minorHAnsi" w:hAnsiTheme="minorHAnsi" w:cstheme="minorHAnsi"/>
          <w:color w:val="auto"/>
        </w:rPr>
        <w:t xml:space="preserve"> it confirms proper execution of the procedure.</w:t>
      </w:r>
    </w:p>
    <w:p w14:paraId="5C88A97A" w14:textId="77777777" w:rsidR="003B6400" w:rsidRPr="00C675E0" w:rsidRDefault="003B6400" w:rsidP="00C675E0">
      <w:pPr>
        <w:pStyle w:val="NoSpacing"/>
        <w:rPr>
          <w:rFonts w:asciiTheme="minorHAnsi" w:hAnsiTheme="minorHAnsi" w:cstheme="minorHAnsi"/>
          <w:color w:val="auto"/>
        </w:rPr>
      </w:pPr>
    </w:p>
    <w:p w14:paraId="3C9083F6" w14:textId="7E6704D3" w:rsidR="00B32616" w:rsidRPr="00C675E0" w:rsidRDefault="00B32616" w:rsidP="00C675E0">
      <w:pPr>
        <w:rPr>
          <w:rFonts w:asciiTheme="minorHAnsi" w:hAnsiTheme="minorHAnsi" w:cstheme="minorHAnsi"/>
          <w:b/>
          <w:color w:val="auto"/>
        </w:rPr>
      </w:pPr>
      <w:r w:rsidRPr="00C675E0">
        <w:rPr>
          <w:rFonts w:asciiTheme="minorHAnsi" w:hAnsiTheme="minorHAnsi" w:cstheme="minorHAnsi"/>
          <w:b/>
          <w:color w:val="auto"/>
        </w:rPr>
        <w:t xml:space="preserve">FIGURE </w:t>
      </w:r>
      <w:r w:rsidR="0013621E" w:rsidRPr="00C675E0">
        <w:rPr>
          <w:rFonts w:asciiTheme="minorHAnsi" w:hAnsiTheme="minorHAnsi" w:cstheme="minorHAnsi"/>
          <w:b/>
          <w:color w:val="auto"/>
        </w:rPr>
        <w:t xml:space="preserve">AND TABLE </w:t>
      </w:r>
      <w:r w:rsidRPr="00C675E0">
        <w:rPr>
          <w:rFonts w:asciiTheme="minorHAnsi" w:hAnsiTheme="minorHAnsi" w:cstheme="minorHAnsi"/>
          <w:b/>
          <w:color w:val="auto"/>
        </w:rPr>
        <w:t>LEGENDS:</w:t>
      </w:r>
    </w:p>
    <w:p w14:paraId="51310AD7" w14:textId="77777777" w:rsidR="002D78FE" w:rsidRPr="00C675E0" w:rsidRDefault="002D78FE" w:rsidP="00C675E0">
      <w:pPr>
        <w:rPr>
          <w:rFonts w:asciiTheme="minorHAnsi" w:hAnsiTheme="minorHAnsi" w:cstheme="minorHAnsi"/>
          <w:bCs/>
          <w:color w:val="auto"/>
        </w:rPr>
      </w:pPr>
    </w:p>
    <w:p w14:paraId="75182EC3" w14:textId="65A587C6" w:rsidR="00B32616" w:rsidRPr="00C675E0" w:rsidRDefault="00024186" w:rsidP="00C675E0">
      <w:pPr>
        <w:rPr>
          <w:rFonts w:asciiTheme="minorHAnsi" w:hAnsiTheme="minorHAnsi" w:cstheme="minorHAnsi"/>
          <w:color w:val="auto"/>
        </w:rPr>
      </w:pPr>
      <w:r w:rsidRPr="00C675E0">
        <w:rPr>
          <w:rFonts w:asciiTheme="minorHAnsi" w:hAnsiTheme="minorHAnsi" w:cstheme="minorHAnsi"/>
          <w:b/>
          <w:color w:val="auto"/>
        </w:rPr>
        <w:t xml:space="preserve">Figure </w:t>
      </w:r>
      <w:r w:rsidR="001559D9" w:rsidRPr="00C675E0">
        <w:rPr>
          <w:rFonts w:asciiTheme="minorHAnsi" w:hAnsiTheme="minorHAnsi" w:cstheme="minorHAnsi"/>
          <w:b/>
          <w:color w:val="auto"/>
        </w:rPr>
        <w:t>1</w:t>
      </w:r>
      <w:r w:rsidR="00582151" w:rsidRPr="00C675E0">
        <w:rPr>
          <w:rFonts w:asciiTheme="minorHAnsi" w:hAnsiTheme="minorHAnsi" w:cstheme="minorHAnsi"/>
          <w:b/>
          <w:color w:val="auto"/>
        </w:rPr>
        <w:t>: Diagram of the cell fractionation procedure</w:t>
      </w:r>
      <w:r w:rsidRPr="00C675E0">
        <w:rPr>
          <w:rFonts w:asciiTheme="minorHAnsi" w:hAnsiTheme="minorHAnsi" w:cstheme="minorHAnsi"/>
          <w:b/>
          <w:color w:val="auto"/>
        </w:rPr>
        <w:t xml:space="preserve">. </w:t>
      </w:r>
      <w:r w:rsidRPr="00C675E0">
        <w:rPr>
          <w:rFonts w:asciiTheme="minorHAnsi" w:hAnsiTheme="minorHAnsi" w:cstheme="minorHAnsi"/>
          <w:color w:val="auto"/>
        </w:rPr>
        <w:t>An overview of the cell fractionation protocol represented as a flow chart.</w:t>
      </w:r>
      <w:r w:rsidR="00135FD3" w:rsidRPr="00C675E0">
        <w:rPr>
          <w:rFonts w:asciiTheme="minorHAnsi" w:hAnsiTheme="minorHAnsi" w:cstheme="minorHAnsi"/>
          <w:color w:val="auto"/>
        </w:rPr>
        <w:t xml:space="preserve"> Abbreviations: PBS = phosphate-buffered saline; </w:t>
      </w:r>
      <w:r w:rsidR="00BA7251" w:rsidRPr="00C675E0">
        <w:rPr>
          <w:rFonts w:asciiTheme="minorHAnsi" w:hAnsiTheme="minorHAnsi" w:cstheme="minorHAnsi"/>
          <w:color w:val="auto"/>
        </w:rPr>
        <w:t xml:space="preserve">CS = cell solubilization; NL = </w:t>
      </w:r>
      <w:r w:rsidR="00324C77" w:rsidRPr="00C675E0">
        <w:rPr>
          <w:rFonts w:asciiTheme="minorHAnsi" w:hAnsiTheme="minorHAnsi" w:cstheme="minorHAnsi"/>
          <w:color w:val="auto"/>
        </w:rPr>
        <w:t xml:space="preserve">nuclear lysis. </w:t>
      </w:r>
    </w:p>
    <w:p w14:paraId="302963CB" w14:textId="6EEACFEB" w:rsidR="00024186" w:rsidRPr="00C675E0" w:rsidRDefault="00024186" w:rsidP="00C675E0">
      <w:pPr>
        <w:rPr>
          <w:rFonts w:asciiTheme="minorHAnsi" w:hAnsiTheme="minorHAnsi" w:cstheme="minorHAnsi"/>
          <w:color w:val="auto"/>
        </w:rPr>
      </w:pPr>
    </w:p>
    <w:p w14:paraId="480B5DB1" w14:textId="6A250525" w:rsidR="00EB3272" w:rsidRPr="00C675E0" w:rsidRDefault="00B72573" w:rsidP="00C675E0">
      <w:pPr>
        <w:rPr>
          <w:rFonts w:asciiTheme="minorHAnsi" w:hAnsiTheme="minorHAnsi" w:cstheme="minorHAnsi"/>
          <w:color w:val="auto"/>
        </w:rPr>
      </w:pPr>
      <w:r w:rsidRPr="00C675E0">
        <w:rPr>
          <w:rFonts w:asciiTheme="minorHAnsi" w:hAnsiTheme="minorHAnsi" w:cstheme="minorHAnsi"/>
          <w:b/>
          <w:color w:val="auto"/>
        </w:rPr>
        <w:t xml:space="preserve">Figure 2: </w:t>
      </w:r>
      <w:r w:rsidR="00582151" w:rsidRPr="00C675E0">
        <w:rPr>
          <w:rFonts w:asciiTheme="minorHAnsi" w:hAnsiTheme="minorHAnsi" w:cstheme="minorHAnsi"/>
          <w:b/>
          <w:color w:val="auto"/>
        </w:rPr>
        <w:t>Isopycnic d</w:t>
      </w:r>
      <w:r w:rsidRPr="00C675E0">
        <w:rPr>
          <w:rFonts w:asciiTheme="minorHAnsi" w:hAnsiTheme="minorHAnsi" w:cstheme="minorHAnsi"/>
          <w:b/>
          <w:color w:val="auto"/>
        </w:rPr>
        <w:t xml:space="preserve">ensity </w:t>
      </w:r>
      <w:r w:rsidR="00582151" w:rsidRPr="00C675E0">
        <w:rPr>
          <w:rFonts w:asciiTheme="minorHAnsi" w:hAnsiTheme="minorHAnsi" w:cstheme="minorHAnsi"/>
          <w:b/>
          <w:color w:val="auto"/>
        </w:rPr>
        <w:t>p</w:t>
      </w:r>
      <w:r w:rsidR="00EB3272" w:rsidRPr="00C675E0">
        <w:rPr>
          <w:rFonts w:asciiTheme="minorHAnsi" w:hAnsiTheme="minorHAnsi" w:cstheme="minorHAnsi"/>
          <w:b/>
          <w:color w:val="auto"/>
        </w:rPr>
        <w:t>urifi</w:t>
      </w:r>
      <w:r w:rsidR="00582151" w:rsidRPr="00C675E0">
        <w:rPr>
          <w:rFonts w:asciiTheme="minorHAnsi" w:hAnsiTheme="minorHAnsi" w:cstheme="minorHAnsi"/>
          <w:b/>
          <w:color w:val="auto"/>
        </w:rPr>
        <w:t>cation of crude m</w:t>
      </w:r>
      <w:r w:rsidR="00EB3272" w:rsidRPr="00C675E0">
        <w:rPr>
          <w:rFonts w:asciiTheme="minorHAnsi" w:hAnsiTheme="minorHAnsi" w:cstheme="minorHAnsi"/>
          <w:b/>
          <w:color w:val="auto"/>
        </w:rPr>
        <w:t>it</w:t>
      </w:r>
      <w:r w:rsidR="00582151" w:rsidRPr="00C675E0">
        <w:rPr>
          <w:rFonts w:asciiTheme="minorHAnsi" w:hAnsiTheme="minorHAnsi" w:cstheme="minorHAnsi"/>
          <w:b/>
          <w:color w:val="auto"/>
        </w:rPr>
        <w:t>ochondrial and m</w:t>
      </w:r>
      <w:r w:rsidR="00EB3272" w:rsidRPr="00C675E0">
        <w:rPr>
          <w:rFonts w:asciiTheme="minorHAnsi" w:hAnsiTheme="minorHAnsi" w:cstheme="minorHAnsi"/>
          <w:b/>
          <w:color w:val="auto"/>
        </w:rPr>
        <w:t>embrane fractions</w:t>
      </w:r>
      <w:r w:rsidRPr="00C675E0">
        <w:rPr>
          <w:rFonts w:asciiTheme="minorHAnsi" w:hAnsiTheme="minorHAnsi" w:cstheme="minorHAnsi"/>
          <w:b/>
          <w:color w:val="auto"/>
        </w:rPr>
        <w:t xml:space="preserve">. </w:t>
      </w:r>
      <w:r w:rsidR="004C29C5" w:rsidRPr="00C675E0">
        <w:rPr>
          <w:rFonts w:asciiTheme="minorHAnsi" w:hAnsiTheme="minorHAnsi" w:cstheme="minorHAnsi"/>
          <w:bCs/>
          <w:color w:val="auto"/>
        </w:rPr>
        <w:t>(</w:t>
      </w:r>
      <w:r w:rsidR="00EB3272" w:rsidRPr="00C675E0">
        <w:rPr>
          <w:rFonts w:asciiTheme="minorHAnsi" w:hAnsiTheme="minorHAnsi" w:cstheme="minorHAnsi"/>
          <w:b/>
          <w:color w:val="auto"/>
        </w:rPr>
        <w:t>A</w:t>
      </w:r>
      <w:r w:rsidR="00EB3272" w:rsidRPr="00C675E0">
        <w:rPr>
          <w:rFonts w:asciiTheme="minorHAnsi" w:hAnsiTheme="minorHAnsi" w:cstheme="minorHAnsi"/>
          <w:bCs/>
          <w:color w:val="auto"/>
        </w:rPr>
        <w:t xml:space="preserve">) </w:t>
      </w:r>
      <w:r w:rsidR="00EB3272" w:rsidRPr="00C675E0">
        <w:rPr>
          <w:rFonts w:asciiTheme="minorHAnsi" w:hAnsiTheme="minorHAnsi" w:cstheme="minorHAnsi"/>
          <w:color w:val="auto"/>
        </w:rPr>
        <w:t xml:space="preserve">Representative western blot of all fractions collected after density gradient purification of the crude mitochondrial fraction. </w:t>
      </w:r>
      <w:r w:rsidR="00780F7E" w:rsidRPr="00C675E0">
        <w:rPr>
          <w:rFonts w:asciiTheme="minorHAnsi" w:hAnsiTheme="minorHAnsi" w:cstheme="minorHAnsi"/>
          <w:color w:val="auto"/>
        </w:rPr>
        <w:t>(</w:t>
      </w:r>
      <w:r w:rsidR="00EB3272" w:rsidRPr="00C675E0">
        <w:rPr>
          <w:rFonts w:asciiTheme="minorHAnsi" w:hAnsiTheme="minorHAnsi" w:cstheme="minorHAnsi"/>
          <w:b/>
          <w:color w:val="auto"/>
        </w:rPr>
        <w:t>B</w:t>
      </w:r>
      <w:r w:rsidR="00EB3272" w:rsidRPr="00C675E0">
        <w:rPr>
          <w:rFonts w:asciiTheme="minorHAnsi" w:hAnsiTheme="minorHAnsi" w:cstheme="minorHAnsi"/>
          <w:bCs/>
          <w:color w:val="auto"/>
        </w:rPr>
        <w:t>)</w:t>
      </w:r>
      <w:r w:rsidR="00EB3272" w:rsidRPr="00C675E0">
        <w:rPr>
          <w:rFonts w:asciiTheme="minorHAnsi" w:hAnsiTheme="minorHAnsi" w:cstheme="minorHAnsi"/>
          <w:color w:val="auto"/>
        </w:rPr>
        <w:t xml:space="preserve"> Representative western blot of all fractions collected after density gradient purification of the crude membrane fraction. Both density gradient purifications show migration of </w:t>
      </w:r>
      <w:r w:rsidR="00246D57" w:rsidRPr="00C675E0">
        <w:rPr>
          <w:rFonts w:asciiTheme="minorHAnsi" w:hAnsiTheme="minorHAnsi" w:cstheme="minorHAnsi"/>
          <w:color w:val="auto"/>
        </w:rPr>
        <w:t xml:space="preserve">the </w:t>
      </w:r>
      <w:r w:rsidR="00EB3272" w:rsidRPr="00C675E0">
        <w:rPr>
          <w:rFonts w:asciiTheme="minorHAnsi" w:hAnsiTheme="minorHAnsi" w:cstheme="minorHAnsi"/>
          <w:color w:val="auto"/>
        </w:rPr>
        <w:t xml:space="preserve">mitochondrial marker, VDAC, </w:t>
      </w:r>
      <w:r w:rsidR="00246D57" w:rsidRPr="00C675E0">
        <w:rPr>
          <w:rFonts w:asciiTheme="minorHAnsi" w:hAnsiTheme="minorHAnsi" w:cstheme="minorHAnsi"/>
          <w:color w:val="auto"/>
        </w:rPr>
        <w:t xml:space="preserve">for </w:t>
      </w:r>
      <w:r w:rsidR="00EB3272" w:rsidRPr="00C675E0">
        <w:rPr>
          <w:rFonts w:asciiTheme="minorHAnsi" w:hAnsiTheme="minorHAnsi" w:cstheme="minorHAnsi"/>
          <w:color w:val="auto"/>
        </w:rPr>
        <w:t xml:space="preserve">the 25% and 30% iodixanol (v/v) fractions and migration of the membrane marker, </w:t>
      </w:r>
      <w:proofErr w:type="spellStart"/>
      <w:r w:rsidR="00EB3272" w:rsidRPr="00C675E0">
        <w:rPr>
          <w:rFonts w:asciiTheme="minorHAnsi" w:hAnsiTheme="minorHAnsi" w:cstheme="minorHAnsi"/>
          <w:color w:val="auto"/>
        </w:rPr>
        <w:t>Na,K</w:t>
      </w:r>
      <w:proofErr w:type="spellEnd"/>
      <w:r w:rsidR="0071475E" w:rsidRPr="00C675E0">
        <w:rPr>
          <w:rFonts w:asciiTheme="minorHAnsi" w:hAnsiTheme="minorHAnsi" w:cstheme="minorHAnsi"/>
          <w:color w:val="auto"/>
          <w:vertAlign w:val="superscript"/>
        </w:rPr>
        <w:t>+</w:t>
      </w:r>
      <w:r w:rsidR="00EB3272" w:rsidRPr="00C675E0">
        <w:rPr>
          <w:rFonts w:asciiTheme="minorHAnsi" w:hAnsiTheme="minorHAnsi" w:cstheme="minorHAnsi"/>
          <w:color w:val="auto"/>
        </w:rPr>
        <w:t xml:space="preserve"> ATPase, </w:t>
      </w:r>
      <w:r w:rsidR="00246D57" w:rsidRPr="00C675E0">
        <w:rPr>
          <w:rFonts w:asciiTheme="minorHAnsi" w:hAnsiTheme="minorHAnsi" w:cstheme="minorHAnsi"/>
          <w:color w:val="auto"/>
        </w:rPr>
        <w:t>for</w:t>
      </w:r>
      <w:r w:rsidR="00EB3272" w:rsidRPr="00C675E0">
        <w:rPr>
          <w:rFonts w:asciiTheme="minorHAnsi" w:hAnsiTheme="minorHAnsi" w:cstheme="minorHAnsi"/>
          <w:color w:val="auto"/>
        </w:rPr>
        <w:t xml:space="preserve"> the 10% and 15% iodixanol (v/v) fractions.</w:t>
      </w:r>
      <w:r w:rsidR="00750BB5" w:rsidRPr="00C675E0">
        <w:rPr>
          <w:rFonts w:asciiTheme="minorHAnsi" w:hAnsiTheme="minorHAnsi" w:cstheme="minorHAnsi"/>
          <w:color w:val="auto"/>
        </w:rPr>
        <w:t xml:space="preserve"> Abbreviation: VDAC = </w:t>
      </w:r>
      <w:r w:rsidR="00750BB5" w:rsidRPr="00C675E0">
        <w:rPr>
          <w:rFonts w:asciiTheme="minorHAnsi" w:hAnsiTheme="minorHAnsi" w:cstheme="minorHAnsi"/>
          <w:bCs/>
          <w:color w:val="auto"/>
        </w:rPr>
        <w:t>voltage-dependent anion channel.</w:t>
      </w:r>
    </w:p>
    <w:p w14:paraId="7D2D1E02" w14:textId="77777777" w:rsidR="00B72573" w:rsidRPr="00C675E0" w:rsidRDefault="00B72573" w:rsidP="00C675E0">
      <w:pPr>
        <w:rPr>
          <w:rFonts w:asciiTheme="minorHAnsi" w:hAnsiTheme="minorHAnsi" w:cstheme="minorHAnsi"/>
          <w:color w:val="auto"/>
        </w:rPr>
      </w:pPr>
    </w:p>
    <w:p w14:paraId="7B6B3F6D" w14:textId="13F04522" w:rsidR="00024186" w:rsidRPr="00C675E0" w:rsidRDefault="001559D9" w:rsidP="00C675E0">
      <w:pPr>
        <w:rPr>
          <w:rFonts w:asciiTheme="minorHAnsi" w:hAnsiTheme="minorHAnsi" w:cstheme="minorHAnsi"/>
          <w:color w:val="auto"/>
        </w:rPr>
      </w:pPr>
      <w:r w:rsidRPr="00C675E0">
        <w:rPr>
          <w:rFonts w:asciiTheme="minorHAnsi" w:hAnsiTheme="minorHAnsi" w:cstheme="minorHAnsi"/>
          <w:b/>
          <w:color w:val="auto"/>
        </w:rPr>
        <w:t xml:space="preserve">Figure </w:t>
      </w:r>
      <w:r w:rsidR="00B72573" w:rsidRPr="00C675E0">
        <w:rPr>
          <w:rFonts w:asciiTheme="minorHAnsi" w:hAnsiTheme="minorHAnsi" w:cstheme="minorHAnsi"/>
          <w:b/>
          <w:color w:val="auto"/>
        </w:rPr>
        <w:t>3</w:t>
      </w:r>
      <w:r w:rsidR="00582151" w:rsidRPr="00C675E0">
        <w:rPr>
          <w:rFonts w:asciiTheme="minorHAnsi" w:hAnsiTheme="minorHAnsi" w:cstheme="minorHAnsi"/>
          <w:b/>
          <w:color w:val="auto"/>
        </w:rPr>
        <w:t>: Successful isolation of U937 cytosolic</w:t>
      </w:r>
      <w:r w:rsidR="00024186" w:rsidRPr="00C675E0">
        <w:rPr>
          <w:rFonts w:asciiTheme="minorHAnsi" w:hAnsiTheme="minorHAnsi" w:cstheme="minorHAnsi"/>
          <w:b/>
          <w:color w:val="auto"/>
        </w:rPr>
        <w:t xml:space="preserve">, </w:t>
      </w:r>
      <w:r w:rsidR="00582151" w:rsidRPr="00C675E0">
        <w:rPr>
          <w:rFonts w:asciiTheme="minorHAnsi" w:hAnsiTheme="minorHAnsi" w:cstheme="minorHAnsi"/>
          <w:b/>
          <w:color w:val="auto"/>
        </w:rPr>
        <w:t>nuclear, m</w:t>
      </w:r>
      <w:r w:rsidR="00B72573" w:rsidRPr="00C675E0">
        <w:rPr>
          <w:rFonts w:asciiTheme="minorHAnsi" w:hAnsiTheme="minorHAnsi" w:cstheme="minorHAnsi"/>
          <w:b/>
          <w:color w:val="auto"/>
        </w:rPr>
        <w:t>itochondrial</w:t>
      </w:r>
      <w:r w:rsidR="00ED6212" w:rsidRPr="00C675E0">
        <w:rPr>
          <w:rFonts w:asciiTheme="minorHAnsi" w:hAnsiTheme="minorHAnsi" w:cstheme="minorHAnsi"/>
          <w:b/>
          <w:color w:val="auto"/>
        </w:rPr>
        <w:t>,</w:t>
      </w:r>
      <w:r w:rsidR="00582151" w:rsidRPr="00C675E0">
        <w:rPr>
          <w:rFonts w:asciiTheme="minorHAnsi" w:hAnsiTheme="minorHAnsi" w:cstheme="minorHAnsi"/>
          <w:b/>
          <w:color w:val="auto"/>
        </w:rPr>
        <w:t xml:space="preserve"> and membrane f</w:t>
      </w:r>
      <w:r w:rsidR="00024186" w:rsidRPr="00C675E0">
        <w:rPr>
          <w:rFonts w:asciiTheme="minorHAnsi" w:hAnsiTheme="minorHAnsi" w:cstheme="minorHAnsi"/>
          <w:b/>
          <w:color w:val="auto"/>
        </w:rPr>
        <w:t xml:space="preserve">ractions. </w:t>
      </w:r>
      <w:r w:rsidR="00191666" w:rsidRPr="00C675E0">
        <w:rPr>
          <w:rFonts w:asciiTheme="minorHAnsi" w:hAnsiTheme="minorHAnsi" w:cstheme="minorHAnsi"/>
          <w:bCs/>
          <w:color w:val="auto"/>
        </w:rPr>
        <w:t>(</w:t>
      </w:r>
      <w:r w:rsidR="00582151" w:rsidRPr="00C675E0">
        <w:rPr>
          <w:rFonts w:asciiTheme="minorHAnsi" w:hAnsiTheme="minorHAnsi" w:cstheme="minorHAnsi"/>
          <w:b/>
          <w:color w:val="auto"/>
        </w:rPr>
        <w:t>A</w:t>
      </w:r>
      <w:r w:rsidR="00582151" w:rsidRPr="00C675E0">
        <w:rPr>
          <w:rFonts w:asciiTheme="minorHAnsi" w:hAnsiTheme="minorHAnsi" w:cstheme="minorHAnsi"/>
          <w:bCs/>
          <w:color w:val="auto"/>
        </w:rPr>
        <w:t>)</w:t>
      </w:r>
      <w:r w:rsidR="00582151" w:rsidRPr="00C675E0">
        <w:rPr>
          <w:rFonts w:asciiTheme="minorHAnsi" w:hAnsiTheme="minorHAnsi" w:cstheme="minorHAnsi"/>
          <w:b/>
          <w:color w:val="auto"/>
        </w:rPr>
        <w:t xml:space="preserve"> </w:t>
      </w:r>
      <w:r w:rsidR="00582151" w:rsidRPr="00C675E0">
        <w:rPr>
          <w:rFonts w:asciiTheme="minorHAnsi" w:hAnsiTheme="minorHAnsi" w:cstheme="minorHAnsi"/>
          <w:color w:val="auto"/>
        </w:rPr>
        <w:t>Representative w</w:t>
      </w:r>
      <w:r w:rsidR="00303702" w:rsidRPr="00C675E0">
        <w:rPr>
          <w:rFonts w:asciiTheme="minorHAnsi" w:hAnsiTheme="minorHAnsi" w:cstheme="minorHAnsi"/>
          <w:color w:val="auto"/>
        </w:rPr>
        <w:t>estern</w:t>
      </w:r>
      <w:r w:rsidR="00024186" w:rsidRPr="00C675E0">
        <w:rPr>
          <w:rFonts w:asciiTheme="minorHAnsi" w:hAnsiTheme="minorHAnsi" w:cstheme="minorHAnsi"/>
          <w:color w:val="auto"/>
        </w:rPr>
        <w:t xml:space="preserve"> blots of</w:t>
      </w:r>
      <w:r w:rsidR="00001D7B" w:rsidRPr="00C675E0">
        <w:rPr>
          <w:rFonts w:asciiTheme="minorHAnsi" w:hAnsiTheme="minorHAnsi" w:cstheme="minorHAnsi"/>
          <w:color w:val="auto"/>
        </w:rPr>
        <w:t xml:space="preserve"> cell fractions isolated from</w:t>
      </w:r>
      <w:r w:rsidR="00024186" w:rsidRPr="00C675E0">
        <w:rPr>
          <w:rFonts w:asciiTheme="minorHAnsi" w:hAnsiTheme="minorHAnsi" w:cstheme="minorHAnsi"/>
          <w:color w:val="auto"/>
        </w:rPr>
        <w:t xml:space="preserve"> </w:t>
      </w:r>
      <w:r w:rsidR="00B72573" w:rsidRPr="00C675E0">
        <w:rPr>
          <w:rFonts w:asciiTheme="minorHAnsi" w:hAnsiTheme="minorHAnsi" w:cstheme="minorHAnsi"/>
          <w:color w:val="auto"/>
        </w:rPr>
        <w:t>a</w:t>
      </w:r>
      <w:r w:rsidR="00024186" w:rsidRPr="00C675E0">
        <w:rPr>
          <w:rFonts w:asciiTheme="minorHAnsi" w:hAnsiTheme="minorHAnsi" w:cstheme="minorHAnsi"/>
          <w:color w:val="auto"/>
        </w:rPr>
        <w:t xml:space="preserve"> U937 cell culture</w:t>
      </w:r>
      <w:r w:rsidR="00B72573" w:rsidRPr="00C675E0">
        <w:rPr>
          <w:rFonts w:asciiTheme="minorHAnsi" w:hAnsiTheme="minorHAnsi" w:cstheme="minorHAnsi"/>
          <w:color w:val="auto"/>
        </w:rPr>
        <w:t xml:space="preserve"> with this technique</w:t>
      </w:r>
      <w:r w:rsidR="00001D7B" w:rsidRPr="00C675E0">
        <w:rPr>
          <w:rFonts w:asciiTheme="minorHAnsi" w:hAnsiTheme="minorHAnsi" w:cstheme="minorHAnsi"/>
          <w:color w:val="auto"/>
        </w:rPr>
        <w:t xml:space="preserve"> and probed for markers of </w:t>
      </w:r>
      <w:r w:rsidR="008055AF" w:rsidRPr="00C675E0">
        <w:rPr>
          <w:rFonts w:asciiTheme="minorHAnsi" w:hAnsiTheme="minorHAnsi" w:cstheme="minorHAnsi"/>
          <w:color w:val="auto"/>
        </w:rPr>
        <w:t xml:space="preserve">cytoplasm (GAPDH, first panel), nucleus (Histone H3, second panel), mitochondria (VDAC, </w:t>
      </w:r>
      <w:r w:rsidR="00143347" w:rsidRPr="00C675E0">
        <w:rPr>
          <w:rFonts w:asciiTheme="minorHAnsi" w:hAnsiTheme="minorHAnsi" w:cstheme="minorHAnsi"/>
          <w:color w:val="auto"/>
        </w:rPr>
        <w:t>third</w:t>
      </w:r>
      <w:r w:rsidR="008055AF" w:rsidRPr="00C675E0">
        <w:rPr>
          <w:rFonts w:asciiTheme="minorHAnsi" w:hAnsiTheme="minorHAnsi" w:cstheme="minorHAnsi"/>
          <w:color w:val="auto"/>
        </w:rPr>
        <w:t xml:space="preserve"> panel)</w:t>
      </w:r>
      <w:r w:rsidR="00191666" w:rsidRPr="00C675E0">
        <w:rPr>
          <w:rFonts w:asciiTheme="minorHAnsi" w:hAnsiTheme="minorHAnsi" w:cstheme="minorHAnsi"/>
          <w:color w:val="auto"/>
        </w:rPr>
        <w:t>,</w:t>
      </w:r>
      <w:r w:rsidR="008055AF" w:rsidRPr="00C675E0">
        <w:rPr>
          <w:rFonts w:asciiTheme="minorHAnsi" w:hAnsiTheme="minorHAnsi" w:cstheme="minorHAnsi"/>
          <w:color w:val="auto"/>
        </w:rPr>
        <w:t xml:space="preserve"> </w:t>
      </w:r>
      <w:r w:rsidR="00143347" w:rsidRPr="00C675E0">
        <w:rPr>
          <w:rFonts w:asciiTheme="minorHAnsi" w:hAnsiTheme="minorHAnsi" w:cstheme="minorHAnsi"/>
          <w:color w:val="auto"/>
        </w:rPr>
        <w:t xml:space="preserve">and </w:t>
      </w:r>
      <w:r w:rsidR="00001D7B" w:rsidRPr="00C675E0">
        <w:rPr>
          <w:rFonts w:asciiTheme="minorHAnsi" w:hAnsiTheme="minorHAnsi" w:cstheme="minorHAnsi"/>
          <w:color w:val="auto"/>
        </w:rPr>
        <w:t>membrane (</w:t>
      </w:r>
      <w:proofErr w:type="spellStart"/>
      <w:r w:rsidR="00001D7B" w:rsidRPr="00C675E0">
        <w:rPr>
          <w:rFonts w:asciiTheme="minorHAnsi" w:hAnsiTheme="minorHAnsi" w:cstheme="minorHAnsi"/>
          <w:color w:val="auto"/>
        </w:rPr>
        <w:t>Na,K</w:t>
      </w:r>
      <w:proofErr w:type="spellEnd"/>
      <w:r w:rsidR="00191666" w:rsidRPr="00C675E0">
        <w:rPr>
          <w:rFonts w:asciiTheme="minorHAnsi" w:hAnsiTheme="minorHAnsi" w:cstheme="minorHAnsi"/>
          <w:color w:val="auto"/>
          <w:vertAlign w:val="superscript"/>
        </w:rPr>
        <w:t>+</w:t>
      </w:r>
      <w:r w:rsidR="00191666" w:rsidRPr="00C675E0">
        <w:rPr>
          <w:rFonts w:asciiTheme="minorHAnsi" w:hAnsiTheme="minorHAnsi" w:cstheme="minorHAnsi"/>
          <w:color w:val="auto"/>
        </w:rPr>
        <w:t xml:space="preserve"> </w:t>
      </w:r>
      <w:r w:rsidR="00001D7B" w:rsidRPr="00C675E0">
        <w:rPr>
          <w:rFonts w:asciiTheme="minorHAnsi" w:hAnsiTheme="minorHAnsi" w:cstheme="minorHAnsi"/>
          <w:color w:val="auto"/>
        </w:rPr>
        <w:t xml:space="preserve">ATPase α1, </w:t>
      </w:r>
      <w:r w:rsidR="00143347" w:rsidRPr="00C675E0">
        <w:rPr>
          <w:rFonts w:asciiTheme="minorHAnsi" w:hAnsiTheme="minorHAnsi" w:cstheme="minorHAnsi"/>
          <w:color w:val="auto"/>
        </w:rPr>
        <w:t>fourth</w:t>
      </w:r>
      <w:r w:rsidR="00001D7B" w:rsidRPr="00C675E0">
        <w:rPr>
          <w:rFonts w:asciiTheme="minorHAnsi" w:hAnsiTheme="minorHAnsi" w:cstheme="minorHAnsi"/>
          <w:color w:val="auto"/>
        </w:rPr>
        <w:t xml:space="preserve"> panel)</w:t>
      </w:r>
      <w:r w:rsidR="00143347" w:rsidRPr="00C675E0">
        <w:rPr>
          <w:rFonts w:asciiTheme="minorHAnsi" w:hAnsiTheme="minorHAnsi" w:cstheme="minorHAnsi"/>
          <w:color w:val="auto"/>
        </w:rPr>
        <w:t>.</w:t>
      </w:r>
      <w:r w:rsidR="00582151" w:rsidRPr="00C675E0">
        <w:rPr>
          <w:rFonts w:asciiTheme="minorHAnsi" w:hAnsiTheme="minorHAnsi" w:cstheme="minorHAnsi"/>
          <w:color w:val="auto"/>
        </w:rPr>
        <w:t xml:space="preserve"> </w:t>
      </w:r>
      <w:r w:rsidR="00191666" w:rsidRPr="00C675E0">
        <w:rPr>
          <w:rFonts w:asciiTheme="minorHAnsi" w:hAnsiTheme="minorHAnsi" w:cstheme="minorHAnsi"/>
          <w:color w:val="auto"/>
        </w:rPr>
        <w:t>(</w:t>
      </w:r>
      <w:r w:rsidR="00582151" w:rsidRPr="00C675E0">
        <w:rPr>
          <w:rFonts w:asciiTheme="minorHAnsi" w:hAnsiTheme="minorHAnsi" w:cstheme="minorHAnsi"/>
          <w:b/>
          <w:color w:val="auto"/>
        </w:rPr>
        <w:t>B</w:t>
      </w:r>
      <w:r w:rsidR="00191666" w:rsidRPr="00C675E0">
        <w:rPr>
          <w:rFonts w:asciiTheme="minorHAnsi" w:hAnsiTheme="minorHAnsi" w:cstheme="minorHAnsi"/>
          <w:b/>
          <w:color w:val="auto"/>
        </w:rPr>
        <w:t>–</w:t>
      </w:r>
      <w:r w:rsidR="00582151" w:rsidRPr="00C675E0">
        <w:rPr>
          <w:rFonts w:asciiTheme="minorHAnsi" w:hAnsiTheme="minorHAnsi" w:cstheme="minorHAnsi"/>
          <w:b/>
          <w:color w:val="auto"/>
        </w:rPr>
        <w:t>E</w:t>
      </w:r>
      <w:r w:rsidR="00582151" w:rsidRPr="00C675E0">
        <w:rPr>
          <w:rFonts w:asciiTheme="minorHAnsi" w:hAnsiTheme="minorHAnsi" w:cstheme="minorHAnsi"/>
          <w:bCs/>
          <w:color w:val="auto"/>
        </w:rPr>
        <w:t>)</w:t>
      </w:r>
      <w:r w:rsidR="00582151" w:rsidRPr="00C675E0">
        <w:rPr>
          <w:rFonts w:asciiTheme="minorHAnsi" w:hAnsiTheme="minorHAnsi" w:cstheme="minorHAnsi"/>
          <w:color w:val="auto"/>
        </w:rPr>
        <w:t xml:space="preserve"> Densitometry of western blots of cell fractions isolated from U937 cell cultures with this technique. Results are from 3 independent experiments. </w:t>
      </w:r>
      <w:r w:rsidR="00AC579E">
        <w:rPr>
          <w:rFonts w:asciiTheme="minorHAnsi" w:hAnsiTheme="minorHAnsi" w:cstheme="minorHAnsi"/>
          <w:color w:val="auto"/>
        </w:rPr>
        <w:t xml:space="preserve">Error bars represent standard deviation. </w:t>
      </w:r>
      <w:r w:rsidR="00582151" w:rsidRPr="00C675E0">
        <w:rPr>
          <w:rFonts w:asciiTheme="minorHAnsi" w:hAnsiTheme="minorHAnsi" w:cstheme="minorHAnsi"/>
          <w:color w:val="auto"/>
        </w:rPr>
        <w:t>One-way ANOVA. ***p&lt;0.001.</w:t>
      </w:r>
      <w:r w:rsidR="004947EA" w:rsidRPr="00C675E0">
        <w:rPr>
          <w:rFonts w:asciiTheme="minorHAnsi" w:hAnsiTheme="minorHAnsi" w:cstheme="minorHAnsi"/>
          <w:color w:val="auto"/>
        </w:rPr>
        <w:t xml:space="preserve"> Abbreviations: GAPDH = </w:t>
      </w:r>
      <w:r w:rsidR="00183B3A" w:rsidRPr="00C675E0">
        <w:rPr>
          <w:rFonts w:asciiTheme="minorHAnsi" w:hAnsiTheme="minorHAnsi" w:cstheme="minorHAnsi"/>
          <w:bCs/>
          <w:color w:val="auto"/>
        </w:rPr>
        <w:t>glyceraldehyde-3-phosphate dehydrogenase</w:t>
      </w:r>
      <w:r w:rsidR="004947EA" w:rsidRPr="00C675E0">
        <w:rPr>
          <w:rFonts w:asciiTheme="minorHAnsi" w:hAnsiTheme="minorHAnsi" w:cstheme="minorHAnsi"/>
          <w:color w:val="auto"/>
        </w:rPr>
        <w:t>; VDAC =</w:t>
      </w:r>
      <w:r w:rsidR="00183B3A" w:rsidRPr="00C675E0">
        <w:rPr>
          <w:rFonts w:asciiTheme="minorHAnsi" w:hAnsiTheme="minorHAnsi" w:cstheme="minorHAnsi"/>
          <w:color w:val="auto"/>
        </w:rPr>
        <w:t xml:space="preserve"> </w:t>
      </w:r>
      <w:r w:rsidR="00183B3A" w:rsidRPr="00C675E0">
        <w:rPr>
          <w:rFonts w:asciiTheme="minorHAnsi" w:hAnsiTheme="minorHAnsi" w:cstheme="minorHAnsi"/>
          <w:bCs/>
          <w:color w:val="auto"/>
        </w:rPr>
        <w:t>voltage-dependent anion channel</w:t>
      </w:r>
      <w:r w:rsidR="00183B3A" w:rsidRPr="00C675E0">
        <w:rPr>
          <w:rFonts w:asciiTheme="minorHAnsi" w:hAnsiTheme="minorHAnsi" w:cstheme="minorHAnsi"/>
          <w:color w:val="auto"/>
        </w:rPr>
        <w:t xml:space="preserve">; </w:t>
      </w:r>
      <w:proofErr w:type="spellStart"/>
      <w:r w:rsidR="00183B3A" w:rsidRPr="00C675E0">
        <w:rPr>
          <w:rFonts w:asciiTheme="minorHAnsi" w:hAnsiTheme="minorHAnsi" w:cstheme="minorHAnsi"/>
          <w:color w:val="auto"/>
        </w:rPr>
        <w:t>cyto</w:t>
      </w:r>
      <w:proofErr w:type="spellEnd"/>
      <w:r w:rsidR="00183B3A" w:rsidRPr="00C675E0">
        <w:rPr>
          <w:rFonts w:asciiTheme="minorHAnsi" w:hAnsiTheme="minorHAnsi" w:cstheme="minorHAnsi"/>
          <w:color w:val="auto"/>
        </w:rPr>
        <w:t xml:space="preserve"> = cyto</w:t>
      </w:r>
      <w:r w:rsidR="00564CF5" w:rsidRPr="00C675E0">
        <w:rPr>
          <w:rFonts w:asciiTheme="minorHAnsi" w:hAnsiTheme="minorHAnsi" w:cstheme="minorHAnsi"/>
          <w:color w:val="auto"/>
        </w:rPr>
        <w:t>solic</w:t>
      </w:r>
      <w:r w:rsidR="00183B3A" w:rsidRPr="00C675E0">
        <w:rPr>
          <w:rFonts w:asciiTheme="minorHAnsi" w:hAnsiTheme="minorHAnsi" w:cstheme="minorHAnsi"/>
          <w:color w:val="auto"/>
        </w:rPr>
        <w:t xml:space="preserve">; </w:t>
      </w:r>
      <w:proofErr w:type="spellStart"/>
      <w:r w:rsidR="00183B3A" w:rsidRPr="00C675E0">
        <w:rPr>
          <w:rFonts w:asciiTheme="minorHAnsi" w:hAnsiTheme="minorHAnsi" w:cstheme="minorHAnsi"/>
          <w:color w:val="auto"/>
        </w:rPr>
        <w:t>nuc</w:t>
      </w:r>
      <w:proofErr w:type="spellEnd"/>
      <w:r w:rsidR="00183B3A" w:rsidRPr="00C675E0">
        <w:rPr>
          <w:rFonts w:asciiTheme="minorHAnsi" w:hAnsiTheme="minorHAnsi" w:cstheme="minorHAnsi"/>
          <w:color w:val="auto"/>
        </w:rPr>
        <w:t xml:space="preserve"> = nuclear; </w:t>
      </w:r>
      <w:proofErr w:type="spellStart"/>
      <w:r w:rsidR="00183B3A" w:rsidRPr="00C675E0">
        <w:rPr>
          <w:rFonts w:asciiTheme="minorHAnsi" w:hAnsiTheme="minorHAnsi" w:cstheme="minorHAnsi"/>
          <w:color w:val="auto"/>
        </w:rPr>
        <w:t>mito</w:t>
      </w:r>
      <w:proofErr w:type="spellEnd"/>
      <w:r w:rsidR="00183B3A" w:rsidRPr="00C675E0">
        <w:rPr>
          <w:rFonts w:asciiTheme="minorHAnsi" w:hAnsiTheme="minorHAnsi" w:cstheme="minorHAnsi"/>
          <w:color w:val="auto"/>
        </w:rPr>
        <w:t xml:space="preserve"> = mitochondrial; mem = membrane. </w:t>
      </w:r>
    </w:p>
    <w:p w14:paraId="4C047745" w14:textId="6F23059A" w:rsidR="00001D7B" w:rsidRPr="00C675E0" w:rsidRDefault="00001D7B" w:rsidP="00C675E0">
      <w:pPr>
        <w:rPr>
          <w:rFonts w:asciiTheme="minorHAnsi" w:hAnsiTheme="minorHAnsi" w:cstheme="minorHAnsi"/>
          <w:color w:val="auto"/>
        </w:rPr>
      </w:pPr>
    </w:p>
    <w:p w14:paraId="2D9AD87C" w14:textId="10BAFA71" w:rsidR="001559D9" w:rsidRPr="00C675E0" w:rsidRDefault="001559D9" w:rsidP="00C675E0">
      <w:pPr>
        <w:rPr>
          <w:rFonts w:asciiTheme="minorHAnsi" w:hAnsiTheme="minorHAnsi" w:cstheme="minorHAnsi"/>
          <w:color w:val="auto"/>
        </w:rPr>
      </w:pPr>
      <w:r w:rsidRPr="00C675E0">
        <w:rPr>
          <w:rFonts w:asciiTheme="minorHAnsi" w:hAnsiTheme="minorHAnsi" w:cstheme="minorHAnsi"/>
          <w:b/>
          <w:color w:val="auto"/>
        </w:rPr>
        <w:t xml:space="preserve">Figure </w:t>
      </w:r>
      <w:r w:rsidR="00B72573" w:rsidRPr="00C675E0">
        <w:rPr>
          <w:rFonts w:asciiTheme="minorHAnsi" w:hAnsiTheme="minorHAnsi" w:cstheme="minorHAnsi"/>
          <w:b/>
          <w:color w:val="auto"/>
        </w:rPr>
        <w:t>4</w:t>
      </w:r>
      <w:r w:rsidRPr="00C675E0">
        <w:rPr>
          <w:rFonts w:asciiTheme="minorHAnsi" w:hAnsiTheme="minorHAnsi" w:cstheme="minorHAnsi"/>
          <w:b/>
          <w:color w:val="auto"/>
        </w:rPr>
        <w:t xml:space="preserve">: </w:t>
      </w:r>
      <w:r w:rsidR="00143347" w:rsidRPr="00C675E0">
        <w:rPr>
          <w:rFonts w:asciiTheme="minorHAnsi" w:hAnsiTheme="minorHAnsi" w:cstheme="minorHAnsi"/>
          <w:b/>
          <w:color w:val="auto"/>
        </w:rPr>
        <w:t>Incomplete</w:t>
      </w:r>
      <w:r w:rsidR="00ED6212" w:rsidRPr="00C675E0">
        <w:rPr>
          <w:rFonts w:asciiTheme="minorHAnsi" w:hAnsiTheme="minorHAnsi" w:cstheme="minorHAnsi"/>
          <w:b/>
          <w:color w:val="auto"/>
        </w:rPr>
        <w:t xml:space="preserve"> f</w:t>
      </w:r>
      <w:r w:rsidR="005C3DA0" w:rsidRPr="00C675E0">
        <w:rPr>
          <w:rFonts w:asciiTheme="minorHAnsi" w:hAnsiTheme="minorHAnsi" w:cstheme="minorHAnsi"/>
          <w:b/>
          <w:color w:val="auto"/>
        </w:rPr>
        <w:t>ractionat</w:t>
      </w:r>
      <w:r w:rsidR="00143347" w:rsidRPr="00C675E0">
        <w:rPr>
          <w:rFonts w:asciiTheme="minorHAnsi" w:hAnsiTheme="minorHAnsi" w:cstheme="minorHAnsi"/>
          <w:b/>
          <w:color w:val="auto"/>
        </w:rPr>
        <w:t>ion of</w:t>
      </w:r>
      <w:r w:rsidR="00ED6212" w:rsidRPr="00C675E0">
        <w:rPr>
          <w:rFonts w:asciiTheme="minorHAnsi" w:hAnsiTheme="minorHAnsi" w:cstheme="minorHAnsi"/>
          <w:b/>
          <w:color w:val="auto"/>
        </w:rPr>
        <w:t xml:space="preserve"> U937 cell c</w:t>
      </w:r>
      <w:r w:rsidR="005C3DA0" w:rsidRPr="00C675E0">
        <w:rPr>
          <w:rFonts w:asciiTheme="minorHAnsi" w:hAnsiTheme="minorHAnsi" w:cstheme="minorHAnsi"/>
          <w:b/>
          <w:color w:val="auto"/>
        </w:rPr>
        <w:t xml:space="preserve">omponents. </w:t>
      </w:r>
      <w:r w:rsidR="00ED6212" w:rsidRPr="00C675E0">
        <w:rPr>
          <w:rFonts w:asciiTheme="minorHAnsi" w:hAnsiTheme="minorHAnsi" w:cstheme="minorHAnsi"/>
          <w:color w:val="auto"/>
        </w:rPr>
        <w:t>Representative w</w:t>
      </w:r>
      <w:r w:rsidR="00303702" w:rsidRPr="00C675E0">
        <w:rPr>
          <w:rFonts w:asciiTheme="minorHAnsi" w:hAnsiTheme="minorHAnsi" w:cstheme="minorHAnsi"/>
          <w:color w:val="auto"/>
        </w:rPr>
        <w:t>estern</w:t>
      </w:r>
      <w:r w:rsidR="005C3DA0" w:rsidRPr="00C675E0">
        <w:rPr>
          <w:rFonts w:asciiTheme="minorHAnsi" w:hAnsiTheme="minorHAnsi" w:cstheme="minorHAnsi"/>
          <w:color w:val="auto"/>
        </w:rPr>
        <w:t xml:space="preserve"> blots of cell fractions isolated from a U937 cell culture</w:t>
      </w:r>
      <w:r w:rsidR="00F05E19" w:rsidRPr="00C675E0">
        <w:rPr>
          <w:rFonts w:asciiTheme="minorHAnsi" w:hAnsiTheme="minorHAnsi" w:cstheme="minorHAnsi"/>
          <w:color w:val="auto"/>
        </w:rPr>
        <w:t xml:space="preserve"> showing contamination of the </w:t>
      </w:r>
      <w:r w:rsidR="00ED6212" w:rsidRPr="00C675E0">
        <w:rPr>
          <w:rFonts w:asciiTheme="minorHAnsi" w:hAnsiTheme="minorHAnsi" w:cstheme="minorHAnsi"/>
          <w:color w:val="auto"/>
        </w:rPr>
        <w:t>cytosolic</w:t>
      </w:r>
      <w:r w:rsidR="00143347" w:rsidRPr="00C675E0">
        <w:rPr>
          <w:rFonts w:asciiTheme="minorHAnsi" w:hAnsiTheme="minorHAnsi" w:cstheme="minorHAnsi"/>
          <w:color w:val="auto"/>
        </w:rPr>
        <w:t xml:space="preserve"> </w:t>
      </w:r>
      <w:r w:rsidR="00F05E19" w:rsidRPr="00C675E0">
        <w:rPr>
          <w:rFonts w:asciiTheme="minorHAnsi" w:hAnsiTheme="minorHAnsi" w:cstheme="minorHAnsi"/>
          <w:color w:val="auto"/>
        </w:rPr>
        <w:t xml:space="preserve">fraction with </w:t>
      </w:r>
      <w:r w:rsidR="00ED6212" w:rsidRPr="00C675E0">
        <w:rPr>
          <w:rFonts w:asciiTheme="minorHAnsi" w:hAnsiTheme="minorHAnsi" w:cstheme="minorHAnsi"/>
          <w:color w:val="auto"/>
        </w:rPr>
        <w:t>h</w:t>
      </w:r>
      <w:r w:rsidR="00143347" w:rsidRPr="00C675E0">
        <w:rPr>
          <w:rFonts w:asciiTheme="minorHAnsi" w:hAnsiTheme="minorHAnsi" w:cstheme="minorHAnsi"/>
          <w:color w:val="auto"/>
        </w:rPr>
        <w:t>istone H3</w:t>
      </w:r>
      <w:r w:rsidR="00F05E19" w:rsidRPr="00C675E0">
        <w:rPr>
          <w:rFonts w:asciiTheme="minorHAnsi" w:hAnsiTheme="minorHAnsi" w:cstheme="minorHAnsi"/>
          <w:color w:val="auto"/>
        </w:rPr>
        <w:t xml:space="preserve"> (</w:t>
      </w:r>
      <w:r w:rsidR="00143347" w:rsidRPr="00C675E0">
        <w:rPr>
          <w:rFonts w:asciiTheme="minorHAnsi" w:hAnsiTheme="minorHAnsi" w:cstheme="minorHAnsi"/>
          <w:color w:val="auto"/>
        </w:rPr>
        <w:t xml:space="preserve">Lane 1, second </w:t>
      </w:r>
      <w:r w:rsidR="00F05E19" w:rsidRPr="00C675E0">
        <w:rPr>
          <w:rFonts w:asciiTheme="minorHAnsi" w:hAnsiTheme="minorHAnsi" w:cstheme="minorHAnsi"/>
          <w:color w:val="auto"/>
        </w:rPr>
        <w:t xml:space="preserve">panel) </w:t>
      </w:r>
      <w:r w:rsidR="0071475E" w:rsidRPr="00C675E0">
        <w:rPr>
          <w:rFonts w:asciiTheme="minorHAnsi" w:hAnsiTheme="minorHAnsi" w:cstheme="minorHAnsi"/>
          <w:color w:val="auto"/>
        </w:rPr>
        <w:t xml:space="preserve">due to improper clarification of this fraction </w:t>
      </w:r>
      <w:r w:rsidR="00F05E19" w:rsidRPr="00C675E0">
        <w:rPr>
          <w:rFonts w:asciiTheme="minorHAnsi" w:hAnsiTheme="minorHAnsi" w:cstheme="minorHAnsi"/>
          <w:color w:val="auto"/>
        </w:rPr>
        <w:t xml:space="preserve">and </w:t>
      </w:r>
      <w:r w:rsidR="00143347" w:rsidRPr="00C675E0">
        <w:rPr>
          <w:rFonts w:asciiTheme="minorHAnsi" w:hAnsiTheme="minorHAnsi" w:cstheme="minorHAnsi"/>
          <w:color w:val="auto"/>
        </w:rPr>
        <w:t>a</w:t>
      </w:r>
      <w:r w:rsidR="00ED6212" w:rsidRPr="00C675E0">
        <w:rPr>
          <w:rFonts w:asciiTheme="minorHAnsi" w:hAnsiTheme="minorHAnsi" w:cstheme="minorHAnsi"/>
          <w:color w:val="auto"/>
        </w:rPr>
        <w:t xml:space="preserve"> crude membrane fraction </w:t>
      </w:r>
      <w:r w:rsidR="00143347" w:rsidRPr="00C675E0">
        <w:rPr>
          <w:rFonts w:asciiTheme="minorHAnsi" w:hAnsiTheme="minorHAnsi" w:cstheme="minorHAnsi"/>
          <w:color w:val="auto"/>
        </w:rPr>
        <w:t xml:space="preserve">that was not subjected to isopycnic density gradient purification </w:t>
      </w:r>
      <w:r w:rsidR="00F05E19" w:rsidRPr="00C675E0">
        <w:rPr>
          <w:rFonts w:asciiTheme="minorHAnsi" w:hAnsiTheme="minorHAnsi" w:cstheme="minorHAnsi"/>
          <w:color w:val="auto"/>
        </w:rPr>
        <w:t>(</w:t>
      </w:r>
      <w:r w:rsidR="00143347" w:rsidRPr="00C675E0">
        <w:rPr>
          <w:rFonts w:asciiTheme="minorHAnsi" w:hAnsiTheme="minorHAnsi" w:cstheme="minorHAnsi"/>
          <w:color w:val="auto"/>
        </w:rPr>
        <w:t>L</w:t>
      </w:r>
      <w:r w:rsidR="00F05E19" w:rsidRPr="00C675E0">
        <w:rPr>
          <w:rFonts w:asciiTheme="minorHAnsi" w:hAnsiTheme="minorHAnsi" w:cstheme="minorHAnsi"/>
          <w:color w:val="auto"/>
        </w:rPr>
        <w:t>ane 4</w:t>
      </w:r>
      <w:r w:rsidR="00143347" w:rsidRPr="00C675E0">
        <w:rPr>
          <w:rFonts w:asciiTheme="minorHAnsi" w:hAnsiTheme="minorHAnsi" w:cstheme="minorHAnsi"/>
          <w:color w:val="auto"/>
        </w:rPr>
        <w:t>, all panels</w:t>
      </w:r>
      <w:r w:rsidR="00F05E19" w:rsidRPr="00C675E0">
        <w:rPr>
          <w:rFonts w:asciiTheme="minorHAnsi" w:hAnsiTheme="minorHAnsi" w:cstheme="minorHAnsi"/>
          <w:color w:val="auto"/>
        </w:rPr>
        <w:t>).</w:t>
      </w:r>
      <w:r w:rsidR="00561E33" w:rsidRPr="00C675E0">
        <w:rPr>
          <w:rFonts w:asciiTheme="minorHAnsi" w:hAnsiTheme="minorHAnsi" w:cstheme="minorHAnsi"/>
          <w:color w:val="auto"/>
        </w:rPr>
        <w:t xml:space="preserve"> Abbreviations: </w:t>
      </w:r>
      <w:proofErr w:type="spellStart"/>
      <w:r w:rsidR="00561E33" w:rsidRPr="00C675E0">
        <w:rPr>
          <w:rFonts w:asciiTheme="minorHAnsi" w:hAnsiTheme="minorHAnsi" w:cstheme="minorHAnsi"/>
          <w:color w:val="auto"/>
        </w:rPr>
        <w:t>cyto</w:t>
      </w:r>
      <w:proofErr w:type="spellEnd"/>
      <w:r w:rsidR="00561E33" w:rsidRPr="00C675E0">
        <w:rPr>
          <w:rFonts w:asciiTheme="minorHAnsi" w:hAnsiTheme="minorHAnsi" w:cstheme="minorHAnsi"/>
          <w:color w:val="auto"/>
        </w:rPr>
        <w:t xml:space="preserve"> = cytosolic; </w:t>
      </w:r>
      <w:proofErr w:type="spellStart"/>
      <w:r w:rsidR="00561E33" w:rsidRPr="00C675E0">
        <w:rPr>
          <w:rFonts w:asciiTheme="minorHAnsi" w:hAnsiTheme="minorHAnsi" w:cstheme="minorHAnsi"/>
          <w:color w:val="auto"/>
        </w:rPr>
        <w:t>nuc</w:t>
      </w:r>
      <w:proofErr w:type="spellEnd"/>
      <w:r w:rsidR="00561E33" w:rsidRPr="00C675E0">
        <w:rPr>
          <w:rFonts w:asciiTheme="minorHAnsi" w:hAnsiTheme="minorHAnsi" w:cstheme="minorHAnsi"/>
          <w:color w:val="auto"/>
        </w:rPr>
        <w:t xml:space="preserve"> = nuclear; </w:t>
      </w:r>
      <w:proofErr w:type="spellStart"/>
      <w:r w:rsidR="00561E33" w:rsidRPr="00C675E0">
        <w:rPr>
          <w:rFonts w:asciiTheme="minorHAnsi" w:hAnsiTheme="minorHAnsi" w:cstheme="minorHAnsi"/>
          <w:color w:val="auto"/>
        </w:rPr>
        <w:t>mito</w:t>
      </w:r>
      <w:proofErr w:type="spellEnd"/>
      <w:r w:rsidR="00561E33" w:rsidRPr="00C675E0">
        <w:rPr>
          <w:rFonts w:asciiTheme="minorHAnsi" w:hAnsiTheme="minorHAnsi" w:cstheme="minorHAnsi"/>
          <w:color w:val="auto"/>
        </w:rPr>
        <w:t xml:space="preserve"> = mitochondrial; mem = membrane. </w:t>
      </w:r>
    </w:p>
    <w:p w14:paraId="7B599F7A" w14:textId="77777777" w:rsidR="00352BA3" w:rsidRPr="00C675E0" w:rsidRDefault="00352BA3" w:rsidP="00C675E0">
      <w:pPr>
        <w:rPr>
          <w:rFonts w:asciiTheme="minorHAnsi" w:hAnsiTheme="minorHAnsi" w:cstheme="minorHAnsi"/>
          <w:color w:val="auto"/>
        </w:rPr>
      </w:pPr>
    </w:p>
    <w:p w14:paraId="5A91530C" w14:textId="21CB5727" w:rsidR="00352BA3" w:rsidRPr="00C675E0" w:rsidRDefault="00352BA3" w:rsidP="00C675E0">
      <w:pPr>
        <w:rPr>
          <w:rFonts w:asciiTheme="minorHAnsi" w:hAnsiTheme="minorHAnsi" w:cstheme="minorHAnsi"/>
          <w:b/>
          <w:color w:val="auto"/>
        </w:rPr>
      </w:pPr>
      <w:r w:rsidRPr="00C675E0">
        <w:rPr>
          <w:rFonts w:asciiTheme="minorHAnsi" w:hAnsiTheme="minorHAnsi" w:cstheme="minorHAnsi"/>
          <w:b/>
          <w:color w:val="auto"/>
        </w:rPr>
        <w:t xml:space="preserve">Table 1: Protein yield for each subcellular fraction. </w:t>
      </w:r>
    </w:p>
    <w:p w14:paraId="57E18202" w14:textId="77777777" w:rsidR="00024186" w:rsidRPr="00C675E0" w:rsidRDefault="00024186" w:rsidP="00C675E0">
      <w:pPr>
        <w:rPr>
          <w:rFonts w:asciiTheme="minorHAnsi" w:hAnsiTheme="minorHAnsi" w:cstheme="minorHAnsi"/>
          <w:color w:val="auto"/>
        </w:rPr>
      </w:pPr>
    </w:p>
    <w:p w14:paraId="7F27E31B" w14:textId="6301B09F" w:rsidR="00A75E15" w:rsidRPr="00C675E0" w:rsidRDefault="006305D7" w:rsidP="00C675E0">
      <w:pPr>
        <w:rPr>
          <w:rFonts w:asciiTheme="minorHAnsi" w:hAnsiTheme="minorHAnsi" w:cstheme="minorHAnsi"/>
          <w:color w:val="auto"/>
        </w:rPr>
      </w:pPr>
      <w:r w:rsidRPr="00C675E0">
        <w:rPr>
          <w:rFonts w:asciiTheme="minorHAnsi" w:hAnsiTheme="minorHAnsi" w:cstheme="minorHAnsi"/>
          <w:b/>
          <w:color w:val="auto"/>
        </w:rPr>
        <w:t>DISCUSSION</w:t>
      </w:r>
      <w:r w:rsidRPr="00C675E0">
        <w:rPr>
          <w:rFonts w:asciiTheme="minorHAnsi" w:hAnsiTheme="minorHAnsi" w:cstheme="minorHAnsi"/>
          <w:b/>
          <w:bCs/>
          <w:color w:val="auto"/>
        </w:rPr>
        <w:t>:</w:t>
      </w:r>
    </w:p>
    <w:p w14:paraId="23E350CF" w14:textId="3D201D45" w:rsidR="000F6248" w:rsidRPr="00C675E0" w:rsidRDefault="000F6248" w:rsidP="00C675E0">
      <w:pPr>
        <w:rPr>
          <w:rFonts w:asciiTheme="minorHAnsi" w:hAnsiTheme="minorHAnsi" w:cstheme="minorHAnsi"/>
          <w:color w:val="auto"/>
        </w:rPr>
      </w:pPr>
      <w:r w:rsidRPr="00C675E0">
        <w:rPr>
          <w:rFonts w:asciiTheme="minorHAnsi" w:hAnsiTheme="minorHAnsi" w:cstheme="minorHAnsi"/>
          <w:color w:val="auto"/>
        </w:rPr>
        <w:t>This method is a modified version of a previously published approach to subcellular fractionation without the use of high-speed centrifugation</w:t>
      </w:r>
      <w:r w:rsidR="00E50DC8"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{"citationItems":[{"id":"ITEM-1","itemData":{"DOI":"10.3791/59022","author":[{"dropping-particle":"","family":"McCaig","given":"William D.","non-dropping-particle":"","parse-names":false,"suffix":""},{"dropping-particle":"","family":"Deragon","given":"Matthew A.","non-dropping-particle":"","parse-names":false,"suffix":""},{"dropping-particle":"","family":"Haluska Jr,","given":"Robert J.","non-dropping-particle":"","parse-names":false,"suffix":""},{"dropping-particle":"","family":"Hodges","given":"Alexa L.","non-dropping-particle":"","parse-names":false,"suffix":""},{"dropping-particle":"","family":"Patel","given":"Payal S.","non-dropping-particle":"","parse-names":false,"suffix":""},{"dropping-particle":"","family":"LaRocca","given":"Timothy J.","non-dropping-particle":"","parse-names":false,"suffix":""}],"container-title":"Journal of Visualized Experiments","id":"ITEM-1","issued":{"date-parts":[["2019"]]},"title":"Cell Fractionation of U937 Cells in the Absence of High-speed Centrifugation","type":"article-journal"},"uris":["http://www.mendeley.com/documents/?uuid=85d2844a-ae38-4cf4-977c-6ad0375064c7"]}],"mendeley":{"formattedCitation":"&lt;sup&gt;11&lt;/sup&gt;","plainTextFormattedCitation":"11","previouslyFormattedCitation":"&lt;sup&gt;14&lt;/sup&gt;"},"properties":{"noteIndex":0},"schema":"https://github.com/citation-style-language/schema/raw/master/csl-citation.json"}</w:instrText>
      </w:r>
      <w:r w:rsidR="00E50DC8"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11</w:t>
      </w:r>
      <w:r w:rsidR="00E50DC8" w:rsidRPr="00C675E0">
        <w:rPr>
          <w:rFonts w:asciiTheme="minorHAnsi" w:hAnsiTheme="minorHAnsi" w:cstheme="minorHAnsi"/>
          <w:color w:val="auto"/>
        </w:rPr>
        <w:fldChar w:fldCharType="end"/>
      </w:r>
      <w:r w:rsidRPr="00C675E0">
        <w:rPr>
          <w:rFonts w:asciiTheme="minorHAnsi" w:hAnsiTheme="minorHAnsi" w:cstheme="minorHAnsi"/>
          <w:color w:val="auto"/>
        </w:rPr>
        <w:t xml:space="preserve">. This modified method requires </w:t>
      </w:r>
      <w:r w:rsidR="00E50DC8" w:rsidRPr="00C675E0">
        <w:rPr>
          <w:rFonts w:asciiTheme="minorHAnsi" w:hAnsiTheme="minorHAnsi" w:cstheme="minorHAnsi"/>
          <w:color w:val="auto"/>
        </w:rPr>
        <w:t>more</w:t>
      </w:r>
      <w:r w:rsidRPr="00C675E0">
        <w:rPr>
          <w:rFonts w:asciiTheme="minorHAnsi" w:hAnsiTheme="minorHAnsi" w:cstheme="minorHAnsi"/>
          <w:color w:val="auto"/>
        </w:rPr>
        <w:t xml:space="preserve"> specialized equipment to achieve the best results, but is more comprehensive and consistently reproducible. </w:t>
      </w:r>
    </w:p>
    <w:p w14:paraId="689C8D01" w14:textId="0B52A158" w:rsidR="00AF292E" w:rsidRPr="00C675E0" w:rsidRDefault="00336D3C" w:rsidP="00C675E0">
      <w:pPr>
        <w:rPr>
          <w:rFonts w:asciiTheme="minorHAnsi" w:hAnsiTheme="minorHAnsi" w:cstheme="minorHAnsi"/>
          <w:color w:val="auto"/>
        </w:rPr>
      </w:pPr>
      <w:r w:rsidRPr="00C675E0">
        <w:rPr>
          <w:rFonts w:asciiTheme="minorHAnsi" w:hAnsiTheme="minorHAnsi" w:cstheme="minorHAnsi"/>
          <w:color w:val="auto"/>
        </w:rPr>
        <w:t xml:space="preserve">The </w:t>
      </w:r>
      <w:r w:rsidR="00E50DC8" w:rsidRPr="00C675E0">
        <w:rPr>
          <w:rFonts w:asciiTheme="minorHAnsi" w:hAnsiTheme="minorHAnsi" w:cstheme="minorHAnsi"/>
          <w:color w:val="auto"/>
        </w:rPr>
        <w:t>development</w:t>
      </w:r>
      <w:r w:rsidRPr="00C675E0">
        <w:rPr>
          <w:rFonts w:asciiTheme="minorHAnsi" w:hAnsiTheme="minorHAnsi" w:cstheme="minorHAnsi"/>
          <w:color w:val="auto"/>
        </w:rPr>
        <w:t xml:space="preserve"> of th</w:t>
      </w:r>
      <w:r w:rsidR="00E50DC8" w:rsidRPr="00C675E0">
        <w:rPr>
          <w:rFonts w:asciiTheme="minorHAnsi" w:hAnsiTheme="minorHAnsi" w:cstheme="minorHAnsi"/>
          <w:color w:val="auto"/>
        </w:rPr>
        <w:t xml:space="preserve">e </w:t>
      </w:r>
      <w:r w:rsidR="001E4667" w:rsidRPr="00C675E0">
        <w:rPr>
          <w:rFonts w:asciiTheme="minorHAnsi" w:hAnsiTheme="minorHAnsi" w:cstheme="minorHAnsi"/>
          <w:color w:val="auto"/>
        </w:rPr>
        <w:t>initial</w:t>
      </w:r>
      <w:r w:rsidRPr="00C675E0">
        <w:rPr>
          <w:rFonts w:asciiTheme="minorHAnsi" w:hAnsiTheme="minorHAnsi" w:cstheme="minorHAnsi"/>
          <w:color w:val="auto"/>
        </w:rPr>
        <w:t xml:space="preserve"> protocol </w:t>
      </w:r>
      <w:r w:rsidR="001E4667" w:rsidRPr="00C675E0">
        <w:rPr>
          <w:rFonts w:asciiTheme="minorHAnsi" w:hAnsiTheme="minorHAnsi" w:cstheme="minorHAnsi"/>
          <w:color w:val="auto"/>
        </w:rPr>
        <w:t xml:space="preserve">was necessary due to an </w:t>
      </w:r>
      <w:r w:rsidRPr="00C675E0">
        <w:rPr>
          <w:rFonts w:asciiTheme="minorHAnsi" w:hAnsiTheme="minorHAnsi" w:cstheme="minorHAnsi"/>
          <w:color w:val="auto"/>
        </w:rPr>
        <w:t xml:space="preserve">inability to separate </w:t>
      </w:r>
      <w:r w:rsidRPr="00C675E0">
        <w:rPr>
          <w:rFonts w:asciiTheme="minorHAnsi" w:hAnsiTheme="minorHAnsi" w:cstheme="minorHAnsi"/>
          <w:color w:val="auto"/>
        </w:rPr>
        <w:lastRenderedPageBreak/>
        <w:t xml:space="preserve">mitochondrial and membrane samples </w:t>
      </w:r>
      <w:r w:rsidR="001E4667" w:rsidRPr="00C675E0">
        <w:rPr>
          <w:rFonts w:asciiTheme="minorHAnsi" w:hAnsiTheme="minorHAnsi" w:cstheme="minorHAnsi"/>
          <w:color w:val="auto"/>
        </w:rPr>
        <w:t xml:space="preserve">for </w:t>
      </w:r>
      <w:r w:rsidR="00C4685D" w:rsidRPr="00C675E0">
        <w:rPr>
          <w:rFonts w:asciiTheme="minorHAnsi" w:hAnsiTheme="minorHAnsi" w:cstheme="minorHAnsi"/>
          <w:color w:val="auto"/>
        </w:rPr>
        <w:t xml:space="preserve">the </w:t>
      </w:r>
      <w:r w:rsidR="001E4667" w:rsidRPr="00C675E0">
        <w:rPr>
          <w:rFonts w:asciiTheme="minorHAnsi" w:hAnsiTheme="minorHAnsi" w:cstheme="minorHAnsi"/>
          <w:color w:val="auto"/>
        </w:rPr>
        <w:t>analysis of protein localization during necroptosis</w:t>
      </w:r>
      <w:r w:rsidR="001E4667" w:rsidRPr="00C675E0">
        <w:rPr>
          <w:rFonts w:asciiTheme="minorHAnsi" w:hAnsiTheme="minorHAnsi" w:cstheme="minorHAnsi"/>
          <w:color w:val="auto"/>
        </w:rPr>
        <w:fldChar w:fldCharType="begin" w:fldLock="1"/>
      </w:r>
      <w:r w:rsidR="00F411F7" w:rsidRPr="00C675E0">
        <w:rPr>
          <w:rFonts w:asciiTheme="minorHAnsi" w:hAnsiTheme="minorHAnsi" w:cstheme="minorHAnsi"/>
          <w:color w:val="auto"/>
        </w:rPr>
        <w:instrText>ADDIN CSL_CITATION {"citationItems":[{"id":"ITEM-1","itemData":{"DOI":"10.1038/s41420-018-0058-1","ISSN":"2058-7716","abstract":"Apoptosis and necroptosis are the primary modes of eukaryotic cell death, with apoptosis being non-inflammatory while necroptosis is highly inflammatory. We previously demonstrated that, once activated, necroptosis is enhanced by hyperglycemia in several cell types. Here, we determine if hyperglycemia affects apoptosis similarly. We show that hyperglycemia does not enhance extrinsic apoptosis but potentiates a shift to RIP1-dependent necroptosis. This is due to increased levels and activity of RIP1, RIP3, and MLKL, as well as decreased levels and activity of executioner caspases under hyperglycemic conditions following stimulation of apoptosis. Cell death under hyperglycemic conditions was classified as necroptosis via measurement of markers and involvement of RIP1, RIP3, and MLKL. The shift to necroptosis was driven by RIP1, as mutation of this gene using CRISPR–Cas9 caused cell death to revert to apoptosis under hyperglycemic conditions. The shift of apoptosis to necroptosis depended on glycolysis and production of mitochondrial ROS. Importantly, the shift in PCD was observed in primary human T cells. Levels of RIP1 and MLKL increased, while executioner caspases and PARP1 cleavage decreased, in cerebral tissue from hyperglycemic neonatal mice that underwent hypoxia-ischemia (HI) brain injury, suggesting that this cell death shift occurs in vivo. This is significant as it demonstrates a shift from non-inflammatory to inflammatory cell death which may explain the exacerbation of neonatal HI-brain injury during hyperglycemia. These results are distinct from our previous findings where hyperglycemia enhanced necroptosis under conditions where apoptosis was inhibited artificially. Here we demonstrate a shift from apoptosis to necroptosis under hyperglycemic conditions while both pathways are fully active. Therefore, while our previous work documented that intensity of necroptosis is responsive to glucose, this work sheds light on the molecular balance between apoptosis and necroptosis and identifies hyperglycemia as a condition that pushes cells to undergo necroptosis despite the initial activation of apoptosis.","author":[{"dropping-particle":"","family":"McCaig","given":"William D","non-dropping-particle":"","parse-names":false,"suffix":""},{"dropping-particle":"","family":"Patel","given":"Payal S","non-dropping-particle":"","parse-names":false,"suffix":""},{"dropping-particle":"","family":"Sosunov","given":"Sergey A","non-dropping-particle":"","parse-names":false,"suffix":""},{"dropping-particle":"","family":"Shakerley","given":"Nicole L","non-dropping-particle":"","parse-names":false,"suffix":""},{"dropping-particle":"","family":"Smiraglia","given":"Tori A","non-dropping-particle":"","parse-names":false,"suffix":""},{"dropping-particle":"","family":"Craft","given":"Miranda M","non-dropping-particle":"","parse-names":false,"suffix":""},{"dropping-particle":"","family":"Walker","given":"Katharine M","non-dropping-particle":"","parse-names":false,"suffix":""},{"dropping-particle":"","family":"Deragon","given":"Matthew A","non-dropping-particle":"","parse-names":false,"suffix":""},{"dropping-particle":"","family":"Ten","given":"Vadim S","non-dropping-particle":"","parse-names":false,"suffix":""},{"dropping-particle":"","family":"LaRocca","given":"Timothy J","non-dropping-particle":"","parse-names":false,"suffix":""}],"container-title":"Cell Death Discovery","id":"ITEM-1","issued":{"date-parts":[["2018","5","10"]]},"page":"55","publisher":"Nature Publishing Group UK","title":"Hyperglycemia potentiates a shift from apoptosis to RIP1-dependent necroptosis","type":"article-journal","volume":"4"},"uris":["http://www.mendeley.com/documents/?uuid=955b5c9f-f962-42fe-9464-e3dc82d25d7f"]}],"mendeley":{"formattedCitation":"&lt;sup&gt;12&lt;/sup&gt;","plainTextFormattedCitation":"12","previouslyFormattedCitation":"&lt;sup&gt;15&lt;/sup&gt;"},"properties":{"noteIndex":0},"schema":"https://github.com/citation-style-language/schema/raw/master/csl-citation.json"}</w:instrText>
      </w:r>
      <w:r w:rsidR="001E4667" w:rsidRPr="00C675E0">
        <w:rPr>
          <w:rFonts w:asciiTheme="minorHAnsi" w:hAnsiTheme="minorHAnsi" w:cstheme="minorHAnsi"/>
          <w:color w:val="auto"/>
        </w:rPr>
        <w:fldChar w:fldCharType="separate"/>
      </w:r>
      <w:r w:rsidR="00F411F7" w:rsidRPr="00C675E0">
        <w:rPr>
          <w:rFonts w:asciiTheme="minorHAnsi" w:hAnsiTheme="minorHAnsi" w:cstheme="minorHAnsi"/>
          <w:noProof/>
          <w:color w:val="auto"/>
          <w:vertAlign w:val="superscript"/>
        </w:rPr>
        <w:t>12</w:t>
      </w:r>
      <w:r w:rsidR="001E4667" w:rsidRPr="00C675E0">
        <w:rPr>
          <w:rFonts w:asciiTheme="minorHAnsi" w:hAnsiTheme="minorHAnsi" w:cstheme="minorHAnsi"/>
          <w:color w:val="auto"/>
        </w:rPr>
        <w:fldChar w:fldCharType="end"/>
      </w:r>
      <w:r w:rsidR="001E4667" w:rsidRPr="00C675E0">
        <w:rPr>
          <w:rFonts w:asciiTheme="minorHAnsi" w:hAnsiTheme="minorHAnsi" w:cstheme="minorHAnsi"/>
          <w:color w:val="auto"/>
        </w:rPr>
        <w:t xml:space="preserve">. Attempts to </w:t>
      </w:r>
      <w:r w:rsidRPr="00C675E0">
        <w:rPr>
          <w:rFonts w:asciiTheme="minorHAnsi" w:hAnsiTheme="minorHAnsi" w:cstheme="minorHAnsi"/>
          <w:color w:val="auto"/>
        </w:rPr>
        <w:t>us</w:t>
      </w:r>
      <w:r w:rsidR="001E4667" w:rsidRPr="00C675E0">
        <w:rPr>
          <w:rFonts w:asciiTheme="minorHAnsi" w:hAnsiTheme="minorHAnsi" w:cstheme="minorHAnsi"/>
          <w:color w:val="auto"/>
        </w:rPr>
        <w:t>e</w:t>
      </w:r>
      <w:r w:rsidRPr="00C675E0">
        <w:rPr>
          <w:rFonts w:asciiTheme="minorHAnsi" w:hAnsiTheme="minorHAnsi" w:cstheme="minorHAnsi"/>
          <w:color w:val="auto"/>
        </w:rPr>
        <w:t xml:space="preserve"> </w:t>
      </w:r>
      <w:r w:rsidR="00487EBD" w:rsidRPr="00C675E0">
        <w:rPr>
          <w:rFonts w:asciiTheme="minorHAnsi" w:hAnsiTheme="minorHAnsi" w:cstheme="minorHAnsi"/>
          <w:color w:val="auto"/>
        </w:rPr>
        <w:t>the exclusively detergent-</w:t>
      </w:r>
      <w:r w:rsidR="001E4667" w:rsidRPr="00C675E0">
        <w:rPr>
          <w:rFonts w:asciiTheme="minorHAnsi" w:hAnsiTheme="minorHAnsi" w:cstheme="minorHAnsi"/>
          <w:color w:val="auto"/>
        </w:rPr>
        <w:t xml:space="preserve">based methods found in </w:t>
      </w:r>
      <w:r w:rsidR="00C17668" w:rsidRPr="00C675E0">
        <w:rPr>
          <w:rFonts w:asciiTheme="minorHAnsi" w:hAnsiTheme="minorHAnsi" w:cstheme="minorHAnsi"/>
          <w:color w:val="auto"/>
        </w:rPr>
        <w:t>most</w:t>
      </w:r>
      <w:r w:rsidR="008A3698" w:rsidRPr="00C675E0">
        <w:rPr>
          <w:rFonts w:asciiTheme="minorHAnsi" w:hAnsiTheme="minorHAnsi" w:cstheme="minorHAnsi"/>
          <w:color w:val="auto"/>
        </w:rPr>
        <w:t xml:space="preserve"> </w:t>
      </w:r>
      <w:r w:rsidRPr="00C675E0">
        <w:rPr>
          <w:rFonts w:asciiTheme="minorHAnsi" w:hAnsiTheme="minorHAnsi" w:cstheme="minorHAnsi"/>
          <w:color w:val="auto"/>
        </w:rPr>
        <w:t>commercially available kits</w:t>
      </w:r>
      <w:r w:rsidR="001E4667" w:rsidRPr="00C675E0">
        <w:rPr>
          <w:rFonts w:asciiTheme="minorHAnsi" w:hAnsiTheme="minorHAnsi" w:cstheme="minorHAnsi"/>
          <w:color w:val="auto"/>
        </w:rPr>
        <w:t xml:space="preserve"> resulted in a homogeneous mixture containing the plasma membrane and all membrane</w:t>
      </w:r>
      <w:r w:rsidR="0071475E" w:rsidRPr="00C675E0">
        <w:rPr>
          <w:rFonts w:asciiTheme="minorHAnsi" w:hAnsiTheme="minorHAnsi" w:cstheme="minorHAnsi"/>
          <w:color w:val="auto"/>
        </w:rPr>
        <w:t>-enclosed</w:t>
      </w:r>
      <w:r w:rsidR="001E4667" w:rsidRPr="00C675E0">
        <w:rPr>
          <w:rFonts w:asciiTheme="minorHAnsi" w:hAnsiTheme="minorHAnsi" w:cstheme="minorHAnsi"/>
          <w:color w:val="auto"/>
        </w:rPr>
        <w:t xml:space="preserve"> organelles in the cell.</w:t>
      </w:r>
      <w:r w:rsidRPr="00C675E0">
        <w:rPr>
          <w:rFonts w:asciiTheme="minorHAnsi" w:hAnsiTheme="minorHAnsi" w:cstheme="minorHAnsi"/>
          <w:color w:val="auto"/>
        </w:rPr>
        <w:t xml:space="preserve"> </w:t>
      </w:r>
      <w:r w:rsidR="006E284B" w:rsidRPr="00C675E0">
        <w:rPr>
          <w:rFonts w:asciiTheme="minorHAnsi" w:hAnsiTheme="minorHAnsi" w:cstheme="minorHAnsi"/>
          <w:color w:val="auto"/>
        </w:rPr>
        <w:t xml:space="preserve">Other limitations of these kits include an inability to make alterations to the procedure, cost per sample, volume restrictions, and number of samples </w:t>
      </w:r>
      <w:r w:rsidR="00D51DC4" w:rsidRPr="00C675E0">
        <w:rPr>
          <w:rFonts w:asciiTheme="minorHAnsi" w:hAnsiTheme="minorHAnsi" w:cstheme="minorHAnsi"/>
          <w:color w:val="auto"/>
        </w:rPr>
        <w:t>that can</w:t>
      </w:r>
      <w:r w:rsidR="006E284B" w:rsidRPr="00C675E0">
        <w:rPr>
          <w:rFonts w:asciiTheme="minorHAnsi" w:hAnsiTheme="minorHAnsi" w:cstheme="minorHAnsi"/>
          <w:color w:val="auto"/>
        </w:rPr>
        <w:t xml:space="preserve"> be processed. </w:t>
      </w:r>
      <w:r w:rsidR="00D51DC4" w:rsidRPr="00C675E0">
        <w:rPr>
          <w:rFonts w:asciiTheme="minorHAnsi" w:hAnsiTheme="minorHAnsi" w:cstheme="minorHAnsi"/>
          <w:color w:val="auto"/>
        </w:rPr>
        <w:t>The</w:t>
      </w:r>
      <w:r w:rsidR="006E284B" w:rsidRPr="00C675E0">
        <w:rPr>
          <w:rFonts w:asciiTheme="minorHAnsi" w:hAnsiTheme="minorHAnsi" w:cstheme="minorHAnsi"/>
          <w:color w:val="auto"/>
        </w:rPr>
        <w:t xml:space="preserve"> procedure presented here may be altered to any scale, changed to isolate fewer fractions, and can be performed without the use of expensive reagents. </w:t>
      </w:r>
      <w:r w:rsidR="008A3698" w:rsidRPr="00C675E0">
        <w:rPr>
          <w:rFonts w:asciiTheme="minorHAnsi" w:hAnsiTheme="minorHAnsi" w:cstheme="minorHAnsi"/>
          <w:color w:val="auto"/>
        </w:rPr>
        <w:t xml:space="preserve">Fraction </w:t>
      </w:r>
      <w:r w:rsidR="00A75E15" w:rsidRPr="00C675E0">
        <w:rPr>
          <w:rFonts w:asciiTheme="minorHAnsi" w:hAnsiTheme="minorHAnsi" w:cstheme="minorHAnsi"/>
          <w:color w:val="auto"/>
        </w:rPr>
        <w:t>yield</w:t>
      </w:r>
      <w:r w:rsidR="008A3698" w:rsidRPr="00C675E0">
        <w:rPr>
          <w:rFonts w:asciiTheme="minorHAnsi" w:hAnsiTheme="minorHAnsi" w:cstheme="minorHAnsi"/>
          <w:color w:val="auto"/>
        </w:rPr>
        <w:t>s</w:t>
      </w:r>
      <w:r w:rsidR="00A75E15" w:rsidRPr="00C675E0">
        <w:rPr>
          <w:rFonts w:asciiTheme="minorHAnsi" w:hAnsiTheme="minorHAnsi" w:cstheme="minorHAnsi"/>
          <w:color w:val="auto"/>
        </w:rPr>
        <w:t xml:space="preserve"> </w:t>
      </w:r>
      <w:r w:rsidR="008A3698" w:rsidRPr="00C675E0">
        <w:rPr>
          <w:rFonts w:asciiTheme="minorHAnsi" w:hAnsiTheme="minorHAnsi" w:cstheme="minorHAnsi"/>
          <w:color w:val="auto"/>
        </w:rPr>
        <w:t xml:space="preserve">can </w:t>
      </w:r>
      <w:r w:rsidR="00CE7204" w:rsidRPr="00C675E0">
        <w:rPr>
          <w:rFonts w:asciiTheme="minorHAnsi" w:hAnsiTheme="minorHAnsi" w:cstheme="minorHAnsi"/>
          <w:color w:val="auto"/>
        </w:rPr>
        <w:t>be increased</w:t>
      </w:r>
      <w:r w:rsidR="008A3698" w:rsidRPr="00C675E0">
        <w:rPr>
          <w:rFonts w:asciiTheme="minorHAnsi" w:hAnsiTheme="minorHAnsi" w:cstheme="minorHAnsi"/>
          <w:color w:val="auto"/>
        </w:rPr>
        <w:t xml:space="preserve"> by utilizing more cells</w:t>
      </w:r>
      <w:r w:rsidR="00D51DC4" w:rsidRPr="00C675E0">
        <w:rPr>
          <w:rFonts w:asciiTheme="minorHAnsi" w:hAnsiTheme="minorHAnsi" w:cstheme="minorHAnsi"/>
          <w:color w:val="auto"/>
        </w:rPr>
        <w:t>;</w:t>
      </w:r>
      <w:r w:rsidR="00A75E15" w:rsidRPr="00C675E0">
        <w:rPr>
          <w:rFonts w:asciiTheme="minorHAnsi" w:hAnsiTheme="minorHAnsi" w:cstheme="minorHAnsi"/>
          <w:color w:val="auto"/>
        </w:rPr>
        <w:t xml:space="preserve"> </w:t>
      </w:r>
      <w:r w:rsidR="00CE7204" w:rsidRPr="00C675E0">
        <w:rPr>
          <w:rFonts w:asciiTheme="minorHAnsi" w:hAnsiTheme="minorHAnsi" w:cstheme="minorHAnsi"/>
          <w:color w:val="auto"/>
        </w:rPr>
        <w:t>steps</w:t>
      </w:r>
      <w:r w:rsidR="000913CE" w:rsidRPr="00C675E0">
        <w:rPr>
          <w:rFonts w:asciiTheme="minorHAnsi" w:hAnsiTheme="minorHAnsi" w:cstheme="minorHAnsi"/>
          <w:color w:val="auto"/>
        </w:rPr>
        <w:t xml:space="preserve"> </w:t>
      </w:r>
      <w:r w:rsidR="008A3698" w:rsidRPr="00C675E0">
        <w:rPr>
          <w:rFonts w:asciiTheme="minorHAnsi" w:hAnsiTheme="minorHAnsi" w:cstheme="minorHAnsi"/>
          <w:color w:val="auto"/>
        </w:rPr>
        <w:t xml:space="preserve">can be tailored </w:t>
      </w:r>
      <w:r w:rsidR="000913CE" w:rsidRPr="00C675E0">
        <w:rPr>
          <w:rFonts w:asciiTheme="minorHAnsi" w:hAnsiTheme="minorHAnsi" w:cstheme="minorHAnsi"/>
          <w:color w:val="auto"/>
        </w:rPr>
        <w:t>to the research being performed</w:t>
      </w:r>
      <w:r w:rsidR="00D51DC4" w:rsidRPr="00C675E0">
        <w:rPr>
          <w:rFonts w:asciiTheme="minorHAnsi" w:hAnsiTheme="minorHAnsi" w:cstheme="minorHAnsi"/>
          <w:color w:val="auto"/>
        </w:rPr>
        <w:t>;</w:t>
      </w:r>
      <w:r w:rsidR="000913CE" w:rsidRPr="00C675E0">
        <w:rPr>
          <w:rFonts w:asciiTheme="minorHAnsi" w:hAnsiTheme="minorHAnsi" w:cstheme="minorHAnsi"/>
          <w:color w:val="auto"/>
        </w:rPr>
        <w:t xml:space="preserve"> and </w:t>
      </w:r>
      <w:r w:rsidR="00A75E15" w:rsidRPr="00C675E0">
        <w:rPr>
          <w:rFonts w:asciiTheme="minorHAnsi" w:hAnsiTheme="minorHAnsi" w:cstheme="minorHAnsi"/>
          <w:color w:val="auto"/>
        </w:rPr>
        <w:t>execution of the method</w:t>
      </w:r>
      <w:r w:rsidR="008A3698" w:rsidRPr="00C675E0">
        <w:rPr>
          <w:rFonts w:asciiTheme="minorHAnsi" w:hAnsiTheme="minorHAnsi" w:cstheme="minorHAnsi"/>
          <w:color w:val="auto"/>
        </w:rPr>
        <w:t xml:space="preserve"> is flexible</w:t>
      </w:r>
      <w:r w:rsidR="00A75E15" w:rsidRPr="00C675E0">
        <w:rPr>
          <w:rFonts w:asciiTheme="minorHAnsi" w:hAnsiTheme="minorHAnsi" w:cstheme="minorHAnsi"/>
          <w:color w:val="auto"/>
        </w:rPr>
        <w:t xml:space="preserve">. </w:t>
      </w:r>
      <w:r w:rsidR="008A3698" w:rsidRPr="00C675E0">
        <w:rPr>
          <w:rFonts w:asciiTheme="minorHAnsi" w:hAnsiTheme="minorHAnsi" w:cstheme="minorHAnsi"/>
          <w:color w:val="auto"/>
        </w:rPr>
        <w:t xml:space="preserve">For example, if researchers are not examining a particular subcellular fraction, they </w:t>
      </w:r>
      <w:r w:rsidR="00303702" w:rsidRPr="00C675E0">
        <w:rPr>
          <w:rFonts w:asciiTheme="minorHAnsi" w:hAnsiTheme="minorHAnsi" w:cstheme="minorHAnsi"/>
          <w:color w:val="auto"/>
        </w:rPr>
        <w:t xml:space="preserve">do not need to </w:t>
      </w:r>
      <w:r w:rsidR="008A3698" w:rsidRPr="00C675E0">
        <w:rPr>
          <w:rFonts w:asciiTheme="minorHAnsi" w:hAnsiTheme="minorHAnsi" w:cstheme="minorHAnsi"/>
          <w:color w:val="auto"/>
        </w:rPr>
        <w:t>isolat</w:t>
      </w:r>
      <w:r w:rsidR="00303702" w:rsidRPr="00C675E0">
        <w:rPr>
          <w:rFonts w:asciiTheme="minorHAnsi" w:hAnsiTheme="minorHAnsi" w:cstheme="minorHAnsi"/>
          <w:color w:val="auto"/>
        </w:rPr>
        <w:t>e</w:t>
      </w:r>
      <w:r w:rsidR="008A3698" w:rsidRPr="00C675E0">
        <w:rPr>
          <w:rFonts w:asciiTheme="minorHAnsi" w:hAnsiTheme="minorHAnsi" w:cstheme="minorHAnsi"/>
          <w:color w:val="auto"/>
        </w:rPr>
        <w:t xml:space="preserve"> that sample </w:t>
      </w:r>
      <w:r w:rsidR="00303702" w:rsidRPr="00C675E0">
        <w:rPr>
          <w:rFonts w:asciiTheme="minorHAnsi" w:hAnsiTheme="minorHAnsi" w:cstheme="minorHAnsi"/>
          <w:color w:val="auto"/>
        </w:rPr>
        <w:t xml:space="preserve">in the course of </w:t>
      </w:r>
      <w:r w:rsidR="008A3698" w:rsidRPr="00C675E0">
        <w:rPr>
          <w:rFonts w:asciiTheme="minorHAnsi" w:hAnsiTheme="minorHAnsi" w:cstheme="minorHAnsi"/>
          <w:color w:val="auto"/>
        </w:rPr>
        <w:t xml:space="preserve">the procedure.  Likewise, </w:t>
      </w:r>
      <w:r w:rsidR="00A45FAD" w:rsidRPr="00C675E0">
        <w:rPr>
          <w:rFonts w:asciiTheme="minorHAnsi" w:hAnsiTheme="minorHAnsi" w:cstheme="minorHAnsi"/>
          <w:color w:val="auto"/>
        </w:rPr>
        <w:t xml:space="preserve">the </w:t>
      </w:r>
      <w:r w:rsidR="008A3698" w:rsidRPr="00C675E0">
        <w:rPr>
          <w:rFonts w:asciiTheme="minorHAnsi" w:hAnsiTheme="minorHAnsi" w:cstheme="minorHAnsi"/>
          <w:color w:val="auto"/>
        </w:rPr>
        <w:t>addition of particular inhibitors or reagents can be omitted if the researcher does not plan on studying the phosphorylation state of proteins (</w:t>
      </w:r>
      <w:r w:rsidR="00A75E15" w:rsidRPr="00C675E0">
        <w:rPr>
          <w:rFonts w:asciiTheme="minorHAnsi" w:hAnsiTheme="minorHAnsi" w:cstheme="minorHAnsi"/>
          <w:color w:val="auto"/>
        </w:rPr>
        <w:t>sodium orthovanadate</w:t>
      </w:r>
      <w:r w:rsidR="008A3698" w:rsidRPr="00C675E0">
        <w:rPr>
          <w:rFonts w:asciiTheme="minorHAnsi" w:hAnsiTheme="minorHAnsi" w:cstheme="minorHAnsi"/>
          <w:color w:val="auto"/>
        </w:rPr>
        <w:t>)</w:t>
      </w:r>
      <w:r w:rsidR="00A75E15" w:rsidRPr="00C675E0">
        <w:rPr>
          <w:rFonts w:asciiTheme="minorHAnsi" w:hAnsiTheme="minorHAnsi" w:cstheme="minorHAnsi"/>
          <w:color w:val="auto"/>
        </w:rPr>
        <w:t xml:space="preserve"> </w:t>
      </w:r>
      <w:r w:rsidR="008A3698" w:rsidRPr="00C675E0">
        <w:rPr>
          <w:rFonts w:asciiTheme="minorHAnsi" w:hAnsiTheme="minorHAnsi" w:cstheme="minorHAnsi"/>
          <w:color w:val="auto"/>
        </w:rPr>
        <w:t>or is not concerned about</w:t>
      </w:r>
      <w:r w:rsidR="00303702" w:rsidRPr="00C675E0">
        <w:rPr>
          <w:rFonts w:asciiTheme="minorHAnsi" w:hAnsiTheme="minorHAnsi" w:cstheme="minorHAnsi"/>
          <w:color w:val="auto"/>
        </w:rPr>
        <w:t xml:space="preserve"> denaturing proteins (</w:t>
      </w:r>
      <w:proofErr w:type="spellStart"/>
      <w:r w:rsidR="00303702" w:rsidRPr="00C675E0">
        <w:rPr>
          <w:rFonts w:asciiTheme="minorHAnsi" w:hAnsiTheme="minorHAnsi" w:cstheme="minorHAnsi"/>
          <w:color w:val="auto"/>
        </w:rPr>
        <w:t>hexyl</w:t>
      </w:r>
      <w:r w:rsidR="00487EBD" w:rsidRPr="00C675E0">
        <w:rPr>
          <w:rFonts w:asciiTheme="minorHAnsi" w:hAnsiTheme="minorHAnsi" w:cstheme="minorHAnsi"/>
          <w:color w:val="auto"/>
        </w:rPr>
        <w:t>ene</w:t>
      </w:r>
      <w:proofErr w:type="spellEnd"/>
      <w:r w:rsidR="00487EBD" w:rsidRPr="00C675E0">
        <w:rPr>
          <w:rFonts w:asciiTheme="minorHAnsi" w:hAnsiTheme="minorHAnsi" w:cstheme="minorHAnsi"/>
          <w:color w:val="auto"/>
        </w:rPr>
        <w:t xml:space="preserve"> glycol). </w:t>
      </w:r>
    </w:p>
    <w:p w14:paraId="0408013F" w14:textId="77777777" w:rsidR="00AF292E" w:rsidRPr="00C675E0" w:rsidRDefault="00AF292E" w:rsidP="00C675E0">
      <w:pPr>
        <w:rPr>
          <w:rFonts w:asciiTheme="minorHAnsi" w:hAnsiTheme="minorHAnsi" w:cstheme="minorHAnsi"/>
          <w:color w:val="auto"/>
        </w:rPr>
      </w:pPr>
    </w:p>
    <w:p w14:paraId="633FD0E5" w14:textId="17ABFA86" w:rsidR="00AF292E" w:rsidRPr="00C675E0" w:rsidRDefault="00487EBD" w:rsidP="00C675E0">
      <w:pPr>
        <w:rPr>
          <w:rFonts w:asciiTheme="minorHAnsi" w:hAnsiTheme="minorHAnsi" w:cstheme="minorHAnsi"/>
          <w:color w:val="auto"/>
        </w:rPr>
      </w:pPr>
      <w:r w:rsidRPr="00C675E0">
        <w:rPr>
          <w:rFonts w:asciiTheme="minorHAnsi" w:hAnsiTheme="minorHAnsi" w:cstheme="minorHAnsi"/>
          <w:color w:val="auto"/>
        </w:rPr>
        <w:t>The use of iodixanol</w:t>
      </w:r>
      <w:r w:rsidR="00303702" w:rsidRPr="00C675E0">
        <w:rPr>
          <w:rFonts w:asciiTheme="minorHAnsi" w:hAnsiTheme="minorHAnsi" w:cstheme="minorHAnsi"/>
          <w:color w:val="auto"/>
        </w:rPr>
        <w:t xml:space="preserve"> as the density gradient solution is optional</w:t>
      </w:r>
      <w:r w:rsidR="00A45FAD" w:rsidRPr="00C675E0">
        <w:rPr>
          <w:rFonts w:asciiTheme="minorHAnsi" w:hAnsiTheme="minorHAnsi" w:cstheme="minorHAnsi"/>
          <w:color w:val="auto"/>
        </w:rPr>
        <w:t>;</w:t>
      </w:r>
      <w:r w:rsidR="00303702" w:rsidRPr="00C675E0">
        <w:rPr>
          <w:rFonts w:asciiTheme="minorHAnsi" w:hAnsiTheme="minorHAnsi" w:cstheme="minorHAnsi"/>
          <w:color w:val="auto"/>
        </w:rPr>
        <w:t xml:space="preserve"> however, this reagent does not interfere with subsequent examination of samples via western blotting. </w:t>
      </w:r>
      <w:r w:rsidR="000913CE" w:rsidRPr="00C675E0">
        <w:rPr>
          <w:rFonts w:asciiTheme="minorHAnsi" w:hAnsiTheme="minorHAnsi" w:cstheme="minorHAnsi"/>
          <w:color w:val="auto"/>
        </w:rPr>
        <w:t xml:space="preserve">It is </w:t>
      </w:r>
      <w:r w:rsidR="00FC2BB2" w:rsidRPr="00C675E0">
        <w:rPr>
          <w:rFonts w:asciiTheme="minorHAnsi" w:hAnsiTheme="minorHAnsi" w:cstheme="minorHAnsi"/>
          <w:color w:val="auto"/>
        </w:rPr>
        <w:t xml:space="preserve">also </w:t>
      </w:r>
      <w:r w:rsidR="000913CE" w:rsidRPr="00C675E0">
        <w:rPr>
          <w:rFonts w:asciiTheme="minorHAnsi" w:hAnsiTheme="minorHAnsi" w:cstheme="minorHAnsi"/>
          <w:color w:val="auto"/>
        </w:rPr>
        <w:t xml:space="preserve">possible </w:t>
      </w:r>
      <w:r w:rsidRPr="00C675E0">
        <w:rPr>
          <w:rFonts w:asciiTheme="minorHAnsi" w:hAnsiTheme="minorHAnsi" w:cstheme="minorHAnsi"/>
          <w:color w:val="auto"/>
        </w:rPr>
        <w:t xml:space="preserve">to remove the </w:t>
      </w:r>
      <w:proofErr w:type="spellStart"/>
      <w:r w:rsidRPr="00C675E0">
        <w:rPr>
          <w:rFonts w:asciiTheme="minorHAnsi" w:hAnsiTheme="minorHAnsi" w:cstheme="minorHAnsi"/>
          <w:color w:val="auto"/>
        </w:rPr>
        <w:t>iodaxanol</w:t>
      </w:r>
      <w:proofErr w:type="spellEnd"/>
      <w:r w:rsidR="00303702" w:rsidRPr="00C675E0">
        <w:rPr>
          <w:rFonts w:asciiTheme="minorHAnsi" w:hAnsiTheme="minorHAnsi" w:cstheme="minorHAnsi"/>
          <w:color w:val="auto"/>
        </w:rPr>
        <w:t xml:space="preserve"> from samples by dilution and centrifugation to recover the mitochondria or membrane, </w:t>
      </w:r>
      <w:r w:rsidR="00A45FAD" w:rsidRPr="00C675E0">
        <w:rPr>
          <w:rFonts w:asciiTheme="minorHAnsi" w:hAnsiTheme="minorHAnsi" w:cstheme="minorHAnsi"/>
          <w:color w:val="auto"/>
        </w:rPr>
        <w:t xml:space="preserve">although </w:t>
      </w:r>
      <w:r w:rsidR="00303702" w:rsidRPr="00C675E0">
        <w:rPr>
          <w:rFonts w:asciiTheme="minorHAnsi" w:hAnsiTheme="minorHAnsi" w:cstheme="minorHAnsi"/>
          <w:color w:val="auto"/>
        </w:rPr>
        <w:t>this will affect the final yield</w:t>
      </w:r>
      <w:r w:rsidR="000913CE" w:rsidRPr="00C675E0">
        <w:rPr>
          <w:rFonts w:asciiTheme="minorHAnsi" w:hAnsiTheme="minorHAnsi" w:cstheme="minorHAnsi"/>
          <w:color w:val="auto"/>
        </w:rPr>
        <w:t>.</w:t>
      </w:r>
      <w:r w:rsidR="00FC2BB2" w:rsidRPr="00C675E0">
        <w:rPr>
          <w:rFonts w:asciiTheme="minorHAnsi" w:hAnsiTheme="minorHAnsi" w:cstheme="minorHAnsi"/>
          <w:color w:val="auto"/>
        </w:rPr>
        <w:t xml:space="preserve"> </w:t>
      </w:r>
      <w:r w:rsidR="0007263E" w:rsidRPr="00C675E0">
        <w:rPr>
          <w:rFonts w:asciiTheme="minorHAnsi" w:hAnsiTheme="minorHAnsi" w:cstheme="minorHAnsi"/>
          <w:color w:val="auto"/>
        </w:rPr>
        <w:t>Other</w:t>
      </w:r>
      <w:r w:rsidR="008A089C" w:rsidRPr="00C675E0">
        <w:rPr>
          <w:rFonts w:asciiTheme="minorHAnsi" w:hAnsiTheme="minorHAnsi" w:cstheme="minorHAnsi"/>
          <w:color w:val="auto"/>
        </w:rPr>
        <w:t xml:space="preserve"> a</w:t>
      </w:r>
      <w:r w:rsidRPr="00C675E0">
        <w:rPr>
          <w:rFonts w:asciiTheme="minorHAnsi" w:hAnsiTheme="minorHAnsi" w:cstheme="minorHAnsi"/>
          <w:color w:val="auto"/>
        </w:rPr>
        <w:t>lternative density gradient solution</w:t>
      </w:r>
      <w:r w:rsidR="0007263E" w:rsidRPr="00C675E0">
        <w:rPr>
          <w:rFonts w:asciiTheme="minorHAnsi" w:hAnsiTheme="minorHAnsi" w:cstheme="minorHAnsi"/>
          <w:color w:val="auto"/>
        </w:rPr>
        <w:t>s can be used, including sucrose</w:t>
      </w:r>
      <w:r w:rsidRPr="00C675E0">
        <w:rPr>
          <w:rFonts w:asciiTheme="minorHAnsi" w:hAnsiTheme="minorHAnsi" w:cstheme="minorHAnsi"/>
          <w:color w:val="auto"/>
        </w:rPr>
        <w:t xml:space="preserve">. </w:t>
      </w:r>
      <w:r w:rsidR="00435779" w:rsidRPr="00C675E0">
        <w:rPr>
          <w:rFonts w:asciiTheme="minorHAnsi" w:hAnsiTheme="minorHAnsi" w:cstheme="minorHAnsi"/>
          <w:color w:val="auto"/>
        </w:rPr>
        <w:t>To obtain optimal results and pure fractions</w:t>
      </w:r>
      <w:r w:rsidR="0007263E" w:rsidRPr="00C675E0">
        <w:rPr>
          <w:rFonts w:asciiTheme="minorHAnsi" w:hAnsiTheme="minorHAnsi" w:cstheme="minorHAnsi"/>
          <w:color w:val="auto"/>
        </w:rPr>
        <w:t>,</w:t>
      </w:r>
      <w:r w:rsidR="00435779" w:rsidRPr="00C675E0">
        <w:rPr>
          <w:rFonts w:asciiTheme="minorHAnsi" w:hAnsiTheme="minorHAnsi" w:cstheme="minorHAnsi"/>
          <w:color w:val="auto"/>
        </w:rPr>
        <w:t xml:space="preserve"> there are </w:t>
      </w:r>
      <w:r w:rsidR="00431ED3" w:rsidRPr="00C675E0">
        <w:rPr>
          <w:rFonts w:asciiTheme="minorHAnsi" w:hAnsiTheme="minorHAnsi" w:cstheme="minorHAnsi"/>
          <w:color w:val="auto"/>
        </w:rPr>
        <w:t>several</w:t>
      </w:r>
      <w:r w:rsidR="00435779" w:rsidRPr="00C675E0">
        <w:rPr>
          <w:rFonts w:asciiTheme="minorHAnsi" w:hAnsiTheme="minorHAnsi" w:cstheme="minorHAnsi"/>
          <w:color w:val="auto"/>
        </w:rPr>
        <w:t xml:space="preserve"> factors to consider</w:t>
      </w:r>
      <w:r w:rsidR="0007263E" w:rsidRPr="00C675E0">
        <w:rPr>
          <w:rFonts w:asciiTheme="minorHAnsi" w:hAnsiTheme="minorHAnsi" w:cstheme="minorHAnsi"/>
          <w:color w:val="auto"/>
        </w:rPr>
        <w:t>,</w:t>
      </w:r>
      <w:r w:rsidR="00435779" w:rsidRPr="00C675E0">
        <w:rPr>
          <w:rFonts w:asciiTheme="minorHAnsi" w:hAnsiTheme="minorHAnsi" w:cstheme="minorHAnsi"/>
          <w:color w:val="auto"/>
        </w:rPr>
        <w:t xml:space="preserve"> and particular critical steps in the protocol that need careful attention. This protocol is optimized for the fractionation of U937 cells</w:t>
      </w:r>
      <w:r w:rsidR="0007263E" w:rsidRPr="00C675E0">
        <w:rPr>
          <w:rFonts w:asciiTheme="minorHAnsi" w:hAnsiTheme="minorHAnsi" w:cstheme="minorHAnsi"/>
          <w:color w:val="auto"/>
        </w:rPr>
        <w:t>,</w:t>
      </w:r>
      <w:r w:rsidR="00435779" w:rsidRPr="00C675E0">
        <w:rPr>
          <w:rFonts w:asciiTheme="minorHAnsi" w:hAnsiTheme="minorHAnsi" w:cstheme="minorHAnsi"/>
          <w:color w:val="auto"/>
        </w:rPr>
        <w:t xml:space="preserve"> and t</w:t>
      </w:r>
      <w:r w:rsidR="004A410D" w:rsidRPr="00C675E0">
        <w:rPr>
          <w:rFonts w:asciiTheme="minorHAnsi" w:hAnsiTheme="minorHAnsi" w:cstheme="minorHAnsi"/>
          <w:color w:val="auto"/>
        </w:rPr>
        <w:t xml:space="preserve">he concentration of cells recommended </w:t>
      </w:r>
      <w:r w:rsidR="00435779" w:rsidRPr="00C675E0">
        <w:rPr>
          <w:rFonts w:asciiTheme="minorHAnsi" w:hAnsiTheme="minorHAnsi" w:cstheme="minorHAnsi"/>
          <w:color w:val="auto"/>
        </w:rPr>
        <w:t>at particular points in the protocol</w:t>
      </w:r>
      <w:r w:rsidRPr="00C675E0">
        <w:rPr>
          <w:rFonts w:asciiTheme="minorHAnsi" w:hAnsiTheme="minorHAnsi" w:cstheme="minorHAnsi"/>
          <w:color w:val="auto"/>
        </w:rPr>
        <w:t xml:space="preserve"> </w:t>
      </w:r>
      <w:r w:rsidR="008237AF" w:rsidRPr="00C675E0">
        <w:rPr>
          <w:rFonts w:asciiTheme="minorHAnsi" w:hAnsiTheme="minorHAnsi" w:cstheme="minorHAnsi"/>
          <w:color w:val="auto"/>
        </w:rPr>
        <w:t xml:space="preserve">are specific to </w:t>
      </w:r>
      <w:r w:rsidR="00435779" w:rsidRPr="00C675E0">
        <w:rPr>
          <w:rFonts w:asciiTheme="minorHAnsi" w:hAnsiTheme="minorHAnsi" w:cstheme="minorHAnsi"/>
          <w:color w:val="auto"/>
        </w:rPr>
        <w:t xml:space="preserve">this cell line. These values </w:t>
      </w:r>
      <w:r w:rsidR="008237AF" w:rsidRPr="00C675E0">
        <w:rPr>
          <w:rFonts w:asciiTheme="minorHAnsi" w:hAnsiTheme="minorHAnsi" w:cstheme="minorHAnsi"/>
          <w:color w:val="auto"/>
        </w:rPr>
        <w:t>were de</w:t>
      </w:r>
      <w:r w:rsidRPr="00C675E0">
        <w:rPr>
          <w:rFonts w:asciiTheme="minorHAnsi" w:hAnsiTheme="minorHAnsi" w:cstheme="minorHAnsi"/>
          <w:color w:val="auto"/>
        </w:rPr>
        <w:t xml:space="preserve">termined empirically </w:t>
      </w:r>
      <w:r w:rsidR="00435779" w:rsidRPr="00C675E0">
        <w:rPr>
          <w:rFonts w:asciiTheme="minorHAnsi" w:hAnsiTheme="minorHAnsi" w:cstheme="minorHAnsi"/>
          <w:color w:val="auto"/>
        </w:rPr>
        <w:t>and will most likely</w:t>
      </w:r>
      <w:r w:rsidR="008237AF" w:rsidRPr="00C675E0">
        <w:rPr>
          <w:rFonts w:asciiTheme="minorHAnsi" w:hAnsiTheme="minorHAnsi" w:cstheme="minorHAnsi"/>
          <w:color w:val="auto"/>
        </w:rPr>
        <w:t xml:space="preserve"> need to be adjusted </w:t>
      </w:r>
      <w:r w:rsidR="00435779" w:rsidRPr="00C675E0">
        <w:rPr>
          <w:rFonts w:asciiTheme="minorHAnsi" w:hAnsiTheme="minorHAnsi" w:cstheme="minorHAnsi"/>
          <w:color w:val="auto"/>
        </w:rPr>
        <w:t xml:space="preserve">for </w:t>
      </w:r>
      <w:r w:rsidR="008237AF" w:rsidRPr="00C675E0">
        <w:rPr>
          <w:rFonts w:asciiTheme="minorHAnsi" w:hAnsiTheme="minorHAnsi" w:cstheme="minorHAnsi"/>
          <w:color w:val="auto"/>
        </w:rPr>
        <w:t xml:space="preserve">different </w:t>
      </w:r>
      <w:r w:rsidR="002870B6" w:rsidRPr="00C675E0">
        <w:rPr>
          <w:rFonts w:asciiTheme="minorHAnsi" w:hAnsiTheme="minorHAnsi" w:cstheme="minorHAnsi"/>
          <w:color w:val="auto"/>
        </w:rPr>
        <w:t xml:space="preserve">types of </w:t>
      </w:r>
      <w:r w:rsidR="008237AF" w:rsidRPr="00C675E0">
        <w:rPr>
          <w:rFonts w:asciiTheme="minorHAnsi" w:hAnsiTheme="minorHAnsi" w:cstheme="minorHAnsi"/>
          <w:color w:val="auto"/>
        </w:rPr>
        <w:t>cell</w:t>
      </w:r>
      <w:r w:rsidR="002870B6" w:rsidRPr="00C675E0">
        <w:rPr>
          <w:rFonts w:asciiTheme="minorHAnsi" w:hAnsiTheme="minorHAnsi" w:cstheme="minorHAnsi"/>
          <w:color w:val="auto"/>
        </w:rPr>
        <w:t>s</w:t>
      </w:r>
      <w:r w:rsidR="00435779" w:rsidRPr="00C675E0">
        <w:rPr>
          <w:rFonts w:asciiTheme="minorHAnsi" w:hAnsiTheme="minorHAnsi" w:cstheme="minorHAnsi"/>
          <w:color w:val="auto"/>
        </w:rPr>
        <w:t>, particularly</w:t>
      </w:r>
      <w:r w:rsidR="0007263E" w:rsidRPr="00C675E0">
        <w:rPr>
          <w:rFonts w:asciiTheme="minorHAnsi" w:hAnsiTheme="minorHAnsi" w:cstheme="minorHAnsi"/>
          <w:color w:val="auto"/>
        </w:rPr>
        <w:t>,</w:t>
      </w:r>
      <w:r w:rsidR="008237AF" w:rsidRPr="00C675E0">
        <w:rPr>
          <w:rFonts w:asciiTheme="minorHAnsi" w:hAnsiTheme="minorHAnsi" w:cstheme="minorHAnsi"/>
          <w:color w:val="auto"/>
        </w:rPr>
        <w:t xml:space="preserve"> if suboptimal results are obtained when executing the protocol. </w:t>
      </w:r>
    </w:p>
    <w:p w14:paraId="036FFFCF" w14:textId="77777777" w:rsidR="00AF292E" w:rsidRPr="00C675E0" w:rsidRDefault="00AF292E" w:rsidP="00C675E0">
      <w:pPr>
        <w:rPr>
          <w:rFonts w:asciiTheme="minorHAnsi" w:hAnsiTheme="minorHAnsi" w:cstheme="minorHAnsi"/>
          <w:color w:val="auto"/>
        </w:rPr>
      </w:pPr>
    </w:p>
    <w:p w14:paraId="4FF3BACD" w14:textId="52565197" w:rsidR="00622BB2" w:rsidRPr="00C675E0" w:rsidRDefault="00CA6943" w:rsidP="00C675E0">
      <w:pPr>
        <w:rPr>
          <w:rFonts w:asciiTheme="minorHAnsi" w:hAnsiTheme="minorHAnsi" w:cstheme="minorHAnsi"/>
          <w:color w:val="auto"/>
        </w:rPr>
      </w:pPr>
      <w:r w:rsidRPr="00C675E0">
        <w:rPr>
          <w:rFonts w:asciiTheme="minorHAnsi" w:hAnsiTheme="minorHAnsi" w:cstheme="minorHAnsi"/>
          <w:color w:val="auto"/>
        </w:rPr>
        <w:t>Clarification of the cytoplasmic sample should occur as soon as possible to remove unbroken cells and debris that might result in cross</w:t>
      </w:r>
      <w:r w:rsidR="0007263E" w:rsidRPr="00C675E0">
        <w:rPr>
          <w:rFonts w:asciiTheme="minorHAnsi" w:hAnsiTheme="minorHAnsi" w:cstheme="minorHAnsi"/>
          <w:color w:val="auto"/>
        </w:rPr>
        <w:t>-</w:t>
      </w:r>
      <w:r w:rsidRPr="00C675E0">
        <w:rPr>
          <w:rFonts w:asciiTheme="minorHAnsi" w:hAnsiTheme="minorHAnsi" w:cstheme="minorHAnsi"/>
          <w:color w:val="auto"/>
        </w:rPr>
        <w:t xml:space="preserve">contamination by </w:t>
      </w:r>
      <w:r w:rsidR="008F4751" w:rsidRPr="00C675E0">
        <w:rPr>
          <w:rFonts w:asciiTheme="minorHAnsi" w:hAnsiTheme="minorHAnsi" w:cstheme="minorHAnsi"/>
          <w:color w:val="auto"/>
        </w:rPr>
        <w:t xml:space="preserve">proteins from </w:t>
      </w:r>
      <w:r w:rsidRPr="00C675E0">
        <w:rPr>
          <w:rFonts w:asciiTheme="minorHAnsi" w:hAnsiTheme="minorHAnsi" w:cstheme="minorHAnsi"/>
          <w:color w:val="auto"/>
        </w:rPr>
        <w:t>other subcellular fractions (</w:t>
      </w:r>
      <w:r w:rsidRPr="00C675E0">
        <w:rPr>
          <w:rFonts w:asciiTheme="minorHAnsi" w:hAnsiTheme="minorHAnsi" w:cstheme="minorHAnsi"/>
          <w:b/>
          <w:bCs/>
          <w:color w:val="auto"/>
        </w:rPr>
        <w:t>Fig</w:t>
      </w:r>
      <w:r w:rsidR="0007263E" w:rsidRPr="00C675E0">
        <w:rPr>
          <w:rFonts w:asciiTheme="minorHAnsi" w:hAnsiTheme="minorHAnsi" w:cstheme="minorHAnsi"/>
          <w:b/>
          <w:bCs/>
          <w:color w:val="auto"/>
        </w:rPr>
        <w:t>ure</w:t>
      </w:r>
      <w:r w:rsidRPr="00C675E0">
        <w:rPr>
          <w:rFonts w:asciiTheme="minorHAnsi" w:hAnsiTheme="minorHAnsi" w:cstheme="minorHAnsi"/>
          <w:b/>
          <w:bCs/>
          <w:color w:val="auto"/>
        </w:rPr>
        <w:t xml:space="preserve"> 4</w:t>
      </w:r>
      <w:r w:rsidRPr="00C675E0">
        <w:rPr>
          <w:rFonts w:asciiTheme="minorHAnsi" w:hAnsiTheme="minorHAnsi" w:cstheme="minorHAnsi"/>
          <w:color w:val="auto"/>
        </w:rPr>
        <w:t>, Lane 1, second panel).</w:t>
      </w:r>
      <w:r w:rsidR="00425C23" w:rsidRPr="00C675E0">
        <w:rPr>
          <w:rFonts w:asciiTheme="minorHAnsi" w:hAnsiTheme="minorHAnsi" w:cstheme="minorHAnsi"/>
          <w:color w:val="auto"/>
        </w:rPr>
        <w:t xml:space="preserve"> H</w:t>
      </w:r>
      <w:r w:rsidR="007C04DE" w:rsidRPr="00C675E0">
        <w:rPr>
          <w:rFonts w:asciiTheme="minorHAnsi" w:hAnsiTheme="minorHAnsi" w:cstheme="minorHAnsi"/>
          <w:color w:val="auto"/>
        </w:rPr>
        <w:t xml:space="preserve">omogenization can be accomplished with any form of mechanical lysis, </w:t>
      </w:r>
      <w:r w:rsidR="0007263E" w:rsidRPr="00C675E0">
        <w:rPr>
          <w:rFonts w:asciiTheme="minorHAnsi" w:hAnsiTheme="minorHAnsi" w:cstheme="minorHAnsi"/>
          <w:color w:val="auto"/>
        </w:rPr>
        <w:t>al</w:t>
      </w:r>
      <w:r w:rsidR="007C04DE" w:rsidRPr="00C675E0">
        <w:rPr>
          <w:rFonts w:asciiTheme="minorHAnsi" w:hAnsiTheme="minorHAnsi" w:cstheme="minorHAnsi"/>
          <w:color w:val="auto"/>
        </w:rPr>
        <w:t>though results pres</w:t>
      </w:r>
      <w:r w:rsidR="00487EBD" w:rsidRPr="00C675E0">
        <w:rPr>
          <w:rFonts w:asciiTheme="minorHAnsi" w:hAnsiTheme="minorHAnsi" w:cstheme="minorHAnsi"/>
          <w:color w:val="auto"/>
        </w:rPr>
        <w:t>ented here we</w:t>
      </w:r>
      <w:r w:rsidR="0071475E" w:rsidRPr="00C675E0">
        <w:rPr>
          <w:rFonts w:asciiTheme="minorHAnsi" w:hAnsiTheme="minorHAnsi" w:cstheme="minorHAnsi"/>
          <w:color w:val="auto"/>
        </w:rPr>
        <w:t>re obtained using a bead</w:t>
      </w:r>
      <w:r w:rsidR="00487EBD" w:rsidRPr="00C675E0">
        <w:rPr>
          <w:rFonts w:asciiTheme="minorHAnsi" w:hAnsiTheme="minorHAnsi" w:cstheme="minorHAnsi"/>
          <w:color w:val="auto"/>
        </w:rPr>
        <w:t>-based method and blender device</w:t>
      </w:r>
      <w:r w:rsidR="007C04DE" w:rsidRPr="00C675E0">
        <w:rPr>
          <w:rFonts w:asciiTheme="minorHAnsi" w:hAnsiTheme="minorHAnsi" w:cstheme="minorHAnsi"/>
          <w:color w:val="auto"/>
        </w:rPr>
        <w:t xml:space="preserve">. </w:t>
      </w:r>
      <w:r w:rsidR="000C462C" w:rsidRPr="00C675E0">
        <w:rPr>
          <w:rFonts w:asciiTheme="minorHAnsi" w:hAnsiTheme="minorHAnsi" w:cstheme="minorHAnsi"/>
          <w:color w:val="auto"/>
        </w:rPr>
        <w:t>Alternative m</w:t>
      </w:r>
      <w:r w:rsidR="00425C23" w:rsidRPr="00C675E0">
        <w:rPr>
          <w:rFonts w:asciiTheme="minorHAnsi" w:hAnsiTheme="minorHAnsi" w:cstheme="minorHAnsi"/>
          <w:color w:val="auto"/>
        </w:rPr>
        <w:t>anual forms of homogenization (</w:t>
      </w:r>
      <w:r w:rsidR="007C04DE" w:rsidRPr="00C675E0">
        <w:rPr>
          <w:rFonts w:asciiTheme="minorHAnsi" w:hAnsiTheme="minorHAnsi" w:cstheme="minorHAnsi"/>
          <w:color w:val="auto"/>
        </w:rPr>
        <w:t xml:space="preserve">a Dounce homogenizer </w:t>
      </w:r>
      <w:r w:rsidR="00425C23" w:rsidRPr="00C675E0">
        <w:rPr>
          <w:rFonts w:asciiTheme="minorHAnsi" w:hAnsiTheme="minorHAnsi" w:cstheme="minorHAnsi"/>
          <w:color w:val="auto"/>
        </w:rPr>
        <w:t xml:space="preserve">or passage through </w:t>
      </w:r>
      <w:r w:rsidR="007C04DE" w:rsidRPr="00C675E0">
        <w:rPr>
          <w:rFonts w:asciiTheme="minorHAnsi" w:hAnsiTheme="minorHAnsi" w:cstheme="minorHAnsi"/>
          <w:color w:val="auto"/>
        </w:rPr>
        <w:t>a small gauge needle</w:t>
      </w:r>
      <w:r w:rsidR="00425C23" w:rsidRPr="00C675E0">
        <w:rPr>
          <w:rFonts w:asciiTheme="minorHAnsi" w:hAnsiTheme="minorHAnsi" w:cstheme="minorHAnsi"/>
          <w:color w:val="auto"/>
        </w:rPr>
        <w:t>)</w:t>
      </w:r>
      <w:r w:rsidR="007C04DE" w:rsidRPr="00C675E0">
        <w:rPr>
          <w:rFonts w:asciiTheme="minorHAnsi" w:hAnsiTheme="minorHAnsi" w:cstheme="minorHAnsi"/>
          <w:color w:val="auto"/>
        </w:rPr>
        <w:t xml:space="preserve"> </w:t>
      </w:r>
      <w:r w:rsidR="00425C23" w:rsidRPr="00C675E0">
        <w:rPr>
          <w:rFonts w:asciiTheme="minorHAnsi" w:hAnsiTheme="minorHAnsi" w:cstheme="minorHAnsi"/>
          <w:color w:val="auto"/>
        </w:rPr>
        <w:t xml:space="preserve">can also be utilized, but may result in reproducibility issues due to variability of technique by the individual performing the procedure. </w:t>
      </w:r>
      <w:r w:rsidR="0007263E" w:rsidRPr="00C675E0">
        <w:rPr>
          <w:rFonts w:asciiTheme="minorHAnsi" w:hAnsiTheme="minorHAnsi" w:cstheme="minorHAnsi"/>
          <w:color w:val="auto"/>
        </w:rPr>
        <w:t>This group’s</w:t>
      </w:r>
      <w:r w:rsidR="00487EBD" w:rsidRPr="00C675E0">
        <w:rPr>
          <w:rFonts w:asciiTheme="minorHAnsi" w:hAnsiTheme="minorHAnsi" w:cstheme="minorHAnsi"/>
          <w:color w:val="auto"/>
        </w:rPr>
        <w:t xml:space="preserve"> interest is primarily in circulating leukocytes</w:t>
      </w:r>
      <w:r w:rsidR="0007263E" w:rsidRPr="00C675E0">
        <w:rPr>
          <w:rFonts w:asciiTheme="minorHAnsi" w:hAnsiTheme="minorHAnsi" w:cstheme="minorHAnsi"/>
          <w:color w:val="auto"/>
        </w:rPr>
        <w:t>,</w:t>
      </w:r>
      <w:r w:rsidR="00487EBD" w:rsidRPr="00C675E0">
        <w:rPr>
          <w:rFonts w:asciiTheme="minorHAnsi" w:hAnsiTheme="minorHAnsi" w:cstheme="minorHAnsi"/>
          <w:color w:val="auto"/>
        </w:rPr>
        <w:t xml:space="preserve"> which is why U937 cells are used in this procedure. However, this procedure may be applied to other suspension cell lines with likely little need for alteration. Portions </w:t>
      </w:r>
      <w:r w:rsidR="0007263E" w:rsidRPr="00C675E0">
        <w:rPr>
          <w:rFonts w:asciiTheme="minorHAnsi" w:hAnsiTheme="minorHAnsi" w:cstheme="minorHAnsi"/>
          <w:color w:val="auto"/>
        </w:rPr>
        <w:t>that</w:t>
      </w:r>
      <w:r w:rsidR="00487EBD" w:rsidRPr="00C675E0">
        <w:rPr>
          <w:rFonts w:asciiTheme="minorHAnsi" w:hAnsiTheme="minorHAnsi" w:cstheme="minorHAnsi"/>
          <w:color w:val="auto"/>
        </w:rPr>
        <w:t xml:space="preserve"> may need to be adjusted to accommodate another suspension cell line include cell concentrations used throughout the procedure as well as </w:t>
      </w:r>
      <w:r w:rsidR="00D40C3A" w:rsidRPr="00C675E0">
        <w:rPr>
          <w:rFonts w:asciiTheme="minorHAnsi" w:hAnsiTheme="minorHAnsi" w:cstheme="minorHAnsi"/>
          <w:color w:val="auto"/>
        </w:rPr>
        <w:t xml:space="preserve">the concentration of digitonin used to extract the cytosolic fraction. </w:t>
      </w:r>
    </w:p>
    <w:p w14:paraId="1672D1F6" w14:textId="77777777" w:rsidR="00622BB2" w:rsidRPr="00C675E0" w:rsidRDefault="00622BB2" w:rsidP="00C675E0">
      <w:pPr>
        <w:rPr>
          <w:rFonts w:asciiTheme="minorHAnsi" w:hAnsiTheme="minorHAnsi" w:cstheme="minorHAnsi"/>
          <w:color w:val="auto"/>
        </w:rPr>
      </w:pPr>
    </w:p>
    <w:p w14:paraId="21BB99F9" w14:textId="3162DD42" w:rsidR="00D40C3A" w:rsidRPr="00C675E0" w:rsidRDefault="00D40C3A" w:rsidP="00C675E0">
      <w:pPr>
        <w:rPr>
          <w:rFonts w:asciiTheme="minorHAnsi" w:hAnsiTheme="minorHAnsi" w:cstheme="minorHAnsi"/>
          <w:color w:val="auto"/>
        </w:rPr>
      </w:pPr>
      <w:r w:rsidRPr="00C675E0">
        <w:rPr>
          <w:rFonts w:asciiTheme="minorHAnsi" w:hAnsiTheme="minorHAnsi" w:cstheme="minorHAnsi"/>
          <w:color w:val="auto"/>
        </w:rPr>
        <w:t xml:space="preserve">While not optimized for adherent cell lines, this procedure may serve as a starting point </w:t>
      </w:r>
      <w:r w:rsidR="00826936" w:rsidRPr="00C675E0">
        <w:rPr>
          <w:rFonts w:asciiTheme="minorHAnsi" w:hAnsiTheme="minorHAnsi" w:cstheme="minorHAnsi"/>
          <w:color w:val="auto"/>
        </w:rPr>
        <w:t>to</w:t>
      </w:r>
      <w:r w:rsidRPr="00C675E0">
        <w:rPr>
          <w:rFonts w:asciiTheme="minorHAnsi" w:hAnsiTheme="minorHAnsi" w:cstheme="minorHAnsi"/>
          <w:color w:val="auto"/>
        </w:rPr>
        <w:t xml:space="preserve"> which adjustments can </w:t>
      </w:r>
      <w:r w:rsidR="00AC579E">
        <w:rPr>
          <w:rFonts w:asciiTheme="minorHAnsi" w:hAnsiTheme="minorHAnsi" w:cstheme="minorHAnsi"/>
          <w:color w:val="auto"/>
        </w:rPr>
        <w:t xml:space="preserve">be made to accommodate adherent </w:t>
      </w:r>
      <w:r w:rsidRPr="00C675E0">
        <w:rPr>
          <w:rFonts w:asciiTheme="minorHAnsi" w:hAnsiTheme="minorHAnsi" w:cstheme="minorHAnsi"/>
          <w:color w:val="auto"/>
        </w:rPr>
        <w:t>cells. These adjustments include cell concentration, concentration of digitonin, and homogenization time. In addition, adherent cells are limited by surface area while suspension cells are limited by volume</w:t>
      </w:r>
      <w:r w:rsidR="00826936" w:rsidRPr="00C675E0">
        <w:rPr>
          <w:rFonts w:asciiTheme="minorHAnsi" w:hAnsiTheme="minorHAnsi" w:cstheme="minorHAnsi"/>
          <w:color w:val="auto"/>
        </w:rPr>
        <w:t>; t</w:t>
      </w:r>
      <w:r w:rsidRPr="00C675E0">
        <w:rPr>
          <w:rFonts w:asciiTheme="minorHAnsi" w:hAnsiTheme="minorHAnsi" w:cstheme="minorHAnsi"/>
          <w:color w:val="auto"/>
        </w:rPr>
        <w:t>his makes scaling up of suspension cells simpler. To scale up adherent cells, tissue culture plates with a large surface area (&gt;500 cm</w:t>
      </w:r>
      <w:r w:rsidR="0071475E" w:rsidRPr="00C675E0">
        <w:rPr>
          <w:rFonts w:asciiTheme="minorHAnsi" w:hAnsiTheme="minorHAnsi" w:cstheme="minorHAnsi"/>
          <w:color w:val="auto"/>
          <w:vertAlign w:val="superscript"/>
        </w:rPr>
        <w:t>2</w:t>
      </w:r>
      <w:r w:rsidRPr="00C675E0">
        <w:rPr>
          <w:rFonts w:asciiTheme="minorHAnsi" w:hAnsiTheme="minorHAnsi" w:cstheme="minorHAnsi"/>
          <w:color w:val="auto"/>
        </w:rPr>
        <w:t>) must be utilized. This procedure is a c</w:t>
      </w:r>
      <w:r w:rsidR="0071475E" w:rsidRPr="00C675E0">
        <w:rPr>
          <w:rFonts w:asciiTheme="minorHAnsi" w:hAnsiTheme="minorHAnsi" w:cstheme="minorHAnsi"/>
          <w:color w:val="auto"/>
        </w:rPr>
        <w:t>ost-effective, reproducible sub</w:t>
      </w:r>
      <w:r w:rsidRPr="00C675E0">
        <w:rPr>
          <w:rFonts w:asciiTheme="minorHAnsi" w:hAnsiTheme="minorHAnsi" w:cstheme="minorHAnsi"/>
          <w:color w:val="auto"/>
        </w:rPr>
        <w:t xml:space="preserve">cellular </w:t>
      </w:r>
      <w:r w:rsidRPr="00C675E0">
        <w:rPr>
          <w:rFonts w:asciiTheme="minorHAnsi" w:hAnsiTheme="minorHAnsi" w:cstheme="minorHAnsi"/>
          <w:color w:val="auto"/>
        </w:rPr>
        <w:lastRenderedPageBreak/>
        <w:t xml:space="preserve">fractionation with the ability to separate cytosolic, nuclear, mitochondrial, and membrane fractions with great purity. One of the biggest advantages of this procedure is the separation of mitochondrial from the membrane fraction. This is not possible in exclusively detergent-based procedures. </w:t>
      </w:r>
      <w:r w:rsidR="0033050E" w:rsidRPr="00C675E0">
        <w:rPr>
          <w:rFonts w:asciiTheme="minorHAnsi" w:hAnsiTheme="minorHAnsi" w:cstheme="minorHAnsi"/>
          <w:color w:val="auto"/>
        </w:rPr>
        <w:t>Although</w:t>
      </w:r>
      <w:r w:rsidRPr="00C675E0">
        <w:rPr>
          <w:rFonts w:asciiTheme="minorHAnsi" w:hAnsiTheme="minorHAnsi" w:cstheme="minorHAnsi"/>
          <w:color w:val="auto"/>
        </w:rPr>
        <w:t xml:space="preserve"> detergents are used in this procedure</w:t>
      </w:r>
      <w:r w:rsidR="0033050E" w:rsidRPr="00C675E0">
        <w:rPr>
          <w:rFonts w:asciiTheme="minorHAnsi" w:hAnsiTheme="minorHAnsi" w:cstheme="minorHAnsi"/>
          <w:color w:val="auto"/>
        </w:rPr>
        <w:t>,</w:t>
      </w:r>
      <w:r w:rsidRPr="00C675E0">
        <w:rPr>
          <w:rFonts w:asciiTheme="minorHAnsi" w:hAnsiTheme="minorHAnsi" w:cstheme="minorHAnsi"/>
          <w:color w:val="auto"/>
        </w:rPr>
        <w:t xml:space="preserve"> they are used to permeabilize</w:t>
      </w:r>
      <w:r w:rsidR="0033050E" w:rsidRPr="00C675E0">
        <w:rPr>
          <w:rFonts w:asciiTheme="minorHAnsi" w:hAnsiTheme="minorHAnsi" w:cstheme="minorHAnsi"/>
          <w:color w:val="auto"/>
        </w:rPr>
        <w:t>,</w:t>
      </w:r>
      <w:r w:rsidRPr="00C675E0">
        <w:rPr>
          <w:rFonts w:asciiTheme="minorHAnsi" w:hAnsiTheme="minorHAnsi" w:cstheme="minorHAnsi"/>
          <w:color w:val="auto"/>
        </w:rPr>
        <w:t xml:space="preserve"> but not disrupt the plasma membrane (digitonin) and to obtain the nuclear fraction</w:t>
      </w:r>
      <w:r w:rsidR="0033050E" w:rsidRPr="00C675E0">
        <w:rPr>
          <w:rFonts w:asciiTheme="minorHAnsi" w:hAnsiTheme="minorHAnsi" w:cstheme="minorHAnsi"/>
          <w:color w:val="auto"/>
        </w:rPr>
        <w:t xml:space="preserve"> after the</w:t>
      </w:r>
      <w:r w:rsidRPr="00C675E0">
        <w:rPr>
          <w:rFonts w:asciiTheme="minorHAnsi" w:hAnsiTheme="minorHAnsi" w:cstheme="minorHAnsi"/>
          <w:color w:val="auto"/>
        </w:rPr>
        <w:t xml:space="preserve"> isolation of the mitochondrial and membrane fractions. </w:t>
      </w:r>
    </w:p>
    <w:p w14:paraId="631A66C0" w14:textId="77777777" w:rsidR="00044B1D" w:rsidRPr="00C675E0" w:rsidRDefault="00044B1D" w:rsidP="00C675E0">
      <w:pPr>
        <w:rPr>
          <w:rFonts w:asciiTheme="minorHAnsi" w:hAnsiTheme="minorHAnsi" w:cstheme="minorHAnsi"/>
          <w:color w:val="auto"/>
        </w:rPr>
      </w:pPr>
    </w:p>
    <w:p w14:paraId="1734505F" w14:textId="0F569864" w:rsidR="00AA03DF" w:rsidRPr="00C675E0" w:rsidRDefault="00AA03DF" w:rsidP="00C675E0">
      <w:pPr>
        <w:pStyle w:val="NormalWeb"/>
        <w:spacing w:before="0" w:beforeAutospacing="0" w:after="0" w:afterAutospacing="0"/>
        <w:rPr>
          <w:rFonts w:asciiTheme="minorHAnsi" w:hAnsiTheme="minorHAnsi" w:cstheme="minorHAnsi"/>
          <w:color w:val="auto"/>
        </w:rPr>
      </w:pPr>
      <w:r w:rsidRPr="00C675E0">
        <w:rPr>
          <w:rFonts w:asciiTheme="minorHAnsi" w:hAnsiTheme="minorHAnsi" w:cstheme="minorHAnsi"/>
          <w:b/>
          <w:bCs/>
          <w:color w:val="auto"/>
        </w:rPr>
        <w:t>ACKNOWLEDGMENTS:</w:t>
      </w:r>
      <w:r w:rsidR="001414AA" w:rsidRPr="00C675E0">
        <w:rPr>
          <w:rFonts w:asciiTheme="minorHAnsi" w:hAnsiTheme="minorHAnsi" w:cstheme="minorHAnsi"/>
          <w:b/>
          <w:bCs/>
          <w:color w:val="auto"/>
        </w:rPr>
        <w:t xml:space="preserve"> </w:t>
      </w:r>
      <w:r w:rsidR="001414AA" w:rsidRPr="00C675E0">
        <w:rPr>
          <w:rFonts w:asciiTheme="minorHAnsi" w:hAnsiTheme="minorHAnsi" w:cstheme="minorHAnsi"/>
          <w:bCs/>
          <w:color w:val="auto"/>
        </w:rPr>
        <w:t xml:space="preserve">This work was supported by NIH R15-HL135675-01 </w:t>
      </w:r>
      <w:r w:rsidR="00E24EAA">
        <w:rPr>
          <w:rFonts w:asciiTheme="minorHAnsi" w:hAnsiTheme="minorHAnsi" w:cstheme="minorHAnsi"/>
          <w:bCs/>
          <w:color w:val="auto"/>
        </w:rPr>
        <w:t>and NIH 2 R15-</w:t>
      </w:r>
      <w:r w:rsidR="00E24EAA" w:rsidRPr="00E24EAA">
        <w:rPr>
          <w:rFonts w:asciiTheme="minorHAnsi" w:hAnsiTheme="minorHAnsi" w:cstheme="minorHAnsi"/>
          <w:bCs/>
          <w:color w:val="auto"/>
        </w:rPr>
        <w:t>HL135675-02</w:t>
      </w:r>
      <w:r w:rsidR="00E24EAA">
        <w:rPr>
          <w:rFonts w:asciiTheme="minorHAnsi" w:hAnsiTheme="minorHAnsi" w:cstheme="minorHAnsi"/>
          <w:bCs/>
          <w:color w:val="auto"/>
        </w:rPr>
        <w:t xml:space="preserve"> </w:t>
      </w:r>
      <w:r w:rsidR="001414AA" w:rsidRPr="00C675E0">
        <w:rPr>
          <w:rFonts w:asciiTheme="minorHAnsi" w:hAnsiTheme="minorHAnsi" w:cstheme="minorHAnsi"/>
          <w:bCs/>
          <w:color w:val="auto"/>
        </w:rPr>
        <w:t>to T.J.L.</w:t>
      </w:r>
    </w:p>
    <w:p w14:paraId="2D96E92E" w14:textId="72F287DC" w:rsidR="00AA03DF" w:rsidRPr="00C675E0" w:rsidRDefault="00AA03DF" w:rsidP="00C675E0">
      <w:pPr>
        <w:rPr>
          <w:rFonts w:asciiTheme="minorHAnsi" w:hAnsiTheme="minorHAnsi" w:cstheme="minorHAnsi"/>
          <w:b/>
          <w:bCs/>
          <w:color w:val="auto"/>
        </w:rPr>
      </w:pPr>
    </w:p>
    <w:p w14:paraId="5D52ED8B" w14:textId="4B38F65C" w:rsidR="00AA03DF" w:rsidRPr="00C675E0" w:rsidRDefault="00AA03DF" w:rsidP="00C675E0">
      <w:pPr>
        <w:pStyle w:val="NormalWeb"/>
        <w:spacing w:before="0" w:beforeAutospacing="0" w:after="0" w:afterAutospacing="0"/>
        <w:rPr>
          <w:rFonts w:asciiTheme="minorHAnsi" w:hAnsiTheme="minorHAnsi" w:cstheme="minorHAnsi"/>
          <w:color w:val="auto"/>
        </w:rPr>
      </w:pPr>
      <w:r w:rsidRPr="00C675E0">
        <w:rPr>
          <w:rFonts w:asciiTheme="minorHAnsi" w:hAnsiTheme="minorHAnsi" w:cstheme="minorHAnsi"/>
          <w:b/>
          <w:color w:val="auto"/>
        </w:rPr>
        <w:t>DISCLOSURES</w:t>
      </w:r>
      <w:r w:rsidRPr="00C675E0">
        <w:rPr>
          <w:rFonts w:asciiTheme="minorHAnsi" w:hAnsiTheme="minorHAnsi" w:cstheme="minorHAnsi"/>
          <w:b/>
          <w:bCs/>
          <w:color w:val="auto"/>
        </w:rPr>
        <w:t>:</w:t>
      </w:r>
      <w:r w:rsidR="001414AA" w:rsidRPr="00C675E0">
        <w:rPr>
          <w:rFonts w:asciiTheme="minorHAnsi" w:hAnsiTheme="minorHAnsi" w:cstheme="minorHAnsi"/>
          <w:b/>
          <w:bCs/>
          <w:color w:val="auto"/>
        </w:rPr>
        <w:t xml:space="preserve"> </w:t>
      </w:r>
      <w:r w:rsidR="001414AA" w:rsidRPr="00C675E0">
        <w:rPr>
          <w:rFonts w:asciiTheme="minorHAnsi" w:hAnsiTheme="minorHAnsi" w:cstheme="minorHAnsi"/>
          <w:bCs/>
          <w:color w:val="auto"/>
        </w:rPr>
        <w:t>The authors declare no conflict of interest.</w:t>
      </w:r>
    </w:p>
    <w:p w14:paraId="66030076" w14:textId="77777777" w:rsidR="00AA03DF" w:rsidRPr="00C675E0" w:rsidRDefault="00AA03DF" w:rsidP="00C675E0">
      <w:pPr>
        <w:rPr>
          <w:rFonts w:asciiTheme="minorHAnsi" w:hAnsiTheme="minorHAnsi" w:cstheme="minorHAnsi"/>
          <w:color w:val="auto"/>
        </w:rPr>
      </w:pPr>
    </w:p>
    <w:p w14:paraId="25C05F1D" w14:textId="04E2CD79" w:rsidR="00D04760" w:rsidRPr="00C675E0" w:rsidRDefault="009726EE" w:rsidP="00C675E0">
      <w:pPr>
        <w:rPr>
          <w:rFonts w:asciiTheme="minorHAnsi" w:hAnsiTheme="minorHAnsi" w:cstheme="minorHAnsi"/>
          <w:b/>
          <w:color w:val="auto"/>
        </w:rPr>
      </w:pPr>
      <w:r w:rsidRPr="00C675E0">
        <w:rPr>
          <w:rFonts w:asciiTheme="minorHAnsi" w:hAnsiTheme="minorHAnsi" w:cstheme="minorHAnsi"/>
          <w:b/>
          <w:bCs/>
          <w:color w:val="auto"/>
        </w:rPr>
        <w:t>REFERENCES</w:t>
      </w:r>
      <w:r w:rsidR="00D04760" w:rsidRPr="00C675E0">
        <w:rPr>
          <w:rFonts w:asciiTheme="minorHAnsi" w:hAnsiTheme="minorHAnsi" w:cstheme="minorHAnsi"/>
          <w:b/>
          <w:bCs/>
          <w:color w:val="auto"/>
        </w:rPr>
        <w:t>:</w:t>
      </w:r>
    </w:p>
    <w:p w14:paraId="45171DF0" w14:textId="10B2C00D" w:rsidR="00F411F7" w:rsidRPr="00C675E0" w:rsidRDefault="000A6B76" w:rsidP="00C675E0">
      <w:pPr>
        <w:rPr>
          <w:rFonts w:asciiTheme="minorHAnsi" w:hAnsiTheme="minorHAnsi" w:cstheme="minorHAnsi"/>
          <w:noProof/>
          <w:color w:val="auto"/>
        </w:rPr>
      </w:pPr>
      <w:r w:rsidRPr="00C675E0">
        <w:rPr>
          <w:rFonts w:asciiTheme="minorHAnsi" w:hAnsiTheme="minorHAnsi" w:cstheme="minorHAnsi"/>
          <w:b/>
          <w:color w:val="auto"/>
        </w:rPr>
        <w:fldChar w:fldCharType="begin" w:fldLock="1"/>
      </w:r>
      <w:r w:rsidRPr="00C675E0">
        <w:rPr>
          <w:rFonts w:asciiTheme="minorHAnsi" w:hAnsiTheme="minorHAnsi" w:cstheme="minorHAnsi"/>
          <w:b/>
          <w:color w:val="auto"/>
        </w:rPr>
        <w:instrText xml:space="preserve">ADDIN Mendeley Bibliography CSL_BIBLIOGRAPHY </w:instrText>
      </w:r>
      <w:r w:rsidRPr="00C675E0">
        <w:rPr>
          <w:rFonts w:asciiTheme="minorHAnsi" w:hAnsiTheme="minorHAnsi" w:cstheme="minorHAnsi"/>
          <w:b/>
          <w:color w:val="auto"/>
        </w:rPr>
        <w:fldChar w:fldCharType="separate"/>
      </w:r>
      <w:r w:rsidR="00F411F7" w:rsidRPr="00C675E0">
        <w:rPr>
          <w:rFonts w:asciiTheme="minorHAnsi" w:hAnsiTheme="minorHAnsi" w:cstheme="minorHAnsi"/>
          <w:noProof/>
          <w:color w:val="auto"/>
        </w:rPr>
        <w:t>1.</w:t>
      </w:r>
      <w:r w:rsidR="00F411F7" w:rsidRPr="00C675E0">
        <w:rPr>
          <w:rFonts w:asciiTheme="minorHAnsi" w:hAnsiTheme="minorHAnsi" w:cstheme="minorHAnsi"/>
          <w:noProof/>
          <w:color w:val="auto"/>
        </w:rPr>
        <w:tab/>
        <w:t>Baghirova, S., Hughes, B.</w:t>
      </w:r>
      <w:r w:rsidR="00533E6E" w:rsidRPr="00C675E0">
        <w:rPr>
          <w:rFonts w:asciiTheme="minorHAnsi" w:hAnsiTheme="minorHAnsi" w:cstheme="minorHAnsi"/>
          <w:noProof/>
          <w:color w:val="auto"/>
        </w:rPr>
        <w:t xml:space="preserve"> </w:t>
      </w:r>
      <w:r w:rsidR="00F411F7" w:rsidRPr="00C675E0">
        <w:rPr>
          <w:rFonts w:asciiTheme="minorHAnsi" w:hAnsiTheme="minorHAnsi" w:cstheme="minorHAnsi"/>
          <w:noProof/>
          <w:color w:val="auto"/>
        </w:rPr>
        <w:t>G., Hendzel, M.</w:t>
      </w:r>
      <w:r w:rsidR="00533E6E" w:rsidRPr="00C675E0">
        <w:rPr>
          <w:rFonts w:asciiTheme="minorHAnsi" w:hAnsiTheme="minorHAnsi" w:cstheme="minorHAnsi"/>
          <w:noProof/>
          <w:color w:val="auto"/>
        </w:rPr>
        <w:t xml:space="preserve"> </w:t>
      </w:r>
      <w:r w:rsidR="00F411F7" w:rsidRPr="00C675E0">
        <w:rPr>
          <w:rFonts w:asciiTheme="minorHAnsi" w:hAnsiTheme="minorHAnsi" w:cstheme="minorHAnsi"/>
          <w:noProof/>
          <w:color w:val="auto"/>
        </w:rPr>
        <w:t xml:space="preserve">J., Schulz, R. Sequential fractionation and isolation of subcellular proteins from tissue or cultured cells. </w:t>
      </w:r>
      <w:r w:rsidR="00F411F7" w:rsidRPr="00C675E0">
        <w:rPr>
          <w:rFonts w:asciiTheme="minorHAnsi" w:hAnsiTheme="minorHAnsi" w:cstheme="minorHAnsi"/>
          <w:i/>
          <w:iCs/>
          <w:noProof/>
          <w:color w:val="auto"/>
        </w:rPr>
        <w:t>MethodsX</w:t>
      </w:r>
      <w:r w:rsidR="00F411F7" w:rsidRPr="00C675E0">
        <w:rPr>
          <w:rFonts w:asciiTheme="minorHAnsi" w:hAnsiTheme="minorHAnsi" w:cstheme="minorHAnsi"/>
          <w:noProof/>
          <w:color w:val="auto"/>
        </w:rPr>
        <w:t xml:space="preserve">. </w:t>
      </w:r>
      <w:r w:rsidR="00F411F7" w:rsidRPr="00C675E0">
        <w:rPr>
          <w:rFonts w:asciiTheme="minorHAnsi" w:hAnsiTheme="minorHAnsi" w:cstheme="minorHAnsi"/>
          <w:b/>
          <w:bCs/>
          <w:noProof/>
          <w:color w:val="auto"/>
        </w:rPr>
        <w:t>2</w:t>
      </w:r>
      <w:r w:rsidR="00F411F7" w:rsidRPr="00C675E0">
        <w:rPr>
          <w:rFonts w:asciiTheme="minorHAnsi" w:hAnsiTheme="minorHAnsi" w:cstheme="minorHAnsi"/>
          <w:noProof/>
          <w:color w:val="auto"/>
        </w:rPr>
        <w:t>, 440–445 (2015).</w:t>
      </w:r>
    </w:p>
    <w:p w14:paraId="22E45FDF" w14:textId="347E678C"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2.</w:t>
      </w:r>
      <w:r w:rsidRPr="00C675E0">
        <w:rPr>
          <w:rFonts w:asciiTheme="minorHAnsi" w:hAnsiTheme="minorHAnsi" w:cstheme="minorHAnsi"/>
          <w:noProof/>
          <w:color w:val="auto"/>
        </w:rPr>
        <w:tab/>
        <w:t>Hwang, S. Il, Han, D.</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K. Subcellular fractionation for identification of biomarkers: Serial detergent extraction by subcellular accessibility and solubility. </w:t>
      </w:r>
      <w:r w:rsidRPr="00C675E0">
        <w:rPr>
          <w:rFonts w:asciiTheme="minorHAnsi" w:hAnsiTheme="minorHAnsi" w:cstheme="minorHAnsi"/>
          <w:i/>
          <w:iCs/>
          <w:noProof/>
          <w:color w:val="auto"/>
        </w:rPr>
        <w:t>Methods in Molecular Biology</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1002</w:t>
      </w:r>
      <w:r w:rsidRPr="00C675E0">
        <w:rPr>
          <w:rFonts w:asciiTheme="minorHAnsi" w:hAnsiTheme="minorHAnsi" w:cstheme="minorHAnsi"/>
          <w:noProof/>
          <w:color w:val="auto"/>
        </w:rPr>
        <w:t>, 25–35 (2013).</w:t>
      </w:r>
    </w:p>
    <w:p w14:paraId="2E3EC621" w14:textId="705741DE"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3.</w:t>
      </w:r>
      <w:r w:rsidRPr="00C675E0">
        <w:rPr>
          <w:rFonts w:asciiTheme="minorHAnsi" w:hAnsiTheme="minorHAnsi" w:cstheme="minorHAnsi"/>
          <w:noProof/>
          <w:color w:val="auto"/>
        </w:rPr>
        <w:tab/>
        <w:t>Clayton, D.</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A., Shadel, G</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.S. Isolation of mitochondria from cells and tissues. </w:t>
      </w:r>
      <w:r w:rsidRPr="00C675E0">
        <w:rPr>
          <w:rFonts w:asciiTheme="minorHAnsi" w:hAnsiTheme="minorHAnsi" w:cstheme="minorHAnsi"/>
          <w:i/>
          <w:iCs/>
          <w:noProof/>
          <w:color w:val="auto"/>
        </w:rPr>
        <w:t>Cold Spring Harbor Protocols</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2014</w:t>
      </w:r>
      <w:r w:rsidRPr="00C675E0">
        <w:rPr>
          <w:rFonts w:asciiTheme="minorHAnsi" w:hAnsiTheme="minorHAnsi" w:cstheme="minorHAnsi"/>
          <w:noProof/>
          <w:color w:val="auto"/>
        </w:rPr>
        <w:t xml:space="preserve"> (10), 1040–1041 (2014).</w:t>
      </w:r>
    </w:p>
    <w:p w14:paraId="3943AAD8" w14:textId="77E3B651"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4.</w:t>
      </w:r>
      <w:r w:rsidRPr="00C675E0">
        <w:rPr>
          <w:rFonts w:asciiTheme="minorHAnsi" w:hAnsiTheme="minorHAnsi" w:cstheme="minorHAnsi"/>
          <w:noProof/>
          <w:color w:val="auto"/>
        </w:rPr>
        <w:tab/>
        <w:t>Stimpson, S.</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E., Coorssen, J.</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R., Myers, S.</w:t>
      </w:r>
      <w:r w:rsidR="00685D2B"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J. Optimal isolation of mitochondria for proteomic analyses. </w:t>
      </w:r>
      <w:r w:rsidRPr="00C675E0">
        <w:rPr>
          <w:rFonts w:asciiTheme="minorHAnsi" w:hAnsiTheme="minorHAnsi" w:cstheme="minorHAnsi"/>
          <w:i/>
          <w:iCs/>
          <w:noProof/>
          <w:color w:val="auto"/>
        </w:rPr>
        <w:t>Analytical Biochemistry</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475</w:t>
      </w:r>
      <w:r w:rsidRPr="00C675E0">
        <w:rPr>
          <w:rFonts w:asciiTheme="minorHAnsi" w:hAnsiTheme="minorHAnsi" w:cstheme="minorHAnsi"/>
          <w:noProof/>
          <w:color w:val="auto"/>
        </w:rPr>
        <w:t>, 1–3 (2015).</w:t>
      </w:r>
    </w:p>
    <w:p w14:paraId="73FDE58D" w14:textId="75D647D8"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5.</w:t>
      </w:r>
      <w:r w:rsidRPr="00C675E0">
        <w:rPr>
          <w:rFonts w:asciiTheme="minorHAnsi" w:hAnsiTheme="minorHAnsi" w:cstheme="minorHAnsi"/>
          <w:noProof/>
          <w:color w:val="auto"/>
        </w:rPr>
        <w:tab/>
        <w:t xml:space="preserve">Sundström, C., Nilsson, K. Establishment and characterization of a human histiocytic lymphoma cell line (U-937). </w:t>
      </w:r>
      <w:r w:rsidRPr="00C675E0">
        <w:rPr>
          <w:rFonts w:asciiTheme="minorHAnsi" w:hAnsiTheme="minorHAnsi" w:cstheme="minorHAnsi"/>
          <w:i/>
          <w:iCs/>
          <w:noProof/>
          <w:color w:val="auto"/>
        </w:rPr>
        <w:t>International Journal of Cancer</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17</w:t>
      </w:r>
      <w:r w:rsidRPr="00C675E0">
        <w:rPr>
          <w:rFonts w:asciiTheme="minorHAnsi" w:hAnsiTheme="minorHAnsi" w:cstheme="minorHAnsi"/>
          <w:noProof/>
          <w:color w:val="auto"/>
        </w:rPr>
        <w:t xml:space="preserve"> (5), 565–77 (1976).</w:t>
      </w:r>
    </w:p>
    <w:p w14:paraId="6E5C3E31" w14:textId="388F2494"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6.</w:t>
      </w:r>
      <w:r w:rsidRPr="00C675E0">
        <w:rPr>
          <w:rFonts w:asciiTheme="minorHAnsi" w:hAnsiTheme="minorHAnsi" w:cstheme="minorHAnsi"/>
          <w:noProof/>
          <w:color w:val="auto"/>
        </w:rPr>
        <w:tab/>
        <w:t xml:space="preserve">Hodge, T., Colombini, M. Regulation of metabolite flux through voltage-gating of VDAC channels. </w:t>
      </w:r>
      <w:r w:rsidRPr="00C675E0">
        <w:rPr>
          <w:rFonts w:asciiTheme="minorHAnsi" w:hAnsiTheme="minorHAnsi" w:cstheme="minorHAnsi"/>
          <w:i/>
          <w:iCs/>
          <w:noProof/>
          <w:color w:val="auto"/>
        </w:rPr>
        <w:t>Journal of Membrane Biology</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157</w:t>
      </w:r>
      <w:r w:rsidRPr="00C675E0">
        <w:rPr>
          <w:rFonts w:asciiTheme="minorHAnsi" w:hAnsiTheme="minorHAnsi" w:cstheme="minorHAnsi"/>
          <w:noProof/>
          <w:color w:val="auto"/>
        </w:rPr>
        <w:t xml:space="preserve"> (3), 271–279 (1997).</w:t>
      </w:r>
    </w:p>
    <w:p w14:paraId="63CAD443" w14:textId="404C8810"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7.</w:t>
      </w:r>
      <w:r w:rsidRPr="00C675E0">
        <w:rPr>
          <w:rFonts w:asciiTheme="minorHAnsi" w:hAnsiTheme="minorHAnsi" w:cstheme="minorHAnsi"/>
          <w:noProof/>
          <w:color w:val="auto"/>
        </w:rPr>
        <w:tab/>
        <w:t>Therien,</w:t>
      </w:r>
      <w:r w:rsidR="00A260B7" w:rsidRPr="00C675E0">
        <w:rPr>
          <w:rFonts w:asciiTheme="minorHAnsi" w:hAnsiTheme="minorHAnsi" w:cstheme="minorHAnsi"/>
          <w:noProof/>
          <w:color w:val="auto"/>
        </w:rPr>
        <w:t xml:space="preserve"> A. </w:t>
      </w:r>
      <w:r w:rsidRPr="00C675E0">
        <w:rPr>
          <w:rFonts w:asciiTheme="minorHAnsi" w:hAnsiTheme="minorHAnsi" w:cstheme="minorHAnsi"/>
          <w:noProof/>
          <w:color w:val="auto"/>
        </w:rPr>
        <w:t xml:space="preserve">G., Blostein, R. Mechanisms of sodium pump regulation. </w:t>
      </w:r>
      <w:r w:rsidRPr="00C675E0">
        <w:rPr>
          <w:rFonts w:asciiTheme="minorHAnsi" w:hAnsiTheme="minorHAnsi" w:cstheme="minorHAnsi"/>
          <w:i/>
          <w:iCs/>
          <w:noProof/>
          <w:color w:val="auto"/>
        </w:rPr>
        <w:t>American journal of physiology. Cell physiology</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279</w:t>
      </w:r>
      <w:r w:rsidRPr="00C675E0">
        <w:rPr>
          <w:rFonts w:asciiTheme="minorHAnsi" w:hAnsiTheme="minorHAnsi" w:cstheme="minorHAnsi"/>
          <w:noProof/>
          <w:color w:val="auto"/>
        </w:rPr>
        <w:t xml:space="preserve"> (3), C541</w:t>
      </w:r>
      <w:r w:rsidR="00F67789" w:rsidRPr="00C675E0">
        <w:rPr>
          <w:rFonts w:asciiTheme="minorHAnsi" w:hAnsiTheme="minorHAnsi" w:cstheme="minorHAnsi"/>
          <w:noProof/>
          <w:color w:val="auto"/>
        </w:rPr>
        <w:t>–5C</w:t>
      </w:r>
      <w:r w:rsidRPr="00C675E0">
        <w:rPr>
          <w:rFonts w:asciiTheme="minorHAnsi" w:hAnsiTheme="minorHAnsi" w:cstheme="minorHAnsi"/>
          <w:noProof/>
          <w:color w:val="auto"/>
        </w:rPr>
        <w:t>66 (2000).</w:t>
      </w:r>
    </w:p>
    <w:p w14:paraId="773DEEEB" w14:textId="530CA33B"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8.</w:t>
      </w:r>
      <w:r w:rsidRPr="00C675E0">
        <w:rPr>
          <w:rFonts w:asciiTheme="minorHAnsi" w:hAnsiTheme="minorHAnsi" w:cstheme="minorHAnsi"/>
          <w:noProof/>
          <w:color w:val="auto"/>
        </w:rPr>
        <w:tab/>
        <w:t xml:space="preserve">Towbin, H., Staehelin, T., Gordon, J. Electrophoretic transfer of proteins from polyacrylamide gels to nitrocellulose sheets: procedure and some applications. </w:t>
      </w:r>
      <w:r w:rsidRPr="00C675E0">
        <w:rPr>
          <w:rFonts w:asciiTheme="minorHAnsi" w:hAnsiTheme="minorHAnsi" w:cstheme="minorHAnsi"/>
          <w:i/>
          <w:iCs/>
          <w:noProof/>
          <w:color w:val="auto"/>
        </w:rPr>
        <w:t>Proceedings of the National Academy of Sciences</w:t>
      </w:r>
      <w:r w:rsidR="005168F3" w:rsidRPr="00C675E0">
        <w:rPr>
          <w:rFonts w:asciiTheme="minorHAnsi" w:hAnsiTheme="minorHAnsi" w:cstheme="minorHAnsi"/>
          <w:i/>
          <w:iCs/>
          <w:noProof/>
          <w:color w:val="auto"/>
        </w:rPr>
        <w:t xml:space="preserve"> of the United States of the America</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76</w:t>
      </w:r>
      <w:r w:rsidRPr="00C675E0">
        <w:rPr>
          <w:rFonts w:asciiTheme="minorHAnsi" w:hAnsiTheme="minorHAnsi" w:cstheme="minorHAnsi"/>
          <w:noProof/>
          <w:color w:val="auto"/>
        </w:rPr>
        <w:t xml:space="preserve"> (9), 4350–4354 (1979).</w:t>
      </w:r>
    </w:p>
    <w:p w14:paraId="1E03B2BF" w14:textId="26DEEAF9"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9.</w:t>
      </w:r>
      <w:r w:rsidRPr="00C675E0">
        <w:rPr>
          <w:rFonts w:asciiTheme="minorHAnsi" w:hAnsiTheme="minorHAnsi" w:cstheme="minorHAnsi"/>
          <w:noProof/>
          <w:color w:val="auto"/>
        </w:rPr>
        <w:tab/>
        <w:t>Barber, R.</w:t>
      </w:r>
      <w:r w:rsidR="005168F3" w:rsidRPr="00C675E0">
        <w:rPr>
          <w:rFonts w:asciiTheme="minorHAnsi" w:hAnsiTheme="minorHAnsi" w:cstheme="minorHAnsi"/>
          <w:noProof/>
          <w:color w:val="auto"/>
        </w:rPr>
        <w:t xml:space="preserve"> </w:t>
      </w:r>
      <w:r w:rsidRPr="00C675E0">
        <w:rPr>
          <w:rFonts w:asciiTheme="minorHAnsi" w:hAnsiTheme="minorHAnsi" w:cstheme="minorHAnsi"/>
          <w:noProof/>
          <w:color w:val="auto"/>
        </w:rPr>
        <w:t>D., Harmer, D.</w:t>
      </w:r>
      <w:r w:rsidR="005168F3" w:rsidRPr="00C675E0">
        <w:rPr>
          <w:rFonts w:asciiTheme="minorHAnsi" w:hAnsiTheme="minorHAnsi" w:cstheme="minorHAnsi"/>
          <w:noProof/>
          <w:color w:val="auto"/>
        </w:rPr>
        <w:t xml:space="preserve"> </w:t>
      </w:r>
      <w:r w:rsidRPr="00C675E0">
        <w:rPr>
          <w:rFonts w:asciiTheme="minorHAnsi" w:hAnsiTheme="minorHAnsi" w:cstheme="minorHAnsi"/>
          <w:noProof/>
          <w:color w:val="auto"/>
        </w:rPr>
        <w:t>W., Coleman, R.</w:t>
      </w:r>
      <w:r w:rsidR="005168F3" w:rsidRPr="00C675E0">
        <w:rPr>
          <w:rFonts w:asciiTheme="minorHAnsi" w:hAnsiTheme="minorHAnsi" w:cstheme="minorHAnsi"/>
          <w:noProof/>
          <w:color w:val="auto"/>
        </w:rPr>
        <w:t xml:space="preserve"> </w:t>
      </w:r>
      <w:r w:rsidRPr="00C675E0">
        <w:rPr>
          <w:rFonts w:asciiTheme="minorHAnsi" w:hAnsiTheme="minorHAnsi" w:cstheme="minorHAnsi"/>
          <w:noProof/>
          <w:color w:val="auto"/>
        </w:rPr>
        <w:t>A., Clark, B.</w:t>
      </w:r>
      <w:r w:rsidR="005168F3"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J. GAPDH as a housekeeping gene: analysis of GAPDH mRNA expression in a panel of 72 human tissues. </w:t>
      </w:r>
      <w:r w:rsidRPr="00C675E0">
        <w:rPr>
          <w:rFonts w:asciiTheme="minorHAnsi" w:hAnsiTheme="minorHAnsi" w:cstheme="minorHAnsi"/>
          <w:i/>
          <w:iCs/>
          <w:noProof/>
          <w:color w:val="auto"/>
        </w:rPr>
        <w:t>Physiological Genomics</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21</w:t>
      </w:r>
      <w:r w:rsidRPr="00C675E0">
        <w:rPr>
          <w:rFonts w:asciiTheme="minorHAnsi" w:hAnsiTheme="minorHAnsi" w:cstheme="minorHAnsi"/>
          <w:noProof/>
          <w:color w:val="auto"/>
        </w:rPr>
        <w:t xml:space="preserve"> (3), 389–395 (2005).</w:t>
      </w:r>
    </w:p>
    <w:p w14:paraId="0EED0927" w14:textId="36226322"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10.</w:t>
      </w:r>
      <w:r w:rsidRPr="00C675E0">
        <w:rPr>
          <w:rFonts w:asciiTheme="minorHAnsi" w:hAnsiTheme="minorHAnsi" w:cstheme="minorHAnsi"/>
          <w:noProof/>
          <w:color w:val="auto"/>
        </w:rPr>
        <w:tab/>
        <w:t>Bradbury, E.</w:t>
      </w:r>
      <w:r w:rsidR="00206D35" w:rsidRPr="00C675E0">
        <w:rPr>
          <w:rFonts w:asciiTheme="minorHAnsi" w:hAnsiTheme="minorHAnsi" w:cstheme="minorHAnsi"/>
          <w:noProof/>
          <w:color w:val="auto"/>
        </w:rPr>
        <w:t xml:space="preserve"> </w:t>
      </w:r>
      <w:r w:rsidRPr="00C675E0">
        <w:rPr>
          <w:rFonts w:asciiTheme="minorHAnsi" w:hAnsiTheme="minorHAnsi" w:cstheme="minorHAnsi"/>
          <w:noProof/>
          <w:color w:val="auto"/>
        </w:rPr>
        <w:t>M., Cary, P.</w:t>
      </w:r>
      <w:r w:rsidR="00206D35" w:rsidRPr="00C675E0">
        <w:rPr>
          <w:rFonts w:asciiTheme="minorHAnsi" w:hAnsiTheme="minorHAnsi" w:cstheme="minorHAnsi"/>
          <w:noProof/>
          <w:color w:val="auto"/>
        </w:rPr>
        <w:t xml:space="preserve"> </w:t>
      </w:r>
      <w:r w:rsidRPr="00C675E0">
        <w:rPr>
          <w:rFonts w:asciiTheme="minorHAnsi" w:hAnsiTheme="minorHAnsi" w:cstheme="minorHAnsi"/>
          <w:noProof/>
          <w:color w:val="auto"/>
        </w:rPr>
        <w:t>D., Crane-Robinson, C., Rattle, H.</w:t>
      </w:r>
      <w:r w:rsidR="00206D35" w:rsidRPr="00C675E0">
        <w:rPr>
          <w:rFonts w:asciiTheme="minorHAnsi" w:hAnsiTheme="minorHAnsi" w:cstheme="minorHAnsi"/>
          <w:noProof/>
          <w:color w:val="auto"/>
        </w:rPr>
        <w:t xml:space="preserve"> </w:t>
      </w:r>
      <w:r w:rsidRPr="00C675E0">
        <w:rPr>
          <w:rFonts w:asciiTheme="minorHAnsi" w:hAnsiTheme="minorHAnsi" w:cstheme="minorHAnsi"/>
          <w:noProof/>
          <w:color w:val="auto"/>
        </w:rPr>
        <w:t>W.</w:t>
      </w:r>
      <w:r w:rsidR="00206D35"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E. </w:t>
      </w:r>
      <w:r w:rsidR="00206D35" w:rsidRPr="00C675E0">
        <w:rPr>
          <w:rFonts w:asciiTheme="minorHAnsi" w:hAnsiTheme="minorHAnsi" w:cstheme="minorHAnsi"/>
          <w:noProof/>
          <w:color w:val="auto"/>
        </w:rPr>
        <w:t>Conformations and interactions of histones and their role in chromosome structure</w:t>
      </w:r>
      <w:r w:rsidRPr="00C675E0">
        <w:rPr>
          <w:rFonts w:asciiTheme="minorHAnsi" w:hAnsiTheme="minorHAnsi" w:cstheme="minorHAnsi"/>
          <w:noProof/>
          <w:color w:val="auto"/>
        </w:rPr>
        <w:t xml:space="preserve">. </w:t>
      </w:r>
      <w:r w:rsidRPr="00C675E0">
        <w:rPr>
          <w:rFonts w:asciiTheme="minorHAnsi" w:hAnsiTheme="minorHAnsi" w:cstheme="minorHAnsi"/>
          <w:i/>
          <w:iCs/>
          <w:noProof/>
          <w:color w:val="auto"/>
        </w:rPr>
        <w:t>Annals of the New York Academy of Sciences</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222</w:t>
      </w:r>
      <w:r w:rsidRPr="00C675E0">
        <w:rPr>
          <w:rFonts w:asciiTheme="minorHAnsi" w:hAnsiTheme="minorHAnsi" w:cstheme="minorHAnsi"/>
          <w:noProof/>
          <w:color w:val="auto"/>
        </w:rPr>
        <w:t>, 266–289 (1973).</w:t>
      </w:r>
    </w:p>
    <w:p w14:paraId="3684E6C0" w14:textId="59EAE757"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11.</w:t>
      </w:r>
      <w:r w:rsidRPr="00C675E0">
        <w:rPr>
          <w:rFonts w:asciiTheme="minorHAnsi" w:hAnsiTheme="minorHAnsi" w:cstheme="minorHAnsi"/>
          <w:noProof/>
          <w:color w:val="auto"/>
        </w:rPr>
        <w:tab/>
        <w:t>McCaig, W.</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D., Deragon, M.</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A., Haluska Jr, R.</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J., Hodges, A.</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L., Patel, P.</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S., LaRocca, T.</w:t>
      </w:r>
      <w:r w:rsidR="006E7755" w:rsidRPr="00C675E0">
        <w:rPr>
          <w:rFonts w:asciiTheme="minorHAnsi" w:hAnsiTheme="minorHAnsi" w:cstheme="minorHAnsi"/>
          <w:noProof/>
          <w:color w:val="auto"/>
        </w:rPr>
        <w:t xml:space="preserve"> </w:t>
      </w:r>
      <w:r w:rsidRPr="00C675E0">
        <w:rPr>
          <w:rFonts w:asciiTheme="minorHAnsi" w:hAnsiTheme="minorHAnsi" w:cstheme="minorHAnsi"/>
          <w:noProof/>
          <w:color w:val="auto"/>
        </w:rPr>
        <w:t xml:space="preserve">J. Cell </w:t>
      </w:r>
      <w:r w:rsidR="006E7755" w:rsidRPr="00C675E0">
        <w:rPr>
          <w:rFonts w:asciiTheme="minorHAnsi" w:hAnsiTheme="minorHAnsi" w:cstheme="minorHAnsi"/>
          <w:noProof/>
          <w:color w:val="auto"/>
        </w:rPr>
        <w:t>f</w:t>
      </w:r>
      <w:r w:rsidRPr="00C675E0">
        <w:rPr>
          <w:rFonts w:asciiTheme="minorHAnsi" w:hAnsiTheme="minorHAnsi" w:cstheme="minorHAnsi"/>
          <w:noProof/>
          <w:color w:val="auto"/>
        </w:rPr>
        <w:t xml:space="preserve">ractionation of U937 </w:t>
      </w:r>
      <w:r w:rsidR="006E7755" w:rsidRPr="00C675E0">
        <w:rPr>
          <w:rFonts w:asciiTheme="minorHAnsi" w:hAnsiTheme="minorHAnsi" w:cstheme="minorHAnsi"/>
          <w:noProof/>
          <w:color w:val="auto"/>
        </w:rPr>
        <w:t>c</w:t>
      </w:r>
      <w:r w:rsidRPr="00C675E0">
        <w:rPr>
          <w:rFonts w:asciiTheme="minorHAnsi" w:hAnsiTheme="minorHAnsi" w:cstheme="minorHAnsi"/>
          <w:noProof/>
          <w:color w:val="auto"/>
        </w:rPr>
        <w:t xml:space="preserve">ells in the </w:t>
      </w:r>
      <w:r w:rsidR="006E7755" w:rsidRPr="00C675E0">
        <w:rPr>
          <w:rFonts w:asciiTheme="minorHAnsi" w:hAnsiTheme="minorHAnsi" w:cstheme="minorHAnsi"/>
          <w:noProof/>
          <w:color w:val="auto"/>
        </w:rPr>
        <w:t>a</w:t>
      </w:r>
      <w:r w:rsidRPr="00C675E0">
        <w:rPr>
          <w:rFonts w:asciiTheme="minorHAnsi" w:hAnsiTheme="minorHAnsi" w:cstheme="minorHAnsi"/>
          <w:noProof/>
          <w:color w:val="auto"/>
        </w:rPr>
        <w:t xml:space="preserve">bsence of </w:t>
      </w:r>
      <w:r w:rsidR="006E7755" w:rsidRPr="00C675E0">
        <w:rPr>
          <w:rFonts w:asciiTheme="minorHAnsi" w:hAnsiTheme="minorHAnsi" w:cstheme="minorHAnsi"/>
          <w:noProof/>
          <w:color w:val="auto"/>
        </w:rPr>
        <w:t>h</w:t>
      </w:r>
      <w:r w:rsidRPr="00C675E0">
        <w:rPr>
          <w:rFonts w:asciiTheme="minorHAnsi" w:hAnsiTheme="minorHAnsi" w:cstheme="minorHAnsi"/>
          <w:noProof/>
          <w:color w:val="auto"/>
        </w:rPr>
        <w:t xml:space="preserve">igh-speed </w:t>
      </w:r>
      <w:r w:rsidR="006E7755" w:rsidRPr="00C675E0">
        <w:rPr>
          <w:rFonts w:asciiTheme="minorHAnsi" w:hAnsiTheme="minorHAnsi" w:cstheme="minorHAnsi"/>
          <w:noProof/>
          <w:color w:val="auto"/>
        </w:rPr>
        <w:t>c</w:t>
      </w:r>
      <w:r w:rsidRPr="00C675E0">
        <w:rPr>
          <w:rFonts w:asciiTheme="minorHAnsi" w:hAnsiTheme="minorHAnsi" w:cstheme="minorHAnsi"/>
          <w:noProof/>
          <w:color w:val="auto"/>
        </w:rPr>
        <w:t xml:space="preserve">entrifugation. </w:t>
      </w:r>
      <w:r w:rsidRPr="00C675E0">
        <w:rPr>
          <w:rFonts w:asciiTheme="minorHAnsi" w:hAnsiTheme="minorHAnsi" w:cstheme="minorHAnsi"/>
          <w:i/>
          <w:iCs/>
          <w:noProof/>
          <w:color w:val="auto"/>
        </w:rPr>
        <w:t>Journal of Visualized Experiments</w:t>
      </w:r>
      <w:r w:rsidRPr="00C675E0">
        <w:rPr>
          <w:rFonts w:asciiTheme="minorHAnsi" w:hAnsiTheme="minorHAnsi" w:cstheme="minorHAnsi"/>
          <w:noProof/>
          <w:color w:val="auto"/>
        </w:rPr>
        <w:t xml:space="preserve">. </w:t>
      </w:r>
      <w:r w:rsidR="00BD2498" w:rsidRPr="00C675E0">
        <w:rPr>
          <w:rFonts w:asciiTheme="minorHAnsi" w:hAnsiTheme="minorHAnsi" w:cstheme="minorHAnsi"/>
          <w:noProof/>
          <w:color w:val="auto"/>
        </w:rPr>
        <w:t xml:space="preserve">(143) </w:t>
      </w:r>
      <w:r w:rsidRPr="00C675E0">
        <w:rPr>
          <w:rFonts w:asciiTheme="minorHAnsi" w:hAnsiTheme="minorHAnsi" w:cstheme="minorHAnsi"/>
          <w:noProof/>
          <w:color w:val="auto"/>
        </w:rPr>
        <w:t>doi: 10.3791/59022 (2019).</w:t>
      </w:r>
    </w:p>
    <w:p w14:paraId="23951577" w14:textId="23B9C8AD" w:rsidR="00F411F7" w:rsidRPr="00C675E0" w:rsidRDefault="00F411F7" w:rsidP="00C675E0">
      <w:pPr>
        <w:rPr>
          <w:rFonts w:asciiTheme="minorHAnsi" w:hAnsiTheme="minorHAnsi" w:cstheme="minorHAnsi"/>
          <w:noProof/>
          <w:color w:val="auto"/>
        </w:rPr>
      </w:pPr>
      <w:r w:rsidRPr="00C675E0">
        <w:rPr>
          <w:rFonts w:asciiTheme="minorHAnsi" w:hAnsiTheme="minorHAnsi" w:cstheme="minorHAnsi"/>
          <w:noProof/>
          <w:color w:val="auto"/>
        </w:rPr>
        <w:t>12.</w:t>
      </w:r>
      <w:r w:rsidRPr="00C675E0">
        <w:rPr>
          <w:rFonts w:asciiTheme="minorHAnsi" w:hAnsiTheme="minorHAnsi" w:cstheme="minorHAnsi"/>
          <w:noProof/>
          <w:color w:val="auto"/>
        </w:rPr>
        <w:tab/>
        <w:t>McCaig, W.</w:t>
      </w:r>
      <w:r w:rsidR="00BD2498" w:rsidRPr="00C675E0">
        <w:rPr>
          <w:rFonts w:asciiTheme="minorHAnsi" w:hAnsiTheme="minorHAnsi" w:cstheme="minorHAnsi"/>
          <w:noProof/>
          <w:color w:val="auto"/>
        </w:rPr>
        <w:t xml:space="preserve"> </w:t>
      </w:r>
      <w:r w:rsidRPr="00C675E0">
        <w:rPr>
          <w:rFonts w:asciiTheme="minorHAnsi" w:hAnsiTheme="minorHAnsi" w:cstheme="minorHAnsi"/>
          <w:noProof/>
          <w:color w:val="auto"/>
        </w:rPr>
        <w:t>D. et al</w:t>
      </w:r>
      <w:r w:rsidRPr="00C675E0">
        <w:rPr>
          <w:rFonts w:asciiTheme="minorHAnsi" w:hAnsiTheme="minorHAnsi" w:cstheme="minorHAnsi"/>
          <w:i/>
          <w:iCs/>
          <w:noProof/>
          <w:color w:val="auto"/>
        </w:rPr>
        <w:t>.</w:t>
      </w:r>
      <w:r w:rsidRPr="00C675E0">
        <w:rPr>
          <w:rFonts w:asciiTheme="minorHAnsi" w:hAnsiTheme="minorHAnsi" w:cstheme="minorHAnsi"/>
          <w:noProof/>
          <w:color w:val="auto"/>
        </w:rPr>
        <w:t xml:space="preserve"> Hyperglycemia potentiates a shift from apoptosis to RIP1-dependent necroptosis. </w:t>
      </w:r>
      <w:r w:rsidRPr="00C675E0">
        <w:rPr>
          <w:rFonts w:asciiTheme="minorHAnsi" w:hAnsiTheme="minorHAnsi" w:cstheme="minorHAnsi"/>
          <w:i/>
          <w:iCs/>
          <w:noProof/>
          <w:color w:val="auto"/>
        </w:rPr>
        <w:t>Cell Death Discovery</w:t>
      </w:r>
      <w:r w:rsidRPr="00C675E0">
        <w:rPr>
          <w:rFonts w:asciiTheme="minorHAnsi" w:hAnsiTheme="minorHAnsi" w:cstheme="minorHAnsi"/>
          <w:noProof/>
          <w:color w:val="auto"/>
        </w:rPr>
        <w:t xml:space="preserve">. </w:t>
      </w:r>
      <w:r w:rsidRPr="00C675E0">
        <w:rPr>
          <w:rFonts w:asciiTheme="minorHAnsi" w:hAnsiTheme="minorHAnsi" w:cstheme="minorHAnsi"/>
          <w:b/>
          <w:bCs/>
          <w:noProof/>
          <w:color w:val="auto"/>
        </w:rPr>
        <w:t>4</w:t>
      </w:r>
      <w:r w:rsidRPr="00C675E0">
        <w:rPr>
          <w:rFonts w:asciiTheme="minorHAnsi" w:hAnsiTheme="minorHAnsi" w:cstheme="minorHAnsi"/>
          <w:noProof/>
          <w:color w:val="auto"/>
        </w:rPr>
        <w:t>, 55 (2018).</w:t>
      </w:r>
    </w:p>
    <w:p w14:paraId="07DCF19F" w14:textId="1173BFB7" w:rsidR="009F659A" w:rsidRPr="00C675E0" w:rsidRDefault="000A6B76" w:rsidP="00C675E0">
      <w:pPr>
        <w:rPr>
          <w:rFonts w:asciiTheme="minorHAnsi" w:hAnsiTheme="minorHAnsi" w:cstheme="minorHAnsi"/>
          <w:b/>
          <w:color w:val="auto"/>
        </w:rPr>
      </w:pPr>
      <w:r w:rsidRPr="00C675E0">
        <w:rPr>
          <w:rFonts w:asciiTheme="minorHAnsi" w:hAnsiTheme="minorHAnsi" w:cstheme="minorHAnsi"/>
          <w:b/>
          <w:color w:val="auto"/>
        </w:rPr>
        <w:fldChar w:fldCharType="end"/>
      </w:r>
    </w:p>
    <w:sectPr w:rsidR="009F659A" w:rsidRPr="00C675E0" w:rsidSect="008F7ECF">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BB117" w14:textId="77777777" w:rsidR="008614B6" w:rsidRDefault="008614B6" w:rsidP="00621C4E">
      <w:r>
        <w:separator/>
      </w:r>
    </w:p>
  </w:endnote>
  <w:endnote w:type="continuationSeparator" w:id="0">
    <w:p w14:paraId="4461CAF9" w14:textId="77777777" w:rsidR="008614B6" w:rsidRDefault="008614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085109"/>
      <w:docPartObj>
        <w:docPartGallery w:val="Page Numbers (Bottom of Page)"/>
        <w:docPartUnique/>
      </w:docPartObj>
    </w:sdtPr>
    <w:sdtEndPr>
      <w:rPr>
        <w:noProof/>
      </w:rPr>
    </w:sdtEndPr>
    <w:sdtContent>
      <w:p w14:paraId="5848CC40" w14:textId="5B5C0D00" w:rsidR="008F7ECF" w:rsidRDefault="008F7ECF">
        <w:pPr>
          <w:pStyle w:val="Footer"/>
          <w:jc w:val="right"/>
        </w:pPr>
        <w:r>
          <w:t>1</w:t>
        </w:r>
      </w:p>
    </w:sdtContent>
  </w:sdt>
  <w:p w14:paraId="556CFB59" w14:textId="3AEF71AA" w:rsidR="008F7ECF" w:rsidRDefault="008F7ECF" w:rsidP="008F7EC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A10AA" w:rsidRDefault="009A10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A77B1" w14:textId="77777777" w:rsidR="008614B6" w:rsidRDefault="008614B6" w:rsidP="00621C4E">
      <w:r>
        <w:separator/>
      </w:r>
    </w:p>
  </w:footnote>
  <w:footnote w:type="continuationSeparator" w:id="0">
    <w:p w14:paraId="2715FCF5" w14:textId="77777777" w:rsidR="008614B6" w:rsidRDefault="008614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54F6F" w14:textId="16D7C9DB" w:rsidR="008F7ECF" w:rsidRDefault="009A10AA" w:rsidP="008F7ECF">
    <w:pPr>
      <w:pStyle w:val="Header"/>
      <w:jc w:val="right"/>
    </w:pPr>
    <w:r w:rsidRPr="009A38A5">
      <w:rPr>
        <w:sz w:val="22"/>
      </w:rPr>
      <w:tab/>
    </w:r>
    <w:r>
      <w:rPr>
        <w:sz w:val="22"/>
      </w:rPr>
      <w:tab/>
    </w:r>
  </w:p>
  <w:p w14:paraId="2249A9C9" w14:textId="158B9F37" w:rsidR="009A10AA" w:rsidRPr="006F06E4" w:rsidRDefault="009A10A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82C08" w14:textId="623C1EF9" w:rsidR="009A10AA" w:rsidRDefault="008F7ECF" w:rsidP="009A10AA">
    <w:pPr>
      <w:pStyle w:val="Header"/>
      <w:jc w:val="right"/>
    </w:pPr>
    <w:proofErr w:type="spellStart"/>
    <w:r>
      <w:t>McCaig</w:t>
    </w:r>
    <w:proofErr w:type="spellEnd"/>
    <w:r>
      <w:t xml:space="preserve"> and LaRocca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0736"/>
    <w:multiLevelType w:val="multilevel"/>
    <w:tmpl w:val="980C99D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65A4"/>
    <w:multiLevelType w:val="hybridMultilevel"/>
    <w:tmpl w:val="63341CC0"/>
    <w:lvl w:ilvl="0" w:tplc="97284F80">
      <w:start w:val="1"/>
      <w:numFmt w:val="decimal"/>
      <w:lvlText w:val="%1."/>
      <w:lvlJc w:val="left"/>
      <w:pPr>
        <w:ind w:left="360" w:hanging="360"/>
      </w:pPr>
      <w:rPr>
        <w:rFonts w:hint="default"/>
        <w:sz w:val="24"/>
        <w:szCs w:val="24"/>
      </w:rPr>
    </w:lvl>
    <w:lvl w:ilvl="1" w:tplc="543AC3EA">
      <w:start w:val="1"/>
      <w:numFmt w:val="lowerLetter"/>
      <w:lvlText w:val="%2."/>
      <w:lvlJc w:val="left"/>
      <w:pPr>
        <w:ind w:left="990" w:hanging="360"/>
      </w:pPr>
      <w:rPr>
        <w:b w:val="0"/>
        <w:bCs/>
        <w:sz w:val="24"/>
        <w:szCs w:val="24"/>
      </w:rPr>
    </w:lvl>
    <w:lvl w:ilvl="2" w:tplc="77F8FB48">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79F"/>
    <w:multiLevelType w:val="multilevel"/>
    <w:tmpl w:val="0896A382"/>
    <w:lvl w:ilvl="0">
      <w:start w:val="1"/>
      <w:numFmt w:val="decimal"/>
      <w:lvlText w:val="%1."/>
      <w:lvlJc w:val="left"/>
      <w:pPr>
        <w:ind w:left="0" w:firstLine="0"/>
      </w:pPr>
      <w:rPr>
        <w:rFonts w:hint="default"/>
        <w:b w:val="0"/>
      </w:rPr>
    </w:lvl>
    <w:lvl w:ilvl="1">
      <w:start w:val="1"/>
      <w:numFmt w:val="decimal"/>
      <w:lvlText w:val="%1.%2."/>
      <w:lvlJc w:val="left"/>
      <w:pPr>
        <w:ind w:left="0" w:firstLine="0"/>
      </w:pPr>
      <w:rPr>
        <w:rFonts w:hint="default"/>
        <w:b w:val="0"/>
        <w:color w:val="auto"/>
      </w:rPr>
    </w:lvl>
    <w:lvl w:ilvl="2">
      <w:start w:val="1"/>
      <w:numFmt w:val="decimal"/>
      <w:lvlText w:val="%1.%2.%3."/>
      <w:lvlJc w:val="left"/>
      <w:pPr>
        <w:ind w:left="450" w:firstLine="0"/>
      </w:pPr>
      <w:rPr>
        <w:rFonts w:hint="default"/>
        <w:b w:val="0"/>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CE10804"/>
    <w:multiLevelType w:val="multilevel"/>
    <w:tmpl w:val="99BADB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46471"/>
    <w:multiLevelType w:val="multilevel"/>
    <w:tmpl w:val="16E847E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650E53"/>
    <w:multiLevelType w:val="multilevel"/>
    <w:tmpl w:val="95A0C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7444F"/>
    <w:multiLevelType w:val="hybridMultilevel"/>
    <w:tmpl w:val="51349C50"/>
    <w:lvl w:ilvl="0" w:tplc="0409000F">
      <w:start w:val="1"/>
      <w:numFmt w:val="decimal"/>
      <w:lvlText w:val="%1."/>
      <w:lvlJc w:val="left"/>
      <w:pPr>
        <w:ind w:left="720" w:hanging="360"/>
      </w:pPr>
      <w:rPr>
        <w:rFonts w:hint="default"/>
      </w:rPr>
    </w:lvl>
    <w:lvl w:ilvl="1" w:tplc="48BCB57C">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2"/>
  </w:num>
  <w:num w:numId="3">
    <w:abstractNumId w:val="5"/>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1"/>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9"/>
  </w:num>
  <w:num w:numId="26">
    <w:abstractNumId w:val="7"/>
  </w:num>
  <w:num w:numId="27">
    <w:abstractNumId w:val="6"/>
  </w:num>
  <w:num w:numId="28">
    <w:abstractNumId w:val="30"/>
  </w:num>
  <w:num w:numId="29">
    <w:abstractNumId w:val="4"/>
  </w:num>
  <w:num w:numId="30">
    <w:abstractNumId w:val="2"/>
  </w:num>
  <w:num w:numId="31">
    <w:abstractNumId w:val="12"/>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7B"/>
    <w:rsid w:val="00005815"/>
    <w:rsid w:val="00007DBC"/>
    <w:rsid w:val="00007EA1"/>
    <w:rsid w:val="000100F0"/>
    <w:rsid w:val="000129B2"/>
    <w:rsid w:val="00012B91"/>
    <w:rsid w:val="00012FF9"/>
    <w:rsid w:val="0001389C"/>
    <w:rsid w:val="00014314"/>
    <w:rsid w:val="000159BC"/>
    <w:rsid w:val="00017629"/>
    <w:rsid w:val="00017876"/>
    <w:rsid w:val="0001797D"/>
    <w:rsid w:val="0002116E"/>
    <w:rsid w:val="00021434"/>
    <w:rsid w:val="00021774"/>
    <w:rsid w:val="00021DF3"/>
    <w:rsid w:val="00023869"/>
    <w:rsid w:val="00024186"/>
    <w:rsid w:val="00024598"/>
    <w:rsid w:val="000279B0"/>
    <w:rsid w:val="00032769"/>
    <w:rsid w:val="0003311E"/>
    <w:rsid w:val="0003446B"/>
    <w:rsid w:val="00037B58"/>
    <w:rsid w:val="00041A67"/>
    <w:rsid w:val="00041FE9"/>
    <w:rsid w:val="00044B1D"/>
    <w:rsid w:val="00045791"/>
    <w:rsid w:val="0004658B"/>
    <w:rsid w:val="00050F9D"/>
    <w:rsid w:val="00051B73"/>
    <w:rsid w:val="000549EA"/>
    <w:rsid w:val="00060ABE"/>
    <w:rsid w:val="00060F54"/>
    <w:rsid w:val="00061A50"/>
    <w:rsid w:val="0006279A"/>
    <w:rsid w:val="0006361B"/>
    <w:rsid w:val="00064104"/>
    <w:rsid w:val="000652E3"/>
    <w:rsid w:val="00066025"/>
    <w:rsid w:val="00067A8F"/>
    <w:rsid w:val="000701D1"/>
    <w:rsid w:val="0007263E"/>
    <w:rsid w:val="00076398"/>
    <w:rsid w:val="00080A20"/>
    <w:rsid w:val="00082796"/>
    <w:rsid w:val="00082DF4"/>
    <w:rsid w:val="00086FF5"/>
    <w:rsid w:val="00087C0A"/>
    <w:rsid w:val="000913CE"/>
    <w:rsid w:val="00093BC4"/>
    <w:rsid w:val="000943E6"/>
    <w:rsid w:val="00097929"/>
    <w:rsid w:val="000A0391"/>
    <w:rsid w:val="000A0B63"/>
    <w:rsid w:val="000A1E80"/>
    <w:rsid w:val="000A3B70"/>
    <w:rsid w:val="000A5153"/>
    <w:rsid w:val="000A6B76"/>
    <w:rsid w:val="000B10AE"/>
    <w:rsid w:val="000B30BF"/>
    <w:rsid w:val="000B566B"/>
    <w:rsid w:val="000B591A"/>
    <w:rsid w:val="000B662E"/>
    <w:rsid w:val="000B6EE3"/>
    <w:rsid w:val="000B7294"/>
    <w:rsid w:val="000B75D0"/>
    <w:rsid w:val="000C1CF8"/>
    <w:rsid w:val="000C462C"/>
    <w:rsid w:val="000C49CF"/>
    <w:rsid w:val="000C52E9"/>
    <w:rsid w:val="000C5303"/>
    <w:rsid w:val="000C5436"/>
    <w:rsid w:val="000C5CDC"/>
    <w:rsid w:val="000C65DC"/>
    <w:rsid w:val="000C66F3"/>
    <w:rsid w:val="000C6900"/>
    <w:rsid w:val="000D1B85"/>
    <w:rsid w:val="000D31E8"/>
    <w:rsid w:val="000D4FE3"/>
    <w:rsid w:val="000D76E4"/>
    <w:rsid w:val="000E0990"/>
    <w:rsid w:val="000E0FC1"/>
    <w:rsid w:val="000E3816"/>
    <w:rsid w:val="000E4F77"/>
    <w:rsid w:val="000E7315"/>
    <w:rsid w:val="000F169E"/>
    <w:rsid w:val="000F265C"/>
    <w:rsid w:val="000F3AFA"/>
    <w:rsid w:val="000F3B2F"/>
    <w:rsid w:val="000F5712"/>
    <w:rsid w:val="000F6248"/>
    <w:rsid w:val="000F6611"/>
    <w:rsid w:val="000F73DF"/>
    <w:rsid w:val="000F7E22"/>
    <w:rsid w:val="00104727"/>
    <w:rsid w:val="00106605"/>
    <w:rsid w:val="00107791"/>
    <w:rsid w:val="00107D02"/>
    <w:rsid w:val="001104F3"/>
    <w:rsid w:val="00112EEB"/>
    <w:rsid w:val="00116D70"/>
    <w:rsid w:val="00117169"/>
    <w:rsid w:val="001173FF"/>
    <w:rsid w:val="00121687"/>
    <w:rsid w:val="0012205C"/>
    <w:rsid w:val="0012294C"/>
    <w:rsid w:val="00123463"/>
    <w:rsid w:val="0012563A"/>
    <w:rsid w:val="00125DDA"/>
    <w:rsid w:val="001264DE"/>
    <w:rsid w:val="001313A7"/>
    <w:rsid w:val="00132485"/>
    <w:rsid w:val="0013276F"/>
    <w:rsid w:val="00135FD3"/>
    <w:rsid w:val="0013621E"/>
    <w:rsid w:val="0013642E"/>
    <w:rsid w:val="00140ECD"/>
    <w:rsid w:val="001414AA"/>
    <w:rsid w:val="00142EFE"/>
    <w:rsid w:val="00143347"/>
    <w:rsid w:val="0014379A"/>
    <w:rsid w:val="0014506B"/>
    <w:rsid w:val="00151995"/>
    <w:rsid w:val="00152A23"/>
    <w:rsid w:val="001558C5"/>
    <w:rsid w:val="001559D9"/>
    <w:rsid w:val="001560CE"/>
    <w:rsid w:val="00161F8C"/>
    <w:rsid w:val="00162CB7"/>
    <w:rsid w:val="00163E34"/>
    <w:rsid w:val="001640E2"/>
    <w:rsid w:val="00164D0F"/>
    <w:rsid w:val="001710AD"/>
    <w:rsid w:val="00171E5B"/>
    <w:rsid w:val="00171F94"/>
    <w:rsid w:val="00175D4E"/>
    <w:rsid w:val="0017668A"/>
    <w:rsid w:val="001766FE"/>
    <w:rsid w:val="001771E7"/>
    <w:rsid w:val="0018268E"/>
    <w:rsid w:val="00182877"/>
    <w:rsid w:val="00183B3A"/>
    <w:rsid w:val="00184F6D"/>
    <w:rsid w:val="00185891"/>
    <w:rsid w:val="001911FF"/>
    <w:rsid w:val="00191666"/>
    <w:rsid w:val="00191A1E"/>
    <w:rsid w:val="00192006"/>
    <w:rsid w:val="001929A1"/>
    <w:rsid w:val="00193180"/>
    <w:rsid w:val="00196792"/>
    <w:rsid w:val="001A3D73"/>
    <w:rsid w:val="001A60B5"/>
    <w:rsid w:val="001A7577"/>
    <w:rsid w:val="001B0411"/>
    <w:rsid w:val="001B1519"/>
    <w:rsid w:val="001B1BBB"/>
    <w:rsid w:val="001B20A9"/>
    <w:rsid w:val="001B2E2D"/>
    <w:rsid w:val="001B573B"/>
    <w:rsid w:val="001B5CD2"/>
    <w:rsid w:val="001B6955"/>
    <w:rsid w:val="001B76F5"/>
    <w:rsid w:val="001C0BEE"/>
    <w:rsid w:val="001C174A"/>
    <w:rsid w:val="001C1E49"/>
    <w:rsid w:val="001C27C1"/>
    <w:rsid w:val="001C2A98"/>
    <w:rsid w:val="001C4FCD"/>
    <w:rsid w:val="001C761A"/>
    <w:rsid w:val="001D3BB9"/>
    <w:rsid w:val="001D3D7D"/>
    <w:rsid w:val="001D3FFF"/>
    <w:rsid w:val="001D625F"/>
    <w:rsid w:val="001D68A4"/>
    <w:rsid w:val="001D7576"/>
    <w:rsid w:val="001E0E3F"/>
    <w:rsid w:val="001E14A0"/>
    <w:rsid w:val="001E4667"/>
    <w:rsid w:val="001E7376"/>
    <w:rsid w:val="001F225C"/>
    <w:rsid w:val="001F5115"/>
    <w:rsid w:val="00200F5A"/>
    <w:rsid w:val="00201CFA"/>
    <w:rsid w:val="0020220D"/>
    <w:rsid w:val="00202448"/>
    <w:rsid w:val="00202D15"/>
    <w:rsid w:val="00204171"/>
    <w:rsid w:val="00205B3F"/>
    <w:rsid w:val="00206D35"/>
    <w:rsid w:val="00211FC4"/>
    <w:rsid w:val="00212EAE"/>
    <w:rsid w:val="00214290"/>
    <w:rsid w:val="00214BEE"/>
    <w:rsid w:val="002201FF"/>
    <w:rsid w:val="002205B8"/>
    <w:rsid w:val="00220F2C"/>
    <w:rsid w:val="0022153B"/>
    <w:rsid w:val="002249EE"/>
    <w:rsid w:val="00225720"/>
    <w:rsid w:val="002259E5"/>
    <w:rsid w:val="00226140"/>
    <w:rsid w:val="002274F3"/>
    <w:rsid w:val="0023094C"/>
    <w:rsid w:val="00234BE3"/>
    <w:rsid w:val="00235A90"/>
    <w:rsid w:val="00240415"/>
    <w:rsid w:val="00241E48"/>
    <w:rsid w:val="0024214E"/>
    <w:rsid w:val="00242623"/>
    <w:rsid w:val="00246D57"/>
    <w:rsid w:val="00250558"/>
    <w:rsid w:val="002543B8"/>
    <w:rsid w:val="00255BC7"/>
    <w:rsid w:val="00256487"/>
    <w:rsid w:val="002605D1"/>
    <w:rsid w:val="00260652"/>
    <w:rsid w:val="00260D68"/>
    <w:rsid w:val="00260FD9"/>
    <w:rsid w:val="00261F25"/>
    <w:rsid w:val="00262A8F"/>
    <w:rsid w:val="002648A9"/>
    <w:rsid w:val="0026536F"/>
    <w:rsid w:val="00265395"/>
    <w:rsid w:val="0026553C"/>
    <w:rsid w:val="00266DA6"/>
    <w:rsid w:val="002678B0"/>
    <w:rsid w:val="00267DD5"/>
    <w:rsid w:val="00273237"/>
    <w:rsid w:val="00274A0A"/>
    <w:rsid w:val="00277593"/>
    <w:rsid w:val="00280909"/>
    <w:rsid w:val="00280918"/>
    <w:rsid w:val="002817AD"/>
    <w:rsid w:val="0028229D"/>
    <w:rsid w:val="00282AF6"/>
    <w:rsid w:val="002835EF"/>
    <w:rsid w:val="00283F27"/>
    <w:rsid w:val="0028596A"/>
    <w:rsid w:val="00286D48"/>
    <w:rsid w:val="00287085"/>
    <w:rsid w:val="002870B6"/>
    <w:rsid w:val="00290AF9"/>
    <w:rsid w:val="00291166"/>
    <w:rsid w:val="00293123"/>
    <w:rsid w:val="002967CF"/>
    <w:rsid w:val="00297788"/>
    <w:rsid w:val="002A3285"/>
    <w:rsid w:val="002A484B"/>
    <w:rsid w:val="002A64A6"/>
    <w:rsid w:val="002B1939"/>
    <w:rsid w:val="002B2704"/>
    <w:rsid w:val="002B3301"/>
    <w:rsid w:val="002B38E2"/>
    <w:rsid w:val="002C47D4"/>
    <w:rsid w:val="002C50AE"/>
    <w:rsid w:val="002D0F38"/>
    <w:rsid w:val="002D64B6"/>
    <w:rsid w:val="002D77E3"/>
    <w:rsid w:val="002D78FE"/>
    <w:rsid w:val="002E2E39"/>
    <w:rsid w:val="002F0140"/>
    <w:rsid w:val="002F0ED9"/>
    <w:rsid w:val="002F2859"/>
    <w:rsid w:val="002F6E3C"/>
    <w:rsid w:val="002F7483"/>
    <w:rsid w:val="0030117D"/>
    <w:rsid w:val="00301F30"/>
    <w:rsid w:val="003022B3"/>
    <w:rsid w:val="00302AA0"/>
    <w:rsid w:val="00303511"/>
    <w:rsid w:val="00303702"/>
    <w:rsid w:val="003038FD"/>
    <w:rsid w:val="00303C87"/>
    <w:rsid w:val="00307C2B"/>
    <w:rsid w:val="003108E5"/>
    <w:rsid w:val="003120CB"/>
    <w:rsid w:val="00312510"/>
    <w:rsid w:val="00320153"/>
    <w:rsid w:val="00320367"/>
    <w:rsid w:val="00322871"/>
    <w:rsid w:val="00324C77"/>
    <w:rsid w:val="00326FB3"/>
    <w:rsid w:val="00327256"/>
    <w:rsid w:val="003275AE"/>
    <w:rsid w:val="0033050E"/>
    <w:rsid w:val="003316D4"/>
    <w:rsid w:val="00333822"/>
    <w:rsid w:val="00336715"/>
    <w:rsid w:val="00336D3C"/>
    <w:rsid w:val="003401EC"/>
    <w:rsid w:val="00340DFD"/>
    <w:rsid w:val="00344954"/>
    <w:rsid w:val="00345D6E"/>
    <w:rsid w:val="00350CD7"/>
    <w:rsid w:val="00351D37"/>
    <w:rsid w:val="00352402"/>
    <w:rsid w:val="00352865"/>
    <w:rsid w:val="00352BA3"/>
    <w:rsid w:val="00352F78"/>
    <w:rsid w:val="003539E3"/>
    <w:rsid w:val="003573D4"/>
    <w:rsid w:val="00360C17"/>
    <w:rsid w:val="00361389"/>
    <w:rsid w:val="003617ED"/>
    <w:rsid w:val="003621C6"/>
    <w:rsid w:val="003622B8"/>
    <w:rsid w:val="00366B76"/>
    <w:rsid w:val="00373051"/>
    <w:rsid w:val="00373B8F"/>
    <w:rsid w:val="00375D90"/>
    <w:rsid w:val="00375E6C"/>
    <w:rsid w:val="00376D95"/>
    <w:rsid w:val="00377FBB"/>
    <w:rsid w:val="00380900"/>
    <w:rsid w:val="00381F4D"/>
    <w:rsid w:val="0038435B"/>
    <w:rsid w:val="00385140"/>
    <w:rsid w:val="003905DA"/>
    <w:rsid w:val="0039570A"/>
    <w:rsid w:val="00395A61"/>
    <w:rsid w:val="00395EE5"/>
    <w:rsid w:val="003971F7"/>
    <w:rsid w:val="003A16FC"/>
    <w:rsid w:val="003A4FCD"/>
    <w:rsid w:val="003A5FF6"/>
    <w:rsid w:val="003B0944"/>
    <w:rsid w:val="003B1593"/>
    <w:rsid w:val="003B35F7"/>
    <w:rsid w:val="003B4381"/>
    <w:rsid w:val="003B6400"/>
    <w:rsid w:val="003B7C00"/>
    <w:rsid w:val="003C0A0E"/>
    <w:rsid w:val="003C1043"/>
    <w:rsid w:val="003C1A30"/>
    <w:rsid w:val="003C438E"/>
    <w:rsid w:val="003C4526"/>
    <w:rsid w:val="003C6779"/>
    <w:rsid w:val="003D2998"/>
    <w:rsid w:val="003D2F0A"/>
    <w:rsid w:val="003D34CE"/>
    <w:rsid w:val="003D3891"/>
    <w:rsid w:val="003D5D84"/>
    <w:rsid w:val="003D786E"/>
    <w:rsid w:val="003E0F4F"/>
    <w:rsid w:val="003E188D"/>
    <w:rsid w:val="003E18AC"/>
    <w:rsid w:val="003E210B"/>
    <w:rsid w:val="003E2A12"/>
    <w:rsid w:val="003E3384"/>
    <w:rsid w:val="003E3CA4"/>
    <w:rsid w:val="003E548E"/>
    <w:rsid w:val="003E76B2"/>
    <w:rsid w:val="003F3333"/>
    <w:rsid w:val="003F3741"/>
    <w:rsid w:val="003F5B58"/>
    <w:rsid w:val="004043C9"/>
    <w:rsid w:val="00406302"/>
    <w:rsid w:val="00407EC8"/>
    <w:rsid w:val="0041110A"/>
    <w:rsid w:val="00411624"/>
    <w:rsid w:val="00413DC6"/>
    <w:rsid w:val="004148E1"/>
    <w:rsid w:val="00414CFA"/>
    <w:rsid w:val="00415EC0"/>
    <w:rsid w:val="00417AD7"/>
    <w:rsid w:val="00417D65"/>
    <w:rsid w:val="00420BE9"/>
    <w:rsid w:val="00423AD8"/>
    <w:rsid w:val="00423FDD"/>
    <w:rsid w:val="00424C85"/>
    <w:rsid w:val="00425C23"/>
    <w:rsid w:val="004260BD"/>
    <w:rsid w:val="0043012F"/>
    <w:rsid w:val="00430F1F"/>
    <w:rsid w:val="00431ED3"/>
    <w:rsid w:val="004326EA"/>
    <w:rsid w:val="00435779"/>
    <w:rsid w:val="00435FC2"/>
    <w:rsid w:val="0044434C"/>
    <w:rsid w:val="0044456B"/>
    <w:rsid w:val="00447BD1"/>
    <w:rsid w:val="004507F3"/>
    <w:rsid w:val="00450AF4"/>
    <w:rsid w:val="00451292"/>
    <w:rsid w:val="004524FB"/>
    <w:rsid w:val="00456238"/>
    <w:rsid w:val="00456A57"/>
    <w:rsid w:val="004607DE"/>
    <w:rsid w:val="004671C7"/>
    <w:rsid w:val="00472F4D"/>
    <w:rsid w:val="004730BF"/>
    <w:rsid w:val="00474DCB"/>
    <w:rsid w:val="0047535C"/>
    <w:rsid w:val="004762F6"/>
    <w:rsid w:val="00482451"/>
    <w:rsid w:val="00482B24"/>
    <w:rsid w:val="0048425B"/>
    <w:rsid w:val="00485870"/>
    <w:rsid w:val="00485FE8"/>
    <w:rsid w:val="00487A93"/>
    <w:rsid w:val="00487EBD"/>
    <w:rsid w:val="00490319"/>
    <w:rsid w:val="00492EB5"/>
    <w:rsid w:val="004944BF"/>
    <w:rsid w:val="004947EA"/>
    <w:rsid w:val="00494F77"/>
    <w:rsid w:val="004967E4"/>
    <w:rsid w:val="00497721"/>
    <w:rsid w:val="004A0229"/>
    <w:rsid w:val="004A35D2"/>
    <w:rsid w:val="004A410D"/>
    <w:rsid w:val="004A71E4"/>
    <w:rsid w:val="004B2F00"/>
    <w:rsid w:val="004B6E31"/>
    <w:rsid w:val="004C1104"/>
    <w:rsid w:val="004C1D66"/>
    <w:rsid w:val="004C2830"/>
    <w:rsid w:val="004C29C5"/>
    <w:rsid w:val="004C31D7"/>
    <w:rsid w:val="004C4AD2"/>
    <w:rsid w:val="004C5CC2"/>
    <w:rsid w:val="004C6981"/>
    <w:rsid w:val="004D0D0F"/>
    <w:rsid w:val="004D1F21"/>
    <w:rsid w:val="004D268C"/>
    <w:rsid w:val="004D59D8"/>
    <w:rsid w:val="004D5DA1"/>
    <w:rsid w:val="004E150F"/>
    <w:rsid w:val="004E1DCA"/>
    <w:rsid w:val="004E23A1"/>
    <w:rsid w:val="004E3489"/>
    <w:rsid w:val="004E358A"/>
    <w:rsid w:val="004E3A30"/>
    <w:rsid w:val="004E3AFA"/>
    <w:rsid w:val="004E6588"/>
    <w:rsid w:val="004F20C5"/>
    <w:rsid w:val="004F2742"/>
    <w:rsid w:val="004F34A7"/>
    <w:rsid w:val="00502A0A"/>
    <w:rsid w:val="00503888"/>
    <w:rsid w:val="0050790E"/>
    <w:rsid w:val="00507C50"/>
    <w:rsid w:val="005168F3"/>
    <w:rsid w:val="00517C3A"/>
    <w:rsid w:val="00522B17"/>
    <w:rsid w:val="00526A4C"/>
    <w:rsid w:val="00527BF4"/>
    <w:rsid w:val="00530D15"/>
    <w:rsid w:val="005324BE"/>
    <w:rsid w:val="00533E6E"/>
    <w:rsid w:val="00534F6C"/>
    <w:rsid w:val="00535994"/>
    <w:rsid w:val="0053646D"/>
    <w:rsid w:val="00540AAD"/>
    <w:rsid w:val="00543EC1"/>
    <w:rsid w:val="00546458"/>
    <w:rsid w:val="0054692B"/>
    <w:rsid w:val="0055087C"/>
    <w:rsid w:val="00553413"/>
    <w:rsid w:val="00555983"/>
    <w:rsid w:val="00556D02"/>
    <w:rsid w:val="00560E31"/>
    <w:rsid w:val="00561BDA"/>
    <w:rsid w:val="00561E33"/>
    <w:rsid w:val="005624D3"/>
    <w:rsid w:val="00564CF5"/>
    <w:rsid w:val="00566DB4"/>
    <w:rsid w:val="0057599F"/>
    <w:rsid w:val="00581B23"/>
    <w:rsid w:val="00581DAE"/>
    <w:rsid w:val="00582151"/>
    <w:rsid w:val="0058219C"/>
    <w:rsid w:val="00582281"/>
    <w:rsid w:val="00583D22"/>
    <w:rsid w:val="0058707F"/>
    <w:rsid w:val="0058790C"/>
    <w:rsid w:val="0059005A"/>
    <w:rsid w:val="00591C9F"/>
    <w:rsid w:val="00591DBD"/>
    <w:rsid w:val="005931FE"/>
    <w:rsid w:val="005A0028"/>
    <w:rsid w:val="005A0ACC"/>
    <w:rsid w:val="005A2A0F"/>
    <w:rsid w:val="005B0072"/>
    <w:rsid w:val="005B00AB"/>
    <w:rsid w:val="005B0732"/>
    <w:rsid w:val="005B1A28"/>
    <w:rsid w:val="005B371B"/>
    <w:rsid w:val="005B38A0"/>
    <w:rsid w:val="005B491C"/>
    <w:rsid w:val="005B4DBF"/>
    <w:rsid w:val="005B5DE2"/>
    <w:rsid w:val="005B674C"/>
    <w:rsid w:val="005C24F2"/>
    <w:rsid w:val="005C3DA0"/>
    <w:rsid w:val="005C457B"/>
    <w:rsid w:val="005C7561"/>
    <w:rsid w:val="005D1E57"/>
    <w:rsid w:val="005D1FA7"/>
    <w:rsid w:val="005D2F57"/>
    <w:rsid w:val="005D34F6"/>
    <w:rsid w:val="005D4F1A"/>
    <w:rsid w:val="005E0865"/>
    <w:rsid w:val="005E1884"/>
    <w:rsid w:val="005E5313"/>
    <w:rsid w:val="005E7648"/>
    <w:rsid w:val="005F07E7"/>
    <w:rsid w:val="005F1654"/>
    <w:rsid w:val="005F373A"/>
    <w:rsid w:val="005F4F87"/>
    <w:rsid w:val="005F5D46"/>
    <w:rsid w:val="005F61F5"/>
    <w:rsid w:val="005F6B0E"/>
    <w:rsid w:val="005F760E"/>
    <w:rsid w:val="005F7AA9"/>
    <w:rsid w:val="005F7B1D"/>
    <w:rsid w:val="00600368"/>
    <w:rsid w:val="0060222A"/>
    <w:rsid w:val="0060381F"/>
    <w:rsid w:val="00604308"/>
    <w:rsid w:val="006070C4"/>
    <w:rsid w:val="00610C21"/>
    <w:rsid w:val="00611907"/>
    <w:rsid w:val="00613116"/>
    <w:rsid w:val="0061392D"/>
    <w:rsid w:val="006202A6"/>
    <w:rsid w:val="0062054B"/>
    <w:rsid w:val="00621C4E"/>
    <w:rsid w:val="00622BB2"/>
    <w:rsid w:val="00624EAE"/>
    <w:rsid w:val="00626BF1"/>
    <w:rsid w:val="006305D7"/>
    <w:rsid w:val="00633A01"/>
    <w:rsid w:val="00633A42"/>
    <w:rsid w:val="00633B97"/>
    <w:rsid w:val="006341F7"/>
    <w:rsid w:val="00634483"/>
    <w:rsid w:val="00634585"/>
    <w:rsid w:val="00635014"/>
    <w:rsid w:val="006369CE"/>
    <w:rsid w:val="006411CA"/>
    <w:rsid w:val="00644D20"/>
    <w:rsid w:val="00645EB5"/>
    <w:rsid w:val="0064605E"/>
    <w:rsid w:val="00652072"/>
    <w:rsid w:val="00652621"/>
    <w:rsid w:val="00655868"/>
    <w:rsid w:val="006572CF"/>
    <w:rsid w:val="00661878"/>
    <w:rsid w:val="006619C8"/>
    <w:rsid w:val="00666222"/>
    <w:rsid w:val="00670BBA"/>
    <w:rsid w:val="00671710"/>
    <w:rsid w:val="00673414"/>
    <w:rsid w:val="00676079"/>
    <w:rsid w:val="00676ECD"/>
    <w:rsid w:val="00677D0A"/>
    <w:rsid w:val="006816AE"/>
    <w:rsid w:val="0068185F"/>
    <w:rsid w:val="0068339D"/>
    <w:rsid w:val="00685D2B"/>
    <w:rsid w:val="00686FB4"/>
    <w:rsid w:val="006911B8"/>
    <w:rsid w:val="00694334"/>
    <w:rsid w:val="006955BE"/>
    <w:rsid w:val="00697B08"/>
    <w:rsid w:val="006A01CF"/>
    <w:rsid w:val="006A4B05"/>
    <w:rsid w:val="006A54BB"/>
    <w:rsid w:val="006A60DD"/>
    <w:rsid w:val="006B0679"/>
    <w:rsid w:val="006B074C"/>
    <w:rsid w:val="006B24DF"/>
    <w:rsid w:val="006B250F"/>
    <w:rsid w:val="006B254B"/>
    <w:rsid w:val="006B3B84"/>
    <w:rsid w:val="006B4E7C"/>
    <w:rsid w:val="006B5D8C"/>
    <w:rsid w:val="006B63B9"/>
    <w:rsid w:val="006B6D33"/>
    <w:rsid w:val="006B72D4"/>
    <w:rsid w:val="006C11CC"/>
    <w:rsid w:val="006C15C6"/>
    <w:rsid w:val="006C1AEB"/>
    <w:rsid w:val="006C57FE"/>
    <w:rsid w:val="006C5ED3"/>
    <w:rsid w:val="006C668E"/>
    <w:rsid w:val="006C6969"/>
    <w:rsid w:val="006C7235"/>
    <w:rsid w:val="006D0094"/>
    <w:rsid w:val="006E284B"/>
    <w:rsid w:val="006E4B63"/>
    <w:rsid w:val="006E6D16"/>
    <w:rsid w:val="006E73AA"/>
    <w:rsid w:val="006E7755"/>
    <w:rsid w:val="006F06E4"/>
    <w:rsid w:val="006F0F80"/>
    <w:rsid w:val="006F269A"/>
    <w:rsid w:val="006F7B41"/>
    <w:rsid w:val="00702B5D"/>
    <w:rsid w:val="00703ED2"/>
    <w:rsid w:val="00707B8D"/>
    <w:rsid w:val="00713636"/>
    <w:rsid w:val="0071475E"/>
    <w:rsid w:val="00714B8C"/>
    <w:rsid w:val="00716534"/>
    <w:rsid w:val="0071675D"/>
    <w:rsid w:val="00717736"/>
    <w:rsid w:val="00726D1C"/>
    <w:rsid w:val="00730221"/>
    <w:rsid w:val="00730F45"/>
    <w:rsid w:val="00732B47"/>
    <w:rsid w:val="00735CF5"/>
    <w:rsid w:val="0074063A"/>
    <w:rsid w:val="00742AA4"/>
    <w:rsid w:val="00743BA1"/>
    <w:rsid w:val="0074474B"/>
    <w:rsid w:val="00745F1E"/>
    <w:rsid w:val="00747CF3"/>
    <w:rsid w:val="00750BB5"/>
    <w:rsid w:val="007515FE"/>
    <w:rsid w:val="00754FA8"/>
    <w:rsid w:val="007601D0"/>
    <w:rsid w:val="007603BB"/>
    <w:rsid w:val="0076109D"/>
    <w:rsid w:val="00761FD5"/>
    <w:rsid w:val="00767107"/>
    <w:rsid w:val="0077325E"/>
    <w:rsid w:val="00773617"/>
    <w:rsid w:val="00773BFD"/>
    <w:rsid w:val="007743B3"/>
    <w:rsid w:val="00774490"/>
    <w:rsid w:val="00780251"/>
    <w:rsid w:val="00780F7E"/>
    <w:rsid w:val="007819FF"/>
    <w:rsid w:val="0078360C"/>
    <w:rsid w:val="00784A4C"/>
    <w:rsid w:val="00784BC6"/>
    <w:rsid w:val="0078523D"/>
    <w:rsid w:val="007910C0"/>
    <w:rsid w:val="007931DF"/>
    <w:rsid w:val="007A0172"/>
    <w:rsid w:val="007A1804"/>
    <w:rsid w:val="007A2511"/>
    <w:rsid w:val="007A260E"/>
    <w:rsid w:val="007A4D4C"/>
    <w:rsid w:val="007A4DD6"/>
    <w:rsid w:val="007A5CB9"/>
    <w:rsid w:val="007A7F34"/>
    <w:rsid w:val="007B0080"/>
    <w:rsid w:val="007B1AAF"/>
    <w:rsid w:val="007B20AE"/>
    <w:rsid w:val="007B52BA"/>
    <w:rsid w:val="007B6B07"/>
    <w:rsid w:val="007B6D43"/>
    <w:rsid w:val="007B749A"/>
    <w:rsid w:val="007B74BF"/>
    <w:rsid w:val="007B7C6E"/>
    <w:rsid w:val="007C04DE"/>
    <w:rsid w:val="007C22AC"/>
    <w:rsid w:val="007D44D7"/>
    <w:rsid w:val="007D621A"/>
    <w:rsid w:val="007E058A"/>
    <w:rsid w:val="007E1E5D"/>
    <w:rsid w:val="007E2887"/>
    <w:rsid w:val="007E5278"/>
    <w:rsid w:val="007E749C"/>
    <w:rsid w:val="007F1B5C"/>
    <w:rsid w:val="007F3A05"/>
    <w:rsid w:val="00801257"/>
    <w:rsid w:val="008027FB"/>
    <w:rsid w:val="00803B0A"/>
    <w:rsid w:val="00804DED"/>
    <w:rsid w:val="008055AF"/>
    <w:rsid w:val="008058D9"/>
    <w:rsid w:val="00805B96"/>
    <w:rsid w:val="008105BE"/>
    <w:rsid w:val="008105E7"/>
    <w:rsid w:val="00810CCC"/>
    <w:rsid w:val="008115A5"/>
    <w:rsid w:val="00811D46"/>
    <w:rsid w:val="0081415D"/>
    <w:rsid w:val="00820229"/>
    <w:rsid w:val="00822448"/>
    <w:rsid w:val="00822ABE"/>
    <w:rsid w:val="008237AF"/>
    <w:rsid w:val="008244D1"/>
    <w:rsid w:val="00826936"/>
    <w:rsid w:val="00826A5E"/>
    <w:rsid w:val="00827F51"/>
    <w:rsid w:val="008304DB"/>
    <w:rsid w:val="0083104E"/>
    <w:rsid w:val="008323BD"/>
    <w:rsid w:val="00832E2E"/>
    <w:rsid w:val="008343BE"/>
    <w:rsid w:val="00836535"/>
    <w:rsid w:val="00840FB4"/>
    <w:rsid w:val="008410B2"/>
    <w:rsid w:val="0084554B"/>
    <w:rsid w:val="008469B4"/>
    <w:rsid w:val="00846C75"/>
    <w:rsid w:val="008500A0"/>
    <w:rsid w:val="00850CCF"/>
    <w:rsid w:val="00850E66"/>
    <w:rsid w:val="00851742"/>
    <w:rsid w:val="008524E5"/>
    <w:rsid w:val="008530F1"/>
    <w:rsid w:val="0085351C"/>
    <w:rsid w:val="0085435A"/>
    <w:rsid w:val="008549CA"/>
    <w:rsid w:val="008556C3"/>
    <w:rsid w:val="0085687C"/>
    <w:rsid w:val="00860ABF"/>
    <w:rsid w:val="008614B6"/>
    <w:rsid w:val="00861C49"/>
    <w:rsid w:val="008627FD"/>
    <w:rsid w:val="008706C5"/>
    <w:rsid w:val="00871EC0"/>
    <w:rsid w:val="00873707"/>
    <w:rsid w:val="008749D0"/>
    <w:rsid w:val="00874B20"/>
    <w:rsid w:val="008757C6"/>
    <w:rsid w:val="008763E1"/>
    <w:rsid w:val="0087775C"/>
    <w:rsid w:val="00877EC8"/>
    <w:rsid w:val="00880F36"/>
    <w:rsid w:val="00885530"/>
    <w:rsid w:val="00885583"/>
    <w:rsid w:val="008910D1"/>
    <w:rsid w:val="0089296C"/>
    <w:rsid w:val="00892FBB"/>
    <w:rsid w:val="00896ABD"/>
    <w:rsid w:val="00897AB6"/>
    <w:rsid w:val="008A089C"/>
    <w:rsid w:val="008A3380"/>
    <w:rsid w:val="008A3698"/>
    <w:rsid w:val="008A7263"/>
    <w:rsid w:val="008A7A9C"/>
    <w:rsid w:val="008B5218"/>
    <w:rsid w:val="008B7102"/>
    <w:rsid w:val="008C0EEF"/>
    <w:rsid w:val="008C1EB6"/>
    <w:rsid w:val="008C3B7D"/>
    <w:rsid w:val="008C7806"/>
    <w:rsid w:val="008D077A"/>
    <w:rsid w:val="008D0F90"/>
    <w:rsid w:val="008D3715"/>
    <w:rsid w:val="008D3A91"/>
    <w:rsid w:val="008D5465"/>
    <w:rsid w:val="008D6877"/>
    <w:rsid w:val="008D711F"/>
    <w:rsid w:val="008D7EB7"/>
    <w:rsid w:val="008D7EC5"/>
    <w:rsid w:val="008E1AB9"/>
    <w:rsid w:val="008E3684"/>
    <w:rsid w:val="008E3BF2"/>
    <w:rsid w:val="008E57F5"/>
    <w:rsid w:val="008E7606"/>
    <w:rsid w:val="008F046C"/>
    <w:rsid w:val="008F0989"/>
    <w:rsid w:val="008F1DAA"/>
    <w:rsid w:val="008F2307"/>
    <w:rsid w:val="008F3EBD"/>
    <w:rsid w:val="008F4751"/>
    <w:rsid w:val="008F4EB2"/>
    <w:rsid w:val="008F60B2"/>
    <w:rsid w:val="008F6D85"/>
    <w:rsid w:val="008F7C41"/>
    <w:rsid w:val="008F7ECF"/>
    <w:rsid w:val="00901746"/>
    <w:rsid w:val="009031E2"/>
    <w:rsid w:val="00904048"/>
    <w:rsid w:val="0091276C"/>
    <w:rsid w:val="009165AC"/>
    <w:rsid w:val="00916FFC"/>
    <w:rsid w:val="0092053F"/>
    <w:rsid w:val="0092340A"/>
    <w:rsid w:val="009256BA"/>
    <w:rsid w:val="009302AF"/>
    <w:rsid w:val="009313D9"/>
    <w:rsid w:val="00935B7F"/>
    <w:rsid w:val="00941293"/>
    <w:rsid w:val="009434DA"/>
    <w:rsid w:val="0094561D"/>
    <w:rsid w:val="00946372"/>
    <w:rsid w:val="00950C17"/>
    <w:rsid w:val="00951FAF"/>
    <w:rsid w:val="00954740"/>
    <w:rsid w:val="009555BA"/>
    <w:rsid w:val="00955AE5"/>
    <w:rsid w:val="00956392"/>
    <w:rsid w:val="00962E71"/>
    <w:rsid w:val="00963ABC"/>
    <w:rsid w:val="00963CEE"/>
    <w:rsid w:val="00965D21"/>
    <w:rsid w:val="00966DE9"/>
    <w:rsid w:val="00967764"/>
    <w:rsid w:val="00970B0E"/>
    <w:rsid w:val="00970BB9"/>
    <w:rsid w:val="009726EE"/>
    <w:rsid w:val="00972CDE"/>
    <w:rsid w:val="009733DD"/>
    <w:rsid w:val="00975573"/>
    <w:rsid w:val="00976D03"/>
    <w:rsid w:val="009777C6"/>
    <w:rsid w:val="00977B30"/>
    <w:rsid w:val="00981F72"/>
    <w:rsid w:val="00982F41"/>
    <w:rsid w:val="00985090"/>
    <w:rsid w:val="00987710"/>
    <w:rsid w:val="009904AB"/>
    <w:rsid w:val="00995688"/>
    <w:rsid w:val="009958A6"/>
    <w:rsid w:val="00996456"/>
    <w:rsid w:val="0099727D"/>
    <w:rsid w:val="009A04F5"/>
    <w:rsid w:val="009A10AA"/>
    <w:rsid w:val="009A15EF"/>
    <w:rsid w:val="009A38A5"/>
    <w:rsid w:val="009A5B73"/>
    <w:rsid w:val="009B118B"/>
    <w:rsid w:val="009B1737"/>
    <w:rsid w:val="009B39A9"/>
    <w:rsid w:val="009B3D4B"/>
    <w:rsid w:val="009B5B99"/>
    <w:rsid w:val="009B6EFC"/>
    <w:rsid w:val="009C2DF8"/>
    <w:rsid w:val="009C31BF"/>
    <w:rsid w:val="009C40CE"/>
    <w:rsid w:val="009C68B7"/>
    <w:rsid w:val="009D0834"/>
    <w:rsid w:val="009D0A1E"/>
    <w:rsid w:val="009D21E3"/>
    <w:rsid w:val="009D226D"/>
    <w:rsid w:val="009D2AE3"/>
    <w:rsid w:val="009D35EE"/>
    <w:rsid w:val="009D3878"/>
    <w:rsid w:val="009D52BC"/>
    <w:rsid w:val="009D7D0A"/>
    <w:rsid w:val="009E09D9"/>
    <w:rsid w:val="009F01B1"/>
    <w:rsid w:val="009F0BC7"/>
    <w:rsid w:val="009F0DBB"/>
    <w:rsid w:val="009F3887"/>
    <w:rsid w:val="009F626D"/>
    <w:rsid w:val="009F659A"/>
    <w:rsid w:val="009F732B"/>
    <w:rsid w:val="00A01FE0"/>
    <w:rsid w:val="00A0257E"/>
    <w:rsid w:val="00A02746"/>
    <w:rsid w:val="00A02B89"/>
    <w:rsid w:val="00A06945"/>
    <w:rsid w:val="00A07C78"/>
    <w:rsid w:val="00A10656"/>
    <w:rsid w:val="00A113C0"/>
    <w:rsid w:val="00A12FA6"/>
    <w:rsid w:val="00A1339B"/>
    <w:rsid w:val="00A1385E"/>
    <w:rsid w:val="00A13EBE"/>
    <w:rsid w:val="00A14ABA"/>
    <w:rsid w:val="00A20F4A"/>
    <w:rsid w:val="00A24CB6"/>
    <w:rsid w:val="00A260B7"/>
    <w:rsid w:val="00A26CD2"/>
    <w:rsid w:val="00A27667"/>
    <w:rsid w:val="00A31191"/>
    <w:rsid w:val="00A3134D"/>
    <w:rsid w:val="00A32979"/>
    <w:rsid w:val="00A34011"/>
    <w:rsid w:val="00A34A67"/>
    <w:rsid w:val="00A37462"/>
    <w:rsid w:val="00A42513"/>
    <w:rsid w:val="00A459E1"/>
    <w:rsid w:val="00A45FAD"/>
    <w:rsid w:val="00A46AC4"/>
    <w:rsid w:val="00A52296"/>
    <w:rsid w:val="00A52D8A"/>
    <w:rsid w:val="00A55661"/>
    <w:rsid w:val="00A57F72"/>
    <w:rsid w:val="00A61B70"/>
    <w:rsid w:val="00A61FA8"/>
    <w:rsid w:val="00A62019"/>
    <w:rsid w:val="00A63560"/>
    <w:rsid w:val="00A637F4"/>
    <w:rsid w:val="00A64DF2"/>
    <w:rsid w:val="00A65485"/>
    <w:rsid w:val="00A66E05"/>
    <w:rsid w:val="00A70753"/>
    <w:rsid w:val="00A712D2"/>
    <w:rsid w:val="00A736CE"/>
    <w:rsid w:val="00A75E15"/>
    <w:rsid w:val="00A82C8A"/>
    <w:rsid w:val="00A8346B"/>
    <w:rsid w:val="00A852FF"/>
    <w:rsid w:val="00A85720"/>
    <w:rsid w:val="00A85A19"/>
    <w:rsid w:val="00A86F3D"/>
    <w:rsid w:val="00A87337"/>
    <w:rsid w:val="00A87431"/>
    <w:rsid w:val="00A90C97"/>
    <w:rsid w:val="00A92DDC"/>
    <w:rsid w:val="00A93192"/>
    <w:rsid w:val="00A93335"/>
    <w:rsid w:val="00A960C8"/>
    <w:rsid w:val="00A96604"/>
    <w:rsid w:val="00A9711F"/>
    <w:rsid w:val="00AA03DF"/>
    <w:rsid w:val="00AA1B4F"/>
    <w:rsid w:val="00AA21D8"/>
    <w:rsid w:val="00AA271A"/>
    <w:rsid w:val="00AA3270"/>
    <w:rsid w:val="00AA54F3"/>
    <w:rsid w:val="00AA6B43"/>
    <w:rsid w:val="00AA720D"/>
    <w:rsid w:val="00AB2156"/>
    <w:rsid w:val="00AB367A"/>
    <w:rsid w:val="00AB3CFA"/>
    <w:rsid w:val="00AB54D1"/>
    <w:rsid w:val="00AC01D1"/>
    <w:rsid w:val="00AC0AB2"/>
    <w:rsid w:val="00AC0E9F"/>
    <w:rsid w:val="00AC52A5"/>
    <w:rsid w:val="00AC579E"/>
    <w:rsid w:val="00AC6EFD"/>
    <w:rsid w:val="00AC7151"/>
    <w:rsid w:val="00AD460A"/>
    <w:rsid w:val="00AD6A05"/>
    <w:rsid w:val="00AD7B52"/>
    <w:rsid w:val="00AE0B39"/>
    <w:rsid w:val="00AE118B"/>
    <w:rsid w:val="00AE1515"/>
    <w:rsid w:val="00AE272B"/>
    <w:rsid w:val="00AE3E3A"/>
    <w:rsid w:val="00AE77B4"/>
    <w:rsid w:val="00AE7C1A"/>
    <w:rsid w:val="00AE7D99"/>
    <w:rsid w:val="00AE7DF8"/>
    <w:rsid w:val="00AF0D9C"/>
    <w:rsid w:val="00AF13AB"/>
    <w:rsid w:val="00AF1849"/>
    <w:rsid w:val="00AF1D36"/>
    <w:rsid w:val="00AF280B"/>
    <w:rsid w:val="00AF292E"/>
    <w:rsid w:val="00AF5F75"/>
    <w:rsid w:val="00AF6001"/>
    <w:rsid w:val="00B01A16"/>
    <w:rsid w:val="00B0431D"/>
    <w:rsid w:val="00B04B53"/>
    <w:rsid w:val="00B07F45"/>
    <w:rsid w:val="00B1021A"/>
    <w:rsid w:val="00B12148"/>
    <w:rsid w:val="00B1481A"/>
    <w:rsid w:val="00B15A1F"/>
    <w:rsid w:val="00B15FE9"/>
    <w:rsid w:val="00B1789B"/>
    <w:rsid w:val="00B2148A"/>
    <w:rsid w:val="00B220C2"/>
    <w:rsid w:val="00B25B32"/>
    <w:rsid w:val="00B300EB"/>
    <w:rsid w:val="00B302B5"/>
    <w:rsid w:val="00B32616"/>
    <w:rsid w:val="00B33719"/>
    <w:rsid w:val="00B34CB5"/>
    <w:rsid w:val="00B36C42"/>
    <w:rsid w:val="00B416D4"/>
    <w:rsid w:val="00B42EA7"/>
    <w:rsid w:val="00B4570B"/>
    <w:rsid w:val="00B45922"/>
    <w:rsid w:val="00B51845"/>
    <w:rsid w:val="00B51923"/>
    <w:rsid w:val="00B5337C"/>
    <w:rsid w:val="00B53FDE"/>
    <w:rsid w:val="00B56397"/>
    <w:rsid w:val="00B571DA"/>
    <w:rsid w:val="00B6027B"/>
    <w:rsid w:val="00B62F6C"/>
    <w:rsid w:val="00B636C8"/>
    <w:rsid w:val="00B639E1"/>
    <w:rsid w:val="00B65EDB"/>
    <w:rsid w:val="00B66AE2"/>
    <w:rsid w:val="00B67AFF"/>
    <w:rsid w:val="00B70B59"/>
    <w:rsid w:val="00B71909"/>
    <w:rsid w:val="00B72573"/>
    <w:rsid w:val="00B73657"/>
    <w:rsid w:val="00B739B3"/>
    <w:rsid w:val="00B81B15"/>
    <w:rsid w:val="00B915AE"/>
    <w:rsid w:val="00BA128F"/>
    <w:rsid w:val="00BA1735"/>
    <w:rsid w:val="00BA19FA"/>
    <w:rsid w:val="00BA4288"/>
    <w:rsid w:val="00BA59F2"/>
    <w:rsid w:val="00BA5A9D"/>
    <w:rsid w:val="00BA7251"/>
    <w:rsid w:val="00BB0902"/>
    <w:rsid w:val="00BB48E5"/>
    <w:rsid w:val="00BB5607"/>
    <w:rsid w:val="00BB5ACA"/>
    <w:rsid w:val="00BB627F"/>
    <w:rsid w:val="00BC0C17"/>
    <w:rsid w:val="00BC3823"/>
    <w:rsid w:val="00BC5841"/>
    <w:rsid w:val="00BD2498"/>
    <w:rsid w:val="00BD2EF0"/>
    <w:rsid w:val="00BD60B4"/>
    <w:rsid w:val="00BD796B"/>
    <w:rsid w:val="00BE1DEA"/>
    <w:rsid w:val="00BE40C0"/>
    <w:rsid w:val="00BE5F4A"/>
    <w:rsid w:val="00BE7AEF"/>
    <w:rsid w:val="00BF09B0"/>
    <w:rsid w:val="00BF1544"/>
    <w:rsid w:val="00BF1B53"/>
    <w:rsid w:val="00BF246D"/>
    <w:rsid w:val="00BF2682"/>
    <w:rsid w:val="00BF5D57"/>
    <w:rsid w:val="00C0276E"/>
    <w:rsid w:val="00C03386"/>
    <w:rsid w:val="00C03DB7"/>
    <w:rsid w:val="00C0482D"/>
    <w:rsid w:val="00C061D3"/>
    <w:rsid w:val="00C06F06"/>
    <w:rsid w:val="00C075D0"/>
    <w:rsid w:val="00C13536"/>
    <w:rsid w:val="00C15B77"/>
    <w:rsid w:val="00C17668"/>
    <w:rsid w:val="00C17693"/>
    <w:rsid w:val="00C20FAD"/>
    <w:rsid w:val="00C2375F"/>
    <w:rsid w:val="00C2454F"/>
    <w:rsid w:val="00C247CB"/>
    <w:rsid w:val="00C3224C"/>
    <w:rsid w:val="00C32E66"/>
    <w:rsid w:val="00C3355F"/>
    <w:rsid w:val="00C33A04"/>
    <w:rsid w:val="00C3569A"/>
    <w:rsid w:val="00C435A4"/>
    <w:rsid w:val="00C43F48"/>
    <w:rsid w:val="00C448FF"/>
    <w:rsid w:val="00C450C6"/>
    <w:rsid w:val="00C452BC"/>
    <w:rsid w:val="00C4574E"/>
    <w:rsid w:val="00C45E57"/>
    <w:rsid w:val="00C4685D"/>
    <w:rsid w:val="00C52F29"/>
    <w:rsid w:val="00C540F7"/>
    <w:rsid w:val="00C5432E"/>
    <w:rsid w:val="00C56648"/>
    <w:rsid w:val="00C56B57"/>
    <w:rsid w:val="00C56CE6"/>
    <w:rsid w:val="00C573FA"/>
    <w:rsid w:val="00C5745F"/>
    <w:rsid w:val="00C60005"/>
    <w:rsid w:val="00C61A98"/>
    <w:rsid w:val="00C63201"/>
    <w:rsid w:val="00C63D73"/>
    <w:rsid w:val="00C63F0E"/>
    <w:rsid w:val="00C64E62"/>
    <w:rsid w:val="00C651D5"/>
    <w:rsid w:val="00C65CCC"/>
    <w:rsid w:val="00C675E0"/>
    <w:rsid w:val="00C7618F"/>
    <w:rsid w:val="00C765A9"/>
    <w:rsid w:val="00C77748"/>
    <w:rsid w:val="00C81157"/>
    <w:rsid w:val="00C8162D"/>
    <w:rsid w:val="00C819BE"/>
    <w:rsid w:val="00C830BB"/>
    <w:rsid w:val="00C83A0B"/>
    <w:rsid w:val="00C842D0"/>
    <w:rsid w:val="00C84ED1"/>
    <w:rsid w:val="00C863CC"/>
    <w:rsid w:val="00C9038F"/>
    <w:rsid w:val="00C92AAB"/>
    <w:rsid w:val="00C93EC2"/>
    <w:rsid w:val="00C95461"/>
    <w:rsid w:val="00C95D4C"/>
    <w:rsid w:val="00C9708A"/>
    <w:rsid w:val="00CA2435"/>
    <w:rsid w:val="00CA4068"/>
    <w:rsid w:val="00CA6943"/>
    <w:rsid w:val="00CB2F4C"/>
    <w:rsid w:val="00CB37F8"/>
    <w:rsid w:val="00CB409F"/>
    <w:rsid w:val="00CB469D"/>
    <w:rsid w:val="00CB7DC3"/>
    <w:rsid w:val="00CC25F3"/>
    <w:rsid w:val="00CC4E27"/>
    <w:rsid w:val="00CC5803"/>
    <w:rsid w:val="00CC75A2"/>
    <w:rsid w:val="00CC7A18"/>
    <w:rsid w:val="00CD0E2F"/>
    <w:rsid w:val="00CD1D49"/>
    <w:rsid w:val="00CD2F20"/>
    <w:rsid w:val="00CD47A3"/>
    <w:rsid w:val="00CD47C5"/>
    <w:rsid w:val="00CD6B20"/>
    <w:rsid w:val="00CD7C52"/>
    <w:rsid w:val="00CE1339"/>
    <w:rsid w:val="00CE61CC"/>
    <w:rsid w:val="00CE6E42"/>
    <w:rsid w:val="00CE7204"/>
    <w:rsid w:val="00CF20B7"/>
    <w:rsid w:val="00CF6692"/>
    <w:rsid w:val="00CF7441"/>
    <w:rsid w:val="00D0020E"/>
    <w:rsid w:val="00D00D16"/>
    <w:rsid w:val="00D037DA"/>
    <w:rsid w:val="00D03C6C"/>
    <w:rsid w:val="00D04760"/>
    <w:rsid w:val="00D048C3"/>
    <w:rsid w:val="00D04A95"/>
    <w:rsid w:val="00D053A6"/>
    <w:rsid w:val="00D06288"/>
    <w:rsid w:val="00D068C7"/>
    <w:rsid w:val="00D128A4"/>
    <w:rsid w:val="00D1399E"/>
    <w:rsid w:val="00D147C8"/>
    <w:rsid w:val="00D15131"/>
    <w:rsid w:val="00D16FA2"/>
    <w:rsid w:val="00D20954"/>
    <w:rsid w:val="00D21C39"/>
    <w:rsid w:val="00D21FC6"/>
    <w:rsid w:val="00D2243A"/>
    <w:rsid w:val="00D2535B"/>
    <w:rsid w:val="00D317B0"/>
    <w:rsid w:val="00D325B8"/>
    <w:rsid w:val="00D33393"/>
    <w:rsid w:val="00D33D36"/>
    <w:rsid w:val="00D33DAD"/>
    <w:rsid w:val="00D34D94"/>
    <w:rsid w:val="00D359F6"/>
    <w:rsid w:val="00D40335"/>
    <w:rsid w:val="00D406AC"/>
    <w:rsid w:val="00D409E2"/>
    <w:rsid w:val="00D40AEC"/>
    <w:rsid w:val="00D40C3A"/>
    <w:rsid w:val="00D427D7"/>
    <w:rsid w:val="00D42D78"/>
    <w:rsid w:val="00D449BB"/>
    <w:rsid w:val="00D44E62"/>
    <w:rsid w:val="00D5031A"/>
    <w:rsid w:val="00D51391"/>
    <w:rsid w:val="00D51570"/>
    <w:rsid w:val="00D51DC4"/>
    <w:rsid w:val="00D556AD"/>
    <w:rsid w:val="00D558AA"/>
    <w:rsid w:val="00D60381"/>
    <w:rsid w:val="00D616DE"/>
    <w:rsid w:val="00D62201"/>
    <w:rsid w:val="00D64C63"/>
    <w:rsid w:val="00D651D1"/>
    <w:rsid w:val="00D7119F"/>
    <w:rsid w:val="00D717BB"/>
    <w:rsid w:val="00D718CD"/>
    <w:rsid w:val="00D7226B"/>
    <w:rsid w:val="00D72707"/>
    <w:rsid w:val="00D73F5F"/>
    <w:rsid w:val="00D740F5"/>
    <w:rsid w:val="00D75A9C"/>
    <w:rsid w:val="00D76E30"/>
    <w:rsid w:val="00D829C8"/>
    <w:rsid w:val="00D83515"/>
    <w:rsid w:val="00D90871"/>
    <w:rsid w:val="00D9155F"/>
    <w:rsid w:val="00D9403F"/>
    <w:rsid w:val="00D94702"/>
    <w:rsid w:val="00D959B4"/>
    <w:rsid w:val="00DA2336"/>
    <w:rsid w:val="00DA344E"/>
    <w:rsid w:val="00DA44DE"/>
    <w:rsid w:val="00DA7682"/>
    <w:rsid w:val="00DB60C2"/>
    <w:rsid w:val="00DB620A"/>
    <w:rsid w:val="00DC3832"/>
    <w:rsid w:val="00DC7A51"/>
    <w:rsid w:val="00DD16C3"/>
    <w:rsid w:val="00DD368D"/>
    <w:rsid w:val="00DD3B1E"/>
    <w:rsid w:val="00DD76ED"/>
    <w:rsid w:val="00DE2E32"/>
    <w:rsid w:val="00DE5B5F"/>
    <w:rsid w:val="00DE79DF"/>
    <w:rsid w:val="00DF614E"/>
    <w:rsid w:val="00E00696"/>
    <w:rsid w:val="00E03651"/>
    <w:rsid w:val="00E03808"/>
    <w:rsid w:val="00E060C2"/>
    <w:rsid w:val="00E06324"/>
    <w:rsid w:val="00E07B81"/>
    <w:rsid w:val="00E1041B"/>
    <w:rsid w:val="00E10AFD"/>
    <w:rsid w:val="00E12B11"/>
    <w:rsid w:val="00E12FB0"/>
    <w:rsid w:val="00E14814"/>
    <w:rsid w:val="00E14B59"/>
    <w:rsid w:val="00E1510F"/>
    <w:rsid w:val="00E1591B"/>
    <w:rsid w:val="00E16A50"/>
    <w:rsid w:val="00E20336"/>
    <w:rsid w:val="00E2460E"/>
    <w:rsid w:val="00E249D5"/>
    <w:rsid w:val="00E24EAA"/>
    <w:rsid w:val="00E25017"/>
    <w:rsid w:val="00E26F73"/>
    <w:rsid w:val="00E30A34"/>
    <w:rsid w:val="00E30EF8"/>
    <w:rsid w:val="00E30F85"/>
    <w:rsid w:val="00E31FDC"/>
    <w:rsid w:val="00E333F6"/>
    <w:rsid w:val="00E33C68"/>
    <w:rsid w:val="00E34EEB"/>
    <w:rsid w:val="00E3687C"/>
    <w:rsid w:val="00E378DA"/>
    <w:rsid w:val="00E37EB9"/>
    <w:rsid w:val="00E40092"/>
    <w:rsid w:val="00E42D5B"/>
    <w:rsid w:val="00E44EB9"/>
    <w:rsid w:val="00E45BDC"/>
    <w:rsid w:val="00E46358"/>
    <w:rsid w:val="00E471DC"/>
    <w:rsid w:val="00E50DC8"/>
    <w:rsid w:val="00E50EB4"/>
    <w:rsid w:val="00E532FC"/>
    <w:rsid w:val="00E54BC5"/>
    <w:rsid w:val="00E559B4"/>
    <w:rsid w:val="00E55BB0"/>
    <w:rsid w:val="00E609E5"/>
    <w:rsid w:val="00E60F27"/>
    <w:rsid w:val="00E629E6"/>
    <w:rsid w:val="00E64D93"/>
    <w:rsid w:val="00E65D85"/>
    <w:rsid w:val="00E65EDB"/>
    <w:rsid w:val="00E660DA"/>
    <w:rsid w:val="00E66927"/>
    <w:rsid w:val="00E677B8"/>
    <w:rsid w:val="00E67FA1"/>
    <w:rsid w:val="00E7092C"/>
    <w:rsid w:val="00E72341"/>
    <w:rsid w:val="00E7387D"/>
    <w:rsid w:val="00E73D53"/>
    <w:rsid w:val="00E75111"/>
    <w:rsid w:val="00E77248"/>
    <w:rsid w:val="00E77296"/>
    <w:rsid w:val="00E77F7C"/>
    <w:rsid w:val="00E87527"/>
    <w:rsid w:val="00E87EF7"/>
    <w:rsid w:val="00E93763"/>
    <w:rsid w:val="00E95363"/>
    <w:rsid w:val="00E96C4C"/>
    <w:rsid w:val="00E96DDC"/>
    <w:rsid w:val="00EA2AAE"/>
    <w:rsid w:val="00EA2EC0"/>
    <w:rsid w:val="00EA427A"/>
    <w:rsid w:val="00EA4326"/>
    <w:rsid w:val="00EA481A"/>
    <w:rsid w:val="00EA5682"/>
    <w:rsid w:val="00EA5A23"/>
    <w:rsid w:val="00EA723B"/>
    <w:rsid w:val="00EB3272"/>
    <w:rsid w:val="00EB6350"/>
    <w:rsid w:val="00EB687A"/>
    <w:rsid w:val="00EC2F62"/>
    <w:rsid w:val="00EC3291"/>
    <w:rsid w:val="00EC62EB"/>
    <w:rsid w:val="00EC6E9F"/>
    <w:rsid w:val="00ED44F0"/>
    <w:rsid w:val="00ED4B33"/>
    <w:rsid w:val="00ED5993"/>
    <w:rsid w:val="00ED6212"/>
    <w:rsid w:val="00ED7DD6"/>
    <w:rsid w:val="00EE060B"/>
    <w:rsid w:val="00EE15A1"/>
    <w:rsid w:val="00EE2A7C"/>
    <w:rsid w:val="00EE2C42"/>
    <w:rsid w:val="00EE341B"/>
    <w:rsid w:val="00EE4453"/>
    <w:rsid w:val="00EE5FCE"/>
    <w:rsid w:val="00EE6354"/>
    <w:rsid w:val="00EE6BBD"/>
    <w:rsid w:val="00EE6E1E"/>
    <w:rsid w:val="00EE705F"/>
    <w:rsid w:val="00EE76E9"/>
    <w:rsid w:val="00EF1462"/>
    <w:rsid w:val="00EF54FD"/>
    <w:rsid w:val="00F01020"/>
    <w:rsid w:val="00F05E19"/>
    <w:rsid w:val="00F064A1"/>
    <w:rsid w:val="00F06A6D"/>
    <w:rsid w:val="00F07F0D"/>
    <w:rsid w:val="00F1020F"/>
    <w:rsid w:val="00F10631"/>
    <w:rsid w:val="00F13112"/>
    <w:rsid w:val="00F167BF"/>
    <w:rsid w:val="00F16FE6"/>
    <w:rsid w:val="00F22678"/>
    <w:rsid w:val="00F2276A"/>
    <w:rsid w:val="00F238BD"/>
    <w:rsid w:val="00F24992"/>
    <w:rsid w:val="00F312D5"/>
    <w:rsid w:val="00F32F2F"/>
    <w:rsid w:val="00F33F3F"/>
    <w:rsid w:val="00F3409B"/>
    <w:rsid w:val="00F35BDD"/>
    <w:rsid w:val="00F35EF0"/>
    <w:rsid w:val="00F3781F"/>
    <w:rsid w:val="00F403FD"/>
    <w:rsid w:val="00F411F7"/>
    <w:rsid w:val="00F41E72"/>
    <w:rsid w:val="00F42BF2"/>
    <w:rsid w:val="00F4350B"/>
    <w:rsid w:val="00F45844"/>
    <w:rsid w:val="00F45BDF"/>
    <w:rsid w:val="00F50300"/>
    <w:rsid w:val="00F504F5"/>
    <w:rsid w:val="00F50829"/>
    <w:rsid w:val="00F50D0D"/>
    <w:rsid w:val="00F52C0E"/>
    <w:rsid w:val="00F5414B"/>
    <w:rsid w:val="00F56E39"/>
    <w:rsid w:val="00F623E9"/>
    <w:rsid w:val="00F63951"/>
    <w:rsid w:val="00F63C86"/>
    <w:rsid w:val="00F67789"/>
    <w:rsid w:val="00F7093E"/>
    <w:rsid w:val="00F73984"/>
    <w:rsid w:val="00F745BA"/>
    <w:rsid w:val="00F752CF"/>
    <w:rsid w:val="00F766BE"/>
    <w:rsid w:val="00F77532"/>
    <w:rsid w:val="00F77EB9"/>
    <w:rsid w:val="00F801EF"/>
    <w:rsid w:val="00F80635"/>
    <w:rsid w:val="00F8115F"/>
    <w:rsid w:val="00F815D1"/>
    <w:rsid w:val="00F81E7E"/>
    <w:rsid w:val="00F81F0F"/>
    <w:rsid w:val="00F825F4"/>
    <w:rsid w:val="00F840FB"/>
    <w:rsid w:val="00F8457C"/>
    <w:rsid w:val="00F85444"/>
    <w:rsid w:val="00F8561D"/>
    <w:rsid w:val="00F92AA1"/>
    <w:rsid w:val="00F932DE"/>
    <w:rsid w:val="00F963DD"/>
    <w:rsid w:val="00F9641A"/>
    <w:rsid w:val="00F968B0"/>
    <w:rsid w:val="00F97004"/>
    <w:rsid w:val="00FA05C9"/>
    <w:rsid w:val="00FA2045"/>
    <w:rsid w:val="00FA77E1"/>
    <w:rsid w:val="00FA7A66"/>
    <w:rsid w:val="00FB1AA9"/>
    <w:rsid w:val="00FB28AA"/>
    <w:rsid w:val="00FB368A"/>
    <w:rsid w:val="00FB452D"/>
    <w:rsid w:val="00FB4B5A"/>
    <w:rsid w:val="00FB5963"/>
    <w:rsid w:val="00FB5DAA"/>
    <w:rsid w:val="00FC04B9"/>
    <w:rsid w:val="00FC161A"/>
    <w:rsid w:val="00FC23D5"/>
    <w:rsid w:val="00FC24A5"/>
    <w:rsid w:val="00FC2BB2"/>
    <w:rsid w:val="00FC3E19"/>
    <w:rsid w:val="00FC4337"/>
    <w:rsid w:val="00FC4A34"/>
    <w:rsid w:val="00FC4C1A"/>
    <w:rsid w:val="00FC5303"/>
    <w:rsid w:val="00FC628F"/>
    <w:rsid w:val="00FC6468"/>
    <w:rsid w:val="00FC6D49"/>
    <w:rsid w:val="00FD3250"/>
    <w:rsid w:val="00FD4922"/>
    <w:rsid w:val="00FD6461"/>
    <w:rsid w:val="00FD6F05"/>
    <w:rsid w:val="00FE0281"/>
    <w:rsid w:val="00FE0BA6"/>
    <w:rsid w:val="00FE2F7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paragraph" w:styleId="NoSpacing">
    <w:name w:val="No Spacing"/>
    <w:uiPriority w:val="1"/>
    <w:qFormat/>
    <w:rsid w:val="006F0F80"/>
    <w:pPr>
      <w:widowControl w:val="0"/>
      <w:autoSpaceDE w:val="0"/>
      <w:autoSpaceDN w:val="0"/>
      <w:adjustRightInd w:val="0"/>
      <w:jc w:val="both"/>
    </w:pPr>
    <w:rPr>
      <w:rFonts w:ascii="Calibri" w:hAnsi="Calibri" w:cs="Calibri"/>
      <w:color w:val="000000"/>
      <w:sz w:val="24"/>
      <w:szCs w:val="24"/>
    </w:rPr>
  </w:style>
  <w:style w:type="table" w:styleId="GridTable5Dark-Accent5">
    <w:name w:val="Grid Table 5 Dark Accent 5"/>
    <w:basedOn w:val="TableNormal"/>
    <w:uiPriority w:val="50"/>
    <w:rsid w:val="00352BA3"/>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1">
    <w:name w:val="Unresolved Mention1"/>
    <w:basedOn w:val="DefaultParagraphFont"/>
    <w:uiPriority w:val="99"/>
    <w:semiHidden/>
    <w:unhideWhenUsed/>
    <w:rsid w:val="00107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ccaig@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mothy.LaRocca@acph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E892-C070-4344-9FE5-6FB784D7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5341</Words>
  <Characters>53966</Characters>
  <Application>Microsoft Office Word</Application>
  <DocSecurity>0</DocSecurity>
  <Lines>449</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59189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8</cp:revision>
  <cp:lastPrinted>2013-05-29T14:32:00Z</cp:lastPrinted>
  <dcterms:created xsi:type="dcterms:W3CDTF">2021-01-22T13:09:00Z</dcterms:created>
  <dcterms:modified xsi:type="dcterms:W3CDTF">2021-01-27T07:12:00Z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e987bc86-b915-3c04-a84d-a18540b2d8c0</vt:lpwstr>
  </property>
</Properties>
</file>