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C4BE8E" w14:textId="5A72B69C" w:rsidR="00C2285A" w:rsidRDefault="00E54DC3" w:rsidP="00A956BD">
      <w:pPr>
        <w:pStyle w:val="NormalWeb"/>
        <w:rPr>
          <w:lang w:val="en-US"/>
        </w:rPr>
      </w:pPr>
      <w:r>
        <w:rPr>
          <w:lang w:val="en-US"/>
        </w:rPr>
        <w:t xml:space="preserve">Dear Editors and </w:t>
      </w:r>
      <w:proofErr w:type="spellStart"/>
      <w:r>
        <w:rPr>
          <w:lang w:val="en-US"/>
        </w:rPr>
        <w:t>Reviwers</w:t>
      </w:r>
      <w:proofErr w:type="spellEnd"/>
      <w:r>
        <w:rPr>
          <w:lang w:val="en-US"/>
        </w:rPr>
        <w:t>,</w:t>
      </w:r>
    </w:p>
    <w:p w14:paraId="7DD456EF" w14:textId="5B19FB60" w:rsidR="00E54DC3" w:rsidRDefault="00E54DC3" w:rsidP="00A956BD">
      <w:pPr>
        <w:pStyle w:val="NormalWeb"/>
        <w:rPr>
          <w:lang w:val="en-US"/>
        </w:rPr>
      </w:pPr>
      <w:r>
        <w:rPr>
          <w:lang w:val="en-US"/>
        </w:rPr>
        <w:t xml:space="preserve">We thank the editors and reviewers for the constructive suggestion that helped improved the manuscript. We have made the requested changes as suggested by the editors and reviewers listed in the point by point rebuttal (in red) below. </w:t>
      </w:r>
      <w:bookmarkStart w:id="0" w:name="_GoBack"/>
      <w:bookmarkEnd w:id="0"/>
    </w:p>
    <w:p w14:paraId="2B7ABC31" w14:textId="6170644D" w:rsidR="00A956BD" w:rsidRDefault="00C2285A" w:rsidP="00A956BD">
      <w:pPr>
        <w:pStyle w:val="NormalWeb"/>
        <w:rPr>
          <w:lang w:val="en-US"/>
        </w:rPr>
      </w:pPr>
      <w:r>
        <w:rPr>
          <w:lang w:val="en-US"/>
        </w:rPr>
        <w:t xml:space="preserve">Editorial </w:t>
      </w:r>
      <w:r w:rsidR="00A956BD">
        <w:rPr>
          <w:lang w:val="en-US"/>
        </w:rPr>
        <w:t>Changes to be made by the Author(s):</w:t>
      </w:r>
      <w:r w:rsidR="00A956BD">
        <w:rPr>
          <w:lang w:val="en-US"/>
        </w:rPr>
        <w:br/>
        <w:t xml:space="preserve">1. </w:t>
      </w:r>
      <w:proofErr w:type="gramStart"/>
      <w:r w:rsidR="00A956BD">
        <w:rPr>
          <w:lang w:val="en-US"/>
        </w:rPr>
        <w:t>Please</w:t>
      </w:r>
      <w:proofErr w:type="gramEnd"/>
      <w:r w:rsidR="00A956BD">
        <w:rPr>
          <w:lang w:val="en-US"/>
        </w:rPr>
        <w:t xml:space="preserve"> take this opportunity to thoroughly proofread the manuscript to ensure that there are no spelling or grammar issues. Please define all abbreviations at first use.</w:t>
      </w:r>
    </w:p>
    <w:p w14:paraId="7EFD7A3D" w14:textId="5998C421" w:rsidR="00A956BD" w:rsidRPr="00E54DC3" w:rsidRDefault="00A956BD" w:rsidP="00A956BD">
      <w:pPr>
        <w:pStyle w:val="NormalWeb"/>
        <w:numPr>
          <w:ilvl w:val="0"/>
          <w:numId w:val="2"/>
        </w:numPr>
        <w:rPr>
          <w:color w:val="FF0000"/>
          <w:lang w:val="en-US"/>
        </w:rPr>
      </w:pPr>
      <w:r w:rsidRPr="00E54DC3">
        <w:rPr>
          <w:color w:val="FF0000"/>
          <w:lang w:val="en-US"/>
        </w:rPr>
        <w:t>We have proofread the document and added in the necessary information to strengthen the manuscript and have defined all terms that were used.</w:t>
      </w:r>
    </w:p>
    <w:p w14:paraId="713ED889" w14:textId="549BAAB4" w:rsidR="00A956BD" w:rsidRDefault="00A956BD" w:rsidP="00A956BD">
      <w:pPr>
        <w:pStyle w:val="NormalWeb"/>
        <w:rPr>
          <w:lang w:val="en-US"/>
        </w:rPr>
      </w:pPr>
      <w:r>
        <w:rPr>
          <w:lang w:val="en-US"/>
        </w:rPr>
        <w:br/>
        <w:t>2. Please revise the following lines to avoid overlap with previously published work: 307-312</w:t>
      </w:r>
    </w:p>
    <w:p w14:paraId="5E5D5C2A" w14:textId="7F790E98" w:rsidR="00A956BD" w:rsidRPr="00E54DC3" w:rsidRDefault="00FC662F" w:rsidP="00A956BD">
      <w:pPr>
        <w:pStyle w:val="NormalWeb"/>
        <w:numPr>
          <w:ilvl w:val="0"/>
          <w:numId w:val="1"/>
        </w:numPr>
        <w:rPr>
          <w:color w:val="FF0000"/>
          <w:lang w:val="en-US"/>
        </w:rPr>
      </w:pPr>
      <w:r w:rsidRPr="00E54DC3">
        <w:rPr>
          <w:color w:val="FF0000"/>
          <w:lang w:val="en-US"/>
        </w:rPr>
        <w:t>We noted the overlap and have r</w:t>
      </w:r>
      <w:r w:rsidR="00A956BD" w:rsidRPr="00E54DC3">
        <w:rPr>
          <w:color w:val="FF0000"/>
          <w:lang w:val="en-US"/>
        </w:rPr>
        <w:t>ephrase these 5 lines.</w:t>
      </w:r>
    </w:p>
    <w:p w14:paraId="6A95BEE2" w14:textId="4450AA3C" w:rsidR="00A956BD" w:rsidRPr="00E54DC3" w:rsidRDefault="00A956BD" w:rsidP="00A956BD">
      <w:pPr>
        <w:pStyle w:val="NormalWeb"/>
        <w:rPr>
          <w:color w:val="FF0000"/>
          <w:lang w:val="en-US"/>
        </w:rPr>
      </w:pPr>
      <w:r>
        <w:rPr>
          <w:lang w:val="en-US"/>
        </w:rPr>
        <w:br/>
        <w:t xml:space="preserve">3. Please shorten your title to “Contact-free Co-culture Model for the Study of Innate Immune Cell Activation </w:t>
      </w:r>
      <w:proofErr w:type="gramStart"/>
      <w:r>
        <w:rPr>
          <w:lang w:val="en-US"/>
        </w:rPr>
        <w:t>During</w:t>
      </w:r>
      <w:proofErr w:type="gramEnd"/>
      <w:r>
        <w:rPr>
          <w:lang w:val="en-US"/>
        </w:rPr>
        <w:t xml:space="preserve"> Respiratory Virus Infection”</w:t>
      </w:r>
    </w:p>
    <w:p w14:paraId="659FA1E0" w14:textId="5806EBFB" w:rsidR="00A956BD" w:rsidRPr="00E54DC3" w:rsidRDefault="00A956BD" w:rsidP="00A956BD">
      <w:pPr>
        <w:pStyle w:val="NormalWeb"/>
        <w:numPr>
          <w:ilvl w:val="0"/>
          <w:numId w:val="1"/>
        </w:numPr>
        <w:rPr>
          <w:color w:val="FF0000"/>
          <w:lang w:val="en-US"/>
        </w:rPr>
      </w:pPr>
      <w:r w:rsidRPr="00E54DC3">
        <w:rPr>
          <w:color w:val="FF0000"/>
          <w:lang w:val="en-US"/>
        </w:rPr>
        <w:t>We have changed the title to the one suggested.</w:t>
      </w:r>
    </w:p>
    <w:p w14:paraId="2AA41336" w14:textId="1C97CEAF" w:rsidR="00A956BD" w:rsidRDefault="00A956BD" w:rsidP="00A956BD">
      <w:pPr>
        <w:pStyle w:val="NormalWeb"/>
        <w:rPr>
          <w:lang w:val="en-US"/>
        </w:rPr>
      </w:pPr>
      <w:r>
        <w:rPr>
          <w:lang w:val="en-US"/>
        </w:rPr>
        <w:br/>
        <w:t>4. Please provide an email address for each author.</w:t>
      </w:r>
    </w:p>
    <w:p w14:paraId="06E0C287" w14:textId="7816190E" w:rsidR="00A956BD" w:rsidRPr="00E54DC3" w:rsidRDefault="00A956BD" w:rsidP="00A956BD">
      <w:pPr>
        <w:pStyle w:val="NormalWeb"/>
        <w:numPr>
          <w:ilvl w:val="0"/>
          <w:numId w:val="1"/>
        </w:numPr>
        <w:rPr>
          <w:color w:val="FF0000"/>
          <w:lang w:val="en-US"/>
        </w:rPr>
      </w:pPr>
      <w:r w:rsidRPr="00E54DC3">
        <w:rPr>
          <w:color w:val="FF0000"/>
          <w:lang w:val="en-US"/>
        </w:rPr>
        <w:t>We have provided the email addresses as requested.</w:t>
      </w:r>
    </w:p>
    <w:p w14:paraId="5384FF4F" w14:textId="02CC33B0" w:rsidR="00A956BD" w:rsidRDefault="00A956BD" w:rsidP="00A956BD">
      <w:pPr>
        <w:pStyle w:val="NormalWeb"/>
        <w:rPr>
          <w:lang w:val="en-US"/>
        </w:rPr>
      </w:pPr>
      <w:r>
        <w:rPr>
          <w:lang w:val="en-US"/>
        </w:rPr>
        <w:br/>
      </w:r>
      <w:proofErr w:type="gramStart"/>
      <w:r>
        <w:rPr>
          <w:lang w:val="en-US"/>
        </w:rPr>
        <w:t xml:space="preserve">5. </w:t>
      </w:r>
      <w:proofErr w:type="spellStart"/>
      <w:r>
        <w:rPr>
          <w:lang w:val="en-US"/>
        </w:rPr>
        <w:t>JoVE</w:t>
      </w:r>
      <w:proofErr w:type="spellEnd"/>
      <w:proofErr w:type="gramEnd"/>
      <w:r>
        <w:rPr>
          <w:lang w:val="en-US"/>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rPr>
          <w:lang w:val="en-US"/>
        </w:rPr>
        <w:br/>
        <w:t xml:space="preserve">For example: </w:t>
      </w:r>
      <w:proofErr w:type="spellStart"/>
      <w:r>
        <w:rPr>
          <w:lang w:val="en-US"/>
        </w:rPr>
        <w:t>Accutase</w:t>
      </w:r>
      <w:proofErr w:type="spellEnd"/>
      <w:r>
        <w:rPr>
          <w:lang w:val="en-US"/>
        </w:rPr>
        <w:t xml:space="preserve">; STX2 “chopstick” electrode; Vacutainer tubes; Falcon tube; Eppendorf; BD </w:t>
      </w:r>
      <w:proofErr w:type="spellStart"/>
      <w:r>
        <w:rPr>
          <w:lang w:val="en-US"/>
        </w:rPr>
        <w:t>Cytofix</w:t>
      </w:r>
      <w:proofErr w:type="spellEnd"/>
      <w:r>
        <w:rPr>
          <w:lang w:val="en-US"/>
        </w:rPr>
        <w:t>/</w:t>
      </w:r>
      <w:proofErr w:type="spellStart"/>
      <w:r>
        <w:rPr>
          <w:lang w:val="en-US"/>
        </w:rPr>
        <w:t>Cytoperm</w:t>
      </w:r>
      <w:proofErr w:type="spellEnd"/>
      <w:r>
        <w:rPr>
          <w:lang w:val="en-US"/>
        </w:rPr>
        <w:t xml:space="preserve">; </w:t>
      </w:r>
      <w:proofErr w:type="spellStart"/>
      <w:r>
        <w:rPr>
          <w:lang w:val="en-US"/>
        </w:rPr>
        <w:t>Luminex</w:t>
      </w:r>
      <w:proofErr w:type="spellEnd"/>
      <w:r>
        <w:rPr>
          <w:lang w:val="en-US"/>
        </w:rPr>
        <w:t xml:space="preserve">; </w:t>
      </w:r>
      <w:proofErr w:type="spellStart"/>
      <w:r>
        <w:rPr>
          <w:lang w:val="en-US"/>
        </w:rPr>
        <w:t>Milliplex</w:t>
      </w:r>
      <w:proofErr w:type="spellEnd"/>
      <w:r>
        <w:rPr>
          <w:lang w:val="en-US"/>
        </w:rPr>
        <w:t xml:space="preserve"> MAP kits …panel; Bio-</w:t>
      </w:r>
      <w:proofErr w:type="spellStart"/>
      <w:r>
        <w:rPr>
          <w:lang w:val="en-US"/>
        </w:rPr>
        <w:t>Plex</w:t>
      </w:r>
      <w:proofErr w:type="spellEnd"/>
      <w:r>
        <w:rPr>
          <w:lang w:val="en-US"/>
        </w:rPr>
        <w:t xml:space="preserve"> manager 6.0 software; </w:t>
      </w:r>
      <w:proofErr w:type="spellStart"/>
      <w:r>
        <w:rPr>
          <w:lang w:val="en-US"/>
        </w:rPr>
        <w:t>Qiagen</w:t>
      </w:r>
      <w:proofErr w:type="spellEnd"/>
      <w:r>
        <w:rPr>
          <w:lang w:val="en-US"/>
        </w:rPr>
        <w:t xml:space="preserve">; </w:t>
      </w:r>
      <w:proofErr w:type="spellStart"/>
      <w:r>
        <w:rPr>
          <w:lang w:val="en-US"/>
        </w:rPr>
        <w:t>Avicel</w:t>
      </w:r>
      <w:proofErr w:type="spellEnd"/>
      <w:r>
        <w:rPr>
          <w:lang w:val="en-US"/>
        </w:rPr>
        <w:t xml:space="preserve"> overlay </w:t>
      </w:r>
      <w:proofErr w:type="spellStart"/>
      <w:r>
        <w:rPr>
          <w:lang w:val="en-US"/>
        </w:rPr>
        <w:t>etc</w:t>
      </w:r>
      <w:proofErr w:type="spellEnd"/>
    </w:p>
    <w:p w14:paraId="6EE79551" w14:textId="4E7CC6D6" w:rsidR="00A956BD" w:rsidRPr="00E54DC3" w:rsidRDefault="00FC662F" w:rsidP="00A956BD">
      <w:pPr>
        <w:pStyle w:val="NormalWeb"/>
        <w:numPr>
          <w:ilvl w:val="0"/>
          <w:numId w:val="1"/>
        </w:numPr>
        <w:rPr>
          <w:color w:val="FF0000"/>
          <w:lang w:val="en-US"/>
        </w:rPr>
      </w:pPr>
      <w:r w:rsidRPr="00E54DC3">
        <w:rPr>
          <w:color w:val="FF0000"/>
          <w:lang w:val="en-US"/>
        </w:rPr>
        <w:t>We have changed the writing to u</w:t>
      </w:r>
      <w:r w:rsidR="00A956BD" w:rsidRPr="00E54DC3">
        <w:rPr>
          <w:color w:val="FF0000"/>
          <w:lang w:val="en-US"/>
        </w:rPr>
        <w:t>se generic terms to describe the materials used</w:t>
      </w:r>
      <w:r w:rsidRPr="00E54DC3">
        <w:rPr>
          <w:color w:val="FF0000"/>
          <w:lang w:val="en-US"/>
        </w:rPr>
        <w:t>, and correspondingly reference them in the table of materials</w:t>
      </w:r>
    </w:p>
    <w:p w14:paraId="228C7F6F" w14:textId="5064A10F" w:rsidR="00A956BD" w:rsidRDefault="00A956BD" w:rsidP="00A956BD">
      <w:pPr>
        <w:pStyle w:val="NormalWeb"/>
        <w:rPr>
          <w:lang w:val="en-US"/>
        </w:rPr>
      </w:pPr>
      <w:r>
        <w:rPr>
          <w:lang w:val="en-US"/>
        </w:rPr>
        <w:br/>
        <w:t xml:space="preserve">6. Please note that your protocol will be used to generate the script for the video and must contain everything that you would like shown in the video. Please add more details to your protocol steps. Please ensure you answer the “how” question, i.e., how is the step performed? Alternatively, add references to published material specifying how to perform the protocol action. Please add more specific details (e.g., button clicks for software actions, numerical </w:t>
      </w:r>
      <w:r>
        <w:rPr>
          <w:lang w:val="en-US"/>
        </w:rPr>
        <w:lastRenderedPageBreak/>
        <w:t xml:space="preserve">values for settings, </w:t>
      </w:r>
      <w:proofErr w:type="spellStart"/>
      <w:r>
        <w:rPr>
          <w:lang w:val="en-US"/>
        </w:rPr>
        <w:t>etc</w:t>
      </w:r>
      <w:proofErr w:type="spellEnd"/>
      <w:r>
        <w:rPr>
          <w:lang w:val="en-US"/>
        </w:rPr>
        <w:t>) to your protocol steps. There should be enough detail in each step to supplement the actions seen in the video so that viewers can easily replicate the protocol.</w:t>
      </w:r>
    </w:p>
    <w:p w14:paraId="3F839517" w14:textId="6E79E021" w:rsidR="00A956BD" w:rsidRPr="00E54DC3" w:rsidRDefault="00FC662F" w:rsidP="00A956BD">
      <w:pPr>
        <w:pStyle w:val="NormalWeb"/>
        <w:numPr>
          <w:ilvl w:val="0"/>
          <w:numId w:val="1"/>
        </w:numPr>
        <w:rPr>
          <w:color w:val="FF0000"/>
          <w:lang w:val="en-US"/>
        </w:rPr>
      </w:pPr>
      <w:r w:rsidRPr="00E54DC3">
        <w:rPr>
          <w:color w:val="FF0000"/>
          <w:lang w:val="en-US"/>
        </w:rPr>
        <w:t>We have added in the relevant details and references which we believed have further strengthen the details of the protocol</w:t>
      </w:r>
      <w:r w:rsidR="00A956BD" w:rsidRPr="00E54DC3">
        <w:rPr>
          <w:color w:val="FF0000"/>
          <w:lang w:val="en-US"/>
        </w:rPr>
        <w:t>.</w:t>
      </w:r>
    </w:p>
    <w:p w14:paraId="6F7D88DA" w14:textId="20E1EFDB" w:rsidR="00A956BD" w:rsidRDefault="00A956BD" w:rsidP="00A956BD">
      <w:pPr>
        <w:pStyle w:val="NormalWeb"/>
        <w:rPr>
          <w:lang w:val="en-US"/>
        </w:rPr>
      </w:pPr>
      <w:r>
        <w:rPr>
          <w:lang w:val="en-US"/>
        </w:rPr>
        <w:br/>
        <w:t>7. 4.2.1: How much blood is to be taken in the well?</w:t>
      </w:r>
    </w:p>
    <w:p w14:paraId="16BB68D2" w14:textId="628ACB16" w:rsidR="00A956BD" w:rsidRPr="00E54DC3" w:rsidRDefault="0081626B" w:rsidP="00A956BD">
      <w:pPr>
        <w:pStyle w:val="NormalWeb"/>
        <w:numPr>
          <w:ilvl w:val="0"/>
          <w:numId w:val="1"/>
        </w:numPr>
        <w:rPr>
          <w:color w:val="FF0000"/>
          <w:lang w:val="en-US"/>
        </w:rPr>
      </w:pPr>
      <w:r w:rsidRPr="00E54DC3">
        <w:rPr>
          <w:color w:val="FF0000"/>
          <w:lang w:val="en-US"/>
        </w:rPr>
        <w:t xml:space="preserve">We apologize for the confusion. No blood is taken from the well. </w:t>
      </w:r>
      <w:r w:rsidR="00A956BD" w:rsidRPr="00E54DC3">
        <w:rPr>
          <w:color w:val="FF0000"/>
          <w:lang w:val="en-US"/>
        </w:rPr>
        <w:t xml:space="preserve">We have edited the sentence to eliminate confusion as the volume </w:t>
      </w:r>
      <w:r w:rsidRPr="00E54DC3">
        <w:rPr>
          <w:color w:val="FF0000"/>
          <w:lang w:val="en-US"/>
        </w:rPr>
        <w:t>wa</w:t>
      </w:r>
      <w:r w:rsidR="00A956BD" w:rsidRPr="00E54DC3">
        <w:rPr>
          <w:color w:val="FF0000"/>
          <w:lang w:val="en-US"/>
        </w:rPr>
        <w:t>s mentioned</w:t>
      </w:r>
      <w:r w:rsidRPr="00E54DC3">
        <w:rPr>
          <w:color w:val="FF0000"/>
          <w:lang w:val="en-US"/>
        </w:rPr>
        <w:t xml:space="preserve"> in the step</w:t>
      </w:r>
      <w:r w:rsidR="00A956BD" w:rsidRPr="00E54DC3">
        <w:rPr>
          <w:color w:val="FF0000"/>
          <w:lang w:val="en-US"/>
        </w:rPr>
        <w:t xml:space="preserve"> before.</w:t>
      </w:r>
    </w:p>
    <w:p w14:paraId="6D9AA081" w14:textId="7AAAA1D0" w:rsidR="00A956BD" w:rsidRDefault="00A956BD" w:rsidP="00A956BD">
      <w:pPr>
        <w:pStyle w:val="NormalWeb"/>
        <w:rPr>
          <w:lang w:val="en-US"/>
        </w:rPr>
      </w:pPr>
      <w:r>
        <w:rPr>
          <w:lang w:val="en-US"/>
        </w:rPr>
        <w:br/>
        <w:t xml:space="preserve">8. 8.3: What were the </w:t>
      </w:r>
      <w:proofErr w:type="spellStart"/>
      <w:r>
        <w:rPr>
          <w:lang w:val="en-US"/>
        </w:rPr>
        <w:t>qRT</w:t>
      </w:r>
      <w:proofErr w:type="spellEnd"/>
      <w:r>
        <w:rPr>
          <w:lang w:val="en-US"/>
        </w:rPr>
        <w:t>-PCR conditions? What did the reaction mixture contain? What were primer sequences? If this has been published, please cite that/those reference(s).</w:t>
      </w:r>
    </w:p>
    <w:p w14:paraId="7F0EA05F" w14:textId="12324322" w:rsidR="00A956BD" w:rsidRPr="00E54DC3" w:rsidRDefault="00A956BD" w:rsidP="00A956BD">
      <w:pPr>
        <w:pStyle w:val="NormalWeb"/>
        <w:numPr>
          <w:ilvl w:val="0"/>
          <w:numId w:val="1"/>
        </w:numPr>
        <w:rPr>
          <w:color w:val="FF0000"/>
          <w:lang w:val="en-US"/>
        </w:rPr>
      </w:pPr>
      <w:r w:rsidRPr="00E54DC3">
        <w:rPr>
          <w:color w:val="FF0000"/>
          <w:lang w:val="en-US"/>
        </w:rPr>
        <w:t>We have included the details in the manuscript</w:t>
      </w:r>
      <w:r w:rsidR="0081626B" w:rsidRPr="00E54DC3">
        <w:rPr>
          <w:color w:val="FF0000"/>
          <w:lang w:val="en-US"/>
        </w:rPr>
        <w:t xml:space="preserve"> at the corresponding section</w:t>
      </w:r>
      <w:r w:rsidRPr="00E54DC3">
        <w:rPr>
          <w:color w:val="FF0000"/>
          <w:lang w:val="en-US"/>
        </w:rPr>
        <w:t>.</w:t>
      </w:r>
    </w:p>
    <w:p w14:paraId="70E6E932" w14:textId="4FD1E343" w:rsidR="00A956BD" w:rsidRDefault="00A956BD" w:rsidP="00A956BD">
      <w:pPr>
        <w:pStyle w:val="NormalWeb"/>
        <w:rPr>
          <w:lang w:val="en-US"/>
        </w:rPr>
      </w:pPr>
      <w:r>
        <w:rPr>
          <w:lang w:val="en-US"/>
        </w:rPr>
        <w:br/>
        <w:t>9. Please remove the embedded figures from the manuscript. All figures should be uploaded separately to your Editorial Manager account. The legends should appear only in the Figure and Table Legends section after the Representative Results.</w:t>
      </w:r>
    </w:p>
    <w:p w14:paraId="42085602" w14:textId="0D445722" w:rsidR="00A956BD" w:rsidRPr="00E54DC3" w:rsidRDefault="00A956BD" w:rsidP="00A956BD">
      <w:pPr>
        <w:pStyle w:val="NormalWeb"/>
        <w:numPr>
          <w:ilvl w:val="0"/>
          <w:numId w:val="1"/>
        </w:numPr>
        <w:rPr>
          <w:color w:val="FF0000"/>
          <w:lang w:val="en-US"/>
        </w:rPr>
      </w:pPr>
      <w:r w:rsidRPr="00E54DC3">
        <w:rPr>
          <w:color w:val="FF0000"/>
          <w:lang w:val="en-US"/>
        </w:rPr>
        <w:t>We have relocated the necessary parts of the manuscript</w:t>
      </w:r>
      <w:r w:rsidR="0081626B" w:rsidRPr="00E54DC3">
        <w:rPr>
          <w:color w:val="FF0000"/>
          <w:lang w:val="en-US"/>
        </w:rPr>
        <w:t xml:space="preserve"> to their respective section</w:t>
      </w:r>
      <w:r w:rsidRPr="00E54DC3">
        <w:rPr>
          <w:color w:val="FF0000"/>
          <w:lang w:val="en-US"/>
        </w:rPr>
        <w:t>.</w:t>
      </w:r>
    </w:p>
    <w:p w14:paraId="03068798" w14:textId="0D5CA156" w:rsidR="00A956BD" w:rsidRDefault="00A956BD" w:rsidP="00A956BD">
      <w:pPr>
        <w:pStyle w:val="NormalWeb"/>
        <w:rPr>
          <w:lang w:val="en-US"/>
        </w:rPr>
      </w:pPr>
      <w:r>
        <w:rPr>
          <w:lang w:val="en-US"/>
        </w:rPr>
        <w:br/>
        <w:t>10. Please remove the embedded Tables from the manuscript. All tables should be uploaded separately to your Editorial Manager account in the form of an .</w:t>
      </w:r>
      <w:proofErr w:type="spellStart"/>
      <w:r>
        <w:rPr>
          <w:lang w:val="en-US"/>
        </w:rPr>
        <w:t>xls</w:t>
      </w:r>
      <w:proofErr w:type="spellEnd"/>
      <w:r>
        <w:rPr>
          <w:lang w:val="en-US"/>
        </w:rPr>
        <w:t xml:space="preserve"> or .</w:t>
      </w:r>
      <w:proofErr w:type="spellStart"/>
      <w:r>
        <w:rPr>
          <w:lang w:val="en-US"/>
        </w:rPr>
        <w:t>xlsx</w:t>
      </w:r>
      <w:proofErr w:type="spellEnd"/>
      <w:r>
        <w:rPr>
          <w:lang w:val="en-US"/>
        </w:rPr>
        <w:t xml:space="preserve"> file. The table legend or caption (title and description) should appear in the Figure and Table Legends section after the Representative Results in the manuscript text.</w:t>
      </w:r>
    </w:p>
    <w:p w14:paraId="35A60841" w14:textId="42C3E495" w:rsidR="00A956BD" w:rsidRPr="00E54DC3" w:rsidRDefault="0081626B" w:rsidP="00A956BD">
      <w:pPr>
        <w:pStyle w:val="NormalWeb"/>
        <w:numPr>
          <w:ilvl w:val="0"/>
          <w:numId w:val="1"/>
        </w:numPr>
        <w:rPr>
          <w:color w:val="FF0000"/>
          <w:lang w:val="en-US"/>
        </w:rPr>
      </w:pPr>
      <w:r w:rsidRPr="00E54DC3">
        <w:rPr>
          <w:color w:val="FF0000"/>
          <w:lang w:val="en-US"/>
        </w:rPr>
        <w:t>We have relocated the necessary parts of the manuscript to their respective section</w:t>
      </w:r>
      <w:r w:rsidR="00A956BD" w:rsidRPr="00E54DC3">
        <w:rPr>
          <w:color w:val="FF0000"/>
          <w:lang w:val="en-US"/>
        </w:rPr>
        <w:t>.</w:t>
      </w:r>
    </w:p>
    <w:p w14:paraId="24B2BDB2" w14:textId="4D207764" w:rsidR="00A956BD" w:rsidRDefault="00A956BD" w:rsidP="00A956BD">
      <w:pPr>
        <w:pStyle w:val="NormalWeb"/>
        <w:rPr>
          <w:lang w:val="en-US"/>
        </w:rPr>
      </w:pPr>
      <w:r>
        <w:rPr>
          <w:lang w:val="en-US"/>
        </w:rPr>
        <w:br/>
        <w:t xml:space="preserve">11. Please format the manuscript as: paragraph Indentation: 0 for both left and right and special: none, Line </w:t>
      </w:r>
      <w:proofErr w:type="spellStart"/>
      <w:r>
        <w:rPr>
          <w:lang w:val="en-US"/>
        </w:rPr>
        <w:t>spacings</w:t>
      </w:r>
      <w:proofErr w:type="spellEnd"/>
      <w:r>
        <w:rPr>
          <w:lang w:val="en-US"/>
        </w:rPr>
        <w:t xml:space="preserve">: single. Please include a single line space between each step, </w:t>
      </w:r>
      <w:proofErr w:type="spellStart"/>
      <w:r>
        <w:rPr>
          <w:lang w:val="en-US"/>
        </w:rPr>
        <w:t>substep</w:t>
      </w:r>
      <w:proofErr w:type="spellEnd"/>
      <w:r>
        <w:rPr>
          <w:lang w:val="en-US"/>
        </w:rPr>
        <w:t xml:space="preserve"> and note in the protocol section. Please use Calibri 12 points and one-inch margins on all the side. Please include a one line space between each protocol step and then highlight up to 3 pages of protocol text for inclusion in the protocol section of the video.</w:t>
      </w:r>
    </w:p>
    <w:p w14:paraId="7191125D" w14:textId="6665FE98" w:rsidR="00A956BD" w:rsidRPr="00E54DC3" w:rsidRDefault="0081626B" w:rsidP="00A956BD">
      <w:pPr>
        <w:pStyle w:val="NormalWeb"/>
        <w:numPr>
          <w:ilvl w:val="0"/>
          <w:numId w:val="1"/>
        </w:numPr>
        <w:rPr>
          <w:color w:val="FF0000"/>
          <w:lang w:val="en-US"/>
        </w:rPr>
      </w:pPr>
      <w:r w:rsidRPr="00E54DC3">
        <w:rPr>
          <w:color w:val="FF0000"/>
          <w:lang w:val="en-US"/>
        </w:rPr>
        <w:t>We have formatted the manuscript as per the guidelines provided</w:t>
      </w:r>
      <w:r w:rsidR="00A956BD" w:rsidRPr="00E54DC3">
        <w:rPr>
          <w:color w:val="FF0000"/>
          <w:lang w:val="en-US"/>
        </w:rPr>
        <w:t>.</w:t>
      </w:r>
    </w:p>
    <w:p w14:paraId="1C7099DE" w14:textId="5808BA12" w:rsidR="00A956BD" w:rsidRDefault="00A956BD" w:rsidP="00A956BD">
      <w:pPr>
        <w:pStyle w:val="NormalWeb"/>
        <w:rPr>
          <w:lang w:val="en-US"/>
        </w:rPr>
      </w:pPr>
      <w:r>
        <w:rPr>
          <w:lang w:val="en-US"/>
        </w:rPr>
        <w:br/>
        <w:t>12. In representative results, line 377, what is figure X?</w:t>
      </w:r>
    </w:p>
    <w:p w14:paraId="61D720A0" w14:textId="25016BC5" w:rsidR="00A956BD" w:rsidRPr="00E54DC3" w:rsidRDefault="0081626B" w:rsidP="00A956BD">
      <w:pPr>
        <w:pStyle w:val="NormalWeb"/>
        <w:numPr>
          <w:ilvl w:val="0"/>
          <w:numId w:val="1"/>
        </w:numPr>
        <w:rPr>
          <w:color w:val="FF0000"/>
          <w:lang w:val="en-US"/>
        </w:rPr>
      </w:pPr>
      <w:r w:rsidRPr="00E54DC3">
        <w:rPr>
          <w:color w:val="FF0000"/>
          <w:lang w:val="en-US"/>
        </w:rPr>
        <w:t xml:space="preserve">We apologize for the mistake. The figure is now </w:t>
      </w:r>
      <w:r w:rsidR="00493023" w:rsidRPr="00E54DC3">
        <w:rPr>
          <w:color w:val="FF0000"/>
          <w:lang w:val="en-US"/>
        </w:rPr>
        <w:t>appropriately referenced.</w:t>
      </w:r>
      <w:r w:rsidRPr="00E54DC3">
        <w:rPr>
          <w:color w:val="FF0000"/>
          <w:lang w:val="en-US"/>
        </w:rPr>
        <w:t xml:space="preserve"> </w:t>
      </w:r>
    </w:p>
    <w:p w14:paraId="6ECB9E6D" w14:textId="6A0B5FAC" w:rsidR="00A956BD" w:rsidRDefault="00A956BD" w:rsidP="00A956BD">
      <w:pPr>
        <w:pStyle w:val="NormalWeb"/>
        <w:rPr>
          <w:lang w:val="en-US"/>
        </w:rPr>
      </w:pPr>
      <w:r>
        <w:rPr>
          <w:lang w:val="en-US"/>
        </w:rPr>
        <w:lastRenderedPageBreak/>
        <w:br/>
        <w:t>13. As we are a methods journal, please revise the Discussion to explicitly cover the following in detail in 3-6 paragraphs with citations</w:t>
      </w:r>
      <w:proofErr w:type="gramStart"/>
      <w:r>
        <w:rPr>
          <w:lang w:val="en-US"/>
        </w:rPr>
        <w:t>:</w:t>
      </w:r>
      <w:proofErr w:type="gramEnd"/>
      <w:r>
        <w:rPr>
          <w:lang w:val="en-US"/>
        </w:rPr>
        <w:br/>
        <w:t>a) Critical steps within the protocol (what readers should pay attention to)</w:t>
      </w:r>
      <w:r>
        <w:rPr>
          <w:lang w:val="en-US"/>
        </w:rPr>
        <w:br/>
        <w:t>b) Any modifications and troubleshooting of the technique</w:t>
      </w:r>
      <w:r>
        <w:rPr>
          <w:lang w:val="en-US"/>
        </w:rPr>
        <w:br/>
        <w:t>c) Any limitations of the technique</w:t>
      </w:r>
      <w:r>
        <w:rPr>
          <w:lang w:val="en-US"/>
        </w:rPr>
        <w:br/>
        <w:t>d) The significance with respect to existing methods</w:t>
      </w:r>
      <w:r>
        <w:rPr>
          <w:lang w:val="en-US"/>
        </w:rPr>
        <w:br/>
        <w:t>e) Any future applications of the technique</w:t>
      </w:r>
    </w:p>
    <w:p w14:paraId="5162409F" w14:textId="497C8356" w:rsidR="00A956BD" w:rsidRPr="00E54DC3" w:rsidRDefault="00576EF2" w:rsidP="00A956BD">
      <w:pPr>
        <w:pStyle w:val="NormalWeb"/>
        <w:numPr>
          <w:ilvl w:val="0"/>
          <w:numId w:val="1"/>
        </w:numPr>
        <w:rPr>
          <w:color w:val="FF0000"/>
          <w:lang w:val="en-US"/>
        </w:rPr>
      </w:pPr>
      <w:r w:rsidRPr="00E54DC3">
        <w:rPr>
          <w:color w:val="FF0000"/>
          <w:lang w:val="en-US"/>
        </w:rPr>
        <w:t xml:space="preserve">We have rewritten the discussion to include the changes requested. </w:t>
      </w:r>
    </w:p>
    <w:p w14:paraId="008F54E6" w14:textId="58A84625" w:rsidR="00A956BD" w:rsidRDefault="00A956BD" w:rsidP="00A956BD">
      <w:pPr>
        <w:pStyle w:val="NormalWeb"/>
        <w:rPr>
          <w:lang w:val="en-US"/>
        </w:rPr>
      </w:pPr>
      <w:r>
        <w:rPr>
          <w:lang w:val="en-US"/>
        </w:rPr>
        <w:br/>
        <w:t>14. Please do not abbreviate journal names in the reference list.</w:t>
      </w:r>
    </w:p>
    <w:p w14:paraId="4A97E064" w14:textId="5ABE4E00" w:rsidR="00331F53" w:rsidRPr="00E54DC3" w:rsidRDefault="0081626B" w:rsidP="00331F53">
      <w:pPr>
        <w:pStyle w:val="NormalWeb"/>
        <w:numPr>
          <w:ilvl w:val="0"/>
          <w:numId w:val="1"/>
        </w:numPr>
        <w:rPr>
          <w:color w:val="FF0000"/>
          <w:lang w:val="en-US"/>
        </w:rPr>
      </w:pPr>
      <w:r w:rsidRPr="00E54DC3">
        <w:rPr>
          <w:color w:val="FF0000"/>
          <w:lang w:val="en-US"/>
        </w:rPr>
        <w:t xml:space="preserve">We have edited the references accordingly. </w:t>
      </w:r>
    </w:p>
    <w:p w14:paraId="5BACF759" w14:textId="77777777" w:rsidR="00331F53" w:rsidRDefault="00A956BD" w:rsidP="00331F53">
      <w:pPr>
        <w:pStyle w:val="NormalWeb"/>
        <w:rPr>
          <w:lang w:val="en-US"/>
        </w:rPr>
      </w:pPr>
      <w:r>
        <w:rPr>
          <w:lang w:val="en-US"/>
        </w:rPr>
        <w:br/>
        <w:t>15. Please sort the Materials Table alphabetically by the name of the material.</w:t>
      </w:r>
    </w:p>
    <w:p w14:paraId="40CA6626" w14:textId="0995EB0C" w:rsidR="00E27C6D" w:rsidRDefault="0081626B" w:rsidP="00E27C6D">
      <w:pPr>
        <w:pStyle w:val="NormalWeb"/>
        <w:numPr>
          <w:ilvl w:val="0"/>
          <w:numId w:val="1"/>
        </w:numPr>
        <w:spacing w:before="0" w:beforeAutospacing="0" w:after="0" w:afterAutospacing="0"/>
        <w:rPr>
          <w:lang w:val="en-US"/>
        </w:rPr>
      </w:pPr>
      <w:r w:rsidRPr="00E54DC3">
        <w:rPr>
          <w:color w:val="FF0000"/>
          <w:lang w:val="en-US"/>
        </w:rPr>
        <w:t>We have sorted the material name accordingly</w:t>
      </w:r>
      <w:r w:rsidR="00331F53" w:rsidRPr="00E54DC3">
        <w:rPr>
          <w:color w:val="FF0000"/>
          <w:lang w:val="en-US"/>
        </w:rPr>
        <w:t>.</w:t>
      </w:r>
      <w:r w:rsidR="00A956BD" w:rsidRPr="00E54DC3">
        <w:rPr>
          <w:color w:val="FF0000"/>
          <w:lang w:val="en-US"/>
        </w:rPr>
        <w:br/>
      </w:r>
      <w:r w:rsidR="00A956BD">
        <w:rPr>
          <w:lang w:val="en-US"/>
        </w:rPr>
        <w:br/>
      </w:r>
      <w:r w:rsidR="00A956BD">
        <w:rPr>
          <w:lang w:val="en-US"/>
        </w:rPr>
        <w:br/>
        <w:t>____________________________________</w:t>
      </w:r>
      <w:r w:rsidR="00A956BD">
        <w:rPr>
          <w:lang w:val="en-US"/>
        </w:rPr>
        <w:br/>
      </w:r>
      <w:r w:rsidR="00A956BD">
        <w:rPr>
          <w:rStyle w:val="Strong"/>
          <w:color w:val="0000FF"/>
          <w:u w:val="single"/>
          <w:lang w:val="en-US"/>
        </w:rPr>
        <w:t>Reviewers' comments</w:t>
      </w:r>
      <w:proofErr w:type="gramStart"/>
      <w:r w:rsidR="00A956BD">
        <w:rPr>
          <w:rStyle w:val="Strong"/>
          <w:color w:val="0000FF"/>
          <w:u w:val="single"/>
          <w:lang w:val="en-US"/>
        </w:rPr>
        <w:t>:</w:t>
      </w:r>
      <w:proofErr w:type="gramEnd"/>
      <w:r w:rsidR="00A956BD">
        <w:rPr>
          <w:lang w:val="en-US"/>
        </w:rPr>
        <w:br/>
      </w:r>
      <w:r w:rsidR="00A956BD">
        <w:rPr>
          <w:b/>
          <w:bCs/>
          <w:lang w:val="en-US"/>
        </w:rPr>
        <w:t xml:space="preserve">Reviewer #1: </w:t>
      </w:r>
      <w:r w:rsidR="00A956BD">
        <w:rPr>
          <w:lang w:val="en-US"/>
        </w:rPr>
        <w:br/>
        <w:t>Manuscript Summary:</w:t>
      </w:r>
      <w:r w:rsidR="00A956BD">
        <w:rPr>
          <w:lang w:val="en-US"/>
        </w:rPr>
        <w:br/>
        <w:t xml:space="preserve">The manuscript describes a protocol for </w:t>
      </w:r>
      <w:proofErr w:type="spellStart"/>
      <w:r w:rsidR="00A956BD">
        <w:rPr>
          <w:lang w:val="en-US"/>
        </w:rPr>
        <w:t>coculture</w:t>
      </w:r>
      <w:proofErr w:type="spellEnd"/>
      <w:r w:rsidR="00A956BD">
        <w:rPr>
          <w:lang w:val="en-US"/>
        </w:rPr>
        <w:t xml:space="preserve"> of virally infected nasal epithelial cells and PBMC to investigate the activation of "innate" immune responses. The protocol is of interest because the use of ALI culture protocols is quite tricky and very difficult to transfer between labs. In addition, this culture setup may be used to investigate different immune cell subsets innate as well as adaptive, which is indicated by the authors towards the end of the discussion section.</w:t>
      </w:r>
      <w:r w:rsidR="00A956BD">
        <w:rPr>
          <w:lang w:val="en-US"/>
        </w:rPr>
        <w:br/>
      </w:r>
      <w:r w:rsidR="00A956BD">
        <w:rPr>
          <w:lang w:val="en-US"/>
        </w:rPr>
        <w:br/>
        <w:t>Major Concerns</w:t>
      </w:r>
      <w:proofErr w:type="gramStart"/>
      <w:r w:rsidR="00A956BD">
        <w:rPr>
          <w:lang w:val="en-US"/>
        </w:rPr>
        <w:t>:</w:t>
      </w:r>
      <w:proofErr w:type="gramEnd"/>
      <w:r w:rsidR="00A956BD">
        <w:rPr>
          <w:lang w:val="en-US"/>
        </w:rPr>
        <w:br/>
      </w:r>
      <w:r w:rsidR="00331F53">
        <w:rPr>
          <w:lang w:val="en-US"/>
        </w:rPr>
        <w:t xml:space="preserve">1. </w:t>
      </w:r>
      <w:r w:rsidR="00A956BD">
        <w:rPr>
          <w:lang w:val="en-US"/>
        </w:rPr>
        <w:t xml:space="preserve">The main focus of the manuscript should be establishment of the </w:t>
      </w:r>
      <w:proofErr w:type="spellStart"/>
      <w:r w:rsidR="00A956BD">
        <w:rPr>
          <w:lang w:val="en-US"/>
        </w:rPr>
        <w:t>coculture</w:t>
      </w:r>
      <w:proofErr w:type="spellEnd"/>
      <w:r w:rsidR="00A956BD">
        <w:rPr>
          <w:lang w:val="en-US"/>
        </w:rPr>
        <w:t xml:space="preserve"> system </w:t>
      </w:r>
      <w:proofErr w:type="spellStart"/>
      <w:r w:rsidR="00A956BD">
        <w:rPr>
          <w:lang w:val="en-US"/>
        </w:rPr>
        <w:t>wheraes</w:t>
      </w:r>
      <w:proofErr w:type="spellEnd"/>
      <w:r w:rsidR="00A956BD">
        <w:rPr>
          <w:lang w:val="en-US"/>
        </w:rPr>
        <w:t xml:space="preserve"> PBMC isolation and FACS staining procedures could be reduced and replaced by </w:t>
      </w:r>
      <w:proofErr w:type="spellStart"/>
      <w:r w:rsidR="00A956BD">
        <w:rPr>
          <w:lang w:val="en-US"/>
        </w:rPr>
        <w:t>propor</w:t>
      </w:r>
      <w:proofErr w:type="spellEnd"/>
      <w:r w:rsidR="00A956BD">
        <w:rPr>
          <w:lang w:val="en-US"/>
        </w:rPr>
        <w:t xml:space="preserve"> references.</w:t>
      </w:r>
    </w:p>
    <w:p w14:paraId="5766D7DE" w14:textId="77777777" w:rsidR="00E27C6D" w:rsidRPr="00E27C6D" w:rsidRDefault="00E27C6D" w:rsidP="00E27C6D">
      <w:pPr>
        <w:pStyle w:val="NormalWeb"/>
        <w:spacing w:before="0" w:beforeAutospacing="0" w:after="0" w:afterAutospacing="0"/>
        <w:ind w:left="720"/>
        <w:rPr>
          <w:lang w:val="en-US"/>
        </w:rPr>
      </w:pPr>
    </w:p>
    <w:p w14:paraId="44A1B9BC" w14:textId="58E4F73E" w:rsidR="00331F53" w:rsidRPr="00E54DC3" w:rsidRDefault="00E54DC3" w:rsidP="00E54DC3">
      <w:pPr>
        <w:pStyle w:val="NormalWeb"/>
        <w:spacing w:before="0" w:beforeAutospacing="0" w:after="0" w:afterAutospacing="0"/>
        <w:ind w:left="720"/>
        <w:rPr>
          <w:color w:val="FF0000"/>
          <w:lang w:val="en-US"/>
        </w:rPr>
      </w:pPr>
      <w:r>
        <w:rPr>
          <w:color w:val="FF0000"/>
          <w:lang w:val="en-US"/>
        </w:rPr>
        <w:t xml:space="preserve">- </w:t>
      </w:r>
      <w:r w:rsidR="003E6420" w:rsidRPr="00E54DC3">
        <w:rPr>
          <w:color w:val="FF0000"/>
          <w:lang w:val="en-US"/>
        </w:rPr>
        <w:t xml:space="preserve">We thank the reviewer for the comment. We have now added in more detail and note the steps to pay attention to in the </w:t>
      </w:r>
      <w:proofErr w:type="spellStart"/>
      <w:r w:rsidR="003E6420" w:rsidRPr="00E54DC3">
        <w:rPr>
          <w:color w:val="FF0000"/>
          <w:lang w:val="en-US"/>
        </w:rPr>
        <w:t>coculture</w:t>
      </w:r>
      <w:proofErr w:type="spellEnd"/>
      <w:r w:rsidR="003E6420" w:rsidRPr="00E54DC3">
        <w:rPr>
          <w:color w:val="FF0000"/>
          <w:lang w:val="en-US"/>
        </w:rPr>
        <w:t xml:space="preserve"> section, and shortened the other sections accordingly. </w:t>
      </w:r>
    </w:p>
    <w:p w14:paraId="47D3F8F5" w14:textId="41C5894C" w:rsidR="00331F53" w:rsidRDefault="00A956BD" w:rsidP="00331F53">
      <w:pPr>
        <w:pStyle w:val="NormalWeb"/>
        <w:ind w:left="720"/>
        <w:rPr>
          <w:lang w:val="en-US"/>
        </w:rPr>
      </w:pPr>
      <w:r>
        <w:rPr>
          <w:lang w:val="en-US"/>
        </w:rPr>
        <w:br/>
      </w:r>
      <w:r w:rsidR="00331F53">
        <w:rPr>
          <w:lang w:val="en-US"/>
        </w:rPr>
        <w:t xml:space="preserve">2. </w:t>
      </w:r>
      <w:r>
        <w:rPr>
          <w:lang w:val="en-US"/>
        </w:rPr>
        <w:t xml:space="preserve">When going into details with the </w:t>
      </w:r>
      <w:proofErr w:type="spellStart"/>
      <w:r>
        <w:rPr>
          <w:lang w:val="en-US"/>
        </w:rPr>
        <w:t>coculture</w:t>
      </w:r>
      <w:proofErr w:type="spellEnd"/>
      <w:r>
        <w:rPr>
          <w:lang w:val="en-US"/>
        </w:rPr>
        <w:t xml:space="preserve"> part of the protocol several reagents and culture media should be specified more clearly.</w:t>
      </w:r>
    </w:p>
    <w:p w14:paraId="52310991" w14:textId="47DBDE1E" w:rsidR="00331F53" w:rsidRPr="00E54DC3" w:rsidRDefault="00E54DC3" w:rsidP="00E54DC3">
      <w:pPr>
        <w:pStyle w:val="NormalWeb"/>
        <w:ind w:left="720"/>
        <w:rPr>
          <w:color w:val="FF0000"/>
          <w:lang w:val="en-US"/>
        </w:rPr>
      </w:pPr>
      <w:r>
        <w:rPr>
          <w:color w:val="FF0000"/>
          <w:lang w:val="en-US"/>
        </w:rPr>
        <w:t xml:space="preserve">- </w:t>
      </w:r>
      <w:r w:rsidR="003E6420" w:rsidRPr="00E54DC3">
        <w:rPr>
          <w:color w:val="FF0000"/>
          <w:lang w:val="en-US"/>
        </w:rPr>
        <w:t>We apologize for the missing details. We have now added in all details accordingly in the respective sections</w:t>
      </w:r>
    </w:p>
    <w:p w14:paraId="1018D9BD" w14:textId="7962FF8B" w:rsidR="00331F53" w:rsidRDefault="00A956BD" w:rsidP="00331F53">
      <w:pPr>
        <w:pStyle w:val="NormalWeb"/>
        <w:ind w:left="720"/>
        <w:rPr>
          <w:lang w:val="en-US"/>
        </w:rPr>
      </w:pPr>
      <w:r>
        <w:rPr>
          <w:lang w:val="en-US"/>
        </w:rPr>
        <w:lastRenderedPageBreak/>
        <w:br/>
      </w:r>
      <w:r w:rsidR="00331F53">
        <w:rPr>
          <w:lang w:val="en-US"/>
        </w:rPr>
        <w:t xml:space="preserve">3. </w:t>
      </w:r>
      <w:r>
        <w:rPr>
          <w:lang w:val="en-US"/>
        </w:rPr>
        <w:t xml:space="preserve">In addition, how to harvest cells and supernatants from inserts and </w:t>
      </w:r>
      <w:proofErr w:type="spellStart"/>
      <w:r>
        <w:rPr>
          <w:lang w:val="en-US"/>
        </w:rPr>
        <w:t>transwells</w:t>
      </w:r>
      <w:proofErr w:type="spellEnd"/>
      <w:r>
        <w:rPr>
          <w:lang w:val="en-US"/>
        </w:rPr>
        <w:t xml:space="preserve"> is confusing and it has to be explained what is added to which compartment and when and where the cells and supernatants are harvested </w:t>
      </w:r>
      <w:r w:rsidRPr="0095130E">
        <w:rPr>
          <w:lang w:val="en-US"/>
        </w:rPr>
        <w:t>- and also why medium is changed and how.</w:t>
      </w:r>
    </w:p>
    <w:p w14:paraId="65F277FF" w14:textId="345B7B4F" w:rsidR="00331F53" w:rsidRPr="00E54DC3" w:rsidRDefault="003E6420" w:rsidP="00331F53">
      <w:pPr>
        <w:pStyle w:val="NormalWeb"/>
        <w:numPr>
          <w:ilvl w:val="0"/>
          <w:numId w:val="1"/>
        </w:numPr>
        <w:rPr>
          <w:color w:val="FF0000"/>
          <w:lang w:val="en-US"/>
        </w:rPr>
      </w:pPr>
      <w:r w:rsidRPr="00E54DC3">
        <w:rPr>
          <w:color w:val="FF0000"/>
          <w:lang w:val="en-US"/>
        </w:rPr>
        <w:t xml:space="preserve">We noted the missing details and have now specifically state the compartment of the </w:t>
      </w:r>
      <w:proofErr w:type="spellStart"/>
      <w:r w:rsidRPr="00E54DC3">
        <w:rPr>
          <w:color w:val="FF0000"/>
          <w:lang w:val="en-US"/>
        </w:rPr>
        <w:t>transwells</w:t>
      </w:r>
      <w:proofErr w:type="spellEnd"/>
      <w:r w:rsidRPr="00E54DC3">
        <w:rPr>
          <w:color w:val="FF0000"/>
          <w:lang w:val="en-US"/>
        </w:rPr>
        <w:t xml:space="preserve"> for each step, especially in the </w:t>
      </w:r>
      <w:proofErr w:type="spellStart"/>
      <w:r w:rsidRPr="00E54DC3">
        <w:rPr>
          <w:color w:val="FF0000"/>
          <w:lang w:val="en-US"/>
        </w:rPr>
        <w:t>coculture</w:t>
      </w:r>
      <w:proofErr w:type="spellEnd"/>
      <w:r w:rsidRPr="00E54DC3">
        <w:rPr>
          <w:color w:val="FF0000"/>
          <w:lang w:val="en-US"/>
        </w:rPr>
        <w:t xml:space="preserve"> sections. All the changes are marked with tracked changes</w:t>
      </w:r>
    </w:p>
    <w:p w14:paraId="5F2C8C47" w14:textId="5DC6BFC8" w:rsidR="00331F53" w:rsidRDefault="00A956BD" w:rsidP="00331F53">
      <w:pPr>
        <w:pStyle w:val="NormalWeb"/>
        <w:ind w:left="720"/>
        <w:rPr>
          <w:lang w:val="en-US"/>
        </w:rPr>
      </w:pPr>
      <w:r>
        <w:rPr>
          <w:lang w:val="en-US"/>
        </w:rPr>
        <w:br/>
      </w:r>
      <w:r w:rsidR="00331F53">
        <w:rPr>
          <w:lang w:val="en-US"/>
        </w:rPr>
        <w:t xml:space="preserve">4. </w:t>
      </w:r>
      <w:r>
        <w:rPr>
          <w:lang w:val="en-US"/>
        </w:rPr>
        <w:t>The concept of investigating innate T-cell activation could be introduced in more detail to make the readouts used in the result examples more relevant to the reader.</w:t>
      </w:r>
    </w:p>
    <w:p w14:paraId="2CB8562A" w14:textId="62EDF743" w:rsidR="00331F53" w:rsidRPr="00E54DC3" w:rsidRDefault="00E54DC3" w:rsidP="00E54DC3">
      <w:pPr>
        <w:pStyle w:val="NormalWeb"/>
        <w:ind w:left="720"/>
        <w:rPr>
          <w:color w:val="FF0000"/>
          <w:lang w:val="en-US"/>
        </w:rPr>
      </w:pPr>
      <w:r>
        <w:rPr>
          <w:color w:val="FF0000"/>
          <w:lang w:val="en-US"/>
        </w:rPr>
        <w:t xml:space="preserve">- </w:t>
      </w:r>
      <w:r w:rsidR="003E6420" w:rsidRPr="00E54DC3">
        <w:rPr>
          <w:color w:val="FF0000"/>
          <w:lang w:val="en-US"/>
        </w:rPr>
        <w:t>We have now added additional information on innate T-cell and the significance of studying them in the third paragraph of the i</w:t>
      </w:r>
      <w:r w:rsidR="00331F53" w:rsidRPr="00E54DC3">
        <w:rPr>
          <w:color w:val="FF0000"/>
          <w:lang w:val="en-US"/>
        </w:rPr>
        <w:t>ntroduction</w:t>
      </w:r>
      <w:r w:rsidR="003E6420" w:rsidRPr="00E54DC3">
        <w:rPr>
          <w:color w:val="FF0000"/>
          <w:lang w:val="en-US"/>
        </w:rPr>
        <w:t xml:space="preserve"> section</w:t>
      </w:r>
      <w:r w:rsidR="00331F53" w:rsidRPr="00E54DC3">
        <w:rPr>
          <w:color w:val="FF0000"/>
          <w:lang w:val="en-US"/>
        </w:rPr>
        <w:t>.</w:t>
      </w:r>
    </w:p>
    <w:p w14:paraId="0810F313" w14:textId="77777777" w:rsidR="00331F53" w:rsidRDefault="00A956BD" w:rsidP="00331F53">
      <w:pPr>
        <w:pStyle w:val="NormalWeb"/>
        <w:ind w:left="720"/>
        <w:rPr>
          <w:lang w:val="en-US"/>
        </w:rPr>
      </w:pPr>
      <w:r>
        <w:rPr>
          <w:lang w:val="en-US"/>
        </w:rPr>
        <w:br/>
      </w:r>
      <w:r w:rsidR="00331F53">
        <w:rPr>
          <w:lang w:val="en-US"/>
        </w:rPr>
        <w:t xml:space="preserve">5. </w:t>
      </w:r>
      <w:r>
        <w:rPr>
          <w:lang w:val="en-US"/>
        </w:rPr>
        <w:t>The heterogeneity of culture systems based on primary epithelial cells and PBMC is mentioned in the discussion, but some data on the variability and how this can be circumvented would be extremely helpful. Maybe epithelial cell lines could be used if the main purpose is to investigate how soluble factors influence immune cells in the PBMC.</w:t>
      </w:r>
    </w:p>
    <w:p w14:paraId="2A0B1250" w14:textId="77777777" w:rsidR="004E2386" w:rsidRPr="00E54DC3" w:rsidRDefault="00331F53" w:rsidP="004E2386">
      <w:pPr>
        <w:pStyle w:val="NormalWeb"/>
        <w:ind w:left="720"/>
        <w:rPr>
          <w:color w:val="FF0000"/>
          <w:lang w:val="en-US"/>
        </w:rPr>
      </w:pPr>
      <w:r w:rsidRPr="00E54DC3">
        <w:rPr>
          <w:color w:val="FF0000"/>
          <w:lang w:val="en-US"/>
        </w:rPr>
        <w:t xml:space="preserve">- </w:t>
      </w:r>
      <w:r w:rsidR="004E2386" w:rsidRPr="00E54DC3">
        <w:rPr>
          <w:color w:val="FF0000"/>
          <w:lang w:val="en-US"/>
        </w:rPr>
        <w:t xml:space="preserve">We thank the reviewer for the suggestion. We have added into the discussion the following to further circumvent such variability. </w:t>
      </w:r>
    </w:p>
    <w:p w14:paraId="1795D619" w14:textId="0E0C7603" w:rsidR="00A80BB4" w:rsidRPr="00E54DC3" w:rsidRDefault="004E2386" w:rsidP="004E2386">
      <w:pPr>
        <w:pStyle w:val="NormalWeb"/>
        <w:ind w:left="720"/>
        <w:rPr>
          <w:color w:val="FF0000"/>
          <w:lang w:val="en-US"/>
        </w:rPr>
      </w:pPr>
      <w:r w:rsidRPr="00E54DC3">
        <w:rPr>
          <w:color w:val="FF0000"/>
          <w:lang w:val="en-US"/>
        </w:rPr>
        <w:t xml:space="preserve">“While it is certainly possible to utilize epithelial cell lines, this would remove the complexity (mucus, interactions between different cell types etc.) of the interactions between the different cell types of the epithelial layer, which would be ideal for investigation of how the epithelial crosstalk influences the response of the PBMCs. We note that a primary cell line is necessary to mimic the physiology of the nasal tissues, where the cells are multi-layered and the different cell types are localized to their own individual niche though variability might be an issue. Variability in this respect can be overcome by utilizing single cell RNA sequencing to differentiate and separate the </w:t>
      </w:r>
      <w:proofErr w:type="spellStart"/>
      <w:r w:rsidRPr="00E54DC3">
        <w:rPr>
          <w:color w:val="FF0000"/>
          <w:lang w:val="en-US"/>
        </w:rPr>
        <w:t>heterogenous</w:t>
      </w:r>
      <w:proofErr w:type="spellEnd"/>
      <w:r w:rsidRPr="00E54DC3">
        <w:rPr>
          <w:color w:val="FF0000"/>
          <w:lang w:val="en-US"/>
        </w:rPr>
        <w:t xml:space="preserve"> population of cells.” </w:t>
      </w:r>
    </w:p>
    <w:p w14:paraId="0D164630" w14:textId="1ED02E66" w:rsidR="00A80BB4" w:rsidRDefault="00A956BD" w:rsidP="00331F53">
      <w:pPr>
        <w:pStyle w:val="NormalWeb"/>
        <w:ind w:left="720"/>
        <w:rPr>
          <w:lang w:val="en-US"/>
        </w:rPr>
      </w:pPr>
      <w:r>
        <w:rPr>
          <w:lang w:val="en-US"/>
        </w:rPr>
        <w:t>Minor Concerns</w:t>
      </w:r>
      <w:proofErr w:type="gramStart"/>
      <w:r>
        <w:rPr>
          <w:lang w:val="en-US"/>
        </w:rPr>
        <w:t>:</w:t>
      </w:r>
      <w:proofErr w:type="gramEnd"/>
      <w:r>
        <w:rPr>
          <w:lang w:val="en-US"/>
        </w:rPr>
        <w:br/>
      </w:r>
      <w:r w:rsidR="00331F53">
        <w:rPr>
          <w:lang w:val="en-US"/>
        </w:rPr>
        <w:t xml:space="preserve">1. </w:t>
      </w:r>
      <w:r>
        <w:rPr>
          <w:lang w:val="en-US"/>
        </w:rPr>
        <w:t>Many abbreviations are used without explanation, please include a list.</w:t>
      </w:r>
    </w:p>
    <w:p w14:paraId="0B0B901B" w14:textId="1C52AE00" w:rsidR="00331F53" w:rsidRDefault="00A80BB4" w:rsidP="00331F53">
      <w:pPr>
        <w:pStyle w:val="NormalWeb"/>
        <w:ind w:left="720"/>
        <w:rPr>
          <w:lang w:val="en-US"/>
        </w:rPr>
      </w:pPr>
      <w:r w:rsidRPr="00E54DC3">
        <w:rPr>
          <w:color w:val="FF0000"/>
          <w:lang w:val="en-US"/>
        </w:rPr>
        <w:t xml:space="preserve">- </w:t>
      </w:r>
      <w:r w:rsidR="004E2386" w:rsidRPr="00E54DC3">
        <w:rPr>
          <w:color w:val="FF0000"/>
          <w:lang w:val="en-US"/>
        </w:rPr>
        <w:t>We apologize for the mistake. We have now clearly written the complete name the first time the abbreviation is used</w:t>
      </w:r>
      <w:r w:rsidRPr="00E54DC3">
        <w:rPr>
          <w:color w:val="FF0000"/>
          <w:lang w:val="en-US"/>
        </w:rPr>
        <w:t>.</w:t>
      </w:r>
      <w:r w:rsidR="0095130E" w:rsidRPr="00E54DC3">
        <w:rPr>
          <w:color w:val="FF0000"/>
          <w:lang w:val="en-US"/>
        </w:rPr>
        <w:t xml:space="preserve"> We have also added a list of abbreviations as table S1. </w:t>
      </w:r>
      <w:r w:rsidR="00A956BD">
        <w:rPr>
          <w:lang w:val="en-US"/>
        </w:rPr>
        <w:br/>
      </w:r>
    </w:p>
    <w:p w14:paraId="4DF5D5B5" w14:textId="77777777" w:rsidR="00A80BB4" w:rsidRDefault="00331F53" w:rsidP="00331F53">
      <w:pPr>
        <w:pStyle w:val="NormalWeb"/>
        <w:ind w:left="720"/>
        <w:rPr>
          <w:lang w:val="en-US"/>
        </w:rPr>
      </w:pPr>
      <w:r>
        <w:rPr>
          <w:lang w:val="en-US"/>
        </w:rPr>
        <w:t xml:space="preserve">2. </w:t>
      </w:r>
      <w:r w:rsidR="00A956BD">
        <w:rPr>
          <w:lang w:val="en-US"/>
        </w:rPr>
        <w:t xml:space="preserve">The question about </w:t>
      </w:r>
      <w:proofErr w:type="spellStart"/>
      <w:r w:rsidR="00A956BD">
        <w:rPr>
          <w:lang w:val="en-US"/>
        </w:rPr>
        <w:t>leakyness</w:t>
      </w:r>
      <w:proofErr w:type="spellEnd"/>
      <w:r w:rsidR="00A956BD">
        <w:rPr>
          <w:lang w:val="en-US"/>
        </w:rPr>
        <w:t xml:space="preserve"> of the culture system and the virus getting access to the PBMC should be explained in more detail and maybe some data on appropriate controls could be included.</w:t>
      </w:r>
    </w:p>
    <w:p w14:paraId="1BE0310B" w14:textId="77777777" w:rsidR="004E2386" w:rsidRPr="00E54DC3" w:rsidRDefault="004E2386" w:rsidP="00331F53">
      <w:pPr>
        <w:pStyle w:val="NormalWeb"/>
        <w:ind w:left="720"/>
        <w:rPr>
          <w:color w:val="FF0000"/>
          <w:lang w:val="en-US"/>
        </w:rPr>
      </w:pPr>
      <w:r w:rsidRPr="00E54DC3">
        <w:rPr>
          <w:color w:val="FF0000"/>
          <w:lang w:val="en-US"/>
        </w:rPr>
        <w:lastRenderedPageBreak/>
        <w:t>- We have added in the discussion the following statement to explain the significance of leakiness and ways to circumvent them. In addition, we also added examples on virus suitable for the model and those that are not due to the nature of their bi-directional progeny release:</w:t>
      </w:r>
    </w:p>
    <w:p w14:paraId="2D844D6F" w14:textId="2DF27356" w:rsidR="00331F53" w:rsidRDefault="004E2386" w:rsidP="00331F53">
      <w:pPr>
        <w:pStyle w:val="NormalWeb"/>
        <w:ind w:left="720"/>
        <w:rPr>
          <w:lang w:val="en-US"/>
        </w:rPr>
      </w:pPr>
      <w:r w:rsidRPr="00E54DC3">
        <w:rPr>
          <w:color w:val="FF0000"/>
          <w:lang w:val="en-US"/>
        </w:rPr>
        <w:t xml:space="preserve">“However, when working with epithelial-immune cell cross talk in viral infection, it is critical that the viruses do not interact directly with the PBMCs in order to identify early local epithelial derived soluble factors released by the </w:t>
      </w:r>
      <w:proofErr w:type="spellStart"/>
      <w:r w:rsidRPr="00E54DC3">
        <w:rPr>
          <w:color w:val="FF0000"/>
          <w:lang w:val="en-US"/>
        </w:rPr>
        <w:t>hNECs</w:t>
      </w:r>
      <w:proofErr w:type="spellEnd"/>
      <w:r w:rsidRPr="00E54DC3">
        <w:rPr>
          <w:color w:val="FF0000"/>
          <w:lang w:val="en-US"/>
        </w:rPr>
        <w:t>. Therefore, this model is more suitably built for examining viruses with polarized viral release, where viruses only bud out from the apical surface into the apical chamber, such as influenza viruses12 and SARS-CoV-2 virus18. In addition, to prevent leakage of apical release viruses into the basal chamber compromising the experiment, an intact epithelial layer of sufficient thickness is vital. Therefore it is important that the TEER measurement and the viral RNA quantification be performed to ensure that the results are free of viral leakage</w:t>
      </w:r>
      <w:r w:rsidR="00E54DC3">
        <w:rPr>
          <w:color w:val="FF0000"/>
          <w:lang w:val="en-US"/>
        </w:rPr>
        <w:t>s into the basal chamber</w:t>
      </w:r>
      <w:r w:rsidRPr="00E54DC3">
        <w:rPr>
          <w:color w:val="FF0000"/>
          <w:lang w:val="en-US"/>
        </w:rPr>
        <w:t>. A TEER reading of &gt;1000 implies an intact multilayer of cells suitable for viruses with polarized release; while the basal media should be free of any</w:t>
      </w:r>
      <w:r w:rsidR="00E54DC3">
        <w:rPr>
          <w:color w:val="FF0000"/>
          <w:lang w:val="en-US"/>
        </w:rPr>
        <w:t xml:space="preserve"> viral RNA contamination</w:t>
      </w:r>
      <w:r w:rsidRPr="00E54DC3">
        <w:rPr>
          <w:color w:val="FF0000"/>
          <w:lang w:val="en-US"/>
        </w:rPr>
        <w:t xml:space="preserve">. On the other hand, the utility of the model to bidirectional release viruses such as Rhinoviruses remains to be explored16. Such viruses were not limited to releasing their progeny in a polarized manner and may </w:t>
      </w:r>
      <w:proofErr w:type="spellStart"/>
      <w:r w:rsidRPr="00E54DC3">
        <w:rPr>
          <w:color w:val="FF0000"/>
          <w:lang w:val="en-US"/>
        </w:rPr>
        <w:t>bidirectionally</w:t>
      </w:r>
      <w:proofErr w:type="spellEnd"/>
      <w:r w:rsidRPr="00E54DC3">
        <w:rPr>
          <w:color w:val="FF0000"/>
          <w:lang w:val="en-US"/>
        </w:rPr>
        <w:t xml:space="preserve"> release new viruses into both apical and basal regions of the epithelium. More optimization are required to be conducted before this model could be applied to viruses with non-polarized release.”</w:t>
      </w:r>
      <w:r w:rsidR="00A956BD" w:rsidRPr="00E54DC3">
        <w:rPr>
          <w:color w:val="FF0000"/>
          <w:lang w:val="en-US"/>
        </w:rPr>
        <w:br/>
      </w:r>
    </w:p>
    <w:p w14:paraId="28478923" w14:textId="77777777" w:rsidR="00A80BB4" w:rsidRDefault="00331F53" w:rsidP="00331F53">
      <w:pPr>
        <w:pStyle w:val="NormalWeb"/>
        <w:ind w:left="720"/>
        <w:rPr>
          <w:lang w:val="en-US"/>
        </w:rPr>
      </w:pPr>
      <w:r>
        <w:rPr>
          <w:lang w:val="en-US"/>
        </w:rPr>
        <w:t xml:space="preserve">3. </w:t>
      </w:r>
      <w:r w:rsidR="00A956BD">
        <w:rPr>
          <w:lang w:val="en-US"/>
        </w:rPr>
        <w:t xml:space="preserve">The manuscript should be looked </w:t>
      </w:r>
      <w:proofErr w:type="spellStart"/>
      <w:r w:rsidR="00A956BD">
        <w:rPr>
          <w:lang w:val="en-US"/>
        </w:rPr>
        <w:t>throug</w:t>
      </w:r>
      <w:proofErr w:type="spellEnd"/>
      <w:r w:rsidR="00A956BD">
        <w:rPr>
          <w:lang w:val="en-US"/>
        </w:rPr>
        <w:t xml:space="preserve"> to ensure that terms and wording is used consistently to avoid confusion.</w:t>
      </w:r>
    </w:p>
    <w:p w14:paraId="06A9EBAB" w14:textId="45195F58" w:rsidR="00331F53" w:rsidRDefault="00A80BB4" w:rsidP="00A80BB4">
      <w:pPr>
        <w:pStyle w:val="NormalWeb"/>
        <w:ind w:left="720"/>
        <w:rPr>
          <w:lang w:val="en-US"/>
        </w:rPr>
      </w:pPr>
      <w:r w:rsidRPr="00E54DC3">
        <w:rPr>
          <w:color w:val="FF0000"/>
          <w:lang w:val="en-US"/>
        </w:rPr>
        <w:t xml:space="preserve">- </w:t>
      </w:r>
      <w:r w:rsidR="004E2386" w:rsidRPr="00E54DC3">
        <w:rPr>
          <w:color w:val="FF0000"/>
          <w:lang w:val="en-US"/>
        </w:rPr>
        <w:t xml:space="preserve">We have further proofread the manuscript to improve the consistency. </w:t>
      </w:r>
      <w:r w:rsidR="00A956BD">
        <w:rPr>
          <w:lang w:val="en-US"/>
        </w:rPr>
        <w:br/>
      </w:r>
      <w:r w:rsidR="00A956BD">
        <w:rPr>
          <w:lang w:val="en-US"/>
        </w:rPr>
        <w:br/>
      </w:r>
      <w:r w:rsidR="00A956BD">
        <w:rPr>
          <w:lang w:val="en-US"/>
        </w:rPr>
        <w:br/>
      </w:r>
      <w:r w:rsidR="00A956BD">
        <w:rPr>
          <w:b/>
          <w:bCs/>
          <w:lang w:val="en-US"/>
        </w:rPr>
        <w:t xml:space="preserve">Reviewer #2: </w:t>
      </w:r>
      <w:r w:rsidR="00A956BD">
        <w:rPr>
          <w:lang w:val="en-US"/>
        </w:rPr>
        <w:br/>
        <w:t>Major Concerns:</w:t>
      </w:r>
    </w:p>
    <w:p w14:paraId="21C58B38" w14:textId="0789EC15" w:rsidR="00331F53" w:rsidRDefault="00331F53" w:rsidP="00A80BB4">
      <w:pPr>
        <w:pStyle w:val="NormalWeb"/>
        <w:ind w:left="720"/>
        <w:rPr>
          <w:lang w:val="en-US"/>
        </w:rPr>
      </w:pPr>
      <w:r>
        <w:rPr>
          <w:lang w:val="en-US"/>
        </w:rPr>
        <w:t xml:space="preserve">1. </w:t>
      </w:r>
      <w:r w:rsidR="00A956BD">
        <w:rPr>
          <w:lang w:val="en-US"/>
        </w:rPr>
        <w:t xml:space="preserve">Describe how long </w:t>
      </w:r>
      <w:proofErr w:type="gramStart"/>
      <w:r w:rsidR="00A956BD">
        <w:rPr>
          <w:lang w:val="en-US"/>
        </w:rPr>
        <w:t>does it take</w:t>
      </w:r>
      <w:proofErr w:type="gramEnd"/>
      <w:r w:rsidR="00A956BD">
        <w:rPr>
          <w:lang w:val="en-US"/>
        </w:rPr>
        <w:t xml:space="preserve"> to obtain differentiated cultures. Should provide H and E section of the cultures to demonstrate the differentiation of the cultures. </w:t>
      </w:r>
    </w:p>
    <w:p w14:paraId="5204E2D7" w14:textId="1820F24A" w:rsidR="00A80BB4" w:rsidRPr="00E54DC3" w:rsidRDefault="00723A67" w:rsidP="00331F53">
      <w:pPr>
        <w:pStyle w:val="NormalWeb"/>
        <w:ind w:left="720"/>
        <w:rPr>
          <w:color w:val="FF0000"/>
          <w:lang w:val="en-US"/>
        </w:rPr>
      </w:pPr>
      <w:r w:rsidRPr="00E54DC3">
        <w:rPr>
          <w:color w:val="FF0000"/>
          <w:lang w:val="en-US"/>
        </w:rPr>
        <w:t>- W</w:t>
      </w:r>
      <w:r w:rsidR="004E2386" w:rsidRPr="00E54DC3">
        <w:rPr>
          <w:color w:val="FF0000"/>
          <w:lang w:val="en-US"/>
        </w:rPr>
        <w:t xml:space="preserve">e have added in the protocol section the time to obtain differentiated culture. We have also added cross section of the </w:t>
      </w:r>
      <w:proofErr w:type="spellStart"/>
      <w:r w:rsidR="004E2386" w:rsidRPr="00E54DC3">
        <w:rPr>
          <w:color w:val="FF0000"/>
          <w:lang w:val="en-US"/>
        </w:rPr>
        <w:t>transwells</w:t>
      </w:r>
      <w:proofErr w:type="spellEnd"/>
      <w:r w:rsidR="004E2386" w:rsidRPr="00E54DC3">
        <w:rPr>
          <w:color w:val="FF0000"/>
          <w:lang w:val="en-US"/>
        </w:rPr>
        <w:t xml:space="preserve"> (</w:t>
      </w:r>
      <w:r w:rsidRPr="00E54DC3">
        <w:rPr>
          <w:color w:val="FF0000"/>
          <w:lang w:val="en-US"/>
        </w:rPr>
        <w:t>Figure 4</w:t>
      </w:r>
      <w:r w:rsidR="004E2386" w:rsidRPr="00E54DC3">
        <w:rPr>
          <w:color w:val="FF0000"/>
          <w:lang w:val="en-US"/>
        </w:rPr>
        <w:t xml:space="preserve">) to show how the differentiated culture look like. </w:t>
      </w:r>
    </w:p>
    <w:p w14:paraId="7282DDF0" w14:textId="5687E1F7" w:rsidR="00331F53" w:rsidRDefault="00331F53" w:rsidP="00331F53">
      <w:pPr>
        <w:pStyle w:val="NormalWeb"/>
        <w:ind w:left="720"/>
        <w:rPr>
          <w:lang w:val="en-US"/>
        </w:rPr>
      </w:pPr>
      <w:r>
        <w:rPr>
          <w:lang w:val="en-US"/>
        </w:rPr>
        <w:t xml:space="preserve">2. </w:t>
      </w:r>
      <w:r w:rsidR="00A956BD">
        <w:rPr>
          <w:lang w:val="en-US"/>
        </w:rPr>
        <w:t xml:space="preserve">The method says use medium 3 for culturing nasal epithelial cells, but does not give the composition or the source of the medium. </w:t>
      </w:r>
    </w:p>
    <w:p w14:paraId="35F4B339" w14:textId="4BF1B886" w:rsidR="00A80BB4" w:rsidRPr="00E54DC3" w:rsidRDefault="00A80BB4" w:rsidP="00331F53">
      <w:pPr>
        <w:pStyle w:val="NormalWeb"/>
        <w:ind w:left="720"/>
        <w:rPr>
          <w:color w:val="FF0000"/>
          <w:lang w:val="en-US"/>
        </w:rPr>
      </w:pPr>
      <w:r w:rsidRPr="00E54DC3">
        <w:rPr>
          <w:color w:val="FF0000"/>
          <w:lang w:val="en-US"/>
        </w:rPr>
        <w:t>-</w:t>
      </w:r>
      <w:r w:rsidR="004E2386" w:rsidRPr="00E54DC3">
        <w:rPr>
          <w:color w:val="FF0000"/>
          <w:lang w:val="en-US"/>
        </w:rPr>
        <w:t xml:space="preserve"> We apologize for the missing details. The details have now been a</w:t>
      </w:r>
      <w:r w:rsidRPr="00E54DC3">
        <w:rPr>
          <w:color w:val="FF0000"/>
          <w:lang w:val="en-US"/>
        </w:rPr>
        <w:t>dded</w:t>
      </w:r>
      <w:r w:rsidR="004E2386" w:rsidRPr="00E54DC3">
        <w:rPr>
          <w:color w:val="FF0000"/>
          <w:lang w:val="en-US"/>
        </w:rPr>
        <w:t xml:space="preserve"> into the manuscript in the </w:t>
      </w:r>
      <w:r w:rsidR="0095130E" w:rsidRPr="00E54DC3">
        <w:rPr>
          <w:color w:val="FF0000"/>
          <w:lang w:val="en-US"/>
        </w:rPr>
        <w:t>materials table</w:t>
      </w:r>
      <w:r w:rsidR="004E2386" w:rsidRPr="00E54DC3">
        <w:rPr>
          <w:color w:val="FF0000"/>
          <w:lang w:val="en-US"/>
        </w:rPr>
        <w:t>.</w:t>
      </w:r>
    </w:p>
    <w:p w14:paraId="4D825B99" w14:textId="64D92515" w:rsidR="00331F53" w:rsidRDefault="00331F53" w:rsidP="00331F53">
      <w:pPr>
        <w:pStyle w:val="NormalWeb"/>
        <w:ind w:left="720"/>
        <w:rPr>
          <w:lang w:val="en-US"/>
        </w:rPr>
      </w:pPr>
      <w:r>
        <w:rPr>
          <w:lang w:val="en-US"/>
        </w:rPr>
        <w:t xml:space="preserve">3. </w:t>
      </w:r>
      <w:r w:rsidR="00A956BD">
        <w:rPr>
          <w:lang w:val="en-US"/>
        </w:rPr>
        <w:t xml:space="preserve">Presence of mucus interfere with TER measurement using chopstick electrode. The surface of the cultures should be washed with sodium bicarbonate in order to remove </w:t>
      </w:r>
      <w:r w:rsidR="00A956BD">
        <w:rPr>
          <w:lang w:val="en-US"/>
        </w:rPr>
        <w:lastRenderedPageBreak/>
        <w:t xml:space="preserve">mucus. Use of </w:t>
      </w:r>
      <w:proofErr w:type="spellStart"/>
      <w:r w:rsidR="00A956BD">
        <w:rPr>
          <w:lang w:val="en-US"/>
        </w:rPr>
        <w:t>endohm</w:t>
      </w:r>
      <w:proofErr w:type="spellEnd"/>
      <w:r w:rsidR="00A956BD">
        <w:rPr>
          <w:lang w:val="en-US"/>
        </w:rPr>
        <w:t xml:space="preserve"> instead of </w:t>
      </w:r>
      <w:proofErr w:type="spellStart"/>
      <w:r w:rsidR="00A956BD">
        <w:rPr>
          <w:lang w:val="en-US"/>
        </w:rPr>
        <w:t>chopstix</w:t>
      </w:r>
      <w:proofErr w:type="spellEnd"/>
      <w:r w:rsidR="00A956BD">
        <w:rPr>
          <w:lang w:val="en-US"/>
        </w:rPr>
        <w:t xml:space="preserve"> electrode will give a better estimation of TER. The nasal epithelial culture medium base is usually LHC and DMEM. </w:t>
      </w:r>
    </w:p>
    <w:p w14:paraId="378DDE3D" w14:textId="4B3B86D6" w:rsidR="00724354" w:rsidRPr="00E54DC3" w:rsidRDefault="00A80BB4" w:rsidP="00724354">
      <w:pPr>
        <w:pStyle w:val="NormalWeb"/>
        <w:ind w:left="720"/>
        <w:rPr>
          <w:color w:val="FF0000"/>
          <w:lang w:val="en-US"/>
        </w:rPr>
      </w:pPr>
      <w:r w:rsidRPr="00E54DC3">
        <w:rPr>
          <w:color w:val="FF0000"/>
          <w:lang w:val="en-US"/>
        </w:rPr>
        <w:t xml:space="preserve">- </w:t>
      </w:r>
      <w:r w:rsidR="004E2386" w:rsidRPr="00E54DC3">
        <w:rPr>
          <w:color w:val="FF0000"/>
          <w:lang w:val="en-US"/>
        </w:rPr>
        <w:t>We have added a note in the protocol section 2.4.3 where washing with sodium bicarbonate is added as an option depending on the nature of the experiment. However, for the case of viral infection, the m</w:t>
      </w:r>
      <w:r w:rsidRPr="00E54DC3">
        <w:rPr>
          <w:color w:val="FF0000"/>
          <w:lang w:val="en-US"/>
        </w:rPr>
        <w:t>ucus</w:t>
      </w:r>
      <w:r w:rsidR="004E2386" w:rsidRPr="00E54DC3">
        <w:rPr>
          <w:color w:val="FF0000"/>
          <w:lang w:val="en-US"/>
        </w:rPr>
        <w:t xml:space="preserve"> layer</w:t>
      </w:r>
      <w:r w:rsidRPr="00E54DC3">
        <w:rPr>
          <w:color w:val="FF0000"/>
          <w:lang w:val="en-US"/>
        </w:rPr>
        <w:t xml:space="preserve"> should be part of </w:t>
      </w:r>
      <w:r w:rsidR="004E2386" w:rsidRPr="00E54DC3">
        <w:rPr>
          <w:color w:val="FF0000"/>
          <w:lang w:val="en-US"/>
        </w:rPr>
        <w:t>the physiological interaction with the incoming virus.</w:t>
      </w:r>
      <w:r w:rsidRPr="00E54DC3">
        <w:rPr>
          <w:color w:val="FF0000"/>
          <w:lang w:val="en-US"/>
        </w:rPr>
        <w:t xml:space="preserve"> </w:t>
      </w:r>
      <w:r w:rsidR="004E2386" w:rsidRPr="00E54DC3">
        <w:rPr>
          <w:color w:val="FF0000"/>
          <w:lang w:val="en-US"/>
        </w:rPr>
        <w:t xml:space="preserve">Therefore, in our protocol we only state to wash </w:t>
      </w:r>
      <w:r w:rsidRPr="00E54DC3">
        <w:rPr>
          <w:color w:val="FF0000"/>
          <w:lang w:val="en-US"/>
        </w:rPr>
        <w:t>of</w:t>
      </w:r>
      <w:r w:rsidR="004E2386" w:rsidRPr="00E54DC3">
        <w:rPr>
          <w:color w:val="FF0000"/>
          <w:lang w:val="en-US"/>
        </w:rPr>
        <w:t>f</w:t>
      </w:r>
      <w:r w:rsidRPr="00E54DC3">
        <w:rPr>
          <w:color w:val="FF0000"/>
          <w:lang w:val="en-US"/>
        </w:rPr>
        <w:t xml:space="preserve"> excess mucus/dead cells a week before TEER</w:t>
      </w:r>
      <w:r w:rsidR="004E2386" w:rsidRPr="00E54DC3">
        <w:rPr>
          <w:color w:val="FF0000"/>
          <w:lang w:val="en-US"/>
        </w:rPr>
        <w:t xml:space="preserve"> measurement and </w:t>
      </w:r>
      <w:r w:rsidRPr="00E54DC3">
        <w:rPr>
          <w:color w:val="FF0000"/>
          <w:lang w:val="en-US"/>
        </w:rPr>
        <w:t>experiment</w:t>
      </w:r>
      <w:r w:rsidR="004E2386" w:rsidRPr="00E54DC3">
        <w:rPr>
          <w:color w:val="FF0000"/>
          <w:lang w:val="en-US"/>
        </w:rPr>
        <w:t>s</w:t>
      </w:r>
      <w:r w:rsidRPr="00E54DC3">
        <w:rPr>
          <w:color w:val="FF0000"/>
          <w:lang w:val="en-US"/>
        </w:rPr>
        <w:t xml:space="preserve"> begins</w:t>
      </w:r>
      <w:r w:rsidR="004E2386" w:rsidRPr="00E54DC3">
        <w:rPr>
          <w:color w:val="FF0000"/>
          <w:lang w:val="en-US"/>
        </w:rPr>
        <w:t>. Additionally, we have also</w:t>
      </w:r>
      <w:r w:rsidR="00724354" w:rsidRPr="00E54DC3">
        <w:rPr>
          <w:color w:val="FF0000"/>
          <w:lang w:val="en-US"/>
        </w:rPr>
        <w:t xml:space="preserve"> </w:t>
      </w:r>
      <w:r w:rsidR="004E2386" w:rsidRPr="00E54DC3">
        <w:rPr>
          <w:color w:val="FF0000"/>
          <w:lang w:val="en-US"/>
        </w:rPr>
        <w:t>a</w:t>
      </w:r>
      <w:r w:rsidR="00724354" w:rsidRPr="00E54DC3">
        <w:rPr>
          <w:color w:val="FF0000"/>
          <w:lang w:val="en-US"/>
        </w:rPr>
        <w:t xml:space="preserve">dded </w:t>
      </w:r>
      <w:proofErr w:type="spellStart"/>
      <w:r w:rsidR="00724354" w:rsidRPr="00E54DC3">
        <w:rPr>
          <w:color w:val="FF0000"/>
          <w:lang w:val="en-US"/>
        </w:rPr>
        <w:t>endohm</w:t>
      </w:r>
      <w:proofErr w:type="spellEnd"/>
      <w:r w:rsidR="00724354" w:rsidRPr="00E54DC3">
        <w:rPr>
          <w:color w:val="FF0000"/>
          <w:lang w:val="en-US"/>
        </w:rPr>
        <w:t xml:space="preserve"> as an option</w:t>
      </w:r>
      <w:r w:rsidR="004E2386" w:rsidRPr="00E54DC3">
        <w:rPr>
          <w:color w:val="FF0000"/>
          <w:lang w:val="en-US"/>
        </w:rPr>
        <w:t xml:space="preserve"> for TEER measurement in section 3 of the protocol</w:t>
      </w:r>
      <w:r w:rsidR="00724354" w:rsidRPr="00E54DC3">
        <w:rPr>
          <w:color w:val="FF0000"/>
          <w:lang w:val="en-US"/>
        </w:rPr>
        <w:t xml:space="preserve">. </w:t>
      </w:r>
      <w:r w:rsidR="004E2386" w:rsidRPr="00E54DC3">
        <w:rPr>
          <w:color w:val="FF0000"/>
          <w:lang w:val="en-US"/>
        </w:rPr>
        <w:t>However,</w:t>
      </w:r>
      <w:r w:rsidR="00724354" w:rsidRPr="00E54DC3">
        <w:rPr>
          <w:color w:val="FF0000"/>
          <w:lang w:val="en-US"/>
        </w:rPr>
        <w:t xml:space="preserve"> as we do not require an accurate TEER measurement </w:t>
      </w:r>
      <w:r w:rsidR="004E2386" w:rsidRPr="00E54DC3">
        <w:rPr>
          <w:color w:val="FF0000"/>
          <w:lang w:val="en-US"/>
        </w:rPr>
        <w:t>but a range to ensure</w:t>
      </w:r>
      <w:r w:rsidR="00724354" w:rsidRPr="00E54DC3">
        <w:rPr>
          <w:color w:val="FF0000"/>
          <w:lang w:val="en-US"/>
        </w:rPr>
        <w:t xml:space="preserve"> cell layer is intact, the chopstick electrodes should suffice</w:t>
      </w:r>
      <w:r w:rsidR="004E2386" w:rsidRPr="00E54DC3">
        <w:rPr>
          <w:color w:val="FF0000"/>
          <w:lang w:val="en-US"/>
        </w:rPr>
        <w:t xml:space="preserve"> in our protocol</w:t>
      </w:r>
      <w:r w:rsidR="00724354" w:rsidRPr="00E54DC3">
        <w:rPr>
          <w:color w:val="FF0000"/>
          <w:lang w:val="en-US"/>
        </w:rPr>
        <w:t>.</w:t>
      </w:r>
      <w:r w:rsidR="004E2386" w:rsidRPr="00E54DC3">
        <w:rPr>
          <w:color w:val="FF0000"/>
          <w:lang w:val="en-US"/>
        </w:rPr>
        <w:t xml:space="preserve"> We have added the TEER range required for viral infection experiment after 3.1.9 and in the discussion of our manuscript. </w:t>
      </w:r>
    </w:p>
    <w:p w14:paraId="5748CA32" w14:textId="66C043CA" w:rsidR="00A956BD" w:rsidRPr="00723A67" w:rsidRDefault="00331F53" w:rsidP="00331F53">
      <w:pPr>
        <w:pStyle w:val="NormalWeb"/>
        <w:ind w:left="720"/>
        <w:rPr>
          <w:lang w:val="en-US"/>
        </w:rPr>
      </w:pPr>
      <w:r w:rsidRPr="00723A67">
        <w:rPr>
          <w:lang w:val="en-US"/>
        </w:rPr>
        <w:t xml:space="preserve">4. </w:t>
      </w:r>
      <w:r w:rsidR="00A956BD" w:rsidRPr="00723A67">
        <w:rPr>
          <w:lang w:val="en-US"/>
        </w:rPr>
        <w:t>How does this affect when changed to RPMI during co-culture?</w:t>
      </w:r>
    </w:p>
    <w:p w14:paraId="6C47D5F6" w14:textId="7E368730" w:rsidR="00724354" w:rsidRPr="004E2386" w:rsidRDefault="00724354" w:rsidP="004E2386">
      <w:pPr>
        <w:ind w:left="720"/>
        <w:rPr>
          <w:rFonts w:ascii="Calibri" w:hAnsi="Calibri" w:cs="Calibri"/>
        </w:rPr>
      </w:pPr>
      <w:r w:rsidRPr="00E54DC3">
        <w:rPr>
          <w:rFonts w:ascii="Calibri" w:hAnsi="Calibri" w:cs="Calibri"/>
          <w:color w:val="FF0000"/>
        </w:rPr>
        <w:t xml:space="preserve">- </w:t>
      </w:r>
      <w:r w:rsidR="004E2386" w:rsidRPr="00E54DC3">
        <w:rPr>
          <w:rFonts w:ascii="Calibri" w:hAnsi="Calibri" w:cs="Calibri"/>
          <w:color w:val="FF0000"/>
        </w:rPr>
        <w:t xml:space="preserve">When </w:t>
      </w:r>
      <w:proofErr w:type="spellStart"/>
      <w:r w:rsidR="004E2386" w:rsidRPr="00E54DC3">
        <w:rPr>
          <w:rFonts w:ascii="Calibri" w:hAnsi="Calibri" w:cs="Calibri"/>
          <w:color w:val="FF0000"/>
        </w:rPr>
        <w:t>hNESPCs</w:t>
      </w:r>
      <w:proofErr w:type="spellEnd"/>
      <w:r w:rsidR="004E2386" w:rsidRPr="00E54DC3">
        <w:rPr>
          <w:rFonts w:ascii="Calibri" w:hAnsi="Calibri" w:cs="Calibri"/>
          <w:color w:val="FF0000"/>
        </w:rPr>
        <w:t xml:space="preserve"> have fully differentiated in </w:t>
      </w:r>
      <w:proofErr w:type="spellStart"/>
      <w:r w:rsidR="004E2386" w:rsidRPr="00E54DC3">
        <w:rPr>
          <w:rFonts w:ascii="Calibri" w:hAnsi="Calibri" w:cs="Calibri"/>
          <w:color w:val="FF0000"/>
        </w:rPr>
        <w:t>hNECs</w:t>
      </w:r>
      <w:proofErr w:type="spellEnd"/>
      <w:r w:rsidR="004E2386" w:rsidRPr="00E54DC3">
        <w:rPr>
          <w:rFonts w:ascii="Calibri" w:hAnsi="Calibri" w:cs="Calibri"/>
          <w:color w:val="FF0000"/>
        </w:rPr>
        <w:t>, they are tolerant/permissive to different media for up to 72 hours</w:t>
      </w:r>
      <w:r w:rsidR="00B452B2" w:rsidRPr="00E54DC3">
        <w:rPr>
          <w:rFonts w:ascii="Calibri" w:hAnsi="Calibri" w:cs="Calibri"/>
          <w:color w:val="FF0000"/>
        </w:rPr>
        <w:t xml:space="preserve">. There are </w:t>
      </w:r>
      <w:r w:rsidR="004E2386" w:rsidRPr="00E54DC3">
        <w:rPr>
          <w:rFonts w:ascii="Calibri" w:hAnsi="Calibri" w:cs="Calibri"/>
          <w:color w:val="FF0000"/>
        </w:rPr>
        <w:t xml:space="preserve">no changes to morphology, organization etc. when the media is switched to RPMI. </w:t>
      </w:r>
      <w:r w:rsidR="00B452B2" w:rsidRPr="00E54DC3">
        <w:rPr>
          <w:rFonts w:ascii="Calibri" w:hAnsi="Calibri" w:cs="Calibri"/>
          <w:color w:val="FF0000"/>
        </w:rPr>
        <w:t xml:space="preserve">We have added this as a note after 5.1.7 with an accompanying reference.  </w:t>
      </w:r>
      <w:r w:rsidRPr="004E2386">
        <w:rPr>
          <w:rFonts w:ascii="Calibri" w:hAnsi="Calibri" w:cs="Calibri"/>
        </w:rPr>
        <w:tab/>
      </w:r>
    </w:p>
    <w:p w14:paraId="4C8301C7" w14:textId="58E7FEDE" w:rsidR="00724354" w:rsidRDefault="00724354">
      <w:r>
        <w:tab/>
      </w:r>
    </w:p>
    <w:sectPr w:rsidR="00724354">
      <w:pgSz w:w="11906" w:h="16838"/>
      <w:pgMar w:top="1985" w:right="1701"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B834F7"/>
    <w:multiLevelType w:val="hybridMultilevel"/>
    <w:tmpl w:val="7CE82E58"/>
    <w:lvl w:ilvl="0" w:tplc="D6E00454">
      <w:start w:val="3"/>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54A87389"/>
    <w:multiLevelType w:val="hybridMultilevel"/>
    <w:tmpl w:val="617652FE"/>
    <w:lvl w:ilvl="0" w:tplc="31248C00">
      <w:start w:val="3"/>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6BD"/>
    <w:rsid w:val="000362E8"/>
    <w:rsid w:val="000979E3"/>
    <w:rsid w:val="000C7925"/>
    <w:rsid w:val="000E3DC4"/>
    <w:rsid w:val="002257D9"/>
    <w:rsid w:val="00331F53"/>
    <w:rsid w:val="003E3A2B"/>
    <w:rsid w:val="003E6420"/>
    <w:rsid w:val="00447F6B"/>
    <w:rsid w:val="004522C6"/>
    <w:rsid w:val="00493023"/>
    <w:rsid w:val="004D7761"/>
    <w:rsid w:val="004E2386"/>
    <w:rsid w:val="00576EF2"/>
    <w:rsid w:val="0058625E"/>
    <w:rsid w:val="0063185D"/>
    <w:rsid w:val="006B4AD0"/>
    <w:rsid w:val="006D1112"/>
    <w:rsid w:val="00723A67"/>
    <w:rsid w:val="00724354"/>
    <w:rsid w:val="007E220A"/>
    <w:rsid w:val="0081626B"/>
    <w:rsid w:val="0088066A"/>
    <w:rsid w:val="00893B6C"/>
    <w:rsid w:val="0095130E"/>
    <w:rsid w:val="009B186F"/>
    <w:rsid w:val="00A80BB4"/>
    <w:rsid w:val="00A956BD"/>
    <w:rsid w:val="00AE2DF1"/>
    <w:rsid w:val="00B37677"/>
    <w:rsid w:val="00B452B2"/>
    <w:rsid w:val="00B7143C"/>
    <w:rsid w:val="00C2285A"/>
    <w:rsid w:val="00C445D0"/>
    <w:rsid w:val="00D036D7"/>
    <w:rsid w:val="00E128D0"/>
    <w:rsid w:val="00E27C6D"/>
    <w:rsid w:val="00E46570"/>
    <w:rsid w:val="00E54DC3"/>
    <w:rsid w:val="00E71756"/>
    <w:rsid w:val="00F452A6"/>
    <w:rsid w:val="00F47181"/>
    <w:rsid w:val="00FA0FD7"/>
    <w:rsid w:val="00FC662F"/>
  </w:rsids>
  <m:mathPr>
    <m:mathFont m:val="Cambria Math"/>
    <m:brkBin m:val="before"/>
    <m:brkBinSub m:val="--"/>
    <m:smallFrac m:val="0"/>
    <m:dispDef/>
    <m:lMargin m:val="0"/>
    <m:rMargin m:val="0"/>
    <m:defJc m:val="centerGroup"/>
    <m:wrapIndent m:val="1440"/>
    <m:intLim m:val="subSup"/>
    <m:naryLim m:val="undOvr"/>
  </m:mathPr>
  <w:themeFontLang w:val="en-SG"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2303F"/>
  <w15:chartTrackingRefBased/>
  <w15:docId w15:val="{A67AB1DE-458C-4792-8DDE-3BF82552C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956BD"/>
    <w:pPr>
      <w:spacing w:before="100" w:beforeAutospacing="1" w:after="100" w:afterAutospacing="1" w:line="240" w:lineRule="auto"/>
    </w:pPr>
    <w:rPr>
      <w:rFonts w:ascii="Calibri" w:hAnsi="Calibri" w:cs="Calibri"/>
      <w:lang w:eastAsia="en-SG"/>
    </w:rPr>
  </w:style>
  <w:style w:type="character" w:styleId="Strong">
    <w:name w:val="Strong"/>
    <w:basedOn w:val="DefaultParagraphFont"/>
    <w:uiPriority w:val="22"/>
    <w:qFormat/>
    <w:rsid w:val="00A956BD"/>
    <w:rPr>
      <w:b/>
      <w:bCs/>
    </w:rPr>
  </w:style>
  <w:style w:type="paragraph" w:styleId="BalloonText">
    <w:name w:val="Balloon Text"/>
    <w:basedOn w:val="Normal"/>
    <w:link w:val="BalloonTextChar"/>
    <w:uiPriority w:val="99"/>
    <w:semiHidden/>
    <w:unhideWhenUsed/>
    <w:rsid w:val="005862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62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906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C31DA-2A21-41CA-A962-601B2736B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6</Pages>
  <Words>1915</Words>
  <Characters>10919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 Zhe Zhang Ryan</dc:creator>
  <cp:keywords/>
  <dc:description/>
  <cp:lastModifiedBy>Kai Sen Tan</cp:lastModifiedBy>
  <cp:revision>30</cp:revision>
  <dcterms:created xsi:type="dcterms:W3CDTF">2020-12-07T08:02:00Z</dcterms:created>
  <dcterms:modified xsi:type="dcterms:W3CDTF">2020-12-17T04:06:00Z</dcterms:modified>
</cp:coreProperties>
</file>