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and magnetic field devices for stimulation of biological tissues.</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Jos&amp;#233; Saiz Culma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Juan Felipe Escobar Huertas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Diego Alexander Garz&amp;#243;n-Alvarado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Juan Jairo Vaca-Gonz&amp;#225;lez</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Biomimetics Laboratory, Instituto de Biotecnolog&amp;#237;a, Universidad Nacional de Colombia, Bogota, Colombia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Numerical Methods and Modeling Research Group (GNUM), Universidad Nacional de Colombia, Bogota, Colombia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Design, Analysis and Development of Engineering Systems Research group (GIDAD), Fundaci&amp;#243;n Universitaria Los Libertadores, Bogota, Colombia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School of Health and Sports Sciences, Fundaci&amp;#243;n Universitaria del Área Andina, Bogota, Colombia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jjsaizc@unal.edu.co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juanfe977@gmail.com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dagarzona@unal.edu.co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contributed to the design of the study, simulation of electric and magnetic fields, manufacture of electrical and magnetic stimulators, analysis and interpretation of the data, drafting and revision of the manuscript and approval of final version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Jairo Vaca-Gonz&amp;#225;lez: jvaca8@areandina.edu.co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Field, Magnetic Field, Biophysical stimuli, Stimulator, Biological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step-by-step process to build both electrical and magnetic stimulators used to stimulate biological tissues. The protocol includes a guideline to simulate computationally electric and magnetic fields and manufacture of stimulator devices.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fields (EFs) and magnetic fields (MFs) have been widely used by tissue engineering to improve cell dynamics such as proliferation, migration, differentiation, morphology, and molecular synthesis. However, variables such stimuli strength and stimulation times need to be considered when stimulating either cells, tissues or scaffolds. Given that EFs and MFs vary according to cellular response, it remains unclear how to build devices that generate adequate biophysical stimuli to stimulate biological samples. In fact, there is a lack of evidence regarding the calculation and distribution when biophysical stimuli are applied. This protocol is focused on the design and manufacture of devices to generate EFs and MFs and implementation of a computational methodology to predict biophysical stimuli distribution inside and outside of biological samples. The EF device was composed of two parallel stainless-steel electrodes located at the top and bottom of biological cultures. Electrodes were connected to an oscillator to generate voltages (50, 100, 150 and 200 Vp-p) at 60 kHz. The MF device was composed of a coil, which was energized with a transformer to generate a current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and voltage (6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 at 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Hz. A polymethyl methacrylate support was built to locate the biological cultures in the middle of the coil. The computational simulation elucidated the homogeneous distribution of EFs and MFs inside and outside of biological tissues. This computational model is a promising tool that can modify parameters such as voltages, frequencies, tissue morphologies, well plate types, electrodes and coil size to estimate the EFs and MFs to achieve a cellular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EFs and MFs have been shown to modify cell dynamics, stimulating proliferation and increasing synthesis of the main molecules associated with the extracellular matrix of tissues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biophysical stimuli can be applied in different ways by using specific settings and devices. Regarding the devices to generate EFs, direct coupling stimulators use electrodes that are in contact with biological samples in vitro or implanted directly into tissues of patients and animals in vivo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there are still limitations and deficiencies that include insufficient biocompatibility by the electrodes in contact, changes in the pH and molecular oxygen levels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the contrary, indirect coupling devices generate EFs between two electrodes, which are placed in parallel to biological samples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allowing a non-invasive alternative technique to stimulate biological samples and avoid direct contact between tissues and electrodes. This type of device can be extrapolated to future clinical applications to perform procedures with minimal invasion to the patient. In relation to devices that generate MFs, inductive coupling stimulators create a time-varying electric current, which flows through a coil that is located around cell cultures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Finally, there are combined devices, which use EFs and static MFs to generate transient electromagnetic fields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Given that there are different configurations to stimulate biological samples, it is necessary to consider variables such as tension and frequency when biophysical stimuli are applied. Voltage is an important variable, since it influences the behavior of biological tissues; for instance, it has been shown that cell migration, orientation and gene expression depend on the amplitude of applied voltage</w:t>
      </w:r>
      <w:r>
        <w:rPr>
          <w:rFonts w:ascii="Calibri" w:hAnsi="Calibri" w:cs="Calibri" w:eastAsia="Calibri"/>
          <w:color w:val="auto"/>
          <w:spacing w:val="0"/>
          <w:position w:val="0"/>
          <w:sz w:val="24"/>
          <w:shd w:fill="auto" w:val="clear"/>
          <w:vertAlign w:val="superscript"/>
        </w:rPr>
        <w:t xml:space="preserve">3,6-10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Frequency plays an important role in biophysical stimulation, as it has been evidenced that these occur naturally in vivo. It has been demonstrated that high and low frequencies have beneficial effects on cells; especially, in cell membrane voltage-gated calcium channels or endoplasmic reticulum, which trigger different signaling-pathways at intracellular level</w:t>
      </w:r>
      <w:r>
        <w:rPr>
          <w:rFonts w:ascii="Calibri" w:hAnsi="Calibri" w:cs="Calibri" w:eastAsia="Calibri"/>
          <w:color w:val="auto"/>
          <w:spacing w:val="0"/>
          <w:position w:val="0"/>
          <w:sz w:val="24"/>
          <w:shd w:fill="auto" w:val="clear"/>
          <w:vertAlign w:val="superscript"/>
        </w:rPr>
        <w:t xml:space="preserve">1,7,11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abovementioned, a device for generating EFs consists of a voltage generator connected to two parallel capacitors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device was implemented by Armstrong et al. to stimulate both the proliferative rate and the molecular synthesis of chondrocytes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 adaptation of this device was performed by Brighton et al. who modified cell culture well-plates by drilling their top and bottom lids. Holes were filled by cover slides, where the bottom glasses were used to culture biological tissues. Electrodes were placed on each cover slide to generate EFs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device was used to electrically stimulate chondrocytes, osteoblasts and cartilage explants, showing an increase in cell proliferation</w:t>
      </w:r>
      <w:r>
        <w:rPr>
          <w:rFonts w:ascii="Calibri" w:hAnsi="Calibri" w:cs="Calibri" w:eastAsia="Calibri"/>
          <w:color w:val="auto"/>
          <w:spacing w:val="0"/>
          <w:position w:val="0"/>
          <w:sz w:val="24"/>
          <w:shd w:fill="auto" w:val="clear"/>
          <w:vertAlign w:val="superscript"/>
        </w:rPr>
        <w:t xml:space="preserve">14-16 </w:t>
      </w:r>
      <w:r>
        <w:rPr>
          <w:rFonts w:ascii="Calibri" w:hAnsi="Calibri" w:cs="Calibri" w:eastAsia="Calibri"/>
          <w:color w:val="auto"/>
          <w:spacing w:val="0"/>
          <w:position w:val="0"/>
          <w:sz w:val="24"/>
          <w:shd w:fill="auto" w:val="clear"/>
        </w:rPr>
        <w:t xml:space="preserve">and molecular synthesis</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rPr>
        <w:t xml:space="preserve">. The device designed by Hartig et al. consisted of a wave generator and a voltage amplifier, which were connected to parallel capacitors. Electrodes were made of high-quality stainless-steel located in an insulating case. The device was used to stimulate osteoblasts, showing a significant increase in proliferation and protein secretion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device used by Kim et al. consisted of a biphasic current stimulator chip, which was built using a manufacturing process of complementary semiconductors of high-voltage metal oxide. A culture well-plate was designed to culture cells over a conductive surface with electrical stimulation. Electrodes were coated in gold over silicon plates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device was used to stimulate osteoblasts, showing an increase in the proliferation and the synthesis of the vascular endothelial growth factor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stimulating the production of alkaline phosphatase activity, calcium deposition and bone morphogenic proteins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Similarly, this device was used to stimulate the proliferative rate and expression of vascular endothelial growth factor of human bone marrow mesenchymal stem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device designed by Nakasuji et al. was composed of a voltage generator connected to platinum plates. Electrodes were built to measure the electric potential at 24 different points. This device was used to stimulate chondrocytes, showing that EFs did not alter cell morphology and increased proliferation and molecular synthesis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device used by Au et al. consisted of a glass chamber equipped with two carbon rods connected to a cardiac stimulator with platinum wires. This stimulator was used to stimulate cardiomyocytes and fibroblasts, improving cell elongation and fibroblast alignment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MF devices have been manufactured based on Helmholtz coils to stimulate several types of biological samples. For instance, Helmholtz coils have been used to stimulate proliferation and molecular synthesis of chondrocytes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enhance proteoglycan synthesis of articular cartilage explants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improve gene upregulation related to bone formation of osteoblast-like cells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increase proliferation and molecular expression of endothelial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Helmholtz coils generate MFs throughout two coils located one in front the other. The coils must be placed with a distance equal to the radius of the coils to ensure a homogeneous MF. The disadvantage of using Helmholtz coils lies in the coil dimensions, because they need to be big</w:t>
      </w:r>
      <w:r>
        <w:rPr>
          <w:rFonts w:ascii="Calibri" w:hAnsi="Calibri" w:cs="Calibri" w:eastAsia="Calibri"/>
          <w:color w:val="000000"/>
          <w:spacing w:val="0"/>
          <w:position w:val="0"/>
          <w:sz w:val="24"/>
          <w:shd w:fill="auto" w:val="clear"/>
        </w:rPr>
        <w:t xml:space="preserve"> enough to generate the required MF intensity. Additionally, the distance between coils must be adequate to ensure a homogeneous distribution of MFs around biological tissues. To avoid issues caused by </w:t>
      </w:r>
      <w:r>
        <w:rPr>
          <w:rFonts w:ascii="Calibri" w:hAnsi="Calibri" w:cs="Calibri" w:eastAsia="Calibri"/>
          <w:color w:val="auto"/>
          <w:spacing w:val="0"/>
          <w:position w:val="0"/>
          <w:sz w:val="24"/>
          <w:shd w:fill="auto" w:val="clear"/>
        </w:rPr>
        <w:t xml:space="preserve">Helmholtz coils, different studies have been focused on solenoid coils manufacturing. Solenoid coils are based on a tube, which is wound with copper wire to generate MFs. Copper wire inputs can be connected directly to the outlet or a power supply to energize the coil and create MFs in the center of the solenoid. The more turns the coil has, the greater the MF generated. The MF magnitude also depends on the voltage and current applied to energize the coil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Solenoid coils have been used to stimulate magnetically different kind of cells such as HeLa, HEK293 and MCF7</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 mesenchymal stem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Devices used by different authors have not considered either the adequate size of electrodes or correct length of the coil to homogeneously distribute both EFs and MFs. Furthermore, devices generate fixed voltages and frequencies, limiting their use to stimulate specific biological tissues. For this reason, in this protocol a computational simulation guideline is performed to simulate both capacitive systems and coils to ensure homogeneous distribution of EFs and MFs over biological samples, avoiding the edge effect. Additionally, it is shown that the design of electronic circuits generate voltages and frequency between the electrodes and the coil, creating EFs and MFs that will overcome limitations caused by impedance of cell culture well-plates and air. These modifications will allow the creation of non-invasive and adaptive bioreactors to stimulate any biological tissue.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Simulation of EFs and MFs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Simulation of EFs and MFs was performed in COMSOL Multiphysics.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an axisymmetric 2D configuration to represent both domains electric and magnetic.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 the physic configuration, select either the </w:t>
      </w:r>
      <w:r>
        <w:rPr>
          <w:rFonts w:ascii="Calibri" w:hAnsi="Calibri" w:cs="Calibri" w:eastAsia="Calibri"/>
          <w:b/>
          <w:color w:val="auto"/>
          <w:spacing w:val="0"/>
          <w:position w:val="0"/>
          <w:sz w:val="24"/>
          <w:shd w:fill="auto" w:val="clear"/>
        </w:rPr>
        <w:t xml:space="preserve">Electric Current</w:t>
      </w:r>
      <w:r>
        <w:rPr>
          <w:rFonts w:ascii="Calibri" w:hAnsi="Calibri" w:cs="Calibri" w:eastAsia="Calibri"/>
          <w:color w:val="auto"/>
          <w:spacing w:val="0"/>
          <w:position w:val="0"/>
          <w:sz w:val="24"/>
          <w:shd w:fill="auto" w:val="clear"/>
        </w:rPr>
        <w:t xml:space="preserve"> interface to compute EFs in parallel electrodes or the </w:t>
      </w:r>
      <w:r>
        <w:rPr>
          <w:rFonts w:ascii="Calibri" w:hAnsi="Calibri" w:cs="Calibri" w:eastAsia="Calibri"/>
          <w:b/>
          <w:color w:val="auto"/>
          <w:spacing w:val="0"/>
          <w:position w:val="0"/>
          <w:sz w:val="24"/>
          <w:shd w:fill="auto" w:val="clear"/>
        </w:rPr>
        <w:t xml:space="preserve">Magnetic Field</w:t>
      </w:r>
      <w:r>
        <w:rPr>
          <w:rFonts w:ascii="Calibri" w:hAnsi="Calibri" w:cs="Calibri" w:eastAsia="Calibri"/>
          <w:color w:val="auto"/>
          <w:spacing w:val="0"/>
          <w:position w:val="0"/>
          <w:sz w:val="24"/>
          <w:shd w:fill="auto" w:val="clear"/>
        </w:rPr>
        <w:t xml:space="preserve"> interface to compute MFs around coils.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 the study configuration, select </w:t>
      </w:r>
      <w:r>
        <w:rPr>
          <w:rFonts w:ascii="Calibri" w:hAnsi="Calibri" w:cs="Calibri" w:eastAsia="Calibri"/>
          <w:b/>
          <w:color w:val="auto"/>
          <w:spacing w:val="0"/>
          <w:position w:val="0"/>
          <w:sz w:val="24"/>
          <w:shd w:fill="auto" w:val="clear"/>
        </w:rPr>
        <w:t xml:space="preserve">Frequency Domain</w:t>
      </w:r>
      <w:r>
        <w:rPr>
          <w:rFonts w:ascii="Calibri" w:hAnsi="Calibri" w:cs="Calibri" w:eastAsia="Calibri"/>
          <w:color w:val="auto"/>
          <w:spacing w:val="0"/>
          <w:position w:val="0"/>
          <w:sz w:val="24"/>
          <w:shd w:fill="auto" w:val="clear"/>
        </w:rPr>
        <w:t xml:space="preserve"> to compute the response of a linear or linearized model subjected to harmonic excitation for one or several frequencies.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Once inside the interface to start building the model, follow the next steps according to the model of the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Building a model for EFs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Create geometries.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Then, locate the </w:t>
      </w:r>
      <w:r>
        <w:rPr>
          <w:rFonts w:ascii="Calibri" w:hAnsi="Calibri" w:cs="Calibri" w:eastAsia="Calibri"/>
          <w:b/>
          <w:color w:val="auto"/>
          <w:spacing w:val="0"/>
          <w:position w:val="0"/>
          <w:sz w:val="24"/>
          <w:shd w:fill="auto" w:val="clear"/>
        </w:rPr>
        <w:t xml:space="preserve">Units</w:t>
      </w:r>
      <w:r>
        <w:rPr>
          <w:rFonts w:ascii="Calibri" w:hAnsi="Calibri" w:cs="Calibri" w:eastAsia="Calibri"/>
          <w:color w:val="auto"/>
          <w:spacing w:val="0"/>
          <w:position w:val="0"/>
          <w:sz w:val="24"/>
          <w:shd w:fill="auto" w:val="clear"/>
        </w:rPr>
        <w:t xml:space="preserve"> section and choose </w:t>
      </w:r>
      <w:r>
        <w:rPr>
          <w:rFonts w:ascii="Calibri" w:hAnsi="Calibri" w:cs="Calibri" w:eastAsia="Calibri"/>
          <w:b/>
          <w:color w:val="auto"/>
          <w:spacing w:val="0"/>
          <w:position w:val="0"/>
          <w:sz w:val="24"/>
          <w:shd w:fill="auto" w:val="clear"/>
        </w:rPr>
        <w:t xml:space="preserve">mm</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Geometry Toolbar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Rectangle</w:t>
      </w:r>
      <w:r>
        <w:rPr>
          <w:rFonts w:ascii="Calibri" w:hAnsi="Calibri" w:cs="Calibri" w:eastAsia="Calibri"/>
          <w:color w:val="auto"/>
          <w:spacing w:val="0"/>
          <w:position w:val="0"/>
          <w:sz w:val="24"/>
          <w:shd w:fill="auto" w:val="clear"/>
        </w:rPr>
        <w:t xml:space="preserve"> and type the dimensions of each component in the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box of the </w:t>
      </w:r>
      <w:r>
        <w:rPr>
          <w:rFonts w:ascii="Calibri" w:hAnsi="Calibri" w:cs="Calibri" w:eastAsia="Calibri"/>
          <w:b/>
          <w:color w:val="auto"/>
          <w:spacing w:val="0"/>
          <w:position w:val="0"/>
          <w:sz w:val="24"/>
          <w:shd w:fill="auto" w:val="clear"/>
        </w:rPr>
        <w:t xml:space="preserve">Rectangle Window </w:t>
      </w:r>
      <w:r>
        <w:rPr>
          <w:rFonts w:ascii="Calibri" w:hAnsi="Calibri" w:cs="Calibri" w:eastAsia="Calibri"/>
          <w:color w:val="auto"/>
          <w:spacing w:val="0"/>
          <w:position w:val="0"/>
          <w:sz w:val="24"/>
          <w:shd w:fill="auto" w:val="clear"/>
        </w:rPr>
        <w:t xml:space="preserve">settings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geometry is composed by air, two parallel electrodes, a culture well-plate, culture media and a biological sample, which in this case is represented by a scaffold of hyaluronic acid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gelatin hydrogel (see dimensions of each element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Once all geometries are built, click </w:t>
      </w:r>
      <w:r>
        <w:rPr>
          <w:rFonts w:ascii="Calibri" w:hAnsi="Calibri" w:cs="Calibri" w:eastAsia="Calibri"/>
          <w:b/>
          <w:color w:val="auto"/>
          <w:spacing w:val="0"/>
          <w:position w:val="0"/>
          <w:sz w:val="24"/>
          <w:shd w:fill="auto" w:val="clear"/>
        </w:rPr>
        <w:t xml:space="preserve">Build All Objects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Create selections. On the </w:t>
      </w:r>
      <w:r>
        <w:rPr>
          <w:rFonts w:ascii="Calibri" w:hAnsi="Calibri" w:cs="Calibri" w:eastAsia="Calibri"/>
          <w:b/>
          <w:color w:val="auto"/>
          <w:spacing w:val="0"/>
          <w:position w:val="0"/>
          <w:sz w:val="24"/>
          <w:shd w:fill="auto" w:val="clear"/>
        </w:rPr>
        <w:t xml:space="preserve">Definitions Toolbar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Explicit</w:t>
      </w:r>
      <w:r>
        <w:rPr>
          <w:rFonts w:ascii="Calibri" w:hAnsi="Calibri" w:cs="Calibri" w:eastAsia="Calibri"/>
          <w:color w:val="auto"/>
          <w:spacing w:val="0"/>
          <w:position w:val="0"/>
          <w:sz w:val="24"/>
          <w:shd w:fill="auto" w:val="clear"/>
        </w:rPr>
        <w:t xml:space="preserve"> to create a selection for the metal domain. Select the geometries that represent the electrodes. After, right-click on </w:t>
      </w:r>
      <w:r>
        <w:rPr>
          <w:rFonts w:ascii="Calibri" w:hAnsi="Calibri" w:cs="Calibri" w:eastAsia="Calibri"/>
          <w:b/>
          <w:color w:val="auto"/>
          <w:spacing w:val="0"/>
          <w:position w:val="0"/>
          <w:sz w:val="24"/>
          <w:shd w:fill="auto" w:val="clear"/>
        </w:rPr>
        <w:t xml:space="preserve">Explicit 1</w:t>
      </w:r>
      <w:r>
        <w:rPr>
          <w:rFonts w:ascii="Calibri" w:hAnsi="Calibri" w:cs="Calibri" w:eastAsia="Calibri"/>
          <w:color w:val="auto"/>
          <w:spacing w:val="0"/>
          <w:position w:val="0"/>
          <w:sz w:val="24"/>
          <w:shd w:fill="auto" w:val="clear"/>
        </w:rPr>
        <w:t xml:space="preserve"> to rename it. Type </w:t>
      </w:r>
      <w:r>
        <w:rPr>
          <w:rFonts w:ascii="Calibri" w:hAnsi="Calibri" w:cs="Calibri" w:eastAsia="Calibri"/>
          <w:i/>
          <w:color w:val="auto"/>
          <w:spacing w:val="0"/>
          <w:position w:val="0"/>
          <w:sz w:val="24"/>
          <w:shd w:fill="auto" w:val="clear"/>
        </w:rPr>
        <w:t xml:space="preserve">Metal</w:t>
      </w:r>
      <w:r>
        <w:rPr>
          <w:rFonts w:ascii="Calibri" w:hAnsi="Calibri" w:cs="Calibri" w:eastAsia="Calibri"/>
          <w:color w:val="auto"/>
          <w:spacing w:val="0"/>
          <w:position w:val="0"/>
          <w:sz w:val="24"/>
          <w:shd w:fill="auto" w:val="clear"/>
        </w:rPr>
        <w:t xml:space="preserve"> in the new label text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440" w:hanging="10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1.4.1.2.1</w:t>
        <w:tab/>
        <w:t xml:space="preserve">On the other hand, on the </w:t>
      </w:r>
      <w:r>
        <w:rPr>
          <w:rFonts w:ascii="Calibri" w:hAnsi="Calibri" w:cs="Calibri" w:eastAsia="Calibri"/>
          <w:b/>
          <w:color w:val="auto"/>
          <w:spacing w:val="0"/>
          <w:position w:val="0"/>
          <w:sz w:val="24"/>
          <w:shd w:fill="auto" w:val="clear"/>
        </w:rPr>
        <w:t xml:space="preserve">Definitions Toolbar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Complement</w:t>
      </w:r>
      <w:r>
        <w:rPr>
          <w:rFonts w:ascii="Calibri" w:hAnsi="Calibri" w:cs="Calibri" w:eastAsia="Calibri"/>
          <w:color w:val="auto"/>
          <w:spacing w:val="0"/>
          <w:position w:val="0"/>
          <w:sz w:val="24"/>
          <w:shd w:fill="auto" w:val="clear"/>
        </w:rPr>
        <w:t xml:space="preserve">. Locate the </w:t>
      </w:r>
      <w:r>
        <w:rPr>
          <w:rFonts w:ascii="Calibri" w:hAnsi="Calibri" w:cs="Calibri" w:eastAsia="Calibri"/>
          <w:b/>
          <w:color w:val="auto"/>
          <w:spacing w:val="0"/>
          <w:position w:val="0"/>
          <w:sz w:val="24"/>
          <w:shd w:fill="auto" w:val="clear"/>
        </w:rPr>
        <w:t xml:space="preserve">Input Entities</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Complement Settings</w:t>
      </w:r>
      <w:r>
        <w:rPr>
          <w:rFonts w:ascii="Calibri" w:hAnsi="Calibri" w:cs="Calibri" w:eastAsia="Calibri"/>
          <w:color w:val="auto"/>
          <w:spacing w:val="0"/>
          <w:position w:val="0"/>
          <w:sz w:val="24"/>
          <w:shd w:fill="auto" w:val="clear"/>
        </w:rPr>
        <w:t xml:space="preserve"> window. Then, under </w:t>
      </w:r>
      <w:r>
        <w:rPr>
          <w:rFonts w:ascii="Calibri" w:hAnsi="Calibri" w:cs="Calibri" w:eastAsia="Calibri"/>
          <w:b/>
          <w:color w:val="auto"/>
          <w:spacing w:val="0"/>
          <w:position w:val="0"/>
          <w:sz w:val="24"/>
          <w:shd w:fill="auto" w:val="clear"/>
        </w:rPr>
        <w:t xml:space="preserve">Selections</w:t>
      </w:r>
      <w:r>
        <w:rPr>
          <w:rFonts w:ascii="Calibri" w:hAnsi="Calibri" w:cs="Calibri" w:eastAsia="Calibri"/>
          <w:color w:val="auto"/>
          <w:spacing w:val="0"/>
          <w:position w:val="0"/>
          <w:sz w:val="24"/>
          <w:shd w:fill="auto" w:val="clear"/>
        </w:rPr>
        <w:t xml:space="preserve"> to invert, click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and select </w:t>
      </w:r>
      <w:r>
        <w:rPr>
          <w:rFonts w:ascii="Calibri" w:hAnsi="Calibri" w:cs="Calibri" w:eastAsia="Calibri"/>
          <w:i/>
          <w:color w:val="auto"/>
          <w:spacing w:val="0"/>
          <w:position w:val="0"/>
          <w:sz w:val="24"/>
          <w:shd w:fill="auto" w:val="clear"/>
        </w:rPr>
        <w:t xml:space="preserve">Metal</w:t>
      </w:r>
      <w:r>
        <w:rPr>
          <w:rFonts w:ascii="Calibri" w:hAnsi="Calibri" w:cs="Calibri" w:eastAsia="Calibri"/>
          <w:color w:val="auto"/>
          <w:spacing w:val="0"/>
          <w:position w:val="0"/>
          <w:sz w:val="24"/>
          <w:shd w:fill="auto" w:val="clear"/>
        </w:rPr>
        <w:t xml:space="preserve"> in the Selections to invert list from the </w:t>
      </w:r>
      <w:r>
        <w:rPr>
          <w:rFonts w:ascii="Calibri" w:hAnsi="Calibri" w:cs="Calibri" w:eastAsia="Calibri"/>
          <w:b/>
          <w:color w:val="auto"/>
          <w:spacing w:val="0"/>
          <w:position w:val="0"/>
          <w:sz w:val="24"/>
          <w:shd w:fill="auto" w:val="clear"/>
        </w:rPr>
        <w:t xml:space="preserve">Add dialog</w:t>
      </w:r>
      <w:r>
        <w:rPr>
          <w:rFonts w:ascii="Calibri" w:hAnsi="Calibri" w:cs="Calibri" w:eastAsia="Calibri"/>
          <w:color w:val="auto"/>
          <w:spacing w:val="0"/>
          <w:position w:val="0"/>
          <w:sz w:val="24"/>
          <w:shd w:fill="auto" w:val="clear"/>
        </w:rPr>
        <w:t xml:space="preserve"> box. Thereafter, right-click in </w:t>
      </w:r>
      <w:r>
        <w:rPr>
          <w:rFonts w:ascii="Calibri" w:hAnsi="Calibri" w:cs="Calibri" w:eastAsia="Calibri"/>
          <w:b/>
          <w:color w:val="auto"/>
          <w:spacing w:val="0"/>
          <w:position w:val="0"/>
          <w:sz w:val="24"/>
          <w:shd w:fill="auto" w:val="clear"/>
        </w:rPr>
        <w:t xml:space="preserve">Complement 1</w:t>
      </w:r>
      <w:r>
        <w:rPr>
          <w:rFonts w:ascii="Calibri" w:hAnsi="Calibri" w:cs="Calibri" w:eastAsia="Calibri"/>
          <w:color w:val="auto"/>
          <w:spacing w:val="0"/>
          <w:position w:val="0"/>
          <w:sz w:val="24"/>
          <w:shd w:fill="auto" w:val="clear"/>
        </w:rPr>
        <w:t xml:space="preserve"> to rename it. Type </w:t>
      </w:r>
      <w:r>
        <w:rPr>
          <w:rFonts w:ascii="Calibri" w:hAnsi="Calibri" w:cs="Calibri" w:eastAsia="Calibri"/>
          <w:i/>
          <w:color w:val="auto"/>
          <w:spacing w:val="0"/>
          <w:position w:val="0"/>
          <w:sz w:val="24"/>
          <w:shd w:fill="auto" w:val="clear"/>
        </w:rPr>
        <w:t xml:space="preserve">Model domain</w:t>
      </w:r>
      <w:r>
        <w:rPr>
          <w:rFonts w:ascii="Calibri" w:hAnsi="Calibri" w:cs="Calibri" w:eastAsia="Calibri"/>
          <w:color w:val="auto"/>
          <w:spacing w:val="0"/>
          <w:position w:val="0"/>
          <w:sz w:val="24"/>
          <w:shd w:fill="auto" w:val="clear"/>
        </w:rPr>
        <w:t xml:space="preserve"> in the new label text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Create boundaries. Click </w:t>
      </w:r>
      <w:r>
        <w:rPr>
          <w:rFonts w:ascii="Calibri" w:hAnsi="Calibri" w:cs="Calibri" w:eastAsia="Calibri"/>
          <w:b/>
          <w:color w:val="auto"/>
          <w:spacing w:val="0"/>
          <w:position w:val="0"/>
          <w:sz w:val="24"/>
          <w:shd w:fill="auto" w:val="clear"/>
        </w:rPr>
        <w:t xml:space="preserve">Explicit</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Definitions</w:t>
      </w:r>
      <w:r>
        <w:rPr>
          <w:rFonts w:ascii="Calibri" w:hAnsi="Calibri" w:cs="Calibri" w:eastAsia="Calibri"/>
          <w:color w:val="auto"/>
          <w:spacing w:val="0"/>
          <w:position w:val="0"/>
          <w:sz w:val="24"/>
          <w:shd w:fill="auto" w:val="clear"/>
        </w:rPr>
        <w:t xml:space="preserve"> Toolbar. After, locate the </w:t>
      </w:r>
      <w:r>
        <w:rPr>
          <w:rFonts w:ascii="Calibri" w:hAnsi="Calibri" w:cs="Calibri" w:eastAsia="Calibri"/>
          <w:b/>
          <w:color w:val="auto"/>
          <w:spacing w:val="0"/>
          <w:position w:val="0"/>
          <w:sz w:val="24"/>
          <w:shd w:fill="auto" w:val="clear"/>
        </w:rPr>
        <w:t xml:space="preserve">Input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Entities</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window for </w:t>
      </w:r>
      <w:r>
        <w:rPr>
          <w:rFonts w:ascii="Calibri" w:hAnsi="Calibri" w:cs="Calibri" w:eastAsia="Calibri"/>
          <w:b/>
          <w:color w:val="auto"/>
          <w:spacing w:val="0"/>
          <w:position w:val="0"/>
          <w:sz w:val="24"/>
          <w:shd w:fill="auto" w:val="clear"/>
        </w:rPr>
        <w:t xml:space="preserve">Explicit</w:t>
      </w:r>
      <w:r>
        <w:rPr>
          <w:rFonts w:ascii="Calibri" w:hAnsi="Calibri" w:cs="Calibri" w:eastAsia="Calibri"/>
          <w:color w:val="auto"/>
          <w:spacing w:val="0"/>
          <w:position w:val="0"/>
          <w:sz w:val="24"/>
          <w:shd w:fill="auto" w:val="clear"/>
        </w:rPr>
        <w:t xml:space="preserve"> and from the </w:t>
      </w:r>
      <w:r>
        <w:rPr>
          <w:rFonts w:ascii="Calibri" w:hAnsi="Calibri" w:cs="Calibri" w:eastAsia="Calibri"/>
          <w:b/>
          <w:color w:val="auto"/>
          <w:spacing w:val="0"/>
          <w:position w:val="0"/>
          <w:sz w:val="24"/>
          <w:shd w:fill="auto" w:val="clear"/>
        </w:rPr>
        <w:t xml:space="preserve">Geometric</w:t>
      </w:r>
      <w:r>
        <w:rPr>
          <w:rFonts w:ascii="Calibri" w:hAnsi="Calibri" w:cs="Calibri" w:eastAsia="Calibri"/>
          <w:color w:val="auto"/>
          <w:spacing w:val="0"/>
          <w:position w:val="0"/>
          <w:sz w:val="24"/>
          <w:shd w:fill="auto" w:val="clear"/>
        </w:rPr>
        <w:t xml:space="preserve"> entity level list, choose </w:t>
      </w:r>
      <w:r>
        <w:rPr>
          <w:rFonts w:ascii="Calibri" w:hAnsi="Calibri" w:cs="Calibri" w:eastAsia="Calibri"/>
          <w:b/>
          <w:color w:val="auto"/>
          <w:spacing w:val="0"/>
          <w:position w:val="0"/>
          <w:sz w:val="24"/>
          <w:shd w:fill="auto" w:val="clear"/>
        </w:rPr>
        <w:t xml:space="preserve">Boundary</w:t>
      </w:r>
      <w:r>
        <w:rPr>
          <w:rFonts w:ascii="Calibri" w:hAnsi="Calibri" w:cs="Calibri" w:eastAsia="Calibri"/>
          <w:color w:val="auto"/>
          <w:spacing w:val="0"/>
          <w:position w:val="0"/>
          <w:sz w:val="24"/>
          <w:shd w:fill="auto" w:val="clear"/>
        </w:rPr>
        <w:t xml:space="preserve">. Here, select all boundaries for the bottom electrode. Right-click </w:t>
      </w:r>
      <w:r>
        <w:rPr>
          <w:rFonts w:ascii="Calibri" w:hAnsi="Calibri" w:cs="Calibri" w:eastAsia="Calibri"/>
          <w:b/>
          <w:color w:val="auto"/>
          <w:spacing w:val="0"/>
          <w:position w:val="0"/>
          <w:sz w:val="24"/>
          <w:shd w:fill="auto" w:val="clear"/>
        </w:rPr>
        <w:t xml:space="preserve">Explicit 2</w:t>
      </w:r>
      <w:r>
        <w:rPr>
          <w:rFonts w:ascii="Calibri" w:hAnsi="Calibri" w:cs="Calibri" w:eastAsia="Calibri"/>
          <w:color w:val="auto"/>
          <w:spacing w:val="0"/>
          <w:position w:val="0"/>
          <w:sz w:val="24"/>
          <w:shd w:fill="auto" w:val="clear"/>
        </w:rPr>
        <w:t xml:space="preserve"> to rename it. Type </w:t>
      </w:r>
      <w:r>
        <w:rPr>
          <w:rFonts w:ascii="Calibri" w:hAnsi="Calibri" w:cs="Calibri" w:eastAsia="Calibri"/>
          <w:i/>
          <w:color w:val="auto"/>
          <w:spacing w:val="0"/>
          <w:position w:val="0"/>
          <w:sz w:val="24"/>
          <w:shd w:fill="auto" w:val="clear"/>
        </w:rPr>
        <w:t xml:space="preserve">Ground boundaries</w:t>
      </w:r>
      <w:r>
        <w:rPr>
          <w:rFonts w:ascii="Calibri" w:hAnsi="Calibri" w:cs="Calibri" w:eastAsia="Calibri"/>
          <w:color w:val="auto"/>
          <w:spacing w:val="0"/>
          <w:position w:val="0"/>
          <w:sz w:val="24"/>
          <w:shd w:fill="auto" w:val="clear"/>
        </w:rPr>
        <w:t xml:space="preserve"> in the new label text field. Repeat these steps but selecting all boundaries for the upper electrode. Thereafter, right-click </w:t>
      </w:r>
      <w:r>
        <w:rPr>
          <w:rFonts w:ascii="Calibri" w:hAnsi="Calibri" w:cs="Calibri" w:eastAsia="Calibri"/>
          <w:b/>
          <w:color w:val="auto"/>
          <w:spacing w:val="0"/>
          <w:position w:val="0"/>
          <w:sz w:val="24"/>
          <w:shd w:fill="auto" w:val="clear"/>
        </w:rPr>
        <w:t xml:space="preserve">Explicit 3</w:t>
      </w:r>
      <w:r>
        <w:rPr>
          <w:rFonts w:ascii="Calibri" w:hAnsi="Calibri" w:cs="Calibri" w:eastAsia="Calibri"/>
          <w:color w:val="auto"/>
          <w:spacing w:val="0"/>
          <w:position w:val="0"/>
          <w:sz w:val="24"/>
          <w:shd w:fill="auto" w:val="clear"/>
        </w:rPr>
        <w:t xml:space="preserve"> to rename it. Type </w:t>
      </w:r>
      <w:r>
        <w:rPr>
          <w:rFonts w:ascii="Calibri" w:hAnsi="Calibri" w:cs="Calibri" w:eastAsia="Calibri"/>
          <w:i/>
          <w:color w:val="auto"/>
          <w:spacing w:val="0"/>
          <w:position w:val="0"/>
          <w:sz w:val="24"/>
          <w:shd w:fill="auto" w:val="clear"/>
        </w:rPr>
        <w:t xml:space="preserve">Terminal boundaries </w:t>
      </w:r>
      <w:r>
        <w:rPr>
          <w:rFonts w:ascii="Calibri" w:hAnsi="Calibri" w:cs="Calibri" w:eastAsia="Calibri"/>
          <w:color w:val="auto"/>
          <w:spacing w:val="0"/>
          <w:position w:val="0"/>
          <w:sz w:val="24"/>
          <w:shd w:fill="auto" w:val="clear"/>
        </w:rPr>
        <w:t xml:space="preserve">in the new label text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t xml:space="preserve">Add electric currents.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under </w:t>
      </w:r>
      <w:r>
        <w:rPr>
          <w:rFonts w:ascii="Calibri" w:hAnsi="Calibri" w:cs="Calibri" w:eastAsia="Calibri"/>
          <w:b/>
          <w:color w:val="auto"/>
          <w:spacing w:val="0"/>
          <w:position w:val="0"/>
          <w:sz w:val="24"/>
          <w:shd w:fill="auto" w:val="clear"/>
        </w:rPr>
        <w:t xml:space="preserve">Component 1</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Electric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Currents (ec)</w:t>
      </w:r>
      <w:r>
        <w:rPr>
          <w:rFonts w:ascii="Calibri" w:hAnsi="Calibri" w:cs="Calibri" w:eastAsia="Calibri"/>
          <w:color w:val="auto"/>
          <w:spacing w:val="0"/>
          <w:position w:val="0"/>
          <w:sz w:val="24"/>
          <w:shd w:fill="auto" w:val="clear"/>
        </w:rPr>
        <w:t xml:space="preserve">. Then, locate the </w:t>
      </w:r>
      <w:r>
        <w:rPr>
          <w:rFonts w:ascii="Calibri" w:hAnsi="Calibri" w:cs="Calibri" w:eastAsia="Calibri"/>
          <w:b/>
          <w:color w:val="auto"/>
          <w:spacing w:val="0"/>
          <w:position w:val="0"/>
          <w:sz w:val="24"/>
          <w:shd w:fill="auto" w:val="clear"/>
        </w:rPr>
        <w:t xml:space="preserve">Domain Selection</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Electric Currents Settings</w:t>
      </w:r>
      <w:r>
        <w:rPr>
          <w:rFonts w:ascii="Calibri" w:hAnsi="Calibri" w:cs="Calibri" w:eastAsia="Calibri"/>
          <w:color w:val="auto"/>
          <w:spacing w:val="0"/>
          <w:position w:val="0"/>
          <w:sz w:val="24"/>
          <w:shd w:fill="auto" w:val="clear"/>
        </w:rPr>
        <w:t xml:space="preserve"> window. From the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list, choose </w:t>
      </w:r>
      <w:r>
        <w:rPr>
          <w:rFonts w:ascii="Calibri" w:hAnsi="Calibri" w:cs="Calibri" w:eastAsia="Calibri"/>
          <w:i/>
          <w:color w:val="auto"/>
          <w:spacing w:val="0"/>
          <w:position w:val="0"/>
          <w:sz w:val="24"/>
          <w:shd w:fill="auto" w:val="clear"/>
        </w:rPr>
        <w:t xml:space="preserve">Model domain</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Physics Toolbar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Boundaries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Ground</w:t>
      </w:r>
      <w:r>
        <w:rPr>
          <w:rFonts w:ascii="Calibri" w:hAnsi="Calibri" w:cs="Calibri" w:eastAsia="Calibri"/>
          <w:color w:val="auto"/>
          <w:spacing w:val="0"/>
          <w:position w:val="0"/>
          <w:sz w:val="24"/>
          <w:shd w:fill="auto" w:val="clear"/>
        </w:rPr>
        <w:t xml:space="preserve">. After, locate the </w:t>
      </w:r>
      <w:r>
        <w:rPr>
          <w:rFonts w:ascii="Calibri" w:hAnsi="Calibri" w:cs="Calibri" w:eastAsia="Calibri"/>
          <w:b/>
          <w:color w:val="auto"/>
          <w:spacing w:val="0"/>
          <w:position w:val="0"/>
          <w:sz w:val="24"/>
          <w:shd w:fill="auto" w:val="clear"/>
        </w:rPr>
        <w:t xml:space="preserve">Boundary Selection</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Ground Settings</w:t>
      </w:r>
      <w:r>
        <w:rPr>
          <w:rFonts w:ascii="Calibri" w:hAnsi="Calibri" w:cs="Calibri" w:eastAsia="Calibri"/>
          <w:color w:val="auto"/>
          <w:spacing w:val="0"/>
          <w:position w:val="0"/>
          <w:sz w:val="24"/>
          <w:shd w:fill="auto" w:val="clear"/>
        </w:rPr>
        <w:t xml:space="preserve"> window and choose </w:t>
      </w:r>
      <w:r>
        <w:rPr>
          <w:rFonts w:ascii="Calibri" w:hAnsi="Calibri" w:cs="Calibri" w:eastAsia="Calibri"/>
          <w:i/>
          <w:color w:val="auto"/>
          <w:spacing w:val="0"/>
          <w:position w:val="0"/>
          <w:sz w:val="24"/>
          <w:shd w:fill="auto" w:val="clear"/>
        </w:rPr>
        <w:t xml:space="preserve">Ground boundaries</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list.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1440" w:hanging="10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1.4.1.4.1</w:t>
        <w:tab/>
        <w:t xml:space="preserve">Thereafter, click </w:t>
      </w:r>
      <w:r>
        <w:rPr>
          <w:rFonts w:ascii="Calibri" w:hAnsi="Calibri" w:cs="Calibri" w:eastAsia="Calibri"/>
          <w:b/>
          <w:color w:val="auto"/>
          <w:spacing w:val="0"/>
          <w:position w:val="0"/>
          <w:sz w:val="24"/>
          <w:shd w:fill="auto" w:val="clear"/>
        </w:rPr>
        <w:t xml:space="preserve">Boundaries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Terminal</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Physics Toolbar</w:t>
      </w:r>
      <w:r>
        <w:rPr>
          <w:rFonts w:ascii="Calibri" w:hAnsi="Calibri" w:cs="Calibri" w:eastAsia="Calibri"/>
          <w:color w:val="auto"/>
          <w:spacing w:val="0"/>
          <w:position w:val="0"/>
          <w:sz w:val="24"/>
          <w:shd w:fill="auto" w:val="clear"/>
        </w:rPr>
        <w:t xml:space="preserve">. Finally, locate the </w:t>
      </w:r>
      <w:r>
        <w:rPr>
          <w:rFonts w:ascii="Calibri" w:hAnsi="Calibri" w:cs="Calibri" w:eastAsia="Calibri"/>
          <w:b/>
          <w:color w:val="auto"/>
          <w:spacing w:val="0"/>
          <w:position w:val="0"/>
          <w:sz w:val="24"/>
          <w:shd w:fill="auto" w:val="clear"/>
        </w:rPr>
        <w:t xml:space="preserve">Boundary Selection</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Terminal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window and choose </w:t>
      </w:r>
      <w:r>
        <w:rPr>
          <w:rFonts w:ascii="Calibri" w:hAnsi="Calibri" w:cs="Calibri" w:eastAsia="Calibri"/>
          <w:i/>
          <w:color w:val="auto"/>
          <w:spacing w:val="0"/>
          <w:position w:val="0"/>
          <w:sz w:val="24"/>
          <w:shd w:fill="auto" w:val="clear"/>
        </w:rPr>
        <w:t xml:space="preserve">Terminal boundaries</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list; here, locate the </w:t>
      </w:r>
      <w:r>
        <w:rPr>
          <w:rFonts w:ascii="Calibri" w:hAnsi="Calibri" w:cs="Calibri" w:eastAsia="Calibri"/>
          <w:b/>
          <w:color w:val="auto"/>
          <w:spacing w:val="0"/>
          <w:position w:val="0"/>
          <w:sz w:val="24"/>
          <w:shd w:fill="auto" w:val="clear"/>
        </w:rPr>
        <w:t xml:space="preserve">Terminal</w:t>
      </w:r>
      <w:r>
        <w:rPr>
          <w:rFonts w:ascii="Calibri" w:hAnsi="Calibri" w:cs="Calibri" w:eastAsia="Calibri"/>
          <w:color w:val="auto"/>
          <w:spacing w:val="0"/>
          <w:position w:val="0"/>
          <w:sz w:val="24"/>
          <w:shd w:fill="auto" w:val="clear"/>
        </w:rPr>
        <w:t xml:space="preserve"> section and choose </w:t>
      </w:r>
      <w:r>
        <w:rPr>
          <w:rFonts w:ascii="Calibri" w:hAnsi="Calibri" w:cs="Calibri" w:eastAsia="Calibri"/>
          <w:b/>
          <w:color w:val="auto"/>
          <w:spacing w:val="0"/>
          <w:position w:val="0"/>
          <w:sz w:val="24"/>
          <w:shd w:fill="auto" w:val="clear"/>
        </w:rPr>
        <w:t xml:space="preserve">Voltage</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Terminal</w:t>
      </w:r>
      <w:r>
        <w:rPr>
          <w:rFonts w:ascii="Calibri" w:hAnsi="Calibri" w:cs="Calibri" w:eastAsia="Calibri"/>
          <w:color w:val="auto"/>
          <w:spacing w:val="0"/>
          <w:position w:val="0"/>
          <w:sz w:val="24"/>
          <w:shd w:fill="auto" w:val="clear"/>
        </w:rPr>
        <w:t xml:space="preserve"> list and type 100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w:t>
        <w:tab/>
        <w:t xml:space="preserve">Add materials. Click </w:t>
      </w:r>
      <w:r>
        <w:rPr>
          <w:rFonts w:ascii="Calibri" w:hAnsi="Calibri" w:cs="Calibri" w:eastAsia="Calibri"/>
          <w:b/>
          <w:color w:val="auto"/>
          <w:spacing w:val="0"/>
          <w:position w:val="0"/>
          <w:sz w:val="24"/>
          <w:shd w:fill="auto" w:val="clear"/>
        </w:rPr>
        <w:t xml:space="preserve">Add Material</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Home Toolbar</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Add Material</w:t>
      </w:r>
      <w:r>
        <w:rPr>
          <w:rFonts w:ascii="Calibri" w:hAnsi="Calibri" w:cs="Calibri" w:eastAsia="Calibri"/>
          <w:color w:val="auto"/>
          <w:spacing w:val="0"/>
          <w:position w:val="0"/>
          <w:sz w:val="24"/>
          <w:shd w:fill="auto" w:val="clear"/>
        </w:rPr>
        <w:t xml:space="preserve"> window. Search air and stainless-steel and add them to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Then, click </w:t>
      </w:r>
      <w:r>
        <w:rPr>
          <w:rFonts w:ascii="Calibri" w:hAnsi="Calibri" w:cs="Calibri" w:eastAsia="Calibri"/>
          <w:b/>
          <w:color w:val="auto"/>
          <w:spacing w:val="0"/>
          <w:position w:val="0"/>
          <w:sz w:val="24"/>
          <w:shd w:fill="auto" w:val="clear"/>
        </w:rPr>
        <w:t xml:space="preserve">Blank Material</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Home Toolbar</w:t>
      </w:r>
      <w:r>
        <w:rPr>
          <w:rFonts w:ascii="Calibri" w:hAnsi="Calibri" w:cs="Calibri" w:eastAsia="Calibri"/>
          <w:color w:val="auto"/>
          <w:spacing w:val="0"/>
          <w:position w:val="0"/>
          <w:sz w:val="24"/>
          <w:shd w:fill="auto" w:val="clear"/>
        </w:rPr>
        <w:t xml:space="preserve"> and add three new blank materials for culture media, scaffold (hydrogel) and polystyrene (culture well-plate).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1.4.1.6</w:t>
        <w:tab/>
        <w:t xml:space="preserve">Select a blank material to assign the dielectric properties. Locate the </w:t>
      </w:r>
      <w:r>
        <w:rPr>
          <w:rFonts w:ascii="Calibri" w:hAnsi="Calibri" w:cs="Calibri" w:eastAsia="Calibri"/>
          <w:b/>
          <w:color w:val="auto"/>
          <w:spacing w:val="0"/>
          <w:position w:val="0"/>
          <w:sz w:val="24"/>
          <w:shd w:fill="auto" w:val="clear"/>
        </w:rPr>
        <w:t xml:space="preserve">Material Properties</w:t>
      </w:r>
      <w:r>
        <w:rPr>
          <w:rFonts w:ascii="Calibri" w:hAnsi="Calibri" w:cs="Calibri" w:eastAsia="Calibri"/>
          <w:color w:val="auto"/>
          <w:spacing w:val="0"/>
          <w:position w:val="0"/>
          <w:sz w:val="24"/>
          <w:shd w:fill="auto" w:val="clear"/>
        </w:rPr>
        <w:t xml:space="preserve"> list in the </w:t>
      </w:r>
      <w:r>
        <w:rPr>
          <w:rFonts w:ascii="Calibri" w:hAnsi="Calibri" w:cs="Calibri" w:eastAsia="Calibri"/>
          <w:b/>
          <w:color w:val="auto"/>
          <w:spacing w:val="0"/>
          <w:position w:val="0"/>
          <w:sz w:val="24"/>
          <w:shd w:fill="auto" w:val="clear"/>
        </w:rPr>
        <w:t xml:space="preserve">Material</w:t>
      </w:r>
      <w:r>
        <w:rPr>
          <w:rFonts w:ascii="Calibri" w:hAnsi="Calibri" w:cs="Calibri" w:eastAsia="Calibri"/>
          <w:color w:val="auto"/>
          <w:spacing w:val="0"/>
          <w:position w:val="0"/>
          <w:sz w:val="24"/>
          <w:shd w:fill="auto" w:val="clear"/>
        </w:rPr>
        <w:t xml:space="preserve"> settings window and select relative permittivity and electric conductivity from the </w:t>
      </w:r>
      <w:r>
        <w:rPr>
          <w:rFonts w:ascii="Calibri" w:hAnsi="Calibri" w:cs="Calibri" w:eastAsia="Calibri"/>
          <w:b/>
          <w:color w:val="auto"/>
          <w:spacing w:val="0"/>
          <w:position w:val="0"/>
          <w:sz w:val="24"/>
          <w:shd w:fill="auto" w:val="clear"/>
        </w:rPr>
        <w:t xml:space="preserve">Basic Properties</w:t>
      </w:r>
      <w:r>
        <w:rPr>
          <w:rFonts w:ascii="Calibri" w:hAnsi="Calibri" w:cs="Calibri" w:eastAsia="Calibri"/>
          <w:color w:val="auto"/>
          <w:spacing w:val="0"/>
          <w:position w:val="0"/>
          <w:sz w:val="24"/>
          <w:shd w:fill="auto" w:val="clear"/>
        </w:rPr>
        <w:t xml:space="preserve"> option list. The dielectric properties for culture media, hydrogel and culture well-plate are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procedure for all blank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1.4.1.7</w:t>
        <w:tab/>
        <w:t xml:space="preserve">Assign each material to the geometries previously built. Select the air material form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then, select the domains that correspond to air from the </w:t>
      </w:r>
      <w:r>
        <w:rPr>
          <w:rFonts w:ascii="Calibri" w:hAnsi="Calibri" w:cs="Calibri" w:eastAsia="Calibri"/>
          <w:b/>
          <w:color w:val="auto"/>
          <w:spacing w:val="0"/>
          <w:position w:val="0"/>
          <w:sz w:val="24"/>
          <w:shd w:fill="auto" w:val="clear"/>
        </w:rPr>
        <w:t xml:space="preserve">Graphic</w:t>
      </w:r>
      <w:r>
        <w:rPr>
          <w:rFonts w:ascii="Calibri" w:hAnsi="Calibri" w:cs="Calibri" w:eastAsia="Calibri"/>
          <w:color w:val="auto"/>
          <w:spacing w:val="0"/>
          <w:position w:val="0"/>
          <w:sz w:val="24"/>
          <w:shd w:fill="auto" w:val="clear"/>
        </w:rPr>
        <w:t xml:space="preserve"> window. Repeat this step for all materials created. Make sure that each domain corresponds to the correct material. To make sure that all materials are correctly assigned, click on each material from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and observe whether the domains are highlighted in blue within the </w:t>
      </w:r>
      <w:r>
        <w:rPr>
          <w:rFonts w:ascii="Calibri" w:hAnsi="Calibri" w:cs="Calibri" w:eastAsia="Calibri"/>
          <w:b/>
          <w:color w:val="auto"/>
          <w:spacing w:val="0"/>
          <w:position w:val="0"/>
          <w:sz w:val="24"/>
          <w:shd w:fill="auto" w:val="clear"/>
        </w:rPr>
        <w:t xml:space="preserve">Graphic</w:t>
      </w:r>
      <w:r>
        <w:rPr>
          <w:rFonts w:ascii="Calibri" w:hAnsi="Calibri" w:cs="Calibri" w:eastAsia="Calibri"/>
          <w:color w:val="auto"/>
          <w:spacing w:val="0"/>
          <w:position w:val="0"/>
          <w:sz w:val="24"/>
          <w:shd w:fill="auto" w:val="clear"/>
        </w:rPr>
        <w:t xml:space="preserv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w:t>
        <w:tab/>
        <w:t xml:space="preserve">Build mesh. Right-click </w:t>
      </w:r>
      <w:r>
        <w:rPr>
          <w:rFonts w:ascii="Calibri" w:hAnsi="Calibri" w:cs="Calibri" w:eastAsia="Calibri"/>
          <w:b/>
          <w:color w:val="auto"/>
          <w:spacing w:val="0"/>
          <w:position w:val="0"/>
          <w:sz w:val="24"/>
          <w:shd w:fill="auto" w:val="clear"/>
        </w:rPr>
        <w:t xml:space="preserve">Mesh 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and select </w:t>
      </w:r>
      <w:r>
        <w:rPr>
          <w:rFonts w:ascii="Calibri" w:hAnsi="Calibri" w:cs="Calibri" w:eastAsia="Calibri"/>
          <w:b/>
          <w:color w:val="auto"/>
          <w:spacing w:val="0"/>
          <w:position w:val="0"/>
          <w:sz w:val="24"/>
          <w:shd w:fill="auto" w:val="clear"/>
        </w:rPr>
        <w:t xml:space="preserve">Free Triangular</w:t>
      </w:r>
      <w:r>
        <w:rPr>
          <w:rFonts w:ascii="Calibri" w:hAnsi="Calibri" w:cs="Calibri" w:eastAsia="Calibri"/>
          <w:color w:val="auto"/>
          <w:spacing w:val="0"/>
          <w:position w:val="0"/>
          <w:sz w:val="24"/>
          <w:shd w:fill="auto" w:val="clear"/>
        </w:rPr>
        <w:t xml:space="preserve">. Repeat this step by selecting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Mesh Setting</w:t>
      </w:r>
      <w:r>
        <w:rPr>
          <w:rFonts w:ascii="Calibri" w:hAnsi="Calibri" w:cs="Calibri" w:eastAsia="Calibri"/>
          <w:color w:val="auto"/>
          <w:spacing w:val="0"/>
          <w:position w:val="0"/>
          <w:sz w:val="24"/>
          <w:shd w:fill="auto" w:val="clear"/>
        </w:rPr>
        <w:t xml:space="preserve"> window select </w:t>
      </w:r>
      <w:r>
        <w:rPr>
          <w:rFonts w:ascii="Calibri" w:hAnsi="Calibri" w:cs="Calibri" w:eastAsia="Calibri"/>
          <w:b/>
          <w:color w:val="auto"/>
          <w:spacing w:val="0"/>
          <w:position w:val="0"/>
          <w:sz w:val="24"/>
          <w:shd w:fill="auto" w:val="clear"/>
        </w:rPr>
        <w:t xml:space="preserve">Mesh Controlled</w:t>
      </w:r>
      <w:r>
        <w:rPr>
          <w:rFonts w:ascii="Calibri" w:hAnsi="Calibri" w:cs="Calibri" w:eastAsia="Calibri"/>
          <w:color w:val="auto"/>
          <w:spacing w:val="0"/>
          <w:position w:val="0"/>
          <w:sz w:val="24"/>
          <w:shd w:fill="auto" w:val="clear"/>
        </w:rPr>
        <w:t xml:space="preserve"> by the </w:t>
      </w:r>
      <w:r>
        <w:rPr>
          <w:rFonts w:ascii="Calibri" w:hAnsi="Calibri" w:cs="Calibri" w:eastAsia="Calibri"/>
          <w:b/>
          <w:color w:val="auto"/>
          <w:spacing w:val="0"/>
          <w:position w:val="0"/>
          <w:sz w:val="24"/>
          <w:shd w:fill="auto" w:val="clear"/>
        </w:rPr>
        <w:t xml:space="preserve">User</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Sequence Type</w:t>
      </w:r>
      <w:r>
        <w:rPr>
          <w:rFonts w:ascii="Calibri" w:hAnsi="Calibri" w:cs="Calibri" w:eastAsia="Calibri"/>
          <w:color w:val="auto"/>
          <w:spacing w:val="0"/>
          <w:position w:val="0"/>
          <w:sz w:val="24"/>
          <w:shd w:fill="auto" w:val="clear"/>
        </w:rPr>
        <w:t xml:space="preserve"> list. Then, expand the </w:t>
      </w:r>
      <w:r>
        <w:rPr>
          <w:rFonts w:ascii="Calibri" w:hAnsi="Calibri" w:cs="Calibri" w:eastAsia="Calibri"/>
          <w:b/>
          <w:color w:val="auto"/>
          <w:spacing w:val="0"/>
          <w:position w:val="0"/>
          <w:sz w:val="24"/>
          <w:shd w:fill="auto" w:val="clear"/>
        </w:rPr>
        <w:t xml:space="preserve">Mesh</w:t>
      </w:r>
      <w:r>
        <w:rPr>
          <w:rFonts w:ascii="Calibri" w:hAnsi="Calibri" w:cs="Calibri" w:eastAsia="Calibri"/>
          <w:color w:val="auto"/>
          <w:spacing w:val="0"/>
          <w:position w:val="0"/>
          <w:sz w:val="24"/>
          <w:shd w:fill="auto" w:val="clear"/>
        </w:rPr>
        <w:t xml:space="preserve"> options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and click</w:t>
      </w:r>
      <w:r>
        <w:rPr>
          <w:rFonts w:ascii="Calibri" w:hAnsi="Calibri" w:cs="Calibri" w:eastAsia="Calibri"/>
          <w:b/>
          <w:color w:val="auto"/>
          <w:spacing w:val="0"/>
          <w:position w:val="0"/>
          <w:sz w:val="24"/>
          <w:shd w:fill="auto" w:val="clear"/>
        </w:rPr>
        <w:t xml:space="preserve"> Size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1.4.1.9</w:t>
        <w:tab/>
        <w:t xml:space="preserve">Locate </w:t>
      </w:r>
      <w:r>
        <w:rPr>
          <w:rFonts w:ascii="Calibri" w:hAnsi="Calibri" w:cs="Calibri" w:eastAsia="Calibri"/>
          <w:b/>
          <w:color w:val="auto"/>
          <w:spacing w:val="0"/>
          <w:position w:val="0"/>
          <w:sz w:val="24"/>
          <w:shd w:fill="auto" w:val="clear"/>
        </w:rPr>
        <w:t xml:space="preserve">Element Size Parameters</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Size Setting</w:t>
      </w:r>
      <w:r>
        <w:rPr>
          <w:rFonts w:ascii="Calibri" w:hAnsi="Calibri" w:cs="Calibri" w:eastAsia="Calibri"/>
          <w:color w:val="auto"/>
          <w:spacing w:val="0"/>
          <w:position w:val="0"/>
          <w:sz w:val="24"/>
          <w:shd w:fill="auto" w:val="clear"/>
        </w:rPr>
        <w:t xml:space="preserve"> window and type 1 mm for maximum element size, 0.002 mm for minimum element size, 1.1 for maximum item growth rate, 0.2 for curvature factor and 1 for resolution of narrow regions. Then, expand the </w:t>
      </w:r>
      <w:r>
        <w:rPr>
          <w:rFonts w:ascii="Calibri" w:hAnsi="Calibri" w:cs="Calibri" w:eastAsia="Calibri"/>
          <w:b/>
          <w:color w:val="auto"/>
          <w:spacing w:val="0"/>
          <w:position w:val="0"/>
          <w:sz w:val="24"/>
          <w:shd w:fill="auto" w:val="clear"/>
        </w:rPr>
        <w:t xml:space="preserve">Mesh</w:t>
      </w:r>
      <w:r>
        <w:rPr>
          <w:rFonts w:ascii="Calibri" w:hAnsi="Calibri" w:cs="Calibri" w:eastAsia="Calibri"/>
          <w:color w:val="auto"/>
          <w:spacing w:val="0"/>
          <w:position w:val="0"/>
          <w:sz w:val="24"/>
          <w:shd w:fill="auto" w:val="clear"/>
        </w:rPr>
        <w:t xml:space="preserve"> options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and click </w:t>
      </w:r>
      <w:r>
        <w:rPr>
          <w:rFonts w:ascii="Calibri" w:hAnsi="Calibri" w:cs="Calibri" w:eastAsia="Calibri"/>
          <w:b/>
          <w:color w:val="auto"/>
          <w:spacing w:val="0"/>
          <w:position w:val="0"/>
          <w:sz w:val="24"/>
          <w:shd w:fill="auto" w:val="clear"/>
        </w:rPr>
        <w:t xml:space="preserve">Free Triangular 1</w:t>
      </w:r>
      <w:r>
        <w:rPr>
          <w:rFonts w:ascii="Calibri" w:hAnsi="Calibri" w:cs="Calibri" w:eastAsia="Calibri"/>
          <w:color w:val="auto"/>
          <w:spacing w:val="0"/>
          <w:position w:val="0"/>
          <w:sz w:val="24"/>
          <w:shd w:fill="auto" w:val="clear"/>
        </w:rPr>
        <w:t xml:space="preserve">. Here, select all domains to be meshed. Finally, click </w:t>
      </w:r>
      <w:r>
        <w:rPr>
          <w:rFonts w:ascii="Calibri" w:hAnsi="Calibri" w:cs="Calibri" w:eastAsia="Calibri"/>
          <w:b/>
          <w:color w:val="auto"/>
          <w:spacing w:val="0"/>
          <w:position w:val="0"/>
          <w:sz w:val="24"/>
          <w:shd w:fill="auto" w:val="clear"/>
        </w:rPr>
        <w:t xml:space="preserve">Build All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Mesh Setting</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1.4.1.10</w:t>
        <w:tab/>
        <w:t xml:space="preserve">Create study. Click </w:t>
      </w:r>
      <w:r>
        <w:rPr>
          <w:rFonts w:ascii="Calibri" w:hAnsi="Calibri" w:cs="Calibri" w:eastAsia="Calibri"/>
          <w:b/>
          <w:color w:val="auto"/>
          <w:spacing w:val="0"/>
          <w:position w:val="0"/>
          <w:sz w:val="24"/>
          <w:shd w:fill="auto" w:val="clear"/>
        </w:rPr>
        <w:t xml:space="preserve">Study 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Then, locate the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Study Settings</w:t>
      </w:r>
      <w:r>
        <w:rPr>
          <w:rFonts w:ascii="Calibri" w:hAnsi="Calibri" w:cs="Calibri" w:eastAsia="Calibri"/>
          <w:color w:val="auto"/>
          <w:spacing w:val="0"/>
          <w:position w:val="0"/>
          <w:sz w:val="24"/>
          <w:shd w:fill="auto" w:val="clear"/>
        </w:rPr>
        <w:t xml:space="preserve"> window and clear the </w:t>
      </w:r>
      <w:r>
        <w:rPr>
          <w:rFonts w:ascii="Calibri" w:hAnsi="Calibri" w:cs="Calibri" w:eastAsia="Calibri"/>
          <w:b/>
          <w:color w:val="auto"/>
          <w:spacing w:val="0"/>
          <w:position w:val="0"/>
          <w:sz w:val="24"/>
          <w:shd w:fill="auto" w:val="clear"/>
        </w:rPr>
        <w:t xml:space="preserve">Generate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default plots</w:t>
      </w:r>
      <w:r>
        <w:rPr>
          <w:rFonts w:ascii="Calibri" w:hAnsi="Calibri" w:cs="Calibri" w:eastAsia="Calibri"/>
          <w:color w:val="auto"/>
          <w:spacing w:val="0"/>
          <w:position w:val="0"/>
          <w:sz w:val="24"/>
          <w:shd w:fill="auto" w:val="clear"/>
        </w:rPr>
        <w:t xml:space="preserve"> check box. Expand the </w:t>
      </w:r>
      <w:r>
        <w:rPr>
          <w:rFonts w:ascii="Calibri" w:hAnsi="Calibri" w:cs="Calibri" w:eastAsia="Calibri"/>
          <w:b/>
          <w:color w:val="auto"/>
          <w:spacing w:val="0"/>
          <w:position w:val="0"/>
          <w:sz w:val="24"/>
          <w:shd w:fill="auto" w:val="clear"/>
        </w:rPr>
        <w:t xml:space="preserve">Study 1 </w:t>
      </w:r>
      <w:r>
        <w:rPr>
          <w:rFonts w:ascii="Calibri" w:hAnsi="Calibri" w:cs="Calibri" w:eastAsia="Calibri"/>
          <w:color w:val="auto"/>
          <w:spacing w:val="0"/>
          <w:position w:val="0"/>
          <w:sz w:val="24"/>
          <w:shd w:fill="auto" w:val="clear"/>
        </w:rPr>
        <w:t xml:space="preserve">node in the </w:t>
      </w:r>
      <w:r>
        <w:rPr>
          <w:rFonts w:ascii="Calibri" w:hAnsi="Calibri" w:cs="Calibri" w:eastAsia="Calibri"/>
          <w:b/>
          <w:color w:val="auto"/>
          <w:spacing w:val="0"/>
          <w:position w:val="0"/>
          <w:sz w:val="24"/>
          <w:shd w:fill="auto" w:val="clear"/>
        </w:rPr>
        <w:t xml:space="preserve">Model Builder </w:t>
      </w:r>
      <w:r>
        <w:rPr>
          <w:rFonts w:ascii="Calibri" w:hAnsi="Calibri" w:cs="Calibri" w:eastAsia="Calibri"/>
          <w:color w:val="auto"/>
          <w:spacing w:val="0"/>
          <w:position w:val="0"/>
          <w:sz w:val="24"/>
          <w:shd w:fill="auto" w:val="clear"/>
        </w:rPr>
        <w:t xml:space="preserve">window and click </w:t>
      </w:r>
      <w:r>
        <w:rPr>
          <w:rFonts w:ascii="Calibri" w:hAnsi="Calibri" w:cs="Calibri" w:eastAsia="Calibri"/>
          <w:b/>
          <w:color w:val="auto"/>
          <w:spacing w:val="0"/>
          <w:position w:val="0"/>
          <w:sz w:val="24"/>
          <w:shd w:fill="auto" w:val="clear"/>
        </w:rPr>
        <w:t xml:space="preserve">Step 1: Frequency Domain</w:t>
      </w:r>
      <w:r>
        <w:rPr>
          <w:rFonts w:ascii="Calibri" w:hAnsi="Calibri" w:cs="Calibri" w:eastAsia="Calibri"/>
          <w:color w:val="auto"/>
          <w:spacing w:val="0"/>
          <w:position w:val="0"/>
          <w:sz w:val="24"/>
          <w:shd w:fill="auto" w:val="clear"/>
        </w:rPr>
        <w:t xml:space="preserve">. Finally, locate the </w:t>
      </w:r>
      <w:r>
        <w:rPr>
          <w:rFonts w:ascii="Calibri" w:hAnsi="Calibri" w:cs="Calibri" w:eastAsia="Calibri"/>
          <w:b/>
          <w:color w:val="auto"/>
          <w:spacing w:val="0"/>
          <w:position w:val="0"/>
          <w:sz w:val="24"/>
          <w:shd w:fill="auto" w:val="clear"/>
        </w:rPr>
        <w:t xml:space="preserve">Study Settings</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Frequency Domain Settings</w:t>
      </w:r>
      <w:r>
        <w:rPr>
          <w:rFonts w:ascii="Calibri" w:hAnsi="Calibri" w:cs="Calibri" w:eastAsia="Calibri"/>
          <w:color w:val="auto"/>
          <w:spacing w:val="0"/>
          <w:position w:val="0"/>
          <w:sz w:val="24"/>
          <w:shd w:fill="auto" w:val="clear"/>
        </w:rPr>
        <w:t xml:space="preserve"> window and type 60 kHz in the </w:t>
      </w:r>
      <w:r>
        <w:rPr>
          <w:rFonts w:ascii="Calibri" w:hAnsi="Calibri" w:cs="Calibri" w:eastAsia="Calibri"/>
          <w:b/>
          <w:color w:val="auto"/>
          <w:spacing w:val="0"/>
          <w:position w:val="0"/>
          <w:sz w:val="24"/>
          <w:shd w:fill="auto" w:val="clear"/>
        </w:rPr>
        <w:t xml:space="preserve">Frequencies</w:t>
      </w:r>
      <w:r>
        <w:rPr>
          <w:rFonts w:ascii="Calibri" w:hAnsi="Calibri" w:cs="Calibri" w:eastAsia="Calibri"/>
          <w:color w:val="auto"/>
          <w:spacing w:val="0"/>
          <w:position w:val="0"/>
          <w:sz w:val="24"/>
          <w:shd w:fill="auto" w:val="clear"/>
        </w:rPr>
        <w:t xml:space="preserve"> text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1.4.1.11</w:t>
        <w:tab/>
        <w:t xml:space="preserve">Calculate study. Click </w:t>
      </w:r>
      <w:r>
        <w:rPr>
          <w:rFonts w:ascii="Calibri" w:hAnsi="Calibri" w:cs="Calibri" w:eastAsia="Calibri"/>
          <w:b/>
          <w:color w:val="auto"/>
          <w:spacing w:val="0"/>
          <w:position w:val="0"/>
          <w:sz w:val="24"/>
          <w:shd w:fill="auto" w:val="clear"/>
        </w:rPr>
        <w:t xml:space="preserve">Show Default Solver</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toolbar. Then, expand the </w:t>
      </w:r>
      <w:r>
        <w:rPr>
          <w:rFonts w:ascii="Calibri" w:hAnsi="Calibri" w:cs="Calibri" w:eastAsia="Calibri"/>
          <w:b/>
          <w:color w:val="auto"/>
          <w:spacing w:val="0"/>
          <w:position w:val="0"/>
          <w:sz w:val="24"/>
          <w:shd w:fill="auto" w:val="clear"/>
        </w:rPr>
        <w:t xml:space="preserve">Study 1 Solver Configurations</w:t>
      </w:r>
      <w:r>
        <w:rPr>
          <w:rFonts w:ascii="Calibri" w:hAnsi="Calibri" w:cs="Calibri" w:eastAsia="Calibri"/>
          <w:color w:val="auto"/>
          <w:spacing w:val="0"/>
          <w:position w:val="0"/>
          <w:sz w:val="24"/>
          <w:shd w:fill="auto" w:val="clear"/>
        </w:rPr>
        <w:t xml:space="preserve"> node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Expand the </w:t>
      </w:r>
      <w:r>
        <w:rPr>
          <w:rFonts w:ascii="Calibri" w:hAnsi="Calibri" w:cs="Calibri" w:eastAsia="Calibri"/>
          <w:b/>
          <w:color w:val="auto"/>
          <w:spacing w:val="0"/>
          <w:position w:val="0"/>
          <w:sz w:val="24"/>
          <w:shd w:fill="auto" w:val="clear"/>
        </w:rPr>
        <w:t xml:space="preserve">Solution 1 (sol1) </w:t>
      </w:r>
      <w:r>
        <w:rPr>
          <w:rFonts w:ascii="Calibri" w:hAnsi="Calibri" w:cs="Calibri" w:eastAsia="Calibri"/>
          <w:color w:val="auto"/>
          <w:spacing w:val="0"/>
          <w:position w:val="0"/>
          <w:sz w:val="24"/>
          <w:shd w:fill="auto" w:val="clear"/>
        </w:rPr>
        <w:t xml:space="preserve">node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thereafter, click </w:t>
      </w:r>
      <w:r>
        <w:rPr>
          <w:rFonts w:ascii="Calibri" w:hAnsi="Calibri" w:cs="Calibri" w:eastAsia="Calibri"/>
          <w:b/>
          <w:color w:val="auto"/>
          <w:spacing w:val="0"/>
          <w:position w:val="0"/>
          <w:sz w:val="24"/>
          <w:shd w:fill="auto" w:val="clear"/>
        </w:rPr>
        <w:t xml:space="preserve">Stationary Solver 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Stationary Solver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window and locate the </w:t>
      </w:r>
      <w:r>
        <w:rPr>
          <w:rFonts w:ascii="Calibri" w:hAnsi="Calibri" w:cs="Calibri" w:eastAsia="Calibri"/>
          <w:b/>
          <w:color w:val="auto"/>
          <w:spacing w:val="0"/>
          <w:position w:val="0"/>
          <w:sz w:val="24"/>
          <w:shd w:fill="auto" w:val="clear"/>
        </w:rPr>
        <w:t xml:space="preserve">General</w:t>
      </w:r>
      <w:r>
        <w:rPr>
          <w:rFonts w:ascii="Calibri" w:hAnsi="Calibri" w:cs="Calibri" w:eastAsia="Calibri"/>
          <w:color w:val="auto"/>
          <w:spacing w:val="0"/>
          <w:position w:val="0"/>
          <w:sz w:val="24"/>
          <w:shd w:fill="auto" w:val="clear"/>
        </w:rPr>
        <w:t xml:space="preserve"> section and type 1e-6 in the </w:t>
      </w:r>
      <w:r>
        <w:rPr>
          <w:rFonts w:ascii="Calibri" w:hAnsi="Calibri" w:cs="Calibri" w:eastAsia="Calibri"/>
          <w:b/>
          <w:color w:val="auto"/>
          <w:spacing w:val="0"/>
          <w:position w:val="0"/>
          <w:sz w:val="24"/>
          <w:shd w:fill="auto" w:val="clear"/>
        </w:rPr>
        <w:t xml:space="preserve">Relative Tolerance</w:t>
      </w:r>
      <w:r>
        <w:rPr>
          <w:rFonts w:ascii="Calibri" w:hAnsi="Calibri" w:cs="Calibri" w:eastAsia="Calibri"/>
          <w:color w:val="auto"/>
          <w:spacing w:val="0"/>
          <w:position w:val="0"/>
          <w:sz w:val="24"/>
          <w:shd w:fill="auto" w:val="clear"/>
        </w:rPr>
        <w:t xml:space="preserve"> text field. Finally, click </w:t>
      </w:r>
      <w:r>
        <w:rPr>
          <w:rFonts w:ascii="Calibri" w:hAnsi="Calibri" w:cs="Calibri" w:eastAsia="Calibri"/>
          <w:b/>
          <w:color w:val="auto"/>
          <w:spacing w:val="0"/>
          <w:position w:val="0"/>
          <w:sz w:val="24"/>
          <w:shd w:fill="auto" w:val="clear"/>
        </w:rPr>
        <w:t xml:space="preserve">Compute</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Study Toolbar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1.4.1.12</w:t>
        <w:tab/>
        <w:t xml:space="preserve">Plot results. Select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section on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toolbar and add </w:t>
      </w:r>
      <w:r>
        <w:rPr>
          <w:rFonts w:ascii="Calibri" w:hAnsi="Calibri" w:cs="Calibri" w:eastAsia="Calibri"/>
          <w:b/>
          <w:color w:val="auto"/>
          <w:spacing w:val="0"/>
          <w:position w:val="0"/>
          <w:sz w:val="24"/>
          <w:shd w:fill="auto" w:val="clear"/>
        </w:rPr>
        <w:t xml:space="preserve">2D Plot Group</w:t>
      </w:r>
      <w:r>
        <w:rPr>
          <w:rFonts w:ascii="Calibri" w:hAnsi="Calibri" w:cs="Calibri" w:eastAsia="Calibri"/>
          <w:color w:val="auto"/>
          <w:spacing w:val="0"/>
          <w:position w:val="0"/>
          <w:sz w:val="24"/>
          <w:shd w:fill="auto" w:val="clear"/>
        </w:rPr>
        <w:t xml:space="preserve">. Then, right-click </w:t>
      </w:r>
      <w:r>
        <w:rPr>
          <w:rFonts w:ascii="Calibri" w:hAnsi="Calibri" w:cs="Calibri" w:eastAsia="Calibri"/>
          <w:b/>
          <w:color w:val="auto"/>
          <w:spacing w:val="0"/>
          <w:position w:val="0"/>
          <w:sz w:val="24"/>
          <w:shd w:fill="auto" w:val="clear"/>
        </w:rPr>
        <w:t xml:space="preserve">2D Plot Group 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and choose </w:t>
      </w:r>
      <w:r>
        <w:rPr>
          <w:rFonts w:ascii="Calibri" w:hAnsi="Calibri" w:cs="Calibri" w:eastAsia="Calibri"/>
          <w:b/>
          <w:color w:val="auto"/>
          <w:spacing w:val="0"/>
          <w:position w:val="0"/>
          <w:sz w:val="24"/>
          <w:shd w:fill="auto" w:val="clear"/>
        </w:rPr>
        <w:t xml:space="preserve">Surface</w:t>
      </w:r>
      <w:r>
        <w:rPr>
          <w:rFonts w:ascii="Calibri" w:hAnsi="Calibri" w:cs="Calibri" w:eastAsia="Calibri"/>
          <w:color w:val="auto"/>
          <w:spacing w:val="0"/>
          <w:position w:val="0"/>
          <w:sz w:val="24"/>
          <w:shd w:fill="auto" w:val="clear"/>
        </w:rPr>
        <w:t xml:space="preserve">. Then, locate the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Surface Settings</w:t>
      </w:r>
      <w:r>
        <w:rPr>
          <w:rFonts w:ascii="Calibri" w:hAnsi="Calibri" w:cs="Calibri" w:eastAsia="Calibri"/>
          <w:color w:val="auto"/>
          <w:spacing w:val="0"/>
          <w:position w:val="0"/>
          <w:sz w:val="24"/>
          <w:shd w:fill="auto" w:val="clear"/>
        </w:rPr>
        <w:t xml:space="preserve"> window and select </w:t>
      </w:r>
      <w:r>
        <w:rPr>
          <w:rFonts w:ascii="Calibri" w:hAnsi="Calibri" w:cs="Calibri" w:eastAsia="Calibri"/>
          <w:b/>
          <w:color w:val="auto"/>
          <w:spacing w:val="0"/>
          <w:position w:val="0"/>
          <w:sz w:val="24"/>
          <w:shd w:fill="auto" w:val="clear"/>
        </w:rPr>
        <w:t xml:space="preserve">Precursor</w:t>
      </w:r>
      <w:r>
        <w:rPr>
          <w:rFonts w:ascii="Calibri" w:hAnsi="Calibri" w:cs="Calibri" w:eastAsia="Calibri"/>
          <w:color w:val="auto"/>
          <w:spacing w:val="0"/>
          <w:position w:val="0"/>
          <w:sz w:val="24"/>
          <w:shd w:fill="auto" w:val="clear"/>
        </w:rPr>
        <w:t xml:space="preserve">. After, locate the </w:t>
      </w:r>
      <w:r>
        <w:rPr>
          <w:rFonts w:ascii="Calibri" w:hAnsi="Calibri" w:cs="Calibri" w:eastAsia="Calibri"/>
          <w:b/>
          <w:color w:val="auto"/>
          <w:spacing w:val="0"/>
          <w:position w:val="0"/>
          <w:sz w:val="24"/>
          <w:shd w:fill="auto" w:val="clear"/>
        </w:rPr>
        <w:t xml:space="preserve">Expression</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Surface Settings</w:t>
      </w:r>
      <w:r>
        <w:rPr>
          <w:rFonts w:ascii="Calibri" w:hAnsi="Calibri" w:cs="Calibri" w:eastAsia="Calibri"/>
          <w:color w:val="auto"/>
          <w:spacing w:val="0"/>
          <w:position w:val="0"/>
          <w:sz w:val="24"/>
          <w:shd w:fill="auto" w:val="clear"/>
        </w:rPr>
        <w:t xml:space="preserve"> window; here, click in the plus (+) symbol to open a new window and locate the follow route from the selection list (</w:t>
      </w:r>
      <w:r>
        <w:rPr>
          <w:rFonts w:ascii="Calibri" w:hAnsi="Calibri" w:cs="Calibri" w:eastAsia="Calibri"/>
          <w:b/>
          <w:color w:val="auto"/>
          <w:spacing w:val="0"/>
          <w:position w:val="0"/>
          <w:sz w:val="24"/>
          <w:shd w:fill="auto" w:val="clear"/>
        </w:rPr>
        <w:t xml:space="preserve">Model - Component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Electric Currents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Electric</w:t>
      </w:r>
      <w:r>
        <w:rPr>
          <w:rFonts w:ascii="Calibri" w:hAnsi="Calibri" w:cs="Calibri" w:eastAsia="Calibri"/>
          <w:color w:val="auto"/>
          <w:spacing w:val="0"/>
          <w:position w:val="0"/>
          <w:sz w:val="24"/>
          <w:shd w:fill="auto" w:val="clear"/>
        </w:rPr>
        <w:t xml:space="preserve">). Here, select </w:t>
      </w:r>
      <w:r>
        <w:rPr>
          <w:rFonts w:ascii="Calibri" w:hAnsi="Calibri" w:cs="Calibri" w:eastAsia="Calibri"/>
          <w:b/>
          <w:color w:val="auto"/>
          <w:spacing w:val="0"/>
          <w:position w:val="0"/>
          <w:sz w:val="24"/>
          <w:shd w:fill="auto" w:val="clear"/>
        </w:rPr>
        <w:t xml:space="preserve">ec.normE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EF Norm</w:t>
      </w:r>
      <w:r>
        <w:rPr>
          <w:rFonts w:ascii="Calibri" w:hAnsi="Calibri" w:cs="Calibri" w:eastAsia="Calibri"/>
          <w:color w:val="auto"/>
          <w:spacing w:val="0"/>
          <w:position w:val="0"/>
          <w:sz w:val="24"/>
          <w:shd w:fill="auto" w:val="clear"/>
        </w:rPr>
        <w:t xml:space="preserve">. Finally, click on </w:t>
      </w:r>
      <w:r>
        <w:rPr>
          <w:rFonts w:ascii="Calibri" w:hAnsi="Calibri" w:cs="Calibri" w:eastAsia="Calibri"/>
          <w:b/>
          <w:color w:val="auto"/>
          <w:spacing w:val="0"/>
          <w:position w:val="0"/>
          <w:sz w:val="24"/>
          <w:shd w:fill="auto" w:val="clear"/>
        </w:rPr>
        <w:t xml:space="preserve">Graphic</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Surface Settings </w:t>
      </w:r>
      <w:r>
        <w:rPr>
          <w:rFonts w:ascii="Calibri" w:hAnsi="Calibri" w:cs="Calibri" w:eastAsia="Calibri"/>
          <w:color w:val="auto"/>
          <w:spacing w:val="0"/>
          <w:position w:val="0"/>
          <w:sz w:val="24"/>
          <w:shd w:fill="auto" w:val="clear"/>
        </w:rPr>
        <w:t xml:space="preserve">window to plot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Building a model for MFs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Create geometries.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then, locate the </w:t>
      </w:r>
      <w:r>
        <w:rPr>
          <w:rFonts w:ascii="Calibri" w:hAnsi="Calibri" w:cs="Calibri" w:eastAsia="Calibri"/>
          <w:b/>
          <w:color w:val="auto"/>
          <w:spacing w:val="0"/>
          <w:position w:val="0"/>
          <w:sz w:val="24"/>
          <w:shd w:fill="auto" w:val="clear"/>
        </w:rPr>
        <w:t xml:space="preserve">Units</w:t>
      </w:r>
      <w:r>
        <w:rPr>
          <w:rFonts w:ascii="Calibri" w:hAnsi="Calibri" w:cs="Calibri" w:eastAsia="Calibri"/>
          <w:color w:val="auto"/>
          <w:spacing w:val="0"/>
          <w:position w:val="0"/>
          <w:sz w:val="24"/>
          <w:shd w:fill="auto" w:val="clear"/>
        </w:rPr>
        <w:t xml:space="preserve"> section and choose mm. On the </w:t>
      </w:r>
      <w:r>
        <w:rPr>
          <w:rFonts w:ascii="Calibri" w:hAnsi="Calibri" w:cs="Calibri" w:eastAsia="Calibri"/>
          <w:b/>
          <w:color w:val="auto"/>
          <w:spacing w:val="0"/>
          <w:position w:val="0"/>
          <w:sz w:val="24"/>
          <w:shd w:fill="auto" w:val="clear"/>
        </w:rPr>
        <w:t xml:space="preserve">Geometry Toolbar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Rectangle</w:t>
      </w:r>
      <w:r>
        <w:rPr>
          <w:rFonts w:ascii="Calibri" w:hAnsi="Calibri" w:cs="Calibri" w:eastAsia="Calibri"/>
          <w:color w:val="auto"/>
          <w:spacing w:val="0"/>
          <w:position w:val="0"/>
          <w:sz w:val="24"/>
          <w:shd w:fill="auto" w:val="clear"/>
        </w:rPr>
        <w:t xml:space="preserve"> and type the dimensions of each component in the Size and Shape box of the </w:t>
      </w:r>
      <w:r>
        <w:rPr>
          <w:rFonts w:ascii="Calibri" w:hAnsi="Calibri" w:cs="Calibri" w:eastAsia="Calibri"/>
          <w:b/>
          <w:color w:val="auto"/>
          <w:spacing w:val="0"/>
          <w:position w:val="0"/>
          <w:sz w:val="24"/>
          <w:shd w:fill="auto" w:val="clear"/>
        </w:rPr>
        <w:t xml:space="preserve">Rectangle Window</w:t>
      </w:r>
      <w:r>
        <w:rPr>
          <w:rFonts w:ascii="Calibri" w:hAnsi="Calibri" w:cs="Calibri" w:eastAsia="Calibri"/>
          <w:color w:val="auto"/>
          <w:spacing w:val="0"/>
          <w:position w:val="0"/>
          <w:sz w:val="24"/>
          <w:shd w:fill="auto" w:val="clear"/>
        </w:rPr>
        <w:t xml:space="preserve"> Settings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geometry is composed by air and cooper (see dimensions of each element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Once all geometries are built, click </w:t>
      </w:r>
      <w:r>
        <w:rPr>
          <w:rFonts w:ascii="Calibri" w:hAnsi="Calibri" w:cs="Calibri" w:eastAsia="Calibri"/>
          <w:b/>
          <w:color w:val="auto"/>
          <w:spacing w:val="0"/>
          <w:position w:val="0"/>
          <w:sz w:val="24"/>
          <w:shd w:fill="auto" w:val="clear"/>
        </w:rPr>
        <w:t xml:space="preserve">Build All Objects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w:t>
        <w:tab/>
        <w:t xml:space="preserve">Add materials. Click </w:t>
      </w:r>
      <w:r>
        <w:rPr>
          <w:rFonts w:ascii="Calibri" w:hAnsi="Calibri" w:cs="Calibri" w:eastAsia="Calibri"/>
          <w:b/>
          <w:color w:val="auto"/>
          <w:spacing w:val="0"/>
          <w:position w:val="0"/>
          <w:sz w:val="24"/>
          <w:shd w:fill="auto" w:val="clear"/>
        </w:rPr>
        <w:t xml:space="preserve">Add Material</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Home Toolbar</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Add Material</w:t>
      </w:r>
      <w:r>
        <w:rPr>
          <w:rFonts w:ascii="Calibri" w:hAnsi="Calibri" w:cs="Calibri" w:eastAsia="Calibri"/>
          <w:color w:val="auto"/>
          <w:spacing w:val="0"/>
          <w:position w:val="0"/>
          <w:sz w:val="24"/>
          <w:shd w:fill="auto" w:val="clear"/>
        </w:rPr>
        <w:t xml:space="preserve"> window. Search air and copper and add them to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 dielectric properties for copper are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w:t>
        <w:tab/>
        <w:t xml:space="preserve">Create boundaries. Click </w:t>
      </w:r>
      <w:r>
        <w:rPr>
          <w:rFonts w:ascii="Calibri" w:hAnsi="Calibri" w:cs="Calibri" w:eastAsia="Calibri"/>
          <w:b/>
          <w:color w:val="auto"/>
          <w:spacing w:val="0"/>
          <w:position w:val="0"/>
          <w:sz w:val="24"/>
          <w:shd w:fill="auto" w:val="clear"/>
        </w:rPr>
        <w:t xml:space="preserve">Magnetics Field</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Here, locate </w:t>
      </w:r>
      <w:r>
        <w:rPr>
          <w:rFonts w:ascii="Calibri" w:hAnsi="Calibri" w:cs="Calibri" w:eastAsia="Calibri"/>
          <w:b/>
          <w:color w:val="auto"/>
          <w:spacing w:val="0"/>
          <w:position w:val="0"/>
          <w:sz w:val="24"/>
          <w:shd w:fill="auto" w:val="clear"/>
        </w:rPr>
        <w:t xml:space="preserve">Equation</w:t>
      </w:r>
      <w:r>
        <w:rPr>
          <w:rFonts w:ascii="Calibri" w:hAnsi="Calibri" w:cs="Calibri" w:eastAsia="Calibri"/>
          <w:color w:val="auto"/>
          <w:spacing w:val="0"/>
          <w:position w:val="0"/>
          <w:sz w:val="24"/>
          <w:shd w:fill="auto" w:val="clear"/>
        </w:rPr>
        <w:t xml:space="preserve"> list on the </w:t>
      </w:r>
      <w:r>
        <w:rPr>
          <w:rFonts w:ascii="Calibri" w:hAnsi="Calibri" w:cs="Calibri" w:eastAsia="Calibri"/>
          <w:b/>
          <w:color w:val="auto"/>
          <w:spacing w:val="0"/>
          <w:position w:val="0"/>
          <w:sz w:val="24"/>
          <w:shd w:fill="auto" w:val="clear"/>
        </w:rPr>
        <w:t xml:space="preserve">Magnetic Fields Settings</w:t>
      </w:r>
      <w:r>
        <w:rPr>
          <w:rFonts w:ascii="Calibri" w:hAnsi="Calibri" w:cs="Calibri" w:eastAsia="Calibri"/>
          <w:color w:val="auto"/>
          <w:spacing w:val="0"/>
          <w:position w:val="0"/>
          <w:sz w:val="24"/>
          <w:shd w:fill="auto" w:val="clear"/>
        </w:rPr>
        <w:t xml:space="preserve"> window and choose </w:t>
      </w:r>
      <w:r>
        <w:rPr>
          <w:rFonts w:ascii="Calibri" w:hAnsi="Calibri" w:cs="Calibri" w:eastAsia="Calibri"/>
          <w:b/>
          <w:color w:val="auto"/>
          <w:spacing w:val="0"/>
          <w:position w:val="0"/>
          <w:sz w:val="24"/>
          <w:shd w:fill="auto" w:val="clear"/>
        </w:rPr>
        <w:t xml:space="preserve">Frequency Domain</w:t>
      </w:r>
      <w:r>
        <w:rPr>
          <w:rFonts w:ascii="Calibri" w:hAnsi="Calibri" w:cs="Calibri" w:eastAsia="Calibri"/>
          <w:color w:val="auto"/>
          <w:spacing w:val="0"/>
          <w:position w:val="0"/>
          <w:sz w:val="24"/>
          <w:shd w:fill="auto" w:val="clear"/>
        </w:rPr>
        <w:t xml:space="preserve"> equation from the </w:t>
      </w:r>
      <w:r>
        <w:rPr>
          <w:rFonts w:ascii="Calibri" w:hAnsi="Calibri" w:cs="Calibri" w:eastAsia="Calibri"/>
          <w:b/>
          <w:color w:val="auto"/>
          <w:spacing w:val="0"/>
          <w:position w:val="0"/>
          <w:sz w:val="24"/>
          <w:shd w:fill="auto" w:val="clear"/>
        </w:rPr>
        <w:t xml:space="preserve">Equation Form</w:t>
      </w:r>
      <w:r>
        <w:rPr>
          <w:rFonts w:ascii="Calibri" w:hAnsi="Calibri" w:cs="Calibri" w:eastAsia="Calibri"/>
          <w:color w:val="auto"/>
          <w:spacing w:val="0"/>
          <w:position w:val="0"/>
          <w:sz w:val="24"/>
          <w:shd w:fill="auto" w:val="clear"/>
        </w:rPr>
        <w:t xml:space="preserve"> list. In </w:t>
      </w:r>
      <w:r>
        <w:rPr>
          <w:rFonts w:ascii="Calibri" w:hAnsi="Calibri" w:cs="Calibri" w:eastAsia="Calibri"/>
          <w:b/>
          <w:color w:val="auto"/>
          <w:spacing w:val="0"/>
          <w:position w:val="0"/>
          <w:sz w:val="24"/>
          <w:shd w:fill="auto" w:val="clear"/>
        </w:rPr>
        <w:t xml:space="preserve">Frequency</w:t>
      </w:r>
      <w:r>
        <w:rPr>
          <w:rFonts w:ascii="Calibri" w:hAnsi="Calibri" w:cs="Calibri" w:eastAsia="Calibri"/>
          <w:color w:val="auto"/>
          <w:spacing w:val="0"/>
          <w:position w:val="0"/>
          <w:sz w:val="24"/>
          <w:shd w:fill="auto" w:val="clear"/>
        </w:rPr>
        <w:t xml:space="preserve"> list choose </w:t>
      </w:r>
      <w:r>
        <w:rPr>
          <w:rFonts w:ascii="Calibri" w:hAnsi="Calibri" w:cs="Calibri" w:eastAsia="Calibri"/>
          <w:b/>
          <w:color w:val="auto"/>
          <w:spacing w:val="0"/>
          <w:position w:val="0"/>
          <w:sz w:val="24"/>
          <w:shd w:fill="auto" w:val="clear"/>
        </w:rPr>
        <w:t xml:space="preserve">From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solver</w:t>
      </w:r>
      <w:r>
        <w:rPr>
          <w:rFonts w:ascii="Calibri" w:hAnsi="Calibri" w:cs="Calibri" w:eastAsia="Calibri"/>
          <w:color w:val="auto"/>
          <w:spacing w:val="0"/>
          <w:position w:val="0"/>
          <w:sz w:val="24"/>
          <w:shd w:fill="auto" w:val="clear"/>
        </w:rPr>
        <w:t xml:space="preserve">. After, locate </w:t>
      </w:r>
      <w:r>
        <w:rPr>
          <w:rFonts w:ascii="Calibri" w:hAnsi="Calibri" w:cs="Calibri" w:eastAsia="Calibri"/>
          <w:b/>
          <w:color w:val="auto"/>
          <w:spacing w:val="0"/>
          <w:position w:val="0"/>
          <w:sz w:val="24"/>
          <w:shd w:fill="auto" w:val="clear"/>
        </w:rPr>
        <w:t xml:space="preserve">Ampere’s Law</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Magnetic Field</w:t>
      </w:r>
      <w:r>
        <w:rPr>
          <w:rFonts w:ascii="Calibri" w:hAnsi="Calibri" w:cs="Calibri" w:eastAsia="Calibri"/>
          <w:color w:val="auto"/>
          <w:spacing w:val="0"/>
          <w:position w:val="0"/>
          <w:sz w:val="24"/>
          <w:shd w:fill="auto" w:val="clear"/>
        </w:rPr>
        <w:t xml:space="preserve"> list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In the type 293.15[K] in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1[atm] in </w:t>
      </w:r>
      <w:r>
        <w:rPr>
          <w:rFonts w:ascii="Calibri" w:hAnsi="Calibri" w:cs="Calibri" w:eastAsia="Calibri"/>
          <w:b/>
          <w:color w:val="auto"/>
          <w:spacing w:val="0"/>
          <w:position w:val="0"/>
          <w:sz w:val="24"/>
          <w:shd w:fill="auto" w:val="clear"/>
        </w:rPr>
        <w:t xml:space="preserve">Absolute Pressure</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Inputs Mode</w:t>
      </w:r>
      <w:r>
        <w:rPr>
          <w:rFonts w:ascii="Calibri" w:hAnsi="Calibri" w:cs="Calibri" w:eastAsia="Calibri"/>
          <w:color w:val="auto"/>
          <w:spacing w:val="0"/>
          <w:position w:val="0"/>
          <w:sz w:val="24"/>
          <w:shd w:fill="auto" w:val="clear"/>
        </w:rPr>
        <w:t xml:space="preserve">l list. Then, choose </w:t>
      </w:r>
      <w:r>
        <w:rPr>
          <w:rFonts w:ascii="Calibri" w:hAnsi="Calibri" w:cs="Calibri" w:eastAsia="Calibri"/>
          <w:b/>
          <w:color w:val="auto"/>
          <w:spacing w:val="0"/>
          <w:position w:val="0"/>
          <w:sz w:val="24"/>
          <w:shd w:fill="auto" w:val="clear"/>
        </w:rPr>
        <w:t xml:space="preserve">Solid</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Material</w:t>
      </w:r>
      <w:r>
        <w:rPr>
          <w:rFonts w:ascii="Calibri" w:hAnsi="Calibri" w:cs="Calibri" w:eastAsia="Calibri"/>
          <w:color w:val="auto"/>
          <w:spacing w:val="0"/>
          <w:position w:val="0"/>
          <w:sz w:val="24"/>
          <w:shd w:fill="auto" w:val="clear"/>
        </w:rPr>
        <w:t xml:space="preserve"> type list in the Ampere’s Law Settings window. Make sure that Electric conductivity, Relative permittivity and Relative Permeability correspond to the From material in the 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w:t>
        <w:tab/>
        <w:t xml:space="preserve">Locate </w:t>
      </w:r>
      <w:r>
        <w:rPr>
          <w:rFonts w:ascii="Calibri" w:hAnsi="Calibri" w:cs="Calibri" w:eastAsia="Calibri"/>
          <w:b/>
          <w:color w:val="auto"/>
          <w:spacing w:val="0"/>
          <w:position w:val="0"/>
          <w:sz w:val="24"/>
          <w:shd w:fill="auto" w:val="clear"/>
        </w:rPr>
        <w:t xml:space="preserve">Axial Symmetry</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Magnetic Field</w:t>
      </w:r>
      <w:r>
        <w:rPr>
          <w:rFonts w:ascii="Calibri" w:hAnsi="Calibri" w:cs="Calibri" w:eastAsia="Calibri"/>
          <w:color w:val="auto"/>
          <w:spacing w:val="0"/>
          <w:position w:val="0"/>
          <w:sz w:val="24"/>
          <w:shd w:fill="auto" w:val="clear"/>
        </w:rPr>
        <w:t xml:space="preserve"> list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Make sure that the axial symmetry line is highlighted in both </w:t>
      </w:r>
      <w:r>
        <w:rPr>
          <w:rFonts w:ascii="Calibri" w:hAnsi="Calibri" w:cs="Calibri" w:eastAsia="Calibri"/>
          <w:b/>
          <w:color w:val="auto"/>
          <w:spacing w:val="0"/>
          <w:position w:val="0"/>
          <w:sz w:val="24"/>
          <w:shd w:fill="auto" w:val="clear"/>
        </w:rPr>
        <w:t xml:space="preserve">Boundary Selection</w:t>
      </w:r>
      <w:r>
        <w:rPr>
          <w:rFonts w:ascii="Calibri" w:hAnsi="Calibri" w:cs="Calibri" w:eastAsia="Calibri"/>
          <w:color w:val="auto"/>
          <w:spacing w:val="0"/>
          <w:position w:val="0"/>
          <w:sz w:val="24"/>
          <w:shd w:fill="auto" w:val="clear"/>
        </w:rPr>
        <w:t xml:space="preserve"> list and </w:t>
      </w:r>
      <w:r>
        <w:rPr>
          <w:rFonts w:ascii="Calibri" w:hAnsi="Calibri" w:cs="Calibri" w:eastAsia="Calibri"/>
          <w:b/>
          <w:color w:val="auto"/>
          <w:spacing w:val="0"/>
          <w:position w:val="0"/>
          <w:sz w:val="24"/>
          <w:shd w:fill="auto" w:val="clear"/>
        </w:rPr>
        <w:t xml:space="preserve">Graphic</w:t>
      </w:r>
      <w:r>
        <w:rPr>
          <w:rFonts w:ascii="Calibri" w:hAnsi="Calibri" w:cs="Calibri" w:eastAsia="Calibri"/>
          <w:color w:val="auto"/>
          <w:spacing w:val="0"/>
          <w:position w:val="0"/>
          <w:sz w:val="24"/>
          <w:shd w:fill="auto" w:val="clear"/>
        </w:rPr>
        <w:t xml:space="preserve"> window. Then, locate </w:t>
      </w:r>
      <w:r>
        <w:rPr>
          <w:rFonts w:ascii="Calibri" w:hAnsi="Calibri" w:cs="Calibri" w:eastAsia="Calibri"/>
          <w:b/>
          <w:color w:val="auto"/>
          <w:spacing w:val="0"/>
          <w:position w:val="0"/>
          <w:sz w:val="24"/>
          <w:shd w:fill="auto" w:val="clear"/>
        </w:rPr>
        <w:t xml:space="preserve">Magnetic Isolation</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Magnetic Field</w:t>
      </w:r>
      <w:r>
        <w:rPr>
          <w:rFonts w:ascii="Calibri" w:hAnsi="Calibri" w:cs="Calibri" w:eastAsia="Calibri"/>
          <w:color w:val="auto"/>
          <w:spacing w:val="0"/>
          <w:position w:val="0"/>
          <w:sz w:val="24"/>
          <w:shd w:fill="auto" w:val="clear"/>
        </w:rPr>
        <w:t xml:space="preserve"> list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Make sure that boundaries from the geometry are highlighted in both </w:t>
      </w:r>
      <w:r>
        <w:rPr>
          <w:rFonts w:ascii="Calibri" w:hAnsi="Calibri" w:cs="Calibri" w:eastAsia="Calibri"/>
          <w:b/>
          <w:color w:val="auto"/>
          <w:spacing w:val="0"/>
          <w:position w:val="0"/>
          <w:sz w:val="24"/>
          <w:shd w:fill="auto" w:val="clear"/>
        </w:rPr>
        <w:t xml:space="preserve">Boundary Selection</w:t>
      </w:r>
      <w:r>
        <w:rPr>
          <w:rFonts w:ascii="Calibri" w:hAnsi="Calibri" w:cs="Calibri" w:eastAsia="Calibri"/>
          <w:color w:val="auto"/>
          <w:spacing w:val="0"/>
          <w:position w:val="0"/>
          <w:sz w:val="24"/>
          <w:shd w:fill="auto" w:val="clear"/>
        </w:rPr>
        <w:t xml:space="preserve"> list and </w:t>
      </w:r>
      <w:r>
        <w:rPr>
          <w:rFonts w:ascii="Calibri" w:hAnsi="Calibri" w:cs="Calibri" w:eastAsia="Calibri"/>
          <w:b/>
          <w:color w:val="auto"/>
          <w:spacing w:val="0"/>
          <w:position w:val="0"/>
          <w:sz w:val="24"/>
          <w:shd w:fill="auto" w:val="clear"/>
        </w:rPr>
        <w:t xml:space="preserve">Graphic</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w:t>
        <w:tab/>
        <w:t xml:space="preserve">Locate </w:t>
      </w:r>
      <w:r>
        <w:rPr>
          <w:rFonts w:ascii="Calibri" w:hAnsi="Calibri" w:cs="Calibri" w:eastAsia="Calibri"/>
          <w:b/>
          <w:color w:val="auto"/>
          <w:spacing w:val="0"/>
          <w:position w:val="0"/>
          <w:sz w:val="24"/>
          <w:shd w:fill="auto" w:val="clear"/>
        </w:rPr>
        <w:t xml:space="preserve">Initial Values</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Magnetic Field</w:t>
      </w:r>
      <w:r>
        <w:rPr>
          <w:rFonts w:ascii="Calibri" w:hAnsi="Calibri" w:cs="Calibri" w:eastAsia="Calibri"/>
          <w:color w:val="auto"/>
          <w:spacing w:val="0"/>
          <w:position w:val="0"/>
          <w:sz w:val="24"/>
          <w:shd w:fill="auto" w:val="clear"/>
        </w:rPr>
        <w:t xml:space="preserve"> list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Select geometries previously built and include them in the Domain Selection from the </w:t>
      </w:r>
      <w:r>
        <w:rPr>
          <w:rFonts w:ascii="Calibri" w:hAnsi="Calibri" w:cs="Calibri" w:eastAsia="Calibri"/>
          <w:b/>
          <w:color w:val="auto"/>
          <w:spacing w:val="0"/>
          <w:position w:val="0"/>
          <w:sz w:val="24"/>
          <w:shd w:fill="auto" w:val="clear"/>
        </w:rPr>
        <w:t xml:space="preserve">Initial Values Settings</w:t>
      </w:r>
      <w:r>
        <w:rPr>
          <w:rFonts w:ascii="Calibri" w:hAnsi="Calibri" w:cs="Calibri" w:eastAsia="Calibri"/>
          <w:color w:val="auto"/>
          <w:spacing w:val="0"/>
          <w:position w:val="0"/>
          <w:sz w:val="24"/>
          <w:shd w:fill="auto" w:val="clear"/>
        </w:rPr>
        <w:t xml:space="preserv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1.4.2.6</w:t>
        <w:tab/>
        <w:t xml:space="preserve">Introduce coil features. Locate </w:t>
      </w:r>
      <w:r>
        <w:rPr>
          <w:rFonts w:ascii="Calibri" w:hAnsi="Calibri" w:cs="Calibri" w:eastAsia="Calibri"/>
          <w:b/>
          <w:color w:val="auto"/>
          <w:spacing w:val="0"/>
          <w:position w:val="0"/>
          <w:sz w:val="24"/>
          <w:shd w:fill="auto" w:val="clear"/>
        </w:rPr>
        <w:t xml:space="preserve">Multiple Coil</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Magnetic Field</w:t>
      </w:r>
      <w:r>
        <w:rPr>
          <w:rFonts w:ascii="Calibri" w:hAnsi="Calibri" w:cs="Calibri" w:eastAsia="Calibri"/>
          <w:color w:val="auto"/>
          <w:spacing w:val="0"/>
          <w:position w:val="0"/>
          <w:sz w:val="24"/>
          <w:shd w:fill="auto" w:val="clear"/>
        </w:rPr>
        <w:t xml:space="preserve"> list in the </w:t>
      </w:r>
      <w:r>
        <w:rPr>
          <w:rFonts w:ascii="Calibri" w:hAnsi="Calibri" w:cs="Calibri" w:eastAsia="Calibri"/>
          <w:b/>
          <w:color w:val="auto"/>
          <w:spacing w:val="0"/>
          <w:position w:val="0"/>
          <w:sz w:val="24"/>
          <w:shd w:fill="auto" w:val="clear"/>
        </w:rPr>
        <w:t xml:space="preserve">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Builder</w:t>
      </w:r>
      <w:r>
        <w:rPr>
          <w:rFonts w:ascii="Calibri" w:hAnsi="Calibri" w:cs="Calibri" w:eastAsia="Calibri"/>
          <w:color w:val="auto"/>
          <w:spacing w:val="0"/>
          <w:position w:val="0"/>
          <w:sz w:val="24"/>
          <w:shd w:fill="auto" w:val="clear"/>
        </w:rPr>
        <w:t xml:space="preserve"> window. Here, selects the geometry that represents the coil and include them in the </w:t>
      </w:r>
      <w:r>
        <w:rPr>
          <w:rFonts w:ascii="Calibri" w:hAnsi="Calibri" w:cs="Calibri" w:eastAsia="Calibri"/>
          <w:b/>
          <w:color w:val="auto"/>
          <w:spacing w:val="0"/>
          <w:position w:val="0"/>
          <w:sz w:val="24"/>
          <w:shd w:fill="auto" w:val="clear"/>
        </w:rPr>
        <w:t xml:space="preserve">Domain Selection</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Multiple Coil Settings</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1.4.2.7</w:t>
        <w:tab/>
        <w:t xml:space="preserve">Locate the </w:t>
      </w:r>
      <w:r>
        <w:rPr>
          <w:rFonts w:ascii="Calibri" w:hAnsi="Calibri" w:cs="Calibri" w:eastAsia="Calibri"/>
          <w:b/>
          <w:color w:val="auto"/>
          <w:spacing w:val="0"/>
          <w:position w:val="0"/>
          <w:sz w:val="24"/>
          <w:shd w:fill="auto" w:val="clear"/>
        </w:rPr>
        <w:t xml:space="preserve">Multiple Coil</w:t>
      </w:r>
      <w:r>
        <w:rPr>
          <w:rFonts w:ascii="Calibri" w:hAnsi="Calibri" w:cs="Calibri" w:eastAsia="Calibri"/>
          <w:color w:val="auto"/>
          <w:spacing w:val="0"/>
          <w:position w:val="0"/>
          <w:sz w:val="24"/>
          <w:shd w:fill="auto" w:val="clear"/>
        </w:rPr>
        <w:t xml:space="preserve"> list on the </w:t>
      </w:r>
      <w:r>
        <w:rPr>
          <w:rFonts w:ascii="Calibri" w:hAnsi="Calibri" w:cs="Calibri" w:eastAsia="Calibri"/>
          <w:b/>
          <w:color w:val="auto"/>
          <w:spacing w:val="0"/>
          <w:position w:val="0"/>
          <w:sz w:val="24"/>
          <w:shd w:fill="auto" w:val="clear"/>
        </w:rPr>
        <w:t xml:space="preserve">Multiple Coil Setting</w:t>
      </w:r>
      <w:r>
        <w:rPr>
          <w:rFonts w:ascii="Calibri" w:hAnsi="Calibri" w:cs="Calibri" w:eastAsia="Calibri"/>
          <w:color w:val="auto"/>
          <w:spacing w:val="0"/>
          <w:position w:val="0"/>
          <w:sz w:val="24"/>
          <w:shd w:fill="auto" w:val="clear"/>
        </w:rPr>
        <w:t xml:space="preserve"> window; here, locate Coil excitation list and select </w:t>
      </w:r>
      <w:r>
        <w:rPr>
          <w:rFonts w:ascii="Calibri" w:hAnsi="Calibri" w:cs="Calibri" w:eastAsia="Calibri"/>
          <w:b/>
          <w:color w:val="auto"/>
          <w:spacing w:val="0"/>
          <w:position w:val="0"/>
          <w:sz w:val="24"/>
          <w:shd w:fill="auto" w:val="clear"/>
        </w:rPr>
        <w:t xml:space="preserve">Current</w:t>
      </w:r>
      <w:r>
        <w:rPr>
          <w:rFonts w:ascii="Calibri" w:hAnsi="Calibri" w:cs="Calibri" w:eastAsia="Calibri"/>
          <w:color w:val="auto"/>
          <w:spacing w:val="0"/>
          <w:position w:val="0"/>
          <w:sz w:val="24"/>
          <w:shd w:fill="auto" w:val="clear"/>
        </w:rPr>
        <w:t xml:space="preserve">; thereafter, type 1[A] in the Coil current list, 450 in the Number of turns and 6e7[S/m] in the Coil conductivity.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1.4.2.8</w:t>
        <w:tab/>
        <w:t xml:space="preserve">Locate the </w:t>
      </w:r>
      <w:r>
        <w:rPr>
          <w:rFonts w:ascii="Calibri" w:hAnsi="Calibri" w:cs="Calibri" w:eastAsia="Calibri"/>
          <w:b/>
          <w:color w:val="auto"/>
          <w:spacing w:val="0"/>
          <w:position w:val="0"/>
          <w:sz w:val="24"/>
          <w:shd w:fill="auto" w:val="clear"/>
        </w:rPr>
        <w:t xml:space="preserve">Coil</w:t>
      </w:r>
      <w:r>
        <w:rPr>
          <w:rFonts w:ascii="Calibri" w:hAnsi="Calibri" w:cs="Calibri" w:eastAsia="Calibri"/>
          <w:color w:val="auto"/>
          <w:spacing w:val="0"/>
          <w:position w:val="0"/>
          <w:sz w:val="24"/>
          <w:shd w:fill="auto" w:val="clear"/>
        </w:rPr>
        <w:t xml:space="preserve"> wire cross-sectional area and choose North American cable diameter (Brown &amp;amp; Sharpe) from the list and type 18 in the AWG option. Make sure that Relative permittivity and Relative Permeability correspond to From material in the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1.4.2.9</w:t>
        <w:tab/>
        <w:t xml:space="preserve">Build mesh. In the </w:t>
      </w:r>
      <w:r>
        <w:rPr>
          <w:rFonts w:ascii="Calibri" w:hAnsi="Calibri" w:cs="Calibri" w:eastAsia="Calibri"/>
          <w:b/>
          <w:color w:val="auto"/>
          <w:spacing w:val="0"/>
          <w:position w:val="0"/>
          <w:sz w:val="24"/>
          <w:shd w:fill="auto" w:val="clear"/>
        </w:rPr>
        <w:t xml:space="preserve">Mesh Setting</w:t>
      </w:r>
      <w:r>
        <w:rPr>
          <w:rFonts w:ascii="Calibri" w:hAnsi="Calibri" w:cs="Calibri" w:eastAsia="Calibri"/>
          <w:color w:val="auto"/>
          <w:spacing w:val="0"/>
          <w:position w:val="0"/>
          <w:sz w:val="24"/>
          <w:shd w:fill="auto" w:val="clear"/>
        </w:rPr>
        <w:t xml:space="preserve"> window select </w:t>
      </w:r>
      <w:r>
        <w:rPr>
          <w:rFonts w:ascii="Calibri" w:hAnsi="Calibri" w:cs="Calibri" w:eastAsia="Calibri"/>
          <w:b/>
          <w:color w:val="auto"/>
          <w:spacing w:val="0"/>
          <w:position w:val="0"/>
          <w:sz w:val="24"/>
          <w:shd w:fill="auto" w:val="clear"/>
        </w:rPr>
        <w:t xml:space="preserve">Mesh Controlled</w:t>
      </w:r>
      <w:r>
        <w:rPr>
          <w:rFonts w:ascii="Calibri" w:hAnsi="Calibri" w:cs="Calibri" w:eastAsia="Calibri"/>
          <w:color w:val="auto"/>
          <w:spacing w:val="0"/>
          <w:position w:val="0"/>
          <w:sz w:val="24"/>
          <w:shd w:fill="auto" w:val="clear"/>
        </w:rPr>
        <w:t xml:space="preserve"> by the physics from the </w:t>
      </w:r>
      <w:r>
        <w:rPr>
          <w:rFonts w:ascii="Calibri" w:hAnsi="Calibri" w:cs="Calibri" w:eastAsia="Calibri"/>
          <w:b/>
          <w:color w:val="auto"/>
          <w:spacing w:val="0"/>
          <w:position w:val="0"/>
          <w:sz w:val="24"/>
          <w:shd w:fill="auto" w:val="clear"/>
        </w:rPr>
        <w:t xml:space="preserve">Sequence Type</w:t>
      </w:r>
      <w:r>
        <w:rPr>
          <w:rFonts w:ascii="Calibri" w:hAnsi="Calibri" w:cs="Calibri" w:eastAsia="Calibri"/>
          <w:color w:val="auto"/>
          <w:spacing w:val="0"/>
          <w:position w:val="0"/>
          <w:sz w:val="24"/>
          <w:shd w:fill="auto" w:val="clear"/>
        </w:rPr>
        <w:t xml:space="preserve"> list. After, locate </w:t>
      </w:r>
      <w:r>
        <w:rPr>
          <w:rFonts w:ascii="Calibri" w:hAnsi="Calibri" w:cs="Calibri" w:eastAsia="Calibri"/>
          <w:b/>
          <w:color w:val="auto"/>
          <w:spacing w:val="0"/>
          <w:position w:val="0"/>
          <w:sz w:val="24"/>
          <w:shd w:fill="auto" w:val="clear"/>
        </w:rPr>
        <w:t xml:space="preserve">Element Size Parameters</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Mesh Setting</w:t>
      </w:r>
      <w:r>
        <w:rPr>
          <w:rFonts w:ascii="Calibri" w:hAnsi="Calibri" w:cs="Calibri" w:eastAsia="Calibri"/>
          <w:color w:val="auto"/>
          <w:spacing w:val="0"/>
          <w:position w:val="0"/>
          <w:sz w:val="24"/>
          <w:shd w:fill="auto" w:val="clear"/>
        </w:rPr>
        <w:t xml:space="preserve"> window and select Extremely fine. Finally, select all domains to be meshed and click </w:t>
      </w:r>
      <w:r>
        <w:rPr>
          <w:rFonts w:ascii="Calibri" w:hAnsi="Calibri" w:cs="Calibri" w:eastAsia="Calibri"/>
          <w:b/>
          <w:color w:val="auto"/>
          <w:spacing w:val="0"/>
          <w:position w:val="0"/>
          <w:sz w:val="24"/>
          <w:shd w:fill="auto" w:val="clear"/>
        </w:rPr>
        <w:t xml:space="preserve">Build All</w:t>
      </w:r>
      <w:r>
        <w:rPr>
          <w:rFonts w:ascii="Calibri" w:hAnsi="Calibri" w:cs="Calibri" w:eastAsia="Calibri"/>
          <w:color w:val="auto"/>
          <w:spacing w:val="0"/>
          <w:position w:val="0"/>
          <w:sz w:val="24"/>
          <w:shd w:fill="auto" w:val="clear"/>
        </w:rPr>
        <w:t xml:space="preserve"> in the Mesh Setting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1.4.2.10</w:t>
        <w:tab/>
        <w:t xml:space="preserve">Create study. Click </w:t>
      </w:r>
      <w:r>
        <w:rPr>
          <w:rFonts w:ascii="Calibri" w:hAnsi="Calibri" w:cs="Calibri" w:eastAsia="Calibri"/>
          <w:b/>
          <w:color w:val="auto"/>
          <w:spacing w:val="0"/>
          <w:position w:val="0"/>
          <w:sz w:val="24"/>
          <w:shd w:fill="auto" w:val="clear"/>
        </w:rPr>
        <w:t xml:space="preserve">Study 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Then, locate the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Study Settings</w:t>
      </w:r>
      <w:r>
        <w:rPr>
          <w:rFonts w:ascii="Calibri" w:hAnsi="Calibri" w:cs="Calibri" w:eastAsia="Calibri"/>
          <w:color w:val="auto"/>
          <w:spacing w:val="0"/>
          <w:position w:val="0"/>
          <w:sz w:val="24"/>
          <w:shd w:fill="auto" w:val="clear"/>
        </w:rPr>
        <w:t xml:space="preserve"> window and clear the </w:t>
      </w:r>
      <w:r>
        <w:rPr>
          <w:rFonts w:ascii="Calibri" w:hAnsi="Calibri" w:cs="Calibri" w:eastAsia="Calibri"/>
          <w:b/>
          <w:color w:val="auto"/>
          <w:spacing w:val="0"/>
          <w:position w:val="0"/>
          <w:sz w:val="24"/>
          <w:shd w:fill="auto" w:val="clear"/>
        </w:rPr>
        <w:t xml:space="preserve">Generate</w:t>
      </w:r>
      <w:r>
        <w:rPr>
          <w:rFonts w:ascii="Calibri" w:hAnsi="Calibri" w:cs="Calibri" w:eastAsia="Calibri"/>
          <w:color w:val="auto"/>
          <w:spacing w:val="0"/>
          <w:position w:val="0"/>
          <w:sz w:val="24"/>
          <w:shd w:fill="auto" w:val="clear"/>
        </w:rPr>
        <w:t xml:space="preserve"> default plots check box. Expand the </w:t>
      </w:r>
      <w:r>
        <w:rPr>
          <w:rFonts w:ascii="Calibri" w:hAnsi="Calibri" w:cs="Calibri" w:eastAsia="Calibri"/>
          <w:b/>
          <w:color w:val="auto"/>
          <w:spacing w:val="0"/>
          <w:position w:val="0"/>
          <w:sz w:val="24"/>
          <w:shd w:fill="auto" w:val="clear"/>
        </w:rPr>
        <w:t xml:space="preserve">Study 1</w:t>
      </w:r>
      <w:r>
        <w:rPr>
          <w:rFonts w:ascii="Calibri" w:hAnsi="Calibri" w:cs="Calibri" w:eastAsia="Calibri"/>
          <w:color w:val="auto"/>
          <w:spacing w:val="0"/>
          <w:position w:val="0"/>
          <w:sz w:val="24"/>
          <w:shd w:fill="auto" w:val="clear"/>
        </w:rPr>
        <w:t xml:space="preserve"> node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and click </w:t>
      </w:r>
      <w:r>
        <w:rPr>
          <w:rFonts w:ascii="Calibri" w:hAnsi="Calibri" w:cs="Calibri" w:eastAsia="Calibri"/>
          <w:b/>
          <w:color w:val="auto"/>
          <w:spacing w:val="0"/>
          <w:position w:val="0"/>
          <w:sz w:val="24"/>
          <w:shd w:fill="auto" w:val="clear"/>
        </w:rPr>
        <w:t xml:space="preserve">Step 2: Frequency Domain</w:t>
      </w:r>
      <w:r>
        <w:rPr>
          <w:rFonts w:ascii="Calibri" w:hAnsi="Calibri" w:cs="Calibri" w:eastAsia="Calibri"/>
          <w:color w:val="auto"/>
          <w:spacing w:val="0"/>
          <w:position w:val="0"/>
          <w:sz w:val="24"/>
          <w:shd w:fill="auto" w:val="clear"/>
        </w:rPr>
        <w:t xml:space="preserve">. Finally, locate the </w:t>
      </w:r>
      <w:r>
        <w:rPr>
          <w:rFonts w:ascii="Calibri" w:hAnsi="Calibri" w:cs="Calibri" w:eastAsia="Calibri"/>
          <w:b/>
          <w:color w:val="auto"/>
          <w:spacing w:val="0"/>
          <w:position w:val="0"/>
          <w:sz w:val="24"/>
          <w:shd w:fill="auto" w:val="clear"/>
        </w:rPr>
        <w:t xml:space="preserve">Study Settings</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Frequency Domain Settings</w:t>
      </w:r>
      <w:r>
        <w:rPr>
          <w:rFonts w:ascii="Calibri" w:hAnsi="Calibri" w:cs="Calibri" w:eastAsia="Calibri"/>
          <w:color w:val="auto"/>
          <w:spacing w:val="0"/>
          <w:position w:val="0"/>
          <w:sz w:val="24"/>
          <w:shd w:fill="auto" w:val="clear"/>
        </w:rPr>
        <w:t xml:space="preserve"> window and type 60 Hz in the Frequencies text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1.4.2.11</w:t>
        <w:tab/>
        <w:t xml:space="preserve">Calculate study. Click </w:t>
      </w:r>
      <w:r>
        <w:rPr>
          <w:rFonts w:ascii="Calibri" w:hAnsi="Calibri" w:cs="Calibri" w:eastAsia="Calibri"/>
          <w:b/>
          <w:color w:val="auto"/>
          <w:spacing w:val="0"/>
          <w:position w:val="0"/>
          <w:sz w:val="24"/>
          <w:shd w:fill="auto" w:val="clear"/>
        </w:rPr>
        <w:t xml:space="preserve">Show Default Solver</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toolbar. Then, expand the </w:t>
      </w:r>
      <w:r>
        <w:rPr>
          <w:rFonts w:ascii="Calibri" w:hAnsi="Calibri" w:cs="Calibri" w:eastAsia="Calibri"/>
          <w:b/>
          <w:color w:val="auto"/>
          <w:spacing w:val="0"/>
          <w:position w:val="0"/>
          <w:sz w:val="24"/>
          <w:shd w:fill="auto" w:val="clear"/>
        </w:rPr>
        <w:t xml:space="preserve">Study 1 Solver Configurations</w:t>
      </w:r>
      <w:r>
        <w:rPr>
          <w:rFonts w:ascii="Calibri" w:hAnsi="Calibri" w:cs="Calibri" w:eastAsia="Calibri"/>
          <w:color w:val="auto"/>
          <w:spacing w:val="0"/>
          <w:position w:val="0"/>
          <w:sz w:val="24"/>
          <w:shd w:fill="auto" w:val="clear"/>
        </w:rPr>
        <w:t xml:space="preserve"> node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Expand the </w:t>
      </w:r>
      <w:r>
        <w:rPr>
          <w:rFonts w:ascii="Calibri" w:hAnsi="Calibri" w:cs="Calibri" w:eastAsia="Calibri"/>
          <w:b/>
          <w:color w:val="auto"/>
          <w:spacing w:val="0"/>
          <w:position w:val="0"/>
          <w:sz w:val="24"/>
          <w:shd w:fill="auto" w:val="clear"/>
        </w:rPr>
        <w:t xml:space="preserve">Solution 1 (sol1)</w:t>
      </w:r>
      <w:r>
        <w:rPr>
          <w:rFonts w:ascii="Calibri" w:hAnsi="Calibri" w:cs="Calibri" w:eastAsia="Calibri"/>
          <w:color w:val="auto"/>
          <w:spacing w:val="0"/>
          <w:position w:val="0"/>
          <w:sz w:val="24"/>
          <w:shd w:fill="auto" w:val="clear"/>
        </w:rPr>
        <w:t xml:space="preserve"> node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window; thereafter, click </w:t>
      </w:r>
      <w:r>
        <w:rPr>
          <w:rFonts w:ascii="Calibri" w:hAnsi="Calibri" w:cs="Calibri" w:eastAsia="Calibri"/>
          <w:b/>
          <w:color w:val="auto"/>
          <w:spacing w:val="0"/>
          <w:position w:val="0"/>
          <w:sz w:val="24"/>
          <w:shd w:fill="auto" w:val="clear"/>
        </w:rPr>
        <w:t xml:space="preserve">Stationary Solver 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Stationary Solver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window and locate the </w:t>
      </w:r>
      <w:r>
        <w:rPr>
          <w:rFonts w:ascii="Calibri" w:hAnsi="Calibri" w:cs="Calibri" w:eastAsia="Calibri"/>
          <w:b/>
          <w:color w:val="auto"/>
          <w:spacing w:val="0"/>
          <w:position w:val="0"/>
          <w:sz w:val="24"/>
          <w:shd w:fill="auto" w:val="clear"/>
        </w:rPr>
        <w:t xml:space="preserve">General</w:t>
      </w:r>
      <w:r>
        <w:rPr>
          <w:rFonts w:ascii="Calibri" w:hAnsi="Calibri" w:cs="Calibri" w:eastAsia="Calibri"/>
          <w:color w:val="auto"/>
          <w:spacing w:val="0"/>
          <w:position w:val="0"/>
          <w:sz w:val="24"/>
          <w:shd w:fill="auto" w:val="clear"/>
        </w:rPr>
        <w:t xml:space="preserve"> section and type 1e-6 in the </w:t>
      </w:r>
      <w:r>
        <w:rPr>
          <w:rFonts w:ascii="Calibri" w:hAnsi="Calibri" w:cs="Calibri" w:eastAsia="Calibri"/>
          <w:b/>
          <w:color w:val="auto"/>
          <w:spacing w:val="0"/>
          <w:position w:val="0"/>
          <w:sz w:val="24"/>
          <w:shd w:fill="auto" w:val="clear"/>
        </w:rPr>
        <w:t xml:space="preserve">Relative tolerance</w:t>
      </w:r>
      <w:r>
        <w:rPr>
          <w:rFonts w:ascii="Calibri" w:hAnsi="Calibri" w:cs="Calibri" w:eastAsia="Calibri"/>
          <w:color w:val="auto"/>
          <w:spacing w:val="0"/>
          <w:position w:val="0"/>
          <w:sz w:val="24"/>
          <w:shd w:fill="auto" w:val="clear"/>
        </w:rPr>
        <w:t xml:space="preserve"> text field. Finally, click </w:t>
      </w:r>
      <w:r>
        <w:rPr>
          <w:rFonts w:ascii="Calibri" w:hAnsi="Calibri" w:cs="Calibri" w:eastAsia="Calibri"/>
          <w:b/>
          <w:color w:val="auto"/>
          <w:spacing w:val="0"/>
          <w:position w:val="0"/>
          <w:sz w:val="24"/>
          <w:shd w:fill="auto" w:val="clear"/>
        </w:rPr>
        <w:t xml:space="preserve">Compute</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Study Toolbar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1.4.2.12</w:t>
        <w:tab/>
        <w:t xml:space="preserve">Plot results. Select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section on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toolbar and add </w:t>
      </w:r>
      <w:r>
        <w:rPr>
          <w:rFonts w:ascii="Calibri" w:hAnsi="Calibri" w:cs="Calibri" w:eastAsia="Calibri"/>
          <w:b/>
          <w:color w:val="auto"/>
          <w:spacing w:val="0"/>
          <w:position w:val="0"/>
          <w:sz w:val="24"/>
          <w:shd w:fill="auto" w:val="clear"/>
        </w:rPr>
        <w:t xml:space="preserve">2D Plot Group</w:t>
      </w:r>
      <w:r>
        <w:rPr>
          <w:rFonts w:ascii="Calibri" w:hAnsi="Calibri" w:cs="Calibri" w:eastAsia="Calibri"/>
          <w:color w:val="auto"/>
          <w:spacing w:val="0"/>
          <w:position w:val="0"/>
          <w:sz w:val="24"/>
          <w:shd w:fill="auto" w:val="clear"/>
        </w:rPr>
        <w:t xml:space="preserve">. Then, right-click </w:t>
      </w:r>
      <w:r>
        <w:rPr>
          <w:rFonts w:ascii="Calibri" w:hAnsi="Calibri" w:cs="Calibri" w:eastAsia="Calibri"/>
          <w:b/>
          <w:color w:val="auto"/>
          <w:spacing w:val="0"/>
          <w:position w:val="0"/>
          <w:sz w:val="24"/>
          <w:shd w:fill="auto" w:val="clear"/>
        </w:rPr>
        <w:t xml:space="preserve">2D Plot Group 1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Model Builder </w:t>
      </w:r>
      <w:r>
        <w:rPr>
          <w:rFonts w:ascii="Calibri" w:hAnsi="Calibri" w:cs="Calibri" w:eastAsia="Calibri"/>
          <w:color w:val="auto"/>
          <w:spacing w:val="0"/>
          <w:position w:val="0"/>
          <w:sz w:val="24"/>
          <w:shd w:fill="auto" w:val="clear"/>
        </w:rPr>
        <w:t xml:space="preserve">window and choose </w:t>
      </w:r>
      <w:r>
        <w:rPr>
          <w:rFonts w:ascii="Calibri" w:hAnsi="Calibri" w:cs="Calibri" w:eastAsia="Calibri"/>
          <w:b/>
          <w:color w:val="auto"/>
          <w:spacing w:val="0"/>
          <w:position w:val="0"/>
          <w:sz w:val="24"/>
          <w:shd w:fill="auto" w:val="clear"/>
        </w:rPr>
        <w:t xml:space="preserve">Surface</w:t>
      </w:r>
      <w:r>
        <w:rPr>
          <w:rFonts w:ascii="Calibri" w:hAnsi="Calibri" w:cs="Calibri" w:eastAsia="Calibri"/>
          <w:color w:val="auto"/>
          <w:spacing w:val="0"/>
          <w:position w:val="0"/>
          <w:sz w:val="24"/>
          <w:shd w:fill="auto" w:val="clear"/>
        </w:rPr>
        <w:t xml:space="preserve">. Then, locate the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Surface Settings</w:t>
      </w:r>
      <w:r>
        <w:rPr>
          <w:rFonts w:ascii="Calibri" w:hAnsi="Calibri" w:cs="Calibri" w:eastAsia="Calibri"/>
          <w:color w:val="auto"/>
          <w:spacing w:val="0"/>
          <w:position w:val="0"/>
          <w:sz w:val="24"/>
          <w:shd w:fill="auto" w:val="clear"/>
        </w:rPr>
        <w:t xml:space="preserve"> window and select </w:t>
      </w:r>
      <w:r>
        <w:rPr>
          <w:rFonts w:ascii="Calibri" w:hAnsi="Calibri" w:cs="Calibri" w:eastAsia="Calibri"/>
          <w:b/>
          <w:color w:val="auto"/>
          <w:spacing w:val="0"/>
          <w:position w:val="0"/>
          <w:sz w:val="24"/>
          <w:shd w:fill="auto" w:val="clear"/>
        </w:rPr>
        <w:t xml:space="preserve">Precursor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1.4.2.13</w:t>
        <w:tab/>
        <w:t xml:space="preserve">Locate the </w:t>
      </w:r>
      <w:r>
        <w:rPr>
          <w:rFonts w:ascii="Calibri" w:hAnsi="Calibri" w:cs="Calibri" w:eastAsia="Calibri"/>
          <w:b/>
          <w:color w:val="auto"/>
          <w:spacing w:val="0"/>
          <w:position w:val="0"/>
          <w:sz w:val="24"/>
          <w:shd w:fill="auto" w:val="clear"/>
        </w:rPr>
        <w:t xml:space="preserve">Expression</w:t>
      </w:r>
      <w:r>
        <w:rPr>
          <w:rFonts w:ascii="Calibri" w:hAnsi="Calibri" w:cs="Calibri" w:eastAsia="Calibri"/>
          <w:color w:val="auto"/>
          <w:spacing w:val="0"/>
          <w:position w:val="0"/>
          <w:sz w:val="24"/>
          <w:shd w:fill="auto" w:val="clear"/>
        </w:rPr>
        <w:t xml:space="preserve"> section in the </w:t>
      </w:r>
      <w:r>
        <w:rPr>
          <w:rFonts w:ascii="Calibri" w:hAnsi="Calibri" w:cs="Calibri" w:eastAsia="Calibri"/>
          <w:b/>
          <w:color w:val="auto"/>
          <w:spacing w:val="0"/>
          <w:position w:val="0"/>
          <w:sz w:val="24"/>
          <w:shd w:fill="auto" w:val="clear"/>
        </w:rPr>
        <w:t xml:space="preserve">Surface Settings</w:t>
      </w:r>
      <w:r>
        <w:rPr>
          <w:rFonts w:ascii="Calibri" w:hAnsi="Calibri" w:cs="Calibri" w:eastAsia="Calibri"/>
          <w:color w:val="auto"/>
          <w:spacing w:val="0"/>
          <w:position w:val="0"/>
          <w:sz w:val="24"/>
          <w:shd w:fill="auto" w:val="clear"/>
        </w:rPr>
        <w:t xml:space="preserve"> window. Here, click in the plus (+) symbol to open a new window and locate the follow route from the selection list (</w:t>
      </w:r>
      <w:r>
        <w:rPr>
          <w:rFonts w:ascii="Calibri" w:hAnsi="Calibri" w:cs="Calibri" w:eastAsia="Calibri"/>
          <w:b/>
          <w:color w:val="auto"/>
          <w:spacing w:val="0"/>
          <w:position w:val="0"/>
          <w:sz w:val="24"/>
          <w:shd w:fill="auto" w:val="clear"/>
        </w:rPr>
        <w:t xml:space="preserve">Model - Component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Magnetic Field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Magnetic</w:t>
      </w:r>
      <w:r>
        <w:rPr>
          <w:rFonts w:ascii="Calibri" w:hAnsi="Calibri" w:cs="Calibri" w:eastAsia="Calibri"/>
          <w:color w:val="auto"/>
          <w:spacing w:val="0"/>
          <w:position w:val="0"/>
          <w:sz w:val="24"/>
          <w:shd w:fill="auto" w:val="clear"/>
        </w:rPr>
        <w:t xml:space="preserve">). Here, select </w:t>
      </w:r>
      <w:r>
        <w:rPr>
          <w:rFonts w:ascii="Calibri" w:hAnsi="Calibri" w:cs="Calibri" w:eastAsia="Calibri"/>
          <w:b/>
          <w:color w:val="auto"/>
          <w:spacing w:val="0"/>
          <w:position w:val="0"/>
          <w:sz w:val="24"/>
          <w:shd w:fill="auto" w:val="clear"/>
        </w:rPr>
        <w:t xml:space="preserve">mf.normB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Magnetic flux density Norm</w:t>
      </w:r>
      <w:r>
        <w:rPr>
          <w:rFonts w:ascii="Calibri" w:hAnsi="Calibri" w:cs="Calibri" w:eastAsia="Calibri"/>
          <w:color w:val="auto"/>
          <w:spacing w:val="0"/>
          <w:position w:val="0"/>
          <w:sz w:val="24"/>
          <w:shd w:fill="auto" w:val="clear"/>
        </w:rPr>
        <w:t xml:space="preserve">. Finally, click on </w:t>
      </w:r>
      <w:r>
        <w:rPr>
          <w:rFonts w:ascii="Calibri" w:hAnsi="Calibri" w:cs="Calibri" w:eastAsia="Calibri"/>
          <w:b/>
          <w:color w:val="auto"/>
          <w:spacing w:val="0"/>
          <w:position w:val="0"/>
          <w:sz w:val="24"/>
          <w:shd w:fill="auto" w:val="clear"/>
        </w:rPr>
        <w:t xml:space="preserve">Graphic</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Surface Settings</w:t>
      </w:r>
      <w:r>
        <w:rPr>
          <w:rFonts w:ascii="Calibri" w:hAnsi="Calibri" w:cs="Calibri" w:eastAsia="Calibri"/>
          <w:color w:val="auto"/>
          <w:spacing w:val="0"/>
          <w:position w:val="0"/>
          <w:sz w:val="24"/>
          <w:shd w:fill="auto" w:val="clear"/>
        </w:rPr>
        <w:t xml:space="preserve"> window to plot the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Design and manufacturing of the electrical and magnetic stimulation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The electrical stimulator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composed by a circuit based on the Wien Bridge Oscillator and two parallel stainless-steel electrodes. The circuit is a RC oscillator of phase shift, which uses a positive and negative feedback. The Wien Bridge Oscillator is composed by a lead-lag network, which divides the input voltage by the combination of two arms of the bridge: a resistor  with a capacitor  in series, and a resistor  with a capacitor  in parallel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components modulate the frequency of the oscillator. To build the electrical stimulator device follow the next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Calculate the frequency using the resonant frequency 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are resistors and  are capacitors. Both  and  are placed in the two arms of the bridge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Use and to obtain a frequency of 60 kHz. Resistors and capacitors may be calculated if a different frequency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Design the circuit in such a way that voltage gain of the amplifier automatically compensates the amplitude changes of the output signal.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it is possible to observe the scheme of the circuit, while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section are listed the electronic components to build the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Calculate the combination of resistors to generate the four output voltages.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use a combination of resistors , ,  and  (equivalent resistance of 154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to generate a voltage of 50 Vp-p; resistors ,  and  in series (equivalent resistance of 47,3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to obtain a voltage of 100 Vp-p; resistors  and  in series (equivalent resistance of 25,3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to generate a voltage of 150 Vp-p; and a combination of resistors  and  (equivalent resistance of 16,8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to obtain a voltage of 200 Vp-p.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Use a transistor (TIP 31C) and a ferrite core transformer to implement a signal amplification stage. A toroidal ferrite core was used to wind an AWG 24 copper wire, completing a relation 1:200. Use two capacitors ( and ) of 100 nF in parallel before the transformer to rectify the signal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Prepare the PCB using a third-party PCB manufacturing service. The schematic diagram of the circuit is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Place all components on the PCB with antistatic tweezers. Use tin solder and soldering iron to solder all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Manufacture a plastic case with input connectors to protect the circuit. Implement three input connectors to energize the circuit (12 V, -12 V and ground). Use two input connectors to connect the electrodes. Include three switches to change the resistors combination to obtain the four output voltages. Assemble the electronic circuit into the plastic case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Manufacture two parallel stainless-steel electrodes (200 x 400 x 2 mm) and solder input connectors to each edge. The electrodes are located over Teflon or acrylic supports to eliminate any contact with the metal surface of the incubator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Use an autoclave at 394.15 K (121 &amp;#176;C) for 30 minutes to sterilize the electrodes and use ultraviolet over night to sterilize the wires that are in contact with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Test the electrical stimulation device. Adjust the power supply in series to generate an output voltage of +12 V and -12 V between the ground and positive and negative terminals. Verify the output voltage of the power supply with a multimeter. Connect each output of the power supply in the correct input of the electrical stimulator (+12 V, -12 V and ground). Connect each electrode in the correct input connector of the electrical stimulator. The polarity is not important, as we are working on AC current. Place a culture well-plate between of the electrodes and verify the output signal with an oscilloscope. Adjust the switches of the electrical stimulator to generate the four output voltages (50, 100, 150 and 200 Vp-p).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Safety recommendations. To avoid any issue when transferring or removing the electrodes from the incubator make sure that cables </w:t>
      </w:r>
      <w:r>
        <w:rPr>
          <w:rFonts w:ascii="Calibri" w:hAnsi="Calibri" w:cs="Calibri" w:eastAsia="Calibri"/>
          <w:color w:val="000000"/>
          <w:spacing w:val="0"/>
          <w:position w:val="0"/>
          <w:sz w:val="24"/>
          <w:shd w:fill="auto" w:val="clear"/>
        </w:rPr>
        <w:t xml:space="preserve">are not tangled. Disconnect cables from the oscillator before </w:t>
      </w:r>
      <w:r>
        <w:rPr>
          <w:rFonts w:ascii="Calibri" w:hAnsi="Calibri" w:cs="Calibri" w:eastAsia="Calibri"/>
          <w:color w:val="auto"/>
          <w:spacing w:val="0"/>
          <w:position w:val="0"/>
          <w:sz w:val="24"/>
          <w:shd w:fill="auto" w:val="clear"/>
        </w:rPr>
        <w:t xml:space="preserve">removing the electrodes from the incubator. N</w:t>
      </w:r>
      <w:r>
        <w:rPr>
          <w:rFonts w:ascii="Calibri" w:hAnsi="Calibri" w:cs="Calibri" w:eastAsia="Calibri"/>
          <w:color w:val="000000"/>
          <w:spacing w:val="0"/>
          <w:position w:val="0"/>
          <w:sz w:val="24"/>
          <w:shd w:fill="auto" w:val="clear"/>
        </w:rPr>
        <w:t xml:space="preserve">ever place the electrodes without the acrylic or Teflon supports.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The magnetic stimulator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Estimate the number of turns to guarantee a homogeneous MF inside the coil using the equation (2), that describes the MF inside a solenoid coil.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magnetic permeability of the vacuum (), N is the number of turns of the copper wire, I is the current, and h, which should be greater than its diameter, is the length of the solenoid coil.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Determine the number of turns by choosing a length (h) of 250 mm, current of 1 A and a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Manufacture the coil. Build a polyvinyl chloride (PVC) tube with a length of 250 mm and a diameter of 84 mm to wind an AWG 18 copper wire completing 450 turns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Dimensions were chosen based on the available space inside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Manufacture a cell culture well-plate support. Build a polymethyl methacrylate (PMMA) support to ensure that well-plates of 35 mm were always located in the middle of the coil where MFs are homogeneous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Manufacture a transformer to increase the current of the circuit. Build a transformer with an output of 1 A - 6 V AC to reach a maximum MF of 2 mT. The input voltage of the transformer was 110 V AC at 60 Hz. These parameters correspond to the output voltage and frequency of a South America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Connect the circuit. The transformer is connected directly to the outlet. Use a variable resistor (rheostat) to vary the current and generate MFs from 1 to 2 mT. Connect a fuse to protect the circuit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Use ultraviolet over night to sterilize the wires that are in contact with the incubator. Wrap the coil with transparent stretch film and use ethanol to sterilize the coil.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Test the MF device. Use a teslameter to measure the MF magnitude inside the coil. The teslameter probe was located in the center of the coil, allowing the measurement of MFs and currents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Vary the MF magnitude. Use a rheostat to modify the resistance of the circuit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 resistance value of 0.7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was used to generate MFs of 1 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Safety recommendations. To avoid any issue when transferring or removing the solenoid from the incubator make sure that cables are not tangled. Disconnect cables from the transformer before removing the solenoid from the incubator. Never place the solenoid without the PMMA support. Firmly grasp both PMMA support from the base and the solenoid when transferring or removing from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Computational simulation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Distributions of EFs and MFs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 the one hand, it was possible to observe the homogeneous distribution of EFs in the capacitive system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EF was plotted to observe in detail the magnitude of the field inside the biological sample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simulation was useful to parametrize the size of the electrodes and manufacture them to avoid the edge effect. On the other hand, it was possible to observe the homogeneous distribution of MFs generated by the solenoid coil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MF was plotted to observe in detail the magnitude of the field inside the coil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simulation was important measure the distance where the MF is the same and build the PMMA support. This support ensures a homogeneous distribution of the MF not only in the center of the coil, but also in the biological samples to be stimulated.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Signals generated by electrical and magnetic stimulators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Output signals generated by electrical stimulator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relevant to highlight that signals captured by the oscilloscope were directly taken in the electrodes, as whether the measurement is taken directly to the output cables, the voltages will be higher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voltage variation is given by the capacitance of electrodes. The output voltage oscillates in a range of &amp;plusmn; 5V at 60 kHz; for instance, the output signals were 54.9 Vp-p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113 Vp-p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153 Vp-p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and 204 Vp-p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for 50, 100, 150 and 200 Vp-p,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output signal generated by the magnetic stimulator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signal captured by the oscilloscope were directly taken in the output cables of the coil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output voltage oscillates in range of &amp;plusmn; 15V p-p at 60 Hz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Electrical stimulation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Circuit that generates tensions of 50, 100, 150 and 200 Vp-p at 60 kHz sine wave-form.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Printed circuit board within the case.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Electrodes inside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Magnetic stimulation device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magnetic stimulator device and the PMMA support.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Circuit to generate the MFs.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Computational simulation of EFs and MFs.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Distribution of EFs inside and outside the capacitive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Distribution of EFs within the hydrogel, the region of interest is indicated in a red detail.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Distribution of MFs inside and outside the coil.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Distribution of MFs in the center of the coil, the region of interest is indicated in a red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Sinusoidal signal generated by electrical stimulator. A) </w:t>
      </w:r>
      <w:r>
        <w:rPr>
          <w:rFonts w:ascii="Calibri" w:hAnsi="Calibri" w:cs="Calibri" w:eastAsia="Calibri"/>
          <w:color w:val="000000"/>
          <w:spacing w:val="0"/>
          <w:position w:val="0"/>
          <w:sz w:val="24"/>
          <w:shd w:fill="auto" w:val="clear"/>
        </w:rPr>
        <w:t xml:space="preserve">Signal verification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generated by the electrical stimulator.</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Signal at 50 Vp-p.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Signal at 100 Vp-p.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Signal at 150 Vp-p.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Signal at 200 Vp-p. All measurements oscillate in a range of &amp;plusmn; 5V at 60 kHz.</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Sinusoidal signal generated by the magnetic stimulator. A) </w:t>
      </w:r>
      <w:r>
        <w:rPr>
          <w:rFonts w:ascii="Calibri" w:hAnsi="Calibri" w:cs="Calibri" w:eastAsia="Calibri"/>
          <w:color w:val="000000"/>
          <w:spacing w:val="0"/>
          <w:position w:val="0"/>
          <w:sz w:val="24"/>
          <w:shd w:fill="auto" w:val="clear"/>
        </w:rPr>
        <w:t xml:space="preserve">Signal verification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generated by the magnetic stimulator.</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Signal at 15 Vp-p at 60 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Dimension of geometries that compose electric and magnetic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Dielectric properties of elements that compose electric and magnetic systems.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Treatments used to heal different pathologies that affect human tissues are pharmacological therapies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surgical interventions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which seek to relieve pain locally or replace affected tissues with explants or transplants. Recently, autologous cell therapy has been proposed as an alternative therapy to treat injured tissues, where cells are isolated from patient and expanded, through in vitro techniques, to be implanted at the site of the injury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Given that autologous cell therapy has demonstrated to have direct influence over tissue recovery, different strategies has been developed to increase the effectiveness of this technique. For instance, biophysical stimuli have been used as a non-invasive alternative therapy</w:t>
      </w:r>
      <w:r>
        <w:rPr>
          <w:rFonts w:ascii="Calibri" w:hAnsi="Calibri" w:cs="Calibri" w:eastAsia="Calibri"/>
          <w:color w:val="E36C0A"/>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stimulate several types of biological samples, modulating cell functionality by improving cell proliferation and molecular synthesis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Among the most used biophysical stimuli, electrostimulation and magnetotherapy have been widely applied to stimulate cells, tissue explants and scaffolds. It has been evidenced that electrostimulation reduces pain and increases healing processes of several tissues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Regarding the magnetotherapy, it has been described that this stimulus improves integration of implants with host tissues, accelerates healing processes, relieves pain locally and increases scar strength</w:t>
      </w:r>
      <w:r>
        <w:rPr>
          <w:rFonts w:ascii="Calibri" w:hAnsi="Calibri" w:cs="Calibri" w:eastAsia="Calibri"/>
          <w:color w:val="auto"/>
          <w:spacing w:val="0"/>
          <w:position w:val="0"/>
          <w:sz w:val="24"/>
          <w:shd w:fill="auto" w:val="clear"/>
          <w:vertAlign w:val="superscript"/>
        </w:rPr>
        <w:t xml:space="preserve">8,38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mentioned above, the combination of biomaterials, cell culture and external biophysical stimuli such as EFs and MFs, at in vitro level, has been introduced in tissue engineering as an alternative therapeutic technique to heal injured tissues</w:t>
      </w:r>
      <w:r>
        <w:rPr>
          <w:rFonts w:ascii="Calibri" w:hAnsi="Calibri" w:cs="Calibri" w:eastAsia="Calibri"/>
          <w:color w:val="auto"/>
          <w:spacing w:val="0"/>
          <w:position w:val="0"/>
          <w:sz w:val="24"/>
          <w:shd w:fill="auto" w:val="clear"/>
          <w:vertAlign w:val="superscript"/>
        </w:rPr>
        <w:t xml:space="preserve">8,39</w:t>
      </w:r>
      <w:r>
        <w:rPr>
          <w:rFonts w:ascii="Calibri" w:hAnsi="Calibri" w:cs="Calibri" w:eastAsia="Calibri"/>
          <w:color w:val="auto"/>
          <w:spacing w:val="0"/>
          <w:position w:val="0"/>
          <w:sz w:val="24"/>
          <w:shd w:fill="auto" w:val="clear"/>
        </w:rPr>
        <w:t xml:space="preserve">. However, finding a bioreactor that helps to stimulate different tissues, whether healthy or affected by traumatic pathologies, is a challenge. In this context, the present protocol aims to develop both electrical and magnetic stimulators. Currently, there are two possible schemes for applying EFs. The first method consists of generating EFs through direct coupling systems, which are used to evaluate cell migration and orientation</w:t>
      </w:r>
      <w:r>
        <w:rPr>
          <w:rFonts w:ascii="Calibri" w:hAnsi="Calibri" w:cs="Calibri" w:eastAsia="Calibri"/>
          <w:color w:val="auto"/>
          <w:spacing w:val="0"/>
          <w:position w:val="0"/>
          <w:sz w:val="24"/>
          <w:shd w:fill="auto" w:val="clear"/>
          <w:vertAlign w:val="superscript"/>
        </w:rPr>
        <w:t xml:space="preserve">40-42</w:t>
      </w:r>
      <w:r>
        <w:rPr>
          <w:rFonts w:ascii="Calibri" w:hAnsi="Calibri" w:cs="Calibri" w:eastAsia="Calibri"/>
          <w:color w:val="auto"/>
          <w:spacing w:val="0"/>
          <w:position w:val="0"/>
          <w:sz w:val="24"/>
          <w:shd w:fill="auto" w:val="clear"/>
        </w:rPr>
        <w:t xml:space="preserve">. However, there are limitations such as alterations in biocompatibility of the cell culture medium by electrodes in contact, possible changes in pH and molecular oxygen levels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direct coupled stimulation cannot amplify high-frequency signals. The output tends to vary with time, generating supply voltage changes. It has little temperature stability, due to this its operating points change and at low frequencies the capacitor fails and acts as an open circuit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Considering these limitations, the second method was implemented, where external parallel electrodes were used. This indirect coupling system method has evidenced an increase in cell proliferation and molecular synthesis</w:t>
      </w:r>
      <w:r>
        <w:rPr>
          <w:rFonts w:ascii="Calibri" w:hAnsi="Calibri" w:cs="Calibri" w:eastAsia="Calibri"/>
          <w:color w:val="auto"/>
          <w:spacing w:val="0"/>
          <w:position w:val="0"/>
          <w:sz w:val="24"/>
          <w:shd w:fill="auto" w:val="clear"/>
          <w:vertAlign w:val="superscript"/>
        </w:rPr>
        <w:t xml:space="preserve">3,7,17,22,44,45</w:t>
      </w:r>
      <w:r>
        <w:rPr>
          <w:rFonts w:ascii="Calibri" w:hAnsi="Calibri" w:cs="Calibri" w:eastAsia="Calibri"/>
          <w:color w:val="auto"/>
          <w:spacing w:val="0"/>
          <w:position w:val="0"/>
          <w:sz w:val="24"/>
          <w:shd w:fill="auto" w:val="clear"/>
        </w:rPr>
        <w:t xml:space="preserve">; however, the devices developed by different authors have not considered the size of electrodes to distribute homogeneously EFs. For instance, devices generate fixed voltages and frequencies, limiting their use in stimulating specific cells and tissues. Accordingly, in this study the size of the electrodes was modelled to ensure a homogeneous distribution of EFs over biological tissues. </w:t>
      </w:r>
      <w:r>
        <w:rPr>
          <w:rFonts w:ascii="Calibri" w:hAnsi="Calibri" w:cs="Calibri" w:eastAsia="Calibri"/>
          <w:color w:val="000000"/>
          <w:spacing w:val="0"/>
          <w:position w:val="0"/>
          <w:sz w:val="24"/>
          <w:shd w:fill="auto" w:val="clear"/>
        </w:rPr>
        <w:t xml:space="preserve">In addition, a circuit was designed to generate </w:t>
      </w:r>
      <w:r>
        <w:rPr>
          <w:rFonts w:ascii="Calibri" w:hAnsi="Calibri" w:cs="Calibri" w:eastAsia="Calibri"/>
          <w:color w:val="auto"/>
          <w:spacing w:val="0"/>
          <w:position w:val="0"/>
          <w:sz w:val="24"/>
          <w:shd w:fill="auto" w:val="clear"/>
        </w:rPr>
        <w:t xml:space="preserve">a frequency and high voltages </w:t>
      </w:r>
      <w:r>
        <w:rPr>
          <w:rFonts w:ascii="Calibri" w:hAnsi="Calibri" w:cs="Calibri" w:eastAsia="Calibri"/>
          <w:color w:val="000000"/>
          <w:spacing w:val="0"/>
          <w:position w:val="0"/>
          <w:sz w:val="24"/>
          <w:shd w:fill="auto" w:val="clear"/>
        </w:rPr>
        <w:t xml:space="preserve">between electrodes, creating different EFs that overcome the limitations caused by the impedance of cell culture well-plates and air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Solenoid coils are versatile devices that can be used to stimulate biological samples within the incubator, allowing that atmospheric conditions remain stable without affecting physiological features of biological samples. This advantage elucidates that solenoid coils are feasible alternatives more than Helmholtz coils, as these need to be bigger in size, preventing stimulation inside incubators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Stimulation of biological samples outside the incubator can lead in several issues such as cell culture contamination, cell stress, pH changes of culture media, among others. Given that different stimulator devices have been developed to stimulate several cell types and tissues</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it is relevant to build devices where MF intensities can be varied to stimulate a wide range of biological samples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Accordingly, in this protocol the magnetic stimulator is connected to a rheostat, which can vary the current that flows through the solenoid by modifying their resistance and current, parameters that are directly related to the generation of MFs. Another important feature to consider at the moment of building magnetic devices is the distribution of MFs. Here, a computational simulation was used to simulate the MF distribution inside the solenoid coil. This simulation allowed to calculate the number of turns of the copper wire and the length of the coil to generate homogeneous MFs in the middle of the coil. The computational simulation is a useful tool to calculate the number of biological samples to be stimulated, ensuring that all samples receive the same field strength</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tabs>
          <w:tab w:val="left" w:pos="2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biophysical stimulators developed in this protocol have some limitations. First, the electronic circuit designed for electrical stimulator generates four output voltages at a specific frequency. Although the circuit overcome the limitation of generating high voltages between electrodes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could be improved to generate variable voltages and frequencies. The circuit can be modified to generate different frequencies just calculating either resistors or capacitors using equation (1); however, it is possible to use variable resistors to vary manually the resistor value. Similarly, a variable resistor may be use in the amplification stage of the circuit to vary the output voltage. Second, the electronic circuit of the electrical stimulator generates sinusoidal signals. It would be useful to generate different kind of signals such as square, triangular, trapezoidal and ramp, as these types of signals could be used to stimulate a wide range of cells and biological samples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generate different type of signals, the operational amplifier can be replaced by a monolithic function generator, which can produce high quality waveforms of high-stability and accuracy with </w:t>
      </w:r>
      <w:r>
        <w:rPr>
          <w:rFonts w:ascii="Calibri" w:hAnsi="Calibri" w:cs="Calibri" w:eastAsia="Calibri"/>
          <w:color w:val="auto"/>
          <w:spacing w:val="0"/>
          <w:position w:val="0"/>
          <w:sz w:val="24"/>
          <w:shd w:fill="auto" w:val="clear"/>
        </w:rPr>
        <w:t xml:space="preserve">low amplitude, and the amplification stage can be replaced by a non-inverting operational amplifier or a stage with NPN transistors. Third, even though the magnetic stimulator generates small MF magnitudes, it has been evidenced that these intensities have direct impact over dynamics of biological samples</w:t>
      </w:r>
      <w:r>
        <w:rPr>
          <w:rFonts w:ascii="Calibri" w:hAnsi="Calibri" w:cs="Calibri" w:eastAsia="Calibri"/>
          <w:color w:val="auto"/>
          <w:spacing w:val="0"/>
          <w:position w:val="0"/>
          <w:sz w:val="24"/>
          <w:shd w:fill="auto" w:val="clear"/>
          <w:vertAlign w:val="superscript"/>
        </w:rPr>
        <w:t xml:space="preserve">24,28,30,38</w:t>
      </w:r>
      <w:r>
        <w:rPr>
          <w:rFonts w:ascii="Calibri" w:hAnsi="Calibri" w:cs="Calibri" w:eastAsia="Calibri"/>
          <w:color w:val="auto"/>
          <w:spacing w:val="0"/>
          <w:position w:val="0"/>
          <w:sz w:val="24"/>
          <w:shd w:fill="auto" w:val="clear"/>
        </w:rPr>
        <w:t xml:space="preserve">; however, the magnetic device could be improved to generate variable MFs and frequencies to stimulate a wide range of biological tissues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is a useful tool which provides a technological contribution to the scientific community that works on biophysical stimulation of biological tissues. These devices will allow researchers to use EFs and MFs to stimulate the function of healthy biological tissues or those altered by a particular pathology.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Considering this in further in vivo studies, different parameters and variables such as electrodes size, number of turns of the coil, stimuli strength and stimulation times would be determined to homogeneously distribute both EFs and MFs in animals such as pigs, calves, guinea pigs or rabbits. Additionally, bioreactors designed in this protocol can be extrapolated to clinical settings to improve regenerative techniques such as autologous cell implantation. Here, bioreactors can play an important role by stimulating biological samples, at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level, to improve the cellular and molecular features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cells, tissues and scaffolds before being implanted in the patient.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financial support provided by “Fondo Nacional de Financiamiento para la Ciencia, la Tecnolog&amp;#237;a, y la Innovaci&amp;#243;n -Fondo Francisco Jos&amp;#233; de Caldas- Minciencias” and Universidad Nacional de Colombia through the grant No. 80740-290-2020 and the support received by </w:t>
      </w:r>
      <w:r>
        <w:rPr>
          <w:rFonts w:ascii="Calibri" w:hAnsi="Calibri" w:cs="Calibri" w:eastAsia="Calibri"/>
          <w:i/>
          <w:color w:val="auto"/>
          <w:spacing w:val="0"/>
          <w:position w:val="0"/>
          <w:sz w:val="24"/>
          <w:shd w:fill="auto" w:val="clear"/>
        </w:rPr>
        <w:t xml:space="preserve">Valteam Tech - Research and Innovation </w:t>
      </w:r>
      <w:r>
        <w:rPr>
          <w:rFonts w:ascii="Calibri" w:hAnsi="Calibri" w:cs="Calibri" w:eastAsia="Calibri"/>
          <w:color w:val="auto"/>
          <w:spacing w:val="0"/>
          <w:position w:val="0"/>
          <w:sz w:val="24"/>
          <w:shd w:fill="auto" w:val="clear"/>
        </w:rPr>
        <w:t xml:space="preserve">for providing the equipment and technical support in the edition of the video.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Balint, R., Cassidy, N. J., Cartmell, S. H. Electrical Stimulation: A Novel Tool for Tissue Engineering. </w:t>
      </w:r>
      <w:r>
        <w:rPr>
          <w:rFonts w:ascii="Calibri" w:hAnsi="Calibri" w:cs="Calibri" w:eastAsia="Calibri"/>
          <w:i/>
          <w:color w:val="000000"/>
          <w:spacing w:val="0"/>
          <w:position w:val="0"/>
          <w:sz w:val="24"/>
          <w:shd w:fill="auto" w:val="clear"/>
        </w:rPr>
        <w:t xml:space="preserve">Tissue Engineering Part B: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Ercan, B., Webster, T. J. The effect of biphasic electrical stimulation on osteoblast function at anodized nanotubular titanium surfaces.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(13), 3684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Brighton, C., Wang, W., Clark, C. The effect of electrical fields on gene and protein expression in human osteoarthritic cartilage explants. </w:t>
      </w:r>
      <w:r>
        <w:rPr>
          <w:rFonts w:ascii="Calibri" w:hAnsi="Calibri" w:cs="Calibri" w:eastAsia="Calibri"/>
          <w:i/>
          <w:color w:val="000000"/>
          <w:spacing w:val="0"/>
          <w:position w:val="0"/>
          <w:sz w:val="24"/>
          <w:shd w:fill="auto" w:val="clear"/>
        </w:rPr>
        <w:t xml:space="preserve">The Journal of Bone and Joint Surgery-American Volume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(4), 833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Baerov, R. M., Morega, A. M., Morega, M. Analysis of magnetotherapy effects for post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traumatic recovery of limb fractures. </w:t>
      </w:r>
      <w:r>
        <w:rPr>
          <w:rFonts w:ascii="Calibri" w:hAnsi="Calibri" w:cs="Calibri" w:eastAsia="Calibri"/>
          <w:i/>
          <w:color w:val="000000"/>
          <w:spacing w:val="0"/>
          <w:position w:val="0"/>
          <w:sz w:val="24"/>
          <w:shd w:fill="auto" w:val="clear"/>
        </w:rPr>
        <w:t xml:space="preserve">Revue Roumaine des Sciences Techniques</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S&amp;#233;rie &amp;#233;lectrotechnique et &amp;#233;nerg&amp;#233;tique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Escobar, J. F. et al. In Vitro Evaluation of the Effect of Stimulation with Magnetic Fields on Chondrocytes. </w:t>
      </w:r>
      <w:r>
        <w:rPr>
          <w:rFonts w:ascii="Calibri" w:hAnsi="Calibri" w:cs="Calibri" w:eastAsia="Calibri"/>
          <w:i/>
          <w:color w:val="000000"/>
          <w:spacing w:val="0"/>
          <w:position w:val="0"/>
          <w:sz w:val="24"/>
          <w:shd w:fill="auto" w:val="clear"/>
        </w:rPr>
        <w:t xml:space="preserve">Bioelectromagnetics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Brighton, C.,  Wang, W., Clark, C. Up-regulation of matrix in bovine articular cartilage explants by electric fields.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(2), 556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Xu, J., Wang, W., Clark, C., Brighton, C. Signal transduction in electrically stimulated articular chondrocytes involves translocation of extracellular calcium through voltage-gated channels. </w:t>
      </w:r>
      <w:r>
        <w:rPr>
          <w:rFonts w:ascii="Calibri" w:hAnsi="Calibri" w:cs="Calibri" w:eastAsia="Calibri"/>
          <w:i/>
          <w:color w:val="000000"/>
          <w:spacing w:val="0"/>
          <w:position w:val="0"/>
          <w:sz w:val="24"/>
          <w:shd w:fill="auto" w:val="clear"/>
        </w:rPr>
        <w:t xml:space="preserve">Osteoarthritis and Cartilage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Xia, Y.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Magnetic field and nano-scaffolds with stem cells to enhance bone regeneration.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Richter, A., Barto</w:t>
      </w:r>
      <w:r>
        <w:rPr>
          <w:rFonts w:ascii="Calibri" w:hAnsi="Calibri" w:cs="Calibri" w:eastAsia="Calibri"/>
          <w:color w:val="000000"/>
          <w:spacing w:val="0"/>
          <w:position w:val="0"/>
          <w:sz w:val="24"/>
          <w:shd w:fill="auto" w:val="clear"/>
        </w:rPr>
        <w:t xml:space="preserve">š, M., Ferkov&amp;#225;, Ž. Physical Analysis of Pulse Low-Dynamic Magnetic Field Applied in Physiotherapy BT - </w:t>
      </w:r>
      <w:r>
        <w:rPr>
          <w:rFonts w:ascii="Calibri" w:hAnsi="Calibri" w:cs="Calibri" w:eastAsia="Calibri"/>
          <w:i/>
          <w:color w:val="000000"/>
          <w:spacing w:val="0"/>
          <w:position w:val="0"/>
          <w:sz w:val="24"/>
          <w:shd w:fill="auto" w:val="clear"/>
        </w:rPr>
        <w:t xml:space="preserve">World Congress on Medical Physics and Biomedical Engineering 2018</w:t>
      </w:r>
      <w:r>
        <w:rPr>
          <w:rFonts w:ascii="Calibri" w:hAnsi="Calibri" w:cs="Calibri" w:eastAsia="Calibri"/>
          <w:color w:val="000000"/>
          <w:spacing w:val="0"/>
          <w:position w:val="0"/>
          <w:sz w:val="24"/>
          <w:shd w:fill="auto" w:val="clear"/>
        </w:rPr>
        <w:t xml:space="preserve">.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Miyakoshi, J. Effects of static magnetic fields at the cellular level.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K., Guo, J., Ge, Z., Zhang, J. Nanosecond Pulsed Electric Fields (nsPEFs) Regulate Phenotypes of Chondrocytes through Wnt/&amp;#946;-catenin Signaling Pathway.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(5836),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Brighton, C. T., Unger, A. S., Stambough, J. L. In vitro growth of bovine articular cartilage chondrocytes in various capacitively coupled electrical fields. </w:t>
      </w:r>
      <w:r>
        <w:rPr>
          <w:rFonts w:ascii="Calibri" w:hAnsi="Calibri" w:cs="Calibri" w:eastAsia="Calibri"/>
          <w:i/>
          <w:color w:val="000000"/>
          <w:spacing w:val="0"/>
          <w:position w:val="0"/>
          <w:sz w:val="24"/>
          <w:shd w:fill="auto" w:val="clear"/>
        </w:rPr>
        <w:t xml:space="preserve">Journal of Orthopaedic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Armstrong, P. F., Brighton, C., Star, A. M. Capacitively coupled electrical stimulation of bovine growth plate chondrocytes grown in pellet form. </w:t>
      </w:r>
      <w:r>
        <w:rPr>
          <w:rFonts w:ascii="Calibri" w:hAnsi="Calibri" w:cs="Calibri" w:eastAsia="Calibri"/>
          <w:i/>
          <w:color w:val="000000"/>
          <w:spacing w:val="0"/>
          <w:position w:val="0"/>
          <w:sz w:val="24"/>
          <w:shd w:fill="auto" w:val="clear"/>
        </w:rPr>
        <w:t xml:space="preserve">Journal of Orthopaedic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Brighton, C., Townsend, P. Increased cAMP production after short-term capacitively coupled stimulation in bovine growth plate chondrocytes. </w:t>
      </w:r>
      <w:r>
        <w:rPr>
          <w:rFonts w:ascii="Calibri" w:hAnsi="Calibri" w:cs="Calibri" w:eastAsia="Calibri"/>
          <w:i/>
          <w:color w:val="000000"/>
          <w:spacing w:val="0"/>
          <w:position w:val="0"/>
          <w:sz w:val="24"/>
          <w:shd w:fill="auto" w:val="clear"/>
        </w:rPr>
        <w:t xml:space="preserve">Journal of Orthopaedic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Brighton, C. T., Jensen, L., Pollack, S. R., Tolin, B. S., Clark, C. Proliferative and synthetic response of bovine growth plate chondrocytes to various capacitively coupled electrical fields. </w:t>
      </w:r>
      <w:r>
        <w:rPr>
          <w:rFonts w:ascii="Calibri" w:hAnsi="Calibri" w:cs="Calibri" w:eastAsia="Calibri"/>
          <w:i/>
          <w:color w:val="000000"/>
          <w:spacing w:val="0"/>
          <w:position w:val="0"/>
          <w:sz w:val="24"/>
          <w:shd w:fill="auto" w:val="clear"/>
        </w:rPr>
        <w:t xml:space="preserve">Journal of Orthopaedic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765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Brighton, C. T., Okereke, E., Pollack, S. R., Clark, C. In vitro bone-cell response to a capacitively coupled electrical field. The role of field strength, pulse pattern, and duty cycle.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Wang, W., Wang, Z. , Zhang, G., Clark, C., Brighton, C. T. Up-regulation of chondrocyte matrix genes and products by electric fields.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427</w:t>
      </w:r>
      <w:r>
        <w:rPr>
          <w:rFonts w:ascii="Calibri" w:hAnsi="Calibri" w:cs="Calibri" w:eastAsia="Calibri"/>
          <w:color w:val="000000"/>
          <w:spacing w:val="0"/>
          <w:position w:val="0"/>
          <w:sz w:val="24"/>
          <w:shd w:fill="auto" w:val="clear"/>
        </w:rPr>
        <w:t xml:space="preserve"> SUPPL.),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Hartig, M., Joos, U., Wiesmann, H. P. Capacitively coupled electric fields accelerate proliferation of osteoblast-like primary cells and increase bone extracellular matrix formation in vitro.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Kim, I. S.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Biphasic electric current stimulates proliferation and induces VEGF production in osteoblasts. </w:t>
      </w:r>
      <w:r>
        <w:rPr>
          <w:rFonts w:ascii="Calibri" w:hAnsi="Calibri" w:cs="Calibri" w:eastAsia="Calibri"/>
          <w:i/>
          <w:color w:val="000000"/>
          <w:spacing w:val="0"/>
          <w:position w:val="0"/>
          <w:sz w:val="24"/>
          <w:shd w:fill="auto" w:val="clear"/>
        </w:rPr>
        <w:t xml:space="preserve">Biochimica et Biophysica Acta (BBA) - Molecular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1763</w:t>
      </w:r>
      <w:r>
        <w:rPr>
          <w:rFonts w:ascii="Calibri" w:hAnsi="Calibri" w:cs="Calibri" w:eastAsia="Calibri"/>
          <w:color w:val="000000"/>
          <w:spacing w:val="0"/>
          <w:position w:val="0"/>
          <w:sz w:val="24"/>
          <w:shd w:fill="auto" w:val="clear"/>
        </w:rPr>
        <w:t xml:space="preserve"> (9),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Kim, I.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Novel Effect of Biphasic Electric Current on In Vitro Osteogenesis and Cytokine Production in Human Mesenchymal Stromal Cells.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2411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Kim I.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Novel action of biphasic electric current in vitro osteogenesis of human bone marrow mesenchymal stromal cells coupled with VEGF production.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Nakasuji, S., Morita, Y., Tanaka, K., Tanaka, T., Nakamachi, E. Effect of pulse electric field stimulation on chondrocytes. </w:t>
      </w:r>
      <w:r>
        <w:rPr>
          <w:rFonts w:ascii="Calibri" w:hAnsi="Calibri" w:cs="Calibri" w:eastAsia="Calibri"/>
          <w:i/>
          <w:color w:val="000000"/>
          <w:spacing w:val="0"/>
          <w:position w:val="0"/>
          <w:sz w:val="24"/>
          <w:shd w:fill="auto" w:val="clear"/>
        </w:rPr>
        <w:t xml:space="preserve">Asian Pacific Conference for Materials and Mechanics. 2009 Yokohama, Japan, Novemb. 13-16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Au, H. T. H., Cheng, I., Chowdhury, M. F., Radisic, M. Interactive effects of surface topography and pulsatile electrical field stimulation on orientation and elongation of fibroblasts and cardiomyocytes.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(29), 4277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Vanessa, N.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exposure of human chondrocytes to pulsed electromagnetic fields. </w:t>
      </w:r>
      <w:r>
        <w:rPr>
          <w:rFonts w:ascii="Calibri" w:hAnsi="Calibri" w:cs="Calibri" w:eastAsia="Calibri"/>
          <w:i/>
          <w:color w:val="000000"/>
          <w:spacing w:val="0"/>
          <w:position w:val="0"/>
          <w:sz w:val="24"/>
          <w:shd w:fill="auto" w:val="clear"/>
        </w:rPr>
        <w:t xml:space="preserve">European Journal of Histochemistry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Pezzetti, F.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Effects of pulsed electromagnetic fields on human chondrocytes: An in vitro study. </w:t>
      </w:r>
      <w:r>
        <w:rPr>
          <w:rFonts w:ascii="Calibri" w:hAnsi="Calibri" w:cs="Calibri" w:eastAsia="Calibri"/>
          <w:i/>
          <w:color w:val="000000"/>
          <w:spacing w:val="0"/>
          <w:position w:val="0"/>
          <w:sz w:val="24"/>
          <w:shd w:fill="auto" w:val="clear"/>
        </w:rPr>
        <w:t xml:space="preserve">Calcified Tissue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 (1999).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 Mattei, M.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Effects of electromagnetic fields on proteoglycan metabolism of bovine articular cartilage explants. </w:t>
      </w:r>
      <w:r>
        <w:rPr>
          <w:rFonts w:ascii="Calibri" w:hAnsi="Calibri" w:cs="Calibri" w:eastAsia="Calibri"/>
          <w:i/>
          <w:color w:val="000000"/>
          <w:spacing w:val="0"/>
          <w:position w:val="0"/>
          <w:sz w:val="24"/>
          <w:shd w:fill="auto" w:val="clear"/>
        </w:rPr>
        <w:t xml:space="preserve">Connective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Sollazzo, V., Massari, L., Caruso, A., Mattei, M., Pezzetti, F. Effects of Low-Frequency Pulsed Electromagnetic Fields on Human Osteoblast-Like Cells In Wtro. </w:t>
      </w:r>
      <w:r>
        <w:rPr>
          <w:rFonts w:ascii="Calibri" w:hAnsi="Calibri" w:cs="Calibri" w:eastAsia="Calibri"/>
          <w:i/>
          <w:color w:val="000000"/>
          <w:spacing w:val="0"/>
          <w:position w:val="0"/>
          <w:sz w:val="24"/>
          <w:shd w:fill="auto" w:val="clear"/>
        </w:rPr>
        <w:t xml:space="preserve">Electromagnetobiology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Martino, C. F., Perea, H., Hopfner, U., Ferguson, V. L., Wintermantel, E. Effects of weak static magnetic fields on endothelial cells. </w:t>
      </w:r>
      <w:r>
        <w:rPr>
          <w:rFonts w:ascii="Calibri" w:hAnsi="Calibri" w:cs="Calibri" w:eastAsia="Calibri"/>
          <w:i/>
          <w:color w:val="000000"/>
          <w:spacing w:val="0"/>
          <w:position w:val="0"/>
          <w:sz w:val="24"/>
          <w:shd w:fill="auto" w:val="clear"/>
        </w:rPr>
        <w:t xml:space="preserve">Bioelectromagnetics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 296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Wada, K.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Design and implementation of multi-frequency magnetic field generator producing sinusoidal current waveform for biological researches, in </w:t>
      </w:r>
      <w:r>
        <w:rPr>
          <w:rFonts w:ascii="Calibri" w:hAnsi="Calibri" w:cs="Calibri" w:eastAsia="Calibri"/>
          <w:i/>
          <w:color w:val="000000"/>
          <w:spacing w:val="0"/>
          <w:position w:val="0"/>
          <w:sz w:val="24"/>
          <w:shd w:fill="auto" w:val="clear"/>
        </w:rPr>
        <w:t xml:space="preserve">2016 18th European Conference on Power Electronics and Applications (EPE’16 ECCE Europe)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Cho, H., Kim, S., Kim, K. K., Kim, K., Kim, K. Pulsed Electromagnetic Fields Stimulate Cellular Proliferation in Different Types of Cells. </w:t>
      </w:r>
      <w:r>
        <w:rPr>
          <w:rFonts w:ascii="Calibri" w:hAnsi="Calibri" w:cs="Calibri" w:eastAsia="Calibri"/>
          <w:i/>
          <w:color w:val="000000"/>
          <w:spacing w:val="0"/>
          <w:position w:val="0"/>
          <w:sz w:val="24"/>
          <w:shd w:fill="auto" w:val="clear"/>
        </w:rPr>
        <w:t xml:space="preserve">IEEE Transactions on Magnetics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Yan, J., Dong, L., Zhang, B., Qi, N. Effects of extremely low-frequency magnetic field on growth and differentiation of human mesenchymal stem cells. </w:t>
      </w:r>
      <w:r>
        <w:rPr>
          <w:rFonts w:ascii="Calibri" w:hAnsi="Calibri" w:cs="Calibri" w:eastAsia="Calibri"/>
          <w:i/>
          <w:color w:val="000000"/>
          <w:spacing w:val="0"/>
          <w:position w:val="0"/>
          <w:sz w:val="24"/>
          <w:shd w:fill="auto" w:val="clear"/>
        </w:rPr>
        <w:t xml:space="preserve">Electromagnetic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Enoch, S., Grey, J. E., Harding, K. G. ABC of wound healing. Non-surgical and drug treatments. </w:t>
      </w:r>
      <w:r>
        <w:rPr>
          <w:rFonts w:ascii="Calibri" w:hAnsi="Calibri" w:cs="Calibri" w:eastAsia="Calibri"/>
          <w:i/>
          <w:color w:val="000000"/>
          <w:spacing w:val="0"/>
          <w:position w:val="0"/>
          <w:sz w:val="24"/>
          <w:shd w:fill="auto" w:val="clear"/>
        </w:rPr>
        <w:t xml:space="preserve">BMJ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 (7546), 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Bhosale, A. M., Richardson, J. B. Articular cartilage: Structure, injuries and review of management. </w:t>
      </w:r>
      <w:r>
        <w:rPr>
          <w:rFonts w:ascii="Calibri" w:hAnsi="Calibri" w:cs="Calibri" w:eastAsia="Calibri"/>
          <w:i/>
          <w:color w:val="000000"/>
          <w:spacing w:val="0"/>
          <w:position w:val="0"/>
          <w:sz w:val="24"/>
          <w:shd w:fill="auto" w:val="clear"/>
        </w:rPr>
        <w:t xml:space="preserve">British Medical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 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Al Hamed, R., Bazarbachi, A. H., Malard, F., Harousseau, J.-L., Mohty, M. Current status of autologous stem cell transplantation for multiple myeloma. </w:t>
      </w:r>
      <w:r>
        <w:rPr>
          <w:rFonts w:ascii="Calibri" w:hAnsi="Calibri" w:cs="Calibri" w:eastAsia="Calibri"/>
          <w:i/>
          <w:color w:val="000000"/>
          <w:spacing w:val="0"/>
          <w:position w:val="0"/>
          <w:sz w:val="24"/>
          <w:shd w:fill="auto" w:val="clear"/>
        </w:rPr>
        <w:t xml:space="preserve">Blood Cancer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44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Massari, L.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Biophysical stimulation of bone and cartilage: state of the art and future perspectives. </w:t>
      </w:r>
      <w:r>
        <w:rPr>
          <w:rFonts w:ascii="Calibri" w:hAnsi="Calibri" w:cs="Calibri" w:eastAsia="Calibri"/>
          <w:i/>
          <w:color w:val="000000"/>
          <w:spacing w:val="0"/>
          <w:position w:val="0"/>
          <w:sz w:val="24"/>
          <w:shd w:fill="auto" w:val="clear"/>
        </w:rPr>
        <w:t xml:space="preserve">International Orthopaedics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Naskar, S., Kumaran, V., Basu, B. Reprogramming the Stem Cell Behavior by Shear Stress and Electric Field Stimulation: Lab-on-a-Chip Based Biomicrofluidics in Regenerative Medicine. </w:t>
      </w:r>
      <w:r>
        <w:rPr>
          <w:rFonts w:ascii="Calibri" w:hAnsi="Calibri" w:cs="Calibri" w:eastAsia="Calibri"/>
          <w:i/>
          <w:color w:val="000000"/>
          <w:spacing w:val="0"/>
          <w:position w:val="0"/>
          <w:sz w:val="24"/>
          <w:shd w:fill="auto" w:val="clear"/>
        </w:rPr>
        <w:t xml:space="preserve">Regenerative Engineering and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Hunckler, J., de Mel, A. A current affair: electrotherapy in wound healing. </w:t>
      </w:r>
      <w:r>
        <w:rPr>
          <w:rFonts w:ascii="Calibri" w:hAnsi="Calibri" w:cs="Calibri" w:eastAsia="Calibri"/>
          <w:i/>
          <w:color w:val="000000"/>
          <w:spacing w:val="0"/>
          <w:position w:val="0"/>
          <w:sz w:val="24"/>
          <w:shd w:fill="auto" w:val="clear"/>
        </w:rPr>
        <w:t xml:space="preserve">Journal of Multidisciplinary Healthcare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Henry, S. L., Concannon, M. J., Yee, G. J. The effect of magnetic fields on wound healing: experimental study and review of the literature. </w:t>
      </w:r>
      <w:r>
        <w:rPr>
          <w:rFonts w:ascii="Calibri" w:hAnsi="Calibri" w:cs="Calibri" w:eastAsia="Calibri"/>
          <w:i/>
          <w:color w:val="000000"/>
          <w:spacing w:val="0"/>
          <w:position w:val="0"/>
          <w:sz w:val="24"/>
          <w:shd w:fill="auto" w:val="clear"/>
        </w:rPr>
        <w:t xml:space="preserve">Eplasty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Hiemer, B.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 of electric stimulation on human chondrocytes and mesenchymal stem cells under normoxia and hypoxia. </w:t>
      </w:r>
      <w:r>
        <w:rPr>
          <w:rFonts w:ascii="Calibri" w:hAnsi="Calibri" w:cs="Calibri" w:eastAsia="Calibri"/>
          <w:i/>
          <w:color w:val="000000"/>
          <w:spacing w:val="0"/>
          <w:position w:val="0"/>
          <w:sz w:val="24"/>
          <w:shd w:fill="auto" w:val="clear"/>
        </w:rPr>
        <w:t xml:space="preserve">Molecular Medicine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2141 (2081).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Chao, P. H. et al. Chondrocyte translocation response to direct current electric fields.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 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Zhao, M., Bai, H., Wang, E., Forrester, J., McCaig, C. Electrical stimulation directly induces pre-angiogenic responses in vascular endothelial cells by signaling through VEGF receptors.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 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Li, X., Kolega, J. Effects of direct current electric fields on cell migration and actin filament distribution in bovine vascular endothelial cells. </w:t>
      </w:r>
      <w:r>
        <w:rPr>
          <w:rFonts w:ascii="Calibri" w:hAnsi="Calibri" w:cs="Calibri" w:eastAsia="Calibri"/>
          <w:i/>
          <w:color w:val="000000"/>
          <w:spacing w:val="0"/>
          <w:position w:val="0"/>
          <w:sz w:val="24"/>
          <w:shd w:fill="auto" w:val="clear"/>
        </w:rPr>
        <w:t xml:space="preserve">Journal of 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(5),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Singh, B., Dixit, A. Multistage amplifier and tuned amplifier. </w:t>
      </w:r>
      <w:r>
        <w:rPr>
          <w:rFonts w:ascii="Calibri" w:hAnsi="Calibri" w:cs="Calibri" w:eastAsia="Calibri"/>
          <w:i/>
          <w:color w:val="000000"/>
          <w:spacing w:val="0"/>
          <w:position w:val="0"/>
          <w:sz w:val="24"/>
          <w:shd w:fill="auto" w:val="clear"/>
        </w:rPr>
        <w:t xml:space="preserve">Analog Electronics</w:t>
      </w:r>
      <w:r>
        <w:rPr>
          <w:rFonts w:ascii="Calibri" w:hAnsi="Calibri" w:cs="Calibri" w:eastAsia="Calibri"/>
          <w:color w:val="000000"/>
          <w:spacing w:val="0"/>
          <w:position w:val="0"/>
          <w:sz w:val="24"/>
          <w:shd w:fill="auto" w:val="clear"/>
        </w:rPr>
        <w:t xml:space="preserve">, Boston, MA: Laxmi publications (P) LTD,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Esfandiari, E.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effect of high frequency electric field on enhancement of chondrogenesis in human adipose-derived stem cells. </w:t>
      </w:r>
      <w:r>
        <w:rPr>
          <w:rFonts w:ascii="Calibri" w:hAnsi="Calibri" w:cs="Calibri" w:eastAsia="Calibri"/>
          <w:i/>
          <w:color w:val="000000"/>
          <w:spacing w:val="0"/>
          <w:position w:val="0"/>
          <w:sz w:val="24"/>
          <w:shd w:fill="auto" w:val="clear"/>
        </w:rPr>
        <w:t xml:space="preserve">Iranian Journal Basic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Mardani, M. et al. Induction of chondrogenic differentiation of human adipose-derived stem cells by low frequency electric field. </w:t>
      </w:r>
      <w:r>
        <w:rPr>
          <w:rFonts w:ascii="Calibri" w:hAnsi="Calibri" w:cs="Calibri" w:eastAsia="Calibri"/>
          <w:i/>
          <w:color w:val="000000"/>
          <w:spacing w:val="0"/>
          <w:position w:val="0"/>
          <w:sz w:val="24"/>
          <w:shd w:fill="auto" w:val="clear"/>
        </w:rPr>
        <w:t xml:space="preserve">Advanced Biomedical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Karaman, O., G&amp;#252;m&amp;#252;</w:t>
      </w:r>
      <w:r>
        <w:rPr>
          <w:rFonts w:ascii="Calibri" w:hAnsi="Calibri" w:cs="Calibri" w:eastAsia="Calibri"/>
          <w:color w:val="000000"/>
          <w:spacing w:val="0"/>
          <w:position w:val="0"/>
          <w:sz w:val="24"/>
          <w:shd w:fill="auto" w:val="clear"/>
        </w:rPr>
        <w:t xml:space="preserve">şay, M., Demirci, E. A., Kaya, A. Comparative assessment of pulsed electromagnetic fields (PEMF) and pulsed radio frequency energy (PRFE) on an in vitro wound healing model. </w:t>
      </w:r>
      <w:r>
        <w:rPr>
          <w:rFonts w:ascii="Calibri" w:hAnsi="Calibri" w:cs="Calibri" w:eastAsia="Calibri"/>
          <w:i/>
          <w:color w:val="000000"/>
          <w:spacing w:val="0"/>
          <w:position w:val="0"/>
          <w:sz w:val="24"/>
          <w:shd w:fill="auto" w:val="clear"/>
        </w:rPr>
        <w:t xml:space="preserve">International Journal of Applied Electromagnetics and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Glinka, M. et al. Test chambers for cell culture in static magnetic field. </w:t>
      </w:r>
      <w:r>
        <w:rPr>
          <w:rFonts w:ascii="Calibri" w:hAnsi="Calibri" w:cs="Calibri" w:eastAsia="Calibri"/>
          <w:i/>
          <w:color w:val="000000"/>
          <w:spacing w:val="0"/>
          <w:position w:val="0"/>
          <w:sz w:val="24"/>
          <w:shd w:fill="auto" w:val="clear"/>
        </w:rPr>
        <w:t xml:space="preserve">Journal of Magnetism and Magnetic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331</w:t>
      </w:r>
      <w:r>
        <w:rPr>
          <w:rFonts w:ascii="Calibri" w:hAnsi="Calibri" w:cs="Calibri" w:eastAsia="Calibri"/>
          <w:color w:val="000000"/>
          <w:spacing w:val="0"/>
          <w:position w:val="0"/>
          <w:sz w:val="24"/>
          <w:shd w:fill="auto" w:val="clear"/>
        </w:rPr>
        <w:t xml:space="preserve">,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Vacek, T. P. et al. Electrical stimulation of cardiomyocytes activates mitochondrial matrix metalloproteinase causing electrical remodeling.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404</w:t>
      </w:r>
      <w:r>
        <w:rPr>
          <w:rFonts w:ascii="Calibri" w:hAnsi="Calibri" w:cs="Calibri" w:eastAsia="Calibri"/>
          <w:color w:val="000000"/>
          <w:spacing w:val="0"/>
          <w:position w:val="0"/>
          <w:sz w:val="24"/>
          <w:shd w:fill="auto" w:val="clear"/>
        </w:rPr>
        <w:t xml:space="preserve"> (3), 762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Okutsu, S. et al. Electric Pulse Stimulation Induces NMDA Glutamate Receptor mRNA in NIH3T3 Mouse Fibroblasts. </w:t>
      </w:r>
      <w:r>
        <w:rPr>
          <w:rFonts w:ascii="Calibri" w:hAnsi="Calibri" w:cs="Calibri" w:eastAsia="Calibri"/>
          <w:i/>
          <w:color w:val="000000"/>
          <w:spacing w:val="0"/>
          <w:position w:val="0"/>
          <w:sz w:val="24"/>
          <w:shd w:fill="auto" w:val="clear"/>
        </w:rPr>
        <w:t xml:space="preserve">The Tohoku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(2),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(2008).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