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6B042A" w:rsidRDefault="003A49C2" w:rsidP="009A0E7C">
      <w:pPr>
        <w:pStyle w:val="BodyText"/>
        <w:outlineLvl w:val="0"/>
        <w:rPr>
          <w:rFonts w:asciiTheme="minorHAnsi" w:hAnsiTheme="minorHAnsi" w:cstheme="minorHAnsi"/>
          <w:b/>
          <w:i w:val="0"/>
          <w:sz w:val="22"/>
          <w:szCs w:val="22"/>
        </w:rPr>
      </w:pPr>
    </w:p>
    <w:p w14:paraId="2D8055D2" w14:textId="5C93D63C" w:rsidR="004E0C5A" w:rsidRPr="006B042A" w:rsidRDefault="004E0C5A" w:rsidP="004E0C5A">
      <w:pPr>
        <w:outlineLvl w:val="0"/>
        <w:rPr>
          <w:rFonts w:asciiTheme="minorHAnsi" w:eastAsia="Times New Roman" w:hAnsiTheme="minorHAnsi" w:cstheme="minorHAnsi"/>
          <w:b/>
          <w:szCs w:val="24"/>
        </w:rPr>
      </w:pPr>
      <w:r w:rsidRPr="006B042A">
        <w:rPr>
          <w:rFonts w:asciiTheme="minorHAnsi" w:eastAsia="Times New Roman" w:hAnsiTheme="minorHAnsi" w:cstheme="minorHAnsi"/>
          <w:b/>
          <w:szCs w:val="24"/>
        </w:rPr>
        <w:t xml:space="preserve">Submission ID #:  </w:t>
      </w:r>
      <w:r w:rsidR="00D20A0F" w:rsidRPr="006B042A">
        <w:rPr>
          <w:rFonts w:asciiTheme="minorHAnsi" w:eastAsia="Times New Roman" w:hAnsiTheme="minorHAnsi" w:cstheme="minorHAnsi"/>
          <w:b/>
          <w:szCs w:val="24"/>
        </w:rPr>
        <w:t>62093</w:t>
      </w:r>
    </w:p>
    <w:p w14:paraId="2F6924E5" w14:textId="35BFC458" w:rsidR="004E0C5A" w:rsidRPr="006B042A" w:rsidDel="00A12F8F" w:rsidRDefault="004E0C5A" w:rsidP="004E0C5A">
      <w:pPr>
        <w:outlineLvl w:val="0"/>
        <w:rPr>
          <w:rFonts w:asciiTheme="minorHAnsi" w:eastAsia="Times New Roman" w:hAnsiTheme="minorHAnsi" w:cstheme="minorHAnsi"/>
          <w:b/>
          <w:szCs w:val="24"/>
        </w:rPr>
      </w:pPr>
      <w:r w:rsidRPr="006B042A">
        <w:rPr>
          <w:rFonts w:asciiTheme="minorHAnsi" w:eastAsia="Times New Roman" w:hAnsiTheme="minorHAnsi" w:cstheme="minorHAnsi"/>
          <w:b/>
          <w:szCs w:val="24"/>
        </w:rPr>
        <w:t xml:space="preserve">Scriptwriter Name: </w:t>
      </w:r>
      <w:r w:rsidR="00BF2674" w:rsidRPr="006B042A">
        <w:rPr>
          <w:rFonts w:asciiTheme="minorHAnsi" w:eastAsia="Times New Roman" w:hAnsiTheme="minorHAnsi" w:cstheme="minorHAnsi"/>
          <w:b/>
          <w:szCs w:val="24"/>
        </w:rPr>
        <w:t>Anastasia Gomez</w:t>
      </w:r>
      <w:r w:rsidR="00301813">
        <w:rPr>
          <w:rFonts w:asciiTheme="minorHAnsi" w:eastAsia="Times New Roman" w:hAnsiTheme="minorHAnsi" w:cstheme="minorHAnsi"/>
          <w:b/>
          <w:szCs w:val="24"/>
        </w:rPr>
        <w:t xml:space="preserve"> </w:t>
      </w:r>
    </w:p>
    <w:p w14:paraId="6FB9233B" w14:textId="12201534" w:rsidR="004E0C5A" w:rsidRPr="006B042A" w:rsidRDefault="004E0C5A" w:rsidP="004E0C5A">
      <w:pPr>
        <w:outlineLvl w:val="0"/>
        <w:rPr>
          <w:rFonts w:asciiTheme="minorHAnsi" w:eastAsia="Times New Roman" w:hAnsiTheme="minorHAnsi" w:cstheme="minorHAnsi"/>
          <w:b/>
          <w:szCs w:val="24"/>
        </w:rPr>
      </w:pPr>
      <w:r w:rsidRPr="006B042A">
        <w:rPr>
          <w:rFonts w:asciiTheme="minorHAnsi" w:eastAsia="Times New Roman" w:hAnsiTheme="minorHAnsi" w:cstheme="minorHAnsi"/>
          <w:b/>
          <w:szCs w:val="24"/>
        </w:rPr>
        <w:t>Project Page Link:</w:t>
      </w:r>
      <w:r w:rsidR="00E8515F" w:rsidRPr="006B042A">
        <w:rPr>
          <w:rFonts w:asciiTheme="minorHAnsi" w:eastAsia="Times New Roman" w:hAnsiTheme="minorHAnsi" w:cstheme="minorHAnsi"/>
          <w:b/>
          <w:szCs w:val="24"/>
        </w:rPr>
        <w:t xml:space="preserve"> </w:t>
      </w:r>
      <w:hyperlink r:id="rId7" w:history="1">
        <w:r w:rsidR="00D20A0F" w:rsidRPr="006B042A">
          <w:rPr>
            <w:rStyle w:val="Hyperlink"/>
            <w:rFonts w:asciiTheme="minorHAnsi" w:eastAsia="Times New Roman" w:hAnsiTheme="minorHAnsi" w:cstheme="minorHAnsi"/>
            <w:b/>
            <w:szCs w:val="24"/>
          </w:rPr>
          <w:t>https://www.jove.com/account/file-uploader?src=18938413</w:t>
        </w:r>
      </w:hyperlink>
      <w:r w:rsidR="00D20A0F" w:rsidRPr="006B042A">
        <w:rPr>
          <w:rFonts w:asciiTheme="minorHAnsi" w:eastAsia="Times New Roman" w:hAnsiTheme="minorHAnsi" w:cstheme="minorHAnsi"/>
          <w:b/>
          <w:szCs w:val="24"/>
        </w:rPr>
        <w:t xml:space="preserve"> </w:t>
      </w:r>
    </w:p>
    <w:p w14:paraId="2C89778F" w14:textId="77777777" w:rsidR="004E0C5A" w:rsidRPr="006B042A" w:rsidRDefault="004E0C5A" w:rsidP="004E0C5A">
      <w:pPr>
        <w:outlineLvl w:val="0"/>
        <w:rPr>
          <w:rFonts w:asciiTheme="minorHAnsi" w:eastAsia="Times New Roman" w:hAnsiTheme="minorHAnsi" w:cstheme="minorHAnsi"/>
          <w:b/>
          <w:szCs w:val="24"/>
        </w:rPr>
      </w:pPr>
    </w:p>
    <w:p w14:paraId="30BC7CCC" w14:textId="3C0E2080" w:rsidR="004E0C5A" w:rsidRPr="006B042A" w:rsidRDefault="004E0C5A" w:rsidP="004E0C5A">
      <w:pPr>
        <w:outlineLvl w:val="0"/>
        <w:rPr>
          <w:rFonts w:asciiTheme="minorHAnsi" w:eastAsia="Times New Roman" w:hAnsiTheme="minorHAnsi" w:cstheme="minorHAnsi"/>
          <w:b/>
          <w:szCs w:val="24"/>
        </w:rPr>
      </w:pPr>
      <w:r w:rsidRPr="006B042A">
        <w:rPr>
          <w:rFonts w:asciiTheme="minorHAnsi" w:eastAsia="Times New Roman" w:hAnsiTheme="minorHAnsi" w:cstheme="minorHAnsi"/>
          <w:b/>
          <w:sz w:val="32"/>
          <w:szCs w:val="32"/>
        </w:rPr>
        <w:t xml:space="preserve">Title: </w:t>
      </w:r>
      <w:r w:rsidRPr="006B042A">
        <w:rPr>
          <w:rFonts w:asciiTheme="minorHAnsi" w:eastAsia="Times New Roman" w:hAnsiTheme="minorHAnsi" w:cstheme="minorHAnsi"/>
          <w:b/>
          <w:szCs w:val="24"/>
        </w:rPr>
        <w:t xml:space="preserve">  </w:t>
      </w:r>
      <w:r w:rsidR="00D20A0F" w:rsidRPr="006B042A">
        <w:rPr>
          <w:rStyle w:val="ArticleTitle"/>
          <w:rFonts w:cstheme="minorHAnsi"/>
        </w:rPr>
        <w:t>Functional Assessment of Intestinal Permeability and Neutrophil Transepithelial Migration in Mice Using a Standardized Intestinal Loop Model</w:t>
      </w:r>
    </w:p>
    <w:p w14:paraId="4A0C5B67" w14:textId="77777777" w:rsidR="004E0C5A" w:rsidRPr="006B042A" w:rsidRDefault="004E0C5A" w:rsidP="004E0C5A">
      <w:pPr>
        <w:outlineLvl w:val="0"/>
        <w:rPr>
          <w:rFonts w:asciiTheme="minorHAnsi" w:eastAsia="Times New Roman" w:hAnsiTheme="minorHAnsi" w:cstheme="minorHAnsi"/>
          <w:b/>
          <w:szCs w:val="24"/>
        </w:rPr>
      </w:pPr>
    </w:p>
    <w:p w14:paraId="571B4839" w14:textId="0501A2F3" w:rsidR="00EC3C46" w:rsidRPr="006B042A" w:rsidRDefault="00EC3C46" w:rsidP="00EC3C46">
      <w:pPr>
        <w:outlineLvl w:val="0"/>
        <w:rPr>
          <w:rFonts w:asciiTheme="minorHAnsi" w:eastAsia="Times New Roman" w:hAnsiTheme="minorHAnsi" w:cstheme="minorHAnsi"/>
          <w:b/>
          <w:sz w:val="28"/>
          <w:szCs w:val="28"/>
        </w:rPr>
      </w:pPr>
      <w:r w:rsidRPr="006B042A">
        <w:rPr>
          <w:rFonts w:asciiTheme="minorHAnsi" w:eastAsia="Times New Roman" w:hAnsiTheme="minorHAnsi" w:cstheme="minorHAnsi"/>
          <w:b/>
          <w:sz w:val="28"/>
          <w:szCs w:val="28"/>
        </w:rPr>
        <w:t xml:space="preserve">Authors and Affiliations: </w:t>
      </w:r>
    </w:p>
    <w:p w14:paraId="2AD4EC97" w14:textId="628D2C28" w:rsidR="00D20A0F" w:rsidRPr="006B042A" w:rsidRDefault="00D20A0F" w:rsidP="00EC3C46">
      <w:pPr>
        <w:outlineLvl w:val="0"/>
        <w:rPr>
          <w:rFonts w:asciiTheme="minorHAnsi" w:eastAsia="Times New Roman" w:hAnsiTheme="minorHAnsi" w:cstheme="minorHAnsi"/>
          <w:b/>
          <w:sz w:val="28"/>
          <w:szCs w:val="28"/>
        </w:rPr>
      </w:pPr>
    </w:p>
    <w:p w14:paraId="55DE4E15" w14:textId="77777777" w:rsidR="00D20A0F" w:rsidRPr="006B042A" w:rsidRDefault="00D20A0F" w:rsidP="00D20A0F">
      <w:pPr>
        <w:rPr>
          <w:rFonts w:asciiTheme="minorHAnsi" w:hAnsiTheme="minorHAnsi" w:cstheme="minorHAnsi"/>
          <w:bCs/>
        </w:rPr>
      </w:pPr>
      <w:r w:rsidRPr="006B042A">
        <w:rPr>
          <w:rFonts w:asciiTheme="minorHAnsi" w:hAnsiTheme="minorHAnsi" w:cstheme="minorHAnsi"/>
          <w:bCs/>
        </w:rPr>
        <w:t>Kevin Boerner</w:t>
      </w:r>
      <w:r w:rsidRPr="006B042A">
        <w:rPr>
          <w:rFonts w:asciiTheme="minorHAnsi" w:hAnsiTheme="minorHAnsi" w:cstheme="minorHAnsi"/>
          <w:bCs/>
          <w:vertAlign w:val="superscript"/>
        </w:rPr>
        <w:t>1</w:t>
      </w:r>
      <w:r w:rsidRPr="006B042A">
        <w:rPr>
          <w:rFonts w:asciiTheme="minorHAnsi" w:hAnsiTheme="minorHAnsi" w:cstheme="minorHAnsi"/>
          <w:bCs/>
        </w:rPr>
        <w:t>, Anny-Claude Luissint</w:t>
      </w:r>
      <w:r w:rsidRPr="006B042A">
        <w:rPr>
          <w:rFonts w:asciiTheme="minorHAnsi" w:hAnsiTheme="minorHAnsi" w:cstheme="minorHAnsi"/>
          <w:bCs/>
          <w:vertAlign w:val="superscript"/>
        </w:rPr>
        <w:t>1*</w:t>
      </w:r>
      <w:r w:rsidRPr="006B042A">
        <w:rPr>
          <w:rFonts w:asciiTheme="minorHAnsi" w:hAnsiTheme="minorHAnsi" w:cstheme="minorHAnsi"/>
          <w:bCs/>
        </w:rPr>
        <w:t>, Charles A. Parkos</w:t>
      </w:r>
      <w:r w:rsidRPr="006B042A">
        <w:rPr>
          <w:rFonts w:asciiTheme="minorHAnsi" w:hAnsiTheme="minorHAnsi" w:cstheme="minorHAnsi"/>
          <w:bCs/>
          <w:vertAlign w:val="superscript"/>
        </w:rPr>
        <w:t>1*</w:t>
      </w:r>
    </w:p>
    <w:p w14:paraId="4C6650F9" w14:textId="77777777" w:rsidR="00D20A0F" w:rsidRPr="006B042A" w:rsidRDefault="00D20A0F" w:rsidP="00D20A0F">
      <w:pPr>
        <w:rPr>
          <w:rFonts w:asciiTheme="minorHAnsi" w:hAnsiTheme="minorHAnsi" w:cstheme="minorHAnsi"/>
          <w:bCs/>
        </w:rPr>
      </w:pPr>
    </w:p>
    <w:p w14:paraId="5CE3E048" w14:textId="12F7DAC8" w:rsidR="00D20A0F" w:rsidRPr="006B042A" w:rsidRDefault="00D20A0F" w:rsidP="00D20A0F">
      <w:pPr>
        <w:pStyle w:val="Exampletext"/>
        <w:spacing w:after="0"/>
        <w:jc w:val="left"/>
        <w:rPr>
          <w:rFonts w:asciiTheme="minorHAnsi" w:hAnsiTheme="minorHAnsi" w:cstheme="minorHAnsi"/>
          <w:color w:val="auto"/>
        </w:rPr>
      </w:pPr>
      <w:r w:rsidRPr="006B042A">
        <w:rPr>
          <w:rFonts w:asciiTheme="minorHAnsi" w:hAnsiTheme="minorHAnsi" w:cstheme="minorHAnsi"/>
          <w:color w:val="auto"/>
          <w:vertAlign w:val="superscript"/>
        </w:rPr>
        <w:t>1</w:t>
      </w:r>
      <w:r w:rsidRPr="006B042A">
        <w:rPr>
          <w:rFonts w:asciiTheme="minorHAnsi" w:hAnsiTheme="minorHAnsi" w:cstheme="minorHAnsi"/>
          <w:color w:val="auto"/>
        </w:rPr>
        <w:t>Department of Pathology, University of Michigan, Ann Arbor, Michigan, USA</w:t>
      </w:r>
    </w:p>
    <w:p w14:paraId="4FDD3434" w14:textId="77777777" w:rsidR="004E0C5A" w:rsidRPr="006B042A" w:rsidRDefault="004E0C5A" w:rsidP="004E0C5A">
      <w:pPr>
        <w:outlineLvl w:val="0"/>
        <w:rPr>
          <w:rFonts w:asciiTheme="minorHAnsi" w:eastAsia="Times New Roman" w:hAnsiTheme="minorHAnsi" w:cstheme="minorHAnsi"/>
          <w:szCs w:val="24"/>
        </w:rPr>
      </w:pPr>
    </w:p>
    <w:p w14:paraId="5196A52A" w14:textId="3CAE490A" w:rsidR="004E0C5A" w:rsidRPr="006B042A" w:rsidRDefault="004E0C5A" w:rsidP="004E0C5A">
      <w:pPr>
        <w:outlineLvl w:val="0"/>
        <w:rPr>
          <w:rFonts w:asciiTheme="minorHAnsi" w:eastAsia="Times New Roman" w:hAnsiTheme="minorHAnsi" w:cstheme="minorHAnsi"/>
          <w:b/>
          <w:szCs w:val="24"/>
        </w:rPr>
      </w:pPr>
      <w:r w:rsidRPr="006B042A">
        <w:rPr>
          <w:rFonts w:asciiTheme="minorHAnsi" w:eastAsia="Times New Roman" w:hAnsiTheme="minorHAnsi" w:cstheme="minorHAnsi"/>
          <w:b/>
          <w:szCs w:val="24"/>
        </w:rPr>
        <w:t xml:space="preserve">Corresponding Authors: </w:t>
      </w:r>
      <w:bookmarkStart w:id="0" w:name="_Hlk25233958"/>
    </w:p>
    <w:p w14:paraId="6BA07AE3" w14:textId="091B07DB" w:rsidR="008E7344" w:rsidRPr="006B042A" w:rsidRDefault="008A6FBB" w:rsidP="008E7344">
      <w:pPr>
        <w:rPr>
          <w:rFonts w:asciiTheme="minorHAnsi" w:hAnsiTheme="minorHAnsi" w:cstheme="minorHAnsi"/>
          <w:bCs/>
        </w:rPr>
      </w:pPr>
      <w:r w:rsidRPr="006B042A">
        <w:rPr>
          <w:rFonts w:asciiTheme="minorHAnsi" w:hAnsiTheme="minorHAnsi" w:cstheme="minorHAnsi"/>
          <w:bCs/>
        </w:rPr>
        <w:t>Anny-</w:t>
      </w:r>
      <w:r w:rsidR="008E7344" w:rsidRPr="006B042A">
        <w:rPr>
          <w:rFonts w:asciiTheme="minorHAnsi" w:hAnsiTheme="minorHAnsi" w:cstheme="minorHAnsi"/>
          <w:bCs/>
        </w:rPr>
        <w:t>Claude Luissint (luissint@med.umich.edu)</w:t>
      </w:r>
    </w:p>
    <w:p w14:paraId="0697521A" w14:textId="0F586536" w:rsidR="008E7344" w:rsidRPr="006B042A" w:rsidRDefault="008E7344" w:rsidP="008E7344">
      <w:pPr>
        <w:rPr>
          <w:rFonts w:asciiTheme="minorHAnsi" w:hAnsiTheme="minorHAnsi" w:cstheme="minorHAnsi"/>
          <w:bCs/>
        </w:rPr>
      </w:pPr>
      <w:r w:rsidRPr="006B042A">
        <w:rPr>
          <w:rFonts w:asciiTheme="minorHAnsi" w:hAnsiTheme="minorHAnsi" w:cstheme="minorHAnsi"/>
        </w:rPr>
        <w:t>Charles Parkos (</w:t>
      </w:r>
      <w:hyperlink r:id="rId8" w:history="1">
        <w:r w:rsidRPr="006B042A">
          <w:rPr>
            <w:rStyle w:val="Hyperlink"/>
            <w:rFonts w:asciiTheme="minorHAnsi" w:hAnsiTheme="minorHAnsi" w:cstheme="minorHAnsi"/>
            <w:bCs/>
            <w:color w:val="auto"/>
            <w:u w:val="none"/>
          </w:rPr>
          <w:t>cparkos@med.umich.edu</w:t>
        </w:r>
      </w:hyperlink>
      <w:r w:rsidRPr="006B042A">
        <w:rPr>
          <w:rStyle w:val="Hyperlink"/>
          <w:rFonts w:asciiTheme="minorHAnsi" w:hAnsiTheme="minorHAnsi" w:cstheme="minorHAnsi"/>
          <w:bCs/>
          <w:color w:val="auto"/>
          <w:u w:val="none"/>
        </w:rPr>
        <w:t>)</w:t>
      </w:r>
    </w:p>
    <w:p w14:paraId="1B4B2D7A" w14:textId="4990E387" w:rsidR="004E0C5A" w:rsidRPr="006B042A" w:rsidRDefault="004E0C5A" w:rsidP="004E0C5A">
      <w:pPr>
        <w:outlineLvl w:val="0"/>
        <w:rPr>
          <w:rFonts w:asciiTheme="minorHAnsi" w:eastAsia="Times New Roman" w:hAnsiTheme="minorHAnsi" w:cstheme="minorHAnsi"/>
          <w:szCs w:val="24"/>
        </w:rPr>
      </w:pPr>
    </w:p>
    <w:p w14:paraId="36C786A9" w14:textId="77777777" w:rsidR="00D20A0F" w:rsidRPr="006B042A" w:rsidRDefault="00D20A0F" w:rsidP="004E0C5A">
      <w:pPr>
        <w:outlineLvl w:val="0"/>
        <w:rPr>
          <w:rFonts w:asciiTheme="minorHAnsi" w:eastAsia="Times New Roman" w:hAnsiTheme="minorHAnsi" w:cstheme="minorHAnsi"/>
          <w:szCs w:val="24"/>
        </w:rPr>
      </w:pPr>
    </w:p>
    <w:p w14:paraId="57EDAA0B" w14:textId="77777777" w:rsidR="008E7344" w:rsidRPr="006B042A" w:rsidRDefault="004E0C5A" w:rsidP="008E7344">
      <w:pPr>
        <w:outlineLvl w:val="0"/>
        <w:rPr>
          <w:rFonts w:asciiTheme="minorHAnsi" w:eastAsia="Times New Roman" w:hAnsiTheme="minorHAnsi" w:cstheme="minorHAnsi"/>
          <w:szCs w:val="24"/>
        </w:rPr>
      </w:pPr>
      <w:r w:rsidRPr="006B042A">
        <w:rPr>
          <w:rFonts w:asciiTheme="minorHAnsi" w:eastAsia="Times New Roman" w:hAnsiTheme="minorHAnsi" w:cstheme="minorHAnsi"/>
          <w:b/>
          <w:szCs w:val="24"/>
        </w:rPr>
        <w:t xml:space="preserve">Email Addresses for </w:t>
      </w:r>
      <w:r w:rsidR="006579DD" w:rsidRPr="006B042A">
        <w:rPr>
          <w:rFonts w:asciiTheme="minorHAnsi" w:eastAsia="Times New Roman" w:hAnsiTheme="minorHAnsi" w:cstheme="minorHAnsi"/>
          <w:b/>
          <w:szCs w:val="24"/>
        </w:rPr>
        <w:t>All A</w:t>
      </w:r>
      <w:r w:rsidRPr="006B042A">
        <w:rPr>
          <w:rFonts w:asciiTheme="minorHAnsi" w:eastAsia="Times New Roman" w:hAnsiTheme="minorHAnsi" w:cstheme="minorHAnsi"/>
          <w:b/>
          <w:szCs w:val="24"/>
        </w:rPr>
        <w:t>uthors:</w:t>
      </w:r>
      <w:r w:rsidRPr="006B042A">
        <w:rPr>
          <w:rFonts w:asciiTheme="minorHAnsi" w:eastAsia="Times New Roman" w:hAnsiTheme="minorHAnsi" w:cstheme="minorHAnsi"/>
          <w:szCs w:val="24"/>
        </w:rPr>
        <w:t xml:space="preserve"> </w:t>
      </w:r>
      <w:bookmarkEnd w:id="0"/>
    </w:p>
    <w:p w14:paraId="4D5BAD1F" w14:textId="3F93D784" w:rsidR="008E7344" w:rsidRPr="006B042A" w:rsidRDefault="00BF63A4" w:rsidP="008E7344">
      <w:pPr>
        <w:outlineLvl w:val="0"/>
        <w:rPr>
          <w:rFonts w:asciiTheme="minorHAnsi" w:eastAsia="Times New Roman" w:hAnsiTheme="minorHAnsi" w:cstheme="minorHAnsi"/>
          <w:szCs w:val="24"/>
        </w:rPr>
      </w:pPr>
      <w:hyperlink r:id="rId9" w:history="1">
        <w:r w:rsidR="008E7344" w:rsidRPr="006B042A">
          <w:rPr>
            <w:rStyle w:val="Hyperlink"/>
            <w:rFonts w:asciiTheme="minorHAnsi" w:hAnsiTheme="minorHAnsi" w:cstheme="minorHAnsi"/>
            <w:bCs/>
            <w:color w:val="auto"/>
            <w:u w:val="none"/>
          </w:rPr>
          <w:t>kboerner@med.umich.edu</w:t>
        </w:r>
      </w:hyperlink>
    </w:p>
    <w:p w14:paraId="13A4B281" w14:textId="23A66DCB" w:rsidR="008E7344" w:rsidRPr="006B042A" w:rsidRDefault="008E7344" w:rsidP="008E7344">
      <w:pPr>
        <w:rPr>
          <w:rFonts w:asciiTheme="minorHAnsi" w:hAnsiTheme="minorHAnsi" w:cstheme="minorHAnsi"/>
          <w:bCs/>
        </w:rPr>
      </w:pPr>
      <w:r w:rsidRPr="006B042A">
        <w:rPr>
          <w:rFonts w:asciiTheme="minorHAnsi" w:hAnsiTheme="minorHAnsi" w:cstheme="minorHAnsi"/>
          <w:bCs/>
        </w:rPr>
        <w:t>luissint@med.umich.edu</w:t>
      </w:r>
    </w:p>
    <w:p w14:paraId="6F84F159" w14:textId="148D6CA7" w:rsidR="003B5E26" w:rsidRPr="006B042A" w:rsidRDefault="00BF63A4" w:rsidP="009A0E7C">
      <w:pPr>
        <w:outlineLvl w:val="0"/>
        <w:rPr>
          <w:rFonts w:asciiTheme="minorHAnsi" w:hAnsiTheme="minorHAnsi" w:cstheme="minorHAnsi"/>
          <w:b/>
          <w:sz w:val="22"/>
          <w:szCs w:val="22"/>
        </w:rPr>
      </w:pPr>
      <w:hyperlink r:id="rId10" w:history="1">
        <w:r w:rsidR="008E7344" w:rsidRPr="006B042A">
          <w:rPr>
            <w:rStyle w:val="Hyperlink"/>
            <w:rFonts w:asciiTheme="minorHAnsi" w:hAnsiTheme="minorHAnsi" w:cstheme="minorHAnsi"/>
            <w:bCs/>
            <w:color w:val="auto"/>
            <w:u w:val="none"/>
          </w:rPr>
          <w:t>cparkos@med.umich.edu</w:t>
        </w:r>
      </w:hyperlink>
    </w:p>
    <w:p w14:paraId="5A2BE33C" w14:textId="77777777" w:rsidR="001E230F" w:rsidRPr="006B042A" w:rsidRDefault="001E230F" w:rsidP="009A0E7C">
      <w:pPr>
        <w:outlineLvl w:val="0"/>
        <w:rPr>
          <w:rFonts w:asciiTheme="minorHAnsi" w:hAnsiTheme="minorHAnsi" w:cstheme="minorHAnsi"/>
          <w:b/>
          <w:sz w:val="22"/>
          <w:szCs w:val="22"/>
        </w:rPr>
      </w:pPr>
    </w:p>
    <w:p w14:paraId="60B95108" w14:textId="77777777" w:rsidR="00C70C90" w:rsidRPr="006B042A" w:rsidRDefault="00C70C90">
      <w:pPr>
        <w:rPr>
          <w:rFonts w:asciiTheme="minorHAnsi" w:hAnsiTheme="minorHAnsi" w:cstheme="minorHAnsi"/>
          <w:b/>
          <w:sz w:val="22"/>
          <w:szCs w:val="22"/>
        </w:rPr>
      </w:pPr>
      <w:r w:rsidRPr="006B042A">
        <w:rPr>
          <w:rFonts w:asciiTheme="minorHAnsi" w:hAnsiTheme="minorHAnsi" w:cstheme="minorHAnsi"/>
          <w:b/>
          <w:sz w:val="22"/>
          <w:szCs w:val="22"/>
        </w:rPr>
        <w:br w:type="page"/>
      </w:r>
    </w:p>
    <w:p w14:paraId="39CBDE5B" w14:textId="47D4821F" w:rsidR="00987081" w:rsidRPr="006B042A" w:rsidRDefault="00987081" w:rsidP="00673750">
      <w:pPr>
        <w:pStyle w:val="Heading2"/>
        <w:rPr>
          <w:rFonts w:asciiTheme="minorHAnsi" w:hAnsiTheme="minorHAnsi" w:cstheme="minorHAnsi"/>
        </w:rPr>
      </w:pPr>
      <w:r w:rsidRPr="006B042A">
        <w:rPr>
          <w:rFonts w:asciiTheme="minorHAnsi" w:hAnsiTheme="minorHAnsi" w:cstheme="minorHAnsi"/>
        </w:rPr>
        <w:lastRenderedPageBreak/>
        <w:t xml:space="preserve">Author Questionnaire </w:t>
      </w:r>
    </w:p>
    <w:p w14:paraId="24C73F46" w14:textId="6B92C941" w:rsidR="00673750" w:rsidRPr="006B042A" w:rsidRDefault="00673750" w:rsidP="00673750">
      <w:pPr>
        <w:spacing w:before="120"/>
        <w:ind w:left="216" w:hanging="216"/>
        <w:rPr>
          <w:rFonts w:asciiTheme="minorHAnsi" w:eastAsia="Times New Roman" w:hAnsiTheme="minorHAnsi" w:cstheme="minorHAnsi"/>
          <w:b/>
          <w:szCs w:val="24"/>
        </w:rPr>
      </w:pPr>
      <w:r w:rsidRPr="006B042A">
        <w:rPr>
          <w:rFonts w:asciiTheme="minorHAnsi" w:eastAsia="Times New Roman" w:hAnsiTheme="minorHAnsi" w:cstheme="minorHAnsi"/>
          <w:b/>
          <w:szCs w:val="24"/>
        </w:rPr>
        <w:t xml:space="preserve">1. </w:t>
      </w:r>
      <w:r w:rsidRPr="006B042A">
        <w:rPr>
          <w:rFonts w:asciiTheme="minorHAnsi" w:eastAsia="Times New Roman" w:hAnsiTheme="minorHAnsi" w:cstheme="minorHAnsi"/>
          <w:b/>
          <w:bCs/>
          <w:szCs w:val="24"/>
        </w:rPr>
        <w:t>Microscopy</w:t>
      </w:r>
      <w:r w:rsidRPr="006B042A">
        <w:rPr>
          <w:rFonts w:asciiTheme="minorHAnsi" w:eastAsia="Times New Roman" w:hAnsiTheme="minorHAnsi" w:cstheme="minorHAnsi"/>
          <w:szCs w:val="24"/>
        </w:rPr>
        <w:t>: Does your protocol require the use of a dissecting or stereomicroscope for performing a complex dissection, microinjection technique, or something similar?</w:t>
      </w:r>
      <w:r w:rsidRPr="006B042A">
        <w:rPr>
          <w:rFonts w:asciiTheme="minorHAnsi" w:eastAsia="Times New Roman" w:hAnsiTheme="minorHAnsi" w:cstheme="minorHAnsi"/>
          <w:b/>
          <w:szCs w:val="24"/>
        </w:rPr>
        <w:t xml:space="preserve">  </w:t>
      </w:r>
      <w:r w:rsidR="009743DF" w:rsidRPr="006B042A">
        <w:rPr>
          <w:rFonts w:asciiTheme="minorHAnsi" w:eastAsia="Times New Roman" w:hAnsiTheme="minorHAnsi" w:cstheme="minorHAnsi"/>
          <w:b/>
          <w:bCs/>
          <w:sz w:val="28"/>
          <w:szCs w:val="24"/>
        </w:rPr>
        <w:t>No</w:t>
      </w:r>
      <w:r w:rsidRPr="006B042A">
        <w:rPr>
          <w:rFonts w:asciiTheme="minorHAnsi" w:eastAsia="Times New Roman" w:hAnsiTheme="minorHAnsi" w:cstheme="minorHAnsi"/>
          <w:szCs w:val="24"/>
        </w:rPr>
        <w:t xml:space="preserve">  </w:t>
      </w:r>
    </w:p>
    <w:p w14:paraId="72574512" w14:textId="77777777" w:rsidR="00673750" w:rsidRPr="006B042A" w:rsidRDefault="00673750" w:rsidP="00673750">
      <w:pPr>
        <w:spacing w:before="120"/>
        <w:rPr>
          <w:rFonts w:asciiTheme="minorHAnsi" w:eastAsia="Times New Roman" w:hAnsiTheme="minorHAnsi" w:cstheme="minorHAnsi"/>
          <w:b/>
          <w:szCs w:val="24"/>
        </w:rPr>
      </w:pPr>
    </w:p>
    <w:p w14:paraId="1901BCA0" w14:textId="7E13614B" w:rsidR="00673750" w:rsidRPr="006B042A" w:rsidRDefault="00673750" w:rsidP="00673750">
      <w:pPr>
        <w:spacing w:before="120"/>
        <w:ind w:left="216" w:hanging="216"/>
        <w:rPr>
          <w:rFonts w:asciiTheme="minorHAnsi" w:eastAsia="Times New Roman" w:hAnsiTheme="minorHAnsi" w:cstheme="minorHAnsi"/>
          <w:szCs w:val="24"/>
        </w:rPr>
      </w:pPr>
      <w:r w:rsidRPr="006B042A">
        <w:rPr>
          <w:rFonts w:asciiTheme="minorHAnsi" w:eastAsia="Times New Roman" w:hAnsiTheme="minorHAnsi" w:cstheme="minorHAnsi"/>
          <w:b/>
          <w:szCs w:val="24"/>
        </w:rPr>
        <w:t xml:space="preserve">2. Software: </w:t>
      </w:r>
      <w:r w:rsidRPr="006B042A">
        <w:rPr>
          <w:rFonts w:asciiTheme="minorHAnsi" w:eastAsia="Times New Roman" w:hAnsiTheme="minorHAnsi" w:cstheme="minorHAnsi"/>
          <w:szCs w:val="24"/>
        </w:rPr>
        <w:t>Does the part of your protocol being filmed include step-by-step descriptions of software usage?</w:t>
      </w:r>
      <w:r w:rsidRPr="006B042A">
        <w:rPr>
          <w:rFonts w:asciiTheme="minorHAnsi" w:eastAsia="Times New Roman" w:hAnsiTheme="minorHAnsi" w:cstheme="minorHAnsi"/>
          <w:b/>
          <w:szCs w:val="24"/>
        </w:rPr>
        <w:t xml:space="preserve">  </w:t>
      </w:r>
      <w:r w:rsidR="009743DF" w:rsidRPr="006B042A">
        <w:rPr>
          <w:rFonts w:asciiTheme="minorHAnsi" w:eastAsia="Times New Roman" w:hAnsiTheme="minorHAnsi" w:cstheme="minorHAnsi"/>
          <w:b/>
          <w:bCs/>
          <w:sz w:val="28"/>
          <w:szCs w:val="24"/>
        </w:rPr>
        <w:t>No</w:t>
      </w:r>
    </w:p>
    <w:p w14:paraId="1A5B3771" w14:textId="77777777" w:rsidR="00673750" w:rsidRPr="006B042A" w:rsidRDefault="00673750" w:rsidP="00673750">
      <w:pPr>
        <w:spacing w:before="120"/>
        <w:ind w:left="720"/>
        <w:rPr>
          <w:rFonts w:asciiTheme="minorHAnsi" w:eastAsia="Times New Roman" w:hAnsiTheme="minorHAnsi" w:cstheme="minorHAnsi"/>
          <w:szCs w:val="24"/>
        </w:rPr>
      </w:pPr>
    </w:p>
    <w:p w14:paraId="386ABB33" w14:textId="77777777" w:rsidR="00673750" w:rsidRPr="006B042A" w:rsidRDefault="00673750" w:rsidP="00673750">
      <w:pPr>
        <w:spacing w:before="120"/>
        <w:ind w:left="216" w:hanging="216"/>
        <w:rPr>
          <w:rFonts w:asciiTheme="minorHAnsi" w:eastAsia="Times New Roman" w:hAnsiTheme="minorHAnsi" w:cstheme="minorHAnsi"/>
          <w:szCs w:val="24"/>
        </w:rPr>
      </w:pPr>
      <w:r w:rsidRPr="006B042A">
        <w:rPr>
          <w:rFonts w:asciiTheme="minorHAnsi" w:eastAsia="Times New Roman" w:hAnsiTheme="minorHAnsi" w:cstheme="minorHAnsi"/>
          <w:b/>
          <w:szCs w:val="24"/>
        </w:rPr>
        <w:t xml:space="preserve">3. Interview statements: </w:t>
      </w:r>
      <w:r w:rsidRPr="006B042A">
        <w:rPr>
          <w:rFonts w:asciiTheme="minorHAnsi" w:eastAsia="Times New Roman" w:hAnsiTheme="minorHAnsi" w:cstheme="minorHAnsi"/>
          <w:szCs w:val="24"/>
        </w:rPr>
        <w:t xml:space="preserve">Considering the COVID-19-imposed mask-wearing and social distancing recommendations, which interview statement filming option is the most appropriate for your group? </w:t>
      </w:r>
      <w:r w:rsidRPr="006B042A">
        <w:rPr>
          <w:rFonts w:asciiTheme="minorHAnsi" w:eastAsia="Times New Roman" w:hAnsiTheme="minorHAnsi" w:cstheme="minorHAnsi"/>
          <w:b/>
          <w:bCs/>
          <w:szCs w:val="24"/>
        </w:rPr>
        <w:t>Please select one</w:t>
      </w:r>
      <w:r w:rsidRPr="006B042A">
        <w:rPr>
          <w:rFonts w:asciiTheme="minorHAnsi" w:eastAsia="Times New Roman" w:hAnsiTheme="minorHAnsi" w:cstheme="minorHAnsi"/>
          <w:szCs w:val="24"/>
        </w:rPr>
        <w:t>.</w:t>
      </w:r>
    </w:p>
    <w:p w14:paraId="719C6280" w14:textId="77777777" w:rsidR="00673750" w:rsidRPr="006B042A" w:rsidRDefault="00673750" w:rsidP="00673750">
      <w:pPr>
        <w:spacing w:before="120"/>
        <w:rPr>
          <w:rFonts w:asciiTheme="minorHAnsi" w:eastAsia="Times New Roman" w:hAnsiTheme="minorHAnsi" w:cstheme="minorHAnsi"/>
          <w:szCs w:val="24"/>
        </w:rPr>
      </w:pPr>
    </w:p>
    <w:p w14:paraId="177BB393" w14:textId="34A3988F" w:rsidR="00673750" w:rsidRPr="006B042A" w:rsidRDefault="00BF63A4" w:rsidP="00673750">
      <w:pPr>
        <w:ind w:left="720"/>
        <w:rPr>
          <w:rFonts w:asciiTheme="minorHAnsi" w:eastAsia="Times New Roman" w:hAnsiTheme="minorHAnsi" w:cstheme="minorHAnsi"/>
          <w:szCs w:val="24"/>
        </w:rPr>
      </w:pPr>
      <w:sdt>
        <w:sdtPr>
          <w:rPr>
            <w:rFonts w:asciiTheme="minorHAnsi" w:eastAsia="Times New Roman" w:hAnsiTheme="minorHAnsi" w:cstheme="minorHAnsi"/>
            <w:b/>
            <w:szCs w:val="24"/>
          </w:rPr>
          <w:id w:val="-2100471051"/>
          <w14:checkbox>
            <w14:checked w14:val="1"/>
            <w14:checkedState w14:val="2612" w14:font="MS Gothic"/>
            <w14:uncheckedState w14:val="2610" w14:font="MS Gothic"/>
          </w14:checkbox>
        </w:sdtPr>
        <w:sdtEndPr/>
        <w:sdtContent>
          <w:r w:rsidR="009743DF" w:rsidRPr="006B042A">
            <w:rPr>
              <w:rFonts w:ascii="Segoe UI Symbol" w:eastAsia="MS Gothic" w:hAnsi="Segoe UI Symbol" w:cs="Segoe UI Symbol"/>
              <w:b/>
              <w:szCs w:val="24"/>
            </w:rPr>
            <w:t>☒</w:t>
          </w:r>
        </w:sdtContent>
      </w:sdt>
      <w:r w:rsidR="00673750" w:rsidRPr="006B042A">
        <w:rPr>
          <w:rFonts w:asciiTheme="minorHAnsi" w:eastAsia="Times New Roman" w:hAnsiTheme="minorHAnsi" w:cstheme="minorHAnsi"/>
          <w:i/>
          <w:iCs/>
          <w:szCs w:val="24"/>
        </w:rPr>
        <w:t> </w:t>
      </w:r>
      <w:r w:rsidR="00673750" w:rsidRPr="006B042A">
        <w:rPr>
          <w:rFonts w:asciiTheme="minorHAnsi" w:eastAsia="Times New Roman" w:hAnsiTheme="minorHAnsi" w:cstheme="minorHAnsi"/>
          <w:i/>
          <w:iCs/>
          <w:szCs w:val="24"/>
        </w:rPr>
        <w:tab/>
      </w:r>
      <w:r w:rsidR="00673750" w:rsidRPr="006B042A">
        <w:rPr>
          <w:rFonts w:asciiTheme="minorHAnsi" w:eastAsia="Times New Roman" w:hAnsiTheme="minorHAnsi" w:cstheme="minorHAnsi"/>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673750" w:rsidRPr="006B042A">
        <w:rPr>
          <w:rFonts w:asciiTheme="minorHAnsi" w:eastAsia="Times New Roman" w:hAnsiTheme="minorHAnsi" w:cstheme="minorHAnsi"/>
          <w:b/>
          <w:bCs/>
          <w:szCs w:val="24"/>
        </w:rPr>
        <w:t xml:space="preserve"> </w:t>
      </w:r>
    </w:p>
    <w:p w14:paraId="7723C436" w14:textId="77777777" w:rsidR="00673750" w:rsidRPr="006B042A" w:rsidRDefault="00673750" w:rsidP="00673750">
      <w:pPr>
        <w:spacing w:before="120"/>
        <w:rPr>
          <w:rFonts w:asciiTheme="minorHAnsi" w:eastAsia="Times New Roman" w:hAnsiTheme="minorHAnsi" w:cstheme="minorHAnsi"/>
          <w:b/>
          <w:szCs w:val="24"/>
        </w:rPr>
      </w:pPr>
    </w:p>
    <w:p w14:paraId="322B3EEF" w14:textId="6FD8723E" w:rsidR="00673750" w:rsidRPr="006B042A" w:rsidRDefault="00673750" w:rsidP="00673750">
      <w:pPr>
        <w:spacing w:before="120"/>
        <w:rPr>
          <w:rFonts w:asciiTheme="minorHAnsi" w:eastAsia="Times New Roman" w:hAnsiTheme="minorHAnsi" w:cstheme="minorHAnsi"/>
          <w:b/>
          <w:bCs/>
          <w:szCs w:val="24"/>
        </w:rPr>
      </w:pPr>
      <w:r w:rsidRPr="006B042A">
        <w:rPr>
          <w:rFonts w:asciiTheme="minorHAnsi" w:eastAsia="Times New Roman" w:hAnsiTheme="minorHAnsi" w:cstheme="minorHAnsi"/>
          <w:b/>
          <w:szCs w:val="24"/>
        </w:rPr>
        <w:t>4. Filming location:</w:t>
      </w:r>
      <w:r w:rsidRPr="006B042A">
        <w:rPr>
          <w:rFonts w:asciiTheme="minorHAnsi" w:eastAsia="Times New Roman" w:hAnsiTheme="minorHAnsi" w:cstheme="minorHAnsi"/>
          <w:szCs w:val="24"/>
        </w:rPr>
        <w:t xml:space="preserve"> Will the filming need to take place in multiple locations? </w:t>
      </w:r>
      <w:r w:rsidRPr="006B042A">
        <w:rPr>
          <w:rFonts w:asciiTheme="minorHAnsi" w:eastAsia="Times New Roman" w:hAnsiTheme="minorHAnsi" w:cstheme="minorHAnsi"/>
          <w:b/>
          <w:szCs w:val="24"/>
        </w:rPr>
        <w:t xml:space="preserve"> </w:t>
      </w:r>
      <w:r w:rsidRPr="006B042A">
        <w:rPr>
          <w:rFonts w:asciiTheme="minorHAnsi" w:eastAsia="Times New Roman" w:hAnsiTheme="minorHAnsi" w:cstheme="minorHAnsi"/>
          <w:b/>
          <w:sz w:val="28"/>
          <w:szCs w:val="24"/>
        </w:rPr>
        <w:t xml:space="preserve"> </w:t>
      </w:r>
      <w:r w:rsidR="009743DF" w:rsidRPr="006B042A">
        <w:rPr>
          <w:rFonts w:asciiTheme="minorHAnsi" w:eastAsia="Times New Roman" w:hAnsiTheme="minorHAnsi" w:cstheme="minorHAnsi"/>
          <w:b/>
          <w:bCs/>
          <w:sz w:val="28"/>
          <w:szCs w:val="24"/>
        </w:rPr>
        <w:t>No</w:t>
      </w:r>
    </w:p>
    <w:p w14:paraId="387AB740" w14:textId="77777777" w:rsidR="0082165B" w:rsidRPr="006B042A" w:rsidRDefault="0082165B" w:rsidP="00987081">
      <w:pPr>
        <w:rPr>
          <w:rFonts w:asciiTheme="minorHAnsi" w:hAnsiTheme="minorHAnsi" w:cstheme="minorHAnsi"/>
          <w:b/>
          <w:sz w:val="22"/>
          <w:szCs w:val="22"/>
        </w:rPr>
      </w:pPr>
    </w:p>
    <w:p w14:paraId="1F76B02A" w14:textId="49EA3186" w:rsidR="00B847A0" w:rsidRPr="006B042A" w:rsidRDefault="00B847A0" w:rsidP="00987081">
      <w:pPr>
        <w:rPr>
          <w:rFonts w:asciiTheme="minorHAnsi" w:hAnsiTheme="minorHAnsi" w:cstheme="minorHAnsi"/>
          <w:b/>
          <w:sz w:val="22"/>
          <w:szCs w:val="22"/>
        </w:rPr>
      </w:pPr>
      <w:r w:rsidRPr="006B042A">
        <w:rPr>
          <w:rFonts w:asciiTheme="minorHAnsi" w:hAnsiTheme="minorHAnsi" w:cstheme="minorHAnsi"/>
          <w:b/>
          <w:sz w:val="22"/>
          <w:szCs w:val="22"/>
        </w:rPr>
        <w:t>Current Protocol Length</w:t>
      </w:r>
    </w:p>
    <w:p w14:paraId="74D07E30" w14:textId="77777777" w:rsidR="00B847A0" w:rsidRPr="006B042A" w:rsidRDefault="00B847A0" w:rsidP="00987081">
      <w:pPr>
        <w:rPr>
          <w:rFonts w:asciiTheme="minorHAnsi" w:hAnsiTheme="minorHAnsi" w:cstheme="minorHAnsi"/>
          <w:b/>
          <w:sz w:val="22"/>
          <w:szCs w:val="22"/>
        </w:rPr>
      </w:pPr>
    </w:p>
    <w:p w14:paraId="04E717F8" w14:textId="5CBED5D1" w:rsidR="00C2620F" w:rsidRPr="006B042A" w:rsidRDefault="00C2620F" w:rsidP="00987081">
      <w:pPr>
        <w:rPr>
          <w:rFonts w:asciiTheme="minorHAnsi" w:hAnsiTheme="minorHAnsi" w:cstheme="minorHAnsi"/>
          <w:bCs/>
          <w:sz w:val="22"/>
          <w:szCs w:val="22"/>
        </w:rPr>
      </w:pPr>
      <w:r w:rsidRPr="006B042A">
        <w:rPr>
          <w:rFonts w:asciiTheme="minorHAnsi" w:hAnsiTheme="minorHAnsi" w:cstheme="minorHAnsi"/>
          <w:bCs/>
          <w:sz w:val="22"/>
          <w:szCs w:val="22"/>
        </w:rPr>
        <w:t xml:space="preserve">Number of Steps:  </w:t>
      </w:r>
      <w:r w:rsidR="00337EBF" w:rsidRPr="006B042A">
        <w:rPr>
          <w:rFonts w:asciiTheme="minorHAnsi" w:hAnsiTheme="minorHAnsi" w:cstheme="minorHAnsi"/>
          <w:bCs/>
          <w:sz w:val="22"/>
          <w:szCs w:val="22"/>
        </w:rPr>
        <w:t>18</w:t>
      </w:r>
    </w:p>
    <w:p w14:paraId="5AAC9C6C" w14:textId="02D0B702" w:rsidR="00C2620F" w:rsidRPr="006B042A" w:rsidRDefault="00C2620F" w:rsidP="00987081">
      <w:pPr>
        <w:rPr>
          <w:rFonts w:asciiTheme="minorHAnsi" w:hAnsiTheme="minorHAnsi" w:cstheme="minorHAnsi"/>
          <w:b/>
          <w:sz w:val="22"/>
          <w:szCs w:val="22"/>
        </w:rPr>
      </w:pPr>
      <w:r w:rsidRPr="006B042A">
        <w:rPr>
          <w:rFonts w:asciiTheme="minorHAnsi" w:hAnsiTheme="minorHAnsi" w:cstheme="minorHAnsi"/>
          <w:bCs/>
          <w:sz w:val="22"/>
          <w:szCs w:val="22"/>
        </w:rPr>
        <w:t xml:space="preserve">Number of Shots: </w:t>
      </w:r>
      <w:r w:rsidR="0082165B" w:rsidRPr="006B042A">
        <w:rPr>
          <w:rFonts w:asciiTheme="minorHAnsi" w:hAnsiTheme="minorHAnsi" w:cstheme="minorHAnsi"/>
          <w:bCs/>
          <w:sz w:val="22"/>
          <w:szCs w:val="22"/>
        </w:rPr>
        <w:t xml:space="preserve"> </w:t>
      </w:r>
      <w:r w:rsidR="00337EBF" w:rsidRPr="006B042A">
        <w:rPr>
          <w:rFonts w:asciiTheme="minorHAnsi" w:hAnsiTheme="minorHAnsi" w:cstheme="minorHAnsi"/>
          <w:bCs/>
          <w:sz w:val="22"/>
          <w:szCs w:val="22"/>
        </w:rPr>
        <w:t>29</w:t>
      </w:r>
      <w:r w:rsidR="00277C90" w:rsidRPr="006B042A">
        <w:rPr>
          <w:rFonts w:asciiTheme="minorHAnsi" w:hAnsiTheme="minorHAnsi" w:cstheme="minorHAnsi"/>
          <w:b/>
          <w:sz w:val="22"/>
          <w:szCs w:val="22"/>
        </w:rPr>
        <w:br w:type="page"/>
      </w:r>
    </w:p>
    <w:p w14:paraId="174924D5" w14:textId="77777777" w:rsidR="00143557" w:rsidRPr="006B042A" w:rsidRDefault="00143557" w:rsidP="005A02B6">
      <w:pPr>
        <w:pStyle w:val="Heading1"/>
        <w:rPr>
          <w:rFonts w:asciiTheme="minorHAnsi" w:hAnsiTheme="minorHAnsi" w:cstheme="minorHAnsi"/>
        </w:rPr>
      </w:pPr>
      <w:r w:rsidRPr="006B042A">
        <w:rPr>
          <w:rFonts w:asciiTheme="minorHAnsi" w:hAnsiTheme="minorHAnsi" w:cstheme="minorHAnsi"/>
        </w:rPr>
        <w:lastRenderedPageBreak/>
        <w:t>Introduction</w:t>
      </w:r>
    </w:p>
    <w:p w14:paraId="6C16C00A" w14:textId="77777777" w:rsidR="00FA1A9D" w:rsidRPr="006B042A" w:rsidRDefault="00FA1A9D" w:rsidP="00FA1A9D">
      <w:pPr>
        <w:pStyle w:val="ListParagraph"/>
        <w:ind w:left="270"/>
        <w:rPr>
          <w:rFonts w:asciiTheme="minorHAnsi" w:hAnsiTheme="minorHAnsi" w:cstheme="minorHAnsi"/>
          <w:b/>
          <w:sz w:val="22"/>
          <w:szCs w:val="22"/>
        </w:rPr>
      </w:pPr>
    </w:p>
    <w:p w14:paraId="3FD23678" w14:textId="77777777" w:rsidR="00D300CE" w:rsidRPr="006B042A" w:rsidRDefault="007D61A8" w:rsidP="009114D8">
      <w:pPr>
        <w:pStyle w:val="ListParagraph"/>
        <w:numPr>
          <w:ilvl w:val="0"/>
          <w:numId w:val="9"/>
        </w:numPr>
        <w:rPr>
          <w:rFonts w:asciiTheme="minorHAnsi" w:hAnsiTheme="minorHAnsi" w:cstheme="minorHAnsi"/>
          <w:b/>
          <w:szCs w:val="24"/>
        </w:rPr>
      </w:pPr>
      <w:r w:rsidRPr="006B042A">
        <w:rPr>
          <w:rFonts w:asciiTheme="minorHAnsi" w:hAnsiTheme="minorHAnsi" w:cstheme="minorHAnsi"/>
          <w:b/>
          <w:szCs w:val="24"/>
        </w:rPr>
        <w:t>Introductory Interview Statements</w:t>
      </w:r>
    </w:p>
    <w:p w14:paraId="54172504" w14:textId="77777777" w:rsidR="00336C61" w:rsidRPr="006B042A" w:rsidRDefault="00336C61" w:rsidP="006B042A">
      <w:pPr>
        <w:spacing w:line="360" w:lineRule="auto"/>
        <w:contextualSpacing/>
        <w:outlineLvl w:val="0"/>
        <w:rPr>
          <w:rFonts w:asciiTheme="minorHAnsi" w:hAnsiTheme="minorHAnsi" w:cstheme="minorHAnsi"/>
          <w:sz w:val="22"/>
          <w:szCs w:val="22"/>
        </w:rPr>
      </w:pPr>
    </w:p>
    <w:p w14:paraId="16F3E485" w14:textId="08AE6819" w:rsidR="007D61A8" w:rsidRPr="006B042A" w:rsidRDefault="007D61A8" w:rsidP="007D61A8">
      <w:pPr>
        <w:rPr>
          <w:rFonts w:asciiTheme="minorHAnsi" w:eastAsia="Times New Roman" w:hAnsiTheme="minorHAnsi" w:cstheme="minorHAnsi"/>
          <w:szCs w:val="24"/>
        </w:rPr>
      </w:pPr>
      <w:r w:rsidRPr="006B042A">
        <w:rPr>
          <w:rFonts w:asciiTheme="minorHAnsi" w:eastAsia="Times New Roman" w:hAnsiTheme="minorHAnsi" w:cstheme="minorHAnsi"/>
          <w:b/>
          <w:szCs w:val="24"/>
        </w:rPr>
        <w:t>REQUIRED:</w:t>
      </w:r>
      <w:r w:rsidRPr="006B042A">
        <w:rPr>
          <w:rFonts w:asciiTheme="minorHAnsi" w:eastAsia="Times New Roman" w:hAnsiTheme="minorHAnsi" w:cstheme="minorHAnsi"/>
          <w:szCs w:val="24"/>
        </w:rPr>
        <w:t xml:space="preserve"> </w:t>
      </w:r>
    </w:p>
    <w:p w14:paraId="1F75247B" w14:textId="5464E02A" w:rsidR="00975222" w:rsidRPr="006B042A" w:rsidRDefault="00953BCC" w:rsidP="006B042A">
      <w:pPr>
        <w:pStyle w:val="ListParagraph"/>
        <w:numPr>
          <w:ilvl w:val="1"/>
          <w:numId w:val="3"/>
        </w:numPr>
        <w:spacing w:before="120"/>
        <w:contextualSpacing w:val="0"/>
        <w:rPr>
          <w:rFonts w:asciiTheme="minorHAnsi" w:hAnsiTheme="minorHAnsi" w:cstheme="minorHAnsi"/>
          <w:szCs w:val="24"/>
        </w:rPr>
      </w:pPr>
      <w:r w:rsidRPr="006B042A">
        <w:rPr>
          <w:rStyle w:val="AuthorName"/>
          <w:rFonts w:asciiTheme="minorHAnsi" w:eastAsia="Times" w:hAnsiTheme="minorHAnsi" w:cstheme="minorHAnsi"/>
        </w:rPr>
        <w:t xml:space="preserve">Charles </w:t>
      </w:r>
      <w:proofErr w:type="spellStart"/>
      <w:r w:rsidRPr="006B042A">
        <w:rPr>
          <w:rStyle w:val="AuthorName"/>
          <w:rFonts w:asciiTheme="minorHAnsi" w:eastAsia="Times" w:hAnsiTheme="minorHAnsi" w:cstheme="minorHAnsi"/>
        </w:rPr>
        <w:t>Parkos</w:t>
      </w:r>
      <w:proofErr w:type="spellEnd"/>
      <w:r w:rsidR="007D61A8" w:rsidRPr="006B042A">
        <w:rPr>
          <w:rFonts w:asciiTheme="minorHAnsi" w:eastAsia="Times New Roman" w:hAnsiTheme="minorHAnsi" w:cstheme="minorHAnsi"/>
          <w:b/>
          <w:bCs/>
          <w:szCs w:val="24"/>
          <w:u w:val="single"/>
        </w:rPr>
        <w:t>:</w:t>
      </w:r>
      <w:r w:rsidR="007D61A8" w:rsidRPr="006B042A">
        <w:rPr>
          <w:rFonts w:asciiTheme="minorHAnsi" w:eastAsia="Times New Roman" w:hAnsiTheme="minorHAnsi" w:cstheme="minorHAnsi"/>
          <w:szCs w:val="24"/>
        </w:rPr>
        <w:t xml:space="preserve"> </w:t>
      </w:r>
      <w:r w:rsidR="0062233F" w:rsidRPr="006B042A">
        <w:rPr>
          <w:rFonts w:asciiTheme="minorHAnsi" w:hAnsiTheme="minorHAnsi" w:cstheme="minorHAnsi"/>
        </w:rPr>
        <w:t xml:space="preserve">The intestinal loop model </w:t>
      </w:r>
      <w:r w:rsidR="009251C6" w:rsidRPr="006B042A">
        <w:rPr>
          <w:rFonts w:asciiTheme="minorHAnsi" w:hAnsiTheme="minorHAnsi" w:cstheme="minorHAnsi"/>
        </w:rPr>
        <w:t xml:space="preserve">is </w:t>
      </w:r>
      <w:r w:rsidR="004A5D86" w:rsidRPr="006B042A">
        <w:rPr>
          <w:rFonts w:asciiTheme="minorHAnsi" w:hAnsiTheme="minorHAnsi" w:cstheme="minorHAnsi"/>
        </w:rPr>
        <w:t xml:space="preserve">a </w:t>
      </w:r>
      <w:r w:rsidR="001E591D" w:rsidRPr="006B042A">
        <w:rPr>
          <w:rFonts w:asciiTheme="minorHAnsi" w:hAnsiTheme="minorHAnsi" w:cstheme="minorHAnsi"/>
        </w:rPr>
        <w:t xml:space="preserve">widely adaptable and </w:t>
      </w:r>
      <w:r w:rsidR="004A5D86" w:rsidRPr="006B042A">
        <w:rPr>
          <w:rFonts w:asciiTheme="minorHAnsi" w:hAnsiTheme="minorHAnsi" w:cstheme="minorHAnsi"/>
        </w:rPr>
        <w:t>physiological</w:t>
      </w:r>
      <w:r w:rsidR="009251C6" w:rsidRPr="006B042A">
        <w:rPr>
          <w:rFonts w:asciiTheme="minorHAnsi" w:hAnsiTheme="minorHAnsi" w:cstheme="minorHAnsi"/>
        </w:rPr>
        <w:t xml:space="preserve"> way to measure how leaky the gut is </w:t>
      </w:r>
      <w:r w:rsidR="004A5D86" w:rsidRPr="006B042A">
        <w:rPr>
          <w:rFonts w:asciiTheme="minorHAnsi" w:hAnsiTheme="minorHAnsi" w:cstheme="minorHAnsi"/>
        </w:rPr>
        <w:t>and</w:t>
      </w:r>
      <w:r w:rsidR="009251C6" w:rsidRPr="006B042A">
        <w:rPr>
          <w:rFonts w:asciiTheme="minorHAnsi" w:hAnsiTheme="minorHAnsi" w:cstheme="minorHAnsi"/>
        </w:rPr>
        <w:t xml:space="preserve"> </w:t>
      </w:r>
      <w:r w:rsidR="004A5D86" w:rsidRPr="006B042A">
        <w:rPr>
          <w:rFonts w:asciiTheme="minorHAnsi" w:hAnsiTheme="minorHAnsi" w:cstheme="minorHAnsi"/>
        </w:rPr>
        <w:t xml:space="preserve">how </w:t>
      </w:r>
      <w:r w:rsidR="009251C6" w:rsidRPr="006B042A">
        <w:rPr>
          <w:rFonts w:asciiTheme="minorHAnsi" w:hAnsiTheme="minorHAnsi" w:cstheme="minorHAnsi"/>
        </w:rPr>
        <w:t xml:space="preserve">leukocytes </w:t>
      </w:r>
      <w:r w:rsidR="001E591D" w:rsidRPr="006B042A">
        <w:rPr>
          <w:rFonts w:asciiTheme="minorHAnsi" w:hAnsiTheme="minorHAnsi" w:cstheme="minorHAnsi"/>
        </w:rPr>
        <w:t>migrate</w:t>
      </w:r>
      <w:r w:rsidR="00975222" w:rsidRPr="006B042A">
        <w:rPr>
          <w:rFonts w:asciiTheme="minorHAnsi" w:hAnsiTheme="minorHAnsi" w:cstheme="minorHAnsi"/>
        </w:rPr>
        <w:t xml:space="preserve"> in </w:t>
      </w:r>
      <w:r w:rsidR="009251C6" w:rsidRPr="006B042A">
        <w:rPr>
          <w:rFonts w:asciiTheme="minorHAnsi" w:hAnsiTheme="minorHAnsi" w:cstheme="minorHAnsi"/>
        </w:rPr>
        <w:t>the intestine</w:t>
      </w:r>
      <w:r w:rsidR="003D2856" w:rsidRPr="006B042A">
        <w:rPr>
          <w:rFonts w:asciiTheme="minorHAnsi" w:hAnsiTheme="minorHAnsi" w:cstheme="minorHAnsi"/>
        </w:rPr>
        <w:t xml:space="preserve"> in vivo in mice</w:t>
      </w:r>
      <w:r w:rsidR="003D2856" w:rsidRPr="006B042A">
        <w:rPr>
          <w:rFonts w:asciiTheme="minorHAnsi" w:eastAsia="Times New Roman" w:hAnsiTheme="minorHAnsi" w:cstheme="minorHAnsi"/>
          <w:szCs w:val="24"/>
        </w:rPr>
        <w:t xml:space="preserve">. </w:t>
      </w:r>
      <w:r w:rsidR="006B042A" w:rsidRPr="006B042A">
        <w:rPr>
          <w:rFonts w:asciiTheme="minorHAnsi" w:hAnsiTheme="minorHAnsi" w:cstheme="minorHAnsi"/>
        </w:rPr>
        <w:t>This method helps to better understand mechanisms underlying increased intestinal permeability and pathologic intestinal inflammation</w:t>
      </w:r>
      <w:r w:rsidR="00547B9B">
        <w:rPr>
          <w:rFonts w:asciiTheme="minorHAnsi" w:hAnsiTheme="minorHAnsi" w:cstheme="minorHAnsi"/>
        </w:rPr>
        <w:t>.</w:t>
      </w:r>
    </w:p>
    <w:p w14:paraId="7293AD55" w14:textId="77777777" w:rsidR="006B042A" w:rsidRPr="006B042A" w:rsidRDefault="006B042A" w:rsidP="006B042A">
      <w:pPr>
        <w:pStyle w:val="ListParagraph"/>
        <w:spacing w:before="120"/>
        <w:ind w:left="907"/>
        <w:contextualSpacing w:val="0"/>
        <w:rPr>
          <w:rFonts w:asciiTheme="minorHAnsi" w:hAnsiTheme="minorHAnsi" w:cstheme="minorHAnsi"/>
          <w:szCs w:val="24"/>
        </w:rPr>
      </w:pPr>
    </w:p>
    <w:p w14:paraId="7F12FA58" w14:textId="71A84101" w:rsidR="006B042A" w:rsidRPr="006B042A" w:rsidRDefault="006B042A" w:rsidP="006B042A">
      <w:pPr>
        <w:pStyle w:val="ListParagraph"/>
        <w:numPr>
          <w:ilvl w:val="2"/>
          <w:numId w:val="3"/>
        </w:numPr>
        <w:contextualSpacing w:val="0"/>
        <w:outlineLvl w:val="0"/>
        <w:rPr>
          <w:rFonts w:asciiTheme="minorHAnsi" w:hAnsiTheme="minorHAnsi" w:cstheme="minorHAnsi"/>
          <w:color w:val="000000" w:themeColor="text1"/>
          <w:szCs w:val="24"/>
        </w:rPr>
      </w:pPr>
      <w:r w:rsidRPr="006B042A">
        <w:rPr>
          <w:rFonts w:asciiTheme="minorHAnsi" w:hAnsiTheme="minorHAnsi" w:cstheme="minorHAnsi"/>
          <w:bCs/>
          <w:color w:val="000000" w:themeColor="text1"/>
          <w:szCs w:val="24"/>
        </w:rPr>
        <w:t>INTERVIEW: Named talent says the statement above in an interview-style shot, looking slightly off-camera.</w:t>
      </w:r>
    </w:p>
    <w:p w14:paraId="0B0139AD" w14:textId="5ED2C55D" w:rsidR="007D61A8" w:rsidRPr="006B042A" w:rsidRDefault="007D61A8" w:rsidP="007D61A8">
      <w:pPr>
        <w:rPr>
          <w:rFonts w:asciiTheme="minorHAnsi" w:eastAsia="Times New Roman" w:hAnsiTheme="minorHAnsi" w:cstheme="minorHAnsi"/>
          <w:szCs w:val="24"/>
        </w:rPr>
      </w:pPr>
    </w:p>
    <w:p w14:paraId="490E6309" w14:textId="4CFAF961" w:rsidR="007D61A8" w:rsidRPr="006B042A" w:rsidRDefault="004B3720" w:rsidP="00B807E5">
      <w:pPr>
        <w:pStyle w:val="ListParagraph"/>
        <w:numPr>
          <w:ilvl w:val="1"/>
          <w:numId w:val="3"/>
        </w:numPr>
        <w:spacing w:before="120"/>
        <w:contextualSpacing w:val="0"/>
        <w:rPr>
          <w:rFonts w:asciiTheme="minorHAnsi" w:eastAsia="Times New Roman" w:hAnsiTheme="minorHAnsi" w:cstheme="minorHAnsi"/>
          <w:szCs w:val="24"/>
        </w:rPr>
      </w:pPr>
      <w:r w:rsidRPr="006B042A">
        <w:rPr>
          <w:rStyle w:val="AuthorName"/>
          <w:rFonts w:asciiTheme="minorHAnsi" w:eastAsia="Times" w:hAnsiTheme="minorHAnsi" w:cstheme="minorHAnsi"/>
        </w:rPr>
        <w:t xml:space="preserve">Anny-Claude </w:t>
      </w:r>
      <w:proofErr w:type="spellStart"/>
      <w:r w:rsidRPr="006B042A">
        <w:rPr>
          <w:rStyle w:val="AuthorName"/>
          <w:rFonts w:asciiTheme="minorHAnsi" w:eastAsia="Times" w:hAnsiTheme="minorHAnsi" w:cstheme="minorHAnsi"/>
        </w:rPr>
        <w:t>Luissint</w:t>
      </w:r>
      <w:proofErr w:type="spellEnd"/>
      <w:r w:rsidR="007D61A8" w:rsidRPr="006B042A">
        <w:rPr>
          <w:rFonts w:asciiTheme="minorHAnsi" w:eastAsia="Times New Roman" w:hAnsiTheme="minorHAnsi" w:cstheme="minorHAnsi"/>
          <w:b/>
          <w:bCs/>
          <w:szCs w:val="24"/>
          <w:u w:val="single"/>
        </w:rPr>
        <w:t>:</w:t>
      </w:r>
      <w:r w:rsidR="007D61A8" w:rsidRPr="006B042A">
        <w:rPr>
          <w:rFonts w:asciiTheme="minorHAnsi" w:eastAsia="Times New Roman" w:hAnsiTheme="minorHAnsi" w:cstheme="minorHAnsi"/>
          <w:szCs w:val="24"/>
        </w:rPr>
        <w:t xml:space="preserve"> </w:t>
      </w:r>
      <w:r w:rsidR="0062233F" w:rsidRPr="006B042A">
        <w:rPr>
          <w:rFonts w:asciiTheme="minorHAnsi" w:hAnsiTheme="minorHAnsi" w:cstheme="minorHAnsi"/>
        </w:rPr>
        <w:t>Th</w:t>
      </w:r>
      <w:r w:rsidR="00547B9B">
        <w:rPr>
          <w:rFonts w:asciiTheme="minorHAnsi" w:hAnsiTheme="minorHAnsi" w:cstheme="minorHAnsi"/>
        </w:rPr>
        <w:t>is</w:t>
      </w:r>
      <w:r w:rsidR="0062233F" w:rsidRPr="006B042A">
        <w:rPr>
          <w:rFonts w:asciiTheme="minorHAnsi" w:hAnsiTheme="minorHAnsi" w:cstheme="minorHAnsi"/>
        </w:rPr>
        <w:t xml:space="preserve"> mod</w:t>
      </w:r>
      <w:r w:rsidR="004274EB" w:rsidRPr="006B042A">
        <w:rPr>
          <w:rFonts w:asciiTheme="minorHAnsi" w:hAnsiTheme="minorHAnsi" w:cstheme="minorHAnsi"/>
        </w:rPr>
        <w:t xml:space="preserve">el employs a well-vascularized, </w:t>
      </w:r>
      <w:r w:rsidR="0062233F" w:rsidRPr="006B042A">
        <w:rPr>
          <w:rFonts w:asciiTheme="minorHAnsi" w:hAnsiTheme="minorHAnsi" w:cstheme="minorHAnsi"/>
        </w:rPr>
        <w:t xml:space="preserve">exteriorized </w:t>
      </w:r>
      <w:r w:rsidR="00F03692" w:rsidRPr="006B042A">
        <w:rPr>
          <w:rFonts w:asciiTheme="minorHAnsi" w:hAnsiTheme="minorHAnsi" w:cstheme="minorHAnsi"/>
        </w:rPr>
        <w:t xml:space="preserve">bowel </w:t>
      </w:r>
      <w:r w:rsidR="0062233F" w:rsidRPr="006B042A">
        <w:rPr>
          <w:rFonts w:asciiTheme="minorHAnsi" w:hAnsiTheme="minorHAnsi" w:cstheme="minorHAnsi"/>
        </w:rPr>
        <w:t>segment</w:t>
      </w:r>
      <w:r w:rsidR="006B5859" w:rsidRPr="006B042A">
        <w:rPr>
          <w:rFonts w:asciiTheme="minorHAnsi" w:hAnsiTheme="minorHAnsi" w:cstheme="minorHAnsi"/>
        </w:rPr>
        <w:t xml:space="preserve">, </w:t>
      </w:r>
      <w:r w:rsidR="00DC6A6D" w:rsidRPr="006B042A">
        <w:rPr>
          <w:rFonts w:asciiTheme="minorHAnsi" w:hAnsiTheme="minorHAnsi" w:cstheme="minorHAnsi"/>
        </w:rPr>
        <w:t>either</w:t>
      </w:r>
      <w:r w:rsidR="00312927" w:rsidRPr="006B042A">
        <w:rPr>
          <w:rFonts w:asciiTheme="minorHAnsi" w:hAnsiTheme="minorHAnsi" w:cstheme="minorHAnsi"/>
        </w:rPr>
        <w:t xml:space="preserve"> of</w:t>
      </w:r>
      <w:r w:rsidR="004274EB" w:rsidRPr="006B042A">
        <w:rPr>
          <w:rFonts w:asciiTheme="minorHAnsi" w:hAnsiTheme="minorHAnsi" w:cstheme="minorHAnsi"/>
        </w:rPr>
        <w:t xml:space="preserve"> </w:t>
      </w:r>
      <w:r w:rsidR="006B5859" w:rsidRPr="006B042A">
        <w:rPr>
          <w:rFonts w:asciiTheme="minorHAnsi" w:hAnsiTheme="minorHAnsi" w:cstheme="minorHAnsi"/>
        </w:rPr>
        <w:t xml:space="preserve">the </w:t>
      </w:r>
      <w:r w:rsidR="004274EB" w:rsidRPr="006B042A">
        <w:rPr>
          <w:rFonts w:asciiTheme="minorHAnsi" w:hAnsiTheme="minorHAnsi" w:cstheme="minorHAnsi"/>
        </w:rPr>
        <w:t>ileum or proximal colon</w:t>
      </w:r>
      <w:r w:rsidR="00DC6A6D" w:rsidRPr="006B042A">
        <w:rPr>
          <w:rFonts w:asciiTheme="minorHAnsi" w:hAnsiTheme="minorHAnsi" w:cstheme="minorHAnsi"/>
        </w:rPr>
        <w:t>,</w:t>
      </w:r>
      <w:r w:rsidR="004274EB" w:rsidRPr="006B042A">
        <w:rPr>
          <w:rFonts w:asciiTheme="minorHAnsi" w:hAnsiTheme="minorHAnsi" w:cstheme="minorHAnsi"/>
        </w:rPr>
        <w:t xml:space="preserve"> </w:t>
      </w:r>
      <w:r w:rsidR="0062233F" w:rsidRPr="006B042A">
        <w:rPr>
          <w:rFonts w:asciiTheme="minorHAnsi" w:hAnsiTheme="minorHAnsi" w:cstheme="minorHAnsi"/>
        </w:rPr>
        <w:t xml:space="preserve">for </w:t>
      </w:r>
      <w:r w:rsidR="006B5859" w:rsidRPr="006B042A">
        <w:rPr>
          <w:rFonts w:asciiTheme="minorHAnsi" w:hAnsiTheme="minorHAnsi" w:cstheme="minorHAnsi"/>
        </w:rPr>
        <w:t>examination</w:t>
      </w:r>
      <w:r w:rsidR="0062233F" w:rsidRPr="006B042A">
        <w:rPr>
          <w:rFonts w:asciiTheme="minorHAnsi" w:hAnsiTheme="minorHAnsi" w:cstheme="minorHAnsi"/>
        </w:rPr>
        <w:t xml:space="preserve"> of </w:t>
      </w:r>
      <w:r w:rsidR="004A7656" w:rsidRPr="006B042A">
        <w:rPr>
          <w:rFonts w:asciiTheme="minorHAnsi" w:hAnsiTheme="minorHAnsi" w:cstheme="minorHAnsi"/>
        </w:rPr>
        <w:t xml:space="preserve">intestinal </w:t>
      </w:r>
      <w:r w:rsidR="0062233F" w:rsidRPr="006B042A">
        <w:rPr>
          <w:rFonts w:asciiTheme="minorHAnsi" w:hAnsiTheme="minorHAnsi" w:cstheme="minorHAnsi"/>
        </w:rPr>
        <w:t>barrier function or immune cell recruitmen</w:t>
      </w:r>
      <w:r w:rsidR="00F03692" w:rsidRPr="006B042A">
        <w:rPr>
          <w:rFonts w:asciiTheme="minorHAnsi" w:hAnsiTheme="minorHAnsi" w:cstheme="minorHAnsi"/>
        </w:rPr>
        <w:t>t in mice</w:t>
      </w:r>
      <w:r w:rsidR="0062233F" w:rsidRPr="006B042A">
        <w:rPr>
          <w:rFonts w:asciiTheme="minorHAnsi" w:hAnsiTheme="minorHAnsi" w:cstheme="minorHAnsi"/>
        </w:rPr>
        <w:t xml:space="preserve">. </w:t>
      </w:r>
    </w:p>
    <w:p w14:paraId="787DF3F7" w14:textId="13054431" w:rsidR="006B042A" w:rsidRPr="006B042A" w:rsidRDefault="006B042A" w:rsidP="006B042A">
      <w:pPr>
        <w:pStyle w:val="ListParagraph"/>
        <w:spacing w:before="120"/>
        <w:ind w:left="907"/>
        <w:contextualSpacing w:val="0"/>
        <w:rPr>
          <w:rStyle w:val="AuthorName"/>
          <w:rFonts w:asciiTheme="minorHAnsi" w:eastAsia="Times" w:hAnsiTheme="minorHAnsi" w:cstheme="minorHAnsi"/>
        </w:rPr>
      </w:pPr>
    </w:p>
    <w:p w14:paraId="4C15D036" w14:textId="14683804" w:rsidR="006B042A" w:rsidRPr="00E92498" w:rsidRDefault="006B042A" w:rsidP="00E92498">
      <w:pPr>
        <w:pStyle w:val="ListParagraph"/>
        <w:numPr>
          <w:ilvl w:val="2"/>
          <w:numId w:val="3"/>
        </w:numPr>
        <w:contextualSpacing w:val="0"/>
        <w:outlineLvl w:val="0"/>
        <w:rPr>
          <w:rFonts w:asciiTheme="minorHAnsi" w:hAnsiTheme="minorHAnsi" w:cstheme="minorHAnsi"/>
          <w:color w:val="000000" w:themeColor="text1"/>
          <w:szCs w:val="24"/>
        </w:rPr>
      </w:pPr>
      <w:r w:rsidRPr="006B042A">
        <w:rPr>
          <w:rFonts w:asciiTheme="minorHAnsi" w:hAnsiTheme="minorHAnsi" w:cstheme="minorHAnsi"/>
          <w:bCs/>
          <w:color w:val="000000" w:themeColor="text1"/>
          <w:szCs w:val="24"/>
        </w:rPr>
        <w:t>INTERVIEW: Named talent says the statement above in an interview-style shot, looking slightly off-camera.</w:t>
      </w:r>
    </w:p>
    <w:p w14:paraId="47FA36A9" w14:textId="77777777" w:rsidR="007D61A8" w:rsidRPr="006B042A" w:rsidRDefault="007D61A8" w:rsidP="007D61A8">
      <w:pPr>
        <w:rPr>
          <w:rFonts w:asciiTheme="minorHAnsi" w:eastAsia="Times New Roman" w:hAnsiTheme="minorHAnsi" w:cstheme="minorHAnsi"/>
          <w:b/>
          <w:bCs/>
          <w:szCs w:val="24"/>
        </w:rPr>
      </w:pPr>
    </w:p>
    <w:p w14:paraId="650FC038" w14:textId="64DD594A" w:rsidR="007D61A8" w:rsidRPr="006B042A" w:rsidRDefault="007D61A8" w:rsidP="007D61A8">
      <w:pPr>
        <w:rPr>
          <w:rFonts w:asciiTheme="minorHAnsi" w:eastAsia="Times New Roman" w:hAnsiTheme="minorHAnsi" w:cstheme="minorHAnsi"/>
          <w:szCs w:val="24"/>
        </w:rPr>
      </w:pPr>
      <w:r w:rsidRPr="006B042A">
        <w:rPr>
          <w:rFonts w:asciiTheme="minorHAnsi" w:eastAsia="Times New Roman" w:hAnsiTheme="minorHAnsi" w:cstheme="minorHAnsi"/>
          <w:b/>
          <w:bCs/>
          <w:szCs w:val="24"/>
        </w:rPr>
        <w:t>OPTIONAL:</w:t>
      </w:r>
      <w:r w:rsidRPr="006B042A">
        <w:rPr>
          <w:rFonts w:asciiTheme="minorHAnsi" w:eastAsia="Times New Roman" w:hAnsiTheme="minorHAnsi" w:cstheme="minorHAnsi"/>
          <w:szCs w:val="24"/>
        </w:rPr>
        <w:t xml:space="preserve"> </w:t>
      </w:r>
    </w:p>
    <w:p w14:paraId="284E017B" w14:textId="6486D21A" w:rsidR="007D61A8" w:rsidRPr="006B042A" w:rsidRDefault="004A1567" w:rsidP="0031228B">
      <w:pPr>
        <w:pStyle w:val="ListParagraph"/>
        <w:numPr>
          <w:ilvl w:val="1"/>
          <w:numId w:val="3"/>
        </w:numPr>
        <w:spacing w:before="120"/>
        <w:contextualSpacing w:val="0"/>
        <w:rPr>
          <w:rFonts w:asciiTheme="minorHAnsi" w:eastAsia="Times New Roman" w:hAnsiTheme="minorHAnsi" w:cstheme="minorHAnsi"/>
          <w:szCs w:val="24"/>
        </w:rPr>
      </w:pPr>
      <w:r w:rsidRPr="006B042A">
        <w:rPr>
          <w:rStyle w:val="AuthorName"/>
          <w:rFonts w:asciiTheme="minorHAnsi" w:eastAsia="Times" w:hAnsiTheme="minorHAnsi" w:cstheme="minorHAnsi"/>
        </w:rPr>
        <w:t xml:space="preserve">Charles </w:t>
      </w:r>
      <w:proofErr w:type="spellStart"/>
      <w:r w:rsidRPr="006B042A">
        <w:rPr>
          <w:rStyle w:val="AuthorName"/>
          <w:rFonts w:asciiTheme="minorHAnsi" w:eastAsia="Times" w:hAnsiTheme="minorHAnsi" w:cstheme="minorHAnsi"/>
        </w:rPr>
        <w:t>Parkos</w:t>
      </w:r>
      <w:proofErr w:type="spellEnd"/>
      <w:r w:rsidR="007D61A8" w:rsidRPr="006B042A">
        <w:rPr>
          <w:rFonts w:asciiTheme="minorHAnsi" w:eastAsia="Times New Roman" w:hAnsiTheme="minorHAnsi" w:cstheme="minorHAnsi"/>
          <w:b/>
          <w:bCs/>
          <w:szCs w:val="24"/>
          <w:u w:val="single"/>
        </w:rPr>
        <w:t>:</w:t>
      </w:r>
      <w:r w:rsidR="007D61A8" w:rsidRPr="006B042A">
        <w:rPr>
          <w:rFonts w:asciiTheme="minorHAnsi" w:eastAsia="Times New Roman" w:hAnsiTheme="minorHAnsi" w:cstheme="minorHAnsi"/>
          <w:szCs w:val="24"/>
        </w:rPr>
        <w:t xml:space="preserve"> </w:t>
      </w:r>
      <w:r w:rsidR="0031228B" w:rsidRPr="006B042A">
        <w:rPr>
          <w:rFonts w:asciiTheme="minorHAnsi" w:hAnsiTheme="minorHAnsi" w:cstheme="minorHAnsi"/>
        </w:rPr>
        <w:t>Th</w:t>
      </w:r>
      <w:r w:rsidR="00547B9B">
        <w:rPr>
          <w:rFonts w:asciiTheme="minorHAnsi" w:hAnsiTheme="minorHAnsi" w:cstheme="minorHAnsi"/>
        </w:rPr>
        <w:t>e</w:t>
      </w:r>
      <w:r w:rsidR="0031228B" w:rsidRPr="006B042A">
        <w:rPr>
          <w:rFonts w:asciiTheme="minorHAnsi" w:hAnsiTheme="minorHAnsi" w:cstheme="minorHAnsi"/>
        </w:rPr>
        <w:t xml:space="preserve"> technique </w:t>
      </w:r>
      <w:r w:rsidR="005F33F2" w:rsidRPr="006B042A">
        <w:rPr>
          <w:rFonts w:asciiTheme="minorHAnsi" w:hAnsiTheme="minorHAnsi" w:cstheme="minorHAnsi"/>
        </w:rPr>
        <w:t xml:space="preserve">can be employed to aid in our </w:t>
      </w:r>
      <w:r w:rsidR="0031228B" w:rsidRPr="006B042A">
        <w:rPr>
          <w:rFonts w:asciiTheme="minorHAnsi" w:hAnsiTheme="minorHAnsi" w:cstheme="minorHAnsi"/>
        </w:rPr>
        <w:t xml:space="preserve">understanding </w:t>
      </w:r>
      <w:r w:rsidR="005F33F2" w:rsidRPr="006B042A">
        <w:rPr>
          <w:rFonts w:asciiTheme="minorHAnsi" w:hAnsiTheme="minorHAnsi" w:cstheme="minorHAnsi"/>
        </w:rPr>
        <w:t xml:space="preserve">of mechanisms regulating </w:t>
      </w:r>
      <w:r w:rsidR="00073BD1" w:rsidRPr="006B042A">
        <w:rPr>
          <w:rFonts w:asciiTheme="minorHAnsi" w:hAnsiTheme="minorHAnsi" w:cstheme="minorHAnsi"/>
        </w:rPr>
        <w:t xml:space="preserve">gut </w:t>
      </w:r>
      <w:r w:rsidR="005F33F2" w:rsidRPr="006B042A">
        <w:rPr>
          <w:rFonts w:asciiTheme="minorHAnsi" w:hAnsiTheme="minorHAnsi" w:cstheme="minorHAnsi"/>
        </w:rPr>
        <w:t xml:space="preserve">barrier function and </w:t>
      </w:r>
      <w:r w:rsidR="00073BD1" w:rsidRPr="006B042A">
        <w:rPr>
          <w:rFonts w:asciiTheme="minorHAnsi" w:hAnsiTheme="minorHAnsi" w:cstheme="minorHAnsi"/>
        </w:rPr>
        <w:t>pathological</w:t>
      </w:r>
      <w:r w:rsidR="0031228B" w:rsidRPr="006B042A">
        <w:rPr>
          <w:rFonts w:asciiTheme="minorHAnsi" w:hAnsiTheme="minorHAnsi" w:cstheme="minorHAnsi"/>
        </w:rPr>
        <w:t xml:space="preserve"> intestinal inflammation</w:t>
      </w:r>
      <w:r w:rsidR="00073BD1" w:rsidRPr="006B042A">
        <w:rPr>
          <w:rFonts w:asciiTheme="minorHAnsi" w:hAnsiTheme="minorHAnsi" w:cstheme="minorHAnsi"/>
        </w:rPr>
        <w:t>,</w:t>
      </w:r>
      <w:r w:rsidR="0031228B" w:rsidRPr="006B042A">
        <w:rPr>
          <w:rFonts w:asciiTheme="minorHAnsi" w:hAnsiTheme="minorHAnsi" w:cstheme="minorHAnsi"/>
        </w:rPr>
        <w:t xml:space="preserve"> </w:t>
      </w:r>
      <w:r w:rsidR="005F33F2" w:rsidRPr="006B042A">
        <w:rPr>
          <w:rFonts w:asciiTheme="minorHAnsi" w:hAnsiTheme="minorHAnsi" w:cstheme="minorHAnsi"/>
        </w:rPr>
        <w:t xml:space="preserve">as seen in </w:t>
      </w:r>
      <w:r w:rsidR="0017610E" w:rsidRPr="006B042A">
        <w:rPr>
          <w:rFonts w:asciiTheme="minorHAnsi" w:hAnsiTheme="minorHAnsi" w:cstheme="minorHAnsi"/>
        </w:rPr>
        <w:t>ulcerative colitis and Crohn’s disease</w:t>
      </w:r>
      <w:r w:rsidR="0031228B" w:rsidRPr="006B042A">
        <w:rPr>
          <w:rFonts w:asciiTheme="minorHAnsi" w:hAnsiTheme="minorHAnsi" w:cstheme="minorHAnsi"/>
        </w:rPr>
        <w:t xml:space="preserve">.  </w:t>
      </w:r>
    </w:p>
    <w:p w14:paraId="0434194C" w14:textId="5DBB25F1" w:rsidR="006B042A" w:rsidRPr="006B042A" w:rsidRDefault="006B042A" w:rsidP="006B042A">
      <w:pPr>
        <w:pStyle w:val="ListParagraph"/>
        <w:spacing w:before="120"/>
        <w:ind w:left="907"/>
        <w:contextualSpacing w:val="0"/>
        <w:rPr>
          <w:rStyle w:val="AuthorName"/>
          <w:rFonts w:asciiTheme="minorHAnsi" w:eastAsia="Times" w:hAnsiTheme="minorHAnsi" w:cstheme="minorHAnsi"/>
        </w:rPr>
      </w:pPr>
    </w:p>
    <w:p w14:paraId="6FAB6444" w14:textId="5C575772" w:rsidR="006B042A" w:rsidRPr="006B042A" w:rsidRDefault="006B042A" w:rsidP="006B042A">
      <w:pPr>
        <w:pStyle w:val="ListParagraph"/>
        <w:numPr>
          <w:ilvl w:val="2"/>
          <w:numId w:val="3"/>
        </w:numPr>
        <w:contextualSpacing w:val="0"/>
        <w:outlineLvl w:val="0"/>
        <w:rPr>
          <w:rFonts w:asciiTheme="minorHAnsi" w:hAnsiTheme="minorHAnsi" w:cstheme="minorHAnsi"/>
          <w:color w:val="000000" w:themeColor="text1"/>
          <w:szCs w:val="24"/>
        </w:rPr>
      </w:pPr>
      <w:r w:rsidRPr="006B042A">
        <w:rPr>
          <w:rFonts w:asciiTheme="minorHAnsi" w:hAnsiTheme="minorHAnsi" w:cstheme="minorHAnsi"/>
          <w:bCs/>
          <w:color w:val="000000" w:themeColor="text1"/>
          <w:szCs w:val="24"/>
        </w:rPr>
        <w:t>INTERVIEW: Named talent says the statement above in an interview-style shot, looking slightly off-camera.</w:t>
      </w:r>
    </w:p>
    <w:p w14:paraId="539B9D0E" w14:textId="77777777" w:rsidR="007D61A8" w:rsidRPr="006B042A" w:rsidRDefault="007D61A8" w:rsidP="007D61A8">
      <w:pPr>
        <w:rPr>
          <w:rFonts w:asciiTheme="minorHAnsi" w:eastAsia="Times New Roman" w:hAnsiTheme="minorHAnsi" w:cstheme="minorHAnsi"/>
          <w:szCs w:val="24"/>
        </w:rPr>
      </w:pPr>
    </w:p>
    <w:p w14:paraId="5422B370" w14:textId="627CE8EF" w:rsidR="00333FA4" w:rsidRPr="006B042A" w:rsidRDefault="0053601C" w:rsidP="00333FA4">
      <w:pPr>
        <w:pStyle w:val="ListParagraph"/>
        <w:numPr>
          <w:ilvl w:val="1"/>
          <w:numId w:val="3"/>
        </w:numPr>
        <w:spacing w:before="120"/>
        <w:contextualSpacing w:val="0"/>
        <w:rPr>
          <w:rFonts w:asciiTheme="minorHAnsi" w:eastAsia="Times New Roman" w:hAnsiTheme="minorHAnsi" w:cstheme="minorHAnsi"/>
          <w:szCs w:val="24"/>
        </w:rPr>
      </w:pPr>
      <w:r w:rsidRPr="006B042A">
        <w:rPr>
          <w:rStyle w:val="AuthorName"/>
          <w:rFonts w:asciiTheme="minorHAnsi" w:eastAsia="Times" w:hAnsiTheme="minorHAnsi" w:cstheme="minorHAnsi"/>
        </w:rPr>
        <w:t>Anny-Claude Luissint</w:t>
      </w:r>
      <w:r w:rsidRPr="006B042A">
        <w:rPr>
          <w:rFonts w:asciiTheme="minorHAnsi" w:eastAsia="Times New Roman" w:hAnsiTheme="minorHAnsi" w:cstheme="minorHAnsi"/>
          <w:b/>
          <w:bCs/>
          <w:szCs w:val="24"/>
          <w:u w:val="single"/>
        </w:rPr>
        <w:t>:</w:t>
      </w:r>
      <w:r w:rsidRPr="006B042A">
        <w:rPr>
          <w:rFonts w:asciiTheme="minorHAnsi" w:eastAsia="Times New Roman" w:hAnsiTheme="minorHAnsi" w:cstheme="minorHAnsi"/>
          <w:szCs w:val="24"/>
        </w:rPr>
        <w:t xml:space="preserve">  </w:t>
      </w:r>
      <w:r w:rsidR="0031228B" w:rsidRPr="006B042A">
        <w:rPr>
          <w:rFonts w:asciiTheme="minorHAnsi" w:hAnsiTheme="minorHAnsi" w:cstheme="minorHAnsi"/>
        </w:rPr>
        <w:t xml:space="preserve">With its broad applications, the intestinal loop </w:t>
      </w:r>
      <w:r w:rsidR="00EC3117" w:rsidRPr="006B042A">
        <w:rPr>
          <w:rFonts w:asciiTheme="minorHAnsi" w:hAnsiTheme="minorHAnsi" w:cstheme="minorHAnsi"/>
        </w:rPr>
        <w:t xml:space="preserve">model </w:t>
      </w:r>
      <w:r w:rsidR="0031228B" w:rsidRPr="006B042A">
        <w:rPr>
          <w:rFonts w:asciiTheme="minorHAnsi" w:hAnsiTheme="minorHAnsi" w:cstheme="minorHAnsi"/>
        </w:rPr>
        <w:t xml:space="preserve">can provide insight into </w:t>
      </w:r>
      <w:r w:rsidR="005F33F2" w:rsidRPr="006B042A">
        <w:rPr>
          <w:rFonts w:asciiTheme="minorHAnsi" w:hAnsiTheme="minorHAnsi" w:cstheme="minorHAnsi"/>
        </w:rPr>
        <w:t xml:space="preserve">diseases resulting in or from a leaky </w:t>
      </w:r>
      <w:r w:rsidR="00EC3117" w:rsidRPr="006B042A">
        <w:rPr>
          <w:rFonts w:asciiTheme="minorHAnsi" w:hAnsiTheme="minorHAnsi" w:cstheme="minorHAnsi"/>
        </w:rPr>
        <w:t xml:space="preserve">gut </w:t>
      </w:r>
      <w:r w:rsidR="005F33F2" w:rsidRPr="006B042A">
        <w:rPr>
          <w:rFonts w:asciiTheme="minorHAnsi" w:hAnsiTheme="minorHAnsi" w:cstheme="minorHAnsi"/>
        </w:rPr>
        <w:t>barrier as well as the resulting inflammatory response</w:t>
      </w:r>
      <w:r w:rsidR="00EC3117" w:rsidRPr="006B042A">
        <w:rPr>
          <w:rFonts w:asciiTheme="minorHAnsi" w:hAnsiTheme="minorHAnsi" w:cstheme="minorHAnsi"/>
        </w:rPr>
        <w:t>.</w:t>
      </w:r>
    </w:p>
    <w:p w14:paraId="6D00FA01" w14:textId="5983E8C1" w:rsidR="006B042A" w:rsidRPr="006B042A" w:rsidRDefault="006B042A" w:rsidP="006B042A">
      <w:pPr>
        <w:pStyle w:val="ListParagraph"/>
        <w:spacing w:before="120"/>
        <w:ind w:left="907"/>
        <w:contextualSpacing w:val="0"/>
        <w:rPr>
          <w:rStyle w:val="AuthorName"/>
          <w:rFonts w:asciiTheme="minorHAnsi" w:eastAsia="Times" w:hAnsiTheme="minorHAnsi" w:cstheme="minorHAnsi"/>
        </w:rPr>
      </w:pPr>
    </w:p>
    <w:p w14:paraId="721B7CCA" w14:textId="77777777" w:rsidR="006B042A" w:rsidRPr="006B042A" w:rsidRDefault="006B042A" w:rsidP="006B042A">
      <w:pPr>
        <w:pStyle w:val="ListParagraph"/>
        <w:numPr>
          <w:ilvl w:val="2"/>
          <w:numId w:val="3"/>
        </w:numPr>
        <w:contextualSpacing w:val="0"/>
        <w:outlineLvl w:val="0"/>
        <w:rPr>
          <w:rFonts w:asciiTheme="minorHAnsi" w:hAnsiTheme="minorHAnsi" w:cstheme="minorHAnsi"/>
          <w:color w:val="000000" w:themeColor="text1"/>
          <w:szCs w:val="24"/>
        </w:rPr>
      </w:pPr>
      <w:r w:rsidRPr="006B042A">
        <w:rPr>
          <w:rFonts w:asciiTheme="minorHAnsi" w:hAnsiTheme="minorHAnsi" w:cstheme="minorHAnsi"/>
          <w:bCs/>
          <w:color w:val="000000" w:themeColor="text1"/>
          <w:szCs w:val="24"/>
        </w:rPr>
        <w:t>INTERVIEW: Named talent says the statement above in an interview-style shot, looking slightly off-camera.</w:t>
      </w:r>
    </w:p>
    <w:p w14:paraId="34851FA3" w14:textId="77777777" w:rsidR="006B042A" w:rsidRPr="006B042A" w:rsidRDefault="006B042A" w:rsidP="006B042A">
      <w:pPr>
        <w:pStyle w:val="ListParagraph"/>
        <w:spacing w:before="120"/>
        <w:ind w:left="907"/>
        <w:contextualSpacing w:val="0"/>
        <w:rPr>
          <w:rFonts w:asciiTheme="minorHAnsi" w:eastAsia="Times New Roman" w:hAnsiTheme="minorHAnsi" w:cstheme="minorHAnsi"/>
          <w:szCs w:val="24"/>
        </w:rPr>
      </w:pPr>
    </w:p>
    <w:p w14:paraId="3EF840E1" w14:textId="58720054" w:rsidR="007D61A8" w:rsidRPr="006B042A" w:rsidRDefault="0031228B" w:rsidP="005B69C5">
      <w:pPr>
        <w:pStyle w:val="ListParagraph"/>
        <w:numPr>
          <w:ilvl w:val="1"/>
          <w:numId w:val="3"/>
        </w:numPr>
        <w:spacing w:before="120"/>
        <w:contextualSpacing w:val="0"/>
        <w:rPr>
          <w:rFonts w:asciiTheme="minorHAnsi" w:eastAsia="Times New Roman" w:hAnsiTheme="minorHAnsi" w:cstheme="minorHAnsi"/>
          <w:szCs w:val="24"/>
        </w:rPr>
      </w:pPr>
      <w:r w:rsidRPr="006B042A">
        <w:rPr>
          <w:rStyle w:val="AuthorName"/>
          <w:rFonts w:asciiTheme="minorHAnsi" w:eastAsia="Times" w:hAnsiTheme="minorHAnsi" w:cstheme="minorHAnsi"/>
        </w:rPr>
        <w:lastRenderedPageBreak/>
        <w:t>Kevin Boerner</w:t>
      </w:r>
      <w:r w:rsidR="00333FA4" w:rsidRPr="006B042A">
        <w:rPr>
          <w:rFonts w:asciiTheme="minorHAnsi" w:eastAsia="Times New Roman" w:hAnsiTheme="minorHAnsi" w:cstheme="minorHAnsi"/>
          <w:b/>
          <w:bCs/>
          <w:szCs w:val="24"/>
          <w:u w:val="single"/>
        </w:rPr>
        <w:t>:</w:t>
      </w:r>
      <w:r w:rsidR="00333FA4" w:rsidRPr="006B042A">
        <w:rPr>
          <w:rFonts w:asciiTheme="minorHAnsi" w:eastAsia="Times New Roman" w:hAnsiTheme="minorHAnsi" w:cstheme="minorHAnsi"/>
          <w:szCs w:val="24"/>
        </w:rPr>
        <w:t xml:space="preserve"> </w:t>
      </w:r>
      <w:r w:rsidR="003D2C14" w:rsidRPr="006B042A">
        <w:rPr>
          <w:rFonts w:asciiTheme="minorHAnsi" w:hAnsiTheme="minorHAnsi" w:cstheme="minorHAnsi"/>
        </w:rPr>
        <w:t xml:space="preserve"> S</w:t>
      </w:r>
      <w:r w:rsidRPr="006B042A">
        <w:rPr>
          <w:rFonts w:asciiTheme="minorHAnsi" w:hAnsiTheme="minorHAnsi" w:cstheme="minorHAnsi"/>
        </w:rPr>
        <w:t xml:space="preserve">truggles can be overcome by </w:t>
      </w:r>
      <w:r w:rsidR="0017610E" w:rsidRPr="006B042A">
        <w:rPr>
          <w:rFonts w:asciiTheme="minorHAnsi" w:hAnsiTheme="minorHAnsi" w:cstheme="minorHAnsi"/>
        </w:rPr>
        <w:t xml:space="preserve">practicing </w:t>
      </w:r>
      <w:r w:rsidRPr="006B042A">
        <w:rPr>
          <w:rFonts w:asciiTheme="minorHAnsi" w:hAnsiTheme="minorHAnsi" w:cstheme="minorHAnsi"/>
        </w:rPr>
        <w:t xml:space="preserve">the surgical steps. </w:t>
      </w:r>
      <w:r w:rsidR="000E0517" w:rsidRPr="006B042A">
        <w:rPr>
          <w:rFonts w:asciiTheme="minorHAnsi" w:hAnsiTheme="minorHAnsi" w:cstheme="minorHAnsi"/>
        </w:rPr>
        <w:t xml:space="preserve">It is critical to gently </w:t>
      </w:r>
      <w:r w:rsidR="005D43D5" w:rsidRPr="006B042A">
        <w:rPr>
          <w:rFonts w:asciiTheme="minorHAnsi" w:hAnsiTheme="minorHAnsi" w:cstheme="minorHAnsi"/>
        </w:rPr>
        <w:t>exteriorize a fully vascularized</w:t>
      </w:r>
      <w:r w:rsidR="005B69C5" w:rsidRPr="006B042A">
        <w:rPr>
          <w:rFonts w:asciiTheme="minorHAnsi" w:hAnsiTheme="minorHAnsi" w:cstheme="minorHAnsi"/>
        </w:rPr>
        <w:t xml:space="preserve"> intestinal </w:t>
      </w:r>
      <w:r w:rsidR="005D43D5" w:rsidRPr="006B042A">
        <w:rPr>
          <w:rFonts w:asciiTheme="minorHAnsi" w:hAnsiTheme="minorHAnsi" w:cstheme="minorHAnsi"/>
        </w:rPr>
        <w:t>segment and select appropriate location</w:t>
      </w:r>
      <w:r w:rsidR="007D5A28" w:rsidRPr="006B042A">
        <w:rPr>
          <w:rFonts w:asciiTheme="minorHAnsi" w:hAnsiTheme="minorHAnsi" w:cstheme="minorHAnsi"/>
        </w:rPr>
        <w:t>s</w:t>
      </w:r>
      <w:r w:rsidR="005D43D5" w:rsidRPr="006B042A">
        <w:rPr>
          <w:rFonts w:asciiTheme="minorHAnsi" w:hAnsiTheme="minorHAnsi" w:cstheme="minorHAnsi"/>
        </w:rPr>
        <w:t xml:space="preserve"> for </w:t>
      </w:r>
      <w:r w:rsidR="00CA1604" w:rsidRPr="006B042A">
        <w:rPr>
          <w:rFonts w:asciiTheme="minorHAnsi" w:hAnsiTheme="minorHAnsi" w:cstheme="minorHAnsi"/>
        </w:rPr>
        <w:t xml:space="preserve">the </w:t>
      </w:r>
      <w:r w:rsidR="005D43D5" w:rsidRPr="006B042A">
        <w:rPr>
          <w:rFonts w:asciiTheme="minorHAnsi" w:hAnsiTheme="minorHAnsi" w:cstheme="minorHAnsi"/>
        </w:rPr>
        <w:t xml:space="preserve">ligations to </w:t>
      </w:r>
      <w:r w:rsidR="005B69C5" w:rsidRPr="006B042A">
        <w:rPr>
          <w:rFonts w:asciiTheme="minorHAnsi" w:hAnsiTheme="minorHAnsi" w:cstheme="minorHAnsi"/>
        </w:rPr>
        <w:t>avoid</w:t>
      </w:r>
      <w:r w:rsidR="000E0517" w:rsidRPr="006B042A">
        <w:rPr>
          <w:rFonts w:asciiTheme="minorHAnsi" w:hAnsiTheme="minorHAnsi" w:cstheme="minorHAnsi"/>
        </w:rPr>
        <w:t xml:space="preserve"> </w:t>
      </w:r>
      <w:r w:rsidR="006B6773" w:rsidRPr="006B042A">
        <w:rPr>
          <w:rFonts w:asciiTheme="minorHAnsi" w:hAnsiTheme="minorHAnsi" w:cstheme="minorHAnsi"/>
        </w:rPr>
        <w:t>bleeding</w:t>
      </w:r>
      <w:r w:rsidR="005D43D5" w:rsidRPr="006B042A">
        <w:rPr>
          <w:rFonts w:asciiTheme="minorHAnsi" w:hAnsiTheme="minorHAnsi" w:cstheme="minorHAnsi"/>
        </w:rPr>
        <w:t>.</w:t>
      </w:r>
    </w:p>
    <w:p w14:paraId="28836B90" w14:textId="77777777" w:rsidR="006B042A" w:rsidRPr="006B042A" w:rsidRDefault="006B042A" w:rsidP="006B042A">
      <w:pPr>
        <w:pStyle w:val="ListParagraph"/>
        <w:spacing w:before="120"/>
        <w:ind w:left="907"/>
        <w:contextualSpacing w:val="0"/>
        <w:rPr>
          <w:rFonts w:asciiTheme="minorHAnsi" w:eastAsia="Times New Roman" w:hAnsiTheme="minorHAnsi" w:cstheme="minorHAnsi"/>
          <w:szCs w:val="24"/>
        </w:rPr>
      </w:pPr>
    </w:p>
    <w:p w14:paraId="4453BDB9" w14:textId="77777777" w:rsidR="006B042A" w:rsidRPr="006B042A" w:rsidRDefault="006B042A" w:rsidP="006B042A">
      <w:pPr>
        <w:pStyle w:val="ListParagraph"/>
        <w:numPr>
          <w:ilvl w:val="2"/>
          <w:numId w:val="3"/>
        </w:numPr>
        <w:contextualSpacing w:val="0"/>
        <w:outlineLvl w:val="0"/>
        <w:rPr>
          <w:rFonts w:asciiTheme="majorHAnsi" w:hAnsiTheme="majorHAnsi" w:cstheme="majorHAnsi"/>
          <w:color w:val="000000" w:themeColor="text1"/>
          <w:szCs w:val="24"/>
        </w:rPr>
      </w:pPr>
      <w:r w:rsidRPr="006B042A">
        <w:rPr>
          <w:rFonts w:asciiTheme="majorHAnsi" w:hAnsiTheme="majorHAnsi" w:cstheme="majorHAnsi"/>
          <w:bCs/>
          <w:color w:val="000000" w:themeColor="text1"/>
          <w:szCs w:val="24"/>
        </w:rPr>
        <w:t>INTERVIEW: Named talent says the statement above in an interview-style shot, looking slightly off-camera.</w:t>
      </w:r>
    </w:p>
    <w:p w14:paraId="3502B7D9" w14:textId="77777777" w:rsidR="006B042A" w:rsidRPr="006B042A" w:rsidRDefault="006B042A" w:rsidP="006B042A">
      <w:pPr>
        <w:pStyle w:val="ListParagraph"/>
        <w:spacing w:before="120"/>
        <w:ind w:left="907"/>
        <w:contextualSpacing w:val="0"/>
        <w:rPr>
          <w:rFonts w:asciiTheme="minorHAnsi" w:eastAsia="Times New Roman" w:hAnsiTheme="minorHAnsi" w:cstheme="minorHAnsi"/>
          <w:szCs w:val="24"/>
        </w:rPr>
      </w:pPr>
    </w:p>
    <w:p w14:paraId="5B2B7E8B" w14:textId="54C22D02" w:rsidR="00333FA4" w:rsidRPr="006B042A" w:rsidRDefault="0031228B" w:rsidP="00333FA4">
      <w:pPr>
        <w:pStyle w:val="ListParagraph"/>
        <w:numPr>
          <w:ilvl w:val="1"/>
          <w:numId w:val="3"/>
        </w:numPr>
        <w:spacing w:before="120"/>
        <w:contextualSpacing w:val="0"/>
        <w:rPr>
          <w:rFonts w:asciiTheme="minorHAnsi" w:eastAsia="Times New Roman" w:hAnsiTheme="minorHAnsi" w:cstheme="minorHAnsi"/>
          <w:szCs w:val="24"/>
        </w:rPr>
      </w:pPr>
      <w:r w:rsidRPr="006B042A">
        <w:rPr>
          <w:rStyle w:val="AuthorName"/>
          <w:rFonts w:asciiTheme="minorHAnsi" w:eastAsia="Times" w:hAnsiTheme="minorHAnsi" w:cstheme="minorHAnsi"/>
        </w:rPr>
        <w:t>Kevin Boerner</w:t>
      </w:r>
      <w:r w:rsidR="00333FA4" w:rsidRPr="006B042A">
        <w:rPr>
          <w:rFonts w:asciiTheme="minorHAnsi" w:eastAsia="Times New Roman" w:hAnsiTheme="minorHAnsi" w:cstheme="minorHAnsi"/>
          <w:b/>
          <w:bCs/>
          <w:szCs w:val="24"/>
          <w:u w:val="single"/>
        </w:rPr>
        <w:t>:</w:t>
      </w:r>
      <w:r w:rsidR="00333FA4" w:rsidRPr="006B042A">
        <w:rPr>
          <w:rFonts w:asciiTheme="minorHAnsi" w:eastAsia="Times New Roman" w:hAnsiTheme="minorHAnsi" w:cstheme="minorHAnsi"/>
          <w:szCs w:val="24"/>
        </w:rPr>
        <w:t xml:space="preserve"> </w:t>
      </w:r>
      <w:r w:rsidRPr="006B042A">
        <w:rPr>
          <w:rFonts w:asciiTheme="minorHAnsi" w:hAnsiTheme="minorHAnsi" w:cstheme="minorHAnsi"/>
        </w:rPr>
        <w:t>The intestinal loop model is a microsurgical technique</w:t>
      </w:r>
      <w:r w:rsidR="00020311" w:rsidRPr="006B042A">
        <w:rPr>
          <w:rFonts w:asciiTheme="minorHAnsi" w:hAnsiTheme="minorHAnsi" w:cstheme="minorHAnsi"/>
        </w:rPr>
        <w:t>. Thus, as with other surgical procedures, it</w:t>
      </w:r>
      <w:r w:rsidRPr="006B042A">
        <w:rPr>
          <w:rFonts w:asciiTheme="minorHAnsi" w:hAnsiTheme="minorHAnsi" w:cstheme="minorHAnsi"/>
        </w:rPr>
        <w:t xml:space="preserve"> benefits </w:t>
      </w:r>
      <w:r w:rsidR="00020311" w:rsidRPr="006B042A">
        <w:rPr>
          <w:rFonts w:asciiTheme="minorHAnsi" w:hAnsiTheme="minorHAnsi" w:cstheme="minorHAnsi"/>
        </w:rPr>
        <w:t>greatly</w:t>
      </w:r>
      <w:r w:rsidRPr="006B042A">
        <w:rPr>
          <w:rFonts w:asciiTheme="minorHAnsi" w:hAnsiTheme="minorHAnsi" w:cstheme="minorHAnsi"/>
        </w:rPr>
        <w:t xml:space="preserve"> from visual </w:t>
      </w:r>
      <w:r w:rsidR="0017610E" w:rsidRPr="006B042A">
        <w:rPr>
          <w:rFonts w:asciiTheme="minorHAnsi" w:hAnsiTheme="minorHAnsi" w:cstheme="minorHAnsi"/>
        </w:rPr>
        <w:t xml:space="preserve">presentation </w:t>
      </w:r>
      <w:r w:rsidR="00020311" w:rsidRPr="006B042A">
        <w:rPr>
          <w:rFonts w:asciiTheme="minorHAnsi" w:hAnsiTheme="minorHAnsi" w:cstheme="minorHAnsi"/>
        </w:rPr>
        <w:t xml:space="preserve">and a step-by-step </w:t>
      </w:r>
      <w:r w:rsidR="0017610E" w:rsidRPr="006B042A">
        <w:rPr>
          <w:rFonts w:asciiTheme="minorHAnsi" w:hAnsiTheme="minorHAnsi" w:cstheme="minorHAnsi"/>
        </w:rPr>
        <w:t>demonstration of the method</w:t>
      </w:r>
      <w:r w:rsidRPr="006B042A">
        <w:rPr>
          <w:rFonts w:asciiTheme="minorHAnsi" w:hAnsiTheme="minorHAnsi" w:cstheme="minorHAnsi"/>
        </w:rPr>
        <w:t xml:space="preserve">. </w:t>
      </w:r>
    </w:p>
    <w:p w14:paraId="38457A52" w14:textId="5C727866" w:rsidR="006B042A" w:rsidRPr="006B042A" w:rsidRDefault="006B042A" w:rsidP="006B042A">
      <w:pPr>
        <w:pStyle w:val="ListParagraph"/>
        <w:spacing w:before="120"/>
        <w:ind w:left="907"/>
        <w:contextualSpacing w:val="0"/>
        <w:rPr>
          <w:rStyle w:val="AuthorName"/>
          <w:rFonts w:asciiTheme="minorHAnsi" w:eastAsia="Times" w:hAnsiTheme="minorHAnsi" w:cstheme="minorHAnsi"/>
        </w:rPr>
      </w:pPr>
    </w:p>
    <w:p w14:paraId="44D7133D" w14:textId="77777777" w:rsidR="006B042A" w:rsidRPr="006B042A" w:rsidRDefault="006B042A" w:rsidP="006B042A">
      <w:pPr>
        <w:pStyle w:val="ListParagraph"/>
        <w:numPr>
          <w:ilvl w:val="2"/>
          <w:numId w:val="3"/>
        </w:numPr>
        <w:contextualSpacing w:val="0"/>
        <w:outlineLvl w:val="0"/>
        <w:rPr>
          <w:rFonts w:asciiTheme="majorHAnsi" w:hAnsiTheme="majorHAnsi" w:cstheme="majorHAnsi"/>
          <w:color w:val="000000" w:themeColor="text1"/>
          <w:szCs w:val="24"/>
        </w:rPr>
      </w:pPr>
      <w:r w:rsidRPr="006B042A">
        <w:rPr>
          <w:rFonts w:asciiTheme="majorHAnsi" w:hAnsiTheme="majorHAnsi" w:cstheme="majorHAnsi"/>
          <w:bCs/>
          <w:color w:val="000000" w:themeColor="text1"/>
          <w:szCs w:val="24"/>
        </w:rPr>
        <w:t>INTERVIEW: Named talent says the statement above in an interview-style shot, looking slightly off-camera.</w:t>
      </w:r>
    </w:p>
    <w:p w14:paraId="2E81CE60" w14:textId="77777777" w:rsidR="006B042A" w:rsidRPr="006B042A" w:rsidRDefault="006B042A" w:rsidP="006B042A">
      <w:pPr>
        <w:pStyle w:val="ListParagraph"/>
        <w:spacing w:before="120"/>
        <w:ind w:left="907"/>
        <w:contextualSpacing w:val="0"/>
        <w:rPr>
          <w:rFonts w:asciiTheme="minorHAnsi" w:eastAsia="Times New Roman" w:hAnsiTheme="minorHAnsi" w:cstheme="minorHAnsi"/>
          <w:szCs w:val="24"/>
          <w:highlight w:val="yellow"/>
        </w:rPr>
      </w:pPr>
    </w:p>
    <w:p w14:paraId="2EA27563" w14:textId="77777777" w:rsidR="007D61A8" w:rsidRPr="006B042A" w:rsidRDefault="007D61A8" w:rsidP="00802635">
      <w:pPr>
        <w:rPr>
          <w:rFonts w:asciiTheme="minorHAnsi" w:eastAsia="Times New Roman" w:hAnsiTheme="minorHAnsi" w:cstheme="minorHAnsi"/>
          <w:szCs w:val="24"/>
        </w:rPr>
      </w:pPr>
    </w:p>
    <w:p w14:paraId="05590FD5" w14:textId="77777777" w:rsidR="007D61A8" w:rsidRPr="006B042A" w:rsidRDefault="007D61A8" w:rsidP="007D61A8">
      <w:pPr>
        <w:rPr>
          <w:rFonts w:asciiTheme="minorHAnsi" w:eastAsia="Times New Roman" w:hAnsiTheme="minorHAnsi" w:cstheme="minorHAnsi"/>
          <w:b/>
          <w:szCs w:val="24"/>
        </w:rPr>
      </w:pPr>
    </w:p>
    <w:p w14:paraId="44C12111" w14:textId="77777777" w:rsidR="007D61A8" w:rsidRPr="006B042A" w:rsidRDefault="007D61A8" w:rsidP="007D61A8">
      <w:pPr>
        <w:rPr>
          <w:rFonts w:asciiTheme="minorHAnsi" w:eastAsia="Times New Roman" w:hAnsiTheme="minorHAnsi" w:cstheme="minorHAnsi"/>
          <w:color w:val="FF0000"/>
          <w:szCs w:val="24"/>
        </w:rPr>
      </w:pPr>
      <w:r w:rsidRPr="006B042A">
        <w:rPr>
          <w:rFonts w:asciiTheme="minorHAnsi" w:eastAsia="Times New Roman" w:hAnsiTheme="minorHAnsi" w:cstheme="minorHAnsi"/>
          <w:b/>
          <w:szCs w:val="24"/>
        </w:rPr>
        <w:t>Ethics Title Card</w:t>
      </w:r>
    </w:p>
    <w:p w14:paraId="66D538A0" w14:textId="3A452EDA" w:rsidR="001016BD" w:rsidRPr="006B042A" w:rsidRDefault="007D61A8" w:rsidP="001016BD">
      <w:pPr>
        <w:pStyle w:val="ListParagraph"/>
        <w:numPr>
          <w:ilvl w:val="1"/>
          <w:numId w:val="3"/>
        </w:numPr>
        <w:spacing w:before="120"/>
        <w:rPr>
          <w:rFonts w:asciiTheme="minorHAnsi" w:eastAsia="Times New Roman" w:hAnsiTheme="minorHAnsi" w:cstheme="minorHAnsi"/>
          <w:szCs w:val="24"/>
        </w:rPr>
      </w:pPr>
      <w:r w:rsidRPr="006B042A">
        <w:rPr>
          <w:rFonts w:asciiTheme="minorHAnsi" w:eastAsia="Times New Roman" w:hAnsiTheme="minorHAnsi" w:cstheme="minorHAnsi"/>
          <w:szCs w:val="24"/>
        </w:rPr>
        <w:t xml:space="preserve">Procedures involving animal subjects have been approved by the Institutional Animal Care and Use Committee (IACUC) </w:t>
      </w:r>
      <w:r w:rsidR="00D20A0F" w:rsidRPr="006B042A">
        <w:rPr>
          <w:rFonts w:asciiTheme="minorHAnsi" w:eastAsia="Times New Roman" w:hAnsiTheme="minorHAnsi" w:cstheme="minorHAnsi"/>
          <w:szCs w:val="24"/>
        </w:rPr>
        <w:t xml:space="preserve">at </w:t>
      </w:r>
      <w:r w:rsidR="00D20A0F" w:rsidRPr="006B042A">
        <w:rPr>
          <w:rFonts w:asciiTheme="minorHAnsi" w:hAnsiTheme="minorHAnsi" w:cstheme="minorHAnsi"/>
        </w:rPr>
        <w:t>the University of Michigan</w:t>
      </w:r>
      <w:r w:rsidRPr="006B042A">
        <w:rPr>
          <w:rFonts w:asciiTheme="minorHAnsi" w:eastAsia="Times New Roman" w:hAnsiTheme="minorHAnsi" w:cstheme="minorHAnsi"/>
          <w:iCs/>
          <w:szCs w:val="24"/>
        </w:rPr>
        <w:t>.</w:t>
      </w:r>
      <w:r w:rsidR="001016BD" w:rsidRPr="006B042A">
        <w:rPr>
          <w:rFonts w:asciiTheme="minorHAnsi" w:hAnsiTheme="minorHAnsi" w:cstheme="minorHAnsi"/>
        </w:rPr>
        <w:br w:type="page"/>
      </w:r>
    </w:p>
    <w:p w14:paraId="713769B9" w14:textId="7D39A23A" w:rsidR="00DC2504" w:rsidRPr="006B042A" w:rsidRDefault="00DC2504" w:rsidP="00E92498">
      <w:pPr>
        <w:pStyle w:val="Heading1"/>
        <w:rPr>
          <w:rFonts w:asciiTheme="minorHAnsi" w:hAnsiTheme="minorHAnsi" w:cstheme="minorHAnsi"/>
          <w:lang w:eastAsia="zh-TW"/>
        </w:rPr>
      </w:pPr>
      <w:r w:rsidRPr="006B042A">
        <w:rPr>
          <w:rFonts w:asciiTheme="minorHAnsi" w:hAnsiTheme="minorHAnsi" w:cstheme="minorHAnsi"/>
        </w:rPr>
        <w:lastRenderedPageBreak/>
        <w:t>Protocol</w:t>
      </w:r>
    </w:p>
    <w:p w14:paraId="75DFC648" w14:textId="268CD987" w:rsidR="00CE10F2" w:rsidRPr="006B042A" w:rsidRDefault="00D20A0F" w:rsidP="00333FA4">
      <w:pPr>
        <w:pStyle w:val="ListParagraph"/>
        <w:numPr>
          <w:ilvl w:val="0"/>
          <w:numId w:val="3"/>
        </w:numPr>
        <w:spacing w:before="120"/>
        <w:contextualSpacing w:val="0"/>
        <w:rPr>
          <w:rFonts w:asciiTheme="minorHAnsi" w:hAnsiTheme="minorHAnsi" w:cstheme="minorHAnsi"/>
          <w:b/>
          <w:bCs/>
        </w:rPr>
      </w:pPr>
      <w:r w:rsidRPr="006B042A">
        <w:rPr>
          <w:rFonts w:asciiTheme="minorHAnsi" w:hAnsiTheme="minorHAnsi" w:cstheme="minorHAnsi"/>
          <w:b/>
          <w:bCs/>
        </w:rPr>
        <w:t>Generation of the ileal loop</w:t>
      </w:r>
    </w:p>
    <w:p w14:paraId="24C6B477" w14:textId="3ACE958E" w:rsidR="00125924" w:rsidRPr="006B042A" w:rsidRDefault="00100B3C" w:rsidP="00333FA4">
      <w:pPr>
        <w:pStyle w:val="ListParagraph"/>
        <w:numPr>
          <w:ilvl w:val="1"/>
          <w:numId w:val="3"/>
        </w:numPr>
        <w:spacing w:before="120"/>
        <w:contextualSpacing w:val="0"/>
        <w:rPr>
          <w:rFonts w:asciiTheme="minorHAnsi" w:hAnsiTheme="minorHAnsi" w:cstheme="minorHAnsi"/>
        </w:rPr>
      </w:pPr>
      <w:r w:rsidRPr="006B042A">
        <w:rPr>
          <w:rFonts w:asciiTheme="minorHAnsi" w:hAnsiTheme="minorHAnsi" w:cstheme="minorHAnsi"/>
        </w:rPr>
        <w:t>Begin by scrubbing the fur of the abdominal midline with alcohol swabs or a gauze sponge soaked with 70% ethanol</w:t>
      </w:r>
      <w:r w:rsidR="00631C49" w:rsidRPr="006B042A">
        <w:rPr>
          <w:rFonts w:asciiTheme="minorHAnsi" w:hAnsiTheme="minorHAnsi" w:cstheme="minorHAnsi"/>
        </w:rPr>
        <w:t xml:space="preserve"> </w:t>
      </w:r>
      <w:r w:rsidR="00631C49" w:rsidRPr="006B042A">
        <w:rPr>
          <w:rFonts w:asciiTheme="minorHAnsi" w:hAnsiTheme="minorHAnsi" w:cstheme="minorHAnsi"/>
          <w:b/>
          <w:bCs/>
        </w:rPr>
        <w:t>[1]</w:t>
      </w:r>
      <w:r w:rsidR="00337EBF" w:rsidRPr="006B042A">
        <w:rPr>
          <w:rFonts w:asciiTheme="minorHAnsi" w:hAnsiTheme="minorHAnsi" w:cstheme="minorHAnsi"/>
        </w:rPr>
        <w:t>.</w:t>
      </w:r>
      <w:r w:rsidRPr="006B042A">
        <w:rPr>
          <w:rFonts w:asciiTheme="minorHAnsi" w:hAnsiTheme="minorHAnsi" w:cstheme="minorHAnsi"/>
        </w:rPr>
        <w:t xml:space="preserve"> </w:t>
      </w:r>
      <w:r w:rsidR="00337EBF" w:rsidRPr="006B042A">
        <w:rPr>
          <w:rFonts w:asciiTheme="minorHAnsi" w:hAnsiTheme="minorHAnsi" w:cstheme="minorHAnsi"/>
        </w:rPr>
        <w:t>Do</w:t>
      </w:r>
      <w:r w:rsidRPr="006B042A">
        <w:rPr>
          <w:rFonts w:asciiTheme="minorHAnsi" w:hAnsiTheme="minorHAnsi" w:cstheme="minorHAnsi"/>
        </w:rPr>
        <w:t xml:space="preserve"> not wet a wide area of fur with alcohol to prevent hypothermia </w:t>
      </w:r>
      <w:r w:rsidRPr="006B042A">
        <w:rPr>
          <w:rFonts w:asciiTheme="minorHAnsi" w:hAnsiTheme="minorHAnsi" w:cstheme="minorHAnsi"/>
          <w:b/>
          <w:bCs/>
        </w:rPr>
        <w:t>[2]</w:t>
      </w:r>
      <w:r w:rsidRPr="006B042A">
        <w:rPr>
          <w:rFonts w:asciiTheme="minorHAnsi" w:hAnsiTheme="minorHAnsi" w:cstheme="minorHAnsi"/>
        </w:rPr>
        <w:t>.</w:t>
      </w:r>
    </w:p>
    <w:p w14:paraId="7605F9E4" w14:textId="02A8CC00" w:rsidR="00C34F4C" w:rsidRPr="006B042A" w:rsidRDefault="00631C49" w:rsidP="00333FA4">
      <w:pPr>
        <w:pStyle w:val="ListParagraph"/>
        <w:numPr>
          <w:ilvl w:val="2"/>
          <w:numId w:val="3"/>
        </w:numPr>
        <w:spacing w:before="120"/>
        <w:contextualSpacing w:val="0"/>
        <w:rPr>
          <w:rFonts w:asciiTheme="minorHAnsi" w:hAnsiTheme="minorHAnsi" w:cstheme="minorHAnsi"/>
        </w:rPr>
      </w:pPr>
      <w:r w:rsidRPr="006B042A">
        <w:rPr>
          <w:rFonts w:asciiTheme="minorHAnsi" w:hAnsiTheme="minorHAnsi" w:cstheme="minorHAnsi"/>
        </w:rPr>
        <w:t>WIDE: Establishing shot of talent scrubbing the animal.</w:t>
      </w:r>
    </w:p>
    <w:p w14:paraId="5E5096AA" w14:textId="6578E90E" w:rsidR="00C34F4C" w:rsidRPr="006B042A" w:rsidRDefault="00631C49" w:rsidP="00333FA4">
      <w:pPr>
        <w:pStyle w:val="ListParagraph"/>
        <w:numPr>
          <w:ilvl w:val="2"/>
          <w:numId w:val="3"/>
        </w:numPr>
        <w:spacing w:before="120"/>
        <w:contextualSpacing w:val="0"/>
        <w:rPr>
          <w:rFonts w:asciiTheme="minorHAnsi" w:hAnsiTheme="minorHAnsi" w:cstheme="minorHAnsi"/>
        </w:rPr>
      </w:pPr>
      <w:r w:rsidRPr="006B042A">
        <w:rPr>
          <w:rFonts w:asciiTheme="minorHAnsi" w:hAnsiTheme="minorHAnsi" w:cstheme="minorHAnsi"/>
        </w:rPr>
        <w:t xml:space="preserve">Appropriate area scrubbed with ethanol. </w:t>
      </w:r>
    </w:p>
    <w:p w14:paraId="54B0D4E5" w14:textId="1B2B40F5" w:rsidR="00CE10F2" w:rsidRPr="006B042A" w:rsidRDefault="00100B3C" w:rsidP="00333FA4">
      <w:pPr>
        <w:pStyle w:val="ListParagraph"/>
        <w:numPr>
          <w:ilvl w:val="1"/>
          <w:numId w:val="3"/>
        </w:numPr>
        <w:spacing w:before="120"/>
        <w:contextualSpacing w:val="0"/>
        <w:rPr>
          <w:rFonts w:asciiTheme="minorHAnsi" w:hAnsiTheme="minorHAnsi" w:cstheme="minorHAnsi"/>
        </w:rPr>
      </w:pPr>
      <w:r w:rsidRPr="006B042A">
        <w:rPr>
          <w:rFonts w:asciiTheme="minorHAnsi" w:hAnsiTheme="minorHAnsi" w:cstheme="minorHAnsi"/>
          <w:bCs/>
        </w:rPr>
        <w:t xml:space="preserve">Using scissors, perform a midline laparotomy. Make a horizontal incision in the middle of the abdomen and expose the peritoneum, taking care to </w:t>
      </w:r>
      <w:r w:rsidRPr="006B042A">
        <w:rPr>
          <w:rFonts w:asciiTheme="minorHAnsi" w:hAnsiTheme="minorHAnsi" w:cstheme="minorHAnsi"/>
        </w:rPr>
        <w:t xml:space="preserve">not injure intra-abdominal organs </w:t>
      </w:r>
      <w:r w:rsidRPr="006B042A">
        <w:rPr>
          <w:rFonts w:asciiTheme="minorHAnsi" w:hAnsiTheme="minorHAnsi" w:cstheme="minorHAnsi"/>
          <w:b/>
          <w:bCs/>
        </w:rPr>
        <w:t>[1]</w:t>
      </w:r>
      <w:r w:rsidRPr="006B042A">
        <w:rPr>
          <w:rFonts w:asciiTheme="minorHAnsi" w:hAnsiTheme="minorHAnsi" w:cstheme="minorHAnsi"/>
        </w:rPr>
        <w:t>.</w:t>
      </w:r>
      <w:r w:rsidRPr="006B042A">
        <w:rPr>
          <w:rFonts w:asciiTheme="minorHAnsi" w:hAnsiTheme="minorHAnsi" w:cstheme="minorHAnsi"/>
          <w:bCs/>
        </w:rPr>
        <w:t xml:space="preserve"> </w:t>
      </w:r>
      <w:r w:rsidRPr="006B042A">
        <w:rPr>
          <w:rFonts w:asciiTheme="minorHAnsi" w:hAnsiTheme="minorHAnsi" w:cstheme="minorHAnsi"/>
        </w:rPr>
        <w:t xml:space="preserve">Place pre-cut wet cotton gauze over the exposed intra-abdominal cavity </w:t>
      </w:r>
      <w:r w:rsidRPr="006B042A">
        <w:rPr>
          <w:rFonts w:asciiTheme="minorHAnsi" w:hAnsiTheme="minorHAnsi" w:cstheme="minorHAnsi"/>
          <w:b/>
          <w:bCs/>
        </w:rPr>
        <w:t>[2]</w:t>
      </w:r>
      <w:r w:rsidRPr="006B042A">
        <w:rPr>
          <w:rFonts w:asciiTheme="minorHAnsi" w:hAnsiTheme="minorHAnsi" w:cstheme="minorHAnsi"/>
        </w:rPr>
        <w:t>.</w:t>
      </w:r>
    </w:p>
    <w:p w14:paraId="1EE42691" w14:textId="271194CA" w:rsidR="00A319BE" w:rsidRPr="006B042A" w:rsidRDefault="00631C49" w:rsidP="00333FA4">
      <w:pPr>
        <w:pStyle w:val="ListParagraph"/>
        <w:numPr>
          <w:ilvl w:val="2"/>
          <w:numId w:val="3"/>
        </w:numPr>
        <w:spacing w:before="120"/>
        <w:contextualSpacing w:val="0"/>
        <w:rPr>
          <w:rFonts w:asciiTheme="minorHAnsi" w:hAnsiTheme="minorHAnsi" w:cstheme="minorHAnsi"/>
        </w:rPr>
      </w:pPr>
      <w:r w:rsidRPr="006B042A">
        <w:rPr>
          <w:rFonts w:asciiTheme="minorHAnsi" w:hAnsiTheme="minorHAnsi" w:cstheme="minorHAnsi"/>
        </w:rPr>
        <w:t xml:space="preserve">Talent performing the laparotomy. </w:t>
      </w:r>
    </w:p>
    <w:p w14:paraId="3261E2AB" w14:textId="2C542D8A" w:rsidR="00631C49" w:rsidRPr="006B042A" w:rsidRDefault="00631C49" w:rsidP="00333FA4">
      <w:pPr>
        <w:pStyle w:val="ListParagraph"/>
        <w:numPr>
          <w:ilvl w:val="2"/>
          <w:numId w:val="3"/>
        </w:numPr>
        <w:spacing w:before="120"/>
        <w:contextualSpacing w:val="0"/>
        <w:rPr>
          <w:rFonts w:asciiTheme="minorHAnsi" w:hAnsiTheme="minorHAnsi" w:cstheme="minorHAnsi"/>
        </w:rPr>
      </w:pPr>
      <w:r w:rsidRPr="006B042A">
        <w:rPr>
          <w:rFonts w:asciiTheme="minorHAnsi" w:hAnsiTheme="minorHAnsi" w:cstheme="minorHAnsi"/>
        </w:rPr>
        <w:t>Talent placing the gauze over the intra-abdominal cavity.</w:t>
      </w:r>
    </w:p>
    <w:p w14:paraId="31A84631" w14:textId="14AF0B02" w:rsidR="00C7374B" w:rsidRPr="006B042A" w:rsidRDefault="00100B3C" w:rsidP="00333FA4">
      <w:pPr>
        <w:pStyle w:val="ListParagraph"/>
        <w:numPr>
          <w:ilvl w:val="1"/>
          <w:numId w:val="3"/>
        </w:numPr>
        <w:spacing w:before="120"/>
        <w:contextualSpacing w:val="0"/>
        <w:rPr>
          <w:rFonts w:asciiTheme="minorHAnsi" w:hAnsiTheme="minorHAnsi" w:cstheme="minorHAnsi"/>
        </w:rPr>
      </w:pPr>
      <w:r w:rsidRPr="006B042A">
        <w:rPr>
          <w:rFonts w:asciiTheme="minorHAnsi" w:hAnsiTheme="minorHAnsi" w:cstheme="minorHAnsi"/>
        </w:rPr>
        <w:t>Use wet cotton swabs to mobilize and exteriorize the caecum and carefully place it on we</w:t>
      </w:r>
      <w:r w:rsidR="00337EBF" w:rsidRPr="006B042A">
        <w:rPr>
          <w:rFonts w:asciiTheme="minorHAnsi" w:hAnsiTheme="minorHAnsi" w:cstheme="minorHAnsi"/>
        </w:rPr>
        <w:t>t</w:t>
      </w:r>
      <w:r w:rsidRPr="006B042A">
        <w:rPr>
          <w:rFonts w:asciiTheme="minorHAnsi" w:hAnsiTheme="minorHAnsi" w:cstheme="minorHAnsi"/>
        </w:rPr>
        <w:t xml:space="preserve"> cotton gauze </w:t>
      </w:r>
      <w:r w:rsidRPr="006B042A">
        <w:rPr>
          <w:rFonts w:asciiTheme="minorHAnsi" w:hAnsiTheme="minorHAnsi" w:cstheme="minorHAnsi"/>
          <w:b/>
          <w:bCs/>
        </w:rPr>
        <w:t>[1]</w:t>
      </w:r>
      <w:r w:rsidRPr="006B042A">
        <w:rPr>
          <w:rFonts w:asciiTheme="minorHAnsi" w:hAnsiTheme="minorHAnsi" w:cstheme="minorHAnsi"/>
        </w:rPr>
        <w:t>.</w:t>
      </w:r>
      <w:r w:rsidRPr="006B042A">
        <w:rPr>
          <w:rFonts w:asciiTheme="minorHAnsi" w:hAnsiTheme="minorHAnsi" w:cstheme="minorHAnsi"/>
          <w:bCs/>
        </w:rPr>
        <w:t xml:space="preserve"> Then, </w:t>
      </w:r>
      <w:r w:rsidRPr="006B042A">
        <w:rPr>
          <w:rFonts w:asciiTheme="minorHAnsi" w:hAnsiTheme="minorHAnsi" w:cstheme="minorHAnsi"/>
        </w:rPr>
        <w:t xml:space="preserve">mobilize and gently exteriorize the ileum </w:t>
      </w:r>
      <w:r w:rsidRPr="006B042A">
        <w:rPr>
          <w:rFonts w:asciiTheme="minorHAnsi" w:hAnsiTheme="minorHAnsi" w:cstheme="minorHAnsi"/>
          <w:b/>
          <w:bCs/>
        </w:rPr>
        <w:t>[2]</w:t>
      </w:r>
      <w:r w:rsidRPr="006B042A">
        <w:rPr>
          <w:rFonts w:asciiTheme="minorHAnsi" w:hAnsiTheme="minorHAnsi" w:cstheme="minorHAnsi"/>
        </w:rPr>
        <w:t>.</w:t>
      </w:r>
    </w:p>
    <w:p w14:paraId="71A17CD7" w14:textId="0703E5A0" w:rsidR="00631C49" w:rsidRPr="006B042A" w:rsidRDefault="00631C49" w:rsidP="00631C49">
      <w:pPr>
        <w:pStyle w:val="ListParagraph"/>
        <w:numPr>
          <w:ilvl w:val="2"/>
          <w:numId w:val="3"/>
        </w:numPr>
        <w:spacing w:before="120"/>
        <w:contextualSpacing w:val="0"/>
        <w:rPr>
          <w:rFonts w:asciiTheme="minorHAnsi" w:hAnsiTheme="minorHAnsi" w:cstheme="minorHAnsi"/>
        </w:rPr>
      </w:pPr>
      <w:r w:rsidRPr="006B042A">
        <w:rPr>
          <w:rFonts w:asciiTheme="minorHAnsi" w:hAnsiTheme="minorHAnsi" w:cstheme="minorHAnsi"/>
        </w:rPr>
        <w:t xml:space="preserve">Talent exteriorizing the caecum. </w:t>
      </w:r>
    </w:p>
    <w:p w14:paraId="3B8CEF4F" w14:textId="1611F715" w:rsidR="00631C49" w:rsidRPr="006B042A" w:rsidRDefault="00631C49" w:rsidP="00631C49">
      <w:pPr>
        <w:pStyle w:val="ListParagraph"/>
        <w:numPr>
          <w:ilvl w:val="2"/>
          <w:numId w:val="3"/>
        </w:numPr>
        <w:spacing w:before="120"/>
        <w:contextualSpacing w:val="0"/>
        <w:rPr>
          <w:rFonts w:asciiTheme="minorHAnsi" w:hAnsiTheme="minorHAnsi" w:cstheme="minorHAnsi"/>
        </w:rPr>
      </w:pPr>
      <w:r w:rsidRPr="006B042A">
        <w:rPr>
          <w:rFonts w:asciiTheme="minorHAnsi" w:hAnsiTheme="minorHAnsi" w:cstheme="minorHAnsi"/>
        </w:rPr>
        <w:t xml:space="preserve">Talent exteriorizing the ileum. </w:t>
      </w:r>
    </w:p>
    <w:p w14:paraId="5971D464" w14:textId="4DBD5964" w:rsidR="00100B3C" w:rsidRPr="006B042A" w:rsidRDefault="00100B3C" w:rsidP="00333FA4">
      <w:pPr>
        <w:pStyle w:val="ListParagraph"/>
        <w:numPr>
          <w:ilvl w:val="1"/>
          <w:numId w:val="3"/>
        </w:numPr>
        <w:spacing w:before="120"/>
        <w:contextualSpacing w:val="0"/>
        <w:rPr>
          <w:rFonts w:asciiTheme="minorHAnsi" w:hAnsiTheme="minorHAnsi" w:cstheme="minorHAnsi"/>
        </w:rPr>
      </w:pPr>
      <w:r w:rsidRPr="006B042A">
        <w:rPr>
          <w:rFonts w:asciiTheme="minorHAnsi" w:hAnsiTheme="minorHAnsi" w:cstheme="minorHAnsi"/>
        </w:rPr>
        <w:t xml:space="preserve">Deploy at least 6 centimeters of terminal ileum on the wet cotton gauze without disrupting the mesenteric vessels and blood supply </w:t>
      </w:r>
      <w:r w:rsidRPr="006B042A">
        <w:rPr>
          <w:rFonts w:asciiTheme="minorHAnsi" w:hAnsiTheme="minorHAnsi" w:cstheme="minorHAnsi"/>
          <w:b/>
          <w:bCs/>
        </w:rPr>
        <w:t>[1]</w:t>
      </w:r>
      <w:r w:rsidRPr="006B042A">
        <w:rPr>
          <w:rFonts w:asciiTheme="minorHAnsi" w:hAnsiTheme="minorHAnsi" w:cstheme="minorHAnsi"/>
        </w:rPr>
        <w:t xml:space="preserve">. </w:t>
      </w:r>
      <w:r w:rsidR="00547B9B">
        <w:rPr>
          <w:rFonts w:asciiTheme="minorHAnsi" w:hAnsiTheme="minorHAnsi" w:cstheme="minorHAnsi"/>
        </w:rPr>
        <w:t>Keep</w:t>
      </w:r>
      <w:r w:rsidRPr="006B042A">
        <w:rPr>
          <w:rFonts w:asciiTheme="minorHAnsi" w:hAnsiTheme="minorHAnsi" w:cstheme="minorHAnsi"/>
        </w:rPr>
        <w:t xml:space="preserve"> the exposed tissues moist at all times with warm HBSS </w:t>
      </w:r>
      <w:r w:rsidRPr="006B042A">
        <w:rPr>
          <w:rFonts w:asciiTheme="minorHAnsi" w:hAnsiTheme="minorHAnsi" w:cstheme="minorHAnsi"/>
          <w:b/>
          <w:bCs/>
        </w:rPr>
        <w:t>[2]</w:t>
      </w:r>
      <w:r w:rsidRPr="006B042A">
        <w:rPr>
          <w:rFonts w:asciiTheme="minorHAnsi" w:hAnsiTheme="minorHAnsi" w:cstheme="minorHAnsi"/>
        </w:rPr>
        <w:t>.</w:t>
      </w:r>
    </w:p>
    <w:p w14:paraId="7DB272C7" w14:textId="4E586BB8" w:rsidR="00631C49" w:rsidRPr="006B042A" w:rsidRDefault="00A615C8" w:rsidP="00631C49">
      <w:pPr>
        <w:pStyle w:val="ListParagraph"/>
        <w:numPr>
          <w:ilvl w:val="2"/>
          <w:numId w:val="3"/>
        </w:numPr>
        <w:spacing w:before="120"/>
        <w:contextualSpacing w:val="0"/>
        <w:rPr>
          <w:rFonts w:asciiTheme="minorHAnsi" w:hAnsiTheme="minorHAnsi" w:cstheme="minorHAnsi"/>
        </w:rPr>
      </w:pPr>
      <w:r w:rsidRPr="006B042A">
        <w:rPr>
          <w:rFonts w:asciiTheme="minorHAnsi" w:hAnsiTheme="minorHAnsi" w:cstheme="minorHAnsi"/>
        </w:rPr>
        <w:t xml:space="preserve">Talent deploying the terminal ileum. </w:t>
      </w:r>
    </w:p>
    <w:p w14:paraId="312961A3" w14:textId="6F42FB32" w:rsidR="00A615C8" w:rsidRPr="006B042A" w:rsidRDefault="00A615C8" w:rsidP="00631C49">
      <w:pPr>
        <w:pStyle w:val="ListParagraph"/>
        <w:numPr>
          <w:ilvl w:val="2"/>
          <w:numId w:val="3"/>
        </w:numPr>
        <w:spacing w:before="120"/>
        <w:contextualSpacing w:val="0"/>
        <w:rPr>
          <w:rFonts w:asciiTheme="minorHAnsi" w:hAnsiTheme="minorHAnsi" w:cstheme="minorHAnsi"/>
        </w:rPr>
      </w:pPr>
      <w:r w:rsidRPr="006B042A">
        <w:rPr>
          <w:rFonts w:asciiTheme="minorHAnsi" w:hAnsiTheme="minorHAnsi" w:cstheme="minorHAnsi"/>
        </w:rPr>
        <w:t xml:space="preserve">Talent wetting the exposed tissue. </w:t>
      </w:r>
    </w:p>
    <w:p w14:paraId="5BC6C961" w14:textId="77ABAE6A" w:rsidR="00100B3C" w:rsidRPr="006B042A" w:rsidRDefault="00944094" w:rsidP="00333FA4">
      <w:pPr>
        <w:pStyle w:val="ListParagraph"/>
        <w:numPr>
          <w:ilvl w:val="1"/>
          <w:numId w:val="3"/>
        </w:numPr>
        <w:spacing w:before="120"/>
        <w:contextualSpacing w:val="0"/>
        <w:rPr>
          <w:rFonts w:asciiTheme="minorHAnsi" w:hAnsiTheme="minorHAnsi" w:cstheme="minorHAnsi"/>
        </w:rPr>
      </w:pPr>
      <w:r w:rsidRPr="006B042A">
        <w:rPr>
          <w:rFonts w:asciiTheme="minorHAnsi" w:hAnsiTheme="minorHAnsi" w:cstheme="minorHAnsi"/>
        </w:rPr>
        <w:t xml:space="preserve">Identify the major artery supplying the ileum in the mesentery, close to the caecum. Then, locate two ligation sites in the mesentery that are free of critical blood vessels </w:t>
      </w:r>
      <w:r w:rsidRPr="006B042A">
        <w:rPr>
          <w:rFonts w:asciiTheme="minorHAnsi" w:hAnsiTheme="minorHAnsi" w:cstheme="minorHAnsi"/>
          <w:b/>
          <w:bCs/>
        </w:rPr>
        <w:t>[1]</w:t>
      </w:r>
      <w:r w:rsidRPr="006B042A">
        <w:rPr>
          <w:rFonts w:asciiTheme="minorHAnsi" w:hAnsiTheme="minorHAnsi" w:cstheme="minorHAnsi"/>
        </w:rPr>
        <w:t>.</w:t>
      </w:r>
    </w:p>
    <w:p w14:paraId="104EFF16" w14:textId="77D8096C" w:rsidR="00A615C8" w:rsidRPr="006B042A" w:rsidRDefault="00A615C8" w:rsidP="00A615C8">
      <w:pPr>
        <w:pStyle w:val="ListParagraph"/>
        <w:numPr>
          <w:ilvl w:val="2"/>
          <w:numId w:val="3"/>
        </w:numPr>
        <w:spacing w:before="120"/>
        <w:contextualSpacing w:val="0"/>
        <w:rPr>
          <w:rFonts w:asciiTheme="minorHAnsi" w:hAnsiTheme="minorHAnsi" w:cstheme="minorHAnsi"/>
        </w:rPr>
      </w:pPr>
      <w:r w:rsidRPr="006B042A">
        <w:rPr>
          <w:rFonts w:asciiTheme="minorHAnsi" w:hAnsiTheme="minorHAnsi" w:cstheme="minorHAnsi"/>
        </w:rPr>
        <w:t>Major artery and two ligation sites.</w:t>
      </w:r>
    </w:p>
    <w:p w14:paraId="0BD13AC8" w14:textId="6C815152" w:rsidR="00944094" w:rsidRPr="006B042A" w:rsidRDefault="00631C49" w:rsidP="00333FA4">
      <w:pPr>
        <w:pStyle w:val="ListParagraph"/>
        <w:numPr>
          <w:ilvl w:val="1"/>
          <w:numId w:val="3"/>
        </w:numPr>
        <w:spacing w:before="120"/>
        <w:contextualSpacing w:val="0"/>
        <w:rPr>
          <w:rFonts w:asciiTheme="minorHAnsi" w:hAnsiTheme="minorHAnsi" w:cstheme="minorHAnsi"/>
        </w:rPr>
      </w:pPr>
      <w:r w:rsidRPr="006B042A">
        <w:rPr>
          <w:rFonts w:asciiTheme="minorHAnsi" w:hAnsiTheme="minorHAnsi" w:cstheme="minorHAnsi"/>
        </w:rPr>
        <w:t>F</w:t>
      </w:r>
      <w:r w:rsidR="00944094" w:rsidRPr="006B042A">
        <w:rPr>
          <w:rFonts w:asciiTheme="minorHAnsi" w:hAnsiTheme="minorHAnsi" w:cstheme="minorHAnsi"/>
        </w:rPr>
        <w:t xml:space="preserve">irmly grab the terminal ileum </w:t>
      </w:r>
      <w:r w:rsidRPr="006B042A">
        <w:rPr>
          <w:rFonts w:asciiTheme="minorHAnsi" w:hAnsiTheme="minorHAnsi" w:cstheme="minorHAnsi"/>
        </w:rPr>
        <w:t xml:space="preserve">with blunt tissue forceps </w:t>
      </w:r>
      <w:r w:rsidR="00944094" w:rsidRPr="006B042A">
        <w:rPr>
          <w:rFonts w:asciiTheme="minorHAnsi" w:hAnsiTheme="minorHAnsi" w:cstheme="minorHAnsi"/>
        </w:rPr>
        <w:t xml:space="preserve">and use fine tip forceps to fenestrate the mesentery, avoiding blood vessels. Place silk suture across the perforation and tie a surgical knot to create the first ligation </w:t>
      </w:r>
      <w:r w:rsidR="00944094" w:rsidRPr="006B042A">
        <w:rPr>
          <w:rFonts w:asciiTheme="minorHAnsi" w:hAnsiTheme="minorHAnsi" w:cstheme="minorHAnsi"/>
          <w:b/>
          <w:bCs/>
        </w:rPr>
        <w:t>[1]</w:t>
      </w:r>
      <w:r w:rsidR="00944094" w:rsidRPr="006B042A">
        <w:rPr>
          <w:rFonts w:asciiTheme="minorHAnsi" w:hAnsiTheme="minorHAnsi" w:cstheme="minorHAnsi"/>
        </w:rPr>
        <w:t>.</w:t>
      </w:r>
      <w:r w:rsidR="00E92498" w:rsidRPr="00E92498">
        <w:rPr>
          <w:rFonts w:asciiTheme="minorHAnsi" w:hAnsiTheme="minorHAnsi" w:cstheme="minorHAnsi"/>
          <w:i/>
          <w:iCs/>
          <w:color w:val="0432FF"/>
        </w:rPr>
        <w:t xml:space="preserve"> </w:t>
      </w:r>
      <w:r w:rsidR="00E92498" w:rsidRPr="001640DA">
        <w:rPr>
          <w:rFonts w:asciiTheme="minorHAnsi" w:hAnsiTheme="minorHAnsi" w:cstheme="minorHAnsi"/>
          <w:i/>
          <w:iCs/>
          <w:color w:val="0432FF"/>
        </w:rPr>
        <w:t>Videographer: This step is</w:t>
      </w:r>
      <w:r w:rsidR="00E92498">
        <w:rPr>
          <w:rFonts w:asciiTheme="minorHAnsi" w:hAnsiTheme="minorHAnsi" w:cstheme="minorHAnsi"/>
          <w:i/>
          <w:iCs/>
          <w:color w:val="0432FF"/>
        </w:rPr>
        <w:t xml:space="preserve"> </w:t>
      </w:r>
      <w:r w:rsidR="00E92498" w:rsidRPr="001640DA">
        <w:rPr>
          <w:rFonts w:asciiTheme="minorHAnsi" w:hAnsiTheme="minorHAnsi" w:cstheme="minorHAnsi"/>
          <w:i/>
          <w:iCs/>
          <w:color w:val="0432FF"/>
        </w:rPr>
        <w:t>important!</w:t>
      </w:r>
    </w:p>
    <w:p w14:paraId="1893D766" w14:textId="32C40877" w:rsidR="00A615C8" w:rsidRPr="006B042A" w:rsidRDefault="00A615C8" w:rsidP="00A615C8">
      <w:pPr>
        <w:pStyle w:val="ListParagraph"/>
        <w:numPr>
          <w:ilvl w:val="2"/>
          <w:numId w:val="3"/>
        </w:numPr>
        <w:spacing w:before="120"/>
        <w:contextualSpacing w:val="0"/>
        <w:rPr>
          <w:rFonts w:asciiTheme="minorHAnsi" w:hAnsiTheme="minorHAnsi" w:cstheme="minorHAnsi"/>
        </w:rPr>
      </w:pPr>
      <w:r w:rsidRPr="006B042A">
        <w:rPr>
          <w:rFonts w:asciiTheme="minorHAnsi" w:hAnsiTheme="minorHAnsi" w:cstheme="minorHAnsi"/>
        </w:rPr>
        <w:t>Talent creating the first ligation.</w:t>
      </w:r>
    </w:p>
    <w:p w14:paraId="5DBD73D0" w14:textId="5E28D0D8" w:rsidR="00944094" w:rsidRPr="006B042A" w:rsidRDefault="00631C49" w:rsidP="00333FA4">
      <w:pPr>
        <w:pStyle w:val="ListParagraph"/>
        <w:numPr>
          <w:ilvl w:val="1"/>
          <w:numId w:val="3"/>
        </w:numPr>
        <w:spacing w:before="120"/>
        <w:contextualSpacing w:val="0"/>
        <w:rPr>
          <w:rFonts w:asciiTheme="minorHAnsi" w:hAnsiTheme="minorHAnsi" w:cstheme="minorHAnsi"/>
        </w:rPr>
      </w:pPr>
      <w:r w:rsidRPr="006B042A">
        <w:rPr>
          <w:rFonts w:asciiTheme="minorHAnsi" w:hAnsiTheme="minorHAnsi" w:cstheme="minorHAnsi"/>
        </w:rPr>
        <w:t xml:space="preserve">Use the ruler to measure 4 centimeters away from the first ligature and create the second ligature </w:t>
      </w:r>
      <w:r w:rsidRPr="006B042A">
        <w:rPr>
          <w:rFonts w:asciiTheme="minorHAnsi" w:hAnsiTheme="minorHAnsi" w:cstheme="minorHAnsi"/>
          <w:b/>
          <w:bCs/>
        </w:rPr>
        <w:t>[1]</w:t>
      </w:r>
      <w:r w:rsidRPr="006B042A">
        <w:rPr>
          <w:rFonts w:asciiTheme="minorHAnsi" w:hAnsiTheme="minorHAnsi" w:cstheme="minorHAnsi"/>
        </w:rPr>
        <w:t>.</w:t>
      </w:r>
      <w:r w:rsidRPr="006B042A">
        <w:rPr>
          <w:rFonts w:asciiTheme="minorHAnsi" w:hAnsiTheme="minorHAnsi" w:cstheme="minorHAnsi"/>
          <w:bCs/>
        </w:rPr>
        <w:t xml:space="preserve"> </w:t>
      </w:r>
      <w:r w:rsidRPr="006B042A">
        <w:rPr>
          <w:rFonts w:asciiTheme="minorHAnsi" w:hAnsiTheme="minorHAnsi" w:cstheme="minorHAnsi"/>
        </w:rPr>
        <w:t xml:space="preserve">Carefully cut next to each ligation with fine scissors to isolate the </w:t>
      </w:r>
      <w:r w:rsidRPr="006B042A">
        <w:rPr>
          <w:rFonts w:asciiTheme="minorHAnsi" w:hAnsiTheme="minorHAnsi" w:cstheme="minorHAnsi"/>
        </w:rPr>
        <w:lastRenderedPageBreak/>
        <w:t xml:space="preserve">4-centimeter ileal loop, keeping </w:t>
      </w:r>
      <w:r w:rsidR="00337EBF" w:rsidRPr="006B042A">
        <w:rPr>
          <w:rFonts w:asciiTheme="minorHAnsi" w:hAnsiTheme="minorHAnsi" w:cstheme="minorHAnsi"/>
        </w:rPr>
        <w:t xml:space="preserve">the blood supply and mesenteric membrane </w:t>
      </w:r>
      <w:r w:rsidRPr="006B042A">
        <w:rPr>
          <w:rFonts w:asciiTheme="minorHAnsi" w:hAnsiTheme="minorHAnsi" w:cstheme="minorHAnsi"/>
        </w:rPr>
        <w:t xml:space="preserve">intact </w:t>
      </w:r>
      <w:r w:rsidRPr="006B042A">
        <w:rPr>
          <w:rFonts w:asciiTheme="minorHAnsi" w:hAnsiTheme="minorHAnsi" w:cstheme="minorHAnsi"/>
          <w:b/>
          <w:bCs/>
        </w:rPr>
        <w:t>[2]</w:t>
      </w:r>
      <w:r w:rsidRPr="006B042A">
        <w:rPr>
          <w:rFonts w:asciiTheme="minorHAnsi" w:hAnsiTheme="minorHAnsi" w:cstheme="minorHAnsi"/>
        </w:rPr>
        <w:t>.</w:t>
      </w:r>
      <w:r w:rsidR="00E92498" w:rsidRPr="00E92498">
        <w:rPr>
          <w:rFonts w:asciiTheme="minorHAnsi" w:hAnsiTheme="minorHAnsi" w:cstheme="minorHAnsi"/>
          <w:i/>
          <w:iCs/>
          <w:color w:val="0432FF"/>
        </w:rPr>
        <w:t xml:space="preserve"> </w:t>
      </w:r>
      <w:r w:rsidR="00E92498" w:rsidRPr="001640DA">
        <w:rPr>
          <w:rFonts w:asciiTheme="minorHAnsi" w:hAnsiTheme="minorHAnsi" w:cstheme="minorHAnsi"/>
          <w:i/>
          <w:iCs/>
          <w:color w:val="0432FF"/>
        </w:rPr>
        <w:t>Videographer: This step is</w:t>
      </w:r>
      <w:r w:rsidR="00E92498">
        <w:rPr>
          <w:rFonts w:asciiTheme="minorHAnsi" w:hAnsiTheme="minorHAnsi" w:cstheme="minorHAnsi"/>
          <w:i/>
          <w:iCs/>
          <w:color w:val="0432FF"/>
        </w:rPr>
        <w:t xml:space="preserve"> difficult and </w:t>
      </w:r>
      <w:r w:rsidR="00E92498" w:rsidRPr="001640DA">
        <w:rPr>
          <w:rFonts w:asciiTheme="minorHAnsi" w:hAnsiTheme="minorHAnsi" w:cstheme="minorHAnsi"/>
          <w:i/>
          <w:iCs/>
          <w:color w:val="0432FF"/>
        </w:rPr>
        <w:t>important!</w:t>
      </w:r>
    </w:p>
    <w:p w14:paraId="0D04ED20" w14:textId="791CA71D" w:rsidR="00A615C8" w:rsidRPr="006B042A" w:rsidRDefault="00A615C8" w:rsidP="00A615C8">
      <w:pPr>
        <w:pStyle w:val="ListParagraph"/>
        <w:numPr>
          <w:ilvl w:val="2"/>
          <w:numId w:val="3"/>
        </w:numPr>
        <w:spacing w:before="120"/>
        <w:contextualSpacing w:val="0"/>
        <w:rPr>
          <w:rFonts w:asciiTheme="minorHAnsi" w:hAnsiTheme="minorHAnsi" w:cstheme="minorHAnsi"/>
        </w:rPr>
      </w:pPr>
      <w:r w:rsidRPr="006B042A">
        <w:rPr>
          <w:rFonts w:asciiTheme="minorHAnsi" w:hAnsiTheme="minorHAnsi" w:cstheme="minorHAnsi"/>
        </w:rPr>
        <w:t xml:space="preserve">Talent creating the second ligation. </w:t>
      </w:r>
    </w:p>
    <w:p w14:paraId="5B43FBDE" w14:textId="440E521A" w:rsidR="00A615C8" w:rsidRPr="006B042A" w:rsidRDefault="00A615C8" w:rsidP="00A615C8">
      <w:pPr>
        <w:pStyle w:val="ListParagraph"/>
        <w:numPr>
          <w:ilvl w:val="2"/>
          <w:numId w:val="3"/>
        </w:numPr>
        <w:spacing w:before="120"/>
        <w:contextualSpacing w:val="0"/>
        <w:rPr>
          <w:rFonts w:asciiTheme="minorHAnsi" w:hAnsiTheme="minorHAnsi" w:cstheme="minorHAnsi"/>
        </w:rPr>
      </w:pPr>
      <w:r w:rsidRPr="006B042A">
        <w:rPr>
          <w:rFonts w:asciiTheme="minorHAnsi" w:hAnsiTheme="minorHAnsi" w:cstheme="minorHAnsi"/>
        </w:rPr>
        <w:t>Talent isolating the ileal loop.</w:t>
      </w:r>
    </w:p>
    <w:p w14:paraId="3290EBC8" w14:textId="5A599F48" w:rsidR="00631C49" w:rsidRPr="006B042A" w:rsidRDefault="00631C49" w:rsidP="00333FA4">
      <w:pPr>
        <w:pStyle w:val="ListParagraph"/>
        <w:numPr>
          <w:ilvl w:val="1"/>
          <w:numId w:val="3"/>
        </w:numPr>
        <w:spacing w:before="120"/>
        <w:contextualSpacing w:val="0"/>
        <w:rPr>
          <w:rFonts w:asciiTheme="minorHAnsi" w:hAnsiTheme="minorHAnsi" w:cstheme="minorHAnsi"/>
        </w:rPr>
      </w:pPr>
      <w:r w:rsidRPr="006B042A">
        <w:rPr>
          <w:rFonts w:asciiTheme="minorHAnsi" w:hAnsiTheme="minorHAnsi" w:cstheme="minorHAnsi"/>
        </w:rPr>
        <w:t xml:space="preserve">Gently flush the content of the ileal loop segment with warm HBSS using a flexible yellow feeding tube attached to a 10-milliliter syringe </w:t>
      </w:r>
      <w:r w:rsidRPr="006B042A">
        <w:rPr>
          <w:rFonts w:asciiTheme="minorHAnsi" w:hAnsiTheme="minorHAnsi" w:cstheme="minorHAnsi"/>
          <w:b/>
          <w:bCs/>
        </w:rPr>
        <w:t>[1]</w:t>
      </w:r>
      <w:r w:rsidRPr="006B042A">
        <w:rPr>
          <w:rFonts w:asciiTheme="minorHAnsi" w:hAnsiTheme="minorHAnsi" w:cstheme="minorHAnsi"/>
        </w:rPr>
        <w:t xml:space="preserve">. Ligate the two cut ends of the flushed ileal loop with silk suture </w:t>
      </w:r>
      <w:r w:rsidRPr="006B042A">
        <w:rPr>
          <w:rFonts w:asciiTheme="minorHAnsi" w:hAnsiTheme="minorHAnsi" w:cstheme="minorHAnsi"/>
          <w:b/>
          <w:bCs/>
        </w:rPr>
        <w:t>[2]</w:t>
      </w:r>
      <w:r w:rsidRPr="006B042A">
        <w:rPr>
          <w:rFonts w:asciiTheme="minorHAnsi" w:hAnsiTheme="minorHAnsi" w:cstheme="minorHAnsi"/>
        </w:rPr>
        <w:t>.</w:t>
      </w:r>
      <w:r w:rsidR="00E92498" w:rsidRPr="00E92498">
        <w:rPr>
          <w:rFonts w:asciiTheme="minorHAnsi" w:hAnsiTheme="minorHAnsi" w:cstheme="minorHAnsi"/>
          <w:i/>
          <w:iCs/>
          <w:color w:val="0432FF"/>
        </w:rPr>
        <w:t xml:space="preserve"> </w:t>
      </w:r>
      <w:r w:rsidR="00E92498" w:rsidRPr="001640DA">
        <w:rPr>
          <w:rFonts w:asciiTheme="minorHAnsi" w:hAnsiTheme="minorHAnsi" w:cstheme="minorHAnsi"/>
          <w:i/>
          <w:iCs/>
          <w:color w:val="0432FF"/>
        </w:rPr>
        <w:t>Videographer: This step is</w:t>
      </w:r>
      <w:r w:rsidR="00E92498">
        <w:rPr>
          <w:rFonts w:asciiTheme="minorHAnsi" w:hAnsiTheme="minorHAnsi" w:cstheme="minorHAnsi"/>
          <w:i/>
          <w:iCs/>
          <w:color w:val="0432FF"/>
        </w:rPr>
        <w:t xml:space="preserve"> </w:t>
      </w:r>
      <w:r w:rsidR="00E92498" w:rsidRPr="001640DA">
        <w:rPr>
          <w:rFonts w:asciiTheme="minorHAnsi" w:hAnsiTheme="minorHAnsi" w:cstheme="minorHAnsi"/>
          <w:i/>
          <w:iCs/>
          <w:color w:val="0432FF"/>
        </w:rPr>
        <w:t>important!</w:t>
      </w:r>
    </w:p>
    <w:p w14:paraId="1CAB830E" w14:textId="4F60B2D0" w:rsidR="00A615C8" w:rsidRPr="006B042A" w:rsidRDefault="00A615C8" w:rsidP="00A615C8">
      <w:pPr>
        <w:pStyle w:val="ListParagraph"/>
        <w:numPr>
          <w:ilvl w:val="2"/>
          <w:numId w:val="3"/>
        </w:numPr>
        <w:spacing w:before="120"/>
        <w:contextualSpacing w:val="0"/>
        <w:rPr>
          <w:rFonts w:asciiTheme="minorHAnsi" w:hAnsiTheme="minorHAnsi" w:cstheme="minorHAnsi"/>
        </w:rPr>
      </w:pPr>
      <w:r w:rsidRPr="006B042A">
        <w:rPr>
          <w:rFonts w:asciiTheme="minorHAnsi" w:hAnsiTheme="minorHAnsi" w:cstheme="minorHAnsi"/>
        </w:rPr>
        <w:t>Talent flushing the ileal loop segment with HBSS.</w:t>
      </w:r>
    </w:p>
    <w:p w14:paraId="4BB8BD90" w14:textId="4D701CF4" w:rsidR="00A615C8" w:rsidRPr="006B042A" w:rsidRDefault="00A615C8" w:rsidP="00A615C8">
      <w:pPr>
        <w:pStyle w:val="ListParagraph"/>
        <w:numPr>
          <w:ilvl w:val="2"/>
          <w:numId w:val="3"/>
        </w:numPr>
        <w:spacing w:before="120"/>
        <w:contextualSpacing w:val="0"/>
        <w:rPr>
          <w:rFonts w:asciiTheme="minorHAnsi" w:hAnsiTheme="minorHAnsi" w:cstheme="minorHAnsi"/>
        </w:rPr>
      </w:pPr>
      <w:r w:rsidRPr="006B042A">
        <w:rPr>
          <w:rFonts w:asciiTheme="minorHAnsi" w:hAnsiTheme="minorHAnsi" w:cstheme="minorHAnsi"/>
        </w:rPr>
        <w:t xml:space="preserve">Talent ligating the ends of the ileal loop. </w:t>
      </w:r>
    </w:p>
    <w:p w14:paraId="12F43E1F" w14:textId="67893B7C" w:rsidR="00631C49" w:rsidRPr="006B042A" w:rsidRDefault="00631C49" w:rsidP="00333FA4">
      <w:pPr>
        <w:pStyle w:val="ListParagraph"/>
        <w:numPr>
          <w:ilvl w:val="1"/>
          <w:numId w:val="3"/>
        </w:numPr>
        <w:spacing w:before="120"/>
        <w:contextualSpacing w:val="0"/>
        <w:rPr>
          <w:rFonts w:asciiTheme="minorHAnsi" w:hAnsiTheme="minorHAnsi" w:cstheme="minorHAnsi"/>
        </w:rPr>
      </w:pPr>
      <w:r w:rsidRPr="006B042A">
        <w:rPr>
          <w:rFonts w:asciiTheme="minorHAnsi" w:hAnsiTheme="minorHAnsi" w:cstheme="minorHAnsi"/>
        </w:rPr>
        <w:t>Use a 1-milliliter syringe with a 30-gauge needle to slowly inject 250 microliters of reagent such as FITC-</w:t>
      </w:r>
      <w:proofErr w:type="spellStart"/>
      <w:r w:rsidRPr="006B042A">
        <w:rPr>
          <w:rFonts w:asciiTheme="minorHAnsi" w:hAnsiTheme="minorHAnsi" w:cstheme="minorHAnsi"/>
        </w:rPr>
        <w:t>dextrans</w:t>
      </w:r>
      <w:proofErr w:type="spellEnd"/>
      <w:r w:rsidRPr="006B042A">
        <w:rPr>
          <w:rFonts w:asciiTheme="minorHAnsi" w:hAnsiTheme="minorHAnsi" w:cstheme="minorHAnsi"/>
        </w:rPr>
        <w:t xml:space="preserve"> or chemokine into the intestinal lumen. The ileal loop will inflate, causing a moderate distension of the mucosa </w:t>
      </w:r>
      <w:r w:rsidRPr="006B042A">
        <w:rPr>
          <w:rFonts w:asciiTheme="minorHAnsi" w:hAnsiTheme="minorHAnsi" w:cstheme="minorHAnsi"/>
          <w:b/>
          <w:bCs/>
        </w:rPr>
        <w:t>[1</w:t>
      </w:r>
      <w:r w:rsidR="00337EBF" w:rsidRPr="006B042A">
        <w:rPr>
          <w:rFonts w:asciiTheme="minorHAnsi" w:hAnsiTheme="minorHAnsi" w:cstheme="minorHAnsi"/>
          <w:b/>
          <w:bCs/>
        </w:rPr>
        <w:t>-TXT</w:t>
      </w:r>
      <w:r w:rsidRPr="006B042A">
        <w:rPr>
          <w:rFonts w:asciiTheme="minorHAnsi" w:hAnsiTheme="minorHAnsi" w:cstheme="minorHAnsi"/>
          <w:b/>
          <w:bCs/>
        </w:rPr>
        <w:t>]</w:t>
      </w:r>
      <w:r w:rsidRPr="006B042A">
        <w:rPr>
          <w:rFonts w:asciiTheme="minorHAnsi" w:hAnsiTheme="minorHAnsi" w:cstheme="minorHAnsi"/>
        </w:rPr>
        <w:t>.</w:t>
      </w:r>
    </w:p>
    <w:p w14:paraId="0BADDB34" w14:textId="046C7F6F" w:rsidR="00A615C8" w:rsidRPr="006B042A" w:rsidRDefault="00A615C8" w:rsidP="00A615C8">
      <w:pPr>
        <w:pStyle w:val="ListParagraph"/>
        <w:numPr>
          <w:ilvl w:val="2"/>
          <w:numId w:val="3"/>
        </w:numPr>
        <w:spacing w:before="120"/>
        <w:contextualSpacing w:val="0"/>
        <w:rPr>
          <w:rFonts w:asciiTheme="minorHAnsi" w:hAnsiTheme="minorHAnsi" w:cstheme="minorHAnsi"/>
        </w:rPr>
      </w:pPr>
      <w:r w:rsidRPr="006B042A">
        <w:rPr>
          <w:rFonts w:asciiTheme="minorHAnsi" w:hAnsiTheme="minorHAnsi" w:cstheme="minorHAnsi"/>
        </w:rPr>
        <w:t xml:space="preserve">Talent injecting the reagent </w:t>
      </w:r>
      <w:r w:rsidR="007D5A28" w:rsidRPr="006B042A">
        <w:rPr>
          <w:rFonts w:asciiTheme="minorHAnsi" w:hAnsiTheme="minorHAnsi" w:cstheme="minorHAnsi"/>
        </w:rPr>
        <w:t xml:space="preserve">(in this case 4kDa FITC-dextran) </w:t>
      </w:r>
      <w:r w:rsidRPr="006B042A">
        <w:rPr>
          <w:rFonts w:asciiTheme="minorHAnsi" w:hAnsiTheme="minorHAnsi" w:cstheme="minorHAnsi"/>
        </w:rPr>
        <w:t xml:space="preserve">into the intestinal lumen. </w:t>
      </w:r>
      <w:r w:rsidR="00337EBF" w:rsidRPr="006B042A">
        <w:rPr>
          <w:rFonts w:asciiTheme="minorHAnsi" w:hAnsiTheme="minorHAnsi" w:cstheme="minorHAnsi"/>
          <w:b/>
          <w:bCs/>
        </w:rPr>
        <w:t>TEXT: Inject on the opposite side of the mesenteric artery</w:t>
      </w:r>
    </w:p>
    <w:p w14:paraId="302C29A1" w14:textId="520BDA04" w:rsidR="00631C49" w:rsidRPr="006B042A" w:rsidRDefault="00631C49" w:rsidP="00333FA4">
      <w:pPr>
        <w:pStyle w:val="ListParagraph"/>
        <w:numPr>
          <w:ilvl w:val="1"/>
          <w:numId w:val="3"/>
        </w:numPr>
        <w:spacing w:before="120"/>
        <w:contextualSpacing w:val="0"/>
        <w:rPr>
          <w:rFonts w:asciiTheme="minorHAnsi" w:hAnsiTheme="minorHAnsi" w:cstheme="minorHAnsi"/>
        </w:rPr>
      </w:pPr>
      <w:r w:rsidRPr="006B042A">
        <w:rPr>
          <w:rFonts w:asciiTheme="minorHAnsi" w:hAnsiTheme="minorHAnsi" w:cstheme="minorHAnsi"/>
        </w:rPr>
        <w:t xml:space="preserve">Using wet cotton swabs, gently put back the ileal loop, proximal ileum, and caecum </w:t>
      </w:r>
      <w:r w:rsidRPr="006B042A">
        <w:rPr>
          <w:rFonts w:asciiTheme="minorHAnsi" w:hAnsiTheme="minorHAnsi" w:cstheme="minorHAnsi"/>
          <w:b/>
          <w:bCs/>
        </w:rPr>
        <w:t>[1]</w:t>
      </w:r>
      <w:r w:rsidRPr="006B042A">
        <w:rPr>
          <w:rFonts w:asciiTheme="minorHAnsi" w:hAnsiTheme="minorHAnsi" w:cstheme="minorHAnsi"/>
        </w:rPr>
        <w:t xml:space="preserve">. Close the abdominal wall using a needle holder, anatomical forceps, and 3.0 non-absorbable silk sutures with </w:t>
      </w:r>
      <w:r w:rsidR="00547B9B">
        <w:rPr>
          <w:rFonts w:asciiTheme="minorHAnsi" w:hAnsiTheme="minorHAnsi" w:cstheme="minorHAnsi"/>
        </w:rPr>
        <w:t xml:space="preserve">a </w:t>
      </w:r>
      <w:r w:rsidRPr="006B042A">
        <w:rPr>
          <w:rFonts w:asciiTheme="minorHAnsi" w:hAnsiTheme="minorHAnsi" w:cstheme="minorHAnsi"/>
        </w:rPr>
        <w:t xml:space="preserve">reverse cutting needle </w:t>
      </w:r>
      <w:r w:rsidRPr="006B042A">
        <w:rPr>
          <w:rFonts w:asciiTheme="minorHAnsi" w:hAnsiTheme="minorHAnsi" w:cstheme="minorHAnsi"/>
          <w:b/>
          <w:bCs/>
        </w:rPr>
        <w:t>[2]</w:t>
      </w:r>
      <w:r w:rsidRPr="006B042A">
        <w:rPr>
          <w:rFonts w:asciiTheme="minorHAnsi" w:hAnsiTheme="minorHAnsi" w:cstheme="minorHAnsi"/>
        </w:rPr>
        <w:t>.</w:t>
      </w:r>
    </w:p>
    <w:p w14:paraId="4D64D089" w14:textId="1EF45588" w:rsidR="00A615C8" w:rsidRPr="006B042A" w:rsidRDefault="00A615C8" w:rsidP="00A615C8">
      <w:pPr>
        <w:pStyle w:val="ListParagraph"/>
        <w:numPr>
          <w:ilvl w:val="2"/>
          <w:numId w:val="3"/>
        </w:numPr>
        <w:spacing w:before="120"/>
        <w:contextualSpacing w:val="0"/>
        <w:rPr>
          <w:rFonts w:asciiTheme="minorHAnsi" w:hAnsiTheme="minorHAnsi" w:cstheme="minorHAnsi"/>
        </w:rPr>
      </w:pPr>
      <w:r w:rsidRPr="006B042A">
        <w:rPr>
          <w:rFonts w:asciiTheme="minorHAnsi" w:hAnsiTheme="minorHAnsi" w:cstheme="minorHAnsi"/>
        </w:rPr>
        <w:t xml:space="preserve">Talent putting back the organs. </w:t>
      </w:r>
    </w:p>
    <w:p w14:paraId="1E821548" w14:textId="461E783B" w:rsidR="00A615C8" w:rsidRPr="006B042A" w:rsidRDefault="00A615C8" w:rsidP="00A615C8">
      <w:pPr>
        <w:pStyle w:val="ListParagraph"/>
        <w:numPr>
          <w:ilvl w:val="2"/>
          <w:numId w:val="3"/>
        </w:numPr>
        <w:spacing w:before="120"/>
        <w:contextualSpacing w:val="0"/>
        <w:rPr>
          <w:rFonts w:asciiTheme="minorHAnsi" w:hAnsiTheme="minorHAnsi" w:cstheme="minorHAnsi"/>
        </w:rPr>
      </w:pPr>
      <w:r w:rsidRPr="006B042A">
        <w:rPr>
          <w:rFonts w:asciiTheme="minorHAnsi" w:hAnsiTheme="minorHAnsi" w:cstheme="minorHAnsi"/>
        </w:rPr>
        <w:t>Talent closing the abdominal wall.</w:t>
      </w:r>
    </w:p>
    <w:p w14:paraId="0E9FEC3E" w14:textId="19F73E7C" w:rsidR="00D20A0F" w:rsidRPr="006B042A" w:rsidRDefault="00631C49" w:rsidP="00D20A0F">
      <w:pPr>
        <w:pStyle w:val="ListParagraph"/>
        <w:numPr>
          <w:ilvl w:val="1"/>
          <w:numId w:val="3"/>
        </w:numPr>
        <w:spacing w:before="120"/>
        <w:contextualSpacing w:val="0"/>
        <w:rPr>
          <w:rFonts w:asciiTheme="minorHAnsi" w:hAnsiTheme="minorHAnsi" w:cstheme="minorHAnsi"/>
        </w:rPr>
      </w:pPr>
      <w:r w:rsidRPr="006B042A">
        <w:rPr>
          <w:rFonts w:asciiTheme="minorHAnsi" w:hAnsiTheme="minorHAnsi" w:cstheme="minorHAnsi"/>
        </w:rPr>
        <w:t xml:space="preserve">Place the animal in a temperature-regulated anesthesia chamber for the incubation period </w:t>
      </w:r>
      <w:r w:rsidRPr="006B042A">
        <w:rPr>
          <w:rFonts w:asciiTheme="minorHAnsi" w:hAnsiTheme="minorHAnsi" w:cstheme="minorHAnsi"/>
          <w:b/>
          <w:bCs/>
        </w:rPr>
        <w:t>[1]</w:t>
      </w:r>
      <w:r w:rsidRPr="006B042A">
        <w:rPr>
          <w:rFonts w:asciiTheme="minorHAnsi" w:hAnsiTheme="minorHAnsi" w:cstheme="minorHAnsi"/>
        </w:rPr>
        <w:t>.</w:t>
      </w:r>
    </w:p>
    <w:p w14:paraId="3D24E6BA" w14:textId="7BFF8946" w:rsidR="00A615C8" w:rsidRPr="006B042A" w:rsidRDefault="00A615C8" w:rsidP="00A615C8">
      <w:pPr>
        <w:pStyle w:val="ListParagraph"/>
        <w:numPr>
          <w:ilvl w:val="2"/>
          <w:numId w:val="3"/>
        </w:numPr>
        <w:spacing w:before="120"/>
        <w:contextualSpacing w:val="0"/>
        <w:rPr>
          <w:rFonts w:asciiTheme="minorHAnsi" w:hAnsiTheme="minorHAnsi" w:cstheme="minorHAnsi"/>
        </w:rPr>
      </w:pPr>
      <w:r w:rsidRPr="006B042A">
        <w:rPr>
          <w:rFonts w:asciiTheme="minorHAnsi" w:hAnsiTheme="minorHAnsi" w:cstheme="minorHAnsi"/>
        </w:rPr>
        <w:t>Talent placing the mouse in the anesthesia chamber.</w:t>
      </w:r>
    </w:p>
    <w:p w14:paraId="1F99A483" w14:textId="4FB4E1B1" w:rsidR="00CE10F2" w:rsidRPr="006B042A" w:rsidRDefault="00D20A0F" w:rsidP="00333FA4">
      <w:pPr>
        <w:pStyle w:val="ListParagraph"/>
        <w:numPr>
          <w:ilvl w:val="0"/>
          <w:numId w:val="3"/>
        </w:numPr>
        <w:spacing w:before="360"/>
        <w:contextualSpacing w:val="0"/>
        <w:rPr>
          <w:rFonts w:asciiTheme="minorHAnsi" w:hAnsiTheme="minorHAnsi" w:cstheme="minorHAnsi"/>
          <w:b/>
          <w:bCs/>
        </w:rPr>
      </w:pPr>
      <w:r w:rsidRPr="006B042A">
        <w:rPr>
          <w:rFonts w:asciiTheme="minorHAnsi" w:hAnsiTheme="minorHAnsi" w:cstheme="minorHAnsi"/>
          <w:b/>
          <w:bCs/>
        </w:rPr>
        <w:t>Generation of the proximal colon loop (</w:t>
      </w:r>
      <w:proofErr w:type="spellStart"/>
      <w:r w:rsidRPr="006B042A">
        <w:rPr>
          <w:rFonts w:asciiTheme="minorHAnsi" w:hAnsiTheme="minorHAnsi" w:cstheme="minorHAnsi"/>
          <w:b/>
          <w:bCs/>
        </w:rPr>
        <w:t>pcLoop</w:t>
      </w:r>
      <w:proofErr w:type="spellEnd"/>
      <w:r w:rsidRPr="006B042A">
        <w:rPr>
          <w:rFonts w:asciiTheme="minorHAnsi" w:hAnsiTheme="minorHAnsi" w:cstheme="minorHAnsi"/>
          <w:b/>
          <w:bCs/>
        </w:rPr>
        <w:t>)</w:t>
      </w:r>
    </w:p>
    <w:p w14:paraId="6448FFD8" w14:textId="7231968E" w:rsidR="00CE10F2" w:rsidRPr="006B042A" w:rsidRDefault="00A615C8" w:rsidP="00333FA4">
      <w:pPr>
        <w:pStyle w:val="ListParagraph"/>
        <w:numPr>
          <w:ilvl w:val="1"/>
          <w:numId w:val="3"/>
        </w:numPr>
        <w:spacing w:before="120"/>
        <w:contextualSpacing w:val="0"/>
        <w:rPr>
          <w:rFonts w:asciiTheme="minorHAnsi" w:hAnsiTheme="minorHAnsi" w:cstheme="minorHAnsi"/>
        </w:rPr>
      </w:pPr>
      <w:r w:rsidRPr="006B042A">
        <w:rPr>
          <w:rFonts w:asciiTheme="minorHAnsi" w:hAnsiTheme="minorHAnsi" w:cstheme="minorHAnsi"/>
        </w:rPr>
        <w:t xml:space="preserve">Prepare the mouse for surgery and exteriorize the caecum as previously demonstrated </w:t>
      </w:r>
      <w:r w:rsidRPr="006B042A">
        <w:rPr>
          <w:rFonts w:asciiTheme="minorHAnsi" w:hAnsiTheme="minorHAnsi" w:cstheme="minorHAnsi"/>
          <w:b/>
          <w:bCs/>
        </w:rPr>
        <w:t>[1]</w:t>
      </w:r>
      <w:r w:rsidRPr="006B042A">
        <w:rPr>
          <w:rFonts w:asciiTheme="minorHAnsi" w:hAnsiTheme="minorHAnsi" w:cstheme="minorHAnsi"/>
        </w:rPr>
        <w:t xml:space="preserve">. </w:t>
      </w:r>
    </w:p>
    <w:p w14:paraId="5F8BDB88" w14:textId="5CA07C7B" w:rsidR="000B2085" w:rsidRPr="006B042A" w:rsidRDefault="001D685D" w:rsidP="00333FA4">
      <w:pPr>
        <w:pStyle w:val="ListParagraph"/>
        <w:numPr>
          <w:ilvl w:val="2"/>
          <w:numId w:val="3"/>
        </w:numPr>
        <w:spacing w:before="120"/>
        <w:contextualSpacing w:val="0"/>
        <w:rPr>
          <w:rFonts w:asciiTheme="minorHAnsi" w:hAnsiTheme="minorHAnsi" w:cstheme="minorHAnsi"/>
        </w:rPr>
      </w:pPr>
      <w:r w:rsidRPr="006B042A">
        <w:rPr>
          <w:rFonts w:asciiTheme="minorHAnsi" w:hAnsiTheme="minorHAnsi" w:cstheme="minorHAnsi"/>
        </w:rPr>
        <w:t>Prepared mouse with exteriorized caecum.</w:t>
      </w:r>
    </w:p>
    <w:p w14:paraId="1371D6FC" w14:textId="3920445B" w:rsidR="00CE10F2" w:rsidRPr="006B042A" w:rsidRDefault="00A615C8" w:rsidP="00333FA4">
      <w:pPr>
        <w:pStyle w:val="ListParagraph"/>
        <w:numPr>
          <w:ilvl w:val="1"/>
          <w:numId w:val="3"/>
        </w:numPr>
        <w:spacing w:before="120"/>
        <w:contextualSpacing w:val="0"/>
        <w:rPr>
          <w:rFonts w:asciiTheme="minorHAnsi" w:hAnsiTheme="minorHAnsi" w:cstheme="minorHAnsi"/>
        </w:rPr>
      </w:pPr>
      <w:r w:rsidRPr="006B042A">
        <w:rPr>
          <w:rFonts w:asciiTheme="minorHAnsi" w:hAnsiTheme="minorHAnsi" w:cstheme="minorHAnsi"/>
        </w:rPr>
        <w:t xml:space="preserve">Using wet cotton swabs, exteriorize the entire ileum and place it on top of a wet cotton gauze </w:t>
      </w:r>
      <w:r w:rsidRPr="006B042A">
        <w:rPr>
          <w:rFonts w:asciiTheme="minorHAnsi" w:hAnsiTheme="minorHAnsi" w:cstheme="minorHAnsi"/>
          <w:b/>
          <w:bCs/>
        </w:rPr>
        <w:t>[1]</w:t>
      </w:r>
      <w:r w:rsidRPr="006B042A">
        <w:rPr>
          <w:rFonts w:asciiTheme="minorHAnsi" w:hAnsiTheme="minorHAnsi" w:cstheme="minorHAnsi"/>
        </w:rPr>
        <w:t xml:space="preserve">. Identify the proximal colon and the blood supply located in the mesocolon. Mobilize the proximal colon and create the first ligature in an area free of vessels in the mesocolon at about 0.5 centimeters distal from the caecum </w:t>
      </w:r>
      <w:r w:rsidRPr="006B042A">
        <w:rPr>
          <w:rFonts w:asciiTheme="minorHAnsi" w:hAnsiTheme="minorHAnsi" w:cstheme="minorHAnsi"/>
          <w:b/>
          <w:bCs/>
        </w:rPr>
        <w:t>[2]</w:t>
      </w:r>
      <w:r w:rsidRPr="006B042A">
        <w:rPr>
          <w:rFonts w:asciiTheme="minorHAnsi" w:hAnsiTheme="minorHAnsi" w:cstheme="minorHAnsi"/>
        </w:rPr>
        <w:t>.</w:t>
      </w:r>
      <w:r w:rsidR="00E92498" w:rsidRPr="00E92498">
        <w:rPr>
          <w:rFonts w:asciiTheme="minorHAnsi" w:hAnsiTheme="minorHAnsi" w:cstheme="minorHAnsi"/>
          <w:i/>
          <w:iCs/>
          <w:color w:val="0432FF"/>
        </w:rPr>
        <w:t xml:space="preserve"> </w:t>
      </w:r>
      <w:r w:rsidR="00E92498" w:rsidRPr="001640DA">
        <w:rPr>
          <w:rFonts w:asciiTheme="minorHAnsi" w:hAnsiTheme="minorHAnsi" w:cstheme="minorHAnsi"/>
          <w:i/>
          <w:iCs/>
          <w:color w:val="0432FF"/>
        </w:rPr>
        <w:t>Videographer: This step is</w:t>
      </w:r>
      <w:r w:rsidR="00E92498">
        <w:rPr>
          <w:rFonts w:asciiTheme="minorHAnsi" w:hAnsiTheme="minorHAnsi" w:cstheme="minorHAnsi"/>
          <w:i/>
          <w:iCs/>
          <w:color w:val="0432FF"/>
        </w:rPr>
        <w:t xml:space="preserve"> </w:t>
      </w:r>
      <w:r w:rsidR="00E92498" w:rsidRPr="001640DA">
        <w:rPr>
          <w:rFonts w:asciiTheme="minorHAnsi" w:hAnsiTheme="minorHAnsi" w:cstheme="minorHAnsi"/>
          <w:i/>
          <w:iCs/>
          <w:color w:val="0432FF"/>
        </w:rPr>
        <w:t>important!</w:t>
      </w:r>
    </w:p>
    <w:p w14:paraId="11514E94" w14:textId="5BFD75B3" w:rsidR="00875BE8" w:rsidRPr="006B042A" w:rsidRDefault="001D685D" w:rsidP="00333FA4">
      <w:pPr>
        <w:pStyle w:val="ListParagraph"/>
        <w:numPr>
          <w:ilvl w:val="2"/>
          <w:numId w:val="3"/>
        </w:numPr>
        <w:spacing w:before="120"/>
        <w:contextualSpacing w:val="0"/>
        <w:rPr>
          <w:rFonts w:asciiTheme="minorHAnsi" w:hAnsiTheme="minorHAnsi" w:cstheme="minorHAnsi"/>
        </w:rPr>
      </w:pPr>
      <w:r w:rsidRPr="006B042A">
        <w:rPr>
          <w:rFonts w:asciiTheme="minorHAnsi" w:hAnsiTheme="minorHAnsi" w:cstheme="minorHAnsi"/>
        </w:rPr>
        <w:t>Talent exteriorizing the ileum.</w:t>
      </w:r>
    </w:p>
    <w:p w14:paraId="59021999" w14:textId="7BCF1A54" w:rsidR="001D685D" w:rsidRPr="006B042A" w:rsidRDefault="001D685D" w:rsidP="00333FA4">
      <w:pPr>
        <w:pStyle w:val="ListParagraph"/>
        <w:numPr>
          <w:ilvl w:val="2"/>
          <w:numId w:val="3"/>
        </w:numPr>
        <w:spacing w:before="120"/>
        <w:contextualSpacing w:val="0"/>
        <w:rPr>
          <w:rFonts w:asciiTheme="minorHAnsi" w:hAnsiTheme="minorHAnsi" w:cstheme="minorHAnsi"/>
        </w:rPr>
      </w:pPr>
      <w:r w:rsidRPr="006B042A">
        <w:rPr>
          <w:rFonts w:asciiTheme="minorHAnsi" w:hAnsiTheme="minorHAnsi" w:cstheme="minorHAnsi"/>
        </w:rPr>
        <w:t>Talent creating the first ligature.</w:t>
      </w:r>
    </w:p>
    <w:p w14:paraId="77402CC0" w14:textId="7BFB7C3E" w:rsidR="00450B27" w:rsidRPr="006B042A" w:rsidRDefault="00F5543F" w:rsidP="00333FA4">
      <w:pPr>
        <w:pStyle w:val="ListParagraph"/>
        <w:numPr>
          <w:ilvl w:val="1"/>
          <w:numId w:val="3"/>
        </w:numPr>
        <w:spacing w:before="120"/>
        <w:contextualSpacing w:val="0"/>
        <w:rPr>
          <w:rFonts w:asciiTheme="minorHAnsi" w:hAnsiTheme="minorHAnsi" w:cstheme="minorHAnsi"/>
        </w:rPr>
      </w:pPr>
      <w:r w:rsidRPr="006B042A">
        <w:rPr>
          <w:rFonts w:asciiTheme="minorHAnsi" w:hAnsiTheme="minorHAnsi" w:cstheme="minorHAnsi"/>
        </w:rPr>
        <w:lastRenderedPageBreak/>
        <w:t xml:space="preserve">Measure 2 centimeters from the first ligature and create a second ligature at an area free of blood supply in the mesocolon </w:t>
      </w:r>
      <w:r w:rsidRPr="006B042A">
        <w:rPr>
          <w:rFonts w:asciiTheme="minorHAnsi" w:hAnsiTheme="minorHAnsi" w:cstheme="minorHAnsi"/>
          <w:b/>
          <w:bCs/>
        </w:rPr>
        <w:t>[1]</w:t>
      </w:r>
      <w:r w:rsidRPr="006B042A">
        <w:rPr>
          <w:rFonts w:asciiTheme="minorHAnsi" w:hAnsiTheme="minorHAnsi" w:cstheme="minorHAnsi"/>
        </w:rPr>
        <w:t xml:space="preserve">. Using fine scissors, carefully cut next to each ligation to isolate a 2-centimeter long </w:t>
      </w:r>
      <w:proofErr w:type="spellStart"/>
      <w:r w:rsidRPr="006B042A">
        <w:rPr>
          <w:rFonts w:asciiTheme="minorHAnsi" w:hAnsiTheme="minorHAnsi" w:cstheme="minorHAnsi"/>
        </w:rPr>
        <w:t>pcLoop</w:t>
      </w:r>
      <w:proofErr w:type="spellEnd"/>
      <w:r w:rsidRPr="006B042A">
        <w:rPr>
          <w:rFonts w:asciiTheme="minorHAnsi" w:hAnsiTheme="minorHAnsi" w:cstheme="minorHAnsi"/>
        </w:rPr>
        <w:t xml:space="preserve"> </w:t>
      </w:r>
      <w:r w:rsidRPr="006B042A">
        <w:rPr>
          <w:rFonts w:asciiTheme="minorHAnsi" w:hAnsiTheme="minorHAnsi" w:cstheme="minorHAnsi"/>
          <w:b/>
          <w:bCs/>
        </w:rPr>
        <w:t>[2]</w:t>
      </w:r>
      <w:r w:rsidRPr="006B042A">
        <w:rPr>
          <w:rFonts w:asciiTheme="minorHAnsi" w:hAnsiTheme="minorHAnsi" w:cstheme="minorHAnsi"/>
        </w:rPr>
        <w:t>.</w:t>
      </w:r>
      <w:r w:rsidR="00E92498" w:rsidRPr="00E92498">
        <w:rPr>
          <w:rFonts w:asciiTheme="minorHAnsi" w:hAnsiTheme="minorHAnsi" w:cstheme="minorHAnsi"/>
          <w:i/>
          <w:iCs/>
          <w:color w:val="0432FF"/>
        </w:rPr>
        <w:t xml:space="preserve"> </w:t>
      </w:r>
      <w:r w:rsidR="00E92498" w:rsidRPr="001640DA">
        <w:rPr>
          <w:rFonts w:asciiTheme="minorHAnsi" w:hAnsiTheme="minorHAnsi" w:cstheme="minorHAnsi"/>
          <w:i/>
          <w:iCs/>
          <w:color w:val="0432FF"/>
        </w:rPr>
        <w:t>Videographer: This step is</w:t>
      </w:r>
      <w:r w:rsidR="00E92498">
        <w:rPr>
          <w:rFonts w:asciiTheme="minorHAnsi" w:hAnsiTheme="minorHAnsi" w:cstheme="minorHAnsi"/>
          <w:i/>
          <w:iCs/>
          <w:color w:val="0432FF"/>
        </w:rPr>
        <w:t xml:space="preserve"> difficult and </w:t>
      </w:r>
      <w:r w:rsidR="00E92498" w:rsidRPr="001640DA">
        <w:rPr>
          <w:rFonts w:asciiTheme="minorHAnsi" w:hAnsiTheme="minorHAnsi" w:cstheme="minorHAnsi"/>
          <w:i/>
          <w:iCs/>
          <w:color w:val="0432FF"/>
        </w:rPr>
        <w:t>important!</w:t>
      </w:r>
    </w:p>
    <w:p w14:paraId="7401A94C" w14:textId="196D5503" w:rsidR="00875BE8" w:rsidRPr="006B042A" w:rsidRDefault="001D685D" w:rsidP="00333FA4">
      <w:pPr>
        <w:pStyle w:val="ListParagraph"/>
        <w:numPr>
          <w:ilvl w:val="2"/>
          <w:numId w:val="3"/>
        </w:numPr>
        <w:spacing w:before="120"/>
        <w:contextualSpacing w:val="0"/>
        <w:rPr>
          <w:rFonts w:asciiTheme="minorHAnsi" w:hAnsiTheme="minorHAnsi" w:cstheme="minorHAnsi"/>
        </w:rPr>
      </w:pPr>
      <w:r w:rsidRPr="006B042A">
        <w:rPr>
          <w:rFonts w:asciiTheme="minorHAnsi" w:hAnsiTheme="minorHAnsi" w:cstheme="minorHAnsi"/>
        </w:rPr>
        <w:t xml:space="preserve">Talent creating the second ligature. </w:t>
      </w:r>
    </w:p>
    <w:p w14:paraId="126302A0" w14:textId="5160505E" w:rsidR="001D685D" w:rsidRPr="006B042A" w:rsidRDefault="001D685D" w:rsidP="00333FA4">
      <w:pPr>
        <w:pStyle w:val="ListParagraph"/>
        <w:numPr>
          <w:ilvl w:val="2"/>
          <w:numId w:val="3"/>
        </w:numPr>
        <w:spacing w:before="120"/>
        <w:contextualSpacing w:val="0"/>
        <w:rPr>
          <w:rFonts w:asciiTheme="minorHAnsi" w:hAnsiTheme="minorHAnsi" w:cstheme="minorHAnsi"/>
        </w:rPr>
      </w:pPr>
      <w:r w:rsidRPr="006B042A">
        <w:rPr>
          <w:rFonts w:asciiTheme="minorHAnsi" w:hAnsiTheme="minorHAnsi" w:cstheme="minorHAnsi"/>
        </w:rPr>
        <w:t>Talent cutting next to the ligations.</w:t>
      </w:r>
    </w:p>
    <w:p w14:paraId="5096E8D4" w14:textId="606E4180" w:rsidR="00F5543F" w:rsidRPr="006B042A" w:rsidRDefault="00F5543F" w:rsidP="00F5543F">
      <w:pPr>
        <w:pStyle w:val="ListParagraph"/>
        <w:numPr>
          <w:ilvl w:val="1"/>
          <w:numId w:val="3"/>
        </w:numPr>
        <w:spacing w:before="120"/>
        <w:contextualSpacing w:val="0"/>
        <w:rPr>
          <w:rFonts w:asciiTheme="minorHAnsi" w:hAnsiTheme="minorHAnsi" w:cstheme="minorHAnsi"/>
        </w:rPr>
      </w:pPr>
      <w:r w:rsidRPr="006B042A">
        <w:rPr>
          <w:rFonts w:asciiTheme="minorHAnsi" w:hAnsiTheme="minorHAnsi" w:cstheme="minorHAnsi"/>
        </w:rPr>
        <w:t xml:space="preserve">Gently flush the </w:t>
      </w:r>
      <w:proofErr w:type="spellStart"/>
      <w:r w:rsidRPr="006B042A">
        <w:rPr>
          <w:rFonts w:asciiTheme="minorHAnsi" w:hAnsiTheme="minorHAnsi" w:cstheme="minorHAnsi"/>
        </w:rPr>
        <w:t>pcLoop</w:t>
      </w:r>
      <w:proofErr w:type="spellEnd"/>
      <w:r w:rsidRPr="006B042A">
        <w:rPr>
          <w:rFonts w:asciiTheme="minorHAnsi" w:hAnsiTheme="minorHAnsi" w:cstheme="minorHAnsi"/>
        </w:rPr>
        <w:t xml:space="preserve"> with warm HBSS to remove feces using a flexible yellow feeding tube attached to a 10-milliliter syringe </w:t>
      </w:r>
      <w:r w:rsidRPr="006B042A">
        <w:rPr>
          <w:rFonts w:asciiTheme="minorHAnsi" w:hAnsiTheme="minorHAnsi" w:cstheme="minorHAnsi"/>
          <w:b/>
          <w:bCs/>
        </w:rPr>
        <w:t>[1]</w:t>
      </w:r>
      <w:r w:rsidRPr="006B042A">
        <w:rPr>
          <w:rFonts w:asciiTheme="minorHAnsi" w:hAnsiTheme="minorHAnsi" w:cstheme="minorHAnsi"/>
        </w:rPr>
        <w:t xml:space="preserve">, then ligate the two cut ends of the flushed </w:t>
      </w:r>
      <w:proofErr w:type="spellStart"/>
      <w:r w:rsidRPr="006B042A">
        <w:rPr>
          <w:rFonts w:asciiTheme="minorHAnsi" w:hAnsiTheme="minorHAnsi" w:cstheme="minorHAnsi"/>
        </w:rPr>
        <w:t>pcLoop</w:t>
      </w:r>
      <w:proofErr w:type="spellEnd"/>
      <w:r w:rsidRPr="006B042A">
        <w:rPr>
          <w:rFonts w:asciiTheme="minorHAnsi" w:hAnsiTheme="minorHAnsi" w:cstheme="minorHAnsi"/>
        </w:rPr>
        <w:t xml:space="preserve"> using silk suture </w:t>
      </w:r>
      <w:r w:rsidRPr="006B042A">
        <w:rPr>
          <w:rFonts w:asciiTheme="minorHAnsi" w:hAnsiTheme="minorHAnsi" w:cstheme="minorHAnsi"/>
          <w:b/>
          <w:bCs/>
        </w:rPr>
        <w:t>[2]</w:t>
      </w:r>
      <w:r w:rsidRPr="006B042A">
        <w:rPr>
          <w:rFonts w:asciiTheme="minorHAnsi" w:hAnsiTheme="minorHAnsi" w:cstheme="minorHAnsi"/>
        </w:rPr>
        <w:t>.</w:t>
      </w:r>
      <w:r w:rsidR="00E92498" w:rsidRPr="00E92498">
        <w:rPr>
          <w:rFonts w:asciiTheme="minorHAnsi" w:hAnsiTheme="minorHAnsi" w:cstheme="minorHAnsi"/>
          <w:i/>
          <w:iCs/>
          <w:color w:val="0432FF"/>
        </w:rPr>
        <w:t xml:space="preserve"> </w:t>
      </w:r>
      <w:r w:rsidR="00E92498" w:rsidRPr="001640DA">
        <w:rPr>
          <w:rFonts w:asciiTheme="minorHAnsi" w:hAnsiTheme="minorHAnsi" w:cstheme="minorHAnsi"/>
          <w:i/>
          <w:iCs/>
          <w:color w:val="0432FF"/>
        </w:rPr>
        <w:t>Videographer: This step is</w:t>
      </w:r>
      <w:r w:rsidR="00E92498">
        <w:rPr>
          <w:rFonts w:asciiTheme="minorHAnsi" w:hAnsiTheme="minorHAnsi" w:cstheme="minorHAnsi"/>
          <w:i/>
          <w:iCs/>
          <w:color w:val="0432FF"/>
        </w:rPr>
        <w:t xml:space="preserve"> </w:t>
      </w:r>
      <w:r w:rsidR="00E92498" w:rsidRPr="001640DA">
        <w:rPr>
          <w:rFonts w:asciiTheme="minorHAnsi" w:hAnsiTheme="minorHAnsi" w:cstheme="minorHAnsi"/>
          <w:i/>
          <w:iCs/>
          <w:color w:val="0432FF"/>
        </w:rPr>
        <w:t>important!</w:t>
      </w:r>
    </w:p>
    <w:p w14:paraId="2709D1B5" w14:textId="2FDCCCA6" w:rsidR="001D685D" w:rsidRPr="006B042A" w:rsidRDefault="001D685D" w:rsidP="001D685D">
      <w:pPr>
        <w:pStyle w:val="ListParagraph"/>
        <w:numPr>
          <w:ilvl w:val="2"/>
          <w:numId w:val="3"/>
        </w:numPr>
        <w:spacing w:before="120"/>
        <w:contextualSpacing w:val="0"/>
        <w:rPr>
          <w:rFonts w:asciiTheme="minorHAnsi" w:hAnsiTheme="minorHAnsi" w:cstheme="minorHAnsi"/>
        </w:rPr>
      </w:pPr>
      <w:r w:rsidRPr="006B042A">
        <w:rPr>
          <w:rFonts w:asciiTheme="minorHAnsi" w:hAnsiTheme="minorHAnsi" w:cstheme="minorHAnsi"/>
        </w:rPr>
        <w:t xml:space="preserve">Talent flushing the </w:t>
      </w:r>
      <w:proofErr w:type="spellStart"/>
      <w:r w:rsidRPr="006B042A">
        <w:rPr>
          <w:rFonts w:asciiTheme="minorHAnsi" w:hAnsiTheme="minorHAnsi" w:cstheme="minorHAnsi"/>
        </w:rPr>
        <w:t>pcLoop</w:t>
      </w:r>
      <w:proofErr w:type="spellEnd"/>
      <w:r w:rsidRPr="006B042A">
        <w:rPr>
          <w:rFonts w:asciiTheme="minorHAnsi" w:hAnsiTheme="minorHAnsi" w:cstheme="minorHAnsi"/>
        </w:rPr>
        <w:t>.</w:t>
      </w:r>
    </w:p>
    <w:p w14:paraId="44A3D46C" w14:textId="4712EB08" w:rsidR="001D685D" w:rsidRPr="006B042A" w:rsidRDefault="001D685D" w:rsidP="001D685D">
      <w:pPr>
        <w:pStyle w:val="ListParagraph"/>
        <w:numPr>
          <w:ilvl w:val="2"/>
          <w:numId w:val="3"/>
        </w:numPr>
        <w:spacing w:before="120"/>
        <w:contextualSpacing w:val="0"/>
        <w:rPr>
          <w:rFonts w:asciiTheme="minorHAnsi" w:hAnsiTheme="minorHAnsi" w:cstheme="minorHAnsi"/>
        </w:rPr>
      </w:pPr>
      <w:r w:rsidRPr="006B042A">
        <w:rPr>
          <w:rFonts w:asciiTheme="minorHAnsi" w:hAnsiTheme="minorHAnsi" w:cstheme="minorHAnsi"/>
        </w:rPr>
        <w:t>Talent ligating the 2 cut ends of the loop.</w:t>
      </w:r>
    </w:p>
    <w:p w14:paraId="3BA72F1D" w14:textId="0C8E6463" w:rsidR="00F5543F" w:rsidRPr="006B042A" w:rsidRDefault="00F5543F" w:rsidP="00F5543F">
      <w:pPr>
        <w:pStyle w:val="ListParagraph"/>
        <w:numPr>
          <w:ilvl w:val="1"/>
          <w:numId w:val="3"/>
        </w:numPr>
        <w:spacing w:before="120"/>
        <w:contextualSpacing w:val="0"/>
        <w:rPr>
          <w:rFonts w:asciiTheme="minorHAnsi" w:hAnsiTheme="minorHAnsi" w:cstheme="minorHAnsi"/>
        </w:rPr>
      </w:pPr>
      <w:r w:rsidRPr="006B042A">
        <w:rPr>
          <w:rFonts w:asciiTheme="minorHAnsi" w:hAnsiTheme="minorHAnsi" w:cstheme="minorHAnsi"/>
        </w:rPr>
        <w:t>Use a 1</w:t>
      </w:r>
      <w:r w:rsidR="001D685D" w:rsidRPr="006B042A">
        <w:rPr>
          <w:rFonts w:asciiTheme="minorHAnsi" w:hAnsiTheme="minorHAnsi" w:cstheme="minorHAnsi"/>
        </w:rPr>
        <w:t>-milliliter</w:t>
      </w:r>
      <w:r w:rsidRPr="006B042A">
        <w:rPr>
          <w:rFonts w:asciiTheme="minorHAnsi" w:hAnsiTheme="minorHAnsi" w:cstheme="minorHAnsi"/>
        </w:rPr>
        <w:t xml:space="preserve"> syringe with </w:t>
      </w:r>
      <w:r w:rsidR="00337EBF" w:rsidRPr="006B042A">
        <w:rPr>
          <w:rFonts w:asciiTheme="minorHAnsi" w:hAnsiTheme="minorHAnsi" w:cstheme="minorHAnsi"/>
        </w:rPr>
        <w:t xml:space="preserve">a </w:t>
      </w:r>
      <w:r w:rsidRPr="006B042A">
        <w:rPr>
          <w:rFonts w:asciiTheme="minorHAnsi" w:hAnsiTheme="minorHAnsi" w:cstheme="minorHAnsi"/>
        </w:rPr>
        <w:t>30</w:t>
      </w:r>
      <w:r w:rsidR="00337EBF" w:rsidRPr="006B042A">
        <w:rPr>
          <w:rFonts w:asciiTheme="minorHAnsi" w:hAnsiTheme="minorHAnsi" w:cstheme="minorHAnsi"/>
        </w:rPr>
        <w:t>-gauge</w:t>
      </w:r>
      <w:r w:rsidRPr="006B042A">
        <w:rPr>
          <w:rFonts w:asciiTheme="minorHAnsi" w:hAnsiTheme="minorHAnsi" w:cstheme="minorHAnsi"/>
        </w:rPr>
        <w:t xml:space="preserve"> needle to slowly inject 200 microliters of reagent such as FITC-dextran or chemokine into the intestinal lumen. The </w:t>
      </w:r>
      <w:proofErr w:type="spellStart"/>
      <w:r w:rsidRPr="006B042A">
        <w:rPr>
          <w:rFonts w:asciiTheme="minorHAnsi" w:hAnsiTheme="minorHAnsi" w:cstheme="minorHAnsi"/>
        </w:rPr>
        <w:t>pcLoop</w:t>
      </w:r>
      <w:proofErr w:type="spellEnd"/>
      <w:r w:rsidRPr="006B042A">
        <w:rPr>
          <w:rFonts w:asciiTheme="minorHAnsi" w:hAnsiTheme="minorHAnsi" w:cstheme="minorHAnsi"/>
        </w:rPr>
        <w:t xml:space="preserve"> will inflate</w:t>
      </w:r>
      <w:r w:rsidR="00337EBF" w:rsidRPr="006B042A">
        <w:rPr>
          <w:rFonts w:asciiTheme="minorHAnsi" w:hAnsiTheme="minorHAnsi" w:cstheme="minorHAnsi"/>
        </w:rPr>
        <w:t>,</w:t>
      </w:r>
      <w:r w:rsidRPr="006B042A">
        <w:rPr>
          <w:rFonts w:asciiTheme="minorHAnsi" w:hAnsiTheme="minorHAnsi" w:cstheme="minorHAnsi"/>
        </w:rPr>
        <w:t xml:space="preserve"> causing a moderate distension of the mucosa</w:t>
      </w:r>
      <w:r w:rsidR="001D685D" w:rsidRPr="006B042A">
        <w:rPr>
          <w:rFonts w:asciiTheme="minorHAnsi" w:hAnsiTheme="minorHAnsi" w:cstheme="minorHAnsi"/>
        </w:rPr>
        <w:t xml:space="preserve"> </w:t>
      </w:r>
      <w:r w:rsidR="001D685D" w:rsidRPr="006B042A">
        <w:rPr>
          <w:rFonts w:asciiTheme="minorHAnsi" w:hAnsiTheme="minorHAnsi" w:cstheme="minorHAnsi"/>
          <w:b/>
          <w:bCs/>
        </w:rPr>
        <w:t>[1-TXT]</w:t>
      </w:r>
      <w:r w:rsidR="001D685D" w:rsidRPr="006B042A">
        <w:rPr>
          <w:rFonts w:asciiTheme="minorHAnsi" w:hAnsiTheme="minorHAnsi" w:cstheme="minorHAnsi"/>
        </w:rPr>
        <w:t>.</w:t>
      </w:r>
    </w:p>
    <w:p w14:paraId="48D5353D" w14:textId="2261D0D9" w:rsidR="001D685D" w:rsidRPr="006B042A" w:rsidRDefault="001D685D" w:rsidP="001D685D">
      <w:pPr>
        <w:pStyle w:val="ListParagraph"/>
        <w:numPr>
          <w:ilvl w:val="2"/>
          <w:numId w:val="3"/>
        </w:numPr>
        <w:spacing w:before="120"/>
        <w:contextualSpacing w:val="0"/>
        <w:rPr>
          <w:rFonts w:asciiTheme="minorHAnsi" w:hAnsiTheme="minorHAnsi" w:cstheme="minorHAnsi"/>
        </w:rPr>
      </w:pPr>
      <w:r w:rsidRPr="006B042A">
        <w:rPr>
          <w:rFonts w:asciiTheme="minorHAnsi" w:hAnsiTheme="minorHAnsi" w:cstheme="minorHAnsi"/>
        </w:rPr>
        <w:t>Talent injecting the reagent</w:t>
      </w:r>
      <w:r w:rsidR="006B4CAD" w:rsidRPr="006B042A">
        <w:rPr>
          <w:rFonts w:asciiTheme="minorHAnsi" w:hAnsiTheme="minorHAnsi" w:cstheme="minorHAnsi"/>
        </w:rPr>
        <w:t xml:space="preserve"> </w:t>
      </w:r>
      <w:r w:rsidR="007D5A28" w:rsidRPr="006B042A">
        <w:rPr>
          <w:rFonts w:asciiTheme="minorHAnsi" w:hAnsiTheme="minorHAnsi" w:cstheme="minorHAnsi"/>
        </w:rPr>
        <w:t xml:space="preserve">(in this case 4kDa FITC-dextran). </w:t>
      </w:r>
      <w:r w:rsidRPr="006B042A">
        <w:rPr>
          <w:rFonts w:asciiTheme="minorHAnsi" w:hAnsiTheme="minorHAnsi" w:cstheme="minorHAnsi"/>
          <w:b/>
          <w:bCs/>
        </w:rPr>
        <w:t>TEXT: Inject on the opposite side of the mesenteric artery</w:t>
      </w:r>
    </w:p>
    <w:p w14:paraId="5C8C03B0" w14:textId="3FF97829" w:rsidR="001D685D" w:rsidRPr="006B042A" w:rsidRDefault="001D685D" w:rsidP="001D685D">
      <w:pPr>
        <w:pStyle w:val="ListParagraph"/>
        <w:numPr>
          <w:ilvl w:val="1"/>
          <w:numId w:val="3"/>
        </w:numPr>
        <w:spacing w:before="120"/>
        <w:contextualSpacing w:val="0"/>
        <w:rPr>
          <w:rFonts w:asciiTheme="minorHAnsi" w:hAnsiTheme="minorHAnsi" w:cstheme="minorHAnsi"/>
        </w:rPr>
      </w:pPr>
      <w:r w:rsidRPr="006B042A">
        <w:rPr>
          <w:rFonts w:asciiTheme="minorHAnsi" w:hAnsiTheme="minorHAnsi" w:cstheme="minorHAnsi"/>
        </w:rPr>
        <w:t>Us</w:t>
      </w:r>
      <w:r w:rsidR="00337EBF" w:rsidRPr="006B042A">
        <w:rPr>
          <w:rFonts w:asciiTheme="minorHAnsi" w:hAnsiTheme="minorHAnsi" w:cstheme="minorHAnsi"/>
        </w:rPr>
        <w:t>e</w:t>
      </w:r>
      <w:r w:rsidRPr="006B042A">
        <w:rPr>
          <w:rFonts w:asciiTheme="minorHAnsi" w:hAnsiTheme="minorHAnsi" w:cstheme="minorHAnsi"/>
        </w:rPr>
        <w:t xml:space="preserve"> wet cotton swabs</w:t>
      </w:r>
      <w:r w:rsidR="00337EBF" w:rsidRPr="006B042A">
        <w:rPr>
          <w:rFonts w:asciiTheme="minorHAnsi" w:hAnsiTheme="minorHAnsi" w:cstheme="minorHAnsi"/>
        </w:rPr>
        <w:t xml:space="preserve"> to</w:t>
      </w:r>
      <w:r w:rsidRPr="006B042A">
        <w:rPr>
          <w:rFonts w:asciiTheme="minorHAnsi" w:hAnsiTheme="minorHAnsi" w:cstheme="minorHAnsi"/>
        </w:rPr>
        <w:t xml:space="preserve"> gently put back the ligated </w:t>
      </w:r>
      <w:proofErr w:type="spellStart"/>
      <w:r w:rsidRPr="006B042A">
        <w:rPr>
          <w:rFonts w:asciiTheme="minorHAnsi" w:hAnsiTheme="minorHAnsi" w:cstheme="minorHAnsi"/>
        </w:rPr>
        <w:t>pcLoop</w:t>
      </w:r>
      <w:proofErr w:type="spellEnd"/>
      <w:r w:rsidRPr="006B042A">
        <w:rPr>
          <w:rFonts w:asciiTheme="minorHAnsi" w:hAnsiTheme="minorHAnsi" w:cstheme="minorHAnsi"/>
        </w:rPr>
        <w:t>, ileum</w:t>
      </w:r>
      <w:r w:rsidR="00337EBF" w:rsidRPr="006B042A">
        <w:rPr>
          <w:rFonts w:asciiTheme="minorHAnsi" w:hAnsiTheme="minorHAnsi" w:cstheme="minorHAnsi"/>
        </w:rPr>
        <w:t>,</w:t>
      </w:r>
      <w:r w:rsidRPr="006B042A">
        <w:rPr>
          <w:rFonts w:asciiTheme="minorHAnsi" w:hAnsiTheme="minorHAnsi" w:cstheme="minorHAnsi"/>
        </w:rPr>
        <w:t xml:space="preserve"> and caecum</w:t>
      </w:r>
      <w:r w:rsidRPr="006B042A">
        <w:rPr>
          <w:rFonts w:asciiTheme="minorHAnsi" w:hAnsiTheme="minorHAnsi" w:cstheme="minorHAnsi"/>
          <w:b/>
          <w:bCs/>
        </w:rPr>
        <w:t xml:space="preserve"> [1]</w:t>
      </w:r>
      <w:r w:rsidRPr="006B042A">
        <w:rPr>
          <w:rFonts w:asciiTheme="minorHAnsi" w:hAnsiTheme="minorHAnsi" w:cstheme="minorHAnsi"/>
        </w:rPr>
        <w:t xml:space="preserve">. Close the abdominal wall using a needle holder, anatomical forceps, and 3.0 non-absorbable silk sutures with </w:t>
      </w:r>
      <w:r w:rsidR="00547B9B">
        <w:rPr>
          <w:rFonts w:asciiTheme="minorHAnsi" w:hAnsiTheme="minorHAnsi" w:cstheme="minorHAnsi"/>
        </w:rPr>
        <w:t xml:space="preserve">a </w:t>
      </w:r>
      <w:r w:rsidRPr="006B042A">
        <w:rPr>
          <w:rFonts w:asciiTheme="minorHAnsi" w:hAnsiTheme="minorHAnsi" w:cstheme="minorHAnsi"/>
        </w:rPr>
        <w:t xml:space="preserve">reverse cutting needle </w:t>
      </w:r>
      <w:r w:rsidRPr="006B042A">
        <w:rPr>
          <w:rFonts w:asciiTheme="minorHAnsi" w:hAnsiTheme="minorHAnsi" w:cstheme="minorHAnsi"/>
          <w:b/>
          <w:bCs/>
        </w:rPr>
        <w:t>[2]</w:t>
      </w:r>
      <w:r w:rsidRPr="006B042A">
        <w:rPr>
          <w:rFonts w:asciiTheme="minorHAnsi" w:hAnsiTheme="minorHAnsi" w:cstheme="minorHAnsi"/>
        </w:rPr>
        <w:t>.</w:t>
      </w:r>
    </w:p>
    <w:p w14:paraId="02764E9C" w14:textId="77777777" w:rsidR="001D685D" w:rsidRPr="006B042A" w:rsidRDefault="001D685D" w:rsidP="001D685D">
      <w:pPr>
        <w:pStyle w:val="ListParagraph"/>
        <w:numPr>
          <w:ilvl w:val="2"/>
          <w:numId w:val="3"/>
        </w:numPr>
        <w:spacing w:before="120"/>
        <w:contextualSpacing w:val="0"/>
        <w:rPr>
          <w:rFonts w:asciiTheme="minorHAnsi" w:hAnsiTheme="minorHAnsi" w:cstheme="minorHAnsi"/>
        </w:rPr>
      </w:pPr>
      <w:r w:rsidRPr="006B042A">
        <w:rPr>
          <w:rFonts w:asciiTheme="minorHAnsi" w:hAnsiTheme="minorHAnsi" w:cstheme="minorHAnsi"/>
        </w:rPr>
        <w:t xml:space="preserve">Talent putting back the organs. </w:t>
      </w:r>
    </w:p>
    <w:p w14:paraId="0FB257B8" w14:textId="77777777" w:rsidR="001D685D" w:rsidRPr="006B042A" w:rsidRDefault="001D685D" w:rsidP="001D685D">
      <w:pPr>
        <w:pStyle w:val="ListParagraph"/>
        <w:numPr>
          <w:ilvl w:val="2"/>
          <w:numId w:val="3"/>
        </w:numPr>
        <w:spacing w:before="120"/>
        <w:contextualSpacing w:val="0"/>
        <w:rPr>
          <w:rFonts w:asciiTheme="minorHAnsi" w:hAnsiTheme="minorHAnsi" w:cstheme="minorHAnsi"/>
        </w:rPr>
      </w:pPr>
      <w:r w:rsidRPr="006B042A">
        <w:rPr>
          <w:rFonts w:asciiTheme="minorHAnsi" w:hAnsiTheme="minorHAnsi" w:cstheme="minorHAnsi"/>
        </w:rPr>
        <w:t>Talent closing the abdominal wall.</w:t>
      </w:r>
    </w:p>
    <w:p w14:paraId="47DBE54B" w14:textId="77777777" w:rsidR="001D685D" w:rsidRPr="006B042A" w:rsidRDefault="001D685D" w:rsidP="001D685D">
      <w:pPr>
        <w:pStyle w:val="ListParagraph"/>
        <w:numPr>
          <w:ilvl w:val="1"/>
          <w:numId w:val="3"/>
        </w:numPr>
        <w:spacing w:before="120"/>
        <w:contextualSpacing w:val="0"/>
        <w:rPr>
          <w:rFonts w:asciiTheme="minorHAnsi" w:hAnsiTheme="minorHAnsi" w:cstheme="minorHAnsi"/>
        </w:rPr>
      </w:pPr>
      <w:r w:rsidRPr="006B042A">
        <w:rPr>
          <w:rFonts w:asciiTheme="minorHAnsi" w:hAnsiTheme="minorHAnsi" w:cstheme="minorHAnsi"/>
        </w:rPr>
        <w:t xml:space="preserve">Place the animal in a temperature-regulated anesthesia chamber for the incubation period </w:t>
      </w:r>
      <w:r w:rsidRPr="006B042A">
        <w:rPr>
          <w:rFonts w:asciiTheme="minorHAnsi" w:hAnsiTheme="minorHAnsi" w:cstheme="minorHAnsi"/>
          <w:b/>
          <w:bCs/>
        </w:rPr>
        <w:t>[1]</w:t>
      </w:r>
      <w:r w:rsidRPr="006B042A">
        <w:rPr>
          <w:rFonts w:asciiTheme="minorHAnsi" w:hAnsiTheme="minorHAnsi" w:cstheme="minorHAnsi"/>
        </w:rPr>
        <w:t>.</w:t>
      </w:r>
    </w:p>
    <w:p w14:paraId="59F8489C" w14:textId="77777777" w:rsidR="001D685D" w:rsidRPr="006B042A" w:rsidRDefault="001D685D" w:rsidP="001D685D">
      <w:pPr>
        <w:pStyle w:val="ListParagraph"/>
        <w:numPr>
          <w:ilvl w:val="2"/>
          <w:numId w:val="3"/>
        </w:numPr>
        <w:spacing w:before="120"/>
        <w:contextualSpacing w:val="0"/>
        <w:rPr>
          <w:rFonts w:asciiTheme="minorHAnsi" w:hAnsiTheme="minorHAnsi" w:cstheme="minorHAnsi"/>
        </w:rPr>
      </w:pPr>
      <w:r w:rsidRPr="006B042A">
        <w:rPr>
          <w:rFonts w:asciiTheme="minorHAnsi" w:hAnsiTheme="minorHAnsi" w:cstheme="minorHAnsi"/>
        </w:rPr>
        <w:t>Talent placing the mouse in the anesthesia chamber.</w:t>
      </w:r>
    </w:p>
    <w:p w14:paraId="53410F74" w14:textId="3661620B" w:rsidR="00A72FC5" w:rsidRPr="002B3D0B" w:rsidRDefault="00A72FC5" w:rsidP="002B3D0B">
      <w:pPr>
        <w:rPr>
          <w:rFonts w:asciiTheme="minorHAnsi" w:hAnsiTheme="minorHAnsi" w:cstheme="minorHAnsi"/>
          <w:sz w:val="22"/>
          <w:szCs w:val="22"/>
        </w:rPr>
      </w:pPr>
      <w:r w:rsidRPr="006B042A">
        <w:rPr>
          <w:rFonts w:asciiTheme="minorHAnsi" w:hAnsiTheme="minorHAnsi" w:cstheme="minorHAnsi"/>
          <w:sz w:val="22"/>
          <w:szCs w:val="22"/>
        </w:rPr>
        <w:br w:type="page"/>
      </w:r>
    </w:p>
    <w:p w14:paraId="1B7C8243" w14:textId="50FB0CA6" w:rsidR="005E2B7E" w:rsidRPr="006B042A" w:rsidRDefault="00873D1A" w:rsidP="002B3D0B">
      <w:pPr>
        <w:pStyle w:val="Heading1"/>
        <w:rPr>
          <w:rFonts w:asciiTheme="minorHAnsi" w:hAnsiTheme="minorHAnsi" w:cstheme="minorHAnsi"/>
        </w:rPr>
      </w:pPr>
      <w:r w:rsidRPr="006B042A">
        <w:rPr>
          <w:rFonts w:asciiTheme="minorHAnsi" w:hAnsiTheme="minorHAnsi" w:cstheme="minorHAnsi"/>
        </w:rPr>
        <w:lastRenderedPageBreak/>
        <w:t>Results</w:t>
      </w:r>
    </w:p>
    <w:p w14:paraId="129E02E8" w14:textId="0E31D99F" w:rsidR="00F22F5E" w:rsidRPr="006B042A" w:rsidRDefault="00CE10F2" w:rsidP="006A14A2">
      <w:pPr>
        <w:pStyle w:val="ListParagraph"/>
        <w:numPr>
          <w:ilvl w:val="0"/>
          <w:numId w:val="3"/>
        </w:numPr>
        <w:spacing w:before="240"/>
        <w:outlineLvl w:val="0"/>
        <w:rPr>
          <w:rFonts w:asciiTheme="minorHAnsi" w:hAnsiTheme="minorHAnsi" w:cstheme="minorHAnsi"/>
          <w:szCs w:val="24"/>
          <w:lang w:eastAsia="zh-TW"/>
        </w:rPr>
      </w:pPr>
      <w:r w:rsidRPr="006B042A">
        <w:rPr>
          <w:rFonts w:asciiTheme="minorHAnsi" w:hAnsiTheme="minorHAnsi" w:cstheme="minorHAnsi"/>
          <w:b/>
          <w:szCs w:val="24"/>
        </w:rPr>
        <w:t xml:space="preserve">Results: </w:t>
      </w:r>
      <w:r w:rsidR="009569AE" w:rsidRPr="006B042A">
        <w:rPr>
          <w:rFonts w:asciiTheme="minorHAnsi" w:hAnsiTheme="minorHAnsi" w:cstheme="minorHAnsi"/>
          <w:b/>
          <w:bCs/>
        </w:rPr>
        <w:t>JAM-A regulates intestinal permeability in vivo and promotes LTB</w:t>
      </w:r>
      <w:r w:rsidR="009569AE" w:rsidRPr="006B042A">
        <w:rPr>
          <w:rFonts w:asciiTheme="minorHAnsi" w:hAnsiTheme="minorHAnsi" w:cstheme="minorHAnsi"/>
          <w:b/>
          <w:bCs/>
          <w:vertAlign w:val="subscript"/>
        </w:rPr>
        <w:t>4</w:t>
      </w:r>
      <w:r w:rsidR="009569AE" w:rsidRPr="006B042A">
        <w:rPr>
          <w:rFonts w:asciiTheme="minorHAnsi" w:hAnsiTheme="minorHAnsi" w:cstheme="minorHAnsi"/>
          <w:b/>
          <w:bCs/>
        </w:rPr>
        <w:t xml:space="preserve">-dependent recruitment of PMN into the lumen of the </w:t>
      </w:r>
      <w:proofErr w:type="spellStart"/>
      <w:r w:rsidR="009569AE" w:rsidRPr="006B042A">
        <w:rPr>
          <w:rFonts w:asciiTheme="minorHAnsi" w:hAnsiTheme="minorHAnsi" w:cstheme="minorHAnsi"/>
          <w:b/>
          <w:bCs/>
        </w:rPr>
        <w:t>pcLoop</w:t>
      </w:r>
      <w:proofErr w:type="spellEnd"/>
      <w:r w:rsidRPr="006B042A">
        <w:rPr>
          <w:rFonts w:asciiTheme="minorHAnsi" w:hAnsiTheme="minorHAnsi" w:cstheme="minorHAnsi"/>
          <w:b/>
          <w:szCs w:val="24"/>
        </w:rPr>
        <w:t xml:space="preserve"> </w:t>
      </w:r>
    </w:p>
    <w:p w14:paraId="52E24B75" w14:textId="1034B393" w:rsidR="00395684" w:rsidRPr="006B042A" w:rsidRDefault="00D20A0F" w:rsidP="006A14A2">
      <w:pPr>
        <w:pStyle w:val="ListParagraph"/>
        <w:numPr>
          <w:ilvl w:val="1"/>
          <w:numId w:val="3"/>
        </w:numPr>
        <w:spacing w:before="120"/>
        <w:contextualSpacing w:val="0"/>
        <w:outlineLvl w:val="0"/>
        <w:rPr>
          <w:rFonts w:asciiTheme="minorHAnsi" w:hAnsiTheme="minorHAnsi" w:cstheme="minorHAnsi"/>
          <w:szCs w:val="24"/>
        </w:rPr>
      </w:pPr>
      <w:r w:rsidRPr="006B042A">
        <w:rPr>
          <w:rFonts w:asciiTheme="minorHAnsi" w:hAnsiTheme="minorHAnsi" w:cstheme="minorHAnsi"/>
        </w:rPr>
        <w:t xml:space="preserve">In order to verify the accuracy of the </w:t>
      </w:r>
      <w:proofErr w:type="spellStart"/>
      <w:r w:rsidRPr="006B042A">
        <w:rPr>
          <w:rFonts w:asciiTheme="minorHAnsi" w:hAnsiTheme="minorHAnsi" w:cstheme="minorHAnsi"/>
        </w:rPr>
        <w:t>iLoop</w:t>
      </w:r>
      <w:proofErr w:type="spellEnd"/>
      <w:r w:rsidRPr="006B042A">
        <w:rPr>
          <w:rFonts w:asciiTheme="minorHAnsi" w:hAnsiTheme="minorHAnsi" w:cstheme="minorHAnsi"/>
        </w:rPr>
        <w:t xml:space="preserve"> model for the assessment of intestinal permeability, a FITC-dextran </w:t>
      </w:r>
      <w:proofErr w:type="spellStart"/>
      <w:r w:rsidRPr="006B042A">
        <w:rPr>
          <w:rFonts w:asciiTheme="minorHAnsi" w:hAnsiTheme="minorHAnsi" w:cstheme="minorHAnsi"/>
        </w:rPr>
        <w:t>pcLoop</w:t>
      </w:r>
      <w:proofErr w:type="spellEnd"/>
      <w:r w:rsidRPr="006B042A">
        <w:rPr>
          <w:rFonts w:asciiTheme="minorHAnsi" w:hAnsiTheme="minorHAnsi" w:cstheme="minorHAnsi"/>
        </w:rPr>
        <w:t xml:space="preserve"> assay was performed to evaluate the role of TJ-associated protein JAM-A </w:t>
      </w:r>
      <w:r w:rsidRPr="006B042A">
        <w:rPr>
          <w:rFonts w:asciiTheme="minorHAnsi" w:hAnsiTheme="minorHAnsi" w:cstheme="minorHAnsi"/>
          <w:i/>
          <w:iCs/>
          <w:color w:val="FF0000"/>
        </w:rPr>
        <w:t>(pronounce ‘jam-A’)</w:t>
      </w:r>
      <w:r w:rsidRPr="006B042A">
        <w:rPr>
          <w:rFonts w:asciiTheme="minorHAnsi" w:hAnsiTheme="minorHAnsi" w:cstheme="minorHAnsi"/>
        </w:rPr>
        <w:t xml:space="preserve"> in the regulation of intestinal barrier function in vivo </w:t>
      </w:r>
      <w:r w:rsidRPr="006B042A">
        <w:rPr>
          <w:rFonts w:asciiTheme="minorHAnsi" w:hAnsiTheme="minorHAnsi" w:cstheme="minorHAnsi"/>
          <w:b/>
          <w:bCs/>
        </w:rPr>
        <w:t>[1]</w:t>
      </w:r>
      <w:r w:rsidRPr="006B042A">
        <w:rPr>
          <w:rFonts w:asciiTheme="minorHAnsi" w:hAnsiTheme="minorHAnsi" w:cstheme="minorHAnsi"/>
        </w:rPr>
        <w:t>.</w:t>
      </w:r>
    </w:p>
    <w:p w14:paraId="4E75A4CA" w14:textId="228082BC" w:rsidR="009D21B9" w:rsidRPr="006B042A"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6B042A">
        <w:rPr>
          <w:rFonts w:asciiTheme="minorHAnsi" w:hAnsiTheme="minorHAnsi" w:cstheme="minorHAnsi"/>
          <w:szCs w:val="24"/>
        </w:rPr>
        <w:t>LAB MEDIA:</w:t>
      </w:r>
      <w:r w:rsidR="00D20A0F" w:rsidRPr="006B042A">
        <w:rPr>
          <w:rFonts w:asciiTheme="minorHAnsi" w:hAnsiTheme="minorHAnsi" w:cstheme="minorHAnsi"/>
          <w:szCs w:val="24"/>
        </w:rPr>
        <w:t xml:space="preserve"> Figure 3.</w:t>
      </w:r>
    </w:p>
    <w:p w14:paraId="123FB8B2" w14:textId="1160CAB3" w:rsidR="00395684" w:rsidRPr="006B042A" w:rsidRDefault="00D20A0F" w:rsidP="006A14A2">
      <w:pPr>
        <w:pStyle w:val="ListParagraph"/>
        <w:numPr>
          <w:ilvl w:val="1"/>
          <w:numId w:val="3"/>
        </w:numPr>
        <w:spacing w:before="120"/>
        <w:contextualSpacing w:val="0"/>
        <w:outlineLvl w:val="0"/>
        <w:rPr>
          <w:rFonts w:asciiTheme="minorHAnsi" w:hAnsiTheme="minorHAnsi" w:cstheme="minorHAnsi"/>
          <w:szCs w:val="24"/>
        </w:rPr>
      </w:pPr>
      <w:r w:rsidRPr="006B042A">
        <w:rPr>
          <w:rFonts w:asciiTheme="minorHAnsi" w:hAnsiTheme="minorHAnsi" w:cstheme="minorHAnsi"/>
        </w:rPr>
        <w:t xml:space="preserve">With the </w:t>
      </w:r>
      <w:proofErr w:type="spellStart"/>
      <w:r w:rsidRPr="006B042A">
        <w:rPr>
          <w:rFonts w:asciiTheme="minorHAnsi" w:hAnsiTheme="minorHAnsi" w:cstheme="minorHAnsi"/>
        </w:rPr>
        <w:t>pcLoop</w:t>
      </w:r>
      <w:proofErr w:type="spellEnd"/>
      <w:r w:rsidRPr="006B042A">
        <w:rPr>
          <w:rFonts w:asciiTheme="minorHAnsi" w:hAnsiTheme="minorHAnsi" w:cstheme="minorHAnsi"/>
        </w:rPr>
        <w:t xml:space="preserve"> model, a 2.5-fold increase in FITC-dextran serum levels was quantified in </w:t>
      </w:r>
      <w:r w:rsidRPr="006B042A">
        <w:rPr>
          <w:rFonts w:asciiTheme="minorHAnsi" w:hAnsiTheme="minorHAnsi" w:cstheme="minorHAnsi"/>
          <w:i/>
          <w:iCs/>
        </w:rPr>
        <w:t>Jam-</w:t>
      </w:r>
      <w:r w:rsidRPr="006B042A">
        <w:rPr>
          <w:rFonts w:asciiTheme="minorHAnsi" w:hAnsiTheme="minorHAnsi" w:cstheme="minorHAnsi"/>
          <w:iCs/>
        </w:rPr>
        <w:t>a-null</w:t>
      </w:r>
      <w:r w:rsidRPr="006B042A">
        <w:rPr>
          <w:rFonts w:asciiTheme="minorHAnsi" w:hAnsiTheme="minorHAnsi" w:cstheme="minorHAnsi"/>
          <w:vertAlign w:val="superscript"/>
        </w:rPr>
        <w:t xml:space="preserve"> </w:t>
      </w:r>
      <w:r w:rsidRPr="006B042A">
        <w:rPr>
          <w:rFonts w:asciiTheme="minorHAnsi" w:hAnsiTheme="minorHAnsi" w:cstheme="minorHAnsi"/>
        </w:rPr>
        <w:t xml:space="preserve">mice compared to controls </w:t>
      </w:r>
      <w:r w:rsidRPr="006B042A">
        <w:rPr>
          <w:rFonts w:asciiTheme="minorHAnsi" w:hAnsiTheme="minorHAnsi" w:cstheme="minorHAnsi"/>
          <w:b/>
          <w:bCs/>
        </w:rPr>
        <w:t>[1]</w:t>
      </w:r>
      <w:r w:rsidRPr="006B042A">
        <w:rPr>
          <w:rFonts w:asciiTheme="minorHAnsi" w:hAnsiTheme="minorHAnsi" w:cstheme="minorHAnsi"/>
        </w:rPr>
        <w:t xml:space="preserve">. Similar results were obtained with mice harboring selective loss of JAM-A on </w:t>
      </w:r>
      <w:r w:rsidR="00E61102" w:rsidRPr="006B042A">
        <w:rPr>
          <w:rFonts w:asciiTheme="minorHAnsi" w:hAnsiTheme="minorHAnsi" w:cstheme="minorHAnsi"/>
        </w:rPr>
        <w:t>intestinal epithelial cells</w:t>
      </w:r>
      <w:r w:rsidRPr="006B042A">
        <w:rPr>
          <w:rFonts w:asciiTheme="minorHAnsi" w:hAnsiTheme="minorHAnsi" w:cstheme="minorHAnsi"/>
        </w:rPr>
        <w:t xml:space="preserve"> </w:t>
      </w:r>
      <w:r w:rsidRPr="006B042A">
        <w:rPr>
          <w:rFonts w:asciiTheme="minorHAnsi" w:hAnsiTheme="minorHAnsi" w:cstheme="minorHAnsi"/>
          <w:b/>
          <w:bCs/>
        </w:rPr>
        <w:t>[2]</w:t>
      </w:r>
      <w:r w:rsidRPr="006B042A">
        <w:rPr>
          <w:rFonts w:asciiTheme="minorHAnsi" w:hAnsiTheme="minorHAnsi" w:cstheme="minorHAnsi"/>
        </w:rPr>
        <w:t>.</w:t>
      </w:r>
    </w:p>
    <w:p w14:paraId="65C83D5C" w14:textId="6F29D517" w:rsidR="00D20A0F" w:rsidRPr="006B042A" w:rsidRDefault="00D20A0F" w:rsidP="00D20A0F">
      <w:pPr>
        <w:pStyle w:val="ListParagraph"/>
        <w:numPr>
          <w:ilvl w:val="2"/>
          <w:numId w:val="3"/>
        </w:numPr>
        <w:spacing w:before="120"/>
        <w:contextualSpacing w:val="0"/>
        <w:outlineLvl w:val="0"/>
        <w:rPr>
          <w:rFonts w:asciiTheme="minorHAnsi" w:hAnsiTheme="minorHAnsi" w:cstheme="minorHAnsi"/>
          <w:szCs w:val="24"/>
        </w:rPr>
      </w:pPr>
      <w:r w:rsidRPr="006B042A">
        <w:rPr>
          <w:rFonts w:asciiTheme="minorHAnsi" w:hAnsiTheme="minorHAnsi" w:cstheme="minorHAnsi"/>
        </w:rPr>
        <w:t xml:space="preserve">LAB MEDIA: Figure 3 A. </w:t>
      </w:r>
    </w:p>
    <w:p w14:paraId="32E0BD61" w14:textId="5C244C94" w:rsidR="00D20A0F" w:rsidRPr="006B042A" w:rsidRDefault="00D20A0F" w:rsidP="00D20A0F">
      <w:pPr>
        <w:pStyle w:val="ListParagraph"/>
        <w:numPr>
          <w:ilvl w:val="2"/>
          <w:numId w:val="3"/>
        </w:numPr>
        <w:spacing w:before="120"/>
        <w:contextualSpacing w:val="0"/>
        <w:outlineLvl w:val="0"/>
        <w:rPr>
          <w:rFonts w:asciiTheme="minorHAnsi" w:hAnsiTheme="minorHAnsi" w:cstheme="minorHAnsi"/>
          <w:szCs w:val="24"/>
        </w:rPr>
      </w:pPr>
      <w:r w:rsidRPr="006B042A">
        <w:rPr>
          <w:rFonts w:asciiTheme="minorHAnsi" w:hAnsiTheme="minorHAnsi" w:cstheme="minorHAnsi"/>
        </w:rPr>
        <w:t xml:space="preserve">LAB MEDIA: Figure 3 B. </w:t>
      </w:r>
    </w:p>
    <w:p w14:paraId="319D39F0" w14:textId="60838533" w:rsidR="00395684" w:rsidRPr="006B042A" w:rsidRDefault="00FE77F1" w:rsidP="006A14A2">
      <w:pPr>
        <w:pStyle w:val="ListParagraph"/>
        <w:numPr>
          <w:ilvl w:val="1"/>
          <w:numId w:val="3"/>
        </w:numPr>
        <w:spacing w:before="120"/>
        <w:contextualSpacing w:val="0"/>
        <w:outlineLvl w:val="0"/>
        <w:rPr>
          <w:rFonts w:asciiTheme="minorHAnsi" w:hAnsiTheme="minorHAnsi" w:cstheme="minorHAnsi"/>
          <w:szCs w:val="24"/>
        </w:rPr>
      </w:pPr>
      <w:r w:rsidRPr="006B042A">
        <w:rPr>
          <w:rFonts w:asciiTheme="minorHAnsi" w:hAnsiTheme="minorHAnsi" w:cstheme="minorHAnsi"/>
        </w:rPr>
        <w:t xml:space="preserve">The </w:t>
      </w:r>
      <w:proofErr w:type="spellStart"/>
      <w:r w:rsidRPr="006B042A">
        <w:rPr>
          <w:rFonts w:asciiTheme="minorHAnsi" w:hAnsiTheme="minorHAnsi" w:cstheme="minorHAnsi"/>
        </w:rPr>
        <w:t>pcLoop</w:t>
      </w:r>
      <w:proofErr w:type="spellEnd"/>
      <w:r w:rsidRPr="006B042A">
        <w:rPr>
          <w:rFonts w:asciiTheme="minorHAnsi" w:hAnsiTheme="minorHAnsi" w:cstheme="minorHAnsi"/>
        </w:rPr>
        <w:t xml:space="preserve"> model was used to study polymorphonuclear neutrophil, or PMN, recruitment into the intestinal mucosa and subsequent </w:t>
      </w:r>
      <w:r w:rsidR="009569AE" w:rsidRPr="006B042A">
        <w:rPr>
          <w:rFonts w:asciiTheme="minorHAnsi" w:hAnsiTheme="minorHAnsi" w:cstheme="minorHAnsi"/>
        </w:rPr>
        <w:t>transepithelial migration</w:t>
      </w:r>
      <w:r w:rsidRPr="006B042A">
        <w:rPr>
          <w:rFonts w:asciiTheme="minorHAnsi" w:hAnsiTheme="minorHAnsi" w:cstheme="minorHAnsi"/>
        </w:rPr>
        <w:t xml:space="preserve"> in vivo. The number of PMN in the luminal content of the </w:t>
      </w:r>
      <w:proofErr w:type="spellStart"/>
      <w:r w:rsidRPr="006B042A">
        <w:rPr>
          <w:rFonts w:asciiTheme="minorHAnsi" w:hAnsiTheme="minorHAnsi" w:cstheme="minorHAnsi"/>
        </w:rPr>
        <w:t>pcLoop</w:t>
      </w:r>
      <w:proofErr w:type="spellEnd"/>
      <w:r w:rsidRPr="006B042A">
        <w:rPr>
          <w:rFonts w:asciiTheme="minorHAnsi" w:hAnsiTheme="minorHAnsi" w:cstheme="minorHAnsi"/>
        </w:rPr>
        <w:t xml:space="preserve"> was quantified by flow cytometry analysis </w:t>
      </w:r>
      <w:r w:rsidRPr="006B042A">
        <w:rPr>
          <w:rFonts w:asciiTheme="minorHAnsi" w:hAnsiTheme="minorHAnsi" w:cstheme="minorHAnsi"/>
          <w:b/>
          <w:bCs/>
        </w:rPr>
        <w:t>[1]</w:t>
      </w:r>
      <w:r w:rsidRPr="006B042A">
        <w:rPr>
          <w:rFonts w:asciiTheme="minorHAnsi" w:hAnsiTheme="minorHAnsi" w:cstheme="minorHAnsi"/>
        </w:rPr>
        <w:t>.</w:t>
      </w:r>
    </w:p>
    <w:p w14:paraId="200DE79E" w14:textId="7ADAD271" w:rsidR="00FE77F1" w:rsidRPr="006B042A" w:rsidRDefault="00FE77F1" w:rsidP="00FE77F1">
      <w:pPr>
        <w:pStyle w:val="ListParagraph"/>
        <w:numPr>
          <w:ilvl w:val="2"/>
          <w:numId w:val="3"/>
        </w:numPr>
        <w:spacing w:before="120"/>
        <w:contextualSpacing w:val="0"/>
        <w:outlineLvl w:val="0"/>
        <w:rPr>
          <w:rFonts w:asciiTheme="minorHAnsi" w:hAnsiTheme="minorHAnsi" w:cstheme="minorHAnsi"/>
          <w:szCs w:val="24"/>
        </w:rPr>
      </w:pPr>
      <w:r w:rsidRPr="006B042A">
        <w:rPr>
          <w:rFonts w:asciiTheme="minorHAnsi" w:hAnsiTheme="minorHAnsi" w:cstheme="minorHAnsi"/>
        </w:rPr>
        <w:t xml:space="preserve">LAB MEDIA: Figure 4 A. </w:t>
      </w:r>
    </w:p>
    <w:p w14:paraId="70FFA149" w14:textId="78D19D3B" w:rsidR="00FE77F1" w:rsidRPr="006B042A" w:rsidRDefault="00FE77F1" w:rsidP="00FE77F1">
      <w:pPr>
        <w:pStyle w:val="ListParagraph"/>
        <w:numPr>
          <w:ilvl w:val="1"/>
          <w:numId w:val="3"/>
        </w:numPr>
        <w:spacing w:before="120"/>
        <w:contextualSpacing w:val="0"/>
        <w:outlineLvl w:val="0"/>
        <w:rPr>
          <w:rFonts w:asciiTheme="minorHAnsi" w:hAnsiTheme="minorHAnsi" w:cstheme="minorHAnsi"/>
          <w:szCs w:val="24"/>
        </w:rPr>
      </w:pPr>
      <w:r w:rsidRPr="006B042A">
        <w:rPr>
          <w:rFonts w:asciiTheme="minorHAnsi" w:hAnsiTheme="minorHAnsi" w:cstheme="minorHAnsi"/>
        </w:rPr>
        <w:t xml:space="preserve">The number of PMN present in a segment of </w:t>
      </w:r>
      <w:r w:rsidR="009569AE" w:rsidRPr="006B042A">
        <w:rPr>
          <w:rFonts w:asciiTheme="minorHAnsi" w:hAnsiTheme="minorHAnsi" w:cstheme="minorHAnsi"/>
        </w:rPr>
        <w:t xml:space="preserve">the </w:t>
      </w:r>
      <w:r w:rsidRPr="006B042A">
        <w:rPr>
          <w:rFonts w:asciiTheme="minorHAnsi" w:hAnsiTheme="minorHAnsi" w:cstheme="minorHAnsi"/>
        </w:rPr>
        <w:t xml:space="preserve">proximal colon was low under physiological conditions </w:t>
      </w:r>
      <w:r w:rsidRPr="006B042A">
        <w:rPr>
          <w:rFonts w:asciiTheme="minorHAnsi" w:hAnsiTheme="minorHAnsi" w:cstheme="minorHAnsi"/>
          <w:b/>
          <w:bCs/>
        </w:rPr>
        <w:t>[1]</w:t>
      </w:r>
      <w:r w:rsidRPr="006B042A">
        <w:rPr>
          <w:rFonts w:asciiTheme="minorHAnsi" w:hAnsiTheme="minorHAnsi" w:cstheme="minorHAnsi"/>
        </w:rPr>
        <w:t>. Pretreatment with pro-inflammatory cytokines TNF</w:t>
      </w:r>
      <w:r w:rsidR="00547B9B">
        <w:rPr>
          <w:rFonts w:asciiTheme="minorHAnsi" w:hAnsiTheme="minorHAnsi" w:cstheme="minorHAnsi"/>
        </w:rPr>
        <w:t>-alpha</w:t>
      </w:r>
      <w:r w:rsidRPr="006B042A">
        <w:rPr>
          <w:rFonts w:asciiTheme="minorHAnsi" w:hAnsiTheme="minorHAnsi" w:cstheme="minorHAnsi"/>
        </w:rPr>
        <w:t xml:space="preserve"> and IFN</w:t>
      </w:r>
      <w:r w:rsidR="00547B9B">
        <w:rPr>
          <w:rFonts w:asciiTheme="minorHAnsi" w:hAnsiTheme="minorHAnsi" w:cstheme="minorHAnsi"/>
        </w:rPr>
        <w:t>-gamma</w:t>
      </w:r>
      <w:r w:rsidRPr="006B042A">
        <w:rPr>
          <w:rFonts w:asciiTheme="minorHAnsi" w:hAnsiTheme="minorHAnsi" w:cstheme="minorHAnsi"/>
        </w:rPr>
        <w:t xml:space="preserve"> prior to surgery resulted in augmented numbers of PMN recruited in the </w:t>
      </w:r>
      <w:proofErr w:type="spellStart"/>
      <w:r w:rsidRPr="006B042A">
        <w:rPr>
          <w:rFonts w:asciiTheme="minorHAnsi" w:hAnsiTheme="minorHAnsi" w:cstheme="minorHAnsi"/>
        </w:rPr>
        <w:t>pcLoop</w:t>
      </w:r>
      <w:proofErr w:type="spellEnd"/>
      <w:r w:rsidRPr="006B042A">
        <w:rPr>
          <w:rFonts w:asciiTheme="minorHAnsi" w:hAnsiTheme="minorHAnsi" w:cstheme="minorHAnsi"/>
        </w:rPr>
        <w:t xml:space="preserve"> lumen</w:t>
      </w:r>
      <w:r w:rsidR="00E61102" w:rsidRPr="006B042A">
        <w:rPr>
          <w:rFonts w:asciiTheme="minorHAnsi" w:hAnsiTheme="minorHAnsi" w:cstheme="minorHAnsi"/>
        </w:rPr>
        <w:t xml:space="preserve"> </w:t>
      </w:r>
      <w:r w:rsidR="00E61102" w:rsidRPr="006B042A">
        <w:rPr>
          <w:rFonts w:asciiTheme="minorHAnsi" w:hAnsiTheme="minorHAnsi" w:cstheme="minorHAnsi"/>
          <w:b/>
          <w:bCs/>
        </w:rPr>
        <w:t>[2]</w:t>
      </w:r>
      <w:r w:rsidRPr="006B042A">
        <w:rPr>
          <w:rFonts w:asciiTheme="minorHAnsi" w:hAnsiTheme="minorHAnsi" w:cstheme="minorHAnsi"/>
        </w:rPr>
        <w:t xml:space="preserve">. </w:t>
      </w:r>
    </w:p>
    <w:p w14:paraId="7CAF0871" w14:textId="59538BDC" w:rsidR="00FE77F1" w:rsidRPr="006B042A" w:rsidRDefault="00FE77F1" w:rsidP="00FE77F1">
      <w:pPr>
        <w:pStyle w:val="ListParagraph"/>
        <w:numPr>
          <w:ilvl w:val="2"/>
          <w:numId w:val="3"/>
        </w:numPr>
        <w:spacing w:before="120"/>
        <w:contextualSpacing w:val="0"/>
        <w:outlineLvl w:val="0"/>
        <w:rPr>
          <w:rFonts w:asciiTheme="minorHAnsi" w:hAnsiTheme="minorHAnsi" w:cstheme="minorHAnsi"/>
          <w:szCs w:val="24"/>
        </w:rPr>
      </w:pPr>
      <w:r w:rsidRPr="006B042A">
        <w:rPr>
          <w:rFonts w:asciiTheme="minorHAnsi" w:hAnsiTheme="minorHAnsi" w:cstheme="minorHAnsi"/>
        </w:rPr>
        <w:t xml:space="preserve">LAB MEDIA: Figure 4 B. </w:t>
      </w:r>
      <w:r w:rsidRPr="006B042A">
        <w:rPr>
          <w:rFonts w:asciiTheme="minorHAnsi" w:hAnsiTheme="minorHAnsi" w:cstheme="minorHAnsi"/>
          <w:i/>
          <w:iCs/>
          <w:color w:val="0432FF"/>
          <w:szCs w:val="24"/>
        </w:rPr>
        <w:t>Video Editor: Emphasize the black squares.</w:t>
      </w:r>
      <w:r w:rsidRPr="006B042A">
        <w:rPr>
          <w:rFonts w:asciiTheme="minorHAnsi" w:hAnsiTheme="minorHAnsi" w:cstheme="minorHAnsi"/>
        </w:rPr>
        <w:t xml:space="preserve"> </w:t>
      </w:r>
    </w:p>
    <w:p w14:paraId="75296F7B" w14:textId="3E38F366" w:rsidR="00FE77F1" w:rsidRPr="006B042A" w:rsidRDefault="00FE77F1" w:rsidP="00FE77F1">
      <w:pPr>
        <w:pStyle w:val="ListParagraph"/>
        <w:numPr>
          <w:ilvl w:val="2"/>
          <w:numId w:val="3"/>
        </w:numPr>
        <w:spacing w:before="120"/>
        <w:contextualSpacing w:val="0"/>
        <w:outlineLvl w:val="0"/>
        <w:rPr>
          <w:rFonts w:asciiTheme="minorHAnsi" w:hAnsiTheme="minorHAnsi" w:cstheme="minorHAnsi"/>
          <w:szCs w:val="24"/>
        </w:rPr>
      </w:pPr>
      <w:r w:rsidRPr="006B042A">
        <w:rPr>
          <w:rFonts w:asciiTheme="minorHAnsi" w:hAnsiTheme="minorHAnsi" w:cstheme="minorHAnsi"/>
        </w:rPr>
        <w:t xml:space="preserve">LAB MEDIA: Figure 4 B. </w:t>
      </w:r>
      <w:r w:rsidRPr="006B042A">
        <w:rPr>
          <w:rFonts w:asciiTheme="minorHAnsi" w:hAnsiTheme="minorHAnsi" w:cstheme="minorHAnsi"/>
          <w:i/>
          <w:iCs/>
          <w:color w:val="0432FF"/>
          <w:szCs w:val="24"/>
        </w:rPr>
        <w:t>Video Editor: Emphasize the white circles.</w:t>
      </w:r>
    </w:p>
    <w:p w14:paraId="37C833C9" w14:textId="65E6CC4B" w:rsidR="00FE77F1" w:rsidRPr="006B042A" w:rsidRDefault="00FE77F1" w:rsidP="00FE77F1">
      <w:pPr>
        <w:pStyle w:val="ListParagraph"/>
        <w:numPr>
          <w:ilvl w:val="1"/>
          <w:numId w:val="3"/>
        </w:numPr>
        <w:spacing w:before="120"/>
        <w:contextualSpacing w:val="0"/>
        <w:outlineLvl w:val="0"/>
        <w:rPr>
          <w:rFonts w:asciiTheme="minorHAnsi" w:hAnsiTheme="minorHAnsi" w:cstheme="minorHAnsi"/>
          <w:szCs w:val="24"/>
        </w:rPr>
      </w:pPr>
      <w:r w:rsidRPr="006B042A">
        <w:rPr>
          <w:rFonts w:asciiTheme="minorHAnsi" w:hAnsiTheme="minorHAnsi" w:cstheme="minorHAnsi"/>
        </w:rPr>
        <w:t>Administration of the PMN chemoattractant LTB</w:t>
      </w:r>
      <w:r w:rsidRPr="006B042A">
        <w:rPr>
          <w:rFonts w:asciiTheme="minorHAnsi" w:hAnsiTheme="minorHAnsi" w:cstheme="minorHAnsi"/>
          <w:vertAlign w:val="subscript"/>
        </w:rPr>
        <w:t>4</w:t>
      </w:r>
      <w:r w:rsidRPr="006B042A">
        <w:rPr>
          <w:rFonts w:asciiTheme="minorHAnsi" w:hAnsiTheme="minorHAnsi" w:cstheme="minorHAnsi"/>
        </w:rPr>
        <w:t xml:space="preserve"> </w:t>
      </w:r>
      <w:r w:rsidR="009569AE" w:rsidRPr="006B042A">
        <w:rPr>
          <w:rFonts w:asciiTheme="minorHAnsi" w:hAnsiTheme="minorHAnsi" w:cstheme="minorHAnsi"/>
          <w:i/>
          <w:iCs/>
          <w:color w:val="FF0000"/>
        </w:rPr>
        <w:t>(pronounce ‘L-T-B-4’)</w:t>
      </w:r>
      <w:r w:rsidR="009569AE" w:rsidRPr="006B042A">
        <w:rPr>
          <w:rFonts w:asciiTheme="minorHAnsi" w:hAnsiTheme="minorHAnsi" w:cstheme="minorHAnsi"/>
        </w:rPr>
        <w:t xml:space="preserve"> </w:t>
      </w:r>
      <w:r w:rsidRPr="006B042A">
        <w:rPr>
          <w:rFonts w:asciiTheme="minorHAnsi" w:hAnsiTheme="minorHAnsi" w:cstheme="minorHAnsi"/>
        </w:rPr>
        <w:t xml:space="preserve">led to a dramatic increase in PMN counts </w:t>
      </w:r>
      <w:r w:rsidR="00E61102" w:rsidRPr="006B042A">
        <w:rPr>
          <w:rFonts w:asciiTheme="minorHAnsi" w:hAnsiTheme="minorHAnsi" w:cstheme="minorHAnsi"/>
          <w:b/>
          <w:bCs/>
        </w:rPr>
        <w:t>[1]</w:t>
      </w:r>
      <w:r w:rsidRPr="006B042A">
        <w:rPr>
          <w:rFonts w:asciiTheme="minorHAnsi" w:hAnsiTheme="minorHAnsi" w:cstheme="minorHAnsi"/>
        </w:rPr>
        <w:t>.</w:t>
      </w:r>
    </w:p>
    <w:p w14:paraId="55DE00E9" w14:textId="39733ECC" w:rsidR="00FE77F1" w:rsidRPr="006B042A" w:rsidRDefault="00FE77F1" w:rsidP="00FE77F1">
      <w:pPr>
        <w:pStyle w:val="ListParagraph"/>
        <w:numPr>
          <w:ilvl w:val="2"/>
          <w:numId w:val="3"/>
        </w:numPr>
        <w:spacing w:before="120"/>
        <w:contextualSpacing w:val="0"/>
        <w:outlineLvl w:val="0"/>
        <w:rPr>
          <w:rFonts w:asciiTheme="minorHAnsi" w:hAnsiTheme="minorHAnsi" w:cstheme="minorHAnsi"/>
          <w:szCs w:val="24"/>
        </w:rPr>
      </w:pPr>
      <w:r w:rsidRPr="006B042A">
        <w:rPr>
          <w:rFonts w:asciiTheme="minorHAnsi" w:hAnsiTheme="minorHAnsi" w:cstheme="minorHAnsi"/>
        </w:rPr>
        <w:t xml:space="preserve">LAB MEDIA: Figure 4 B. </w:t>
      </w:r>
      <w:r w:rsidRPr="006B042A">
        <w:rPr>
          <w:rFonts w:asciiTheme="minorHAnsi" w:hAnsiTheme="minorHAnsi" w:cstheme="minorHAnsi"/>
          <w:i/>
          <w:iCs/>
          <w:color w:val="0432FF"/>
          <w:szCs w:val="24"/>
        </w:rPr>
        <w:t>Video Editor: Emphasize the black circles.</w:t>
      </w:r>
    </w:p>
    <w:p w14:paraId="153CF2DA" w14:textId="2CCE759C" w:rsidR="00E61102" w:rsidRPr="006B042A" w:rsidRDefault="00E61102" w:rsidP="00E61102">
      <w:pPr>
        <w:pStyle w:val="ListParagraph"/>
        <w:numPr>
          <w:ilvl w:val="1"/>
          <w:numId w:val="3"/>
        </w:numPr>
        <w:spacing w:before="120"/>
        <w:contextualSpacing w:val="0"/>
        <w:outlineLvl w:val="0"/>
        <w:rPr>
          <w:rFonts w:asciiTheme="minorHAnsi" w:hAnsiTheme="minorHAnsi" w:cstheme="minorHAnsi"/>
          <w:b/>
          <w:bCs/>
          <w:szCs w:val="24"/>
        </w:rPr>
      </w:pPr>
      <w:r w:rsidRPr="006B042A">
        <w:rPr>
          <w:rFonts w:asciiTheme="minorHAnsi" w:hAnsiTheme="minorHAnsi" w:cstheme="minorHAnsi"/>
        </w:rPr>
        <w:t>Immunohistochemical staining of PMN in the colonic mucosa corroborate the elevated recruitment of PMN following stimulation with cytokines and LTB</w:t>
      </w:r>
      <w:r w:rsidRPr="006B042A">
        <w:rPr>
          <w:rFonts w:asciiTheme="minorHAnsi" w:hAnsiTheme="minorHAnsi" w:cstheme="minorHAnsi"/>
          <w:vertAlign w:val="subscript"/>
        </w:rPr>
        <w:t>4</w:t>
      </w:r>
      <w:r w:rsidRPr="006B042A">
        <w:rPr>
          <w:rFonts w:asciiTheme="minorHAnsi" w:hAnsiTheme="minorHAnsi" w:cstheme="minorHAnsi"/>
        </w:rPr>
        <w:t xml:space="preserve"> </w:t>
      </w:r>
      <w:r w:rsidRPr="006B042A">
        <w:rPr>
          <w:rFonts w:asciiTheme="minorHAnsi" w:hAnsiTheme="minorHAnsi" w:cstheme="minorHAnsi"/>
          <w:b/>
          <w:bCs/>
        </w:rPr>
        <w:t>[1]</w:t>
      </w:r>
      <w:r w:rsidRPr="006B042A">
        <w:rPr>
          <w:rFonts w:asciiTheme="minorHAnsi" w:hAnsiTheme="minorHAnsi" w:cstheme="minorHAnsi"/>
        </w:rPr>
        <w:t>.</w:t>
      </w:r>
    </w:p>
    <w:p w14:paraId="0782B260" w14:textId="2755F546" w:rsidR="00E61102" w:rsidRPr="006B042A" w:rsidRDefault="00E61102" w:rsidP="00E61102">
      <w:pPr>
        <w:pStyle w:val="ListParagraph"/>
        <w:numPr>
          <w:ilvl w:val="2"/>
          <w:numId w:val="3"/>
        </w:numPr>
        <w:spacing w:before="120"/>
        <w:contextualSpacing w:val="0"/>
        <w:outlineLvl w:val="0"/>
        <w:rPr>
          <w:rFonts w:asciiTheme="minorHAnsi" w:hAnsiTheme="minorHAnsi" w:cstheme="minorHAnsi"/>
          <w:b/>
          <w:bCs/>
          <w:szCs w:val="24"/>
        </w:rPr>
      </w:pPr>
      <w:r w:rsidRPr="006B042A">
        <w:rPr>
          <w:rFonts w:asciiTheme="minorHAnsi" w:hAnsiTheme="minorHAnsi" w:cstheme="minorHAnsi"/>
          <w:szCs w:val="24"/>
        </w:rPr>
        <w:t xml:space="preserve">LAB MEDIA: Figure 4 C. </w:t>
      </w:r>
    </w:p>
    <w:p w14:paraId="27AF46BD" w14:textId="7D204592" w:rsidR="00E61102" w:rsidRPr="006B042A" w:rsidRDefault="00E61102" w:rsidP="00E61102">
      <w:pPr>
        <w:pStyle w:val="ListParagraph"/>
        <w:numPr>
          <w:ilvl w:val="1"/>
          <w:numId w:val="3"/>
        </w:numPr>
        <w:spacing w:before="120"/>
        <w:contextualSpacing w:val="0"/>
        <w:outlineLvl w:val="0"/>
        <w:rPr>
          <w:rFonts w:asciiTheme="minorHAnsi" w:hAnsiTheme="minorHAnsi" w:cstheme="minorHAnsi"/>
          <w:b/>
          <w:bCs/>
          <w:szCs w:val="24"/>
        </w:rPr>
      </w:pPr>
      <w:r w:rsidRPr="006B042A">
        <w:rPr>
          <w:rFonts w:asciiTheme="minorHAnsi" w:hAnsiTheme="minorHAnsi" w:cstheme="minorHAnsi"/>
        </w:rPr>
        <w:t xml:space="preserve">The contribution of JAM-A to PMN </w:t>
      </w:r>
      <w:r w:rsidR="009569AE" w:rsidRPr="006B042A">
        <w:rPr>
          <w:rFonts w:asciiTheme="minorHAnsi" w:hAnsiTheme="minorHAnsi" w:cstheme="minorHAnsi"/>
        </w:rPr>
        <w:t>transepithelial migration</w:t>
      </w:r>
      <w:r w:rsidRPr="006B042A">
        <w:rPr>
          <w:rFonts w:asciiTheme="minorHAnsi" w:hAnsiTheme="minorHAnsi" w:cstheme="minorHAnsi"/>
        </w:rPr>
        <w:t xml:space="preserve"> was studied using the </w:t>
      </w:r>
      <w:proofErr w:type="spellStart"/>
      <w:r w:rsidRPr="006B042A">
        <w:rPr>
          <w:rFonts w:asciiTheme="minorHAnsi" w:hAnsiTheme="minorHAnsi" w:cstheme="minorHAnsi"/>
        </w:rPr>
        <w:t>pcLoop</w:t>
      </w:r>
      <w:proofErr w:type="spellEnd"/>
      <w:r w:rsidRPr="006B042A">
        <w:rPr>
          <w:rFonts w:asciiTheme="minorHAnsi" w:hAnsiTheme="minorHAnsi" w:cstheme="minorHAnsi"/>
        </w:rPr>
        <w:t xml:space="preserve"> model on mice harboring selective loss of JAM-A on intestinal epithelial cells </w:t>
      </w:r>
      <w:r w:rsidRPr="006B042A">
        <w:rPr>
          <w:rFonts w:asciiTheme="minorHAnsi" w:hAnsiTheme="minorHAnsi" w:cstheme="minorHAnsi"/>
          <w:b/>
          <w:bCs/>
        </w:rPr>
        <w:t>[1]</w:t>
      </w:r>
      <w:r w:rsidRPr="006B042A">
        <w:rPr>
          <w:rFonts w:asciiTheme="minorHAnsi" w:hAnsiTheme="minorHAnsi" w:cstheme="minorHAnsi"/>
          <w:iCs/>
        </w:rPr>
        <w:t>.</w:t>
      </w:r>
      <w:r w:rsidRPr="006B042A">
        <w:rPr>
          <w:rFonts w:asciiTheme="minorHAnsi" w:hAnsiTheme="minorHAnsi" w:cstheme="minorHAnsi"/>
        </w:rPr>
        <w:t xml:space="preserve"> Loss of epithelial JAM-A led to a reduced number of transmigrated PMN in the colonic lumen compared to littermate controls </w:t>
      </w:r>
      <w:r w:rsidRPr="006B042A">
        <w:rPr>
          <w:rFonts w:asciiTheme="minorHAnsi" w:hAnsiTheme="minorHAnsi" w:cstheme="minorHAnsi"/>
          <w:b/>
          <w:bCs/>
        </w:rPr>
        <w:t>[2]</w:t>
      </w:r>
      <w:r w:rsidRPr="006B042A">
        <w:rPr>
          <w:rFonts w:asciiTheme="minorHAnsi" w:hAnsiTheme="minorHAnsi" w:cstheme="minorHAnsi"/>
        </w:rPr>
        <w:t>.</w:t>
      </w:r>
    </w:p>
    <w:p w14:paraId="173D5910" w14:textId="0DF66513" w:rsidR="00E61102" w:rsidRPr="006B042A" w:rsidRDefault="00E61102" w:rsidP="00E61102">
      <w:pPr>
        <w:pStyle w:val="ListParagraph"/>
        <w:numPr>
          <w:ilvl w:val="2"/>
          <w:numId w:val="3"/>
        </w:numPr>
        <w:spacing w:before="120"/>
        <w:contextualSpacing w:val="0"/>
        <w:outlineLvl w:val="0"/>
        <w:rPr>
          <w:rFonts w:asciiTheme="minorHAnsi" w:hAnsiTheme="minorHAnsi" w:cstheme="minorHAnsi"/>
          <w:b/>
          <w:bCs/>
          <w:szCs w:val="24"/>
        </w:rPr>
      </w:pPr>
      <w:r w:rsidRPr="006B042A">
        <w:rPr>
          <w:rFonts w:asciiTheme="minorHAnsi" w:hAnsiTheme="minorHAnsi" w:cstheme="minorHAnsi"/>
        </w:rPr>
        <w:lastRenderedPageBreak/>
        <w:t xml:space="preserve">LAB MEDIA: Figure 4 D. </w:t>
      </w:r>
    </w:p>
    <w:p w14:paraId="40904446" w14:textId="1D2690D3" w:rsidR="00E61102" w:rsidRPr="006B042A" w:rsidRDefault="00E61102" w:rsidP="00E61102">
      <w:pPr>
        <w:pStyle w:val="ListParagraph"/>
        <w:numPr>
          <w:ilvl w:val="2"/>
          <w:numId w:val="3"/>
        </w:numPr>
        <w:spacing w:before="120"/>
        <w:contextualSpacing w:val="0"/>
        <w:outlineLvl w:val="0"/>
        <w:rPr>
          <w:rFonts w:asciiTheme="minorHAnsi" w:hAnsiTheme="minorHAnsi" w:cstheme="minorHAnsi"/>
          <w:b/>
          <w:bCs/>
          <w:szCs w:val="24"/>
        </w:rPr>
      </w:pPr>
      <w:r w:rsidRPr="006B042A">
        <w:rPr>
          <w:rFonts w:asciiTheme="minorHAnsi" w:hAnsiTheme="minorHAnsi" w:cstheme="minorHAnsi"/>
        </w:rPr>
        <w:t xml:space="preserve">LAB MEDIA: Figure 4 D. </w:t>
      </w:r>
      <w:r w:rsidRPr="006B042A">
        <w:rPr>
          <w:rFonts w:asciiTheme="minorHAnsi" w:hAnsiTheme="minorHAnsi" w:cstheme="minorHAnsi"/>
          <w:i/>
          <w:iCs/>
          <w:color w:val="0432FF"/>
          <w:szCs w:val="24"/>
        </w:rPr>
        <w:t>Video Editor: Emphasize the black circles.</w:t>
      </w:r>
    </w:p>
    <w:p w14:paraId="13C603C7" w14:textId="77777777" w:rsidR="00E61102" w:rsidRPr="006B042A" w:rsidRDefault="00E61102" w:rsidP="00E61102">
      <w:pPr>
        <w:pStyle w:val="ListParagraph"/>
        <w:spacing w:before="120"/>
        <w:ind w:left="907"/>
        <w:contextualSpacing w:val="0"/>
        <w:outlineLvl w:val="0"/>
        <w:rPr>
          <w:rFonts w:asciiTheme="minorHAnsi" w:hAnsiTheme="minorHAnsi" w:cstheme="minorHAnsi"/>
          <w:b/>
          <w:bCs/>
          <w:szCs w:val="24"/>
        </w:rPr>
      </w:pPr>
    </w:p>
    <w:p w14:paraId="77C48BA5" w14:textId="77777777" w:rsidR="00473E1C" w:rsidRPr="006B042A" w:rsidRDefault="00473E1C" w:rsidP="00473E1C">
      <w:pPr>
        <w:pStyle w:val="ListParagraph"/>
        <w:spacing w:before="120"/>
        <w:ind w:left="360"/>
        <w:contextualSpacing w:val="0"/>
        <w:outlineLvl w:val="0"/>
        <w:rPr>
          <w:rFonts w:asciiTheme="minorHAnsi" w:hAnsiTheme="minorHAnsi" w:cstheme="minorHAnsi"/>
          <w:szCs w:val="24"/>
        </w:rPr>
      </w:pPr>
    </w:p>
    <w:p w14:paraId="4A2E2284" w14:textId="6B8EAD37" w:rsidR="00473E1C" w:rsidRPr="006B042A" w:rsidRDefault="00473E1C" w:rsidP="00D20A0F">
      <w:pPr>
        <w:rPr>
          <w:rFonts w:asciiTheme="minorHAnsi" w:eastAsia="Times New Roman" w:hAnsiTheme="minorHAnsi" w:cstheme="minorHAnsi"/>
          <w:sz w:val="52"/>
          <w:szCs w:val="24"/>
        </w:rPr>
      </w:pPr>
      <w:r w:rsidRPr="006B042A">
        <w:rPr>
          <w:rFonts w:asciiTheme="minorHAnsi" w:hAnsiTheme="minorHAnsi" w:cstheme="minorHAnsi"/>
        </w:rPr>
        <w:br w:type="page"/>
      </w:r>
    </w:p>
    <w:p w14:paraId="66EEF93E" w14:textId="77777777" w:rsidR="00473E1C" w:rsidRPr="006B042A" w:rsidRDefault="00473E1C" w:rsidP="00473E1C">
      <w:pPr>
        <w:pStyle w:val="Heading1"/>
        <w:rPr>
          <w:rFonts w:asciiTheme="minorHAnsi" w:hAnsiTheme="minorHAnsi" w:cstheme="minorHAnsi"/>
        </w:rPr>
      </w:pPr>
      <w:r w:rsidRPr="006B042A">
        <w:rPr>
          <w:rFonts w:asciiTheme="minorHAnsi" w:hAnsiTheme="minorHAnsi" w:cstheme="minorHAnsi"/>
        </w:rPr>
        <w:lastRenderedPageBreak/>
        <w:t>Conclusion</w:t>
      </w:r>
    </w:p>
    <w:p w14:paraId="78DCB0D0" w14:textId="77777777" w:rsidR="00473E1C" w:rsidRPr="006B042A"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6B042A">
        <w:rPr>
          <w:rFonts w:asciiTheme="minorHAnsi" w:hAnsiTheme="minorHAnsi" w:cstheme="minorHAnsi"/>
          <w:b/>
          <w:bCs/>
          <w:szCs w:val="24"/>
        </w:rPr>
        <w:t>Conclusion Interview Statements</w:t>
      </w:r>
    </w:p>
    <w:p w14:paraId="45780DFA" w14:textId="77777777" w:rsidR="00473E1C" w:rsidRPr="006B042A" w:rsidRDefault="00473E1C" w:rsidP="00473E1C">
      <w:pPr>
        <w:outlineLvl w:val="0"/>
        <w:rPr>
          <w:rFonts w:asciiTheme="minorHAnsi" w:hAnsiTheme="minorHAnsi" w:cstheme="minorHAnsi"/>
          <w:b/>
        </w:rPr>
      </w:pPr>
    </w:p>
    <w:bookmarkEnd w:id="1"/>
    <w:p w14:paraId="217033D1" w14:textId="07D68086" w:rsidR="00B07A3B" w:rsidRPr="00CE0DA8" w:rsidRDefault="009904E9" w:rsidP="00B07A3B">
      <w:pPr>
        <w:pStyle w:val="ListParagraph"/>
        <w:numPr>
          <w:ilvl w:val="1"/>
          <w:numId w:val="3"/>
        </w:numPr>
        <w:spacing w:before="240"/>
        <w:outlineLvl w:val="0"/>
        <w:rPr>
          <w:rFonts w:asciiTheme="minorHAnsi" w:eastAsia="Times New Roman" w:hAnsiTheme="minorHAnsi" w:cstheme="minorHAnsi"/>
          <w:szCs w:val="24"/>
        </w:rPr>
      </w:pPr>
      <w:r w:rsidRPr="00CE0DA8">
        <w:rPr>
          <w:rStyle w:val="AuthorName"/>
          <w:rFonts w:asciiTheme="minorHAnsi" w:eastAsia="Times" w:hAnsiTheme="minorHAnsi" w:cstheme="minorHAnsi"/>
        </w:rPr>
        <w:t>Kevin Boerner</w:t>
      </w:r>
      <w:r w:rsidR="00473E1C" w:rsidRPr="00CE0DA8">
        <w:rPr>
          <w:rFonts w:asciiTheme="minorHAnsi" w:eastAsia="Times New Roman" w:hAnsiTheme="minorHAnsi" w:cstheme="minorHAnsi"/>
          <w:b/>
          <w:bCs/>
          <w:szCs w:val="24"/>
          <w:u w:val="single"/>
        </w:rPr>
        <w:t>:</w:t>
      </w:r>
      <w:r w:rsidR="00473E1C" w:rsidRPr="00CE0DA8">
        <w:rPr>
          <w:rFonts w:asciiTheme="minorHAnsi" w:eastAsia="Times New Roman" w:hAnsiTheme="minorHAnsi" w:cstheme="minorHAnsi"/>
          <w:szCs w:val="24"/>
        </w:rPr>
        <w:t xml:space="preserve"> </w:t>
      </w:r>
      <w:r w:rsidR="00BF5481" w:rsidRPr="00CE0DA8">
        <w:rPr>
          <w:rFonts w:asciiTheme="minorHAnsi" w:hAnsiTheme="minorHAnsi" w:cstheme="minorHAnsi"/>
        </w:rPr>
        <w:t>A c</w:t>
      </w:r>
      <w:r w:rsidR="0007665C" w:rsidRPr="00CE0DA8">
        <w:rPr>
          <w:rFonts w:asciiTheme="minorHAnsi" w:hAnsiTheme="minorHAnsi" w:cstheme="minorHAnsi"/>
        </w:rPr>
        <w:t>rucial aspect of this technique</w:t>
      </w:r>
      <w:r w:rsidR="00BF5481" w:rsidRPr="00CE0DA8">
        <w:rPr>
          <w:rFonts w:asciiTheme="minorHAnsi" w:hAnsiTheme="minorHAnsi" w:cstheme="minorHAnsi"/>
        </w:rPr>
        <w:t xml:space="preserve"> is to</w:t>
      </w:r>
      <w:r w:rsidRPr="00CE0DA8">
        <w:rPr>
          <w:rFonts w:asciiTheme="minorHAnsi" w:hAnsiTheme="minorHAnsi" w:cstheme="minorHAnsi"/>
        </w:rPr>
        <w:t xml:space="preserve"> </w:t>
      </w:r>
      <w:r w:rsidR="00D22B00" w:rsidRPr="00CE0DA8">
        <w:rPr>
          <w:rFonts w:asciiTheme="minorHAnsi" w:hAnsiTheme="minorHAnsi" w:cstheme="minorHAnsi"/>
        </w:rPr>
        <w:t xml:space="preserve">remember to </w:t>
      </w:r>
      <w:r w:rsidRPr="00CE0DA8">
        <w:rPr>
          <w:rFonts w:asciiTheme="minorHAnsi" w:hAnsiTheme="minorHAnsi" w:cstheme="minorHAnsi"/>
        </w:rPr>
        <w:t>preserve the blood supply to the</w:t>
      </w:r>
      <w:r w:rsidR="00D22B00" w:rsidRPr="00CE0DA8">
        <w:rPr>
          <w:rFonts w:asciiTheme="minorHAnsi" w:hAnsiTheme="minorHAnsi" w:cstheme="minorHAnsi"/>
        </w:rPr>
        <w:t xml:space="preserve"> exteriorized</w:t>
      </w:r>
      <w:r w:rsidRPr="00CE0DA8">
        <w:rPr>
          <w:rFonts w:asciiTheme="minorHAnsi" w:hAnsiTheme="minorHAnsi" w:cstheme="minorHAnsi"/>
        </w:rPr>
        <w:t xml:space="preserve"> intestinal segment </w:t>
      </w:r>
      <w:r w:rsidR="0017601E" w:rsidRPr="00CE0DA8">
        <w:rPr>
          <w:rFonts w:asciiTheme="minorHAnsi" w:hAnsiTheme="minorHAnsi" w:cstheme="minorHAnsi"/>
        </w:rPr>
        <w:t xml:space="preserve">when </w:t>
      </w:r>
      <w:r w:rsidR="00D22B00" w:rsidRPr="00CE0DA8">
        <w:rPr>
          <w:rFonts w:asciiTheme="minorHAnsi" w:hAnsiTheme="minorHAnsi" w:cstheme="minorHAnsi"/>
        </w:rPr>
        <w:t>performing</w:t>
      </w:r>
      <w:r w:rsidR="0017601E" w:rsidRPr="00CE0DA8">
        <w:rPr>
          <w:rFonts w:asciiTheme="minorHAnsi" w:hAnsiTheme="minorHAnsi" w:cstheme="minorHAnsi"/>
        </w:rPr>
        <w:t xml:space="preserve"> th</w:t>
      </w:r>
      <w:r w:rsidR="00547B9B">
        <w:rPr>
          <w:rFonts w:asciiTheme="minorHAnsi" w:hAnsiTheme="minorHAnsi" w:cstheme="minorHAnsi"/>
        </w:rPr>
        <w:t>e surgery</w:t>
      </w:r>
      <w:r w:rsidR="0017601E" w:rsidRPr="00CE0DA8">
        <w:rPr>
          <w:rFonts w:asciiTheme="minorHAnsi" w:hAnsiTheme="minorHAnsi" w:cstheme="minorHAnsi"/>
        </w:rPr>
        <w:t>.</w:t>
      </w:r>
      <w:r w:rsidRPr="00CE0DA8">
        <w:rPr>
          <w:rFonts w:asciiTheme="minorHAnsi" w:hAnsiTheme="minorHAnsi" w:cstheme="minorHAnsi"/>
        </w:rPr>
        <w:t xml:space="preserve"> </w:t>
      </w:r>
    </w:p>
    <w:p w14:paraId="04E95226" w14:textId="060131FB" w:rsidR="002B3D0B" w:rsidRPr="00CE0DA8" w:rsidRDefault="002B3D0B" w:rsidP="002B3D0B">
      <w:pPr>
        <w:pStyle w:val="ListParagraph"/>
        <w:spacing w:before="240"/>
        <w:ind w:left="907"/>
        <w:outlineLvl w:val="0"/>
        <w:rPr>
          <w:rStyle w:val="AuthorName"/>
          <w:rFonts w:asciiTheme="minorHAnsi" w:eastAsia="Times" w:hAnsiTheme="minorHAnsi" w:cstheme="minorHAnsi"/>
        </w:rPr>
      </w:pPr>
    </w:p>
    <w:p w14:paraId="1D49B879" w14:textId="4D64335E" w:rsidR="002B3D0B" w:rsidRPr="00CE0DA8" w:rsidRDefault="002B3D0B" w:rsidP="002B3D0B">
      <w:pPr>
        <w:pStyle w:val="ListParagraph"/>
        <w:numPr>
          <w:ilvl w:val="2"/>
          <w:numId w:val="3"/>
        </w:numPr>
        <w:contextualSpacing w:val="0"/>
        <w:outlineLvl w:val="0"/>
        <w:rPr>
          <w:rFonts w:asciiTheme="majorHAnsi" w:hAnsiTheme="majorHAnsi" w:cstheme="majorHAnsi"/>
          <w:color w:val="000000" w:themeColor="text1"/>
          <w:szCs w:val="24"/>
        </w:rPr>
      </w:pPr>
      <w:r w:rsidRPr="00CE0DA8">
        <w:rPr>
          <w:rFonts w:asciiTheme="majorHAnsi" w:hAnsiTheme="majorHAnsi" w:cstheme="majorHAnsi"/>
          <w:bCs/>
          <w:color w:val="000000" w:themeColor="text1"/>
          <w:szCs w:val="24"/>
        </w:rPr>
        <w:t xml:space="preserve">INTERVIEW: Named talent says the statement above in an interview-style shot, looking slightly off-camera. </w:t>
      </w:r>
      <w:r w:rsidRPr="00CE0DA8">
        <w:rPr>
          <w:rFonts w:asciiTheme="majorHAnsi" w:hAnsiTheme="majorHAnsi" w:cstheme="majorHAnsi"/>
          <w:bCs/>
          <w:i/>
          <w:iCs/>
          <w:color w:val="0432FF"/>
          <w:szCs w:val="24"/>
        </w:rPr>
        <w:t>Suggested B-roll: 2.7, 3.3.</w:t>
      </w:r>
    </w:p>
    <w:p w14:paraId="76E72A2B" w14:textId="77777777" w:rsidR="002B3D0B" w:rsidRPr="00CE0DA8" w:rsidRDefault="002B3D0B" w:rsidP="002B3D0B">
      <w:pPr>
        <w:pStyle w:val="ListParagraph"/>
        <w:spacing w:before="240"/>
        <w:ind w:left="907"/>
        <w:outlineLvl w:val="0"/>
        <w:rPr>
          <w:rFonts w:asciiTheme="minorHAnsi" w:eastAsia="Times New Roman" w:hAnsiTheme="minorHAnsi" w:cstheme="minorHAnsi"/>
          <w:szCs w:val="24"/>
        </w:rPr>
      </w:pPr>
    </w:p>
    <w:p w14:paraId="2B0969E1" w14:textId="52C56D2F" w:rsidR="00B07A3B" w:rsidRPr="00CE0DA8" w:rsidRDefault="009904E9" w:rsidP="00B07A3B">
      <w:pPr>
        <w:pStyle w:val="ListParagraph"/>
        <w:numPr>
          <w:ilvl w:val="1"/>
          <w:numId w:val="3"/>
        </w:numPr>
        <w:spacing w:before="240"/>
        <w:outlineLvl w:val="0"/>
        <w:rPr>
          <w:rFonts w:asciiTheme="minorHAnsi" w:eastAsia="Times New Roman" w:hAnsiTheme="minorHAnsi" w:cstheme="minorHAnsi"/>
          <w:szCs w:val="24"/>
        </w:rPr>
      </w:pPr>
      <w:r w:rsidRPr="00CE0DA8">
        <w:rPr>
          <w:rFonts w:asciiTheme="minorHAnsi" w:hAnsiTheme="minorHAnsi" w:cstheme="minorHAnsi"/>
          <w:b/>
          <w:szCs w:val="22"/>
          <w:u w:val="single"/>
          <w:lang w:eastAsia="zh-TW"/>
        </w:rPr>
        <w:t>Kevin Boerner</w:t>
      </w:r>
      <w:r w:rsidR="00473E1C" w:rsidRPr="00CE0DA8">
        <w:rPr>
          <w:rFonts w:asciiTheme="minorHAnsi" w:eastAsia="Times New Roman" w:hAnsiTheme="minorHAnsi" w:cstheme="minorHAnsi"/>
          <w:b/>
          <w:bCs/>
          <w:szCs w:val="24"/>
          <w:u w:val="single"/>
        </w:rPr>
        <w:t>:</w:t>
      </w:r>
      <w:r w:rsidR="00473E1C" w:rsidRPr="00CE0DA8">
        <w:rPr>
          <w:rFonts w:asciiTheme="minorHAnsi" w:eastAsia="Times New Roman" w:hAnsiTheme="minorHAnsi" w:cstheme="minorHAnsi"/>
          <w:szCs w:val="24"/>
        </w:rPr>
        <w:t xml:space="preserve"> </w:t>
      </w:r>
      <w:r w:rsidRPr="00CE0DA8">
        <w:rPr>
          <w:rFonts w:asciiTheme="minorHAnsi" w:hAnsiTheme="minorHAnsi" w:cstheme="minorHAnsi"/>
        </w:rPr>
        <w:t xml:space="preserve"> </w:t>
      </w:r>
      <w:r w:rsidR="002B3D0B" w:rsidRPr="00CE0DA8">
        <w:rPr>
          <w:rFonts w:asciiTheme="minorHAnsi" w:hAnsiTheme="minorHAnsi" w:cstheme="minorHAnsi"/>
        </w:rPr>
        <w:t>Following this protocol, o</w:t>
      </w:r>
      <w:r w:rsidR="00942177" w:rsidRPr="00CE0DA8">
        <w:rPr>
          <w:rFonts w:asciiTheme="minorHAnsi" w:hAnsiTheme="minorHAnsi" w:cstheme="minorHAnsi"/>
        </w:rPr>
        <w:t xml:space="preserve">ther </w:t>
      </w:r>
      <w:r w:rsidRPr="00CE0DA8">
        <w:rPr>
          <w:rFonts w:asciiTheme="minorHAnsi" w:hAnsiTheme="minorHAnsi" w:cstheme="minorHAnsi"/>
        </w:rPr>
        <w:t xml:space="preserve">methods such as </w:t>
      </w:r>
      <w:r w:rsidR="00C47474" w:rsidRPr="00CE0DA8">
        <w:rPr>
          <w:rFonts w:asciiTheme="minorHAnsi" w:hAnsiTheme="minorHAnsi" w:cstheme="minorHAnsi"/>
        </w:rPr>
        <w:t xml:space="preserve">an </w:t>
      </w:r>
      <w:r w:rsidRPr="00CE0DA8">
        <w:rPr>
          <w:rFonts w:asciiTheme="minorHAnsi" w:hAnsiTheme="minorHAnsi" w:cstheme="minorHAnsi"/>
        </w:rPr>
        <w:t>intestinal permeability</w:t>
      </w:r>
      <w:r w:rsidR="00C47474" w:rsidRPr="00CE0DA8">
        <w:rPr>
          <w:rFonts w:asciiTheme="minorHAnsi" w:hAnsiTheme="minorHAnsi" w:cstheme="minorHAnsi"/>
        </w:rPr>
        <w:t xml:space="preserve"> assay </w:t>
      </w:r>
      <w:r w:rsidRPr="00CE0DA8">
        <w:rPr>
          <w:rFonts w:asciiTheme="minorHAnsi" w:hAnsiTheme="minorHAnsi" w:cstheme="minorHAnsi"/>
        </w:rPr>
        <w:t>or</w:t>
      </w:r>
      <w:r w:rsidR="00C47474" w:rsidRPr="00CE0DA8">
        <w:rPr>
          <w:rFonts w:asciiTheme="minorHAnsi" w:hAnsiTheme="minorHAnsi" w:cstheme="minorHAnsi"/>
        </w:rPr>
        <w:t xml:space="preserve"> a </w:t>
      </w:r>
      <w:r w:rsidRPr="00CE0DA8">
        <w:rPr>
          <w:rFonts w:asciiTheme="minorHAnsi" w:hAnsiTheme="minorHAnsi" w:cstheme="minorHAnsi"/>
        </w:rPr>
        <w:t>neutrophil transepithelial migration assay can be performed</w:t>
      </w:r>
      <w:r w:rsidR="0017610E" w:rsidRPr="00CE0DA8">
        <w:rPr>
          <w:rFonts w:asciiTheme="minorHAnsi" w:hAnsiTheme="minorHAnsi" w:cstheme="minorHAnsi"/>
        </w:rPr>
        <w:t xml:space="preserve"> to investigate</w:t>
      </w:r>
      <w:r w:rsidR="00942177" w:rsidRPr="00CE0DA8">
        <w:rPr>
          <w:rFonts w:asciiTheme="minorHAnsi" w:hAnsiTheme="minorHAnsi" w:cstheme="minorHAnsi"/>
        </w:rPr>
        <w:t xml:space="preserve"> </w:t>
      </w:r>
      <w:r w:rsidR="00EC6400" w:rsidRPr="00CE0DA8">
        <w:rPr>
          <w:rFonts w:asciiTheme="minorHAnsi" w:hAnsiTheme="minorHAnsi" w:cstheme="minorHAnsi"/>
        </w:rPr>
        <w:t xml:space="preserve">the loss of </w:t>
      </w:r>
      <w:r w:rsidR="00C47474" w:rsidRPr="00CE0DA8">
        <w:rPr>
          <w:rFonts w:asciiTheme="minorHAnsi" w:hAnsiTheme="minorHAnsi" w:cstheme="minorHAnsi"/>
        </w:rPr>
        <w:t>barrier integrity and</w:t>
      </w:r>
      <w:r w:rsidR="0017610E" w:rsidRPr="00CE0DA8">
        <w:rPr>
          <w:rFonts w:asciiTheme="minorHAnsi" w:hAnsiTheme="minorHAnsi" w:cstheme="minorHAnsi"/>
        </w:rPr>
        <w:t xml:space="preserve"> intestinal inflammation</w:t>
      </w:r>
      <w:r w:rsidR="00201AC2" w:rsidRPr="00CE0DA8">
        <w:rPr>
          <w:rFonts w:asciiTheme="minorHAnsi" w:hAnsiTheme="minorHAnsi" w:cstheme="minorHAnsi"/>
        </w:rPr>
        <w:t xml:space="preserve"> in vivo</w:t>
      </w:r>
      <w:r w:rsidRPr="00CE0DA8">
        <w:rPr>
          <w:rFonts w:asciiTheme="minorHAnsi" w:hAnsiTheme="minorHAnsi" w:cstheme="minorHAnsi"/>
        </w:rPr>
        <w:t xml:space="preserve">. </w:t>
      </w:r>
    </w:p>
    <w:p w14:paraId="7AFA7C09" w14:textId="76756EE9" w:rsidR="002B3D0B" w:rsidRPr="00CE0DA8" w:rsidRDefault="002B3D0B" w:rsidP="002B3D0B">
      <w:pPr>
        <w:pStyle w:val="ListParagraph"/>
        <w:spacing w:before="240"/>
        <w:ind w:left="907"/>
        <w:outlineLvl w:val="0"/>
        <w:rPr>
          <w:rFonts w:asciiTheme="minorHAnsi" w:hAnsiTheme="minorHAnsi" w:cstheme="minorHAnsi"/>
          <w:b/>
          <w:szCs w:val="22"/>
          <w:u w:val="single"/>
          <w:lang w:eastAsia="zh-TW"/>
        </w:rPr>
      </w:pPr>
    </w:p>
    <w:p w14:paraId="5CDD8C0C" w14:textId="77777777" w:rsidR="002B3D0B" w:rsidRPr="00CE0DA8" w:rsidRDefault="002B3D0B" w:rsidP="002B3D0B">
      <w:pPr>
        <w:pStyle w:val="ListParagraph"/>
        <w:numPr>
          <w:ilvl w:val="2"/>
          <w:numId w:val="3"/>
        </w:numPr>
        <w:contextualSpacing w:val="0"/>
        <w:outlineLvl w:val="0"/>
        <w:rPr>
          <w:rFonts w:asciiTheme="majorHAnsi" w:hAnsiTheme="majorHAnsi" w:cstheme="majorHAnsi"/>
          <w:color w:val="000000" w:themeColor="text1"/>
          <w:szCs w:val="24"/>
        </w:rPr>
      </w:pPr>
      <w:r w:rsidRPr="00CE0DA8">
        <w:rPr>
          <w:rFonts w:asciiTheme="majorHAnsi" w:hAnsiTheme="majorHAnsi" w:cstheme="majorHAnsi"/>
          <w:bCs/>
          <w:color w:val="000000" w:themeColor="text1"/>
          <w:szCs w:val="24"/>
        </w:rPr>
        <w:t>INTERVIEW: Named talent says the statement above in an interview-style shot, looking slightly off-camera.</w:t>
      </w:r>
    </w:p>
    <w:p w14:paraId="122CD469" w14:textId="77777777" w:rsidR="002B3D0B" w:rsidRPr="002B3D0B" w:rsidRDefault="002B3D0B" w:rsidP="002B3D0B">
      <w:pPr>
        <w:pStyle w:val="ListParagraph"/>
        <w:spacing w:before="240"/>
        <w:ind w:left="907"/>
        <w:outlineLvl w:val="0"/>
        <w:rPr>
          <w:rFonts w:asciiTheme="minorHAnsi" w:eastAsia="Times New Roman" w:hAnsiTheme="minorHAnsi" w:cstheme="minorHAnsi"/>
          <w:szCs w:val="24"/>
          <w:highlight w:val="yellow"/>
        </w:rPr>
      </w:pPr>
    </w:p>
    <w:p w14:paraId="262EC918" w14:textId="6BE56F77" w:rsidR="002B3D0B" w:rsidRDefault="002B3D0B" w:rsidP="002B3D0B">
      <w:pPr>
        <w:pStyle w:val="ListParagraph"/>
        <w:spacing w:before="240"/>
        <w:ind w:left="907"/>
        <w:outlineLvl w:val="0"/>
        <w:rPr>
          <w:rFonts w:asciiTheme="minorHAnsi" w:hAnsiTheme="minorHAnsi" w:cstheme="minorHAnsi"/>
          <w:b/>
          <w:szCs w:val="22"/>
          <w:highlight w:val="yellow"/>
          <w:u w:val="single"/>
          <w:lang w:eastAsia="zh-TW"/>
        </w:rPr>
      </w:pPr>
    </w:p>
    <w:p w14:paraId="5BF20896" w14:textId="77777777" w:rsidR="002B3D0B" w:rsidRPr="006B042A" w:rsidRDefault="002B3D0B" w:rsidP="002B3D0B">
      <w:pPr>
        <w:pStyle w:val="ListParagraph"/>
        <w:spacing w:before="240"/>
        <w:ind w:left="907"/>
        <w:outlineLvl w:val="0"/>
        <w:rPr>
          <w:rFonts w:asciiTheme="minorHAnsi" w:eastAsia="Times New Roman" w:hAnsiTheme="minorHAnsi" w:cstheme="minorHAnsi"/>
          <w:szCs w:val="24"/>
          <w:highlight w:val="yellow"/>
        </w:rPr>
      </w:pPr>
    </w:p>
    <w:p w14:paraId="16AB1363" w14:textId="4A210F2D" w:rsidR="00A84BA8" w:rsidRPr="006B042A" w:rsidRDefault="00A84BA8"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p>
    <w:sectPr w:rsidR="00A84BA8" w:rsidRPr="006B042A" w:rsidSect="00652165">
      <w:headerReference w:type="default" r:id="rId11"/>
      <w:footerReference w:type="even" r:id="rId12"/>
      <w:footerReference w:type="default" r:id="rId13"/>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FA8FD1" w14:textId="77777777" w:rsidR="00BF63A4" w:rsidRDefault="00BF63A4">
      <w:r>
        <w:separator/>
      </w:r>
    </w:p>
    <w:p w14:paraId="136C3F23" w14:textId="77777777" w:rsidR="00BF63A4" w:rsidRDefault="00BF63A4"/>
  </w:endnote>
  <w:endnote w:type="continuationSeparator" w:id="0">
    <w:p w14:paraId="477E1988" w14:textId="77777777" w:rsidR="00BF63A4" w:rsidRDefault="00BF63A4">
      <w:r>
        <w:continuationSeparator/>
      </w:r>
    </w:p>
    <w:p w14:paraId="4BA64D06" w14:textId="77777777" w:rsidR="00BF63A4" w:rsidRDefault="00BF63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
    <w:panose1 w:val="00000500000000020000"/>
    <w:charset w:val="00"/>
    <w:family w:val="auto"/>
    <w:pitch w:val="variable"/>
    <w:sig w:usb0="E0002EFF" w:usb1="C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 Neue"/>
    <w:panose1 w:val="02000503000000020004"/>
    <w:charset w:val="00"/>
    <w:family w:val="auto"/>
    <w:pitch w:val="variable"/>
    <w:sig w:usb0="E50002FF" w:usb1="500079DB" w:usb2="00000010" w:usb3="00000000" w:csb0="00000001"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03F60609" w:rsidR="00ED23F4" w:rsidRPr="00790E8C" w:rsidRDefault="00336C61" w:rsidP="006B042A">
    <w:pPr>
      <w:pStyle w:val="Footer"/>
      <w:tabs>
        <w:tab w:val="clear" w:pos="8640"/>
        <w:tab w:val="left" w:pos="6005"/>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301813">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006B042A">
      <w:rPr>
        <w:rFonts w:asciiTheme="minorHAnsi" w:hAnsiTheme="minorHAnsi" w:cstheme="minorHAnsi"/>
        <w:szCs w:val="24"/>
        <w:lang w:val="en-US"/>
      </w:rPr>
      <w:t>January 5, 2021</w:t>
    </w:r>
    <w:r w:rsidR="006B042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DE2F26">
      <w:rPr>
        <w:rFonts w:asciiTheme="minorHAnsi" w:hAnsiTheme="minorHAnsi" w:cstheme="minorHAnsi"/>
        <w:noProof/>
        <w:color w:val="000000" w:themeColor="text1"/>
        <w:szCs w:val="24"/>
      </w:rPr>
      <w:t>12</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DE2F26">
      <w:rPr>
        <w:rFonts w:asciiTheme="minorHAnsi" w:hAnsiTheme="minorHAnsi" w:cstheme="minorHAnsi"/>
        <w:noProof/>
        <w:color w:val="000000" w:themeColor="text1"/>
        <w:szCs w:val="24"/>
      </w:rPr>
      <w:t>12</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8823CE" w14:textId="77777777" w:rsidR="00BF63A4" w:rsidRDefault="00BF63A4">
      <w:r>
        <w:separator/>
      </w:r>
    </w:p>
    <w:p w14:paraId="1DD26F27" w14:textId="77777777" w:rsidR="00BF63A4" w:rsidRDefault="00BF63A4"/>
  </w:footnote>
  <w:footnote w:type="continuationSeparator" w:id="0">
    <w:p w14:paraId="4BA70F79" w14:textId="77777777" w:rsidR="00BF63A4" w:rsidRDefault="00BF63A4">
      <w:r>
        <w:continuationSeparator/>
      </w:r>
    </w:p>
    <w:p w14:paraId="6309608F" w14:textId="77777777" w:rsidR="00BF63A4" w:rsidRDefault="00BF63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4CD155E1" w:rsidR="00336C61" w:rsidRPr="006D3AC7" w:rsidRDefault="00336C61" w:rsidP="006B042A">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6B042A" w:rsidRPr="006B5402">
      <w:rPr>
        <w:rFonts w:asciiTheme="minorHAnsi" w:eastAsia="Helvetica Neue" w:hAnsiTheme="minorHAnsi" w:cstheme="minorHAnsi"/>
        <w:b/>
        <w:color w:val="00B050"/>
        <w:sz w:val="28"/>
        <w:szCs w:val="28"/>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201F03FD"/>
    <w:multiLevelType w:val="multilevel"/>
    <w:tmpl w:val="727C7056"/>
    <w:lvl w:ilvl="0">
      <w:start w:val="1"/>
      <w:numFmt w:val="decimal"/>
      <w:lvlText w:val="%1."/>
      <w:lvlJc w:val="left"/>
      <w:pPr>
        <w:ind w:left="720" w:hanging="360"/>
      </w:pPr>
      <w:rPr>
        <w:rFonts w:hint="default"/>
        <w:b/>
        <w:bCs/>
      </w:rPr>
    </w:lvl>
    <w:lvl w:ilvl="1">
      <w:start w:val="1"/>
      <w:numFmt w:val="decimal"/>
      <w:isLgl/>
      <w:lvlText w:val="%1.%2. "/>
      <w:lvlJc w:val="left"/>
      <w:pPr>
        <w:ind w:left="1080" w:hanging="720"/>
      </w:pPr>
      <w:rPr>
        <w:rFonts w:hint="default"/>
        <w:b w:val="0"/>
        <w:color w:val="auto"/>
      </w:rPr>
    </w:lvl>
    <w:lvl w:ilvl="2">
      <w:start w:val="1"/>
      <w:numFmt w:val="decimal"/>
      <w:isLgl/>
      <w:lvlText w:val="%1.%2.%3."/>
      <w:lvlJc w:val="left"/>
      <w:pPr>
        <w:ind w:left="1170" w:hanging="720"/>
      </w:pPr>
      <w:rPr>
        <w:rFonts w:hint="default"/>
        <w:b w:val="0"/>
      </w:rPr>
    </w:lvl>
    <w:lvl w:ilvl="3">
      <w:start w:val="1"/>
      <w:numFmt w:val="decimal"/>
      <w:isLgl/>
      <w:suff w:val="space"/>
      <w:lvlText w:val="%1.%2.%3.%4."/>
      <w:lvlJc w:val="left"/>
      <w:pPr>
        <w:ind w:left="0" w:firstLine="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DE200482"/>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6"/>
  </w:num>
  <w:num w:numId="5">
    <w:abstractNumId w:val="12"/>
  </w:num>
  <w:num w:numId="6">
    <w:abstractNumId w:val="28"/>
  </w:num>
  <w:num w:numId="7">
    <w:abstractNumId w:val="35"/>
  </w:num>
  <w:num w:numId="8">
    <w:abstractNumId w:val="10"/>
  </w:num>
  <w:num w:numId="9">
    <w:abstractNumId w:val="16"/>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7"/>
  </w:num>
  <w:num w:numId="19">
    <w:abstractNumId w:val="25"/>
  </w:num>
  <w:num w:numId="20">
    <w:abstractNumId w:val="19"/>
  </w:num>
  <w:num w:numId="21">
    <w:abstractNumId w:val="17"/>
  </w:num>
  <w:num w:numId="22">
    <w:abstractNumId w:val="9"/>
  </w:num>
  <w:num w:numId="23">
    <w:abstractNumId w:val="15"/>
  </w:num>
  <w:num w:numId="24">
    <w:abstractNumId w:val="29"/>
  </w:num>
  <w:num w:numId="25">
    <w:abstractNumId w:val="11"/>
  </w:num>
  <w:num w:numId="26">
    <w:abstractNumId w:val="24"/>
  </w:num>
  <w:num w:numId="27">
    <w:abstractNumId w:val="21"/>
  </w:num>
  <w:num w:numId="28">
    <w:abstractNumId w:val="8"/>
  </w:num>
  <w:num w:numId="29">
    <w:abstractNumId w:val="7"/>
  </w:num>
  <w:num w:numId="30">
    <w:abstractNumId w:val="6"/>
  </w:num>
  <w:num w:numId="31">
    <w:abstractNumId w:val="5"/>
  </w:num>
  <w:num w:numId="32">
    <w:abstractNumId w:val="4"/>
  </w:num>
  <w:num w:numId="33">
    <w:abstractNumId w:val="18"/>
  </w:num>
  <w:num w:numId="34">
    <w:abstractNumId w:val="3"/>
  </w:num>
  <w:num w:numId="35">
    <w:abstractNumId w:val="2"/>
  </w:num>
  <w:num w:numId="36">
    <w:abstractNumId w:val="1"/>
  </w:num>
  <w:num w:numId="37">
    <w:abstractNumId w:val="0"/>
  </w:num>
  <w:num w:numId="38">
    <w:abstractNumId w:val="14"/>
  </w:num>
  <w:num w:numId="39">
    <w:abstractNumId w:val="34"/>
  </w:num>
  <w:num w:numId="40">
    <w:abstractNumId w:val="20"/>
  </w:num>
  <w:num w:numId="41">
    <w:abstractNumId w:val="22"/>
  </w:num>
  <w:num w:numId="42">
    <w:abstractNumId w:val="13"/>
  </w:num>
  <w:num w:numId="43">
    <w:abstractNumId w:val="13"/>
    <w:lvlOverride w:ilvl="0">
      <w:lvl w:ilvl="0">
        <w:start w:val="1"/>
        <w:numFmt w:val="decimal"/>
        <w:lvlText w:val="%1."/>
        <w:lvlJc w:val="left"/>
        <w:pPr>
          <w:ind w:left="720" w:hanging="360"/>
        </w:pPr>
        <w:rPr>
          <w:rFonts w:hint="default"/>
          <w:b/>
          <w:bCs/>
        </w:rPr>
      </w:lvl>
    </w:lvlOverride>
    <w:lvlOverride w:ilvl="1">
      <w:lvl w:ilvl="1">
        <w:start w:val="1"/>
        <w:numFmt w:val="decimal"/>
        <w:isLgl/>
        <w:lvlText w:val="%1.%2."/>
        <w:lvlJc w:val="left"/>
        <w:pPr>
          <w:ind w:left="1080" w:hanging="720"/>
        </w:pPr>
        <w:rPr>
          <w:rFonts w:hint="default"/>
          <w:b w:val="0"/>
        </w:rPr>
      </w:lvl>
    </w:lvlOverride>
    <w:lvlOverride w:ilvl="2">
      <w:lvl w:ilvl="2">
        <w:start w:val="1"/>
        <w:numFmt w:val="decimal"/>
        <w:isLgl/>
        <w:lvlText w:val="%1.%2.%3."/>
        <w:lvlJc w:val="left"/>
        <w:pPr>
          <w:ind w:left="1170" w:hanging="720"/>
        </w:pPr>
        <w:rPr>
          <w:rFonts w:hint="default"/>
          <w:b w:val="0"/>
        </w:rPr>
      </w:lvl>
    </w:lvlOverride>
    <w:lvlOverride w:ilvl="3">
      <w:lvl w:ilvl="3">
        <w:start w:val="1"/>
        <w:numFmt w:val="decimal"/>
        <w:isLgl/>
        <w:lvlText w:val="%1.%2.%3.%4."/>
        <w:lvlJc w:val="left"/>
        <w:pPr>
          <w:ind w:left="1440" w:hanging="1080"/>
        </w:pPr>
        <w:rPr>
          <w:rFonts w:hint="default"/>
          <w:b w:val="0"/>
        </w:rPr>
      </w:lvl>
    </w:lvlOverride>
    <w:lvlOverride w:ilvl="4">
      <w:lvl w:ilvl="4">
        <w:start w:val="1"/>
        <w:numFmt w:val="decimal"/>
        <w:isLgl/>
        <w:lvlText w:val="%1.%2.%3.%4.%5."/>
        <w:lvlJc w:val="left"/>
        <w:pPr>
          <w:ind w:left="1440" w:hanging="1080"/>
        </w:pPr>
        <w:rPr>
          <w:rFonts w:hint="default"/>
          <w:b w:val="0"/>
        </w:rPr>
      </w:lvl>
    </w:lvlOverride>
    <w:lvlOverride w:ilvl="5">
      <w:lvl w:ilvl="5">
        <w:start w:val="1"/>
        <w:numFmt w:val="decimal"/>
        <w:isLgl/>
        <w:lvlText w:val="%1.%2.%3.%4.%5.%6."/>
        <w:lvlJc w:val="left"/>
        <w:pPr>
          <w:ind w:left="1800" w:hanging="1440"/>
        </w:pPr>
        <w:rPr>
          <w:rFonts w:hint="default"/>
          <w:b w:val="0"/>
        </w:rPr>
      </w:lvl>
    </w:lvlOverride>
    <w:lvlOverride w:ilvl="6">
      <w:lvl w:ilvl="6">
        <w:start w:val="1"/>
        <w:numFmt w:val="decimal"/>
        <w:isLgl/>
        <w:lvlText w:val="%1.%2.%3.%4.%5.%6.%7."/>
        <w:lvlJc w:val="left"/>
        <w:pPr>
          <w:ind w:left="1800" w:hanging="1440"/>
        </w:pPr>
        <w:rPr>
          <w:rFonts w:hint="default"/>
          <w:b w:val="0"/>
        </w:rPr>
      </w:lvl>
    </w:lvlOverride>
    <w:lvlOverride w:ilvl="7">
      <w:lvl w:ilvl="7">
        <w:start w:val="1"/>
        <w:numFmt w:val="decimal"/>
        <w:isLgl/>
        <w:lvlText w:val="%1.%2.%3.%4.%5.%6.%7.%8."/>
        <w:lvlJc w:val="left"/>
        <w:pPr>
          <w:ind w:left="2160" w:hanging="1800"/>
        </w:pPr>
        <w:rPr>
          <w:rFonts w:hint="default"/>
          <w:b w:val="0"/>
        </w:rPr>
      </w:lvl>
    </w:lvlOverride>
    <w:lvlOverride w:ilvl="8">
      <w:lvl w:ilvl="8">
        <w:start w:val="1"/>
        <w:numFmt w:val="decimal"/>
        <w:isLgl/>
        <w:lvlText w:val="%1.%2.%3.%4.%5.%6.%7.%8.%9."/>
        <w:lvlJc w:val="left"/>
        <w:pPr>
          <w:ind w:left="2160" w:hanging="1800"/>
        </w:pPr>
        <w:rPr>
          <w:rFonts w:hint="default"/>
          <w:b w:val="0"/>
        </w:rPr>
      </w:lvl>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3"/>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674"/>
    <w:rsid w:val="00003C8B"/>
    <w:rsid w:val="00004B40"/>
    <w:rsid w:val="000051DE"/>
    <w:rsid w:val="0000605D"/>
    <w:rsid w:val="00010DD0"/>
    <w:rsid w:val="0001266D"/>
    <w:rsid w:val="00013862"/>
    <w:rsid w:val="000164DB"/>
    <w:rsid w:val="00020311"/>
    <w:rsid w:val="00023E22"/>
    <w:rsid w:val="00024FEC"/>
    <w:rsid w:val="00025DE9"/>
    <w:rsid w:val="000326C8"/>
    <w:rsid w:val="00037828"/>
    <w:rsid w:val="00043807"/>
    <w:rsid w:val="00073BD1"/>
    <w:rsid w:val="00074929"/>
    <w:rsid w:val="0007665C"/>
    <w:rsid w:val="00083792"/>
    <w:rsid w:val="0008613B"/>
    <w:rsid w:val="00090BAC"/>
    <w:rsid w:val="000926C2"/>
    <w:rsid w:val="000B0B1A"/>
    <w:rsid w:val="000B2085"/>
    <w:rsid w:val="000B387A"/>
    <w:rsid w:val="000B4E9A"/>
    <w:rsid w:val="000C39AF"/>
    <w:rsid w:val="000D065F"/>
    <w:rsid w:val="000D17E8"/>
    <w:rsid w:val="000D2C59"/>
    <w:rsid w:val="000D35D9"/>
    <w:rsid w:val="000D67E3"/>
    <w:rsid w:val="000E0517"/>
    <w:rsid w:val="000E1C29"/>
    <w:rsid w:val="000E236A"/>
    <w:rsid w:val="000E26A4"/>
    <w:rsid w:val="000E6B12"/>
    <w:rsid w:val="000F05F6"/>
    <w:rsid w:val="00100B3C"/>
    <w:rsid w:val="001016BD"/>
    <w:rsid w:val="00106F46"/>
    <w:rsid w:val="001115D1"/>
    <w:rsid w:val="00125924"/>
    <w:rsid w:val="00126973"/>
    <w:rsid w:val="00143557"/>
    <w:rsid w:val="001469E6"/>
    <w:rsid w:val="00151824"/>
    <w:rsid w:val="001528A5"/>
    <w:rsid w:val="00162D51"/>
    <w:rsid w:val="0017601E"/>
    <w:rsid w:val="0017610E"/>
    <w:rsid w:val="00176756"/>
    <w:rsid w:val="00176D6F"/>
    <w:rsid w:val="00177950"/>
    <w:rsid w:val="00177B33"/>
    <w:rsid w:val="001819E3"/>
    <w:rsid w:val="00184EF9"/>
    <w:rsid w:val="00191A77"/>
    <w:rsid w:val="001A0D2C"/>
    <w:rsid w:val="001A3BDA"/>
    <w:rsid w:val="001A540D"/>
    <w:rsid w:val="001B3024"/>
    <w:rsid w:val="001B5C46"/>
    <w:rsid w:val="001C3C85"/>
    <w:rsid w:val="001C5DB5"/>
    <w:rsid w:val="001C7BBC"/>
    <w:rsid w:val="001D66A5"/>
    <w:rsid w:val="001D685D"/>
    <w:rsid w:val="001E2225"/>
    <w:rsid w:val="001E230F"/>
    <w:rsid w:val="001E52A3"/>
    <w:rsid w:val="001E542C"/>
    <w:rsid w:val="001E591D"/>
    <w:rsid w:val="001F0890"/>
    <w:rsid w:val="00201AC2"/>
    <w:rsid w:val="00202C90"/>
    <w:rsid w:val="00214268"/>
    <w:rsid w:val="00214E94"/>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920A8"/>
    <w:rsid w:val="002A67D6"/>
    <w:rsid w:val="002A7F8B"/>
    <w:rsid w:val="002B009A"/>
    <w:rsid w:val="002B025E"/>
    <w:rsid w:val="002B0D88"/>
    <w:rsid w:val="002B26D4"/>
    <w:rsid w:val="002B3D0B"/>
    <w:rsid w:val="002B55D9"/>
    <w:rsid w:val="002C54DB"/>
    <w:rsid w:val="002D52A1"/>
    <w:rsid w:val="002E7521"/>
    <w:rsid w:val="002F0D42"/>
    <w:rsid w:val="002F3829"/>
    <w:rsid w:val="002F38CF"/>
    <w:rsid w:val="00301813"/>
    <w:rsid w:val="003036C1"/>
    <w:rsid w:val="00305187"/>
    <w:rsid w:val="0030618C"/>
    <w:rsid w:val="0031228B"/>
    <w:rsid w:val="00312927"/>
    <w:rsid w:val="003138D4"/>
    <w:rsid w:val="003176C4"/>
    <w:rsid w:val="00320715"/>
    <w:rsid w:val="00322C71"/>
    <w:rsid w:val="00330F1B"/>
    <w:rsid w:val="00333FA4"/>
    <w:rsid w:val="00336C61"/>
    <w:rsid w:val="00337EBF"/>
    <w:rsid w:val="00342D7B"/>
    <w:rsid w:val="0034684D"/>
    <w:rsid w:val="003513A5"/>
    <w:rsid w:val="00355D9B"/>
    <w:rsid w:val="00363153"/>
    <w:rsid w:val="00364249"/>
    <w:rsid w:val="00381A19"/>
    <w:rsid w:val="0038502C"/>
    <w:rsid w:val="00386777"/>
    <w:rsid w:val="00395070"/>
    <w:rsid w:val="00395294"/>
    <w:rsid w:val="00395684"/>
    <w:rsid w:val="003A1109"/>
    <w:rsid w:val="003A1A6B"/>
    <w:rsid w:val="003A49C2"/>
    <w:rsid w:val="003B5E26"/>
    <w:rsid w:val="003C1044"/>
    <w:rsid w:val="003C32EC"/>
    <w:rsid w:val="003D0847"/>
    <w:rsid w:val="003D2856"/>
    <w:rsid w:val="003D2C14"/>
    <w:rsid w:val="003E2BC9"/>
    <w:rsid w:val="003E4DF5"/>
    <w:rsid w:val="003F4B52"/>
    <w:rsid w:val="00401E2D"/>
    <w:rsid w:val="004034B6"/>
    <w:rsid w:val="0040767C"/>
    <w:rsid w:val="004114EA"/>
    <w:rsid w:val="00414B4F"/>
    <w:rsid w:val="00415F7F"/>
    <w:rsid w:val="00420401"/>
    <w:rsid w:val="004225C1"/>
    <w:rsid w:val="00426350"/>
    <w:rsid w:val="004274EB"/>
    <w:rsid w:val="00440FFA"/>
    <w:rsid w:val="004425EC"/>
    <w:rsid w:val="00445E04"/>
    <w:rsid w:val="00450B27"/>
    <w:rsid w:val="00453116"/>
    <w:rsid w:val="00455510"/>
    <w:rsid w:val="00456A5D"/>
    <w:rsid w:val="00461333"/>
    <w:rsid w:val="00464D72"/>
    <w:rsid w:val="00472752"/>
    <w:rsid w:val="0047306D"/>
    <w:rsid w:val="00473E1C"/>
    <w:rsid w:val="00474E38"/>
    <w:rsid w:val="0048283A"/>
    <w:rsid w:val="00482D4C"/>
    <w:rsid w:val="00483E1B"/>
    <w:rsid w:val="00493A57"/>
    <w:rsid w:val="004A1567"/>
    <w:rsid w:val="004A5D86"/>
    <w:rsid w:val="004A7656"/>
    <w:rsid w:val="004B3720"/>
    <w:rsid w:val="004C1095"/>
    <w:rsid w:val="004C2DAD"/>
    <w:rsid w:val="004D4A4F"/>
    <w:rsid w:val="004D5AEE"/>
    <w:rsid w:val="004D5C8C"/>
    <w:rsid w:val="004D76CD"/>
    <w:rsid w:val="004E0C5A"/>
    <w:rsid w:val="004E2BE1"/>
    <w:rsid w:val="004E35F1"/>
    <w:rsid w:val="004E3F8E"/>
    <w:rsid w:val="004E4801"/>
    <w:rsid w:val="004E5008"/>
    <w:rsid w:val="004F01D3"/>
    <w:rsid w:val="004F1A09"/>
    <w:rsid w:val="004F664D"/>
    <w:rsid w:val="00500893"/>
    <w:rsid w:val="00500FEB"/>
    <w:rsid w:val="00511F52"/>
    <w:rsid w:val="00513853"/>
    <w:rsid w:val="0052184A"/>
    <w:rsid w:val="00530DD9"/>
    <w:rsid w:val="005320E4"/>
    <w:rsid w:val="00532CD4"/>
    <w:rsid w:val="00534B83"/>
    <w:rsid w:val="0053601C"/>
    <w:rsid w:val="005363E2"/>
    <w:rsid w:val="00536D89"/>
    <w:rsid w:val="00547B9B"/>
    <w:rsid w:val="00557116"/>
    <w:rsid w:val="0055763A"/>
    <w:rsid w:val="00565757"/>
    <w:rsid w:val="00567F00"/>
    <w:rsid w:val="00581415"/>
    <w:rsid w:val="005829FA"/>
    <w:rsid w:val="00585ECC"/>
    <w:rsid w:val="00586196"/>
    <w:rsid w:val="0058678D"/>
    <w:rsid w:val="005A02B6"/>
    <w:rsid w:val="005A09D8"/>
    <w:rsid w:val="005A1F5E"/>
    <w:rsid w:val="005A3F8F"/>
    <w:rsid w:val="005B6859"/>
    <w:rsid w:val="005B69C5"/>
    <w:rsid w:val="005C0A60"/>
    <w:rsid w:val="005C6D1E"/>
    <w:rsid w:val="005D31A7"/>
    <w:rsid w:val="005D43D5"/>
    <w:rsid w:val="005D523D"/>
    <w:rsid w:val="005D783F"/>
    <w:rsid w:val="005E2B7E"/>
    <w:rsid w:val="005F18A3"/>
    <w:rsid w:val="005F33F2"/>
    <w:rsid w:val="00602495"/>
    <w:rsid w:val="00604177"/>
    <w:rsid w:val="006137EC"/>
    <w:rsid w:val="0062233F"/>
    <w:rsid w:val="0062583C"/>
    <w:rsid w:val="006279DF"/>
    <w:rsid w:val="00631C49"/>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184"/>
    <w:rsid w:val="00664850"/>
    <w:rsid w:val="00664A25"/>
    <w:rsid w:val="0067274F"/>
    <w:rsid w:val="00673750"/>
    <w:rsid w:val="006801B1"/>
    <w:rsid w:val="0069665E"/>
    <w:rsid w:val="006A0250"/>
    <w:rsid w:val="006A14A2"/>
    <w:rsid w:val="006A21CB"/>
    <w:rsid w:val="006A3F09"/>
    <w:rsid w:val="006A6324"/>
    <w:rsid w:val="006B042A"/>
    <w:rsid w:val="006B2573"/>
    <w:rsid w:val="006B4CAD"/>
    <w:rsid w:val="006B5859"/>
    <w:rsid w:val="006B6773"/>
    <w:rsid w:val="006C08AE"/>
    <w:rsid w:val="006C0E87"/>
    <w:rsid w:val="006D3AC7"/>
    <w:rsid w:val="006D7676"/>
    <w:rsid w:val="00710FA4"/>
    <w:rsid w:val="0071294C"/>
    <w:rsid w:val="00722642"/>
    <w:rsid w:val="007246A0"/>
    <w:rsid w:val="00724E3B"/>
    <w:rsid w:val="00731E5D"/>
    <w:rsid w:val="00745D4B"/>
    <w:rsid w:val="00746865"/>
    <w:rsid w:val="00753C7C"/>
    <w:rsid w:val="007548F3"/>
    <w:rsid w:val="007574EC"/>
    <w:rsid w:val="00766002"/>
    <w:rsid w:val="0077071A"/>
    <w:rsid w:val="00776E86"/>
    <w:rsid w:val="00777388"/>
    <w:rsid w:val="00777B5C"/>
    <w:rsid w:val="00790E8C"/>
    <w:rsid w:val="00794C33"/>
    <w:rsid w:val="007A4E1D"/>
    <w:rsid w:val="007A5382"/>
    <w:rsid w:val="007A79A4"/>
    <w:rsid w:val="007B0FBB"/>
    <w:rsid w:val="007B3E0E"/>
    <w:rsid w:val="007C5802"/>
    <w:rsid w:val="007D4222"/>
    <w:rsid w:val="007D5A28"/>
    <w:rsid w:val="007D61A8"/>
    <w:rsid w:val="007F48D4"/>
    <w:rsid w:val="007F4939"/>
    <w:rsid w:val="00802635"/>
    <w:rsid w:val="00804C75"/>
    <w:rsid w:val="00806B1B"/>
    <w:rsid w:val="00817D9F"/>
    <w:rsid w:val="0082165B"/>
    <w:rsid w:val="0083216B"/>
    <w:rsid w:val="00832FA5"/>
    <w:rsid w:val="008373A7"/>
    <w:rsid w:val="0084330E"/>
    <w:rsid w:val="008459FC"/>
    <w:rsid w:val="00847BB5"/>
    <w:rsid w:val="00851B3E"/>
    <w:rsid w:val="00854994"/>
    <w:rsid w:val="00860BC3"/>
    <w:rsid w:val="008619DA"/>
    <w:rsid w:val="00873D1A"/>
    <w:rsid w:val="00875BE8"/>
    <w:rsid w:val="00877B88"/>
    <w:rsid w:val="0088113B"/>
    <w:rsid w:val="008910DD"/>
    <w:rsid w:val="008A0177"/>
    <w:rsid w:val="008A6FBB"/>
    <w:rsid w:val="008D111C"/>
    <w:rsid w:val="008D2A6A"/>
    <w:rsid w:val="008D58EC"/>
    <w:rsid w:val="008E7344"/>
    <w:rsid w:val="008E74F7"/>
    <w:rsid w:val="008F7754"/>
    <w:rsid w:val="0090117D"/>
    <w:rsid w:val="009055DD"/>
    <w:rsid w:val="009108B5"/>
    <w:rsid w:val="009114D8"/>
    <w:rsid w:val="009149A4"/>
    <w:rsid w:val="009212DD"/>
    <w:rsid w:val="00921AB9"/>
    <w:rsid w:val="009251C6"/>
    <w:rsid w:val="009301B8"/>
    <w:rsid w:val="00931B4B"/>
    <w:rsid w:val="00931D78"/>
    <w:rsid w:val="00941F06"/>
    <w:rsid w:val="00942177"/>
    <w:rsid w:val="009431F3"/>
    <w:rsid w:val="00944094"/>
    <w:rsid w:val="00947092"/>
    <w:rsid w:val="00951A8E"/>
    <w:rsid w:val="00953BCC"/>
    <w:rsid w:val="00954870"/>
    <w:rsid w:val="009569AE"/>
    <w:rsid w:val="00960047"/>
    <w:rsid w:val="009604D6"/>
    <w:rsid w:val="009625B1"/>
    <w:rsid w:val="009743DF"/>
    <w:rsid w:val="00975222"/>
    <w:rsid w:val="00985F44"/>
    <w:rsid w:val="00987081"/>
    <w:rsid w:val="009904E9"/>
    <w:rsid w:val="00992F41"/>
    <w:rsid w:val="00997611"/>
    <w:rsid w:val="009A0E7C"/>
    <w:rsid w:val="009A3CBD"/>
    <w:rsid w:val="009B2183"/>
    <w:rsid w:val="009B4EE3"/>
    <w:rsid w:val="009B7D94"/>
    <w:rsid w:val="009C041E"/>
    <w:rsid w:val="009C2062"/>
    <w:rsid w:val="009C7B9A"/>
    <w:rsid w:val="009D21B9"/>
    <w:rsid w:val="009E4241"/>
    <w:rsid w:val="009F356C"/>
    <w:rsid w:val="009F51F2"/>
    <w:rsid w:val="00A07468"/>
    <w:rsid w:val="00A14180"/>
    <w:rsid w:val="00A20DA8"/>
    <w:rsid w:val="00A218EC"/>
    <w:rsid w:val="00A273C5"/>
    <w:rsid w:val="00A310D7"/>
    <w:rsid w:val="00A3138F"/>
    <w:rsid w:val="00A319BE"/>
    <w:rsid w:val="00A31F9A"/>
    <w:rsid w:val="00A40760"/>
    <w:rsid w:val="00A44EFB"/>
    <w:rsid w:val="00A46257"/>
    <w:rsid w:val="00A60320"/>
    <w:rsid w:val="00A615C8"/>
    <w:rsid w:val="00A72FC5"/>
    <w:rsid w:val="00A730E3"/>
    <w:rsid w:val="00A77CF6"/>
    <w:rsid w:val="00A84BA8"/>
    <w:rsid w:val="00A91283"/>
    <w:rsid w:val="00AA132F"/>
    <w:rsid w:val="00AA4D99"/>
    <w:rsid w:val="00AB3338"/>
    <w:rsid w:val="00AC5EF4"/>
    <w:rsid w:val="00AC63FC"/>
    <w:rsid w:val="00AD3C6C"/>
    <w:rsid w:val="00AD4F04"/>
    <w:rsid w:val="00AD4F9F"/>
    <w:rsid w:val="00AE11E8"/>
    <w:rsid w:val="00B00969"/>
    <w:rsid w:val="00B04340"/>
    <w:rsid w:val="00B07A3B"/>
    <w:rsid w:val="00B13941"/>
    <w:rsid w:val="00B23F37"/>
    <w:rsid w:val="00B340A8"/>
    <w:rsid w:val="00B40E12"/>
    <w:rsid w:val="00B435B8"/>
    <w:rsid w:val="00B4499C"/>
    <w:rsid w:val="00B5116D"/>
    <w:rsid w:val="00B6201D"/>
    <w:rsid w:val="00B653B7"/>
    <w:rsid w:val="00B66A14"/>
    <w:rsid w:val="00B7250F"/>
    <w:rsid w:val="00B807E5"/>
    <w:rsid w:val="00B847A0"/>
    <w:rsid w:val="00B8630B"/>
    <w:rsid w:val="00B87BC5"/>
    <w:rsid w:val="00BC6DA7"/>
    <w:rsid w:val="00BD4346"/>
    <w:rsid w:val="00BD5FA5"/>
    <w:rsid w:val="00BE051D"/>
    <w:rsid w:val="00BE756D"/>
    <w:rsid w:val="00BF061F"/>
    <w:rsid w:val="00BF2674"/>
    <w:rsid w:val="00BF5481"/>
    <w:rsid w:val="00BF63A4"/>
    <w:rsid w:val="00C00F3F"/>
    <w:rsid w:val="00C035C7"/>
    <w:rsid w:val="00C12062"/>
    <w:rsid w:val="00C1668E"/>
    <w:rsid w:val="00C17EE1"/>
    <w:rsid w:val="00C2608D"/>
    <w:rsid w:val="00C2620F"/>
    <w:rsid w:val="00C34857"/>
    <w:rsid w:val="00C34F4C"/>
    <w:rsid w:val="00C47474"/>
    <w:rsid w:val="00C602B2"/>
    <w:rsid w:val="00C70C90"/>
    <w:rsid w:val="00C7374B"/>
    <w:rsid w:val="00C8109F"/>
    <w:rsid w:val="00C82679"/>
    <w:rsid w:val="00C836F3"/>
    <w:rsid w:val="00C864D7"/>
    <w:rsid w:val="00C96585"/>
    <w:rsid w:val="00C97B11"/>
    <w:rsid w:val="00CA1604"/>
    <w:rsid w:val="00CA7204"/>
    <w:rsid w:val="00CB039A"/>
    <w:rsid w:val="00CB19EE"/>
    <w:rsid w:val="00CB5DE5"/>
    <w:rsid w:val="00CC0A2E"/>
    <w:rsid w:val="00CC0C58"/>
    <w:rsid w:val="00CC29BF"/>
    <w:rsid w:val="00CC727B"/>
    <w:rsid w:val="00CD515D"/>
    <w:rsid w:val="00CD63B8"/>
    <w:rsid w:val="00CD7F92"/>
    <w:rsid w:val="00CE0DA8"/>
    <w:rsid w:val="00CE10F2"/>
    <w:rsid w:val="00CE4904"/>
    <w:rsid w:val="00CF22F6"/>
    <w:rsid w:val="00CF3C28"/>
    <w:rsid w:val="00CF6830"/>
    <w:rsid w:val="00CF771C"/>
    <w:rsid w:val="00D00EF4"/>
    <w:rsid w:val="00D07785"/>
    <w:rsid w:val="00D103FE"/>
    <w:rsid w:val="00D10BFA"/>
    <w:rsid w:val="00D10F00"/>
    <w:rsid w:val="00D150D8"/>
    <w:rsid w:val="00D20A0F"/>
    <w:rsid w:val="00D22B00"/>
    <w:rsid w:val="00D2748B"/>
    <w:rsid w:val="00D30007"/>
    <w:rsid w:val="00D300CE"/>
    <w:rsid w:val="00D37C1A"/>
    <w:rsid w:val="00D406D6"/>
    <w:rsid w:val="00D45AF7"/>
    <w:rsid w:val="00D466AF"/>
    <w:rsid w:val="00D473BF"/>
    <w:rsid w:val="00D47642"/>
    <w:rsid w:val="00D56FE8"/>
    <w:rsid w:val="00D643AC"/>
    <w:rsid w:val="00D712A3"/>
    <w:rsid w:val="00D769B4"/>
    <w:rsid w:val="00D95C4C"/>
    <w:rsid w:val="00DA117F"/>
    <w:rsid w:val="00DA17FB"/>
    <w:rsid w:val="00DB7EBA"/>
    <w:rsid w:val="00DC058D"/>
    <w:rsid w:val="00DC1E10"/>
    <w:rsid w:val="00DC2504"/>
    <w:rsid w:val="00DC311D"/>
    <w:rsid w:val="00DC6A6D"/>
    <w:rsid w:val="00DC7C84"/>
    <w:rsid w:val="00DC7D3A"/>
    <w:rsid w:val="00DD2CF9"/>
    <w:rsid w:val="00DE2882"/>
    <w:rsid w:val="00DE2F26"/>
    <w:rsid w:val="00DE46DB"/>
    <w:rsid w:val="00DE66F3"/>
    <w:rsid w:val="00DF0865"/>
    <w:rsid w:val="00DF307B"/>
    <w:rsid w:val="00DF727F"/>
    <w:rsid w:val="00E02FA0"/>
    <w:rsid w:val="00E24673"/>
    <w:rsid w:val="00E24898"/>
    <w:rsid w:val="00E35536"/>
    <w:rsid w:val="00E355EE"/>
    <w:rsid w:val="00E36077"/>
    <w:rsid w:val="00E36FAE"/>
    <w:rsid w:val="00E44C46"/>
    <w:rsid w:val="00E46431"/>
    <w:rsid w:val="00E50D28"/>
    <w:rsid w:val="00E61102"/>
    <w:rsid w:val="00E662CA"/>
    <w:rsid w:val="00E676D6"/>
    <w:rsid w:val="00E80595"/>
    <w:rsid w:val="00E8076C"/>
    <w:rsid w:val="00E8515F"/>
    <w:rsid w:val="00E87DA4"/>
    <w:rsid w:val="00E92197"/>
    <w:rsid w:val="00E92498"/>
    <w:rsid w:val="00E955A3"/>
    <w:rsid w:val="00EA0508"/>
    <w:rsid w:val="00EA15F6"/>
    <w:rsid w:val="00EA20E5"/>
    <w:rsid w:val="00EA21EC"/>
    <w:rsid w:val="00EA2756"/>
    <w:rsid w:val="00EA4B94"/>
    <w:rsid w:val="00EA60D4"/>
    <w:rsid w:val="00EC098C"/>
    <w:rsid w:val="00EC3117"/>
    <w:rsid w:val="00EC3C46"/>
    <w:rsid w:val="00EC6400"/>
    <w:rsid w:val="00EC69FF"/>
    <w:rsid w:val="00ED00F1"/>
    <w:rsid w:val="00ED23F4"/>
    <w:rsid w:val="00ED4B21"/>
    <w:rsid w:val="00ED592D"/>
    <w:rsid w:val="00EE1E2F"/>
    <w:rsid w:val="00EE39ED"/>
    <w:rsid w:val="00EE4460"/>
    <w:rsid w:val="00EE5FC6"/>
    <w:rsid w:val="00EF4E2B"/>
    <w:rsid w:val="00F0293A"/>
    <w:rsid w:val="00F03692"/>
    <w:rsid w:val="00F04E9E"/>
    <w:rsid w:val="00F10CF8"/>
    <w:rsid w:val="00F10FAD"/>
    <w:rsid w:val="00F146E3"/>
    <w:rsid w:val="00F22F5E"/>
    <w:rsid w:val="00F3061E"/>
    <w:rsid w:val="00F35094"/>
    <w:rsid w:val="00F5543F"/>
    <w:rsid w:val="00F56A75"/>
    <w:rsid w:val="00F60B45"/>
    <w:rsid w:val="00F62BD0"/>
    <w:rsid w:val="00F64FB6"/>
    <w:rsid w:val="00F95E8D"/>
    <w:rsid w:val="00FA1A9D"/>
    <w:rsid w:val="00FA532D"/>
    <w:rsid w:val="00FA7A79"/>
    <w:rsid w:val="00FA7D51"/>
    <w:rsid w:val="00FB2EC6"/>
    <w:rsid w:val="00FC737A"/>
    <w:rsid w:val="00FD1497"/>
    <w:rsid w:val="00FE059A"/>
    <w:rsid w:val="00FE77F1"/>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paragraph" w:customStyle="1" w:styleId="Exampletext">
    <w:name w:val="Example text"/>
    <w:basedOn w:val="Normal"/>
    <w:link w:val="ExampletextChar"/>
    <w:qFormat/>
    <w:rsid w:val="00D20A0F"/>
    <w:pPr>
      <w:widowControl w:val="0"/>
      <w:autoSpaceDE w:val="0"/>
      <w:autoSpaceDN w:val="0"/>
      <w:adjustRightInd w:val="0"/>
      <w:spacing w:after="240"/>
      <w:jc w:val="both"/>
    </w:pPr>
    <w:rPr>
      <w:rFonts w:eastAsia="Times New Roman" w:cs="Calibri"/>
      <w:color w:val="7F7F7F"/>
      <w:szCs w:val="24"/>
    </w:rPr>
  </w:style>
  <w:style w:type="character" w:customStyle="1" w:styleId="ExampletextChar">
    <w:name w:val="Example text Char"/>
    <w:link w:val="Exampletext"/>
    <w:rsid w:val="00D20A0F"/>
    <w:rPr>
      <w:rFonts w:ascii="Calibri" w:eastAsia="Times New Roman" w:hAnsi="Calibri" w:cs="Calibri"/>
      <w:color w:val="7F7F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parkos@med.umich.ed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jove.com/account/file-uploader?src=18938413"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cparkos@med.umich.edu" TargetMode="External"/><Relationship Id="rId4" Type="http://schemas.openxmlformats.org/officeDocument/2006/relationships/webSettings" Target="webSettings.xml"/><Relationship Id="rId9" Type="http://schemas.openxmlformats.org/officeDocument/2006/relationships/hyperlink" Target="mailto:kboerner@med.umich.ed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180</TotalTime>
  <Pages>10</Pages>
  <Words>1834</Words>
  <Characters>10456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12266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78</cp:revision>
  <dcterms:created xsi:type="dcterms:W3CDTF">2020-12-28T21:29:00Z</dcterms:created>
  <dcterms:modified xsi:type="dcterms:W3CDTF">2021-01-15T15:12:00Z</dcterms:modified>
</cp:coreProperties>
</file>