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68BE9" w14:textId="5951BB15"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TITLE:</w:t>
      </w:r>
    </w:p>
    <w:p w14:paraId="01BD0539" w14:textId="04C54887"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Three and four-dimensional visualization and analysis approaches to study vertebrate axial elongation and segmentation</w:t>
      </w:r>
    </w:p>
    <w:p w14:paraId="1F7C28A7" w14:textId="77777777" w:rsidR="00226F36" w:rsidRPr="00F475F6" w:rsidRDefault="00226F36" w:rsidP="008A31CE">
      <w:pPr>
        <w:contextualSpacing/>
        <w:jc w:val="both"/>
        <w:rPr>
          <w:rFonts w:ascii="Calibri" w:eastAsia="Times New Roman" w:hAnsi="Calibri" w:cs="Calibri"/>
          <w:color w:val="000000" w:themeColor="text1"/>
          <w:lang w:eastAsia="en-GB"/>
        </w:rPr>
      </w:pPr>
    </w:p>
    <w:p w14:paraId="4B7E1793" w14:textId="77777777"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AUTHORS AND AFFILIATIONS:</w:t>
      </w:r>
    </w:p>
    <w:p w14:paraId="3F5B4144" w14:textId="75F678E3" w:rsidR="00580257" w:rsidRPr="001551C0" w:rsidRDefault="00580257" w:rsidP="008A31CE">
      <w:pPr>
        <w:contextualSpacing/>
        <w:jc w:val="both"/>
        <w:rPr>
          <w:rFonts w:ascii="Calibri" w:eastAsia="Times New Roman" w:hAnsi="Calibri" w:cs="Calibri"/>
          <w:color w:val="000000" w:themeColor="text1"/>
          <w:vertAlign w:val="superscript"/>
          <w:lang w:eastAsia="en-GB"/>
        </w:rPr>
      </w:pPr>
      <w:r w:rsidRPr="001551C0">
        <w:rPr>
          <w:rFonts w:ascii="Calibri" w:eastAsia="Times New Roman" w:hAnsi="Calibri" w:cs="Calibri"/>
          <w:color w:val="000000" w:themeColor="text1"/>
          <w:lang w:eastAsia="en-GB"/>
        </w:rPr>
        <w:t>André Dias</w:t>
      </w:r>
      <w:r w:rsidR="00226F36" w:rsidRPr="001551C0">
        <w:rPr>
          <w:rFonts w:ascii="Calibri" w:eastAsia="Times New Roman" w:hAnsi="Calibri" w:cs="Calibri"/>
          <w:color w:val="000000" w:themeColor="text1"/>
          <w:vertAlign w:val="superscript"/>
          <w:lang w:eastAsia="en-GB"/>
        </w:rPr>
        <w:t>1</w:t>
      </w:r>
      <w:r w:rsidRPr="001551C0">
        <w:rPr>
          <w:rFonts w:ascii="Calibri" w:eastAsia="Times New Roman" w:hAnsi="Calibri" w:cs="Calibri"/>
          <w:color w:val="000000" w:themeColor="text1"/>
          <w:vertAlign w:val="superscript"/>
          <w:lang w:eastAsia="en-GB"/>
        </w:rPr>
        <w:t>#</w:t>
      </w:r>
      <w:r w:rsidRPr="001551C0">
        <w:rPr>
          <w:rFonts w:ascii="Calibri" w:eastAsia="Times New Roman" w:hAnsi="Calibri" w:cs="Calibri"/>
          <w:color w:val="000000" w:themeColor="text1"/>
          <w:lang w:eastAsia="en-GB"/>
        </w:rPr>
        <w:t>, Gabriel G. Martins</w:t>
      </w:r>
      <w:r w:rsidR="00226F36" w:rsidRPr="001551C0">
        <w:rPr>
          <w:rFonts w:ascii="Calibri" w:eastAsia="Times New Roman" w:hAnsi="Calibri" w:cs="Calibri"/>
          <w:color w:val="000000" w:themeColor="text1"/>
          <w:vertAlign w:val="superscript"/>
          <w:lang w:eastAsia="en-GB"/>
        </w:rPr>
        <w:t>1</w:t>
      </w:r>
      <w:r w:rsidRPr="001551C0">
        <w:rPr>
          <w:rFonts w:ascii="Calibri" w:eastAsia="Times New Roman" w:hAnsi="Calibri" w:cs="Calibri"/>
          <w:color w:val="000000" w:themeColor="text1"/>
          <w:vertAlign w:val="superscript"/>
          <w:lang w:eastAsia="en-GB"/>
        </w:rPr>
        <w:t>#</w:t>
      </w:r>
      <w:r w:rsidRPr="001551C0">
        <w:rPr>
          <w:rFonts w:ascii="Calibri" w:eastAsia="Times New Roman" w:hAnsi="Calibri" w:cs="Calibri"/>
          <w:color w:val="000000" w:themeColor="text1"/>
          <w:lang w:eastAsia="en-GB"/>
        </w:rPr>
        <w:t>, Alexandre Lopes</w:t>
      </w:r>
      <w:r w:rsidR="00226F36" w:rsidRPr="001551C0">
        <w:rPr>
          <w:rFonts w:ascii="Calibri" w:eastAsia="Times New Roman" w:hAnsi="Calibri" w:cs="Calibri"/>
          <w:color w:val="000000" w:themeColor="text1"/>
          <w:vertAlign w:val="superscript"/>
          <w:lang w:eastAsia="en-GB"/>
        </w:rPr>
        <w:t>1</w:t>
      </w:r>
      <w:r w:rsidRPr="001551C0">
        <w:rPr>
          <w:rFonts w:ascii="Calibri" w:eastAsia="Times New Roman" w:hAnsi="Calibri" w:cs="Calibri"/>
          <w:color w:val="000000" w:themeColor="text1"/>
          <w:lang w:eastAsia="en-GB"/>
        </w:rPr>
        <w:t xml:space="preserve">, </w:t>
      </w:r>
      <w:proofErr w:type="spellStart"/>
      <w:r w:rsidRPr="001551C0">
        <w:rPr>
          <w:rFonts w:ascii="Calibri" w:eastAsia="Times New Roman" w:hAnsi="Calibri" w:cs="Calibri"/>
          <w:color w:val="000000" w:themeColor="text1"/>
          <w:lang w:eastAsia="en-GB"/>
        </w:rPr>
        <w:t>Moisés</w:t>
      </w:r>
      <w:proofErr w:type="spellEnd"/>
      <w:r w:rsidRPr="001551C0">
        <w:rPr>
          <w:rFonts w:ascii="Calibri" w:eastAsia="Times New Roman" w:hAnsi="Calibri" w:cs="Calibri"/>
          <w:color w:val="000000" w:themeColor="text1"/>
          <w:lang w:eastAsia="en-GB"/>
        </w:rPr>
        <w:t xml:space="preserve"> Mallo</w:t>
      </w:r>
      <w:r w:rsidR="00226F36" w:rsidRPr="001551C0">
        <w:rPr>
          <w:rFonts w:ascii="Calibri" w:eastAsia="Times New Roman" w:hAnsi="Calibri" w:cs="Calibri"/>
          <w:color w:val="000000" w:themeColor="text1"/>
          <w:vertAlign w:val="superscript"/>
          <w:lang w:eastAsia="en-GB"/>
        </w:rPr>
        <w:t>1</w:t>
      </w:r>
      <w:r w:rsidRPr="001551C0">
        <w:rPr>
          <w:rFonts w:ascii="Calibri" w:eastAsia="Times New Roman" w:hAnsi="Calibri" w:cs="Calibri"/>
          <w:color w:val="000000" w:themeColor="text1"/>
          <w:vertAlign w:val="superscript"/>
          <w:lang w:eastAsia="en-GB"/>
        </w:rPr>
        <w:t>#</w:t>
      </w:r>
    </w:p>
    <w:p w14:paraId="2AE39689" w14:textId="609D3B4C" w:rsidR="00580257" w:rsidRPr="001551C0" w:rsidRDefault="00580257" w:rsidP="008A31CE">
      <w:pPr>
        <w:contextualSpacing/>
        <w:jc w:val="both"/>
        <w:rPr>
          <w:rFonts w:ascii="Calibri" w:eastAsia="Times New Roman" w:hAnsi="Calibri" w:cs="Calibri"/>
          <w:color w:val="000000" w:themeColor="text1"/>
          <w:lang w:eastAsia="en-GB"/>
        </w:rPr>
      </w:pPr>
    </w:p>
    <w:p w14:paraId="0489D2D5" w14:textId="770B34A9"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 corresponding authors</w:t>
      </w:r>
    </w:p>
    <w:p w14:paraId="03F025C5" w14:textId="77777777" w:rsidR="00226F36" w:rsidRPr="00F475F6" w:rsidRDefault="00226F36" w:rsidP="008A31CE">
      <w:pPr>
        <w:contextualSpacing/>
        <w:jc w:val="both"/>
        <w:rPr>
          <w:rFonts w:ascii="Calibri" w:eastAsia="Times New Roman" w:hAnsi="Calibri" w:cs="Calibri"/>
          <w:color w:val="000000" w:themeColor="text1"/>
          <w:lang w:eastAsia="en-GB"/>
        </w:rPr>
      </w:pPr>
    </w:p>
    <w:p w14:paraId="09E9DB70" w14:textId="14D92EC7" w:rsidR="00226F36" w:rsidRPr="000F463F" w:rsidRDefault="00226F36" w:rsidP="008A31CE">
      <w:pPr>
        <w:pStyle w:val="ListParagraph"/>
        <w:numPr>
          <w:ilvl w:val="0"/>
          <w:numId w:val="1"/>
        </w:numPr>
        <w:ind w:left="0" w:firstLine="0"/>
        <w:jc w:val="both"/>
        <w:rPr>
          <w:rFonts w:ascii="Calibri" w:eastAsia="Times New Roman" w:hAnsi="Calibri" w:cs="Calibri"/>
          <w:color w:val="000000" w:themeColor="text1"/>
          <w:lang w:val="pt-PT" w:eastAsia="en-GB"/>
        </w:rPr>
      </w:pPr>
      <w:r w:rsidRPr="000F463F">
        <w:rPr>
          <w:rFonts w:ascii="Calibri" w:eastAsia="Times New Roman" w:hAnsi="Calibri" w:cs="Calibri"/>
          <w:color w:val="000000" w:themeColor="text1"/>
          <w:lang w:val="pt-PT" w:eastAsia="en-GB"/>
        </w:rPr>
        <w:t>Instituto Gulbenkian de Ciência,</w:t>
      </w:r>
      <w:r w:rsidRPr="000F463F">
        <w:rPr>
          <w:lang w:val="pt-PT"/>
        </w:rPr>
        <w:t xml:space="preserve"> </w:t>
      </w:r>
      <w:r w:rsidRPr="000F463F">
        <w:rPr>
          <w:rFonts w:ascii="Calibri" w:eastAsia="Times New Roman" w:hAnsi="Calibri" w:cs="Calibri"/>
          <w:color w:val="000000" w:themeColor="text1"/>
          <w:lang w:val="pt-PT" w:eastAsia="en-GB"/>
        </w:rPr>
        <w:t>Oeiras, Portugal</w:t>
      </w:r>
    </w:p>
    <w:p w14:paraId="5FBF6DC7" w14:textId="47A2D45F" w:rsidR="00226F36" w:rsidRPr="000F463F" w:rsidRDefault="00226F36" w:rsidP="008A31CE">
      <w:pPr>
        <w:pStyle w:val="ListParagraph"/>
        <w:numPr>
          <w:ilvl w:val="0"/>
          <w:numId w:val="1"/>
        </w:numPr>
        <w:ind w:left="0" w:firstLine="0"/>
        <w:jc w:val="both"/>
        <w:rPr>
          <w:rFonts w:ascii="Calibri" w:eastAsia="Times New Roman" w:hAnsi="Calibri" w:cs="Calibri"/>
          <w:color w:val="000000" w:themeColor="text1"/>
          <w:lang w:val="pt-PT" w:eastAsia="en-GB"/>
        </w:rPr>
      </w:pPr>
      <w:r w:rsidRPr="000F463F">
        <w:rPr>
          <w:rFonts w:ascii="Calibri" w:eastAsia="Times New Roman" w:hAnsi="Calibri" w:cs="Calibri"/>
          <w:color w:val="000000" w:themeColor="text1"/>
          <w:lang w:val="pt-PT" w:eastAsia="en-GB"/>
        </w:rPr>
        <w:t>Faculdade de Ciências da Universidade de Lisboa, Lisbon, Portugal</w:t>
      </w:r>
    </w:p>
    <w:p w14:paraId="02B5912F" w14:textId="77777777" w:rsidR="00226F36" w:rsidRPr="00F475F6" w:rsidRDefault="00226F36" w:rsidP="008A31CE">
      <w:pPr>
        <w:pStyle w:val="ListParagraph"/>
        <w:numPr>
          <w:ilvl w:val="0"/>
          <w:numId w:val="1"/>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NOVA School of Science and Technology, Lisbon, Portugal</w:t>
      </w:r>
    </w:p>
    <w:p w14:paraId="2168CF42" w14:textId="77777777" w:rsidR="00226F36" w:rsidRPr="00F475F6" w:rsidRDefault="00226F36" w:rsidP="008A31CE">
      <w:pPr>
        <w:contextualSpacing/>
        <w:jc w:val="both"/>
        <w:rPr>
          <w:rFonts w:ascii="Calibri" w:eastAsia="Times New Roman" w:hAnsi="Calibri" w:cs="Calibri"/>
          <w:color w:val="000000" w:themeColor="text1"/>
          <w:lang w:eastAsia="en-GB"/>
        </w:rPr>
      </w:pPr>
    </w:p>
    <w:p w14:paraId="7E7EA9AF" w14:textId="31B4581B" w:rsidR="00226F36"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AD</w:t>
      </w:r>
      <w:r w:rsidR="00226F36" w:rsidRPr="00F475F6">
        <w:rPr>
          <w:rFonts w:ascii="Calibri" w:eastAsia="Times New Roman" w:hAnsi="Calibri" w:cs="Calibri"/>
          <w:color w:val="000000" w:themeColor="text1"/>
          <w:lang w:eastAsia="en-GB"/>
        </w:rPr>
        <w:t xml:space="preserve">: </w:t>
      </w:r>
      <w:hyperlink r:id="rId6" w:history="1">
        <w:r w:rsidR="00226F36" w:rsidRPr="00F475F6">
          <w:rPr>
            <w:rStyle w:val="Hyperlink"/>
            <w:rFonts w:ascii="Calibri" w:eastAsia="Times New Roman" w:hAnsi="Calibri" w:cs="Calibri"/>
            <w:u w:val="none"/>
            <w:lang w:eastAsia="en-GB"/>
          </w:rPr>
          <w:t>amdias@igc.gulbenkian.pt</w:t>
        </w:r>
      </w:hyperlink>
    </w:p>
    <w:p w14:paraId="1ADFCB29" w14:textId="2E73A110"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GG</w:t>
      </w:r>
      <w:r w:rsidR="00226F36"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gaby@igc.gulbenkian.pt</w:t>
      </w:r>
    </w:p>
    <w:p w14:paraId="1681A4B6" w14:textId="52821B6E"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AL</w:t>
      </w:r>
      <w:r w:rsidR="00226F36" w:rsidRPr="00F475F6">
        <w:rPr>
          <w:rFonts w:ascii="Calibri" w:eastAsia="Times New Roman" w:hAnsi="Calibri" w:cs="Calibri"/>
          <w:color w:val="000000" w:themeColor="text1"/>
          <w:lang w:eastAsia="en-GB"/>
        </w:rPr>
        <w:t xml:space="preserve">: </w:t>
      </w:r>
      <w:hyperlink r:id="rId7" w:history="1">
        <w:r w:rsidR="00226F36" w:rsidRPr="00F475F6">
          <w:rPr>
            <w:rStyle w:val="Hyperlink"/>
            <w:rFonts w:ascii="Calibri" w:eastAsia="Times New Roman" w:hAnsi="Calibri" w:cs="Calibri"/>
            <w:u w:val="none"/>
            <w:lang w:eastAsia="en-GB"/>
          </w:rPr>
          <w:t>alopes@igc.gulbenkian.pt</w:t>
        </w:r>
      </w:hyperlink>
      <w:r w:rsidR="00226F36" w:rsidRPr="00F475F6">
        <w:rPr>
          <w:rFonts w:ascii="Calibri" w:eastAsia="Times New Roman" w:hAnsi="Calibri" w:cs="Calibri"/>
          <w:color w:val="000000" w:themeColor="text1"/>
          <w:lang w:eastAsia="en-GB"/>
        </w:rPr>
        <w:t xml:space="preserve"> </w:t>
      </w:r>
    </w:p>
    <w:p w14:paraId="0698922B" w14:textId="6E4E3DDD"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MM</w:t>
      </w:r>
      <w:r w:rsidR="00226F36"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mallo@igc.gulbenkian.pt</w:t>
      </w:r>
    </w:p>
    <w:p w14:paraId="262C2A01" w14:textId="7D1AA286" w:rsidR="00580257" w:rsidRPr="00F475F6" w:rsidRDefault="00580257" w:rsidP="008A31CE">
      <w:pPr>
        <w:contextualSpacing/>
        <w:jc w:val="both"/>
        <w:rPr>
          <w:rFonts w:ascii="Calibri" w:eastAsia="Times New Roman" w:hAnsi="Calibri" w:cs="Calibri"/>
          <w:color w:val="000000" w:themeColor="text1"/>
          <w:lang w:eastAsia="en-GB"/>
        </w:rPr>
      </w:pPr>
    </w:p>
    <w:p w14:paraId="07542C8D" w14:textId="0361C867"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KEYWORDS:</w:t>
      </w:r>
    </w:p>
    <w:p w14:paraId="372B614D" w14:textId="777FF117"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3D reconstruction</w:t>
      </w:r>
      <w:r w:rsidR="009F46AA"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live imaging</w:t>
      </w:r>
      <w:r w:rsidR="009F46AA"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vertebrate</w:t>
      </w:r>
      <w:r w:rsidR="009F46AA"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mouse embryonic development</w:t>
      </w:r>
      <w:r w:rsidR="009F46AA"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w:t>
      </w:r>
      <w:proofErr w:type="spellStart"/>
      <w:r w:rsidRPr="00F475F6">
        <w:rPr>
          <w:rFonts w:ascii="Calibri" w:eastAsia="Times New Roman" w:hAnsi="Calibri" w:cs="Calibri"/>
          <w:color w:val="000000" w:themeColor="text1"/>
          <w:lang w:eastAsia="en-GB"/>
        </w:rPr>
        <w:t>somitogenesis</w:t>
      </w:r>
      <w:proofErr w:type="spellEnd"/>
      <w:r w:rsidR="009F46AA"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mesoderm</w:t>
      </w:r>
      <w:r w:rsidR="009F46AA"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axial extension</w:t>
      </w:r>
      <w:r w:rsidR="009F46AA"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NMPs</w:t>
      </w:r>
      <w:r w:rsidR="009F46AA"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immunofluorescence</w:t>
      </w:r>
      <w:r w:rsidR="009F46AA"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clearing techniques</w:t>
      </w:r>
      <w:r w:rsidR="009F46AA"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imaging analysis</w:t>
      </w:r>
      <w:r w:rsidR="009F46AA"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teaching</w:t>
      </w:r>
      <w:r w:rsidR="009F46AA" w:rsidRPr="00F475F6">
        <w:rPr>
          <w:rFonts w:ascii="Calibri" w:eastAsia="Times New Roman" w:hAnsi="Calibri" w:cs="Calibri"/>
          <w:color w:val="000000" w:themeColor="text1"/>
          <w:lang w:eastAsia="en-GB"/>
        </w:rPr>
        <w:t>.</w:t>
      </w:r>
    </w:p>
    <w:p w14:paraId="0250EE7A" w14:textId="77777777" w:rsidR="00226F36" w:rsidRPr="00F475F6" w:rsidRDefault="00226F36" w:rsidP="008A31CE">
      <w:pPr>
        <w:contextualSpacing/>
        <w:jc w:val="both"/>
        <w:rPr>
          <w:rFonts w:ascii="Calibri" w:eastAsia="Times New Roman" w:hAnsi="Calibri" w:cs="Calibri"/>
          <w:color w:val="000000" w:themeColor="text1"/>
          <w:lang w:eastAsia="en-GB"/>
        </w:rPr>
      </w:pPr>
    </w:p>
    <w:p w14:paraId="16409C05" w14:textId="774BC789"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SUMMARY:</w:t>
      </w:r>
    </w:p>
    <w:p w14:paraId="7EE1E72E" w14:textId="4E3081C4"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Here</w:t>
      </w:r>
      <w:r w:rsidR="00226F36"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we describe computational tools and methods that allow visualization and analysis of three and four-dimensional image data of mouse embryos in the context of axial elongation and segmentation, obtained by </w:t>
      </w:r>
      <w:r w:rsidR="00226F36" w:rsidRPr="00F475F6">
        <w:rPr>
          <w:rFonts w:ascii="Calibri" w:eastAsia="Times New Roman" w:hAnsi="Calibri" w:cs="Calibri"/>
          <w:color w:val="000000" w:themeColor="text1"/>
          <w:lang w:eastAsia="en-GB"/>
        </w:rPr>
        <w:t xml:space="preserve">in toto </w:t>
      </w:r>
      <w:r w:rsidRPr="00F475F6">
        <w:rPr>
          <w:rFonts w:ascii="Calibri" w:eastAsia="Times New Roman" w:hAnsi="Calibri" w:cs="Calibri"/>
          <w:color w:val="000000" w:themeColor="text1"/>
          <w:lang w:eastAsia="en-GB"/>
        </w:rPr>
        <w:t>optical projection tomography, and by live imaging and whole-mount immunofluorescence staining using multiphoton microscopy. </w:t>
      </w:r>
    </w:p>
    <w:p w14:paraId="16D1E393" w14:textId="77777777" w:rsidR="00226F36" w:rsidRPr="00F475F6" w:rsidRDefault="00226F36" w:rsidP="008A31CE">
      <w:pPr>
        <w:contextualSpacing/>
        <w:jc w:val="both"/>
        <w:rPr>
          <w:rFonts w:ascii="Calibri" w:eastAsia="Times New Roman" w:hAnsi="Calibri" w:cs="Calibri"/>
          <w:color w:val="000000" w:themeColor="text1"/>
          <w:lang w:eastAsia="en-GB"/>
        </w:rPr>
      </w:pPr>
    </w:p>
    <w:p w14:paraId="3B6ED2B0" w14:textId="3132C2A4"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ABSTRACT:</w:t>
      </w:r>
    </w:p>
    <w:p w14:paraId="7118DB8D" w14:textId="718022F7" w:rsidR="00580257" w:rsidRPr="00F475F6" w:rsidRDefault="00580257" w:rsidP="008A31CE">
      <w:pPr>
        <w:contextualSpacing/>
        <w:jc w:val="both"/>
        <w:rPr>
          <w:rFonts w:ascii="Calibri" w:eastAsia="Times New Roman" w:hAnsi="Calibri" w:cs="Calibri"/>
          <w:color w:val="000000" w:themeColor="text1"/>
          <w:lang w:eastAsia="en-GB"/>
        </w:rPr>
      </w:pPr>
      <w:proofErr w:type="spellStart"/>
      <w:r w:rsidRPr="00F475F6">
        <w:rPr>
          <w:rFonts w:ascii="Calibri" w:eastAsia="Times New Roman" w:hAnsi="Calibri" w:cs="Calibri"/>
          <w:color w:val="000000" w:themeColor="text1"/>
          <w:lang w:eastAsia="en-GB"/>
        </w:rPr>
        <w:t>Somitogenesis</w:t>
      </w:r>
      <w:proofErr w:type="spellEnd"/>
      <w:r w:rsidRPr="00F475F6">
        <w:rPr>
          <w:rFonts w:ascii="Calibri" w:eastAsia="Times New Roman" w:hAnsi="Calibri" w:cs="Calibri"/>
          <w:color w:val="000000" w:themeColor="text1"/>
          <w:lang w:eastAsia="en-GB"/>
        </w:rPr>
        <w:t xml:space="preserve"> is a hallmark of vertebrate embryonic development. For years, researchers have been studying this process in a variety of organisms using a wide range of techniques encompassing ex</w:t>
      </w:r>
      <w:r w:rsidR="00E31D5B">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vivo and in</w:t>
      </w:r>
      <w:r w:rsidR="00E31D5B">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 xml:space="preserve">vitro approaches. However, most studies still rely on the analysis of two-dimensional (2D) imaging data, which limits proper evaluation of a developmental process like axial extension and </w:t>
      </w:r>
      <w:proofErr w:type="spellStart"/>
      <w:r w:rsidRPr="00F475F6">
        <w:rPr>
          <w:rFonts w:ascii="Calibri" w:eastAsia="Times New Roman" w:hAnsi="Calibri" w:cs="Calibri"/>
          <w:color w:val="000000" w:themeColor="text1"/>
          <w:lang w:eastAsia="en-GB"/>
        </w:rPr>
        <w:t>somitogenesis</w:t>
      </w:r>
      <w:proofErr w:type="spellEnd"/>
      <w:r w:rsidRPr="00F475F6">
        <w:rPr>
          <w:rFonts w:ascii="Calibri" w:eastAsia="Times New Roman" w:hAnsi="Calibri" w:cs="Calibri"/>
          <w:color w:val="000000" w:themeColor="text1"/>
          <w:lang w:eastAsia="en-GB"/>
        </w:rPr>
        <w:t xml:space="preserve"> involving highly dynamic interactions in a complex 3D space. Here we describe techniques that allow mouse live imaging acquisition, dataset processing, </w:t>
      </w:r>
      <w:proofErr w:type="gramStart"/>
      <w:r w:rsidRPr="00F475F6">
        <w:rPr>
          <w:rFonts w:ascii="Calibri" w:eastAsia="Times New Roman" w:hAnsi="Calibri" w:cs="Calibri"/>
          <w:color w:val="000000" w:themeColor="text1"/>
          <w:lang w:eastAsia="en-GB"/>
        </w:rPr>
        <w:t>visualization</w:t>
      </w:r>
      <w:proofErr w:type="gramEnd"/>
      <w:r w:rsidRPr="00F475F6">
        <w:rPr>
          <w:rFonts w:ascii="Calibri" w:eastAsia="Times New Roman" w:hAnsi="Calibri" w:cs="Calibri"/>
          <w:color w:val="000000" w:themeColor="text1"/>
          <w:lang w:eastAsia="en-GB"/>
        </w:rPr>
        <w:t xml:space="preserve"> and analysis in 3D and 4D to study the cells (</w:t>
      </w:r>
      <w:r w:rsidR="00226F36" w:rsidRPr="00F475F6">
        <w:rPr>
          <w:rFonts w:ascii="Calibri" w:eastAsia="Times New Roman" w:hAnsi="Calibri" w:cs="Calibri"/>
          <w:color w:val="000000" w:themeColor="text1"/>
          <w:lang w:eastAsia="en-GB"/>
        </w:rPr>
        <w:t xml:space="preserve">e.g., </w:t>
      </w:r>
      <w:proofErr w:type="spellStart"/>
      <w:r w:rsidRPr="00F475F6">
        <w:rPr>
          <w:rFonts w:ascii="Calibri" w:eastAsia="Times New Roman" w:hAnsi="Calibri" w:cs="Calibri"/>
          <w:color w:val="000000" w:themeColor="text1"/>
          <w:lang w:eastAsia="en-GB"/>
        </w:rPr>
        <w:t>neuromesodermal</w:t>
      </w:r>
      <w:proofErr w:type="spellEnd"/>
      <w:r w:rsidRPr="00F475F6">
        <w:rPr>
          <w:rFonts w:ascii="Calibri" w:eastAsia="Times New Roman" w:hAnsi="Calibri" w:cs="Calibri"/>
          <w:color w:val="000000" w:themeColor="text1"/>
          <w:lang w:eastAsia="en-GB"/>
        </w:rPr>
        <w:t xml:space="preserve"> progenitors) involved in these developmental processes. We also provide a step-by-step protocol for optical projection tomography and whole-mount immunofluorescence microscopy in mouse embryos (from sample preparation to image acquisition) and show a pipeline that we developed to process and visualize 3D image data. We extend the use of some of these techniques and highlight specific features of different available software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 xml:space="preserve">Fiji/ImageJ, Drishti, Amira and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that can be used to improve our current understanding of axial extension and somite formation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 xml:space="preserve">3D reconstructions). Altogether, the techniques here described emphasize the importance of 3D data visualization and analysis in developmental </w:t>
      </w:r>
      <w:proofErr w:type="gramStart"/>
      <w:r w:rsidRPr="00F475F6">
        <w:rPr>
          <w:rFonts w:ascii="Calibri" w:eastAsia="Times New Roman" w:hAnsi="Calibri" w:cs="Calibri"/>
          <w:color w:val="000000" w:themeColor="text1"/>
          <w:lang w:eastAsia="en-GB"/>
        </w:rPr>
        <w:t>biology, and</w:t>
      </w:r>
      <w:proofErr w:type="gramEnd"/>
      <w:r w:rsidRPr="00F475F6">
        <w:rPr>
          <w:rFonts w:ascii="Calibri" w:eastAsia="Times New Roman" w:hAnsi="Calibri" w:cs="Calibri"/>
          <w:color w:val="000000" w:themeColor="text1"/>
          <w:lang w:eastAsia="en-GB"/>
        </w:rPr>
        <w:t xml:space="preserve"> might help other researchers to better address 3D </w:t>
      </w:r>
      <w:r w:rsidRPr="00F475F6">
        <w:rPr>
          <w:rFonts w:ascii="Calibri" w:eastAsia="Times New Roman" w:hAnsi="Calibri" w:cs="Calibri"/>
          <w:color w:val="000000" w:themeColor="text1"/>
          <w:lang w:eastAsia="en-GB"/>
        </w:rPr>
        <w:lastRenderedPageBreak/>
        <w:t xml:space="preserve">and 4D image data in the context of vertebrate axial extension and segmentation. Finally, </w:t>
      </w:r>
      <w:r w:rsidR="00226F36" w:rsidRPr="00F475F6">
        <w:rPr>
          <w:rFonts w:ascii="Calibri" w:eastAsia="Times New Roman" w:hAnsi="Calibri" w:cs="Calibri"/>
          <w:color w:val="000000" w:themeColor="text1"/>
          <w:lang w:eastAsia="en-GB"/>
        </w:rPr>
        <w:t>the</w:t>
      </w:r>
      <w:r w:rsidRPr="00F475F6">
        <w:rPr>
          <w:rFonts w:ascii="Calibri" w:eastAsia="Times New Roman" w:hAnsi="Calibri" w:cs="Calibri"/>
          <w:color w:val="000000" w:themeColor="text1"/>
          <w:lang w:eastAsia="en-GB"/>
        </w:rPr>
        <w:t xml:space="preserve"> work also employs novel tools to facilitate teaching vertebrate embryonic development.</w:t>
      </w:r>
    </w:p>
    <w:p w14:paraId="70565274" w14:textId="77777777" w:rsidR="00226F36" w:rsidRPr="00F475F6" w:rsidRDefault="00226F36" w:rsidP="008A31CE">
      <w:pPr>
        <w:contextualSpacing/>
        <w:jc w:val="both"/>
        <w:rPr>
          <w:rFonts w:ascii="Calibri" w:eastAsia="Times New Roman" w:hAnsi="Calibri" w:cs="Calibri"/>
          <w:color w:val="000000" w:themeColor="text1"/>
          <w:lang w:eastAsia="en-GB"/>
        </w:rPr>
      </w:pPr>
    </w:p>
    <w:p w14:paraId="61ABB2AC" w14:textId="77777777"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INTRODUCTION:</w:t>
      </w:r>
    </w:p>
    <w:p w14:paraId="12F25378" w14:textId="3DC317E9"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Vertebrate body axis formation is a highly complex and dynamic process occurring during embryonic development. At the end of gastrulation [in the mouse, around embryonic day (E) 8.0], a group of epiblast progenitor cells known as </w:t>
      </w:r>
      <w:proofErr w:type="spellStart"/>
      <w:r w:rsidRPr="00F475F6">
        <w:rPr>
          <w:rFonts w:ascii="Calibri" w:eastAsia="Times New Roman" w:hAnsi="Calibri" w:cs="Calibri"/>
          <w:color w:val="000000" w:themeColor="text1"/>
          <w:lang w:eastAsia="en-GB"/>
        </w:rPr>
        <w:t>neuromesodermal</w:t>
      </w:r>
      <w:proofErr w:type="spellEnd"/>
      <w:r w:rsidRPr="00F475F6">
        <w:rPr>
          <w:rFonts w:ascii="Calibri" w:eastAsia="Times New Roman" w:hAnsi="Calibri" w:cs="Calibri"/>
          <w:color w:val="000000" w:themeColor="text1"/>
          <w:lang w:eastAsia="en-GB"/>
        </w:rPr>
        <w:t xml:space="preserve"> progenitors (NMPs) become a key driver of axial extension in a head to tail sequence, generating the neural tube and paraxial mesodermal tissues during neck, trunk and tail formation</w:t>
      </w:r>
      <w:r w:rsidR="00F64B4E"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{"citationItems":[{"id":"ITEM-1","itemData":{"DOI":"10.1242/dev.039172","ISBN":"0950-1991 (Print)","ISSN":"0950-1991","PMID":"19395637","abstract":"The progressive generation of chick and mouse axial tissues - the spinal cord, skeleton and musculature of the body - has long been proposed to depend on the activity of multipotent stem cells. Here, we evaluate evidence for the existence and multipotency of axial stem cells. We show that although the data strongly support their existence, there is little definitive information about their multipotency or extent of contribution to the axis. We also review the location and molecular characteristics of these putative stem cells, along with their evolutionary conservation in vertebrates and the signalling mechanisms that regulate and arrest axis extension.","author":[{"dropping-particle":"","family":"Wilson","given":"Valerie","non-dropping-particle":"","parse-names":false,"suffix":""},{"dropping-particle":"","family":"Olivera-Martinez","given":"I.","non-dropping-particle":"","parse-names":false,"suffix":""},{"dropping-particle":"","family":"Storey","given":"Kate G.","non-dropping-particle":"","parse-names":false,"suffix":""}],"container-title":"Development","id":"ITEM-1","issue":"12","issued":{"date-parts":[["2009","6"]]},"page":"2133-2133","title":"Stem cells, signals and vertebrate body axis extension","type":"article-journal","volume":"136"},"uris":["http://www.mendeley.com/documents/?uuid=26d32985-a2b5-4f5e-8625-364db816a39b"]},{"id":"ITEM-2","itemData":{"DOI":"10.1007/978-3-030-43939-2_8","ISBN":"978-3-030-43939-2","author":[{"dropping-particle":"","family":"Dias","given":"André","non-dropping-particle":"","parse-names":false,"suffix":""},{"dropping-particle":"","family":"Aires","given":"Rita","non-dropping-particle":"","parse-names":false,"suffix":""}],"container-title":"Concepts and Applications of Stem Cell Biology.","editor":[{"dropping-particle":"","family":"Rodrigues","given":"G","non-dropping-particle":"","parse-names":false,"suffix":""},{"dropping-particle":"","family":"Roelen","given":"B.A.J.","non-dropping-particle":"","parse-names":false,"suffix":""}],"id":"ITEM-2","issued":{"date-parts":[["2020"]]},"page":"131-158","publisher":"Springer, Cham","title":"Axial Stem Cells and the Formation of the Vertebrate Body","type":"chapter"},"uris":["http://www.mendeley.com/documents/?uuid=c8ad863c-6b24-4a55-bf1d-b650f671d5d0"]},{"id":"ITEM-3","itemData":{"DOI":"10.1016/j.devcel.2009.08.002","ISBN":"1878-1551 (Electronic)\\r1534-5807 (Linking)","ISSN":"15345807","PMID":"19758561","abstract":"Clonal lineage information is fundamental in revealing cell fate choices. Using genetic single-cell labeling in utero, we investigated lineage segregations during anteroposterior axis formation in mouse. We show that while endoderm and surface ectoderm segregate during gastrulation, neural ectoderm and mesoderm share a common progenitor persisting through all stages of axis elongation. These data challenge the paradigm that the three germ layers, formed by gastrulation, constitute the primary branchpoints in differentiation of the pluripotent epiblast toward tissue-specific precursors. Bipotent neuromesodermal progenitors show self-renewing characteristics and may represent the cellular substrate coupling sustained axial elongation and coordinated differentiation of these tissues. These findings have important implications for the interpretation of the phenotypic defects of several mouse mutants and the directed differentiation of embryonic stem (ES) cells in vitro. © 2009 Elsevier Inc. All rights reserved.","author":[{"dropping-particle":"","family":"Tzouanacou","given":"Elena","non-dropping-particle":"","parse-names":false,"suffix":""},{"dropping-particle":"","family":"Wegener","given":"Amélie","non-dropping-particle":"","parse-names":false,"suffix":""},{"dropping-particle":"","family":"Wymeersch","given":"Filip J.","non-dropping-particle":"","parse-names":false,"suffix":""},{"dropping-particle":"","family":"Wilson","given":"Valerie","non-dropping-particle":"","parse-names":false,"suffix":""},{"dropping-particle":"","family":"Nicolas","given":"Jean François","non-dropping-particle":"","parse-names":false,"suffix":""}],"container-title":"Developmental Cell","id":"ITEM-3","issue":"3","issued":{"date-parts":[["2009"]]},"page":"365-376","title":"Redefining the Progression of Lineage Segregations during Mammalian Embryogenesis by Clonal Analysis","type":"article-journal","volume":"17"},"uris":["http://www.mendeley.com/documents/?uuid=0b2a9c46-487b-4b60-b3ee-ebf11100c996"]},{"id":"ITEM-4","itemData":{"DOI":"10.1016/j.ceb.2018.05.009","ISSN":"18790410","abstract":"The large display of body shapes and sizes observed among vertebrates ultimately represent variations of a common basic body plan. This likely results from the use of homologous developmental schemes, just differentially tinkered both in amplitude and timing by natural selection. In this review, we will revisit, discuss and combine old ideas with new concepts to update our view on how the vertebrate body is built. Recent advances, particularly at the molecular level, will guide our deconstruction of the individual developmental modules that sequentially produce head, neck, trunk and tail structures, and the transitions between them.","author":[{"dropping-particle":"","family":"Aires","given":"Rita","non-dropping-particle":"","parse-names":false,"suffix":""},{"dropping-particle":"","family":"Dias","given":"André","non-dropping-particle":"","parse-names":false,"suffix":""},{"dropping-particle":"","family":"Mallo","given":"Moisés","non-dropping-particle":"","parse-names":false,"suffix":""}],"container-title":"Current Opinion in Cell Biology","id":"ITEM-4","issued":{"date-parts":[["2018"]]},"page":"81-86","title":"Deconstructing the molecular mechanisms shaping the vertebrate body plan","type":"article-journal","volume":"55"},"uris":["http://www.mendeley.com/documents/?uuid=853d4a27-14bf-4bf4-a9c5-cfe6da47e863"]}],"mendeley":{"formattedCitation":"&lt;sup&gt;1–4&lt;/sup&gt;","plainTextFormattedCitation":"1–4","previouslyFormattedCitation":"&lt;sup&gt;1–4&lt;/sup&gt;"},"properties":{"noteIndex":0},"schema":"https://github.com/citation-style-language/schema/raw/master/csl-citation.json"}</w:instrText>
      </w:r>
      <w:r w:rsidR="00F64B4E"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1–4</w:t>
      </w:r>
      <w:r w:rsidR="00F64B4E" w:rsidRPr="00F475F6">
        <w:rPr>
          <w:rFonts w:ascii="Calibri" w:eastAsia="Times New Roman" w:hAnsi="Calibri" w:cs="Calibri"/>
          <w:color w:val="000000" w:themeColor="text1"/>
          <w:lang w:eastAsia="en-GB"/>
        </w:rPr>
        <w:fldChar w:fldCharType="end"/>
      </w:r>
      <w:r w:rsidR="00F64B4E"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Interestingly, the position that these NMPs occupy in the caudal epiblast seems to play a key role in the decision of differentiating into mesoderm or neuroectoder</w:t>
      </w:r>
      <w:r w:rsidR="00E967DF" w:rsidRPr="00F475F6">
        <w:rPr>
          <w:rFonts w:ascii="Calibri" w:eastAsia="Times New Roman" w:hAnsi="Calibri" w:cs="Calibri"/>
          <w:color w:val="000000" w:themeColor="text1"/>
          <w:lang w:eastAsia="en-GB"/>
        </w:rPr>
        <w:t>m</w:t>
      </w:r>
      <w:r w:rsidR="00E967DF" w:rsidRPr="00F475F6">
        <w:rPr>
          <w:rFonts w:ascii="Calibri" w:eastAsia="Times New Roman" w:hAnsi="Calibri" w:cs="Calibri"/>
          <w:color w:val="000000" w:themeColor="text1"/>
          <w:lang w:val="pt-PT"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{"citationItems":[{"id":"ITEM-1","itemData":{"DOI":"10.7554/eLife.10042","ISSN":"2050084X","PMID":"26780186","abstract":"The rostrocaudal (head-to-tail) axis is supplied by populations of progenitors at the caudal end of the embryo. Despite recent advances characterising one of these populations, the neuromesodermal progenitors, their nature and relationship to other populations remains unclear. Here we show that neuromesodermal progenitors are a single Sox2(low)T(low) entity whose choice of neural or mesodermal fate is dictated by their position in the progenitor region. The choice of mesoderm fate is Wnt/β-catenin dependent. Wnt/β-catenin signalling is also required for a previously unrecognised phase of progenitor expansion during mid-trunk formation. Lateral/ventral mesoderm progenitors represent a distinct committed state that is unable to differentiate to neural fates, even upon overexpression of the neural transcription factor Sox2. They do not require Wnt/β-catenin signalling for mesoderm differentiation. This information aids the correct interpretation of in vivo genetic studies and the development of in vitro protocols for generating physiologically-relevant cell populations of clinical interest.","author":[{"dropping-particle":"","family":"Wymeersch","given":"Filip J.","non-dropping-particle":"","parse-names":false,"suffix":""},{"dropping-particle":"","family":"Huang","given":"Yali","non-dropping-particle":"","parse-names":false,"suffix":""},{"dropping-particle":"","family":"Blin","given":"Guillaume","non-dropping-particle":"","parse-names":false,"suffix":""},{"dropping-particle":"","family":"Cambray","given":"Noem??","non-dropping-particle":"","parse-names":false,"suffix":""},{"dropping-particle":"","family":"Wilkie","given":"Ron","non-dropping-particle":"","parse-names":false,"suffix":""},{"dropping-particle":"","family":"Wong","given":"Frederick C K","non-dropping-particle":"","parse-names":false,"suffix":""},{"dropping-particle":"","family":"Wilson","given":"Valerie","non-dropping-particle":"","parse-names":false,"suffix":""}],"container-title":"eLife","id":"ITEM-1","issue":"JANUARY2016","issued":{"date-parts":[["2016"]]},"page":"e10042","title":"Position-dependent plasticity of distinct progenitor types in the primitive streak","type":"article-journal","volume":"5"},"uris":["http://www.mendeley.com/documents/?uuid=280dc9c9-69b7-4a4b-b69e-9413ab8ab048"]}],"mendeley":{"formattedCitation":"&lt;sup&gt;5&lt;/sup&gt;","plainTextFormattedCitation":"5","previouslyFormattedCitation":"&lt;sup&gt;5&lt;/sup&gt;"},"properties":{"noteIndex":0},"schema":"https://github.com/citation-style-language/schema/raw/master/csl-citation.json"}</w:instrText>
      </w:r>
      <w:r w:rsidR="00E967DF" w:rsidRPr="00F475F6">
        <w:rPr>
          <w:rFonts w:ascii="Calibri" w:eastAsia="Times New Roman" w:hAnsi="Calibri" w:cs="Calibri"/>
          <w:color w:val="000000" w:themeColor="text1"/>
          <w:lang w:val="pt-PT" w:eastAsia="en-GB"/>
        </w:rPr>
        <w:fldChar w:fldCharType="separate"/>
      </w:r>
      <w:r w:rsidR="00375826" w:rsidRPr="00F475F6">
        <w:rPr>
          <w:rFonts w:ascii="Calibri" w:eastAsia="Times New Roman" w:hAnsi="Calibri" w:cs="Calibri"/>
          <w:noProof/>
          <w:color w:val="000000" w:themeColor="text1"/>
          <w:vertAlign w:val="superscript"/>
          <w:lang w:eastAsia="en-GB"/>
        </w:rPr>
        <w:t>5</w:t>
      </w:r>
      <w:r w:rsidR="00E967DF" w:rsidRPr="00F475F6">
        <w:rPr>
          <w:rFonts w:ascii="Calibri" w:eastAsia="Times New Roman" w:hAnsi="Calibri" w:cs="Calibri"/>
          <w:color w:val="000000" w:themeColor="text1"/>
          <w:lang w:val="pt-PT" w:eastAsia="en-GB"/>
        </w:rPr>
        <w:fldChar w:fldCharType="end"/>
      </w:r>
      <w:r w:rsidRPr="00F475F6">
        <w:rPr>
          <w:rFonts w:ascii="Calibri" w:eastAsia="Times New Roman" w:hAnsi="Calibri" w:cs="Calibri"/>
          <w:color w:val="000000" w:themeColor="text1"/>
          <w:lang w:eastAsia="en-GB"/>
        </w:rPr>
        <w:t>. Although we currently lack a precise molecular fingerprint for NMPs, these cells are generally thought to co-express T (Brachyury) and Sox</w:t>
      </w:r>
      <w:r w:rsidR="00E967DF" w:rsidRPr="00F475F6">
        <w:rPr>
          <w:rFonts w:ascii="Calibri" w:eastAsia="Times New Roman" w:hAnsi="Calibri" w:cs="Calibri"/>
          <w:color w:val="000000" w:themeColor="text1"/>
          <w:lang w:eastAsia="en-GB"/>
        </w:rPr>
        <w:t>2</w:t>
      </w:r>
      <w:r w:rsidR="00E967DF" w:rsidRPr="00F475F6">
        <w:rPr>
          <w:rFonts w:ascii="Calibri" w:eastAsia="Times New Roman" w:hAnsi="Calibri" w:cs="Calibri"/>
          <w:color w:val="000000" w:themeColor="text1"/>
          <w:lang w:val="pt-PT"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{"citationItems":[{"id":"ITEM-1","itemData":{"DOI":"10.7554/eLife.10042","ISSN":"2050084X","PMID":"26780186","abstract":"The rostrocaudal (head-to-tail) axis is supplied by populations of progenitors at the caudal end of the embryo. Despite recent advances characterising one of these populations, the neuromesodermal progenitors, their nature and relationship to other populations remains unclear. Here we show that neuromesodermal progenitors are a single Sox2(low)T(low) entity whose choice of neural or mesodermal fate is dictated by their position in the progenitor region. The choice of mesoderm fate is Wnt/β-catenin dependent. Wnt/β-catenin signalling is also required for a previously unrecognised phase of progenitor expansion during mid-trunk formation. Lateral/ventral mesoderm progenitors represent a distinct committed state that is unable to differentiate to neural fates, even upon overexpression of the neural transcription factor Sox2. They do not require Wnt/β-catenin signalling for mesoderm differentiation. This information aids the correct interpretation of in vivo genetic studies and the development of in vitro protocols for generating physiologically-relevant cell populations of clinical interest.","author":[{"dropping-particle":"","family":"Wymeersch","given":"Filip J.","non-dropping-particle":"","parse-names":false,"suffix":""},{"dropping-particle":"","family":"Huang","given":"Yali","non-dropping-particle":"","parse-names":false,"suffix":""},{"dropping-particle":"","family":"Blin","given":"Guillaume","non-dropping-particle":"","parse-names":false,"suffix":""},{"dropping-particle":"","family":"Cambray","given":"Noem??","non-dropping-particle":"","parse-names":false,"suffix":""},{"dropping-particle":"","family":"Wilkie","given":"Ron","non-dropping-particle":"","parse-names":false,"suffix":""},{"dropping-particle":"","family":"Wong","given":"Frederick C K","non-dropping-particle":"","parse-names":false,"suffix":""},{"dropping-particle":"","family":"Wilson","given":"Valerie","non-dropping-particle":"","parse-names":false,"suffix":""}],"container-title":"eLife","id":"ITEM-1","issue":"JANUARY2016","issued":{"date-parts":[["2016"]]},"page":"e10042","title":"Position-dependent plasticity of distinct progenitor types in the primitive streak","type":"article-journal","volume":"5"},"uris":["http://www.mendeley.com/documents/?uuid=280dc9c9-69b7-4a4b-b69e-9413ab8ab048"]},{"id":"ITEM-2","itemData":{"DOI":"10.1016/j.devcel.2017.07.021","ISSN":"18781551","PMID":"28826820","abstract":"The spinal cord and mesodermal tissues of the trunk such as the vertebral column and skeletal musculature derive from neuro-mesodermal progenitors (NMPs). Sox2, Brachyury (T), and Tbx6 have been correlated with NMP potency and lineage choice; however, their exact role and interaction in these processes have not yet been revealed. Here we present a global analysis of NMPs and their descending lineages performed on purified cells from embryonic day 8.5 wild-type and mutant embryos. We show that T, cooperatively with WNT signaling, controls the progenitor state and the switch toward the mesodermal fate. Sox2 acts antagonistically and promotes neural development. T is also involved in remodeling the chromatin for mesodermal development. Tbx6 reinforces the mesodermal fate choice, represses the progenitor state, and confers paraxial fate commitment. Our findings refine previous models and establish molecular principles underlying mammalian trunk development, comprising NMP maintenance, lineage choice, and mesoderm formation. The mammalian trunk arises from neuro-mesodermal progenitors (NMPs) giving rise to two fundamentally different cell lineages, one forming the spinal cord and the other mesodermal tissues. Analyzing the lineages derived from NMPs, Koch et al. find antagonistic roles for Sox2 and Brachyury in the specification of neural and mesodermal fates.","author":[{"dropping-particle":"","family":"Koch","given":"Frederic","non-dropping-particle":"","parse-names":false,"suffix":""},{"dropping-particle":"","family":"Scholze","given":"Manuela","non-dropping-particle":"","parse-names":false,"suffix":""},{"dropping-particle":"","family":"Wittler","given":"Lars","non-dropping-particle":"","parse-names":false,"suffix":""},{"dropping-particle":"","family":"Schifferl","given":"Dennis","non-dropping-particle":"","parse-names":false,"suffix":""},{"dropping-particle":"","family":"Sudheer","given":"Smita","non-dropping-particle":"","parse-names":false,"suffix":""},{"dropping-particle":"","family":"Grote","given":"Phillip","non-dropping-particle":"","parse-names":false,"suffix":""},{"dropping-particle":"","family":"Timmermann","given":"Bernd","non-dropping-particle":"","parse-names":false,"suffix":""},{"dropping-particle":"","family":"Macura","given":"Karol","non-dropping-particle":"","parse-names":false,"suffix":""},{"dropping-particle":"","family":"Herrmann","given":"Bernhard G.","non-dropping-particle":"","parse-names":false,"suffix":""}],"container-title":"Developmental Cell","id":"ITEM-2","issue":"5","issued":{"date-parts":[["2017"]]},"page":"514-526","publisher":"Elsevier Inc.","title":"Antagonistic Activities of Sox2 and Brachyury Control the Fate Choice of Neuro-Mesodermal Progenitors","type":"article-journal","volume":"42"},"uris":["http://www.mendeley.com/documents/?uuid=30ee3354-d650-4933-a5f1-c1b38753fe6e"]}],"mendeley":{"formattedCitation":"&lt;sup&gt;5, 6&lt;/sup&gt;","plainTextFormattedCitation":"5, 6","previouslyFormattedCitation":"&lt;sup&gt;5, 6&lt;/sup&gt;"},"properties":{"noteIndex":0},"schema":"https://github.com/citation-style-language/schema/raw/master/csl-citation.json"}</w:instrText>
      </w:r>
      <w:r w:rsidR="00E967DF" w:rsidRPr="00F475F6">
        <w:rPr>
          <w:rFonts w:ascii="Calibri" w:eastAsia="Times New Roman" w:hAnsi="Calibri" w:cs="Calibri"/>
          <w:color w:val="000000" w:themeColor="text1"/>
          <w:lang w:val="pt-PT" w:eastAsia="en-GB"/>
        </w:rPr>
        <w:fldChar w:fldCharType="separate"/>
      </w:r>
      <w:r w:rsidR="00375826" w:rsidRPr="00F475F6">
        <w:rPr>
          <w:rFonts w:ascii="Calibri" w:eastAsia="Times New Roman" w:hAnsi="Calibri" w:cs="Calibri"/>
          <w:noProof/>
          <w:color w:val="000000" w:themeColor="text1"/>
          <w:vertAlign w:val="superscript"/>
          <w:lang w:eastAsia="en-GB"/>
        </w:rPr>
        <w:t>5,6</w:t>
      </w:r>
      <w:r w:rsidR="00E967DF" w:rsidRPr="00F475F6">
        <w:rPr>
          <w:rFonts w:ascii="Calibri" w:eastAsia="Times New Roman" w:hAnsi="Calibri" w:cs="Calibri"/>
          <w:color w:val="000000" w:themeColor="text1"/>
          <w:lang w:val="pt-PT" w:eastAsia="en-GB"/>
        </w:rPr>
        <w:fldChar w:fldCharType="end"/>
      </w:r>
      <w:r w:rsidRPr="00F475F6">
        <w:rPr>
          <w:rFonts w:ascii="Calibri" w:eastAsia="Times New Roman" w:hAnsi="Calibri" w:cs="Calibri"/>
          <w:color w:val="000000" w:themeColor="text1"/>
          <w:lang w:eastAsia="en-GB"/>
        </w:rPr>
        <w:t>. The exact mechanisms regulating NMP fate decisions (</w:t>
      </w:r>
      <w:r w:rsidR="00226F36" w:rsidRPr="00F475F6">
        <w:rPr>
          <w:rFonts w:ascii="Calibri" w:eastAsia="Times New Roman" w:hAnsi="Calibri" w:cs="Calibri"/>
          <w:color w:val="000000" w:themeColor="text1"/>
          <w:lang w:eastAsia="en-GB"/>
        </w:rPr>
        <w:t xml:space="preserve">i.e., </w:t>
      </w:r>
      <w:r w:rsidRPr="00F475F6">
        <w:rPr>
          <w:rFonts w:ascii="Calibri" w:eastAsia="Times New Roman" w:hAnsi="Calibri" w:cs="Calibri"/>
          <w:color w:val="000000" w:themeColor="text1"/>
          <w:lang w:eastAsia="en-GB"/>
        </w:rPr>
        <w:t xml:space="preserve">whether they take neural or mesodermal routes) are only starting to be precisely defined. </w:t>
      </w:r>
      <w:r w:rsidRPr="00F475F6">
        <w:rPr>
          <w:rFonts w:ascii="Calibri" w:eastAsia="Times New Roman" w:hAnsi="Calibri" w:cs="Calibri"/>
          <w:i/>
          <w:iCs/>
          <w:color w:val="000000" w:themeColor="text1"/>
          <w:lang w:eastAsia="en-GB"/>
        </w:rPr>
        <w:t xml:space="preserve">Tbx6 </w:t>
      </w:r>
      <w:r w:rsidRPr="00F475F6">
        <w:rPr>
          <w:rFonts w:ascii="Calibri" w:eastAsia="Times New Roman" w:hAnsi="Calibri" w:cs="Calibri"/>
          <w:color w:val="000000" w:themeColor="text1"/>
          <w:lang w:eastAsia="en-GB"/>
        </w:rPr>
        <w:t>expression in the primitive streak region is an early marker of NMP fate decision, as this gene is involved in the induction and specification of mesoderm</w:t>
      </w:r>
      <w:r w:rsidR="00F64B4E"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{"citationItems":[{"id":"ITEM-1","itemData":{"DOI":"10.1016/j.devcel.2017.07.021","ISSN":"18781551","PMID":"28826820","abstract":"The spinal cord and mesodermal tissues of the trunk such as the vertebral column and skeletal musculature derive from neuro-mesodermal progenitors (NMPs). Sox2, Brachyury (T), and Tbx6 have been correlated with NMP potency and lineage choice; however, their exact role and interaction in these processes have not yet been revealed. Here we present a global analysis of NMPs and their descending lineages performed on purified cells from embryonic day 8.5 wild-type and mutant embryos. We show that T, cooperatively with WNT signaling, controls the progenitor state and the switch toward the mesodermal fate. Sox2 acts antagonistically and promotes neural development. T is also involved in remodeling the chromatin for mesodermal development. Tbx6 reinforces the mesodermal fate choice, represses the progenitor state, and confers paraxial fate commitment. Our findings refine previous models and establish molecular principles underlying mammalian trunk development, comprising NMP maintenance, lineage choice, and mesoderm formation. The mammalian trunk arises from neuro-mesodermal progenitors (NMPs) giving rise to two fundamentally different cell lineages, one forming the spinal cord and the other mesodermal tissues. Analyzing the lineages derived from NMPs, Koch et al. find antagonistic roles for Sox2 and Brachyury in the specification of neural and mesodermal fates.","author":[{"dropping-particle":"","family":"Koch","given":"Frederic","non-dropping-particle":"","parse-names":false,"suffix":""},{"dropping-particle":"","family":"Scholze","given":"Manuela","non-dropping-particle":"","parse-names":false,"suffix":""},{"dropping-particle":"","family":"Wittler","given":"Lars","non-dropping-particle":"","parse-names":false,"suffix":""},{"dropping-particle":"","family":"Schifferl","given":"Dennis","non-dropping-particle":"","parse-names":false,"suffix":""},{"dropping-particle":"","family":"Sudheer","given":"Smita","non-dropping-particle":"","parse-names":false,"suffix":""},{"dropping-particle":"","family":"Grote","given":"Phillip","non-dropping-particle":"","parse-names":false,"suffix":""},{"dropping-particle":"","family":"Timmermann","given":"Bernd","non-dropping-particle":"","parse-names":false,"suffix":""},{"dropping-particle":"","family":"Macura","given":"Karol","non-dropping-particle":"","parse-names":false,"suffix":""},{"dropping-particle":"","family":"Herrmann","given":"Bernhard G.","non-dropping-particle":"","parse-names":false,"suffix":""}],"container-title":"Developmental Cell","id":"ITEM-1","issue":"5","issued":{"date-parts":[["2017"]]},"page":"514-526","publisher":"Elsevier Inc.","title":"Antagonistic Activities of Sox2 and Brachyury Control the Fate Choice of Neuro-Mesodermal Progenitors","type":"article-journal","volume":"42"},"uris":["http://www.mendeley.com/documents/?uuid=30ee3354-d650-4933-a5f1-c1b38753fe6e"]},{"id":"ITEM-2","itemData":{"DOI":"10.1038/35624","ISBN":"0028-0836 (Print)\\r0028-0836 (Linking)","ISSN":"0028-0836","PMID":"9490412","abstract":"Somites, segmented mesodermal units of the vertebrate embryo, are the precursors of adult skeletal muscle, bone and cartilage. During embryogenesis, somite progenitor cells ingress through the primitive streak, move laterally to a paraxial position (alongside the body axis) and segment into epithelial somites. Little is known about how this paraxial mesoderm tissue is specified. We have previously described a mouse T-box gene, Tbx6, which codes for a putative DNA-binding protein. The embryonic pattern of expression of Tbx6 in somite precursor cells suggests that this gene may be involved in the specification of paraxial mesoderm. We now report the creation of a mutation in Tbx6 that profoundly affects the differentiation of paraxial mesoderm. Irregular somites form in the neck region of mutant embryos, whereas more posterior paraxial tissue does not form somites but instead differentiates along a neural pathway, forming neural-tube-like structures that flank the axial neural tube. These paraxial tubes show dorsal/ventral patterning that is characteristic of the neural tube, and have differentiated motor neurons. These results indicate that Tbx6 is needed for cells to choose between a mesodermal and a neuronal differentiation pathway during gastrulation; Tbx6 is essential for the specification of posterior paraxial mesoderm, and in its absence cells destined to form posterior somites differentiate along a neuronal pathway.","author":[{"dropping-particle":"","family":"Chapman","given":"D L","non-dropping-particle":"","parse-names":false,"suffix":""},{"dropping-particle":"","family":"Papaioannou","given":"V E","non-dropping-particle":"","parse-names":false,"suffix":""}],"container-title":"Nature","id":"ITEM-2","issue":"1991","issued":{"date-parts":[["1998"]]},"page":"695-697","title":"Three neural tubes in mouse embryos with mutations in the T-box gene Tbx6.","type":"article-journal","volume":"391"},"uris":["http://www.mendeley.com/documents/?uuid=39bd1a2e-1fda-4223-b54b-7331426cbdb0"]}],"mendeley":{"formattedCitation":"&lt;sup&gt;6, 7&lt;/sup&gt;","plainTextFormattedCitation":"6, 7","previouslyFormattedCitation":"&lt;sup&gt;6, 7&lt;/sup&gt;"},"properties":{"noteIndex":0},"schema":"https://github.com/citation-style-language/schema/raw/master/csl-citation.json"}</w:instrText>
      </w:r>
      <w:r w:rsidR="00F64B4E"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6,7</w:t>
      </w:r>
      <w:r w:rsidR="00F64B4E" w:rsidRPr="00F475F6">
        <w:rPr>
          <w:rFonts w:ascii="Calibri" w:eastAsia="Times New Roman" w:hAnsi="Calibri" w:cs="Calibri"/>
          <w:color w:val="000000" w:themeColor="text1"/>
          <w:lang w:eastAsia="en-GB"/>
        </w:rPr>
        <w:fldChar w:fldCharType="end"/>
      </w:r>
      <w:r w:rsidRPr="00F475F6">
        <w:rPr>
          <w:rFonts w:ascii="Calibri" w:eastAsia="Times New Roman" w:hAnsi="Calibri" w:cs="Calibri"/>
          <w:color w:val="000000" w:themeColor="text1"/>
          <w:lang w:eastAsia="en-GB"/>
        </w:rPr>
        <w:t>. Interestingly, early mesoderm cells seem to express high levels of Epha1</w:t>
      </w:r>
      <w:r w:rsidR="00D44CE7"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10.1101/584524","author":[{"dropping-particle":"","family":"Lemos","given":"Luisa","non-dropping-particle":"de","parse-names":false,"suffix":""},{"dropping-particle":"","family":"Dias","given":"André","non-dropping-particle":"","parse-names":false,"suffix":""},{"dropping-particle":"","family":"Nóvoa","given":"Ana","non-dropping-particle":"","parse-names":false,"suffix":""},{"dropping-particle":"","family":"Mallo","given":"Moisés","non-dropping-particle":"","parse-names":false,"suffix":""}],"container-title":"bioRxiv","id":"ITEM-1","issued":{"date-parts":[["2020"]]},"page":"584524","title":"Epha1 is a cell surface marker for neuromesodermal progenitors and their early mesoderm derivatives","type":"article-journal"},"uris":["http://www.mendeley.com/documents/?uuid=802d69ea-3e7d-41b0-96e5-9564402dbe77"]}],"mendeley":{"formattedCitation":"&lt;sup&gt;8&lt;/sup&gt;","plainTextFormattedCitation":"8","previouslyFormattedCitation":"&lt;sup&gt;8&lt;/sup&gt;"},"properties":{"noteIndex":0},"schema":"https://github.com/citation-style-language/schema/raw/master/csl-citation.json"}</w:instrText>
      </w:r>
      <w:r w:rsidR="00D44CE7"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8</w:t>
      </w:r>
      <w:r w:rsidR="00D44CE7" w:rsidRPr="00F475F6">
        <w:rPr>
          <w:rFonts w:ascii="Calibri" w:eastAsia="Times New Roman" w:hAnsi="Calibri" w:cs="Calibri"/>
          <w:color w:val="000000" w:themeColor="text1"/>
          <w:lang w:eastAsia="en-GB"/>
        </w:rPr>
        <w:fldChar w:fldCharType="end"/>
      </w:r>
      <w:r w:rsidR="00D44CE7"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 xml:space="preserve">and </w:t>
      </w:r>
      <w:proofErr w:type="spellStart"/>
      <w:r w:rsidRPr="00F475F6">
        <w:rPr>
          <w:rFonts w:ascii="Calibri" w:eastAsia="Times New Roman" w:hAnsi="Calibri" w:cs="Calibri"/>
          <w:i/>
          <w:iCs/>
          <w:color w:val="000000" w:themeColor="text1"/>
          <w:lang w:eastAsia="en-GB"/>
        </w:rPr>
        <w:t>Wnt</w:t>
      </w:r>
      <w:proofErr w:type="spellEnd"/>
      <w:r w:rsidRPr="00F475F6">
        <w:rPr>
          <w:rFonts w:ascii="Calibri" w:eastAsia="Times New Roman" w:hAnsi="Calibri" w:cs="Calibri"/>
          <w:color w:val="000000" w:themeColor="text1"/>
          <w:lang w:eastAsia="en-GB"/>
        </w:rPr>
        <w:t>/</w:t>
      </w:r>
      <w:r w:rsidRPr="00F475F6">
        <w:rPr>
          <w:rFonts w:ascii="Calibri" w:eastAsia="Times New Roman" w:hAnsi="Calibri" w:cs="Calibri"/>
          <w:i/>
          <w:iCs/>
          <w:color w:val="000000" w:themeColor="text1"/>
          <w:lang w:eastAsia="en-GB"/>
        </w:rPr>
        <w:t>b-catenin</w:t>
      </w:r>
      <w:r w:rsidRPr="00F475F6">
        <w:rPr>
          <w:rFonts w:ascii="Calibri" w:eastAsia="Times New Roman" w:hAnsi="Calibri" w:cs="Calibri"/>
          <w:color w:val="000000" w:themeColor="text1"/>
          <w:lang w:eastAsia="en-GB"/>
        </w:rPr>
        <w:t xml:space="preserve"> </w:t>
      </w:r>
      <w:proofErr w:type="spellStart"/>
      <w:r w:rsidRPr="00F475F6">
        <w:rPr>
          <w:rFonts w:ascii="Calibri" w:eastAsia="Times New Roman" w:hAnsi="Calibri" w:cs="Calibri"/>
          <w:color w:val="000000" w:themeColor="text1"/>
          <w:lang w:eastAsia="en-GB"/>
        </w:rPr>
        <w:t>signalling</w:t>
      </w:r>
      <w:proofErr w:type="spellEnd"/>
      <w:r w:rsidRPr="00F475F6">
        <w:rPr>
          <w:rFonts w:ascii="Calibri" w:eastAsia="Times New Roman" w:hAnsi="Calibri" w:cs="Calibri"/>
          <w:color w:val="000000" w:themeColor="text1"/>
          <w:lang w:eastAsia="en-GB"/>
        </w:rPr>
        <w:t xml:space="preserve">, as well as </w:t>
      </w:r>
      <w:r w:rsidRPr="00F475F6">
        <w:rPr>
          <w:rFonts w:ascii="Calibri" w:eastAsia="Times New Roman" w:hAnsi="Calibri" w:cs="Calibri"/>
          <w:i/>
          <w:iCs/>
          <w:color w:val="000000" w:themeColor="text1"/>
          <w:lang w:eastAsia="en-GB"/>
        </w:rPr>
        <w:t xml:space="preserve">Msgn1 </w:t>
      </w:r>
      <w:r w:rsidRPr="00F475F6">
        <w:rPr>
          <w:rFonts w:ascii="Calibri" w:eastAsia="Times New Roman" w:hAnsi="Calibri" w:cs="Calibri"/>
          <w:color w:val="000000" w:themeColor="text1"/>
          <w:lang w:eastAsia="en-GB"/>
        </w:rPr>
        <w:t>were also shown to play important roles in paraxial mesoderm differentiation and somite formation</w:t>
      </w:r>
      <w:r w:rsidR="00F64B4E" w:rsidRPr="00F475F6">
        <w:rPr>
          <w:rFonts w:ascii="Calibri" w:eastAsia="Times New Roman" w:hAnsi="Calibri" w:cs="Calibri"/>
          <w:color w:val="000000" w:themeColor="text1"/>
          <w:vertAlign w:val="superscript"/>
          <w:lang w:eastAsia="en-GB"/>
        </w:rPr>
        <w:fldChar w:fldCharType="begin" w:fldLock="1"/>
      </w:r>
      <w:r w:rsidR="00375826" w:rsidRPr="00F475F6">
        <w:rPr>
          <w:rFonts w:ascii="Calibri" w:eastAsia="Times New Roman" w:hAnsi="Calibri" w:cs="Calibri"/>
          <w:color w:val="000000" w:themeColor="text1"/>
          <w:vertAlign w:val="superscript"/>
          <w:lang w:eastAsia="en-GB"/>
        </w:rPr>
        <w:instrText>ADDIN CSL_CITATION {"citationItems":[{"id":"ITEM-1","itemData":{"DOI":"10.1101/gad.8.2.174","ISBN":"0890-9369 (Print)\\r0890-9369 (Linking)","ISSN":"08909369","PMID":"8299937","abstract":"Amphibian studies have implicated Wnt signaling in the regulation of mesoderm formation, although direct evidence is lacking. We have characterized the expression of 12 mammalian Wnt-genes, identifying three that are expressed during gastrulation. Only one of these, Wnt-3a, is expressed extensively in cells fated to give rise to embryonic mesoderm, at egg cylinder stages. A likely null allele of Wnt-3a was generated by gene targeting. All Wnt-3a-/Wnt-3a- embryos lack caudal somites, have a disrupted notochord, and fail to form a tailbud. Thus, Wnt-3a may regulate dorsal (somitic) mesoderm fate and is required, by late primitive steak stages, for generation of all new embryonic mesoderm. Wnt-3a is also expressed in the dorsal CNS. Mutant embryos show CNS dysmorphology and ectopic expression of a dorsal CNS marker. We suggest that dysmorphology is secondary to the mesodermal and axial defects and that dorsal patterning of the CNS may be regulated by inductive signals arising from surface ectoderm.","author":[{"dropping-particle":"","family":"Takada","given":"Shinji","non-dropping-particle":"","parse-names":false,"suffix":""},{"dropping-particle":"","family":"Stark","given":"Kevin L.","non-dropping-particle":"","parse-names":false,"suffix":""},{"dropping-particle":"","family":"Shea","given":"Martin J.","non-dropping-particle":"","parse-names":false,"suffix":""},{"dropping-particle":"","family":"Vassileva","given":"Galya","non-dropping-particle":"","parse-names":false,"suffix":""},{"dropping-particle":"","family":"McMahon","given":"Jill A.","non-dropping-particle":"","parse-names":false,"suffix":""},{"dropping-particle":"","family":"McMahon","given":"Andrew P.","non-dropping-particle":"","parse-names":false,"suffix":""}],"container-title":"Genes and Development","id":"ITEM-1","issue":"2","issued":{"date-parts":[["1994"]]},"page":"174-189","title":"Wnt-3a regulates somite and tailbud formation in the mouse embryo","type":"article-journal","volume":"8"},"uris":["http://www.mendeley.com/documents/?uuid=2199390f-795f-466c-9d51-f80f7dce479a"]},{"id":"ITEM-2","itemData":{"DOI":"10.1242/dev.110908","ISBN":"0950-1991","ISSN":"1477-9129","PMID":"25371364","abstract":"Neuromesodermal (NM) stem cells generate neural and paraxial presomitic mesoderm (PSM) cells, which are the respective progenitors of the spinal cord and musculoskeleton of the trunk and tail. The Wnt-regulated basic helix-loop-helix (bHLH) transcription factor mesogenin 1 (Msgn1) has been implicated as a cooperative regulator working in concert with T-box genes to control PSM formation in zebrafish, although the mechanism is unknown. We show here that, in mice, Msgn1 alone controls PSM differentiation by directly activating the transcriptional programs that define PSM identity, epithelial-mesenchymal transition, motility and segmentation. Forced expression of Msgn1 in NM stem cells in vivo reduced the contribution of their progeny to the neural tube, and dramatically expanded the unsegmented mesenchymal PSM while blocking somitogenesis and notochord differentiation. Expression of Msgn1 was sufficient to partially rescue PSM differentiation in Wnt3a(-/-) embryos, demonstrating that Msgn1 functions downstream of Wnt3a as the master regulator of PSM differentiation. Our data provide new insights into how cell fate decisions are imposed by the expression of a single transcriptional regulator.","author":[{"dropping-particle":"","family":"Chalamalasetty","given":"Ravindra B","non-dropping-particle":"","parse-names":false,"suffix":""},{"dropping-particle":"","family":"Garriock","given":"Robert J","non-dropping-particle":"","parse-names":false,"suffix":""},{"dropping-particle":"","family":"Dunty","given":"William C","non-dropping-particle":"","parse-names":false,"suffix":""},{"dropping-particle":"","family":"Kennedy","given":"Mark W","non-dropping-particle":"","parse-names":false,"suffix":""},{"dropping-particle":"","family":"Jailwala","given":"Parthav","non-dropping-particle":"","parse-names":false,"suffix":""},{"dropping-particle":"","family":"Si","given":"Han","non-dropping-particle":"","parse-names":false,"suffix":""},{"dropping-particle":"","family":"Yamaguchi","given":"Terry P","non-dropping-particle":"","parse-names":false,"suffix":""}],"container-title":"Development (Cambridge, England)","id":"ITEM-2","issue":"22","issued":{"date-parts":[["2014"]]},"page":"4285-4297","title":"Mesogenin 1 is a master regulator of paraxial presomitic mesoderm differentiation.","type":"article-journal","volume":"141"},"uris":["http://www.mendeley.com/documents/?uuid=0467a684-00eb-4e21-9501-b2df86643d7d"]}],"mendeley":{"formattedCitation":"&lt;sup&gt;9, 10&lt;/sup&gt;","plainTextFormattedCitation":"9, 10","previouslyFormattedCitation":"&lt;sup&gt;9, 10&lt;/sup&gt;"},"properties":{"noteIndex":0},"schema":"https://github.com/citation-style-language/schema/raw/master/csl-citation.json"}</w:instrText>
      </w:r>
      <w:r w:rsidR="00F64B4E" w:rsidRPr="00F475F6">
        <w:rPr>
          <w:rFonts w:ascii="Calibri" w:eastAsia="Times New Roman" w:hAnsi="Calibri" w:cs="Calibri"/>
          <w:color w:val="000000" w:themeColor="text1"/>
          <w:vertAlign w:val="superscript"/>
          <w:lang w:eastAsia="en-GB"/>
        </w:rPr>
        <w:fldChar w:fldCharType="separate"/>
      </w:r>
      <w:r w:rsidR="00375826" w:rsidRPr="00F475F6">
        <w:rPr>
          <w:rFonts w:ascii="Calibri" w:eastAsia="Times New Roman" w:hAnsi="Calibri" w:cs="Calibri"/>
          <w:noProof/>
          <w:color w:val="000000" w:themeColor="text1"/>
          <w:vertAlign w:val="superscript"/>
          <w:lang w:eastAsia="en-GB"/>
        </w:rPr>
        <w:t>9,10</w:t>
      </w:r>
      <w:r w:rsidR="00F64B4E" w:rsidRPr="00F475F6">
        <w:rPr>
          <w:rFonts w:ascii="Calibri" w:eastAsia="Times New Roman" w:hAnsi="Calibri" w:cs="Calibri"/>
          <w:color w:val="000000" w:themeColor="text1"/>
          <w:vertAlign w:val="superscript"/>
          <w:lang w:eastAsia="en-GB"/>
        </w:rPr>
        <w:fldChar w:fldCharType="end"/>
      </w:r>
      <w:r w:rsidRPr="00F475F6">
        <w:rPr>
          <w:rFonts w:ascii="Calibri" w:eastAsia="Times New Roman" w:hAnsi="Calibri" w:cs="Calibri"/>
          <w:color w:val="000000" w:themeColor="text1"/>
          <w:lang w:eastAsia="en-GB"/>
        </w:rPr>
        <w:t>. A complete spatial-temporal analysis of NMPs at a single-cell level will certainly be instrumental to fully understand the molecular mechanisms controlling mesoderm specification.</w:t>
      </w:r>
    </w:p>
    <w:p w14:paraId="40AA6EBB" w14:textId="77777777" w:rsidR="00226F36" w:rsidRPr="00F475F6" w:rsidRDefault="00226F36" w:rsidP="008A31CE">
      <w:pPr>
        <w:contextualSpacing/>
        <w:jc w:val="both"/>
        <w:rPr>
          <w:rFonts w:ascii="Calibri" w:eastAsia="Times New Roman" w:hAnsi="Calibri" w:cs="Calibri"/>
          <w:color w:val="000000" w:themeColor="text1"/>
          <w:lang w:eastAsia="en-GB"/>
        </w:rPr>
      </w:pPr>
    </w:p>
    <w:p w14:paraId="7578D40B" w14:textId="1847AB80"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The formation of </w:t>
      </w:r>
      <w:proofErr w:type="spellStart"/>
      <w:r w:rsidRPr="00F475F6">
        <w:rPr>
          <w:rFonts w:ascii="Calibri" w:eastAsia="Times New Roman" w:hAnsi="Calibri" w:cs="Calibri"/>
          <w:color w:val="000000" w:themeColor="text1"/>
          <w:lang w:eastAsia="en-GB"/>
        </w:rPr>
        <w:t>somites</w:t>
      </w:r>
      <w:proofErr w:type="spellEnd"/>
      <w:r w:rsidRPr="00F475F6">
        <w:rPr>
          <w:rFonts w:ascii="Calibri" w:eastAsia="Times New Roman" w:hAnsi="Calibri" w:cs="Calibri"/>
          <w:color w:val="000000" w:themeColor="text1"/>
          <w:lang w:eastAsia="en-GB"/>
        </w:rPr>
        <w:t xml:space="preserve"> (vertebrae precursors) is a key feature of vertebrates. During axial elongation, the paraxial mesoderm becomes segmented in a series of bilateral repeating units known as somites</w:t>
      </w:r>
      <w:r w:rsidR="004129BA"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{"citationItems":[{"id":"ITEM-1","itemData":{"DOI":"10.12688/f1000research.19610.1","ISSN":"1759796X","PMID":"31448092","abstract":"The field of aging research has progressed significantly over the past decades. Exogenously and endogenously inflicted molecular damage ranging from genotoxic to organellar damage drives the aging process. Repair mechanisms and compensatory responses counteract the detrimental consequences of the various damage types. Here, we discuss recent progress in understanding cellular mechanisms and interconnections between signaling pathways that control longevity. We summarize cell-autonomous and non-cell-autonomous mechanisms that impact the cellular and organismal aging process.","author":[{"dropping-particle":"","family":"Pais-de-Azevedo","given":"Tomás","non-dropping-particle":"","parse-names":false,"suffix":""},{"dropping-particle":"","family":"Magno","given":"Ramiro","non-dropping-particle":"","parse-names":false,"suffix":""},{"dropping-particle":"","family":"Duarte","given":"Isabel","non-dropping-particle":"","parse-names":false,"suffix":""},{"dropping-particle":"","family":"Palmeirim","given":"Isabel","non-dropping-particle":"","parse-names":false,"suffix":""}],"container-title":"F1000Research","id":"ITEM-1","issued":{"date-parts":[["2018"]]},"page":"97","title":"Recent advances in understanding the mechanisms determining longevity","type":"article-journal","volume":"7"},"uris":["http://www.mendeley.com/documents/?uuid=5c41d160-933e-4f46-80a7-70429aad9866"]},{"id":"ITEM-2","itemData":{"DOI":"10.1038/nrm3891","ISSN":"14710080","PMID":"25335437","abstract":"Segmentation of the paraxial mesoderm is a major event of vertebrate development that establishes the metameric patterning of the body axis. This process involves the periodic formation of sequential units, termed somites, from the presomitic mesoderm. Somite formation relies on a molecular oscillator, the segmentation clock, which controls the rhythmic activation of several signalling pathways and leads to the oscillatory expression of a subset of genes in the presomitic mesoderm. The response to the periodic signal of the clock, leading to the establishment of the segmental pre-pattern, is gated by a system of travelling signalling gradients, often referred to as the wavefront. Recent studies have advanced our understanding of the molecular mechanisms involved in the generation of oscillations and how they interact and are coordinated to activate the segmental gene expression programme.","author":[{"dropping-particle":"","family":"Hubaud","given":"Alexis","non-dropping-particle":"","parse-names":false,"suffix":""},{"dropping-particle":"","family":"Pourquié","given":"Olivier","non-dropping-particle":"","parse-names":false,"suffix":""}],"container-title":"Nature Reviews Molecular Cell Biology","id":"ITEM-2","issue":"11","issued":{"date-parts":[["2014"]]},"page":"709-721","publisher":"Nature Publishing Group","title":"Signalling dynamics in vertebrate segmentation","type":"article-journal","volume":"15"},"uris":["http://www.mendeley.com/documents/?uuid=1a31172a-528c-4d4d-a842-b026180d3c43"]}],"mendeley":{"formattedCitation":"&lt;sup&gt;11, 12&lt;/sup&gt;","plainTextFormattedCitation":"11, 12","previouslyFormattedCitation":"&lt;sup&gt;11, 12&lt;/sup&gt;"},"properties":{"noteIndex":0},"schema":"https://github.com/citation-style-language/schema/raw/master/csl-citation.json"}</w:instrText>
      </w:r>
      <w:r w:rsidR="004129BA"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11,12</w:t>
      </w:r>
      <w:r w:rsidR="004129BA" w:rsidRPr="00F475F6">
        <w:rPr>
          <w:rFonts w:ascii="Calibri" w:eastAsia="Times New Roman" w:hAnsi="Calibri" w:cs="Calibri"/>
          <w:color w:val="000000" w:themeColor="text1"/>
          <w:lang w:eastAsia="en-GB"/>
        </w:rPr>
        <w:fldChar w:fldCharType="end"/>
      </w:r>
      <w:r w:rsidRPr="00F475F6">
        <w:rPr>
          <w:rFonts w:ascii="Calibri" w:eastAsia="Times New Roman" w:hAnsi="Calibri" w:cs="Calibri"/>
          <w:color w:val="000000" w:themeColor="text1"/>
          <w:lang w:eastAsia="en-GB"/>
        </w:rPr>
        <w:t xml:space="preserve">. The number of </w:t>
      </w:r>
      <w:proofErr w:type="spellStart"/>
      <w:r w:rsidRPr="00F475F6">
        <w:rPr>
          <w:rFonts w:ascii="Calibri" w:eastAsia="Times New Roman" w:hAnsi="Calibri" w:cs="Calibri"/>
          <w:color w:val="000000" w:themeColor="text1"/>
          <w:lang w:eastAsia="en-GB"/>
        </w:rPr>
        <w:t>somites</w:t>
      </w:r>
      <w:proofErr w:type="spellEnd"/>
      <w:r w:rsidRPr="00F475F6">
        <w:rPr>
          <w:rFonts w:ascii="Calibri" w:eastAsia="Times New Roman" w:hAnsi="Calibri" w:cs="Calibri"/>
          <w:color w:val="000000" w:themeColor="text1"/>
          <w:lang w:eastAsia="en-GB"/>
        </w:rPr>
        <w:t xml:space="preserve"> and the time required for the formation of new segments varies among species. </w:t>
      </w:r>
      <w:proofErr w:type="spellStart"/>
      <w:r w:rsidRPr="00F475F6">
        <w:rPr>
          <w:rFonts w:ascii="Calibri" w:eastAsia="Times New Roman" w:hAnsi="Calibri" w:cs="Calibri"/>
          <w:color w:val="000000" w:themeColor="text1"/>
          <w:lang w:eastAsia="en-GB"/>
        </w:rPr>
        <w:t>Somitogenesis</w:t>
      </w:r>
      <w:proofErr w:type="spellEnd"/>
      <w:r w:rsidRPr="00F475F6">
        <w:rPr>
          <w:rFonts w:ascii="Calibri" w:eastAsia="Times New Roman" w:hAnsi="Calibri" w:cs="Calibri"/>
          <w:color w:val="000000" w:themeColor="text1"/>
          <w:lang w:eastAsia="en-GB"/>
        </w:rPr>
        <w:t xml:space="preserve"> involve periodic signaling oscillations (known as the “segmentation clock”) that can be observed by the cyclic expression of several genes of the </w:t>
      </w:r>
      <w:r w:rsidRPr="00F475F6">
        <w:rPr>
          <w:rFonts w:ascii="Calibri" w:eastAsia="Times New Roman" w:hAnsi="Calibri" w:cs="Calibri"/>
          <w:i/>
          <w:iCs/>
          <w:color w:val="000000" w:themeColor="text1"/>
          <w:lang w:eastAsia="en-GB"/>
        </w:rPr>
        <w:t>Notch</w:t>
      </w:r>
      <w:r w:rsidRPr="00F475F6">
        <w:rPr>
          <w:rFonts w:ascii="Calibri" w:eastAsia="Times New Roman" w:hAnsi="Calibri" w:cs="Calibri"/>
          <w:color w:val="000000" w:themeColor="text1"/>
          <w:lang w:eastAsia="en-GB"/>
        </w:rPr>
        <w:t xml:space="preserve">, </w:t>
      </w:r>
      <w:proofErr w:type="spellStart"/>
      <w:r w:rsidRPr="00F475F6">
        <w:rPr>
          <w:rFonts w:ascii="Calibri" w:eastAsia="Times New Roman" w:hAnsi="Calibri" w:cs="Calibri"/>
          <w:i/>
          <w:iCs/>
          <w:color w:val="000000" w:themeColor="text1"/>
          <w:lang w:eastAsia="en-GB"/>
        </w:rPr>
        <w:t>Wnt</w:t>
      </w:r>
      <w:proofErr w:type="spellEnd"/>
      <w:r w:rsidRPr="00F475F6">
        <w:rPr>
          <w:rFonts w:ascii="Calibri" w:eastAsia="Times New Roman" w:hAnsi="Calibri" w:cs="Calibri"/>
          <w:i/>
          <w:iCs/>
          <w:color w:val="000000" w:themeColor="text1"/>
          <w:lang w:eastAsia="en-GB"/>
        </w:rPr>
        <w:t xml:space="preserve"> </w:t>
      </w:r>
      <w:r w:rsidRPr="00F475F6">
        <w:rPr>
          <w:rFonts w:ascii="Calibri" w:eastAsia="Times New Roman" w:hAnsi="Calibri" w:cs="Calibri"/>
          <w:color w:val="000000" w:themeColor="text1"/>
          <w:lang w:eastAsia="en-GB"/>
        </w:rPr>
        <w:t xml:space="preserve">and </w:t>
      </w:r>
      <w:proofErr w:type="spellStart"/>
      <w:r w:rsidRPr="00F475F6">
        <w:rPr>
          <w:rFonts w:ascii="Calibri" w:eastAsia="Times New Roman" w:hAnsi="Calibri" w:cs="Calibri"/>
          <w:i/>
          <w:iCs/>
          <w:color w:val="000000" w:themeColor="text1"/>
          <w:lang w:eastAsia="en-GB"/>
        </w:rPr>
        <w:t>Fgf</w:t>
      </w:r>
      <w:proofErr w:type="spellEnd"/>
      <w:r w:rsidRPr="00F475F6">
        <w:rPr>
          <w:rFonts w:ascii="Calibri" w:eastAsia="Times New Roman" w:hAnsi="Calibri" w:cs="Calibri"/>
          <w:i/>
          <w:iCs/>
          <w:color w:val="000000" w:themeColor="text1"/>
          <w:lang w:eastAsia="en-GB"/>
        </w:rPr>
        <w:t xml:space="preserve"> </w:t>
      </w:r>
      <w:proofErr w:type="spellStart"/>
      <w:r w:rsidRPr="00F475F6">
        <w:rPr>
          <w:rFonts w:ascii="Calibri" w:eastAsia="Times New Roman" w:hAnsi="Calibri" w:cs="Calibri"/>
          <w:color w:val="000000" w:themeColor="text1"/>
          <w:lang w:eastAsia="en-GB"/>
        </w:rPr>
        <w:t>signalling</w:t>
      </w:r>
      <w:proofErr w:type="spellEnd"/>
      <w:r w:rsidRPr="00F475F6">
        <w:rPr>
          <w:rFonts w:ascii="Calibri" w:eastAsia="Times New Roman" w:hAnsi="Calibri" w:cs="Calibri"/>
          <w:color w:val="000000" w:themeColor="text1"/>
          <w:lang w:eastAsia="en-GB"/>
        </w:rPr>
        <w:t xml:space="preserve"> pathways in the </w:t>
      </w:r>
      <w:proofErr w:type="spellStart"/>
      <w:r w:rsidRPr="00F475F6">
        <w:rPr>
          <w:rFonts w:ascii="Calibri" w:eastAsia="Times New Roman" w:hAnsi="Calibri" w:cs="Calibri"/>
          <w:color w:val="000000" w:themeColor="text1"/>
          <w:lang w:eastAsia="en-GB"/>
        </w:rPr>
        <w:t>presomitic</w:t>
      </w:r>
      <w:proofErr w:type="spellEnd"/>
      <w:r w:rsidRPr="00F475F6">
        <w:rPr>
          <w:rFonts w:ascii="Calibri" w:eastAsia="Times New Roman" w:hAnsi="Calibri" w:cs="Calibri"/>
          <w:color w:val="000000" w:themeColor="text1"/>
          <w:lang w:eastAsia="en-GB"/>
        </w:rPr>
        <w:t xml:space="preserve"> mesoderm (</w:t>
      </w:r>
      <w:r w:rsidR="00226F36" w:rsidRPr="00F475F6">
        <w:rPr>
          <w:rFonts w:ascii="Calibri" w:eastAsia="Times New Roman" w:hAnsi="Calibri" w:cs="Calibri"/>
          <w:color w:val="000000" w:themeColor="text1"/>
          <w:lang w:eastAsia="en-GB"/>
        </w:rPr>
        <w:t xml:space="preserve">e.g., </w:t>
      </w:r>
      <w:proofErr w:type="spellStart"/>
      <w:r w:rsidRPr="00F475F6">
        <w:rPr>
          <w:rFonts w:ascii="Calibri" w:eastAsia="Times New Roman" w:hAnsi="Calibri" w:cs="Calibri"/>
          <w:i/>
          <w:iCs/>
          <w:color w:val="000000" w:themeColor="text1"/>
          <w:lang w:eastAsia="en-GB"/>
        </w:rPr>
        <w:t>Lfng</w:t>
      </w:r>
      <w:proofErr w:type="spellEnd"/>
      <w:r w:rsidRPr="00F475F6">
        <w:rPr>
          <w:rFonts w:ascii="Calibri" w:eastAsia="Times New Roman" w:hAnsi="Calibri" w:cs="Calibri"/>
          <w:color w:val="000000" w:themeColor="text1"/>
          <w:lang w:eastAsia="en-GB"/>
        </w:rPr>
        <w:t>)</w:t>
      </w:r>
      <w:r w:rsidR="004129BA"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{"citationItems":[{"id":"ITEM-1","itemData":{"DOI":"10.12688/f1000research.19610.1","ISSN":"1759796X","PMID":"31448092","abstract":"The field of aging research has progressed significantly over the past decades. Exogenously and endogenously inflicted molecular damage ranging from genotoxic to organellar damage drives the aging process. Repair mechanisms and compensatory responses counteract the detrimental consequences of the various damage types. Here, we discuss recent progress in understanding cellular mechanisms and interconnections between signaling pathways that control longevity. We summarize cell-autonomous and non-cell-autonomous mechanisms that impact the cellular and organismal aging process.","author":[{"dropping-particle":"","family":"Pais-de-Azevedo","given":"Tomás","non-dropping-particle":"","parse-names":false,"suffix":""},{"dropping-particle":"","family":"Magno","given":"Ramiro","non-dropping-particle":"","parse-names":false,"suffix":""},{"dropping-particle":"","family":"Duarte","given":"Isabel","non-dropping-particle":"","parse-names":false,"suffix":""},{"dropping-particle":"","family":"Palmeirim","given":"Isabel","non-dropping-particle":"","parse-names":false,"suffix":""}],"container-title":"F1000Research","id":"ITEM-1","issued":{"date-parts":[["2018"]]},"page":"97","title":"Recent advances in understanding the mechanisms determining longevity","type":"article-journal","volume":"7"},"uris":["http://www.mendeley.com/documents/?uuid=5c41d160-933e-4f46-80a7-70429aad9866"]},{"id":"ITEM-2","itemData":{"DOI":"10.1038/nrm3891","ISSN":"14710080","PMID":"25335437","abstract":"Segmentation of the paraxial mesoderm is a major event of vertebrate development that establishes the metameric patterning of the body axis. This process involves the periodic formation of sequential units, termed somites, from the presomitic mesoderm. Somite formation relies on a molecular oscillator, the segmentation clock, which controls the rhythmic activation of several signalling pathways and leads to the oscillatory expression of a subset of genes in the presomitic mesoderm. The response to the periodic signal of the clock, leading to the establishment of the segmental pre-pattern, is gated by a system of travelling signalling gradients, often referred to as the wavefront. Recent studies have advanced our understanding of the molecular mechanisms involved in the generation of oscillations and how they interact and are coordinated to activate the segmental gene expression programme.","author":[{"dropping-particle":"","family":"Hubaud","given":"Alexis","non-dropping-particle":"","parse-names":false,"suffix":""},{"dropping-particle":"","family":"Pourquié","given":"Olivier","non-dropping-particle":"","parse-names":false,"suffix":""}],"container-title":"Nature Reviews Molecular Cell Biology","id":"ITEM-2","issue":"11","issued":{"date-parts":[["2014"]]},"page":"709-721","publisher":"Nature Publishing Group","title":"Signalling dynamics in vertebrate segmentation","type":"article-journal","volume":"15"},"uris":["http://www.mendeley.com/documents/?uuid=1a31172a-528c-4d4d-a842-b026180d3c43"]}],"mendeley":{"formattedCitation":"&lt;sup&gt;11, 12&lt;/sup&gt;","plainTextFormattedCitation":"11, 12","previouslyFormattedCitation":"&lt;sup&gt;11, 12&lt;/sup&gt;"},"properties":{"noteIndex":0},"schema":"https://github.com/citation-style-language/schema/raw/master/csl-citation.json"}</w:instrText>
      </w:r>
      <w:r w:rsidR="004129BA"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11,12</w:t>
      </w:r>
      <w:r w:rsidR="004129BA" w:rsidRPr="00F475F6">
        <w:rPr>
          <w:rFonts w:ascii="Calibri" w:eastAsia="Times New Roman" w:hAnsi="Calibri" w:cs="Calibri"/>
          <w:color w:val="000000" w:themeColor="text1"/>
          <w:lang w:eastAsia="en-GB"/>
        </w:rPr>
        <w:fldChar w:fldCharType="end"/>
      </w:r>
      <w:r w:rsidRPr="00F475F6">
        <w:rPr>
          <w:rFonts w:ascii="Calibri" w:eastAsia="Times New Roman" w:hAnsi="Calibri" w:cs="Calibri"/>
          <w:color w:val="000000" w:themeColor="text1"/>
          <w:lang w:eastAsia="en-GB"/>
        </w:rPr>
        <w:t xml:space="preserve">. The current model of </w:t>
      </w:r>
      <w:proofErr w:type="spellStart"/>
      <w:r w:rsidRPr="00F475F6">
        <w:rPr>
          <w:rFonts w:ascii="Calibri" w:eastAsia="Times New Roman" w:hAnsi="Calibri" w:cs="Calibri"/>
          <w:color w:val="000000" w:themeColor="text1"/>
          <w:lang w:eastAsia="en-GB"/>
        </w:rPr>
        <w:t>somitogenesis</w:t>
      </w:r>
      <w:proofErr w:type="spellEnd"/>
      <w:r w:rsidRPr="00F475F6">
        <w:rPr>
          <w:rFonts w:ascii="Calibri" w:eastAsia="Times New Roman" w:hAnsi="Calibri" w:cs="Calibri"/>
          <w:color w:val="000000" w:themeColor="text1"/>
          <w:lang w:eastAsia="en-GB"/>
        </w:rPr>
        <w:t xml:space="preserve"> also postulates the existence of a “maturation wavefront”, a series of complex </w:t>
      </w:r>
      <w:proofErr w:type="spellStart"/>
      <w:r w:rsidRPr="00F475F6">
        <w:rPr>
          <w:rFonts w:ascii="Calibri" w:eastAsia="Times New Roman" w:hAnsi="Calibri" w:cs="Calibri"/>
          <w:color w:val="000000" w:themeColor="text1"/>
          <w:lang w:eastAsia="en-GB"/>
        </w:rPr>
        <w:t>signalling</w:t>
      </w:r>
      <w:proofErr w:type="spellEnd"/>
      <w:r w:rsidRPr="00F475F6">
        <w:rPr>
          <w:rFonts w:ascii="Calibri" w:eastAsia="Times New Roman" w:hAnsi="Calibri" w:cs="Calibri"/>
          <w:color w:val="000000" w:themeColor="text1"/>
          <w:lang w:eastAsia="en-GB"/>
        </w:rPr>
        <w:t xml:space="preserve"> gradients involving </w:t>
      </w:r>
      <w:proofErr w:type="spellStart"/>
      <w:r w:rsidRPr="00F475F6">
        <w:rPr>
          <w:rFonts w:ascii="Calibri" w:eastAsia="Times New Roman" w:hAnsi="Calibri" w:cs="Calibri"/>
          <w:color w:val="000000" w:themeColor="text1"/>
          <w:lang w:eastAsia="en-GB"/>
        </w:rPr>
        <w:t>Fgf</w:t>
      </w:r>
      <w:proofErr w:type="spellEnd"/>
      <w:r w:rsidRPr="00F475F6">
        <w:rPr>
          <w:rFonts w:ascii="Calibri" w:eastAsia="Times New Roman" w:hAnsi="Calibri" w:cs="Calibri"/>
          <w:color w:val="000000" w:themeColor="text1"/>
          <w:lang w:eastAsia="en-GB"/>
        </w:rPr>
        <w:t xml:space="preserve">, </w:t>
      </w:r>
      <w:proofErr w:type="spellStart"/>
      <w:r w:rsidRPr="00F475F6">
        <w:rPr>
          <w:rFonts w:ascii="Calibri" w:eastAsia="Times New Roman" w:hAnsi="Calibri" w:cs="Calibri"/>
          <w:color w:val="000000" w:themeColor="text1"/>
          <w:lang w:eastAsia="en-GB"/>
        </w:rPr>
        <w:t>Wnt</w:t>
      </w:r>
      <w:proofErr w:type="spellEnd"/>
      <w:r w:rsidRPr="00F475F6">
        <w:rPr>
          <w:rFonts w:ascii="Calibri" w:eastAsia="Times New Roman" w:hAnsi="Calibri" w:cs="Calibri"/>
          <w:color w:val="000000" w:themeColor="text1"/>
          <w:lang w:eastAsia="en-GB"/>
        </w:rPr>
        <w:t xml:space="preserve"> and retinoic acid signaling that define the position of the posterior border of each new somite. A coordinated interaction between the “segmentation clock” and the “maturation wavefront” is therefore fundamental for the generation of these vertebrae precursor modules as perturbations in these key morphogenetic processes can result in embryonic lethality or in the formation of congenital malformations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scoliosis)</w:t>
      </w:r>
      <w:r w:rsidR="004129BA"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{"citationItems":[{"id":"ITEM-1","itemData":{"DOI":"10.1016/j.cell.2011.05.011","ISBN":"0092-8674","ISSN":"00928674","PMID":"21620133","abstract":"One of the most striking features of the human vertebral column is its periodic organization along the anterior-posterior axis. This pattern is established when segments of vertebrates, called somites, bud off at a defined pace from the anterior tip of the embryo's presomitic mesoderm (PSM). To trigger this rhythmic production of somites, three major signaling pathways - Notch, Wnt/β-catenin, and fibroblast growth factor (FGF) - integrate into a molecular network that generates a traveling wave of gene expression along the embryonic axis, called the \"segmentation clock.\" Recent systems approaches have begun identifying specific signaling circuits within the network that set the pace of the oscillations, synchronize gene expression cycles in neighboring cells, and contribute to the robustness and bilateral symmetry of somite formation. These findings establish a new model for vertebrate segmentation and provide a conceptual framework to explain human diseases of the spine, such as congenital scoliosis. © 2011 Elsevier Inc.","author":[{"dropping-particle":"","family":"Pourquié","given":"Olivier","non-dropping-particle":"","parse-names":false,"suffix":""}],"container-title":"Cell","id":"ITEM-1","issue":"5","issued":{"date-parts":[["2011"]]},"page":"650-663","title":"Vertebrate segmentation: From cyclic gene networks to scoliosis","type":"article-journal","volume":"145"},"uris":["http://www.mendeley.com/documents/?uuid=43b8aa8e-ca00-4844-89b7-756077886b26"]},{"id":"ITEM-2","itemData":{"DOI":"10.1111/febs.13622","ISBN":"1742-464x","ISSN":"17424658","PMID":"26662366","abstract":"During embryonic development, formation of individual vertebrae requires that the paraxial mesoderm becomes divided into regular segmental units known as somites. Somites are sequentially formed at the anterior end of the presomitic mesoderm resulting from functional interactions between the oscillatory activity of signals promoting segmentation and a moving wavefront of tissue competence to those signals, eventually generating a constant flow of new somites at regular intervals. According to the current model for somitogenesis the wavefront results from the combined activity of two opposing functional gradients in the presomitic mesoderm involving the Fgf, Wnt and RA signaling pathways. Here, I use published data to evaluate the wavefront model. A critical analysis of those studies seems to support a role for Wnt signaling, but raise doubts regarding the extent to which Fgf and RA signaling contribute to this process. This article is protected by copyright. All rights reserved.","author":[{"dropping-particle":"","family":"Mallo","given":"Moises","non-dropping-particle":"","parse-names":false,"suffix":""}],"container-title":"FEBS Journal","id":"ITEM-2","issue":"8","issued":{"date-parts":[["2016"]]},"page":"1430-1437","title":"Revisiting the involvement of signaling gradients in somitogenesis","type":"article-journal","volume":"283"},"uris":["http://www.mendeley.com/documents/?uuid=d927d8ca-dae8-4eac-8b3f-ba9e38d653bf"]},{"id":"ITEM-3","itemData":{"DOI":"10.1016/j.ydbio.2012.08.017","ISBN":"0012-1606","ISSN":"1095564X","PMID":"22954964","abstract":"Fibroblast growth factor (FGF) signaling has been shown to play critical roles in vertebrate segmentation and elongation of the embryonic axis. Neither the exact roles of FGF signaling, nor the identity of the FGF ligands involved in these processes, has been conclusively determined. Fgf8 is required for cell migration away from the primitive streak when gastrulation initiates, but previous studies have shown that drastically reducing the level of FGF8 later in gastrulation has no apparent effect on somitogenesis or elongation of the embryo. In this study, we demonstrate that loss of both Fgf8 and Fgf4 expression during late gastrulation resulted in a dramatic skeletal phenotype. Thoracic vertebrae and ribs had abnormal morphology, lumbar and sacral vertebrae were malformed or completely absent, and no tail vertebrae were present. The expression of Wnt3a in the tail and the amount of nascent mesoderm expressing Brachyury were both severely reduced. Expression of genes in the NOTCH signaling pathway involved in segmentation was significantly affected, and somite formation ceased after the production of about 15-20 somites. Defects seen in the mutants appear to result from a failure to produce sufficient paraxial mesoderm, rather than a failure of mesoderm precursors to migrate away from the primitive streak. Although the epiblast prematurely decreases in size, we did not detect evidence of a change in the proliferation rate of cells in the tail region or excessive apoptosis of epiblast or mesoderm cells. We propose that FGF4 and FGF8 are required to maintain a population of progenitor cells in the epiblast that generates mesoderm and contributes to the stem cell population that is incorporated in the tailbud and required for axial elongation of the mouse embryo after gastrulation. © 2012 Elsevier Inc.","author":[{"dropping-particle":"","family":"Boulet","given":"Anne M.","non-dropping-particle":"","parse-names":false,"suffix":""},{"dropping-particle":"","family":"Capecchi","given":"Mario R.","non-dropping-particle":"","parse-names":false,"suffix":""}],"container-title":"Developmental Biology","id":"ITEM-3","issue":"2","issued":{"date-parts":[["2012"]]},"page":"235-245","publisher":"Elsevier","title":"Signaling by FGF4 and FGF8 is required for axial elongation of the mouse embryo","type":"article-journal","volume":"371"},"uris":["http://www.mendeley.com/documents/?uuid=0ff5bd5e-6cdb-45af-8c73-7c649fd18825"]}],"mendeley":{"formattedCitation":"&lt;sup&gt;13–15&lt;/sup&gt;","plainTextFormattedCitation":"13–15","previouslyFormattedCitation":"&lt;sup&gt;13–15&lt;/sup&gt;"},"properties":{"noteIndex":0},"schema":"https://github.com/citation-style-language/schema/raw/master/csl-citation.json"}</w:instrText>
      </w:r>
      <w:r w:rsidR="004129BA"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13–15</w:t>
      </w:r>
      <w:r w:rsidR="004129BA" w:rsidRPr="00F475F6">
        <w:rPr>
          <w:rFonts w:ascii="Calibri" w:eastAsia="Times New Roman" w:hAnsi="Calibri" w:cs="Calibri"/>
          <w:color w:val="000000" w:themeColor="text1"/>
          <w:lang w:eastAsia="en-GB"/>
        </w:rPr>
        <w:fldChar w:fldCharType="end"/>
      </w:r>
      <w:r w:rsidRPr="00F475F6">
        <w:rPr>
          <w:rFonts w:ascii="Calibri" w:eastAsia="Times New Roman" w:hAnsi="Calibri" w:cs="Calibri"/>
          <w:color w:val="000000" w:themeColor="text1"/>
          <w:lang w:eastAsia="en-GB"/>
        </w:rPr>
        <w:t>.</w:t>
      </w:r>
    </w:p>
    <w:p w14:paraId="357DAA06" w14:textId="77777777" w:rsidR="00226F36" w:rsidRPr="00F475F6" w:rsidRDefault="00226F36" w:rsidP="008A31CE">
      <w:pPr>
        <w:contextualSpacing/>
        <w:jc w:val="both"/>
        <w:rPr>
          <w:rFonts w:ascii="Calibri" w:eastAsia="Times New Roman" w:hAnsi="Calibri" w:cs="Calibri"/>
          <w:color w:val="000000" w:themeColor="text1"/>
          <w:lang w:eastAsia="en-GB"/>
        </w:rPr>
      </w:pPr>
    </w:p>
    <w:p w14:paraId="376BA5B4" w14:textId="680AC186"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Despite substantial recent advances in imaging techniques, bioimage analysis methods and software, most studies of axial elongation and </w:t>
      </w:r>
      <w:proofErr w:type="spellStart"/>
      <w:r w:rsidRPr="00F475F6">
        <w:rPr>
          <w:rFonts w:ascii="Calibri" w:eastAsia="Times New Roman" w:hAnsi="Calibri" w:cs="Calibri"/>
          <w:color w:val="000000" w:themeColor="text1"/>
          <w:lang w:eastAsia="en-GB"/>
        </w:rPr>
        <w:t>somitogenesis</w:t>
      </w:r>
      <w:proofErr w:type="spellEnd"/>
      <w:r w:rsidRPr="00F475F6">
        <w:rPr>
          <w:rFonts w:ascii="Calibri" w:eastAsia="Times New Roman" w:hAnsi="Calibri" w:cs="Calibri"/>
          <w:color w:val="000000" w:themeColor="text1"/>
          <w:lang w:eastAsia="en-GB"/>
        </w:rPr>
        <w:t xml:space="preserve"> still rely on single/isolated two-dimensional image data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sections), which does not allow a full multidimensional tissue visualization and complicates clear differentiation between pathological malformations (i.e.,</w:t>
      </w:r>
      <w:r w:rsidRPr="00F475F6">
        <w:rPr>
          <w:rFonts w:ascii="Calibri" w:eastAsia="Times New Roman" w:hAnsi="Calibri" w:cs="Calibri"/>
          <w:i/>
          <w:iCs/>
          <w:color w:val="000000" w:themeColor="text1"/>
          <w:lang w:eastAsia="en-GB"/>
        </w:rPr>
        <w:t xml:space="preserve"> </w:t>
      </w:r>
      <w:r w:rsidRPr="00F475F6">
        <w:rPr>
          <w:rFonts w:ascii="Calibri" w:eastAsia="Times New Roman" w:hAnsi="Calibri" w:cs="Calibri"/>
          <w:color w:val="000000" w:themeColor="text1"/>
          <w:lang w:eastAsia="en-GB"/>
        </w:rPr>
        <w:t xml:space="preserve">due to mutations) </w:t>
      </w:r>
      <w:r w:rsidRPr="00F475F6">
        <w:rPr>
          <w:rFonts w:ascii="Calibri" w:eastAsia="Times New Roman" w:hAnsi="Calibri" w:cs="Calibri"/>
          <w:i/>
          <w:iCs/>
          <w:color w:val="000000" w:themeColor="text1"/>
          <w:lang w:eastAsia="en-GB"/>
        </w:rPr>
        <w:t>vs</w:t>
      </w:r>
      <w:r w:rsidRPr="00F475F6">
        <w:rPr>
          <w:rFonts w:ascii="Calibri" w:eastAsia="Times New Roman" w:hAnsi="Calibri" w:cs="Calibri"/>
          <w:color w:val="000000" w:themeColor="text1"/>
          <w:lang w:eastAsia="en-GB"/>
        </w:rPr>
        <w:t xml:space="preserve"> normal morphological variation occurring during embryonic development</w:t>
      </w:r>
      <w:r w:rsidR="0066099E"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{"citationItems":[{"id":"ITEM-1","itemData":{"DOI":"10.1038/nature19356","ISSN":"14764687","PMID":"27626380","abstract":"Approximately one-third of all mammalian genes are essential for life. Phenotypes resulting from knockouts of these genes in mice have provided tremendous insight into gene function and congenital disorders. As part of the International Mouse Phenotyping Consortium effort to generate and phenotypically characterize 5,000 knockout mouse lines, here we identify 410 lethal genes during the production of the first 1,751 unique gene knockouts. Using a standardized phenotyping platform that incorporates high-resolution 3D imaging, we identify phenotypes at multiple time points for previously uncharacterized genes and additional phenotypes for genes with previously reported mutant phenotypes. Unexpectedly, our analysis reveals that incomplete penetrance and variable expressivity are common even on a defined genetic background. In addition, we show that human disease genes are enriched for essential genes, thus providing a dataset that facilitates the prioritization and validation of mutations identified in clinical sequencing efforts.","author":[{"dropping-particle":"","family":"Dickinson","given":"Mary E.","non-dropping-particle":"","parse-names":false,"suffix":""},{"dropping-particle":"","family":"Flenniken","given":"Ann M.","non-dropping-particle":"","parse-names":false,"suffix":""},{"dropping-particle":"","family":"Ji","given":"Xiao","non-dropping-particle":"","parse-names":false,"suffix":""},{"dropping-particle":"","family":"Teboul","given":"Lydia","non-dropping-particle":"","parse-names":false,"suffix":""},{"dropping-particle":"","family":"Wong","given":"Michael D.","non-dropping-particle":"","parse-names":false,"suffix":""},{"dropping-particle":"","family":"White","given":"Jacqueline K.","non-dropping-particle":"","parse-names":false,"suffix":""},{"dropping-particle":"","family":"Meehan","given":"Terrence F.","non-dropping-particle":"","parse-names":false,"suffix":""},{"dropping-particle":"","family":"Weninger","given":"Wolfgang J.","non-dropping-particle":"","parse-names":false,"suffix":""},{"dropping-particle":"","family":"Westerberg","given":"Henrik","non-dropping-particle":"","parse-names":false,"suffix":""},{"dropping-particle":"","family":"Adissu","given":"Hibret","non-dropping-particle":"","parse-names":false,"suffix":""},{"dropping-particle":"","family":"Baker","given":"Candice N.","non-dropping-particle":"","parse-names":false,"suffix":""},{"dropping-particle":"","family":"Bower","given":"Lynette","non-dropping-particle":"","parse-names":false,"suffix":""},{"dropping-particle":"","family":"Brown","given":"James M.","non-dropping-particle":"","parse-names":false,"suffix":""},{"dropping-particle":"","family":"Brianna Caddle","given":"L.","non-dropping-particle":"","parse-names":false,"suffix":""},{"dropping-particle":"","family":"Chiani","given":"Francesco","non-dropping-particle":"","parse-names":false,"suffix":""},{"dropping-particle":"","family":"Clary","given":"Dave","non-dropping-particle":"","parse-names":false,"suffix":""},{"dropping-particle":"","family":"Cleak","given":"James","non-dropping-particle":"","parse-names":false,"suffix":""},{"dropping-particle":"","family":"Daly","given":"Mark J.","non-dropping-particle":"","parse-names":false,"suffix":""},{"dropping-particle":"","family":"Denegre","given":"James M.","non-dropping-particle":"","parse-names":false,"suffix":""},{"dropping-particle":"","family":"Doe","given":"Brendan","non-dropping-particle":"","parse-names":false,"suffix":""},{"dropping-particle":"","family":"Dolan","given":"Mary E.","non-dropping-particle":"","parse-names":false,"suffix":""},{"dropping-particle":"","family":"Edie","given":"Sarah M.","non-dropping-particle":"","parse-names":false,"suffix":""},{"dropping-particle":"","family":"Fuchs","given":"Helmut","non-dropping-particle":"","parse-names":false,"suffix":""},{"dropping-particle":"","family":"Gailus-Durner","given":"Valerie","non-dropping-particle":"","parse-names":false,"suffix":""},{"dropping-particle":"","family":"Galli","given":"Antonella","non-dropping-particle":"","parse-names":false,"suffix":""},{"dropping-particle":"","family":"Gambadoro","given":"Alessia","non-dropping-particle":"","parse-names":false,"suffix":""},{"dropping-particle":"","family":"Gallegos","given":"Juan","non-dropping-particle":"","parse-names":false,"suffix":""},{"dropping-particle":"","family":"Guo","given":"Shiying","non-dropping-particle":"","parse-names":false,"suffix":""},{"dropping-particle":"","family":"Horner","given":"Neil R.","non-dropping-particle":"","parse-names":false,"suffix":""},{"dropping-particle":"","family":"Hsu","given":"Chih wei","non-dropping-particle":"","parse-names":false,"suffix":""},{"dropping-particle":"","family":"Johnson","given":"Sara J.","non-dropping-particle":"","parse-names":false,"suffix":""},{"dropping-particle":"","family":"Kalaga","given":"Sowmya","non-dropping-particle":"","parse-names":false,"suffix":""},{"dropping-particle":"","family":"Keith","given":"Lance C.","non-dropping-particle":"","parse-names":false,"suffix":""},{"dropping-particle":"","family":"Lanoue","given":"Louise","non-dropping-particle":"","parse-names":false,"suffix":""},{"dropping-particle":"","family":"Lawson","given":"Thomas N.","non-dropping-particle":"","parse-names":false,"suffix":""},{"dropping-particle":"","family":"Lek","given":"Monkol","non-dropping-particle":"","parse-names":false,"suffix":""},{"dropping-particle":"","family":"Mark","given":"Manuel","non-dropping-particle":"","parse-names":false,"suffix":""},{"dropping-particle":"","family":"Marschall","given":"Susan","non-dropping-particle":"","parse-names":false,"suffix":""},{"dropping-particle":"","family":"Mason","given":"Jeremy","non-dropping-particle":"","parse-names":false,"suffix":""},{"dropping-particle":"","family":"McElwee","given":"Melissa L.","non-dropping-particle":"","parse-names":false,"suffix":""},{"dropping-particle":"","family":"Newbigging","given":"Susan","non-dropping-particle":"","parse-names":false,"suffix":""},{"dropping-particle":"","family":"Nutter","given":"Lauryl M.J.","non-dropping-particle":"","parse-names":false,"suffix":""},{"dropping-particle":"","family":"Peterson","given":"Kevin A.","non-dropping-particle":"","parse-names":false,"suffix":""},{"dropping-particle":"","family":"Ramirez-Solis","given":"Ramiro","non-dropping-particle":"","parse-names":false,"suffix":""},{"dropping-particle":"","family":"Rowland","given":"Douglas J.","non-dropping-particle":"","parse-names":false,"suffix":""},{"dropping-particle":"","family":"Ryder","given":"Edward","non-dropping-particle":"","parse-names":false,"suffix":""},{"dropping-particle":"","family":"Samocha","given":"Kaitlin E.","non-dropping-particle":"","parse-names":false,"suffix":""},{"dropping-particle":"","family":"Seavitt","given":"John R.","non-dropping-particle":"","parse-names":false,"suffix":""},{"dropping-particle":"","family":"Selloum","given":"Mohammed","non-dropping-particle":"","parse-names":false,"suffix":""},{"dropping-particle":"","family":"Szoke-Kovacs","given":"Zsombor","non-dropping-particle":"","parse-names":false,"suffix":""},{"dropping-particle":"","family":"Tamura","given":"Masaru","non-dropping-particle":"","parse-names":false,"suffix":""},{"dropping-particle":"","family":"Trainor","given":"Amanda G.","non-dropping-particle":"","parse-names":false,"suffix":""},{"dropping-particle":"","family":"Tudose","given":"Ilinca","non-dropping-particle":"","parse-names":false,"suffix":""},{"dropping-particle":"","family":"Wakana","given":"Shigeharu","non-dropping-particle":"","parse-names":false,"suffix":""},{"dropping-particle":"","family":"Warren","given":"Jonathan","non-dropping-particle":"","parse-names":false,"suffix":""},{"dropping-particle":"","family":"Wendling","given":"Olivia","non-dropping-particle":"","parse-names":false,"suffix":""},{"dropping-particle":"","family":"West","given":"David B.","non-dropping-particle":"","parse-names":false,"suffix":""},{"dropping-particle":"","family":"Wong","given":"Leeyean","non-dropping-particle":"","parse-names":false,"suffix":""},{"dropping-particle":"","family":"Yoshiki","given":"Atsushi","non-dropping-particle":"","parse-names":false,"suffix":""},{"dropping-particle":"","family":"Wurst","given":"Wolfgang","non-dropping-particle":"","parse-names":false,"suffix":""},{"dropping-particle":"","family":"MacArthur","given":"Daniel G.","non-dropping-particle":"","parse-names":false,"suffix":""},{"dropping-particle":"","family":"Tocchini-Valentini","given":"Glauco P.","non-dropping-particle":"","parse-names":false,"suffix":""},{"dropping-particle":"","family":"Gao","given":"Xiang","non-dropping-particle":"","parse-names":false,"suffix":""},{"dropping-particle":"","family":"Flicek","given":"Paul","non-dropping-particle":"","parse-names":false,"suffix":""},{"dropping-particle":"","family":"Bradley","given":"Allan","non-dropping-particle":"","parse-names":false,"suffix":""},{"dropping-particle":"","family":"Skarnes","given":"William C.","non-dropping-particle":"","parse-names":false,"suffix":""},{"dropping-particle":"","family":"Justice","given":"Monica J.","non-dropping-particle":"","parse-names":false,"suffix":""},{"dropping-particle":"","family":"Parkinson","given":"Helen E.","non-dropping-particle":"","parse-names":false,"suffix":""},{"dropping-particle":"","family":"Moore","given":"Mark","non-dropping-particle":"","parse-names":false,"suffix":""},{"dropping-particle":"","family":"Wells","given":"Sara","non-dropping-particle":"","parse-names":false,"suffix":""},{"dropping-particle":"","family":"Braun","given":"Robert E.","non-dropping-particle":"","parse-names":false,"suffix":""},{"dropping-particle":"","family":"Svenson","given":"Karen L.","non-dropping-particle":"","parse-names":false,"suffix":""},{"dropping-particle":"","family":"Hrabe de Angelis","given":"Martin","non-dropping-particle":"","parse-names":false,"suffix":""},{"dropping-particle":"","family":"Herault","given":"Yann","non-dropping-particle":"","parse-names":false,"suffix":""},{"dropping-particle":"","family":"Mohun","given":"Tim","non-dropping-particle":"","parse-names":false,"suffix":""},{"dropping-particle":"","family":"Mallon","given":"Ann Marie","non-dropping-particle":"","parse-names":false,"suffix":""},{"dropping-particle":"","family":"Mark Henkelman","given":"R.","non-dropping-particle":"","parse-names":false,"suffix":""},{"dropping-particle":"","family":"Brown","given":"Steve D.M.","non-dropping-particle":"","parse-names":false,"suffix":""},{"dropping-particle":"","family":"Adams","given":"David J.","non-dropping-particle":"","parse-names":false,"suffix":""},{"dropping-particle":"","family":"Kent Lloyd","given":"K. C.","non-dropping-particle":"","parse-names":false,"suffix":""},{"dropping-particle":"","family":"McKerlie","given":"Colin","non-dropping-particle":"","parse-names":false,"suffix":""},{"dropping-particle":"","family":"Beaudet","given":"Arthur L.","non-dropping-particle":"","parse-names":false,"suffix":""},{"dropping-particle":"","family":"Bucan","given":"Maja","non-dropping-particle":"","parse-names":false,"suffix":""},{"dropping-particle":"","family":"Murray","given":"Stephen A.","non-dropping-particle":"","parse-names":false,"suffix":""}],"container-title":"Nature","id":"ITEM-1","issue":"7621","issued":{"date-parts":[["2016"]]},"page":"508-514","publisher":"Nature Publishing Group","title":"High-throughput discovery of novel developmental phenotypes","type":"article-journal","volume":"537"},"uris":["http://www.mendeley.com/documents/?uuid=43cc068e-486a-4a90-b1c0-3040a3a479d8"]}],"mendeley":{"formattedCitation":"&lt;sup&gt;16&lt;/sup&gt;","plainTextFormattedCitation":"16","previouslyFormattedCitation":"&lt;sup&gt;16&lt;/sup&gt;"},"properties":{"noteIndex":0},"schema":"https://github.com/citation-style-language/schema/raw/master/csl-citation.json"}</w:instrText>
      </w:r>
      <w:r w:rsidR="0066099E"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16</w:t>
      </w:r>
      <w:r w:rsidR="0066099E" w:rsidRPr="00F475F6">
        <w:rPr>
          <w:rFonts w:ascii="Calibri" w:eastAsia="Times New Roman" w:hAnsi="Calibri" w:cs="Calibri"/>
          <w:color w:val="000000" w:themeColor="text1"/>
          <w:lang w:eastAsia="en-GB"/>
        </w:rPr>
        <w:fldChar w:fldCharType="end"/>
      </w:r>
      <w:r w:rsidR="00B67FF1"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Imaging in 3D has already uncovered novel morphogenetic movements, previously not identified by standard 2D methods</w:t>
      </w:r>
      <w:r w:rsidR="00E967DF"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{"citationItems":[{"id":"ITEM-1","itemData":{"DOI":"10.1016/j.cell.2018.09.031","ISSN":"00928674","PMID":"30318151","abstract":"Themouse embryo has long been central to the study of mammalian development; however, elucidating the cell behaviors governing gastrulation and the for- mation of tissues and organs remains a fundamental challenge. A major obstacle is the lack of live imaging and image analysis technologies capable of system- atically following cellular dynamics across the devel- oping embryo. We developed a light-sheet micro- scope that adapts itself to the dramatic changes in size, shape, and optical properties of the post- implantation mouse embryo and captures its devel- opment from gastrulation to early organogenesis at the cellular level. We furthermore developed a computational framework for reconstructing long- term cell tracks, cell divisions, dynamic fate maps, and maps of tissue morphogenesis across the entire embryo. By jointly analyzing cellular dynamics in mul- tiple embryos registered in space and time, we built a dynamic atlas of post-implantation mouse develop- ment that, together with our microscopy and compu- tational methods, is provided as a resource.","author":[{"dropping-particle":"","family":"McDole","given":"Katie","non-dropping-particle":"","parse-names":false,"suffix":""},{"dropping-particle":"","family":"Guignard","given":"Léo","non-dropping-particle":"","parse-names":false,"suffix":""},{"dropping-particle":"","family":"Amat","given":"Fernando","non-dropping-particle":"","parse-names":false,"suffix":""},{"dropping-particle":"","family":"Berger","given":"Andrew","non-dropping-particle":"","parse-names":false,"suffix":""},{"dropping-particle":"","family":"Malandain","given":"Grégoire","non-dropping-particle":"","parse-names":false,"suffix":""},{"dropping-particle":"","family":"Royer","given":"Loïc A.","non-dropping-particle":"","parse-names":false,"suffix":""},{"dropping-particle":"","family":"Turaga","given":"Srinivas C.","non-dropping-particle":"","parse-names":false,"suffix":""},{"dropping-particle":"","family":"Branson","given":"Kristin","non-dropping-particle":"","parse-names":false,"suffix":""},{"dropping-particle":"","family":"Keller","given":"Philipp J.","non-dropping-particle":"","parse-names":false,"suffix":""}],"container-title":"Cell","id":"ITEM-1","issued":{"date-parts":[["2018"]]},"page":"859-876","title":"In Toto Imaging and Reconstruction of Post-Implantation Mouse Development at the Single-Cell Level","type":"article-journal","volume":"175"},"uris":["http://www.mendeley.com/documents/?uuid=1de56c89-24f0-4b7e-ab48-6f509074964d"]},{"id":"ITEM-2","itemData":{"DOI":"10.1038/s41598-018-31014-3","ISSN":"20452322","PMID":"30139994","abstract":"Somites are paired embryonic segments that form in a regular sequence from unsegmented mesoderm during vertebrate development. Although transient structures they are of fundamental importance as they generate cell lineages of the musculoskeletal system in the trunk such as cartilage, tendon, bone, endothelial cells and skeletal muscle. Surprisingly, very little is known about cellular dynamics underlying the morphological transitions during somite differentiation. Here, we address this by examining cellular rearrangements and morphogenesis in differentiating somites using live multi-photon imaging of transgenic chick embryos, where all cells express a membrane-bound GFP. We specifically focussed on the dynamic cellular changes in two principle regions within the somite, the medial and lateral domains, to investigate extensive morphological transformations. Furthermore, by using quantitative analysis and cell tracking, we capture for the first time a directed movement of dermomyotomal progenitor cells towards the rostro-medial domain of the dermomyotome, where skeletal muscle formation initiates.","author":[{"dropping-particle":"","family":"McColl","given":"James","non-dropping-particle":"","parse-names":false,"suffix":""},{"dropping-particle":"","family":"Mok","given":"Gi Fay","non-dropping-particle":"","parse-names":false,"suffix":""},{"dropping-particle":"","family":"Lippert","given":"Anna H.","non-dropping-particle":"","parse-names":false,"suffix":""},{"dropping-particle":"","family":"Ponjavic","given":"Aleks","non-dropping-particle":"","parse-names":false,"suffix":""},{"dropping-particle":"","family":"Muresan","given":"Leila","non-dropping-particle":"","parse-names":false,"suffix":""},{"dropping-particle":"","family":"Münsterberg","given":"Andrea","non-dropping-particle":"","parse-names":false,"suffix":""}],"container-title":"Scientific Reports","id":"ITEM-2","issue":"1","issued":{"date-parts":[["2018"]]},"page":"12644","title":"4D imaging reveals stage dependent random and directed cell motion during somite morphogenesis","type":"article-journal","volume":"8"},"uris":["http://www.mendeley.com/documents/?uuid=31c8322c-82e9-4855-b197-1c4d62b1ecd5"]},{"id":"ITEM-3","itemData":{"DOI":"10.1371/journal.pone.0007429","ISSN":"19326203","PMID":"19829711","abstract":"Somites are transient segments formed in a rostro-caudal progression during vertebrate development. In chick embryos, segmentation of a new pair of somites occurs every 90 minutes and involves a mesenchyme-to-epithelium transition of cells from the presomitic mesoderm. Little is known about the cellular rearrangements involved, and, although it is known that the fibronectin extracellular matrix is required, its actual role remains elusive. Using 3D and 4D imaging of somite formation we discovered that somitogenesis consists of a complex choreography of individual cell movements. Epithelialization starts medially with the formation of a transient epithelium of cuboidal cells, followed by cell elongation and reorganization into a pseudostratified epithelium of spindle-shaped epitheloid cells. Mesenchymal cells are then recruited to this medial epithelium through accretion, a phenomenon that spreads to all sides, except the lateral side of the forming somite, which epithelializes by cell elongation and intercalation. Surprisingly, an important contribution to the somite epithelium also comes from the continuous egression of mesenchymal cells from the core into the epithelium via its apical side. Inhibition of fibronectin matrix assembly first slows down the rate, and then halts somite formation, without affecting pseudopodial activity or cell body movements. Rather, cell elongation, centripetal alignment, N-cadherin polarization and egression are impaired, showing that the fibronectin matrix plays a role in polarizing and guiding the exploratory behavior of somitic cells. To our knowledge, this is the first 4D in vivo recording of a full mesenchyme-to-epithelium transition. This approach brought new insights into this event and highlighted the importance of the extracellular matrix as a guiding cue during morphogenesis. © 2009 Martins et al.","author":[{"dropping-particle":"","family":"Martins","given":"Gabriel G.","non-dropping-particle":"","parse-names":false,"suffix":""},{"dropping-particle":"","family":"Rifes","given":"Pedro","non-dropping-particle":"","parse-names":false,"suffix":""},{"dropping-particle":"","family":"Amaândio","given":"Rita","non-dropping-particle":"","parse-names":false,"suffix":""},{"dropping-particle":"","family":"Rodrigues","given":"Gabriela","non-dropping-particle":"","parse-names":false,"suffix":""},{"dropping-particle":"","family":"Palmeirim","given":"Isabel","non-dropping-particle":"","parse-names":false,"suffix":""},{"dropping-particle":"","family":"Thorsteinsdóttir","given":"Sólveig","non-dropping-particle":"","parse-names":false,"suffix":""}],"container-title":"PLoS ONE","id":"ITEM-3","issue":"10","issued":{"date-parts":[["2009"]]},"page":"e7429","title":"Dynamic 3D cell rearrangements guided by a fibronectin matrix underlie somitogenesis","type":"article-journal","volume":"4"},"uris":["http://www.mendeley.com/documents/?uuid=1511e3b3-ef04-4faa-9d9c-c86ec8a2e6cc"]},{"id":"ITEM-4","itemData":{"DOI":"10.1242/dev.150557","ISBN":"0000000221","ISSN":"14779129","PMID":"28835474","abstract":"Embryonic axis elongation is a complex multi-tissue morphogenetic process responsible for the formation of the posterior part of the amniote body. How movements and growth are coordinated between the different posterior tissues (e.g. neural tube, axial and paraxial mesoderm, lateral plate, ectoderm, endoderm) to drive axis morphogenesis remain largely unknown. Here, we use quail embryos to quantify cell behavior and tissue movements during elongation. We quantify the tissue-specific contribution to axis elongation using 3D volumetric techniques, then quantify tissue-specific parameters such as cell density and proliferation. To study cell behavior at a multi-tissue scale, we used high-resolution 4D imaging of transgenic quail embryos expressing fluorescent proteins. We developed specific tracking and image analysis techniques to analyze cell motion and compute tissue deformations in 4D. This analysis reveals extensive sliding between tissues during axis extension. Further quantification of tissue tectonics showed patterns of rotations, contractions and expansions, which are consistent with the multi-tissue behavior observed previously. Our approach defines a quantitative and multi-scale method to analyze the coordination between tissue behaviors during early vertebrate embryo morphogenetic events.","author":[{"dropping-particle":"","family":"Bénazéraf","given":"Bertrand","non-dropping-particle":"","parse-names":false,"suffix":""},{"dropping-particle":"","family":"Beaupeux","given":"Mathias","non-dropping-particle":"","parse-names":false,"suffix":""},{"dropping-particle":"","family":"Tchernookov","given":"Martin","non-dropping-particle":"","parse-names":false,"suffix":""},{"dropping-particle":"","family":"Wallingford","given":"Allison","non-dropping-particle":"","parse-names":false,"suffix":""},{"dropping-particle":"","family":"Salisbury","given":"Tasha","non-dropping-particle":"","parse-names":false,"suffix":""},{"dropping-particle":"","family":"Shirtz","given":"Amelia","non-dropping-particle":"","parse-names":false,"suffix":""},{"dropping-particle":"","family":"Shirtz","given":"Andrew","non-dropping-particle":"","parse-names":false,"suffix":""},{"dropping-particle":"","family":"Huss","given":"David","non-dropping-particle":"","parse-names":false,"suffix":""},{"dropping-particle":"","family":"Pourquié","given":"Olivier","non-dropping-particle":"","parse-names":false,"suffix":""},{"dropping-particle":"","family":"François","given":"Paul","non-dropping-particle":"","parse-names":false,"suffix":""},{"dropping-particle":"","family":"Lansford","given":"Rusty","non-dropping-particle":"","parse-names":false,"suffix":""}],"container-title":"Development (Cambridge)","id":"ITEM-4","issue":"23","issued":{"date-parts":[["2017"]]},"page":"4462-4472","title":"Multi-scale quantification of tissue behavior during amniote embryo axis elongation","type":"article-journal","volume":"144"},"uris":["http://www.mendeley.com/documents/?uuid=bddae2e5-2a28-4e84-8b30-8fa843330fee"]}],"mendeley":{"formattedCitation":"&lt;sup&gt;17–20&lt;/sup&gt;","plainTextFormattedCitation":"17–20","previouslyFormattedCitation":"&lt;sup&gt;17–20&lt;/sup&gt;"},"properties":{"noteIndex":0},"schema":"https://github.com/citation-style-language/schema/raw/master/csl-citation.json"}</w:instrText>
      </w:r>
      <w:r w:rsidR="00E967DF"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17–20</w:t>
      </w:r>
      <w:r w:rsidR="00E967DF" w:rsidRPr="00F475F6">
        <w:rPr>
          <w:rFonts w:ascii="Calibri" w:eastAsia="Times New Roman" w:hAnsi="Calibri" w:cs="Calibri"/>
          <w:color w:val="000000" w:themeColor="text1"/>
          <w:lang w:eastAsia="en-GB"/>
        </w:rPr>
        <w:fldChar w:fldCharType="end"/>
      </w:r>
      <w:r w:rsidRPr="00F475F6">
        <w:rPr>
          <w:rFonts w:ascii="Calibri" w:eastAsia="Times New Roman" w:hAnsi="Calibri" w:cs="Calibri"/>
          <w:color w:val="000000" w:themeColor="text1"/>
          <w:lang w:eastAsia="en-GB"/>
        </w:rPr>
        <w:t xml:space="preserve">, highlighting the power of </w:t>
      </w:r>
      <w:r w:rsidR="00226F36" w:rsidRPr="00F475F6">
        <w:rPr>
          <w:rFonts w:ascii="Calibri" w:eastAsia="Times New Roman" w:hAnsi="Calibri" w:cs="Calibri"/>
          <w:color w:val="000000" w:themeColor="text1"/>
          <w:lang w:eastAsia="en-GB"/>
        </w:rPr>
        <w:t xml:space="preserve">in toto </w:t>
      </w:r>
      <w:r w:rsidRPr="00F475F6">
        <w:rPr>
          <w:rFonts w:ascii="Calibri" w:eastAsia="Times New Roman" w:hAnsi="Calibri" w:cs="Calibri"/>
          <w:color w:val="000000" w:themeColor="text1"/>
          <w:lang w:eastAsia="en-GB"/>
        </w:rPr>
        <w:t xml:space="preserve">imaging to understand the mechanisms of vertebrate </w:t>
      </w:r>
      <w:proofErr w:type="spellStart"/>
      <w:r w:rsidRPr="00F475F6">
        <w:rPr>
          <w:rFonts w:ascii="Calibri" w:eastAsia="Times New Roman" w:hAnsi="Calibri" w:cs="Calibri"/>
          <w:color w:val="000000" w:themeColor="text1"/>
          <w:lang w:eastAsia="en-GB"/>
        </w:rPr>
        <w:t>somitogenesis</w:t>
      </w:r>
      <w:proofErr w:type="spellEnd"/>
      <w:r w:rsidRPr="00F475F6">
        <w:rPr>
          <w:rFonts w:ascii="Calibri" w:eastAsia="Times New Roman" w:hAnsi="Calibri" w:cs="Calibri"/>
          <w:color w:val="000000" w:themeColor="text1"/>
          <w:lang w:eastAsia="en-GB"/>
        </w:rPr>
        <w:t xml:space="preserve"> and axial extension.</w:t>
      </w:r>
    </w:p>
    <w:p w14:paraId="631A61CC" w14:textId="77777777" w:rsidR="00226F36" w:rsidRPr="00F475F6" w:rsidRDefault="00226F36" w:rsidP="008A31CE">
      <w:pPr>
        <w:contextualSpacing/>
        <w:jc w:val="both"/>
        <w:rPr>
          <w:rFonts w:ascii="Calibri" w:eastAsia="Times New Roman" w:hAnsi="Calibri" w:cs="Calibri"/>
          <w:color w:val="000000" w:themeColor="text1"/>
          <w:lang w:eastAsia="en-GB"/>
        </w:rPr>
      </w:pPr>
    </w:p>
    <w:p w14:paraId="5CAC0452" w14:textId="7C47FD3B"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3D and 4D microscopy of mouse embryos, particularly live imaging, are technically challenging and require critical steps during sample preparation, image acquisition and data pre-processing </w:t>
      </w:r>
      <w:proofErr w:type="gramStart"/>
      <w:r w:rsidRPr="00F475F6">
        <w:rPr>
          <w:rFonts w:ascii="Calibri" w:eastAsia="Times New Roman" w:hAnsi="Calibri" w:cs="Calibri"/>
          <w:color w:val="000000" w:themeColor="text1"/>
          <w:lang w:eastAsia="en-GB"/>
        </w:rPr>
        <w:t>in order to</w:t>
      </w:r>
      <w:proofErr w:type="gramEnd"/>
      <w:r w:rsidRPr="00F475F6">
        <w:rPr>
          <w:rFonts w:ascii="Calibri" w:eastAsia="Times New Roman" w:hAnsi="Calibri" w:cs="Calibri"/>
          <w:color w:val="000000" w:themeColor="text1"/>
          <w:lang w:eastAsia="en-GB"/>
        </w:rPr>
        <w:t xml:space="preserve"> allow an accurate and meaningful </w:t>
      </w:r>
      <w:proofErr w:type="spellStart"/>
      <w:r w:rsidRPr="00F475F6">
        <w:rPr>
          <w:rFonts w:ascii="Calibri" w:eastAsia="Times New Roman" w:hAnsi="Calibri" w:cs="Calibri"/>
          <w:color w:val="000000" w:themeColor="text1"/>
          <w:lang w:eastAsia="en-GB"/>
        </w:rPr>
        <w:t>spatio</w:t>
      </w:r>
      <w:proofErr w:type="spellEnd"/>
      <w:r w:rsidRPr="00F475F6">
        <w:rPr>
          <w:rFonts w:ascii="Calibri" w:eastAsia="Times New Roman" w:hAnsi="Calibri" w:cs="Calibri"/>
          <w:color w:val="000000" w:themeColor="text1"/>
          <w:lang w:eastAsia="en-GB"/>
        </w:rPr>
        <w:t xml:space="preserve">-temporal analysis. Here, we </w:t>
      </w:r>
      <w:r w:rsidRPr="00F475F6">
        <w:rPr>
          <w:rFonts w:ascii="Calibri" w:eastAsia="Times New Roman" w:hAnsi="Calibri" w:cs="Calibri"/>
          <w:color w:val="000000" w:themeColor="text1"/>
          <w:lang w:eastAsia="en-GB"/>
        </w:rPr>
        <w:lastRenderedPageBreak/>
        <w:t xml:space="preserve">describe a detailed protocol for live imaging and whole-mount immunofluorescence staining of mouse embryos, that can be used to study both NMPs and mesodermal cells during axial extension and segmentation. In addition, we also describe a protocol for optical projection tomography (OPT) of older embryos and fetuses, that allows 3D </w:t>
      </w:r>
      <w:r w:rsidR="00226F36" w:rsidRPr="00F475F6">
        <w:rPr>
          <w:rFonts w:ascii="Calibri" w:eastAsia="Times New Roman" w:hAnsi="Calibri" w:cs="Calibri"/>
          <w:color w:val="000000" w:themeColor="text1"/>
          <w:lang w:eastAsia="en-GB"/>
        </w:rPr>
        <w:t xml:space="preserve">in toto </w:t>
      </w:r>
      <w:r w:rsidRPr="00F475F6">
        <w:rPr>
          <w:rFonts w:ascii="Calibri" w:eastAsia="Times New Roman" w:hAnsi="Calibri" w:cs="Calibri"/>
          <w:color w:val="000000" w:themeColor="text1"/>
          <w:lang w:eastAsia="en-GB"/>
        </w:rPr>
        <w:t xml:space="preserve">visualization and quantification of pathological abnormalities that can result from problems during </w:t>
      </w:r>
      <w:proofErr w:type="spellStart"/>
      <w:r w:rsidRPr="00F475F6">
        <w:rPr>
          <w:rFonts w:ascii="Calibri" w:eastAsia="Times New Roman" w:hAnsi="Calibri" w:cs="Calibri"/>
          <w:color w:val="000000" w:themeColor="text1"/>
          <w:lang w:eastAsia="en-GB"/>
        </w:rPr>
        <w:t>somitogenesis</w:t>
      </w:r>
      <w:proofErr w:type="spellEnd"/>
      <w:r w:rsidRPr="00F475F6">
        <w:rPr>
          <w:rFonts w:ascii="Calibri" w:eastAsia="Times New Roman" w:hAnsi="Calibri" w:cs="Calibri"/>
          <w:color w:val="000000" w:themeColor="text1"/>
          <w:lang w:eastAsia="en-GB"/>
        </w:rPr>
        <w:t xml:space="preserve"> (e.g</w:t>
      </w:r>
      <w:r w:rsidR="00226F36"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bone fusion and scoliosis)</w:t>
      </w:r>
      <w:r w:rsidR="00DE51D0"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{"citationItems":[{"id":"ITEM-1","itemData":{"DOI":"10.1007/978-3-540-68993-5_9","author":[{"dropping-particle":"","family":"Sharpe","given":"James","non-dropping-particle":"","parse-names":false,"suffix":""}],"container-title":"Advanced Imaging in Biology and Medicine","editor":[{"dropping-particle":"","family":"Sensen","given":"C-W.","non-dropping-particle":"","parse-names":false,"suffix":""},{"dropping-particle":"","family":"Hallgrimsson","given":"B.","non-dropping-particle":"","parse-names":false,"suffix":""}],"id":"ITEM-1","issued":{"date-parts":[["2009"]]},"page":"199-224","publisher":"Springer","publisher-place":"Berlin, Heidelberg","title":"Opticam Projection Tomography","type":"chapter"},"uris":["http://www.mendeley.com/documents/?uuid=dd68cbb6-aa98-4992-8be7-140c8bb04c1c"]},{"id":"ITEM-2","itemData":{"DOI":"10.1126/science.1068206","ISSN":"00368075","PMID":"11964482","abstract":"Current techniques for three-dimensional (3D) optical microscopy (deconvolution, confocal microscopy, and optical coherence tomography) generate 3D data by \"optically sectioning\" the specimen. This places severe constraints on the maximum thickness of a specimen that can be imaged. We have developed a microscopy technique that uses optical projection tomography (OPT) to produce high-resolution 3D images of both fluorescent and nonfluorescent biological specimens with a thickness of up to 15 millimeters. OPT microscopy allows the rapid mapping of the tissue distribution of RNA and protein expression in intact embryos or organ systems and can therefore be instrumental in studies of developmental biology or gene function.","author":[{"dropping-particle":"","family":"Sharpe","given":"James","non-dropping-particle":"","parse-names":false,"suffix":""},{"dropping-particle":"","family":"Ahlgren","given":"Ulf","non-dropping-particle":"","parse-names":false,"suffix":""},{"dropping-particle":"","family":"Perry","given":"Paul","non-dropping-particle":"","parse-names":false,"suffix":""},{"dropping-particle":"","family":"Hill","given":"Bill","non-dropping-particle":"","parse-names":false,"suffix":""},{"dropping-particle":"","family":"Ross","given":"Allyson","non-dropping-particle":"","parse-names":false,"suffix":""},{"dropping-particle":"","family":"Hecksher-Sørensen","given":"Jacob","non-dropping-particle":"","parse-names":false,"suffix":""},{"dropping-particle":"","family":"Baldock","given":"Richard","non-dropping-particle":"","parse-names":false,"suffix":""},{"dropping-particle":"","family":"Davidson","given":"Duncan","non-dropping-particle":"","parse-names":false,"suffix":""}],"container-title":"Science","id":"ITEM-2","issue":"5567","issued":{"date-parts":[["2002"]]},"page":"541-545","title":"Optical projection tomography as a tool for 3D microscopy and gene expression studies","type":"article-journal","volume":"296"},"uris":["http://www.mendeley.com/documents/?uuid=7e863406-22ef-40b6-b526-92af668d4939"]},{"id":"ITEM-3","itemData":{"DOI":"10.1016/j.cell.2011.05.011","ISBN":"0092-8674","ISSN":"00928674","PMID":"21620133","abstract":"One of the most striking features of the human vertebral column is its periodic organization along the anterior-posterior axis. This pattern is established when segments of vertebrates, called somites, bud off at a defined pace from the anterior tip of the embryo's presomitic mesoderm (PSM). To trigger this rhythmic production of somites, three major signaling pathways - Notch, Wnt/β-catenin, and fibroblast growth factor (FGF) - integrate into a molecular network that generates a traveling wave of gene expression along the embryonic axis, called the \"segmentation clock.\" Recent systems approaches have begun identifying specific signaling circuits within the network that set the pace of the oscillations, synchronize gene expression cycles in neighboring cells, and contribute to the robustness and bilateral symmetry of somite formation. These findings establish a new model for vertebrate segmentation and provide a conceptual framework to explain human diseases of the spine, such as congenital scoliosis. © 2011 Elsevier Inc.","author":[{"dropping-particle":"","family":"Pourquié","given":"Olivier","non-dropping-particle":"","parse-names":false,"suffix":""}],"container-title":"Cell","id":"ITEM-3","issue":"5","issued":{"date-parts":[["2011"]]},"page":"650-663","title":"Vertebrate segmentation: From cyclic gene networks to scoliosis","type":"article-journal","volume":"145"},"uris":["http://www.mendeley.com/documents/?uuid=43b8aa8e-ca00-4844-89b7-756077886b26"]}],"mendeley":{"formattedCitation":"&lt;sup&gt;13, 21, 22&lt;/sup&gt;","plainTextFormattedCitation":"13, 21, 22","previouslyFormattedCitation":"&lt;sup&gt;13, 21, 22&lt;/sup&gt;"},"properties":{"noteIndex":0},"schema":"https://github.com/citation-style-language/schema/raw/master/csl-citation.json"}</w:instrText>
      </w:r>
      <w:r w:rsidR="00DE51D0"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13,21,22</w:t>
      </w:r>
      <w:r w:rsidR="00DE51D0" w:rsidRPr="00F475F6">
        <w:rPr>
          <w:rFonts w:ascii="Calibri" w:eastAsia="Times New Roman" w:hAnsi="Calibri" w:cs="Calibri"/>
          <w:color w:val="000000" w:themeColor="text1"/>
          <w:lang w:eastAsia="en-GB"/>
        </w:rPr>
        <w:fldChar w:fldCharType="end"/>
      </w:r>
      <w:r w:rsidRPr="00F475F6">
        <w:rPr>
          <w:rFonts w:ascii="Calibri" w:eastAsia="Times New Roman" w:hAnsi="Calibri" w:cs="Calibri"/>
          <w:color w:val="000000" w:themeColor="text1"/>
          <w:lang w:eastAsia="en-GB"/>
        </w:rPr>
        <w:t>. Finally, we illustrate the power of 3D imaging reconstructions in the study and teaching of vertebrate segmentation and axial elongation.</w:t>
      </w:r>
    </w:p>
    <w:p w14:paraId="4CE4D4AE" w14:textId="7F5EA079" w:rsidR="00226F36" w:rsidRPr="00F475F6" w:rsidRDefault="00226F36" w:rsidP="008A31CE">
      <w:pPr>
        <w:contextualSpacing/>
        <w:jc w:val="both"/>
        <w:rPr>
          <w:rFonts w:ascii="Calibri" w:eastAsia="Times New Roman" w:hAnsi="Calibri" w:cs="Calibri"/>
          <w:color w:val="000000" w:themeColor="text1"/>
          <w:lang w:eastAsia="en-GB"/>
        </w:rPr>
      </w:pPr>
    </w:p>
    <w:p w14:paraId="6D5C0312" w14:textId="2659270E"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PROTOCOL:</w:t>
      </w:r>
    </w:p>
    <w:p w14:paraId="00EB43C1" w14:textId="77777777" w:rsidR="00226F36" w:rsidRPr="00F475F6" w:rsidRDefault="00226F36" w:rsidP="008A31CE">
      <w:pPr>
        <w:contextualSpacing/>
        <w:jc w:val="both"/>
        <w:rPr>
          <w:rFonts w:ascii="Calibri" w:eastAsia="Calibri" w:hAnsi="Calibri" w:cs="Calibri"/>
          <w:bCs/>
          <w:color w:val="000000" w:themeColor="text1"/>
        </w:rPr>
      </w:pPr>
    </w:p>
    <w:p w14:paraId="15045EDF" w14:textId="3A926D57"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Experiments involving animals followed the Portuguese (</w:t>
      </w:r>
      <w:proofErr w:type="spellStart"/>
      <w:r w:rsidRPr="00F475F6">
        <w:rPr>
          <w:rFonts w:ascii="Calibri" w:eastAsia="Times New Roman" w:hAnsi="Calibri" w:cs="Calibri"/>
          <w:color w:val="000000" w:themeColor="text1"/>
          <w:lang w:eastAsia="en-GB"/>
        </w:rPr>
        <w:t>Portaria</w:t>
      </w:r>
      <w:proofErr w:type="spellEnd"/>
      <w:r w:rsidRPr="00F475F6">
        <w:rPr>
          <w:rFonts w:ascii="Calibri" w:eastAsia="Times New Roman" w:hAnsi="Calibri" w:cs="Calibri"/>
          <w:color w:val="000000" w:themeColor="text1"/>
          <w:lang w:eastAsia="en-GB"/>
        </w:rPr>
        <w:t xml:space="preserve"> 1005/92) and European (Directive 2010/63/EU) legislations concerning housing, husbandry, and welfare. The project was reviewed and approved by the Ethics Committee of ‘Instituto </w:t>
      </w:r>
      <w:proofErr w:type="spellStart"/>
      <w:r w:rsidRPr="00F475F6">
        <w:rPr>
          <w:rFonts w:ascii="Calibri" w:eastAsia="Times New Roman" w:hAnsi="Calibri" w:cs="Calibri"/>
          <w:color w:val="000000" w:themeColor="text1"/>
          <w:lang w:eastAsia="en-GB"/>
        </w:rPr>
        <w:t>Gulbenkian</w:t>
      </w:r>
      <w:proofErr w:type="spellEnd"/>
      <w:r w:rsidRPr="00F475F6">
        <w:rPr>
          <w:rFonts w:ascii="Calibri" w:eastAsia="Times New Roman" w:hAnsi="Calibri" w:cs="Calibri"/>
          <w:color w:val="000000" w:themeColor="text1"/>
          <w:lang w:eastAsia="en-GB"/>
        </w:rPr>
        <w:t xml:space="preserve"> de </w:t>
      </w:r>
      <w:proofErr w:type="spellStart"/>
      <w:r w:rsidRPr="00F475F6">
        <w:rPr>
          <w:rFonts w:ascii="Calibri" w:eastAsia="Times New Roman" w:hAnsi="Calibri" w:cs="Calibri"/>
          <w:color w:val="000000" w:themeColor="text1"/>
          <w:lang w:eastAsia="en-GB"/>
        </w:rPr>
        <w:t>Ciência</w:t>
      </w:r>
      <w:proofErr w:type="spellEnd"/>
      <w:r w:rsidRPr="00F475F6">
        <w:rPr>
          <w:rFonts w:ascii="Calibri" w:eastAsia="Times New Roman" w:hAnsi="Calibri" w:cs="Calibri"/>
          <w:color w:val="000000" w:themeColor="text1"/>
          <w:lang w:eastAsia="en-GB"/>
        </w:rPr>
        <w:t>’ and by the Portuguese National Entity, ‘</w:t>
      </w:r>
      <w:proofErr w:type="spellStart"/>
      <w:r w:rsidRPr="00F475F6">
        <w:rPr>
          <w:rFonts w:ascii="Calibri" w:eastAsia="Times New Roman" w:hAnsi="Calibri" w:cs="Calibri"/>
          <w:color w:val="000000" w:themeColor="text1"/>
          <w:lang w:eastAsia="en-GB"/>
        </w:rPr>
        <w:t>Direcção</w:t>
      </w:r>
      <w:proofErr w:type="spellEnd"/>
      <w:r w:rsidRPr="00F475F6">
        <w:rPr>
          <w:rFonts w:ascii="Calibri" w:eastAsia="Times New Roman" w:hAnsi="Calibri" w:cs="Calibri"/>
          <w:color w:val="000000" w:themeColor="text1"/>
          <w:lang w:eastAsia="en-GB"/>
        </w:rPr>
        <w:t xml:space="preserve"> </w:t>
      </w:r>
      <w:proofErr w:type="spellStart"/>
      <w:r w:rsidRPr="00F475F6">
        <w:rPr>
          <w:rFonts w:ascii="Calibri" w:eastAsia="Times New Roman" w:hAnsi="Calibri" w:cs="Calibri"/>
          <w:color w:val="000000" w:themeColor="text1"/>
          <w:lang w:eastAsia="en-GB"/>
        </w:rPr>
        <w:t>Geral</w:t>
      </w:r>
      <w:proofErr w:type="spellEnd"/>
      <w:r w:rsidRPr="00F475F6">
        <w:rPr>
          <w:rFonts w:ascii="Calibri" w:eastAsia="Times New Roman" w:hAnsi="Calibri" w:cs="Calibri"/>
          <w:color w:val="000000" w:themeColor="text1"/>
          <w:lang w:eastAsia="en-GB"/>
        </w:rPr>
        <w:t xml:space="preserve"> de </w:t>
      </w:r>
      <w:proofErr w:type="spellStart"/>
      <w:r w:rsidRPr="00F475F6">
        <w:rPr>
          <w:rFonts w:ascii="Calibri" w:eastAsia="Times New Roman" w:hAnsi="Calibri" w:cs="Calibri"/>
          <w:color w:val="000000" w:themeColor="text1"/>
          <w:lang w:eastAsia="en-GB"/>
        </w:rPr>
        <w:t>Alimentação</w:t>
      </w:r>
      <w:proofErr w:type="spellEnd"/>
      <w:r w:rsidRPr="00F475F6">
        <w:rPr>
          <w:rFonts w:ascii="Calibri" w:eastAsia="Times New Roman" w:hAnsi="Calibri" w:cs="Calibri"/>
          <w:color w:val="000000" w:themeColor="text1"/>
          <w:lang w:eastAsia="en-GB"/>
        </w:rPr>
        <w:t xml:space="preserve"> </w:t>
      </w:r>
      <w:proofErr w:type="spellStart"/>
      <w:r w:rsidRPr="00F475F6">
        <w:rPr>
          <w:rFonts w:ascii="Calibri" w:eastAsia="Times New Roman" w:hAnsi="Calibri" w:cs="Calibri"/>
          <w:color w:val="000000" w:themeColor="text1"/>
          <w:lang w:eastAsia="en-GB"/>
        </w:rPr>
        <w:t>Veterinária</w:t>
      </w:r>
      <w:proofErr w:type="spellEnd"/>
      <w:r w:rsidRPr="00F475F6">
        <w:rPr>
          <w:rFonts w:ascii="Calibri" w:eastAsia="Times New Roman" w:hAnsi="Calibri" w:cs="Calibri"/>
          <w:color w:val="000000" w:themeColor="text1"/>
          <w:lang w:eastAsia="en-GB"/>
        </w:rPr>
        <w:t>’ (license reference: 014308).</w:t>
      </w:r>
    </w:p>
    <w:p w14:paraId="1E798836" w14:textId="77777777" w:rsidR="00226F36" w:rsidRPr="00F475F6" w:rsidRDefault="00226F36" w:rsidP="008A31CE">
      <w:pPr>
        <w:contextualSpacing/>
        <w:jc w:val="both"/>
        <w:rPr>
          <w:rFonts w:ascii="Calibri" w:eastAsia="Times New Roman" w:hAnsi="Calibri" w:cs="Calibri"/>
          <w:color w:val="000000" w:themeColor="text1"/>
          <w:lang w:eastAsia="en-GB"/>
        </w:rPr>
      </w:pPr>
    </w:p>
    <w:p w14:paraId="63B83D84" w14:textId="07A08D1D" w:rsidR="00580257" w:rsidRPr="00F475F6" w:rsidRDefault="00580257" w:rsidP="008A31CE">
      <w:pPr>
        <w:pStyle w:val="ListParagraph"/>
        <w:numPr>
          <w:ilvl w:val="0"/>
          <w:numId w:val="2"/>
        </w:numPr>
        <w:ind w:left="0" w:firstLine="0"/>
        <w:jc w:val="both"/>
        <w:outlineLvl w:val="2"/>
        <w:rPr>
          <w:rFonts w:ascii="Calibri" w:eastAsia="Times New Roman" w:hAnsi="Calibri" w:cs="Calibri"/>
          <w:b/>
          <w:bCs/>
          <w:color w:val="000000" w:themeColor="text1"/>
          <w:lang w:eastAsia="en-GB"/>
        </w:rPr>
      </w:pPr>
      <w:bookmarkStart w:id="0" w:name="_Hlk61341194"/>
      <w:r w:rsidRPr="00F475F6">
        <w:rPr>
          <w:rFonts w:ascii="Calibri" w:eastAsia="Times New Roman" w:hAnsi="Calibri" w:cs="Calibri"/>
          <w:b/>
          <w:bCs/>
          <w:color w:val="000000" w:themeColor="text1"/>
          <w:shd w:val="clear" w:color="auto" w:fill="FFFF00"/>
          <w:lang w:eastAsia="en-GB"/>
        </w:rPr>
        <w:t>Sample preparation for 3D and 4D imaging</w:t>
      </w:r>
    </w:p>
    <w:p w14:paraId="35525978" w14:textId="77777777" w:rsidR="00226F36" w:rsidRPr="00F475F6" w:rsidRDefault="00226F36" w:rsidP="008A31CE">
      <w:pPr>
        <w:pStyle w:val="ListParagraph"/>
        <w:ind w:left="0"/>
        <w:jc w:val="both"/>
        <w:outlineLvl w:val="2"/>
        <w:rPr>
          <w:rFonts w:ascii="Calibri" w:eastAsia="Times New Roman" w:hAnsi="Calibri" w:cs="Calibri"/>
          <w:b/>
          <w:bCs/>
          <w:color w:val="000000" w:themeColor="text1"/>
          <w:lang w:eastAsia="en-GB"/>
        </w:rPr>
      </w:pPr>
    </w:p>
    <w:p w14:paraId="2E1CED1C" w14:textId="778F600B" w:rsidR="00580257" w:rsidRPr="00F475F6" w:rsidRDefault="00580257" w:rsidP="008A31CE">
      <w:pPr>
        <w:contextualSpacing/>
        <w:jc w:val="both"/>
        <w:outlineLvl w:val="3"/>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Here we provide a detailed description on how to dissect and prepare mouse E8.25 to E10.5 embryos for live imaging (</w:t>
      </w:r>
      <w:r w:rsidR="00F475F6" w:rsidRPr="00F475F6">
        <w:rPr>
          <w:rFonts w:ascii="Calibri" w:eastAsia="Times New Roman" w:hAnsi="Calibri" w:cs="Calibri"/>
          <w:color w:val="000000" w:themeColor="text1"/>
          <w:lang w:eastAsia="en-GB"/>
        </w:rPr>
        <w:t>1.1</w:t>
      </w:r>
      <w:r w:rsidRPr="00F475F6">
        <w:rPr>
          <w:rFonts w:ascii="Calibri" w:eastAsia="Times New Roman" w:hAnsi="Calibri" w:cs="Calibri"/>
          <w:color w:val="000000" w:themeColor="text1"/>
          <w:lang w:eastAsia="en-GB"/>
        </w:rPr>
        <w:t>), E7.5 to E11.5 embryos for whole mount immunofluorescence microscopy (</w:t>
      </w:r>
      <w:r w:rsidR="00F475F6" w:rsidRPr="00F475F6">
        <w:rPr>
          <w:rFonts w:ascii="Calibri" w:eastAsia="Times New Roman" w:hAnsi="Calibri" w:cs="Calibri"/>
          <w:color w:val="000000" w:themeColor="text1"/>
          <w:lang w:eastAsia="en-GB"/>
        </w:rPr>
        <w:t>1.</w:t>
      </w:r>
      <w:r w:rsidRPr="00F475F6">
        <w:rPr>
          <w:rFonts w:ascii="Calibri" w:eastAsia="Times New Roman" w:hAnsi="Calibri" w:cs="Calibri"/>
          <w:color w:val="000000" w:themeColor="text1"/>
          <w:lang w:eastAsia="en-GB"/>
        </w:rPr>
        <w:t>2) and fetuses for optical projection tomography (</w:t>
      </w:r>
      <w:r w:rsidR="00F475F6" w:rsidRPr="00F475F6">
        <w:rPr>
          <w:rFonts w:ascii="Calibri" w:eastAsia="Times New Roman" w:hAnsi="Calibri" w:cs="Calibri"/>
          <w:color w:val="000000" w:themeColor="text1"/>
          <w:lang w:eastAsia="en-GB"/>
        </w:rPr>
        <w:t>1.</w:t>
      </w:r>
      <w:r w:rsidRPr="00F475F6">
        <w:rPr>
          <w:rFonts w:ascii="Calibri" w:eastAsia="Times New Roman" w:hAnsi="Calibri" w:cs="Calibri"/>
          <w:color w:val="000000" w:themeColor="text1"/>
          <w:lang w:eastAsia="en-GB"/>
        </w:rPr>
        <w:t>3).</w:t>
      </w:r>
    </w:p>
    <w:p w14:paraId="4D0FA6D7" w14:textId="77777777" w:rsidR="00226F36" w:rsidRPr="00F475F6" w:rsidRDefault="00226F36" w:rsidP="008A31CE">
      <w:pPr>
        <w:contextualSpacing/>
        <w:jc w:val="both"/>
        <w:outlineLvl w:val="3"/>
        <w:rPr>
          <w:rFonts w:ascii="Calibri" w:eastAsia="Times New Roman" w:hAnsi="Calibri" w:cs="Calibri"/>
          <w:b/>
          <w:bCs/>
          <w:color w:val="000000" w:themeColor="text1"/>
          <w:lang w:eastAsia="en-GB"/>
        </w:rPr>
      </w:pPr>
    </w:p>
    <w:p w14:paraId="26C12430" w14:textId="2174FA37" w:rsidR="00580257" w:rsidRPr="00F475F6" w:rsidRDefault="00580257" w:rsidP="008A31CE">
      <w:pPr>
        <w:pStyle w:val="ListParagraph"/>
        <w:numPr>
          <w:ilvl w:val="1"/>
          <w:numId w:val="2"/>
        </w:numPr>
        <w:ind w:left="0" w:firstLine="0"/>
        <w:jc w:val="both"/>
        <w:outlineLvl w:val="3"/>
        <w:rPr>
          <w:rFonts w:ascii="Calibri" w:eastAsia="Times New Roman" w:hAnsi="Calibri" w:cs="Calibri"/>
          <w:color w:val="000000" w:themeColor="text1"/>
          <w:shd w:val="clear" w:color="auto" w:fill="FFFF00"/>
          <w:lang w:eastAsia="en-GB"/>
        </w:rPr>
      </w:pPr>
      <w:r w:rsidRPr="00F475F6">
        <w:rPr>
          <w:rFonts w:ascii="Calibri" w:eastAsia="Times New Roman" w:hAnsi="Calibri" w:cs="Calibri"/>
          <w:color w:val="000000" w:themeColor="text1"/>
          <w:shd w:val="clear" w:color="auto" w:fill="FFFF00"/>
          <w:lang w:eastAsia="en-GB"/>
        </w:rPr>
        <w:t>Sample preparation for live imaging</w:t>
      </w:r>
    </w:p>
    <w:p w14:paraId="446D72A6" w14:textId="77777777" w:rsidR="00F475F6" w:rsidRPr="00F475F6" w:rsidRDefault="00F475F6" w:rsidP="008A31CE">
      <w:pPr>
        <w:pStyle w:val="ListParagraph"/>
        <w:ind w:left="0"/>
        <w:jc w:val="both"/>
        <w:outlineLvl w:val="3"/>
        <w:rPr>
          <w:rFonts w:ascii="Calibri" w:eastAsia="Times New Roman" w:hAnsi="Calibri" w:cs="Calibri"/>
          <w:b/>
          <w:bCs/>
          <w:color w:val="000000" w:themeColor="text1"/>
          <w:lang w:eastAsia="en-GB"/>
        </w:rPr>
      </w:pPr>
    </w:p>
    <w:p w14:paraId="5A96172F" w14:textId="095FB53B"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shd w:val="clear" w:color="auto" w:fill="FFFF00"/>
          <w:lang w:eastAsia="en-GB"/>
        </w:rPr>
      </w:pPr>
      <w:r w:rsidRPr="00F475F6">
        <w:rPr>
          <w:rFonts w:ascii="Calibri" w:eastAsia="Times New Roman" w:hAnsi="Calibri" w:cs="Calibri"/>
          <w:color w:val="000000" w:themeColor="text1"/>
          <w:shd w:val="clear" w:color="auto" w:fill="FFFF00"/>
          <w:lang w:eastAsia="en-GB"/>
        </w:rPr>
        <w:t>Mouse embryo dissection and preparation for live imaging (</w:t>
      </w:r>
      <w:r w:rsidR="00226F36" w:rsidRPr="00F475F6">
        <w:rPr>
          <w:rFonts w:ascii="Calibri" w:eastAsia="Times New Roman" w:hAnsi="Calibri" w:cs="Calibri"/>
          <w:color w:val="000000" w:themeColor="text1"/>
          <w:shd w:val="clear" w:color="auto" w:fill="FFFF00"/>
          <w:lang w:eastAsia="en-GB"/>
        </w:rPr>
        <w:t xml:space="preserve">e.g., </w:t>
      </w:r>
      <w:proofErr w:type="spellStart"/>
      <w:r w:rsidRPr="00F475F6">
        <w:rPr>
          <w:rFonts w:ascii="Calibri" w:eastAsia="Times New Roman" w:hAnsi="Calibri" w:cs="Calibri"/>
          <w:color w:val="000000" w:themeColor="text1"/>
          <w:shd w:val="clear" w:color="auto" w:fill="FFFF00"/>
          <w:lang w:eastAsia="en-GB"/>
        </w:rPr>
        <w:t>LuVeLu</w:t>
      </w:r>
      <w:proofErr w:type="spellEnd"/>
      <w:r w:rsidRPr="00F475F6">
        <w:rPr>
          <w:rFonts w:ascii="Calibri" w:eastAsia="Times New Roman" w:hAnsi="Calibri" w:cs="Calibri"/>
          <w:color w:val="000000" w:themeColor="text1"/>
          <w:shd w:val="clear" w:color="auto" w:fill="FFFF00"/>
          <w:lang w:eastAsia="en-GB"/>
        </w:rPr>
        <w:t xml:space="preserve"> reporter</w:t>
      </w:r>
      <w:r w:rsidR="000C0132" w:rsidRPr="00F475F6">
        <w:rPr>
          <w:rFonts w:ascii="Calibri" w:eastAsia="Times New Roman" w:hAnsi="Calibri" w:cs="Calibri"/>
          <w:color w:val="000000" w:themeColor="text1"/>
          <w:shd w:val="clear" w:color="auto" w:fill="FFFF00"/>
          <w:lang w:eastAsia="en-GB"/>
        </w:rPr>
        <w:t xml:space="preserve"> </w:t>
      </w:r>
      <w:r w:rsidR="000C0132" w:rsidRPr="00F475F6">
        <w:rPr>
          <w:rFonts w:ascii="Calibri" w:eastAsia="Times New Roman" w:hAnsi="Calibri" w:cs="Calibri"/>
          <w:color w:val="000000" w:themeColor="text1"/>
          <w:shd w:val="clear" w:color="auto" w:fill="FFFF00"/>
          <w:lang w:eastAsia="en-GB"/>
        </w:rPr>
        <w:fldChar w:fldCharType="begin" w:fldLock="1"/>
      </w:r>
      <w:r w:rsidR="00375826" w:rsidRPr="00F475F6">
        <w:rPr>
          <w:rFonts w:ascii="Calibri" w:eastAsia="Times New Roman" w:hAnsi="Calibri" w:cs="Calibri"/>
          <w:color w:val="000000" w:themeColor="text1"/>
          <w:shd w:val="clear" w:color="auto" w:fill="FFFF00"/>
          <w:lang w:eastAsia="en-GB"/>
        </w:rPr>
        <w:instrText>ADDIN CSL_CITATION {"citationItems":[{"id":"ITEM-1","itemData":{"DOI":"10.1038/ncb1679","ISBN":"1476-4679 (Electronic)\\n1465-7392 (Linking)","ISSN":"1465-7392","PMID":"18157121","abstract":"Rhythmic production of vertebral precursors, the somites, causes bilateral columns of embryonic segments to form. This process involves a molecular oscillator--the segmentation clock--whose signal is translated into a spatial, periodic pattern by a complex signalling gradient system within the presomitic mesoderm (PSM). In mouse embryos, Wnt signalling has been implicated in both the clock and gradient mechanisms, but how the Wnt pathway can perform these two functions simultaneously remains unclear. Here, we use a yellow fluorescent protein (YFP)-based, real-time imaging system in mouse embryos to demonstrate that clock oscillations are independent of beta-catenin protein levels. In contrast, we show that the Wnt-signalling gradient is established through a nuclear beta-catenin protein gradient in the posterior PSM. This gradient of nuclear beta-catenin defines the size of the oscillatory field and controls key aspects of PSM maturation and segment formation, emphasizing the central role of Wnt signalling in this process.","author":[{"dropping-particle":"","family":"Aulehla","given":"Alexander","non-dropping-particle":"","parse-names":false,"suffix":""},{"dropping-particle":"","family":"Wiegraebe","given":"Winfried","non-dropping-particle":"","parse-names":false,"suffix":""},{"dropping-particle":"","family":"Baubet","given":"Valerie","non-dropping-particle":"","parse-names":false,"suffix":""},{"dropping-particle":"","family":"Wahl","given":"Matthias B","non-dropping-particle":"","parse-names":false,"suffix":""},{"dropping-particle":"","family":"Deng","given":"Chuxia","non-dropping-particle":"","parse-names":false,"suffix":""},{"dropping-particle":"","family":"Taketo","given":"Makoto","non-dropping-particle":"","parse-names":false,"suffix":""},{"dropping-particle":"","family":"Lewandoski","given":"Mark","non-dropping-particle":"","parse-names":false,"suffix":""},{"dropping-particle":"","family":"Pourquié","given":"Olivier","non-dropping-particle":"","parse-names":false,"suffix":""}],"container-title":"Nature cell biology","id":"ITEM-1","issue":"2","issued":{"date-parts":[["2008"]]},"page":"186-193","title":"A beta-catenin gradient links the clock and wavefront systems in mouse embryo segmentation.","type":"article-journal","volume":"10"},"uris":["http://www.mendeley.com/documents/?uuid=cb3ca3db-7ec4-4cc0-b4a4-fe579057e857"]}],"mendeley":{"formattedCitation":"&lt;sup&gt;23&lt;/sup&gt;","plainTextFormattedCitation":"23","previouslyFormattedCitation":"&lt;sup&gt;23&lt;/sup&gt;"},"properties":{"noteIndex":0},"schema":"https://github.com/citation-style-language/schema/raw/master/csl-citation.json"}</w:instrText>
      </w:r>
      <w:r w:rsidR="000C0132" w:rsidRPr="00F475F6">
        <w:rPr>
          <w:rFonts w:ascii="Calibri" w:eastAsia="Times New Roman" w:hAnsi="Calibri" w:cs="Calibri"/>
          <w:color w:val="000000" w:themeColor="text1"/>
          <w:shd w:val="clear" w:color="auto" w:fill="FFFF00"/>
          <w:lang w:eastAsia="en-GB"/>
        </w:rPr>
        <w:fldChar w:fldCharType="separate"/>
      </w:r>
      <w:r w:rsidR="00375826" w:rsidRPr="00F475F6">
        <w:rPr>
          <w:rFonts w:ascii="Calibri" w:eastAsia="Times New Roman" w:hAnsi="Calibri" w:cs="Calibri"/>
          <w:noProof/>
          <w:color w:val="000000" w:themeColor="text1"/>
          <w:shd w:val="clear" w:color="auto" w:fill="FFFF00"/>
          <w:vertAlign w:val="superscript"/>
          <w:lang w:eastAsia="en-GB"/>
        </w:rPr>
        <w:t>23</w:t>
      </w:r>
      <w:r w:rsidR="000C0132" w:rsidRPr="00F475F6">
        <w:rPr>
          <w:rFonts w:ascii="Calibri" w:eastAsia="Times New Roman" w:hAnsi="Calibri" w:cs="Calibri"/>
          <w:color w:val="000000" w:themeColor="text1"/>
          <w:shd w:val="clear" w:color="auto" w:fill="FFFF00"/>
          <w:lang w:eastAsia="en-GB"/>
        </w:rPr>
        <w:fldChar w:fldCharType="end"/>
      </w:r>
      <w:r w:rsidR="000372F1" w:rsidRPr="00F475F6">
        <w:rPr>
          <w:rFonts w:ascii="Calibri" w:eastAsia="Times New Roman" w:hAnsi="Calibri" w:cs="Calibri"/>
          <w:color w:val="000000" w:themeColor="text1"/>
          <w:shd w:val="clear" w:color="auto" w:fill="FFFF00"/>
          <w:lang w:eastAsia="en-GB"/>
        </w:rPr>
        <w:t>)</w:t>
      </w:r>
      <w:r w:rsidR="00A87E7C" w:rsidRPr="00F475F6">
        <w:rPr>
          <w:rFonts w:ascii="Calibri" w:eastAsia="Times New Roman" w:hAnsi="Calibri" w:cs="Calibri"/>
          <w:color w:val="000000" w:themeColor="text1"/>
          <w:shd w:val="clear" w:color="auto" w:fill="FFFF00"/>
          <w:lang w:eastAsia="en-GB"/>
        </w:rPr>
        <w:t>.</w:t>
      </w:r>
    </w:p>
    <w:p w14:paraId="525F5A0F" w14:textId="77777777" w:rsidR="00F475F6" w:rsidRPr="00F475F6" w:rsidRDefault="00F475F6" w:rsidP="008A31CE">
      <w:pPr>
        <w:pStyle w:val="ListParagraph"/>
        <w:ind w:left="0"/>
        <w:jc w:val="both"/>
        <w:rPr>
          <w:rFonts w:ascii="Calibri" w:eastAsia="Times New Roman" w:hAnsi="Calibri" w:cs="Calibri"/>
          <w:color w:val="000000" w:themeColor="text1"/>
          <w:lang w:eastAsia="en-GB"/>
        </w:rPr>
      </w:pPr>
    </w:p>
    <w:p w14:paraId="4B04466F" w14:textId="2E9A678C"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Dissect mouse embryos between E8.25 and E10.5 in pre-warmed M2 medium (37 °C). </w:t>
      </w:r>
      <w:r w:rsidR="00F475F6">
        <w:rPr>
          <w:rFonts w:ascii="Calibri" w:eastAsia="Times New Roman" w:hAnsi="Calibri" w:cs="Calibri"/>
          <w:color w:val="000000" w:themeColor="text1"/>
          <w:shd w:val="clear" w:color="auto" w:fill="FFFF00"/>
          <w:lang w:eastAsia="en-GB"/>
        </w:rPr>
        <w:t>Gently remove the</w:t>
      </w:r>
      <w:r w:rsidRPr="00F475F6">
        <w:rPr>
          <w:rFonts w:ascii="Calibri" w:eastAsia="Times New Roman" w:hAnsi="Calibri" w:cs="Calibri"/>
          <w:color w:val="000000" w:themeColor="text1"/>
          <w:shd w:val="clear" w:color="auto" w:fill="FFFF00"/>
          <w:lang w:eastAsia="en-GB"/>
        </w:rPr>
        <w:t xml:space="preserve"> yolk sac using clean forceps and </w:t>
      </w:r>
      <w:r w:rsidR="00F475F6">
        <w:rPr>
          <w:rFonts w:ascii="Calibri" w:eastAsia="Times New Roman" w:hAnsi="Calibri" w:cs="Calibri"/>
          <w:color w:val="000000" w:themeColor="text1"/>
          <w:shd w:val="clear" w:color="auto" w:fill="FFFF00"/>
          <w:lang w:eastAsia="en-GB"/>
        </w:rPr>
        <w:t xml:space="preserve">wash </w:t>
      </w:r>
      <w:r w:rsidRPr="00F475F6">
        <w:rPr>
          <w:rFonts w:ascii="Calibri" w:eastAsia="Times New Roman" w:hAnsi="Calibri" w:cs="Calibri"/>
          <w:color w:val="000000" w:themeColor="text1"/>
          <w:shd w:val="clear" w:color="auto" w:fill="FFFF00"/>
          <w:lang w:eastAsia="en-GB"/>
        </w:rPr>
        <w:t>the embryo once with fresh M2 medium to remove blood and debris produced during dissection.</w:t>
      </w:r>
    </w:p>
    <w:p w14:paraId="39AEEA2D" w14:textId="77777777" w:rsidR="00F475F6" w:rsidRPr="00F475F6" w:rsidRDefault="00F475F6" w:rsidP="008A31CE">
      <w:pPr>
        <w:pStyle w:val="ListParagraph"/>
        <w:ind w:left="0"/>
        <w:jc w:val="both"/>
        <w:rPr>
          <w:rFonts w:ascii="Calibri" w:eastAsia="Times New Roman" w:hAnsi="Calibri" w:cs="Calibri"/>
          <w:color w:val="000000" w:themeColor="text1"/>
          <w:lang w:eastAsia="en-GB"/>
        </w:rPr>
      </w:pPr>
    </w:p>
    <w:p w14:paraId="208770D5" w14:textId="57FED4BA" w:rsid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It is important to avoid damaging the embryo in any way, otherwise it will not develop properly during the live imaging procedure.</w:t>
      </w:r>
    </w:p>
    <w:p w14:paraId="6633B876" w14:textId="77777777" w:rsidR="00F475F6" w:rsidRPr="00F475F6" w:rsidRDefault="00F475F6" w:rsidP="008A31CE">
      <w:pPr>
        <w:contextualSpacing/>
        <w:jc w:val="both"/>
        <w:rPr>
          <w:rFonts w:ascii="Calibri" w:eastAsia="Times New Roman" w:hAnsi="Calibri" w:cs="Calibri"/>
          <w:color w:val="000000" w:themeColor="text1"/>
          <w:lang w:eastAsia="en-GB"/>
        </w:rPr>
      </w:pPr>
    </w:p>
    <w:p w14:paraId="1ADE7A17" w14:textId="01036ED9" w:rsidR="00580257"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During the live imaging procedure</w:t>
      </w:r>
      <w:r w:rsidR="00F475F6">
        <w:rPr>
          <w:rFonts w:ascii="Calibri" w:eastAsia="Times New Roman" w:hAnsi="Calibri" w:cs="Calibri"/>
          <w:color w:val="000000" w:themeColor="text1"/>
          <w:lang w:eastAsia="en-GB"/>
        </w:rPr>
        <w:t>, incubate</w:t>
      </w:r>
      <w:r w:rsidRPr="00F475F6">
        <w:rPr>
          <w:rFonts w:ascii="Calibri" w:eastAsia="Times New Roman" w:hAnsi="Calibri" w:cs="Calibri"/>
          <w:color w:val="000000" w:themeColor="text1"/>
          <w:lang w:eastAsia="en-GB"/>
        </w:rPr>
        <w:t xml:space="preserve"> embryos in a heated chamber (37 °C), in a 65</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O</w:t>
      </w:r>
      <w:r w:rsidRPr="00F475F6">
        <w:rPr>
          <w:rFonts w:ascii="Calibri" w:eastAsia="Times New Roman" w:hAnsi="Calibri" w:cs="Calibri"/>
          <w:color w:val="000000" w:themeColor="text1"/>
          <w:vertAlign w:val="subscript"/>
          <w:lang w:eastAsia="en-GB"/>
        </w:rPr>
        <w:t>2</w:t>
      </w:r>
      <w:r w:rsidRPr="00F475F6">
        <w:rPr>
          <w:rFonts w:ascii="Calibri" w:eastAsia="Times New Roman" w:hAnsi="Calibri" w:cs="Calibri"/>
          <w:color w:val="000000" w:themeColor="text1"/>
          <w:lang w:eastAsia="en-GB"/>
        </w:rPr>
        <w:t xml:space="preserve"> and 5</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CO</w:t>
      </w:r>
      <w:r w:rsidRPr="00F475F6">
        <w:rPr>
          <w:rFonts w:ascii="Calibri" w:eastAsia="Times New Roman" w:hAnsi="Calibri" w:cs="Calibri"/>
          <w:color w:val="000000" w:themeColor="text1"/>
          <w:vertAlign w:val="subscript"/>
          <w:lang w:eastAsia="en-GB"/>
        </w:rPr>
        <w:t>2</w:t>
      </w:r>
      <w:r w:rsidRPr="00F475F6">
        <w:rPr>
          <w:rFonts w:ascii="Calibri" w:eastAsia="Times New Roman" w:hAnsi="Calibri" w:cs="Calibri"/>
          <w:color w:val="000000" w:themeColor="text1"/>
          <w:lang w:eastAsia="en-GB"/>
        </w:rPr>
        <w:t xml:space="preserve"> environment (N</w:t>
      </w:r>
      <w:r w:rsidRPr="00F475F6">
        <w:rPr>
          <w:rFonts w:ascii="Calibri" w:eastAsia="Times New Roman" w:hAnsi="Calibri" w:cs="Calibri"/>
          <w:color w:val="000000" w:themeColor="text1"/>
          <w:vertAlign w:val="subscript"/>
          <w:lang w:eastAsia="en-GB"/>
        </w:rPr>
        <w:t>2</w:t>
      </w:r>
      <w:r w:rsidRPr="00F475F6">
        <w:rPr>
          <w:rFonts w:ascii="Calibri" w:eastAsia="Times New Roman" w:hAnsi="Calibri" w:cs="Calibri"/>
          <w:color w:val="000000" w:themeColor="text1"/>
          <w:lang w:eastAsia="en-GB"/>
        </w:rPr>
        <w:t xml:space="preserve"> balanced), in low glucose DMEM medium supplemented with 10</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w:t>
      </w:r>
      <w:proofErr w:type="spellStart"/>
      <w:r w:rsidRPr="00F475F6">
        <w:rPr>
          <w:rFonts w:ascii="Calibri" w:eastAsia="Times New Roman" w:hAnsi="Calibri" w:cs="Calibri"/>
          <w:color w:val="000000" w:themeColor="text1"/>
          <w:lang w:eastAsia="en-GB"/>
        </w:rPr>
        <w:t>HyClone</w:t>
      </w:r>
      <w:proofErr w:type="spellEnd"/>
      <w:r w:rsidRPr="00F475F6">
        <w:rPr>
          <w:rFonts w:ascii="Calibri" w:eastAsia="Times New Roman" w:hAnsi="Calibri" w:cs="Calibri"/>
          <w:color w:val="000000" w:themeColor="text1"/>
          <w:lang w:eastAsia="en-GB"/>
        </w:rPr>
        <w:t xml:space="preserve"> defined fetal bovine serum, 2 mM L-glutamine and 1</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penicillin-streptomycin.</w:t>
      </w:r>
    </w:p>
    <w:p w14:paraId="2A1BF4D9" w14:textId="77777777" w:rsidR="00F475F6" w:rsidRPr="00F475F6" w:rsidRDefault="00F475F6" w:rsidP="008A31CE">
      <w:pPr>
        <w:pStyle w:val="ListParagraph"/>
        <w:ind w:left="0"/>
        <w:jc w:val="both"/>
        <w:rPr>
          <w:rFonts w:ascii="Calibri" w:eastAsia="Times New Roman" w:hAnsi="Calibri" w:cs="Calibri"/>
          <w:color w:val="000000" w:themeColor="text1"/>
          <w:lang w:eastAsia="en-GB"/>
        </w:rPr>
      </w:pPr>
    </w:p>
    <w:p w14:paraId="1D2B423B" w14:textId="7F4FFF4D" w:rsid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These culture conditions allow embryonic development to occur for around 10 h. Other protocols</w:t>
      </w:r>
      <w:r w:rsidRPr="00F475F6">
        <w:rPr>
          <w:rFonts w:ascii="Calibri" w:eastAsia="Times New Roman" w:hAnsi="Calibri" w:cs="Calibri"/>
          <w:color w:val="000000" w:themeColor="text1"/>
          <w:vertAlign w:val="superscript"/>
          <w:lang w:eastAsia="en-GB"/>
        </w:rPr>
        <w:t>9,10</w:t>
      </w:r>
      <w:r w:rsidRPr="00F475F6">
        <w:rPr>
          <w:rFonts w:ascii="Calibri" w:eastAsia="Times New Roman" w:hAnsi="Calibri" w:cs="Calibri"/>
          <w:color w:val="000000" w:themeColor="text1"/>
          <w:lang w:eastAsia="en-GB"/>
        </w:rPr>
        <w:t>, using different culture conditions, might allow even longer periods.</w:t>
      </w:r>
    </w:p>
    <w:p w14:paraId="3B022216" w14:textId="77777777" w:rsidR="00F475F6" w:rsidRPr="00F475F6" w:rsidRDefault="00F475F6" w:rsidP="008A31CE">
      <w:pPr>
        <w:contextualSpacing/>
        <w:jc w:val="both"/>
        <w:rPr>
          <w:rFonts w:ascii="Calibri" w:eastAsia="Times New Roman" w:hAnsi="Calibri" w:cs="Calibri"/>
          <w:color w:val="000000" w:themeColor="text1"/>
          <w:lang w:eastAsia="en-GB"/>
        </w:rPr>
      </w:pPr>
    </w:p>
    <w:p w14:paraId="376CD3D7" w14:textId="40BACD73" w:rsidR="00580257" w:rsidRPr="00B123B4" w:rsidRDefault="00580257" w:rsidP="008A31CE">
      <w:pPr>
        <w:pStyle w:val="ListParagraph"/>
        <w:numPr>
          <w:ilvl w:val="1"/>
          <w:numId w:val="2"/>
        </w:numPr>
        <w:ind w:left="0" w:firstLine="0"/>
        <w:jc w:val="both"/>
        <w:outlineLvl w:val="3"/>
        <w:rPr>
          <w:rFonts w:ascii="Calibri" w:eastAsia="Times New Roman" w:hAnsi="Calibri" w:cs="Calibri"/>
          <w:color w:val="000000" w:themeColor="text1"/>
          <w:lang w:eastAsia="en-GB"/>
        </w:rPr>
      </w:pPr>
      <w:r w:rsidRPr="00B123B4">
        <w:rPr>
          <w:rFonts w:ascii="Calibri" w:eastAsia="Times New Roman" w:hAnsi="Calibri" w:cs="Calibri"/>
          <w:color w:val="000000" w:themeColor="text1"/>
          <w:shd w:val="clear" w:color="auto" w:fill="FFFF00"/>
          <w:lang w:eastAsia="en-GB"/>
        </w:rPr>
        <w:t>Sample preparation for immunofluorescence microscopy</w:t>
      </w:r>
    </w:p>
    <w:p w14:paraId="2A919341" w14:textId="0747CBA6" w:rsidR="00F475F6" w:rsidRPr="00F475F6" w:rsidRDefault="00F475F6" w:rsidP="008A31CE">
      <w:pPr>
        <w:pStyle w:val="ListParagraph"/>
        <w:ind w:left="0"/>
        <w:jc w:val="both"/>
        <w:rPr>
          <w:rFonts w:ascii="Calibri" w:eastAsia="Times New Roman" w:hAnsi="Calibri" w:cs="Calibri"/>
          <w:color w:val="000000" w:themeColor="text1"/>
          <w:lang w:eastAsia="en-GB"/>
        </w:rPr>
      </w:pPr>
    </w:p>
    <w:p w14:paraId="46CBBCE0" w14:textId="662298D4" w:rsidR="00F475F6" w:rsidRDefault="007718D9" w:rsidP="008A31CE">
      <w:pPr>
        <w:pStyle w:val="ListParagraph"/>
        <w:ind w:left="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1.2.1</w:t>
      </w:r>
      <w:r>
        <w:rPr>
          <w:rFonts w:ascii="Calibri" w:eastAsia="Times New Roman" w:hAnsi="Calibri" w:cs="Calibri"/>
          <w:color w:val="000000" w:themeColor="text1"/>
          <w:lang w:eastAsia="en-GB"/>
        </w:rPr>
        <w:tab/>
        <w:t>Mouse embryo dissection and fixation procedure</w:t>
      </w:r>
    </w:p>
    <w:p w14:paraId="7712B7C1" w14:textId="77777777" w:rsidR="007718D9" w:rsidRDefault="007718D9" w:rsidP="008A31CE">
      <w:pPr>
        <w:pStyle w:val="ListParagraph"/>
        <w:ind w:left="0"/>
        <w:jc w:val="both"/>
        <w:rPr>
          <w:rFonts w:ascii="Calibri" w:eastAsia="Times New Roman" w:hAnsi="Calibri" w:cs="Calibri"/>
          <w:color w:val="000000" w:themeColor="text1"/>
          <w:lang w:eastAsia="en-GB"/>
        </w:rPr>
      </w:pPr>
    </w:p>
    <w:p w14:paraId="425665E9" w14:textId="1F7D98B1" w:rsidR="00580257" w:rsidRDefault="001551C0"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lastRenderedPageBreak/>
        <w:t>Dissect mouse embryos from E7.5 to E11.5 in either cold (</w:t>
      </w:r>
      <w:r w:rsidR="007718D9" w:rsidRPr="00F475F6">
        <w:rPr>
          <w:rFonts w:ascii="Calibri" w:eastAsia="Times New Roman" w:hAnsi="Calibri" w:cs="Calibri"/>
          <w:color w:val="000000" w:themeColor="text1"/>
          <w:lang w:eastAsia="en-GB"/>
        </w:rPr>
        <w:t>4 °C</w:t>
      </w:r>
      <w:r w:rsidR="007718D9">
        <w:rPr>
          <w:rFonts w:ascii="Calibri" w:eastAsia="Times New Roman" w:hAnsi="Calibri" w:cs="Calibri"/>
          <w:color w:val="000000" w:themeColor="text1"/>
          <w:lang w:eastAsia="en-GB"/>
        </w:rPr>
        <w:t>) phosphate buffered saline (PBS) or M2 medium. After removal of all extra-embryonic membranes (</w:t>
      </w:r>
      <w:r w:rsidR="00E31D5B">
        <w:rPr>
          <w:rFonts w:ascii="Calibri" w:eastAsia="Times New Roman" w:hAnsi="Calibri" w:cs="Calibri"/>
          <w:color w:val="000000" w:themeColor="text1"/>
          <w:lang w:eastAsia="en-GB"/>
        </w:rPr>
        <w:t>e.g.</w:t>
      </w:r>
      <w:r w:rsidR="007718D9">
        <w:rPr>
          <w:rFonts w:ascii="Calibri" w:eastAsia="Times New Roman" w:hAnsi="Calibri" w:cs="Calibri"/>
          <w:color w:val="000000" w:themeColor="text1"/>
          <w:lang w:eastAsia="en-GB"/>
        </w:rPr>
        <w:t xml:space="preserve">, </w:t>
      </w:r>
      <w:proofErr w:type="spellStart"/>
      <w:r w:rsidR="007718D9">
        <w:rPr>
          <w:rFonts w:ascii="Calibri" w:eastAsia="Times New Roman" w:hAnsi="Calibri" w:cs="Calibri"/>
          <w:color w:val="000000" w:themeColor="text1"/>
          <w:lang w:eastAsia="en-GB"/>
        </w:rPr>
        <w:t>Reichart’s</w:t>
      </w:r>
      <w:proofErr w:type="spellEnd"/>
      <w:r w:rsidR="007718D9">
        <w:rPr>
          <w:rFonts w:ascii="Calibri" w:eastAsia="Times New Roman" w:hAnsi="Calibri" w:cs="Calibri"/>
          <w:color w:val="000000" w:themeColor="text1"/>
          <w:lang w:eastAsia="en-GB"/>
        </w:rPr>
        <w:t xml:space="preserve"> membrane or yolk sac) wash the embryo in fresh PBS to remove blood and debris produced during the dissection procedure.</w:t>
      </w:r>
    </w:p>
    <w:p w14:paraId="70954E78" w14:textId="77777777" w:rsidR="001551C0" w:rsidRDefault="001551C0" w:rsidP="008A31CE">
      <w:pPr>
        <w:pStyle w:val="ListParagraph"/>
        <w:ind w:left="0"/>
        <w:jc w:val="both"/>
        <w:rPr>
          <w:rFonts w:ascii="Calibri" w:eastAsia="Times New Roman" w:hAnsi="Calibri" w:cs="Calibri"/>
          <w:color w:val="000000" w:themeColor="text1"/>
          <w:lang w:eastAsia="en-GB"/>
        </w:rPr>
      </w:pPr>
    </w:p>
    <w:p w14:paraId="4C033561" w14:textId="77777777" w:rsidR="00E31D5B" w:rsidRDefault="001551C0"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Fix embryos at </w:t>
      </w:r>
      <w:r w:rsidRPr="00F475F6">
        <w:rPr>
          <w:rFonts w:ascii="Calibri" w:eastAsia="Times New Roman" w:hAnsi="Calibri" w:cs="Calibri"/>
          <w:color w:val="000000" w:themeColor="text1"/>
          <w:lang w:eastAsia="en-GB"/>
        </w:rPr>
        <w:t>4 °C</w:t>
      </w:r>
      <w:r>
        <w:rPr>
          <w:rFonts w:ascii="Calibri" w:eastAsia="Times New Roman" w:hAnsi="Calibri" w:cs="Calibri"/>
          <w:color w:val="000000" w:themeColor="text1"/>
          <w:lang w:eastAsia="en-GB"/>
        </w:rPr>
        <w:t xml:space="preserve">, in 4% paraformaldehyde (PFA) in PBS, for the time specified in </w:t>
      </w:r>
      <w:r w:rsidRPr="00E31D5B">
        <w:rPr>
          <w:rFonts w:ascii="Calibri" w:eastAsia="Times New Roman" w:hAnsi="Calibri" w:cs="Calibri"/>
          <w:b/>
          <w:bCs/>
          <w:color w:val="000000" w:themeColor="text1"/>
          <w:lang w:eastAsia="en-GB"/>
        </w:rPr>
        <w:t>Table 1</w:t>
      </w:r>
      <w:r>
        <w:rPr>
          <w:rFonts w:ascii="Calibri" w:eastAsia="Times New Roman" w:hAnsi="Calibri" w:cs="Calibri"/>
          <w:color w:val="000000" w:themeColor="text1"/>
          <w:lang w:eastAsia="en-GB"/>
        </w:rPr>
        <w:t xml:space="preserve">. </w:t>
      </w:r>
    </w:p>
    <w:p w14:paraId="49985F4E" w14:textId="77777777" w:rsidR="00E31D5B" w:rsidRPr="00E31D5B" w:rsidRDefault="00E31D5B" w:rsidP="008A31CE">
      <w:pPr>
        <w:pStyle w:val="ListParagraph"/>
        <w:rPr>
          <w:rFonts w:ascii="Calibri" w:eastAsia="Times New Roman" w:hAnsi="Calibri" w:cs="Calibri"/>
          <w:color w:val="000000" w:themeColor="text1"/>
          <w:lang w:eastAsia="en-GB"/>
        </w:rPr>
      </w:pPr>
    </w:p>
    <w:p w14:paraId="31FDE910" w14:textId="76057FC2" w:rsidR="001551C0" w:rsidRPr="00F475F6" w:rsidRDefault="001551C0" w:rsidP="008A31CE">
      <w:pPr>
        <w:pStyle w:val="ListParagraph"/>
        <w:ind w:left="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CAUTION – PFA should be handled inside a fume hood.</w:t>
      </w:r>
    </w:p>
    <w:p w14:paraId="11169319" w14:textId="77777777" w:rsidR="00F475F6" w:rsidRDefault="00F475F6" w:rsidP="008A31CE">
      <w:pPr>
        <w:contextualSpacing/>
        <w:jc w:val="both"/>
        <w:rPr>
          <w:rFonts w:ascii="Calibri" w:eastAsia="Times New Roman" w:hAnsi="Calibri" w:cs="Calibri"/>
          <w:color w:val="000000" w:themeColor="text1"/>
          <w:lang w:eastAsia="en-GB"/>
        </w:rPr>
      </w:pPr>
    </w:p>
    <w:p w14:paraId="07907F14" w14:textId="21B6E35B"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[place Table 1 here]</w:t>
      </w:r>
    </w:p>
    <w:p w14:paraId="003CE837" w14:textId="77777777" w:rsidR="00F475F6" w:rsidRPr="00F475F6" w:rsidRDefault="00F475F6" w:rsidP="008A31CE">
      <w:pPr>
        <w:contextualSpacing/>
        <w:jc w:val="both"/>
        <w:rPr>
          <w:rFonts w:ascii="Calibri" w:eastAsia="Times New Roman" w:hAnsi="Calibri" w:cs="Calibri"/>
          <w:color w:val="000000" w:themeColor="text1"/>
          <w:lang w:eastAsia="en-GB"/>
        </w:rPr>
      </w:pPr>
    </w:p>
    <w:p w14:paraId="4D67D72A" w14:textId="7EF56742" w:rsidR="00580257"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After fixation, wash embryos at least twice (5-10 min each) in PBS to remove PFA completely. At this point, embryos can be taken straight into the immunofluorescence staining protocol (Step </w:t>
      </w:r>
      <w:r w:rsidR="00606243">
        <w:rPr>
          <w:rFonts w:ascii="Calibri" w:eastAsia="Times New Roman" w:hAnsi="Calibri" w:cs="Calibri"/>
          <w:color w:val="000000" w:themeColor="text1"/>
          <w:lang w:eastAsia="en-GB"/>
        </w:rPr>
        <w:t>1.</w:t>
      </w:r>
      <w:r w:rsidRPr="00F475F6">
        <w:rPr>
          <w:rFonts w:ascii="Calibri" w:eastAsia="Times New Roman" w:hAnsi="Calibri" w:cs="Calibri"/>
          <w:color w:val="000000" w:themeColor="text1"/>
          <w:lang w:eastAsia="en-GB"/>
        </w:rPr>
        <w:t xml:space="preserve">2.2) or can be dehydrated and stored for future use (Step </w:t>
      </w:r>
      <w:r w:rsidR="00606243">
        <w:rPr>
          <w:rFonts w:ascii="Calibri" w:eastAsia="Times New Roman" w:hAnsi="Calibri" w:cs="Calibri"/>
          <w:color w:val="000000" w:themeColor="text1"/>
          <w:lang w:eastAsia="en-GB"/>
        </w:rPr>
        <w:t>1.</w:t>
      </w:r>
      <w:r w:rsidRPr="00F475F6">
        <w:rPr>
          <w:rFonts w:ascii="Calibri" w:eastAsia="Times New Roman" w:hAnsi="Calibri" w:cs="Calibri"/>
          <w:color w:val="000000" w:themeColor="text1"/>
          <w:lang w:eastAsia="en-GB"/>
        </w:rPr>
        <w:t>2.1.4).</w:t>
      </w:r>
    </w:p>
    <w:p w14:paraId="77298A14" w14:textId="77777777" w:rsidR="00F475F6" w:rsidRPr="00F475F6" w:rsidRDefault="00F475F6" w:rsidP="008A31CE">
      <w:pPr>
        <w:pStyle w:val="ListParagraph"/>
        <w:ind w:left="0"/>
        <w:jc w:val="both"/>
        <w:rPr>
          <w:rFonts w:ascii="Calibri" w:eastAsia="Times New Roman" w:hAnsi="Calibri" w:cs="Calibri"/>
          <w:color w:val="000000" w:themeColor="text1"/>
          <w:lang w:eastAsia="en-GB"/>
        </w:rPr>
      </w:pPr>
    </w:p>
    <w:p w14:paraId="58B7EBA8" w14:textId="77777777" w:rsidR="00B123B4" w:rsidRDefault="00F475F6"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If needed, store e</w:t>
      </w:r>
      <w:r w:rsidR="00580257" w:rsidRPr="00F475F6">
        <w:rPr>
          <w:rFonts w:ascii="Calibri" w:eastAsia="Times New Roman" w:hAnsi="Calibri" w:cs="Calibri"/>
          <w:color w:val="000000" w:themeColor="text1"/>
          <w:lang w:eastAsia="en-GB"/>
        </w:rPr>
        <w:t>mbryos at -20 °C in 100</w:t>
      </w:r>
      <w:r>
        <w:rPr>
          <w:rFonts w:ascii="Calibri" w:eastAsia="Times New Roman" w:hAnsi="Calibri" w:cs="Calibri"/>
          <w:color w:val="000000" w:themeColor="text1"/>
          <w:lang w:eastAsia="en-GB"/>
        </w:rPr>
        <w:t>%</w:t>
      </w:r>
      <w:r w:rsidR="00580257" w:rsidRPr="00F475F6">
        <w:rPr>
          <w:rFonts w:ascii="Calibri" w:eastAsia="Times New Roman" w:hAnsi="Calibri" w:cs="Calibri"/>
          <w:color w:val="000000" w:themeColor="text1"/>
          <w:lang w:eastAsia="en-GB"/>
        </w:rPr>
        <w:t xml:space="preserve"> methanol for long periods. </w:t>
      </w:r>
    </w:p>
    <w:p w14:paraId="31E33585" w14:textId="77777777" w:rsidR="00B123B4" w:rsidRPr="00B123B4" w:rsidRDefault="00B123B4" w:rsidP="008A31CE">
      <w:pPr>
        <w:pStyle w:val="ListParagraph"/>
        <w:ind w:left="0"/>
        <w:jc w:val="both"/>
        <w:rPr>
          <w:rFonts w:ascii="Calibri" w:eastAsia="Times New Roman" w:hAnsi="Calibri" w:cs="Calibri"/>
          <w:color w:val="000000" w:themeColor="text1"/>
          <w:lang w:eastAsia="en-GB"/>
        </w:rPr>
      </w:pPr>
    </w:p>
    <w:p w14:paraId="2E471214" w14:textId="77777777" w:rsidR="00B123B4" w:rsidRDefault="00580257" w:rsidP="008A31CE">
      <w:pPr>
        <w:pStyle w:val="ListParagraph"/>
        <w:numPr>
          <w:ilvl w:val="4"/>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To improve tissue preservation, </w:t>
      </w:r>
      <w:r w:rsidR="00B123B4">
        <w:rPr>
          <w:rFonts w:ascii="Calibri" w:eastAsia="Times New Roman" w:hAnsi="Calibri" w:cs="Calibri"/>
          <w:color w:val="000000" w:themeColor="text1"/>
          <w:lang w:eastAsia="en-GB"/>
        </w:rPr>
        <w:t xml:space="preserve">dehydrate the </w:t>
      </w:r>
      <w:r w:rsidRPr="00F475F6">
        <w:rPr>
          <w:rFonts w:ascii="Calibri" w:eastAsia="Times New Roman" w:hAnsi="Calibri" w:cs="Calibri"/>
          <w:color w:val="000000" w:themeColor="text1"/>
          <w:lang w:eastAsia="en-GB"/>
        </w:rPr>
        <w:t>embryo dehydration gradual</w:t>
      </w:r>
      <w:r w:rsidR="00B123B4">
        <w:rPr>
          <w:rFonts w:ascii="Calibri" w:eastAsia="Times New Roman" w:hAnsi="Calibri" w:cs="Calibri"/>
          <w:color w:val="000000" w:themeColor="text1"/>
          <w:lang w:eastAsia="en-GB"/>
        </w:rPr>
        <w:t>ly</w:t>
      </w:r>
      <w:r w:rsidRPr="00F475F6">
        <w:rPr>
          <w:rFonts w:ascii="Calibri" w:eastAsia="Times New Roman" w:hAnsi="Calibri" w:cs="Calibri"/>
          <w:color w:val="000000" w:themeColor="text1"/>
          <w:lang w:eastAsia="en-GB"/>
        </w:rPr>
        <w:t xml:space="preserve"> with 10</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increases in methanol concentration (diluted in PBS), each step 10 min at room temperature (RT) on a shaker, until reaching 100</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methanol. </w:t>
      </w:r>
      <w:r w:rsidR="00B123B4">
        <w:rPr>
          <w:rFonts w:ascii="Calibri" w:eastAsia="Times New Roman" w:hAnsi="Calibri" w:cs="Calibri"/>
          <w:color w:val="000000" w:themeColor="text1"/>
          <w:lang w:eastAsia="en-GB"/>
        </w:rPr>
        <w:t>Replace the</w:t>
      </w:r>
      <w:r w:rsidR="00B123B4" w:rsidRPr="00F475F6">
        <w:rPr>
          <w:rFonts w:ascii="Calibri" w:eastAsia="Times New Roman" w:hAnsi="Calibri" w:cs="Calibri"/>
          <w:color w:val="000000" w:themeColor="text1"/>
          <w:lang w:eastAsia="en-GB"/>
        </w:rPr>
        <w:t xml:space="preserve"> 100% methanol once using a fresh aliquot. </w:t>
      </w:r>
    </w:p>
    <w:p w14:paraId="6F10F415" w14:textId="77777777" w:rsidR="00B123B4" w:rsidRPr="00B123B4" w:rsidRDefault="00B123B4" w:rsidP="008A31CE">
      <w:pPr>
        <w:contextualSpacing/>
        <w:jc w:val="both"/>
        <w:rPr>
          <w:rFonts w:ascii="Calibri" w:eastAsia="Times New Roman" w:hAnsi="Calibri" w:cs="Calibri"/>
          <w:color w:val="000000" w:themeColor="text1"/>
          <w:lang w:eastAsia="en-GB"/>
        </w:rPr>
      </w:pPr>
    </w:p>
    <w:p w14:paraId="65ED4616" w14:textId="77777777" w:rsidR="00B123B4" w:rsidRDefault="00580257" w:rsidP="008A31CE">
      <w:pPr>
        <w:pStyle w:val="ListParagraph"/>
        <w:numPr>
          <w:ilvl w:val="4"/>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Recover frozen embryos by rehydration following a reverse methanol/PBS series, each step 10 min at RT on a shaker, and with final washes in PBS (twice, 5-10 min each) before entering the immunostaining protocol. </w:t>
      </w:r>
    </w:p>
    <w:p w14:paraId="6FA237F8" w14:textId="77777777" w:rsidR="00B123B4" w:rsidRPr="00B123B4" w:rsidRDefault="00B123B4" w:rsidP="008A31CE">
      <w:pPr>
        <w:pStyle w:val="ListParagraph"/>
        <w:ind w:left="0"/>
        <w:jc w:val="both"/>
        <w:rPr>
          <w:rFonts w:ascii="Calibri" w:eastAsia="Times New Roman" w:hAnsi="Calibri" w:cs="Calibri"/>
          <w:color w:val="000000" w:themeColor="text1"/>
          <w:lang w:eastAsia="en-GB"/>
        </w:rPr>
      </w:pPr>
    </w:p>
    <w:p w14:paraId="23B6493D" w14:textId="6E023662" w:rsidR="00580257" w:rsidRPr="00B123B4" w:rsidRDefault="00580257" w:rsidP="008A31CE">
      <w:pPr>
        <w:contextualSpacing/>
        <w:jc w:val="both"/>
        <w:rPr>
          <w:rFonts w:ascii="Calibri" w:eastAsia="Times New Roman" w:hAnsi="Calibri" w:cs="Calibri"/>
          <w:color w:val="000000" w:themeColor="text1"/>
          <w:lang w:eastAsia="en-GB"/>
        </w:rPr>
      </w:pPr>
      <w:r w:rsidRPr="00B123B4">
        <w:rPr>
          <w:rFonts w:ascii="Calibri" w:eastAsia="Times New Roman" w:hAnsi="Calibri" w:cs="Calibri"/>
          <w:color w:val="000000" w:themeColor="text1"/>
          <w:lang w:eastAsia="en-GB"/>
        </w:rPr>
        <w:t>CAUTION - Methanol should be handled inside a fume hood.</w:t>
      </w:r>
    </w:p>
    <w:p w14:paraId="3BF3A588" w14:textId="77777777" w:rsidR="00F475F6" w:rsidRPr="00F475F6" w:rsidRDefault="00F475F6" w:rsidP="008A31CE">
      <w:pPr>
        <w:pStyle w:val="ListParagraph"/>
        <w:ind w:left="0"/>
        <w:jc w:val="both"/>
        <w:rPr>
          <w:rFonts w:ascii="Calibri" w:eastAsia="Times New Roman" w:hAnsi="Calibri" w:cs="Calibri"/>
          <w:color w:val="000000" w:themeColor="text1"/>
          <w:lang w:eastAsia="en-GB"/>
        </w:rPr>
      </w:pPr>
    </w:p>
    <w:p w14:paraId="232480FA" w14:textId="57A53AEF" w:rsidR="00580257"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Whole-mount immunofluorescence staining</w:t>
      </w:r>
    </w:p>
    <w:p w14:paraId="78D2CD25" w14:textId="77777777" w:rsidR="00B123B4" w:rsidRPr="00F475F6" w:rsidRDefault="00B123B4" w:rsidP="008A31CE">
      <w:pPr>
        <w:pStyle w:val="ListParagraph"/>
        <w:ind w:left="0"/>
        <w:jc w:val="both"/>
        <w:rPr>
          <w:rFonts w:ascii="Calibri" w:eastAsia="Times New Roman" w:hAnsi="Calibri" w:cs="Calibri"/>
          <w:color w:val="000000" w:themeColor="text1"/>
          <w:lang w:eastAsia="en-GB"/>
        </w:rPr>
      </w:pPr>
    </w:p>
    <w:p w14:paraId="7DC93CD3" w14:textId="3C03B659"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The following immunofluorescence staining protocol was adapted from the procedure described in</w:t>
      </w:r>
      <w:r w:rsidR="000372F1" w:rsidRPr="00F475F6">
        <w:rPr>
          <w:rFonts w:ascii="Calibri" w:eastAsia="Times New Roman" w:hAnsi="Calibri" w:cs="Calibri"/>
          <w:color w:val="000000" w:themeColor="text1"/>
          <w:lang w:eastAsia="en-GB"/>
        </w:rPr>
        <w:t xml:space="preserve"> Osorno </w:t>
      </w:r>
      <w:r w:rsidR="008A31CE" w:rsidRPr="008A31CE">
        <w:rPr>
          <w:rFonts w:ascii="Calibri" w:eastAsia="Times New Roman" w:hAnsi="Calibri" w:cs="Calibri"/>
          <w:color w:val="000000" w:themeColor="text1"/>
          <w:lang w:eastAsia="en-GB"/>
        </w:rPr>
        <w:t>et al.</w:t>
      </w:r>
      <w:r w:rsidR="000C0132"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{"citationItems":[{"id":"ITEM-1","itemData":{"DOI":"10.1242/dev.078071","ISBN":"1477-9129 (Electronic)\\n0950-1991 (Linking)","ISSN":"0950-1991","PMID":"22669820","abstract":"The transcription factors Nanog and Oct4 regulate pluripotency in the pre-implantation epiblast and in derivative embryonic stem cells. During post-implantation development, the precise timing and mechanism of the loss of pluripotency is unknown. Here, we show that in the mouse, pluripotency is extinguished at the onset of somitogenesis, coincident with reduced expression and chromatin accessibility of Oct4 and Nanog regulatory regions. Prior to somitogenesis expression of both Nanog and Oct4 is regionalized. We show that pluripotency tracks the in vivo level of Oct4 and not Nanog by assessing the ability to reactivate or maintain Nanog expression in cell culture. Enforced Oct4 expression in somitogenesis-stage tissue provokes rapid reopening of Oct4 and Nanog chromatin, Nanog re-expression and resuscitates moribund pluripotency. Our data suggest that decreasing Oct4 expression is converted to a sudden drop in competence to maintain pluripotency gene regulatory network activity that is subsequently stabilized by epigenetic locks.","author":[{"dropping-particle":"","family":"Osorno","given":"Rodrigo","non-dropping-particle":"","parse-names":false,"suffix":""},{"dropping-particle":"","family":"Tsakiridis","given":"Anestis","non-dropping-particle":"","parse-names":false,"suffix":""},{"dropping-particle":"","family":"Wong","given":"Frederick","non-dropping-particle":"","parse-names":false,"suffix":""},{"dropping-particle":"","family":"Cambray","given":"Noemí","non-dropping-particle":"","parse-names":false,"suffix":""},{"dropping-particle":"","family":"Economou","given":"Constantinos","non-dropping-particle":"","parse-names":false,"suffix":""},{"dropping-particle":"","family":"Wilkie","given":"Ronald","non-dropping-particle":"","parse-names":false,"suffix":""},{"dropping-particle":"","family":"Blin","given":"Guillaume","non-dropping-particle":"","parse-names":false,"suffix":""},{"dropping-particle":"","family":"Scotting","given":"Paul J","non-dropping-particle":"","parse-names":false,"suffix":""},{"dropping-particle":"","family":"Chambers","given":"Ian","non-dropping-particle":"","parse-names":false,"suffix":""},{"dropping-particle":"","family":"Wilson","given":"Valerie","non-dropping-particle":"","parse-names":false,"suffix":""}],"container-title":"Development (Cambridge, England)","id":"ITEM-1","issue":"13","issued":{"date-parts":[["2012"]]},"page":"2288-2298","title":"The developmental dismantling of pluripotency is reversed by ectopic Oct4 expression.","type":"article-journal","volume":"139"},"uris":["http://www.mendeley.com/documents/?uuid=c2389062-00d8-4631-9613-5f03826d6197"]}],"mendeley":{"formattedCitation":"&lt;sup&gt;24&lt;/sup&gt;","plainTextFormattedCitation":"24","previouslyFormattedCitation":"&lt;sup&gt;24&lt;/sup&gt;"},"properties":{"noteIndex":0},"schema":"https://github.com/citation-style-language/schema/raw/master/csl-citation.json"}</w:instrText>
      </w:r>
      <w:r w:rsidR="000C0132"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24</w:t>
      </w:r>
      <w:r w:rsidR="000C0132" w:rsidRPr="00F475F6">
        <w:rPr>
          <w:rFonts w:ascii="Calibri" w:eastAsia="Times New Roman" w:hAnsi="Calibri" w:cs="Calibri"/>
          <w:color w:val="000000" w:themeColor="text1"/>
          <w:lang w:eastAsia="en-GB"/>
        </w:rPr>
        <w:fldChar w:fldCharType="end"/>
      </w:r>
      <w:r w:rsidRPr="00F475F6">
        <w:rPr>
          <w:rFonts w:ascii="Calibri" w:eastAsia="Times New Roman" w:hAnsi="Calibri" w:cs="Calibri"/>
          <w:color w:val="000000" w:themeColor="text1"/>
          <w:lang w:eastAsia="en-GB"/>
        </w:rPr>
        <w:t>.</w:t>
      </w:r>
      <w:r w:rsidR="00B123B4">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All washes should be performed on a shaker. After the blocking step, incubations are performed at 4 °C to ensure antibody integrity/preservation.</w:t>
      </w:r>
    </w:p>
    <w:p w14:paraId="3C80670B" w14:textId="77777777" w:rsidR="00B123B4" w:rsidRPr="00F475F6" w:rsidRDefault="00B123B4" w:rsidP="008A31CE">
      <w:pPr>
        <w:contextualSpacing/>
        <w:jc w:val="both"/>
        <w:rPr>
          <w:rFonts w:ascii="Calibri" w:eastAsia="Times New Roman" w:hAnsi="Calibri" w:cs="Calibri"/>
          <w:color w:val="000000" w:themeColor="text1"/>
          <w:lang w:eastAsia="en-GB"/>
        </w:rPr>
      </w:pPr>
    </w:p>
    <w:p w14:paraId="2C2F5521" w14:textId="186EA3AC"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Wash embryos three times (30 min each) in PBS containing </w:t>
      </w:r>
      <w:r w:rsidR="00B123B4">
        <w:rPr>
          <w:rFonts w:ascii="Calibri" w:eastAsia="Times New Roman" w:hAnsi="Calibri" w:cs="Calibri"/>
          <w:color w:val="000000" w:themeColor="text1"/>
          <w:lang w:eastAsia="en-GB"/>
        </w:rPr>
        <w:t>0.1</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Triton X-100 (</w:t>
      </w:r>
      <w:r w:rsidR="00B123B4">
        <w:rPr>
          <w:rFonts w:ascii="Calibri" w:eastAsia="Times New Roman" w:hAnsi="Calibri" w:cs="Calibri"/>
          <w:color w:val="000000" w:themeColor="text1"/>
          <w:lang w:eastAsia="en-GB"/>
        </w:rPr>
        <w:t>0.1</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PBST) and then once in 0</w:t>
      </w:r>
      <w:r w:rsidR="00B123B4">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5</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PBST for 1 hour (RT) to improve permeabilization.</w:t>
      </w:r>
    </w:p>
    <w:p w14:paraId="6292791D" w14:textId="77777777" w:rsidR="00B123B4" w:rsidRDefault="00B123B4" w:rsidP="008A31CE">
      <w:pPr>
        <w:pStyle w:val="ListParagraph"/>
        <w:ind w:left="0"/>
        <w:jc w:val="both"/>
        <w:rPr>
          <w:rFonts w:ascii="Calibri" w:eastAsia="Times New Roman" w:hAnsi="Calibri" w:cs="Calibri"/>
          <w:color w:val="000000" w:themeColor="text1"/>
          <w:lang w:eastAsia="en-GB"/>
        </w:rPr>
      </w:pPr>
    </w:p>
    <w:p w14:paraId="2EE18AD0" w14:textId="22A91BB5" w:rsidR="00580257"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To reduce nonspecific binding, wash in 1 M of glycine in PBS (pH 7</w:t>
      </w:r>
      <w:r w:rsidR="00B123B4">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5) for 30 min at RT.</w:t>
      </w:r>
    </w:p>
    <w:p w14:paraId="255FCA5C" w14:textId="77777777" w:rsidR="00B123B4" w:rsidRPr="00F475F6" w:rsidRDefault="00B123B4" w:rsidP="008A31CE">
      <w:pPr>
        <w:pStyle w:val="ListParagraph"/>
        <w:ind w:left="0"/>
        <w:jc w:val="both"/>
        <w:rPr>
          <w:rFonts w:ascii="Calibri" w:eastAsia="Times New Roman" w:hAnsi="Calibri" w:cs="Calibri"/>
          <w:color w:val="000000" w:themeColor="text1"/>
          <w:lang w:eastAsia="en-GB"/>
        </w:rPr>
      </w:pPr>
    </w:p>
    <w:p w14:paraId="1D970D67" w14:textId="1F5460C5" w:rsidR="00580257"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Wash three times in </w:t>
      </w:r>
      <w:r w:rsidR="00B123B4">
        <w:rPr>
          <w:rFonts w:ascii="Calibri" w:eastAsia="Times New Roman" w:hAnsi="Calibri" w:cs="Calibri"/>
          <w:color w:val="000000" w:themeColor="text1"/>
          <w:lang w:eastAsia="en-GB"/>
        </w:rPr>
        <w:t>0.1</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PBST </w:t>
      </w:r>
      <w:r w:rsidR="00B123B4">
        <w:rPr>
          <w:rFonts w:ascii="Calibri" w:eastAsia="Times New Roman" w:hAnsi="Calibri" w:cs="Calibri"/>
          <w:color w:val="000000" w:themeColor="text1"/>
          <w:lang w:eastAsia="en-GB"/>
        </w:rPr>
        <w:t>for</w:t>
      </w:r>
      <w:r w:rsidRPr="00F475F6">
        <w:rPr>
          <w:rFonts w:ascii="Calibri" w:eastAsia="Times New Roman" w:hAnsi="Calibri" w:cs="Calibri"/>
          <w:color w:val="000000" w:themeColor="text1"/>
          <w:lang w:eastAsia="en-GB"/>
        </w:rPr>
        <w:t xml:space="preserve"> 30 min to completely remove the glycine.</w:t>
      </w:r>
    </w:p>
    <w:p w14:paraId="39F07FC4" w14:textId="77777777" w:rsidR="00B123B4" w:rsidRPr="00F475F6" w:rsidRDefault="00B123B4" w:rsidP="008A31CE">
      <w:pPr>
        <w:pStyle w:val="ListParagraph"/>
        <w:ind w:left="0"/>
        <w:jc w:val="both"/>
        <w:rPr>
          <w:rFonts w:ascii="Calibri" w:eastAsia="Times New Roman" w:hAnsi="Calibri" w:cs="Calibri"/>
          <w:color w:val="000000" w:themeColor="text1"/>
          <w:lang w:eastAsia="en-GB"/>
        </w:rPr>
      </w:pPr>
    </w:p>
    <w:p w14:paraId="46E9F8F7" w14:textId="442E88B9"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Incubate the embryos, overnight at 4 °C, in blocking solution containing: 3</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of serum (from the animal species in which the secondary antibodies were produced), 1</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of bovine serum albumin (BSA) and </w:t>
      </w:r>
      <w:r w:rsidR="00B123B4">
        <w:rPr>
          <w:rFonts w:ascii="Calibri" w:eastAsia="Times New Roman" w:hAnsi="Calibri" w:cs="Calibri"/>
          <w:color w:val="000000" w:themeColor="text1"/>
          <w:lang w:eastAsia="en-GB"/>
        </w:rPr>
        <w:t>0.1</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of Triton X-100, in PBS. </w:t>
      </w:r>
    </w:p>
    <w:p w14:paraId="5C3850CB" w14:textId="77777777" w:rsidR="00B123B4" w:rsidRDefault="00B123B4" w:rsidP="008A31CE">
      <w:pPr>
        <w:pStyle w:val="ListParagraph"/>
        <w:ind w:left="0"/>
        <w:jc w:val="both"/>
        <w:rPr>
          <w:rFonts w:ascii="Calibri" w:eastAsia="Times New Roman" w:hAnsi="Calibri" w:cs="Calibri"/>
          <w:color w:val="000000" w:themeColor="text1"/>
          <w:lang w:eastAsia="en-GB"/>
        </w:rPr>
      </w:pPr>
    </w:p>
    <w:p w14:paraId="1900FFB0" w14:textId="20555938" w:rsidR="00580257" w:rsidRPr="00F475F6" w:rsidRDefault="00B123B4"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lastRenderedPageBreak/>
        <w:t>Dilute p</w:t>
      </w:r>
      <w:r w:rsidR="00580257" w:rsidRPr="00F475F6">
        <w:rPr>
          <w:rFonts w:ascii="Calibri" w:eastAsia="Times New Roman" w:hAnsi="Calibri" w:cs="Calibri"/>
          <w:color w:val="000000" w:themeColor="text1"/>
          <w:lang w:eastAsia="en-GB"/>
        </w:rPr>
        <w:t>rimary antibodies in blocking solution (normally 1:200 for T and Sox2 antibodies) and incubate for two to three days at 4 °C.</w:t>
      </w:r>
    </w:p>
    <w:p w14:paraId="4B3B94E5" w14:textId="77777777" w:rsidR="00B123B4" w:rsidRDefault="00B123B4" w:rsidP="008A31CE">
      <w:pPr>
        <w:pStyle w:val="ListParagraph"/>
        <w:ind w:left="0"/>
        <w:jc w:val="both"/>
        <w:rPr>
          <w:rFonts w:ascii="Calibri" w:eastAsia="Times New Roman" w:hAnsi="Calibri" w:cs="Calibri"/>
          <w:color w:val="000000" w:themeColor="text1"/>
          <w:lang w:eastAsia="en-GB"/>
        </w:rPr>
      </w:pPr>
    </w:p>
    <w:p w14:paraId="565DC240" w14:textId="35ACECE6" w:rsidR="00580257"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Before adding the secondary antibodies, </w:t>
      </w:r>
      <w:r w:rsidR="00B123B4">
        <w:rPr>
          <w:rFonts w:ascii="Calibri" w:eastAsia="Times New Roman" w:hAnsi="Calibri" w:cs="Calibri"/>
          <w:color w:val="000000" w:themeColor="text1"/>
          <w:lang w:eastAsia="en-GB"/>
        </w:rPr>
        <w:t>wash</w:t>
      </w:r>
      <w:r w:rsidRPr="00F475F6">
        <w:rPr>
          <w:rFonts w:ascii="Calibri" w:eastAsia="Times New Roman" w:hAnsi="Calibri" w:cs="Calibri"/>
          <w:color w:val="000000" w:themeColor="text1"/>
          <w:lang w:eastAsia="en-GB"/>
        </w:rPr>
        <w:t xml:space="preserve"> embryos three times (30 min each) in </w:t>
      </w:r>
      <w:r w:rsidR="00B123B4">
        <w:rPr>
          <w:rFonts w:ascii="Calibri" w:eastAsia="Times New Roman" w:hAnsi="Calibri" w:cs="Calibri"/>
          <w:color w:val="000000" w:themeColor="text1"/>
          <w:lang w:eastAsia="en-GB"/>
        </w:rPr>
        <w:t>0.1</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PBST at 4 °C. </w:t>
      </w:r>
      <w:r w:rsidR="00B123B4">
        <w:rPr>
          <w:rFonts w:ascii="Calibri" w:eastAsia="Times New Roman" w:hAnsi="Calibri" w:cs="Calibri"/>
          <w:color w:val="000000" w:themeColor="text1"/>
          <w:lang w:eastAsia="en-GB"/>
        </w:rPr>
        <w:t>Dilute s</w:t>
      </w:r>
      <w:r w:rsidRPr="00F475F6">
        <w:rPr>
          <w:rFonts w:ascii="Calibri" w:eastAsia="Times New Roman" w:hAnsi="Calibri" w:cs="Calibri"/>
          <w:color w:val="000000" w:themeColor="text1"/>
          <w:lang w:eastAsia="en-GB"/>
        </w:rPr>
        <w:t>econdary antibodies in blocking solution (1:1000) and incubate</w:t>
      </w:r>
      <w:r w:rsidR="00E85072">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for 2 days at 4 °C, protected from light.</w:t>
      </w:r>
    </w:p>
    <w:p w14:paraId="1099D335" w14:textId="77777777" w:rsidR="00B123B4" w:rsidRPr="00F475F6" w:rsidRDefault="00B123B4" w:rsidP="008A31CE">
      <w:pPr>
        <w:pStyle w:val="ListParagraph"/>
        <w:ind w:left="0"/>
        <w:jc w:val="both"/>
        <w:rPr>
          <w:rFonts w:ascii="Calibri" w:eastAsia="Times New Roman" w:hAnsi="Calibri" w:cs="Calibri"/>
          <w:color w:val="000000" w:themeColor="text1"/>
          <w:lang w:eastAsia="en-GB"/>
        </w:rPr>
      </w:pPr>
    </w:p>
    <w:p w14:paraId="65F1FDBF" w14:textId="79DAC779"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Wash embryos six times (30 min each) in </w:t>
      </w:r>
      <w:r w:rsidR="00B123B4">
        <w:rPr>
          <w:rFonts w:ascii="Calibri" w:eastAsia="Times New Roman" w:hAnsi="Calibri" w:cs="Calibri"/>
          <w:color w:val="000000" w:themeColor="text1"/>
          <w:lang w:eastAsia="en-GB"/>
        </w:rPr>
        <w:t>0.1</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PBST at 4 °C.</w:t>
      </w:r>
    </w:p>
    <w:p w14:paraId="49D8C0C3" w14:textId="77777777" w:rsidR="00B123B4" w:rsidRDefault="00B123B4" w:rsidP="008A31CE">
      <w:pPr>
        <w:pStyle w:val="ListParagraph"/>
        <w:ind w:left="0"/>
        <w:jc w:val="both"/>
        <w:rPr>
          <w:rFonts w:ascii="Calibri" w:eastAsia="Times New Roman" w:hAnsi="Calibri" w:cs="Calibri"/>
          <w:color w:val="000000" w:themeColor="text1"/>
          <w:lang w:eastAsia="en-GB"/>
        </w:rPr>
      </w:pPr>
    </w:p>
    <w:p w14:paraId="0FA062D4" w14:textId="70F7ABC1"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For nuclear counterstaining, incubate embryos in 4’,6-Diamidino-2-Phenylindole, Dihydrochloride (DAPI), diluted 1:500 in PBST, overnight on a shaker at 4 °C, protected from light.</w:t>
      </w:r>
    </w:p>
    <w:p w14:paraId="4DD6BADE" w14:textId="77777777" w:rsidR="00B123B4" w:rsidRDefault="00B123B4" w:rsidP="008A31CE">
      <w:pPr>
        <w:pStyle w:val="ListParagraph"/>
        <w:ind w:left="0"/>
        <w:jc w:val="both"/>
        <w:rPr>
          <w:rFonts w:ascii="Calibri" w:eastAsia="Times New Roman" w:hAnsi="Calibri" w:cs="Calibri"/>
          <w:color w:val="000000" w:themeColor="text1"/>
          <w:lang w:eastAsia="en-GB"/>
        </w:rPr>
      </w:pPr>
    </w:p>
    <w:p w14:paraId="16FC1BB6" w14:textId="1DD47E9C" w:rsidR="00580257"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Finally, wash embryos three times (30 min each) in </w:t>
      </w:r>
      <w:r w:rsidR="00B123B4">
        <w:rPr>
          <w:rFonts w:ascii="Calibri" w:eastAsia="Times New Roman" w:hAnsi="Calibri" w:cs="Calibri"/>
          <w:color w:val="000000" w:themeColor="text1"/>
          <w:lang w:eastAsia="en-GB"/>
        </w:rPr>
        <w:t>0.1</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PBST at 4 °C.</w:t>
      </w:r>
    </w:p>
    <w:p w14:paraId="7C09D6FF" w14:textId="77777777" w:rsidR="00B123B4" w:rsidRPr="00F475F6" w:rsidRDefault="00B123B4" w:rsidP="008A31CE">
      <w:pPr>
        <w:pStyle w:val="ListParagraph"/>
        <w:ind w:left="0"/>
        <w:jc w:val="both"/>
        <w:rPr>
          <w:rFonts w:ascii="Calibri" w:eastAsia="Times New Roman" w:hAnsi="Calibri" w:cs="Calibri"/>
          <w:color w:val="000000" w:themeColor="text1"/>
          <w:lang w:eastAsia="en-GB"/>
        </w:rPr>
      </w:pPr>
    </w:p>
    <w:p w14:paraId="60BFCD89" w14:textId="0FAE8238"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Tissue clearing and slide </w:t>
      </w:r>
      <w:proofErr w:type="gramStart"/>
      <w:r w:rsidRPr="00F475F6">
        <w:rPr>
          <w:rFonts w:ascii="Calibri" w:eastAsia="Times New Roman" w:hAnsi="Calibri" w:cs="Calibri"/>
          <w:color w:val="000000" w:themeColor="text1"/>
          <w:shd w:val="clear" w:color="auto" w:fill="FFFF00"/>
          <w:lang w:eastAsia="en-GB"/>
        </w:rPr>
        <w:t>preparation</w:t>
      </w:r>
      <w:proofErr w:type="gramEnd"/>
    </w:p>
    <w:p w14:paraId="3173A47D" w14:textId="77777777" w:rsidR="00B123B4" w:rsidRPr="00B123B4" w:rsidRDefault="00B123B4" w:rsidP="008A31CE">
      <w:pPr>
        <w:pStyle w:val="ListParagraph"/>
        <w:ind w:left="0"/>
        <w:jc w:val="both"/>
        <w:rPr>
          <w:rFonts w:ascii="Calibri" w:eastAsia="Times New Roman" w:hAnsi="Calibri" w:cs="Calibri"/>
          <w:color w:val="000000" w:themeColor="text1"/>
          <w:lang w:eastAsia="en-GB"/>
        </w:rPr>
      </w:pPr>
    </w:p>
    <w:p w14:paraId="393CF85B" w14:textId="6AF9A44F" w:rsidR="00580257" w:rsidRPr="00B123B4"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Tissue clearing using methyl salicylate or a mixture of benzyl alcohol with benzyl benzoate (BABB)</w:t>
      </w:r>
    </w:p>
    <w:p w14:paraId="69792F7B" w14:textId="77777777" w:rsidR="00B123B4" w:rsidRPr="00F475F6" w:rsidRDefault="00B123B4" w:rsidP="008A31CE">
      <w:pPr>
        <w:pStyle w:val="ListParagraph"/>
        <w:ind w:left="0"/>
        <w:jc w:val="both"/>
        <w:rPr>
          <w:rFonts w:ascii="Calibri" w:eastAsia="Times New Roman" w:hAnsi="Calibri" w:cs="Calibri"/>
          <w:color w:val="000000" w:themeColor="text1"/>
          <w:lang w:eastAsia="en-GB"/>
        </w:rPr>
      </w:pPr>
    </w:p>
    <w:p w14:paraId="73109100" w14:textId="18AEBF92" w:rsidR="00580257" w:rsidRPr="00B123B4" w:rsidRDefault="00580257" w:rsidP="008A31CE">
      <w:pPr>
        <w:pStyle w:val="ListParagraph"/>
        <w:numPr>
          <w:ilvl w:val="4"/>
          <w:numId w:val="2"/>
        </w:numPr>
        <w:ind w:left="0" w:firstLine="0"/>
        <w:jc w:val="both"/>
        <w:rPr>
          <w:rFonts w:ascii="Calibri" w:eastAsia="Times New Roman" w:hAnsi="Calibri" w:cs="Calibri"/>
          <w:color w:val="000000" w:themeColor="text1"/>
          <w:lang w:eastAsia="en-GB"/>
        </w:rPr>
      </w:pPr>
      <w:r w:rsidRPr="00B123B4">
        <w:rPr>
          <w:rFonts w:ascii="Calibri" w:eastAsia="Times New Roman" w:hAnsi="Calibri" w:cs="Calibri"/>
          <w:color w:val="000000" w:themeColor="text1"/>
          <w:lang w:eastAsia="en-GB"/>
        </w:rPr>
        <w:t>Before clearing using methyl salicylate or BABB,</w:t>
      </w:r>
      <w:r w:rsidR="00B123B4">
        <w:rPr>
          <w:rFonts w:ascii="Calibri" w:eastAsia="Times New Roman" w:hAnsi="Calibri" w:cs="Calibri"/>
          <w:color w:val="000000" w:themeColor="text1"/>
          <w:lang w:eastAsia="en-GB"/>
        </w:rPr>
        <w:t xml:space="preserve"> completely dehydrate</w:t>
      </w:r>
      <w:r w:rsidRPr="00B123B4">
        <w:rPr>
          <w:rFonts w:ascii="Calibri" w:eastAsia="Times New Roman" w:hAnsi="Calibri" w:cs="Calibri"/>
          <w:color w:val="000000" w:themeColor="text1"/>
          <w:lang w:eastAsia="en-GB"/>
        </w:rPr>
        <w:t xml:space="preserve"> embryos by bringing them to 100</w:t>
      </w:r>
      <w:r w:rsidR="00F475F6" w:rsidRPr="00B123B4">
        <w:rPr>
          <w:rFonts w:ascii="Calibri" w:eastAsia="Times New Roman" w:hAnsi="Calibri" w:cs="Calibri"/>
          <w:color w:val="000000" w:themeColor="text1"/>
          <w:lang w:eastAsia="en-GB"/>
        </w:rPr>
        <w:t>%</w:t>
      </w:r>
      <w:r w:rsidRPr="00B123B4">
        <w:rPr>
          <w:rFonts w:ascii="Calibri" w:eastAsia="Times New Roman" w:hAnsi="Calibri" w:cs="Calibri"/>
          <w:color w:val="000000" w:themeColor="text1"/>
          <w:lang w:eastAsia="en-GB"/>
        </w:rPr>
        <w:t xml:space="preserve"> methanol, through a methanol/PBS series at 4 °C, consisting of successive 10</w:t>
      </w:r>
      <w:r w:rsidR="00F475F6" w:rsidRPr="00B123B4">
        <w:rPr>
          <w:rFonts w:ascii="Calibri" w:eastAsia="Times New Roman" w:hAnsi="Calibri" w:cs="Calibri"/>
          <w:color w:val="000000" w:themeColor="text1"/>
          <w:lang w:eastAsia="en-GB"/>
        </w:rPr>
        <w:t>%</w:t>
      </w:r>
      <w:r w:rsidRPr="00B123B4">
        <w:rPr>
          <w:rFonts w:ascii="Calibri" w:eastAsia="Times New Roman" w:hAnsi="Calibri" w:cs="Calibri"/>
          <w:color w:val="000000" w:themeColor="text1"/>
          <w:lang w:eastAsia="en-GB"/>
        </w:rPr>
        <w:t xml:space="preserve"> increases in methanol concentration (incubation times of 10 min each). To achieve complete dehydration, replace the 100</w:t>
      </w:r>
      <w:r w:rsidR="00F475F6" w:rsidRPr="00B123B4">
        <w:rPr>
          <w:rFonts w:ascii="Calibri" w:eastAsia="Times New Roman" w:hAnsi="Calibri" w:cs="Calibri"/>
          <w:color w:val="000000" w:themeColor="text1"/>
          <w:lang w:eastAsia="en-GB"/>
        </w:rPr>
        <w:t>%</w:t>
      </w:r>
      <w:r w:rsidRPr="00B123B4">
        <w:rPr>
          <w:rFonts w:ascii="Calibri" w:eastAsia="Times New Roman" w:hAnsi="Calibri" w:cs="Calibri"/>
          <w:color w:val="000000" w:themeColor="text1"/>
          <w:lang w:eastAsia="en-GB"/>
        </w:rPr>
        <w:t xml:space="preserve"> methanol for a fresh one and wait for an additional 10 min. </w:t>
      </w:r>
    </w:p>
    <w:p w14:paraId="322EA2D7" w14:textId="77777777" w:rsidR="00B123B4" w:rsidRPr="00B123B4" w:rsidRDefault="00B123B4" w:rsidP="008A31CE">
      <w:pPr>
        <w:pStyle w:val="ListParagraph"/>
        <w:ind w:left="0"/>
        <w:jc w:val="both"/>
        <w:rPr>
          <w:rFonts w:ascii="Calibri" w:eastAsia="Times New Roman" w:hAnsi="Calibri" w:cs="Calibri"/>
          <w:color w:val="000000" w:themeColor="text1"/>
          <w:lang w:eastAsia="en-GB"/>
        </w:rPr>
      </w:pPr>
    </w:p>
    <w:p w14:paraId="51FBECDE" w14:textId="2C8D828F" w:rsidR="00E84BD7" w:rsidRDefault="00B123B4" w:rsidP="008A31CE">
      <w:pPr>
        <w:pStyle w:val="ListParagraph"/>
        <w:numPr>
          <w:ilvl w:val="4"/>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Perform e</w:t>
      </w:r>
      <w:r w:rsidR="00580257" w:rsidRPr="00F475F6">
        <w:rPr>
          <w:rFonts w:ascii="Calibri" w:eastAsia="Times New Roman" w:hAnsi="Calibri" w:cs="Calibri"/>
          <w:color w:val="000000" w:themeColor="text1"/>
          <w:lang w:eastAsia="en-GB"/>
        </w:rPr>
        <w:t>mbryo clearing by embedding in a series of methyl salicylate or BABB in methanol with 20</w:t>
      </w:r>
      <w:r w:rsidR="00F475F6">
        <w:rPr>
          <w:rFonts w:ascii="Calibri" w:eastAsia="Times New Roman" w:hAnsi="Calibri" w:cs="Calibri"/>
          <w:color w:val="000000" w:themeColor="text1"/>
          <w:lang w:eastAsia="en-GB"/>
        </w:rPr>
        <w:t>%</w:t>
      </w:r>
      <w:r w:rsidR="00580257" w:rsidRPr="00F475F6">
        <w:rPr>
          <w:rFonts w:ascii="Calibri" w:eastAsia="Times New Roman" w:hAnsi="Calibri" w:cs="Calibri"/>
          <w:color w:val="000000" w:themeColor="text1"/>
          <w:lang w:eastAsia="en-GB"/>
        </w:rPr>
        <w:t xml:space="preserve"> successive increases in concentration, </w:t>
      </w:r>
      <w:proofErr w:type="gramStart"/>
      <w:r w:rsidR="00580257" w:rsidRPr="00F475F6">
        <w:rPr>
          <w:rFonts w:ascii="Calibri" w:eastAsia="Times New Roman" w:hAnsi="Calibri" w:cs="Calibri"/>
          <w:color w:val="000000" w:themeColor="text1"/>
          <w:lang w:eastAsia="en-GB"/>
        </w:rPr>
        <w:t>20 minute</w:t>
      </w:r>
      <w:proofErr w:type="gramEnd"/>
      <w:r w:rsidR="00580257" w:rsidRPr="00F475F6">
        <w:rPr>
          <w:rFonts w:ascii="Calibri" w:eastAsia="Times New Roman" w:hAnsi="Calibri" w:cs="Calibri"/>
          <w:color w:val="000000" w:themeColor="text1"/>
          <w:lang w:eastAsia="en-GB"/>
        </w:rPr>
        <w:t xml:space="preserve"> incubation </w:t>
      </w:r>
      <w:r w:rsidR="00E85072">
        <w:rPr>
          <w:rFonts w:ascii="Calibri" w:eastAsia="Times New Roman" w:hAnsi="Calibri" w:cs="Calibri"/>
          <w:color w:val="000000" w:themeColor="text1"/>
          <w:lang w:eastAsia="en-GB"/>
        </w:rPr>
        <w:t xml:space="preserve">for </w:t>
      </w:r>
      <w:r w:rsidR="00580257" w:rsidRPr="00F475F6">
        <w:rPr>
          <w:rFonts w:ascii="Calibri" w:eastAsia="Times New Roman" w:hAnsi="Calibri" w:cs="Calibri"/>
          <w:color w:val="000000" w:themeColor="text1"/>
          <w:lang w:eastAsia="en-GB"/>
        </w:rPr>
        <w:t>each step. When the methyl salicylate or BABB solution reaches 100</w:t>
      </w:r>
      <w:r w:rsidR="00F475F6">
        <w:rPr>
          <w:rFonts w:ascii="Calibri" w:eastAsia="Times New Roman" w:hAnsi="Calibri" w:cs="Calibri"/>
          <w:color w:val="000000" w:themeColor="text1"/>
          <w:lang w:eastAsia="en-GB"/>
        </w:rPr>
        <w:t>%</w:t>
      </w:r>
      <w:r w:rsidR="00580257" w:rsidRPr="00F475F6">
        <w:rPr>
          <w:rFonts w:ascii="Calibri" w:eastAsia="Times New Roman" w:hAnsi="Calibri" w:cs="Calibri"/>
          <w:color w:val="000000" w:themeColor="text1"/>
          <w:lang w:eastAsia="en-GB"/>
        </w:rPr>
        <w:t xml:space="preserve"> make two additional changes for a fresh solution. </w:t>
      </w:r>
    </w:p>
    <w:p w14:paraId="30D76C6A" w14:textId="77777777" w:rsidR="00B123B4" w:rsidRPr="00B123B4" w:rsidRDefault="00B123B4" w:rsidP="008A31CE">
      <w:pPr>
        <w:contextualSpacing/>
        <w:jc w:val="both"/>
        <w:rPr>
          <w:rFonts w:ascii="Calibri" w:eastAsia="Times New Roman" w:hAnsi="Calibri" w:cs="Calibri"/>
          <w:color w:val="000000" w:themeColor="text1"/>
          <w:lang w:eastAsia="en-GB"/>
        </w:rPr>
      </w:pPr>
    </w:p>
    <w:p w14:paraId="5D9793F3" w14:textId="2943D96C" w:rsidR="00580257" w:rsidRPr="00F475F6" w:rsidRDefault="00B123B4" w:rsidP="008A31CE">
      <w:pPr>
        <w:contextualSpacing/>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CAUTION</w:t>
      </w:r>
      <w:r w:rsidR="00580257" w:rsidRPr="00F475F6">
        <w:rPr>
          <w:rFonts w:ascii="Calibri" w:eastAsia="Times New Roman" w:hAnsi="Calibri" w:cs="Calibri"/>
          <w:color w:val="000000" w:themeColor="text1"/>
          <w:lang w:eastAsia="en-GB"/>
        </w:rPr>
        <w:t>: Both methyl salicylate and BABB should be handled inside a fume hood.</w:t>
      </w:r>
    </w:p>
    <w:p w14:paraId="42189A93" w14:textId="77777777" w:rsidR="00B123B4" w:rsidRDefault="00B123B4" w:rsidP="008A31CE">
      <w:pPr>
        <w:contextualSpacing/>
        <w:jc w:val="both"/>
        <w:rPr>
          <w:rFonts w:ascii="Calibri" w:eastAsia="Times New Roman" w:hAnsi="Calibri" w:cs="Calibri"/>
          <w:color w:val="000000" w:themeColor="text1"/>
          <w:lang w:eastAsia="en-GB"/>
        </w:rPr>
      </w:pPr>
    </w:p>
    <w:p w14:paraId="1B13C14C" w14:textId="4C0DA24F"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For proper clearing, it is essential that embryos are fully dehydrated. It is also essential that the methanol is fully mixed with methyl salicylate or BABB in the clearing solution series.</w:t>
      </w:r>
    </w:p>
    <w:p w14:paraId="56486467" w14:textId="77777777" w:rsidR="00B123B4" w:rsidRDefault="00B123B4" w:rsidP="008A31CE">
      <w:pPr>
        <w:contextualSpacing/>
        <w:jc w:val="both"/>
        <w:rPr>
          <w:rFonts w:ascii="Calibri" w:eastAsia="Times New Roman" w:hAnsi="Calibri" w:cs="Calibri"/>
          <w:color w:val="000000" w:themeColor="text1"/>
          <w:shd w:val="clear" w:color="auto" w:fill="FFFF00"/>
          <w:lang w:eastAsia="en-GB"/>
        </w:rPr>
      </w:pPr>
    </w:p>
    <w:p w14:paraId="5FEB494A" w14:textId="63413E5E" w:rsidR="00580257" w:rsidRDefault="00580257" w:rsidP="008A31CE">
      <w:pPr>
        <w:pStyle w:val="ListParagraph"/>
        <w:numPr>
          <w:ilvl w:val="4"/>
          <w:numId w:val="2"/>
        </w:numPr>
        <w:ind w:left="0" w:firstLine="0"/>
        <w:jc w:val="both"/>
        <w:rPr>
          <w:rFonts w:ascii="Calibri" w:eastAsia="Times New Roman" w:hAnsi="Calibri" w:cs="Calibri"/>
          <w:color w:val="000000" w:themeColor="text1"/>
          <w:shd w:val="clear" w:color="auto" w:fill="FFFF00"/>
          <w:lang w:eastAsia="en-GB"/>
        </w:rPr>
      </w:pPr>
      <w:r w:rsidRPr="00F475F6">
        <w:rPr>
          <w:rFonts w:ascii="Calibri" w:eastAsia="Times New Roman" w:hAnsi="Calibri" w:cs="Calibri"/>
          <w:color w:val="000000" w:themeColor="text1"/>
          <w:shd w:val="clear" w:color="auto" w:fill="FFFF00"/>
          <w:lang w:eastAsia="en-GB"/>
        </w:rPr>
        <w:t>After the embryos become completely transparent, handle them individually, using preferentially a fluorescence stereoscope, to reduce the chances of tissue damage. </w:t>
      </w:r>
    </w:p>
    <w:p w14:paraId="6EE53356" w14:textId="77777777" w:rsidR="00B123B4" w:rsidRPr="00F475F6" w:rsidRDefault="00B123B4" w:rsidP="008A31CE">
      <w:pPr>
        <w:contextualSpacing/>
        <w:jc w:val="both"/>
        <w:rPr>
          <w:rFonts w:ascii="Calibri" w:eastAsia="Times New Roman" w:hAnsi="Calibri" w:cs="Calibri"/>
          <w:color w:val="000000" w:themeColor="text1"/>
          <w:lang w:eastAsia="en-GB"/>
        </w:rPr>
      </w:pPr>
    </w:p>
    <w:p w14:paraId="4E9FE002" w14:textId="26617E40" w:rsidR="00B123B4" w:rsidRPr="00B123B4" w:rsidRDefault="00580257" w:rsidP="008A31CE">
      <w:pPr>
        <w:pStyle w:val="ListParagraph"/>
        <w:numPr>
          <w:ilvl w:val="4"/>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For imaging, mount embryos in either a 75</w:t>
      </w:r>
      <w:r w:rsidR="00E85072">
        <w:rPr>
          <w:rFonts w:ascii="Calibri" w:eastAsia="Times New Roman" w:hAnsi="Calibri" w:cs="Calibri"/>
          <w:color w:val="000000" w:themeColor="text1"/>
          <w:shd w:val="clear" w:color="auto" w:fill="FFFF00"/>
          <w:lang w:eastAsia="en-GB"/>
        </w:rPr>
        <w:t xml:space="preserve"> mm </w:t>
      </w:r>
      <w:r w:rsidRPr="00F475F6">
        <w:rPr>
          <w:rFonts w:ascii="Calibri" w:eastAsia="Times New Roman" w:hAnsi="Calibri" w:cs="Calibri"/>
          <w:color w:val="000000" w:themeColor="text1"/>
          <w:shd w:val="clear" w:color="auto" w:fill="FFFF00"/>
          <w:lang w:eastAsia="en-GB"/>
        </w:rPr>
        <w:t>x</w:t>
      </w:r>
      <w:r w:rsidR="00E85072">
        <w:rPr>
          <w:rFonts w:ascii="Calibri" w:eastAsia="Times New Roman" w:hAnsi="Calibri" w:cs="Calibri"/>
          <w:color w:val="000000" w:themeColor="text1"/>
          <w:shd w:val="clear" w:color="auto" w:fill="FFFF00"/>
          <w:lang w:eastAsia="en-GB"/>
        </w:rPr>
        <w:t xml:space="preserve"> </w:t>
      </w:r>
      <w:r w:rsidRPr="00F475F6">
        <w:rPr>
          <w:rFonts w:ascii="Calibri" w:eastAsia="Times New Roman" w:hAnsi="Calibri" w:cs="Calibri"/>
          <w:color w:val="000000" w:themeColor="text1"/>
          <w:shd w:val="clear" w:color="auto" w:fill="FFFF00"/>
          <w:lang w:eastAsia="en-GB"/>
        </w:rPr>
        <w:t>25 mm depression concave glass slide or a 20</w:t>
      </w:r>
      <w:r w:rsidR="00E85072">
        <w:rPr>
          <w:rFonts w:ascii="Calibri" w:eastAsia="Times New Roman" w:hAnsi="Calibri" w:cs="Calibri"/>
          <w:color w:val="000000" w:themeColor="text1"/>
          <w:shd w:val="clear" w:color="auto" w:fill="FFFF00"/>
          <w:lang w:eastAsia="en-GB"/>
        </w:rPr>
        <w:t xml:space="preserve"> mm </w:t>
      </w:r>
      <w:r w:rsidRPr="00F475F6">
        <w:rPr>
          <w:rFonts w:ascii="Calibri" w:eastAsia="Times New Roman" w:hAnsi="Calibri" w:cs="Calibri"/>
          <w:color w:val="000000" w:themeColor="text1"/>
          <w:shd w:val="clear" w:color="auto" w:fill="FFFF00"/>
          <w:lang w:eastAsia="en-GB"/>
        </w:rPr>
        <w:t>x</w:t>
      </w:r>
      <w:r w:rsidR="00E85072">
        <w:rPr>
          <w:rFonts w:ascii="Calibri" w:eastAsia="Times New Roman" w:hAnsi="Calibri" w:cs="Calibri"/>
          <w:color w:val="000000" w:themeColor="text1"/>
          <w:shd w:val="clear" w:color="auto" w:fill="FFFF00"/>
          <w:lang w:eastAsia="en-GB"/>
        </w:rPr>
        <w:t xml:space="preserve"> </w:t>
      </w:r>
      <w:r w:rsidRPr="00F475F6">
        <w:rPr>
          <w:rFonts w:ascii="Calibri" w:eastAsia="Times New Roman" w:hAnsi="Calibri" w:cs="Calibri"/>
          <w:color w:val="000000" w:themeColor="text1"/>
          <w:shd w:val="clear" w:color="auto" w:fill="FFFF00"/>
          <w:lang w:eastAsia="en-GB"/>
        </w:rPr>
        <w:t>60 mm #1.5 coverglass. The latter option will allow imaging from both sides, if necessary, but it is much more fragile and difficult to seal.</w:t>
      </w:r>
      <w:r w:rsidR="00E85072">
        <w:rPr>
          <w:rFonts w:ascii="Calibri" w:eastAsia="Times New Roman" w:hAnsi="Calibri" w:cs="Calibri"/>
          <w:color w:val="000000" w:themeColor="text1"/>
          <w:shd w:val="clear" w:color="auto" w:fill="FFFF00"/>
          <w:lang w:eastAsia="en-GB"/>
        </w:rPr>
        <w:t xml:space="preserve"> Transfer e</w:t>
      </w:r>
      <w:r w:rsidRPr="00F475F6">
        <w:rPr>
          <w:rFonts w:ascii="Calibri" w:eastAsia="Times New Roman" w:hAnsi="Calibri" w:cs="Calibri"/>
          <w:color w:val="000000" w:themeColor="text1"/>
          <w:shd w:val="clear" w:color="auto" w:fill="FFFF00"/>
          <w:lang w:eastAsia="en-GB"/>
        </w:rPr>
        <w:t xml:space="preserve">mbryos to the microscope slides using a toothpick, a fine cotton tip, a Pasteur </w:t>
      </w:r>
      <w:proofErr w:type="gramStart"/>
      <w:r w:rsidRPr="00F475F6">
        <w:rPr>
          <w:rFonts w:ascii="Calibri" w:eastAsia="Times New Roman" w:hAnsi="Calibri" w:cs="Calibri"/>
          <w:color w:val="000000" w:themeColor="text1"/>
          <w:shd w:val="clear" w:color="auto" w:fill="FFFF00"/>
          <w:lang w:eastAsia="en-GB"/>
        </w:rPr>
        <w:t>pipette</w:t>
      </w:r>
      <w:proofErr w:type="gramEnd"/>
      <w:r w:rsidRPr="00F475F6">
        <w:rPr>
          <w:rFonts w:ascii="Calibri" w:eastAsia="Times New Roman" w:hAnsi="Calibri" w:cs="Calibri"/>
          <w:color w:val="000000" w:themeColor="text1"/>
          <w:shd w:val="clear" w:color="auto" w:fill="FFFF00"/>
          <w:lang w:eastAsia="en-GB"/>
        </w:rPr>
        <w:t xml:space="preserve"> or any other similar instrument. </w:t>
      </w:r>
    </w:p>
    <w:p w14:paraId="57F8D20E" w14:textId="77777777" w:rsidR="00B123B4" w:rsidRPr="00B123B4" w:rsidRDefault="00B123B4" w:rsidP="008A31CE">
      <w:pPr>
        <w:pStyle w:val="ListParagraph"/>
        <w:ind w:left="0"/>
        <w:jc w:val="both"/>
        <w:rPr>
          <w:rFonts w:ascii="Calibri" w:eastAsia="Times New Roman" w:hAnsi="Calibri" w:cs="Calibri"/>
          <w:color w:val="000000" w:themeColor="text1"/>
          <w:shd w:val="clear" w:color="auto" w:fill="FFFF00"/>
          <w:lang w:eastAsia="en-GB"/>
        </w:rPr>
      </w:pPr>
    </w:p>
    <w:p w14:paraId="32F9AB77" w14:textId="77777777" w:rsidR="00B123B4" w:rsidRPr="00B123B4" w:rsidRDefault="00580257" w:rsidP="008A31CE">
      <w:pPr>
        <w:pStyle w:val="ListParagraph"/>
        <w:numPr>
          <w:ilvl w:val="4"/>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lastRenderedPageBreak/>
        <w:t xml:space="preserve">To avoid compressing the embryos, add spacers made from #1 coverglass </w:t>
      </w:r>
      <w:proofErr w:type="spellStart"/>
      <w:r w:rsidRPr="00F475F6">
        <w:rPr>
          <w:rFonts w:ascii="Calibri" w:eastAsia="Times New Roman" w:hAnsi="Calibri" w:cs="Calibri"/>
          <w:color w:val="000000" w:themeColor="text1"/>
          <w:shd w:val="clear" w:color="auto" w:fill="FFFF00"/>
          <w:lang w:eastAsia="en-GB"/>
        </w:rPr>
        <w:t>shards</w:t>
      </w:r>
      <w:proofErr w:type="spellEnd"/>
      <w:r w:rsidRPr="00F475F6">
        <w:rPr>
          <w:rFonts w:ascii="Calibri" w:eastAsia="Times New Roman" w:hAnsi="Calibri" w:cs="Calibri"/>
          <w:color w:val="000000" w:themeColor="text1"/>
          <w:shd w:val="clear" w:color="auto" w:fill="FFFF00"/>
          <w:lang w:eastAsia="en-GB"/>
        </w:rPr>
        <w:t xml:space="preserve"> (170 µm thick), silicone or thin metal washers. Then add a drop of mounting medium, cover with a #1 or #0 20x20 mm coverglass and seal. </w:t>
      </w:r>
    </w:p>
    <w:p w14:paraId="6ABC084F" w14:textId="77777777" w:rsidR="00B123B4" w:rsidRPr="00B123B4" w:rsidRDefault="00B123B4" w:rsidP="008A31CE">
      <w:pPr>
        <w:pStyle w:val="ListParagraph"/>
        <w:ind w:left="0"/>
        <w:jc w:val="both"/>
        <w:rPr>
          <w:rFonts w:ascii="Calibri" w:eastAsia="Times New Roman" w:hAnsi="Calibri" w:cs="Calibri"/>
          <w:color w:val="000000" w:themeColor="text1"/>
          <w:shd w:val="clear" w:color="auto" w:fill="FFFF00"/>
          <w:lang w:eastAsia="en-GB"/>
        </w:rPr>
      </w:pPr>
    </w:p>
    <w:p w14:paraId="60677D10" w14:textId="5F2BEB95" w:rsidR="00580257" w:rsidRPr="00B123B4" w:rsidRDefault="00580257" w:rsidP="008A31CE">
      <w:pPr>
        <w:pStyle w:val="ListParagraph"/>
        <w:numPr>
          <w:ilvl w:val="4"/>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If using glass or metal spacers, seal with melted paraffin to better stabilize the preparation - do not seal with nail-polish because it dissolves with methyl salicylate or BABB. To avoid bubbles, place the coverslip on one side and then, </w:t>
      </w:r>
      <w:proofErr w:type="gramStart"/>
      <w:r w:rsidRPr="00F475F6">
        <w:rPr>
          <w:rFonts w:ascii="Calibri" w:eastAsia="Times New Roman" w:hAnsi="Calibri" w:cs="Calibri"/>
          <w:color w:val="000000" w:themeColor="text1"/>
          <w:shd w:val="clear" w:color="auto" w:fill="FFFF00"/>
          <w:lang w:eastAsia="en-GB"/>
        </w:rPr>
        <w:t>gradually</w:t>
      </w:r>
      <w:proofErr w:type="gramEnd"/>
      <w:r w:rsidRPr="00F475F6">
        <w:rPr>
          <w:rFonts w:ascii="Calibri" w:eastAsia="Times New Roman" w:hAnsi="Calibri" w:cs="Calibri"/>
          <w:color w:val="000000" w:themeColor="text1"/>
          <w:shd w:val="clear" w:color="auto" w:fill="FFFF00"/>
          <w:lang w:eastAsia="en-GB"/>
        </w:rPr>
        <w:t xml:space="preserve"> and gently slide it sideways; add more medium if necessary.</w:t>
      </w:r>
    </w:p>
    <w:p w14:paraId="6B314805" w14:textId="77777777" w:rsidR="00B123B4" w:rsidRPr="00B123B4" w:rsidRDefault="00B123B4" w:rsidP="008A31CE">
      <w:pPr>
        <w:contextualSpacing/>
        <w:jc w:val="both"/>
        <w:rPr>
          <w:rFonts w:ascii="Calibri" w:eastAsia="Times New Roman" w:hAnsi="Calibri" w:cs="Calibri"/>
          <w:color w:val="000000" w:themeColor="text1"/>
          <w:lang w:eastAsia="en-GB"/>
        </w:rPr>
      </w:pPr>
    </w:p>
    <w:p w14:paraId="7D35BF34" w14:textId="63EE8F0B"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Please see the video to better understand how to manipulate the cleared embryos and how to mount them on the microscope slide.</w:t>
      </w:r>
    </w:p>
    <w:p w14:paraId="23489705" w14:textId="77777777" w:rsidR="00B123B4" w:rsidRPr="00F475F6" w:rsidRDefault="00B123B4" w:rsidP="008A31CE">
      <w:pPr>
        <w:contextualSpacing/>
        <w:jc w:val="both"/>
        <w:rPr>
          <w:rFonts w:ascii="Calibri" w:eastAsia="Times New Roman" w:hAnsi="Calibri" w:cs="Calibri"/>
          <w:color w:val="000000" w:themeColor="text1"/>
          <w:lang w:eastAsia="en-GB"/>
        </w:rPr>
      </w:pPr>
    </w:p>
    <w:p w14:paraId="11F5196A" w14:textId="028C7E5C"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Tissue clearing </w:t>
      </w:r>
    </w:p>
    <w:p w14:paraId="5E528AB2" w14:textId="77777777" w:rsidR="00B123B4" w:rsidRPr="00B123B4" w:rsidRDefault="00B123B4" w:rsidP="008A31CE">
      <w:pPr>
        <w:pStyle w:val="ListParagraph"/>
        <w:ind w:left="0"/>
        <w:jc w:val="both"/>
        <w:rPr>
          <w:rFonts w:ascii="Calibri" w:eastAsia="Times New Roman" w:hAnsi="Calibri" w:cs="Calibri"/>
          <w:color w:val="000000" w:themeColor="text1"/>
          <w:lang w:eastAsia="en-GB"/>
        </w:rPr>
      </w:pPr>
    </w:p>
    <w:p w14:paraId="1B0BB7D6" w14:textId="775A90A9" w:rsidR="00B123B4" w:rsidRPr="00B123B4" w:rsidRDefault="00580257" w:rsidP="008A31CE">
      <w:pPr>
        <w:pStyle w:val="ListParagraph"/>
        <w:numPr>
          <w:ilvl w:val="4"/>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When using the </w:t>
      </w:r>
      <w:r w:rsidR="00E31D5B">
        <w:rPr>
          <w:rFonts w:ascii="Calibri" w:eastAsia="Times New Roman" w:hAnsi="Calibri" w:cs="Calibri"/>
          <w:color w:val="000000" w:themeColor="text1"/>
          <w:shd w:val="clear" w:color="auto" w:fill="FFFF00"/>
          <w:lang w:eastAsia="en-GB"/>
        </w:rPr>
        <w:t xml:space="preserve">clearing solution (e.g., </w:t>
      </w:r>
      <w:proofErr w:type="spellStart"/>
      <w:r w:rsidRPr="00F475F6">
        <w:rPr>
          <w:rFonts w:ascii="Calibri" w:eastAsia="Times New Roman" w:hAnsi="Calibri" w:cs="Calibri"/>
          <w:color w:val="000000" w:themeColor="text1"/>
          <w:shd w:val="clear" w:color="auto" w:fill="FFFF00"/>
          <w:lang w:eastAsia="en-GB"/>
        </w:rPr>
        <w:t>RapiClear</w:t>
      </w:r>
      <w:proofErr w:type="spellEnd"/>
      <w:r w:rsidR="00E31D5B">
        <w:rPr>
          <w:rFonts w:ascii="Calibri" w:eastAsia="Times New Roman" w:hAnsi="Calibri" w:cs="Calibri"/>
          <w:color w:val="000000" w:themeColor="text1"/>
          <w:shd w:val="clear" w:color="auto" w:fill="FFFF00"/>
          <w:lang w:eastAsia="en-GB"/>
        </w:rPr>
        <w:t>)</w:t>
      </w:r>
      <w:r w:rsidRPr="00F475F6">
        <w:rPr>
          <w:rFonts w:ascii="Calibri" w:eastAsia="Times New Roman" w:hAnsi="Calibri" w:cs="Calibri"/>
          <w:color w:val="000000" w:themeColor="text1"/>
          <w:shd w:val="clear" w:color="auto" w:fill="FFFF00"/>
          <w:lang w:eastAsia="en-GB"/>
        </w:rPr>
        <w:t xml:space="preserve">, embryo dehydration is not required. After Step </w:t>
      </w:r>
      <w:r w:rsidR="00B123B4">
        <w:rPr>
          <w:rFonts w:ascii="Calibri" w:eastAsia="Times New Roman" w:hAnsi="Calibri" w:cs="Calibri"/>
          <w:color w:val="000000" w:themeColor="text1"/>
          <w:shd w:val="clear" w:color="auto" w:fill="FFFF00"/>
          <w:lang w:eastAsia="en-GB"/>
        </w:rPr>
        <w:t>1.</w:t>
      </w:r>
      <w:r w:rsidRPr="00F475F6">
        <w:rPr>
          <w:rFonts w:ascii="Calibri" w:eastAsia="Times New Roman" w:hAnsi="Calibri" w:cs="Calibri"/>
          <w:color w:val="000000" w:themeColor="text1"/>
          <w:shd w:val="clear" w:color="auto" w:fill="FFFF00"/>
          <w:lang w:eastAsia="en-GB"/>
        </w:rPr>
        <w:t>2.2.9, place embryos in the cent</w:t>
      </w:r>
      <w:r w:rsidR="00B123B4">
        <w:rPr>
          <w:rFonts w:ascii="Calibri" w:eastAsia="Times New Roman" w:hAnsi="Calibri" w:cs="Calibri"/>
          <w:color w:val="000000" w:themeColor="text1"/>
          <w:shd w:val="clear" w:color="auto" w:fill="FFFF00"/>
          <w:lang w:eastAsia="en-GB"/>
        </w:rPr>
        <w:t>er</w:t>
      </w:r>
      <w:r w:rsidRPr="00F475F6">
        <w:rPr>
          <w:rFonts w:ascii="Calibri" w:eastAsia="Times New Roman" w:hAnsi="Calibri" w:cs="Calibri"/>
          <w:color w:val="000000" w:themeColor="text1"/>
          <w:shd w:val="clear" w:color="auto" w:fill="FFFF00"/>
          <w:lang w:eastAsia="en-GB"/>
        </w:rPr>
        <w:t xml:space="preserve"> of a 75</w:t>
      </w:r>
      <w:r w:rsidR="00E85072">
        <w:rPr>
          <w:rFonts w:ascii="Calibri" w:eastAsia="Times New Roman" w:hAnsi="Calibri" w:cs="Calibri"/>
          <w:color w:val="000000" w:themeColor="text1"/>
          <w:shd w:val="clear" w:color="auto" w:fill="FFFF00"/>
          <w:lang w:eastAsia="en-GB"/>
        </w:rPr>
        <w:t xml:space="preserve"> mm </w:t>
      </w:r>
      <w:r w:rsidRPr="00F475F6">
        <w:rPr>
          <w:rFonts w:ascii="Calibri" w:eastAsia="Times New Roman" w:hAnsi="Calibri" w:cs="Calibri"/>
          <w:color w:val="000000" w:themeColor="text1"/>
          <w:shd w:val="clear" w:color="auto" w:fill="FFFF00"/>
          <w:lang w:eastAsia="en-GB"/>
        </w:rPr>
        <w:t>x</w:t>
      </w:r>
      <w:r w:rsidR="00E85072">
        <w:rPr>
          <w:rFonts w:ascii="Calibri" w:eastAsia="Times New Roman" w:hAnsi="Calibri" w:cs="Calibri"/>
          <w:color w:val="000000" w:themeColor="text1"/>
          <w:shd w:val="clear" w:color="auto" w:fill="FFFF00"/>
          <w:lang w:eastAsia="en-GB"/>
        </w:rPr>
        <w:t xml:space="preserve"> </w:t>
      </w:r>
      <w:r w:rsidRPr="00F475F6">
        <w:rPr>
          <w:rFonts w:ascii="Calibri" w:eastAsia="Times New Roman" w:hAnsi="Calibri" w:cs="Calibri"/>
          <w:color w:val="000000" w:themeColor="text1"/>
          <w:shd w:val="clear" w:color="auto" w:fill="FFFF00"/>
          <w:lang w:eastAsia="en-GB"/>
        </w:rPr>
        <w:t xml:space="preserve">25 mm depression concave glass slide, remove all the PBST in the microscope depression slide and add 200 µL of </w:t>
      </w:r>
      <w:r w:rsidR="00E31D5B">
        <w:rPr>
          <w:rFonts w:ascii="Calibri" w:eastAsia="Times New Roman" w:hAnsi="Calibri" w:cs="Calibri"/>
          <w:color w:val="000000" w:themeColor="text1"/>
          <w:shd w:val="clear" w:color="auto" w:fill="FFFF00"/>
          <w:lang w:eastAsia="en-GB"/>
        </w:rPr>
        <w:t xml:space="preserve">clearing </w:t>
      </w:r>
      <w:r w:rsidRPr="00F475F6">
        <w:rPr>
          <w:rFonts w:ascii="Calibri" w:eastAsia="Times New Roman" w:hAnsi="Calibri" w:cs="Calibri"/>
          <w:color w:val="000000" w:themeColor="text1"/>
          <w:shd w:val="clear" w:color="auto" w:fill="FFFF00"/>
          <w:lang w:eastAsia="en-GB"/>
        </w:rPr>
        <w:t xml:space="preserve">solution. </w:t>
      </w:r>
    </w:p>
    <w:p w14:paraId="22FB7BDD" w14:textId="77777777" w:rsidR="00B123B4" w:rsidRPr="00B123B4" w:rsidRDefault="00B123B4" w:rsidP="008A31CE">
      <w:pPr>
        <w:pStyle w:val="ListParagraph"/>
        <w:ind w:left="0"/>
        <w:jc w:val="both"/>
        <w:rPr>
          <w:rFonts w:ascii="Calibri" w:eastAsia="Times New Roman" w:hAnsi="Calibri" w:cs="Calibri"/>
          <w:color w:val="000000" w:themeColor="text1"/>
          <w:lang w:eastAsia="en-GB"/>
        </w:rPr>
      </w:pPr>
    </w:p>
    <w:p w14:paraId="02DCC42A" w14:textId="6DDF0653" w:rsidR="00580257" w:rsidRPr="00B123B4" w:rsidRDefault="00580257" w:rsidP="008A31CE">
      <w:pPr>
        <w:pStyle w:val="ListParagraph"/>
        <w:numPr>
          <w:ilvl w:val="4"/>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After 10 min protected from light, when embryos start to become transparent, replace the </w:t>
      </w:r>
      <w:r w:rsidR="00E31D5B">
        <w:rPr>
          <w:rFonts w:ascii="Calibri" w:eastAsia="Times New Roman" w:hAnsi="Calibri" w:cs="Calibri"/>
          <w:color w:val="000000" w:themeColor="text1"/>
          <w:shd w:val="clear" w:color="auto" w:fill="FFFF00"/>
          <w:lang w:eastAsia="en-GB"/>
        </w:rPr>
        <w:t xml:space="preserve">clearing </w:t>
      </w:r>
      <w:r w:rsidRPr="00F475F6">
        <w:rPr>
          <w:rFonts w:ascii="Calibri" w:eastAsia="Times New Roman" w:hAnsi="Calibri" w:cs="Calibri"/>
          <w:color w:val="000000" w:themeColor="text1"/>
          <w:shd w:val="clear" w:color="auto" w:fill="FFFF00"/>
          <w:lang w:eastAsia="en-GB"/>
        </w:rPr>
        <w:t xml:space="preserve">solution, wait </w:t>
      </w:r>
      <w:r w:rsidR="00E85072">
        <w:rPr>
          <w:rFonts w:ascii="Calibri" w:eastAsia="Times New Roman" w:hAnsi="Calibri" w:cs="Calibri"/>
          <w:color w:val="000000" w:themeColor="text1"/>
          <w:shd w:val="clear" w:color="auto" w:fill="FFFF00"/>
          <w:lang w:eastAsia="en-GB"/>
        </w:rPr>
        <w:t xml:space="preserve">an </w:t>
      </w:r>
      <w:r w:rsidRPr="00F475F6">
        <w:rPr>
          <w:rFonts w:ascii="Calibri" w:eastAsia="Times New Roman" w:hAnsi="Calibri" w:cs="Calibri"/>
          <w:color w:val="000000" w:themeColor="text1"/>
          <w:shd w:val="clear" w:color="auto" w:fill="FFFF00"/>
          <w:lang w:eastAsia="en-GB"/>
        </w:rPr>
        <w:t>additional 20 min (protected from light</w:t>
      </w:r>
      <w:proofErr w:type="gramStart"/>
      <w:r w:rsidRPr="00F475F6">
        <w:rPr>
          <w:rFonts w:ascii="Calibri" w:eastAsia="Times New Roman" w:hAnsi="Calibri" w:cs="Calibri"/>
          <w:color w:val="000000" w:themeColor="text1"/>
          <w:shd w:val="clear" w:color="auto" w:fill="FFFF00"/>
          <w:lang w:eastAsia="en-GB"/>
        </w:rPr>
        <w:t>)</w:t>
      </w:r>
      <w:proofErr w:type="gramEnd"/>
      <w:r w:rsidRPr="00F475F6">
        <w:rPr>
          <w:rFonts w:ascii="Calibri" w:eastAsia="Times New Roman" w:hAnsi="Calibri" w:cs="Calibri"/>
          <w:color w:val="000000" w:themeColor="text1"/>
          <w:shd w:val="clear" w:color="auto" w:fill="FFFF00"/>
          <w:lang w:eastAsia="en-GB"/>
        </w:rPr>
        <w:t xml:space="preserve"> and then top with a coverslip, starting from one side and gently moving towards the other.</w:t>
      </w:r>
    </w:p>
    <w:p w14:paraId="7CAB072B" w14:textId="77777777" w:rsidR="00B123B4" w:rsidRPr="00B123B4" w:rsidRDefault="00B123B4" w:rsidP="008A31CE">
      <w:pPr>
        <w:contextualSpacing/>
        <w:jc w:val="both"/>
        <w:rPr>
          <w:rFonts w:ascii="Calibri" w:eastAsia="Times New Roman" w:hAnsi="Calibri" w:cs="Calibri"/>
          <w:color w:val="000000" w:themeColor="text1"/>
          <w:lang w:eastAsia="en-GB"/>
        </w:rPr>
      </w:pPr>
    </w:p>
    <w:p w14:paraId="64AC96EE" w14:textId="24BB4F5E" w:rsidR="00B123B4"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The time to fully clear the embryo may go from a few minutes to overnight depending on the stage and size of embryos. Also, the entire process should be done under a stereomicroscope. To better understand the clearing and the microscope slide preparation, please see the video protocol.</w:t>
      </w:r>
    </w:p>
    <w:p w14:paraId="40E0950D" w14:textId="77777777" w:rsidR="00B123B4" w:rsidRPr="00F475F6" w:rsidRDefault="00B123B4" w:rsidP="008A31CE">
      <w:pPr>
        <w:contextualSpacing/>
        <w:jc w:val="both"/>
        <w:rPr>
          <w:rFonts w:ascii="Calibri" w:eastAsia="Times New Roman" w:hAnsi="Calibri" w:cs="Calibri"/>
          <w:color w:val="000000" w:themeColor="text1"/>
          <w:lang w:eastAsia="en-GB"/>
        </w:rPr>
      </w:pPr>
    </w:p>
    <w:p w14:paraId="39C1D400" w14:textId="6CCED1AF" w:rsidR="00580257" w:rsidRPr="00E85072" w:rsidRDefault="00580257" w:rsidP="008A31CE">
      <w:pPr>
        <w:pStyle w:val="ListParagraph"/>
        <w:numPr>
          <w:ilvl w:val="1"/>
          <w:numId w:val="2"/>
        </w:numPr>
        <w:ind w:left="0" w:firstLine="0"/>
        <w:jc w:val="both"/>
        <w:outlineLvl w:val="3"/>
        <w:rPr>
          <w:rFonts w:ascii="Calibri" w:eastAsia="Times New Roman" w:hAnsi="Calibri" w:cs="Calibri"/>
          <w:color w:val="000000" w:themeColor="text1"/>
          <w:lang w:eastAsia="en-GB"/>
        </w:rPr>
      </w:pPr>
      <w:r w:rsidRPr="00E85072">
        <w:rPr>
          <w:rFonts w:ascii="Calibri" w:eastAsia="Times New Roman" w:hAnsi="Calibri" w:cs="Calibri"/>
          <w:color w:val="000000" w:themeColor="text1"/>
          <w:shd w:val="clear" w:color="auto" w:fill="FFFF00"/>
          <w:lang w:eastAsia="en-GB"/>
        </w:rPr>
        <w:t>Sample preparation for optical projection tomography</w:t>
      </w:r>
    </w:p>
    <w:p w14:paraId="3EA976C9" w14:textId="77777777" w:rsidR="00B123B4" w:rsidRDefault="00B123B4" w:rsidP="008A31CE">
      <w:pPr>
        <w:contextualSpacing/>
        <w:jc w:val="both"/>
        <w:rPr>
          <w:rFonts w:ascii="Calibri" w:eastAsia="Times New Roman" w:hAnsi="Calibri" w:cs="Calibri"/>
          <w:color w:val="000000" w:themeColor="text1"/>
          <w:lang w:eastAsia="en-GB"/>
        </w:rPr>
      </w:pPr>
    </w:p>
    <w:p w14:paraId="5BEECDA7" w14:textId="555A2ECE"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NOTE: The following procedures were adapted from </w:t>
      </w:r>
      <w:r w:rsidR="00B123B4">
        <w:rPr>
          <w:rFonts w:ascii="Calibri" w:eastAsia="Times New Roman" w:hAnsi="Calibri" w:cs="Calibri"/>
          <w:color w:val="000000" w:themeColor="text1"/>
          <w:lang w:eastAsia="en-GB"/>
        </w:rPr>
        <w:t xml:space="preserve">previous </w:t>
      </w:r>
      <w:r w:rsidRPr="00F475F6">
        <w:rPr>
          <w:rFonts w:ascii="Calibri" w:eastAsia="Times New Roman" w:hAnsi="Calibri" w:cs="Calibri"/>
          <w:color w:val="000000" w:themeColor="text1"/>
          <w:lang w:eastAsia="en-GB"/>
        </w:rPr>
        <w:t>protocols</w:t>
      </w:r>
      <w:r w:rsidR="00D2179D"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{"citationItems":[{"id":"ITEM-1","itemData":{"author":[{"dropping-particle":"","family":"Bryson-Richardson","given":"Robert J.","non-dropping-particle":"","parse-names":false,"suffix":""},{"dropping-particle":"","family":"Currie","given":"Peter D.","non-dropping-particle":"","parse-names":false,"suffix":""}],"container-title":"Methods in Cell Biology","id":"ITEM-1","issued":{"date-parts":[["2004"]]},"page":"37-50","title":"Optical projection tomography for spatio-temporal analysis in zebrafish","type":"article-journal","volume":"76"},"uris":["http://www.mendeley.com/documents/?uuid=0b330b83-7964-4832-a109-f65022fe98e3"]},{"id":"ITEM-2","itemData":{"DOI":"10.1101/pdb.top116","ISSN":"15596095","author":[{"dropping-particle":"","family":"Quintana","given":"Laura","non-dropping-particle":"","parse-names":false,"suffix":""},{"dropping-particle":"","family":"Sharpe","given":"James","non-dropping-particle":"","parse-names":false,"suffix":""}],"container-title":"Cold Spring Harbor Protocols","id":"ITEM-2","issue":"6","issued":{"date-parts":[["2011"]]},"page":"586-594","title":"Optical projection tomography of vertebrate embryo development","type":"article-journal","volume":"6"},"uris":["http://www.mendeley.com/documents/?uuid=6199f924-86d8-4fbb-9045-50cdbed4860c"]},{"id":"ITEM-3","itemData":{"DOI":"10.1371/journal.pone.0007429","ISSN":"19326203","PMID":"19829711","abstract":"Somites are transient segments formed in a rostro-caudal progression during vertebrate development. In chick embryos, segmentation of a new pair of somites occurs every 90 minutes and involves a mesenchyme-to-epithelium transition of cells from the presomitic mesoderm. Little is known about the cellular rearrangements involved, and, although it is known that the fibronectin extracellular matrix is required, its actual role remains elusive. Using 3D and 4D imaging of somite formation we discovered that somitogenesis consists of a complex choreography of individual cell movements. Epithelialization starts medially with the formation of a transient epithelium of cuboidal cells, followed by cell elongation and reorganization into a pseudostratified epithelium of spindle-shaped epitheloid cells. Mesenchymal cells are then recruited to this medial epithelium through accretion, a phenomenon that spreads to all sides, except the lateral side of the forming somite, which epithelializes by cell elongation and intercalation. Surprisingly, an important contribution to the somite epithelium also comes from the continuous egression of mesenchymal cells from the core into the epithelium via its apical side. Inhibition of fibronectin matrix assembly first slows down the rate, and then halts somite formation, without affecting pseudopodial activity or cell body movements. Rather, cell elongation, centripetal alignment, N-cadherin polarization and egression are impaired, showing that the fibronectin matrix plays a role in polarizing and guiding the exploratory behavior of somitic cells. To our knowledge, this is the first 4D in vivo recording of a full mesenchyme-to-epithelium transition. This approach brought new insights into this event and highlighted the importance of the extracellular matrix as a guiding cue during morphogenesis. © 2009 Martins et al.","author":[{"dropping-particle":"","family":"Martins","given":"Gabriel G.","non-dropping-particle":"","parse-names":false,"suffix":""},{"dropping-particle":"","family":"Rifes","given":"Pedro","non-dropping-particle":"","parse-names":false,"suffix":""},{"dropping-particle":"","family":"Amaândio","given":"Rita","non-dropping-particle":"","parse-names":false,"suffix":""},{"dropping-particle":"","family":"Rodrigues","given":"Gabriela","non-dropping-particle":"","parse-names":false,"suffix":""},{"dropping-particle":"","family":"Palmeirim","given":"Isabel","non-dropping-particle":"","parse-names":false,"suffix":""},{"dropping-particle":"","family":"Thorsteinsdóttir","given":"Sólveig","non-dropping-particle":"","parse-names":false,"suffix":""}],"container-title":"PLoS ONE","id":"ITEM-3","issue":"10","issued":{"date-parts":[["2009"]]},"page":"e7429","title":"Dynamic 3D cell rearrangements guided by a fibronectin matrix underlie somitogenesis","type":"article-journal","volume":"4"},"uris":["http://www.mendeley.com/documents/?uuid=1511e3b3-ef04-4faa-9d9c-c86ec8a2e6cc"]}],"mendeley":{"formattedCitation":"&lt;sup&gt;19, 25, 26&lt;/sup&gt;","plainTextFormattedCitation":"19, 25, 26","previouslyFormattedCitation":"&lt;sup&gt;19, 25, 26&lt;/sup&gt;"},"properties":{"noteIndex":0},"schema":"https://github.com/citation-style-language/schema/raw/master/csl-citation.json"}</w:instrText>
      </w:r>
      <w:r w:rsidR="00D2179D"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19,25,26</w:t>
      </w:r>
      <w:r w:rsidR="00D2179D" w:rsidRPr="00F475F6">
        <w:rPr>
          <w:rFonts w:ascii="Calibri" w:eastAsia="Times New Roman" w:hAnsi="Calibri" w:cs="Calibri"/>
          <w:color w:val="000000" w:themeColor="text1"/>
          <w:lang w:eastAsia="en-GB"/>
        </w:rPr>
        <w:fldChar w:fldCharType="end"/>
      </w:r>
      <w:r w:rsidR="00D2179D"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The protocol will be described for the analysis of E18.5 mouse fetuses.</w:t>
      </w:r>
    </w:p>
    <w:p w14:paraId="1FF90188" w14:textId="0538D84F" w:rsidR="00E65874" w:rsidRDefault="00E65874" w:rsidP="008A31CE">
      <w:pPr>
        <w:pStyle w:val="ListParagraph"/>
        <w:ind w:left="0"/>
        <w:jc w:val="both"/>
        <w:rPr>
          <w:rFonts w:ascii="Calibri" w:eastAsia="Times New Roman" w:hAnsi="Calibri" w:cs="Calibri"/>
          <w:color w:val="000000" w:themeColor="text1"/>
          <w:lang w:eastAsia="en-GB"/>
        </w:rPr>
      </w:pPr>
    </w:p>
    <w:p w14:paraId="70CEFAFB" w14:textId="704A4E41" w:rsidR="00E65874" w:rsidRDefault="00E65874" w:rsidP="008A31CE">
      <w:pPr>
        <w:pStyle w:val="ListParagraph"/>
        <w:ind w:left="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1.3.1.</w:t>
      </w:r>
      <w:r>
        <w:rPr>
          <w:rFonts w:ascii="Calibri" w:eastAsia="Times New Roman" w:hAnsi="Calibri" w:cs="Calibri"/>
          <w:color w:val="000000" w:themeColor="text1"/>
          <w:lang w:eastAsia="en-GB"/>
        </w:rPr>
        <w:tab/>
        <w:t>Mouse fetus dissection and fixation procedure</w:t>
      </w:r>
    </w:p>
    <w:p w14:paraId="2CFE47A2" w14:textId="77777777" w:rsidR="00E65874" w:rsidRDefault="00E65874" w:rsidP="008A31CE">
      <w:pPr>
        <w:pStyle w:val="ListParagraph"/>
        <w:ind w:left="0"/>
        <w:jc w:val="both"/>
        <w:rPr>
          <w:rFonts w:ascii="Calibri" w:eastAsia="Times New Roman" w:hAnsi="Calibri" w:cs="Calibri"/>
          <w:color w:val="000000" w:themeColor="text1"/>
          <w:lang w:eastAsia="en-GB"/>
        </w:rPr>
      </w:pPr>
    </w:p>
    <w:p w14:paraId="62F8DD13" w14:textId="5C6DEA5B" w:rsidR="00580257" w:rsidRDefault="00E65874"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Dissect E18.5 mouse fetuses in cold (4</w:t>
      </w:r>
      <w:r w:rsidR="00E31D5B">
        <w:rPr>
          <w:rFonts w:ascii="Calibri" w:eastAsia="Times New Roman" w:hAnsi="Calibri" w:cs="Calibri"/>
          <w:color w:val="000000" w:themeColor="text1"/>
          <w:lang w:eastAsia="en-GB"/>
        </w:rPr>
        <w:t xml:space="preserve"> </w:t>
      </w:r>
      <w:r w:rsidR="00E31D5B" w:rsidRPr="00F475F6">
        <w:rPr>
          <w:rFonts w:ascii="Calibri" w:eastAsia="Times New Roman" w:hAnsi="Calibri" w:cs="Calibri"/>
          <w:color w:val="000000" w:themeColor="text1"/>
          <w:lang w:eastAsia="en-GB"/>
        </w:rPr>
        <w:t>°</w:t>
      </w:r>
      <w:r>
        <w:rPr>
          <w:rFonts w:ascii="Calibri" w:eastAsia="Times New Roman" w:hAnsi="Calibri" w:cs="Calibri"/>
          <w:color w:val="000000" w:themeColor="text1"/>
          <w:lang w:eastAsia="en-GB"/>
        </w:rPr>
        <w:t>C) PBS, remove all extra-embryonic membranes and then wash the fetuses several times in fresh PBS to remove blood and debris produced during the dissection procedure</w:t>
      </w:r>
      <w:r w:rsidR="00580257" w:rsidRPr="00F475F6">
        <w:rPr>
          <w:rFonts w:ascii="Calibri" w:eastAsia="Times New Roman" w:hAnsi="Calibri" w:cs="Calibri"/>
          <w:color w:val="000000" w:themeColor="text1"/>
          <w:lang w:eastAsia="en-GB"/>
        </w:rPr>
        <w:t>.</w:t>
      </w:r>
    </w:p>
    <w:p w14:paraId="3DBB6C48" w14:textId="77777777" w:rsidR="0039045A" w:rsidRPr="00E65874" w:rsidRDefault="0039045A" w:rsidP="008A31CE">
      <w:pPr>
        <w:pStyle w:val="ListParagraph"/>
        <w:ind w:left="0"/>
        <w:jc w:val="both"/>
        <w:rPr>
          <w:rFonts w:ascii="Calibri" w:eastAsia="Times New Roman" w:hAnsi="Calibri" w:cs="Calibri"/>
          <w:color w:val="000000" w:themeColor="text1"/>
          <w:lang w:eastAsia="en-GB"/>
        </w:rPr>
      </w:pPr>
    </w:p>
    <w:p w14:paraId="6EF5DFBA" w14:textId="39EE8580" w:rsidR="0039045A" w:rsidRPr="0039045A" w:rsidRDefault="0039045A"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Fix fetuses in 4% PFA made in PBS, at 4 °C for 5 to 7 days.</w:t>
      </w:r>
    </w:p>
    <w:p w14:paraId="0E6CF5BB" w14:textId="77777777" w:rsidR="00B123B4" w:rsidRDefault="00B123B4" w:rsidP="008A31CE">
      <w:pPr>
        <w:pStyle w:val="ListParagraph"/>
        <w:ind w:left="0"/>
        <w:jc w:val="both"/>
        <w:rPr>
          <w:rFonts w:ascii="Calibri" w:eastAsia="Times New Roman" w:hAnsi="Calibri" w:cs="Calibri"/>
          <w:color w:val="000000" w:themeColor="text1"/>
          <w:lang w:eastAsia="en-GB"/>
        </w:rPr>
      </w:pPr>
    </w:p>
    <w:p w14:paraId="00461466" w14:textId="53AD6B82"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Wash fetuses once (15 min) in PBS and then three times (30 min each) in demineralized water or PBS. </w:t>
      </w:r>
      <w:r w:rsidR="00B123B4">
        <w:rPr>
          <w:rFonts w:ascii="Calibri" w:eastAsia="Times New Roman" w:hAnsi="Calibri" w:cs="Calibri"/>
          <w:color w:val="000000" w:themeColor="text1"/>
          <w:lang w:eastAsia="en-GB"/>
        </w:rPr>
        <w:t>Perform the w</w:t>
      </w:r>
      <w:r w:rsidRPr="00F475F6">
        <w:rPr>
          <w:rFonts w:ascii="Calibri" w:eastAsia="Times New Roman" w:hAnsi="Calibri" w:cs="Calibri"/>
          <w:color w:val="000000" w:themeColor="text1"/>
          <w:lang w:eastAsia="en-GB"/>
        </w:rPr>
        <w:t>ashes on a shaker.</w:t>
      </w:r>
    </w:p>
    <w:p w14:paraId="2036289B" w14:textId="77777777" w:rsidR="00B123B4" w:rsidRDefault="00B123B4" w:rsidP="008A31CE">
      <w:pPr>
        <w:pStyle w:val="ListParagraph"/>
        <w:ind w:left="0"/>
        <w:jc w:val="both"/>
        <w:rPr>
          <w:rFonts w:ascii="Calibri" w:eastAsia="Times New Roman" w:hAnsi="Calibri" w:cs="Calibri"/>
          <w:color w:val="000000" w:themeColor="text1"/>
          <w:lang w:eastAsia="en-GB"/>
        </w:rPr>
      </w:pPr>
    </w:p>
    <w:p w14:paraId="14D35836" w14:textId="77777777" w:rsidR="00B123B4" w:rsidRDefault="00B123B4"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Dehydrate the f</w:t>
      </w:r>
      <w:r w:rsidR="00580257" w:rsidRPr="00F475F6">
        <w:rPr>
          <w:rFonts w:ascii="Calibri" w:eastAsia="Times New Roman" w:hAnsi="Calibri" w:cs="Calibri"/>
          <w:color w:val="000000" w:themeColor="text1"/>
          <w:lang w:eastAsia="en-GB"/>
        </w:rPr>
        <w:t>etuses by incubation (25 min series at RT on a shaker) in methanol solutions of increasing concentrations (10% increases diluted in demineralized water or PBS) until 100</w:t>
      </w:r>
      <w:r w:rsidR="00F475F6">
        <w:rPr>
          <w:rFonts w:ascii="Calibri" w:eastAsia="Times New Roman" w:hAnsi="Calibri" w:cs="Calibri"/>
          <w:color w:val="000000" w:themeColor="text1"/>
          <w:lang w:eastAsia="en-GB"/>
        </w:rPr>
        <w:t>%</w:t>
      </w:r>
      <w:r w:rsidR="00580257" w:rsidRPr="00F475F6">
        <w:rPr>
          <w:rFonts w:ascii="Calibri" w:eastAsia="Times New Roman" w:hAnsi="Calibri" w:cs="Calibri"/>
          <w:color w:val="000000" w:themeColor="text1"/>
          <w:lang w:eastAsia="en-GB"/>
        </w:rPr>
        <w:t xml:space="preserve"> methanol. </w:t>
      </w:r>
    </w:p>
    <w:p w14:paraId="0ACE864C" w14:textId="77777777" w:rsidR="00B123B4" w:rsidRPr="00B123B4" w:rsidRDefault="00B123B4" w:rsidP="008A31CE">
      <w:pPr>
        <w:pStyle w:val="ListParagraph"/>
        <w:ind w:left="0"/>
        <w:jc w:val="both"/>
        <w:rPr>
          <w:rFonts w:ascii="Calibri" w:eastAsia="Times New Roman" w:hAnsi="Calibri" w:cs="Calibri"/>
          <w:color w:val="000000" w:themeColor="text1"/>
          <w:lang w:eastAsia="en-GB"/>
        </w:rPr>
      </w:pPr>
    </w:p>
    <w:p w14:paraId="1B892F26" w14:textId="5D9DD9F6" w:rsidR="00580257" w:rsidRDefault="00B123B4"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Change the</w:t>
      </w:r>
      <w:r w:rsidR="00580257" w:rsidRPr="00F475F6">
        <w:rPr>
          <w:rFonts w:ascii="Calibri" w:eastAsia="Times New Roman" w:hAnsi="Calibri" w:cs="Calibri"/>
          <w:color w:val="000000" w:themeColor="text1"/>
          <w:lang w:eastAsia="en-GB"/>
        </w:rPr>
        <w:t xml:space="preserve"> 100</w:t>
      </w:r>
      <w:r w:rsidR="00F475F6">
        <w:rPr>
          <w:rFonts w:ascii="Calibri" w:eastAsia="Times New Roman" w:hAnsi="Calibri" w:cs="Calibri"/>
          <w:color w:val="000000" w:themeColor="text1"/>
          <w:lang w:eastAsia="en-GB"/>
        </w:rPr>
        <w:t>%</w:t>
      </w:r>
      <w:r w:rsidR="00580257" w:rsidRPr="00F475F6">
        <w:rPr>
          <w:rFonts w:ascii="Calibri" w:eastAsia="Times New Roman" w:hAnsi="Calibri" w:cs="Calibri"/>
          <w:color w:val="000000" w:themeColor="text1"/>
          <w:lang w:eastAsia="en-GB"/>
        </w:rPr>
        <w:t xml:space="preserve"> methanol solution (use a fresh aliquot) three times (20 min each) to ensure complete dehydration. Embryos can then be stored at -20 °C or be taken directly (one day later) to the bleaching process (Step </w:t>
      </w:r>
      <w:r w:rsidR="00606243">
        <w:rPr>
          <w:rFonts w:ascii="Calibri" w:eastAsia="Times New Roman" w:hAnsi="Calibri" w:cs="Calibri"/>
          <w:color w:val="000000" w:themeColor="text1"/>
          <w:lang w:eastAsia="en-GB"/>
        </w:rPr>
        <w:t>1.</w:t>
      </w:r>
      <w:r w:rsidR="00580257" w:rsidRPr="00F475F6">
        <w:rPr>
          <w:rFonts w:ascii="Calibri" w:eastAsia="Times New Roman" w:hAnsi="Calibri" w:cs="Calibri"/>
          <w:color w:val="000000" w:themeColor="text1"/>
          <w:lang w:eastAsia="en-GB"/>
        </w:rPr>
        <w:t>3.2).</w:t>
      </w:r>
    </w:p>
    <w:p w14:paraId="3F33112B" w14:textId="77777777" w:rsidR="00B123B4" w:rsidRPr="00F475F6" w:rsidRDefault="00B123B4" w:rsidP="008A31CE">
      <w:pPr>
        <w:pStyle w:val="ListParagraph"/>
        <w:ind w:left="0"/>
        <w:jc w:val="both"/>
        <w:rPr>
          <w:rFonts w:ascii="Calibri" w:eastAsia="Times New Roman" w:hAnsi="Calibri" w:cs="Calibri"/>
          <w:color w:val="000000" w:themeColor="text1"/>
          <w:lang w:eastAsia="en-GB"/>
        </w:rPr>
      </w:pPr>
    </w:p>
    <w:p w14:paraId="78E29114" w14:textId="164EABE8"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Bleaching process</w:t>
      </w:r>
    </w:p>
    <w:p w14:paraId="7497DC3E" w14:textId="77777777" w:rsidR="00B123B4" w:rsidRDefault="00B123B4" w:rsidP="008A31CE">
      <w:pPr>
        <w:pStyle w:val="ListParagraph"/>
        <w:ind w:left="0"/>
        <w:jc w:val="both"/>
        <w:rPr>
          <w:rFonts w:ascii="Calibri" w:eastAsia="Times New Roman" w:hAnsi="Calibri" w:cs="Calibri"/>
          <w:color w:val="000000" w:themeColor="text1"/>
          <w:lang w:eastAsia="en-GB"/>
        </w:rPr>
      </w:pPr>
    </w:p>
    <w:p w14:paraId="0390F6ED" w14:textId="77777777" w:rsidR="00B123B4"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To remove the natural pigmentation, incubate fetuses (separately) on a shaker, first for one day in 5</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demineralized water (or PBS) in methanol and then in 10</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demineralized water (or PBS)</w:t>
      </w:r>
      <w:r w:rsidRPr="00F475F6">
        <w:rPr>
          <w:rFonts w:ascii="Calibri" w:eastAsia="Times New Roman" w:hAnsi="Calibri" w:cs="Calibri"/>
          <w:color w:val="000000" w:themeColor="text1"/>
          <w:vertAlign w:val="subscript"/>
          <w:lang w:eastAsia="en-GB"/>
        </w:rPr>
        <w:t xml:space="preserve"> </w:t>
      </w:r>
      <w:r w:rsidRPr="00F475F6">
        <w:rPr>
          <w:rFonts w:ascii="Calibri" w:eastAsia="Times New Roman" w:hAnsi="Calibri" w:cs="Calibri"/>
          <w:color w:val="000000" w:themeColor="text1"/>
          <w:lang w:eastAsia="en-GB"/>
        </w:rPr>
        <w:t xml:space="preserve">in methanol for up to 3 days until the embryos lose all the natural pigmentation. </w:t>
      </w:r>
    </w:p>
    <w:p w14:paraId="594FD5C3" w14:textId="77777777" w:rsidR="00B123B4" w:rsidRDefault="00B123B4" w:rsidP="008A31CE">
      <w:pPr>
        <w:pStyle w:val="ListParagraph"/>
        <w:ind w:left="0"/>
        <w:jc w:val="both"/>
        <w:rPr>
          <w:rFonts w:ascii="Calibri" w:eastAsia="Times New Roman" w:hAnsi="Calibri" w:cs="Calibri"/>
          <w:color w:val="000000" w:themeColor="text1"/>
          <w:lang w:eastAsia="en-GB"/>
        </w:rPr>
      </w:pPr>
    </w:p>
    <w:p w14:paraId="26E4B769" w14:textId="07A4D36E" w:rsidR="00580257" w:rsidRDefault="00580257" w:rsidP="008A31CE">
      <w:pPr>
        <w:pStyle w:val="ListParagraph"/>
        <w:ind w:left="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CAUTION: H</w:t>
      </w:r>
      <w:r w:rsidRPr="00F475F6">
        <w:rPr>
          <w:rFonts w:ascii="Calibri" w:eastAsia="Times New Roman" w:hAnsi="Calibri" w:cs="Calibri"/>
          <w:color w:val="000000" w:themeColor="text1"/>
          <w:vertAlign w:val="subscript"/>
          <w:lang w:eastAsia="en-GB"/>
        </w:rPr>
        <w:t>2</w:t>
      </w:r>
      <w:r w:rsidRPr="00F475F6">
        <w:rPr>
          <w:rFonts w:ascii="Calibri" w:eastAsia="Times New Roman" w:hAnsi="Calibri" w:cs="Calibri"/>
          <w:color w:val="000000" w:themeColor="text1"/>
          <w:lang w:eastAsia="en-GB"/>
        </w:rPr>
        <w:t>O</w:t>
      </w:r>
      <w:r w:rsidRPr="00F475F6">
        <w:rPr>
          <w:rFonts w:ascii="Calibri" w:eastAsia="Times New Roman" w:hAnsi="Calibri" w:cs="Calibri"/>
          <w:color w:val="000000" w:themeColor="text1"/>
          <w:vertAlign w:val="subscript"/>
          <w:lang w:eastAsia="en-GB"/>
        </w:rPr>
        <w:t xml:space="preserve">2 </w:t>
      </w:r>
      <w:r w:rsidRPr="00F475F6">
        <w:rPr>
          <w:rFonts w:ascii="Calibri" w:eastAsia="Times New Roman" w:hAnsi="Calibri" w:cs="Calibri"/>
          <w:color w:val="000000" w:themeColor="text1"/>
          <w:lang w:eastAsia="en-GB"/>
        </w:rPr>
        <w:t>should be handled gently inside a fume hood. The bleaching solution containing H</w:t>
      </w:r>
      <w:r w:rsidRPr="00F475F6">
        <w:rPr>
          <w:rFonts w:ascii="Calibri" w:eastAsia="Times New Roman" w:hAnsi="Calibri" w:cs="Calibri"/>
          <w:color w:val="000000" w:themeColor="text1"/>
          <w:vertAlign w:val="subscript"/>
          <w:lang w:eastAsia="en-GB"/>
        </w:rPr>
        <w:t>2</w:t>
      </w:r>
      <w:r w:rsidRPr="00F475F6">
        <w:rPr>
          <w:rFonts w:ascii="Calibri" w:eastAsia="Times New Roman" w:hAnsi="Calibri" w:cs="Calibri"/>
          <w:color w:val="000000" w:themeColor="text1"/>
          <w:lang w:eastAsia="en-GB"/>
        </w:rPr>
        <w:t>O</w:t>
      </w:r>
      <w:r w:rsidRPr="00F475F6">
        <w:rPr>
          <w:rFonts w:ascii="Calibri" w:eastAsia="Times New Roman" w:hAnsi="Calibri" w:cs="Calibri"/>
          <w:color w:val="000000" w:themeColor="text1"/>
          <w:vertAlign w:val="subscript"/>
          <w:lang w:eastAsia="en-GB"/>
        </w:rPr>
        <w:t xml:space="preserve">2 </w:t>
      </w:r>
      <w:r w:rsidRPr="00F475F6">
        <w:rPr>
          <w:rFonts w:ascii="Calibri" w:eastAsia="Times New Roman" w:hAnsi="Calibri" w:cs="Calibri"/>
          <w:color w:val="000000" w:themeColor="text1"/>
          <w:lang w:eastAsia="en-GB"/>
        </w:rPr>
        <w:t>when in contact with the specimen creates vapors and, therefore, the tube containing the fetuses should remain open during the entire bleaching procedure. Some bleaching protocols suggest the combination of H</w:t>
      </w:r>
      <w:r w:rsidRPr="00F475F6">
        <w:rPr>
          <w:rFonts w:ascii="Calibri" w:eastAsia="Times New Roman" w:hAnsi="Calibri" w:cs="Calibri"/>
          <w:color w:val="000000" w:themeColor="text1"/>
          <w:vertAlign w:val="subscript"/>
          <w:lang w:eastAsia="en-GB"/>
        </w:rPr>
        <w:t>2</w:t>
      </w:r>
      <w:r w:rsidRPr="00F475F6">
        <w:rPr>
          <w:rFonts w:ascii="Calibri" w:eastAsia="Times New Roman" w:hAnsi="Calibri" w:cs="Calibri"/>
          <w:color w:val="000000" w:themeColor="text1"/>
          <w:lang w:eastAsia="en-GB"/>
        </w:rPr>
        <w:t>O</w:t>
      </w:r>
      <w:r w:rsidRPr="00F475F6">
        <w:rPr>
          <w:rFonts w:ascii="Calibri" w:eastAsia="Times New Roman" w:hAnsi="Calibri" w:cs="Calibri"/>
          <w:color w:val="000000" w:themeColor="text1"/>
          <w:vertAlign w:val="subscript"/>
          <w:lang w:eastAsia="en-GB"/>
        </w:rPr>
        <w:t xml:space="preserve">2 </w:t>
      </w:r>
      <w:r w:rsidRPr="00F475F6">
        <w:rPr>
          <w:rFonts w:ascii="Calibri" w:eastAsia="Times New Roman" w:hAnsi="Calibri" w:cs="Calibri"/>
          <w:color w:val="000000" w:themeColor="text1"/>
          <w:lang w:eastAsia="en-GB"/>
        </w:rPr>
        <w:t>with formamide. If this alternative is used, extra-care must be taken, as adding H</w:t>
      </w:r>
      <w:r w:rsidRPr="00F475F6">
        <w:rPr>
          <w:rFonts w:ascii="Calibri" w:eastAsia="Times New Roman" w:hAnsi="Calibri" w:cs="Calibri"/>
          <w:color w:val="000000" w:themeColor="text1"/>
          <w:vertAlign w:val="subscript"/>
          <w:lang w:eastAsia="en-GB"/>
        </w:rPr>
        <w:t>2</w:t>
      </w:r>
      <w:r w:rsidRPr="00F475F6">
        <w:rPr>
          <w:rFonts w:ascii="Calibri" w:eastAsia="Times New Roman" w:hAnsi="Calibri" w:cs="Calibri"/>
          <w:color w:val="000000" w:themeColor="text1"/>
          <w:lang w:eastAsia="en-GB"/>
        </w:rPr>
        <w:t>O</w:t>
      </w:r>
      <w:r w:rsidRPr="00F475F6">
        <w:rPr>
          <w:rFonts w:ascii="Calibri" w:eastAsia="Times New Roman" w:hAnsi="Calibri" w:cs="Calibri"/>
          <w:color w:val="000000" w:themeColor="text1"/>
          <w:vertAlign w:val="subscript"/>
          <w:lang w:eastAsia="en-GB"/>
        </w:rPr>
        <w:t xml:space="preserve">2 </w:t>
      </w:r>
      <w:r w:rsidRPr="00F475F6">
        <w:rPr>
          <w:rFonts w:ascii="Calibri" w:eastAsia="Times New Roman" w:hAnsi="Calibri" w:cs="Calibri"/>
          <w:color w:val="000000" w:themeColor="text1"/>
          <w:lang w:eastAsia="en-GB"/>
        </w:rPr>
        <w:t>to undiluted formamide can result in an explosion.</w:t>
      </w:r>
    </w:p>
    <w:p w14:paraId="1E7A7673" w14:textId="77777777" w:rsidR="00B123B4" w:rsidRPr="00F475F6" w:rsidRDefault="00B123B4" w:rsidP="008A31CE">
      <w:pPr>
        <w:pStyle w:val="ListParagraph"/>
        <w:ind w:left="0"/>
        <w:jc w:val="both"/>
        <w:rPr>
          <w:rFonts w:ascii="Calibri" w:eastAsia="Times New Roman" w:hAnsi="Calibri" w:cs="Calibri"/>
          <w:color w:val="000000" w:themeColor="text1"/>
          <w:lang w:eastAsia="en-GB"/>
        </w:rPr>
      </w:pPr>
    </w:p>
    <w:p w14:paraId="2F5CF676" w14:textId="08471BC9" w:rsidR="00580257" w:rsidRDefault="00B123B4"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G</w:t>
      </w:r>
      <w:r w:rsidR="00580257" w:rsidRPr="00F475F6">
        <w:rPr>
          <w:rFonts w:ascii="Calibri" w:eastAsia="Times New Roman" w:hAnsi="Calibri" w:cs="Calibri"/>
          <w:color w:val="000000" w:themeColor="text1"/>
          <w:lang w:eastAsia="en-GB"/>
        </w:rPr>
        <w:t xml:space="preserve">radually rehydrate the embryos in a reverse methanol series (with 10% decrease) in demineralized water, each incubated for 20 min at RT on a shaker, and finally wash three times (30 min each) in demineralized water. Wait one day, change the demineralized </w:t>
      </w:r>
      <w:proofErr w:type="gramStart"/>
      <w:r w:rsidR="00580257" w:rsidRPr="00F475F6">
        <w:rPr>
          <w:rFonts w:ascii="Calibri" w:eastAsia="Times New Roman" w:hAnsi="Calibri" w:cs="Calibri"/>
          <w:color w:val="000000" w:themeColor="text1"/>
          <w:lang w:eastAsia="en-GB"/>
        </w:rPr>
        <w:t>water</w:t>
      </w:r>
      <w:proofErr w:type="gramEnd"/>
      <w:r w:rsidR="00580257" w:rsidRPr="00F475F6">
        <w:rPr>
          <w:rFonts w:ascii="Calibri" w:eastAsia="Times New Roman" w:hAnsi="Calibri" w:cs="Calibri"/>
          <w:color w:val="000000" w:themeColor="text1"/>
          <w:lang w:eastAsia="en-GB"/>
        </w:rPr>
        <w:t xml:space="preserve"> and proceed further.</w:t>
      </w:r>
    </w:p>
    <w:p w14:paraId="2B019163" w14:textId="77777777" w:rsidR="00B123B4" w:rsidRPr="00F475F6" w:rsidRDefault="00B123B4" w:rsidP="008A31CE">
      <w:pPr>
        <w:pStyle w:val="ListParagraph"/>
        <w:ind w:left="0"/>
        <w:jc w:val="both"/>
        <w:rPr>
          <w:rFonts w:ascii="Calibri" w:eastAsia="Times New Roman" w:hAnsi="Calibri" w:cs="Calibri"/>
          <w:color w:val="000000" w:themeColor="text1"/>
          <w:lang w:eastAsia="en-GB"/>
        </w:rPr>
      </w:pPr>
    </w:p>
    <w:p w14:paraId="1C67D301" w14:textId="2D8B4507"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NOTE: See </w:t>
      </w:r>
      <w:r w:rsidR="00B123B4" w:rsidRPr="00B123B4">
        <w:rPr>
          <w:rFonts w:ascii="Calibri" w:eastAsia="Times New Roman" w:hAnsi="Calibri" w:cs="Calibri"/>
          <w:b/>
          <w:bCs/>
          <w:color w:val="000000" w:themeColor="text1"/>
          <w:lang w:eastAsia="en-GB"/>
        </w:rPr>
        <w:t>Supplemental Figure 1</w:t>
      </w:r>
      <w:r w:rsidRPr="00F475F6">
        <w:rPr>
          <w:rFonts w:ascii="Calibri" w:eastAsia="Times New Roman" w:hAnsi="Calibri" w:cs="Calibri"/>
          <w:color w:val="000000" w:themeColor="text1"/>
          <w:lang w:eastAsia="en-GB"/>
        </w:rPr>
        <w:t xml:space="preserve"> for a representative result of the bleaching process.</w:t>
      </w:r>
    </w:p>
    <w:p w14:paraId="52E3EADE" w14:textId="77777777" w:rsidR="00B123B4" w:rsidRPr="00F475F6" w:rsidRDefault="00B123B4" w:rsidP="008A31CE">
      <w:pPr>
        <w:contextualSpacing/>
        <w:jc w:val="both"/>
        <w:rPr>
          <w:rFonts w:ascii="Calibri" w:eastAsia="Times New Roman" w:hAnsi="Calibri" w:cs="Calibri"/>
          <w:color w:val="000000" w:themeColor="text1"/>
          <w:lang w:eastAsia="en-GB"/>
        </w:rPr>
      </w:pPr>
    </w:p>
    <w:p w14:paraId="56168170" w14:textId="7DE58358"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Demineralization protocol</w:t>
      </w:r>
    </w:p>
    <w:p w14:paraId="5F70629F" w14:textId="77777777" w:rsidR="00B123B4" w:rsidRDefault="00B123B4" w:rsidP="008A31CE">
      <w:pPr>
        <w:contextualSpacing/>
        <w:jc w:val="both"/>
        <w:rPr>
          <w:rFonts w:ascii="Calibri" w:eastAsia="Times New Roman" w:hAnsi="Calibri" w:cs="Calibri"/>
          <w:color w:val="000000" w:themeColor="text1"/>
          <w:lang w:eastAsia="en-GB"/>
        </w:rPr>
      </w:pPr>
    </w:p>
    <w:p w14:paraId="387088BE" w14:textId="148C24E7"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Demineralization is optional but recommended for fetuses or pups.</w:t>
      </w:r>
    </w:p>
    <w:p w14:paraId="25EE3742" w14:textId="77777777" w:rsidR="00B123B4" w:rsidRDefault="00B123B4" w:rsidP="008A31CE">
      <w:pPr>
        <w:pStyle w:val="ListParagraph"/>
        <w:ind w:left="0"/>
        <w:jc w:val="both"/>
        <w:rPr>
          <w:rFonts w:ascii="Calibri" w:eastAsia="Times New Roman" w:hAnsi="Calibri" w:cs="Calibri"/>
          <w:color w:val="000000" w:themeColor="text1"/>
          <w:lang w:eastAsia="en-GB"/>
        </w:rPr>
      </w:pPr>
    </w:p>
    <w:p w14:paraId="503ABFCF" w14:textId="7EFB88C3" w:rsidR="00580257" w:rsidRDefault="00B123B4"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Perform d</w:t>
      </w:r>
      <w:r w:rsidR="00580257" w:rsidRPr="00F475F6">
        <w:rPr>
          <w:rFonts w:ascii="Calibri" w:eastAsia="Times New Roman" w:hAnsi="Calibri" w:cs="Calibri"/>
          <w:color w:val="000000" w:themeColor="text1"/>
          <w:lang w:eastAsia="en-GB"/>
        </w:rPr>
        <w:t xml:space="preserve">emineralization by washing the fetuses in 0.1 M EDTA at 42 °C for a few hours </w:t>
      </w:r>
      <w:r w:rsidR="00E84BD7" w:rsidRPr="00F475F6">
        <w:rPr>
          <w:rFonts w:ascii="Calibri" w:eastAsia="Times New Roman" w:hAnsi="Calibri" w:cs="Calibri"/>
          <w:color w:val="000000" w:themeColor="text1"/>
          <w:lang w:eastAsia="en-GB"/>
        </w:rPr>
        <w:t>[</w:t>
      </w:r>
      <w:r w:rsidR="00580257" w:rsidRPr="00F475F6">
        <w:rPr>
          <w:rFonts w:ascii="Calibri" w:eastAsia="Times New Roman" w:hAnsi="Calibri" w:cs="Calibri"/>
          <w:color w:val="000000" w:themeColor="text1"/>
          <w:lang w:eastAsia="en-GB"/>
        </w:rPr>
        <w:t xml:space="preserve">see also Cho </w:t>
      </w:r>
      <w:r w:rsidR="008A31CE" w:rsidRPr="008A31CE">
        <w:rPr>
          <w:rFonts w:ascii="Calibri" w:eastAsia="Times New Roman" w:hAnsi="Calibri" w:cs="Calibri"/>
          <w:color w:val="000000" w:themeColor="text1"/>
          <w:lang w:eastAsia="en-GB"/>
        </w:rPr>
        <w:t>et al.</w:t>
      </w:r>
      <w:r w:rsidR="00E84BD7" w:rsidRPr="00F475F6">
        <w:rPr>
          <w:rFonts w:ascii="Calibri" w:eastAsia="Times New Roman" w:hAnsi="Calibri" w:cs="Calibri"/>
          <w:color w:val="000000" w:themeColor="text1"/>
          <w:lang w:eastAsia="en-GB"/>
        </w:rPr>
        <w:fldChar w:fldCharType="begin" w:fldLock="1"/>
      </w:r>
      <w:r w:rsidR="00E84BD7" w:rsidRPr="00F475F6">
        <w:rPr>
          <w:rFonts w:ascii="Calibri" w:eastAsia="Times New Roman" w:hAnsi="Calibri" w:cs="Calibri"/>
          <w:color w:val="000000" w:themeColor="text1"/>
          <w:lang w:eastAsia="en-GB"/>
        </w:rPr>
        <w:instrText>ADDIN CSL_CITATION {"citationItems":[{"id":"ITEM-1","itemData":{"DOI":"10.2174/1874210601004010223","ISSN":"1874-2106","abstract":"Tooth and bone specimen require extensive demineralization for careful analysis of cell morphology, as well as gene and protein expression levels. The LacZ gene, which encodes the ß-galactosidase enzyme, is often used as a reporter gene to study gene-structure function, tissue-specific expression by a promoter, cell lineage and fate. This reporter gene is particularly useful for analyzing the spatial and temporal gene expression pattern, by expressing the LacZ gene under the control of a promoter of interest. To analyze LacZ activity, and the expression of other genes and their protein products in teeth and bones, it is necessary to carry out a complete demineralization of the specimen before cutting sections. However, strong acids, such as formic acid used for tooth demineralization, destroy the activities of enzymes including those of ß-galactosidase. Therefore, most protocols currently use mild acids such as 0.1 M ethylene diamine tetra-acetic acid (EDTA) for demineralization of tooth and bone specimen, which require a longer period of treatment for complete demineralization. A method by which hard tissue specimens such as teeth and bones can be rapidly, but gently, decalcified is necessary to save time and effort. Here, we report a suitable method for rapid demineralization of mouse teeth in 0.1M EDTA at 42˚C without any loss of ß-galactosidase activity.","author":[{"dropping-particle":"","family":"Cho","given":"Andrew","non-dropping-particle":"","parse-names":false,"suffix":""},{"dropping-particle":"","family":"Suzuki","given":"Shigeki","non-dropping-particle":"","parse-names":false,"suffix":""},{"dropping-particle":"","family":"Hatakeyama","given":"Junko","non-dropping-particle":"","parse-names":false,"suffix":""},{"dropping-particle":"","family":"Haruyama","given":"Naoto","non-dropping-particle":"","parse-names":false,"suffix":""},{"dropping-particle":"","family":"Kulkarni","given":"Ashok B","non-dropping-particle":"","parse-names":false,"suffix":""}],"container-title":"The Open Dentistry Journal","id":"ITEM-1","issue":"1","issued":{"date-parts":[["2010"]]},"page":"223-229","title":"A Method for Rapid Demineralization of Teeth and Bones","type":"article-journal","volume":"4"},"uris":["http://www.mendeley.com/documents/?uuid=192c0669-07b2-4c8a-b48f-68efe1eff6be"]}],"mendeley":{"formattedCitation":"&lt;sup&gt;27&lt;/sup&gt;","plainTextFormattedCitation":"27","previouslyFormattedCitation":"&lt;sup&gt;27&lt;/sup&gt;"},"properties":{"noteIndex":0},"schema":"https://github.com/citation-style-language/schema/raw/master/csl-citation.json"}</w:instrText>
      </w:r>
      <w:r w:rsidR="00E84BD7" w:rsidRPr="00F475F6">
        <w:rPr>
          <w:rFonts w:ascii="Calibri" w:eastAsia="Times New Roman" w:hAnsi="Calibri" w:cs="Calibri"/>
          <w:color w:val="000000" w:themeColor="text1"/>
          <w:lang w:eastAsia="en-GB"/>
        </w:rPr>
        <w:fldChar w:fldCharType="separate"/>
      </w:r>
      <w:r w:rsidR="00E84BD7" w:rsidRPr="00F475F6">
        <w:rPr>
          <w:rFonts w:ascii="Calibri" w:eastAsia="Times New Roman" w:hAnsi="Calibri" w:cs="Calibri"/>
          <w:noProof/>
          <w:color w:val="000000" w:themeColor="text1"/>
          <w:vertAlign w:val="superscript"/>
          <w:lang w:eastAsia="en-GB"/>
        </w:rPr>
        <w:t>27</w:t>
      </w:r>
      <w:r w:rsidR="00E84BD7" w:rsidRPr="00F475F6">
        <w:rPr>
          <w:rFonts w:ascii="Calibri" w:eastAsia="Times New Roman" w:hAnsi="Calibri" w:cs="Calibri"/>
          <w:color w:val="000000" w:themeColor="text1"/>
          <w:lang w:eastAsia="en-GB"/>
        </w:rPr>
        <w:fldChar w:fldCharType="end"/>
      </w:r>
      <w:r w:rsidR="00E84BD7" w:rsidRPr="00F475F6">
        <w:rPr>
          <w:rFonts w:ascii="Calibri" w:eastAsia="Times New Roman" w:hAnsi="Calibri" w:cs="Calibri"/>
          <w:color w:val="000000" w:themeColor="text1"/>
          <w:lang w:eastAsia="en-GB"/>
        </w:rPr>
        <w:t>]</w:t>
      </w:r>
      <w:r w:rsidR="00580257" w:rsidRPr="00F475F6">
        <w:rPr>
          <w:rFonts w:ascii="Calibri" w:eastAsia="Times New Roman" w:hAnsi="Calibri" w:cs="Calibri"/>
          <w:color w:val="000000" w:themeColor="text1"/>
          <w:lang w:eastAsia="en-GB"/>
        </w:rPr>
        <w:t xml:space="preserve"> followed by five washes (20 min each) with demineralized water to completely remove the EDTA. </w:t>
      </w:r>
      <w:r>
        <w:rPr>
          <w:rFonts w:ascii="Calibri" w:eastAsia="Times New Roman" w:hAnsi="Calibri" w:cs="Calibri"/>
          <w:color w:val="000000" w:themeColor="text1"/>
          <w:lang w:eastAsia="en-GB"/>
        </w:rPr>
        <w:t>Perform all</w:t>
      </w:r>
      <w:r w:rsidR="00580257" w:rsidRPr="00F475F6">
        <w:rPr>
          <w:rFonts w:ascii="Calibri" w:eastAsia="Times New Roman" w:hAnsi="Calibri" w:cs="Calibri"/>
          <w:color w:val="000000" w:themeColor="text1"/>
          <w:lang w:eastAsia="en-GB"/>
        </w:rPr>
        <w:t xml:space="preserve"> procedures on a shaker.</w:t>
      </w:r>
    </w:p>
    <w:p w14:paraId="77251D55" w14:textId="77777777" w:rsidR="00B123B4" w:rsidRPr="00F475F6" w:rsidRDefault="00B123B4" w:rsidP="008A31CE">
      <w:pPr>
        <w:pStyle w:val="ListParagraph"/>
        <w:ind w:left="0"/>
        <w:jc w:val="both"/>
        <w:rPr>
          <w:rFonts w:ascii="Calibri" w:eastAsia="Times New Roman" w:hAnsi="Calibri" w:cs="Calibri"/>
          <w:color w:val="000000" w:themeColor="text1"/>
          <w:lang w:eastAsia="en-GB"/>
        </w:rPr>
      </w:pPr>
    </w:p>
    <w:p w14:paraId="78DD396B" w14:textId="1E4D91C1"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Sample preparation for </w:t>
      </w:r>
      <w:proofErr w:type="gramStart"/>
      <w:r w:rsidRPr="00F475F6">
        <w:rPr>
          <w:rFonts w:ascii="Calibri" w:eastAsia="Times New Roman" w:hAnsi="Calibri" w:cs="Calibri"/>
          <w:color w:val="000000" w:themeColor="text1"/>
          <w:shd w:val="clear" w:color="auto" w:fill="FFFF00"/>
          <w:lang w:eastAsia="en-GB"/>
        </w:rPr>
        <w:t>clearing</w:t>
      </w:r>
      <w:proofErr w:type="gramEnd"/>
    </w:p>
    <w:p w14:paraId="38C2CAFD" w14:textId="77777777" w:rsidR="00B123B4" w:rsidRPr="00B123B4" w:rsidRDefault="00B123B4" w:rsidP="008A31CE">
      <w:pPr>
        <w:pStyle w:val="ListParagraph"/>
        <w:ind w:left="0"/>
        <w:jc w:val="both"/>
        <w:rPr>
          <w:rFonts w:ascii="Calibri" w:eastAsia="Times New Roman" w:hAnsi="Calibri" w:cs="Calibri"/>
          <w:color w:val="000000" w:themeColor="text1"/>
          <w:lang w:eastAsia="en-GB"/>
        </w:rPr>
      </w:pPr>
    </w:p>
    <w:p w14:paraId="4FC6013A" w14:textId="1C40005B" w:rsidR="00BE2D94" w:rsidRPr="00BE2D94" w:rsidRDefault="00B123B4"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shd w:val="clear" w:color="auto" w:fill="FFFF00"/>
          <w:lang w:eastAsia="en-GB"/>
        </w:rPr>
        <w:t>Embed f</w:t>
      </w:r>
      <w:r w:rsidR="00580257" w:rsidRPr="00F475F6">
        <w:rPr>
          <w:rFonts w:ascii="Calibri" w:eastAsia="Times New Roman" w:hAnsi="Calibri" w:cs="Calibri"/>
          <w:color w:val="000000" w:themeColor="text1"/>
          <w:shd w:val="clear" w:color="auto" w:fill="FFFF00"/>
          <w:lang w:eastAsia="en-GB"/>
        </w:rPr>
        <w:t>etuses in a 1</w:t>
      </w:r>
      <w:r w:rsidR="00F475F6">
        <w:rPr>
          <w:rFonts w:ascii="Calibri" w:eastAsia="Times New Roman" w:hAnsi="Calibri" w:cs="Calibri"/>
          <w:color w:val="000000" w:themeColor="text1"/>
          <w:shd w:val="clear" w:color="auto" w:fill="FFFF00"/>
          <w:lang w:eastAsia="en-GB"/>
        </w:rPr>
        <w:t>%</w:t>
      </w:r>
      <w:r w:rsidR="00580257" w:rsidRPr="00F475F6">
        <w:rPr>
          <w:rFonts w:ascii="Calibri" w:eastAsia="Times New Roman" w:hAnsi="Calibri" w:cs="Calibri"/>
          <w:color w:val="000000" w:themeColor="text1"/>
          <w:shd w:val="clear" w:color="auto" w:fill="FFFF00"/>
          <w:lang w:eastAsia="en-GB"/>
        </w:rPr>
        <w:t xml:space="preserve"> agarose block. To prepare these blocks fill a 50 mL plastic tube or syringe (building a cylindrical space by cutting off the syringe’s exit side and using the plunger to block the opposite side) with melted agarose, place the fetus in the agarose in a vertical position and keep this position at the </w:t>
      </w:r>
      <w:r w:rsidR="00BE2D94" w:rsidRPr="00BE2D94">
        <w:rPr>
          <w:rFonts w:ascii="Calibri" w:eastAsia="Times New Roman" w:hAnsi="Calibri" w:cs="Calibri"/>
          <w:color w:val="000000" w:themeColor="text1"/>
          <w:shd w:val="clear" w:color="auto" w:fill="FFFF00"/>
          <w:lang w:eastAsia="en-GB"/>
        </w:rPr>
        <w:t>center</w:t>
      </w:r>
      <w:r w:rsidR="00580257" w:rsidRPr="00F475F6">
        <w:rPr>
          <w:rFonts w:ascii="Calibri" w:eastAsia="Times New Roman" w:hAnsi="Calibri" w:cs="Calibri"/>
          <w:color w:val="000000" w:themeColor="text1"/>
          <w:shd w:val="clear" w:color="auto" w:fill="FFFF00"/>
          <w:lang w:eastAsia="en-GB"/>
        </w:rPr>
        <w:t xml:space="preserve"> of the block with the aid of forceps during solidification of the agarose. </w:t>
      </w:r>
    </w:p>
    <w:p w14:paraId="74F97211" w14:textId="77777777" w:rsidR="00BE2D94" w:rsidRPr="00BE2D94" w:rsidRDefault="00BE2D94" w:rsidP="008A31CE">
      <w:pPr>
        <w:pStyle w:val="ListParagraph"/>
        <w:ind w:left="0"/>
        <w:jc w:val="both"/>
        <w:rPr>
          <w:rFonts w:ascii="Calibri" w:eastAsia="Times New Roman" w:hAnsi="Calibri" w:cs="Calibri"/>
          <w:color w:val="000000" w:themeColor="text1"/>
          <w:lang w:eastAsia="en-GB"/>
        </w:rPr>
      </w:pPr>
    </w:p>
    <w:p w14:paraId="59F0BA2D" w14:textId="3C523E41" w:rsidR="00580257" w:rsidRPr="00B123B4"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Place the mold with the block at 4 °C (30 min) for the agarose to fully </w:t>
      </w:r>
      <w:r w:rsidR="00E31D5B" w:rsidRPr="00F475F6">
        <w:rPr>
          <w:rFonts w:ascii="Calibri" w:eastAsia="Times New Roman" w:hAnsi="Calibri" w:cs="Calibri"/>
          <w:color w:val="000000" w:themeColor="text1"/>
          <w:shd w:val="clear" w:color="auto" w:fill="FFFF00"/>
          <w:lang w:eastAsia="en-GB"/>
        </w:rPr>
        <w:t>jellify</w:t>
      </w:r>
      <w:r w:rsidRPr="00F475F6">
        <w:rPr>
          <w:rFonts w:ascii="Calibri" w:eastAsia="Times New Roman" w:hAnsi="Calibri" w:cs="Calibri"/>
          <w:color w:val="000000" w:themeColor="text1"/>
          <w:shd w:val="clear" w:color="auto" w:fill="FFFF00"/>
          <w:lang w:eastAsia="en-GB"/>
        </w:rPr>
        <w:t>. In case of incorrect positioning of the fetus within the block or the appearance of air bubbles, melt the agarose by placing the block at 50 °C overnight, and repeat the procedure on the next day.</w:t>
      </w:r>
    </w:p>
    <w:p w14:paraId="5238693C" w14:textId="77777777" w:rsidR="00B123B4" w:rsidRPr="00F475F6" w:rsidRDefault="00B123B4" w:rsidP="008A31CE">
      <w:pPr>
        <w:pStyle w:val="ListParagraph"/>
        <w:ind w:left="0"/>
        <w:jc w:val="both"/>
        <w:rPr>
          <w:rFonts w:ascii="Calibri" w:eastAsia="Times New Roman" w:hAnsi="Calibri" w:cs="Calibri"/>
          <w:color w:val="000000" w:themeColor="text1"/>
          <w:lang w:eastAsia="en-GB"/>
        </w:rPr>
      </w:pPr>
    </w:p>
    <w:p w14:paraId="03233761" w14:textId="264D5C6E"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lastRenderedPageBreak/>
        <w:t>Remove the agarose block with the fetus from the mold and place it in a container with demineralized water. Replace with fresh demineralized water after 15 min.</w:t>
      </w:r>
    </w:p>
    <w:p w14:paraId="4AE81EB3" w14:textId="77777777" w:rsidR="00B123B4" w:rsidRPr="00B123B4" w:rsidRDefault="00B123B4" w:rsidP="008A31CE">
      <w:pPr>
        <w:pStyle w:val="ListParagraph"/>
        <w:ind w:left="0"/>
        <w:jc w:val="both"/>
        <w:rPr>
          <w:rFonts w:ascii="Calibri" w:eastAsia="Times New Roman" w:hAnsi="Calibri" w:cs="Calibri"/>
          <w:color w:val="000000" w:themeColor="text1"/>
          <w:lang w:eastAsia="en-GB"/>
        </w:rPr>
      </w:pPr>
    </w:p>
    <w:p w14:paraId="77AC4EC7" w14:textId="77777777" w:rsidR="00BE2D94" w:rsidRPr="00BE2D94"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Before clearing with BABB, </w:t>
      </w:r>
      <w:r w:rsidR="00BE2D94">
        <w:rPr>
          <w:rFonts w:ascii="Calibri" w:eastAsia="Times New Roman" w:hAnsi="Calibri" w:cs="Calibri"/>
          <w:color w:val="000000" w:themeColor="text1"/>
          <w:shd w:val="clear" w:color="auto" w:fill="FFFF00"/>
          <w:lang w:eastAsia="en-GB"/>
        </w:rPr>
        <w:t xml:space="preserve">dehydrate </w:t>
      </w:r>
      <w:r w:rsidRPr="00F475F6">
        <w:rPr>
          <w:rFonts w:ascii="Calibri" w:eastAsia="Times New Roman" w:hAnsi="Calibri" w:cs="Calibri"/>
          <w:color w:val="000000" w:themeColor="text1"/>
          <w:shd w:val="clear" w:color="auto" w:fill="FFFF00"/>
          <w:lang w:eastAsia="en-GB"/>
        </w:rPr>
        <w:t xml:space="preserve">the specimen. To better preserve tissue integrity, </w:t>
      </w:r>
      <w:r w:rsidR="00BE2D94">
        <w:rPr>
          <w:rFonts w:ascii="Calibri" w:eastAsia="Times New Roman" w:hAnsi="Calibri" w:cs="Calibri"/>
          <w:color w:val="000000" w:themeColor="text1"/>
          <w:shd w:val="clear" w:color="auto" w:fill="FFFF00"/>
          <w:lang w:eastAsia="en-GB"/>
        </w:rPr>
        <w:t xml:space="preserve">perform </w:t>
      </w:r>
      <w:r w:rsidRPr="00F475F6">
        <w:rPr>
          <w:rFonts w:ascii="Calibri" w:eastAsia="Times New Roman" w:hAnsi="Calibri" w:cs="Calibri"/>
          <w:color w:val="000000" w:themeColor="text1"/>
          <w:shd w:val="clear" w:color="auto" w:fill="FFFF00"/>
          <w:lang w:eastAsia="en-GB"/>
        </w:rPr>
        <w:t>fetus dehydration gradual</w:t>
      </w:r>
      <w:r w:rsidR="00BE2D94">
        <w:rPr>
          <w:rFonts w:ascii="Calibri" w:eastAsia="Times New Roman" w:hAnsi="Calibri" w:cs="Calibri"/>
          <w:color w:val="000000" w:themeColor="text1"/>
          <w:shd w:val="clear" w:color="auto" w:fill="FFFF00"/>
          <w:lang w:eastAsia="en-GB"/>
        </w:rPr>
        <w:t>ly</w:t>
      </w:r>
      <w:r w:rsidRPr="00F475F6">
        <w:rPr>
          <w:rFonts w:ascii="Calibri" w:eastAsia="Times New Roman" w:hAnsi="Calibri" w:cs="Calibri"/>
          <w:color w:val="000000" w:themeColor="text1"/>
          <w:shd w:val="clear" w:color="auto" w:fill="FFFF00"/>
          <w:lang w:eastAsia="en-GB"/>
        </w:rPr>
        <w:t xml:space="preserve"> with 10</w:t>
      </w:r>
      <w:r w:rsidR="00F475F6">
        <w:rPr>
          <w:rFonts w:ascii="Calibri" w:eastAsia="Times New Roman" w:hAnsi="Calibri" w:cs="Calibri"/>
          <w:color w:val="000000" w:themeColor="text1"/>
          <w:shd w:val="clear" w:color="auto" w:fill="FFFF00"/>
          <w:lang w:eastAsia="en-GB"/>
        </w:rPr>
        <w:t>%</w:t>
      </w:r>
      <w:r w:rsidRPr="00F475F6">
        <w:rPr>
          <w:rFonts w:ascii="Calibri" w:eastAsia="Times New Roman" w:hAnsi="Calibri" w:cs="Calibri"/>
          <w:color w:val="000000" w:themeColor="text1"/>
          <w:shd w:val="clear" w:color="auto" w:fill="FFFF00"/>
          <w:lang w:eastAsia="en-GB"/>
        </w:rPr>
        <w:t xml:space="preserve"> increases in methanol concentration (diluted in demineralized water or PBS), each step for more than 45 min at RT on a shaker, until reaching 100</w:t>
      </w:r>
      <w:r w:rsidR="00F475F6">
        <w:rPr>
          <w:rFonts w:ascii="Calibri" w:eastAsia="Times New Roman" w:hAnsi="Calibri" w:cs="Calibri"/>
          <w:color w:val="000000" w:themeColor="text1"/>
          <w:shd w:val="clear" w:color="auto" w:fill="FFFF00"/>
          <w:lang w:eastAsia="en-GB"/>
        </w:rPr>
        <w:t>%</w:t>
      </w:r>
      <w:r w:rsidRPr="00F475F6">
        <w:rPr>
          <w:rFonts w:ascii="Calibri" w:eastAsia="Times New Roman" w:hAnsi="Calibri" w:cs="Calibri"/>
          <w:color w:val="000000" w:themeColor="text1"/>
          <w:shd w:val="clear" w:color="auto" w:fill="FFFF00"/>
          <w:lang w:eastAsia="en-GB"/>
        </w:rPr>
        <w:t xml:space="preserve"> methanol. </w:t>
      </w:r>
    </w:p>
    <w:p w14:paraId="43746E7F" w14:textId="77777777" w:rsidR="00BE2D94" w:rsidRPr="00BE2D94" w:rsidRDefault="00BE2D94" w:rsidP="008A31CE">
      <w:pPr>
        <w:pStyle w:val="ListParagraph"/>
        <w:ind w:left="0"/>
        <w:jc w:val="both"/>
        <w:rPr>
          <w:rFonts w:ascii="Calibri" w:eastAsia="Times New Roman" w:hAnsi="Calibri" w:cs="Calibri"/>
          <w:color w:val="000000" w:themeColor="text1"/>
          <w:shd w:val="clear" w:color="auto" w:fill="FFFF00"/>
          <w:lang w:eastAsia="en-GB"/>
        </w:rPr>
      </w:pPr>
    </w:p>
    <w:p w14:paraId="79102E58" w14:textId="04CA465F" w:rsidR="00580257" w:rsidRPr="00F475F6" w:rsidRDefault="00BE2D94"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shd w:val="clear" w:color="auto" w:fill="FFFF00"/>
          <w:lang w:eastAsia="en-GB"/>
        </w:rPr>
        <w:t>C</w:t>
      </w:r>
      <w:r w:rsidR="00580257" w:rsidRPr="00F475F6">
        <w:rPr>
          <w:rFonts w:ascii="Calibri" w:eastAsia="Times New Roman" w:hAnsi="Calibri" w:cs="Calibri"/>
          <w:color w:val="000000" w:themeColor="text1"/>
          <w:shd w:val="clear" w:color="auto" w:fill="FFFF00"/>
          <w:lang w:eastAsia="en-GB"/>
        </w:rPr>
        <w:t>hange the 100</w:t>
      </w:r>
      <w:r w:rsidR="00F475F6">
        <w:rPr>
          <w:rFonts w:ascii="Calibri" w:eastAsia="Times New Roman" w:hAnsi="Calibri" w:cs="Calibri"/>
          <w:color w:val="000000" w:themeColor="text1"/>
          <w:shd w:val="clear" w:color="auto" w:fill="FFFF00"/>
          <w:lang w:eastAsia="en-GB"/>
        </w:rPr>
        <w:t>%</w:t>
      </w:r>
      <w:r w:rsidR="00580257" w:rsidRPr="00F475F6">
        <w:rPr>
          <w:rFonts w:ascii="Calibri" w:eastAsia="Times New Roman" w:hAnsi="Calibri" w:cs="Calibri"/>
          <w:color w:val="000000" w:themeColor="text1"/>
          <w:shd w:val="clear" w:color="auto" w:fill="FFFF00"/>
          <w:lang w:eastAsia="en-GB"/>
        </w:rPr>
        <w:t xml:space="preserve"> methanol (use a fresh aliquot), first four times in </w:t>
      </w:r>
      <w:proofErr w:type="gramStart"/>
      <w:r w:rsidR="00580257" w:rsidRPr="00F475F6">
        <w:rPr>
          <w:rFonts w:ascii="Calibri" w:eastAsia="Times New Roman" w:hAnsi="Calibri" w:cs="Calibri"/>
          <w:color w:val="000000" w:themeColor="text1"/>
          <w:shd w:val="clear" w:color="auto" w:fill="FFFF00"/>
          <w:lang w:eastAsia="en-GB"/>
        </w:rPr>
        <w:t>one hour</w:t>
      </w:r>
      <w:proofErr w:type="gramEnd"/>
      <w:r w:rsidR="00580257" w:rsidRPr="00F475F6">
        <w:rPr>
          <w:rFonts w:ascii="Calibri" w:eastAsia="Times New Roman" w:hAnsi="Calibri" w:cs="Calibri"/>
          <w:color w:val="000000" w:themeColor="text1"/>
          <w:shd w:val="clear" w:color="auto" w:fill="FFFF00"/>
          <w:lang w:eastAsia="en-GB"/>
        </w:rPr>
        <w:t xml:space="preserve"> intervals and then again on the following day to ensure complete dehydration.</w:t>
      </w:r>
    </w:p>
    <w:p w14:paraId="3EA0E23F" w14:textId="77777777" w:rsidR="00B123B4" w:rsidRPr="00B123B4" w:rsidRDefault="00B123B4" w:rsidP="008A31CE">
      <w:pPr>
        <w:pStyle w:val="ListParagraph"/>
        <w:ind w:left="0"/>
        <w:jc w:val="both"/>
        <w:rPr>
          <w:rFonts w:ascii="Calibri" w:eastAsia="Times New Roman" w:hAnsi="Calibri" w:cs="Calibri"/>
          <w:color w:val="000000" w:themeColor="text1"/>
          <w:lang w:eastAsia="en-GB"/>
        </w:rPr>
      </w:pPr>
    </w:p>
    <w:p w14:paraId="7CCEE951" w14:textId="7BC45F2A" w:rsidR="00580257" w:rsidRPr="00BE2D94"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Clearing process and sample mounting for OPT </w:t>
      </w:r>
      <w:proofErr w:type="gramStart"/>
      <w:r w:rsidRPr="00F475F6">
        <w:rPr>
          <w:rFonts w:ascii="Calibri" w:eastAsia="Times New Roman" w:hAnsi="Calibri" w:cs="Calibri"/>
          <w:color w:val="000000" w:themeColor="text1"/>
          <w:shd w:val="clear" w:color="auto" w:fill="FFFF00"/>
          <w:lang w:eastAsia="en-GB"/>
        </w:rPr>
        <w:t>imaging</w:t>
      </w:r>
      <w:proofErr w:type="gramEnd"/>
    </w:p>
    <w:p w14:paraId="3783BCDA" w14:textId="77777777" w:rsidR="00BE2D94" w:rsidRPr="00F475F6" w:rsidRDefault="00BE2D94" w:rsidP="008A31CE">
      <w:pPr>
        <w:pStyle w:val="ListParagraph"/>
        <w:ind w:left="0"/>
        <w:jc w:val="both"/>
        <w:rPr>
          <w:rFonts w:ascii="Calibri" w:eastAsia="Times New Roman" w:hAnsi="Calibri" w:cs="Calibri"/>
          <w:color w:val="000000" w:themeColor="text1"/>
          <w:lang w:eastAsia="en-GB"/>
        </w:rPr>
      </w:pPr>
    </w:p>
    <w:p w14:paraId="56C9F512" w14:textId="1DE2F61C" w:rsidR="00BE2D94" w:rsidRPr="00BE2D94"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Clear the fetuses on a shaker through a series (2</w:t>
      </w:r>
      <w:r w:rsidR="00BE2D94">
        <w:rPr>
          <w:rFonts w:ascii="Calibri" w:eastAsia="Times New Roman" w:hAnsi="Calibri" w:cs="Calibri"/>
          <w:color w:val="000000" w:themeColor="text1"/>
          <w:shd w:val="clear" w:color="auto" w:fill="FFFF00"/>
          <w:lang w:eastAsia="en-GB"/>
        </w:rPr>
        <w:t>.</w:t>
      </w:r>
      <w:r w:rsidRPr="00F475F6">
        <w:rPr>
          <w:rFonts w:ascii="Calibri" w:eastAsia="Times New Roman" w:hAnsi="Calibri" w:cs="Calibri"/>
          <w:color w:val="000000" w:themeColor="text1"/>
          <w:shd w:val="clear" w:color="auto" w:fill="FFFF00"/>
          <w:lang w:eastAsia="en-GB"/>
        </w:rPr>
        <w:t>5 hours each) of BABB solution in methanol, with 25</w:t>
      </w:r>
      <w:r w:rsidR="00F475F6">
        <w:rPr>
          <w:rFonts w:ascii="Calibri" w:eastAsia="Times New Roman" w:hAnsi="Calibri" w:cs="Calibri"/>
          <w:color w:val="000000" w:themeColor="text1"/>
          <w:shd w:val="clear" w:color="auto" w:fill="FFFF00"/>
          <w:lang w:eastAsia="en-GB"/>
        </w:rPr>
        <w:t>%</w:t>
      </w:r>
      <w:r w:rsidRPr="00F475F6">
        <w:rPr>
          <w:rFonts w:ascii="Calibri" w:eastAsia="Times New Roman" w:hAnsi="Calibri" w:cs="Calibri"/>
          <w:color w:val="000000" w:themeColor="text1"/>
          <w:shd w:val="clear" w:color="auto" w:fill="FFFF00"/>
          <w:lang w:eastAsia="en-GB"/>
        </w:rPr>
        <w:t xml:space="preserve"> increases in BABB concentration, until reaching 100</w:t>
      </w:r>
      <w:r w:rsidR="00F475F6">
        <w:rPr>
          <w:rFonts w:ascii="Calibri" w:eastAsia="Times New Roman" w:hAnsi="Calibri" w:cs="Calibri"/>
          <w:color w:val="000000" w:themeColor="text1"/>
          <w:shd w:val="clear" w:color="auto" w:fill="FFFF00"/>
          <w:lang w:eastAsia="en-GB"/>
        </w:rPr>
        <w:t>%</w:t>
      </w:r>
      <w:r w:rsidRPr="00F475F6">
        <w:rPr>
          <w:rFonts w:ascii="Calibri" w:eastAsia="Times New Roman" w:hAnsi="Calibri" w:cs="Calibri"/>
          <w:color w:val="000000" w:themeColor="text1"/>
          <w:shd w:val="clear" w:color="auto" w:fill="FFFF00"/>
          <w:lang w:eastAsia="en-GB"/>
        </w:rPr>
        <w:t xml:space="preserve"> BABB. </w:t>
      </w:r>
    </w:p>
    <w:p w14:paraId="270844D9" w14:textId="77777777" w:rsidR="00BE2D94" w:rsidRPr="00BE2D94" w:rsidRDefault="00BE2D94" w:rsidP="008A31CE">
      <w:pPr>
        <w:pStyle w:val="ListParagraph"/>
        <w:ind w:left="0"/>
        <w:jc w:val="both"/>
        <w:rPr>
          <w:rFonts w:ascii="Calibri" w:eastAsia="Times New Roman" w:hAnsi="Calibri" w:cs="Calibri"/>
          <w:color w:val="000000" w:themeColor="text1"/>
          <w:lang w:eastAsia="en-GB"/>
        </w:rPr>
      </w:pPr>
    </w:p>
    <w:p w14:paraId="28D9C93B" w14:textId="65A71B2A" w:rsidR="00580257" w:rsidRPr="00BE2D94"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Replace the BABB solution with a fresh one every day, until the fetus is completely transparent. This process might take 3 to 5 days. Keep the block containing the fetus, on a shaker during the entire procedure. Fetuses can stay in 100</w:t>
      </w:r>
      <w:r w:rsidR="00F475F6">
        <w:rPr>
          <w:rFonts w:ascii="Calibri" w:eastAsia="Times New Roman" w:hAnsi="Calibri" w:cs="Calibri"/>
          <w:color w:val="000000" w:themeColor="text1"/>
          <w:shd w:val="clear" w:color="auto" w:fill="FFFF00"/>
          <w:lang w:eastAsia="en-GB"/>
        </w:rPr>
        <w:t>%</w:t>
      </w:r>
      <w:r w:rsidRPr="00F475F6">
        <w:rPr>
          <w:rFonts w:ascii="Calibri" w:eastAsia="Times New Roman" w:hAnsi="Calibri" w:cs="Calibri"/>
          <w:color w:val="000000" w:themeColor="text1"/>
          <w:shd w:val="clear" w:color="auto" w:fill="FFFF00"/>
          <w:lang w:eastAsia="en-GB"/>
        </w:rPr>
        <w:t xml:space="preserve"> BABB solution for long periods.</w:t>
      </w:r>
    </w:p>
    <w:p w14:paraId="733305FD" w14:textId="77777777" w:rsidR="00BE2D94" w:rsidRPr="00F475F6" w:rsidRDefault="00BE2D94" w:rsidP="008A31CE">
      <w:pPr>
        <w:pStyle w:val="ListParagraph"/>
        <w:ind w:left="0"/>
        <w:jc w:val="both"/>
        <w:rPr>
          <w:rFonts w:ascii="Calibri" w:eastAsia="Times New Roman" w:hAnsi="Calibri" w:cs="Calibri"/>
          <w:color w:val="000000" w:themeColor="text1"/>
          <w:lang w:eastAsia="en-GB"/>
        </w:rPr>
      </w:pPr>
    </w:p>
    <w:p w14:paraId="4847C396" w14:textId="14118C0B" w:rsidR="00BE2D94"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If the fetus is not correctly dehydrated it will become slightly translucent (“whitish” emulsion) after first adding BABB. If this happens, step back into pure methanol and perform two additional washes in fresh methanol. Never refrigerate samples while performing dehydration and clearing, as the changes in temperature may lead to water condensation.</w:t>
      </w:r>
    </w:p>
    <w:p w14:paraId="003647E9" w14:textId="77777777" w:rsidR="00BE2D94" w:rsidRPr="00F475F6" w:rsidRDefault="00BE2D94" w:rsidP="008A31CE">
      <w:pPr>
        <w:contextualSpacing/>
        <w:jc w:val="both"/>
        <w:rPr>
          <w:rFonts w:ascii="Calibri" w:eastAsia="Times New Roman" w:hAnsi="Calibri" w:cs="Calibri"/>
          <w:color w:val="000000" w:themeColor="text1"/>
          <w:lang w:eastAsia="en-GB"/>
        </w:rPr>
      </w:pPr>
    </w:p>
    <w:p w14:paraId="79471F47" w14:textId="0E19CEE7" w:rsidR="00580257" w:rsidRPr="00BE2D94"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Attach the cleared agarose block to the motor axis of the OPT scanner, adjust optics to obtain an image of the whole fetus and proceed to acquiring a full projection datase</w:t>
      </w:r>
      <w:r w:rsidR="00BE2D94">
        <w:rPr>
          <w:rFonts w:ascii="Calibri" w:eastAsia="Times New Roman" w:hAnsi="Calibri" w:cs="Calibri"/>
          <w:color w:val="000000" w:themeColor="text1"/>
          <w:shd w:val="clear" w:color="auto" w:fill="FFFF00"/>
          <w:lang w:eastAsia="en-GB"/>
        </w:rPr>
        <w:t>t</w:t>
      </w:r>
      <w:r w:rsidR="00862F9D" w:rsidRPr="00F475F6">
        <w:rPr>
          <w:rFonts w:ascii="Calibri" w:eastAsia="Times New Roman" w:hAnsi="Calibri" w:cs="Calibri"/>
          <w:color w:val="000000" w:themeColor="text1"/>
          <w:shd w:val="clear" w:color="auto" w:fill="FFFF00"/>
          <w:lang w:eastAsia="en-GB"/>
        </w:rPr>
        <w:fldChar w:fldCharType="begin" w:fldLock="1"/>
      </w:r>
      <w:r w:rsidR="00E84BD7" w:rsidRPr="00F475F6">
        <w:rPr>
          <w:rFonts w:ascii="Calibri" w:eastAsia="Times New Roman" w:hAnsi="Calibri" w:cs="Calibri"/>
          <w:color w:val="000000" w:themeColor="text1"/>
          <w:shd w:val="clear" w:color="auto" w:fill="FFFF00"/>
          <w:lang w:eastAsia="en-GB"/>
        </w:rPr>
        <w:instrText>ADDIN CSL_CITATION {"citationItems":[{"id":"ITEM-1","itemData":{"DOI":"10.1038/nmeth.2508","ISSN":"15487091","PMID":"23749300","author":[{"dropping-particle":"","family":"Gualda","given":"Emilio J.","non-dropping-particle":"","parse-names":false,"suffix":""},{"dropping-particle":"","family":"Vale","given":"Tiago","non-dropping-particle":"","parse-names":false,"suffix":""},{"dropping-particle":"","family":"Almada","given":"Pedro","non-dropping-particle":"","parse-names":false,"suffix":""},{"dropping-particle":"","family":"Feijó","given":"José A.","non-dropping-particle":"","parse-names":false,"suffix":""},{"dropping-particle":"","family":"Martins","given":"Gabriel G.","non-dropping-particle":"","parse-names":false,"suffix":""},{"dropping-particle":"","family":"Moreno","given":"Nuno","non-dropping-particle":"","parse-names":false,"suffix":""}],"container-title":"Nature Methods","id":"ITEM-1","issue":"7","issued":{"date-parts":[["2013"]]},"page":"599-600","publisher":"Nature Publishing Group","title":"OpenSpinMicroscopy: An open-source integrated microscopy platform","type":"article-journal","volume":"10"},"uris":["http://www.mendeley.com/documents/?uuid=bd7fac3b-843f-4911-8444-aaa130c68e14"]},{"id":"ITEM-2","itemData":{"DOI":"10.1371/journal.pone.0007429","ISSN":"19326203","PMID":"19829711","abstract":"Somites are transient segments formed in a rostro-caudal progression during vertebrate development. In chick embryos, segmentation of a new pair of somites occurs every 90 minutes and involves a mesenchyme-to-epithelium transition of cells from the presomitic mesoderm. Little is known about the cellular rearrangements involved, and, although it is known that the fibronectin extracellular matrix is required, its actual role remains elusive. Using 3D and 4D imaging of somite formation we discovered that somitogenesis consists of a complex choreography of individual cell movements. Epithelialization starts medially with the formation of a transient epithelium of cuboidal cells, followed by cell elongation and reorganization into a pseudostratified epithelium of spindle-shaped epitheloid cells. Mesenchymal cells are then recruited to this medial epithelium through accretion, a phenomenon that spreads to all sides, except the lateral side of the forming somite, which epithelializes by cell elongation and intercalation. Surprisingly, an important contribution to the somite epithelium also comes from the continuous egression of mesenchymal cells from the core into the epithelium via its apical side. Inhibition of fibronectin matrix assembly first slows down the rate, and then halts somite formation, without affecting pseudopodial activity or cell body movements. Rather, cell elongation, centripetal alignment, N-cadherin polarization and egression are impaired, showing that the fibronectin matrix plays a role in polarizing and guiding the exploratory behavior of somitic cells. To our knowledge, this is the first 4D in vivo recording of a full mesenchyme-to-epithelium transition. This approach brought new insights into this event and highlighted the importance of the extracellular matrix as a guiding cue during morphogenesis. © 2009 Martins et al.","author":[{"dropping-particle":"","family":"Martins","given":"Gabriel G.","non-dropping-particle":"","parse-names":false,"suffix":""},{"dropping-particle":"","family":"Rifes","given":"Pedro","non-dropping-particle":"","parse-names":false,"suffix":""},{"dropping-particle":"","family":"Amaândio","given":"Rita","non-dropping-particle":"","parse-names":false,"suffix":""},{"dropping-particle":"","family":"Rodrigues","given":"Gabriela","non-dropping-particle":"","parse-names":false,"suffix":""},{"dropping-particle":"","family":"Palmeirim","given":"Isabel","non-dropping-particle":"","parse-names":false,"suffix":""},{"dropping-particle":"","family":"Thorsteinsdóttir","given":"Sólveig","non-dropping-particle":"","parse-names":false,"suffix":""}],"container-title":"PLoS ONE","id":"ITEM-2","issue":"10","issued":{"date-parts":[["2009"]]},"page":"e7429","title":"Dynamic 3D cell rearrangements guided by a fibronectin matrix underlie somitogenesis","type":"article-journal","volume":"4"},"uris":["http://www.mendeley.com/documents/?uuid=1511e3b3-ef04-4faa-9d9c-c86ec8a2e6cc"]}],"mendeley":{"formattedCitation":"&lt;sup&gt;19, 28&lt;/sup&gt;","plainTextFormattedCitation":"19, 28","previouslyFormattedCitation":"&lt;sup&gt;19, 28&lt;/sup&gt;"},"properties":{"noteIndex":0},"schema":"https://github.com/citation-style-language/schema/raw/master/csl-citation.json"}</w:instrText>
      </w:r>
      <w:r w:rsidR="00862F9D" w:rsidRPr="00F475F6">
        <w:rPr>
          <w:rFonts w:ascii="Calibri" w:eastAsia="Times New Roman" w:hAnsi="Calibri" w:cs="Calibri"/>
          <w:color w:val="000000" w:themeColor="text1"/>
          <w:shd w:val="clear" w:color="auto" w:fill="FFFF00"/>
          <w:lang w:eastAsia="en-GB"/>
        </w:rPr>
        <w:fldChar w:fldCharType="separate"/>
      </w:r>
      <w:r w:rsidR="00E84BD7" w:rsidRPr="00F475F6">
        <w:rPr>
          <w:rFonts w:ascii="Calibri" w:eastAsia="Times New Roman" w:hAnsi="Calibri" w:cs="Calibri"/>
          <w:noProof/>
          <w:color w:val="000000" w:themeColor="text1"/>
          <w:shd w:val="clear" w:color="auto" w:fill="FFFF00"/>
          <w:vertAlign w:val="superscript"/>
          <w:lang w:eastAsia="en-GB"/>
        </w:rPr>
        <w:t>19</w:t>
      </w:r>
      <w:r w:rsidR="00E85072">
        <w:rPr>
          <w:rFonts w:ascii="Calibri" w:eastAsia="Times New Roman" w:hAnsi="Calibri" w:cs="Calibri"/>
          <w:noProof/>
          <w:color w:val="000000" w:themeColor="text1"/>
          <w:shd w:val="clear" w:color="auto" w:fill="FFFF00"/>
          <w:vertAlign w:val="superscript"/>
          <w:lang w:eastAsia="en-GB"/>
        </w:rPr>
        <w:t>,</w:t>
      </w:r>
      <w:r w:rsidR="00E84BD7" w:rsidRPr="00F475F6">
        <w:rPr>
          <w:rFonts w:ascii="Calibri" w:eastAsia="Times New Roman" w:hAnsi="Calibri" w:cs="Calibri"/>
          <w:noProof/>
          <w:color w:val="000000" w:themeColor="text1"/>
          <w:shd w:val="clear" w:color="auto" w:fill="FFFF00"/>
          <w:vertAlign w:val="superscript"/>
          <w:lang w:eastAsia="en-GB"/>
        </w:rPr>
        <w:t>28</w:t>
      </w:r>
      <w:r w:rsidR="00862F9D" w:rsidRPr="00F475F6">
        <w:rPr>
          <w:rFonts w:ascii="Calibri" w:eastAsia="Times New Roman" w:hAnsi="Calibri" w:cs="Calibri"/>
          <w:color w:val="000000" w:themeColor="text1"/>
          <w:shd w:val="clear" w:color="auto" w:fill="FFFF00"/>
          <w:lang w:eastAsia="en-GB"/>
        </w:rPr>
        <w:fldChar w:fldCharType="end"/>
      </w:r>
      <w:r w:rsidR="00862F9D" w:rsidRPr="00F475F6">
        <w:rPr>
          <w:rFonts w:ascii="Calibri" w:eastAsia="Times New Roman" w:hAnsi="Calibri" w:cs="Calibri"/>
          <w:color w:val="000000" w:themeColor="text1"/>
          <w:shd w:val="clear" w:color="auto" w:fill="FFFF00"/>
          <w:lang w:eastAsia="en-GB"/>
        </w:rPr>
        <w:t>.</w:t>
      </w:r>
    </w:p>
    <w:p w14:paraId="4E04C557" w14:textId="77777777" w:rsidR="00BE2D94" w:rsidRPr="00F475F6" w:rsidRDefault="00BE2D94" w:rsidP="008A31CE">
      <w:pPr>
        <w:pStyle w:val="ListParagraph"/>
        <w:ind w:left="0"/>
        <w:jc w:val="both"/>
        <w:rPr>
          <w:rFonts w:ascii="Calibri" w:eastAsia="Times New Roman" w:hAnsi="Calibri" w:cs="Calibri"/>
          <w:color w:val="000000" w:themeColor="text1"/>
          <w:lang w:eastAsia="en-GB"/>
        </w:rPr>
      </w:pPr>
    </w:p>
    <w:p w14:paraId="724A80B7" w14:textId="38EDF368" w:rsidR="00BE2D94" w:rsidRPr="00BE2D94" w:rsidRDefault="00580257" w:rsidP="008A31CE">
      <w:pPr>
        <w:pStyle w:val="ListParagraph"/>
        <w:numPr>
          <w:ilvl w:val="0"/>
          <w:numId w:val="2"/>
        </w:numPr>
        <w:ind w:left="0" w:firstLine="0"/>
        <w:jc w:val="both"/>
        <w:outlineLvl w:val="2"/>
        <w:rPr>
          <w:rFonts w:ascii="Calibri" w:eastAsia="Times New Roman" w:hAnsi="Calibri" w:cs="Calibri"/>
          <w:b/>
          <w:bCs/>
          <w:color w:val="000000" w:themeColor="text1"/>
          <w:lang w:eastAsia="en-GB"/>
        </w:rPr>
      </w:pPr>
      <w:r w:rsidRPr="00BE2D94">
        <w:rPr>
          <w:rFonts w:ascii="Calibri" w:eastAsia="Times New Roman" w:hAnsi="Calibri" w:cs="Calibri"/>
          <w:b/>
          <w:bCs/>
          <w:color w:val="000000" w:themeColor="text1"/>
          <w:lang w:eastAsia="en-GB"/>
        </w:rPr>
        <w:t>Microscope/Image acquisition</w:t>
      </w:r>
    </w:p>
    <w:p w14:paraId="17E0B989" w14:textId="77777777" w:rsidR="00BE2D94" w:rsidRPr="00F475F6" w:rsidRDefault="00BE2D94" w:rsidP="008A31CE">
      <w:pPr>
        <w:contextualSpacing/>
        <w:jc w:val="both"/>
        <w:outlineLvl w:val="2"/>
        <w:rPr>
          <w:rFonts w:ascii="Calibri" w:eastAsia="Times New Roman" w:hAnsi="Calibri" w:cs="Calibri"/>
          <w:b/>
          <w:bCs/>
          <w:color w:val="000000" w:themeColor="text1"/>
          <w:lang w:eastAsia="en-GB"/>
        </w:rPr>
      </w:pPr>
    </w:p>
    <w:p w14:paraId="4ECCEC5E" w14:textId="65299F57" w:rsidR="00580257" w:rsidRPr="00ED723F" w:rsidRDefault="00580257" w:rsidP="008A31CE">
      <w:pPr>
        <w:pStyle w:val="ListParagraph"/>
        <w:numPr>
          <w:ilvl w:val="1"/>
          <w:numId w:val="2"/>
        </w:numPr>
        <w:ind w:left="0" w:firstLine="0"/>
        <w:jc w:val="both"/>
        <w:rPr>
          <w:rFonts w:ascii="Calibri" w:eastAsia="Times New Roman" w:hAnsi="Calibri" w:cs="Calibri"/>
          <w:color w:val="000000" w:themeColor="text1"/>
          <w:lang w:eastAsia="en-GB"/>
        </w:rPr>
      </w:pPr>
      <w:r w:rsidRPr="00ED723F">
        <w:rPr>
          <w:rFonts w:ascii="Calibri" w:eastAsia="Times New Roman" w:hAnsi="Calibri" w:cs="Calibri"/>
          <w:color w:val="000000" w:themeColor="text1"/>
          <w:lang w:eastAsia="en-GB"/>
        </w:rPr>
        <w:t xml:space="preserve">For correct 3D and 4D imaging, choose the microscope that best fits the experimental goal. </w:t>
      </w:r>
      <w:r w:rsidRPr="00ED723F">
        <w:rPr>
          <w:rFonts w:ascii="Calibri" w:eastAsia="Times New Roman" w:hAnsi="Calibri" w:cs="Calibri"/>
          <w:b/>
          <w:bCs/>
          <w:color w:val="000000" w:themeColor="text1"/>
          <w:lang w:eastAsia="en-GB"/>
        </w:rPr>
        <w:t>Table 2</w:t>
      </w:r>
      <w:r w:rsidRPr="00ED723F">
        <w:rPr>
          <w:rFonts w:ascii="Calibri" w:eastAsia="Times New Roman" w:hAnsi="Calibri" w:cs="Calibri"/>
          <w:color w:val="000000" w:themeColor="text1"/>
          <w:lang w:eastAsia="en-GB"/>
        </w:rPr>
        <w:t xml:space="preserve"> provides general information to guide through the selection.</w:t>
      </w:r>
    </w:p>
    <w:p w14:paraId="2694BC8C" w14:textId="77777777" w:rsidR="00580257" w:rsidRPr="00F475F6" w:rsidRDefault="00580257" w:rsidP="008A31CE">
      <w:pPr>
        <w:contextualSpacing/>
        <w:jc w:val="both"/>
        <w:rPr>
          <w:rFonts w:ascii="Calibri" w:eastAsia="Times New Roman" w:hAnsi="Calibri" w:cs="Calibri"/>
          <w:color w:val="000000" w:themeColor="text1"/>
          <w:lang w:eastAsia="en-GB"/>
        </w:rPr>
      </w:pPr>
    </w:p>
    <w:p w14:paraId="33121E01" w14:textId="232EAA6A"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[Place Table 2 here]</w:t>
      </w:r>
    </w:p>
    <w:p w14:paraId="2CC12575" w14:textId="77777777" w:rsidR="00ED723F" w:rsidRPr="00F475F6" w:rsidRDefault="00ED723F" w:rsidP="008A31CE">
      <w:pPr>
        <w:contextualSpacing/>
        <w:jc w:val="both"/>
        <w:rPr>
          <w:rFonts w:ascii="Calibri" w:eastAsia="Times New Roman" w:hAnsi="Calibri" w:cs="Calibri"/>
          <w:color w:val="000000" w:themeColor="text1"/>
          <w:lang w:eastAsia="en-GB"/>
        </w:rPr>
      </w:pPr>
    </w:p>
    <w:p w14:paraId="340BD44C" w14:textId="06A0C975" w:rsidR="00580257" w:rsidRDefault="00580257" w:rsidP="008A31CE">
      <w:pPr>
        <w:pStyle w:val="ListParagraph"/>
        <w:numPr>
          <w:ilvl w:val="0"/>
          <w:numId w:val="2"/>
        </w:numPr>
        <w:ind w:left="0" w:firstLine="0"/>
        <w:jc w:val="both"/>
        <w:outlineLvl w:val="2"/>
        <w:rPr>
          <w:rFonts w:ascii="Calibri" w:eastAsia="Times New Roman" w:hAnsi="Calibri" w:cs="Calibri"/>
          <w:b/>
          <w:bCs/>
          <w:color w:val="000000" w:themeColor="text1"/>
          <w:lang w:eastAsia="en-GB"/>
        </w:rPr>
      </w:pPr>
      <w:r w:rsidRPr="00ED723F">
        <w:rPr>
          <w:rFonts w:ascii="Calibri" w:eastAsia="Times New Roman" w:hAnsi="Calibri" w:cs="Calibri"/>
          <w:b/>
          <w:bCs/>
          <w:color w:val="000000" w:themeColor="text1"/>
          <w:lang w:eastAsia="en-GB"/>
        </w:rPr>
        <w:t>Image dataset pre-processing</w:t>
      </w:r>
    </w:p>
    <w:p w14:paraId="615D2ED8" w14:textId="77777777" w:rsidR="00ED723F" w:rsidRPr="00ED723F" w:rsidRDefault="00ED723F" w:rsidP="008A31CE">
      <w:pPr>
        <w:pStyle w:val="ListParagraph"/>
        <w:ind w:left="0"/>
        <w:jc w:val="both"/>
        <w:outlineLvl w:val="2"/>
        <w:rPr>
          <w:rFonts w:ascii="Calibri" w:eastAsia="Times New Roman" w:hAnsi="Calibri" w:cs="Calibri"/>
          <w:b/>
          <w:bCs/>
          <w:color w:val="000000" w:themeColor="text1"/>
          <w:lang w:eastAsia="en-GB"/>
        </w:rPr>
      </w:pPr>
    </w:p>
    <w:p w14:paraId="44DC2BF2" w14:textId="6952C285" w:rsidR="00580257" w:rsidRDefault="00580257" w:rsidP="008A31CE">
      <w:pPr>
        <w:contextualSpacing/>
        <w:jc w:val="both"/>
        <w:outlineLvl w:val="3"/>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Here we highlight some of the key steps of image dataset pre-processing, namely noise reduction (</w:t>
      </w:r>
      <w:r w:rsidR="00ED723F">
        <w:rPr>
          <w:rFonts w:ascii="Calibri" w:eastAsia="Times New Roman" w:hAnsi="Calibri" w:cs="Calibri"/>
          <w:color w:val="000000" w:themeColor="text1"/>
          <w:lang w:eastAsia="en-GB"/>
        </w:rPr>
        <w:t>3.</w:t>
      </w:r>
      <w:r w:rsidRPr="00F475F6">
        <w:rPr>
          <w:rFonts w:ascii="Calibri" w:eastAsia="Times New Roman" w:hAnsi="Calibri" w:cs="Calibri"/>
          <w:color w:val="000000" w:themeColor="text1"/>
          <w:lang w:eastAsia="en-GB"/>
        </w:rPr>
        <w:t>1) and deconvolution (</w:t>
      </w:r>
      <w:r w:rsidR="00ED723F">
        <w:rPr>
          <w:rFonts w:ascii="Calibri" w:eastAsia="Times New Roman" w:hAnsi="Calibri" w:cs="Calibri"/>
          <w:color w:val="000000" w:themeColor="text1"/>
          <w:lang w:eastAsia="en-GB"/>
        </w:rPr>
        <w:t>3.</w:t>
      </w:r>
      <w:r w:rsidRPr="00F475F6">
        <w:rPr>
          <w:rFonts w:ascii="Calibri" w:eastAsia="Times New Roman" w:hAnsi="Calibri" w:cs="Calibri"/>
          <w:color w:val="000000" w:themeColor="text1"/>
          <w:lang w:eastAsia="en-GB"/>
        </w:rPr>
        <w:t>2</w:t>
      </w:r>
      <w:r w:rsidR="00E31D5B" w:rsidRPr="00F475F6">
        <w:rPr>
          <w:rFonts w:ascii="Calibri" w:eastAsia="Times New Roman" w:hAnsi="Calibri" w:cs="Calibri"/>
          <w:color w:val="000000" w:themeColor="text1"/>
          <w:lang w:eastAsia="en-GB"/>
        </w:rPr>
        <w:t>) and</w:t>
      </w:r>
      <w:r w:rsidRPr="00F475F6">
        <w:rPr>
          <w:rFonts w:ascii="Calibri" w:eastAsia="Times New Roman" w:hAnsi="Calibri" w:cs="Calibri"/>
          <w:color w:val="000000" w:themeColor="text1"/>
          <w:lang w:eastAsia="en-GB"/>
        </w:rPr>
        <w:t xml:space="preserve"> provide algorithms that allow proper preparation and pre-processing of 3D datasets time-series (</w:t>
      </w:r>
      <w:r w:rsidR="00ED723F">
        <w:rPr>
          <w:rFonts w:ascii="Calibri" w:eastAsia="Times New Roman" w:hAnsi="Calibri" w:cs="Calibri"/>
          <w:color w:val="000000" w:themeColor="text1"/>
          <w:lang w:eastAsia="en-GB"/>
        </w:rPr>
        <w:t>3.</w:t>
      </w:r>
      <w:r w:rsidRPr="00F475F6">
        <w:rPr>
          <w:rFonts w:ascii="Calibri" w:eastAsia="Times New Roman" w:hAnsi="Calibri" w:cs="Calibri"/>
          <w:color w:val="000000" w:themeColor="text1"/>
          <w:lang w:eastAsia="en-GB"/>
        </w:rPr>
        <w:t xml:space="preserve">3) and whole-mount immunofluorescence </w:t>
      </w:r>
      <w:proofErr w:type="spellStart"/>
      <w:r w:rsidRPr="00F475F6">
        <w:rPr>
          <w:rFonts w:ascii="Calibri" w:eastAsia="Times New Roman" w:hAnsi="Calibri" w:cs="Calibri"/>
          <w:color w:val="000000" w:themeColor="text1"/>
          <w:lang w:eastAsia="en-GB"/>
        </w:rPr>
        <w:t>stainings</w:t>
      </w:r>
      <w:proofErr w:type="spellEnd"/>
      <w:r w:rsidRPr="00F475F6">
        <w:rPr>
          <w:rFonts w:ascii="Calibri" w:eastAsia="Times New Roman" w:hAnsi="Calibri" w:cs="Calibri"/>
          <w:color w:val="000000" w:themeColor="text1"/>
          <w:lang w:eastAsia="en-GB"/>
        </w:rPr>
        <w:t xml:space="preserve"> (</w:t>
      </w:r>
      <w:r w:rsidR="00ED723F">
        <w:rPr>
          <w:rFonts w:ascii="Calibri" w:eastAsia="Times New Roman" w:hAnsi="Calibri" w:cs="Calibri"/>
          <w:color w:val="000000" w:themeColor="text1"/>
          <w:lang w:eastAsia="en-GB"/>
        </w:rPr>
        <w:t>3.</w:t>
      </w:r>
      <w:r w:rsidRPr="00F475F6">
        <w:rPr>
          <w:rFonts w:ascii="Calibri" w:eastAsia="Times New Roman" w:hAnsi="Calibri" w:cs="Calibri"/>
          <w:color w:val="000000" w:themeColor="text1"/>
          <w:lang w:eastAsia="en-GB"/>
        </w:rPr>
        <w:t>4). Finally, we indicate references that describe in detail a protocol for OPT dataset pre-processing and reconstruction.</w:t>
      </w:r>
    </w:p>
    <w:p w14:paraId="443C6051" w14:textId="77777777" w:rsidR="00ED723F" w:rsidRPr="00F475F6" w:rsidRDefault="00ED723F" w:rsidP="008A31CE">
      <w:pPr>
        <w:contextualSpacing/>
        <w:jc w:val="both"/>
        <w:outlineLvl w:val="3"/>
        <w:rPr>
          <w:rFonts w:ascii="Calibri" w:eastAsia="Times New Roman" w:hAnsi="Calibri" w:cs="Calibri"/>
          <w:b/>
          <w:bCs/>
          <w:color w:val="000000" w:themeColor="text1"/>
          <w:lang w:eastAsia="en-GB"/>
        </w:rPr>
      </w:pPr>
    </w:p>
    <w:p w14:paraId="4D8EAF91" w14:textId="207BD276" w:rsidR="00580257" w:rsidRPr="00ED723F" w:rsidRDefault="00580257" w:rsidP="008A31CE">
      <w:pPr>
        <w:pStyle w:val="ListParagraph"/>
        <w:numPr>
          <w:ilvl w:val="1"/>
          <w:numId w:val="2"/>
        </w:numPr>
        <w:ind w:left="0" w:firstLine="0"/>
        <w:jc w:val="both"/>
        <w:outlineLvl w:val="3"/>
        <w:rPr>
          <w:rFonts w:ascii="Calibri" w:eastAsia="Times New Roman" w:hAnsi="Calibri" w:cs="Calibri"/>
          <w:color w:val="000000" w:themeColor="text1"/>
          <w:lang w:eastAsia="en-GB"/>
        </w:rPr>
      </w:pPr>
      <w:r w:rsidRPr="00ED723F">
        <w:rPr>
          <w:rFonts w:ascii="Calibri" w:eastAsia="Times New Roman" w:hAnsi="Calibri" w:cs="Calibri"/>
          <w:color w:val="000000" w:themeColor="text1"/>
          <w:lang w:eastAsia="en-GB"/>
        </w:rPr>
        <w:t>Noise reduction</w:t>
      </w:r>
    </w:p>
    <w:p w14:paraId="3E93E7A2" w14:textId="77777777" w:rsidR="00ED723F" w:rsidRPr="00ED723F" w:rsidRDefault="00ED723F" w:rsidP="008A31CE">
      <w:pPr>
        <w:pStyle w:val="ListParagraph"/>
        <w:ind w:left="0"/>
        <w:jc w:val="both"/>
        <w:outlineLvl w:val="3"/>
        <w:rPr>
          <w:rFonts w:ascii="Calibri" w:eastAsia="Times New Roman" w:hAnsi="Calibri" w:cs="Calibri"/>
          <w:color w:val="000000" w:themeColor="text1"/>
          <w:lang w:eastAsia="en-GB"/>
        </w:rPr>
      </w:pPr>
    </w:p>
    <w:p w14:paraId="75F2208B" w14:textId="7AE9D723" w:rsidR="00580257" w:rsidRPr="00ED723F"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ED723F">
        <w:rPr>
          <w:rFonts w:ascii="Calibri" w:eastAsia="Times New Roman" w:hAnsi="Calibri" w:cs="Calibri"/>
          <w:color w:val="000000" w:themeColor="text1"/>
          <w:lang w:eastAsia="en-GB"/>
        </w:rPr>
        <w:lastRenderedPageBreak/>
        <w:t xml:space="preserve"> If the images show reduced signal-to-noise ratio, consider applying a classical method such as a “Median” filter or “Anisotropic diffusion” available in Fiji/ImageJ</w:t>
      </w:r>
      <w:r w:rsidR="00203132" w:rsidRPr="00203132">
        <w:rPr>
          <w:rFonts w:ascii="Calibri" w:eastAsia="Times New Roman" w:hAnsi="Calibri" w:cs="Calibri"/>
          <w:color w:val="000000" w:themeColor="text1"/>
          <w:vertAlign w:val="superscript"/>
          <w:lang w:eastAsia="en-GB"/>
        </w:rPr>
        <w:t>29</w:t>
      </w:r>
      <w:r w:rsidRPr="00ED723F">
        <w:rPr>
          <w:rFonts w:ascii="Calibri" w:eastAsia="Times New Roman" w:hAnsi="Calibri" w:cs="Calibri"/>
          <w:color w:val="000000" w:themeColor="text1"/>
          <w:lang w:eastAsia="en-GB"/>
        </w:rPr>
        <w:t>, or a more elaborate method based on Machine Learning such as “CARE”</w:t>
      </w:r>
      <w:r w:rsidR="00203132" w:rsidRPr="00203132">
        <w:rPr>
          <w:rFonts w:ascii="Calibri" w:eastAsia="Times New Roman" w:hAnsi="Calibri" w:cs="Calibri"/>
          <w:color w:val="000000" w:themeColor="text1"/>
          <w:vertAlign w:val="superscript"/>
          <w:lang w:eastAsia="en-GB"/>
        </w:rPr>
        <w:t>30</w:t>
      </w:r>
      <w:r w:rsidR="0014545B" w:rsidRPr="00ED723F">
        <w:rPr>
          <w:rFonts w:ascii="Calibri" w:eastAsia="Times New Roman" w:hAnsi="Calibri" w:cs="Calibri"/>
          <w:color w:val="000000" w:themeColor="text1"/>
          <w:lang w:eastAsia="en-GB"/>
        </w:rPr>
        <w:t xml:space="preserve"> </w:t>
      </w:r>
      <w:r w:rsidRPr="00ED723F">
        <w:rPr>
          <w:rFonts w:ascii="Calibri" w:eastAsia="Times New Roman" w:hAnsi="Calibri" w:cs="Calibri"/>
          <w:color w:val="000000" w:themeColor="text1"/>
          <w:lang w:eastAsia="en-GB"/>
        </w:rPr>
        <w:t>or “Noise2Void”</w:t>
      </w:r>
      <w:r w:rsidR="00203132" w:rsidRPr="00203132">
        <w:rPr>
          <w:rFonts w:ascii="Calibri" w:eastAsia="Times New Roman" w:hAnsi="Calibri" w:cs="Calibri"/>
          <w:color w:val="000000" w:themeColor="text1"/>
          <w:vertAlign w:val="superscript"/>
          <w:lang w:eastAsia="en-GB"/>
        </w:rPr>
        <w:t>31</w:t>
      </w:r>
      <w:r w:rsidR="00D403B7" w:rsidRPr="00ED723F">
        <w:rPr>
          <w:rFonts w:ascii="Calibri" w:eastAsia="Times New Roman" w:hAnsi="Calibri" w:cs="Calibri"/>
          <w:color w:val="000000" w:themeColor="text1"/>
          <w:lang w:eastAsia="en-GB"/>
        </w:rPr>
        <w:t>.</w:t>
      </w:r>
    </w:p>
    <w:p w14:paraId="674525FA" w14:textId="77777777" w:rsidR="00ED723F" w:rsidRPr="00ED723F" w:rsidRDefault="00ED723F" w:rsidP="008A31CE">
      <w:pPr>
        <w:pStyle w:val="ListParagraph"/>
        <w:ind w:left="0"/>
        <w:jc w:val="both"/>
        <w:rPr>
          <w:rFonts w:ascii="Calibri" w:eastAsia="Times New Roman" w:hAnsi="Calibri" w:cs="Calibri"/>
          <w:color w:val="000000" w:themeColor="text1"/>
          <w:lang w:eastAsia="en-GB"/>
        </w:rPr>
      </w:pPr>
    </w:p>
    <w:p w14:paraId="28A1E451" w14:textId="16860958" w:rsidR="00ED723F" w:rsidRPr="00ED723F" w:rsidRDefault="00580257" w:rsidP="008A31CE">
      <w:pPr>
        <w:contextualSpacing/>
        <w:jc w:val="both"/>
        <w:rPr>
          <w:rFonts w:ascii="Calibri" w:eastAsia="Times New Roman" w:hAnsi="Calibri" w:cs="Calibri"/>
          <w:color w:val="000000" w:themeColor="text1"/>
          <w:lang w:eastAsia="en-GB"/>
        </w:rPr>
      </w:pPr>
      <w:r w:rsidRPr="00ED723F">
        <w:rPr>
          <w:rFonts w:ascii="Calibri" w:eastAsia="Times New Roman" w:hAnsi="Calibri" w:cs="Calibri"/>
          <w:color w:val="000000" w:themeColor="text1"/>
          <w:lang w:eastAsia="en-GB"/>
        </w:rPr>
        <w:t>NOTE: This is especially relevant for live imaging datasets, where the photobleaching and photodamage is a major concern, and lower exposures and higher detector gains are necessary.</w:t>
      </w:r>
    </w:p>
    <w:p w14:paraId="2F213449" w14:textId="77777777" w:rsidR="00ED723F" w:rsidRPr="00ED723F" w:rsidRDefault="00ED723F" w:rsidP="008A31CE">
      <w:pPr>
        <w:contextualSpacing/>
        <w:jc w:val="both"/>
        <w:rPr>
          <w:rFonts w:ascii="Calibri" w:eastAsia="Times New Roman" w:hAnsi="Calibri" w:cs="Calibri"/>
          <w:color w:val="000000" w:themeColor="text1"/>
          <w:lang w:eastAsia="en-GB"/>
        </w:rPr>
      </w:pPr>
    </w:p>
    <w:p w14:paraId="38098FC2" w14:textId="2CD38A90" w:rsidR="00580257" w:rsidRPr="00ED723F" w:rsidRDefault="00580257" w:rsidP="008A31CE">
      <w:pPr>
        <w:pStyle w:val="ListParagraph"/>
        <w:numPr>
          <w:ilvl w:val="1"/>
          <w:numId w:val="2"/>
        </w:numPr>
        <w:ind w:left="0" w:firstLine="0"/>
        <w:jc w:val="both"/>
        <w:outlineLvl w:val="3"/>
        <w:rPr>
          <w:rFonts w:ascii="Calibri" w:eastAsia="Times New Roman" w:hAnsi="Calibri" w:cs="Calibri"/>
          <w:color w:val="000000" w:themeColor="text1"/>
          <w:lang w:eastAsia="en-GB"/>
        </w:rPr>
      </w:pPr>
      <w:r w:rsidRPr="00ED723F">
        <w:rPr>
          <w:rFonts w:ascii="Calibri" w:eastAsia="Times New Roman" w:hAnsi="Calibri" w:cs="Calibri"/>
          <w:color w:val="000000" w:themeColor="text1"/>
          <w:lang w:eastAsia="en-GB"/>
        </w:rPr>
        <w:t>Deconvolution</w:t>
      </w:r>
    </w:p>
    <w:p w14:paraId="3CC12B8D" w14:textId="77777777" w:rsidR="00ED723F" w:rsidRDefault="00ED723F" w:rsidP="008A31CE">
      <w:pPr>
        <w:pStyle w:val="ListParagraph"/>
        <w:ind w:left="0"/>
        <w:jc w:val="both"/>
        <w:rPr>
          <w:rFonts w:ascii="Calibri" w:eastAsia="Times New Roman" w:hAnsi="Calibri" w:cs="Calibri"/>
          <w:color w:val="000000" w:themeColor="text1"/>
          <w:lang w:eastAsia="en-GB"/>
        </w:rPr>
      </w:pPr>
    </w:p>
    <w:p w14:paraId="61DCDE31" w14:textId="66C50B76" w:rsidR="00580257"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If the images were acquired with high-resolution (near or at Nyquist sampling) consider performing image restoration with deconvolution to enhance the quality of the dataset before analysis. Beware that some deconvolution tools also include a denoising step.</w:t>
      </w:r>
    </w:p>
    <w:p w14:paraId="30558B01" w14:textId="77777777" w:rsidR="00ED723F" w:rsidRPr="00F475F6" w:rsidRDefault="00ED723F" w:rsidP="008A31CE">
      <w:pPr>
        <w:pStyle w:val="ListParagraph"/>
        <w:ind w:left="0"/>
        <w:jc w:val="both"/>
        <w:rPr>
          <w:rFonts w:ascii="Calibri" w:eastAsia="Times New Roman" w:hAnsi="Calibri" w:cs="Calibri"/>
          <w:color w:val="000000" w:themeColor="text1"/>
          <w:lang w:eastAsia="en-GB"/>
        </w:rPr>
      </w:pPr>
    </w:p>
    <w:p w14:paraId="7144DA09" w14:textId="1C9E764C"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This has been extensively addressed in</w:t>
      </w:r>
      <w:r w:rsidR="005C495B" w:rsidRPr="00F475F6">
        <w:rPr>
          <w:rFonts w:ascii="Calibri" w:eastAsia="Times New Roman" w:hAnsi="Calibri" w:cs="Calibri"/>
          <w:color w:val="000000" w:themeColor="text1"/>
          <w:lang w:eastAsia="en-GB"/>
        </w:rPr>
        <w:t xml:space="preserve"> Krull </w:t>
      </w:r>
      <w:r w:rsidR="008A31CE" w:rsidRPr="008A31CE">
        <w:rPr>
          <w:rFonts w:ascii="Calibri" w:eastAsia="Times New Roman" w:hAnsi="Calibri" w:cs="Calibri"/>
          <w:color w:val="000000" w:themeColor="text1"/>
          <w:lang w:eastAsia="en-GB"/>
        </w:rPr>
        <w:t>et al.</w:t>
      </w:r>
      <w:r w:rsidR="000943E7" w:rsidRPr="000943E7">
        <w:rPr>
          <w:rFonts w:ascii="Calibri" w:eastAsia="Times New Roman" w:hAnsi="Calibri" w:cs="Calibri"/>
          <w:color w:val="000000" w:themeColor="text1"/>
          <w:vertAlign w:val="superscript"/>
          <w:lang w:eastAsia="en-GB"/>
        </w:rPr>
        <w:t>32</w:t>
      </w:r>
      <w:r w:rsidRPr="00F475F6">
        <w:rPr>
          <w:rFonts w:ascii="Calibri" w:eastAsia="Times New Roman" w:hAnsi="Calibri" w:cs="Calibri"/>
          <w:color w:val="000000" w:themeColor="text1"/>
          <w:lang w:eastAsia="en-GB"/>
        </w:rPr>
        <w:t xml:space="preserve"> and in documentation available at the Huygens deconvolution software website (https://svi.nl/HomePage).</w:t>
      </w:r>
    </w:p>
    <w:p w14:paraId="01FEAAD0" w14:textId="77777777" w:rsidR="00ED723F" w:rsidRPr="00ED723F" w:rsidRDefault="00ED723F" w:rsidP="008A31CE">
      <w:pPr>
        <w:contextualSpacing/>
        <w:jc w:val="both"/>
        <w:rPr>
          <w:rFonts w:ascii="Calibri" w:eastAsia="Times New Roman" w:hAnsi="Calibri" w:cs="Calibri"/>
          <w:color w:val="000000" w:themeColor="text1"/>
          <w:lang w:eastAsia="en-GB"/>
        </w:rPr>
      </w:pPr>
    </w:p>
    <w:p w14:paraId="796D7C1C" w14:textId="047FB001" w:rsidR="00580257" w:rsidRPr="00ED723F" w:rsidRDefault="00580257" w:rsidP="008A31CE">
      <w:pPr>
        <w:pStyle w:val="ListParagraph"/>
        <w:numPr>
          <w:ilvl w:val="1"/>
          <w:numId w:val="2"/>
        </w:numPr>
        <w:ind w:left="0" w:firstLine="0"/>
        <w:jc w:val="both"/>
        <w:outlineLvl w:val="3"/>
        <w:rPr>
          <w:rFonts w:ascii="Calibri" w:eastAsia="Times New Roman" w:hAnsi="Calibri" w:cs="Calibri"/>
          <w:color w:val="000000" w:themeColor="text1"/>
          <w:lang w:eastAsia="en-GB"/>
        </w:rPr>
      </w:pPr>
      <w:r w:rsidRPr="00ED723F">
        <w:rPr>
          <w:rFonts w:ascii="Calibri" w:eastAsia="Times New Roman" w:hAnsi="Calibri" w:cs="Calibri"/>
          <w:color w:val="000000" w:themeColor="text1"/>
          <w:lang w:eastAsia="en-GB"/>
        </w:rPr>
        <w:t>Preparing a 3D dataset time-series for proper visualization and analysis</w:t>
      </w:r>
    </w:p>
    <w:p w14:paraId="318FDB99" w14:textId="77777777" w:rsidR="00ED723F" w:rsidRPr="00F475F6" w:rsidRDefault="00ED723F" w:rsidP="008A31CE">
      <w:pPr>
        <w:pStyle w:val="ListParagraph"/>
        <w:ind w:left="0"/>
        <w:jc w:val="both"/>
        <w:outlineLvl w:val="3"/>
        <w:rPr>
          <w:rFonts w:ascii="Calibri" w:eastAsia="Times New Roman" w:hAnsi="Calibri" w:cs="Calibri"/>
          <w:b/>
          <w:bCs/>
          <w:color w:val="000000" w:themeColor="text1"/>
          <w:lang w:eastAsia="en-GB"/>
        </w:rPr>
      </w:pPr>
    </w:p>
    <w:p w14:paraId="783F2D4A" w14:textId="36947990"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Often embryo or stage drift can occur during time-lapse imaging. This needs to be corrected before performing analysis. Sometimes, the drift is severe enough that the acquisition needs to be interrupted and adjustments made. In this case, make sure to keep the same X, Y and Z dimensions.</w:t>
      </w:r>
    </w:p>
    <w:p w14:paraId="79085FED" w14:textId="77777777" w:rsidR="00ED723F" w:rsidRPr="00F475F6" w:rsidRDefault="00ED723F" w:rsidP="008A31CE">
      <w:pPr>
        <w:contextualSpacing/>
        <w:jc w:val="both"/>
        <w:rPr>
          <w:rFonts w:ascii="Calibri" w:eastAsia="Times New Roman" w:hAnsi="Calibri" w:cs="Calibri"/>
          <w:color w:val="000000" w:themeColor="text1"/>
          <w:lang w:eastAsia="en-GB"/>
        </w:rPr>
      </w:pPr>
    </w:p>
    <w:p w14:paraId="2AB9581C" w14:textId="6E143790"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Separate 4D stacks can be concatenated into a single 4D </w:t>
      </w:r>
      <w:proofErr w:type="spellStart"/>
      <w:r w:rsidRPr="00F475F6">
        <w:rPr>
          <w:rFonts w:ascii="Calibri" w:eastAsia="Times New Roman" w:hAnsi="Calibri" w:cs="Calibri"/>
          <w:color w:val="000000" w:themeColor="text1"/>
          <w:lang w:eastAsia="en-GB"/>
        </w:rPr>
        <w:t>hyperstack</w:t>
      </w:r>
      <w:proofErr w:type="spellEnd"/>
      <w:r w:rsidRPr="00F475F6">
        <w:rPr>
          <w:rFonts w:ascii="Calibri" w:eastAsia="Times New Roman" w:hAnsi="Calibri" w:cs="Calibri"/>
          <w:color w:val="000000" w:themeColor="text1"/>
          <w:lang w:eastAsia="en-GB"/>
        </w:rPr>
        <w:t xml:space="preserve"> using Fiji’s “concatenate” function. However, this tool does not handle composite/</w:t>
      </w:r>
      <w:proofErr w:type="spellStart"/>
      <w:r w:rsidRPr="00F475F6">
        <w:rPr>
          <w:rFonts w:ascii="Calibri" w:eastAsia="Times New Roman" w:hAnsi="Calibri" w:cs="Calibri"/>
          <w:color w:val="000000" w:themeColor="text1"/>
          <w:lang w:eastAsia="en-GB"/>
        </w:rPr>
        <w:t>hyperstacks</w:t>
      </w:r>
      <w:proofErr w:type="spellEnd"/>
      <w:r w:rsidRPr="00F475F6">
        <w:rPr>
          <w:rFonts w:ascii="Calibri" w:eastAsia="Times New Roman" w:hAnsi="Calibri" w:cs="Calibri"/>
          <w:color w:val="000000" w:themeColor="text1"/>
          <w:lang w:eastAsia="en-GB"/>
        </w:rPr>
        <w:t xml:space="preserve">, so it is necessary to convert all 4D segments into simple stacks using the operation </w:t>
      </w:r>
      <w:r w:rsidRPr="00ED723F">
        <w:rPr>
          <w:rFonts w:ascii="Calibri" w:eastAsia="Times New Roman" w:hAnsi="Calibri" w:cs="Calibri"/>
          <w:b/>
          <w:bCs/>
          <w:color w:val="000000" w:themeColor="text1"/>
          <w:lang w:eastAsia="en-GB"/>
        </w:rPr>
        <w:t>Image</w:t>
      </w:r>
      <w:r w:rsidR="00ED723F">
        <w:rPr>
          <w:rFonts w:ascii="Calibri" w:eastAsia="Times New Roman" w:hAnsi="Calibri" w:cs="Calibri"/>
          <w:b/>
          <w:bCs/>
          <w:color w:val="000000" w:themeColor="text1"/>
          <w:lang w:eastAsia="en-GB"/>
        </w:rPr>
        <w:t xml:space="preserve"> | </w:t>
      </w:r>
      <w:proofErr w:type="spellStart"/>
      <w:r w:rsidRPr="00ED723F">
        <w:rPr>
          <w:rFonts w:ascii="Calibri" w:eastAsia="Times New Roman" w:hAnsi="Calibri" w:cs="Calibri"/>
          <w:b/>
          <w:bCs/>
          <w:color w:val="000000" w:themeColor="text1"/>
          <w:lang w:eastAsia="en-GB"/>
        </w:rPr>
        <w:t>Hyperstacks</w:t>
      </w:r>
      <w:proofErr w:type="spellEnd"/>
      <w:r w:rsidR="00ED723F">
        <w:rPr>
          <w:rFonts w:ascii="Calibri" w:eastAsia="Times New Roman" w:hAnsi="Calibri" w:cs="Calibri"/>
          <w:b/>
          <w:bCs/>
          <w:color w:val="000000" w:themeColor="text1"/>
          <w:lang w:eastAsia="en-GB"/>
        </w:rPr>
        <w:t xml:space="preserve"> | </w:t>
      </w:r>
      <w:proofErr w:type="spellStart"/>
      <w:r w:rsidRPr="00ED723F">
        <w:rPr>
          <w:rFonts w:ascii="Calibri" w:eastAsia="Times New Roman" w:hAnsi="Calibri" w:cs="Calibri"/>
          <w:b/>
          <w:bCs/>
          <w:color w:val="000000" w:themeColor="text1"/>
          <w:lang w:eastAsia="en-GB"/>
        </w:rPr>
        <w:t>Hyperstack</w:t>
      </w:r>
      <w:proofErr w:type="spellEnd"/>
      <w:r w:rsidRPr="00ED723F">
        <w:rPr>
          <w:rFonts w:ascii="Calibri" w:eastAsia="Times New Roman" w:hAnsi="Calibri" w:cs="Calibri"/>
          <w:b/>
          <w:bCs/>
          <w:color w:val="000000" w:themeColor="text1"/>
          <w:lang w:eastAsia="en-GB"/>
        </w:rPr>
        <w:t xml:space="preserve"> to stack</w:t>
      </w:r>
      <w:r w:rsidRPr="00F475F6">
        <w:rPr>
          <w:rFonts w:ascii="Calibri" w:eastAsia="Times New Roman" w:hAnsi="Calibri" w:cs="Calibri"/>
          <w:color w:val="000000" w:themeColor="text1"/>
          <w:lang w:eastAsia="en-GB"/>
        </w:rPr>
        <w:t xml:space="preserve">. Keep some numbering system to maintain the order of these 4D segments and take note of the information about each one (channels, slices, time-points). Repeat the procedure for all segments and then concatenate them using the procedure </w:t>
      </w:r>
      <w:r w:rsidRPr="00ED723F">
        <w:rPr>
          <w:rFonts w:ascii="Calibri" w:eastAsia="Times New Roman" w:hAnsi="Calibri" w:cs="Calibri"/>
          <w:b/>
          <w:bCs/>
          <w:color w:val="000000" w:themeColor="text1"/>
          <w:lang w:eastAsia="en-GB"/>
        </w:rPr>
        <w:t>Image</w:t>
      </w:r>
      <w:r w:rsidR="00ED723F">
        <w:rPr>
          <w:rFonts w:ascii="Calibri" w:eastAsia="Times New Roman" w:hAnsi="Calibri" w:cs="Calibri"/>
          <w:b/>
          <w:bCs/>
          <w:color w:val="000000" w:themeColor="text1"/>
          <w:lang w:eastAsia="en-GB"/>
        </w:rPr>
        <w:t xml:space="preserve"> | </w:t>
      </w:r>
      <w:r w:rsidRPr="00ED723F">
        <w:rPr>
          <w:rFonts w:ascii="Calibri" w:eastAsia="Times New Roman" w:hAnsi="Calibri" w:cs="Calibri"/>
          <w:b/>
          <w:bCs/>
          <w:color w:val="000000" w:themeColor="text1"/>
          <w:lang w:eastAsia="en-GB"/>
        </w:rPr>
        <w:t>Stacks</w:t>
      </w:r>
      <w:r w:rsidR="00ED723F">
        <w:rPr>
          <w:rFonts w:ascii="Calibri" w:eastAsia="Times New Roman" w:hAnsi="Calibri" w:cs="Calibri"/>
          <w:b/>
          <w:bCs/>
          <w:color w:val="000000" w:themeColor="text1"/>
          <w:lang w:eastAsia="en-GB"/>
        </w:rPr>
        <w:t xml:space="preserve"> | </w:t>
      </w:r>
      <w:r w:rsidRPr="00ED723F">
        <w:rPr>
          <w:rFonts w:ascii="Calibri" w:eastAsia="Times New Roman" w:hAnsi="Calibri" w:cs="Calibri"/>
          <w:b/>
          <w:bCs/>
          <w:color w:val="000000" w:themeColor="text1"/>
          <w:lang w:eastAsia="en-GB"/>
        </w:rPr>
        <w:t>Tools</w:t>
      </w:r>
      <w:r w:rsidR="00ED723F">
        <w:rPr>
          <w:rFonts w:ascii="Calibri" w:eastAsia="Times New Roman" w:hAnsi="Calibri" w:cs="Calibri"/>
          <w:b/>
          <w:bCs/>
          <w:color w:val="000000" w:themeColor="text1"/>
          <w:lang w:eastAsia="en-GB"/>
        </w:rPr>
        <w:t xml:space="preserve"> | </w:t>
      </w:r>
      <w:r w:rsidRPr="00ED723F">
        <w:rPr>
          <w:rFonts w:ascii="Calibri" w:eastAsia="Times New Roman" w:hAnsi="Calibri" w:cs="Calibri"/>
          <w:b/>
          <w:bCs/>
          <w:color w:val="000000" w:themeColor="text1"/>
          <w:lang w:eastAsia="en-GB"/>
        </w:rPr>
        <w:t>Concatenate</w:t>
      </w:r>
      <w:r w:rsidRPr="00F475F6">
        <w:rPr>
          <w:rFonts w:ascii="Calibri" w:eastAsia="Times New Roman" w:hAnsi="Calibri" w:cs="Calibri"/>
          <w:color w:val="000000" w:themeColor="text1"/>
          <w:lang w:eastAsia="en-GB"/>
        </w:rPr>
        <w:t>.</w:t>
      </w:r>
    </w:p>
    <w:p w14:paraId="7E703238" w14:textId="77777777" w:rsidR="00ED723F" w:rsidRDefault="00ED723F" w:rsidP="008A31CE">
      <w:pPr>
        <w:pStyle w:val="ListParagraph"/>
        <w:ind w:left="0"/>
        <w:jc w:val="both"/>
        <w:rPr>
          <w:rFonts w:ascii="Calibri" w:eastAsia="Times New Roman" w:hAnsi="Calibri" w:cs="Calibri"/>
          <w:color w:val="000000" w:themeColor="text1"/>
          <w:lang w:eastAsia="en-GB"/>
        </w:rPr>
      </w:pPr>
    </w:p>
    <w:p w14:paraId="2375F720" w14:textId="14E298F7"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Reconstruct the concatenated </w:t>
      </w:r>
      <w:proofErr w:type="spellStart"/>
      <w:r w:rsidRPr="00F475F6">
        <w:rPr>
          <w:rFonts w:ascii="Calibri" w:eastAsia="Times New Roman" w:hAnsi="Calibri" w:cs="Calibri"/>
          <w:color w:val="000000" w:themeColor="text1"/>
          <w:lang w:eastAsia="en-GB"/>
        </w:rPr>
        <w:t>hyperstack</w:t>
      </w:r>
      <w:proofErr w:type="spellEnd"/>
      <w:r w:rsidRPr="00F475F6">
        <w:rPr>
          <w:rFonts w:ascii="Calibri" w:eastAsia="Times New Roman" w:hAnsi="Calibri" w:cs="Calibri"/>
          <w:color w:val="000000" w:themeColor="text1"/>
          <w:lang w:eastAsia="en-GB"/>
        </w:rPr>
        <w:t xml:space="preserve"> with the operation </w:t>
      </w:r>
      <w:r w:rsidRPr="00ED723F">
        <w:rPr>
          <w:rFonts w:ascii="Calibri" w:eastAsia="Times New Roman" w:hAnsi="Calibri" w:cs="Calibri"/>
          <w:b/>
          <w:bCs/>
          <w:color w:val="000000" w:themeColor="text1"/>
          <w:lang w:eastAsia="en-GB"/>
        </w:rPr>
        <w:t>Image</w:t>
      </w:r>
      <w:r w:rsidR="00ED723F">
        <w:rPr>
          <w:rFonts w:ascii="Calibri" w:eastAsia="Times New Roman" w:hAnsi="Calibri" w:cs="Calibri"/>
          <w:b/>
          <w:bCs/>
          <w:color w:val="000000" w:themeColor="text1"/>
          <w:lang w:eastAsia="en-GB"/>
        </w:rPr>
        <w:t xml:space="preserve"> | </w:t>
      </w:r>
      <w:proofErr w:type="spellStart"/>
      <w:r w:rsidRPr="00ED723F">
        <w:rPr>
          <w:rFonts w:ascii="Calibri" w:eastAsia="Times New Roman" w:hAnsi="Calibri" w:cs="Calibri"/>
          <w:b/>
          <w:bCs/>
          <w:color w:val="000000" w:themeColor="text1"/>
          <w:lang w:eastAsia="en-GB"/>
        </w:rPr>
        <w:t>Hyperstacks</w:t>
      </w:r>
      <w:proofErr w:type="spellEnd"/>
      <w:r w:rsidR="00ED723F">
        <w:rPr>
          <w:rFonts w:ascii="Calibri" w:eastAsia="Times New Roman" w:hAnsi="Calibri" w:cs="Calibri"/>
          <w:b/>
          <w:bCs/>
          <w:color w:val="000000" w:themeColor="text1"/>
          <w:lang w:eastAsia="en-GB"/>
        </w:rPr>
        <w:t xml:space="preserve"> | </w:t>
      </w:r>
      <w:r w:rsidRPr="00ED723F">
        <w:rPr>
          <w:rFonts w:ascii="Calibri" w:eastAsia="Times New Roman" w:hAnsi="Calibri" w:cs="Calibri"/>
          <w:b/>
          <w:bCs/>
          <w:color w:val="000000" w:themeColor="text1"/>
          <w:lang w:eastAsia="en-GB"/>
        </w:rPr>
        <w:t xml:space="preserve">Stack to </w:t>
      </w:r>
      <w:proofErr w:type="spellStart"/>
      <w:r w:rsidRPr="00ED723F">
        <w:rPr>
          <w:rFonts w:ascii="Calibri" w:eastAsia="Times New Roman" w:hAnsi="Calibri" w:cs="Calibri"/>
          <w:b/>
          <w:bCs/>
          <w:color w:val="000000" w:themeColor="text1"/>
          <w:lang w:eastAsia="en-GB"/>
        </w:rPr>
        <w:t>Hyperstack</w:t>
      </w:r>
      <w:proofErr w:type="spellEnd"/>
      <w:r w:rsidRPr="00F475F6">
        <w:rPr>
          <w:rFonts w:ascii="Calibri" w:eastAsia="Times New Roman" w:hAnsi="Calibri" w:cs="Calibri"/>
          <w:color w:val="000000" w:themeColor="text1"/>
          <w:lang w:eastAsia="en-GB"/>
        </w:rPr>
        <w:t xml:space="preserve"> and choose the correct order of the different dimensions. Inspect the </w:t>
      </w:r>
      <w:proofErr w:type="spellStart"/>
      <w:r w:rsidRPr="00F475F6">
        <w:rPr>
          <w:rFonts w:ascii="Calibri" w:eastAsia="Times New Roman" w:hAnsi="Calibri" w:cs="Calibri"/>
          <w:color w:val="000000" w:themeColor="text1"/>
          <w:lang w:eastAsia="en-GB"/>
        </w:rPr>
        <w:t>Hyperstack</w:t>
      </w:r>
      <w:proofErr w:type="spellEnd"/>
      <w:r w:rsidRPr="00F475F6">
        <w:rPr>
          <w:rFonts w:ascii="Calibri" w:eastAsia="Times New Roman" w:hAnsi="Calibri" w:cs="Calibri"/>
          <w:color w:val="000000" w:themeColor="text1"/>
          <w:lang w:eastAsia="en-GB"/>
        </w:rPr>
        <w:t xml:space="preserve"> to make sure all dimensions are correctly sequenced.</w:t>
      </w:r>
    </w:p>
    <w:p w14:paraId="6FE386A4" w14:textId="77777777" w:rsidR="00ED723F" w:rsidRDefault="00ED723F" w:rsidP="008A31CE">
      <w:pPr>
        <w:contextualSpacing/>
        <w:jc w:val="both"/>
        <w:rPr>
          <w:rFonts w:ascii="Calibri" w:eastAsia="Times New Roman" w:hAnsi="Calibri" w:cs="Calibri"/>
          <w:color w:val="000000" w:themeColor="text1"/>
          <w:lang w:eastAsia="en-GB"/>
        </w:rPr>
      </w:pPr>
    </w:p>
    <w:p w14:paraId="4461C509" w14:textId="3836008E"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NOTE: The number of </w:t>
      </w:r>
      <w:r w:rsidRPr="00E85072">
        <w:rPr>
          <w:rFonts w:ascii="Calibri" w:eastAsia="Times New Roman" w:hAnsi="Calibri" w:cs="Calibri"/>
          <w:b/>
          <w:bCs/>
          <w:color w:val="000000" w:themeColor="text1"/>
          <w:lang w:eastAsia="en-GB"/>
        </w:rPr>
        <w:t>Channels (c)</w:t>
      </w:r>
      <w:r w:rsidRPr="00F475F6">
        <w:rPr>
          <w:rFonts w:ascii="Calibri" w:eastAsia="Times New Roman" w:hAnsi="Calibri" w:cs="Calibri"/>
          <w:color w:val="000000" w:themeColor="text1"/>
          <w:lang w:eastAsia="en-GB"/>
        </w:rPr>
        <w:t xml:space="preserve"> and </w:t>
      </w:r>
      <w:r w:rsidRPr="00E85072">
        <w:rPr>
          <w:rFonts w:ascii="Calibri" w:eastAsia="Times New Roman" w:hAnsi="Calibri" w:cs="Calibri"/>
          <w:b/>
          <w:bCs/>
          <w:color w:val="000000" w:themeColor="text1"/>
          <w:lang w:eastAsia="en-GB"/>
        </w:rPr>
        <w:t>Slices (z)</w:t>
      </w:r>
      <w:r w:rsidRPr="00F475F6">
        <w:rPr>
          <w:rFonts w:ascii="Calibri" w:eastAsia="Times New Roman" w:hAnsi="Calibri" w:cs="Calibri"/>
          <w:color w:val="000000" w:themeColor="text1"/>
          <w:lang w:eastAsia="en-GB"/>
        </w:rPr>
        <w:t xml:space="preserve"> should be the same for all 4D segments; the number of (time) </w:t>
      </w:r>
      <w:r w:rsidRPr="00E85072">
        <w:rPr>
          <w:rFonts w:ascii="Calibri" w:eastAsia="Times New Roman" w:hAnsi="Calibri" w:cs="Calibri"/>
          <w:b/>
          <w:bCs/>
          <w:color w:val="000000" w:themeColor="text1"/>
          <w:lang w:eastAsia="en-GB"/>
        </w:rPr>
        <w:t>Frames (t)</w:t>
      </w:r>
      <w:r w:rsidRPr="00F475F6">
        <w:rPr>
          <w:rFonts w:ascii="Calibri" w:eastAsia="Times New Roman" w:hAnsi="Calibri" w:cs="Calibri"/>
          <w:color w:val="000000" w:themeColor="text1"/>
          <w:lang w:eastAsia="en-GB"/>
        </w:rPr>
        <w:t xml:space="preserve"> should be equal to the total of time points added for all 4D segments.</w:t>
      </w:r>
      <w:r w:rsidR="00E31D5B">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 xml:space="preserve">It is important to browse through the stack to understand how the different dimensions are interpolated, before performing the conversion to </w:t>
      </w:r>
      <w:proofErr w:type="spellStart"/>
      <w:r w:rsidRPr="00F475F6">
        <w:rPr>
          <w:rFonts w:ascii="Calibri" w:eastAsia="Times New Roman" w:hAnsi="Calibri" w:cs="Calibri"/>
          <w:color w:val="000000" w:themeColor="text1"/>
          <w:lang w:eastAsia="en-GB"/>
        </w:rPr>
        <w:t>hyperstack</w:t>
      </w:r>
      <w:proofErr w:type="spellEnd"/>
      <w:r w:rsidRPr="00F475F6">
        <w:rPr>
          <w:rFonts w:ascii="Calibri" w:eastAsia="Times New Roman" w:hAnsi="Calibri" w:cs="Calibri"/>
          <w:color w:val="000000" w:themeColor="text1"/>
          <w:lang w:eastAsia="en-GB"/>
        </w:rPr>
        <w:t xml:space="preserve">. Fiji/ImageJ default is alternating channels, then alternating Z slices, and then alternating time-points (“XYCZT”). Confirm that this applies to the data generated by </w:t>
      </w:r>
      <w:r w:rsidR="003F105A">
        <w:rPr>
          <w:rFonts w:ascii="Calibri" w:eastAsia="Times New Roman" w:hAnsi="Calibri" w:cs="Calibri"/>
          <w:color w:val="000000" w:themeColor="text1"/>
          <w:lang w:eastAsia="en-GB"/>
        </w:rPr>
        <w:t>the</w:t>
      </w:r>
      <w:r w:rsidRPr="00F475F6">
        <w:rPr>
          <w:rFonts w:ascii="Calibri" w:eastAsia="Times New Roman" w:hAnsi="Calibri" w:cs="Calibri"/>
          <w:color w:val="000000" w:themeColor="text1"/>
          <w:lang w:eastAsia="en-GB"/>
        </w:rPr>
        <w:t xml:space="preserve"> microscope.</w:t>
      </w:r>
    </w:p>
    <w:p w14:paraId="029E1F9D" w14:textId="77777777" w:rsidR="00ED723F" w:rsidRPr="00F475F6" w:rsidRDefault="00ED723F" w:rsidP="008A31CE">
      <w:pPr>
        <w:contextualSpacing/>
        <w:jc w:val="both"/>
        <w:rPr>
          <w:rFonts w:ascii="Calibri" w:eastAsia="Times New Roman" w:hAnsi="Calibri" w:cs="Calibri"/>
          <w:color w:val="000000" w:themeColor="text1"/>
          <w:lang w:eastAsia="en-GB"/>
        </w:rPr>
      </w:pPr>
    </w:p>
    <w:p w14:paraId="75D0C4DB" w14:textId="3B89A060" w:rsidR="00580257"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Choose </w:t>
      </w:r>
      <w:r w:rsidRPr="00E31D5B">
        <w:rPr>
          <w:rFonts w:ascii="Calibri" w:eastAsia="Times New Roman" w:hAnsi="Calibri" w:cs="Calibri"/>
          <w:b/>
          <w:bCs/>
          <w:color w:val="000000" w:themeColor="text1"/>
          <w:lang w:eastAsia="en-GB"/>
        </w:rPr>
        <w:t>Composite</w:t>
      </w:r>
      <w:r w:rsidRPr="00F475F6">
        <w:rPr>
          <w:rFonts w:ascii="Calibri" w:eastAsia="Times New Roman" w:hAnsi="Calibri" w:cs="Calibri"/>
          <w:color w:val="000000" w:themeColor="text1"/>
          <w:lang w:eastAsia="en-GB"/>
        </w:rPr>
        <w:t xml:space="preserve"> as the </w:t>
      </w:r>
      <w:r w:rsidRPr="00E31D5B">
        <w:rPr>
          <w:rFonts w:ascii="Calibri" w:eastAsia="Times New Roman" w:hAnsi="Calibri" w:cs="Calibri"/>
          <w:b/>
          <w:bCs/>
          <w:color w:val="000000" w:themeColor="text1"/>
          <w:lang w:eastAsia="en-GB"/>
        </w:rPr>
        <w:t>Display mode</w:t>
      </w:r>
      <w:r w:rsidRPr="00F475F6">
        <w:rPr>
          <w:rFonts w:ascii="Calibri" w:eastAsia="Times New Roman" w:hAnsi="Calibri" w:cs="Calibri"/>
          <w:color w:val="000000" w:themeColor="text1"/>
          <w:lang w:eastAsia="en-GB"/>
        </w:rPr>
        <w:t xml:space="preserve"> and save as Tagged Image File Format (TIFF). For large datasets, consider converting to BigDataViewer</w:t>
      </w:r>
      <w:r w:rsidR="000943E7" w:rsidRPr="000943E7">
        <w:rPr>
          <w:rFonts w:ascii="Calibri" w:eastAsia="Times New Roman" w:hAnsi="Calibri" w:cs="Calibri"/>
          <w:color w:val="000000" w:themeColor="text1"/>
          <w:vertAlign w:val="superscript"/>
          <w:lang w:eastAsia="en-GB"/>
        </w:rPr>
        <w:t>33</w:t>
      </w:r>
      <w:r w:rsidR="0014545B"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 xml:space="preserve">format, by performing the operation </w:t>
      </w:r>
      <w:r w:rsidRPr="003F105A">
        <w:rPr>
          <w:rFonts w:ascii="Calibri" w:eastAsia="Times New Roman" w:hAnsi="Calibri" w:cs="Calibri"/>
          <w:b/>
          <w:bCs/>
          <w:color w:val="000000" w:themeColor="text1"/>
          <w:lang w:eastAsia="en-GB"/>
        </w:rPr>
        <w:t>Plugins</w:t>
      </w:r>
      <w:r w:rsidR="00ED723F" w:rsidRPr="003F105A">
        <w:rPr>
          <w:rFonts w:ascii="Calibri" w:eastAsia="Times New Roman" w:hAnsi="Calibri" w:cs="Calibri"/>
          <w:b/>
          <w:bCs/>
          <w:color w:val="000000" w:themeColor="text1"/>
          <w:lang w:eastAsia="en-GB"/>
        </w:rPr>
        <w:t xml:space="preserve"> | </w:t>
      </w:r>
      <w:proofErr w:type="spellStart"/>
      <w:r w:rsidRPr="003F105A">
        <w:rPr>
          <w:rFonts w:ascii="Calibri" w:eastAsia="Times New Roman" w:hAnsi="Calibri" w:cs="Calibri"/>
          <w:b/>
          <w:bCs/>
          <w:color w:val="000000" w:themeColor="text1"/>
          <w:lang w:eastAsia="en-GB"/>
        </w:rPr>
        <w:t>BigDataViewer</w:t>
      </w:r>
      <w:proofErr w:type="spellEnd"/>
      <w:r w:rsidR="00ED723F" w:rsidRPr="003F105A">
        <w:rPr>
          <w:rFonts w:ascii="Calibri" w:eastAsia="Times New Roman" w:hAnsi="Calibri" w:cs="Calibri"/>
          <w:b/>
          <w:bCs/>
          <w:color w:val="000000" w:themeColor="text1"/>
          <w:lang w:eastAsia="en-GB"/>
        </w:rPr>
        <w:t xml:space="preserve"> | </w:t>
      </w:r>
      <w:r w:rsidRPr="003F105A">
        <w:rPr>
          <w:rFonts w:ascii="Calibri" w:eastAsia="Times New Roman" w:hAnsi="Calibri" w:cs="Calibri"/>
          <w:b/>
          <w:bCs/>
          <w:color w:val="000000" w:themeColor="text1"/>
          <w:lang w:eastAsia="en-GB"/>
        </w:rPr>
        <w:t>Export Current Image as XML/HDF5</w:t>
      </w:r>
      <w:r w:rsidRPr="00F475F6">
        <w:rPr>
          <w:rFonts w:ascii="Calibri" w:eastAsia="Times New Roman" w:hAnsi="Calibri" w:cs="Calibri"/>
          <w:color w:val="000000" w:themeColor="text1"/>
          <w:lang w:eastAsia="en-GB"/>
        </w:rPr>
        <w:t xml:space="preserve">. This generates a </w:t>
      </w:r>
      <w:r w:rsidRPr="00F475F6">
        <w:rPr>
          <w:rFonts w:ascii="Calibri" w:eastAsia="Times New Roman" w:hAnsi="Calibri" w:cs="Calibri"/>
          <w:color w:val="000000" w:themeColor="text1"/>
          <w:lang w:eastAsia="en-GB"/>
        </w:rPr>
        <w:lastRenderedPageBreak/>
        <w:t xml:space="preserve">dataset that can be browsed more efficiently and in 3D using the </w:t>
      </w:r>
      <w:proofErr w:type="spellStart"/>
      <w:r w:rsidRPr="00F475F6">
        <w:rPr>
          <w:rFonts w:ascii="Calibri" w:eastAsia="Times New Roman" w:hAnsi="Calibri" w:cs="Calibri"/>
          <w:color w:val="000000" w:themeColor="text1"/>
          <w:lang w:eastAsia="en-GB"/>
        </w:rPr>
        <w:t>BigDataViewer</w:t>
      </w:r>
      <w:proofErr w:type="spellEnd"/>
      <w:r w:rsidRPr="00F475F6">
        <w:rPr>
          <w:rFonts w:ascii="Calibri" w:eastAsia="Times New Roman" w:hAnsi="Calibri" w:cs="Calibri"/>
          <w:color w:val="000000" w:themeColor="text1"/>
          <w:lang w:eastAsia="en-GB"/>
        </w:rPr>
        <w:t xml:space="preserve"> and can be handled by other Fiji/ImageJ tools for big-data datasets.</w:t>
      </w:r>
    </w:p>
    <w:p w14:paraId="44A86CDC" w14:textId="77777777" w:rsidR="003F105A" w:rsidRPr="00F475F6" w:rsidRDefault="003F105A" w:rsidP="008A31CE">
      <w:pPr>
        <w:pStyle w:val="ListParagraph"/>
        <w:ind w:left="0"/>
        <w:jc w:val="both"/>
        <w:rPr>
          <w:rFonts w:ascii="Calibri" w:eastAsia="Times New Roman" w:hAnsi="Calibri" w:cs="Calibri"/>
          <w:color w:val="000000" w:themeColor="text1"/>
          <w:lang w:eastAsia="en-GB"/>
        </w:rPr>
      </w:pPr>
    </w:p>
    <w:p w14:paraId="651CF68C" w14:textId="335EDF75" w:rsidR="00580257" w:rsidRDefault="00E31D5B" w:rsidP="008A31CE">
      <w:pPr>
        <w:pStyle w:val="ListParagraph"/>
        <w:numPr>
          <w:ilvl w:val="2"/>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Register the</w:t>
      </w:r>
      <w:r w:rsidR="00580257" w:rsidRPr="00F475F6">
        <w:rPr>
          <w:rFonts w:ascii="Calibri" w:eastAsia="Times New Roman" w:hAnsi="Calibri" w:cs="Calibri"/>
          <w:color w:val="000000" w:themeColor="text1"/>
          <w:lang w:eastAsia="en-GB"/>
        </w:rPr>
        <w:t xml:space="preserve"> concatenated </w:t>
      </w:r>
      <w:proofErr w:type="spellStart"/>
      <w:r w:rsidR="00580257" w:rsidRPr="00F475F6">
        <w:rPr>
          <w:rFonts w:ascii="Calibri" w:eastAsia="Times New Roman" w:hAnsi="Calibri" w:cs="Calibri"/>
          <w:color w:val="000000" w:themeColor="text1"/>
          <w:lang w:eastAsia="en-GB"/>
        </w:rPr>
        <w:t>hyperstack</w:t>
      </w:r>
      <w:proofErr w:type="spellEnd"/>
      <w:r w:rsidR="00580257" w:rsidRPr="00F475F6">
        <w:rPr>
          <w:rFonts w:ascii="Calibri" w:eastAsia="Times New Roman" w:hAnsi="Calibri" w:cs="Calibri"/>
          <w:color w:val="000000" w:themeColor="text1"/>
          <w:lang w:eastAsia="en-GB"/>
        </w:rPr>
        <w:t xml:space="preserve"> (time-series of 3D stacks) to compensate for embryo/stage drift using either the “Correct 3D Drift” ImageJ plugin</w:t>
      </w:r>
      <w:r w:rsidR="000943E7" w:rsidRPr="000943E7">
        <w:rPr>
          <w:rFonts w:ascii="Calibri" w:eastAsia="Times New Roman" w:hAnsi="Calibri" w:cs="Calibri"/>
          <w:color w:val="000000" w:themeColor="text1"/>
          <w:vertAlign w:val="superscript"/>
          <w:lang w:eastAsia="en-GB"/>
        </w:rPr>
        <w:t>34</w:t>
      </w:r>
      <w:r w:rsidR="0014545B" w:rsidRPr="00F475F6">
        <w:rPr>
          <w:rFonts w:ascii="Calibri" w:eastAsia="Times New Roman" w:hAnsi="Calibri" w:cs="Calibri"/>
          <w:color w:val="000000" w:themeColor="text1"/>
          <w:vertAlign w:val="superscript"/>
          <w:lang w:eastAsia="en-GB"/>
        </w:rPr>
        <w:t xml:space="preserve"> </w:t>
      </w:r>
      <w:r w:rsidR="00580257" w:rsidRPr="00F475F6">
        <w:rPr>
          <w:rFonts w:ascii="Calibri" w:eastAsia="Times New Roman" w:hAnsi="Calibri" w:cs="Calibri"/>
          <w:color w:val="000000" w:themeColor="text1"/>
          <w:lang w:eastAsia="en-GB"/>
        </w:rPr>
        <w:t xml:space="preserve">or the </w:t>
      </w:r>
      <w:proofErr w:type="spellStart"/>
      <w:r w:rsidR="00580257" w:rsidRPr="00F475F6">
        <w:rPr>
          <w:rFonts w:ascii="Calibri" w:eastAsia="Times New Roman" w:hAnsi="Calibri" w:cs="Calibri"/>
          <w:color w:val="000000" w:themeColor="text1"/>
          <w:lang w:eastAsia="en-GB"/>
        </w:rPr>
        <w:t>BigStitcher</w:t>
      </w:r>
      <w:proofErr w:type="spellEnd"/>
      <w:r w:rsidR="00580257" w:rsidRPr="00F475F6">
        <w:rPr>
          <w:rFonts w:ascii="Calibri" w:eastAsia="Times New Roman" w:hAnsi="Calibri" w:cs="Calibri"/>
          <w:color w:val="000000" w:themeColor="text1"/>
          <w:lang w:eastAsia="en-GB"/>
        </w:rPr>
        <w:t xml:space="preserve"> plugin</w:t>
      </w:r>
      <w:r w:rsidR="008F5E9C" w:rsidRPr="008F5E9C">
        <w:rPr>
          <w:rFonts w:ascii="Calibri" w:eastAsia="Times New Roman" w:hAnsi="Calibri" w:cs="Calibri"/>
          <w:color w:val="000000" w:themeColor="text1"/>
          <w:vertAlign w:val="superscript"/>
          <w:lang w:eastAsia="en-GB"/>
        </w:rPr>
        <w:t>35</w:t>
      </w:r>
      <w:r w:rsidR="0014545B" w:rsidRPr="00F475F6">
        <w:rPr>
          <w:rFonts w:ascii="Calibri" w:eastAsia="Times New Roman" w:hAnsi="Calibri" w:cs="Calibri"/>
          <w:color w:val="000000" w:themeColor="text1"/>
          <w:lang w:eastAsia="en-GB"/>
        </w:rPr>
        <w:t>,</w:t>
      </w:r>
      <w:r w:rsidR="00580257" w:rsidRPr="00F475F6">
        <w:rPr>
          <w:rFonts w:ascii="Calibri" w:eastAsia="Times New Roman" w:hAnsi="Calibri" w:cs="Calibri"/>
          <w:color w:val="000000" w:themeColor="text1"/>
          <w:lang w:eastAsia="en-GB"/>
        </w:rPr>
        <w:t xml:space="preserve"> depending on the degree of the drift correction needed. XML/HDF5 files can be opened with </w:t>
      </w:r>
      <w:proofErr w:type="spellStart"/>
      <w:r w:rsidR="00580257" w:rsidRPr="00F475F6">
        <w:rPr>
          <w:rFonts w:ascii="Calibri" w:eastAsia="Times New Roman" w:hAnsi="Calibri" w:cs="Calibri"/>
          <w:color w:val="000000" w:themeColor="text1"/>
          <w:lang w:eastAsia="en-GB"/>
        </w:rPr>
        <w:t>BigStitcher</w:t>
      </w:r>
      <w:proofErr w:type="spellEnd"/>
      <w:r w:rsidR="00580257" w:rsidRPr="00F475F6">
        <w:rPr>
          <w:rFonts w:ascii="Calibri" w:eastAsia="Times New Roman" w:hAnsi="Calibri" w:cs="Calibri"/>
          <w:color w:val="000000" w:themeColor="text1"/>
          <w:lang w:eastAsia="en-GB"/>
        </w:rPr>
        <w:t>.</w:t>
      </w:r>
    </w:p>
    <w:p w14:paraId="35EE50AB" w14:textId="77777777" w:rsidR="003F105A" w:rsidRPr="00F475F6" w:rsidRDefault="003F105A" w:rsidP="008A31CE">
      <w:pPr>
        <w:pStyle w:val="ListParagraph"/>
        <w:ind w:left="0"/>
        <w:jc w:val="both"/>
        <w:rPr>
          <w:rFonts w:ascii="Calibri" w:eastAsia="Times New Roman" w:hAnsi="Calibri" w:cs="Calibri"/>
          <w:color w:val="000000" w:themeColor="text1"/>
          <w:lang w:eastAsia="en-GB"/>
        </w:rPr>
      </w:pPr>
    </w:p>
    <w:p w14:paraId="232B55C4" w14:textId="77777777"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It is necessary to perform the registration of 3D time-lapses that show embryo drift before any attempt to perform cell tracking or movement analysis; correcting for drift is also necessary to properly interpret morphogenetic movements.</w:t>
      </w:r>
    </w:p>
    <w:p w14:paraId="652E1B1E" w14:textId="77777777" w:rsidR="003F105A" w:rsidRPr="003F105A" w:rsidRDefault="003F105A" w:rsidP="008A31CE">
      <w:pPr>
        <w:pStyle w:val="ListParagraph"/>
        <w:ind w:left="0"/>
        <w:jc w:val="both"/>
        <w:outlineLvl w:val="3"/>
        <w:rPr>
          <w:rFonts w:ascii="Calibri" w:eastAsia="Times New Roman" w:hAnsi="Calibri" w:cs="Calibri"/>
          <w:color w:val="000000" w:themeColor="text1"/>
          <w:lang w:eastAsia="en-GB"/>
        </w:rPr>
      </w:pPr>
    </w:p>
    <w:p w14:paraId="5086122D" w14:textId="1C07755C" w:rsidR="00580257" w:rsidRPr="003F105A" w:rsidRDefault="00580257" w:rsidP="008A31CE">
      <w:pPr>
        <w:pStyle w:val="ListParagraph"/>
        <w:numPr>
          <w:ilvl w:val="1"/>
          <w:numId w:val="2"/>
        </w:numPr>
        <w:ind w:left="0" w:firstLine="0"/>
        <w:jc w:val="both"/>
        <w:outlineLvl w:val="3"/>
        <w:rPr>
          <w:rFonts w:ascii="Calibri" w:eastAsia="Times New Roman" w:hAnsi="Calibri" w:cs="Calibri"/>
          <w:color w:val="000000" w:themeColor="text1"/>
          <w:lang w:eastAsia="en-GB"/>
        </w:rPr>
      </w:pPr>
      <w:r w:rsidRPr="003F105A">
        <w:rPr>
          <w:rFonts w:ascii="Calibri" w:eastAsia="Times New Roman" w:hAnsi="Calibri" w:cs="Calibri"/>
          <w:color w:val="000000" w:themeColor="text1"/>
          <w:lang w:eastAsia="en-GB"/>
        </w:rPr>
        <w:t>Pre-processing of datasets of immunofluorescence imaging</w:t>
      </w:r>
    </w:p>
    <w:p w14:paraId="446C88F4" w14:textId="77777777" w:rsidR="003F105A" w:rsidRDefault="003F105A" w:rsidP="008A31CE">
      <w:pPr>
        <w:pStyle w:val="ListParagraph"/>
        <w:ind w:left="0"/>
        <w:jc w:val="both"/>
        <w:rPr>
          <w:rFonts w:ascii="Calibri" w:eastAsia="Times New Roman" w:hAnsi="Calibri" w:cs="Calibri"/>
          <w:color w:val="000000" w:themeColor="text1"/>
          <w:lang w:eastAsia="en-GB"/>
        </w:rPr>
      </w:pPr>
    </w:p>
    <w:p w14:paraId="4274173F" w14:textId="0D2AF7AE"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Z-depth signal attenuation</w:t>
      </w:r>
    </w:p>
    <w:p w14:paraId="36485578" w14:textId="77777777" w:rsidR="00ED723F" w:rsidRDefault="00ED723F" w:rsidP="008A31CE">
      <w:pPr>
        <w:contextualSpacing/>
        <w:jc w:val="both"/>
        <w:rPr>
          <w:rFonts w:ascii="Calibri" w:eastAsia="Times New Roman" w:hAnsi="Calibri" w:cs="Calibri"/>
          <w:color w:val="000000" w:themeColor="text1"/>
          <w:lang w:eastAsia="en-GB"/>
        </w:rPr>
      </w:pPr>
    </w:p>
    <w:p w14:paraId="7AACAFFD" w14:textId="3819EDE9" w:rsidR="00580257" w:rsidRDefault="00ED723F" w:rsidP="008A31CE">
      <w:pPr>
        <w:contextualSpacing/>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NOTE</w:t>
      </w:r>
      <w:r w:rsidR="00580257" w:rsidRPr="00F475F6">
        <w:rPr>
          <w:rFonts w:ascii="Calibri" w:eastAsia="Times New Roman" w:hAnsi="Calibri" w:cs="Calibri"/>
          <w:color w:val="000000" w:themeColor="text1"/>
          <w:lang w:eastAsia="en-GB"/>
        </w:rPr>
        <w:t xml:space="preserve">: Although the method we propose to correct signal attenuation can be useful, this should be used carefully, as often less signal in depth may </w:t>
      </w:r>
      <w:proofErr w:type="gramStart"/>
      <w:r w:rsidR="00580257" w:rsidRPr="00F475F6">
        <w:rPr>
          <w:rFonts w:ascii="Calibri" w:eastAsia="Times New Roman" w:hAnsi="Calibri" w:cs="Calibri"/>
          <w:color w:val="000000" w:themeColor="text1"/>
          <w:lang w:eastAsia="en-GB"/>
        </w:rPr>
        <w:t>actually reflect</w:t>
      </w:r>
      <w:proofErr w:type="gramEnd"/>
      <w:r w:rsidR="00580257" w:rsidRPr="00F475F6">
        <w:rPr>
          <w:rFonts w:ascii="Calibri" w:eastAsia="Times New Roman" w:hAnsi="Calibri" w:cs="Calibri"/>
          <w:color w:val="000000" w:themeColor="text1"/>
          <w:lang w:eastAsia="en-GB"/>
        </w:rPr>
        <w:t xml:space="preserve"> a biological and not an optical phenomenon. Consider measuring the decay in an area of tissue where the molecule of interest is not expected to be present or expressed and adjust the compensation for that area. If there is still a lower positive signal in depth, it may reveal an actual biological phenomenon. Consider also that some areas of the sample may produce more scattering or laser attenuation than others, and that it will not be fully corrected with this simple method.</w:t>
      </w:r>
    </w:p>
    <w:p w14:paraId="64B62FC8" w14:textId="77777777" w:rsidR="003F105A" w:rsidRPr="00F475F6" w:rsidRDefault="003F105A" w:rsidP="008A31CE">
      <w:pPr>
        <w:contextualSpacing/>
        <w:jc w:val="both"/>
        <w:rPr>
          <w:rFonts w:ascii="Calibri" w:eastAsia="Times New Roman" w:hAnsi="Calibri" w:cs="Calibri"/>
          <w:color w:val="000000" w:themeColor="text1"/>
          <w:lang w:eastAsia="en-GB"/>
        </w:rPr>
      </w:pPr>
    </w:p>
    <w:p w14:paraId="230404C3" w14:textId="11D88004" w:rsidR="00C43DA8" w:rsidRPr="00C43DA8" w:rsidRDefault="00580257" w:rsidP="008A31CE">
      <w:pPr>
        <w:pStyle w:val="ListParagraph"/>
        <w:numPr>
          <w:ilvl w:val="3"/>
          <w:numId w:val="1"/>
        </w:numPr>
        <w:ind w:left="0" w:firstLine="0"/>
        <w:jc w:val="both"/>
        <w:rPr>
          <w:rFonts w:ascii="Calibri" w:eastAsia="Times New Roman" w:hAnsi="Calibri" w:cs="Calibri"/>
          <w:color w:val="000000" w:themeColor="text1"/>
          <w:lang w:eastAsia="en-GB"/>
        </w:rPr>
      </w:pPr>
      <w:r w:rsidRPr="003F105A">
        <w:rPr>
          <w:rFonts w:ascii="Calibri" w:eastAsia="Times New Roman" w:hAnsi="Calibri" w:cs="Calibri"/>
          <w:color w:val="000000" w:themeColor="text1"/>
          <w:lang w:eastAsia="en-GB"/>
        </w:rPr>
        <w:t>For thicker/</w:t>
      </w:r>
      <w:r w:rsidR="00E31D5B" w:rsidRPr="003F105A">
        <w:rPr>
          <w:rFonts w:ascii="Calibri" w:eastAsia="Times New Roman" w:hAnsi="Calibri" w:cs="Calibri"/>
          <w:color w:val="000000" w:themeColor="text1"/>
          <w:lang w:eastAsia="en-GB"/>
        </w:rPr>
        <w:t>late-stage</w:t>
      </w:r>
      <w:r w:rsidRPr="003F105A">
        <w:rPr>
          <w:rFonts w:ascii="Calibri" w:eastAsia="Times New Roman" w:hAnsi="Calibri" w:cs="Calibri"/>
          <w:color w:val="000000" w:themeColor="text1"/>
          <w:lang w:eastAsia="en-GB"/>
        </w:rPr>
        <w:t xml:space="preserve"> embryos, beam attenuation, photobleaching and spherical aberration caused by mismatch of refractive indices (between the mounting medium and the microscope objective), can result in datasets where the fluorescence intensity is greatly attenuated in the deeper slices of the Z-stack. Therefore, compensate for this loss of signal before analysis. Determining analytically the most accurate attenuation is complex and highly sample dependent</w:t>
      </w:r>
      <w:r w:rsidR="008F5E9C" w:rsidRPr="008F5E9C">
        <w:rPr>
          <w:rFonts w:ascii="Calibri" w:eastAsia="Times New Roman" w:hAnsi="Calibri" w:cs="Calibri"/>
          <w:color w:val="000000" w:themeColor="text1"/>
          <w:vertAlign w:val="superscript"/>
          <w:lang w:eastAsia="en-GB"/>
        </w:rPr>
        <w:t>36</w:t>
      </w:r>
      <w:r w:rsidR="00F25D48" w:rsidRPr="003F105A">
        <w:rPr>
          <w:rFonts w:ascii="Calibri" w:eastAsia="Times New Roman" w:hAnsi="Calibri" w:cs="Calibri"/>
          <w:color w:val="000000" w:themeColor="text1"/>
          <w:lang w:eastAsia="en-GB"/>
        </w:rPr>
        <w:t>,</w:t>
      </w:r>
      <w:r w:rsidRPr="003F105A">
        <w:rPr>
          <w:rFonts w:ascii="Calibri" w:eastAsia="Times New Roman" w:hAnsi="Calibri" w:cs="Calibri"/>
          <w:color w:val="000000" w:themeColor="text1"/>
          <w:lang w:eastAsia="en-GB"/>
        </w:rPr>
        <w:t xml:space="preserve"> but a quick approximation can be determined empirically in ImageJ/Fiji using the </w:t>
      </w:r>
      <w:r w:rsidRPr="00C43DA8">
        <w:rPr>
          <w:rFonts w:ascii="Calibri" w:eastAsia="Times New Roman" w:hAnsi="Calibri" w:cs="Calibri"/>
          <w:b/>
          <w:bCs/>
          <w:color w:val="000000" w:themeColor="text1"/>
          <w:lang w:eastAsia="en-GB"/>
        </w:rPr>
        <w:t>Process</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Math</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Macro</w:t>
      </w:r>
      <w:r w:rsidRPr="003F105A">
        <w:rPr>
          <w:rFonts w:ascii="Calibri" w:eastAsia="Times New Roman" w:hAnsi="Calibri" w:cs="Calibri"/>
          <w:color w:val="000000" w:themeColor="text1"/>
          <w:lang w:eastAsia="en-GB"/>
        </w:rPr>
        <w:t xml:space="preserve"> function and clicking on </w:t>
      </w:r>
      <w:r w:rsidR="00E31D5B" w:rsidRPr="00E31D5B">
        <w:rPr>
          <w:rFonts w:ascii="Calibri" w:eastAsia="Times New Roman" w:hAnsi="Calibri" w:cs="Calibri"/>
          <w:b/>
          <w:bCs/>
          <w:color w:val="000000" w:themeColor="text1"/>
          <w:lang w:eastAsia="en-GB"/>
        </w:rPr>
        <w:t>Pr</w:t>
      </w:r>
      <w:r w:rsidRPr="00E31D5B">
        <w:rPr>
          <w:rFonts w:ascii="Calibri" w:eastAsia="Times New Roman" w:hAnsi="Calibri" w:cs="Calibri"/>
          <w:b/>
          <w:bCs/>
          <w:color w:val="000000" w:themeColor="text1"/>
          <w:lang w:eastAsia="en-GB"/>
        </w:rPr>
        <w:t>eview</w:t>
      </w:r>
      <w:r w:rsidRPr="003F105A">
        <w:rPr>
          <w:rFonts w:ascii="Calibri" w:eastAsia="Times New Roman" w:hAnsi="Calibri" w:cs="Calibri"/>
          <w:color w:val="000000" w:themeColor="text1"/>
          <w:lang w:eastAsia="en-GB"/>
        </w:rPr>
        <w:t>.</w:t>
      </w:r>
    </w:p>
    <w:p w14:paraId="244918DE" w14:textId="77777777" w:rsidR="00C43DA8" w:rsidRPr="00C43DA8" w:rsidRDefault="00C43DA8" w:rsidP="008A31CE">
      <w:pPr>
        <w:pStyle w:val="ListParagraph"/>
        <w:ind w:left="0"/>
        <w:jc w:val="both"/>
        <w:rPr>
          <w:rFonts w:ascii="Calibri" w:eastAsia="Times New Roman" w:hAnsi="Calibri" w:cs="Calibri"/>
          <w:color w:val="000000" w:themeColor="text1"/>
          <w:lang w:eastAsia="en-GB"/>
        </w:rPr>
      </w:pPr>
    </w:p>
    <w:p w14:paraId="6931A902" w14:textId="273BC79C" w:rsidR="00580257" w:rsidRPr="00F475F6" w:rsidRDefault="00580257" w:rsidP="008A31CE">
      <w:pPr>
        <w:pStyle w:val="ListParagraph"/>
        <w:numPr>
          <w:ilvl w:val="3"/>
          <w:numId w:val="1"/>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Load the Z-stack in Fiji/ImageJ and then perform the procedure </w:t>
      </w:r>
      <w:r w:rsidRPr="00C43DA8">
        <w:rPr>
          <w:rFonts w:ascii="Calibri" w:eastAsia="Times New Roman" w:hAnsi="Calibri" w:cs="Calibri"/>
          <w:b/>
          <w:bCs/>
          <w:color w:val="000000" w:themeColor="text1"/>
          <w:lang w:eastAsia="en-GB"/>
        </w:rPr>
        <w:t>Image</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Stacks</w:t>
      </w:r>
      <w:r w:rsidR="00ED723F" w:rsidRPr="00C43DA8">
        <w:rPr>
          <w:rFonts w:ascii="Calibri" w:eastAsia="Times New Roman" w:hAnsi="Calibri" w:cs="Calibri"/>
          <w:b/>
          <w:bCs/>
          <w:color w:val="000000" w:themeColor="text1"/>
          <w:lang w:eastAsia="en-GB"/>
        </w:rPr>
        <w:t xml:space="preserve"> | </w:t>
      </w:r>
      <w:proofErr w:type="spellStart"/>
      <w:r w:rsidRPr="00C43DA8">
        <w:rPr>
          <w:rFonts w:ascii="Calibri" w:eastAsia="Times New Roman" w:hAnsi="Calibri" w:cs="Calibri"/>
          <w:b/>
          <w:bCs/>
          <w:color w:val="000000" w:themeColor="text1"/>
          <w:lang w:eastAsia="en-GB"/>
        </w:rPr>
        <w:t>Reslice</w:t>
      </w:r>
      <w:proofErr w:type="spellEnd"/>
      <w:r w:rsidRPr="00F475F6">
        <w:rPr>
          <w:rFonts w:ascii="Calibri" w:eastAsia="Times New Roman" w:hAnsi="Calibri" w:cs="Calibri"/>
          <w:color w:val="000000" w:themeColor="text1"/>
          <w:lang w:eastAsia="en-GB"/>
        </w:rPr>
        <w:t xml:space="preserve">. Start at: </w:t>
      </w:r>
      <w:r w:rsidRPr="00E85072">
        <w:rPr>
          <w:rFonts w:ascii="Calibri" w:eastAsia="Times New Roman" w:hAnsi="Calibri" w:cs="Calibri"/>
          <w:b/>
          <w:bCs/>
          <w:color w:val="000000" w:themeColor="text1"/>
          <w:lang w:eastAsia="en-GB"/>
        </w:rPr>
        <w:t>top</w:t>
      </w:r>
      <w:r w:rsidRPr="00F475F6">
        <w:rPr>
          <w:rFonts w:ascii="Calibri" w:eastAsia="Times New Roman" w:hAnsi="Calibri" w:cs="Calibri"/>
          <w:color w:val="000000" w:themeColor="text1"/>
          <w:lang w:eastAsia="en-GB"/>
        </w:rPr>
        <w:t xml:space="preserve">, keep </w:t>
      </w:r>
      <w:r w:rsidRPr="00E85072">
        <w:rPr>
          <w:rFonts w:ascii="Calibri" w:eastAsia="Times New Roman" w:hAnsi="Calibri" w:cs="Calibri"/>
          <w:b/>
          <w:bCs/>
          <w:color w:val="000000" w:themeColor="text1"/>
          <w:lang w:eastAsia="en-GB"/>
        </w:rPr>
        <w:t>Avoid interpolation</w:t>
      </w:r>
      <w:r w:rsidRPr="00F475F6">
        <w:rPr>
          <w:rFonts w:ascii="Calibri" w:eastAsia="Times New Roman" w:hAnsi="Calibri" w:cs="Calibri"/>
          <w:color w:val="000000" w:themeColor="text1"/>
          <w:lang w:eastAsia="en-GB"/>
        </w:rPr>
        <w:t xml:space="preserve"> ticked and </w:t>
      </w:r>
      <w:r w:rsidRPr="00E85072">
        <w:rPr>
          <w:rFonts w:ascii="Calibri" w:eastAsia="Times New Roman" w:hAnsi="Calibri" w:cs="Calibri"/>
          <w:b/>
          <w:bCs/>
          <w:color w:val="000000" w:themeColor="text1"/>
          <w:lang w:eastAsia="en-GB"/>
        </w:rPr>
        <w:t>OK</w:t>
      </w:r>
      <w:r w:rsidRPr="00F475F6">
        <w:rPr>
          <w:rFonts w:ascii="Calibri" w:eastAsia="Times New Roman" w:hAnsi="Calibri" w:cs="Calibri"/>
          <w:color w:val="000000" w:themeColor="text1"/>
          <w:lang w:eastAsia="en-GB"/>
        </w:rPr>
        <w:t xml:space="preserve">. Now the "Z" will be the "Y" axis. Next, do </w:t>
      </w:r>
      <w:r w:rsidRPr="00C43DA8">
        <w:rPr>
          <w:rFonts w:ascii="Calibri" w:eastAsia="Times New Roman" w:hAnsi="Calibri" w:cs="Calibri"/>
          <w:b/>
          <w:bCs/>
          <w:color w:val="000000" w:themeColor="text1"/>
          <w:lang w:eastAsia="en-GB"/>
        </w:rPr>
        <w:t>Image</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Lookup tables (LUT)</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Fire</w:t>
      </w:r>
      <w:r w:rsidRPr="00F475F6">
        <w:rPr>
          <w:rFonts w:ascii="Calibri" w:eastAsia="Times New Roman" w:hAnsi="Calibri" w:cs="Calibri"/>
          <w:color w:val="000000" w:themeColor="text1"/>
          <w:lang w:eastAsia="en-GB"/>
        </w:rPr>
        <w:t xml:space="preserve"> (or any other multi-colored LUT). This will help to assess visually the best compensation during the next steps. Switch to a slice in the middle of the embryo, where the effects of attenuation in depth are clearly visible (the intensity drops from the top [superficial] to the bottom [deeper]).</w:t>
      </w:r>
    </w:p>
    <w:p w14:paraId="6D40F334"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312D93E2" w14:textId="6A0D167F" w:rsidR="00580257" w:rsidRPr="00F475F6" w:rsidRDefault="00580257" w:rsidP="008A31CE">
      <w:pPr>
        <w:pStyle w:val="ListParagraph"/>
        <w:numPr>
          <w:ilvl w:val="3"/>
          <w:numId w:val="1"/>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Proceed to determining the correction of the vertical (“y”) intensity drop with the procedure </w:t>
      </w:r>
      <w:r w:rsidRPr="00C43DA8">
        <w:rPr>
          <w:rFonts w:ascii="Calibri" w:eastAsia="Times New Roman" w:hAnsi="Calibri" w:cs="Calibri"/>
          <w:b/>
          <w:bCs/>
          <w:color w:val="000000" w:themeColor="text1"/>
          <w:lang w:eastAsia="en-GB"/>
        </w:rPr>
        <w:t>Process</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Math</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Macro</w:t>
      </w:r>
      <w:r w:rsidRPr="00F475F6">
        <w:rPr>
          <w:rFonts w:ascii="Calibri" w:eastAsia="Times New Roman" w:hAnsi="Calibri" w:cs="Calibri"/>
          <w:color w:val="000000" w:themeColor="text1"/>
          <w:lang w:eastAsia="en-GB"/>
        </w:rPr>
        <w:t>, and add the following “Code” exactly as written here:</w:t>
      </w:r>
    </w:p>
    <w:p w14:paraId="3C8F1CFE" w14:textId="48312B0D"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v = v * </w:t>
      </w:r>
      <w:r w:rsidRPr="00F475F6">
        <w:rPr>
          <w:rFonts w:ascii="Calibri" w:eastAsia="Times New Roman" w:hAnsi="Calibri" w:cs="Calibri"/>
          <w:i/>
          <w:iCs/>
          <w:color w:val="000000" w:themeColor="text1"/>
          <w:lang w:eastAsia="en-GB"/>
        </w:rPr>
        <w:t>A</w:t>
      </w:r>
      <w:r w:rsidRPr="00F475F6">
        <w:rPr>
          <w:rFonts w:ascii="Calibri" w:eastAsia="Times New Roman" w:hAnsi="Calibri" w:cs="Calibri"/>
          <w:color w:val="000000" w:themeColor="text1"/>
          <w:lang w:eastAsia="en-GB"/>
        </w:rPr>
        <w:t xml:space="preserve"> * exp </w:t>
      </w:r>
      <w:proofErr w:type="gramStart"/>
      <w:r w:rsidRPr="00F475F6">
        <w:rPr>
          <w:rFonts w:ascii="Calibri" w:eastAsia="Times New Roman" w:hAnsi="Calibri" w:cs="Calibri"/>
          <w:color w:val="000000" w:themeColor="text1"/>
          <w:lang w:eastAsia="en-GB"/>
        </w:rPr>
        <w:t xml:space="preserve">( </w:t>
      </w:r>
      <w:r w:rsidRPr="00F475F6">
        <w:rPr>
          <w:rFonts w:ascii="Calibri" w:eastAsia="Times New Roman" w:hAnsi="Calibri" w:cs="Calibri"/>
          <w:i/>
          <w:iCs/>
          <w:color w:val="000000" w:themeColor="text1"/>
          <w:lang w:eastAsia="en-GB"/>
        </w:rPr>
        <w:t>B</w:t>
      </w:r>
      <w:proofErr w:type="gramEnd"/>
      <w:r w:rsidRPr="00F475F6">
        <w:rPr>
          <w:rFonts w:ascii="Calibri" w:eastAsia="Times New Roman" w:hAnsi="Calibri" w:cs="Calibri"/>
          <w:color w:val="000000" w:themeColor="text1"/>
          <w:lang w:eastAsia="en-GB"/>
        </w:rPr>
        <w:t xml:space="preserve"> * y</w:t>
      </w:r>
      <w:r w:rsidR="00E31D5B">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h )</w:t>
      </w:r>
    </w:p>
    <w:p w14:paraId="59581895" w14:textId="30122398"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In this expression, “v” is the variable for pixel intensity (which will be adjusted as a function on depth), “y” the variable for depth, and “h” for full depth, and “exp” is an exponential function; “A” should be replaced with a number between 0.5 and 1.0 (choose lower values to avoid oversaturation of the top layers of the Z-stack); B replaced with a number between 0.5 and 2.0, depending on how severe the Z-depth attenuation is - ideally it should be 1, however </w:t>
      </w:r>
      <w:r w:rsidRPr="00F475F6">
        <w:rPr>
          <w:rFonts w:ascii="Calibri" w:eastAsia="Times New Roman" w:hAnsi="Calibri" w:cs="Calibri"/>
          <w:color w:val="000000" w:themeColor="text1"/>
          <w:lang w:eastAsia="en-GB"/>
        </w:rPr>
        <w:lastRenderedPageBreak/>
        <w:t xml:space="preserve">in some cases less (or more) is necessary to correctly compensate the bottom layers; a higher value of B will result in more attenuation compensation. Click on </w:t>
      </w:r>
      <w:r w:rsidR="00E31D5B">
        <w:rPr>
          <w:rFonts w:ascii="Calibri" w:eastAsia="Times New Roman" w:hAnsi="Calibri" w:cs="Calibri"/>
          <w:b/>
          <w:bCs/>
          <w:color w:val="000000" w:themeColor="text1"/>
          <w:lang w:eastAsia="en-GB"/>
        </w:rPr>
        <w:t>P</w:t>
      </w:r>
      <w:r w:rsidRPr="00E31D5B">
        <w:rPr>
          <w:rFonts w:ascii="Calibri" w:eastAsia="Times New Roman" w:hAnsi="Calibri" w:cs="Calibri"/>
          <w:b/>
          <w:bCs/>
          <w:color w:val="000000" w:themeColor="text1"/>
          <w:lang w:eastAsia="en-GB"/>
        </w:rPr>
        <w:t>review</w:t>
      </w:r>
      <w:r w:rsidRPr="00F475F6">
        <w:rPr>
          <w:rFonts w:ascii="Calibri" w:eastAsia="Times New Roman" w:hAnsi="Calibri" w:cs="Calibri"/>
          <w:color w:val="000000" w:themeColor="text1"/>
          <w:lang w:eastAsia="en-GB"/>
        </w:rPr>
        <w:t xml:space="preserve"> to make a first assessment. Test different values of A and B until obtaining adequate compensation from top to bottom of the image (the “Fire” LUT can be helpful for this assessment). When satisfied, apply the settings by clicking </w:t>
      </w:r>
      <w:r w:rsidRPr="00E31D5B">
        <w:rPr>
          <w:rFonts w:ascii="Calibri" w:eastAsia="Times New Roman" w:hAnsi="Calibri" w:cs="Calibri"/>
          <w:b/>
          <w:bCs/>
          <w:color w:val="000000" w:themeColor="text1"/>
          <w:lang w:eastAsia="en-GB"/>
        </w:rPr>
        <w:t>OK</w:t>
      </w:r>
      <w:r w:rsidRPr="00F475F6">
        <w:rPr>
          <w:rFonts w:ascii="Calibri" w:eastAsia="Times New Roman" w:hAnsi="Calibri" w:cs="Calibri"/>
          <w:color w:val="000000" w:themeColor="text1"/>
          <w:lang w:eastAsia="en-GB"/>
        </w:rPr>
        <w:t>.</w:t>
      </w:r>
    </w:p>
    <w:p w14:paraId="24272612" w14:textId="77777777" w:rsidR="00C43DA8" w:rsidRPr="00F475F6" w:rsidRDefault="00C43DA8" w:rsidP="008A31CE">
      <w:pPr>
        <w:contextualSpacing/>
        <w:jc w:val="both"/>
        <w:rPr>
          <w:rFonts w:ascii="Calibri" w:eastAsia="Times New Roman" w:hAnsi="Calibri" w:cs="Calibri"/>
          <w:color w:val="000000" w:themeColor="text1"/>
          <w:lang w:eastAsia="en-GB"/>
        </w:rPr>
      </w:pPr>
    </w:p>
    <w:p w14:paraId="23B403F1" w14:textId="2D720690"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This must be performed in each channel individually, because red-shifted dyes and lasers may attenuate less, and some dyes bleach faster than others. Keep in mind that this procedure might not be accurate enough to allow reliable quantification of fluorescence intensity variations in depth, although it is certainly more reliable than performing quantifications directly in the original 3D dataset that is severely affected by attenuation of signal in depth. One way to identify and control for this effect, is to compare imaging different embryos from the dorsal and ventral sides.</w:t>
      </w:r>
    </w:p>
    <w:p w14:paraId="0A729A48" w14:textId="77777777" w:rsidR="00C43DA8" w:rsidRPr="00F475F6" w:rsidRDefault="00C43DA8" w:rsidP="008A31CE">
      <w:pPr>
        <w:contextualSpacing/>
        <w:jc w:val="both"/>
        <w:rPr>
          <w:rFonts w:ascii="Calibri" w:eastAsia="Times New Roman" w:hAnsi="Calibri" w:cs="Calibri"/>
          <w:color w:val="000000" w:themeColor="text1"/>
          <w:lang w:eastAsia="en-GB"/>
        </w:rPr>
      </w:pPr>
    </w:p>
    <w:p w14:paraId="4C07F909" w14:textId="1BE38951" w:rsidR="00580257" w:rsidRPr="00F475F6" w:rsidRDefault="00580257" w:rsidP="008A31CE">
      <w:pPr>
        <w:pStyle w:val="ListParagraph"/>
        <w:numPr>
          <w:ilvl w:val="3"/>
          <w:numId w:val="1"/>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Restore the original geometry of the compensated Z-stack by doing </w:t>
      </w:r>
      <w:r w:rsidRPr="00C43DA8">
        <w:rPr>
          <w:rFonts w:ascii="Calibri" w:eastAsia="Times New Roman" w:hAnsi="Calibri" w:cs="Calibri"/>
          <w:b/>
          <w:bCs/>
          <w:color w:val="000000" w:themeColor="text1"/>
          <w:lang w:eastAsia="en-GB"/>
        </w:rPr>
        <w:t>Image</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Stacks</w:t>
      </w:r>
      <w:r w:rsidR="00ED723F" w:rsidRPr="00C43DA8">
        <w:rPr>
          <w:rFonts w:ascii="Calibri" w:eastAsia="Times New Roman" w:hAnsi="Calibri" w:cs="Calibri"/>
          <w:b/>
          <w:bCs/>
          <w:color w:val="000000" w:themeColor="text1"/>
          <w:lang w:eastAsia="en-GB"/>
        </w:rPr>
        <w:t xml:space="preserve"> | </w:t>
      </w:r>
      <w:proofErr w:type="spellStart"/>
      <w:r w:rsidRPr="00C43DA8">
        <w:rPr>
          <w:rFonts w:ascii="Calibri" w:eastAsia="Times New Roman" w:hAnsi="Calibri" w:cs="Calibri"/>
          <w:b/>
          <w:bCs/>
          <w:color w:val="000000" w:themeColor="text1"/>
          <w:lang w:eastAsia="en-GB"/>
        </w:rPr>
        <w:t>Reslice</w:t>
      </w:r>
      <w:proofErr w:type="spellEnd"/>
      <w:r w:rsidRPr="00F475F6">
        <w:rPr>
          <w:rFonts w:ascii="Calibri" w:eastAsia="Times New Roman" w:hAnsi="Calibri" w:cs="Calibri"/>
          <w:color w:val="000000" w:themeColor="text1"/>
          <w:lang w:eastAsia="en-GB"/>
        </w:rPr>
        <w:t xml:space="preserve">, start at </w:t>
      </w:r>
      <w:r w:rsidRPr="00E85072">
        <w:rPr>
          <w:rFonts w:ascii="Calibri" w:eastAsia="Times New Roman" w:hAnsi="Calibri" w:cs="Calibri"/>
          <w:b/>
          <w:bCs/>
          <w:color w:val="000000" w:themeColor="text1"/>
          <w:lang w:eastAsia="en-GB"/>
        </w:rPr>
        <w:t>top</w:t>
      </w:r>
      <w:r w:rsidRPr="00F475F6">
        <w:rPr>
          <w:rFonts w:ascii="Calibri" w:eastAsia="Times New Roman" w:hAnsi="Calibri" w:cs="Calibri"/>
          <w:color w:val="000000" w:themeColor="text1"/>
          <w:lang w:eastAsia="en-GB"/>
        </w:rPr>
        <w:t xml:space="preserve">, keep </w:t>
      </w:r>
      <w:r w:rsidRPr="00E85072">
        <w:rPr>
          <w:rFonts w:ascii="Calibri" w:eastAsia="Times New Roman" w:hAnsi="Calibri" w:cs="Calibri"/>
          <w:b/>
          <w:bCs/>
          <w:color w:val="000000" w:themeColor="text1"/>
          <w:lang w:eastAsia="en-GB"/>
        </w:rPr>
        <w:t>Avoid interpolation</w:t>
      </w:r>
      <w:r w:rsidRPr="00F475F6">
        <w:rPr>
          <w:rFonts w:ascii="Calibri" w:eastAsia="Times New Roman" w:hAnsi="Calibri" w:cs="Calibri"/>
          <w:color w:val="000000" w:themeColor="text1"/>
          <w:lang w:eastAsia="en-GB"/>
        </w:rPr>
        <w:t xml:space="preserve"> ticked, and now the "Y" must become the "Z" plane again; replace the color by performing “</w:t>
      </w:r>
      <w:r w:rsidRPr="00E85072">
        <w:rPr>
          <w:rFonts w:ascii="Calibri" w:eastAsia="Times New Roman" w:hAnsi="Calibri" w:cs="Calibri"/>
          <w:b/>
          <w:bCs/>
          <w:color w:val="000000" w:themeColor="text1"/>
          <w:lang w:eastAsia="en-GB"/>
        </w:rPr>
        <w:t>Image</w:t>
      </w:r>
      <w:r w:rsidR="00ED723F" w:rsidRPr="00E85072">
        <w:rPr>
          <w:rFonts w:ascii="Calibri" w:eastAsia="Times New Roman" w:hAnsi="Calibri" w:cs="Calibri"/>
          <w:b/>
          <w:bCs/>
          <w:color w:val="000000" w:themeColor="text1"/>
          <w:lang w:eastAsia="en-GB"/>
        </w:rPr>
        <w:t xml:space="preserve"> | </w:t>
      </w:r>
      <w:r w:rsidRPr="00E85072">
        <w:rPr>
          <w:rFonts w:ascii="Calibri" w:eastAsia="Times New Roman" w:hAnsi="Calibri" w:cs="Calibri"/>
          <w:b/>
          <w:bCs/>
          <w:color w:val="000000" w:themeColor="text1"/>
          <w:lang w:eastAsia="en-GB"/>
        </w:rPr>
        <w:t>Lookup tables</w:t>
      </w:r>
      <w:r w:rsidR="00ED723F" w:rsidRPr="00E85072">
        <w:rPr>
          <w:rFonts w:ascii="Calibri" w:eastAsia="Times New Roman" w:hAnsi="Calibri" w:cs="Calibri"/>
          <w:b/>
          <w:bCs/>
          <w:color w:val="000000" w:themeColor="text1"/>
          <w:lang w:eastAsia="en-GB"/>
        </w:rPr>
        <w:t xml:space="preserve"> | </w:t>
      </w:r>
      <w:r w:rsidRPr="00E85072">
        <w:rPr>
          <w:rFonts w:ascii="Calibri" w:eastAsia="Times New Roman" w:hAnsi="Calibri" w:cs="Calibri"/>
          <w:b/>
          <w:bCs/>
          <w:color w:val="000000" w:themeColor="text1"/>
          <w:lang w:eastAsia="en-GB"/>
        </w:rPr>
        <w:t>Grays</w:t>
      </w:r>
      <w:r w:rsidRPr="00F475F6">
        <w:rPr>
          <w:rFonts w:ascii="Calibri" w:eastAsia="Times New Roman" w:hAnsi="Calibri" w:cs="Calibri"/>
          <w:color w:val="000000" w:themeColor="text1"/>
          <w:lang w:eastAsia="en-GB"/>
        </w:rPr>
        <w:t xml:space="preserve">” (or </w:t>
      </w:r>
      <w:r w:rsidR="00E31D5B">
        <w:rPr>
          <w:rFonts w:ascii="Calibri" w:eastAsia="Times New Roman" w:hAnsi="Calibri" w:cs="Calibri"/>
          <w:color w:val="000000" w:themeColor="text1"/>
          <w:lang w:eastAsia="en-GB"/>
        </w:rPr>
        <w:t>the</w:t>
      </w:r>
      <w:r w:rsidRPr="00F475F6">
        <w:rPr>
          <w:rFonts w:ascii="Calibri" w:eastAsia="Times New Roman" w:hAnsi="Calibri" w:cs="Calibri"/>
          <w:color w:val="000000" w:themeColor="text1"/>
          <w:lang w:eastAsia="en-GB"/>
        </w:rPr>
        <w:t xml:space="preserve"> other LUT of choice). Discard the original non-compensated z-stack and save the compensated version.</w:t>
      </w:r>
    </w:p>
    <w:p w14:paraId="3FE39761" w14:textId="77777777" w:rsidR="00C43DA8" w:rsidRDefault="00C43DA8" w:rsidP="008A31CE">
      <w:pPr>
        <w:contextualSpacing/>
        <w:jc w:val="both"/>
        <w:rPr>
          <w:rFonts w:ascii="Calibri" w:eastAsia="Times New Roman" w:hAnsi="Calibri" w:cs="Calibri"/>
          <w:color w:val="000000" w:themeColor="text1"/>
          <w:lang w:eastAsia="en-GB"/>
        </w:rPr>
      </w:pPr>
    </w:p>
    <w:p w14:paraId="68E9A8DB" w14:textId="5BCCFDDA"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NOTE: See </w:t>
      </w:r>
      <w:r w:rsidR="00C43DA8" w:rsidRPr="00C43DA8">
        <w:rPr>
          <w:rFonts w:ascii="Calibri" w:eastAsia="Times New Roman" w:hAnsi="Calibri" w:cs="Calibri"/>
          <w:b/>
          <w:bCs/>
          <w:color w:val="000000" w:themeColor="text1"/>
          <w:lang w:eastAsia="en-GB"/>
        </w:rPr>
        <w:t>Supplemental Figure 2</w:t>
      </w:r>
      <w:r w:rsidRPr="00F475F6">
        <w:rPr>
          <w:rFonts w:ascii="Calibri" w:eastAsia="Times New Roman" w:hAnsi="Calibri" w:cs="Calibri"/>
          <w:color w:val="000000" w:themeColor="text1"/>
          <w:lang w:eastAsia="en-GB"/>
        </w:rPr>
        <w:t xml:space="preserve"> as a representative result of the Z-depth signal attenuation method.</w:t>
      </w:r>
    </w:p>
    <w:p w14:paraId="623374ED" w14:textId="77777777" w:rsidR="00E31D5B" w:rsidRPr="00F475F6" w:rsidRDefault="00E31D5B" w:rsidP="008A31CE">
      <w:pPr>
        <w:contextualSpacing/>
        <w:jc w:val="both"/>
        <w:rPr>
          <w:rFonts w:ascii="Calibri" w:eastAsia="Times New Roman" w:hAnsi="Calibri" w:cs="Calibri"/>
          <w:color w:val="000000" w:themeColor="text1"/>
          <w:lang w:eastAsia="en-GB"/>
        </w:rPr>
      </w:pPr>
    </w:p>
    <w:p w14:paraId="66FFCA8C" w14:textId="71609C3D"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Z-axis scaling correction</w:t>
      </w:r>
    </w:p>
    <w:p w14:paraId="209B76A5"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7E0A59C3" w14:textId="4EBE877E"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If imaging with an objective designed for a refractive index different to that used for mounting the embryos, perform re-scaling of the slice thickness, otherwise measurements in depth will be incorrect (potentially</w:t>
      </w:r>
      <w:r w:rsidR="00ED723F">
        <w:rPr>
          <w:rFonts w:ascii="Calibri" w:eastAsia="Times New Roman" w:hAnsi="Calibri" w:cs="Calibri"/>
          <w:color w:val="000000" w:themeColor="text1"/>
          <w:lang w:eastAsia="en-GB"/>
        </w:rPr>
        <w:t xml:space="preserve"> </w:t>
      </w:r>
      <w:r w:rsidR="000D196D">
        <w:rPr>
          <w:rFonts w:ascii="Calibri" w:eastAsia="Times New Roman" w:hAnsi="Calibri" w:cs="Calibri"/>
          <w:color w:val="000000" w:themeColor="text1"/>
          <w:lang w:eastAsia="en-GB"/>
        </w:rPr>
        <w:t>by</w:t>
      </w:r>
      <w:r w:rsidR="00ED723F">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50</w:t>
      </w:r>
      <w:r w:rsid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if using a "dry" objective on a tissue-cleared embryo). This is explained, reviewed and the different methods discussed, in</w:t>
      </w:r>
      <w:r w:rsidR="0014545B" w:rsidRPr="00F475F6">
        <w:rPr>
          <w:rFonts w:ascii="Calibri" w:eastAsia="Times New Roman" w:hAnsi="Calibri" w:cs="Calibri"/>
          <w:color w:val="000000" w:themeColor="text1"/>
          <w:lang w:eastAsia="en-GB"/>
        </w:rPr>
        <w:t xml:space="preserve"> </w:t>
      </w:r>
      <w:r w:rsidR="008F5E9C" w:rsidRPr="008F5E9C">
        <w:rPr>
          <w:rFonts w:ascii="Calibri" w:eastAsia="Times New Roman" w:hAnsi="Calibri" w:cs="Calibri"/>
          <w:color w:val="000000" w:themeColor="text1"/>
          <w:vertAlign w:val="superscript"/>
          <w:lang w:eastAsia="en-GB"/>
        </w:rPr>
        <w:t>37</w:t>
      </w:r>
      <w:r w:rsidR="0014545B" w:rsidRPr="00F475F6">
        <w:rPr>
          <w:rFonts w:ascii="Calibri" w:eastAsia="Times New Roman" w:hAnsi="Calibri" w:cs="Calibri"/>
          <w:color w:val="000000" w:themeColor="text1"/>
          <w:lang w:eastAsia="en-GB"/>
        </w:rPr>
        <w:t xml:space="preserve"> and </w:t>
      </w:r>
      <w:r w:rsidR="008F5E9C" w:rsidRPr="008F5E9C">
        <w:rPr>
          <w:rFonts w:ascii="Calibri" w:eastAsia="Times New Roman" w:hAnsi="Calibri" w:cs="Calibri"/>
          <w:color w:val="000000" w:themeColor="text1"/>
          <w:vertAlign w:val="superscript"/>
          <w:lang w:eastAsia="en-GB"/>
        </w:rPr>
        <w:t>38</w:t>
      </w:r>
      <w:r w:rsidR="0014545B"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Determining analytically the actual Z-axis distortion scale is complex, but an acceptable approximation can be easily determined by finding the ratio between the refractive index of the sample and the refractive index of the objective (e.g., 1.53</w:t>
      </w:r>
      <w:r w:rsidR="00E31D5B">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1.0 for a methyl salicylate-cleared embryo imaged with a dry 20 x objective, or 1.56</w:t>
      </w:r>
      <w:r w:rsidR="00E31D5B">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1.33 for an embryo cleared with BABB and imaged with a water immersion objective).</w:t>
      </w:r>
    </w:p>
    <w:p w14:paraId="7BE2337E"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6E22862C" w14:textId="24C78CFA"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With the Z-stack dataset already opened in Fiji/ImageJ (for multichannel images, after they were assembled as "composite" with all channels), go to </w:t>
      </w:r>
      <w:r w:rsidRPr="00E31D5B">
        <w:rPr>
          <w:rFonts w:ascii="Calibri" w:eastAsia="Times New Roman" w:hAnsi="Calibri" w:cs="Calibri"/>
          <w:b/>
          <w:bCs/>
          <w:color w:val="000000" w:themeColor="text1"/>
          <w:lang w:eastAsia="en-GB"/>
        </w:rPr>
        <w:t>Image</w:t>
      </w:r>
      <w:r w:rsidR="00ED723F" w:rsidRPr="00E31D5B">
        <w:rPr>
          <w:rFonts w:ascii="Calibri" w:eastAsia="Times New Roman" w:hAnsi="Calibri" w:cs="Calibri"/>
          <w:b/>
          <w:bCs/>
          <w:color w:val="000000" w:themeColor="text1"/>
          <w:lang w:eastAsia="en-GB"/>
        </w:rPr>
        <w:t xml:space="preserve"> | </w:t>
      </w:r>
      <w:r w:rsidRPr="00E31D5B">
        <w:rPr>
          <w:rFonts w:ascii="Calibri" w:eastAsia="Times New Roman" w:hAnsi="Calibri" w:cs="Calibri"/>
          <w:b/>
          <w:bCs/>
          <w:color w:val="000000" w:themeColor="text1"/>
          <w:lang w:eastAsia="en-GB"/>
        </w:rPr>
        <w:t>Properties</w:t>
      </w:r>
      <w:r w:rsidRPr="00F475F6">
        <w:rPr>
          <w:rFonts w:ascii="Calibri" w:eastAsia="Times New Roman" w:hAnsi="Calibri" w:cs="Calibri"/>
          <w:color w:val="000000" w:themeColor="text1"/>
          <w:lang w:eastAsia="en-GB"/>
        </w:rPr>
        <w:t xml:space="preserve"> and change the </w:t>
      </w:r>
      <w:r w:rsidRPr="00E31D5B">
        <w:rPr>
          <w:rFonts w:ascii="Calibri" w:eastAsia="Times New Roman" w:hAnsi="Calibri" w:cs="Calibri"/>
          <w:b/>
          <w:bCs/>
          <w:color w:val="000000" w:themeColor="text1"/>
          <w:lang w:eastAsia="en-GB"/>
        </w:rPr>
        <w:t>Voxel depth</w:t>
      </w:r>
      <w:r w:rsidRPr="00F475F6">
        <w:rPr>
          <w:rFonts w:ascii="Calibri" w:eastAsia="Times New Roman" w:hAnsi="Calibri" w:cs="Calibri"/>
          <w:color w:val="000000" w:themeColor="text1"/>
          <w:lang w:eastAsia="en-GB"/>
        </w:rPr>
        <w:t xml:space="preserve"> to the slice thickness obtained during image acquisition multiplied by the Z-axis scaling correction determined in the previous step (4.2.1; “Image dataset pre-processing” section). Confirm the result using the </w:t>
      </w:r>
      <w:r w:rsidRPr="00C43DA8">
        <w:rPr>
          <w:rFonts w:ascii="Calibri" w:eastAsia="Times New Roman" w:hAnsi="Calibri" w:cs="Calibri"/>
          <w:b/>
          <w:bCs/>
          <w:color w:val="000000" w:themeColor="text1"/>
          <w:lang w:eastAsia="en-GB"/>
        </w:rPr>
        <w:t>Image</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Stacks</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Orthogonal Views</w:t>
      </w:r>
      <w:r w:rsidRPr="00F475F6">
        <w:rPr>
          <w:rFonts w:ascii="Calibri" w:eastAsia="Times New Roman" w:hAnsi="Calibri" w:cs="Calibri"/>
          <w:color w:val="000000" w:themeColor="text1"/>
          <w:lang w:eastAsia="en-GB"/>
        </w:rPr>
        <w:t>.</w:t>
      </w:r>
    </w:p>
    <w:p w14:paraId="752B98C9" w14:textId="77777777" w:rsidR="00C43DA8" w:rsidRPr="00C43DA8" w:rsidRDefault="00C43DA8" w:rsidP="008A31CE">
      <w:pPr>
        <w:pStyle w:val="ListParagraph"/>
        <w:ind w:left="0"/>
        <w:jc w:val="both"/>
        <w:rPr>
          <w:rFonts w:ascii="Calibri" w:eastAsia="Times New Roman" w:hAnsi="Calibri" w:cs="Calibri"/>
          <w:color w:val="000000" w:themeColor="text1"/>
          <w:lang w:eastAsia="en-GB"/>
        </w:rPr>
      </w:pPr>
    </w:p>
    <w:p w14:paraId="3D823B66" w14:textId="7D00D7F2" w:rsidR="00580257" w:rsidRPr="00C43DA8"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Repositioning of embryo to an anatomically standard position using Fiji/ImageJ</w:t>
      </w:r>
    </w:p>
    <w:p w14:paraId="246957ED" w14:textId="77777777" w:rsidR="00C43DA8" w:rsidRPr="00F475F6" w:rsidRDefault="00C43DA8" w:rsidP="008A31CE">
      <w:pPr>
        <w:pStyle w:val="ListParagraph"/>
        <w:ind w:left="0"/>
        <w:jc w:val="both"/>
        <w:rPr>
          <w:rFonts w:ascii="Calibri" w:eastAsia="Times New Roman" w:hAnsi="Calibri" w:cs="Calibri"/>
          <w:color w:val="000000" w:themeColor="text1"/>
          <w:lang w:eastAsia="en-GB"/>
        </w:rPr>
      </w:pPr>
    </w:p>
    <w:p w14:paraId="482D83CF" w14:textId="61CAF82E"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NOTE: Repositioning the embryo (see the advantages highlighted in </w:t>
      </w:r>
      <w:r w:rsidR="00C43DA8" w:rsidRPr="00C43DA8">
        <w:rPr>
          <w:rFonts w:ascii="Calibri" w:eastAsia="Times New Roman" w:hAnsi="Calibri" w:cs="Calibri"/>
          <w:b/>
          <w:bCs/>
          <w:color w:val="000000" w:themeColor="text1"/>
          <w:lang w:eastAsia="en-GB"/>
        </w:rPr>
        <w:t>Supplemental Figure 3</w:t>
      </w:r>
      <w:r w:rsidRPr="00F475F6">
        <w:rPr>
          <w:rFonts w:ascii="Calibri" w:eastAsia="Times New Roman" w:hAnsi="Calibri" w:cs="Calibri"/>
          <w:color w:val="000000" w:themeColor="text1"/>
          <w:lang w:eastAsia="en-GB"/>
        </w:rPr>
        <w:t xml:space="preserve">) into a standardized anterior-posterior [A-P] and dorsal-ventral [D-V] axis position using </w:t>
      </w:r>
      <w:r w:rsidRPr="00F475F6">
        <w:rPr>
          <w:rFonts w:ascii="Calibri" w:eastAsia="Times New Roman" w:hAnsi="Calibri" w:cs="Calibri"/>
          <w:color w:val="000000" w:themeColor="text1"/>
          <w:lang w:eastAsia="en-GB"/>
        </w:rPr>
        <w:lastRenderedPageBreak/>
        <w:t xml:space="preserve">Fiji/ImageJ, requires the installation of the </w:t>
      </w:r>
      <w:proofErr w:type="spellStart"/>
      <w:r w:rsidRPr="00F475F6">
        <w:rPr>
          <w:rFonts w:ascii="Calibri" w:eastAsia="Times New Roman" w:hAnsi="Calibri" w:cs="Calibri"/>
          <w:color w:val="000000" w:themeColor="text1"/>
          <w:lang w:eastAsia="en-GB"/>
        </w:rPr>
        <w:t>TransformJ</w:t>
      </w:r>
      <w:proofErr w:type="spellEnd"/>
      <w:r w:rsidR="00DE51D0" w:rsidRPr="00F475F6">
        <w:rPr>
          <w:rFonts w:ascii="Calibri" w:eastAsia="Times New Roman" w:hAnsi="Calibri" w:cs="Calibri"/>
          <w:color w:val="000000" w:themeColor="text1"/>
          <w:lang w:eastAsia="en-GB"/>
        </w:rPr>
        <w:t xml:space="preserve"> </w:t>
      </w:r>
      <w:r w:rsidR="008F5E9C" w:rsidRPr="008F5E9C">
        <w:rPr>
          <w:rFonts w:ascii="Calibri" w:eastAsia="Times New Roman" w:hAnsi="Calibri" w:cs="Calibri"/>
          <w:color w:val="000000" w:themeColor="text1"/>
          <w:vertAlign w:val="superscript"/>
          <w:lang w:eastAsia="en-GB"/>
        </w:rPr>
        <w:t>39</w:t>
      </w:r>
      <w:r w:rsidRPr="00F475F6">
        <w:rPr>
          <w:rFonts w:ascii="Calibri" w:eastAsia="Times New Roman" w:hAnsi="Calibri" w:cs="Calibri"/>
          <w:color w:val="000000" w:themeColor="text1"/>
          <w:lang w:eastAsia="en-GB"/>
        </w:rPr>
        <w:t xml:space="preserve"> suite of plugins from Fiji’s “</w:t>
      </w:r>
      <w:proofErr w:type="spellStart"/>
      <w:r w:rsidRPr="00F475F6">
        <w:rPr>
          <w:rFonts w:ascii="Calibri" w:eastAsia="Times New Roman" w:hAnsi="Calibri" w:cs="Calibri"/>
          <w:color w:val="000000" w:themeColor="text1"/>
          <w:lang w:eastAsia="en-GB"/>
        </w:rPr>
        <w:t>ImageScience</w:t>
      </w:r>
      <w:proofErr w:type="spellEnd"/>
      <w:r w:rsidRPr="00F475F6">
        <w:rPr>
          <w:rFonts w:ascii="Calibri" w:eastAsia="Times New Roman" w:hAnsi="Calibri" w:cs="Calibri"/>
          <w:color w:val="000000" w:themeColor="text1"/>
          <w:lang w:eastAsia="en-GB"/>
        </w:rPr>
        <w:t>” update website.</w:t>
      </w:r>
    </w:p>
    <w:p w14:paraId="001750A4" w14:textId="77777777" w:rsidR="00C43DA8" w:rsidRPr="00F475F6" w:rsidRDefault="00C43DA8" w:rsidP="008A31CE">
      <w:pPr>
        <w:contextualSpacing/>
        <w:jc w:val="both"/>
        <w:rPr>
          <w:rFonts w:ascii="Calibri" w:eastAsia="Times New Roman" w:hAnsi="Calibri" w:cs="Calibri"/>
          <w:color w:val="000000" w:themeColor="text1"/>
          <w:lang w:eastAsia="en-GB"/>
        </w:rPr>
      </w:pPr>
    </w:p>
    <w:p w14:paraId="323479DA" w14:textId="654A9AF0" w:rsidR="00C43DA8"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NOTE: This technique is preferable to rounds of rotations in the three planes which would introduce aliasing artifacts and degradation of resolution. However, because the Fiji/ImageJ 3D viewer plugin cannot handle properly datasets larger than 200-300 Mb (the plugin may not render or show unpredictable behavior when trying to rotate the viewing angle), the original 3D dataset must be </w:t>
      </w:r>
      <w:proofErr w:type="gramStart"/>
      <w:r w:rsidRPr="00F475F6">
        <w:rPr>
          <w:rFonts w:ascii="Calibri" w:eastAsia="Times New Roman" w:hAnsi="Calibri" w:cs="Calibri"/>
          <w:color w:val="000000" w:themeColor="text1"/>
          <w:lang w:eastAsia="en-GB"/>
        </w:rPr>
        <w:t>down</w:t>
      </w:r>
      <w:r w:rsidR="000D196D">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sampled</w:t>
      </w:r>
      <w:proofErr w:type="gramEnd"/>
      <w:r w:rsidRPr="00F475F6">
        <w:rPr>
          <w:rFonts w:ascii="Calibri" w:eastAsia="Times New Roman" w:hAnsi="Calibri" w:cs="Calibri"/>
          <w:color w:val="000000" w:themeColor="text1"/>
          <w:lang w:eastAsia="en-GB"/>
        </w:rPr>
        <w:t xml:space="preserve"> first.</w:t>
      </w:r>
    </w:p>
    <w:p w14:paraId="3AF9C699" w14:textId="77777777" w:rsidR="00C43DA8" w:rsidRPr="00F475F6" w:rsidRDefault="00C43DA8" w:rsidP="008A31CE">
      <w:pPr>
        <w:contextualSpacing/>
        <w:jc w:val="both"/>
        <w:rPr>
          <w:rFonts w:ascii="Calibri" w:eastAsia="Times New Roman" w:hAnsi="Calibri" w:cs="Calibri"/>
          <w:color w:val="000000" w:themeColor="text1"/>
          <w:lang w:eastAsia="en-GB"/>
        </w:rPr>
      </w:pPr>
    </w:p>
    <w:p w14:paraId="7D77673A" w14:textId="5CB4AB63" w:rsidR="00580257" w:rsidRPr="00C43DA8"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Start by reducing the dataset size in Fiji’s </w:t>
      </w:r>
      <w:r w:rsidRPr="00C43DA8">
        <w:rPr>
          <w:rFonts w:ascii="Calibri" w:eastAsia="Times New Roman" w:hAnsi="Calibri" w:cs="Calibri"/>
          <w:b/>
          <w:bCs/>
          <w:color w:val="000000" w:themeColor="text1"/>
          <w:shd w:val="clear" w:color="auto" w:fill="FFFF00"/>
          <w:lang w:eastAsia="en-GB"/>
        </w:rPr>
        <w:t>Image</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Scale</w:t>
      </w:r>
      <w:r w:rsidRPr="00F475F6">
        <w:rPr>
          <w:rFonts w:ascii="Calibri" w:eastAsia="Times New Roman" w:hAnsi="Calibri" w:cs="Calibri"/>
          <w:color w:val="000000" w:themeColor="text1"/>
          <w:shd w:val="clear" w:color="auto" w:fill="FFFF00"/>
          <w:lang w:eastAsia="en-GB"/>
        </w:rPr>
        <w:t xml:space="preserve"> and then insert the X, Y and Z “scale” values necessary to reduce the dataset to less than 200 Mb (for example a 0.5 x 0.5 x 0.5 down</w:t>
      </w:r>
      <w:r w:rsidR="000D196D">
        <w:rPr>
          <w:rFonts w:ascii="Calibri" w:eastAsia="Times New Roman" w:hAnsi="Calibri" w:cs="Calibri"/>
          <w:color w:val="000000" w:themeColor="text1"/>
          <w:shd w:val="clear" w:color="auto" w:fill="FFFF00"/>
          <w:lang w:eastAsia="en-GB"/>
        </w:rPr>
        <w:t>-</w:t>
      </w:r>
      <w:r w:rsidRPr="00F475F6">
        <w:rPr>
          <w:rFonts w:ascii="Calibri" w:eastAsia="Times New Roman" w:hAnsi="Calibri" w:cs="Calibri"/>
          <w:color w:val="000000" w:themeColor="text1"/>
          <w:shd w:val="clear" w:color="auto" w:fill="FFFF00"/>
          <w:lang w:eastAsia="en-GB"/>
        </w:rPr>
        <w:t xml:space="preserve">sampling will result in a dataset 8 times smaller). Make sure the </w:t>
      </w:r>
      <w:r w:rsidRPr="00E85072">
        <w:rPr>
          <w:rFonts w:ascii="Calibri" w:eastAsia="Times New Roman" w:hAnsi="Calibri" w:cs="Calibri"/>
          <w:b/>
          <w:bCs/>
          <w:color w:val="000000" w:themeColor="text1"/>
          <w:shd w:val="clear" w:color="auto" w:fill="FFFF00"/>
          <w:lang w:eastAsia="en-GB"/>
        </w:rPr>
        <w:t>Create new window</w:t>
      </w:r>
      <w:r w:rsidRPr="00F475F6">
        <w:rPr>
          <w:rFonts w:ascii="Calibri" w:eastAsia="Times New Roman" w:hAnsi="Calibri" w:cs="Calibri"/>
          <w:color w:val="000000" w:themeColor="text1"/>
          <w:shd w:val="clear" w:color="auto" w:fill="FFFF00"/>
          <w:lang w:eastAsia="en-GB"/>
        </w:rPr>
        <w:t xml:space="preserve"> option is ticked.</w:t>
      </w:r>
    </w:p>
    <w:p w14:paraId="1C2023AB" w14:textId="77777777" w:rsidR="00C43DA8" w:rsidRPr="00F475F6" w:rsidRDefault="00C43DA8" w:rsidP="008A31CE">
      <w:pPr>
        <w:pStyle w:val="ListParagraph"/>
        <w:ind w:left="0"/>
        <w:jc w:val="both"/>
        <w:rPr>
          <w:rFonts w:ascii="Calibri" w:eastAsia="Times New Roman" w:hAnsi="Calibri" w:cs="Calibri"/>
          <w:color w:val="000000" w:themeColor="text1"/>
          <w:lang w:eastAsia="en-GB"/>
        </w:rPr>
      </w:pPr>
    </w:p>
    <w:p w14:paraId="68C016F3" w14:textId="243D6940"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Then go to </w:t>
      </w:r>
      <w:r w:rsidRPr="00C43DA8">
        <w:rPr>
          <w:rFonts w:ascii="Calibri" w:eastAsia="Times New Roman" w:hAnsi="Calibri" w:cs="Calibri"/>
          <w:b/>
          <w:bCs/>
          <w:color w:val="000000" w:themeColor="text1"/>
          <w:shd w:val="clear" w:color="auto" w:fill="FFFF00"/>
          <w:lang w:eastAsia="en-GB"/>
        </w:rPr>
        <w:t>Plugins</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3D viewer</w:t>
      </w:r>
      <w:r w:rsidRPr="00F475F6">
        <w:rPr>
          <w:rFonts w:ascii="Calibri" w:eastAsia="Times New Roman" w:hAnsi="Calibri" w:cs="Calibri"/>
          <w:color w:val="000000" w:themeColor="text1"/>
          <w:shd w:val="clear" w:color="auto" w:fill="FFFF00"/>
          <w:lang w:eastAsia="en-GB"/>
        </w:rPr>
        <w:t>. Inside the 3D viewer window, click over the embryo to select it, and a red 3D box should appear. When using this mode (with the red box activated), the rotation of the dataset can be controlled with the mouse, in contrast to the default behavior, which is to rotate the viewing angle. When repositioning the embryo with the mouse, never click outside or the dataset will be deselected.</w:t>
      </w:r>
    </w:p>
    <w:p w14:paraId="033E452B" w14:textId="77777777" w:rsidR="00C43DA8" w:rsidRPr="00C43DA8" w:rsidRDefault="00C43DA8" w:rsidP="008A31CE">
      <w:pPr>
        <w:pStyle w:val="ListParagraph"/>
        <w:ind w:left="0"/>
        <w:jc w:val="both"/>
        <w:rPr>
          <w:rFonts w:ascii="Calibri" w:eastAsia="Times New Roman" w:hAnsi="Calibri" w:cs="Calibri"/>
          <w:color w:val="000000" w:themeColor="text1"/>
          <w:lang w:eastAsia="en-GB"/>
        </w:rPr>
      </w:pPr>
    </w:p>
    <w:p w14:paraId="2C3D6449" w14:textId="3DEF82EB"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When satisfied with the new position of the embryo, select </w:t>
      </w:r>
      <w:r w:rsidRPr="00C43DA8">
        <w:rPr>
          <w:rFonts w:ascii="Calibri" w:eastAsia="Times New Roman" w:hAnsi="Calibri" w:cs="Calibri"/>
          <w:b/>
          <w:bCs/>
          <w:color w:val="000000" w:themeColor="text1"/>
          <w:shd w:val="clear" w:color="auto" w:fill="FFFF00"/>
          <w:lang w:eastAsia="en-GB"/>
        </w:rPr>
        <w:t>Edit</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Transformation</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Export transformed image</w:t>
      </w:r>
      <w:r w:rsidRPr="00F475F6">
        <w:rPr>
          <w:rFonts w:ascii="Calibri" w:eastAsia="Times New Roman" w:hAnsi="Calibri" w:cs="Calibri"/>
          <w:color w:val="000000" w:themeColor="text1"/>
          <w:shd w:val="clear" w:color="auto" w:fill="FFFF00"/>
          <w:lang w:eastAsia="en-GB"/>
        </w:rPr>
        <w:t xml:space="preserve"> in the menu of the “3D viewer” window. To inspect the different orthogonal </w:t>
      </w:r>
      <w:proofErr w:type="gramStart"/>
      <w:r w:rsidRPr="00F475F6">
        <w:rPr>
          <w:rFonts w:ascii="Calibri" w:eastAsia="Times New Roman" w:hAnsi="Calibri" w:cs="Calibri"/>
          <w:color w:val="000000" w:themeColor="text1"/>
          <w:shd w:val="clear" w:color="auto" w:fill="FFFF00"/>
          <w:lang w:eastAsia="en-GB"/>
        </w:rPr>
        <w:t>planes</w:t>
      </w:r>
      <w:proofErr w:type="gramEnd"/>
      <w:r w:rsidRPr="00F475F6">
        <w:rPr>
          <w:rFonts w:ascii="Calibri" w:eastAsia="Times New Roman" w:hAnsi="Calibri" w:cs="Calibri"/>
          <w:color w:val="000000" w:themeColor="text1"/>
          <w:shd w:val="clear" w:color="auto" w:fill="FFFF00"/>
          <w:lang w:eastAsia="en-GB"/>
        </w:rPr>
        <w:t xml:space="preserve"> go to </w:t>
      </w:r>
      <w:r w:rsidRPr="00C43DA8">
        <w:rPr>
          <w:rFonts w:ascii="Calibri" w:eastAsia="Times New Roman" w:hAnsi="Calibri" w:cs="Calibri"/>
          <w:b/>
          <w:bCs/>
          <w:color w:val="000000" w:themeColor="text1"/>
          <w:shd w:val="clear" w:color="auto" w:fill="FFFF00"/>
          <w:lang w:eastAsia="en-GB"/>
        </w:rPr>
        <w:t>Image</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Stacks</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Orthogonal Views</w:t>
      </w:r>
      <w:r w:rsidRPr="00F475F6">
        <w:rPr>
          <w:rFonts w:ascii="Calibri" w:eastAsia="Times New Roman" w:hAnsi="Calibri" w:cs="Calibri"/>
          <w:color w:val="000000" w:themeColor="text1"/>
          <w:shd w:val="clear" w:color="auto" w:fill="FFFF00"/>
          <w:lang w:eastAsia="en-GB"/>
        </w:rPr>
        <w:t xml:space="preserve">. If the embryo is not correctly positioned, close the </w:t>
      </w:r>
      <w:proofErr w:type="gramStart"/>
      <w:r w:rsidRPr="00F475F6">
        <w:rPr>
          <w:rFonts w:ascii="Calibri" w:eastAsia="Times New Roman" w:hAnsi="Calibri" w:cs="Calibri"/>
          <w:color w:val="000000" w:themeColor="text1"/>
          <w:shd w:val="clear" w:color="auto" w:fill="FFFF00"/>
          <w:lang w:eastAsia="en-GB"/>
        </w:rPr>
        <w:t>window</w:t>
      </w:r>
      <w:proofErr w:type="gramEnd"/>
      <w:r w:rsidRPr="00F475F6">
        <w:rPr>
          <w:rFonts w:ascii="Calibri" w:eastAsia="Times New Roman" w:hAnsi="Calibri" w:cs="Calibri"/>
          <w:color w:val="000000" w:themeColor="text1"/>
          <w:shd w:val="clear" w:color="auto" w:fill="FFFF00"/>
          <w:lang w:eastAsia="en-GB"/>
        </w:rPr>
        <w:t xml:space="preserve"> and go back to the </w:t>
      </w:r>
      <w:r w:rsidRPr="00E85072">
        <w:rPr>
          <w:rFonts w:ascii="Calibri" w:eastAsia="Times New Roman" w:hAnsi="Calibri" w:cs="Calibri"/>
          <w:b/>
          <w:bCs/>
          <w:color w:val="000000" w:themeColor="text1"/>
          <w:shd w:val="clear" w:color="auto" w:fill="FFFF00"/>
          <w:lang w:eastAsia="en-GB"/>
        </w:rPr>
        <w:t>3D viewer</w:t>
      </w:r>
      <w:r w:rsidRPr="00F475F6">
        <w:rPr>
          <w:rFonts w:ascii="Calibri" w:eastAsia="Times New Roman" w:hAnsi="Calibri" w:cs="Calibri"/>
          <w:color w:val="000000" w:themeColor="text1"/>
          <w:shd w:val="clear" w:color="auto" w:fill="FFFF00"/>
          <w:lang w:eastAsia="en-GB"/>
        </w:rPr>
        <w:t xml:space="preserve"> window and re-adjust. Repeat step 4.3.2 (“Image dataset pre-processing” section).</w:t>
      </w:r>
    </w:p>
    <w:p w14:paraId="3A4286AF" w14:textId="77777777" w:rsidR="00C43DA8" w:rsidRPr="00C43DA8" w:rsidRDefault="00C43DA8" w:rsidP="008A31CE">
      <w:pPr>
        <w:pStyle w:val="ListParagraph"/>
        <w:ind w:left="0"/>
        <w:jc w:val="both"/>
        <w:rPr>
          <w:rFonts w:ascii="Calibri" w:eastAsia="Times New Roman" w:hAnsi="Calibri" w:cs="Calibri"/>
          <w:color w:val="000000" w:themeColor="text1"/>
          <w:lang w:eastAsia="en-GB"/>
        </w:rPr>
      </w:pPr>
    </w:p>
    <w:p w14:paraId="4A3D0F99" w14:textId="474D34DE"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When the embryo is correctly positioned, select from the “3D viewer” window menu </w:t>
      </w:r>
      <w:r w:rsidRPr="00C43DA8">
        <w:rPr>
          <w:rFonts w:ascii="Calibri" w:eastAsia="Times New Roman" w:hAnsi="Calibri" w:cs="Calibri"/>
          <w:b/>
          <w:bCs/>
          <w:color w:val="000000" w:themeColor="text1"/>
          <w:shd w:val="clear" w:color="auto" w:fill="FFFF00"/>
          <w:lang w:eastAsia="en-GB"/>
        </w:rPr>
        <w:t>Edit</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Transformation</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Save transform</w:t>
      </w:r>
      <w:r w:rsidRPr="00F475F6">
        <w:rPr>
          <w:rFonts w:ascii="Calibri" w:eastAsia="Times New Roman" w:hAnsi="Calibri" w:cs="Calibri"/>
          <w:color w:val="000000" w:themeColor="text1"/>
          <w:shd w:val="clear" w:color="auto" w:fill="FFFF00"/>
          <w:lang w:eastAsia="en-GB"/>
        </w:rPr>
        <w:t xml:space="preserve"> and save the transformation matrix to a text file with the *.mat extension. Open this text file using Fiji/ImageJ, remove the first two lines (text) and re-save. This creates a transformation matrix file compatible with the “</w:t>
      </w:r>
      <w:proofErr w:type="spellStart"/>
      <w:r w:rsidRPr="00F475F6">
        <w:rPr>
          <w:rFonts w:ascii="Calibri" w:eastAsia="Times New Roman" w:hAnsi="Calibri" w:cs="Calibri"/>
          <w:color w:val="000000" w:themeColor="text1"/>
          <w:shd w:val="clear" w:color="auto" w:fill="FFFF00"/>
          <w:lang w:eastAsia="en-GB"/>
        </w:rPr>
        <w:t>TransformJ</w:t>
      </w:r>
      <w:proofErr w:type="spellEnd"/>
      <w:r w:rsidRPr="00F475F6">
        <w:rPr>
          <w:rFonts w:ascii="Calibri" w:eastAsia="Times New Roman" w:hAnsi="Calibri" w:cs="Calibri"/>
          <w:color w:val="000000" w:themeColor="text1"/>
          <w:shd w:val="clear" w:color="auto" w:fill="FFFF00"/>
          <w:lang w:eastAsia="en-GB"/>
        </w:rPr>
        <w:t xml:space="preserve">” plugin described in </w:t>
      </w:r>
      <w:r w:rsidR="008F5E9C">
        <w:rPr>
          <w:rFonts w:ascii="Calibri" w:eastAsia="Times New Roman" w:hAnsi="Calibri" w:cs="Calibri"/>
          <w:color w:val="000000" w:themeColor="text1"/>
          <w:shd w:val="clear" w:color="auto" w:fill="FFFF00"/>
          <w:vertAlign w:val="superscript"/>
          <w:lang w:eastAsia="en-GB"/>
        </w:rPr>
        <w:t>39</w:t>
      </w:r>
      <w:r w:rsidRPr="00F475F6">
        <w:rPr>
          <w:rFonts w:ascii="Calibri" w:eastAsia="Times New Roman" w:hAnsi="Calibri" w:cs="Calibri"/>
          <w:color w:val="000000" w:themeColor="text1"/>
          <w:shd w:val="clear" w:color="auto" w:fill="FFFF00"/>
          <w:lang w:eastAsia="en-GB"/>
        </w:rPr>
        <w:t>.</w:t>
      </w:r>
    </w:p>
    <w:p w14:paraId="2AAECFA9" w14:textId="77777777" w:rsidR="00C43DA8" w:rsidRPr="00C43DA8" w:rsidRDefault="00C43DA8" w:rsidP="008A31CE">
      <w:pPr>
        <w:pStyle w:val="ListParagraph"/>
        <w:ind w:left="0"/>
        <w:jc w:val="both"/>
        <w:rPr>
          <w:rFonts w:ascii="Calibri" w:eastAsia="Times New Roman" w:hAnsi="Calibri" w:cs="Calibri"/>
          <w:color w:val="000000" w:themeColor="text1"/>
          <w:lang w:eastAsia="en-GB"/>
        </w:rPr>
      </w:pPr>
    </w:p>
    <w:p w14:paraId="238C3A93" w14:textId="7CC9B181" w:rsidR="00580257" w:rsidRPr="00C43DA8"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t xml:space="preserve">Switch to the full-resolution dataset (can be a multi-channel composite </w:t>
      </w:r>
      <w:proofErr w:type="spellStart"/>
      <w:r w:rsidRPr="00F475F6">
        <w:rPr>
          <w:rFonts w:ascii="Calibri" w:eastAsia="Times New Roman" w:hAnsi="Calibri" w:cs="Calibri"/>
          <w:color w:val="000000" w:themeColor="text1"/>
          <w:shd w:val="clear" w:color="auto" w:fill="FFFF00"/>
          <w:lang w:eastAsia="en-GB"/>
        </w:rPr>
        <w:t>hyperstack</w:t>
      </w:r>
      <w:proofErr w:type="spellEnd"/>
      <w:r w:rsidRPr="00F475F6">
        <w:rPr>
          <w:rFonts w:ascii="Calibri" w:eastAsia="Times New Roman" w:hAnsi="Calibri" w:cs="Calibri"/>
          <w:color w:val="000000" w:themeColor="text1"/>
          <w:shd w:val="clear" w:color="auto" w:fill="FFFF00"/>
          <w:lang w:eastAsia="en-GB"/>
        </w:rPr>
        <w:t xml:space="preserve">) and perform the operation </w:t>
      </w:r>
      <w:r w:rsidRPr="00C43DA8">
        <w:rPr>
          <w:rFonts w:ascii="Calibri" w:eastAsia="Times New Roman" w:hAnsi="Calibri" w:cs="Calibri"/>
          <w:b/>
          <w:bCs/>
          <w:color w:val="000000" w:themeColor="text1"/>
          <w:shd w:val="clear" w:color="auto" w:fill="FFFF00"/>
          <w:lang w:eastAsia="en-GB"/>
        </w:rPr>
        <w:t>Plugins</w:t>
      </w:r>
      <w:r w:rsidR="00ED723F" w:rsidRPr="00C43DA8">
        <w:rPr>
          <w:rFonts w:ascii="Calibri" w:eastAsia="Times New Roman" w:hAnsi="Calibri" w:cs="Calibri"/>
          <w:b/>
          <w:bCs/>
          <w:color w:val="000000" w:themeColor="text1"/>
          <w:shd w:val="clear" w:color="auto" w:fill="FFFF00"/>
          <w:lang w:eastAsia="en-GB"/>
        </w:rPr>
        <w:t xml:space="preserve"> | </w:t>
      </w:r>
      <w:proofErr w:type="spellStart"/>
      <w:r w:rsidRPr="00C43DA8">
        <w:rPr>
          <w:rFonts w:ascii="Calibri" w:eastAsia="Times New Roman" w:hAnsi="Calibri" w:cs="Calibri"/>
          <w:b/>
          <w:bCs/>
          <w:color w:val="000000" w:themeColor="text1"/>
          <w:shd w:val="clear" w:color="auto" w:fill="FFFF00"/>
          <w:lang w:eastAsia="en-GB"/>
        </w:rPr>
        <w:t>TransformJ</w:t>
      </w:r>
      <w:proofErr w:type="spellEnd"/>
      <w:r w:rsidR="00ED723F" w:rsidRPr="00C43DA8">
        <w:rPr>
          <w:rFonts w:ascii="Calibri" w:eastAsia="Times New Roman" w:hAnsi="Calibri" w:cs="Calibri"/>
          <w:b/>
          <w:bCs/>
          <w:color w:val="000000" w:themeColor="text1"/>
          <w:shd w:val="clear" w:color="auto" w:fill="FFFF00"/>
          <w:lang w:eastAsia="en-GB"/>
        </w:rPr>
        <w:t xml:space="preserve"> | </w:t>
      </w:r>
      <w:proofErr w:type="spellStart"/>
      <w:r w:rsidRPr="00C43DA8">
        <w:rPr>
          <w:rFonts w:ascii="Calibri" w:eastAsia="Times New Roman" w:hAnsi="Calibri" w:cs="Calibri"/>
          <w:b/>
          <w:bCs/>
          <w:color w:val="000000" w:themeColor="text1"/>
          <w:shd w:val="clear" w:color="auto" w:fill="FFFF00"/>
          <w:lang w:eastAsia="en-GB"/>
        </w:rPr>
        <w:t>TransformJ</w:t>
      </w:r>
      <w:proofErr w:type="spellEnd"/>
      <w:r w:rsidRPr="00C43DA8">
        <w:rPr>
          <w:rFonts w:ascii="Calibri" w:eastAsia="Times New Roman" w:hAnsi="Calibri" w:cs="Calibri"/>
          <w:b/>
          <w:bCs/>
          <w:color w:val="000000" w:themeColor="text1"/>
          <w:shd w:val="clear" w:color="auto" w:fill="FFFF00"/>
          <w:lang w:eastAsia="en-GB"/>
        </w:rPr>
        <w:t xml:space="preserve"> affine</w:t>
      </w:r>
      <w:r w:rsidRPr="00F475F6">
        <w:rPr>
          <w:rFonts w:ascii="Calibri" w:eastAsia="Times New Roman" w:hAnsi="Calibri" w:cs="Calibri"/>
          <w:color w:val="000000" w:themeColor="text1"/>
          <w:shd w:val="clear" w:color="auto" w:fill="FFFF00"/>
          <w:lang w:eastAsia="en-GB"/>
        </w:rPr>
        <w:t xml:space="preserve">. In the new window, browse to search for the matrix file previously saved, select the </w:t>
      </w:r>
      <w:r w:rsidRPr="00C43DA8">
        <w:rPr>
          <w:rFonts w:ascii="Calibri" w:eastAsia="Times New Roman" w:hAnsi="Calibri" w:cs="Calibri"/>
          <w:b/>
          <w:bCs/>
          <w:color w:val="000000" w:themeColor="text1"/>
          <w:shd w:val="clear" w:color="auto" w:fill="FFFF00"/>
          <w:lang w:eastAsia="en-GB"/>
        </w:rPr>
        <w:t>Cubic B-Spline interpolation</w:t>
      </w:r>
      <w:r w:rsidR="008A31CE">
        <w:rPr>
          <w:rFonts w:ascii="Calibri" w:eastAsia="Times New Roman" w:hAnsi="Calibri" w:cs="Calibri"/>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 xml:space="preserve">resample </w:t>
      </w:r>
      <w:proofErr w:type="spellStart"/>
      <w:r w:rsidRPr="00C43DA8">
        <w:rPr>
          <w:rFonts w:ascii="Calibri" w:eastAsia="Times New Roman" w:hAnsi="Calibri" w:cs="Calibri"/>
          <w:b/>
          <w:bCs/>
          <w:color w:val="000000" w:themeColor="text1"/>
          <w:shd w:val="clear" w:color="auto" w:fill="FFFF00"/>
          <w:lang w:eastAsia="en-GB"/>
        </w:rPr>
        <w:t>isotropically</w:t>
      </w:r>
      <w:proofErr w:type="spellEnd"/>
      <w:r w:rsidR="008A31CE">
        <w:rPr>
          <w:rFonts w:ascii="Calibri" w:eastAsia="Times New Roman" w:hAnsi="Calibri" w:cs="Calibri"/>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OK</w:t>
      </w:r>
      <w:r w:rsidRPr="00F475F6">
        <w:rPr>
          <w:rFonts w:ascii="Calibri" w:eastAsia="Times New Roman" w:hAnsi="Calibri" w:cs="Calibri"/>
          <w:color w:val="000000" w:themeColor="text1"/>
          <w:shd w:val="clear" w:color="auto" w:fill="FFFF00"/>
          <w:lang w:eastAsia="en-GB"/>
        </w:rPr>
        <w:t>.</w:t>
      </w:r>
    </w:p>
    <w:p w14:paraId="50A788B5" w14:textId="77777777" w:rsidR="00C43DA8" w:rsidRPr="00F475F6" w:rsidRDefault="00C43DA8" w:rsidP="008A31CE">
      <w:pPr>
        <w:pStyle w:val="ListParagraph"/>
        <w:ind w:left="0"/>
        <w:jc w:val="both"/>
        <w:rPr>
          <w:rFonts w:ascii="Calibri" w:eastAsia="Times New Roman" w:hAnsi="Calibri" w:cs="Calibri"/>
          <w:color w:val="000000" w:themeColor="text1"/>
          <w:lang w:eastAsia="en-GB"/>
        </w:rPr>
      </w:pPr>
    </w:p>
    <w:p w14:paraId="55AFD2A6" w14:textId="4B6F8E23"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NOTE: This operation is memory and CPU intensive. Depending on the workstation and dataset size, the operation may take from minutes to hours. The use of the “resample </w:t>
      </w:r>
      <w:proofErr w:type="spellStart"/>
      <w:r w:rsidRPr="00F475F6">
        <w:rPr>
          <w:rFonts w:ascii="Calibri" w:eastAsia="Times New Roman" w:hAnsi="Calibri" w:cs="Calibri"/>
          <w:color w:val="000000" w:themeColor="text1"/>
          <w:lang w:eastAsia="en-GB"/>
        </w:rPr>
        <w:t>isotropically</w:t>
      </w:r>
      <w:proofErr w:type="spellEnd"/>
      <w:r w:rsidRPr="00F475F6">
        <w:rPr>
          <w:rFonts w:ascii="Calibri" w:eastAsia="Times New Roman" w:hAnsi="Calibri" w:cs="Calibri"/>
          <w:color w:val="000000" w:themeColor="text1"/>
          <w:lang w:eastAsia="en-GB"/>
        </w:rPr>
        <w:t xml:space="preserve">” option guarantees that no resolution is lost during the transformation operation, so the dataset will increase in size significantly and will no longer be anisotropic like the original confocal z-stack; it is to be expected that the number of slices in the Z-axis increases to the same number of X and Y pixels of each slice, and the stack bloated to 5-10x the original size. This is necessary to guarantee that no information is lost </w:t>
      </w:r>
      <w:proofErr w:type="gramStart"/>
      <w:r w:rsidRPr="00F475F6">
        <w:rPr>
          <w:rFonts w:ascii="Calibri" w:eastAsia="Times New Roman" w:hAnsi="Calibri" w:cs="Calibri"/>
          <w:color w:val="000000" w:themeColor="text1"/>
          <w:lang w:eastAsia="en-GB"/>
        </w:rPr>
        <w:t>in the course of</w:t>
      </w:r>
      <w:proofErr w:type="gramEnd"/>
      <w:r w:rsidRPr="00F475F6">
        <w:rPr>
          <w:rFonts w:ascii="Calibri" w:eastAsia="Times New Roman" w:hAnsi="Calibri" w:cs="Calibri"/>
          <w:color w:val="000000" w:themeColor="text1"/>
          <w:lang w:eastAsia="en-GB"/>
        </w:rPr>
        <w:t xml:space="preserve"> interpolation of voxels during rotation and translation.</w:t>
      </w:r>
    </w:p>
    <w:p w14:paraId="11ACB0CE" w14:textId="77777777" w:rsidR="00C43DA8" w:rsidRPr="00F475F6" w:rsidRDefault="00C43DA8" w:rsidP="008A31CE">
      <w:pPr>
        <w:contextualSpacing/>
        <w:jc w:val="both"/>
        <w:rPr>
          <w:rFonts w:ascii="Calibri" w:eastAsia="Times New Roman" w:hAnsi="Calibri" w:cs="Calibri"/>
          <w:color w:val="000000" w:themeColor="text1"/>
          <w:lang w:eastAsia="en-GB"/>
        </w:rPr>
      </w:pPr>
    </w:p>
    <w:p w14:paraId="20832776" w14:textId="6EDF5B2D" w:rsidR="00C43DA8" w:rsidRPr="00C43DA8"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shd w:val="clear" w:color="auto" w:fill="FFFF00"/>
          <w:lang w:eastAsia="en-GB"/>
        </w:rPr>
        <w:lastRenderedPageBreak/>
        <w:t xml:space="preserve">Once the embryo is properly repositioned it is often possible to trim most of the empty space created around the embryo. Perform a full Z-projection </w:t>
      </w:r>
      <w:r w:rsidRPr="00C43DA8">
        <w:rPr>
          <w:rFonts w:ascii="Calibri" w:eastAsia="Times New Roman" w:hAnsi="Calibri" w:cs="Calibri"/>
          <w:b/>
          <w:bCs/>
          <w:color w:val="000000" w:themeColor="text1"/>
          <w:shd w:val="clear" w:color="auto" w:fill="FFFF00"/>
          <w:lang w:eastAsia="en-GB"/>
        </w:rPr>
        <w:t>Image</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Stacks</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Z Project…</w:t>
      </w:r>
      <w:r w:rsidRPr="00F475F6">
        <w:rPr>
          <w:rFonts w:ascii="Calibri" w:eastAsia="Times New Roman" w:hAnsi="Calibri" w:cs="Calibri"/>
          <w:color w:val="000000" w:themeColor="text1"/>
          <w:shd w:val="clear" w:color="auto" w:fill="FFFF00"/>
          <w:lang w:eastAsia="en-GB"/>
        </w:rPr>
        <w:t xml:space="preserve"> and choose </w:t>
      </w:r>
      <w:r w:rsidRPr="00C43DA8">
        <w:rPr>
          <w:rFonts w:ascii="Calibri" w:eastAsia="Times New Roman" w:hAnsi="Calibri" w:cs="Calibri"/>
          <w:b/>
          <w:bCs/>
          <w:color w:val="000000" w:themeColor="text1"/>
          <w:shd w:val="clear" w:color="auto" w:fill="FFFF00"/>
          <w:lang w:eastAsia="en-GB"/>
        </w:rPr>
        <w:t>Maximum</w:t>
      </w:r>
      <w:r w:rsidRPr="00F475F6">
        <w:rPr>
          <w:rFonts w:ascii="Calibri" w:eastAsia="Times New Roman" w:hAnsi="Calibri" w:cs="Calibri"/>
          <w:color w:val="000000" w:themeColor="text1"/>
          <w:shd w:val="clear" w:color="auto" w:fill="FFFF00"/>
          <w:lang w:eastAsia="en-GB"/>
        </w:rPr>
        <w:t xml:space="preserve"> </w:t>
      </w:r>
      <w:r w:rsidRPr="00E85072">
        <w:rPr>
          <w:rFonts w:ascii="Calibri" w:eastAsia="Times New Roman" w:hAnsi="Calibri" w:cs="Calibri"/>
          <w:b/>
          <w:bCs/>
          <w:color w:val="000000" w:themeColor="text1"/>
          <w:shd w:val="clear" w:color="auto" w:fill="FFFF00"/>
          <w:lang w:eastAsia="en-GB"/>
        </w:rPr>
        <w:t>intensity</w:t>
      </w:r>
      <w:r w:rsidRPr="00F475F6">
        <w:rPr>
          <w:rFonts w:ascii="Calibri" w:eastAsia="Times New Roman" w:hAnsi="Calibri" w:cs="Calibri"/>
          <w:color w:val="000000" w:themeColor="text1"/>
          <w:shd w:val="clear" w:color="auto" w:fill="FFFF00"/>
          <w:lang w:eastAsia="en-GB"/>
        </w:rPr>
        <w:t xml:space="preserve">; draw the minimum ROI that contains the whole embryo in X and Y. Switch to the original dataset image windows, go to </w:t>
      </w:r>
      <w:r w:rsidRPr="00C43DA8">
        <w:rPr>
          <w:rFonts w:ascii="Calibri" w:eastAsia="Times New Roman" w:hAnsi="Calibri" w:cs="Calibri"/>
          <w:b/>
          <w:bCs/>
          <w:color w:val="000000" w:themeColor="text1"/>
          <w:shd w:val="clear" w:color="auto" w:fill="FFFF00"/>
          <w:lang w:eastAsia="en-GB"/>
        </w:rPr>
        <w:t>Edit</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Selection</w:t>
      </w:r>
      <w:r w:rsidR="00ED723F" w:rsidRPr="00C43DA8">
        <w:rPr>
          <w:rFonts w:ascii="Calibri" w:eastAsia="Times New Roman" w:hAnsi="Calibri" w:cs="Calibri"/>
          <w:b/>
          <w:bCs/>
          <w:color w:val="000000" w:themeColor="text1"/>
          <w:shd w:val="clear" w:color="auto" w:fill="FFFF00"/>
          <w:lang w:eastAsia="en-GB"/>
        </w:rPr>
        <w:t xml:space="preserve"> | </w:t>
      </w:r>
      <w:r w:rsidRPr="00C43DA8">
        <w:rPr>
          <w:rFonts w:ascii="Calibri" w:eastAsia="Times New Roman" w:hAnsi="Calibri" w:cs="Calibri"/>
          <w:b/>
          <w:bCs/>
          <w:color w:val="000000" w:themeColor="text1"/>
          <w:shd w:val="clear" w:color="auto" w:fill="FFFF00"/>
          <w:lang w:eastAsia="en-GB"/>
        </w:rPr>
        <w:t>Restore selection</w:t>
      </w:r>
      <w:r w:rsidRPr="00F475F6">
        <w:rPr>
          <w:rFonts w:ascii="Calibri" w:eastAsia="Times New Roman" w:hAnsi="Calibri" w:cs="Calibri"/>
          <w:color w:val="000000" w:themeColor="text1"/>
          <w:shd w:val="clear" w:color="auto" w:fill="FFFF00"/>
          <w:lang w:eastAsia="en-GB"/>
        </w:rPr>
        <w:t xml:space="preserve">, and crop by selecting </w:t>
      </w:r>
      <w:r w:rsidRPr="00E85072">
        <w:rPr>
          <w:rFonts w:ascii="Calibri" w:eastAsia="Times New Roman" w:hAnsi="Calibri" w:cs="Calibri"/>
          <w:b/>
          <w:bCs/>
          <w:color w:val="000000" w:themeColor="text1"/>
          <w:shd w:val="clear" w:color="auto" w:fill="FFFF00"/>
          <w:lang w:eastAsia="en-GB"/>
        </w:rPr>
        <w:t>Image</w:t>
      </w:r>
      <w:r w:rsidR="00ED723F" w:rsidRPr="00E85072">
        <w:rPr>
          <w:rFonts w:ascii="Calibri" w:eastAsia="Times New Roman" w:hAnsi="Calibri" w:cs="Calibri"/>
          <w:b/>
          <w:bCs/>
          <w:color w:val="000000" w:themeColor="text1"/>
          <w:shd w:val="clear" w:color="auto" w:fill="FFFF00"/>
          <w:lang w:eastAsia="en-GB"/>
        </w:rPr>
        <w:t xml:space="preserve"> | </w:t>
      </w:r>
      <w:r w:rsidRPr="00E85072">
        <w:rPr>
          <w:rFonts w:ascii="Calibri" w:eastAsia="Times New Roman" w:hAnsi="Calibri" w:cs="Calibri"/>
          <w:b/>
          <w:bCs/>
          <w:color w:val="000000" w:themeColor="text1"/>
          <w:shd w:val="clear" w:color="auto" w:fill="FFFF00"/>
          <w:lang w:eastAsia="en-GB"/>
        </w:rPr>
        <w:t>crop</w:t>
      </w:r>
      <w:r w:rsidRPr="00F475F6">
        <w:rPr>
          <w:rFonts w:ascii="Calibri" w:eastAsia="Times New Roman" w:hAnsi="Calibri" w:cs="Calibri"/>
          <w:color w:val="000000" w:themeColor="text1"/>
          <w:shd w:val="clear" w:color="auto" w:fill="FFFF00"/>
          <w:lang w:eastAsia="en-GB"/>
        </w:rPr>
        <w:t xml:space="preserve">. </w:t>
      </w:r>
    </w:p>
    <w:p w14:paraId="48DF7E15" w14:textId="77777777" w:rsidR="00C43DA8" w:rsidRPr="00C43DA8" w:rsidRDefault="00C43DA8" w:rsidP="008A31CE">
      <w:pPr>
        <w:pStyle w:val="ListParagraph"/>
        <w:ind w:left="0"/>
        <w:jc w:val="both"/>
        <w:rPr>
          <w:rFonts w:ascii="Calibri" w:eastAsia="Times New Roman" w:hAnsi="Calibri" w:cs="Calibri"/>
          <w:color w:val="000000" w:themeColor="text1"/>
          <w:lang w:eastAsia="en-GB"/>
        </w:rPr>
      </w:pPr>
    </w:p>
    <w:p w14:paraId="5530FB73" w14:textId="3E34E96F" w:rsidR="00580257" w:rsidRPr="00C43DA8" w:rsidRDefault="00C43DA8" w:rsidP="008A31CE">
      <w:pPr>
        <w:pStyle w:val="ListParagraph"/>
        <w:numPr>
          <w:ilvl w:val="3"/>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shd w:val="clear" w:color="auto" w:fill="FFFF00"/>
          <w:lang w:eastAsia="en-GB"/>
        </w:rPr>
        <w:t>T</w:t>
      </w:r>
      <w:r w:rsidR="00580257" w:rsidRPr="00F475F6">
        <w:rPr>
          <w:rFonts w:ascii="Calibri" w:eastAsia="Times New Roman" w:hAnsi="Calibri" w:cs="Calibri"/>
          <w:color w:val="000000" w:themeColor="text1"/>
          <w:shd w:val="clear" w:color="auto" w:fill="FFFF00"/>
          <w:lang w:eastAsia="en-GB"/>
        </w:rPr>
        <w:t xml:space="preserve">rim the slices in the beginning and end that do not intersect embryo tissues. For this, select </w:t>
      </w:r>
      <w:r w:rsidR="00580257" w:rsidRPr="00C43DA8">
        <w:rPr>
          <w:rFonts w:ascii="Calibri" w:eastAsia="Times New Roman" w:hAnsi="Calibri" w:cs="Calibri"/>
          <w:b/>
          <w:bCs/>
          <w:color w:val="000000" w:themeColor="text1"/>
          <w:shd w:val="clear" w:color="auto" w:fill="FFFF00"/>
          <w:lang w:eastAsia="en-GB"/>
        </w:rPr>
        <w:t>Image</w:t>
      </w:r>
      <w:r w:rsidR="00ED723F" w:rsidRPr="00C43DA8">
        <w:rPr>
          <w:rFonts w:ascii="Calibri" w:eastAsia="Times New Roman" w:hAnsi="Calibri" w:cs="Calibri"/>
          <w:b/>
          <w:bCs/>
          <w:color w:val="000000" w:themeColor="text1"/>
          <w:shd w:val="clear" w:color="auto" w:fill="FFFF00"/>
          <w:lang w:eastAsia="en-GB"/>
        </w:rPr>
        <w:t xml:space="preserve"> | </w:t>
      </w:r>
      <w:r w:rsidR="00580257" w:rsidRPr="00C43DA8">
        <w:rPr>
          <w:rFonts w:ascii="Calibri" w:eastAsia="Times New Roman" w:hAnsi="Calibri" w:cs="Calibri"/>
          <w:b/>
          <w:bCs/>
          <w:color w:val="000000" w:themeColor="text1"/>
          <w:shd w:val="clear" w:color="auto" w:fill="FFFF00"/>
          <w:lang w:eastAsia="en-GB"/>
        </w:rPr>
        <w:t>Stacks</w:t>
      </w:r>
      <w:r w:rsidR="00ED723F" w:rsidRPr="00C43DA8">
        <w:rPr>
          <w:rFonts w:ascii="Calibri" w:eastAsia="Times New Roman" w:hAnsi="Calibri" w:cs="Calibri"/>
          <w:b/>
          <w:bCs/>
          <w:color w:val="000000" w:themeColor="text1"/>
          <w:shd w:val="clear" w:color="auto" w:fill="FFFF00"/>
          <w:lang w:eastAsia="en-GB"/>
        </w:rPr>
        <w:t xml:space="preserve"> | </w:t>
      </w:r>
      <w:r w:rsidR="00580257" w:rsidRPr="00C43DA8">
        <w:rPr>
          <w:rFonts w:ascii="Calibri" w:eastAsia="Times New Roman" w:hAnsi="Calibri" w:cs="Calibri"/>
          <w:b/>
          <w:bCs/>
          <w:color w:val="000000" w:themeColor="text1"/>
          <w:shd w:val="clear" w:color="auto" w:fill="FFFF00"/>
          <w:lang w:eastAsia="en-GB"/>
        </w:rPr>
        <w:t>Tools</w:t>
      </w:r>
      <w:r w:rsidR="00ED723F" w:rsidRPr="00C43DA8">
        <w:rPr>
          <w:rFonts w:ascii="Calibri" w:eastAsia="Times New Roman" w:hAnsi="Calibri" w:cs="Calibri"/>
          <w:b/>
          <w:bCs/>
          <w:color w:val="000000" w:themeColor="text1"/>
          <w:shd w:val="clear" w:color="auto" w:fill="FFFF00"/>
          <w:lang w:eastAsia="en-GB"/>
        </w:rPr>
        <w:t xml:space="preserve"> | </w:t>
      </w:r>
      <w:r w:rsidR="00580257" w:rsidRPr="00C43DA8">
        <w:rPr>
          <w:rFonts w:ascii="Calibri" w:eastAsia="Times New Roman" w:hAnsi="Calibri" w:cs="Calibri"/>
          <w:b/>
          <w:bCs/>
          <w:color w:val="000000" w:themeColor="text1"/>
          <w:shd w:val="clear" w:color="auto" w:fill="FFFF00"/>
          <w:lang w:eastAsia="en-GB"/>
        </w:rPr>
        <w:t>Slice remover</w:t>
      </w:r>
      <w:r w:rsidR="00580257" w:rsidRPr="00F475F6">
        <w:rPr>
          <w:rFonts w:ascii="Calibri" w:eastAsia="Times New Roman" w:hAnsi="Calibri" w:cs="Calibri"/>
          <w:color w:val="000000" w:themeColor="text1"/>
          <w:shd w:val="clear" w:color="auto" w:fill="FFFF00"/>
          <w:lang w:eastAsia="en-GB"/>
        </w:rPr>
        <w:t xml:space="preserve"> and specify the first and last slice to remove, making sure to change the “increment” to 1 (otherwise it removes only every other slice).</w:t>
      </w:r>
    </w:p>
    <w:p w14:paraId="2CB7FE7D" w14:textId="77777777" w:rsidR="00C43DA8" w:rsidRPr="00F475F6" w:rsidRDefault="00C43DA8" w:rsidP="008A31CE">
      <w:pPr>
        <w:pStyle w:val="ListParagraph"/>
        <w:ind w:left="0"/>
        <w:jc w:val="both"/>
        <w:rPr>
          <w:rFonts w:ascii="Calibri" w:eastAsia="Times New Roman" w:hAnsi="Calibri" w:cs="Calibri"/>
          <w:color w:val="000000" w:themeColor="text1"/>
          <w:lang w:eastAsia="en-GB"/>
        </w:rPr>
      </w:pPr>
    </w:p>
    <w:p w14:paraId="532B601D" w14:textId="335EABAC" w:rsidR="00580257" w:rsidRPr="00C43DA8"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C43DA8">
        <w:rPr>
          <w:rFonts w:ascii="Calibri" w:eastAsia="Times New Roman" w:hAnsi="Calibri" w:cs="Calibri"/>
          <w:color w:val="000000" w:themeColor="text1"/>
          <w:shd w:val="clear" w:color="auto" w:fill="FFFF00"/>
          <w:lang w:eastAsia="en-GB"/>
        </w:rPr>
        <w:t xml:space="preserve">After repositioning and trimming the new dataset make sure to </w:t>
      </w:r>
      <w:r w:rsidR="008A31CE" w:rsidRPr="008A31CE">
        <w:rPr>
          <w:rFonts w:ascii="Calibri" w:eastAsia="Times New Roman" w:hAnsi="Calibri" w:cs="Calibri"/>
          <w:color w:val="000000" w:themeColor="text1"/>
          <w:shd w:val="clear" w:color="auto" w:fill="FFFF00"/>
          <w:lang w:eastAsia="en-GB"/>
        </w:rPr>
        <w:t>save as</w:t>
      </w:r>
      <w:r w:rsidR="008A31CE" w:rsidRPr="00C43DA8">
        <w:rPr>
          <w:rFonts w:ascii="Calibri" w:eastAsia="Times New Roman" w:hAnsi="Calibri" w:cs="Calibri"/>
          <w:color w:val="000000" w:themeColor="text1"/>
          <w:shd w:val="clear" w:color="auto" w:fill="FFFF00"/>
          <w:lang w:eastAsia="en-GB"/>
        </w:rPr>
        <w:t xml:space="preserve"> </w:t>
      </w:r>
      <w:r w:rsidRPr="00C43DA8">
        <w:rPr>
          <w:rFonts w:ascii="Calibri" w:eastAsia="Times New Roman" w:hAnsi="Calibri" w:cs="Calibri"/>
          <w:color w:val="000000" w:themeColor="text1"/>
          <w:shd w:val="clear" w:color="auto" w:fill="FFFF00"/>
          <w:lang w:eastAsia="en-GB"/>
        </w:rPr>
        <w:t xml:space="preserve">a new TIFF file. If this dataset is too large (more than the GPU RAM) consider using </w:t>
      </w:r>
      <w:proofErr w:type="spellStart"/>
      <w:r w:rsidRPr="00C43DA8">
        <w:rPr>
          <w:rFonts w:ascii="Calibri" w:eastAsia="Times New Roman" w:hAnsi="Calibri" w:cs="Calibri"/>
          <w:color w:val="000000" w:themeColor="text1"/>
          <w:shd w:val="clear" w:color="auto" w:fill="FFFF00"/>
          <w:lang w:eastAsia="en-GB"/>
        </w:rPr>
        <w:t>BigDataViewer</w:t>
      </w:r>
      <w:proofErr w:type="spellEnd"/>
      <w:r w:rsidRPr="00C43DA8">
        <w:rPr>
          <w:rFonts w:ascii="Calibri" w:eastAsia="Times New Roman" w:hAnsi="Calibri" w:cs="Calibri"/>
          <w:color w:val="000000" w:themeColor="text1"/>
          <w:shd w:val="clear" w:color="auto" w:fill="FFFF00"/>
          <w:lang w:eastAsia="en-GB"/>
        </w:rPr>
        <w:t xml:space="preserve"> to export as XML/DHF5, as explained in step 3.3 (from the “Image dataset pre-processing” section).</w:t>
      </w:r>
    </w:p>
    <w:bookmarkEnd w:id="0"/>
    <w:p w14:paraId="75B6FB8C" w14:textId="77777777" w:rsidR="00C43DA8" w:rsidRDefault="00C43DA8" w:rsidP="008A31CE">
      <w:pPr>
        <w:contextualSpacing/>
        <w:jc w:val="both"/>
        <w:outlineLvl w:val="3"/>
        <w:rPr>
          <w:rFonts w:ascii="Calibri" w:eastAsia="Times New Roman" w:hAnsi="Calibri" w:cs="Calibri"/>
          <w:b/>
          <w:bCs/>
          <w:color w:val="000000" w:themeColor="text1"/>
          <w:lang w:eastAsia="en-GB"/>
        </w:rPr>
      </w:pPr>
    </w:p>
    <w:p w14:paraId="4213239C" w14:textId="7B700479" w:rsidR="00580257" w:rsidRDefault="00580257" w:rsidP="008A31CE">
      <w:pPr>
        <w:pStyle w:val="ListParagraph"/>
        <w:numPr>
          <w:ilvl w:val="1"/>
          <w:numId w:val="2"/>
        </w:numPr>
        <w:ind w:left="0" w:firstLine="0"/>
        <w:jc w:val="both"/>
        <w:outlineLvl w:val="3"/>
        <w:rPr>
          <w:rFonts w:ascii="Calibri" w:eastAsia="Times New Roman" w:hAnsi="Calibri" w:cs="Calibri"/>
          <w:b/>
          <w:bCs/>
          <w:color w:val="000000" w:themeColor="text1"/>
          <w:lang w:eastAsia="en-GB"/>
        </w:rPr>
      </w:pPr>
      <w:r w:rsidRPr="00C43DA8">
        <w:rPr>
          <w:rFonts w:ascii="Calibri" w:eastAsia="Times New Roman" w:hAnsi="Calibri" w:cs="Calibri"/>
          <w:b/>
          <w:bCs/>
          <w:color w:val="000000" w:themeColor="text1"/>
          <w:lang w:eastAsia="en-GB"/>
        </w:rPr>
        <w:t xml:space="preserve">OPT dataset pre-processing and </w:t>
      </w:r>
      <w:proofErr w:type="gramStart"/>
      <w:r w:rsidRPr="00C43DA8">
        <w:rPr>
          <w:rFonts w:ascii="Calibri" w:eastAsia="Times New Roman" w:hAnsi="Calibri" w:cs="Calibri"/>
          <w:b/>
          <w:bCs/>
          <w:color w:val="000000" w:themeColor="text1"/>
          <w:lang w:eastAsia="en-GB"/>
        </w:rPr>
        <w:t>reconstruction</w:t>
      </w:r>
      <w:proofErr w:type="gramEnd"/>
    </w:p>
    <w:p w14:paraId="13688933" w14:textId="77777777" w:rsidR="00C43DA8" w:rsidRPr="00C43DA8" w:rsidRDefault="00C43DA8" w:rsidP="008A31CE">
      <w:pPr>
        <w:pStyle w:val="ListParagraph"/>
        <w:ind w:left="0"/>
        <w:jc w:val="both"/>
        <w:outlineLvl w:val="3"/>
        <w:rPr>
          <w:rFonts w:ascii="Calibri" w:eastAsia="Times New Roman" w:hAnsi="Calibri" w:cs="Calibri"/>
          <w:b/>
          <w:bCs/>
          <w:color w:val="000000" w:themeColor="text1"/>
          <w:lang w:eastAsia="en-GB"/>
        </w:rPr>
      </w:pPr>
    </w:p>
    <w:p w14:paraId="7349E0CD" w14:textId="24B6D4AF" w:rsidR="00580257" w:rsidRPr="00C43DA8" w:rsidRDefault="00C43DA8" w:rsidP="008A31CE">
      <w:pPr>
        <w:pStyle w:val="ListParagraph"/>
        <w:numPr>
          <w:ilvl w:val="2"/>
          <w:numId w:val="2"/>
        </w:numPr>
        <w:ind w:left="0" w:firstLine="0"/>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Use the </w:t>
      </w:r>
      <w:r w:rsidR="00580257" w:rsidRPr="00C43DA8">
        <w:rPr>
          <w:rFonts w:ascii="Calibri" w:eastAsia="Times New Roman" w:hAnsi="Calibri" w:cs="Calibri"/>
          <w:color w:val="000000" w:themeColor="text1"/>
          <w:lang w:eastAsia="en-GB"/>
        </w:rPr>
        <w:t>protocol for OPT dataset pre-processing and reconstruction extensively described in</w:t>
      </w:r>
      <w:r w:rsidR="00115A03" w:rsidRPr="00C43DA8">
        <w:rPr>
          <w:rFonts w:ascii="Calibri" w:eastAsia="Times New Roman" w:hAnsi="Calibri" w:cs="Calibri"/>
          <w:color w:val="000000" w:themeColor="text1"/>
          <w:lang w:eastAsia="en-GB"/>
        </w:rPr>
        <w:t xml:space="preserve"> Martins </w:t>
      </w:r>
      <w:r w:rsidR="008A31CE" w:rsidRPr="008A31CE">
        <w:rPr>
          <w:rFonts w:ascii="Calibri" w:eastAsia="Times New Roman" w:hAnsi="Calibri" w:cs="Calibri"/>
          <w:color w:val="000000" w:themeColor="text1"/>
          <w:lang w:eastAsia="en-GB"/>
        </w:rPr>
        <w:t>et al.</w:t>
      </w:r>
      <w:r w:rsidR="00115A03" w:rsidRPr="00C43DA8">
        <w:rPr>
          <w:rFonts w:ascii="Calibri" w:eastAsia="Times New Roman" w:hAnsi="Calibri" w:cs="Calibri"/>
          <w:color w:val="000000" w:themeColor="text1"/>
          <w:lang w:eastAsia="en-GB"/>
        </w:rPr>
        <w:fldChar w:fldCharType="begin" w:fldLock="1"/>
      </w:r>
      <w:r w:rsidR="00115A03" w:rsidRPr="00C43DA8">
        <w:rPr>
          <w:rFonts w:ascii="Calibri" w:eastAsia="Times New Roman" w:hAnsi="Calibri" w:cs="Calibri"/>
          <w:color w:val="000000" w:themeColor="text1"/>
          <w:lang w:eastAsia="en-GB"/>
        </w:rPr>
        <w:instrText>ADDIN CSL_CITATION {"citationItems":[{"id":"ITEM-1","itemData":{"DOI":"10.1371/journal.pone.0007429","ISSN":"19326203","PMID":"19829711","abstract":"Somites are transient segments formed in a rostro-caudal progression during vertebrate development. In chick embryos, segmentation of a new pair of somites occurs every 90 minutes and involves a mesenchyme-to-epithelium transition of cells from the presomitic mesoderm. Little is known about the cellular rearrangements involved, and, although it is known that the fibronectin extracellular matrix is required, its actual role remains elusive. Using 3D and 4D imaging of somite formation we discovered that somitogenesis consists of a complex choreography of individual cell movements. Epithelialization starts medially with the formation of a transient epithelium of cuboidal cells, followed by cell elongation and reorganization into a pseudostratified epithelium of spindle-shaped epitheloid cells. Mesenchymal cells are then recruited to this medial epithelium through accretion, a phenomenon that spreads to all sides, except the lateral side of the forming somite, which epithelializes by cell elongation and intercalation. Surprisingly, an important contribution to the somite epithelium also comes from the continuous egression of mesenchymal cells from the core into the epithelium via its apical side. Inhibition of fibronectin matrix assembly first slows down the rate, and then halts somite formation, without affecting pseudopodial activity or cell body movements. Rather, cell elongation, centripetal alignment, N-cadherin polarization and egression are impaired, showing that the fibronectin matrix plays a role in polarizing and guiding the exploratory behavior of somitic cells. To our knowledge, this is the first 4D in vivo recording of a full mesenchyme-to-epithelium transition. This approach brought new insights into this event and highlighted the importance of the extracellular matrix as a guiding cue during morphogenesis. © 2009 Martins et al.","author":[{"dropping-particle":"","family":"Martins","given":"Gabriel G.","non-dropping-particle":"","parse-names":false,"suffix":""},{"dropping-particle":"","family":"Rifes","given":"Pedro","non-dropping-particle":"","parse-names":false,"suffix":""},{"dropping-particle":"","family":"Amaândio","given":"Rita","non-dropping-particle":"","parse-names":false,"suffix":""},{"dropping-particle":"","family":"Rodrigues","given":"Gabriela","non-dropping-particle":"","parse-names":false,"suffix":""},{"dropping-particle":"","family":"Palmeirim","given":"Isabel","non-dropping-particle":"","parse-names":false,"suffix":""},{"dropping-particle":"","family":"Thorsteinsdóttir","given":"Sólveig","non-dropping-particle":"","parse-names":false,"suffix":""}],"container-title":"PLoS ONE","id":"ITEM-1","issue":"10","issued":{"date-parts":[["2009"]]},"page":"e7429","title":"Dynamic 3D cell rearrangements guided by a fibronectin matrix underlie somitogenesis","type":"article-journal","volume":"4"},"uris":["http://www.mendeley.com/documents/?uuid=1511e3b3-ef04-4faa-9d9c-c86ec8a2e6cc"]}],"mendeley":{"formattedCitation":"&lt;sup&gt;19&lt;/sup&gt;","plainTextFormattedCitation":"19","previouslyFormattedCitation":"&lt;sup&gt;19&lt;/sup&gt;"},"properties":{"noteIndex":0},"schema":"https://github.com/citation-style-language/schema/raw/master/csl-citation.json"}</w:instrText>
      </w:r>
      <w:r w:rsidR="00115A03" w:rsidRPr="00C43DA8">
        <w:rPr>
          <w:rFonts w:ascii="Calibri" w:eastAsia="Times New Roman" w:hAnsi="Calibri" w:cs="Calibri"/>
          <w:color w:val="000000" w:themeColor="text1"/>
          <w:lang w:eastAsia="en-GB"/>
        </w:rPr>
        <w:fldChar w:fldCharType="separate"/>
      </w:r>
      <w:r w:rsidR="00115A03" w:rsidRPr="00C43DA8">
        <w:rPr>
          <w:rFonts w:ascii="Calibri" w:eastAsia="Times New Roman" w:hAnsi="Calibri" w:cs="Calibri"/>
          <w:noProof/>
          <w:color w:val="000000" w:themeColor="text1"/>
          <w:vertAlign w:val="superscript"/>
          <w:lang w:eastAsia="en-GB"/>
        </w:rPr>
        <w:t>19</w:t>
      </w:r>
      <w:r w:rsidR="00115A03" w:rsidRPr="00C43DA8">
        <w:rPr>
          <w:rFonts w:ascii="Calibri" w:eastAsia="Times New Roman" w:hAnsi="Calibri" w:cs="Calibri"/>
          <w:color w:val="000000" w:themeColor="text1"/>
          <w:lang w:eastAsia="en-GB"/>
        </w:rPr>
        <w:fldChar w:fldCharType="end"/>
      </w:r>
      <w:r w:rsidR="00115A03" w:rsidRPr="00C43DA8">
        <w:rPr>
          <w:rFonts w:ascii="Calibri" w:eastAsia="Times New Roman" w:hAnsi="Calibri" w:cs="Calibri"/>
          <w:color w:val="000000" w:themeColor="text1"/>
          <w:lang w:eastAsia="en-GB"/>
        </w:rPr>
        <w:t xml:space="preserve"> and </w:t>
      </w:r>
      <w:proofErr w:type="spellStart"/>
      <w:r w:rsidR="00115A03" w:rsidRPr="00C43DA8">
        <w:rPr>
          <w:rFonts w:ascii="Calibri" w:eastAsia="Times New Roman" w:hAnsi="Calibri" w:cs="Calibri"/>
          <w:color w:val="000000" w:themeColor="text1"/>
          <w:lang w:eastAsia="en-GB"/>
        </w:rPr>
        <w:t>Gualda</w:t>
      </w:r>
      <w:proofErr w:type="spellEnd"/>
      <w:r w:rsidR="00115A03" w:rsidRPr="00C43DA8">
        <w:rPr>
          <w:rFonts w:ascii="Calibri" w:eastAsia="Times New Roman" w:hAnsi="Calibri" w:cs="Calibri"/>
          <w:color w:val="000000" w:themeColor="text1"/>
          <w:lang w:eastAsia="en-GB"/>
        </w:rPr>
        <w:t xml:space="preserve"> </w:t>
      </w:r>
      <w:r w:rsidR="008A31CE" w:rsidRPr="008A31CE">
        <w:rPr>
          <w:rFonts w:ascii="Calibri" w:eastAsia="Times New Roman" w:hAnsi="Calibri" w:cs="Calibri"/>
          <w:color w:val="000000" w:themeColor="text1"/>
          <w:lang w:eastAsia="en-GB"/>
        </w:rPr>
        <w:t>et al.</w:t>
      </w:r>
      <w:r w:rsidR="00115A03" w:rsidRPr="00C43DA8">
        <w:rPr>
          <w:rFonts w:ascii="Calibri" w:eastAsia="Times New Roman" w:hAnsi="Calibri" w:cs="Calibri"/>
          <w:color w:val="000000" w:themeColor="text1"/>
          <w:lang w:eastAsia="en-GB"/>
        </w:rPr>
        <w:fldChar w:fldCharType="begin" w:fldLock="1"/>
      </w:r>
      <w:r w:rsidR="00115A03" w:rsidRPr="00C43DA8">
        <w:rPr>
          <w:rFonts w:ascii="Calibri" w:eastAsia="Times New Roman" w:hAnsi="Calibri" w:cs="Calibri"/>
          <w:color w:val="000000" w:themeColor="text1"/>
          <w:lang w:eastAsia="en-GB"/>
        </w:rPr>
        <w:instrText>ADDIN CSL_CITATION {"citationItems":[{"id":"ITEM-1","itemData":{"DOI":"10.1038/nmeth.2508","ISSN":"15487091","PMID":"23749300","author":[{"dropping-particle":"","family":"Gualda","given":"Emilio J.","non-dropping-particle":"","parse-names":false,"suffix":""},{"dropping-particle":"","family":"Vale","given":"Tiago","non-dropping-particle":"","parse-names":false,"suffix":""},{"dropping-particle":"","family":"Almada","given":"Pedro","non-dropping-particle":"","parse-names":false,"suffix":""},{"dropping-particle":"","family":"Feijó","given":"José A.","non-dropping-particle":"","parse-names":false,"suffix":""},{"dropping-particle":"","family":"Martins","given":"Gabriel G.","non-dropping-particle":"","parse-names":false,"suffix":""},{"dropping-particle":"","family":"Moreno","given":"Nuno","non-dropping-particle":"","parse-names":false,"suffix":""}],"container-title":"Nature Methods","id":"ITEM-1","issue":"7","issued":{"date-parts":[["2013"]]},"page":"599-600","publisher":"Nature Publishing Group","title":"OpenSpinMicroscopy: An open-source integrated microscopy platform","type":"article-journal","volume":"10"},"uris":["http://www.mendeley.com/documents/?uuid=bd7fac3b-843f-4911-8444-aaa130c68e14"]}],"mendeley":{"formattedCitation":"&lt;sup&gt;28&lt;/sup&gt;","plainTextFormattedCitation":"28"},"properties":{"noteIndex":0},"schema":"https://github.com/citation-style-language/schema/raw/master/csl-citation.json"}</w:instrText>
      </w:r>
      <w:r w:rsidR="00115A03" w:rsidRPr="00C43DA8">
        <w:rPr>
          <w:rFonts w:ascii="Calibri" w:eastAsia="Times New Roman" w:hAnsi="Calibri" w:cs="Calibri"/>
          <w:color w:val="000000" w:themeColor="text1"/>
          <w:lang w:eastAsia="en-GB"/>
        </w:rPr>
        <w:fldChar w:fldCharType="separate"/>
      </w:r>
      <w:r w:rsidR="00115A03" w:rsidRPr="00C43DA8">
        <w:rPr>
          <w:rFonts w:ascii="Calibri" w:eastAsia="Times New Roman" w:hAnsi="Calibri" w:cs="Calibri"/>
          <w:noProof/>
          <w:color w:val="000000" w:themeColor="text1"/>
          <w:vertAlign w:val="superscript"/>
          <w:lang w:eastAsia="en-GB"/>
        </w:rPr>
        <w:t>28</w:t>
      </w:r>
      <w:r w:rsidR="00115A03" w:rsidRPr="00C43DA8">
        <w:rPr>
          <w:rFonts w:ascii="Calibri" w:eastAsia="Times New Roman" w:hAnsi="Calibri" w:cs="Calibri"/>
          <w:color w:val="000000" w:themeColor="text1"/>
          <w:lang w:eastAsia="en-GB"/>
        </w:rPr>
        <w:fldChar w:fldCharType="end"/>
      </w:r>
      <w:r w:rsidR="00115A03" w:rsidRPr="00C43DA8">
        <w:rPr>
          <w:rFonts w:ascii="Calibri" w:eastAsia="Times New Roman" w:hAnsi="Calibri" w:cs="Calibri"/>
          <w:color w:val="000000" w:themeColor="text1"/>
          <w:lang w:eastAsia="en-GB"/>
        </w:rPr>
        <w:t>.</w:t>
      </w:r>
    </w:p>
    <w:p w14:paraId="7441FD19" w14:textId="77777777" w:rsidR="00580257" w:rsidRPr="00F475F6" w:rsidRDefault="00580257" w:rsidP="008A31CE">
      <w:pPr>
        <w:contextualSpacing/>
        <w:jc w:val="both"/>
        <w:rPr>
          <w:rFonts w:ascii="Calibri" w:eastAsia="Times New Roman" w:hAnsi="Calibri" w:cs="Calibri"/>
          <w:color w:val="000000" w:themeColor="text1"/>
          <w:lang w:eastAsia="en-GB"/>
        </w:rPr>
      </w:pPr>
    </w:p>
    <w:p w14:paraId="2297A630" w14:textId="7EDD2513" w:rsidR="00580257" w:rsidRDefault="00580257" w:rsidP="008A31CE">
      <w:pPr>
        <w:pStyle w:val="ListParagraph"/>
        <w:numPr>
          <w:ilvl w:val="0"/>
          <w:numId w:val="2"/>
        </w:numPr>
        <w:ind w:left="0" w:firstLine="0"/>
        <w:jc w:val="both"/>
        <w:outlineLvl w:val="2"/>
        <w:rPr>
          <w:rFonts w:ascii="Calibri" w:eastAsia="Times New Roman" w:hAnsi="Calibri" w:cs="Calibri"/>
          <w:b/>
          <w:bCs/>
          <w:color w:val="000000" w:themeColor="text1"/>
          <w:lang w:eastAsia="en-GB"/>
        </w:rPr>
      </w:pPr>
      <w:r w:rsidRPr="00C43DA8">
        <w:rPr>
          <w:rFonts w:ascii="Calibri" w:eastAsia="Times New Roman" w:hAnsi="Calibri" w:cs="Calibri"/>
          <w:b/>
          <w:bCs/>
          <w:color w:val="000000" w:themeColor="text1"/>
          <w:lang w:eastAsia="en-GB"/>
        </w:rPr>
        <w:t xml:space="preserve"> 3D rendering, </w:t>
      </w:r>
      <w:proofErr w:type="gramStart"/>
      <w:r w:rsidRPr="00C43DA8">
        <w:rPr>
          <w:rFonts w:ascii="Calibri" w:eastAsia="Times New Roman" w:hAnsi="Calibri" w:cs="Calibri"/>
          <w:b/>
          <w:bCs/>
          <w:color w:val="000000" w:themeColor="text1"/>
          <w:lang w:eastAsia="en-GB"/>
        </w:rPr>
        <w:t>visualization</w:t>
      </w:r>
      <w:proofErr w:type="gramEnd"/>
      <w:r w:rsidRPr="00C43DA8">
        <w:rPr>
          <w:rFonts w:ascii="Calibri" w:eastAsia="Times New Roman" w:hAnsi="Calibri" w:cs="Calibri"/>
          <w:b/>
          <w:bCs/>
          <w:color w:val="000000" w:themeColor="text1"/>
          <w:lang w:eastAsia="en-GB"/>
        </w:rPr>
        <w:t xml:space="preserve"> and analysis</w:t>
      </w:r>
    </w:p>
    <w:p w14:paraId="04E457BF" w14:textId="77777777" w:rsidR="00C43DA8" w:rsidRPr="00C43DA8" w:rsidRDefault="00C43DA8" w:rsidP="008A31CE">
      <w:pPr>
        <w:pStyle w:val="ListParagraph"/>
        <w:ind w:left="0"/>
        <w:jc w:val="both"/>
        <w:outlineLvl w:val="2"/>
        <w:rPr>
          <w:rFonts w:ascii="Calibri" w:eastAsia="Times New Roman" w:hAnsi="Calibri" w:cs="Calibri"/>
          <w:b/>
          <w:bCs/>
          <w:color w:val="000000" w:themeColor="text1"/>
          <w:lang w:eastAsia="en-GB"/>
        </w:rPr>
      </w:pPr>
    </w:p>
    <w:p w14:paraId="2ECF4DE4" w14:textId="110A7444" w:rsidR="00580257" w:rsidRDefault="00580257" w:rsidP="008A31CE">
      <w:pPr>
        <w:contextualSpacing/>
        <w:jc w:val="both"/>
        <w:outlineLvl w:val="3"/>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Here we provide a list of possible applications of different software tools, that allow or enhance the visualization and analysis of 3D imaging datasets.</w:t>
      </w:r>
    </w:p>
    <w:p w14:paraId="591B204E" w14:textId="77777777" w:rsidR="00C43DA8" w:rsidRPr="00F475F6" w:rsidRDefault="00C43DA8" w:rsidP="008A31CE">
      <w:pPr>
        <w:contextualSpacing/>
        <w:jc w:val="both"/>
        <w:outlineLvl w:val="3"/>
        <w:rPr>
          <w:rFonts w:ascii="Calibri" w:eastAsia="Times New Roman" w:hAnsi="Calibri" w:cs="Calibri"/>
          <w:b/>
          <w:bCs/>
          <w:color w:val="000000" w:themeColor="text1"/>
          <w:lang w:eastAsia="en-GB"/>
        </w:rPr>
      </w:pPr>
    </w:p>
    <w:p w14:paraId="61EBDE1F" w14:textId="0FC1C9AD" w:rsidR="00580257" w:rsidRDefault="00580257" w:rsidP="008A31CE">
      <w:pPr>
        <w:pStyle w:val="ListParagraph"/>
        <w:numPr>
          <w:ilvl w:val="1"/>
          <w:numId w:val="2"/>
        </w:numPr>
        <w:ind w:left="0" w:firstLine="0"/>
        <w:jc w:val="both"/>
        <w:outlineLvl w:val="3"/>
        <w:rPr>
          <w:rFonts w:ascii="Calibri" w:eastAsia="Times New Roman" w:hAnsi="Calibri" w:cs="Calibri"/>
          <w:b/>
          <w:bCs/>
          <w:color w:val="000000" w:themeColor="text1"/>
          <w:lang w:eastAsia="en-GB"/>
        </w:rPr>
      </w:pPr>
      <w:r w:rsidRPr="00C43DA8">
        <w:rPr>
          <w:rFonts w:ascii="Calibri" w:eastAsia="Times New Roman" w:hAnsi="Calibri" w:cs="Calibri"/>
          <w:b/>
          <w:bCs/>
          <w:color w:val="000000" w:themeColor="text1"/>
          <w:lang w:eastAsia="en-GB"/>
        </w:rPr>
        <w:t xml:space="preserve">3D rendering and visualization using </w:t>
      </w:r>
      <w:proofErr w:type="gramStart"/>
      <w:r w:rsidRPr="00C43DA8">
        <w:rPr>
          <w:rFonts w:ascii="Calibri" w:eastAsia="Times New Roman" w:hAnsi="Calibri" w:cs="Calibri"/>
          <w:b/>
          <w:bCs/>
          <w:color w:val="000000" w:themeColor="text1"/>
          <w:lang w:eastAsia="en-GB"/>
        </w:rPr>
        <w:t>Drishti</w:t>
      </w:r>
      <w:proofErr w:type="gramEnd"/>
    </w:p>
    <w:p w14:paraId="1862B0B7" w14:textId="77777777" w:rsidR="00C43DA8" w:rsidRPr="00C43DA8" w:rsidRDefault="00C43DA8" w:rsidP="008A31CE">
      <w:pPr>
        <w:pStyle w:val="ListParagraph"/>
        <w:ind w:left="0"/>
        <w:jc w:val="both"/>
        <w:outlineLvl w:val="3"/>
        <w:rPr>
          <w:rFonts w:ascii="Calibri" w:eastAsia="Times New Roman" w:hAnsi="Calibri" w:cs="Calibri"/>
          <w:b/>
          <w:bCs/>
          <w:color w:val="000000" w:themeColor="text1"/>
          <w:lang w:eastAsia="en-GB"/>
        </w:rPr>
      </w:pPr>
    </w:p>
    <w:p w14:paraId="322ED32B" w14:textId="5B6BD4A7"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Drishti</w:t>
      </w:r>
      <w:r w:rsidR="008F5E9C" w:rsidRPr="008F5E9C">
        <w:rPr>
          <w:rFonts w:ascii="Calibri" w:eastAsia="Times New Roman" w:hAnsi="Calibri" w:cs="Calibri"/>
          <w:color w:val="000000" w:themeColor="text1"/>
          <w:vertAlign w:val="superscript"/>
          <w:lang w:eastAsia="en-GB"/>
        </w:rPr>
        <w:t>40</w:t>
      </w:r>
      <w:r w:rsidR="004F2E3E"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is a free scientific visualization software designed to explore and present 3D and 4D datasets from micro-CT, confocal/multiphoton and light-sheet microscopy. Here we use this software for 3D rendering and visualization of whole-mount immunofluorescence staining (Step 2; “Sample preparation for 3D imaging” section). There are multiple tutorials online to help users understand how to operate Drishti; search online for “Ajay Limaye Drishti 3D tutorials”. Drishti cannot directly read stacks of TIFF files, so they must be converted first to the native “pvl.nc” format.</w:t>
      </w:r>
    </w:p>
    <w:p w14:paraId="61726443" w14:textId="77777777" w:rsidR="00C43DA8" w:rsidRPr="00F475F6" w:rsidRDefault="00C43DA8" w:rsidP="008A31CE">
      <w:pPr>
        <w:contextualSpacing/>
        <w:jc w:val="both"/>
        <w:rPr>
          <w:rFonts w:ascii="Calibri" w:eastAsia="Times New Roman" w:hAnsi="Calibri" w:cs="Calibri"/>
          <w:color w:val="000000" w:themeColor="text1"/>
          <w:lang w:eastAsia="en-GB"/>
        </w:rPr>
      </w:pPr>
    </w:p>
    <w:p w14:paraId="4967E293" w14:textId="02D43D9E" w:rsidR="00580257" w:rsidRPr="00C43DA8"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C43DA8">
        <w:rPr>
          <w:rFonts w:ascii="Calibri" w:eastAsia="Times New Roman" w:hAnsi="Calibri" w:cs="Calibri"/>
          <w:color w:val="000000" w:themeColor="text1"/>
          <w:lang w:eastAsia="en-GB"/>
        </w:rPr>
        <w:t>Run the “</w:t>
      </w:r>
      <w:proofErr w:type="gramStart"/>
      <w:r w:rsidRPr="00C43DA8">
        <w:rPr>
          <w:rFonts w:ascii="Calibri" w:eastAsia="Times New Roman" w:hAnsi="Calibri" w:cs="Calibri"/>
          <w:color w:val="000000" w:themeColor="text1"/>
          <w:lang w:eastAsia="en-GB"/>
        </w:rPr>
        <w:t>drishtiimport.exe“ tool</w:t>
      </w:r>
      <w:proofErr w:type="gramEnd"/>
      <w:r w:rsidRPr="00C43DA8">
        <w:rPr>
          <w:rFonts w:ascii="Calibri" w:eastAsia="Times New Roman" w:hAnsi="Calibri" w:cs="Calibri"/>
          <w:color w:val="000000" w:themeColor="text1"/>
          <w:lang w:eastAsia="en-GB"/>
        </w:rPr>
        <w:t xml:space="preserve">, located in the Drishti installation folder: </w:t>
      </w:r>
      <w:r w:rsidRPr="00C43DA8">
        <w:rPr>
          <w:rFonts w:ascii="Calibri" w:eastAsia="Times New Roman" w:hAnsi="Calibri" w:cs="Calibri"/>
          <w:b/>
          <w:bCs/>
          <w:color w:val="000000" w:themeColor="text1"/>
          <w:lang w:eastAsia="en-GB"/>
        </w:rPr>
        <w:t>Files</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Load</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Files</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choose “Grayscale TIFF image files</w:t>
      </w:r>
      <w:r w:rsidRPr="00C43DA8">
        <w:rPr>
          <w:rFonts w:ascii="Calibri" w:eastAsia="Times New Roman" w:hAnsi="Calibri" w:cs="Calibri"/>
          <w:color w:val="000000" w:themeColor="text1"/>
          <w:lang w:eastAsia="en-GB"/>
        </w:rPr>
        <w:t>, and load a single-channel 3D stack, as saved from Fiji/ImageJ. In the case of a multi-channel composite stack, split the channels in Fiji/ImageJ and save each individually. Voxel type is “</w:t>
      </w:r>
      <w:proofErr w:type="spellStart"/>
      <w:r w:rsidRPr="00C43DA8">
        <w:rPr>
          <w:rFonts w:ascii="Calibri" w:eastAsia="Times New Roman" w:hAnsi="Calibri" w:cs="Calibri"/>
          <w:color w:val="000000" w:themeColor="text1"/>
          <w:lang w:eastAsia="en-GB"/>
        </w:rPr>
        <w:t>ushort</w:t>
      </w:r>
      <w:proofErr w:type="spellEnd"/>
      <w:r w:rsidRPr="00C43DA8">
        <w:rPr>
          <w:rFonts w:ascii="Calibri" w:eastAsia="Times New Roman" w:hAnsi="Calibri" w:cs="Calibri"/>
          <w:color w:val="000000" w:themeColor="text1"/>
          <w:lang w:eastAsia="en-GB"/>
        </w:rPr>
        <w:t>”; “</w:t>
      </w:r>
      <w:proofErr w:type="gramStart"/>
      <w:r w:rsidRPr="00C43DA8">
        <w:rPr>
          <w:rFonts w:ascii="Calibri" w:eastAsia="Times New Roman" w:hAnsi="Calibri" w:cs="Calibri"/>
          <w:color w:val="000000" w:themeColor="text1"/>
          <w:lang w:eastAsia="en-GB"/>
        </w:rPr>
        <w:t>File”...</w:t>
      </w:r>
      <w:proofErr w:type="gramEnd"/>
      <w:r w:rsidRPr="00C43DA8">
        <w:rPr>
          <w:rFonts w:ascii="Calibri" w:eastAsia="Times New Roman" w:hAnsi="Calibri" w:cs="Calibri"/>
          <w:color w:val="000000" w:themeColor="text1"/>
          <w:lang w:eastAsia="en-GB"/>
        </w:rPr>
        <w:t xml:space="preserve">”Save as”...”TIF”, reply “y” to all questions. In the </w:t>
      </w:r>
      <w:r w:rsidRPr="00E85072">
        <w:rPr>
          <w:rFonts w:ascii="Calibri" w:eastAsia="Times New Roman" w:hAnsi="Calibri" w:cs="Calibri"/>
          <w:b/>
          <w:bCs/>
          <w:color w:val="000000" w:themeColor="text1"/>
          <w:lang w:eastAsia="en-GB"/>
        </w:rPr>
        <w:t>Additional information</w:t>
      </w:r>
      <w:r w:rsidRPr="00C43DA8">
        <w:rPr>
          <w:rFonts w:ascii="Calibri" w:eastAsia="Times New Roman" w:hAnsi="Calibri" w:cs="Calibri"/>
          <w:color w:val="000000" w:themeColor="text1"/>
          <w:lang w:eastAsia="en-GB"/>
        </w:rPr>
        <w:t xml:space="preserve"> window asking for voxel size make sure to add the correct “X Y Z” voxel sizes.</w:t>
      </w:r>
    </w:p>
    <w:p w14:paraId="788407BF" w14:textId="77777777" w:rsidR="00C43DA8" w:rsidRPr="00C43DA8" w:rsidRDefault="00C43DA8" w:rsidP="008A31CE">
      <w:pPr>
        <w:pStyle w:val="ListParagraph"/>
        <w:ind w:left="0"/>
        <w:jc w:val="both"/>
        <w:rPr>
          <w:rFonts w:ascii="Calibri" w:eastAsia="Times New Roman" w:hAnsi="Calibri" w:cs="Calibri"/>
          <w:color w:val="000000" w:themeColor="text1"/>
          <w:lang w:eastAsia="en-GB"/>
        </w:rPr>
      </w:pPr>
    </w:p>
    <w:p w14:paraId="316C05F5" w14:textId="78843A76"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Loading *.pvl.nc files into Drishti and rendering: In the main window of Drishti, </w:t>
      </w:r>
      <w:r w:rsidRPr="00C43DA8">
        <w:rPr>
          <w:rFonts w:ascii="Calibri" w:eastAsia="Times New Roman" w:hAnsi="Calibri" w:cs="Calibri"/>
          <w:b/>
          <w:bCs/>
          <w:color w:val="000000" w:themeColor="text1"/>
          <w:lang w:eastAsia="en-GB"/>
        </w:rPr>
        <w:t>File</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Load</w:t>
      </w:r>
      <w:r w:rsidR="00ED723F" w:rsidRPr="00C43DA8">
        <w:rPr>
          <w:rFonts w:ascii="Calibri" w:eastAsia="Times New Roman" w:hAnsi="Calibri" w:cs="Calibri"/>
          <w:b/>
          <w:bCs/>
          <w:color w:val="000000" w:themeColor="text1"/>
          <w:lang w:eastAsia="en-GB"/>
        </w:rPr>
        <w:t xml:space="preserve"> | </w:t>
      </w:r>
      <w:r w:rsidRPr="00C43DA8">
        <w:rPr>
          <w:rFonts w:ascii="Calibri" w:eastAsia="Times New Roman" w:hAnsi="Calibri" w:cs="Calibri"/>
          <w:b/>
          <w:bCs/>
          <w:color w:val="000000" w:themeColor="text1"/>
          <w:lang w:eastAsia="en-GB"/>
        </w:rPr>
        <w:t xml:space="preserve">Load 1 </w:t>
      </w:r>
      <w:proofErr w:type="gramStart"/>
      <w:r w:rsidRPr="00C43DA8">
        <w:rPr>
          <w:rFonts w:ascii="Calibri" w:eastAsia="Times New Roman" w:hAnsi="Calibri" w:cs="Calibri"/>
          <w:b/>
          <w:bCs/>
          <w:color w:val="000000" w:themeColor="text1"/>
          <w:lang w:eastAsia="en-GB"/>
        </w:rPr>
        <w:t>( -</w:t>
      </w:r>
      <w:proofErr w:type="gramEnd"/>
      <w:r w:rsidRPr="00C43DA8">
        <w:rPr>
          <w:rFonts w:ascii="Calibri" w:eastAsia="Times New Roman" w:hAnsi="Calibri" w:cs="Calibri"/>
          <w:b/>
          <w:bCs/>
          <w:color w:val="000000" w:themeColor="text1"/>
          <w:lang w:eastAsia="en-GB"/>
        </w:rPr>
        <w:t xml:space="preserve"> 4 ) volumes</w:t>
      </w:r>
      <w:r w:rsidRPr="00F475F6">
        <w:rPr>
          <w:rFonts w:ascii="Calibri" w:eastAsia="Times New Roman" w:hAnsi="Calibri" w:cs="Calibri"/>
          <w:color w:val="000000" w:themeColor="text1"/>
          <w:lang w:eastAsia="en-GB"/>
        </w:rPr>
        <w:t xml:space="preserve"> depending on the number of channels available (as separate files). After loading, press </w:t>
      </w:r>
      <w:r w:rsidRPr="008A31CE">
        <w:rPr>
          <w:rFonts w:ascii="Calibri" w:eastAsia="Times New Roman" w:hAnsi="Calibri" w:cs="Calibri"/>
          <w:b/>
          <w:bCs/>
          <w:color w:val="000000" w:themeColor="text1"/>
          <w:lang w:eastAsia="en-GB"/>
        </w:rPr>
        <w:t>F2</w:t>
      </w:r>
      <w:r w:rsidRPr="00F475F6">
        <w:rPr>
          <w:rFonts w:ascii="Calibri" w:eastAsia="Times New Roman" w:hAnsi="Calibri" w:cs="Calibri"/>
          <w:color w:val="000000" w:themeColor="text1"/>
          <w:lang w:eastAsia="en-GB"/>
        </w:rPr>
        <w:t xml:space="preserve"> for high-quality render. This action requires a powerful GPU card. To handle the rendering parameters, “Transfer function editor”, search on the online </w:t>
      </w:r>
      <w:r w:rsidRPr="00F475F6">
        <w:rPr>
          <w:rFonts w:ascii="Calibri" w:eastAsia="Times New Roman" w:hAnsi="Calibri" w:cs="Calibri"/>
          <w:color w:val="000000" w:themeColor="text1"/>
          <w:lang w:eastAsia="en-GB"/>
        </w:rPr>
        <w:lastRenderedPageBreak/>
        <w:t>tutorials. Once satisfied with the rendering properties proceed to generating an animated rendering.</w:t>
      </w:r>
    </w:p>
    <w:p w14:paraId="090E6F9E"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76590501" w14:textId="07E9D5BD" w:rsidR="00C43DA8" w:rsidRPr="0039045A"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Go to </w:t>
      </w:r>
      <w:r w:rsidRPr="00C43DA8">
        <w:rPr>
          <w:rFonts w:ascii="Calibri" w:eastAsia="Times New Roman" w:hAnsi="Calibri" w:cs="Calibri"/>
          <w:b/>
          <w:bCs/>
          <w:color w:val="000000" w:themeColor="text1"/>
          <w:lang w:eastAsia="en-GB"/>
        </w:rPr>
        <w:t>View</w:t>
      </w:r>
      <w:r w:rsidRPr="00F475F6">
        <w:rPr>
          <w:rFonts w:ascii="Calibri" w:eastAsia="Times New Roman" w:hAnsi="Calibri" w:cs="Calibri"/>
          <w:color w:val="000000" w:themeColor="text1"/>
          <w:lang w:eastAsia="en-GB"/>
        </w:rPr>
        <w:t xml:space="preserve"> and activate the </w:t>
      </w:r>
      <w:r w:rsidRPr="00C43DA8">
        <w:rPr>
          <w:rFonts w:ascii="Calibri" w:eastAsia="Times New Roman" w:hAnsi="Calibri" w:cs="Calibri"/>
          <w:b/>
          <w:bCs/>
          <w:color w:val="000000" w:themeColor="text1"/>
          <w:lang w:eastAsia="en-GB"/>
        </w:rPr>
        <w:t>Keyframe editor</w:t>
      </w:r>
      <w:r w:rsidRPr="00F475F6">
        <w:rPr>
          <w:rFonts w:ascii="Calibri" w:eastAsia="Times New Roman" w:hAnsi="Calibri" w:cs="Calibri"/>
          <w:color w:val="000000" w:themeColor="text1"/>
          <w:lang w:eastAsia="en-GB"/>
        </w:rPr>
        <w:t xml:space="preserve">. Handle the embryo and position it in the desired starting position. Use the right-mouse button to “drag” the embryo to the </w:t>
      </w:r>
      <w:r w:rsidR="00BE2D94" w:rsidRPr="00BE2D94">
        <w:rPr>
          <w:rFonts w:ascii="Calibri" w:eastAsia="Times New Roman" w:hAnsi="Calibri" w:cs="Calibri"/>
          <w:color w:val="000000" w:themeColor="text1"/>
          <w:lang w:eastAsia="en-GB"/>
        </w:rPr>
        <w:t>center</w:t>
      </w:r>
      <w:r w:rsidRPr="00F475F6">
        <w:rPr>
          <w:rFonts w:ascii="Calibri" w:eastAsia="Times New Roman" w:hAnsi="Calibri" w:cs="Calibri"/>
          <w:color w:val="000000" w:themeColor="text1"/>
          <w:lang w:eastAsia="en-GB"/>
        </w:rPr>
        <w:t xml:space="preserve"> if necessary, or the mouse scroll to zoom. Hit </w:t>
      </w:r>
      <w:r w:rsidRPr="008A31CE">
        <w:rPr>
          <w:rFonts w:ascii="Calibri" w:eastAsia="Times New Roman" w:hAnsi="Calibri" w:cs="Calibri"/>
          <w:b/>
          <w:bCs/>
          <w:color w:val="000000" w:themeColor="text1"/>
          <w:lang w:eastAsia="en-GB"/>
        </w:rPr>
        <w:t>set keyframe</w:t>
      </w:r>
      <w:r w:rsidRPr="00F475F6">
        <w:rPr>
          <w:rFonts w:ascii="Calibri" w:eastAsia="Times New Roman" w:hAnsi="Calibri" w:cs="Calibri"/>
          <w:color w:val="000000" w:themeColor="text1"/>
          <w:lang w:eastAsia="en-GB"/>
        </w:rPr>
        <w:t xml:space="preserve"> in </w:t>
      </w:r>
      <w:r w:rsidRPr="008A31CE">
        <w:rPr>
          <w:rFonts w:ascii="Calibri" w:eastAsia="Times New Roman" w:hAnsi="Calibri" w:cs="Calibri"/>
          <w:b/>
          <w:bCs/>
          <w:color w:val="000000" w:themeColor="text1"/>
          <w:lang w:eastAsia="en-GB"/>
        </w:rPr>
        <w:t>Keyframe editor</w:t>
      </w:r>
      <w:r w:rsidRPr="00F475F6">
        <w:rPr>
          <w:rFonts w:ascii="Calibri" w:eastAsia="Times New Roman" w:hAnsi="Calibri" w:cs="Calibri"/>
          <w:color w:val="000000" w:themeColor="text1"/>
          <w:lang w:eastAsia="en-GB"/>
        </w:rPr>
        <w:t xml:space="preserve">, then choose another position, </w:t>
      </w:r>
      <w:proofErr w:type="gramStart"/>
      <w:r w:rsidRPr="00F475F6">
        <w:rPr>
          <w:rFonts w:ascii="Calibri" w:eastAsia="Times New Roman" w:hAnsi="Calibri" w:cs="Calibri"/>
          <w:color w:val="000000" w:themeColor="text1"/>
          <w:lang w:eastAsia="en-GB"/>
        </w:rPr>
        <w:t>angle</w:t>
      </w:r>
      <w:proofErr w:type="gramEnd"/>
      <w:r w:rsidRPr="00F475F6">
        <w:rPr>
          <w:rFonts w:ascii="Calibri" w:eastAsia="Times New Roman" w:hAnsi="Calibri" w:cs="Calibri"/>
          <w:color w:val="000000" w:themeColor="text1"/>
          <w:lang w:eastAsia="en-GB"/>
        </w:rPr>
        <w:t xml:space="preserve"> or zoom, drag the time-line marker to a different time point and </w:t>
      </w:r>
      <w:r w:rsidRPr="008A31CE">
        <w:rPr>
          <w:rFonts w:ascii="Calibri" w:eastAsia="Times New Roman" w:hAnsi="Calibri" w:cs="Calibri"/>
          <w:b/>
          <w:bCs/>
          <w:color w:val="000000" w:themeColor="text1"/>
          <w:lang w:eastAsia="en-GB"/>
        </w:rPr>
        <w:t>Set keyframe</w:t>
      </w:r>
      <w:r w:rsidRPr="00F475F6">
        <w:rPr>
          <w:rFonts w:ascii="Calibri" w:eastAsia="Times New Roman" w:hAnsi="Calibri" w:cs="Calibri"/>
          <w:color w:val="000000" w:themeColor="text1"/>
          <w:lang w:eastAsia="en-GB"/>
        </w:rPr>
        <w:t xml:space="preserve"> again. Now there are 2 keyframes where the embryo is represented in 2 different positions/angles/zoom, and </w:t>
      </w:r>
      <w:proofErr w:type="gramStart"/>
      <w:r w:rsidRPr="00F475F6">
        <w:rPr>
          <w:rFonts w:ascii="Calibri" w:eastAsia="Times New Roman" w:hAnsi="Calibri" w:cs="Calibri"/>
          <w:color w:val="000000" w:themeColor="text1"/>
          <w:lang w:eastAsia="en-GB"/>
        </w:rPr>
        <w:t>a number of</w:t>
      </w:r>
      <w:proofErr w:type="gramEnd"/>
      <w:r w:rsidRPr="00F475F6">
        <w:rPr>
          <w:rFonts w:ascii="Calibri" w:eastAsia="Times New Roman" w:hAnsi="Calibri" w:cs="Calibri"/>
          <w:color w:val="000000" w:themeColor="text1"/>
          <w:lang w:eastAsia="en-GB"/>
        </w:rPr>
        <w:t xml:space="preserve"> frames in between. Pressing the </w:t>
      </w:r>
      <w:r w:rsidR="00E85072">
        <w:rPr>
          <w:rFonts w:ascii="Calibri" w:eastAsia="Times New Roman" w:hAnsi="Calibri" w:cs="Calibri"/>
          <w:b/>
          <w:bCs/>
          <w:color w:val="000000" w:themeColor="text1"/>
          <w:lang w:eastAsia="en-GB"/>
        </w:rPr>
        <w:t>Play</w:t>
      </w:r>
      <w:r w:rsidRPr="00F475F6">
        <w:rPr>
          <w:rFonts w:ascii="Calibri" w:eastAsia="Times New Roman" w:hAnsi="Calibri" w:cs="Calibri"/>
          <w:color w:val="000000" w:themeColor="text1"/>
          <w:lang w:eastAsia="en-GB"/>
        </w:rPr>
        <w:t xml:space="preserve"> button, Drishti can interpolate the missing conditions and play it as an animation. Go to </w:t>
      </w:r>
      <w:r w:rsidRPr="008A31CE">
        <w:rPr>
          <w:rFonts w:ascii="Calibri" w:eastAsia="Times New Roman" w:hAnsi="Calibri" w:cs="Calibri"/>
          <w:b/>
          <w:bCs/>
          <w:color w:val="000000" w:themeColor="text1"/>
          <w:lang w:eastAsia="en-GB"/>
        </w:rPr>
        <w:t>File</w:t>
      </w:r>
      <w:r w:rsidR="00ED723F" w:rsidRPr="008A31CE">
        <w:rPr>
          <w:rFonts w:ascii="Calibri" w:eastAsia="Times New Roman" w:hAnsi="Calibri" w:cs="Calibri"/>
          <w:b/>
          <w:bCs/>
          <w:color w:val="000000" w:themeColor="text1"/>
          <w:lang w:eastAsia="en-GB"/>
        </w:rPr>
        <w:t xml:space="preserve"> | </w:t>
      </w:r>
      <w:r w:rsidRPr="008A31CE">
        <w:rPr>
          <w:rFonts w:ascii="Calibri" w:eastAsia="Times New Roman" w:hAnsi="Calibri" w:cs="Calibri"/>
          <w:b/>
          <w:bCs/>
          <w:color w:val="000000" w:themeColor="text1"/>
          <w:lang w:eastAsia="en-GB"/>
        </w:rPr>
        <w:t>Save image sequence</w:t>
      </w:r>
      <w:r w:rsidRPr="00F475F6">
        <w:rPr>
          <w:rFonts w:ascii="Calibri" w:eastAsia="Times New Roman" w:hAnsi="Calibri" w:cs="Calibri"/>
          <w:color w:val="000000" w:themeColor="text1"/>
          <w:lang w:eastAsia="en-GB"/>
        </w:rPr>
        <w:t xml:space="preserve"> to save the animated sequence of all frames. This frame sequence can later be opened in Fiji/ImageJ and saved as AVI (</w:t>
      </w:r>
      <w:r w:rsidRPr="008A31CE">
        <w:rPr>
          <w:rFonts w:ascii="Calibri" w:eastAsia="Times New Roman" w:hAnsi="Calibri" w:cs="Calibri"/>
          <w:b/>
          <w:bCs/>
          <w:color w:val="000000" w:themeColor="text1"/>
          <w:lang w:eastAsia="en-GB"/>
        </w:rPr>
        <w:t>File</w:t>
      </w:r>
      <w:r w:rsidR="00ED723F" w:rsidRPr="008A31CE">
        <w:rPr>
          <w:rFonts w:ascii="Calibri" w:eastAsia="Times New Roman" w:hAnsi="Calibri" w:cs="Calibri"/>
          <w:b/>
          <w:bCs/>
          <w:color w:val="000000" w:themeColor="text1"/>
          <w:lang w:eastAsia="en-GB"/>
        </w:rPr>
        <w:t xml:space="preserve"> | </w:t>
      </w:r>
      <w:r w:rsidRPr="008A31CE">
        <w:rPr>
          <w:rFonts w:ascii="Calibri" w:eastAsia="Times New Roman" w:hAnsi="Calibri" w:cs="Calibri"/>
          <w:b/>
          <w:bCs/>
          <w:color w:val="000000" w:themeColor="text1"/>
          <w:lang w:eastAsia="en-GB"/>
        </w:rPr>
        <w:t>Import</w:t>
      </w:r>
      <w:r w:rsidR="00ED723F" w:rsidRPr="008A31CE">
        <w:rPr>
          <w:rFonts w:ascii="Calibri" w:eastAsia="Times New Roman" w:hAnsi="Calibri" w:cs="Calibri"/>
          <w:b/>
          <w:bCs/>
          <w:color w:val="000000" w:themeColor="text1"/>
          <w:lang w:eastAsia="en-GB"/>
        </w:rPr>
        <w:t xml:space="preserve"> | </w:t>
      </w:r>
      <w:r w:rsidRPr="008A31CE">
        <w:rPr>
          <w:rFonts w:ascii="Calibri" w:eastAsia="Times New Roman" w:hAnsi="Calibri" w:cs="Calibri"/>
          <w:b/>
          <w:bCs/>
          <w:color w:val="000000" w:themeColor="text1"/>
          <w:lang w:eastAsia="en-GB"/>
        </w:rPr>
        <w:t>Image sequence</w:t>
      </w:r>
      <w:r w:rsidR="008A31CE">
        <w:rPr>
          <w:rFonts w:ascii="Calibri" w:eastAsia="Times New Roman" w:hAnsi="Calibri" w:cs="Calibri"/>
          <w:b/>
          <w:bCs/>
          <w:color w:val="000000" w:themeColor="text1"/>
          <w:lang w:eastAsia="en-GB"/>
        </w:rPr>
        <w:t xml:space="preserve"> </w:t>
      </w:r>
      <w:r w:rsidRPr="00F475F6">
        <w:rPr>
          <w:rFonts w:ascii="Calibri" w:eastAsia="Times New Roman" w:hAnsi="Calibri" w:cs="Calibri"/>
          <w:color w:val="000000" w:themeColor="text1"/>
          <w:lang w:eastAsia="en-GB"/>
        </w:rPr>
        <w:t>...</w:t>
      </w:r>
      <w:r w:rsidR="008A31CE">
        <w:rPr>
          <w:rFonts w:ascii="Calibri" w:eastAsia="Times New Roman" w:hAnsi="Calibri" w:cs="Calibri"/>
          <w:color w:val="000000" w:themeColor="text1"/>
          <w:lang w:eastAsia="en-GB"/>
        </w:rPr>
        <w:t xml:space="preserve"> </w:t>
      </w:r>
      <w:r w:rsidRPr="008A31CE">
        <w:rPr>
          <w:rFonts w:ascii="Calibri" w:eastAsia="Times New Roman" w:hAnsi="Calibri" w:cs="Calibri"/>
          <w:b/>
          <w:bCs/>
          <w:color w:val="000000" w:themeColor="text1"/>
          <w:lang w:eastAsia="en-GB"/>
        </w:rPr>
        <w:t>File</w:t>
      </w:r>
      <w:r w:rsidR="00ED723F" w:rsidRPr="008A31CE">
        <w:rPr>
          <w:rFonts w:ascii="Calibri" w:eastAsia="Times New Roman" w:hAnsi="Calibri" w:cs="Calibri"/>
          <w:b/>
          <w:bCs/>
          <w:color w:val="000000" w:themeColor="text1"/>
          <w:lang w:eastAsia="en-GB"/>
        </w:rPr>
        <w:t xml:space="preserve"> | </w:t>
      </w:r>
      <w:r w:rsidRPr="008A31CE">
        <w:rPr>
          <w:rFonts w:ascii="Calibri" w:eastAsia="Times New Roman" w:hAnsi="Calibri" w:cs="Calibri"/>
          <w:b/>
          <w:bCs/>
          <w:color w:val="000000" w:themeColor="text1"/>
          <w:lang w:eastAsia="en-GB"/>
        </w:rPr>
        <w:t>Save As</w:t>
      </w:r>
      <w:r w:rsidR="00ED723F" w:rsidRPr="008A31CE">
        <w:rPr>
          <w:rFonts w:ascii="Calibri" w:eastAsia="Times New Roman" w:hAnsi="Calibri" w:cs="Calibri"/>
          <w:b/>
          <w:bCs/>
          <w:color w:val="000000" w:themeColor="text1"/>
          <w:lang w:eastAsia="en-GB"/>
        </w:rPr>
        <w:t xml:space="preserve"> | </w:t>
      </w:r>
      <w:r w:rsidRPr="008A31CE">
        <w:rPr>
          <w:rFonts w:ascii="Calibri" w:eastAsia="Times New Roman" w:hAnsi="Calibri" w:cs="Calibri"/>
          <w:b/>
          <w:bCs/>
          <w:color w:val="000000" w:themeColor="text1"/>
          <w:lang w:eastAsia="en-GB"/>
        </w:rPr>
        <w:t>JPEG compression</w:t>
      </w:r>
      <w:r w:rsidRPr="00F475F6">
        <w:rPr>
          <w:rFonts w:ascii="Calibri" w:eastAsia="Times New Roman" w:hAnsi="Calibri" w:cs="Calibri"/>
          <w:color w:val="000000" w:themeColor="text1"/>
          <w:lang w:eastAsia="en-GB"/>
        </w:rPr>
        <w:t xml:space="preserve"> with a reasonable frame rate (we suggest 15 - 30).</w:t>
      </w:r>
    </w:p>
    <w:p w14:paraId="4AE3D481" w14:textId="77777777" w:rsidR="00C43DA8" w:rsidRPr="00F475F6" w:rsidRDefault="00C43DA8" w:rsidP="008A31CE">
      <w:pPr>
        <w:contextualSpacing/>
        <w:jc w:val="both"/>
        <w:rPr>
          <w:rFonts w:ascii="Calibri" w:eastAsia="Times New Roman" w:hAnsi="Calibri" w:cs="Calibri"/>
          <w:color w:val="000000" w:themeColor="text1"/>
          <w:lang w:eastAsia="en-GB"/>
        </w:rPr>
      </w:pPr>
    </w:p>
    <w:p w14:paraId="27A59225" w14:textId="0FCCDD33" w:rsidR="00132D0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Although Drishti allows the saving of *.</w:t>
      </w:r>
      <w:proofErr w:type="spellStart"/>
      <w:r w:rsidRPr="00F475F6">
        <w:rPr>
          <w:rFonts w:ascii="Calibri" w:eastAsia="Times New Roman" w:hAnsi="Calibri" w:cs="Calibri"/>
          <w:color w:val="000000" w:themeColor="text1"/>
          <w:lang w:eastAsia="en-GB"/>
        </w:rPr>
        <w:t>wmv</w:t>
      </w:r>
      <w:proofErr w:type="spellEnd"/>
      <w:r w:rsidRPr="00F475F6">
        <w:rPr>
          <w:rFonts w:ascii="Calibri" w:eastAsia="Times New Roman" w:hAnsi="Calibri" w:cs="Calibri"/>
          <w:color w:val="000000" w:themeColor="text1"/>
          <w:lang w:eastAsia="en-GB"/>
        </w:rPr>
        <w:t xml:space="preserve"> videos, it is advisable to instead save as separate frames and only later create an AVI or MOV video format (this can be done using Fiji/ImageJ).</w:t>
      </w:r>
    </w:p>
    <w:p w14:paraId="501160F2" w14:textId="77777777" w:rsidR="00C43DA8" w:rsidRPr="00C43DA8" w:rsidRDefault="00C43DA8" w:rsidP="008A31CE">
      <w:pPr>
        <w:pStyle w:val="ListParagraph"/>
        <w:ind w:left="0"/>
        <w:jc w:val="both"/>
        <w:outlineLvl w:val="3"/>
        <w:rPr>
          <w:rFonts w:ascii="Calibri" w:eastAsia="Times New Roman" w:hAnsi="Calibri" w:cs="Calibri"/>
          <w:b/>
          <w:bCs/>
          <w:color w:val="000000" w:themeColor="text1"/>
          <w:lang w:eastAsia="en-GB"/>
        </w:rPr>
      </w:pPr>
    </w:p>
    <w:p w14:paraId="705FF3C4" w14:textId="0EC42A32" w:rsidR="00132D07" w:rsidRDefault="00132D07" w:rsidP="008A31CE">
      <w:pPr>
        <w:pStyle w:val="ListParagraph"/>
        <w:numPr>
          <w:ilvl w:val="1"/>
          <w:numId w:val="2"/>
        </w:numPr>
        <w:ind w:left="0" w:firstLine="0"/>
        <w:jc w:val="both"/>
        <w:outlineLvl w:val="3"/>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 xml:space="preserve">3D reconstitutions and manual segmentation of tissues using </w:t>
      </w:r>
      <w:proofErr w:type="gramStart"/>
      <w:r>
        <w:rPr>
          <w:rFonts w:ascii="Calibri" w:eastAsia="Times New Roman" w:hAnsi="Calibri" w:cs="Calibri"/>
          <w:b/>
          <w:bCs/>
          <w:color w:val="000000" w:themeColor="text1"/>
          <w:lang w:eastAsia="en-GB"/>
        </w:rPr>
        <w:t>Amira</w:t>
      </w:r>
      <w:proofErr w:type="gramEnd"/>
    </w:p>
    <w:p w14:paraId="16937BBC" w14:textId="77777777" w:rsidR="008A31CE" w:rsidRPr="00F475F6" w:rsidRDefault="008A31CE" w:rsidP="008A31CE">
      <w:pPr>
        <w:pStyle w:val="ListParagraph"/>
        <w:ind w:left="0"/>
        <w:jc w:val="both"/>
        <w:outlineLvl w:val="3"/>
        <w:rPr>
          <w:rFonts w:ascii="Calibri" w:eastAsia="Times New Roman" w:hAnsi="Calibri" w:cs="Calibri"/>
          <w:b/>
          <w:bCs/>
          <w:color w:val="000000" w:themeColor="text1"/>
          <w:lang w:eastAsia="en-GB"/>
        </w:rPr>
      </w:pPr>
    </w:p>
    <w:p w14:paraId="62EF681C" w14:textId="2013A32B" w:rsidR="00CC1514"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This commercial software allows, manual or automatically/semi-automatically, 3D segmentation of embryonic tissues in 3D datasets. There is an online “Learning Center” for this software with multiple tutorials available</w:t>
      </w:r>
      <w:r w:rsidR="009B557B">
        <w:rPr>
          <w:rFonts w:ascii="Calibri" w:eastAsia="Times New Roman" w:hAnsi="Calibri" w:cs="Calibri"/>
          <w:color w:val="000000" w:themeColor="text1"/>
          <w:lang w:eastAsia="en-GB"/>
        </w:rPr>
        <w:t xml:space="preserve"> </w:t>
      </w:r>
      <w:r w:rsidR="009B557B">
        <w:rPr>
          <w:rFonts w:ascii="Calibri" w:eastAsia="Times New Roman" w:hAnsi="Calibri" w:cs="Calibri"/>
          <w:color w:val="000000" w:themeColor="text1"/>
          <w:vertAlign w:val="superscript"/>
          <w:lang w:eastAsia="en-GB"/>
        </w:rPr>
        <w:t>4</w:t>
      </w:r>
      <w:r w:rsidR="008F5E9C">
        <w:rPr>
          <w:rFonts w:ascii="Calibri" w:eastAsia="Times New Roman" w:hAnsi="Calibri" w:cs="Calibri"/>
          <w:color w:val="000000" w:themeColor="text1"/>
          <w:vertAlign w:val="superscript"/>
          <w:lang w:eastAsia="en-GB"/>
        </w:rPr>
        <w:t>1</w:t>
      </w:r>
      <w:r w:rsidRPr="00F475F6">
        <w:rPr>
          <w:rFonts w:ascii="Calibri" w:eastAsia="Times New Roman" w:hAnsi="Calibri" w:cs="Calibri"/>
          <w:color w:val="000000" w:themeColor="text1"/>
          <w:lang w:eastAsia="en-GB"/>
        </w:rPr>
        <w:t>. Below are described the basic steps required to manually segment embryonic tissues from immunofluorescence</w:t>
      </w:r>
      <w:r w:rsidR="000D196D">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stained embryos (step 2; “I -Sample preparation for 3D imaging section”). Manual segmentation is much easier after the embryo is correctly positioned in a standard A-P/D-V axis (see the” Image dataset preprocessing” section, step 4.3).</w:t>
      </w:r>
    </w:p>
    <w:p w14:paraId="2C676816" w14:textId="77777777" w:rsidR="00E85072" w:rsidRDefault="00E85072" w:rsidP="008A31CE">
      <w:pPr>
        <w:contextualSpacing/>
        <w:jc w:val="both"/>
        <w:rPr>
          <w:rFonts w:ascii="Calibri" w:eastAsia="Times New Roman" w:hAnsi="Calibri" w:cs="Calibri"/>
          <w:color w:val="000000" w:themeColor="text1"/>
          <w:lang w:eastAsia="en-GB"/>
        </w:rPr>
      </w:pPr>
    </w:p>
    <w:p w14:paraId="2A24D09D" w14:textId="38B5D653" w:rsidR="004B216B" w:rsidRDefault="004B216B" w:rsidP="008A31CE">
      <w:pPr>
        <w:pStyle w:val="ListParagraph"/>
        <w:numPr>
          <w:ilvl w:val="2"/>
          <w:numId w:val="6"/>
        </w:numPr>
        <w:ind w:left="0" w:firstLine="0"/>
        <w:jc w:val="both"/>
        <w:rPr>
          <w:rFonts w:ascii="Calibri" w:eastAsia="Times New Roman" w:hAnsi="Calibri" w:cs="Calibri"/>
          <w:color w:val="000000" w:themeColor="text1"/>
          <w:lang w:eastAsia="en-GB"/>
        </w:rPr>
      </w:pPr>
      <w:r w:rsidRPr="00516F8C">
        <w:rPr>
          <w:rFonts w:ascii="Calibri" w:eastAsia="Times New Roman" w:hAnsi="Calibri" w:cs="Calibri"/>
          <w:color w:val="000000" w:themeColor="text1"/>
          <w:lang w:eastAsia="en-GB"/>
        </w:rPr>
        <w:t>Load a 3D TIFF dataset</w:t>
      </w:r>
      <w:r w:rsidRPr="00516F8C">
        <w:rPr>
          <w:rFonts w:ascii="Calibri" w:eastAsia="Times New Roman" w:hAnsi="Calibri" w:cs="Calibri"/>
          <w:color w:val="000000" w:themeColor="text1"/>
          <w:lang w:eastAsia="en-GB"/>
        </w:rPr>
        <w:t>.</w:t>
      </w:r>
      <w:r w:rsidRPr="00516F8C">
        <w:rPr>
          <w:rFonts w:ascii="Calibri" w:eastAsia="Times New Roman" w:hAnsi="Calibri" w:cs="Calibri"/>
          <w:color w:val="000000" w:themeColor="text1"/>
          <w:lang w:eastAsia="en-GB"/>
        </w:rPr>
        <w:t xml:space="preserve"> Make sure to specify the correct voxel dimensions, when asked. Create and connect a visualization module (e.g, “Orthoslice” or “Volren”) and inspect the dataset in 3D.</w:t>
      </w:r>
    </w:p>
    <w:p w14:paraId="32EBEF91" w14:textId="77777777" w:rsidR="0039045A" w:rsidRPr="0039045A" w:rsidRDefault="0039045A" w:rsidP="008A31CE">
      <w:pPr>
        <w:pStyle w:val="ListParagraph"/>
        <w:ind w:left="0"/>
        <w:jc w:val="both"/>
        <w:rPr>
          <w:rFonts w:ascii="Calibri" w:eastAsia="Times New Roman" w:hAnsi="Calibri" w:cs="Calibri"/>
          <w:color w:val="000000" w:themeColor="text1"/>
          <w:lang w:eastAsia="en-GB"/>
        </w:rPr>
      </w:pPr>
    </w:p>
    <w:p w14:paraId="51BDB750" w14:textId="726D0D95" w:rsidR="004B216B" w:rsidRDefault="004B216B" w:rsidP="008A31CE">
      <w:pPr>
        <w:pStyle w:val="ListParagraph"/>
        <w:numPr>
          <w:ilvl w:val="2"/>
          <w:numId w:val="6"/>
        </w:numPr>
        <w:ind w:left="0" w:firstLine="0"/>
        <w:jc w:val="both"/>
        <w:rPr>
          <w:rFonts w:ascii="Calibri" w:eastAsia="Times New Roman" w:hAnsi="Calibri" w:cs="Calibri"/>
          <w:color w:val="000000" w:themeColor="text1"/>
          <w:lang w:eastAsia="en-GB"/>
        </w:rPr>
      </w:pPr>
      <w:r w:rsidRPr="00516F8C">
        <w:rPr>
          <w:rFonts w:ascii="Calibri" w:eastAsia="Times New Roman" w:hAnsi="Calibri" w:cs="Calibri"/>
          <w:color w:val="000000" w:themeColor="text1"/>
          <w:lang w:eastAsia="en-GB"/>
        </w:rPr>
        <w:t xml:space="preserve">Connect the </w:t>
      </w:r>
      <w:r w:rsidRPr="00E85072">
        <w:rPr>
          <w:rFonts w:ascii="Calibri" w:eastAsia="Times New Roman" w:hAnsi="Calibri" w:cs="Calibri"/>
          <w:b/>
          <w:bCs/>
          <w:color w:val="000000" w:themeColor="text1"/>
          <w:lang w:eastAsia="en-GB"/>
        </w:rPr>
        <w:t>Label field</w:t>
      </w:r>
      <w:r w:rsidRPr="00516F8C">
        <w:rPr>
          <w:rFonts w:ascii="Calibri" w:eastAsia="Times New Roman" w:hAnsi="Calibri" w:cs="Calibri"/>
          <w:color w:val="000000" w:themeColor="text1"/>
          <w:lang w:eastAsia="en-GB"/>
        </w:rPr>
        <w:t xml:space="preserve"> (or </w:t>
      </w:r>
      <w:r w:rsidRPr="00E85072">
        <w:rPr>
          <w:rFonts w:ascii="Calibri" w:eastAsia="Times New Roman" w:hAnsi="Calibri" w:cs="Calibri"/>
          <w:b/>
          <w:bCs/>
          <w:color w:val="000000" w:themeColor="text1"/>
          <w:lang w:eastAsia="en-GB"/>
        </w:rPr>
        <w:t>Edit New Label Field</w:t>
      </w:r>
      <w:r w:rsidRPr="00516F8C">
        <w:rPr>
          <w:rFonts w:ascii="Calibri" w:eastAsia="Times New Roman" w:hAnsi="Calibri" w:cs="Calibri"/>
          <w:color w:val="000000" w:themeColor="text1"/>
          <w:lang w:eastAsia="en-GB"/>
        </w:rPr>
        <w:t xml:space="preserve"> in newer versions of Amira). In this software, results of manual segmentation are stored in “materials”, so create one material for each tissue of interest. Use the “lasso” tool for manual segmentation. There are several tutorials available explaining how to perform this (search online for “Amira Segmentation Editor tutorial”).</w:t>
      </w:r>
    </w:p>
    <w:p w14:paraId="500CF8BC" w14:textId="77777777" w:rsidR="0039045A" w:rsidRPr="0039045A" w:rsidRDefault="0039045A" w:rsidP="008A31CE">
      <w:pPr>
        <w:pStyle w:val="ListParagraph"/>
        <w:ind w:left="0"/>
        <w:jc w:val="both"/>
        <w:rPr>
          <w:rFonts w:ascii="Calibri" w:eastAsia="Times New Roman" w:hAnsi="Calibri" w:cs="Calibri"/>
          <w:color w:val="000000" w:themeColor="text1"/>
          <w:lang w:eastAsia="en-GB"/>
        </w:rPr>
      </w:pPr>
    </w:p>
    <w:p w14:paraId="6D199948" w14:textId="6028A68A" w:rsidR="004B216B" w:rsidRDefault="004B216B" w:rsidP="008A31CE">
      <w:pPr>
        <w:pStyle w:val="ListParagraph"/>
        <w:numPr>
          <w:ilvl w:val="2"/>
          <w:numId w:val="6"/>
        </w:numPr>
        <w:ind w:left="0" w:firstLine="0"/>
        <w:jc w:val="both"/>
        <w:rPr>
          <w:rFonts w:ascii="Calibri" w:eastAsia="Times New Roman" w:hAnsi="Calibri" w:cs="Calibri"/>
          <w:color w:val="000000" w:themeColor="text1"/>
          <w:lang w:eastAsia="en-GB"/>
        </w:rPr>
      </w:pPr>
      <w:r w:rsidRPr="00516F8C">
        <w:rPr>
          <w:rFonts w:ascii="Calibri" w:eastAsia="Times New Roman" w:hAnsi="Calibri" w:cs="Calibri"/>
          <w:color w:val="000000" w:themeColor="text1"/>
          <w:lang w:eastAsia="en-GB"/>
        </w:rPr>
        <w:t xml:space="preserve">When finished with segmentation of all tissues of interest, exit the </w:t>
      </w:r>
      <w:r w:rsidRPr="00E85072">
        <w:rPr>
          <w:rFonts w:ascii="Calibri" w:eastAsia="Times New Roman" w:hAnsi="Calibri" w:cs="Calibri"/>
          <w:b/>
          <w:bCs/>
          <w:color w:val="000000" w:themeColor="text1"/>
          <w:lang w:eastAsia="en-GB"/>
        </w:rPr>
        <w:t>Segmentation</w:t>
      </w:r>
      <w:r w:rsidRPr="00516F8C">
        <w:rPr>
          <w:rFonts w:ascii="Calibri" w:eastAsia="Times New Roman" w:hAnsi="Calibri" w:cs="Calibri"/>
          <w:color w:val="000000" w:themeColor="text1"/>
          <w:lang w:eastAsia="en-GB"/>
        </w:rPr>
        <w:t xml:space="preserve"> </w:t>
      </w:r>
      <w:r w:rsidRPr="00E85072">
        <w:rPr>
          <w:rFonts w:ascii="Calibri" w:eastAsia="Times New Roman" w:hAnsi="Calibri" w:cs="Calibri"/>
          <w:b/>
          <w:bCs/>
          <w:color w:val="000000" w:themeColor="text1"/>
          <w:lang w:eastAsia="en-GB"/>
        </w:rPr>
        <w:t>Editor</w:t>
      </w:r>
      <w:r w:rsidRPr="00516F8C">
        <w:rPr>
          <w:rFonts w:ascii="Calibri" w:eastAsia="Times New Roman" w:hAnsi="Calibri" w:cs="Calibri"/>
          <w:color w:val="000000" w:themeColor="text1"/>
          <w:lang w:eastAsia="en-GB"/>
        </w:rPr>
        <w:t xml:space="preserve"> by switching back to </w:t>
      </w:r>
      <w:r w:rsidRPr="00E85072">
        <w:rPr>
          <w:rFonts w:ascii="Calibri" w:eastAsia="Times New Roman" w:hAnsi="Calibri" w:cs="Calibri"/>
          <w:b/>
          <w:bCs/>
          <w:color w:val="000000" w:themeColor="text1"/>
          <w:lang w:eastAsia="en-GB"/>
        </w:rPr>
        <w:t>Project</w:t>
      </w:r>
      <w:r w:rsidRPr="00516F8C">
        <w:rPr>
          <w:rFonts w:ascii="Calibri" w:eastAsia="Times New Roman" w:hAnsi="Calibri" w:cs="Calibri"/>
          <w:color w:val="000000" w:themeColor="text1"/>
          <w:lang w:eastAsia="en-GB"/>
        </w:rPr>
        <w:t xml:space="preserve"> mode. Having created a new version of the dataset (the “labels field”, which is now attached to the original dataset module) in which pixels belonging to each material have the same value.</w:t>
      </w:r>
    </w:p>
    <w:p w14:paraId="38EF3E62" w14:textId="77777777" w:rsidR="0039045A" w:rsidRPr="0039045A" w:rsidRDefault="0039045A" w:rsidP="008A31CE">
      <w:pPr>
        <w:pStyle w:val="ListParagraph"/>
        <w:ind w:left="0"/>
        <w:jc w:val="both"/>
        <w:rPr>
          <w:rFonts w:ascii="Calibri" w:eastAsia="Times New Roman" w:hAnsi="Calibri" w:cs="Calibri"/>
          <w:color w:val="000000" w:themeColor="text1"/>
          <w:lang w:eastAsia="en-GB"/>
        </w:rPr>
      </w:pPr>
    </w:p>
    <w:p w14:paraId="65EFDF70" w14:textId="69C6D83B" w:rsidR="0039045A" w:rsidRDefault="004B216B" w:rsidP="008A31CE">
      <w:pPr>
        <w:pStyle w:val="ListParagraph"/>
        <w:numPr>
          <w:ilvl w:val="2"/>
          <w:numId w:val="6"/>
        </w:numPr>
        <w:ind w:left="0" w:firstLine="0"/>
        <w:jc w:val="both"/>
        <w:rPr>
          <w:rFonts w:ascii="Calibri" w:eastAsia="Times New Roman" w:hAnsi="Calibri" w:cs="Calibri"/>
          <w:color w:val="000000" w:themeColor="text1"/>
          <w:lang w:eastAsia="en-GB"/>
        </w:rPr>
      </w:pPr>
      <w:r w:rsidRPr="00516F8C">
        <w:rPr>
          <w:rFonts w:ascii="Calibri" w:eastAsia="Times New Roman" w:hAnsi="Calibri" w:cs="Calibri"/>
          <w:color w:val="000000" w:themeColor="text1"/>
          <w:lang w:eastAsia="en-GB"/>
        </w:rPr>
        <w:t>C</w:t>
      </w:r>
      <w:r w:rsidRPr="00516F8C">
        <w:rPr>
          <w:rFonts w:ascii="Calibri" w:eastAsia="Times New Roman" w:hAnsi="Calibri" w:cs="Calibri"/>
          <w:color w:val="000000" w:themeColor="text1"/>
          <w:lang w:eastAsia="en-GB"/>
        </w:rPr>
        <w:t>onvert these “materials” into 3D objects by generating 3D surface models from the “</w:t>
      </w:r>
      <w:r w:rsidRPr="00516F8C">
        <w:rPr>
          <w:rFonts w:ascii="Calibri" w:eastAsia="Times New Roman" w:hAnsi="Calibri" w:cs="Calibri"/>
          <w:color w:val="000000" w:themeColor="text1"/>
          <w:lang w:eastAsia="en-GB"/>
        </w:rPr>
        <w:t>L</w:t>
      </w:r>
      <w:r w:rsidRPr="00516F8C">
        <w:rPr>
          <w:rFonts w:ascii="Calibri" w:eastAsia="Times New Roman" w:hAnsi="Calibri" w:cs="Calibri"/>
          <w:color w:val="000000" w:themeColor="text1"/>
          <w:lang w:eastAsia="en-GB"/>
        </w:rPr>
        <w:t xml:space="preserve">abels” dataset. This can be done by attaching a “Generate Surface” module, adjusting parameters as necessary (activate the “compactify”, “border”, “Adjust coords” and “Unconstrained Smoothing” options). Click </w:t>
      </w:r>
      <w:r w:rsidRPr="008A31CE">
        <w:rPr>
          <w:rFonts w:ascii="Calibri" w:eastAsia="Times New Roman" w:hAnsi="Calibri" w:cs="Calibri"/>
          <w:b/>
          <w:bCs/>
          <w:color w:val="000000" w:themeColor="text1"/>
          <w:lang w:eastAsia="en-GB"/>
        </w:rPr>
        <w:t>Apply</w:t>
      </w:r>
      <w:r w:rsidRPr="00516F8C">
        <w:rPr>
          <w:rFonts w:ascii="Calibri" w:eastAsia="Times New Roman" w:hAnsi="Calibri" w:cs="Calibri"/>
          <w:color w:val="000000" w:themeColor="text1"/>
          <w:lang w:eastAsia="en-GB"/>
        </w:rPr>
        <w:t xml:space="preserve"> and a new module *.surf is generated.</w:t>
      </w:r>
    </w:p>
    <w:p w14:paraId="2C0A9E3E" w14:textId="77777777" w:rsidR="0039045A" w:rsidRPr="0039045A" w:rsidRDefault="0039045A" w:rsidP="008A31CE">
      <w:pPr>
        <w:pStyle w:val="ListParagraph"/>
        <w:ind w:left="0"/>
        <w:jc w:val="both"/>
        <w:rPr>
          <w:rFonts w:ascii="Calibri" w:eastAsia="Times New Roman" w:hAnsi="Calibri" w:cs="Calibri"/>
          <w:color w:val="000000" w:themeColor="text1"/>
          <w:lang w:eastAsia="en-GB"/>
        </w:rPr>
      </w:pPr>
    </w:p>
    <w:p w14:paraId="43057F69" w14:textId="1BB08C4B" w:rsidR="004B216B" w:rsidRDefault="004B216B" w:rsidP="008A31CE">
      <w:pPr>
        <w:pStyle w:val="ListParagraph"/>
        <w:numPr>
          <w:ilvl w:val="2"/>
          <w:numId w:val="6"/>
        </w:numPr>
        <w:ind w:left="0" w:firstLine="0"/>
        <w:jc w:val="both"/>
        <w:rPr>
          <w:rFonts w:ascii="Calibri" w:eastAsia="Times New Roman" w:hAnsi="Calibri" w:cs="Calibri"/>
          <w:color w:val="000000"/>
          <w:lang w:eastAsia="en-GB"/>
        </w:rPr>
      </w:pPr>
      <w:r w:rsidRPr="00516F8C">
        <w:rPr>
          <w:rFonts w:ascii="Calibri" w:eastAsia="Times New Roman" w:hAnsi="Calibri" w:cs="Calibri"/>
          <w:color w:val="000000"/>
          <w:lang w:eastAsia="en-GB"/>
        </w:rPr>
        <w:t xml:space="preserve">Visualizing the surface objects, extracting and exporting individually as *obj files. Attach a </w:t>
      </w:r>
      <w:r w:rsidRPr="00E85072">
        <w:rPr>
          <w:rFonts w:ascii="Calibri" w:eastAsia="Times New Roman" w:hAnsi="Calibri" w:cs="Calibri"/>
          <w:b/>
          <w:bCs/>
          <w:color w:val="000000"/>
          <w:lang w:eastAsia="en-GB"/>
        </w:rPr>
        <w:t xml:space="preserve">Display </w:t>
      </w:r>
      <w:r w:rsidRPr="00E85072">
        <w:rPr>
          <w:rFonts w:ascii="Calibri" w:eastAsia="Times New Roman" w:hAnsi="Calibri" w:cs="Calibri"/>
          <w:b/>
          <w:bCs/>
          <w:color w:val="000000"/>
          <w:lang w:eastAsia="en-GB"/>
        </w:rPr>
        <w:t>|</w:t>
      </w:r>
      <w:r w:rsidRPr="00E85072">
        <w:rPr>
          <w:rFonts w:ascii="Calibri" w:eastAsia="Times New Roman" w:hAnsi="Calibri" w:cs="Calibri"/>
          <w:b/>
          <w:bCs/>
          <w:color w:val="000000"/>
          <w:lang w:eastAsia="en-GB"/>
        </w:rPr>
        <w:t xml:space="preserve"> SurfaceView</w:t>
      </w:r>
      <w:r w:rsidRPr="00516F8C">
        <w:rPr>
          <w:rFonts w:ascii="Calibri" w:eastAsia="Times New Roman" w:hAnsi="Calibri" w:cs="Calibri"/>
          <w:color w:val="000000"/>
          <w:lang w:eastAsia="en-GB"/>
        </w:rPr>
        <w:t xml:space="preserve"> module to the *.surf module, and inspect in the main viewer. In the “properties” panel of the “SurfaceView” module, in the “Materials” property select </w:t>
      </w:r>
      <w:r w:rsidRPr="008A31CE">
        <w:rPr>
          <w:rFonts w:ascii="Calibri" w:eastAsia="Times New Roman" w:hAnsi="Calibri" w:cs="Calibri"/>
          <w:b/>
          <w:bCs/>
          <w:color w:val="000000"/>
          <w:lang w:eastAsia="en-GB"/>
        </w:rPr>
        <w:t>All</w:t>
      </w:r>
      <w:r w:rsidRPr="00516F8C">
        <w:rPr>
          <w:rFonts w:ascii="Calibri" w:eastAsia="Times New Roman" w:hAnsi="Calibri" w:cs="Calibri"/>
          <w:color w:val="000000"/>
          <w:lang w:eastAsia="en-GB"/>
        </w:rPr>
        <w:t xml:space="preserve"> + </w:t>
      </w:r>
      <w:r w:rsidRPr="008A31CE">
        <w:rPr>
          <w:rFonts w:ascii="Calibri" w:eastAsia="Times New Roman" w:hAnsi="Calibri" w:cs="Calibri"/>
          <w:b/>
          <w:bCs/>
          <w:color w:val="000000"/>
          <w:lang w:eastAsia="en-GB"/>
        </w:rPr>
        <w:t>All</w:t>
      </w:r>
      <w:r w:rsidRPr="00516F8C">
        <w:rPr>
          <w:rFonts w:ascii="Calibri" w:eastAsia="Times New Roman" w:hAnsi="Calibri" w:cs="Calibri"/>
          <w:color w:val="000000"/>
          <w:lang w:eastAsia="en-GB"/>
        </w:rPr>
        <w:t xml:space="preserve"> and click </w:t>
      </w:r>
      <w:r w:rsidRPr="008A31CE">
        <w:rPr>
          <w:rFonts w:ascii="Calibri" w:eastAsia="Times New Roman" w:hAnsi="Calibri" w:cs="Calibri"/>
          <w:b/>
          <w:bCs/>
          <w:color w:val="000000"/>
          <w:lang w:eastAsia="en-GB"/>
        </w:rPr>
        <w:t>remove</w:t>
      </w:r>
      <w:r w:rsidRPr="00516F8C">
        <w:rPr>
          <w:rFonts w:ascii="Calibri" w:eastAsia="Times New Roman" w:hAnsi="Calibri" w:cs="Calibri"/>
          <w:color w:val="000000"/>
          <w:lang w:eastAsia="en-GB"/>
        </w:rPr>
        <w:t>,</w:t>
      </w:r>
      <w:r w:rsidRPr="00516F8C">
        <w:rPr>
          <w:rFonts w:ascii="Calibri" w:eastAsia="Times New Roman" w:hAnsi="Calibri" w:cs="Calibri"/>
          <w:color w:val="000000"/>
          <w:lang w:eastAsia="en-GB"/>
        </w:rPr>
        <w:t xml:space="preserve"> so the viewer’s buffer is emptied. Then in the second pull down of the </w:t>
      </w:r>
      <w:r w:rsidRPr="008A31CE">
        <w:rPr>
          <w:rFonts w:ascii="Calibri" w:eastAsia="Times New Roman" w:hAnsi="Calibri" w:cs="Calibri"/>
          <w:b/>
          <w:bCs/>
          <w:color w:val="000000"/>
          <w:lang w:eastAsia="en-GB"/>
        </w:rPr>
        <w:t>Materials</w:t>
      </w:r>
      <w:r w:rsidRPr="00516F8C">
        <w:rPr>
          <w:rFonts w:ascii="Calibri" w:eastAsia="Times New Roman" w:hAnsi="Calibri" w:cs="Calibri"/>
          <w:color w:val="000000"/>
          <w:lang w:eastAsia="en-GB"/>
        </w:rPr>
        <w:t xml:space="preserve"> property select only one material and click </w:t>
      </w:r>
      <w:r w:rsidRPr="008A31CE">
        <w:rPr>
          <w:rFonts w:ascii="Calibri" w:eastAsia="Times New Roman" w:hAnsi="Calibri" w:cs="Calibri"/>
          <w:b/>
          <w:bCs/>
          <w:color w:val="000000"/>
          <w:lang w:eastAsia="en-GB"/>
        </w:rPr>
        <w:t>Add</w:t>
      </w:r>
      <w:r w:rsidRPr="00516F8C">
        <w:rPr>
          <w:rFonts w:ascii="Calibri" w:eastAsia="Times New Roman" w:hAnsi="Calibri" w:cs="Calibri"/>
          <w:color w:val="000000"/>
          <w:lang w:eastAsia="en-GB"/>
        </w:rPr>
        <w:t xml:space="preserve"> to the buffer; only that material should be visible.</w:t>
      </w:r>
    </w:p>
    <w:p w14:paraId="6BC8767D" w14:textId="77777777" w:rsidR="0039045A" w:rsidRPr="0039045A" w:rsidRDefault="0039045A" w:rsidP="008A31CE">
      <w:pPr>
        <w:pStyle w:val="ListParagraph"/>
        <w:ind w:left="0"/>
        <w:jc w:val="both"/>
        <w:rPr>
          <w:rFonts w:ascii="Calibri" w:eastAsia="Times New Roman" w:hAnsi="Calibri" w:cs="Calibri"/>
          <w:color w:val="000000"/>
          <w:lang w:eastAsia="en-GB"/>
        </w:rPr>
      </w:pPr>
    </w:p>
    <w:p w14:paraId="091344D7" w14:textId="0ABAD865" w:rsidR="0039045A" w:rsidRDefault="004B216B" w:rsidP="008A31CE">
      <w:pPr>
        <w:pStyle w:val="ListParagraph"/>
        <w:numPr>
          <w:ilvl w:val="2"/>
          <w:numId w:val="6"/>
        </w:numPr>
        <w:ind w:left="0" w:firstLine="0"/>
        <w:jc w:val="both"/>
        <w:rPr>
          <w:rFonts w:ascii="Calibri" w:eastAsia="Times New Roman" w:hAnsi="Calibri" w:cs="Calibri"/>
          <w:color w:val="000000"/>
          <w:lang w:eastAsia="en-GB"/>
        </w:rPr>
      </w:pPr>
      <w:r w:rsidRPr="00516F8C">
        <w:rPr>
          <w:rFonts w:ascii="Calibri" w:eastAsia="Times New Roman" w:hAnsi="Calibri" w:cs="Calibri"/>
          <w:color w:val="000000"/>
          <w:lang w:eastAsia="en-GB"/>
        </w:rPr>
        <w:t xml:space="preserve">In the property </w:t>
      </w:r>
      <w:r w:rsidRPr="00E85072">
        <w:rPr>
          <w:rFonts w:ascii="Calibri" w:eastAsia="Times New Roman" w:hAnsi="Calibri" w:cs="Calibri"/>
          <w:b/>
          <w:bCs/>
          <w:color w:val="000000"/>
          <w:lang w:eastAsia="en-GB"/>
        </w:rPr>
        <w:t>Draw style</w:t>
      </w:r>
      <w:r w:rsidRPr="00516F8C">
        <w:rPr>
          <w:rFonts w:ascii="Calibri" w:eastAsia="Times New Roman" w:hAnsi="Calibri" w:cs="Calibri"/>
          <w:color w:val="000000"/>
          <w:lang w:eastAsia="en-GB"/>
        </w:rPr>
        <w:t xml:space="preserve"> click in </w:t>
      </w:r>
      <w:r w:rsidRPr="00E85072">
        <w:rPr>
          <w:rFonts w:ascii="Calibri" w:eastAsia="Times New Roman" w:hAnsi="Calibri" w:cs="Calibri"/>
          <w:b/>
          <w:bCs/>
          <w:color w:val="000000"/>
          <w:lang w:eastAsia="en-GB"/>
        </w:rPr>
        <w:t xml:space="preserve">more options </w:t>
      </w:r>
      <w:r w:rsidRPr="00E85072">
        <w:rPr>
          <w:rFonts w:ascii="Calibri" w:eastAsia="Times New Roman" w:hAnsi="Calibri" w:cs="Calibri"/>
          <w:b/>
          <w:bCs/>
          <w:color w:val="000000"/>
          <w:lang w:eastAsia="en-GB"/>
        </w:rPr>
        <w:t>|</w:t>
      </w:r>
      <w:r w:rsidRPr="00E85072">
        <w:rPr>
          <w:rFonts w:ascii="Calibri" w:eastAsia="Times New Roman" w:hAnsi="Calibri" w:cs="Calibri"/>
          <w:b/>
          <w:bCs/>
          <w:color w:val="000000"/>
          <w:lang w:eastAsia="en-GB"/>
        </w:rPr>
        <w:t xml:space="preserve"> create surface</w:t>
      </w:r>
      <w:r w:rsidRPr="00516F8C">
        <w:rPr>
          <w:rFonts w:ascii="Calibri" w:eastAsia="Times New Roman" w:hAnsi="Calibri" w:cs="Calibri"/>
          <w:color w:val="000000"/>
          <w:lang w:eastAsia="en-GB"/>
        </w:rPr>
        <w:t xml:space="preserve"> and a new *.surf module is created and added to the project. Rename it to the name of the tissue (press F2 on the keyboard), and </w:t>
      </w:r>
      <w:r w:rsidRPr="00E85072">
        <w:rPr>
          <w:rFonts w:ascii="Calibri" w:eastAsia="Times New Roman" w:hAnsi="Calibri" w:cs="Calibri"/>
          <w:b/>
          <w:bCs/>
          <w:color w:val="000000"/>
          <w:lang w:eastAsia="en-GB"/>
        </w:rPr>
        <w:t xml:space="preserve">File </w:t>
      </w:r>
      <w:r w:rsidRPr="00E85072">
        <w:rPr>
          <w:rFonts w:ascii="Calibri" w:eastAsia="Times New Roman" w:hAnsi="Calibri" w:cs="Calibri"/>
          <w:b/>
          <w:bCs/>
          <w:color w:val="000000"/>
          <w:lang w:eastAsia="en-GB"/>
        </w:rPr>
        <w:t>|</w:t>
      </w:r>
      <w:r w:rsidRPr="00E85072">
        <w:rPr>
          <w:rFonts w:ascii="Calibri" w:eastAsia="Times New Roman" w:hAnsi="Calibri" w:cs="Calibri"/>
          <w:b/>
          <w:bCs/>
          <w:color w:val="000000"/>
          <w:lang w:eastAsia="en-GB"/>
        </w:rPr>
        <w:t xml:space="preserve"> Export Data As.</w:t>
      </w:r>
      <w:r w:rsidRPr="00516F8C">
        <w:rPr>
          <w:rFonts w:ascii="Calibri" w:eastAsia="Times New Roman" w:hAnsi="Calibri" w:cs="Calibri"/>
          <w:color w:val="000000"/>
          <w:lang w:eastAsia="en-GB"/>
        </w:rPr>
        <w:t xml:space="preserve">.. and </w:t>
      </w:r>
      <w:r w:rsidRPr="00E85072">
        <w:rPr>
          <w:rFonts w:ascii="Calibri" w:eastAsia="Times New Roman" w:hAnsi="Calibri" w:cs="Calibri"/>
          <w:b/>
          <w:bCs/>
          <w:color w:val="000000"/>
          <w:lang w:eastAsia="en-GB"/>
        </w:rPr>
        <w:t>Save as type</w:t>
      </w:r>
      <w:r w:rsidRPr="00516F8C">
        <w:rPr>
          <w:rFonts w:ascii="Calibri" w:eastAsia="Times New Roman" w:hAnsi="Calibri" w:cs="Calibri"/>
          <w:color w:val="000000"/>
          <w:lang w:eastAsia="en-GB"/>
        </w:rPr>
        <w:t>: Wavefront (*.obj). Repeat the operation for each material.</w:t>
      </w:r>
    </w:p>
    <w:p w14:paraId="4CEA1F3C" w14:textId="77777777" w:rsidR="0039045A" w:rsidRDefault="0039045A" w:rsidP="008A31CE">
      <w:pPr>
        <w:pStyle w:val="ListParagraph"/>
        <w:ind w:left="0"/>
        <w:jc w:val="both"/>
        <w:rPr>
          <w:rFonts w:ascii="Calibri" w:eastAsia="Times New Roman" w:hAnsi="Calibri" w:cs="Calibri"/>
          <w:color w:val="000000"/>
          <w:lang w:eastAsia="en-GB"/>
        </w:rPr>
      </w:pPr>
    </w:p>
    <w:p w14:paraId="79E21A1B" w14:textId="6C27C62A" w:rsidR="00580257" w:rsidRPr="0039045A" w:rsidRDefault="00580257" w:rsidP="008A31CE">
      <w:pPr>
        <w:pStyle w:val="ListParagraph"/>
        <w:ind w:left="0"/>
        <w:jc w:val="both"/>
        <w:rPr>
          <w:rFonts w:ascii="Calibri" w:eastAsia="Times New Roman" w:hAnsi="Calibri" w:cs="Calibri"/>
          <w:color w:val="000000"/>
          <w:lang w:eastAsia="en-GB"/>
        </w:rPr>
      </w:pPr>
      <w:r w:rsidRPr="0039045A">
        <w:rPr>
          <w:rFonts w:ascii="Calibri" w:eastAsia="Times New Roman" w:hAnsi="Calibri" w:cs="Calibri"/>
          <w:color w:val="000000" w:themeColor="text1"/>
          <w:lang w:eastAsia="en-GB"/>
        </w:rPr>
        <w:t xml:space="preserve">NOTE: </w:t>
      </w:r>
      <w:r w:rsidR="00C43DA8" w:rsidRPr="0039045A">
        <w:rPr>
          <w:rFonts w:ascii="Calibri" w:eastAsia="Times New Roman" w:hAnsi="Calibri" w:cs="Calibri"/>
          <w:color w:val="000000" w:themeColor="text1"/>
          <w:lang w:eastAsia="en-GB"/>
        </w:rPr>
        <w:t>T</w:t>
      </w:r>
      <w:r w:rsidRPr="0039045A">
        <w:rPr>
          <w:rFonts w:ascii="Calibri" w:eastAsia="Times New Roman" w:hAnsi="Calibri" w:cs="Calibri"/>
          <w:color w:val="000000" w:themeColor="text1"/>
          <w:lang w:eastAsia="en-GB"/>
        </w:rPr>
        <w:t xml:space="preserve">hese *.obj files, each containing one of the tissues segmented in Amira, can be used by other tools (“3Dviewer” plugin from Fiji/ImageJ and </w:t>
      </w:r>
      <w:proofErr w:type="spellStart"/>
      <w:r w:rsidRPr="0039045A">
        <w:rPr>
          <w:rFonts w:ascii="Calibri" w:eastAsia="Times New Roman" w:hAnsi="Calibri" w:cs="Calibri"/>
          <w:color w:val="000000" w:themeColor="text1"/>
          <w:lang w:eastAsia="en-GB"/>
        </w:rPr>
        <w:t>SimLab</w:t>
      </w:r>
      <w:proofErr w:type="spellEnd"/>
      <w:r w:rsidRPr="0039045A">
        <w:rPr>
          <w:rFonts w:ascii="Calibri" w:eastAsia="Times New Roman" w:hAnsi="Calibri" w:cs="Calibri"/>
          <w:color w:val="000000" w:themeColor="text1"/>
          <w:lang w:eastAsia="en-GB"/>
        </w:rPr>
        <w:t>).</w:t>
      </w:r>
    </w:p>
    <w:p w14:paraId="69226C61" w14:textId="77777777" w:rsidR="00C43DA8" w:rsidRPr="00F475F6" w:rsidRDefault="00C43DA8" w:rsidP="008A31CE">
      <w:pPr>
        <w:contextualSpacing/>
        <w:jc w:val="both"/>
        <w:rPr>
          <w:rFonts w:ascii="Calibri" w:eastAsia="Times New Roman" w:hAnsi="Calibri" w:cs="Calibri"/>
          <w:color w:val="000000" w:themeColor="text1"/>
          <w:lang w:eastAsia="en-GB"/>
        </w:rPr>
      </w:pPr>
    </w:p>
    <w:p w14:paraId="72106D4D" w14:textId="5CF0B467" w:rsidR="00580257" w:rsidRDefault="00580257" w:rsidP="008A31CE">
      <w:pPr>
        <w:pStyle w:val="ListParagraph"/>
        <w:numPr>
          <w:ilvl w:val="1"/>
          <w:numId w:val="2"/>
        </w:numPr>
        <w:ind w:left="0" w:firstLine="0"/>
        <w:jc w:val="both"/>
        <w:outlineLvl w:val="3"/>
        <w:rPr>
          <w:rFonts w:ascii="Calibri" w:eastAsia="Times New Roman" w:hAnsi="Calibri" w:cs="Calibri"/>
          <w:b/>
          <w:bCs/>
          <w:color w:val="000000" w:themeColor="text1"/>
          <w:lang w:eastAsia="en-GB"/>
        </w:rPr>
      </w:pPr>
      <w:r w:rsidRPr="00C43DA8">
        <w:rPr>
          <w:rFonts w:ascii="Calibri" w:eastAsia="Times New Roman" w:hAnsi="Calibri" w:cs="Calibri"/>
          <w:b/>
          <w:bCs/>
          <w:color w:val="000000" w:themeColor="text1"/>
          <w:lang w:eastAsia="en-GB"/>
        </w:rPr>
        <w:t xml:space="preserve"> Interactive 3D visualization within in a portable document format (PDF) using </w:t>
      </w:r>
      <w:proofErr w:type="spellStart"/>
      <w:r w:rsidRPr="00C43DA8">
        <w:rPr>
          <w:rFonts w:ascii="Calibri" w:eastAsia="Times New Roman" w:hAnsi="Calibri" w:cs="Calibri"/>
          <w:b/>
          <w:bCs/>
          <w:color w:val="000000" w:themeColor="text1"/>
          <w:lang w:eastAsia="en-GB"/>
        </w:rPr>
        <w:t>SimLab</w:t>
      </w:r>
      <w:proofErr w:type="spellEnd"/>
      <w:r w:rsidRPr="00C43DA8">
        <w:rPr>
          <w:rFonts w:ascii="Calibri" w:eastAsia="Times New Roman" w:hAnsi="Calibri" w:cs="Calibri"/>
          <w:b/>
          <w:bCs/>
          <w:color w:val="000000" w:themeColor="text1"/>
          <w:lang w:eastAsia="en-GB"/>
        </w:rPr>
        <w:t xml:space="preserve"> </w:t>
      </w:r>
      <w:proofErr w:type="gramStart"/>
      <w:r w:rsidRPr="00C43DA8">
        <w:rPr>
          <w:rFonts w:ascii="Calibri" w:eastAsia="Times New Roman" w:hAnsi="Calibri" w:cs="Calibri"/>
          <w:b/>
          <w:bCs/>
          <w:color w:val="000000" w:themeColor="text1"/>
          <w:lang w:eastAsia="en-GB"/>
        </w:rPr>
        <w:t>Composer</w:t>
      </w:r>
      <w:proofErr w:type="gramEnd"/>
    </w:p>
    <w:p w14:paraId="1945AA1D" w14:textId="77777777" w:rsidR="00C43DA8" w:rsidRPr="00C43DA8" w:rsidRDefault="00C43DA8" w:rsidP="008A31CE">
      <w:pPr>
        <w:pStyle w:val="ListParagraph"/>
        <w:ind w:left="0"/>
        <w:jc w:val="both"/>
        <w:outlineLvl w:val="3"/>
        <w:rPr>
          <w:rFonts w:ascii="Calibri" w:eastAsia="Times New Roman" w:hAnsi="Calibri" w:cs="Calibri"/>
          <w:b/>
          <w:bCs/>
          <w:color w:val="000000" w:themeColor="text1"/>
          <w:lang w:eastAsia="en-GB"/>
        </w:rPr>
      </w:pPr>
    </w:p>
    <w:p w14:paraId="7B3E0799" w14:textId="0E7ECFB8"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NOTE: This 3D Computer Graphics software facilitates the creation of surface rendered images, </w:t>
      </w:r>
      <w:proofErr w:type="gramStart"/>
      <w:r w:rsidRPr="00F475F6">
        <w:rPr>
          <w:rFonts w:ascii="Calibri" w:eastAsia="Times New Roman" w:hAnsi="Calibri" w:cs="Calibri"/>
          <w:color w:val="000000" w:themeColor="text1"/>
          <w:lang w:eastAsia="en-GB"/>
        </w:rPr>
        <w:t>animations</w:t>
      </w:r>
      <w:proofErr w:type="gramEnd"/>
      <w:r w:rsidRPr="00F475F6">
        <w:rPr>
          <w:rFonts w:ascii="Calibri" w:eastAsia="Times New Roman" w:hAnsi="Calibri" w:cs="Calibri"/>
          <w:color w:val="000000" w:themeColor="text1"/>
          <w:lang w:eastAsia="en-GB"/>
        </w:rPr>
        <w:t xml:space="preserve"> and simulations. Useful tutorials can be found </w:t>
      </w:r>
      <w:r w:rsidR="009B557B">
        <w:rPr>
          <w:rFonts w:ascii="Calibri" w:eastAsia="Times New Roman" w:hAnsi="Calibri" w:cs="Calibri"/>
          <w:color w:val="000000" w:themeColor="text1"/>
          <w:lang w:eastAsia="en-GB"/>
        </w:rPr>
        <w:t xml:space="preserve">on line </w:t>
      </w:r>
      <w:r w:rsidR="009B557B">
        <w:rPr>
          <w:rFonts w:ascii="Calibri" w:eastAsia="Times New Roman" w:hAnsi="Calibri" w:cs="Calibri"/>
          <w:color w:val="000000" w:themeColor="text1"/>
          <w:vertAlign w:val="superscript"/>
          <w:lang w:eastAsia="en-GB"/>
        </w:rPr>
        <w:t>4</w:t>
      </w:r>
      <w:r w:rsidR="008F5E9C">
        <w:rPr>
          <w:rFonts w:ascii="Calibri" w:eastAsia="Times New Roman" w:hAnsi="Calibri" w:cs="Calibri"/>
          <w:color w:val="000000" w:themeColor="text1"/>
          <w:vertAlign w:val="superscript"/>
          <w:lang w:eastAsia="en-GB"/>
        </w:rPr>
        <w:t>2</w:t>
      </w:r>
      <w:r w:rsidRPr="00F475F6">
        <w:rPr>
          <w:rFonts w:ascii="Calibri" w:eastAsia="Times New Roman" w:hAnsi="Calibri" w:cs="Calibri"/>
          <w:color w:val="000000" w:themeColor="text1"/>
          <w:lang w:eastAsia="en-GB"/>
        </w:rPr>
        <w:t>. Here we describe how this software enables the creation of 3D PDF interactive illustrations, using the wavefront(*.obj) 3D surface files created with Amira (Step 2.3; “3D rendering, visualization and analysis” section).</w:t>
      </w:r>
    </w:p>
    <w:p w14:paraId="4B77501E"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15B676B0" w14:textId="73DBCC07"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Go to </w:t>
      </w:r>
      <w:r w:rsidRPr="008A31CE">
        <w:rPr>
          <w:rFonts w:ascii="Calibri" w:eastAsia="Times New Roman" w:hAnsi="Calibri" w:cs="Calibri"/>
          <w:b/>
          <w:bCs/>
          <w:color w:val="000000" w:themeColor="text1"/>
          <w:lang w:eastAsia="en-GB"/>
        </w:rPr>
        <w:t>File</w:t>
      </w:r>
      <w:r w:rsidR="00ED723F" w:rsidRPr="008A31CE">
        <w:rPr>
          <w:rFonts w:ascii="Calibri" w:eastAsia="Times New Roman" w:hAnsi="Calibri" w:cs="Calibri"/>
          <w:b/>
          <w:bCs/>
          <w:color w:val="000000" w:themeColor="text1"/>
          <w:lang w:eastAsia="en-GB"/>
        </w:rPr>
        <w:t xml:space="preserve"> | </w:t>
      </w:r>
      <w:r w:rsidRPr="008A31CE">
        <w:rPr>
          <w:rFonts w:ascii="Calibri" w:eastAsia="Times New Roman" w:hAnsi="Calibri" w:cs="Calibri"/>
          <w:b/>
          <w:bCs/>
          <w:color w:val="000000" w:themeColor="text1"/>
          <w:lang w:eastAsia="en-GB"/>
        </w:rPr>
        <w:t>New</w:t>
      </w:r>
      <w:r w:rsidRPr="00F475F6">
        <w:rPr>
          <w:rFonts w:ascii="Calibri" w:eastAsia="Times New Roman" w:hAnsi="Calibri" w:cs="Calibri"/>
          <w:color w:val="000000" w:themeColor="text1"/>
          <w:lang w:eastAsia="en-GB"/>
        </w:rPr>
        <w:t xml:space="preserve"> and create an </w:t>
      </w:r>
      <w:r w:rsidRPr="008A31CE">
        <w:rPr>
          <w:rFonts w:ascii="Calibri" w:eastAsia="Times New Roman" w:hAnsi="Calibri" w:cs="Calibri"/>
          <w:b/>
          <w:bCs/>
          <w:color w:val="000000" w:themeColor="text1"/>
          <w:lang w:eastAsia="en-GB"/>
        </w:rPr>
        <w:t>empty scene</w:t>
      </w:r>
      <w:r w:rsidRPr="00F475F6">
        <w:rPr>
          <w:rFonts w:ascii="Calibri" w:eastAsia="Times New Roman" w:hAnsi="Calibri" w:cs="Calibri"/>
          <w:color w:val="000000" w:themeColor="text1"/>
          <w:lang w:eastAsia="en-GB"/>
        </w:rPr>
        <w:t xml:space="preserve">. Then </w:t>
      </w:r>
      <w:r w:rsidRPr="008A31CE">
        <w:rPr>
          <w:rFonts w:ascii="Calibri" w:eastAsia="Times New Roman" w:hAnsi="Calibri" w:cs="Calibri"/>
          <w:b/>
          <w:bCs/>
          <w:color w:val="000000" w:themeColor="text1"/>
          <w:lang w:eastAsia="en-GB"/>
        </w:rPr>
        <w:t>File</w:t>
      </w:r>
      <w:r w:rsidR="00ED723F" w:rsidRPr="008A31CE">
        <w:rPr>
          <w:rFonts w:ascii="Calibri" w:eastAsia="Times New Roman" w:hAnsi="Calibri" w:cs="Calibri"/>
          <w:b/>
          <w:bCs/>
          <w:color w:val="000000" w:themeColor="text1"/>
          <w:lang w:eastAsia="en-GB"/>
        </w:rPr>
        <w:t xml:space="preserve"> | </w:t>
      </w:r>
      <w:r w:rsidRPr="008A31CE">
        <w:rPr>
          <w:rFonts w:ascii="Calibri" w:eastAsia="Times New Roman" w:hAnsi="Calibri" w:cs="Calibri"/>
          <w:b/>
          <w:bCs/>
          <w:color w:val="000000" w:themeColor="text1"/>
          <w:lang w:eastAsia="en-GB"/>
        </w:rPr>
        <w:t>import</w:t>
      </w:r>
      <w:r w:rsidRPr="00F475F6">
        <w:rPr>
          <w:rFonts w:ascii="Calibri" w:eastAsia="Times New Roman" w:hAnsi="Calibri" w:cs="Calibri"/>
          <w:color w:val="000000" w:themeColor="text1"/>
          <w:lang w:eastAsia="en-GB"/>
        </w:rPr>
        <w:t xml:space="preserve"> and import the 1st *.obj file saved from Amira. Keep all options of the </w:t>
      </w:r>
      <w:r w:rsidRPr="008A31CE">
        <w:rPr>
          <w:rFonts w:ascii="Calibri" w:eastAsia="Times New Roman" w:hAnsi="Calibri" w:cs="Calibri"/>
          <w:b/>
          <w:bCs/>
          <w:color w:val="000000" w:themeColor="text1"/>
          <w:lang w:eastAsia="en-GB"/>
        </w:rPr>
        <w:t>Import file</w:t>
      </w:r>
      <w:r w:rsidRPr="00F475F6">
        <w:rPr>
          <w:rFonts w:ascii="Calibri" w:eastAsia="Times New Roman" w:hAnsi="Calibri" w:cs="Calibri"/>
          <w:color w:val="000000" w:themeColor="text1"/>
          <w:lang w:eastAsia="en-GB"/>
        </w:rPr>
        <w:t xml:space="preserve"> window unticked and click </w:t>
      </w:r>
      <w:r w:rsidRPr="00E85072">
        <w:rPr>
          <w:rFonts w:ascii="Calibri" w:eastAsia="Times New Roman" w:hAnsi="Calibri" w:cs="Calibri"/>
          <w:b/>
          <w:bCs/>
          <w:color w:val="000000" w:themeColor="text1"/>
          <w:lang w:eastAsia="en-GB"/>
        </w:rPr>
        <w:t>OK</w:t>
      </w:r>
      <w:r w:rsidRPr="00E85072">
        <w:rPr>
          <w:rFonts w:ascii="Calibri" w:eastAsia="Times New Roman" w:hAnsi="Calibri" w:cs="Calibri"/>
          <w:color w:val="000000" w:themeColor="text1"/>
          <w:lang w:eastAsia="en-GB"/>
        </w:rPr>
        <w:t>.</w:t>
      </w:r>
    </w:p>
    <w:p w14:paraId="21EBE314"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13F40C64" w14:textId="6DFEAC95"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If nothing appears in the Composer’s display window, click </w:t>
      </w:r>
      <w:proofErr w:type="spellStart"/>
      <w:r w:rsidRPr="008A31CE">
        <w:rPr>
          <w:rFonts w:ascii="Calibri" w:eastAsia="Times New Roman" w:hAnsi="Calibri" w:cs="Calibri"/>
          <w:b/>
          <w:bCs/>
          <w:color w:val="000000" w:themeColor="text1"/>
          <w:lang w:eastAsia="en-GB"/>
        </w:rPr>
        <w:t>Ctrl+F</w:t>
      </w:r>
      <w:proofErr w:type="spellEnd"/>
      <w:r w:rsidRPr="00F475F6">
        <w:rPr>
          <w:rFonts w:ascii="Calibri" w:eastAsia="Times New Roman" w:hAnsi="Calibri" w:cs="Calibri"/>
          <w:color w:val="000000" w:themeColor="text1"/>
          <w:lang w:eastAsia="en-GB"/>
        </w:rPr>
        <w:t xml:space="preserve"> or the icon to </w:t>
      </w:r>
      <w:r w:rsidRPr="008A31CE">
        <w:rPr>
          <w:rFonts w:ascii="Calibri" w:eastAsia="Times New Roman" w:hAnsi="Calibri" w:cs="Calibri"/>
          <w:b/>
          <w:bCs/>
          <w:color w:val="000000" w:themeColor="text1"/>
          <w:lang w:eastAsia="en-GB"/>
        </w:rPr>
        <w:t>Fit all</w:t>
      </w:r>
      <w:r w:rsidRPr="00F475F6">
        <w:rPr>
          <w:rFonts w:ascii="Calibri" w:eastAsia="Times New Roman" w:hAnsi="Calibri" w:cs="Calibri"/>
          <w:color w:val="000000" w:themeColor="text1"/>
          <w:lang w:eastAsia="en-GB"/>
        </w:rPr>
        <w:t xml:space="preserve">. Now the segmented object should appear in the </w:t>
      </w:r>
      <w:r w:rsidR="00BE2D94" w:rsidRPr="00BE2D94">
        <w:rPr>
          <w:rFonts w:ascii="Calibri" w:eastAsia="Times New Roman" w:hAnsi="Calibri" w:cs="Calibri"/>
          <w:color w:val="000000" w:themeColor="text1"/>
          <w:lang w:eastAsia="en-GB"/>
        </w:rPr>
        <w:t>center</w:t>
      </w:r>
      <w:r w:rsidRPr="00F475F6">
        <w:rPr>
          <w:rFonts w:ascii="Calibri" w:eastAsia="Times New Roman" w:hAnsi="Calibri" w:cs="Calibri"/>
          <w:color w:val="000000" w:themeColor="text1"/>
          <w:lang w:eastAsia="en-GB"/>
        </w:rPr>
        <w:t xml:space="preserve"> of the window. Repeat the process to add another segmented object and confirm its position relative to the 1st one (for example, 2 adjacent </w:t>
      </w:r>
      <w:proofErr w:type="spellStart"/>
      <w:r w:rsidRPr="00F475F6">
        <w:rPr>
          <w:rFonts w:ascii="Calibri" w:eastAsia="Times New Roman" w:hAnsi="Calibri" w:cs="Calibri"/>
          <w:color w:val="000000" w:themeColor="text1"/>
          <w:lang w:eastAsia="en-GB"/>
        </w:rPr>
        <w:t>somites</w:t>
      </w:r>
      <w:proofErr w:type="spellEnd"/>
      <w:r w:rsidRPr="00F475F6">
        <w:rPr>
          <w:rFonts w:ascii="Calibri" w:eastAsia="Times New Roman" w:hAnsi="Calibri" w:cs="Calibri"/>
          <w:color w:val="000000" w:themeColor="text1"/>
          <w:lang w:eastAsia="en-GB"/>
        </w:rPr>
        <w:t>).</w:t>
      </w:r>
    </w:p>
    <w:p w14:paraId="799070B6"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148C12A0" w14:textId="03077174"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Select one of the objects in the display window by clicking with the left mouse button, change its name to reflect the name of the anatomical structure or tissue, then switch to the “3DGeom~1” representation, and using the </w:t>
      </w:r>
      <w:r w:rsidRPr="008A31CE">
        <w:rPr>
          <w:rFonts w:ascii="Calibri" w:eastAsia="Times New Roman" w:hAnsi="Calibri" w:cs="Calibri"/>
          <w:b/>
          <w:bCs/>
          <w:color w:val="000000" w:themeColor="text1"/>
          <w:lang w:eastAsia="en-GB"/>
        </w:rPr>
        <w:t>Materials</w:t>
      </w:r>
      <w:r w:rsidRPr="00F475F6">
        <w:rPr>
          <w:rFonts w:ascii="Calibri" w:eastAsia="Times New Roman" w:hAnsi="Calibri" w:cs="Calibri"/>
          <w:color w:val="000000" w:themeColor="text1"/>
          <w:lang w:eastAsia="en-GB"/>
        </w:rPr>
        <w:t xml:space="preserve"> panel, change the color by altering the </w:t>
      </w:r>
      <w:proofErr w:type="gramStart"/>
      <w:r w:rsidRPr="00F475F6">
        <w:rPr>
          <w:rFonts w:ascii="Calibri" w:eastAsia="Times New Roman" w:hAnsi="Calibri" w:cs="Calibri"/>
          <w:color w:val="000000" w:themeColor="text1"/>
          <w:lang w:eastAsia="en-GB"/>
        </w:rPr>
        <w:t>R,G</w:t>
      </w:r>
      <w:proofErr w:type="gramEnd"/>
      <w:r w:rsidRPr="00F475F6">
        <w:rPr>
          <w:rFonts w:ascii="Calibri" w:eastAsia="Times New Roman" w:hAnsi="Calibri" w:cs="Calibri"/>
          <w:color w:val="000000" w:themeColor="text1"/>
          <w:lang w:eastAsia="en-GB"/>
        </w:rPr>
        <w:t>,B values.</w:t>
      </w:r>
    </w:p>
    <w:p w14:paraId="43FC9C23"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5CB343BD" w14:textId="3349FC4C" w:rsidR="00580257" w:rsidRPr="00C43DA8"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C43DA8">
        <w:rPr>
          <w:rFonts w:ascii="Calibri" w:eastAsia="Times New Roman" w:hAnsi="Calibri" w:cs="Calibri"/>
          <w:color w:val="000000" w:themeColor="text1"/>
          <w:lang w:eastAsia="en-GB"/>
        </w:rPr>
        <w:t>Repeat for all objects, until the 3D illustration is fully assembled. Note that some</w:t>
      </w:r>
      <w:r w:rsidR="000D196D">
        <w:rPr>
          <w:rFonts w:ascii="Calibri" w:eastAsia="Times New Roman" w:hAnsi="Calibri" w:cs="Calibri"/>
          <w:color w:val="000000" w:themeColor="text1"/>
          <w:lang w:eastAsia="en-GB"/>
        </w:rPr>
        <w:t xml:space="preserve"> materials</w:t>
      </w:r>
      <w:r w:rsidRPr="000D196D">
        <w:rPr>
          <w:rFonts w:ascii="Calibri" w:eastAsia="Times New Roman" w:hAnsi="Calibri" w:cs="Calibri"/>
          <w:color w:val="000000" w:themeColor="text1"/>
          <w:lang w:eastAsia="en-GB"/>
        </w:rPr>
        <w:t xml:space="preserve"> c</w:t>
      </w:r>
      <w:r w:rsidRPr="00C43DA8">
        <w:rPr>
          <w:rFonts w:ascii="Calibri" w:eastAsia="Times New Roman" w:hAnsi="Calibri" w:cs="Calibri"/>
          <w:color w:val="000000" w:themeColor="text1"/>
          <w:lang w:eastAsia="en-GB"/>
        </w:rPr>
        <w:t>an also be made transparent by manipulating the “Alpha” channel, next to the RGB values, and thereby allow observation of internal or occluded objects.</w:t>
      </w:r>
    </w:p>
    <w:p w14:paraId="3B35D053" w14:textId="77777777" w:rsidR="00C43DA8" w:rsidRPr="00C43DA8" w:rsidRDefault="00C43DA8" w:rsidP="008A31CE">
      <w:pPr>
        <w:pStyle w:val="ListParagraph"/>
        <w:ind w:left="0"/>
        <w:jc w:val="both"/>
        <w:rPr>
          <w:rFonts w:ascii="Calibri" w:eastAsia="Times New Roman" w:hAnsi="Calibri" w:cs="Calibri"/>
          <w:color w:val="000000" w:themeColor="text1"/>
          <w:lang w:eastAsia="en-GB"/>
        </w:rPr>
      </w:pPr>
    </w:p>
    <w:p w14:paraId="643A8BAA" w14:textId="5F8E0E67"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C43DA8">
        <w:rPr>
          <w:rFonts w:ascii="Calibri" w:eastAsia="Times New Roman" w:hAnsi="Calibri" w:cs="Calibri"/>
          <w:color w:val="000000" w:themeColor="text1"/>
          <w:lang w:eastAsia="en-GB"/>
        </w:rPr>
        <w:t>With this software the assembled embryo illustration can be exported as a “3D PDF” file, which can be included in</w:t>
      </w:r>
      <w:r w:rsidRPr="00F475F6">
        <w:rPr>
          <w:rFonts w:ascii="Calibri" w:eastAsia="Times New Roman" w:hAnsi="Calibri" w:cs="Calibri"/>
          <w:color w:val="000000" w:themeColor="text1"/>
          <w:lang w:eastAsia="en-GB"/>
        </w:rPr>
        <w:t xml:space="preserve"> publications. First create a “template” with text and active links to change “Scene states” to be able to include instructions and three different stages in the same illustration. This can be done by switching from “Scene building” to “Sharing” mode (buttons on the left of the Composer window), then clicking in </w:t>
      </w:r>
      <w:r w:rsidRPr="008A31CE">
        <w:rPr>
          <w:rFonts w:ascii="Calibri" w:eastAsia="Times New Roman" w:hAnsi="Calibri" w:cs="Calibri"/>
          <w:b/>
          <w:bCs/>
          <w:color w:val="000000" w:themeColor="text1"/>
          <w:lang w:eastAsia="en-GB"/>
        </w:rPr>
        <w:t>Show PDF settings</w:t>
      </w:r>
      <w:r w:rsidRPr="00F475F6">
        <w:rPr>
          <w:rFonts w:ascii="Calibri" w:eastAsia="Times New Roman" w:hAnsi="Calibri" w:cs="Calibri"/>
          <w:color w:val="000000" w:themeColor="text1"/>
          <w:lang w:eastAsia="en-GB"/>
        </w:rPr>
        <w:t xml:space="preserve">, and </w:t>
      </w:r>
      <w:r w:rsidRPr="00F475F6">
        <w:rPr>
          <w:rFonts w:ascii="Calibri" w:eastAsia="Times New Roman" w:hAnsi="Calibri" w:cs="Calibri"/>
          <w:color w:val="000000" w:themeColor="text1"/>
          <w:lang w:eastAsia="en-GB"/>
        </w:rPr>
        <w:lastRenderedPageBreak/>
        <w:t xml:space="preserve">creating a new page template. To create a simple interactive figure to include in a manuscript, do not use a template and simply </w:t>
      </w:r>
      <w:r w:rsidRPr="008A31CE">
        <w:rPr>
          <w:rFonts w:ascii="Calibri" w:eastAsia="Times New Roman" w:hAnsi="Calibri" w:cs="Calibri"/>
          <w:b/>
          <w:bCs/>
          <w:color w:val="000000" w:themeColor="text1"/>
          <w:lang w:eastAsia="en-GB"/>
        </w:rPr>
        <w:t>Export PDF</w:t>
      </w:r>
      <w:r w:rsidRPr="00F475F6">
        <w:rPr>
          <w:rFonts w:ascii="Calibri" w:eastAsia="Times New Roman" w:hAnsi="Calibri" w:cs="Calibri"/>
          <w:color w:val="000000" w:themeColor="text1"/>
          <w:lang w:eastAsia="en-GB"/>
        </w:rPr>
        <w:t>.</w:t>
      </w:r>
    </w:p>
    <w:p w14:paraId="26C57B00" w14:textId="77777777" w:rsidR="00C43DA8" w:rsidRDefault="00C43DA8" w:rsidP="008A31CE">
      <w:pPr>
        <w:contextualSpacing/>
        <w:jc w:val="both"/>
        <w:rPr>
          <w:rFonts w:ascii="Calibri" w:eastAsia="Times New Roman" w:hAnsi="Calibri" w:cs="Calibri"/>
          <w:color w:val="000000" w:themeColor="text1"/>
          <w:lang w:eastAsia="en-GB"/>
        </w:rPr>
      </w:pPr>
    </w:p>
    <w:p w14:paraId="350CE914" w14:textId="080E46F9"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Use Adobe Acrobat Reader software to interact with the 3D PDFs (operability of the functions in the interactive 3D PDF illustration may vary depending on versions of Acrobat Reader available). Most other viewers are not compatible with the 3D PDF format, including web browsers. Such 3D PDF interactive illustrations can be included in publications; ask editors about this possibility in advance.</w:t>
      </w:r>
    </w:p>
    <w:p w14:paraId="620E9533" w14:textId="57EC7202" w:rsidR="00C43DA8" w:rsidRDefault="00C43DA8" w:rsidP="008A31CE">
      <w:pPr>
        <w:pStyle w:val="ListParagraph"/>
        <w:ind w:left="0"/>
        <w:jc w:val="both"/>
        <w:outlineLvl w:val="3"/>
        <w:rPr>
          <w:rFonts w:ascii="Calibri" w:eastAsia="Times New Roman" w:hAnsi="Calibri" w:cs="Calibri"/>
          <w:b/>
          <w:bCs/>
          <w:color w:val="000000" w:themeColor="text1"/>
          <w:lang w:eastAsia="en-GB"/>
        </w:rPr>
      </w:pPr>
    </w:p>
    <w:p w14:paraId="4B566275" w14:textId="7583F302" w:rsidR="00580257" w:rsidRDefault="00580257" w:rsidP="008A31CE">
      <w:pPr>
        <w:pStyle w:val="ListParagraph"/>
        <w:numPr>
          <w:ilvl w:val="1"/>
          <w:numId w:val="2"/>
        </w:numPr>
        <w:ind w:left="0" w:firstLine="0"/>
        <w:jc w:val="both"/>
        <w:outlineLvl w:val="3"/>
        <w:rPr>
          <w:rFonts w:ascii="Calibri" w:eastAsia="Times New Roman" w:hAnsi="Calibri" w:cs="Calibri"/>
          <w:b/>
          <w:bCs/>
          <w:color w:val="000000" w:themeColor="text1"/>
          <w:lang w:eastAsia="en-GB"/>
        </w:rPr>
      </w:pPr>
      <w:r w:rsidRPr="00C43DA8">
        <w:rPr>
          <w:rFonts w:ascii="Calibri" w:eastAsia="Times New Roman" w:hAnsi="Calibri" w:cs="Calibri"/>
          <w:b/>
          <w:bCs/>
          <w:color w:val="000000" w:themeColor="text1"/>
          <w:lang w:eastAsia="en-GB"/>
        </w:rPr>
        <w:t xml:space="preserve">3D visualization and analysis using </w:t>
      </w:r>
      <w:proofErr w:type="spellStart"/>
      <w:r w:rsidRPr="00C43DA8">
        <w:rPr>
          <w:rFonts w:ascii="Calibri" w:eastAsia="Times New Roman" w:hAnsi="Calibri" w:cs="Calibri"/>
          <w:b/>
          <w:bCs/>
          <w:color w:val="000000" w:themeColor="text1"/>
          <w:lang w:eastAsia="en-GB"/>
        </w:rPr>
        <w:t>Imaris</w:t>
      </w:r>
      <w:proofErr w:type="spellEnd"/>
    </w:p>
    <w:p w14:paraId="3242BB99" w14:textId="77777777" w:rsidR="00C43DA8" w:rsidRPr="00C43DA8" w:rsidRDefault="00C43DA8" w:rsidP="008A31CE">
      <w:pPr>
        <w:pStyle w:val="ListParagraph"/>
        <w:ind w:left="0"/>
        <w:jc w:val="both"/>
        <w:outlineLvl w:val="3"/>
        <w:rPr>
          <w:rFonts w:ascii="Calibri" w:eastAsia="Times New Roman" w:hAnsi="Calibri" w:cs="Calibri"/>
          <w:b/>
          <w:bCs/>
          <w:color w:val="000000" w:themeColor="text1"/>
          <w:lang w:eastAsia="en-GB"/>
        </w:rPr>
      </w:pPr>
    </w:p>
    <w:p w14:paraId="017DDD6C" w14:textId="75CD834C"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NOTE: This software allows comprehensive imaging visualization, analysis and interpretation of 2D-4D microscopy datasets, with intuitive interface and workflows. There are several useful tutorials online on how to get started with this software, available at the website (</w:t>
      </w:r>
      <w:hyperlink r:id="rId8" w:history="1">
        <w:r w:rsidRPr="00F475F6">
          <w:rPr>
            <w:rFonts w:ascii="Calibri" w:eastAsia="Times New Roman" w:hAnsi="Calibri" w:cs="Calibri"/>
            <w:color w:val="000000" w:themeColor="text1"/>
            <w:lang w:eastAsia="en-GB"/>
          </w:rPr>
          <w:t>https://imaris.oxinst.com/tutorials</w:t>
        </w:r>
      </w:hyperlink>
      <w:r w:rsidRPr="00F475F6">
        <w:rPr>
          <w:rFonts w:ascii="Calibri" w:eastAsia="Times New Roman" w:hAnsi="Calibri" w:cs="Calibri"/>
          <w:color w:val="000000" w:themeColor="text1"/>
          <w:lang w:eastAsia="en-GB"/>
        </w:rPr>
        <w:t>).</w:t>
      </w:r>
      <w:r w:rsidR="00C43DA8">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 xml:space="preserve">To load and interact more effectively with large datasets in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(typically, those larger than the GPU memory) it is advisable to convert the dataset first to “*.</w:t>
      </w:r>
      <w:proofErr w:type="spellStart"/>
      <w:r w:rsidRPr="00F475F6">
        <w:rPr>
          <w:rFonts w:ascii="Calibri" w:eastAsia="Times New Roman" w:hAnsi="Calibri" w:cs="Calibri"/>
          <w:color w:val="000000" w:themeColor="text1"/>
          <w:lang w:eastAsia="en-GB"/>
        </w:rPr>
        <w:t>ims</w:t>
      </w:r>
      <w:proofErr w:type="spellEnd"/>
      <w:r w:rsidRPr="00F475F6">
        <w:rPr>
          <w:rFonts w:ascii="Calibri" w:eastAsia="Times New Roman" w:hAnsi="Calibri" w:cs="Calibri"/>
          <w:color w:val="000000" w:themeColor="text1"/>
          <w:lang w:eastAsia="en-GB"/>
        </w:rPr>
        <w:t xml:space="preserve">”, using the “ImarisFileConverter.exe” program installed in the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installation folder. The </w:t>
      </w:r>
      <w:proofErr w:type="spellStart"/>
      <w:r w:rsidRPr="00F475F6">
        <w:rPr>
          <w:rFonts w:ascii="Calibri" w:eastAsia="Times New Roman" w:hAnsi="Calibri" w:cs="Calibri"/>
          <w:color w:val="000000" w:themeColor="text1"/>
          <w:lang w:eastAsia="en-GB"/>
        </w:rPr>
        <w:t>ImarisFileConverter</w:t>
      </w:r>
      <w:proofErr w:type="spellEnd"/>
      <w:r w:rsidRPr="00F475F6">
        <w:rPr>
          <w:rFonts w:ascii="Calibri" w:eastAsia="Times New Roman" w:hAnsi="Calibri" w:cs="Calibri"/>
          <w:color w:val="000000" w:themeColor="text1"/>
          <w:lang w:eastAsia="en-GB"/>
        </w:rPr>
        <w:t xml:space="preserve"> can read many microscopy </w:t>
      </w:r>
      <w:proofErr w:type="gramStart"/>
      <w:r w:rsidRPr="00F475F6">
        <w:rPr>
          <w:rFonts w:ascii="Calibri" w:eastAsia="Times New Roman" w:hAnsi="Calibri" w:cs="Calibri"/>
          <w:color w:val="000000" w:themeColor="text1"/>
          <w:lang w:eastAsia="en-GB"/>
        </w:rPr>
        <w:t>image</w:t>
      </w:r>
      <w:proofErr w:type="gramEnd"/>
      <w:r w:rsidRPr="00F475F6">
        <w:rPr>
          <w:rFonts w:ascii="Calibri" w:eastAsia="Times New Roman" w:hAnsi="Calibri" w:cs="Calibri"/>
          <w:color w:val="000000" w:themeColor="text1"/>
          <w:lang w:eastAsia="en-GB"/>
        </w:rPr>
        <w:t xml:space="preserve"> formats, including OME and “h5” files as saved by Fiji’s </w:t>
      </w:r>
      <w:proofErr w:type="spellStart"/>
      <w:r w:rsidRPr="00F475F6">
        <w:rPr>
          <w:rFonts w:ascii="Calibri" w:eastAsia="Times New Roman" w:hAnsi="Calibri" w:cs="Calibri"/>
          <w:color w:val="000000" w:themeColor="text1"/>
          <w:lang w:eastAsia="en-GB"/>
        </w:rPr>
        <w:t>BigDataViewer</w:t>
      </w:r>
      <w:proofErr w:type="spellEnd"/>
      <w:r w:rsidRPr="00F475F6">
        <w:rPr>
          <w:rFonts w:ascii="Calibri" w:eastAsia="Times New Roman" w:hAnsi="Calibri" w:cs="Calibri"/>
          <w:color w:val="000000" w:themeColor="text1"/>
          <w:lang w:eastAsia="en-GB"/>
        </w:rPr>
        <w:t>.</w:t>
      </w:r>
    </w:p>
    <w:p w14:paraId="5095F697" w14:textId="77777777" w:rsidR="00C43DA8" w:rsidRDefault="00C43DA8" w:rsidP="008A31CE">
      <w:pPr>
        <w:contextualSpacing/>
        <w:jc w:val="both"/>
        <w:rPr>
          <w:rFonts w:ascii="Calibri" w:eastAsia="Times New Roman" w:hAnsi="Calibri" w:cs="Calibri"/>
          <w:color w:val="000000" w:themeColor="text1"/>
          <w:lang w:eastAsia="en-GB"/>
        </w:rPr>
      </w:pPr>
    </w:p>
    <w:p w14:paraId="54A42F4E" w14:textId="554B1017" w:rsidR="00580257" w:rsidRPr="00C43DA8"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C43DA8">
        <w:rPr>
          <w:rFonts w:ascii="Calibri" w:eastAsia="Times New Roman" w:hAnsi="Calibri" w:cs="Calibri"/>
          <w:color w:val="000000" w:themeColor="text1"/>
          <w:lang w:eastAsia="en-GB"/>
        </w:rPr>
        <w:t>3D visualization</w:t>
      </w:r>
    </w:p>
    <w:p w14:paraId="6F97BF31" w14:textId="77777777" w:rsidR="00C43DA8" w:rsidRPr="00C43DA8" w:rsidRDefault="00C43DA8" w:rsidP="008A31CE">
      <w:pPr>
        <w:pStyle w:val="ListParagraph"/>
        <w:ind w:left="0"/>
        <w:jc w:val="both"/>
        <w:rPr>
          <w:rFonts w:ascii="Calibri" w:eastAsia="Times New Roman" w:hAnsi="Calibri" w:cs="Calibri"/>
          <w:color w:val="000000" w:themeColor="text1"/>
          <w:lang w:eastAsia="en-GB"/>
        </w:rPr>
      </w:pPr>
    </w:p>
    <w:p w14:paraId="2B58DFE4" w14:textId="4F54EF81" w:rsidR="00C43DA8" w:rsidRPr="00C43DA8"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C43DA8">
        <w:rPr>
          <w:rFonts w:ascii="Calibri" w:eastAsia="Times New Roman" w:hAnsi="Calibri" w:cs="Calibri"/>
          <w:color w:val="000000" w:themeColor="text1"/>
          <w:lang w:eastAsia="en-GB"/>
        </w:rPr>
        <w:t>This software can render a 3D visualization of the dataset using the “3D View” mode and the user is able to make several adjustments to how the dataset is displayed [</w:t>
      </w:r>
      <w:r w:rsidR="00226F36" w:rsidRPr="008A31CE">
        <w:rPr>
          <w:rFonts w:ascii="Calibri" w:eastAsia="Times New Roman" w:hAnsi="Calibri" w:cs="Calibri"/>
          <w:color w:val="000000" w:themeColor="text1"/>
          <w:lang w:eastAsia="en-GB"/>
        </w:rPr>
        <w:t>e.g.,</w:t>
      </w:r>
      <w:r w:rsidR="00226F36" w:rsidRPr="00C43DA8">
        <w:rPr>
          <w:rFonts w:ascii="Calibri" w:eastAsia="Times New Roman" w:hAnsi="Calibri" w:cs="Calibri"/>
          <w:i/>
          <w:iCs/>
          <w:color w:val="000000" w:themeColor="text1"/>
          <w:lang w:eastAsia="en-GB"/>
        </w:rPr>
        <w:t xml:space="preserve"> </w:t>
      </w:r>
      <w:r w:rsidRPr="00C43DA8">
        <w:rPr>
          <w:rFonts w:ascii="Calibri" w:eastAsia="Times New Roman" w:hAnsi="Calibri" w:cs="Calibri"/>
          <w:color w:val="000000" w:themeColor="text1"/>
          <w:lang w:eastAsia="en-GB"/>
        </w:rPr>
        <w:t>choose between MIP (Maximum intensity Projection) or blend mode (better rendering with depth cues and shadows)].</w:t>
      </w:r>
    </w:p>
    <w:p w14:paraId="0BBC47D3" w14:textId="77777777" w:rsidR="00C43DA8" w:rsidRPr="00F475F6" w:rsidRDefault="00C43DA8" w:rsidP="008A31CE">
      <w:pPr>
        <w:contextualSpacing/>
        <w:jc w:val="both"/>
        <w:rPr>
          <w:rFonts w:ascii="Calibri" w:eastAsia="Times New Roman" w:hAnsi="Calibri" w:cs="Calibri"/>
          <w:color w:val="000000" w:themeColor="text1"/>
          <w:lang w:eastAsia="en-GB"/>
        </w:rPr>
      </w:pPr>
    </w:p>
    <w:p w14:paraId="56FE22FD" w14:textId="48233CC2"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“Orthogonal views” mode - With proper embryo positioning (Step 4.3; “Image dataset pre-processing” section) one can use the “Section” tab and navigate through the entire embryo and see optical sections from the normal planes (transverse, coronal and sagittal). If embryos are not properly repositioned, interpreting their anatomy with orthogonal planes is extremely difficult (see </w:t>
      </w:r>
      <w:r w:rsidR="008A31CE" w:rsidRPr="008A31CE">
        <w:rPr>
          <w:rFonts w:ascii="Calibri" w:eastAsia="Times New Roman" w:hAnsi="Calibri" w:cs="Calibri"/>
          <w:b/>
          <w:bCs/>
          <w:color w:val="000000" w:themeColor="text1"/>
          <w:lang w:eastAsia="en-GB"/>
        </w:rPr>
        <w:t>Supplemental Figure 3</w:t>
      </w:r>
      <w:r w:rsidRPr="00F475F6">
        <w:rPr>
          <w:rFonts w:ascii="Calibri" w:eastAsia="Times New Roman" w:hAnsi="Calibri" w:cs="Calibri"/>
          <w:color w:val="000000" w:themeColor="text1"/>
          <w:lang w:eastAsia="en-GB"/>
        </w:rPr>
        <w:t xml:space="preserve">). Although </w:t>
      </w:r>
      <w:proofErr w:type="spellStart"/>
      <w:r w:rsidR="008A31CE">
        <w:rPr>
          <w:rFonts w:ascii="Calibri" w:eastAsia="Times New Roman" w:hAnsi="Calibri" w:cs="Calibri"/>
          <w:color w:val="000000" w:themeColor="text1"/>
          <w:lang w:eastAsia="en-GB"/>
        </w:rPr>
        <w:t>I</w:t>
      </w:r>
      <w:r w:rsidRPr="00F475F6">
        <w:rPr>
          <w:rFonts w:ascii="Calibri" w:eastAsia="Times New Roman" w:hAnsi="Calibri" w:cs="Calibri"/>
          <w:color w:val="000000" w:themeColor="text1"/>
          <w:lang w:eastAsia="en-GB"/>
        </w:rPr>
        <w:t>maris</w:t>
      </w:r>
      <w:proofErr w:type="spellEnd"/>
      <w:r w:rsidRPr="00F475F6">
        <w:rPr>
          <w:rFonts w:ascii="Calibri" w:eastAsia="Times New Roman" w:hAnsi="Calibri" w:cs="Calibri"/>
          <w:color w:val="000000" w:themeColor="text1"/>
          <w:lang w:eastAsia="en-GB"/>
        </w:rPr>
        <w:t xml:space="preserve"> has a function known as “reference frame” to work around this problem when </w:t>
      </w:r>
      <w:r w:rsidR="008A31CE" w:rsidRPr="00F475F6">
        <w:rPr>
          <w:rFonts w:ascii="Calibri" w:eastAsia="Times New Roman" w:hAnsi="Calibri" w:cs="Calibri"/>
          <w:color w:val="000000" w:themeColor="text1"/>
          <w:lang w:eastAsia="en-GB"/>
        </w:rPr>
        <w:t>analyzing</w:t>
      </w:r>
      <w:r w:rsidRPr="00F475F6">
        <w:rPr>
          <w:rFonts w:ascii="Calibri" w:eastAsia="Times New Roman" w:hAnsi="Calibri" w:cs="Calibri"/>
          <w:color w:val="000000" w:themeColor="text1"/>
          <w:lang w:eastAsia="en-GB"/>
        </w:rPr>
        <w:t xml:space="preserve"> 3D embryos, it is preferable to reposition the datasets a priori.</w:t>
      </w:r>
    </w:p>
    <w:p w14:paraId="02156D83"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6E911C19" w14:textId="2AA11E55" w:rsidR="00580257" w:rsidRPr="00F475F6" w:rsidRDefault="00580257" w:rsidP="008A31CE">
      <w:pPr>
        <w:pStyle w:val="ListParagraph"/>
        <w:numPr>
          <w:ilvl w:val="2"/>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3D analysis</w:t>
      </w:r>
    </w:p>
    <w:p w14:paraId="4CAAD945" w14:textId="77777777" w:rsidR="008E26DE" w:rsidRDefault="008E26DE" w:rsidP="008A31CE">
      <w:pPr>
        <w:contextualSpacing/>
        <w:jc w:val="both"/>
        <w:rPr>
          <w:rFonts w:ascii="Calibri" w:eastAsia="Times New Roman" w:hAnsi="Calibri" w:cs="Calibri"/>
          <w:color w:val="000000" w:themeColor="text1"/>
          <w:lang w:eastAsia="en-GB"/>
        </w:rPr>
      </w:pPr>
    </w:p>
    <w:p w14:paraId="4FEFE344" w14:textId="78C585CC"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NOTE: This software also has several tools for analyzing morphology and fluorescence intensities. As an example, here we describe a simple workflow to </w:t>
      </w:r>
      <w:proofErr w:type="spellStart"/>
      <w:r w:rsidRPr="00F475F6">
        <w:rPr>
          <w:rFonts w:ascii="Calibri" w:eastAsia="Times New Roman" w:hAnsi="Calibri" w:cs="Calibri"/>
          <w:color w:val="000000" w:themeColor="text1"/>
          <w:lang w:eastAsia="en-GB"/>
        </w:rPr>
        <w:t>analyse</w:t>
      </w:r>
      <w:proofErr w:type="spellEnd"/>
      <w:r w:rsidRPr="00F475F6">
        <w:rPr>
          <w:rFonts w:ascii="Calibri" w:eastAsia="Times New Roman" w:hAnsi="Calibri" w:cs="Calibri"/>
          <w:color w:val="000000" w:themeColor="text1"/>
          <w:lang w:eastAsia="en-GB"/>
        </w:rPr>
        <w:t xml:space="preserve"> tissue fluorescence intensity variations over time using the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“Spots” tool, where the user manually places spheres in the embryo in 3D, and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can then measure the tissue fluorescence inside these spheres.</w:t>
      </w:r>
    </w:p>
    <w:p w14:paraId="6C6710A1"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40EE8F08" w14:textId="1B7BE07C"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Load a 3D or 4D dataset in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and </w:t>
      </w:r>
      <w:r w:rsidRPr="008A31CE">
        <w:rPr>
          <w:rFonts w:ascii="Calibri" w:eastAsia="Times New Roman" w:hAnsi="Calibri" w:cs="Calibri"/>
          <w:b/>
          <w:bCs/>
          <w:color w:val="000000" w:themeColor="text1"/>
          <w:lang w:eastAsia="en-GB"/>
        </w:rPr>
        <w:t>add new spot</w:t>
      </w:r>
      <w:r w:rsidRPr="00F475F6">
        <w:rPr>
          <w:rFonts w:ascii="Calibri" w:eastAsia="Times New Roman" w:hAnsi="Calibri" w:cs="Calibri"/>
          <w:color w:val="000000" w:themeColor="text1"/>
          <w:lang w:eastAsia="en-GB"/>
        </w:rPr>
        <w:t xml:space="preserve"> in the </w:t>
      </w:r>
      <w:r w:rsidRPr="008A31CE">
        <w:rPr>
          <w:rFonts w:ascii="Calibri" w:eastAsia="Times New Roman" w:hAnsi="Calibri" w:cs="Calibri"/>
          <w:b/>
          <w:bCs/>
          <w:color w:val="000000" w:themeColor="text1"/>
          <w:lang w:eastAsia="en-GB"/>
        </w:rPr>
        <w:t>3D view</w:t>
      </w:r>
      <w:r w:rsidRPr="00F475F6">
        <w:rPr>
          <w:rFonts w:ascii="Calibri" w:eastAsia="Times New Roman" w:hAnsi="Calibri" w:cs="Calibri"/>
          <w:color w:val="000000" w:themeColor="text1"/>
          <w:lang w:eastAsia="en-GB"/>
        </w:rPr>
        <w:t xml:space="preserve"> mode. Then, one can select specific points of the embryo (also during several time points if one uses a 4D dataset) and quantify inside those spots, for example, the intensity </w:t>
      </w:r>
      <w:proofErr w:type="gramStart"/>
      <w:r w:rsidRPr="00F475F6">
        <w:rPr>
          <w:rFonts w:ascii="Calibri" w:eastAsia="Times New Roman" w:hAnsi="Calibri" w:cs="Calibri"/>
          <w:color w:val="000000" w:themeColor="text1"/>
          <w:lang w:eastAsia="en-GB"/>
        </w:rPr>
        <w:t>mean</w:t>
      </w:r>
      <w:proofErr w:type="gramEnd"/>
      <w:r w:rsidRPr="00F475F6">
        <w:rPr>
          <w:rFonts w:ascii="Calibri" w:eastAsia="Times New Roman" w:hAnsi="Calibri" w:cs="Calibri"/>
          <w:color w:val="000000" w:themeColor="text1"/>
          <w:lang w:eastAsia="en-GB"/>
        </w:rPr>
        <w:t>.</w:t>
      </w:r>
    </w:p>
    <w:p w14:paraId="04724501" w14:textId="77777777" w:rsidR="008E26DE" w:rsidRDefault="008E26DE" w:rsidP="008A31CE">
      <w:pPr>
        <w:contextualSpacing/>
        <w:jc w:val="both"/>
        <w:rPr>
          <w:rFonts w:ascii="Calibri" w:eastAsia="Times New Roman" w:hAnsi="Calibri" w:cs="Calibri"/>
          <w:color w:val="000000" w:themeColor="text1"/>
          <w:lang w:eastAsia="en-GB"/>
        </w:rPr>
      </w:pPr>
    </w:p>
    <w:p w14:paraId="1AF1EBE4" w14:textId="27AF202E"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lastRenderedPageBreak/>
        <w:t>NOTE: This software also allows plotting the intensity over time. This allows the user to easily answer questions like: “how does the fluorescence change inside a somite over time?”.</w:t>
      </w:r>
    </w:p>
    <w:p w14:paraId="121AB315"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4DF35654" w14:textId="18A381B5"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Add the </w:t>
      </w:r>
      <w:r w:rsidRPr="008A31CE">
        <w:rPr>
          <w:rFonts w:ascii="Calibri" w:eastAsia="Times New Roman" w:hAnsi="Calibri" w:cs="Calibri"/>
          <w:b/>
          <w:bCs/>
          <w:color w:val="000000" w:themeColor="text1"/>
          <w:lang w:eastAsia="en-GB"/>
        </w:rPr>
        <w:t>spot</w:t>
      </w:r>
      <w:r w:rsidRPr="00F475F6">
        <w:rPr>
          <w:rFonts w:ascii="Calibri" w:eastAsia="Times New Roman" w:hAnsi="Calibri" w:cs="Calibri"/>
          <w:color w:val="000000" w:themeColor="text1"/>
          <w:lang w:eastAsia="en-GB"/>
        </w:rPr>
        <w:t xml:space="preserve"> module by clicking on the </w:t>
      </w:r>
      <w:r w:rsidRPr="008A31CE">
        <w:rPr>
          <w:rFonts w:ascii="Calibri" w:eastAsia="Times New Roman" w:hAnsi="Calibri" w:cs="Calibri"/>
          <w:b/>
          <w:bCs/>
          <w:color w:val="000000" w:themeColor="text1"/>
          <w:lang w:eastAsia="en-GB"/>
        </w:rPr>
        <w:t>Add new spot</w:t>
      </w:r>
      <w:r w:rsidRPr="00F475F6">
        <w:rPr>
          <w:rFonts w:ascii="Calibri" w:eastAsia="Times New Roman" w:hAnsi="Calibri" w:cs="Calibri"/>
          <w:color w:val="000000" w:themeColor="text1"/>
          <w:lang w:eastAsia="en-GB"/>
        </w:rPr>
        <w:t xml:space="preserve"> button or selecting </w:t>
      </w:r>
      <w:r w:rsidRPr="008A31CE">
        <w:rPr>
          <w:rFonts w:ascii="Calibri" w:eastAsia="Times New Roman" w:hAnsi="Calibri" w:cs="Calibri"/>
          <w:b/>
          <w:bCs/>
          <w:color w:val="000000" w:themeColor="text1"/>
          <w:lang w:eastAsia="en-GB"/>
        </w:rPr>
        <w:t>3D view</w:t>
      </w:r>
      <w:r w:rsidR="00ED723F" w:rsidRPr="008A31CE">
        <w:rPr>
          <w:rFonts w:ascii="Calibri" w:eastAsia="Times New Roman" w:hAnsi="Calibri" w:cs="Calibri"/>
          <w:b/>
          <w:bCs/>
          <w:color w:val="000000" w:themeColor="text1"/>
          <w:lang w:eastAsia="en-GB"/>
        </w:rPr>
        <w:t xml:space="preserve"> | </w:t>
      </w:r>
      <w:r w:rsidRPr="008A31CE">
        <w:rPr>
          <w:rFonts w:ascii="Calibri" w:eastAsia="Times New Roman" w:hAnsi="Calibri" w:cs="Calibri"/>
          <w:b/>
          <w:bCs/>
          <w:color w:val="000000" w:themeColor="text1"/>
          <w:lang w:eastAsia="en-GB"/>
        </w:rPr>
        <w:t>Spots</w:t>
      </w:r>
      <w:r w:rsidRPr="00F475F6">
        <w:rPr>
          <w:rFonts w:ascii="Calibri" w:eastAsia="Times New Roman" w:hAnsi="Calibri" w:cs="Calibri"/>
          <w:color w:val="000000" w:themeColor="text1"/>
          <w:lang w:eastAsia="en-GB"/>
        </w:rPr>
        <w:t xml:space="preserve"> in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menu. Choose </w:t>
      </w:r>
      <w:r w:rsidRPr="008A31CE">
        <w:rPr>
          <w:rFonts w:ascii="Calibri" w:eastAsia="Times New Roman" w:hAnsi="Calibri" w:cs="Calibri"/>
          <w:b/>
          <w:bCs/>
          <w:color w:val="000000" w:themeColor="text1"/>
          <w:lang w:eastAsia="en-GB"/>
        </w:rPr>
        <w:t>Skip automatic reaction, edit manually</w:t>
      </w:r>
      <w:r w:rsidRPr="00F475F6">
        <w:rPr>
          <w:rFonts w:ascii="Calibri" w:eastAsia="Times New Roman" w:hAnsi="Calibri" w:cs="Calibri"/>
          <w:color w:val="000000" w:themeColor="text1"/>
          <w:lang w:eastAsia="en-GB"/>
        </w:rPr>
        <w:t xml:space="preserve">. Switch the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pointer mode from </w:t>
      </w:r>
      <w:r w:rsidRPr="008A31CE">
        <w:rPr>
          <w:rFonts w:ascii="Calibri" w:eastAsia="Times New Roman" w:hAnsi="Calibri" w:cs="Calibri"/>
          <w:b/>
          <w:bCs/>
          <w:color w:val="000000" w:themeColor="text1"/>
          <w:lang w:eastAsia="en-GB"/>
        </w:rPr>
        <w:t>Navigate</w:t>
      </w:r>
      <w:r w:rsidRPr="00F475F6">
        <w:rPr>
          <w:rFonts w:ascii="Calibri" w:eastAsia="Times New Roman" w:hAnsi="Calibri" w:cs="Calibri"/>
          <w:color w:val="000000" w:themeColor="text1"/>
          <w:lang w:eastAsia="en-GB"/>
        </w:rPr>
        <w:t xml:space="preserve"> to </w:t>
      </w:r>
      <w:r w:rsidRPr="008A31CE">
        <w:rPr>
          <w:rFonts w:ascii="Calibri" w:eastAsia="Times New Roman" w:hAnsi="Calibri" w:cs="Calibri"/>
          <w:b/>
          <w:bCs/>
          <w:color w:val="000000" w:themeColor="text1"/>
          <w:lang w:eastAsia="en-GB"/>
        </w:rPr>
        <w:t>Select</w:t>
      </w:r>
      <w:r w:rsidRPr="00F475F6">
        <w:rPr>
          <w:rFonts w:ascii="Calibri" w:eastAsia="Times New Roman" w:hAnsi="Calibri" w:cs="Calibri"/>
          <w:color w:val="000000" w:themeColor="text1"/>
          <w:lang w:eastAsia="en-GB"/>
        </w:rPr>
        <w:t xml:space="preserve"> (this can also be done by hitting the </w:t>
      </w:r>
      <w:r w:rsidRPr="008A31CE">
        <w:rPr>
          <w:rFonts w:ascii="Calibri" w:eastAsia="Times New Roman" w:hAnsi="Calibri" w:cs="Calibri"/>
          <w:b/>
          <w:bCs/>
          <w:color w:val="000000" w:themeColor="text1"/>
          <w:lang w:eastAsia="en-GB"/>
        </w:rPr>
        <w:t>ESC</w:t>
      </w:r>
      <w:r w:rsidRPr="00F475F6">
        <w:rPr>
          <w:rFonts w:ascii="Calibri" w:eastAsia="Times New Roman" w:hAnsi="Calibri" w:cs="Calibri"/>
          <w:color w:val="000000" w:themeColor="text1"/>
          <w:lang w:eastAsia="en-GB"/>
        </w:rPr>
        <w:t xml:space="preserve"> key on the keyboard).</w:t>
      </w:r>
    </w:p>
    <w:p w14:paraId="4F1B6E8D"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0B43BFD1" w14:textId="32510C88"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On the </w:t>
      </w:r>
      <w:r w:rsidRPr="008A31CE">
        <w:rPr>
          <w:rFonts w:ascii="Calibri" w:eastAsia="Times New Roman" w:hAnsi="Calibri" w:cs="Calibri"/>
          <w:b/>
          <w:bCs/>
          <w:color w:val="000000" w:themeColor="text1"/>
          <w:lang w:eastAsia="en-GB"/>
        </w:rPr>
        <w:t>Spots</w:t>
      </w:r>
      <w:r w:rsidRPr="00F475F6">
        <w:rPr>
          <w:rFonts w:ascii="Calibri" w:eastAsia="Times New Roman" w:hAnsi="Calibri" w:cs="Calibri"/>
          <w:color w:val="000000" w:themeColor="text1"/>
          <w:lang w:eastAsia="en-GB"/>
        </w:rPr>
        <w:t xml:space="preserve"> properties window, select the </w:t>
      </w:r>
      <w:r w:rsidRPr="008A31CE">
        <w:rPr>
          <w:rFonts w:ascii="Calibri" w:eastAsia="Times New Roman" w:hAnsi="Calibri" w:cs="Calibri"/>
          <w:b/>
          <w:bCs/>
          <w:color w:val="000000" w:themeColor="text1"/>
          <w:lang w:eastAsia="en-GB"/>
        </w:rPr>
        <w:t>Specific channel</w:t>
      </w:r>
      <w:r w:rsidRPr="00F475F6">
        <w:rPr>
          <w:rFonts w:ascii="Calibri" w:eastAsia="Times New Roman" w:hAnsi="Calibri" w:cs="Calibri"/>
          <w:color w:val="000000" w:themeColor="text1"/>
          <w:lang w:eastAsia="en-GB"/>
        </w:rPr>
        <w:t xml:space="preserve"> to which the spot will be attached (e.g., “Channel 1”), and activate in </w:t>
      </w:r>
      <w:r w:rsidRPr="008A31CE">
        <w:rPr>
          <w:rFonts w:ascii="Calibri" w:eastAsia="Times New Roman" w:hAnsi="Calibri" w:cs="Calibri"/>
          <w:b/>
          <w:bCs/>
          <w:color w:val="000000" w:themeColor="text1"/>
          <w:lang w:eastAsia="en-GB"/>
        </w:rPr>
        <w:t>Manual tracking</w:t>
      </w:r>
      <w:r w:rsidRPr="00F475F6">
        <w:rPr>
          <w:rFonts w:ascii="Calibri" w:eastAsia="Times New Roman" w:hAnsi="Calibri" w:cs="Calibri"/>
          <w:color w:val="000000" w:themeColor="text1"/>
          <w:lang w:eastAsia="en-GB"/>
        </w:rPr>
        <w:t xml:space="preserve"> the </w:t>
      </w:r>
      <w:r w:rsidRPr="008A31CE">
        <w:rPr>
          <w:rFonts w:ascii="Calibri" w:eastAsia="Times New Roman" w:hAnsi="Calibri" w:cs="Calibri"/>
          <w:b/>
          <w:bCs/>
          <w:color w:val="000000" w:themeColor="text1"/>
          <w:lang w:eastAsia="en-GB"/>
        </w:rPr>
        <w:t>Auto-connect to selected spot</w:t>
      </w:r>
      <w:r w:rsidRPr="00F475F6">
        <w:rPr>
          <w:rFonts w:ascii="Calibri" w:eastAsia="Times New Roman" w:hAnsi="Calibri" w:cs="Calibri"/>
          <w:color w:val="000000" w:themeColor="text1"/>
          <w:lang w:eastAsia="en-GB"/>
        </w:rPr>
        <w:t xml:space="preserve"> and the </w:t>
      </w:r>
      <w:r w:rsidRPr="008A31CE">
        <w:rPr>
          <w:rFonts w:ascii="Calibri" w:eastAsia="Times New Roman" w:hAnsi="Calibri" w:cs="Calibri"/>
          <w:b/>
          <w:bCs/>
          <w:color w:val="000000" w:themeColor="text1"/>
          <w:lang w:eastAsia="en-GB"/>
        </w:rPr>
        <w:t>Enable delay before auto-advancing</w:t>
      </w:r>
      <w:r w:rsidRPr="00F475F6">
        <w:rPr>
          <w:rFonts w:ascii="Calibri" w:eastAsia="Times New Roman" w:hAnsi="Calibri" w:cs="Calibri"/>
          <w:color w:val="000000" w:themeColor="text1"/>
          <w:lang w:eastAsia="en-GB"/>
        </w:rPr>
        <w:t xml:space="preserve"> options.</w:t>
      </w:r>
    </w:p>
    <w:p w14:paraId="7DE5C724"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41226C99" w14:textId="77A99B30"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Move the mouse cursor to the visualization window and the cursor should change to a hollow yellow wire sphere. Go to time-point 1 and add a spot (=sphere) by clicking in the tissue of interest. The sphere (“Spot”) is only added if clicking while holding the </w:t>
      </w:r>
      <w:r w:rsidRPr="00E85072">
        <w:rPr>
          <w:rFonts w:ascii="Calibri" w:eastAsia="Times New Roman" w:hAnsi="Calibri" w:cs="Calibri"/>
          <w:b/>
          <w:bCs/>
          <w:color w:val="000000" w:themeColor="text1"/>
          <w:lang w:eastAsia="en-GB"/>
        </w:rPr>
        <w:t>shift</w:t>
      </w:r>
      <w:r w:rsidRPr="00F475F6">
        <w:rPr>
          <w:rFonts w:ascii="Calibri" w:eastAsia="Times New Roman" w:hAnsi="Calibri" w:cs="Calibri"/>
          <w:color w:val="000000" w:themeColor="text1"/>
          <w:lang w:eastAsia="en-GB"/>
        </w:rPr>
        <w:t xml:space="preserve"> key. Repeat for all the desired time points making sure to track the same portion of tissue over time.</w:t>
      </w:r>
    </w:p>
    <w:p w14:paraId="253AC05B" w14:textId="77777777" w:rsidR="00C43DA8" w:rsidRDefault="00C43DA8" w:rsidP="008A31CE">
      <w:pPr>
        <w:pStyle w:val="ListParagraph"/>
        <w:ind w:left="0"/>
        <w:jc w:val="both"/>
        <w:rPr>
          <w:rFonts w:ascii="Calibri" w:eastAsia="Times New Roman" w:hAnsi="Calibri" w:cs="Calibri"/>
          <w:color w:val="000000" w:themeColor="text1"/>
          <w:lang w:eastAsia="en-GB"/>
        </w:rPr>
      </w:pPr>
    </w:p>
    <w:p w14:paraId="60AD01D9" w14:textId="0F0AB21B" w:rsidR="00580257" w:rsidRPr="00F475F6" w:rsidRDefault="00580257" w:rsidP="008A31CE">
      <w:pPr>
        <w:pStyle w:val="ListParagraph"/>
        <w:numPr>
          <w:ilvl w:val="3"/>
          <w:numId w:val="2"/>
        </w:numPr>
        <w:ind w:left="0" w:firstLine="0"/>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In the </w:t>
      </w:r>
      <w:r w:rsidRPr="008A31CE">
        <w:rPr>
          <w:rFonts w:ascii="Calibri" w:eastAsia="Times New Roman" w:hAnsi="Calibri" w:cs="Calibri"/>
          <w:b/>
          <w:bCs/>
          <w:color w:val="000000" w:themeColor="text1"/>
          <w:lang w:eastAsia="en-GB"/>
        </w:rPr>
        <w:t>Spots</w:t>
      </w:r>
      <w:r w:rsidRPr="00F475F6">
        <w:rPr>
          <w:rFonts w:ascii="Calibri" w:eastAsia="Times New Roman" w:hAnsi="Calibri" w:cs="Calibri"/>
          <w:color w:val="000000" w:themeColor="text1"/>
          <w:lang w:eastAsia="en-GB"/>
        </w:rPr>
        <w:t xml:space="preserve"> properties window, switch to the </w:t>
      </w:r>
      <w:r w:rsidRPr="008A31CE">
        <w:rPr>
          <w:rFonts w:ascii="Calibri" w:eastAsia="Times New Roman" w:hAnsi="Calibri" w:cs="Calibri"/>
          <w:b/>
          <w:bCs/>
          <w:color w:val="000000" w:themeColor="text1"/>
          <w:lang w:eastAsia="en-GB"/>
        </w:rPr>
        <w:t>Statistics</w:t>
      </w:r>
      <w:r w:rsidRPr="00F475F6">
        <w:rPr>
          <w:rFonts w:ascii="Calibri" w:eastAsia="Times New Roman" w:hAnsi="Calibri" w:cs="Calibri"/>
          <w:color w:val="000000" w:themeColor="text1"/>
          <w:lang w:eastAsia="en-GB"/>
        </w:rPr>
        <w:t xml:space="preserve"> tab, and inside the </w:t>
      </w:r>
      <w:r w:rsidRPr="008A31CE">
        <w:rPr>
          <w:rFonts w:ascii="Calibri" w:eastAsia="Times New Roman" w:hAnsi="Calibri" w:cs="Calibri"/>
          <w:b/>
          <w:bCs/>
          <w:color w:val="000000" w:themeColor="text1"/>
          <w:lang w:eastAsia="en-GB"/>
        </w:rPr>
        <w:t>Statistics</w:t>
      </w:r>
      <w:r w:rsidRPr="00F475F6">
        <w:rPr>
          <w:rFonts w:ascii="Calibri" w:eastAsia="Times New Roman" w:hAnsi="Calibri" w:cs="Calibri"/>
          <w:color w:val="000000" w:themeColor="text1"/>
          <w:lang w:eastAsia="en-GB"/>
        </w:rPr>
        <w:t xml:space="preserve"> switch from </w:t>
      </w:r>
      <w:r w:rsidRPr="008A31CE">
        <w:rPr>
          <w:rFonts w:ascii="Calibri" w:eastAsia="Times New Roman" w:hAnsi="Calibri" w:cs="Calibri"/>
          <w:b/>
          <w:bCs/>
          <w:color w:val="000000" w:themeColor="text1"/>
          <w:lang w:eastAsia="en-GB"/>
        </w:rPr>
        <w:t>Overall</w:t>
      </w:r>
      <w:r w:rsidRPr="00F475F6">
        <w:rPr>
          <w:rFonts w:ascii="Calibri" w:eastAsia="Times New Roman" w:hAnsi="Calibri" w:cs="Calibri"/>
          <w:color w:val="000000" w:themeColor="text1"/>
          <w:lang w:eastAsia="en-GB"/>
        </w:rPr>
        <w:t xml:space="preserve"> to </w:t>
      </w:r>
      <w:r w:rsidRPr="008A31CE">
        <w:rPr>
          <w:rFonts w:ascii="Calibri" w:eastAsia="Times New Roman" w:hAnsi="Calibri" w:cs="Calibri"/>
          <w:b/>
          <w:bCs/>
          <w:color w:val="000000" w:themeColor="text1"/>
          <w:lang w:eastAsia="en-GB"/>
        </w:rPr>
        <w:t>Detailed</w:t>
      </w:r>
      <w:r w:rsidRPr="00F475F6">
        <w:rPr>
          <w:rFonts w:ascii="Calibri" w:eastAsia="Times New Roman" w:hAnsi="Calibri" w:cs="Calibri"/>
          <w:color w:val="000000" w:themeColor="text1"/>
          <w:lang w:eastAsia="en-GB"/>
        </w:rPr>
        <w:t xml:space="preserve"> statistics. From the first pulldown choose </w:t>
      </w:r>
      <w:r w:rsidRPr="008A31CE">
        <w:rPr>
          <w:rFonts w:ascii="Calibri" w:eastAsia="Times New Roman" w:hAnsi="Calibri" w:cs="Calibri"/>
          <w:b/>
          <w:bCs/>
          <w:color w:val="000000" w:themeColor="text1"/>
          <w:lang w:eastAsia="en-GB"/>
        </w:rPr>
        <w:t>Specific values</w:t>
      </w:r>
      <w:r w:rsidRPr="00F475F6">
        <w:rPr>
          <w:rFonts w:ascii="Calibri" w:eastAsia="Times New Roman" w:hAnsi="Calibri" w:cs="Calibri"/>
          <w:color w:val="000000" w:themeColor="text1"/>
          <w:lang w:eastAsia="en-GB"/>
        </w:rPr>
        <w:t xml:space="preserve">, and from the second pulldown choose “Intensity mean Ch=*...”, where Ch* is the channel in which the measurement will be performed. A button right to the “Click to open time-plot panel” will be found in the bottom left of the </w:t>
      </w:r>
      <w:proofErr w:type="gramStart"/>
      <w:r w:rsidRPr="00F475F6">
        <w:rPr>
          <w:rFonts w:ascii="Calibri" w:eastAsia="Times New Roman" w:hAnsi="Calibri" w:cs="Calibri"/>
          <w:color w:val="000000" w:themeColor="text1"/>
          <w:lang w:eastAsia="en-GB"/>
        </w:rPr>
        <w:t>spots</w:t>
      </w:r>
      <w:proofErr w:type="gramEnd"/>
      <w:r w:rsidRPr="00F475F6">
        <w:rPr>
          <w:rFonts w:ascii="Calibri" w:eastAsia="Times New Roman" w:hAnsi="Calibri" w:cs="Calibri"/>
          <w:color w:val="000000" w:themeColor="text1"/>
          <w:lang w:eastAsia="en-GB"/>
        </w:rPr>
        <w:t xml:space="preserve"> properties window. Clicking this button </w:t>
      </w:r>
      <w:proofErr w:type="gramStart"/>
      <w:r w:rsidRPr="00F475F6">
        <w:rPr>
          <w:rFonts w:ascii="Calibri" w:eastAsia="Times New Roman" w:hAnsi="Calibri" w:cs="Calibri"/>
          <w:color w:val="000000" w:themeColor="text1"/>
          <w:lang w:eastAsia="en-GB"/>
        </w:rPr>
        <w:t>opens up</w:t>
      </w:r>
      <w:proofErr w:type="gramEnd"/>
      <w:r w:rsidRPr="00F475F6">
        <w:rPr>
          <w:rFonts w:ascii="Calibri" w:eastAsia="Times New Roman" w:hAnsi="Calibri" w:cs="Calibri"/>
          <w:color w:val="000000" w:themeColor="text1"/>
          <w:lang w:eastAsia="en-GB"/>
        </w:rPr>
        <w:t xml:space="preserve"> a plot with the median fluorescence intensity inside the “spots”, plotted over time. These values can also be exported to a spreadsheet for further analysis.</w:t>
      </w:r>
    </w:p>
    <w:p w14:paraId="682CBA9F" w14:textId="77777777" w:rsidR="00580257" w:rsidRPr="00F475F6" w:rsidRDefault="00580257" w:rsidP="008A31CE">
      <w:pPr>
        <w:contextualSpacing/>
        <w:jc w:val="both"/>
        <w:rPr>
          <w:rFonts w:ascii="Calibri" w:eastAsia="Times New Roman" w:hAnsi="Calibri" w:cs="Calibri"/>
          <w:color w:val="000000" w:themeColor="text1"/>
          <w:lang w:eastAsia="en-GB"/>
        </w:rPr>
      </w:pPr>
    </w:p>
    <w:p w14:paraId="170048F8" w14:textId="790D46E3"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REPRESENTATIVE RESULTS:</w:t>
      </w:r>
    </w:p>
    <w:p w14:paraId="00FC1875" w14:textId="74638942"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The representative results shown in this paper for both the live and the immunofluorescence imaging, were obtained using a two-photon system, with a 20 × 1.0 NA water objective, the excitation laser tuned to 960 nm, and </w:t>
      </w:r>
      <w:proofErr w:type="spellStart"/>
      <w:r w:rsidRPr="00F475F6">
        <w:rPr>
          <w:rFonts w:ascii="Calibri" w:eastAsia="Times New Roman" w:hAnsi="Calibri" w:cs="Calibri"/>
          <w:color w:val="000000" w:themeColor="text1"/>
          <w:lang w:eastAsia="en-GB"/>
        </w:rPr>
        <w:t>GaAsP</w:t>
      </w:r>
      <w:proofErr w:type="spellEnd"/>
      <w:r w:rsidRPr="00F475F6">
        <w:rPr>
          <w:rFonts w:ascii="Calibri" w:eastAsia="Times New Roman" w:hAnsi="Calibri" w:cs="Calibri"/>
          <w:color w:val="000000" w:themeColor="text1"/>
          <w:lang w:eastAsia="en-GB"/>
        </w:rPr>
        <w:t xml:space="preserve"> photodetectors </w:t>
      </w:r>
      <w:r w:rsidR="00DE62EF" w:rsidRPr="00F475F6">
        <w:rPr>
          <w:rFonts w:ascii="Calibri" w:eastAsia="Times New Roman" w:hAnsi="Calibri" w:cs="Calibri"/>
          <w:color w:val="000000" w:themeColor="text1"/>
          <w:lang w:eastAsia="en-GB"/>
        </w:rPr>
        <w:t xml:space="preserve">(as described in </w:t>
      </w:r>
      <w:r w:rsidR="00CF61C7" w:rsidRPr="00F475F6">
        <w:rPr>
          <w:rFonts w:ascii="Calibri" w:eastAsia="Times New Roman" w:hAnsi="Calibri" w:cs="Calibri"/>
          <w:color w:val="000000" w:themeColor="text1"/>
          <w:lang w:eastAsia="en-GB"/>
        </w:rPr>
        <w:t xml:space="preserve">Dias </w:t>
      </w:r>
      <w:r w:rsidR="008A31CE" w:rsidRPr="008A31CE">
        <w:rPr>
          <w:rFonts w:ascii="Calibri" w:eastAsia="Times New Roman" w:hAnsi="Calibri" w:cs="Calibri"/>
          <w:color w:val="000000" w:themeColor="text1"/>
          <w:lang w:eastAsia="en-GB"/>
        </w:rPr>
        <w:t>et al.</w:t>
      </w:r>
      <w:r w:rsidR="008A31CE">
        <w:rPr>
          <w:rFonts w:ascii="Calibri" w:eastAsia="Times New Roman" w:hAnsi="Calibri" w:cs="Calibri"/>
          <w:color w:val="000000" w:themeColor="text1"/>
          <w:lang w:eastAsia="en-GB"/>
        </w:rPr>
        <w:t xml:space="preserve"> (</w:t>
      </w:r>
      <w:r w:rsidR="00CF61C7" w:rsidRPr="00F475F6">
        <w:rPr>
          <w:rFonts w:ascii="Calibri" w:eastAsia="Times New Roman" w:hAnsi="Calibri" w:cs="Calibri"/>
          <w:color w:val="000000" w:themeColor="text1"/>
          <w:lang w:eastAsia="en-GB"/>
        </w:rPr>
        <w:t>2020)</w:t>
      </w:r>
      <w:r w:rsidR="009B557B">
        <w:rPr>
          <w:rFonts w:ascii="Calibri" w:eastAsia="Times New Roman" w:hAnsi="Calibri" w:cs="Calibri"/>
          <w:color w:val="000000" w:themeColor="text1"/>
          <w:vertAlign w:val="superscript"/>
          <w:lang w:eastAsia="en-GB"/>
        </w:rPr>
        <w:t>4</w:t>
      </w:r>
      <w:r w:rsidR="008F5E9C">
        <w:rPr>
          <w:rFonts w:ascii="Calibri" w:eastAsia="Times New Roman" w:hAnsi="Calibri" w:cs="Calibri"/>
          <w:color w:val="000000" w:themeColor="text1"/>
          <w:vertAlign w:val="superscript"/>
          <w:lang w:eastAsia="en-GB"/>
        </w:rPr>
        <w:t>3</w:t>
      </w:r>
      <w:r w:rsidR="009B557B">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 xml:space="preserve">Optical projection tomography was done using a custom built </w:t>
      </w:r>
      <w:proofErr w:type="spellStart"/>
      <w:r w:rsidRPr="00F475F6">
        <w:rPr>
          <w:rFonts w:ascii="Calibri" w:eastAsia="Times New Roman" w:hAnsi="Calibri" w:cs="Calibri"/>
          <w:color w:val="000000" w:themeColor="text1"/>
          <w:lang w:eastAsia="en-GB"/>
        </w:rPr>
        <w:t>OPenT</w:t>
      </w:r>
      <w:proofErr w:type="spellEnd"/>
      <w:r w:rsidRPr="00F475F6">
        <w:rPr>
          <w:rFonts w:ascii="Calibri" w:eastAsia="Times New Roman" w:hAnsi="Calibri" w:cs="Calibri"/>
          <w:color w:val="000000" w:themeColor="text1"/>
          <w:lang w:eastAsia="en-GB"/>
        </w:rPr>
        <w:t xml:space="preserve"> scanner (as described in</w:t>
      </w:r>
      <w:r w:rsidR="00AE336D" w:rsidRPr="00F475F6">
        <w:rPr>
          <w:rFonts w:ascii="Calibri" w:eastAsia="Times New Roman" w:hAnsi="Calibri" w:cs="Calibri"/>
          <w:color w:val="000000" w:themeColor="text1"/>
          <w:lang w:eastAsia="en-GB"/>
        </w:rPr>
        <w:t xml:space="preserve"> </w:t>
      </w:r>
      <w:r w:rsidR="00CF61C7" w:rsidRPr="00F475F6">
        <w:rPr>
          <w:rFonts w:ascii="Calibri" w:eastAsia="Times New Roman" w:hAnsi="Calibri" w:cs="Calibri"/>
          <w:color w:val="000000" w:themeColor="text1"/>
          <w:lang w:eastAsia="en-GB"/>
        </w:rPr>
        <w:t xml:space="preserve">Martins </w:t>
      </w:r>
      <w:r w:rsidR="008A31CE" w:rsidRPr="008A31CE">
        <w:rPr>
          <w:rFonts w:ascii="Calibri" w:eastAsia="Times New Roman" w:hAnsi="Calibri" w:cs="Calibri"/>
          <w:color w:val="000000" w:themeColor="text1"/>
          <w:lang w:eastAsia="en-GB"/>
        </w:rPr>
        <w:t>et al.</w:t>
      </w:r>
      <w:r w:rsidR="00CF61C7" w:rsidRPr="00F475F6">
        <w:rPr>
          <w:rFonts w:ascii="Calibri" w:eastAsia="Times New Roman" w:hAnsi="Calibri" w:cs="Calibri"/>
          <w:color w:val="000000" w:themeColor="text1"/>
          <w:lang w:eastAsia="en-GB"/>
        </w:rPr>
        <w:t xml:space="preserve"> (2009)</w:t>
      </w:r>
      <w:r w:rsidR="00AE336D"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{"citationItems":[{"id":"ITEM-1","itemData":{"DOI":"10.1371/journal.pone.0007429","ISSN":"19326203","PMID":"19829711","abstract":"Somites are transient segments formed in a rostro-caudal progression during vertebrate development. In chick embryos, segmentation of a new pair of somites occurs every 90 minutes and involves a mesenchyme-to-epithelium transition of cells from the presomitic mesoderm. Little is known about the cellular rearrangements involved, and, although it is known that the fibronectin extracellular matrix is required, its actual role remains elusive. Using 3D and 4D imaging of somite formation we discovered that somitogenesis consists of a complex choreography of individual cell movements. Epithelialization starts medially with the formation of a transient epithelium of cuboidal cells, followed by cell elongation and reorganization into a pseudostratified epithelium of spindle-shaped epitheloid cells. Mesenchymal cells are then recruited to this medial epithelium through accretion, a phenomenon that spreads to all sides, except the lateral side of the forming somite, which epithelializes by cell elongation and intercalation. Surprisingly, an important contribution to the somite epithelium also comes from the continuous egression of mesenchymal cells from the core into the epithelium via its apical side. Inhibition of fibronectin matrix assembly first slows down the rate, and then halts somite formation, without affecting pseudopodial activity or cell body movements. Rather, cell elongation, centripetal alignment, N-cadherin polarization and egression are impaired, showing that the fibronectin matrix plays a role in polarizing and guiding the exploratory behavior of somitic cells. To our knowledge, this is the first 4D in vivo recording of a full mesenchyme-to-epithelium transition. This approach brought new insights into this event and highlighted the importance of the extracellular matrix as a guiding cue during morphogenesis. © 2009 Martins et al.","author":[{"dropping-particle":"","family":"Martins","given":"Gabriel G.","non-dropping-particle":"","parse-names":false,"suffix":""},{"dropping-particle":"","family":"Rifes","given":"Pedro","non-dropping-particle":"","parse-names":false,"suffix":""},{"dropping-particle":"","family":"Amaândio","given":"Rita","non-dropping-particle":"","parse-names":false,"suffix":""},{"dropping-particle":"","family":"Rodrigues","given":"Gabriela","non-dropping-particle":"","parse-names":false,"suffix":""},{"dropping-particle":"","family":"Palmeirim","given":"Isabel","non-dropping-particle":"","parse-names":false,"suffix":""},{"dropping-particle":"","family":"Thorsteinsdóttir","given":"Sólveig","non-dropping-particle":"","parse-names":false,"suffix":""}],"container-title":"PLoS ONE","id":"ITEM-1","issue":"10","issued":{"date-parts":[["2009"]]},"page":"e7429","title":"Dynamic 3D cell rearrangements guided by a fibronectin matrix underlie somitogenesis","type":"article-journal","volume":"4"},"uris":["http://www.mendeley.com/documents/?uuid=1511e3b3-ef04-4faa-9d9c-c86ec8a2e6cc"]}],"mendeley":{"formattedCitation":"&lt;sup&gt;19&lt;/sup&gt;","plainTextFormattedCitation":"19","previouslyFormattedCitation":"&lt;sup&gt;19&lt;/sup&gt;"},"properties":{"noteIndex":0},"schema":"https://github.com/citation-style-language/schema/raw/master/csl-citation.json"}</w:instrText>
      </w:r>
      <w:r w:rsidR="00AE336D"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19</w:t>
      </w:r>
      <w:r w:rsidR="00AE336D" w:rsidRPr="00F475F6">
        <w:rPr>
          <w:rFonts w:ascii="Calibri" w:eastAsia="Times New Roman" w:hAnsi="Calibri" w:cs="Calibri"/>
          <w:color w:val="000000" w:themeColor="text1"/>
          <w:lang w:eastAsia="en-GB"/>
        </w:rPr>
        <w:fldChar w:fldCharType="end"/>
      </w:r>
      <w:r w:rsidRPr="00F475F6">
        <w:rPr>
          <w:rFonts w:ascii="Calibri" w:eastAsia="Times New Roman" w:hAnsi="Calibri" w:cs="Calibri"/>
          <w:color w:val="000000" w:themeColor="text1"/>
          <w:lang w:eastAsia="en-GB"/>
        </w:rPr>
        <w:t>.</w:t>
      </w:r>
    </w:p>
    <w:p w14:paraId="6DFB5161"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6242E31E" w14:textId="1937498C"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b/>
          <w:bCs/>
          <w:color w:val="000000" w:themeColor="text1"/>
          <w:lang w:eastAsia="en-GB"/>
        </w:rPr>
        <w:t>Live imaging (4D analysis)</w:t>
      </w:r>
    </w:p>
    <w:p w14:paraId="6DE86603" w14:textId="50579ED7"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A representative analysis of </w:t>
      </w:r>
      <w:proofErr w:type="spellStart"/>
      <w:r w:rsidRPr="00F475F6">
        <w:rPr>
          <w:rFonts w:ascii="Calibri" w:eastAsia="Times New Roman" w:hAnsi="Calibri" w:cs="Calibri"/>
          <w:color w:val="000000" w:themeColor="text1"/>
          <w:lang w:eastAsia="en-GB"/>
        </w:rPr>
        <w:t>LuVeLu</w:t>
      </w:r>
      <w:proofErr w:type="spellEnd"/>
      <w:r w:rsidRPr="00F475F6">
        <w:rPr>
          <w:rFonts w:ascii="Calibri" w:eastAsia="Times New Roman" w:hAnsi="Calibri" w:cs="Calibri"/>
          <w:color w:val="000000" w:themeColor="text1"/>
          <w:lang w:eastAsia="en-GB"/>
        </w:rPr>
        <w:t xml:space="preserve"> reporter activity in mouse embryos during axial extension, obtained according the described protocols for “Sample preparation for live imaging” (Step 1; “Sample preparation for 3D imaging” section), “Live imaging dataset pre-processing” (Step 3; “Image dataset pre-processing” section) and “3D visualization and analysis using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(Step 4; “3D rendering, visualization and analysis”) can be </w:t>
      </w:r>
      <w:r w:rsidR="008E7559">
        <w:rPr>
          <w:rFonts w:ascii="Calibri" w:eastAsia="Times New Roman" w:hAnsi="Calibri" w:cs="Calibri"/>
          <w:color w:val="000000" w:themeColor="text1"/>
          <w:lang w:eastAsia="en-GB"/>
        </w:rPr>
        <w:t>observed</w:t>
      </w:r>
      <w:r w:rsidR="008A31CE">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in</w:t>
      </w:r>
      <w:r w:rsidR="00CF61C7" w:rsidRPr="00F475F6">
        <w:rPr>
          <w:rFonts w:ascii="Calibri" w:eastAsia="Times New Roman" w:hAnsi="Calibri" w:cs="Calibri"/>
          <w:color w:val="000000" w:themeColor="text1"/>
          <w:lang w:eastAsia="en-GB"/>
        </w:rPr>
        <w:t xml:space="preserve"> </w:t>
      </w:r>
      <w:r w:rsidR="008E7559" w:rsidRPr="00D06166">
        <w:rPr>
          <w:rFonts w:ascii="Calibri" w:eastAsia="Times New Roman" w:hAnsi="Calibri" w:cs="Calibri"/>
          <w:b/>
          <w:bCs/>
          <w:color w:val="000000" w:themeColor="text1"/>
          <w:lang w:eastAsia="en-GB"/>
        </w:rPr>
        <w:t>Figure 1</w:t>
      </w:r>
      <w:r w:rsidR="008E7559">
        <w:rPr>
          <w:rFonts w:ascii="Calibri" w:eastAsia="Times New Roman" w:hAnsi="Calibri" w:cs="Calibri"/>
          <w:color w:val="000000" w:themeColor="text1"/>
          <w:lang w:eastAsia="en-GB"/>
        </w:rPr>
        <w:t xml:space="preserve"> and </w:t>
      </w:r>
      <w:r w:rsidR="008E7559" w:rsidRPr="00D06166">
        <w:rPr>
          <w:rFonts w:ascii="Calibri" w:eastAsia="Times New Roman" w:hAnsi="Calibri" w:cs="Calibri"/>
          <w:b/>
          <w:bCs/>
          <w:color w:val="000000" w:themeColor="text1"/>
          <w:lang w:eastAsia="en-GB"/>
        </w:rPr>
        <w:t>Video 1</w:t>
      </w:r>
      <w:r w:rsidR="008E7559">
        <w:rPr>
          <w:rFonts w:ascii="Calibri" w:eastAsia="Times New Roman" w:hAnsi="Calibri" w:cs="Calibri"/>
          <w:color w:val="000000" w:themeColor="text1"/>
          <w:lang w:eastAsia="en-GB"/>
        </w:rPr>
        <w:t>.</w:t>
      </w:r>
      <w:r w:rsidR="008E7559" w:rsidRPr="00F475F6" w:rsidDel="008E7559">
        <w:rPr>
          <w:rFonts w:ascii="Calibri" w:eastAsia="Times New Roman" w:hAnsi="Calibri" w:cs="Calibri"/>
          <w:color w:val="000000" w:themeColor="text1"/>
          <w:lang w:eastAsia="en-GB"/>
        </w:rPr>
        <w:t xml:space="preserve"> </w:t>
      </w:r>
    </w:p>
    <w:p w14:paraId="068C76BC"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079E6619" w14:textId="77777777"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b/>
          <w:bCs/>
          <w:color w:val="000000" w:themeColor="text1"/>
          <w:lang w:eastAsia="en-GB"/>
        </w:rPr>
        <w:t>3D visualization and analysis</w:t>
      </w:r>
    </w:p>
    <w:p w14:paraId="66D94973" w14:textId="0F6264D6"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A representative result for the use of immunofluorescence assays to detect potential NMPs and key regulators of mesoderm differentiation, obtained following the protocols described for “Sample preparation for immunofluorescence microscopy” (“Sample preparation for 3D imaging” section, step 2), “Deconvolution” and “Immunofluorescence imaging dataset pre-processing” (“Image dataset preprocessing” section, step </w:t>
      </w:r>
      <w:r w:rsidR="00CF590F">
        <w:rPr>
          <w:rFonts w:ascii="Calibri" w:eastAsia="Times New Roman" w:hAnsi="Calibri" w:cs="Calibri"/>
          <w:color w:val="000000" w:themeColor="text1"/>
          <w:lang w:eastAsia="en-GB"/>
        </w:rPr>
        <w:t>3.</w:t>
      </w:r>
      <w:r w:rsidRPr="00F475F6">
        <w:rPr>
          <w:rFonts w:ascii="Calibri" w:eastAsia="Times New Roman" w:hAnsi="Calibri" w:cs="Calibri"/>
          <w:color w:val="000000" w:themeColor="text1"/>
          <w:lang w:eastAsia="en-GB"/>
        </w:rPr>
        <w:t xml:space="preserve">2 and </w:t>
      </w:r>
      <w:r w:rsidR="00CF590F">
        <w:rPr>
          <w:rFonts w:ascii="Calibri" w:eastAsia="Times New Roman" w:hAnsi="Calibri" w:cs="Calibri"/>
          <w:color w:val="000000" w:themeColor="text1"/>
          <w:lang w:eastAsia="en-GB"/>
        </w:rPr>
        <w:t>3.4</w:t>
      </w:r>
      <w:r w:rsidRPr="00F475F6">
        <w:rPr>
          <w:rFonts w:ascii="Calibri" w:eastAsia="Times New Roman" w:hAnsi="Calibri" w:cs="Calibri"/>
          <w:color w:val="000000" w:themeColor="text1"/>
          <w:lang w:eastAsia="en-GB"/>
        </w:rPr>
        <w:t xml:space="preserve"> respectively), and “3D </w:t>
      </w:r>
      <w:r w:rsidRPr="00F475F6">
        <w:rPr>
          <w:rFonts w:ascii="Calibri" w:eastAsia="Times New Roman" w:hAnsi="Calibri" w:cs="Calibri"/>
          <w:color w:val="000000" w:themeColor="text1"/>
          <w:lang w:eastAsia="en-GB"/>
        </w:rPr>
        <w:lastRenderedPageBreak/>
        <w:t xml:space="preserve">visualization and analysis using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(“3D rendering, visualization and analysis”, step 4) can be</w:t>
      </w:r>
      <w:r w:rsidR="00B16ACF">
        <w:rPr>
          <w:rFonts w:ascii="Calibri" w:eastAsia="Times New Roman" w:hAnsi="Calibri" w:cs="Calibri"/>
          <w:color w:val="000000" w:themeColor="text1"/>
          <w:lang w:eastAsia="en-GB"/>
        </w:rPr>
        <w:t xml:space="preserve"> observed</w:t>
      </w:r>
      <w:r w:rsidRPr="00F475F6">
        <w:rPr>
          <w:rFonts w:ascii="Calibri" w:eastAsia="Times New Roman" w:hAnsi="Calibri" w:cs="Calibri"/>
          <w:color w:val="000000" w:themeColor="text1"/>
          <w:lang w:eastAsia="en-GB"/>
        </w:rPr>
        <w:t xml:space="preserve"> </w:t>
      </w:r>
      <w:r w:rsidR="002F7712">
        <w:rPr>
          <w:rFonts w:ascii="Calibri" w:eastAsia="Times New Roman" w:hAnsi="Calibri" w:cs="Calibri"/>
          <w:color w:val="000000" w:themeColor="text1"/>
          <w:lang w:eastAsia="en-GB"/>
        </w:rPr>
        <w:t xml:space="preserve">in </w:t>
      </w:r>
      <w:r w:rsidR="002F7712" w:rsidRPr="00391C08">
        <w:rPr>
          <w:rFonts w:ascii="Calibri" w:eastAsia="Times New Roman" w:hAnsi="Calibri" w:cs="Calibri"/>
          <w:b/>
          <w:bCs/>
          <w:color w:val="000000" w:themeColor="text1"/>
          <w:lang w:eastAsia="en-GB"/>
        </w:rPr>
        <w:t>Figure 2</w:t>
      </w:r>
      <w:r w:rsidRPr="00F475F6">
        <w:rPr>
          <w:rFonts w:ascii="Calibri" w:eastAsia="Times New Roman" w:hAnsi="Calibri" w:cs="Calibri"/>
          <w:color w:val="000000" w:themeColor="text1"/>
          <w:lang w:eastAsia="en-GB"/>
        </w:rPr>
        <w:t>.</w:t>
      </w:r>
    </w:p>
    <w:p w14:paraId="732744DE"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38E3A076" w14:textId="77777777"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b/>
          <w:bCs/>
          <w:color w:val="000000" w:themeColor="text1"/>
          <w:lang w:eastAsia="en-GB"/>
        </w:rPr>
        <w:t xml:space="preserve">3D </w:t>
      </w:r>
      <w:proofErr w:type="spellStart"/>
      <w:r w:rsidRPr="00F475F6">
        <w:rPr>
          <w:rFonts w:ascii="Calibri" w:eastAsia="Times New Roman" w:hAnsi="Calibri" w:cs="Calibri"/>
          <w:b/>
          <w:bCs/>
          <w:color w:val="000000" w:themeColor="text1"/>
          <w:lang w:eastAsia="en-GB"/>
        </w:rPr>
        <w:t>renderization</w:t>
      </w:r>
      <w:proofErr w:type="spellEnd"/>
      <w:r w:rsidRPr="00F475F6">
        <w:rPr>
          <w:rFonts w:ascii="Calibri" w:eastAsia="Times New Roman" w:hAnsi="Calibri" w:cs="Calibri"/>
          <w:b/>
          <w:bCs/>
          <w:color w:val="000000" w:themeColor="text1"/>
          <w:lang w:eastAsia="en-GB"/>
        </w:rPr>
        <w:t xml:space="preserve"> of immunofluorescence </w:t>
      </w:r>
      <w:proofErr w:type="spellStart"/>
      <w:r w:rsidRPr="00F475F6">
        <w:rPr>
          <w:rFonts w:ascii="Calibri" w:eastAsia="Times New Roman" w:hAnsi="Calibri" w:cs="Calibri"/>
          <w:b/>
          <w:bCs/>
          <w:color w:val="000000" w:themeColor="text1"/>
          <w:lang w:eastAsia="en-GB"/>
        </w:rPr>
        <w:t>stainings</w:t>
      </w:r>
      <w:proofErr w:type="spellEnd"/>
    </w:p>
    <w:p w14:paraId="1505DC67" w14:textId="3AE0E97F" w:rsidR="00580257" w:rsidRDefault="00580257" w:rsidP="008A31CE">
      <w:pPr>
        <w:contextualSpacing/>
        <w:jc w:val="both"/>
        <w:rPr>
          <w:rFonts w:ascii="Calibri" w:eastAsia="Times New Roman" w:hAnsi="Calibri" w:cs="Calibri"/>
          <w:color w:val="000000" w:themeColor="text1"/>
          <w:lang w:eastAsia="en-GB"/>
        </w:rPr>
      </w:pPr>
      <w:r w:rsidRPr="00391C08">
        <w:rPr>
          <w:rFonts w:ascii="Calibri" w:eastAsia="Times New Roman" w:hAnsi="Calibri" w:cs="Calibri"/>
          <w:b/>
          <w:bCs/>
          <w:color w:val="000000" w:themeColor="text1"/>
          <w:lang w:eastAsia="en-GB"/>
        </w:rPr>
        <w:t xml:space="preserve">Video </w:t>
      </w:r>
      <w:r w:rsidR="009741F0" w:rsidRPr="00391C08">
        <w:rPr>
          <w:rFonts w:ascii="Calibri" w:eastAsia="Times New Roman" w:hAnsi="Calibri" w:cs="Calibri"/>
          <w:b/>
          <w:bCs/>
          <w:color w:val="000000" w:themeColor="text1"/>
          <w:lang w:eastAsia="en-GB"/>
        </w:rPr>
        <w:t>2</w:t>
      </w:r>
      <w:r w:rsidRPr="00F475F6">
        <w:rPr>
          <w:rFonts w:ascii="Calibri" w:eastAsia="Times New Roman" w:hAnsi="Calibri" w:cs="Calibri"/>
          <w:color w:val="000000" w:themeColor="text1"/>
          <w:lang w:eastAsia="en-GB"/>
        </w:rPr>
        <w:t xml:space="preserve"> shows a representative result for an immunofluorescence assay to detect potential NMPs obtained according to the described protocols for “Sample preparation for immunofluorescence microscopy” (Step </w:t>
      </w:r>
      <w:r w:rsidR="00CF590F">
        <w:rPr>
          <w:rFonts w:ascii="Calibri" w:eastAsia="Times New Roman" w:hAnsi="Calibri" w:cs="Calibri"/>
          <w:color w:val="000000" w:themeColor="text1"/>
          <w:lang w:eastAsia="en-GB"/>
        </w:rPr>
        <w:t>1.</w:t>
      </w:r>
      <w:r w:rsidRPr="00F475F6">
        <w:rPr>
          <w:rFonts w:ascii="Calibri" w:eastAsia="Times New Roman" w:hAnsi="Calibri" w:cs="Calibri"/>
          <w:color w:val="000000" w:themeColor="text1"/>
          <w:lang w:eastAsia="en-GB"/>
        </w:rPr>
        <w:t xml:space="preserve">2; “Sample preparation for 3D imaging” section), the “Deconvolution” and “Immunofluorescence imaging dataset pre-processing” (Step </w:t>
      </w:r>
      <w:r w:rsidR="00CF590F">
        <w:rPr>
          <w:rFonts w:ascii="Calibri" w:eastAsia="Times New Roman" w:hAnsi="Calibri" w:cs="Calibri"/>
          <w:color w:val="000000" w:themeColor="text1"/>
          <w:lang w:eastAsia="en-GB"/>
        </w:rPr>
        <w:t>3.</w:t>
      </w:r>
      <w:r w:rsidRPr="00F475F6">
        <w:rPr>
          <w:rFonts w:ascii="Calibri" w:eastAsia="Times New Roman" w:hAnsi="Calibri" w:cs="Calibri"/>
          <w:color w:val="000000" w:themeColor="text1"/>
          <w:lang w:eastAsia="en-GB"/>
        </w:rPr>
        <w:t xml:space="preserve">2 and </w:t>
      </w:r>
      <w:r w:rsidR="00CF590F">
        <w:rPr>
          <w:rFonts w:ascii="Calibri" w:eastAsia="Times New Roman" w:hAnsi="Calibri" w:cs="Calibri"/>
          <w:color w:val="000000" w:themeColor="text1"/>
          <w:lang w:eastAsia="en-GB"/>
        </w:rPr>
        <w:t>3.4</w:t>
      </w:r>
      <w:r w:rsidRPr="00F475F6">
        <w:rPr>
          <w:rFonts w:ascii="Calibri" w:eastAsia="Times New Roman" w:hAnsi="Calibri" w:cs="Calibri"/>
          <w:color w:val="000000" w:themeColor="text1"/>
          <w:lang w:eastAsia="en-GB"/>
        </w:rPr>
        <w:t xml:space="preserve">, respectively; “Image dataset pre-processing” section), and the “3D rendering and visualization using Drishti” (Step </w:t>
      </w:r>
      <w:r w:rsidR="00CF590F">
        <w:rPr>
          <w:rFonts w:ascii="Calibri" w:eastAsia="Times New Roman" w:hAnsi="Calibri" w:cs="Calibri"/>
          <w:color w:val="000000" w:themeColor="text1"/>
          <w:lang w:eastAsia="en-GB"/>
        </w:rPr>
        <w:t>4.</w:t>
      </w:r>
      <w:r w:rsidRPr="00F475F6">
        <w:rPr>
          <w:rFonts w:ascii="Calibri" w:eastAsia="Times New Roman" w:hAnsi="Calibri" w:cs="Calibri"/>
          <w:color w:val="000000" w:themeColor="text1"/>
          <w:lang w:eastAsia="en-GB"/>
        </w:rPr>
        <w:t>1; “3D rendering, visualization and analysis” section).</w:t>
      </w:r>
    </w:p>
    <w:p w14:paraId="0663CBB7"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1CE52081" w14:textId="77777777"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b/>
          <w:bCs/>
          <w:color w:val="000000" w:themeColor="text1"/>
          <w:lang w:eastAsia="en-GB"/>
        </w:rPr>
        <w:t>3D reconstructions</w:t>
      </w:r>
    </w:p>
    <w:p w14:paraId="722A83FA" w14:textId="4D88164B" w:rsidR="00580257" w:rsidRDefault="00580257" w:rsidP="008A31CE">
      <w:pPr>
        <w:contextualSpacing/>
        <w:jc w:val="both"/>
        <w:rPr>
          <w:rFonts w:ascii="Calibri" w:eastAsia="Times New Roman" w:hAnsi="Calibri" w:cs="Calibri"/>
          <w:color w:val="000000" w:themeColor="text1"/>
          <w:lang w:eastAsia="en-GB"/>
        </w:rPr>
      </w:pPr>
      <w:r w:rsidRPr="008E26DE">
        <w:rPr>
          <w:rFonts w:ascii="Calibri" w:eastAsia="Times New Roman" w:hAnsi="Calibri" w:cs="Calibri"/>
          <w:b/>
          <w:bCs/>
          <w:color w:val="000000" w:themeColor="text1"/>
          <w:lang w:eastAsia="en-GB"/>
        </w:rPr>
        <w:t xml:space="preserve">Video </w:t>
      </w:r>
      <w:r w:rsidR="00D94F94">
        <w:rPr>
          <w:rFonts w:ascii="Calibri" w:eastAsia="Times New Roman" w:hAnsi="Calibri" w:cs="Calibri"/>
          <w:b/>
          <w:bCs/>
          <w:color w:val="000000" w:themeColor="text1"/>
          <w:lang w:eastAsia="en-GB"/>
        </w:rPr>
        <w:t>3</w:t>
      </w:r>
      <w:r w:rsidRPr="00F475F6">
        <w:rPr>
          <w:rFonts w:ascii="Calibri" w:eastAsia="Times New Roman" w:hAnsi="Calibri" w:cs="Calibri"/>
          <w:color w:val="000000" w:themeColor="text1"/>
          <w:lang w:eastAsia="en-GB"/>
        </w:rPr>
        <w:t xml:space="preserve"> was generated following the described methods for “Sample preparation for immunofluorescence microscopy” (Step </w:t>
      </w:r>
      <w:r w:rsidR="00ED2E7C">
        <w:rPr>
          <w:rFonts w:ascii="Calibri" w:eastAsia="Times New Roman" w:hAnsi="Calibri" w:cs="Calibri"/>
          <w:color w:val="000000" w:themeColor="text1"/>
          <w:lang w:eastAsia="en-GB"/>
        </w:rPr>
        <w:t>1.</w:t>
      </w:r>
      <w:r w:rsidRPr="00F475F6">
        <w:rPr>
          <w:rFonts w:ascii="Calibri" w:eastAsia="Times New Roman" w:hAnsi="Calibri" w:cs="Calibri"/>
          <w:color w:val="000000" w:themeColor="text1"/>
          <w:lang w:eastAsia="en-GB"/>
        </w:rPr>
        <w:t xml:space="preserve">2; “Sample preparation for 3D imaging” section), “Immunofluorescence imaging dataset pre-processing” (Step </w:t>
      </w:r>
      <w:r w:rsidR="00CF590F">
        <w:rPr>
          <w:rFonts w:ascii="Calibri" w:eastAsia="Times New Roman" w:hAnsi="Calibri" w:cs="Calibri"/>
          <w:color w:val="000000" w:themeColor="text1"/>
          <w:lang w:eastAsia="en-GB"/>
        </w:rPr>
        <w:t>3.4</w:t>
      </w:r>
      <w:r w:rsidRPr="00F475F6">
        <w:rPr>
          <w:rFonts w:ascii="Calibri" w:eastAsia="Times New Roman" w:hAnsi="Calibri" w:cs="Calibri"/>
          <w:color w:val="000000" w:themeColor="text1"/>
          <w:lang w:eastAsia="en-GB"/>
        </w:rPr>
        <w:t xml:space="preserve">; “Image dataset pre-processing” section), and “3D reconstructions and manual segmentation of tissues using Amira” (Step </w:t>
      </w:r>
      <w:r w:rsidR="00ED2E7C">
        <w:rPr>
          <w:rFonts w:ascii="Calibri" w:eastAsia="Times New Roman" w:hAnsi="Calibri" w:cs="Calibri"/>
          <w:color w:val="000000" w:themeColor="text1"/>
          <w:lang w:eastAsia="en-GB"/>
        </w:rPr>
        <w:t>4.2</w:t>
      </w:r>
      <w:r w:rsidRPr="00F475F6">
        <w:rPr>
          <w:rFonts w:ascii="Calibri" w:eastAsia="Times New Roman" w:hAnsi="Calibri" w:cs="Calibri"/>
          <w:color w:val="000000" w:themeColor="text1"/>
          <w:lang w:eastAsia="en-GB"/>
        </w:rPr>
        <w:t xml:space="preserve">; “3D rendering, visualization and analysis”). It shows a 3D reconstruction, based on immunofluorescence staining, of the caudal tissues of a E9.5 wild type (WT) mouse embryo. </w:t>
      </w:r>
    </w:p>
    <w:p w14:paraId="4659D019"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0FD1761F" w14:textId="77777777" w:rsidR="005D34C4"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b/>
          <w:bCs/>
          <w:color w:val="000000" w:themeColor="text1"/>
          <w:lang w:eastAsia="en-GB"/>
        </w:rPr>
        <w:t>Interactive 3D illustrations</w:t>
      </w:r>
    </w:p>
    <w:p w14:paraId="0EE335E5" w14:textId="3A435183" w:rsidR="00580257" w:rsidRDefault="005D34C4" w:rsidP="008A31CE">
      <w:pPr>
        <w:contextualSpacing/>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In </w:t>
      </w:r>
      <w:r w:rsidRPr="005D34C4">
        <w:rPr>
          <w:rFonts w:ascii="Calibri" w:eastAsia="Times New Roman" w:hAnsi="Calibri" w:cs="Calibri"/>
          <w:b/>
          <w:bCs/>
          <w:color w:val="000000" w:themeColor="text1"/>
          <w:lang w:eastAsia="en-GB"/>
        </w:rPr>
        <w:t>Figure 3</w:t>
      </w:r>
      <w:r w:rsidR="00580257" w:rsidRPr="00F475F6">
        <w:rPr>
          <w:rFonts w:ascii="Calibri" w:eastAsia="Times New Roman" w:hAnsi="Calibri" w:cs="Calibri"/>
          <w:color w:val="000000" w:themeColor="text1"/>
          <w:lang w:eastAsia="en-GB"/>
        </w:rPr>
        <w:t xml:space="preserve"> we present an interactive 3D visualization of a reconstruction of the caudal tissues of mouse embryos in a portable document format (3D PDF), prepared following the described protocols for “Sample preparation for immunofluorescence Sample preparation for 3D imaging” section), “Immunofluorescence imaging dataset pre-processing” (Step </w:t>
      </w:r>
      <w:r w:rsidR="00ED2E7C">
        <w:rPr>
          <w:rFonts w:ascii="Calibri" w:eastAsia="Times New Roman" w:hAnsi="Calibri" w:cs="Calibri"/>
          <w:color w:val="000000" w:themeColor="text1"/>
          <w:lang w:eastAsia="en-GB"/>
        </w:rPr>
        <w:t>3.4</w:t>
      </w:r>
      <w:r w:rsidR="00580257" w:rsidRPr="00F475F6">
        <w:rPr>
          <w:rFonts w:ascii="Calibri" w:eastAsia="Times New Roman" w:hAnsi="Calibri" w:cs="Calibri"/>
          <w:color w:val="000000" w:themeColor="text1"/>
          <w:lang w:eastAsia="en-GB"/>
        </w:rPr>
        <w:t>; “Image dataset preprocessing” section), “3D reconstructions and manual segmentation of tissues using Amira”</w:t>
      </w:r>
      <w:r w:rsidR="00B51201">
        <w:rPr>
          <w:rFonts w:ascii="Calibri" w:eastAsia="Times New Roman" w:hAnsi="Calibri" w:cs="Calibri"/>
          <w:color w:val="000000" w:themeColor="text1"/>
          <w:lang w:eastAsia="en-GB"/>
        </w:rPr>
        <w:t>,</w:t>
      </w:r>
      <w:r w:rsidR="00580257" w:rsidRPr="00F475F6">
        <w:rPr>
          <w:rFonts w:ascii="Calibri" w:eastAsia="Times New Roman" w:hAnsi="Calibri" w:cs="Calibri"/>
          <w:color w:val="000000" w:themeColor="text1"/>
          <w:lang w:eastAsia="en-GB"/>
        </w:rPr>
        <w:t xml:space="preserve"> </w:t>
      </w:r>
      <w:r w:rsidR="00B51201">
        <w:rPr>
          <w:rFonts w:ascii="Calibri" w:eastAsia="Times New Roman" w:hAnsi="Calibri" w:cs="Calibri"/>
          <w:color w:val="000000" w:themeColor="text1"/>
          <w:lang w:eastAsia="en-GB"/>
        </w:rPr>
        <w:t xml:space="preserve">and </w:t>
      </w:r>
      <w:r w:rsidR="00580257" w:rsidRPr="00F475F6">
        <w:rPr>
          <w:rFonts w:ascii="Calibri" w:eastAsia="Times New Roman" w:hAnsi="Calibri" w:cs="Calibri"/>
          <w:color w:val="000000" w:themeColor="text1"/>
          <w:lang w:eastAsia="en-GB"/>
        </w:rPr>
        <w:t xml:space="preserve">“Interactive 3D visualization within in a portable document format (PDF) using </w:t>
      </w:r>
      <w:proofErr w:type="spellStart"/>
      <w:r w:rsidR="00580257" w:rsidRPr="00F475F6">
        <w:rPr>
          <w:rFonts w:ascii="Calibri" w:eastAsia="Times New Roman" w:hAnsi="Calibri" w:cs="Calibri"/>
          <w:color w:val="000000" w:themeColor="text1"/>
          <w:lang w:eastAsia="en-GB"/>
        </w:rPr>
        <w:t>SimLab</w:t>
      </w:r>
      <w:proofErr w:type="spellEnd"/>
      <w:r w:rsidR="00580257" w:rsidRPr="00F475F6">
        <w:rPr>
          <w:rFonts w:ascii="Calibri" w:eastAsia="Times New Roman" w:hAnsi="Calibri" w:cs="Calibri"/>
          <w:color w:val="000000" w:themeColor="text1"/>
          <w:lang w:eastAsia="en-GB"/>
        </w:rPr>
        <w:t xml:space="preserve">” (“3D rendering, visualization and analysis”, Step </w:t>
      </w:r>
      <w:r w:rsidR="00ED2E7C">
        <w:rPr>
          <w:rFonts w:ascii="Calibri" w:eastAsia="Times New Roman" w:hAnsi="Calibri" w:cs="Calibri"/>
          <w:color w:val="000000" w:themeColor="text1"/>
          <w:lang w:eastAsia="en-GB"/>
        </w:rPr>
        <w:t>4.</w:t>
      </w:r>
      <w:r w:rsidR="00580257" w:rsidRPr="00F475F6">
        <w:rPr>
          <w:rFonts w:ascii="Calibri" w:eastAsia="Times New Roman" w:hAnsi="Calibri" w:cs="Calibri"/>
          <w:color w:val="000000" w:themeColor="text1"/>
          <w:lang w:eastAsia="en-GB"/>
        </w:rPr>
        <w:t xml:space="preserve">2 and </w:t>
      </w:r>
      <w:r w:rsidR="00ED2E7C">
        <w:rPr>
          <w:rFonts w:ascii="Calibri" w:eastAsia="Times New Roman" w:hAnsi="Calibri" w:cs="Calibri"/>
          <w:color w:val="000000" w:themeColor="text1"/>
          <w:lang w:eastAsia="en-GB"/>
        </w:rPr>
        <w:t>4.</w:t>
      </w:r>
      <w:r w:rsidR="00580257" w:rsidRPr="00F475F6">
        <w:rPr>
          <w:rFonts w:ascii="Calibri" w:eastAsia="Times New Roman" w:hAnsi="Calibri" w:cs="Calibri"/>
          <w:color w:val="000000" w:themeColor="text1"/>
          <w:lang w:eastAsia="en-GB"/>
        </w:rPr>
        <w:t>3 respectively). This type of format can be easily used to facilitate communicating scientific contents to a more general audience, particularly in a teaching environment. Interactive visualization requires the use of Adobe Acrobat Reader (allow the 3D plugin).</w:t>
      </w:r>
    </w:p>
    <w:p w14:paraId="72C57AB6"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3D975ACC" w14:textId="77777777"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b/>
          <w:bCs/>
          <w:color w:val="000000" w:themeColor="text1"/>
          <w:lang w:eastAsia="en-GB"/>
        </w:rPr>
        <w:t xml:space="preserve">OPT dataset </w:t>
      </w:r>
      <w:proofErr w:type="gramStart"/>
      <w:r w:rsidRPr="00F475F6">
        <w:rPr>
          <w:rFonts w:ascii="Calibri" w:eastAsia="Times New Roman" w:hAnsi="Calibri" w:cs="Calibri"/>
          <w:b/>
          <w:bCs/>
          <w:color w:val="000000" w:themeColor="text1"/>
          <w:lang w:eastAsia="en-GB"/>
        </w:rPr>
        <w:t>visualization</w:t>
      </w:r>
      <w:proofErr w:type="gramEnd"/>
    </w:p>
    <w:p w14:paraId="2B2F244E" w14:textId="5B2EB617" w:rsidR="00580257" w:rsidRDefault="00580257" w:rsidP="008A31CE">
      <w:pPr>
        <w:contextualSpacing/>
        <w:jc w:val="both"/>
        <w:rPr>
          <w:rFonts w:ascii="Calibri" w:eastAsia="Times New Roman" w:hAnsi="Calibri" w:cs="Calibri"/>
          <w:color w:val="000000" w:themeColor="text1"/>
          <w:lang w:eastAsia="en-GB"/>
        </w:rPr>
      </w:pPr>
      <w:r w:rsidRPr="008E26DE">
        <w:rPr>
          <w:rFonts w:ascii="Calibri" w:eastAsia="Times New Roman" w:hAnsi="Calibri" w:cs="Calibri"/>
          <w:b/>
          <w:bCs/>
          <w:color w:val="000000" w:themeColor="text1"/>
          <w:lang w:eastAsia="en-GB"/>
        </w:rPr>
        <w:t xml:space="preserve">Video </w:t>
      </w:r>
      <w:r w:rsidR="00D94F94">
        <w:rPr>
          <w:rFonts w:ascii="Calibri" w:eastAsia="Times New Roman" w:hAnsi="Calibri" w:cs="Calibri"/>
          <w:b/>
          <w:bCs/>
          <w:color w:val="000000" w:themeColor="text1"/>
          <w:lang w:eastAsia="en-GB"/>
        </w:rPr>
        <w:t>4</w:t>
      </w:r>
      <w:r w:rsidRPr="00F475F6">
        <w:rPr>
          <w:rFonts w:ascii="Calibri" w:eastAsia="Times New Roman" w:hAnsi="Calibri" w:cs="Calibri"/>
          <w:color w:val="000000" w:themeColor="text1"/>
          <w:lang w:eastAsia="en-GB"/>
        </w:rPr>
        <w:t xml:space="preserve"> shows a representative example of an OPT reconstructed dataset, after imaging a E18.5 mouse fetus. Sample was prepared as described in protocols for “Sample preparation for optical projection tomography” (“Sample preparation for 3D imaging” section, step </w:t>
      </w:r>
      <w:r w:rsidR="00ED2E7C">
        <w:rPr>
          <w:rFonts w:ascii="Calibri" w:eastAsia="Times New Roman" w:hAnsi="Calibri" w:cs="Calibri"/>
          <w:color w:val="000000" w:themeColor="text1"/>
          <w:lang w:eastAsia="en-GB"/>
        </w:rPr>
        <w:t>1.</w:t>
      </w:r>
      <w:r w:rsidRPr="00F475F6">
        <w:rPr>
          <w:rFonts w:ascii="Calibri" w:eastAsia="Times New Roman" w:hAnsi="Calibri" w:cs="Calibri"/>
          <w:color w:val="000000" w:themeColor="text1"/>
          <w:lang w:eastAsia="en-GB"/>
        </w:rPr>
        <w:t>3) the “OPT dataset pre-processing and reconstruction”</w:t>
      </w:r>
      <w:r w:rsidR="009A152A">
        <w:rPr>
          <w:rFonts w:ascii="Calibri" w:eastAsia="Times New Roman" w:hAnsi="Calibri" w:cs="Calibri"/>
          <w:color w:val="000000" w:themeColor="text1"/>
          <w:lang w:eastAsia="en-GB"/>
        </w:rPr>
        <w:t xml:space="preserve"> (step 3.5) and the</w:t>
      </w:r>
      <w:r w:rsidRPr="00F475F6">
        <w:rPr>
          <w:rFonts w:ascii="Calibri" w:eastAsia="Times New Roman" w:hAnsi="Calibri" w:cs="Calibri"/>
          <w:color w:val="000000" w:themeColor="text1"/>
          <w:lang w:eastAsia="en-GB"/>
        </w:rPr>
        <w:t xml:space="preserve"> “3D rendering, visualization and analysis” </w:t>
      </w:r>
      <w:r w:rsidR="009A152A">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step 4). A detailed quantification analysis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 xml:space="preserve">measurements) can also be performed in this dataset using Fiji/ImageJ, Amira or the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software. The movie contains four video segments: the </w:t>
      </w:r>
      <w:r w:rsidR="00B51201">
        <w:rPr>
          <w:rFonts w:ascii="Calibri" w:eastAsia="Times New Roman" w:hAnsi="Calibri" w:cs="Calibri"/>
          <w:color w:val="000000" w:themeColor="text1"/>
          <w:lang w:eastAsia="en-GB"/>
        </w:rPr>
        <w:t>first</w:t>
      </w:r>
      <w:r w:rsidR="00B51201"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 xml:space="preserve">shows a sequence of black and white sagittal slices produced with Fiji/ImageJ; the </w:t>
      </w:r>
      <w:r w:rsidR="00B51201">
        <w:rPr>
          <w:rFonts w:ascii="Calibri" w:eastAsia="Times New Roman" w:hAnsi="Calibri" w:cs="Calibri"/>
          <w:color w:val="000000" w:themeColor="text1"/>
          <w:lang w:eastAsia="en-GB"/>
        </w:rPr>
        <w:t>second</w:t>
      </w:r>
      <w:r w:rsidRPr="00F475F6">
        <w:rPr>
          <w:rFonts w:ascii="Calibri" w:eastAsia="Times New Roman" w:hAnsi="Calibri" w:cs="Calibri"/>
          <w:color w:val="000000" w:themeColor="text1"/>
          <w:lang w:eastAsia="en-GB"/>
        </w:rPr>
        <w:t xml:space="preserve">, orthogonal views produced with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showing interactive 3D slicing and rendering of orthogonal tissue portions; the </w:t>
      </w:r>
      <w:r w:rsidR="00B51201">
        <w:rPr>
          <w:rFonts w:ascii="Calibri" w:eastAsia="Times New Roman" w:hAnsi="Calibri" w:cs="Calibri"/>
          <w:color w:val="000000" w:themeColor="text1"/>
          <w:lang w:eastAsia="en-GB"/>
        </w:rPr>
        <w:t>third</w:t>
      </w:r>
      <w:r w:rsidR="00B51201"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shows the fetus “assembling” from colored sagittal slices, as prepared in Amira; the last video segment display an animation of the fetus in 3D from different views, prepared with Drishti.</w:t>
      </w:r>
    </w:p>
    <w:p w14:paraId="5C140F15"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4A908932" w14:textId="77777777"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FIGURE AND TABLE LEGENDS:</w:t>
      </w:r>
    </w:p>
    <w:p w14:paraId="25EC1A3C" w14:textId="31C1E23F" w:rsidR="00580257" w:rsidRPr="008E26DE" w:rsidRDefault="00580257" w:rsidP="008A31CE">
      <w:pPr>
        <w:contextualSpacing/>
        <w:jc w:val="both"/>
        <w:rPr>
          <w:rFonts w:ascii="Calibri" w:eastAsia="Times New Roman" w:hAnsi="Calibri" w:cs="Calibri"/>
          <w:b/>
          <w:bCs/>
          <w:color w:val="000000" w:themeColor="text1"/>
          <w:lang w:eastAsia="en-GB"/>
        </w:rPr>
      </w:pPr>
      <w:r w:rsidRPr="008E26DE">
        <w:rPr>
          <w:rFonts w:ascii="Calibri" w:eastAsia="Times New Roman" w:hAnsi="Calibri" w:cs="Calibri"/>
          <w:b/>
          <w:bCs/>
          <w:color w:val="000000" w:themeColor="text1"/>
          <w:lang w:eastAsia="en-GB"/>
        </w:rPr>
        <w:t>Table 1 - Fixation times for embryos at different developmental stages.</w:t>
      </w:r>
    </w:p>
    <w:p w14:paraId="761150F1" w14:textId="77777777" w:rsidR="008E26DE" w:rsidRPr="008E26DE" w:rsidRDefault="008E26DE" w:rsidP="008A31CE">
      <w:pPr>
        <w:contextualSpacing/>
        <w:jc w:val="both"/>
        <w:rPr>
          <w:rFonts w:ascii="Calibri" w:eastAsia="Times New Roman" w:hAnsi="Calibri" w:cs="Calibri"/>
          <w:b/>
          <w:bCs/>
          <w:color w:val="000000" w:themeColor="text1"/>
          <w:lang w:eastAsia="en-GB"/>
        </w:rPr>
      </w:pPr>
    </w:p>
    <w:p w14:paraId="6DB725D1" w14:textId="09E4E5D8" w:rsidR="00580257" w:rsidRPr="008E26DE" w:rsidRDefault="00580257" w:rsidP="008A31CE">
      <w:pPr>
        <w:contextualSpacing/>
        <w:jc w:val="both"/>
        <w:rPr>
          <w:rFonts w:ascii="Calibri" w:eastAsia="Times New Roman" w:hAnsi="Calibri" w:cs="Calibri"/>
          <w:b/>
          <w:bCs/>
          <w:color w:val="000000" w:themeColor="text1"/>
          <w:lang w:eastAsia="en-GB"/>
        </w:rPr>
      </w:pPr>
      <w:r w:rsidRPr="008E26DE">
        <w:rPr>
          <w:rFonts w:ascii="Calibri" w:eastAsia="Times New Roman" w:hAnsi="Calibri" w:cs="Calibri"/>
          <w:b/>
          <w:bCs/>
          <w:color w:val="000000" w:themeColor="text1"/>
          <w:lang w:eastAsia="en-GB"/>
        </w:rPr>
        <w:t>Table 2 - Generic information to guide the selection of the imaging technique/microscope more suitable for the researcher’s specific experimental goal.</w:t>
      </w:r>
    </w:p>
    <w:p w14:paraId="1B3D5404" w14:textId="77777777" w:rsidR="008E26DE" w:rsidRPr="008E26DE" w:rsidRDefault="008E26DE" w:rsidP="008A31CE">
      <w:pPr>
        <w:contextualSpacing/>
        <w:jc w:val="both"/>
        <w:rPr>
          <w:rFonts w:ascii="Calibri" w:eastAsia="Times New Roman" w:hAnsi="Calibri" w:cs="Calibri"/>
          <w:b/>
          <w:bCs/>
          <w:color w:val="000000" w:themeColor="text1"/>
          <w:lang w:eastAsia="en-GB"/>
        </w:rPr>
      </w:pPr>
    </w:p>
    <w:p w14:paraId="006CB8F2" w14:textId="097580AF" w:rsidR="00706DCE" w:rsidRDefault="00580257" w:rsidP="008A31CE">
      <w:pPr>
        <w:contextualSpacing/>
        <w:jc w:val="both"/>
        <w:rPr>
          <w:rFonts w:ascii="Calibri" w:eastAsia="Times New Roman" w:hAnsi="Calibri" w:cs="Calibri"/>
          <w:b/>
          <w:bCs/>
          <w:color w:val="000000" w:themeColor="text1"/>
          <w:lang w:eastAsia="en-GB"/>
        </w:rPr>
      </w:pPr>
      <w:r w:rsidRPr="008E26DE">
        <w:rPr>
          <w:rFonts w:ascii="Calibri" w:eastAsia="Times New Roman" w:hAnsi="Calibri" w:cs="Calibri"/>
          <w:b/>
          <w:bCs/>
          <w:color w:val="000000" w:themeColor="text1"/>
          <w:lang w:eastAsia="en-GB"/>
        </w:rPr>
        <w:t xml:space="preserve">Video 1 </w:t>
      </w:r>
      <w:r w:rsidR="00292676">
        <w:rPr>
          <w:rFonts w:ascii="Calibri" w:eastAsia="Times New Roman" w:hAnsi="Calibri" w:cs="Calibri"/>
          <w:b/>
          <w:bCs/>
          <w:color w:val="000000" w:themeColor="text1"/>
          <w:lang w:eastAsia="en-GB"/>
        </w:rPr>
        <w:t>-</w:t>
      </w:r>
      <w:r w:rsidR="00706DCE" w:rsidRPr="00292676">
        <w:rPr>
          <w:rFonts w:eastAsia="Times New Roman" w:cstheme="minorHAnsi"/>
          <w:color w:val="000000" w:themeColor="text1"/>
          <w:lang w:eastAsia="en-GB"/>
        </w:rPr>
        <w:t xml:space="preserve"> </w:t>
      </w:r>
      <w:r w:rsidR="008D2737" w:rsidRPr="00292676">
        <w:rPr>
          <w:rFonts w:eastAsia="Times New Roman" w:cstheme="minorHAnsi"/>
          <w:b/>
          <w:bCs/>
          <w:color w:val="000000" w:themeColor="text1"/>
          <w:lang w:eastAsia="en-GB"/>
        </w:rPr>
        <w:t xml:space="preserve">Two-photon live imaging of </w:t>
      </w:r>
      <w:proofErr w:type="spellStart"/>
      <w:r w:rsidR="008D2737" w:rsidRPr="00292676">
        <w:rPr>
          <w:rFonts w:eastAsia="Times New Roman" w:cstheme="minorHAnsi"/>
          <w:b/>
          <w:bCs/>
          <w:i/>
          <w:iCs/>
          <w:color w:val="000000" w:themeColor="text1"/>
          <w:lang w:eastAsia="en-GB"/>
        </w:rPr>
        <w:t>LuVeLu</w:t>
      </w:r>
      <w:proofErr w:type="spellEnd"/>
      <w:r w:rsidR="008D2737" w:rsidRPr="00292676">
        <w:rPr>
          <w:rFonts w:eastAsia="Times New Roman" w:cstheme="minorHAnsi"/>
          <w:b/>
          <w:bCs/>
          <w:color w:val="000000" w:themeColor="text1"/>
          <w:lang w:eastAsia="en-GB"/>
        </w:rPr>
        <w:t xml:space="preserve"> reporter expression in </w:t>
      </w:r>
      <w:r w:rsidR="008D2737" w:rsidRPr="00292676">
        <w:rPr>
          <w:rFonts w:eastAsia="Times New Roman" w:cstheme="minorHAnsi"/>
          <w:b/>
          <w:bCs/>
          <w:i/>
          <w:iCs/>
          <w:color w:val="000000" w:themeColor="text1"/>
          <w:lang w:eastAsia="en-GB"/>
        </w:rPr>
        <w:t>Snai1-cKO</w:t>
      </w:r>
      <w:r w:rsidR="008D2737" w:rsidRPr="00292676">
        <w:rPr>
          <w:rFonts w:eastAsia="Times New Roman" w:cstheme="minorHAnsi"/>
          <w:b/>
          <w:bCs/>
          <w:color w:val="000000" w:themeColor="text1"/>
          <w:lang w:eastAsia="en-GB"/>
        </w:rPr>
        <w:t xml:space="preserve"> and control E8.5 embryos</w:t>
      </w:r>
      <w:r w:rsidR="00835676">
        <w:rPr>
          <w:rFonts w:eastAsia="Times New Roman" w:cstheme="minorHAnsi"/>
          <w:b/>
          <w:bCs/>
          <w:color w:val="000000" w:themeColor="text1"/>
          <w:lang w:eastAsia="en-GB"/>
        </w:rPr>
        <w:t xml:space="preserve"> (adapted from ref. 43)</w:t>
      </w:r>
      <w:r w:rsidR="008D2737" w:rsidRPr="00292676">
        <w:rPr>
          <w:rFonts w:eastAsia="Times New Roman" w:cstheme="minorHAnsi"/>
          <w:b/>
          <w:bCs/>
          <w:color w:val="000000" w:themeColor="text1"/>
          <w:lang w:eastAsia="en-GB"/>
        </w:rPr>
        <w:t>.</w:t>
      </w:r>
      <w:r w:rsidR="008D2737">
        <w:rPr>
          <w:rFonts w:eastAsia="Times New Roman" w:cstheme="minorHAnsi"/>
          <w:color w:val="000000" w:themeColor="text1"/>
          <w:lang w:eastAsia="en-GB"/>
        </w:rPr>
        <w:t xml:space="preserve"> The first segments </w:t>
      </w:r>
      <w:r w:rsidR="002F7712">
        <w:rPr>
          <w:rFonts w:eastAsia="Times New Roman" w:cstheme="minorHAnsi"/>
          <w:color w:val="000000" w:themeColor="text1"/>
          <w:lang w:eastAsia="en-GB"/>
        </w:rPr>
        <w:t>show</w:t>
      </w:r>
      <w:r w:rsidR="008D2737">
        <w:rPr>
          <w:rFonts w:eastAsia="Times New Roman" w:cstheme="minorHAnsi"/>
          <w:color w:val="000000" w:themeColor="text1"/>
          <w:lang w:eastAsia="en-GB"/>
        </w:rPr>
        <w:t xml:space="preserve"> the reporter activity at time = 0 (</w:t>
      </w:r>
      <w:r w:rsidR="008D2737" w:rsidRPr="008D2737">
        <w:rPr>
          <w:rFonts w:eastAsia="Times New Roman" w:cstheme="minorHAnsi"/>
          <w:color w:val="000000" w:themeColor="text1"/>
          <w:lang w:eastAsia="en-GB"/>
        </w:rPr>
        <w:t>z-stack of 5 μm step-size</w:t>
      </w:r>
      <w:r w:rsidR="008D2737">
        <w:rPr>
          <w:rFonts w:eastAsia="Times New Roman" w:cstheme="minorHAnsi"/>
          <w:color w:val="000000" w:themeColor="text1"/>
          <w:lang w:eastAsia="en-GB"/>
        </w:rPr>
        <w:t>)</w:t>
      </w:r>
      <w:r w:rsidR="002F7712">
        <w:rPr>
          <w:rFonts w:eastAsia="Times New Roman" w:cstheme="minorHAnsi"/>
          <w:color w:val="000000" w:themeColor="text1"/>
          <w:lang w:eastAsia="en-GB"/>
        </w:rPr>
        <w:t xml:space="preserve"> and</w:t>
      </w:r>
      <w:r w:rsidR="008D2737">
        <w:rPr>
          <w:rFonts w:eastAsia="Times New Roman" w:cstheme="minorHAnsi"/>
          <w:color w:val="000000" w:themeColor="text1"/>
          <w:lang w:eastAsia="en-GB"/>
        </w:rPr>
        <w:t xml:space="preserve"> the second part</w:t>
      </w:r>
      <w:r w:rsidR="002F7712">
        <w:rPr>
          <w:rFonts w:eastAsia="Times New Roman" w:cstheme="minorHAnsi"/>
          <w:color w:val="000000" w:themeColor="text1"/>
          <w:lang w:eastAsia="en-GB"/>
        </w:rPr>
        <w:t>s</w:t>
      </w:r>
      <w:r w:rsidR="008D2737">
        <w:rPr>
          <w:rFonts w:eastAsia="Times New Roman" w:cstheme="minorHAnsi"/>
          <w:color w:val="000000" w:themeColor="text1"/>
          <w:lang w:eastAsia="en-GB"/>
        </w:rPr>
        <w:t xml:space="preserve"> contains the full live imaging (10 </w:t>
      </w:r>
      <w:r w:rsidR="008D2737" w:rsidRPr="008D2737">
        <w:rPr>
          <w:rFonts w:eastAsia="Times New Roman" w:cstheme="minorHAnsi"/>
          <w:color w:val="000000" w:themeColor="text1"/>
          <w:lang w:eastAsia="en-GB"/>
        </w:rPr>
        <w:t>μm</w:t>
      </w:r>
      <w:r w:rsidR="008D2737">
        <w:rPr>
          <w:rFonts w:eastAsia="Times New Roman" w:cstheme="minorHAnsi"/>
          <w:color w:val="000000" w:themeColor="text1"/>
          <w:lang w:eastAsia="en-GB"/>
        </w:rPr>
        <w:t xml:space="preserve"> z-stacks </w:t>
      </w:r>
      <w:r w:rsidR="008D2737" w:rsidRPr="008D2737">
        <w:rPr>
          <w:rFonts w:eastAsia="Times New Roman" w:cstheme="minorHAnsi"/>
          <w:color w:val="000000" w:themeColor="text1"/>
          <w:lang w:eastAsia="en-GB"/>
        </w:rPr>
        <w:t>every 8</w:t>
      </w:r>
      <w:r w:rsidR="00E85072">
        <w:rPr>
          <w:rFonts w:eastAsia="Times New Roman" w:cstheme="minorHAnsi"/>
          <w:color w:val="000000" w:themeColor="text1"/>
          <w:lang w:eastAsia="en-GB"/>
        </w:rPr>
        <w:t>.</w:t>
      </w:r>
      <w:r w:rsidR="008D2737" w:rsidRPr="008D2737">
        <w:rPr>
          <w:rFonts w:eastAsia="Times New Roman" w:cstheme="minorHAnsi"/>
          <w:color w:val="000000" w:themeColor="text1"/>
          <w:lang w:eastAsia="en-GB"/>
        </w:rPr>
        <w:t>5 min</w:t>
      </w:r>
      <w:r w:rsidR="008D2737">
        <w:rPr>
          <w:rFonts w:eastAsia="Times New Roman" w:cstheme="minorHAnsi"/>
          <w:color w:val="000000" w:themeColor="text1"/>
          <w:lang w:eastAsia="en-GB"/>
        </w:rPr>
        <w:t>).</w:t>
      </w:r>
    </w:p>
    <w:p w14:paraId="13FEDE8C" w14:textId="77777777" w:rsidR="00706DCE" w:rsidRDefault="00706DCE" w:rsidP="008A31CE">
      <w:pPr>
        <w:contextualSpacing/>
        <w:jc w:val="both"/>
        <w:rPr>
          <w:rFonts w:ascii="Calibri" w:eastAsia="Times New Roman" w:hAnsi="Calibri" w:cs="Calibri"/>
          <w:b/>
          <w:bCs/>
          <w:color w:val="000000" w:themeColor="text1"/>
          <w:lang w:eastAsia="en-GB"/>
        </w:rPr>
      </w:pPr>
    </w:p>
    <w:p w14:paraId="043DFD1F" w14:textId="6E41C975" w:rsidR="00580257" w:rsidRDefault="009741F0" w:rsidP="008A31CE">
      <w:pPr>
        <w:contextualSpacing/>
        <w:jc w:val="both"/>
        <w:rPr>
          <w:rFonts w:ascii="Calibri" w:eastAsia="Times New Roman" w:hAnsi="Calibri" w:cs="Calibri"/>
          <w:color w:val="000000" w:themeColor="text1"/>
          <w:lang w:eastAsia="en-GB"/>
        </w:rPr>
      </w:pPr>
      <w:r>
        <w:rPr>
          <w:rFonts w:ascii="Calibri" w:eastAsia="Times New Roman" w:hAnsi="Calibri" w:cs="Calibri"/>
          <w:b/>
          <w:bCs/>
          <w:color w:val="000000" w:themeColor="text1"/>
          <w:lang w:eastAsia="en-GB"/>
        </w:rPr>
        <w:t>Video 2 -</w:t>
      </w:r>
      <w:r w:rsidR="00580257" w:rsidRPr="008E26DE">
        <w:rPr>
          <w:rFonts w:ascii="Calibri" w:eastAsia="Times New Roman" w:hAnsi="Calibri" w:cs="Calibri"/>
          <w:b/>
          <w:bCs/>
          <w:color w:val="000000" w:themeColor="text1"/>
          <w:lang w:eastAsia="en-GB"/>
        </w:rPr>
        <w:t xml:space="preserve"> 3D </w:t>
      </w:r>
      <w:proofErr w:type="spellStart"/>
      <w:r w:rsidR="00580257" w:rsidRPr="008E26DE">
        <w:rPr>
          <w:rFonts w:ascii="Calibri" w:eastAsia="Times New Roman" w:hAnsi="Calibri" w:cs="Calibri"/>
          <w:b/>
          <w:bCs/>
          <w:color w:val="000000" w:themeColor="text1"/>
          <w:lang w:eastAsia="en-GB"/>
        </w:rPr>
        <w:t>renderization</w:t>
      </w:r>
      <w:proofErr w:type="spellEnd"/>
      <w:r w:rsidR="00580257" w:rsidRPr="008E26DE">
        <w:rPr>
          <w:rFonts w:ascii="Calibri" w:eastAsia="Times New Roman" w:hAnsi="Calibri" w:cs="Calibri"/>
          <w:b/>
          <w:bCs/>
          <w:color w:val="000000" w:themeColor="text1"/>
          <w:lang w:eastAsia="en-GB"/>
        </w:rPr>
        <w:t xml:space="preserve"> of a whole-mount immunofluorescence staining for T (Brachyury) and Sox2 of a E10.5 wild type tailbud.</w:t>
      </w:r>
      <w:r w:rsidR="00580257" w:rsidRPr="00F475F6">
        <w:rPr>
          <w:rFonts w:ascii="Calibri" w:eastAsia="Times New Roman" w:hAnsi="Calibri" w:cs="Calibri"/>
          <w:color w:val="000000" w:themeColor="text1"/>
          <w:lang w:eastAsia="en-GB"/>
        </w:rPr>
        <w:t xml:space="preserve"> T expression is shown in magenta, Sox2 in yellow and DAPI in grey.</w:t>
      </w:r>
    </w:p>
    <w:p w14:paraId="3B5FADD1"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592442DC" w14:textId="2C86FECA" w:rsidR="00580257" w:rsidRPr="008E26DE" w:rsidRDefault="00580257" w:rsidP="008A31CE">
      <w:pPr>
        <w:contextualSpacing/>
        <w:jc w:val="both"/>
        <w:rPr>
          <w:rFonts w:ascii="Calibri" w:eastAsia="Times New Roman" w:hAnsi="Calibri" w:cs="Calibri"/>
          <w:b/>
          <w:bCs/>
          <w:color w:val="000000" w:themeColor="text1"/>
          <w:lang w:eastAsia="en-GB"/>
        </w:rPr>
      </w:pPr>
      <w:r w:rsidRPr="008E26DE">
        <w:rPr>
          <w:rFonts w:ascii="Calibri" w:eastAsia="Times New Roman" w:hAnsi="Calibri" w:cs="Calibri"/>
          <w:b/>
          <w:bCs/>
          <w:color w:val="000000" w:themeColor="text1"/>
          <w:lang w:eastAsia="en-GB"/>
        </w:rPr>
        <w:t xml:space="preserve">Video </w:t>
      </w:r>
      <w:r w:rsidR="009741F0">
        <w:rPr>
          <w:rFonts w:ascii="Calibri" w:eastAsia="Times New Roman" w:hAnsi="Calibri" w:cs="Calibri"/>
          <w:b/>
          <w:bCs/>
          <w:color w:val="000000" w:themeColor="text1"/>
          <w:lang w:eastAsia="en-GB"/>
        </w:rPr>
        <w:t>3</w:t>
      </w:r>
      <w:r w:rsidRPr="008E26DE">
        <w:rPr>
          <w:rFonts w:ascii="Calibri" w:eastAsia="Times New Roman" w:hAnsi="Calibri" w:cs="Calibri"/>
          <w:b/>
          <w:bCs/>
          <w:color w:val="000000" w:themeColor="text1"/>
          <w:lang w:eastAsia="en-GB"/>
        </w:rPr>
        <w:t xml:space="preserve"> - 3D reconstruction of a late E9.5 wild type mouse embryo, with a focus on the countering of different caudal tissues including mesoderm.</w:t>
      </w:r>
    </w:p>
    <w:p w14:paraId="149B83F8" w14:textId="77777777" w:rsidR="008E26DE" w:rsidRPr="008E26DE" w:rsidRDefault="008E26DE" w:rsidP="008A31CE">
      <w:pPr>
        <w:contextualSpacing/>
        <w:jc w:val="both"/>
        <w:rPr>
          <w:rFonts w:ascii="Calibri" w:eastAsia="Times New Roman" w:hAnsi="Calibri" w:cs="Calibri"/>
          <w:b/>
          <w:bCs/>
          <w:color w:val="000000" w:themeColor="text1"/>
          <w:lang w:eastAsia="en-GB"/>
        </w:rPr>
      </w:pPr>
    </w:p>
    <w:p w14:paraId="5F25DF64" w14:textId="66F1040E" w:rsidR="00580257" w:rsidRDefault="00580257" w:rsidP="008A31CE">
      <w:pPr>
        <w:contextualSpacing/>
        <w:jc w:val="both"/>
        <w:rPr>
          <w:rFonts w:ascii="Calibri" w:eastAsia="Times New Roman" w:hAnsi="Calibri" w:cs="Calibri"/>
          <w:color w:val="000000" w:themeColor="text1"/>
          <w:lang w:eastAsia="en-GB"/>
        </w:rPr>
      </w:pPr>
      <w:r w:rsidRPr="008E26DE">
        <w:rPr>
          <w:rFonts w:ascii="Calibri" w:eastAsia="Times New Roman" w:hAnsi="Calibri" w:cs="Calibri"/>
          <w:b/>
          <w:bCs/>
          <w:color w:val="000000" w:themeColor="text1"/>
          <w:lang w:eastAsia="en-GB"/>
        </w:rPr>
        <w:t xml:space="preserve">Video </w:t>
      </w:r>
      <w:r w:rsidR="009741F0">
        <w:rPr>
          <w:rFonts w:ascii="Calibri" w:eastAsia="Times New Roman" w:hAnsi="Calibri" w:cs="Calibri"/>
          <w:b/>
          <w:bCs/>
          <w:color w:val="000000" w:themeColor="text1"/>
          <w:lang w:eastAsia="en-GB"/>
        </w:rPr>
        <w:t>4</w:t>
      </w:r>
      <w:r w:rsidRPr="008E26DE">
        <w:rPr>
          <w:rFonts w:ascii="Calibri" w:eastAsia="Times New Roman" w:hAnsi="Calibri" w:cs="Calibri"/>
          <w:b/>
          <w:bCs/>
          <w:color w:val="000000" w:themeColor="text1"/>
          <w:lang w:eastAsia="en-GB"/>
        </w:rPr>
        <w:t xml:space="preserve"> - E18.5 wild-type embryo as imaged with optical projection tomography, highlighting the </w:t>
      </w:r>
      <w:r w:rsidR="00226F36" w:rsidRPr="008E26DE">
        <w:rPr>
          <w:rFonts w:ascii="Calibri" w:eastAsia="Times New Roman" w:hAnsi="Calibri" w:cs="Calibri"/>
          <w:b/>
          <w:bCs/>
          <w:color w:val="000000" w:themeColor="text1"/>
          <w:lang w:eastAsia="en-GB"/>
        </w:rPr>
        <w:t xml:space="preserve">in toto </w:t>
      </w:r>
      <w:r w:rsidRPr="008E26DE">
        <w:rPr>
          <w:rFonts w:ascii="Calibri" w:eastAsia="Times New Roman" w:hAnsi="Calibri" w:cs="Calibri"/>
          <w:b/>
          <w:bCs/>
          <w:color w:val="000000" w:themeColor="text1"/>
          <w:lang w:eastAsia="en-GB"/>
        </w:rPr>
        <w:t xml:space="preserve">imaging and several techniques for visualizing and rendering 3D datasets. </w:t>
      </w:r>
      <w:r w:rsidRPr="00F475F6">
        <w:rPr>
          <w:rFonts w:ascii="Calibri" w:eastAsia="Times New Roman" w:hAnsi="Calibri" w:cs="Calibri"/>
          <w:color w:val="000000" w:themeColor="text1"/>
          <w:lang w:eastAsia="en-GB"/>
        </w:rPr>
        <w:t xml:space="preserve">The </w:t>
      </w:r>
      <w:r w:rsidR="008D2737">
        <w:rPr>
          <w:rFonts w:ascii="Calibri" w:eastAsia="Times New Roman" w:hAnsi="Calibri" w:cs="Calibri"/>
          <w:color w:val="000000" w:themeColor="text1"/>
          <w:lang w:eastAsia="en-GB"/>
        </w:rPr>
        <w:t>first</w:t>
      </w:r>
      <w:r w:rsidR="008D2737"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 xml:space="preserve">segment shows a sequence of sagittal slices prepared in Fiji/ImageJ, the </w:t>
      </w:r>
      <w:r w:rsidR="008D2737">
        <w:rPr>
          <w:rFonts w:ascii="Calibri" w:eastAsia="Times New Roman" w:hAnsi="Calibri" w:cs="Calibri"/>
          <w:color w:val="000000" w:themeColor="text1"/>
          <w:lang w:eastAsia="en-GB"/>
        </w:rPr>
        <w:t>second</w:t>
      </w:r>
      <w:r w:rsidR="008D2737"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 xml:space="preserve">“live” orthogonal views as rendered in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the </w:t>
      </w:r>
      <w:r w:rsidR="002F7712">
        <w:rPr>
          <w:rFonts w:ascii="Calibri" w:eastAsia="Times New Roman" w:hAnsi="Calibri" w:cs="Calibri"/>
          <w:color w:val="000000" w:themeColor="text1"/>
          <w:lang w:eastAsia="en-GB"/>
        </w:rPr>
        <w:t>third</w:t>
      </w:r>
      <w:r w:rsidR="002F7712"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 xml:space="preserve">a sequential rendering from colored sagittal slices prepared in Amira, and the </w:t>
      </w:r>
      <w:r w:rsidR="002F7712">
        <w:rPr>
          <w:rFonts w:ascii="Calibri" w:eastAsia="Times New Roman" w:hAnsi="Calibri" w:cs="Calibri"/>
          <w:color w:val="000000" w:themeColor="text1"/>
          <w:lang w:eastAsia="en-GB"/>
        </w:rPr>
        <w:t>fourth</w:t>
      </w:r>
      <w:r w:rsidR="002F7712"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an animated rendering prepared in Drishti.</w:t>
      </w:r>
    </w:p>
    <w:p w14:paraId="1A32BCED"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205C30C4" w14:textId="5C67A300" w:rsidR="0028768A" w:rsidRDefault="008E26DE" w:rsidP="008A31CE">
      <w:pPr>
        <w:contextualSpacing/>
        <w:jc w:val="both"/>
        <w:rPr>
          <w:rFonts w:ascii="Calibri" w:eastAsia="Times New Roman" w:hAnsi="Calibri" w:cs="Calibri"/>
          <w:color w:val="000000" w:themeColor="text1"/>
          <w:lang w:eastAsia="en-GB"/>
        </w:rPr>
      </w:pPr>
      <w:r w:rsidRPr="008E26DE">
        <w:rPr>
          <w:rFonts w:ascii="Calibri" w:eastAsia="Times New Roman" w:hAnsi="Calibri" w:cs="Calibri"/>
          <w:b/>
          <w:bCs/>
          <w:color w:val="000000" w:themeColor="text1"/>
          <w:lang w:eastAsia="en-GB"/>
        </w:rPr>
        <w:t xml:space="preserve">Figure 1: </w:t>
      </w:r>
      <w:r w:rsidR="008D2737">
        <w:rPr>
          <w:rFonts w:ascii="Calibri" w:eastAsia="Times New Roman" w:hAnsi="Calibri" w:cs="Calibri"/>
          <w:b/>
          <w:bCs/>
          <w:color w:val="000000" w:themeColor="text1"/>
          <w:lang w:eastAsia="en-GB"/>
        </w:rPr>
        <w:t>4</w:t>
      </w:r>
      <w:r w:rsidR="0028768A">
        <w:rPr>
          <w:rFonts w:ascii="Calibri" w:eastAsia="Times New Roman" w:hAnsi="Calibri" w:cs="Calibri"/>
          <w:b/>
          <w:bCs/>
          <w:color w:val="000000" w:themeColor="text1"/>
          <w:lang w:eastAsia="en-GB"/>
        </w:rPr>
        <w:t xml:space="preserve">D analysis of </w:t>
      </w:r>
      <w:proofErr w:type="spellStart"/>
      <w:r w:rsidR="0028768A" w:rsidRPr="00292676">
        <w:rPr>
          <w:rFonts w:ascii="Calibri" w:eastAsia="Times New Roman" w:hAnsi="Calibri" w:cs="Calibri"/>
          <w:b/>
          <w:bCs/>
          <w:i/>
          <w:iCs/>
          <w:color w:val="000000" w:themeColor="text1"/>
          <w:lang w:eastAsia="en-GB"/>
        </w:rPr>
        <w:t>LuVeLu</w:t>
      </w:r>
      <w:proofErr w:type="spellEnd"/>
      <w:r w:rsidR="0028768A">
        <w:rPr>
          <w:rFonts w:ascii="Calibri" w:eastAsia="Times New Roman" w:hAnsi="Calibri" w:cs="Calibri"/>
          <w:b/>
          <w:bCs/>
          <w:color w:val="000000" w:themeColor="text1"/>
          <w:lang w:eastAsia="en-GB"/>
        </w:rPr>
        <w:t xml:space="preserve"> reporter expression in </w:t>
      </w:r>
      <w:r w:rsidR="00B51201">
        <w:rPr>
          <w:rFonts w:ascii="Calibri" w:eastAsia="Times New Roman" w:hAnsi="Calibri" w:cs="Calibri"/>
          <w:b/>
          <w:bCs/>
          <w:color w:val="000000" w:themeColor="text1"/>
          <w:lang w:eastAsia="en-GB"/>
        </w:rPr>
        <w:t xml:space="preserve">E8.5 </w:t>
      </w:r>
      <w:r w:rsidR="0028768A" w:rsidRPr="00292676">
        <w:rPr>
          <w:rFonts w:ascii="Calibri" w:eastAsia="Times New Roman" w:hAnsi="Calibri" w:cs="Calibri"/>
          <w:b/>
          <w:bCs/>
          <w:i/>
          <w:iCs/>
          <w:color w:val="000000" w:themeColor="text1"/>
          <w:lang w:eastAsia="en-GB"/>
        </w:rPr>
        <w:t>Snai1-cKO</w:t>
      </w:r>
      <w:r w:rsidR="0028768A">
        <w:rPr>
          <w:rFonts w:ascii="Calibri" w:eastAsia="Times New Roman" w:hAnsi="Calibri" w:cs="Calibri"/>
          <w:b/>
          <w:bCs/>
          <w:color w:val="000000" w:themeColor="text1"/>
          <w:lang w:eastAsia="en-GB"/>
        </w:rPr>
        <w:t xml:space="preserve"> and control embryos</w:t>
      </w:r>
      <w:r w:rsidR="00835676">
        <w:rPr>
          <w:rFonts w:ascii="Calibri" w:eastAsia="Times New Roman" w:hAnsi="Calibri" w:cs="Calibri"/>
          <w:b/>
          <w:bCs/>
          <w:color w:val="000000" w:themeColor="text1"/>
          <w:lang w:eastAsia="en-GB"/>
        </w:rPr>
        <w:t xml:space="preserve"> (adapted from ref. 43)</w:t>
      </w:r>
      <w:r w:rsidR="0028768A">
        <w:rPr>
          <w:rFonts w:ascii="Calibri" w:eastAsia="Times New Roman" w:hAnsi="Calibri" w:cs="Calibri"/>
          <w:b/>
          <w:bCs/>
          <w:color w:val="000000" w:themeColor="text1"/>
          <w:lang w:eastAsia="en-GB"/>
        </w:rPr>
        <w:t xml:space="preserve">. </w:t>
      </w:r>
      <w:r w:rsidR="0028768A" w:rsidRPr="00292676">
        <w:rPr>
          <w:rFonts w:ascii="Calibri" w:eastAsia="Times New Roman" w:hAnsi="Calibri" w:cs="Calibri"/>
          <w:color w:val="000000" w:themeColor="text1"/>
          <w:lang w:eastAsia="en-GB"/>
        </w:rPr>
        <w:t>(</w:t>
      </w:r>
      <w:r w:rsidR="0028768A" w:rsidRPr="002B313F">
        <w:rPr>
          <w:rFonts w:ascii="Calibri" w:eastAsia="Times New Roman" w:hAnsi="Calibri" w:cs="Calibri"/>
          <w:b/>
          <w:bCs/>
          <w:color w:val="000000" w:themeColor="text1"/>
          <w:lang w:eastAsia="en-GB"/>
        </w:rPr>
        <w:t>A</w:t>
      </w:r>
      <w:r w:rsidR="0028768A" w:rsidRPr="00292676">
        <w:rPr>
          <w:rFonts w:ascii="Calibri" w:eastAsia="Times New Roman" w:hAnsi="Calibri" w:cs="Calibri"/>
          <w:color w:val="000000" w:themeColor="text1"/>
          <w:lang w:eastAsia="en-GB"/>
        </w:rPr>
        <w:t xml:space="preserve">) Snapshot at time-point = 0 of the </w:t>
      </w:r>
      <w:proofErr w:type="spellStart"/>
      <w:r w:rsidR="0028768A" w:rsidRPr="00292676">
        <w:rPr>
          <w:rFonts w:ascii="Calibri" w:eastAsia="Times New Roman" w:hAnsi="Calibri" w:cs="Calibri"/>
          <w:i/>
          <w:iCs/>
          <w:color w:val="000000" w:themeColor="text1"/>
          <w:lang w:eastAsia="en-GB"/>
        </w:rPr>
        <w:t>LuVeLu</w:t>
      </w:r>
      <w:proofErr w:type="spellEnd"/>
      <w:r w:rsidR="0028768A" w:rsidRPr="00292676">
        <w:rPr>
          <w:rFonts w:ascii="Calibri" w:eastAsia="Times New Roman" w:hAnsi="Calibri" w:cs="Calibri"/>
          <w:color w:val="000000" w:themeColor="text1"/>
          <w:lang w:eastAsia="en-GB"/>
        </w:rPr>
        <w:t xml:space="preserve"> reporter, in </w:t>
      </w:r>
      <w:r w:rsidR="0028768A" w:rsidRPr="00292676">
        <w:rPr>
          <w:rFonts w:ascii="Calibri" w:eastAsia="Times New Roman" w:hAnsi="Calibri" w:cs="Calibri"/>
          <w:i/>
          <w:iCs/>
          <w:color w:val="000000" w:themeColor="text1"/>
          <w:lang w:eastAsia="en-GB"/>
        </w:rPr>
        <w:t>Snai1-cKO</w:t>
      </w:r>
      <w:r w:rsidR="0028768A" w:rsidRPr="00292676">
        <w:rPr>
          <w:rFonts w:ascii="Calibri" w:eastAsia="Times New Roman" w:hAnsi="Calibri" w:cs="Calibri"/>
          <w:color w:val="000000" w:themeColor="text1"/>
          <w:lang w:eastAsia="en-GB"/>
        </w:rPr>
        <w:t xml:space="preserve"> </w:t>
      </w:r>
      <w:r w:rsidR="0028768A" w:rsidRPr="00292676">
        <w:rPr>
          <w:rFonts w:ascii="Calibri" w:eastAsia="Times New Roman" w:hAnsi="Calibri" w:cs="Calibri"/>
          <w:i/>
          <w:iCs/>
          <w:color w:val="000000" w:themeColor="text1"/>
          <w:lang w:eastAsia="en-GB"/>
        </w:rPr>
        <w:t>(Meox2-Cre</w:t>
      </w:r>
      <w:r w:rsidR="0028768A" w:rsidRPr="00292676">
        <w:rPr>
          <w:rFonts w:ascii="Calibri" w:eastAsia="Times New Roman" w:hAnsi="Calibri" w:cs="Calibri"/>
          <w:i/>
          <w:iCs/>
          <w:color w:val="000000" w:themeColor="text1"/>
          <w:vertAlign w:val="superscript"/>
          <w:lang w:eastAsia="en-GB"/>
        </w:rPr>
        <w:t>+/</w:t>
      </w:r>
      <w:proofErr w:type="gramStart"/>
      <w:r w:rsidR="0028768A" w:rsidRPr="00292676">
        <w:rPr>
          <w:rFonts w:ascii="Calibri" w:eastAsia="Times New Roman" w:hAnsi="Calibri" w:cs="Calibri"/>
          <w:i/>
          <w:iCs/>
          <w:color w:val="000000" w:themeColor="text1"/>
          <w:vertAlign w:val="superscript"/>
          <w:lang w:eastAsia="en-GB"/>
        </w:rPr>
        <w:t>0</w:t>
      </w:r>
      <w:r w:rsidR="0028768A" w:rsidRPr="00292676">
        <w:rPr>
          <w:rFonts w:ascii="Calibri" w:eastAsia="Times New Roman" w:hAnsi="Calibri" w:cs="Calibri"/>
          <w:i/>
          <w:iCs/>
          <w:color w:val="000000" w:themeColor="text1"/>
          <w:lang w:eastAsia="en-GB"/>
        </w:rPr>
        <w:t>::</w:t>
      </w:r>
      <w:proofErr w:type="gramEnd"/>
      <w:r w:rsidR="0028768A" w:rsidRPr="00292676">
        <w:rPr>
          <w:rFonts w:ascii="Calibri" w:eastAsia="Times New Roman" w:hAnsi="Calibri" w:cs="Calibri"/>
          <w:i/>
          <w:iCs/>
          <w:color w:val="000000" w:themeColor="text1"/>
          <w:lang w:eastAsia="en-GB"/>
        </w:rPr>
        <w:t>Snai1</w:t>
      </w:r>
      <w:r w:rsidR="0028768A" w:rsidRPr="00292676">
        <w:rPr>
          <w:rFonts w:ascii="Calibri" w:eastAsia="Times New Roman" w:hAnsi="Calibri" w:cs="Calibri"/>
          <w:i/>
          <w:iCs/>
          <w:color w:val="000000" w:themeColor="text1"/>
          <w:vertAlign w:val="superscript"/>
          <w:lang w:eastAsia="en-GB"/>
        </w:rPr>
        <w:t>flox/-</w:t>
      </w:r>
      <w:r w:rsidR="0028768A" w:rsidRPr="00292676">
        <w:rPr>
          <w:rFonts w:ascii="Calibri" w:eastAsia="Times New Roman" w:hAnsi="Calibri" w:cs="Calibri"/>
          <w:color w:val="000000" w:themeColor="text1"/>
          <w:lang w:eastAsia="en-GB"/>
        </w:rPr>
        <w:t>)</w:t>
      </w:r>
      <w:r w:rsidR="00B51201">
        <w:rPr>
          <w:rFonts w:ascii="Calibri" w:eastAsia="Times New Roman" w:hAnsi="Calibri" w:cs="Calibri"/>
          <w:color w:val="000000" w:themeColor="text1"/>
          <w:lang w:eastAsia="en-GB"/>
        </w:rPr>
        <w:t xml:space="preserve"> (Aa)</w:t>
      </w:r>
      <w:r w:rsidR="0028768A" w:rsidRPr="00292676">
        <w:rPr>
          <w:rFonts w:ascii="Calibri" w:eastAsia="Times New Roman" w:hAnsi="Calibri" w:cs="Calibri"/>
          <w:color w:val="000000" w:themeColor="text1"/>
          <w:lang w:eastAsia="en-GB"/>
        </w:rPr>
        <w:t xml:space="preserve"> and control </w:t>
      </w:r>
      <w:r w:rsidR="00B51201">
        <w:rPr>
          <w:rFonts w:ascii="Calibri" w:eastAsia="Times New Roman" w:hAnsi="Calibri" w:cs="Calibri"/>
          <w:color w:val="000000" w:themeColor="text1"/>
          <w:lang w:eastAsia="en-GB"/>
        </w:rPr>
        <w:t xml:space="preserve">(Ab) </w:t>
      </w:r>
      <w:r w:rsidR="0028768A" w:rsidRPr="00292676">
        <w:rPr>
          <w:rFonts w:ascii="Calibri" w:eastAsia="Times New Roman" w:hAnsi="Calibri" w:cs="Calibri"/>
          <w:color w:val="000000" w:themeColor="text1"/>
          <w:lang w:eastAsia="en-GB"/>
        </w:rPr>
        <w:t xml:space="preserve">embryos. In addition to the normal </w:t>
      </w:r>
      <w:proofErr w:type="spellStart"/>
      <w:r w:rsidR="0028768A" w:rsidRPr="00292676">
        <w:rPr>
          <w:rFonts w:ascii="Calibri" w:eastAsia="Times New Roman" w:hAnsi="Calibri" w:cs="Calibri"/>
          <w:i/>
          <w:iCs/>
          <w:color w:val="000000" w:themeColor="text1"/>
          <w:lang w:eastAsia="en-GB"/>
        </w:rPr>
        <w:t>LuVeLu</w:t>
      </w:r>
      <w:proofErr w:type="spellEnd"/>
      <w:r w:rsidR="0028768A" w:rsidRPr="00292676">
        <w:rPr>
          <w:rFonts w:ascii="Calibri" w:eastAsia="Times New Roman" w:hAnsi="Calibri" w:cs="Calibri"/>
          <w:color w:val="000000" w:themeColor="text1"/>
          <w:lang w:eastAsia="en-GB"/>
        </w:rPr>
        <w:t xml:space="preserve"> signal in the </w:t>
      </w:r>
      <w:proofErr w:type="spellStart"/>
      <w:r w:rsidR="0028768A" w:rsidRPr="00292676">
        <w:rPr>
          <w:rFonts w:ascii="Calibri" w:eastAsia="Times New Roman" w:hAnsi="Calibri" w:cs="Calibri"/>
          <w:color w:val="000000" w:themeColor="text1"/>
          <w:lang w:eastAsia="en-GB"/>
        </w:rPr>
        <w:t>presomitic</w:t>
      </w:r>
      <w:proofErr w:type="spellEnd"/>
      <w:r w:rsidR="0028768A" w:rsidRPr="00292676">
        <w:rPr>
          <w:rFonts w:ascii="Calibri" w:eastAsia="Times New Roman" w:hAnsi="Calibri" w:cs="Calibri"/>
          <w:color w:val="000000" w:themeColor="text1"/>
          <w:lang w:eastAsia="en-GB"/>
        </w:rPr>
        <w:t xml:space="preserve"> mesoderm, </w:t>
      </w:r>
      <w:r w:rsidR="0028768A" w:rsidRPr="00292676">
        <w:rPr>
          <w:rFonts w:ascii="Calibri" w:eastAsia="Times New Roman" w:hAnsi="Calibri" w:cs="Calibri"/>
          <w:i/>
          <w:iCs/>
          <w:color w:val="000000" w:themeColor="text1"/>
          <w:lang w:eastAsia="en-GB"/>
        </w:rPr>
        <w:t>Snai1-cKO</w:t>
      </w:r>
      <w:r w:rsidR="0028768A" w:rsidRPr="00292676">
        <w:rPr>
          <w:rFonts w:ascii="Calibri" w:eastAsia="Times New Roman" w:hAnsi="Calibri" w:cs="Calibri"/>
          <w:color w:val="000000" w:themeColor="text1"/>
          <w:lang w:eastAsia="en-GB"/>
        </w:rPr>
        <w:t xml:space="preserve"> embryos </w:t>
      </w:r>
      <w:r w:rsidR="0028768A">
        <w:rPr>
          <w:rFonts w:ascii="Calibri" w:eastAsia="Times New Roman" w:hAnsi="Calibri" w:cs="Calibri"/>
          <w:color w:val="000000" w:themeColor="text1"/>
          <w:lang w:eastAsia="en-GB"/>
        </w:rPr>
        <w:t xml:space="preserve">also </w:t>
      </w:r>
      <w:r w:rsidR="0028768A" w:rsidRPr="00292676">
        <w:rPr>
          <w:rFonts w:ascii="Calibri" w:eastAsia="Times New Roman" w:hAnsi="Calibri" w:cs="Calibri"/>
          <w:color w:val="000000" w:themeColor="text1"/>
          <w:lang w:eastAsia="en-GB"/>
        </w:rPr>
        <w:t xml:space="preserve">display </w:t>
      </w:r>
      <w:proofErr w:type="spellStart"/>
      <w:r w:rsidR="0028768A" w:rsidRPr="00292676">
        <w:rPr>
          <w:rFonts w:ascii="Calibri" w:eastAsia="Times New Roman" w:hAnsi="Calibri" w:cs="Calibri"/>
          <w:i/>
          <w:iCs/>
          <w:color w:val="000000" w:themeColor="text1"/>
          <w:lang w:eastAsia="en-GB"/>
        </w:rPr>
        <w:t>LuVeLu</w:t>
      </w:r>
      <w:proofErr w:type="spellEnd"/>
      <w:r w:rsidR="0028768A" w:rsidRPr="00292676">
        <w:rPr>
          <w:rFonts w:ascii="Calibri" w:eastAsia="Times New Roman" w:hAnsi="Calibri" w:cs="Calibri"/>
          <w:color w:val="000000" w:themeColor="text1"/>
          <w:lang w:eastAsia="en-GB"/>
        </w:rPr>
        <w:t xml:space="preserve"> expression in </w:t>
      </w:r>
      <w:r w:rsidR="00B51201">
        <w:rPr>
          <w:rFonts w:ascii="Calibri" w:eastAsia="Times New Roman" w:hAnsi="Calibri" w:cs="Calibri"/>
          <w:color w:val="000000" w:themeColor="text1"/>
          <w:lang w:eastAsia="en-GB"/>
        </w:rPr>
        <w:t>the</w:t>
      </w:r>
      <w:r w:rsidR="0028768A" w:rsidRPr="00292676">
        <w:rPr>
          <w:rFonts w:ascii="Calibri" w:eastAsia="Times New Roman" w:hAnsi="Calibri" w:cs="Calibri"/>
          <w:color w:val="000000" w:themeColor="text1"/>
          <w:lang w:eastAsia="en-GB"/>
        </w:rPr>
        <w:t xml:space="preserve"> ectopic bulge that arises from the primitive streak</w:t>
      </w:r>
      <w:r w:rsidR="002F7712">
        <w:rPr>
          <w:rFonts w:ascii="Calibri" w:eastAsia="Times New Roman" w:hAnsi="Calibri" w:cs="Calibri"/>
          <w:color w:val="000000" w:themeColor="text1"/>
          <w:lang w:eastAsia="en-GB"/>
        </w:rPr>
        <w:t xml:space="preserve"> (white arrows)</w:t>
      </w:r>
      <w:r w:rsidR="0028768A" w:rsidRPr="00292676">
        <w:rPr>
          <w:rFonts w:ascii="Calibri" w:eastAsia="Times New Roman" w:hAnsi="Calibri" w:cs="Calibri"/>
          <w:color w:val="000000" w:themeColor="text1"/>
          <w:lang w:eastAsia="en-GB"/>
        </w:rPr>
        <w:t>.</w:t>
      </w:r>
      <w:r w:rsidR="00706DCE">
        <w:rPr>
          <w:rFonts w:ascii="Calibri" w:eastAsia="Times New Roman" w:hAnsi="Calibri" w:cs="Calibri"/>
          <w:color w:val="000000" w:themeColor="text1"/>
          <w:lang w:eastAsia="en-GB"/>
        </w:rPr>
        <w:t xml:space="preserve"> </w:t>
      </w:r>
      <w:r w:rsidR="00706DCE" w:rsidRPr="00706DCE">
        <w:rPr>
          <w:rFonts w:ascii="Calibri" w:eastAsia="Times New Roman" w:hAnsi="Calibri" w:cs="Calibri"/>
          <w:color w:val="000000" w:themeColor="text1"/>
          <w:lang w:eastAsia="en-GB"/>
        </w:rPr>
        <w:t>(</w:t>
      </w:r>
      <w:r w:rsidR="00706DCE" w:rsidRPr="00292676">
        <w:rPr>
          <w:rFonts w:ascii="Calibri" w:eastAsia="Times New Roman" w:hAnsi="Calibri" w:cs="Calibri"/>
          <w:b/>
          <w:bCs/>
          <w:color w:val="000000" w:themeColor="text1"/>
          <w:lang w:eastAsia="en-GB"/>
        </w:rPr>
        <w:t>B</w:t>
      </w:r>
      <w:r w:rsidR="00706DCE" w:rsidRPr="00706DCE">
        <w:rPr>
          <w:rFonts w:ascii="Calibri" w:eastAsia="Times New Roman" w:hAnsi="Calibri" w:cs="Calibri"/>
          <w:color w:val="000000" w:themeColor="text1"/>
          <w:lang w:eastAsia="en-GB"/>
        </w:rPr>
        <w:t xml:space="preserve">) </w:t>
      </w:r>
      <w:bookmarkStart w:id="1" w:name="_Hlk61258288"/>
      <w:r w:rsidR="002B313F" w:rsidRPr="002B313F">
        <w:rPr>
          <w:rFonts w:ascii="Calibri" w:eastAsia="Times New Roman" w:hAnsi="Calibri" w:cs="Calibri"/>
          <w:i/>
          <w:iCs/>
          <w:color w:val="000000" w:themeColor="text1"/>
          <w:lang w:eastAsia="en-GB"/>
        </w:rPr>
        <w:t>Snai1-</w:t>
      </w:r>
      <w:proofErr w:type="gramStart"/>
      <w:r w:rsidR="002B313F" w:rsidRPr="002B313F">
        <w:rPr>
          <w:rFonts w:ascii="Calibri" w:eastAsia="Times New Roman" w:hAnsi="Calibri" w:cs="Calibri"/>
          <w:i/>
          <w:iCs/>
          <w:color w:val="000000" w:themeColor="text1"/>
          <w:lang w:eastAsia="en-GB"/>
        </w:rPr>
        <w:t>cKO</w:t>
      </w:r>
      <w:r w:rsidR="002B313F" w:rsidRPr="00292676">
        <w:rPr>
          <w:rFonts w:ascii="Calibri" w:eastAsia="Times New Roman" w:hAnsi="Calibri" w:cs="Calibri"/>
          <w:i/>
          <w:iCs/>
          <w:color w:val="000000" w:themeColor="text1"/>
          <w:lang w:eastAsia="en-GB"/>
        </w:rPr>
        <w:t>::</w:t>
      </w:r>
      <w:proofErr w:type="spellStart"/>
      <w:proofErr w:type="gramEnd"/>
      <w:r w:rsidR="00706DCE" w:rsidRPr="00292676">
        <w:rPr>
          <w:rFonts w:ascii="Calibri" w:eastAsia="Times New Roman" w:hAnsi="Calibri" w:cs="Calibri"/>
          <w:i/>
          <w:iCs/>
          <w:color w:val="000000" w:themeColor="text1"/>
          <w:lang w:eastAsia="en-GB"/>
        </w:rPr>
        <w:t>LuVeLu</w:t>
      </w:r>
      <w:bookmarkEnd w:id="1"/>
      <w:proofErr w:type="spellEnd"/>
      <w:r w:rsidR="008D2737" w:rsidRPr="00292676">
        <w:rPr>
          <w:rFonts w:ascii="Calibri" w:eastAsia="Times New Roman" w:hAnsi="Calibri" w:cs="Calibri"/>
          <w:i/>
          <w:iCs/>
          <w:color w:val="000000" w:themeColor="text1"/>
          <w:vertAlign w:val="superscript"/>
          <w:lang w:eastAsia="en-GB"/>
        </w:rPr>
        <w:t>+/0</w:t>
      </w:r>
      <w:r w:rsidR="00706DCE">
        <w:rPr>
          <w:rFonts w:ascii="Calibri" w:eastAsia="Times New Roman" w:hAnsi="Calibri" w:cs="Calibri"/>
          <w:color w:val="000000" w:themeColor="text1"/>
          <w:lang w:eastAsia="en-GB"/>
        </w:rPr>
        <w:t xml:space="preserve"> </w:t>
      </w:r>
      <w:r w:rsidR="002B313F">
        <w:rPr>
          <w:rFonts w:ascii="Calibri" w:eastAsia="Times New Roman" w:hAnsi="Calibri" w:cs="Calibri"/>
          <w:color w:val="000000" w:themeColor="text1"/>
          <w:lang w:eastAsia="en-GB"/>
        </w:rPr>
        <w:t xml:space="preserve">temporal </w:t>
      </w:r>
      <w:r w:rsidR="00706DCE" w:rsidRPr="00706DCE">
        <w:rPr>
          <w:rFonts w:ascii="Calibri" w:eastAsia="Times New Roman" w:hAnsi="Calibri" w:cs="Calibri"/>
          <w:color w:val="000000" w:themeColor="text1"/>
          <w:lang w:eastAsia="en-GB"/>
        </w:rPr>
        <w:t xml:space="preserve">intensity mean </w:t>
      </w:r>
      <w:r w:rsidR="00706DCE">
        <w:rPr>
          <w:rFonts w:ascii="Calibri" w:eastAsia="Times New Roman" w:hAnsi="Calibri" w:cs="Calibri"/>
          <w:color w:val="000000" w:themeColor="text1"/>
          <w:lang w:eastAsia="en-GB"/>
        </w:rPr>
        <w:t>q</w:t>
      </w:r>
      <w:r w:rsidR="00706DCE" w:rsidRPr="00706DCE">
        <w:rPr>
          <w:rFonts w:ascii="Calibri" w:eastAsia="Times New Roman" w:hAnsi="Calibri" w:cs="Calibri"/>
          <w:color w:val="000000" w:themeColor="text1"/>
          <w:lang w:eastAsia="en-GB"/>
        </w:rPr>
        <w:t xml:space="preserve">uantitative analysis </w:t>
      </w:r>
      <w:r w:rsidR="002B313F">
        <w:rPr>
          <w:rFonts w:ascii="Calibri" w:eastAsia="Times New Roman" w:hAnsi="Calibri" w:cs="Calibri"/>
          <w:color w:val="000000" w:themeColor="text1"/>
          <w:lang w:eastAsia="en-GB"/>
        </w:rPr>
        <w:t>in the region highlighted by the red spot (B</w:t>
      </w:r>
      <w:r w:rsidR="00255835">
        <w:rPr>
          <w:rFonts w:ascii="Calibri" w:eastAsia="Times New Roman" w:hAnsi="Calibri" w:cs="Calibri"/>
          <w:color w:val="000000" w:themeColor="text1"/>
          <w:lang w:eastAsia="en-GB"/>
        </w:rPr>
        <w:t>a</w:t>
      </w:r>
      <w:r w:rsidR="002B313F">
        <w:rPr>
          <w:rFonts w:ascii="Calibri" w:eastAsia="Times New Roman" w:hAnsi="Calibri" w:cs="Calibri"/>
          <w:color w:val="000000" w:themeColor="text1"/>
          <w:lang w:eastAsia="en-GB"/>
        </w:rPr>
        <w:t xml:space="preserve">) indicates the </w:t>
      </w:r>
      <w:r w:rsidR="00706DCE" w:rsidRPr="00706DCE">
        <w:rPr>
          <w:rFonts w:ascii="Calibri" w:eastAsia="Times New Roman" w:hAnsi="Calibri" w:cs="Calibri"/>
          <w:color w:val="000000" w:themeColor="text1"/>
          <w:lang w:eastAsia="en-GB"/>
        </w:rPr>
        <w:t xml:space="preserve">existence of two-peaks (at t = 1.3 </w:t>
      </w:r>
      <w:r w:rsidR="00E85072">
        <w:rPr>
          <w:rFonts w:ascii="Calibri" w:eastAsia="Times New Roman" w:hAnsi="Calibri" w:cs="Calibri"/>
          <w:color w:val="000000" w:themeColor="text1"/>
          <w:lang w:eastAsia="en-GB"/>
        </w:rPr>
        <w:t>h</w:t>
      </w:r>
      <w:r w:rsidR="00706DCE" w:rsidRPr="00706DCE">
        <w:rPr>
          <w:rFonts w:ascii="Calibri" w:eastAsia="Times New Roman" w:hAnsi="Calibri" w:cs="Calibri"/>
          <w:color w:val="000000" w:themeColor="text1"/>
          <w:lang w:eastAsia="en-GB"/>
        </w:rPr>
        <w:t xml:space="preserve"> and t = 3.6 </w:t>
      </w:r>
      <w:r w:rsidR="00E85072">
        <w:rPr>
          <w:rFonts w:ascii="Calibri" w:eastAsia="Times New Roman" w:hAnsi="Calibri" w:cs="Calibri"/>
          <w:color w:val="000000" w:themeColor="text1"/>
          <w:lang w:eastAsia="en-GB"/>
        </w:rPr>
        <w:t>h</w:t>
      </w:r>
      <w:r w:rsidR="00706DCE" w:rsidRPr="00706DCE">
        <w:rPr>
          <w:rFonts w:ascii="Calibri" w:eastAsia="Times New Roman" w:hAnsi="Calibri" w:cs="Calibri"/>
          <w:color w:val="000000" w:themeColor="text1"/>
          <w:lang w:eastAsia="en-GB"/>
        </w:rPr>
        <w:t xml:space="preserve"> of the time-lapse) and a substantial decrease between them, </w:t>
      </w:r>
      <w:r w:rsidR="002B313F">
        <w:rPr>
          <w:rFonts w:ascii="Calibri" w:eastAsia="Times New Roman" w:hAnsi="Calibri" w:cs="Calibri"/>
          <w:color w:val="000000" w:themeColor="text1"/>
          <w:lang w:eastAsia="en-GB"/>
        </w:rPr>
        <w:t>therefore suggesting</w:t>
      </w:r>
      <w:r w:rsidR="00706DCE" w:rsidRPr="00706DCE">
        <w:rPr>
          <w:rFonts w:ascii="Calibri" w:eastAsia="Times New Roman" w:hAnsi="Calibri" w:cs="Calibri"/>
          <w:color w:val="000000" w:themeColor="text1"/>
          <w:lang w:eastAsia="en-GB"/>
        </w:rPr>
        <w:t xml:space="preserve"> cycling activity in the bulge of the </w:t>
      </w:r>
      <w:r w:rsidR="00706DCE">
        <w:rPr>
          <w:rFonts w:ascii="Calibri" w:eastAsia="Times New Roman" w:hAnsi="Calibri" w:cs="Calibri"/>
          <w:color w:val="000000" w:themeColor="text1"/>
          <w:lang w:eastAsia="en-GB"/>
        </w:rPr>
        <w:t xml:space="preserve">conditional </w:t>
      </w:r>
      <w:r w:rsidR="00706DCE" w:rsidRPr="00706DCE">
        <w:rPr>
          <w:rFonts w:ascii="Calibri" w:eastAsia="Times New Roman" w:hAnsi="Calibri" w:cs="Calibri"/>
          <w:color w:val="000000" w:themeColor="text1"/>
          <w:lang w:eastAsia="en-GB"/>
        </w:rPr>
        <w:t>mutant embryo.</w:t>
      </w:r>
      <w:r w:rsidR="002B313F">
        <w:rPr>
          <w:rFonts w:ascii="Calibri" w:eastAsia="Times New Roman" w:hAnsi="Calibri" w:cs="Calibri"/>
          <w:color w:val="000000" w:themeColor="text1"/>
          <w:lang w:eastAsia="en-GB"/>
        </w:rPr>
        <w:t xml:space="preserve"> </w:t>
      </w:r>
      <w:r w:rsidR="00706DCE" w:rsidRPr="00706DCE">
        <w:rPr>
          <w:rFonts w:ascii="Calibri" w:eastAsia="Times New Roman" w:hAnsi="Calibri" w:cs="Calibri"/>
          <w:color w:val="000000" w:themeColor="text1"/>
          <w:lang w:eastAsia="en-GB"/>
        </w:rPr>
        <w:t xml:space="preserve">No signs of </w:t>
      </w:r>
      <w:proofErr w:type="spellStart"/>
      <w:r w:rsidR="00706DCE" w:rsidRPr="00706DCE">
        <w:rPr>
          <w:rFonts w:ascii="Calibri" w:eastAsia="Times New Roman" w:hAnsi="Calibri" w:cs="Calibri"/>
          <w:color w:val="000000" w:themeColor="text1"/>
          <w:lang w:eastAsia="en-GB"/>
        </w:rPr>
        <w:t>LuVeLu</w:t>
      </w:r>
      <w:proofErr w:type="spellEnd"/>
      <w:r w:rsidR="00706DCE" w:rsidRPr="00706DCE">
        <w:rPr>
          <w:rFonts w:ascii="Calibri" w:eastAsia="Times New Roman" w:hAnsi="Calibri" w:cs="Calibri"/>
          <w:color w:val="000000" w:themeColor="text1"/>
          <w:lang w:eastAsia="en-GB"/>
        </w:rPr>
        <w:t xml:space="preserve"> cycling activity were observed near the </w:t>
      </w:r>
      <w:r w:rsidR="002B313F">
        <w:rPr>
          <w:rFonts w:ascii="Calibri" w:eastAsia="Times New Roman" w:hAnsi="Calibri" w:cs="Calibri"/>
          <w:color w:val="000000" w:themeColor="text1"/>
          <w:lang w:eastAsia="en-GB"/>
        </w:rPr>
        <w:t>primitive streak</w:t>
      </w:r>
      <w:r w:rsidR="00706DCE" w:rsidRPr="00706DCE">
        <w:rPr>
          <w:rFonts w:ascii="Calibri" w:eastAsia="Times New Roman" w:hAnsi="Calibri" w:cs="Calibri"/>
          <w:color w:val="000000" w:themeColor="text1"/>
          <w:lang w:eastAsia="en-GB"/>
        </w:rPr>
        <w:t xml:space="preserve"> </w:t>
      </w:r>
      <w:r w:rsidR="002B313F">
        <w:rPr>
          <w:rFonts w:ascii="Calibri" w:eastAsia="Times New Roman" w:hAnsi="Calibri" w:cs="Calibri"/>
          <w:color w:val="000000" w:themeColor="text1"/>
          <w:lang w:eastAsia="en-GB"/>
        </w:rPr>
        <w:t>(green</w:t>
      </w:r>
      <w:r w:rsidR="00706DCE" w:rsidRPr="00706DCE">
        <w:rPr>
          <w:rFonts w:ascii="Calibri" w:eastAsia="Times New Roman" w:hAnsi="Calibri" w:cs="Calibri"/>
          <w:color w:val="000000" w:themeColor="text1"/>
          <w:lang w:eastAsia="en-GB"/>
        </w:rPr>
        <w:t xml:space="preserve"> spot; </w:t>
      </w:r>
      <w:r w:rsidR="002B313F">
        <w:rPr>
          <w:rFonts w:ascii="Calibri" w:eastAsia="Times New Roman" w:hAnsi="Calibri" w:cs="Calibri"/>
          <w:color w:val="000000" w:themeColor="text1"/>
          <w:lang w:eastAsia="en-GB"/>
        </w:rPr>
        <w:t>B</w:t>
      </w:r>
      <w:r w:rsidR="00255835">
        <w:rPr>
          <w:rFonts w:ascii="Calibri" w:eastAsia="Times New Roman" w:hAnsi="Calibri" w:cs="Calibri"/>
          <w:color w:val="000000" w:themeColor="text1"/>
          <w:lang w:eastAsia="en-GB"/>
        </w:rPr>
        <w:t>b</w:t>
      </w:r>
      <w:r w:rsidR="00706DCE" w:rsidRPr="00706DCE">
        <w:rPr>
          <w:rFonts w:ascii="Calibri" w:eastAsia="Times New Roman" w:hAnsi="Calibri" w:cs="Calibri"/>
          <w:color w:val="000000" w:themeColor="text1"/>
          <w:lang w:eastAsia="en-GB"/>
        </w:rPr>
        <w:t xml:space="preserve">) in </w:t>
      </w:r>
      <w:proofErr w:type="spellStart"/>
      <w:r w:rsidR="00706DCE" w:rsidRPr="00292676">
        <w:rPr>
          <w:rFonts w:ascii="Calibri" w:eastAsia="Times New Roman" w:hAnsi="Calibri" w:cs="Calibri"/>
          <w:i/>
          <w:iCs/>
          <w:color w:val="000000" w:themeColor="text1"/>
          <w:lang w:eastAsia="en-GB"/>
        </w:rPr>
        <w:t>LuVeLu</w:t>
      </w:r>
      <w:proofErr w:type="spellEnd"/>
      <w:r w:rsidR="00706DCE" w:rsidRPr="00292676">
        <w:rPr>
          <w:rFonts w:ascii="Calibri" w:eastAsia="Times New Roman" w:hAnsi="Calibri" w:cs="Calibri"/>
          <w:i/>
          <w:iCs/>
          <w:color w:val="000000" w:themeColor="text1"/>
          <w:vertAlign w:val="superscript"/>
          <w:lang w:eastAsia="en-GB"/>
        </w:rPr>
        <w:t>+/0</w:t>
      </w:r>
      <w:r w:rsidR="00706DCE" w:rsidRPr="00706DCE">
        <w:rPr>
          <w:rFonts w:ascii="Calibri" w:eastAsia="Times New Roman" w:hAnsi="Calibri" w:cs="Calibri"/>
          <w:color w:val="000000" w:themeColor="text1"/>
          <w:lang w:eastAsia="en-GB"/>
        </w:rPr>
        <w:t xml:space="preserve"> control embryos. Scale bar: 50 μm.</w:t>
      </w:r>
    </w:p>
    <w:p w14:paraId="534C7F33" w14:textId="77777777" w:rsidR="002F7712" w:rsidRDefault="002F7712" w:rsidP="008A31CE">
      <w:pPr>
        <w:contextualSpacing/>
        <w:jc w:val="both"/>
        <w:rPr>
          <w:rFonts w:ascii="Calibri" w:eastAsia="Times New Roman" w:hAnsi="Calibri" w:cs="Calibri"/>
          <w:color w:val="000000" w:themeColor="text1"/>
          <w:lang w:eastAsia="en-GB"/>
        </w:rPr>
      </w:pPr>
    </w:p>
    <w:p w14:paraId="5BC901B0" w14:textId="56899FC6" w:rsidR="002F7712" w:rsidRPr="00292676" w:rsidRDefault="002F7712" w:rsidP="008A31CE">
      <w:pPr>
        <w:contextualSpacing/>
        <w:jc w:val="both"/>
        <w:rPr>
          <w:rFonts w:ascii="Calibri" w:eastAsia="Times New Roman" w:hAnsi="Calibri" w:cs="Calibri"/>
          <w:color w:val="000000" w:themeColor="text1"/>
          <w:lang w:eastAsia="en-GB"/>
        </w:rPr>
      </w:pPr>
      <w:r w:rsidRPr="00292676">
        <w:rPr>
          <w:rFonts w:ascii="Calibri" w:eastAsia="Times New Roman" w:hAnsi="Calibri" w:cs="Calibri"/>
          <w:b/>
          <w:bCs/>
          <w:color w:val="000000" w:themeColor="text1"/>
          <w:lang w:eastAsia="en-GB"/>
        </w:rPr>
        <w:t xml:space="preserve">Figure 2: </w:t>
      </w:r>
      <w:r w:rsidR="00255835" w:rsidRPr="00292676">
        <w:rPr>
          <w:rFonts w:ascii="Calibri" w:eastAsia="Times New Roman" w:hAnsi="Calibri" w:cs="Calibri"/>
          <w:b/>
          <w:bCs/>
          <w:color w:val="000000" w:themeColor="text1"/>
          <w:lang w:eastAsia="en-GB"/>
        </w:rPr>
        <w:t>Whole</w:t>
      </w:r>
      <w:r w:rsidR="00D94F94">
        <w:rPr>
          <w:rFonts w:ascii="Calibri" w:eastAsia="Times New Roman" w:hAnsi="Calibri" w:cs="Calibri"/>
          <w:b/>
          <w:bCs/>
          <w:color w:val="000000" w:themeColor="text1"/>
          <w:lang w:eastAsia="en-GB"/>
        </w:rPr>
        <w:t>-</w:t>
      </w:r>
      <w:r w:rsidR="00255835" w:rsidRPr="00292676">
        <w:rPr>
          <w:rFonts w:ascii="Calibri" w:eastAsia="Times New Roman" w:hAnsi="Calibri" w:cs="Calibri"/>
          <w:b/>
          <w:bCs/>
          <w:color w:val="000000" w:themeColor="text1"/>
          <w:lang w:eastAsia="en-GB"/>
        </w:rPr>
        <w:t xml:space="preserve">mount immunohistochemistry in </w:t>
      </w:r>
      <w:r w:rsidR="00B51201">
        <w:rPr>
          <w:rFonts w:ascii="Calibri" w:eastAsia="Times New Roman" w:hAnsi="Calibri" w:cs="Calibri"/>
          <w:b/>
          <w:bCs/>
          <w:color w:val="000000" w:themeColor="text1"/>
          <w:lang w:eastAsia="en-GB"/>
        </w:rPr>
        <w:t xml:space="preserve">E9.5 </w:t>
      </w:r>
      <w:r w:rsidR="00255835" w:rsidRPr="00292676">
        <w:rPr>
          <w:rFonts w:ascii="Calibri" w:eastAsia="Times New Roman" w:hAnsi="Calibri" w:cs="Calibri"/>
          <w:b/>
          <w:bCs/>
          <w:i/>
          <w:iCs/>
          <w:color w:val="000000" w:themeColor="text1"/>
          <w:lang w:eastAsia="en-GB"/>
        </w:rPr>
        <w:t>Snai1-cKO</w:t>
      </w:r>
      <w:r w:rsidR="00255835" w:rsidRPr="00292676">
        <w:rPr>
          <w:rFonts w:ascii="Calibri" w:eastAsia="Times New Roman" w:hAnsi="Calibri" w:cs="Calibri"/>
          <w:b/>
          <w:bCs/>
          <w:color w:val="000000" w:themeColor="text1"/>
          <w:lang w:eastAsia="en-GB"/>
        </w:rPr>
        <w:t xml:space="preserve"> and WT embryos</w:t>
      </w:r>
      <w:r w:rsidR="00835676">
        <w:rPr>
          <w:rFonts w:ascii="Calibri" w:eastAsia="Times New Roman" w:hAnsi="Calibri" w:cs="Calibri"/>
          <w:b/>
          <w:bCs/>
          <w:color w:val="000000" w:themeColor="text1"/>
          <w:lang w:eastAsia="en-GB"/>
        </w:rPr>
        <w:t xml:space="preserve"> (adapted from ref. 43)</w:t>
      </w:r>
      <w:r w:rsidR="00255835" w:rsidRPr="00292676">
        <w:rPr>
          <w:rFonts w:ascii="Calibri" w:eastAsia="Times New Roman" w:hAnsi="Calibri" w:cs="Calibri"/>
          <w:b/>
          <w:bCs/>
          <w:color w:val="000000" w:themeColor="text1"/>
          <w:lang w:eastAsia="en-GB"/>
        </w:rPr>
        <w:t>.</w:t>
      </w:r>
      <w:r w:rsidR="00255835">
        <w:rPr>
          <w:rFonts w:ascii="Calibri" w:eastAsia="Times New Roman" w:hAnsi="Calibri" w:cs="Calibri"/>
          <w:color w:val="000000" w:themeColor="text1"/>
          <w:lang w:eastAsia="en-GB"/>
        </w:rPr>
        <w:t xml:space="preserve"> (</w:t>
      </w:r>
      <w:r w:rsidR="00255835" w:rsidRPr="00292676">
        <w:rPr>
          <w:rFonts w:ascii="Calibri" w:eastAsia="Times New Roman" w:hAnsi="Calibri" w:cs="Calibri"/>
          <w:b/>
          <w:bCs/>
          <w:color w:val="000000" w:themeColor="text1"/>
          <w:lang w:eastAsia="en-GB"/>
        </w:rPr>
        <w:t>A</w:t>
      </w:r>
      <w:r w:rsidR="00255835">
        <w:rPr>
          <w:rFonts w:ascii="Calibri" w:eastAsia="Times New Roman" w:hAnsi="Calibri" w:cs="Calibri"/>
          <w:color w:val="000000" w:themeColor="text1"/>
          <w:lang w:eastAsia="en-GB"/>
        </w:rPr>
        <w:t>) I</w:t>
      </w:r>
      <w:r w:rsidR="00255835" w:rsidRPr="00255835">
        <w:rPr>
          <w:rFonts w:ascii="Calibri" w:eastAsia="Times New Roman" w:hAnsi="Calibri" w:cs="Calibri"/>
          <w:color w:val="000000" w:themeColor="text1"/>
          <w:lang w:eastAsia="en-GB"/>
        </w:rPr>
        <w:t>mmunostaining</w:t>
      </w:r>
      <w:r w:rsidR="00255835">
        <w:rPr>
          <w:rFonts w:ascii="Calibri" w:eastAsia="Times New Roman" w:hAnsi="Calibri" w:cs="Calibri"/>
          <w:color w:val="000000" w:themeColor="text1"/>
          <w:lang w:eastAsia="en-GB"/>
        </w:rPr>
        <w:t>s for T (green) and Sox2 (red). (</w:t>
      </w:r>
      <w:r w:rsidR="00255835" w:rsidRPr="00292676">
        <w:rPr>
          <w:rFonts w:ascii="Calibri" w:eastAsia="Times New Roman" w:hAnsi="Calibri" w:cs="Calibri"/>
          <w:b/>
          <w:bCs/>
          <w:color w:val="000000" w:themeColor="text1"/>
          <w:lang w:eastAsia="en-GB"/>
        </w:rPr>
        <w:t>B</w:t>
      </w:r>
      <w:r w:rsidR="00255835">
        <w:rPr>
          <w:rFonts w:ascii="Calibri" w:eastAsia="Times New Roman" w:hAnsi="Calibri" w:cs="Calibri"/>
          <w:color w:val="000000" w:themeColor="text1"/>
          <w:lang w:eastAsia="en-GB"/>
        </w:rPr>
        <w:t xml:space="preserve">) </w:t>
      </w:r>
      <w:r w:rsidR="00255835" w:rsidRPr="00255835">
        <w:rPr>
          <w:rFonts w:ascii="Calibri" w:eastAsia="Times New Roman" w:hAnsi="Calibri" w:cs="Calibri"/>
          <w:color w:val="000000" w:themeColor="text1"/>
          <w:lang w:eastAsia="en-GB"/>
        </w:rPr>
        <w:t>Immunostainings for T</w:t>
      </w:r>
      <w:r w:rsidR="00255835">
        <w:rPr>
          <w:rFonts w:ascii="Calibri" w:eastAsia="Times New Roman" w:hAnsi="Calibri" w:cs="Calibri"/>
          <w:color w:val="000000" w:themeColor="text1"/>
          <w:lang w:eastAsia="en-GB"/>
        </w:rPr>
        <w:t>bx6</w:t>
      </w:r>
      <w:r w:rsidR="00255835" w:rsidRPr="00255835">
        <w:rPr>
          <w:rFonts w:ascii="Calibri" w:eastAsia="Times New Roman" w:hAnsi="Calibri" w:cs="Calibri"/>
          <w:color w:val="000000" w:themeColor="text1"/>
          <w:lang w:eastAsia="en-GB"/>
        </w:rPr>
        <w:t xml:space="preserve"> (green) and </w:t>
      </w:r>
      <w:r w:rsidR="00255835">
        <w:rPr>
          <w:rFonts w:ascii="Calibri" w:eastAsia="Times New Roman" w:hAnsi="Calibri" w:cs="Calibri"/>
          <w:color w:val="000000" w:themeColor="text1"/>
          <w:lang w:eastAsia="en-GB"/>
        </w:rPr>
        <w:t>Lam</w:t>
      </w:r>
      <w:r w:rsidR="00EC0067">
        <w:rPr>
          <w:rFonts w:ascii="Calibri" w:eastAsia="Times New Roman" w:hAnsi="Calibri" w:cs="Calibri"/>
          <w:color w:val="000000" w:themeColor="text1"/>
          <w:lang w:eastAsia="en-GB"/>
        </w:rPr>
        <w:t>1</w:t>
      </w:r>
      <w:r w:rsidR="00255835" w:rsidRPr="00255835">
        <w:rPr>
          <w:rFonts w:ascii="Calibri" w:eastAsia="Times New Roman" w:hAnsi="Calibri" w:cs="Calibri"/>
          <w:color w:val="000000" w:themeColor="text1"/>
          <w:lang w:eastAsia="en-GB"/>
        </w:rPr>
        <w:t xml:space="preserve"> (red)</w:t>
      </w:r>
      <w:r w:rsidR="00EC0067">
        <w:rPr>
          <w:rFonts w:ascii="Calibri" w:eastAsia="Times New Roman" w:hAnsi="Calibri" w:cs="Calibri"/>
          <w:color w:val="000000" w:themeColor="text1"/>
          <w:lang w:eastAsia="en-GB"/>
        </w:rPr>
        <w:t xml:space="preserve">. DAPI is shown in blue. 3D rendering (blend mode) of the caudal part of the different embryos (Aa, Ab, Ba, and Bb). </w:t>
      </w:r>
      <w:r w:rsidR="00EC0067" w:rsidRPr="00EC0067">
        <w:rPr>
          <w:rFonts w:ascii="Calibri" w:eastAsia="Times New Roman" w:hAnsi="Calibri" w:cs="Calibri"/>
          <w:color w:val="000000" w:themeColor="text1"/>
          <w:lang w:eastAsia="en-GB"/>
        </w:rPr>
        <w:t>Transversal</w:t>
      </w:r>
      <w:r w:rsidR="00EC0067">
        <w:rPr>
          <w:rFonts w:ascii="Calibri" w:eastAsia="Times New Roman" w:hAnsi="Calibri" w:cs="Calibri"/>
          <w:color w:val="000000" w:themeColor="text1"/>
          <w:lang w:eastAsia="en-GB"/>
        </w:rPr>
        <w:t xml:space="preserve"> (Aa1, Ab1, Ba1, Ba2, Bb1 and Bb2)</w:t>
      </w:r>
      <w:r w:rsidR="00EC0067" w:rsidRPr="00EC0067">
        <w:rPr>
          <w:rFonts w:ascii="Calibri" w:eastAsia="Times New Roman" w:hAnsi="Calibri" w:cs="Calibri"/>
          <w:color w:val="000000" w:themeColor="text1"/>
          <w:lang w:eastAsia="en-GB"/>
        </w:rPr>
        <w:t xml:space="preserve"> and sagittal</w:t>
      </w:r>
      <w:r w:rsidR="00EC0067">
        <w:rPr>
          <w:rFonts w:ascii="Calibri" w:eastAsia="Times New Roman" w:hAnsi="Calibri" w:cs="Calibri"/>
          <w:color w:val="000000" w:themeColor="text1"/>
          <w:lang w:eastAsia="en-GB"/>
        </w:rPr>
        <w:t xml:space="preserve"> (Aa2, Ab2, Ba3 and Bb3)</w:t>
      </w:r>
      <w:r w:rsidR="00EC0067" w:rsidRPr="00EC0067">
        <w:rPr>
          <w:rFonts w:ascii="Calibri" w:eastAsia="Times New Roman" w:hAnsi="Calibri" w:cs="Calibri"/>
          <w:color w:val="000000" w:themeColor="text1"/>
          <w:lang w:eastAsia="en-GB"/>
        </w:rPr>
        <w:t xml:space="preserve"> optical sections together with magnifications (Mag.) are also </w:t>
      </w:r>
      <w:r w:rsidR="00EC0067">
        <w:rPr>
          <w:rFonts w:ascii="Calibri" w:eastAsia="Times New Roman" w:hAnsi="Calibri" w:cs="Calibri"/>
          <w:color w:val="000000" w:themeColor="text1"/>
          <w:lang w:eastAsia="en-GB"/>
        </w:rPr>
        <w:t>shown for the different embryos. Magnifications are shown without DAPI. White arrows highlight differences in the location of some NMPs (T and Sox2 double-positive cells) in the mutant embryos.</w:t>
      </w:r>
      <w:r w:rsidR="009741F0">
        <w:rPr>
          <w:rFonts w:ascii="Calibri" w:eastAsia="Times New Roman" w:hAnsi="Calibri" w:cs="Calibri"/>
          <w:color w:val="000000" w:themeColor="text1"/>
          <w:lang w:eastAsia="en-GB"/>
        </w:rPr>
        <w:t xml:space="preserve"> Yellow arrows and arrowheads point to ectopic/abnormal Tbx6 and Lam1 expression respectively</w:t>
      </w:r>
      <w:r w:rsidR="00B51201">
        <w:rPr>
          <w:rFonts w:ascii="Calibri" w:eastAsia="Times New Roman" w:hAnsi="Calibri" w:cs="Calibri"/>
          <w:color w:val="000000" w:themeColor="text1"/>
          <w:lang w:eastAsia="en-GB"/>
        </w:rPr>
        <w:t>,</w:t>
      </w:r>
      <w:r w:rsidR="009741F0">
        <w:rPr>
          <w:rFonts w:ascii="Calibri" w:eastAsia="Times New Roman" w:hAnsi="Calibri" w:cs="Calibri"/>
          <w:color w:val="000000" w:themeColor="text1"/>
          <w:lang w:eastAsia="en-GB"/>
        </w:rPr>
        <w:t xml:space="preserve"> in the </w:t>
      </w:r>
      <w:r w:rsidR="009741F0" w:rsidRPr="00292676">
        <w:rPr>
          <w:rFonts w:ascii="Calibri" w:eastAsia="Times New Roman" w:hAnsi="Calibri" w:cs="Calibri"/>
          <w:i/>
          <w:iCs/>
          <w:color w:val="000000" w:themeColor="text1"/>
          <w:lang w:eastAsia="en-GB"/>
        </w:rPr>
        <w:t>Snai1-cKO</w:t>
      </w:r>
      <w:r w:rsidR="009741F0">
        <w:rPr>
          <w:rFonts w:ascii="Calibri" w:eastAsia="Times New Roman" w:hAnsi="Calibri" w:cs="Calibri"/>
          <w:i/>
          <w:iCs/>
          <w:color w:val="000000" w:themeColor="text1"/>
          <w:lang w:eastAsia="en-GB"/>
        </w:rPr>
        <w:t xml:space="preserve"> </w:t>
      </w:r>
      <w:r w:rsidR="009741F0">
        <w:rPr>
          <w:rFonts w:ascii="Calibri" w:eastAsia="Times New Roman" w:hAnsi="Calibri" w:cs="Calibri"/>
          <w:color w:val="000000" w:themeColor="text1"/>
          <w:lang w:eastAsia="en-GB"/>
        </w:rPr>
        <w:t xml:space="preserve">embryos. </w:t>
      </w:r>
      <w:r w:rsidR="00255835" w:rsidRPr="00255835">
        <w:rPr>
          <w:rFonts w:ascii="Calibri" w:eastAsia="Times New Roman" w:hAnsi="Calibri" w:cs="Calibri"/>
          <w:color w:val="000000" w:themeColor="text1"/>
          <w:lang w:eastAsia="en-GB"/>
        </w:rPr>
        <w:t>Scale bars correspond to 50 μm.</w:t>
      </w:r>
    </w:p>
    <w:p w14:paraId="1E4098B1" w14:textId="77777777" w:rsidR="0028768A" w:rsidRDefault="0028768A" w:rsidP="008A31CE">
      <w:pPr>
        <w:contextualSpacing/>
        <w:jc w:val="both"/>
        <w:rPr>
          <w:rFonts w:ascii="Calibri" w:eastAsia="Times New Roman" w:hAnsi="Calibri" w:cs="Calibri"/>
          <w:b/>
          <w:bCs/>
          <w:color w:val="000000" w:themeColor="text1"/>
          <w:lang w:eastAsia="en-GB"/>
        </w:rPr>
      </w:pPr>
    </w:p>
    <w:p w14:paraId="237DDF56" w14:textId="2EF270D4" w:rsidR="00580257" w:rsidRDefault="00D94F94" w:rsidP="008A31CE">
      <w:pPr>
        <w:contextualSpacing/>
        <w:jc w:val="both"/>
        <w:rPr>
          <w:rFonts w:ascii="Calibri" w:eastAsia="Times New Roman" w:hAnsi="Calibri" w:cs="Calibri"/>
          <w:color w:val="000000" w:themeColor="text1"/>
          <w:lang w:eastAsia="en-GB"/>
        </w:rPr>
      </w:pPr>
      <w:r>
        <w:rPr>
          <w:rFonts w:ascii="Calibri" w:eastAsia="Times New Roman" w:hAnsi="Calibri" w:cs="Calibri"/>
          <w:b/>
          <w:bCs/>
          <w:color w:val="000000" w:themeColor="text1"/>
          <w:lang w:eastAsia="en-GB"/>
        </w:rPr>
        <w:t xml:space="preserve">Figure 3 - </w:t>
      </w:r>
      <w:r w:rsidR="00580257" w:rsidRPr="008E26DE">
        <w:rPr>
          <w:rFonts w:ascii="Calibri" w:eastAsia="Times New Roman" w:hAnsi="Calibri" w:cs="Calibri"/>
          <w:b/>
          <w:bCs/>
          <w:color w:val="000000" w:themeColor="text1"/>
          <w:lang w:eastAsia="en-GB"/>
        </w:rPr>
        <w:t xml:space="preserve">3D PDF - Interactive 3D illustration in 3D PDF format showing the 3D reconstructions of segmented caudal tissues of wildtype mouse embryos during axial extension (E8.5, E9.5 and E10.5). </w:t>
      </w:r>
      <w:r w:rsidR="00580257" w:rsidRPr="00F475F6">
        <w:rPr>
          <w:rFonts w:ascii="Calibri" w:eastAsia="Times New Roman" w:hAnsi="Calibri" w:cs="Calibri"/>
          <w:color w:val="000000" w:themeColor="text1"/>
          <w:lang w:eastAsia="en-GB"/>
        </w:rPr>
        <w:t xml:space="preserve">Segmentation was done manually in Amira, and the 3D PDF </w:t>
      </w:r>
      <w:r w:rsidR="00580257" w:rsidRPr="00F475F6">
        <w:rPr>
          <w:rFonts w:ascii="Calibri" w:eastAsia="Times New Roman" w:hAnsi="Calibri" w:cs="Calibri"/>
          <w:color w:val="000000" w:themeColor="text1"/>
          <w:lang w:eastAsia="en-GB"/>
        </w:rPr>
        <w:lastRenderedPageBreak/>
        <w:t xml:space="preserve">was assembled and exported in </w:t>
      </w:r>
      <w:proofErr w:type="spellStart"/>
      <w:r w:rsidR="00580257" w:rsidRPr="00F475F6">
        <w:rPr>
          <w:rFonts w:ascii="Calibri" w:eastAsia="Times New Roman" w:hAnsi="Calibri" w:cs="Calibri"/>
          <w:color w:val="000000" w:themeColor="text1"/>
          <w:lang w:eastAsia="en-GB"/>
        </w:rPr>
        <w:t>Simlab</w:t>
      </w:r>
      <w:proofErr w:type="spellEnd"/>
      <w:r w:rsidR="00580257" w:rsidRPr="00F475F6">
        <w:rPr>
          <w:rFonts w:ascii="Calibri" w:eastAsia="Times New Roman" w:hAnsi="Calibri" w:cs="Calibri"/>
          <w:color w:val="000000" w:themeColor="text1"/>
          <w:lang w:eastAsia="en-GB"/>
        </w:rPr>
        <w:t xml:space="preserve"> Composer. Interactive visualization requires Adobe Acrobat Reader (allow the 3D plugin).</w:t>
      </w:r>
    </w:p>
    <w:p w14:paraId="1DB32681" w14:textId="77777777" w:rsidR="00436A88" w:rsidRDefault="00436A88" w:rsidP="008A31CE">
      <w:pPr>
        <w:contextualSpacing/>
        <w:jc w:val="both"/>
        <w:rPr>
          <w:rFonts w:ascii="Calibri" w:eastAsia="Times New Roman" w:hAnsi="Calibri" w:cs="Calibri"/>
          <w:color w:val="000000" w:themeColor="text1"/>
          <w:lang w:eastAsia="en-GB"/>
        </w:rPr>
      </w:pPr>
    </w:p>
    <w:p w14:paraId="217A2C84" w14:textId="45815AA2" w:rsidR="00436A88" w:rsidRDefault="00436A88" w:rsidP="008A31CE">
      <w:pPr>
        <w:contextualSpacing/>
        <w:jc w:val="both"/>
        <w:rPr>
          <w:rFonts w:ascii="Calibri" w:eastAsia="Times New Roman" w:hAnsi="Calibri" w:cs="Calibri"/>
          <w:color w:val="000000" w:themeColor="text1"/>
          <w:shd w:val="clear" w:color="auto" w:fill="FFFFFF"/>
          <w:lang w:eastAsia="en-GB"/>
        </w:rPr>
      </w:pPr>
      <w:r w:rsidRPr="00B123B4">
        <w:rPr>
          <w:rFonts w:ascii="Calibri" w:eastAsia="Times New Roman" w:hAnsi="Calibri" w:cs="Calibri"/>
          <w:b/>
          <w:bCs/>
          <w:color w:val="000000" w:themeColor="text1"/>
          <w:shd w:val="clear" w:color="auto" w:fill="FFFFFF"/>
          <w:lang w:eastAsia="en-GB"/>
        </w:rPr>
        <w:t>Supplemental Figure 1</w:t>
      </w:r>
      <w:r w:rsidRPr="00F475F6">
        <w:rPr>
          <w:rFonts w:ascii="Calibri" w:eastAsia="Times New Roman" w:hAnsi="Calibri" w:cs="Calibri"/>
          <w:color w:val="000000" w:themeColor="text1"/>
          <w:shd w:val="clear" w:color="auto" w:fill="FFFFFF"/>
          <w:lang w:eastAsia="en-GB"/>
        </w:rPr>
        <w:t xml:space="preserve"> - Representative result of a bleached embryo (after Step 3.2; “Sample preparation for 3D imaging” section).</w:t>
      </w:r>
    </w:p>
    <w:p w14:paraId="5AF9B62E" w14:textId="77777777" w:rsidR="00436A88" w:rsidRPr="00F475F6" w:rsidRDefault="00436A88" w:rsidP="008A31CE">
      <w:pPr>
        <w:contextualSpacing/>
        <w:jc w:val="both"/>
        <w:rPr>
          <w:rFonts w:ascii="Calibri" w:eastAsia="Times New Roman" w:hAnsi="Calibri" w:cs="Calibri"/>
          <w:color w:val="000000" w:themeColor="text1"/>
          <w:lang w:eastAsia="en-GB"/>
        </w:rPr>
      </w:pPr>
    </w:p>
    <w:p w14:paraId="670A7FBE" w14:textId="2EA36050" w:rsidR="00436A88" w:rsidRDefault="00436A88" w:rsidP="008A31CE">
      <w:pPr>
        <w:contextualSpacing/>
        <w:jc w:val="both"/>
        <w:rPr>
          <w:rFonts w:ascii="Calibri" w:eastAsia="Times New Roman" w:hAnsi="Calibri" w:cs="Calibri"/>
          <w:color w:val="000000" w:themeColor="text1"/>
          <w:shd w:val="clear" w:color="auto" w:fill="FFFFFF"/>
          <w:lang w:eastAsia="en-GB"/>
        </w:rPr>
      </w:pPr>
      <w:r w:rsidRPr="00C43DA8">
        <w:rPr>
          <w:rFonts w:ascii="Calibri" w:eastAsia="Times New Roman" w:hAnsi="Calibri" w:cs="Calibri"/>
          <w:b/>
          <w:bCs/>
          <w:color w:val="000000" w:themeColor="text1"/>
          <w:shd w:val="clear" w:color="auto" w:fill="FFFFFF"/>
          <w:lang w:eastAsia="en-GB"/>
        </w:rPr>
        <w:t>Supplemental Figure 2</w:t>
      </w:r>
      <w:r w:rsidRPr="00F475F6">
        <w:rPr>
          <w:rFonts w:ascii="Calibri" w:eastAsia="Times New Roman" w:hAnsi="Calibri" w:cs="Calibri"/>
          <w:color w:val="000000" w:themeColor="text1"/>
          <w:shd w:val="clear" w:color="auto" w:fill="FFFFFF"/>
          <w:lang w:eastAsia="en-GB"/>
        </w:rPr>
        <w:t xml:space="preserve"> - Representative result of Z-depth signal attenuation (Step 4.1; “Image dataset pre-processing” section). A - before Z-depth signal attenuation; B - good Z-depth signal attenuation; C - incorrect Z-depth signal attenuation.</w:t>
      </w:r>
    </w:p>
    <w:p w14:paraId="733C2D3F" w14:textId="77777777" w:rsidR="00436A88" w:rsidRPr="00F475F6" w:rsidRDefault="00436A88" w:rsidP="008A31CE">
      <w:pPr>
        <w:contextualSpacing/>
        <w:jc w:val="both"/>
        <w:rPr>
          <w:rFonts w:ascii="Calibri" w:eastAsia="Times New Roman" w:hAnsi="Calibri" w:cs="Calibri"/>
          <w:color w:val="000000" w:themeColor="text1"/>
          <w:lang w:eastAsia="en-GB"/>
        </w:rPr>
      </w:pPr>
    </w:p>
    <w:p w14:paraId="18D39A48" w14:textId="768851DF" w:rsidR="00436A88" w:rsidRPr="00F475F6" w:rsidRDefault="00436A88" w:rsidP="008A31CE">
      <w:pPr>
        <w:contextualSpacing/>
        <w:jc w:val="both"/>
        <w:rPr>
          <w:rFonts w:ascii="Calibri" w:eastAsia="Times New Roman" w:hAnsi="Calibri" w:cs="Calibri"/>
          <w:color w:val="000000" w:themeColor="text1"/>
          <w:shd w:val="clear" w:color="auto" w:fill="FFFFFF"/>
          <w:lang w:eastAsia="en-GB"/>
        </w:rPr>
      </w:pPr>
      <w:r w:rsidRPr="00C43DA8">
        <w:rPr>
          <w:rFonts w:ascii="Calibri" w:eastAsia="Times New Roman" w:hAnsi="Calibri" w:cs="Calibri"/>
          <w:b/>
          <w:bCs/>
          <w:color w:val="000000" w:themeColor="text1"/>
          <w:shd w:val="clear" w:color="auto" w:fill="FFFFFF"/>
          <w:lang w:eastAsia="en-GB"/>
        </w:rPr>
        <w:t>Supplemental Figure 3</w:t>
      </w:r>
      <w:r w:rsidRPr="00F475F6">
        <w:rPr>
          <w:rFonts w:ascii="Calibri" w:eastAsia="Times New Roman" w:hAnsi="Calibri" w:cs="Calibri"/>
          <w:color w:val="000000" w:themeColor="text1"/>
          <w:shd w:val="clear" w:color="auto" w:fill="FFFFFF"/>
          <w:lang w:eastAsia="en-GB"/>
        </w:rPr>
        <w:t xml:space="preserve"> - Representative result of a whole-mount immunofluorescence staining showing and E7.5 mouse embryo that has been </w:t>
      </w:r>
      <w:proofErr w:type="spellStart"/>
      <w:r w:rsidRPr="00F475F6">
        <w:rPr>
          <w:rFonts w:ascii="Calibri" w:eastAsia="Times New Roman" w:hAnsi="Calibri" w:cs="Calibri"/>
          <w:color w:val="000000" w:themeColor="text1"/>
          <w:shd w:val="clear" w:color="auto" w:fill="FFFFFF"/>
          <w:lang w:eastAsia="en-GB"/>
        </w:rPr>
        <w:t>been</w:t>
      </w:r>
      <w:proofErr w:type="spellEnd"/>
      <w:r w:rsidRPr="00F475F6">
        <w:rPr>
          <w:rFonts w:ascii="Calibri" w:eastAsia="Times New Roman" w:hAnsi="Calibri" w:cs="Calibri"/>
          <w:color w:val="000000" w:themeColor="text1"/>
          <w:shd w:val="clear" w:color="auto" w:fill="FFFFFF"/>
          <w:lang w:eastAsia="en-GB"/>
        </w:rPr>
        <w:t xml:space="preserve"> repositioned (A) (following Step 4.3; “Image dataset pre-processing” section) versus the same embryo without being repositioned (B). Visualization was obtained using </w:t>
      </w:r>
      <w:proofErr w:type="spellStart"/>
      <w:r w:rsidRPr="00F475F6">
        <w:rPr>
          <w:rFonts w:ascii="Calibri" w:eastAsia="Times New Roman" w:hAnsi="Calibri" w:cs="Calibri"/>
          <w:color w:val="000000" w:themeColor="text1"/>
          <w:shd w:val="clear" w:color="auto" w:fill="FFFFFF"/>
          <w:lang w:eastAsia="en-GB"/>
        </w:rPr>
        <w:t>Imaris</w:t>
      </w:r>
      <w:proofErr w:type="spellEnd"/>
      <w:r w:rsidRPr="00F475F6">
        <w:rPr>
          <w:rFonts w:ascii="Calibri" w:eastAsia="Times New Roman" w:hAnsi="Calibri" w:cs="Calibri"/>
          <w:color w:val="000000" w:themeColor="text1"/>
          <w:shd w:val="clear" w:color="auto" w:fill="FFFFFF"/>
          <w:lang w:eastAsia="en-GB"/>
        </w:rPr>
        <w:t xml:space="preserve"> (see Step 4.1.2; “3D rendering, visualization and analysis” section). T in yellow, Sox2 in magenta and DAPI in blue.</w:t>
      </w:r>
    </w:p>
    <w:p w14:paraId="0F3D5011" w14:textId="77777777" w:rsidR="00436A88" w:rsidRDefault="00436A88" w:rsidP="008A31CE">
      <w:pPr>
        <w:contextualSpacing/>
        <w:jc w:val="both"/>
        <w:outlineLvl w:val="1"/>
        <w:rPr>
          <w:rFonts w:ascii="Calibri" w:eastAsia="Times New Roman" w:hAnsi="Calibri" w:cs="Calibri"/>
          <w:b/>
          <w:bCs/>
          <w:color w:val="000000" w:themeColor="text1"/>
          <w:shd w:val="clear" w:color="auto" w:fill="FFFFFF"/>
          <w:lang w:eastAsia="en-GB"/>
        </w:rPr>
      </w:pPr>
    </w:p>
    <w:p w14:paraId="2EEDA389" w14:textId="3CFB4971"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DISCUSSIONS:</w:t>
      </w:r>
    </w:p>
    <w:p w14:paraId="6DA78892" w14:textId="3A226BF0"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Axial elongation and segmentation are two of the most complex and dynamic processes occurring during vertebrate embryonic development. The use of 3D and 4D imaging with single-cell tracking has been applied, for some time, to study these processes in both zebrafish and chicken embryos, for which accessibility and culture conditions facilitate complex imaging</w:t>
      </w:r>
      <w:r w:rsidR="00F40467" w:rsidRPr="00F40467">
        <w:rPr>
          <w:rFonts w:ascii="Calibri" w:eastAsia="Times New Roman" w:hAnsi="Calibri" w:cs="Calibri"/>
          <w:color w:val="000000" w:themeColor="text1"/>
          <w:vertAlign w:val="superscript"/>
          <w:lang w:eastAsia="en-GB"/>
        </w:rPr>
        <w:t>19,4</w:t>
      </w:r>
      <w:r w:rsidR="00106A95">
        <w:rPr>
          <w:rFonts w:ascii="Calibri" w:eastAsia="Times New Roman" w:hAnsi="Calibri" w:cs="Calibri"/>
          <w:color w:val="000000" w:themeColor="text1"/>
          <w:vertAlign w:val="superscript"/>
          <w:lang w:eastAsia="en-GB"/>
        </w:rPr>
        <w:t>4</w:t>
      </w:r>
      <w:r w:rsidR="00F40467" w:rsidRPr="00F40467">
        <w:rPr>
          <w:rFonts w:ascii="Calibri" w:eastAsia="Times New Roman" w:hAnsi="Calibri" w:cs="Calibri"/>
          <w:color w:val="000000" w:themeColor="text1"/>
          <w:vertAlign w:val="superscript"/>
          <w:lang w:eastAsia="en-GB"/>
        </w:rPr>
        <w:t>-</w:t>
      </w:r>
      <w:r w:rsidR="00106A95">
        <w:rPr>
          <w:rFonts w:ascii="Calibri" w:eastAsia="Times New Roman" w:hAnsi="Calibri" w:cs="Calibri"/>
          <w:color w:val="000000" w:themeColor="text1"/>
          <w:vertAlign w:val="superscript"/>
          <w:lang w:eastAsia="en-GB"/>
        </w:rPr>
        <w:t>49</w:t>
      </w:r>
      <w:r w:rsidR="00D2694F"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In contrast, the mid and late organogenesis stages of the mouse embryo remain poorly</w:t>
      </w:r>
      <w:r w:rsidR="00473BB0">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studied in such detail, although some advances have been made, for example in intravital imaging</w:t>
      </w:r>
      <w:r w:rsidR="00574A65" w:rsidRPr="00574A65">
        <w:rPr>
          <w:rFonts w:ascii="Calibri" w:eastAsia="Times New Roman" w:hAnsi="Calibri" w:cs="Calibri"/>
          <w:color w:val="000000" w:themeColor="text1"/>
          <w:vertAlign w:val="superscript"/>
          <w:lang w:eastAsia="en-GB"/>
        </w:rPr>
        <w:t>50</w:t>
      </w:r>
      <w:r w:rsidRPr="00F475F6">
        <w:rPr>
          <w:rFonts w:ascii="Calibri" w:eastAsia="Times New Roman" w:hAnsi="Calibri" w:cs="Calibri"/>
          <w:color w:val="000000" w:themeColor="text1"/>
          <w:lang w:eastAsia="en-GB"/>
        </w:rPr>
        <w:t xml:space="preserve">. In this manuscript we provide specific protocols for several methodologies that can be used for the acquisition of multidimensional images and their analysis to facilitate the study of NMPs and their mesoderm derivatives during neck, </w:t>
      </w:r>
      <w:proofErr w:type="gramStart"/>
      <w:r w:rsidRPr="00F475F6">
        <w:rPr>
          <w:rFonts w:ascii="Calibri" w:eastAsia="Times New Roman" w:hAnsi="Calibri" w:cs="Calibri"/>
          <w:color w:val="000000" w:themeColor="text1"/>
          <w:lang w:eastAsia="en-GB"/>
        </w:rPr>
        <w:t>trunk</w:t>
      </w:r>
      <w:proofErr w:type="gramEnd"/>
      <w:r w:rsidRPr="00F475F6">
        <w:rPr>
          <w:rFonts w:ascii="Calibri" w:eastAsia="Times New Roman" w:hAnsi="Calibri" w:cs="Calibri"/>
          <w:color w:val="000000" w:themeColor="text1"/>
          <w:lang w:eastAsia="en-GB"/>
        </w:rPr>
        <w:t xml:space="preserve"> and tail formation. Although these protocols were designed for mouse embryos, they can be easily tuned to work for explant systems </w:t>
      </w:r>
      <w:r w:rsidRPr="00473BB0">
        <w:rPr>
          <w:rFonts w:ascii="Calibri" w:eastAsia="Times New Roman" w:hAnsi="Calibri" w:cs="Calibri"/>
          <w:color w:val="000000" w:themeColor="text1"/>
          <w:lang w:eastAsia="en-GB"/>
        </w:rPr>
        <w:t>and in vitro</w:t>
      </w:r>
      <w:r w:rsidRPr="00F475F6">
        <w:rPr>
          <w:rFonts w:ascii="Calibri" w:eastAsia="Times New Roman" w:hAnsi="Calibri" w:cs="Calibri"/>
          <w:i/>
          <w:iCs/>
          <w:color w:val="000000" w:themeColor="text1"/>
          <w:lang w:eastAsia="en-GB"/>
        </w:rPr>
        <w:t xml:space="preserve"> </w:t>
      </w:r>
      <w:r w:rsidRPr="00F475F6">
        <w:rPr>
          <w:rFonts w:ascii="Calibri" w:eastAsia="Times New Roman" w:hAnsi="Calibri" w:cs="Calibri"/>
          <w:color w:val="000000" w:themeColor="text1"/>
          <w:lang w:eastAsia="en-GB"/>
        </w:rPr>
        <w:t>models such as 3D embryonic stem cell aggregates like gastruloids</w:t>
      </w:r>
      <w:r w:rsidR="00F40467" w:rsidRPr="00F40467">
        <w:rPr>
          <w:rFonts w:ascii="Calibri" w:eastAsia="Times New Roman" w:hAnsi="Calibri" w:cs="Calibri"/>
          <w:color w:val="000000" w:themeColor="text1"/>
          <w:vertAlign w:val="superscript"/>
          <w:lang w:eastAsia="en-GB"/>
        </w:rPr>
        <w:t>5</w:t>
      </w:r>
      <w:r w:rsidR="00574A65">
        <w:rPr>
          <w:rFonts w:ascii="Calibri" w:eastAsia="Times New Roman" w:hAnsi="Calibri" w:cs="Calibri"/>
          <w:color w:val="000000" w:themeColor="text1"/>
          <w:vertAlign w:val="superscript"/>
          <w:lang w:eastAsia="en-GB"/>
        </w:rPr>
        <w:t>1</w:t>
      </w:r>
      <w:r w:rsidR="00F40467" w:rsidRPr="00F40467">
        <w:rPr>
          <w:rFonts w:ascii="Calibri" w:eastAsia="Times New Roman" w:hAnsi="Calibri" w:cs="Calibri"/>
          <w:color w:val="000000" w:themeColor="text1"/>
          <w:vertAlign w:val="superscript"/>
          <w:lang w:eastAsia="en-GB"/>
        </w:rPr>
        <w:t>,5</w:t>
      </w:r>
      <w:r w:rsidR="00574A65">
        <w:rPr>
          <w:rFonts w:ascii="Calibri" w:eastAsia="Times New Roman" w:hAnsi="Calibri" w:cs="Calibri"/>
          <w:color w:val="000000" w:themeColor="text1"/>
          <w:vertAlign w:val="superscript"/>
          <w:lang w:eastAsia="en-GB"/>
        </w:rPr>
        <w:t>2</w:t>
      </w:r>
      <w:r w:rsidRPr="00F475F6">
        <w:rPr>
          <w:rFonts w:ascii="Calibri" w:eastAsia="Times New Roman" w:hAnsi="Calibri" w:cs="Calibri"/>
          <w:color w:val="000000" w:themeColor="text1"/>
          <w:lang w:eastAsia="en-GB"/>
        </w:rPr>
        <w:t>. Indeed, if applied to human gastruloids</w:t>
      </w:r>
      <w:r w:rsidR="00F40467" w:rsidRPr="00F40467">
        <w:rPr>
          <w:rFonts w:ascii="Calibri" w:eastAsia="Times New Roman" w:hAnsi="Calibri" w:cs="Calibri"/>
          <w:color w:val="000000" w:themeColor="text1"/>
          <w:vertAlign w:val="superscript"/>
          <w:lang w:eastAsia="en-GB"/>
        </w:rPr>
        <w:t>5</w:t>
      </w:r>
      <w:r w:rsidR="00574A65">
        <w:rPr>
          <w:rFonts w:ascii="Calibri" w:eastAsia="Times New Roman" w:hAnsi="Calibri" w:cs="Calibri"/>
          <w:color w:val="000000" w:themeColor="text1"/>
          <w:vertAlign w:val="superscript"/>
          <w:lang w:eastAsia="en-GB"/>
        </w:rPr>
        <w:t>3</w:t>
      </w:r>
      <w:r w:rsidRPr="00F475F6">
        <w:rPr>
          <w:rFonts w:ascii="Calibri" w:eastAsia="Times New Roman" w:hAnsi="Calibri" w:cs="Calibri"/>
          <w:color w:val="000000" w:themeColor="text1"/>
          <w:lang w:eastAsia="en-GB"/>
        </w:rPr>
        <w:t xml:space="preserve"> these methods would facilitate a better</w:t>
      </w:r>
      <w:r w:rsidRPr="00F475F6">
        <w:rPr>
          <w:rFonts w:ascii="Calibri" w:eastAsia="Times New Roman" w:hAnsi="Calibri" w:cs="Calibri"/>
          <w:i/>
          <w:iCs/>
          <w:color w:val="000000" w:themeColor="text1"/>
          <w:lang w:eastAsia="en-GB"/>
        </w:rPr>
        <w:t xml:space="preserve"> </w:t>
      </w:r>
      <w:r w:rsidR="00226F36" w:rsidRPr="00F475F6">
        <w:rPr>
          <w:rFonts w:ascii="Calibri" w:eastAsia="Times New Roman" w:hAnsi="Calibri" w:cs="Calibri"/>
          <w:color w:val="000000" w:themeColor="text1"/>
          <w:lang w:eastAsia="en-GB"/>
        </w:rPr>
        <w:t xml:space="preserve">in toto </w:t>
      </w:r>
      <w:r w:rsidRPr="00F475F6">
        <w:rPr>
          <w:rFonts w:ascii="Calibri" w:eastAsia="Times New Roman" w:hAnsi="Calibri" w:cs="Calibri"/>
          <w:color w:val="000000" w:themeColor="text1"/>
          <w:lang w:eastAsia="en-GB"/>
        </w:rPr>
        <w:t>imaging and data analysis of human axial elongation and segmentation, especially given the compatibility of these in vitro model systems with long-term 4D live imaging. In addition to these protocols, we also provide general information about different available microscopy techniques and how they can be used to fit specific experimental goals. We hope this information helps researchers to improve their experimental designs and to take full advantage of the microscopy equipment and image analysis tools available in their laboratories and institutions.</w:t>
      </w:r>
    </w:p>
    <w:p w14:paraId="62CD6A7E"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4F2F4605" w14:textId="23A116A3"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Sample preparation is one of the most important steps of the protocols described in this manuscript, as proper </w:t>
      </w:r>
      <w:proofErr w:type="gramStart"/>
      <w:r w:rsidRPr="00F475F6">
        <w:rPr>
          <w:rFonts w:ascii="Calibri" w:eastAsia="Times New Roman" w:hAnsi="Calibri" w:cs="Calibri"/>
          <w:color w:val="000000" w:themeColor="text1"/>
          <w:lang w:eastAsia="en-GB"/>
        </w:rPr>
        <w:t>preservation</w:t>
      </w:r>
      <w:proofErr w:type="gramEnd"/>
      <w:r w:rsidRPr="00F475F6">
        <w:rPr>
          <w:rFonts w:ascii="Calibri" w:eastAsia="Times New Roman" w:hAnsi="Calibri" w:cs="Calibri"/>
          <w:color w:val="000000" w:themeColor="text1"/>
          <w:lang w:eastAsia="en-GB"/>
        </w:rPr>
        <w:t xml:space="preserve"> and processing of the embryo during the whole procedure, from dissection to mounting in the microscope, is essential to obtain high quality data. Dehydration (and rehydration), bleaching and clearing procedures are the most critical steps during sample preparation, strongly influencing the </w:t>
      </w:r>
      <w:proofErr w:type="gramStart"/>
      <w:r w:rsidRPr="00F475F6">
        <w:rPr>
          <w:rFonts w:ascii="Calibri" w:eastAsia="Times New Roman" w:hAnsi="Calibri" w:cs="Calibri"/>
          <w:color w:val="000000" w:themeColor="text1"/>
          <w:lang w:eastAsia="en-GB"/>
        </w:rPr>
        <w:t>final outcome</w:t>
      </w:r>
      <w:proofErr w:type="gramEnd"/>
      <w:r w:rsidRPr="00F475F6">
        <w:rPr>
          <w:rFonts w:ascii="Calibri" w:eastAsia="Times New Roman" w:hAnsi="Calibri" w:cs="Calibri"/>
          <w:color w:val="000000" w:themeColor="text1"/>
          <w:lang w:eastAsia="en-GB"/>
        </w:rPr>
        <w:t xml:space="preserve"> of the imaging. Therefore, we have detailed these steps in our protocol and provided tips that will help researchers to achieve a spotless preparation of their samples. Particularly, we have detailed the use of three different solutions for clearing post-implantation mouse embryos (up to E11.5). Although methyl salicylate and BABB have been used for several years and are efficient clearing reagents, complete laser penetration in some tissues, particularly </w:t>
      </w:r>
      <w:r w:rsidRPr="00F475F6">
        <w:rPr>
          <w:rFonts w:ascii="Calibri" w:eastAsia="Times New Roman" w:hAnsi="Calibri" w:cs="Calibri"/>
          <w:color w:val="000000" w:themeColor="text1"/>
          <w:lang w:eastAsia="en-GB"/>
        </w:rPr>
        <w:lastRenderedPageBreak/>
        <w:t xml:space="preserve">mesoderm, is sometimes difficult to achieve. Conversely, </w:t>
      </w:r>
      <w:proofErr w:type="spellStart"/>
      <w:r w:rsidRPr="00F475F6">
        <w:rPr>
          <w:rFonts w:ascii="Calibri" w:eastAsia="Times New Roman" w:hAnsi="Calibri" w:cs="Calibri"/>
          <w:color w:val="000000" w:themeColor="text1"/>
          <w:lang w:eastAsia="en-GB"/>
        </w:rPr>
        <w:t>RapiClear</w:t>
      </w:r>
      <w:proofErr w:type="spellEnd"/>
      <w:r w:rsidRPr="00F475F6">
        <w:rPr>
          <w:rFonts w:ascii="Calibri" w:eastAsia="Times New Roman" w:hAnsi="Calibri" w:cs="Calibri"/>
          <w:color w:val="000000" w:themeColor="text1"/>
          <w:lang w:eastAsia="en-GB"/>
        </w:rPr>
        <w:t xml:space="preserve"> was found to be very effective in clearing mouse embryos at these developmental stages. In our hands, it proved to enable complete laser penetrance in the various embryonic tissues and, since it is not toxic and does not require embryo dehydration, it greatly simplifies the key step of mounting the embryos in the microscopy slide. Also, to overcome the necessity of manipulating the embryos in the slide (cleared embryos become very fragile and difficult to manipulate once they are transparent) and the use of commercial software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 xml:space="preserve">Amira or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we have provided a simple but efficient pipeline, using Fiji/ImageJ (free open-source software), that allows embryo repositioning to an anatomically standard/specific position during image pre-processing without losing data quality. Therefore</w:t>
      </w:r>
      <w:r w:rsidR="000D196D">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we expect the methods and details that we provide in this manuscript to facilitate and contribute to improve the key step of sample preparation during immunofluorescence assays.</w:t>
      </w:r>
    </w:p>
    <w:p w14:paraId="4879FC2E" w14:textId="77777777" w:rsidR="00E54AC4" w:rsidRDefault="00E54AC4" w:rsidP="008A31CE">
      <w:pPr>
        <w:contextualSpacing/>
        <w:jc w:val="both"/>
        <w:rPr>
          <w:rFonts w:ascii="Calibri" w:eastAsia="Times New Roman" w:hAnsi="Calibri" w:cs="Calibri"/>
          <w:color w:val="000000" w:themeColor="text1"/>
          <w:lang w:eastAsia="en-GB"/>
        </w:rPr>
      </w:pPr>
    </w:p>
    <w:p w14:paraId="62884883" w14:textId="39184C39" w:rsidR="00E54AC4" w:rsidRDefault="00081505" w:rsidP="008A31CE">
      <w:pPr>
        <w:contextualSpacing/>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During image acquisition, i</w:t>
      </w:r>
      <w:r w:rsidR="00E54AC4" w:rsidRPr="00F475F6">
        <w:rPr>
          <w:rFonts w:ascii="Calibri" w:eastAsia="Times New Roman" w:hAnsi="Calibri" w:cs="Calibri"/>
          <w:color w:val="000000" w:themeColor="text1"/>
          <w:lang w:eastAsia="en-GB"/>
        </w:rPr>
        <w:t>t is important to consider the configuration of the system, which affects how samples need to be maintained for live imaging or mounted for optimal observation in 3D. For example, mouse embryos require a heating source, high levels of O</w:t>
      </w:r>
      <w:r w:rsidR="00E54AC4" w:rsidRPr="00F475F6">
        <w:rPr>
          <w:rFonts w:ascii="Calibri" w:eastAsia="Times New Roman" w:hAnsi="Calibri" w:cs="Calibri"/>
          <w:color w:val="000000" w:themeColor="text1"/>
          <w:vertAlign w:val="subscript"/>
          <w:lang w:eastAsia="en-GB"/>
        </w:rPr>
        <w:t>2</w:t>
      </w:r>
      <w:r w:rsidR="00E54AC4" w:rsidRPr="00F475F6">
        <w:rPr>
          <w:rFonts w:ascii="Calibri" w:eastAsia="Times New Roman" w:hAnsi="Calibri" w:cs="Calibri"/>
          <w:color w:val="000000" w:themeColor="text1"/>
          <w:lang w:eastAsia="en-GB"/>
        </w:rPr>
        <w:t xml:space="preserve"> and liquid nutrient-rich media (not solid), making it more difficult to be kept live in a microscope with an upright, or a conventional light-sheet configuration. For correct 3D imaging of embryos, immobilization is also important. Available optics is also another important factor to consider; for proper 3D imaging, high numerical aperture objectives should be prefer</w:t>
      </w:r>
      <w:r w:rsidR="00E54AC4">
        <w:rPr>
          <w:rFonts w:ascii="Calibri" w:eastAsia="Times New Roman" w:hAnsi="Calibri" w:cs="Calibri"/>
          <w:color w:val="000000" w:themeColor="text1"/>
          <w:lang w:eastAsia="en-GB"/>
        </w:rPr>
        <w:t>r</w:t>
      </w:r>
      <w:r w:rsidR="00E54AC4" w:rsidRPr="00F475F6">
        <w:rPr>
          <w:rFonts w:ascii="Calibri" w:eastAsia="Times New Roman" w:hAnsi="Calibri" w:cs="Calibri"/>
          <w:color w:val="000000" w:themeColor="text1"/>
          <w:lang w:eastAsia="en-GB"/>
        </w:rPr>
        <w:t xml:space="preserve">ed however those are not always available, especially when large working distances are required (more than a few hundred micrometers). Physiological (i.e., “dipping”) lenses are very common for live imaging however these are not ideal for imaging through a glass-bottom dish or for cleared samples mounted on BABB or methyl salicylate. Although objectives optimized for cleared tissues are becoming more common, they are still relatively rare to find in most laboratories. It is also possible to image cleared tissues with conventional objectives however users must be aware of the limitations and the necessary care before interpreting and analyzing the datasets, as we explain in the sections above. Furthermore, accurate detection and interpretation of imaging results always require careful choice not only of the instrument but also of the operating conditions and setting of parameters. Users are encouraged to read the following reviews </w:t>
      </w:r>
      <w:r w:rsidR="000943E7" w:rsidRPr="000943E7">
        <w:rPr>
          <w:rFonts w:ascii="Calibri" w:eastAsia="Times New Roman" w:hAnsi="Calibri" w:cs="Calibri"/>
          <w:color w:val="000000" w:themeColor="text1"/>
          <w:vertAlign w:val="superscript"/>
          <w:lang w:eastAsia="en-GB"/>
        </w:rPr>
        <w:t>5</w:t>
      </w:r>
      <w:r w:rsidR="00574A65">
        <w:rPr>
          <w:rFonts w:ascii="Calibri" w:eastAsia="Times New Roman" w:hAnsi="Calibri" w:cs="Calibri"/>
          <w:color w:val="000000" w:themeColor="text1"/>
          <w:vertAlign w:val="superscript"/>
          <w:lang w:eastAsia="en-GB"/>
        </w:rPr>
        <w:t>4</w:t>
      </w:r>
      <w:r w:rsidR="000943E7" w:rsidRPr="000943E7">
        <w:rPr>
          <w:rFonts w:ascii="Calibri" w:eastAsia="Times New Roman" w:hAnsi="Calibri" w:cs="Calibri"/>
          <w:color w:val="000000" w:themeColor="text1"/>
          <w:vertAlign w:val="superscript"/>
          <w:lang w:eastAsia="en-GB"/>
        </w:rPr>
        <w:t>-5</w:t>
      </w:r>
      <w:r w:rsidR="00574A65">
        <w:rPr>
          <w:rFonts w:ascii="Calibri" w:eastAsia="Times New Roman" w:hAnsi="Calibri" w:cs="Calibri"/>
          <w:color w:val="000000" w:themeColor="text1"/>
          <w:vertAlign w:val="superscript"/>
          <w:lang w:eastAsia="en-GB"/>
        </w:rPr>
        <w:t>7</w:t>
      </w:r>
      <w:r w:rsidR="00E54AC4" w:rsidRPr="00F475F6">
        <w:rPr>
          <w:rFonts w:ascii="Calibri" w:eastAsia="Times New Roman" w:hAnsi="Calibri" w:cs="Calibri"/>
          <w:color w:val="000000" w:themeColor="text1"/>
          <w:lang w:eastAsia="en-GB"/>
        </w:rPr>
        <w:t xml:space="preserve"> to fully understand the principles of proper digital imaging and interpretation of bioimages.</w:t>
      </w:r>
    </w:p>
    <w:p w14:paraId="26A1AB62"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639E06C1" w14:textId="73B034CF"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Immunofluorescence applied to (2D) histological sections has been the hallmark of studies seeking to understand tissue and cell organization inside embryos. The emergence of </w:t>
      </w:r>
      <w:proofErr w:type="gramStart"/>
      <w:r w:rsidRPr="00F475F6">
        <w:rPr>
          <w:rFonts w:ascii="Calibri" w:eastAsia="Times New Roman" w:hAnsi="Calibri" w:cs="Calibri"/>
          <w:color w:val="000000" w:themeColor="text1"/>
          <w:lang w:eastAsia="en-GB"/>
        </w:rPr>
        <w:t>whole-mount</w:t>
      </w:r>
      <w:proofErr w:type="gramEnd"/>
      <w:r w:rsidRPr="00F475F6">
        <w:rPr>
          <w:rFonts w:ascii="Calibri" w:eastAsia="Times New Roman" w:hAnsi="Calibri" w:cs="Calibri"/>
          <w:i/>
          <w:iCs/>
          <w:color w:val="000000" w:themeColor="text1"/>
          <w:lang w:eastAsia="en-GB"/>
        </w:rPr>
        <w:t xml:space="preserve"> </w:t>
      </w:r>
      <w:r w:rsidRPr="00F475F6">
        <w:rPr>
          <w:rFonts w:ascii="Calibri" w:eastAsia="Times New Roman" w:hAnsi="Calibri" w:cs="Calibri"/>
          <w:color w:val="000000" w:themeColor="text1"/>
          <w:lang w:eastAsia="en-GB"/>
        </w:rPr>
        <w:t xml:space="preserve">immunolabeling methods and non-destructive 3D imaging techniques (as those described here) has provided developmental biologists with the means to investigate tissue and cell spatial organization in intact embryos, where it is easier and more accurate to understand gene and protein expression and their relationship to morphogenetic processes. </w:t>
      </w:r>
      <w:proofErr w:type="spellStart"/>
      <w:r w:rsidRPr="00F475F6">
        <w:rPr>
          <w:rFonts w:ascii="Calibri" w:eastAsia="Times New Roman" w:hAnsi="Calibri" w:cs="Calibri"/>
          <w:color w:val="000000" w:themeColor="text1"/>
          <w:lang w:eastAsia="en-GB"/>
        </w:rPr>
        <w:t xml:space="preserve">With </w:t>
      </w:r>
      <w:r w:rsidR="00226F36" w:rsidRPr="00F475F6">
        <w:rPr>
          <w:rFonts w:ascii="Calibri" w:eastAsia="Times New Roman" w:hAnsi="Calibri" w:cs="Calibri"/>
          <w:color w:val="000000" w:themeColor="text1"/>
          <w:lang w:eastAsia="en-GB"/>
        </w:rPr>
        <w:t>in</w:t>
      </w:r>
      <w:proofErr w:type="spellEnd"/>
      <w:r w:rsidR="00226F36" w:rsidRPr="00F475F6">
        <w:rPr>
          <w:rFonts w:ascii="Calibri" w:eastAsia="Times New Roman" w:hAnsi="Calibri" w:cs="Calibri"/>
          <w:color w:val="000000" w:themeColor="text1"/>
          <w:lang w:eastAsia="en-GB"/>
        </w:rPr>
        <w:t xml:space="preserve"> toto </w:t>
      </w:r>
      <w:r w:rsidRPr="00F475F6">
        <w:rPr>
          <w:rFonts w:ascii="Calibri" w:eastAsia="Times New Roman" w:hAnsi="Calibri" w:cs="Calibri"/>
          <w:color w:val="000000" w:themeColor="text1"/>
          <w:lang w:eastAsia="en-GB"/>
        </w:rPr>
        <w:t xml:space="preserve">imaging, it is now possible to perform virtual histology (virtual sectioning in arbitrary slices; </w:t>
      </w:r>
      <w:r w:rsidR="00436A88" w:rsidRPr="00436A88">
        <w:rPr>
          <w:rFonts w:ascii="Calibri" w:eastAsia="Times New Roman" w:hAnsi="Calibri" w:cs="Calibri"/>
          <w:b/>
          <w:bCs/>
          <w:color w:val="000000" w:themeColor="text1"/>
          <w:lang w:eastAsia="en-GB"/>
        </w:rPr>
        <w:t>Supplemental Figure 3</w:t>
      </w:r>
      <w:r w:rsidRPr="00F475F6">
        <w:rPr>
          <w:rFonts w:ascii="Calibri" w:eastAsia="Times New Roman" w:hAnsi="Calibri" w:cs="Calibri"/>
          <w:color w:val="000000" w:themeColor="text1"/>
          <w:lang w:eastAsia="en-GB"/>
        </w:rPr>
        <w:t xml:space="preserve">), and the 3D visualization and analysis tools can be used to easily explore different hypotheses about cell and tissue architecture and communication (see </w:t>
      </w:r>
      <w:r w:rsidR="00D94F94" w:rsidRPr="00C12BC5">
        <w:rPr>
          <w:rFonts w:ascii="Calibri" w:eastAsia="Times New Roman" w:hAnsi="Calibri" w:cs="Calibri"/>
          <w:b/>
          <w:bCs/>
          <w:color w:val="000000" w:themeColor="text1"/>
          <w:lang w:eastAsia="en-GB"/>
        </w:rPr>
        <w:t>Figure 2</w:t>
      </w:r>
      <w:r w:rsidR="00D94F94">
        <w:rPr>
          <w:rFonts w:ascii="Calibri" w:eastAsia="Times New Roman" w:hAnsi="Calibri" w:cs="Calibri"/>
          <w:color w:val="000000" w:themeColor="text1"/>
          <w:lang w:eastAsia="en-GB"/>
        </w:rPr>
        <w:t xml:space="preserve">, </w:t>
      </w:r>
      <w:r w:rsidR="00436A88">
        <w:rPr>
          <w:rFonts w:ascii="Calibri" w:eastAsia="Times New Roman" w:hAnsi="Calibri" w:cs="Calibri"/>
          <w:b/>
          <w:bCs/>
          <w:color w:val="000000" w:themeColor="text1"/>
          <w:lang w:eastAsia="en-GB"/>
        </w:rPr>
        <w:t>Video</w:t>
      </w:r>
      <w:r w:rsidRPr="00436A88">
        <w:rPr>
          <w:rFonts w:ascii="Calibri" w:eastAsia="Times New Roman" w:hAnsi="Calibri" w:cs="Calibri"/>
          <w:b/>
          <w:bCs/>
          <w:color w:val="000000" w:themeColor="text1"/>
          <w:lang w:eastAsia="en-GB"/>
        </w:rPr>
        <w:t xml:space="preserve"> </w:t>
      </w:r>
      <w:r w:rsidR="00D94F94">
        <w:rPr>
          <w:rFonts w:ascii="Calibri" w:eastAsia="Times New Roman" w:hAnsi="Calibri" w:cs="Calibri"/>
          <w:b/>
          <w:bCs/>
          <w:color w:val="000000" w:themeColor="text1"/>
          <w:lang w:eastAsia="en-GB"/>
        </w:rPr>
        <w:t xml:space="preserve">2 </w:t>
      </w:r>
      <w:r w:rsidR="00D94F94" w:rsidRPr="00C12BC5">
        <w:rPr>
          <w:rFonts w:ascii="Calibri" w:eastAsia="Times New Roman" w:hAnsi="Calibri" w:cs="Calibri"/>
          <w:color w:val="000000" w:themeColor="text1"/>
          <w:lang w:eastAsia="en-GB"/>
        </w:rPr>
        <w:t>and</w:t>
      </w:r>
      <w:r w:rsidRPr="00436A88">
        <w:rPr>
          <w:rFonts w:ascii="Calibri" w:eastAsia="Times New Roman" w:hAnsi="Calibri" w:cs="Calibri"/>
          <w:b/>
          <w:bCs/>
          <w:color w:val="000000" w:themeColor="text1"/>
          <w:lang w:eastAsia="en-GB"/>
        </w:rPr>
        <w:t xml:space="preserve"> </w:t>
      </w:r>
      <w:r w:rsidR="00436A88">
        <w:rPr>
          <w:rFonts w:ascii="Calibri" w:eastAsia="Times New Roman" w:hAnsi="Calibri" w:cs="Calibri"/>
          <w:b/>
          <w:bCs/>
          <w:color w:val="000000" w:themeColor="text1"/>
          <w:lang w:eastAsia="en-GB"/>
        </w:rPr>
        <w:t>Video</w:t>
      </w:r>
      <w:r w:rsidRPr="00436A88">
        <w:rPr>
          <w:rFonts w:ascii="Calibri" w:eastAsia="Times New Roman" w:hAnsi="Calibri" w:cs="Calibri"/>
          <w:b/>
          <w:bCs/>
          <w:color w:val="000000" w:themeColor="text1"/>
          <w:lang w:eastAsia="en-GB"/>
        </w:rPr>
        <w:t xml:space="preserve"> </w:t>
      </w:r>
      <w:r w:rsidR="00D94F94">
        <w:rPr>
          <w:rFonts w:ascii="Calibri" w:eastAsia="Times New Roman" w:hAnsi="Calibri" w:cs="Calibri"/>
          <w:b/>
          <w:bCs/>
          <w:color w:val="000000" w:themeColor="text1"/>
          <w:lang w:eastAsia="en-GB"/>
        </w:rPr>
        <w:t>4</w:t>
      </w:r>
      <w:r w:rsidRPr="00F475F6">
        <w:rPr>
          <w:rFonts w:ascii="Calibri" w:eastAsia="Times New Roman" w:hAnsi="Calibri" w:cs="Calibri"/>
          <w:color w:val="000000" w:themeColor="text1"/>
          <w:lang w:eastAsia="en-GB"/>
        </w:rPr>
        <w:t>). Considering that many journals (</w:t>
      </w:r>
      <w:r w:rsidR="00226F36" w:rsidRPr="00F475F6">
        <w:rPr>
          <w:rFonts w:ascii="Calibri" w:eastAsia="Times New Roman" w:hAnsi="Calibri" w:cs="Calibri"/>
          <w:color w:val="000000" w:themeColor="text1"/>
          <w:lang w:eastAsia="en-GB"/>
        </w:rPr>
        <w:t xml:space="preserve">e.g., </w:t>
      </w:r>
      <w:proofErr w:type="spellStart"/>
      <w:r w:rsidRPr="00F475F6">
        <w:rPr>
          <w:rFonts w:ascii="Calibri" w:eastAsia="Times New Roman" w:hAnsi="Calibri" w:cs="Calibri"/>
          <w:color w:val="000000" w:themeColor="text1"/>
          <w:lang w:eastAsia="en-GB"/>
        </w:rPr>
        <w:t>eLife</w:t>
      </w:r>
      <w:proofErr w:type="spellEnd"/>
      <w:r w:rsidRPr="00F475F6">
        <w:rPr>
          <w:rFonts w:ascii="Calibri" w:eastAsia="Times New Roman" w:hAnsi="Calibri" w:cs="Calibri"/>
          <w:color w:val="000000" w:themeColor="text1"/>
          <w:lang w:eastAsia="en-GB"/>
        </w:rPr>
        <w:t xml:space="preserve"> and Development) are now giving the opportunity to include videos in the online version of the paper, we urge researchers to take advantage of this opportunity and not only perform 3D and 4D imaging experiments and analysis but also to make 3D videos highlighting their results. This important change in the way data is presented and published, will enable a better </w:t>
      </w:r>
      <w:r w:rsidRPr="00F475F6">
        <w:rPr>
          <w:rFonts w:ascii="Calibri" w:eastAsia="Times New Roman" w:hAnsi="Calibri" w:cs="Calibri"/>
          <w:color w:val="000000" w:themeColor="text1"/>
          <w:lang w:eastAsia="en-GB"/>
        </w:rPr>
        <w:lastRenderedPageBreak/>
        <w:t xml:space="preserve">comprehension of the results by the researchers and their peers. Ultimately, these methods have the potential to improve our understanding of vertebrate segmentation, particularly regarding the role of NMPs </w:t>
      </w:r>
      <w:r w:rsidR="00BB3839" w:rsidRPr="00F475F6">
        <w:rPr>
          <w:rFonts w:ascii="Calibri" w:eastAsia="Times New Roman" w:hAnsi="Calibri" w:cs="Calibri"/>
          <w:color w:val="000000" w:themeColor="text1"/>
          <w:lang w:eastAsia="en-GB"/>
        </w:rPr>
        <w:t>(</w:t>
      </w:r>
      <w:proofErr w:type="spellStart"/>
      <w:r w:rsidR="00BB3839" w:rsidRPr="00F475F6">
        <w:rPr>
          <w:rFonts w:ascii="Calibri" w:eastAsia="Times New Roman" w:hAnsi="Calibri" w:cs="Calibri"/>
          <w:color w:val="000000" w:themeColor="text1"/>
          <w:lang w:eastAsia="en-GB"/>
        </w:rPr>
        <w:t>Attardi</w:t>
      </w:r>
      <w:proofErr w:type="spellEnd"/>
      <w:r w:rsidR="00BB3839" w:rsidRPr="00F475F6">
        <w:rPr>
          <w:rFonts w:ascii="Calibri" w:eastAsia="Times New Roman" w:hAnsi="Calibri" w:cs="Calibri"/>
          <w:color w:val="000000" w:themeColor="text1"/>
          <w:lang w:eastAsia="en-GB"/>
        </w:rPr>
        <w:t xml:space="preserve"> et al</w:t>
      </w:r>
      <w:r w:rsidR="00473BB0">
        <w:rPr>
          <w:rFonts w:ascii="Calibri" w:eastAsia="Times New Roman" w:hAnsi="Calibri" w:cs="Calibri"/>
          <w:color w:val="000000" w:themeColor="text1"/>
          <w:lang w:eastAsia="en-GB"/>
        </w:rPr>
        <w:t>.</w:t>
      </w:r>
      <w:r w:rsidR="00BB3839" w:rsidRPr="00F475F6">
        <w:rPr>
          <w:rFonts w:ascii="Calibri" w:eastAsia="Times New Roman" w:hAnsi="Calibri" w:cs="Calibri"/>
          <w:color w:val="000000" w:themeColor="text1"/>
          <w:lang w:eastAsia="en-GB"/>
        </w:rPr>
        <w:t xml:space="preserve"> (2018)</w:t>
      </w:r>
      <w:r w:rsidR="00F40467" w:rsidRPr="00F40467">
        <w:rPr>
          <w:rFonts w:ascii="Calibri" w:eastAsia="Times New Roman" w:hAnsi="Calibri" w:cs="Calibri"/>
          <w:color w:val="000000" w:themeColor="text1"/>
          <w:vertAlign w:val="superscript"/>
          <w:lang w:eastAsia="en-GB"/>
        </w:rPr>
        <w:t>4</w:t>
      </w:r>
      <w:r w:rsidR="008F5E9C">
        <w:rPr>
          <w:rFonts w:ascii="Calibri" w:eastAsia="Times New Roman" w:hAnsi="Calibri" w:cs="Calibri"/>
          <w:color w:val="000000" w:themeColor="text1"/>
          <w:vertAlign w:val="superscript"/>
          <w:lang w:eastAsia="en-GB"/>
        </w:rPr>
        <w:t>5</w:t>
      </w:r>
      <w:r w:rsidR="00F40467">
        <w:rPr>
          <w:rFonts w:ascii="Calibri" w:eastAsia="Times New Roman" w:hAnsi="Calibri" w:cs="Calibri"/>
          <w:color w:val="000000" w:themeColor="text1"/>
          <w:lang w:eastAsia="en-GB"/>
        </w:rPr>
        <w:t xml:space="preserve"> </w:t>
      </w:r>
      <w:r w:rsidR="00BB3839" w:rsidRPr="00F475F6">
        <w:rPr>
          <w:rFonts w:ascii="Calibri" w:eastAsia="Times New Roman" w:hAnsi="Calibri" w:cs="Calibri"/>
          <w:color w:val="000000" w:themeColor="text1"/>
          <w:lang w:eastAsia="en-GB"/>
        </w:rPr>
        <w:t>and Dias et al</w:t>
      </w:r>
      <w:r w:rsidR="00473BB0">
        <w:rPr>
          <w:rFonts w:ascii="Calibri" w:eastAsia="Times New Roman" w:hAnsi="Calibri" w:cs="Calibri"/>
          <w:color w:val="000000" w:themeColor="text1"/>
          <w:lang w:eastAsia="en-GB"/>
        </w:rPr>
        <w:t>.</w:t>
      </w:r>
      <w:r w:rsidR="00BB3839" w:rsidRPr="00F475F6">
        <w:rPr>
          <w:rFonts w:ascii="Calibri" w:eastAsia="Times New Roman" w:hAnsi="Calibri" w:cs="Calibri"/>
          <w:color w:val="000000" w:themeColor="text1"/>
          <w:lang w:eastAsia="en-GB"/>
        </w:rPr>
        <w:t xml:space="preserve"> (2020)</w:t>
      </w:r>
      <w:r w:rsidR="009B557B" w:rsidRPr="009B557B">
        <w:rPr>
          <w:rFonts w:ascii="Calibri" w:eastAsia="Times New Roman" w:hAnsi="Calibri" w:cs="Calibri"/>
          <w:color w:val="000000" w:themeColor="text1"/>
          <w:vertAlign w:val="superscript"/>
          <w:lang w:eastAsia="en-GB"/>
        </w:rPr>
        <w:t>4</w:t>
      </w:r>
      <w:r w:rsidR="008F5E9C">
        <w:rPr>
          <w:rFonts w:ascii="Calibri" w:eastAsia="Times New Roman" w:hAnsi="Calibri" w:cs="Calibri"/>
          <w:color w:val="000000" w:themeColor="text1"/>
          <w:vertAlign w:val="superscript"/>
          <w:lang w:eastAsia="en-GB"/>
        </w:rPr>
        <w:t>3</w:t>
      </w:r>
      <w:r w:rsidR="00BB3839"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are two good examples).</w:t>
      </w:r>
    </w:p>
    <w:p w14:paraId="675F864F"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7E1340A1" w14:textId="1C7B0C5F" w:rsidR="00115A03"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In this work we have highlighted how the use of some software tools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 xml:space="preserve">Amira and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but also free open-source tools like Fiji/ImageJ and Drishti) allows and enhances 3D data visualization and analysis in the context of vertebrate axial extension and </w:t>
      </w:r>
      <w:proofErr w:type="spellStart"/>
      <w:r w:rsidRPr="00F475F6">
        <w:rPr>
          <w:rFonts w:ascii="Calibri" w:eastAsia="Times New Roman" w:hAnsi="Calibri" w:cs="Calibri"/>
          <w:color w:val="000000" w:themeColor="text1"/>
          <w:lang w:eastAsia="en-GB"/>
        </w:rPr>
        <w:t>somitogenesis</w:t>
      </w:r>
      <w:proofErr w:type="spellEnd"/>
      <w:r w:rsidRPr="00F475F6">
        <w:rPr>
          <w:rFonts w:ascii="Calibri" w:eastAsia="Times New Roman" w:hAnsi="Calibri" w:cs="Calibri"/>
          <w:color w:val="000000" w:themeColor="text1"/>
          <w:lang w:eastAsia="en-GB"/>
        </w:rPr>
        <w:t>. In most cases, like for several bioinformatic tools, the software described here can potentially be replaced by another (</w:t>
      </w:r>
      <w:r w:rsidR="00226F36" w:rsidRPr="00F475F6">
        <w:rPr>
          <w:rFonts w:ascii="Calibri" w:eastAsia="Times New Roman" w:hAnsi="Calibri" w:cs="Calibri"/>
          <w:color w:val="000000" w:themeColor="text1"/>
          <w:lang w:eastAsia="en-GB"/>
        </w:rPr>
        <w:t xml:space="preserve">i.e., </w:t>
      </w:r>
      <w:r w:rsidRPr="00F475F6">
        <w:rPr>
          <w:rFonts w:ascii="Calibri" w:eastAsia="Times New Roman" w:hAnsi="Calibri" w:cs="Calibri"/>
          <w:color w:val="000000" w:themeColor="text1"/>
          <w:lang w:eastAsia="en-GB"/>
        </w:rPr>
        <w:t xml:space="preserve">there are several software solutions and redundancies). However, we find that the “3D View” function in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allows a 3D visualization with much better quality than the one obtained using the “3D Viewer” Fiji/ImageJ plugin, allowing for example to choose between MIP or blend modes. In addition, we find the “Orthogonal Views” function in </w:t>
      </w:r>
      <w:proofErr w:type="spellStart"/>
      <w:r w:rsidRPr="00F475F6">
        <w:rPr>
          <w:rFonts w:ascii="Calibri" w:eastAsia="Times New Roman" w:hAnsi="Calibri" w:cs="Calibri"/>
          <w:color w:val="000000" w:themeColor="text1"/>
          <w:lang w:eastAsia="en-GB"/>
        </w:rPr>
        <w:t>Imaris</w:t>
      </w:r>
      <w:proofErr w:type="spellEnd"/>
      <w:r w:rsidRPr="00F475F6">
        <w:rPr>
          <w:rFonts w:ascii="Calibri" w:eastAsia="Times New Roman" w:hAnsi="Calibri" w:cs="Calibri"/>
          <w:color w:val="000000" w:themeColor="text1"/>
          <w:lang w:eastAsia="en-GB"/>
        </w:rPr>
        <w:t xml:space="preserve"> and its pipeline for 3D analysis and quantification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 xml:space="preserve">“Spot” module) user friendlier. In this matter, although practically all software tools allow some form of 3D rendering, we recommend Drishti because of its unique light model and shading which enables the generation of highly realistic </w:t>
      </w:r>
      <w:proofErr w:type="spellStart"/>
      <w:r w:rsidRPr="00F475F6">
        <w:rPr>
          <w:rFonts w:ascii="Calibri" w:eastAsia="Times New Roman" w:hAnsi="Calibri" w:cs="Calibri"/>
          <w:color w:val="000000" w:themeColor="text1"/>
          <w:lang w:eastAsia="en-GB"/>
        </w:rPr>
        <w:t>renderizations</w:t>
      </w:r>
      <w:proofErr w:type="spellEnd"/>
      <w:r w:rsidRPr="00F475F6">
        <w:rPr>
          <w:rFonts w:ascii="Calibri" w:eastAsia="Times New Roman" w:hAnsi="Calibri" w:cs="Calibri"/>
          <w:color w:val="000000" w:themeColor="text1"/>
          <w:lang w:eastAsia="en-GB"/>
        </w:rPr>
        <w:t xml:space="preserve"> (see last segment of </w:t>
      </w:r>
      <w:r w:rsidR="00D94F94" w:rsidRPr="00C12BC5">
        <w:rPr>
          <w:rFonts w:ascii="Calibri" w:eastAsia="Times New Roman" w:hAnsi="Calibri" w:cs="Calibri"/>
          <w:b/>
          <w:bCs/>
          <w:color w:val="000000" w:themeColor="text1"/>
          <w:lang w:eastAsia="en-GB"/>
        </w:rPr>
        <w:t>V</w:t>
      </w:r>
      <w:r w:rsidRPr="00C12BC5">
        <w:rPr>
          <w:rFonts w:ascii="Calibri" w:eastAsia="Times New Roman" w:hAnsi="Calibri" w:cs="Calibri"/>
          <w:b/>
          <w:bCs/>
          <w:color w:val="000000" w:themeColor="text1"/>
          <w:lang w:eastAsia="en-GB"/>
        </w:rPr>
        <w:t xml:space="preserve">ideo </w:t>
      </w:r>
      <w:r w:rsidR="00D94F94" w:rsidRPr="00C12BC5">
        <w:rPr>
          <w:rFonts w:ascii="Calibri" w:eastAsia="Times New Roman" w:hAnsi="Calibri" w:cs="Calibri"/>
          <w:b/>
          <w:bCs/>
          <w:color w:val="000000" w:themeColor="text1"/>
          <w:lang w:eastAsia="en-GB"/>
        </w:rPr>
        <w:t>4</w:t>
      </w:r>
      <w:r w:rsidRPr="00F475F6">
        <w:rPr>
          <w:rFonts w:ascii="Calibri" w:eastAsia="Times New Roman" w:hAnsi="Calibri" w:cs="Calibri"/>
          <w:color w:val="000000" w:themeColor="text1"/>
          <w:lang w:eastAsia="en-GB"/>
        </w:rPr>
        <w:t>).</w:t>
      </w:r>
      <w:r w:rsidR="00115A03" w:rsidRPr="00F475F6">
        <w:rPr>
          <w:rFonts w:ascii="Calibri" w:eastAsia="Times New Roman" w:hAnsi="Calibri" w:cs="Calibri"/>
          <w:color w:val="000000" w:themeColor="text1"/>
          <w:lang w:eastAsia="en-GB"/>
        </w:rPr>
        <w:t xml:space="preserve"> </w:t>
      </w:r>
      <w:r w:rsidRPr="00F475F6">
        <w:rPr>
          <w:rFonts w:ascii="Calibri" w:eastAsia="Times New Roman" w:hAnsi="Calibri" w:cs="Calibri"/>
          <w:color w:val="000000" w:themeColor="text1"/>
          <w:lang w:eastAsia="en-GB"/>
        </w:rPr>
        <w:t>The rule of thumb for all bioinformatic processing of image datasets (pre-processing and 3D renderings) is that the end result must remain a faithful representation of what is observed in the embryo. Therefore</w:t>
      </w:r>
      <w:r w:rsidR="000D196D">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we provided simple methods to mitigate the problems created by Z-axis scaling distortion (due to refractive index mismatch) and depth signal attenuation (caused by light scattering in deep samples) which severely affect the quality and interpretation of the image datasets. Using these </w:t>
      </w:r>
      <w:r w:rsidR="000D196D" w:rsidRPr="00F475F6">
        <w:rPr>
          <w:rFonts w:ascii="Calibri" w:eastAsia="Times New Roman" w:hAnsi="Calibri" w:cs="Calibri"/>
          <w:color w:val="000000" w:themeColor="text1"/>
          <w:lang w:eastAsia="en-GB"/>
        </w:rPr>
        <w:t>algorithms,</w:t>
      </w:r>
      <w:r w:rsidRPr="00F475F6">
        <w:rPr>
          <w:rFonts w:ascii="Calibri" w:eastAsia="Times New Roman" w:hAnsi="Calibri" w:cs="Calibri"/>
          <w:color w:val="000000" w:themeColor="text1"/>
          <w:lang w:eastAsia="en-GB"/>
        </w:rPr>
        <w:t xml:space="preserve"> we provided instructions to manually segment and 3D reconstruct mesodermal tissues from whole-mount immunofluorescence </w:t>
      </w:r>
      <w:proofErr w:type="spellStart"/>
      <w:r w:rsidRPr="00F475F6">
        <w:rPr>
          <w:rFonts w:ascii="Calibri" w:eastAsia="Times New Roman" w:hAnsi="Calibri" w:cs="Calibri"/>
          <w:color w:val="000000" w:themeColor="text1"/>
          <w:lang w:eastAsia="en-GB"/>
        </w:rPr>
        <w:t>stainings</w:t>
      </w:r>
      <w:proofErr w:type="spellEnd"/>
      <w:r w:rsidRPr="00F475F6">
        <w:rPr>
          <w:rFonts w:ascii="Calibri" w:eastAsia="Times New Roman" w:hAnsi="Calibri" w:cs="Calibri"/>
          <w:color w:val="000000" w:themeColor="text1"/>
          <w:lang w:eastAsia="en-GB"/>
        </w:rPr>
        <w:t>, by manual contouring (often not possible with tools of automated segmentation) using the Amira software. We find this software especially useful for manual countering of tissues where there is no clear physical separation or contrast differences between them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 xml:space="preserve">expression of a specific transcription factor). A non-commercial recommended alternative for Amira, although less powerful, is the </w:t>
      </w:r>
      <w:proofErr w:type="spellStart"/>
      <w:r w:rsidRPr="00F475F6">
        <w:rPr>
          <w:rFonts w:ascii="Calibri" w:eastAsia="Times New Roman" w:hAnsi="Calibri" w:cs="Calibri"/>
          <w:color w:val="000000" w:themeColor="text1"/>
          <w:lang w:eastAsia="en-GB"/>
        </w:rPr>
        <w:t>LabKIT</w:t>
      </w:r>
      <w:proofErr w:type="spellEnd"/>
      <w:r w:rsidRPr="00F475F6">
        <w:rPr>
          <w:rFonts w:ascii="Calibri" w:eastAsia="Times New Roman" w:hAnsi="Calibri" w:cs="Calibri"/>
          <w:color w:val="000000" w:themeColor="text1"/>
          <w:lang w:eastAsia="en-GB"/>
        </w:rPr>
        <w:t xml:space="preserve"> Fiji/ImageJ plugin (</w:t>
      </w:r>
      <w:hyperlink r:id="rId9" w:history="1">
        <w:r w:rsidR="008E26DE" w:rsidRPr="003F4457">
          <w:rPr>
            <w:rStyle w:val="Hyperlink"/>
            <w:rFonts w:ascii="Calibri" w:eastAsia="Times New Roman" w:hAnsi="Calibri" w:cs="Calibri"/>
            <w:lang w:eastAsia="en-GB"/>
          </w:rPr>
          <w:t>https://imagej.net/Labkit</w:t>
        </w:r>
      </w:hyperlink>
      <w:r w:rsidRPr="00F475F6">
        <w:rPr>
          <w:rFonts w:ascii="Calibri" w:eastAsia="Times New Roman" w:hAnsi="Calibri" w:cs="Calibri"/>
          <w:color w:val="000000" w:themeColor="text1"/>
          <w:lang w:eastAsia="en-GB"/>
        </w:rPr>
        <w:t>).</w:t>
      </w:r>
    </w:p>
    <w:p w14:paraId="54F614D7"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4622DF73" w14:textId="3EEA6DE0"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We have also included among the representative results an example of a 3D visualization of </w:t>
      </w:r>
      <w:r w:rsidR="00226F36" w:rsidRPr="00F475F6">
        <w:rPr>
          <w:rFonts w:ascii="Calibri" w:eastAsia="Times New Roman" w:hAnsi="Calibri" w:cs="Calibri"/>
          <w:color w:val="000000" w:themeColor="text1"/>
          <w:lang w:eastAsia="en-GB"/>
        </w:rPr>
        <w:t xml:space="preserve">in toto </w:t>
      </w:r>
      <w:r w:rsidRPr="00F475F6">
        <w:rPr>
          <w:rFonts w:ascii="Calibri" w:eastAsia="Times New Roman" w:hAnsi="Calibri" w:cs="Calibri"/>
          <w:color w:val="000000" w:themeColor="text1"/>
          <w:lang w:eastAsia="en-GB"/>
        </w:rPr>
        <w:t>E18.5 mouse fetus imaged with optical projection tomography, which extends the capabilities of optical imaging and 3D image analysis to the entire mouse embryogenesis</w:t>
      </w:r>
      <w:r w:rsidR="000145AA" w:rsidRPr="00F475F6">
        <w:rPr>
          <w:rFonts w:ascii="Calibri" w:eastAsia="Times New Roman" w:hAnsi="Calibri" w:cs="Calibri"/>
          <w:color w:val="000000" w:themeColor="text1"/>
          <w:lang w:eastAsia="en-GB"/>
        </w:rPr>
        <w:fldChar w:fldCharType="begin" w:fldLock="1"/>
      </w:r>
      <w:r w:rsidR="00375826" w:rsidRPr="00F475F6">
        <w:rPr>
          <w:rFonts w:ascii="Calibri" w:eastAsia="Times New Roman" w:hAnsi="Calibri" w:cs="Calibri"/>
          <w:color w:val="000000" w:themeColor="text1"/>
          <w:lang w:eastAsia="en-GB"/>
        </w:rPr>
        <w:instrText>ADDIN CSL_CITATION {"citationItems":[{"id":"ITEM-1","itemData":{"DOI":"10.1126/science.1068206","ISSN":"00368075","PMID":"11964482","abstract":"Current techniques for three-dimensional (3D) optical microscopy (deconvolution, confocal microscopy, and optical coherence tomography) generate 3D data by \"optically sectioning\" the specimen. This places severe constraints on the maximum thickness of a specimen that can be imaged. We have developed a microscopy technique that uses optical projection tomography (OPT) to produce high-resolution 3D images of both fluorescent and nonfluorescent biological specimens with a thickness of up to 15 millimeters. OPT microscopy allows the rapid mapping of the tissue distribution of RNA and protein expression in intact embryos or organ systems and can therefore be instrumental in studies of developmental biology or gene function.","author":[{"dropping-particle":"","family":"Sharpe","given":"James","non-dropping-particle":"","parse-names":false,"suffix":""},{"dropping-particle":"","family":"Ahlgren","given":"Ulf","non-dropping-particle":"","parse-names":false,"suffix":""},{"dropping-particle":"","family":"Perry","given":"Paul","non-dropping-particle":"","parse-names":false,"suffix":""},{"dropping-particle":"","family":"Hill","given":"Bill","non-dropping-particle":"","parse-names":false,"suffix":""},{"dropping-particle":"","family":"Ross","given":"Allyson","non-dropping-particle":"","parse-names":false,"suffix":""},{"dropping-particle":"","family":"Hecksher-Sørensen","given":"Jacob","non-dropping-particle":"","parse-names":false,"suffix":""},{"dropping-particle":"","family":"Baldock","given":"Richard","non-dropping-particle":"","parse-names":false,"suffix":""},{"dropping-particle":"","family":"Davidson","given":"Duncan","non-dropping-particle":"","parse-names":false,"suffix":""}],"container-title":"Science","id":"ITEM-1","issue":"5567","issued":{"date-parts":[["2002"]]},"page":"541-545","title":"Optical projection tomography as a tool for 3D microscopy and gene expression studies","type":"article-journal","volume":"296"},"uris":["http://www.mendeley.com/documents/?uuid=7e863406-22ef-40b6-b526-92af668d4939"]}],"mendeley":{"formattedCitation":"&lt;sup&gt;22&lt;/sup&gt;","plainTextFormattedCitation":"22","previouslyFormattedCitation":"&lt;sup&gt;22&lt;/sup&gt;"},"properties":{"noteIndex":0},"schema":"https://github.com/citation-style-language/schema/raw/master/csl-citation.json"}</w:instrText>
      </w:r>
      <w:r w:rsidR="000145AA" w:rsidRPr="00F475F6">
        <w:rPr>
          <w:rFonts w:ascii="Calibri" w:eastAsia="Times New Roman" w:hAnsi="Calibri" w:cs="Calibri"/>
          <w:color w:val="000000" w:themeColor="text1"/>
          <w:lang w:eastAsia="en-GB"/>
        </w:rPr>
        <w:fldChar w:fldCharType="separate"/>
      </w:r>
      <w:r w:rsidR="00375826" w:rsidRPr="00F475F6">
        <w:rPr>
          <w:rFonts w:ascii="Calibri" w:eastAsia="Times New Roman" w:hAnsi="Calibri" w:cs="Calibri"/>
          <w:noProof/>
          <w:color w:val="000000" w:themeColor="text1"/>
          <w:vertAlign w:val="superscript"/>
          <w:lang w:eastAsia="en-GB"/>
        </w:rPr>
        <w:t>22</w:t>
      </w:r>
      <w:r w:rsidR="000145AA" w:rsidRPr="00F475F6">
        <w:rPr>
          <w:rFonts w:ascii="Calibri" w:eastAsia="Times New Roman" w:hAnsi="Calibri" w:cs="Calibri"/>
          <w:color w:val="000000" w:themeColor="text1"/>
          <w:lang w:eastAsia="en-GB"/>
        </w:rPr>
        <w:fldChar w:fldCharType="end"/>
      </w:r>
      <w:r w:rsidRPr="00F475F6">
        <w:rPr>
          <w:rFonts w:ascii="Calibri" w:eastAsia="Times New Roman" w:hAnsi="Calibri" w:cs="Calibri"/>
          <w:color w:val="000000" w:themeColor="text1"/>
          <w:lang w:eastAsia="en-GB"/>
        </w:rPr>
        <w:t>. These methodologies can be used to understand and analyze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 xml:space="preserve">through morphological measurements) skeletal abnormalities, like fused vertebrae, scoliosis or </w:t>
      </w:r>
      <w:proofErr w:type="spellStart"/>
      <w:r w:rsidRPr="00F475F6">
        <w:rPr>
          <w:rFonts w:ascii="Calibri" w:eastAsia="Times New Roman" w:hAnsi="Calibri" w:cs="Calibri"/>
          <w:color w:val="000000" w:themeColor="text1"/>
          <w:lang w:eastAsia="en-GB"/>
        </w:rPr>
        <w:t>spondylocostal</w:t>
      </w:r>
      <w:proofErr w:type="spellEnd"/>
      <w:r w:rsidRPr="00F475F6">
        <w:rPr>
          <w:rFonts w:ascii="Calibri" w:eastAsia="Times New Roman" w:hAnsi="Calibri" w:cs="Calibri"/>
          <w:color w:val="000000" w:themeColor="text1"/>
          <w:lang w:eastAsia="en-GB"/>
        </w:rPr>
        <w:t xml:space="preserve"> dysostosis, that can later occur due to problems during </w:t>
      </w:r>
      <w:proofErr w:type="spellStart"/>
      <w:r w:rsidRPr="00F475F6">
        <w:rPr>
          <w:rFonts w:ascii="Calibri" w:eastAsia="Times New Roman" w:hAnsi="Calibri" w:cs="Calibri"/>
          <w:color w:val="000000" w:themeColor="text1"/>
          <w:lang w:eastAsia="en-GB"/>
        </w:rPr>
        <w:t>somitogenesis</w:t>
      </w:r>
      <w:proofErr w:type="spellEnd"/>
      <w:r w:rsidRPr="00F475F6">
        <w:rPr>
          <w:rFonts w:ascii="Calibri" w:eastAsia="Times New Roman" w:hAnsi="Calibri" w:cs="Calibri"/>
          <w:color w:val="000000" w:themeColor="text1"/>
          <w:lang w:eastAsia="en-GB"/>
        </w:rPr>
        <w:t xml:space="preserve"> (</w:t>
      </w:r>
      <w:r w:rsidR="00226F36" w:rsidRPr="00F475F6">
        <w:rPr>
          <w:rFonts w:ascii="Calibri" w:eastAsia="Times New Roman" w:hAnsi="Calibri" w:cs="Calibri"/>
          <w:color w:val="000000" w:themeColor="text1"/>
          <w:lang w:eastAsia="en-GB"/>
        </w:rPr>
        <w:t xml:space="preserve">e.g., </w:t>
      </w:r>
      <w:proofErr w:type="spellStart"/>
      <w:r w:rsidRPr="00F475F6">
        <w:rPr>
          <w:rFonts w:ascii="Calibri" w:eastAsia="Times New Roman" w:hAnsi="Calibri" w:cs="Calibri"/>
          <w:i/>
          <w:iCs/>
          <w:color w:val="000000" w:themeColor="text1"/>
          <w:lang w:eastAsia="en-GB"/>
        </w:rPr>
        <w:t>Lfng</w:t>
      </w:r>
      <w:proofErr w:type="spellEnd"/>
      <w:r w:rsidRPr="00F475F6">
        <w:rPr>
          <w:rFonts w:ascii="Calibri" w:eastAsia="Times New Roman" w:hAnsi="Calibri" w:cs="Calibri"/>
          <w:i/>
          <w:iCs/>
          <w:color w:val="000000" w:themeColor="text1"/>
          <w:lang w:eastAsia="en-GB"/>
        </w:rPr>
        <w:t xml:space="preserve"> </w:t>
      </w:r>
      <w:r w:rsidRPr="00F475F6">
        <w:rPr>
          <w:rFonts w:ascii="Calibri" w:eastAsia="Times New Roman" w:hAnsi="Calibri" w:cs="Calibri"/>
          <w:color w:val="000000" w:themeColor="text1"/>
          <w:lang w:eastAsia="en-GB"/>
        </w:rPr>
        <w:t>mutation)</w:t>
      </w:r>
      <w:r w:rsidR="00F40467" w:rsidRPr="00F40467">
        <w:rPr>
          <w:rFonts w:ascii="Calibri" w:eastAsia="Times New Roman" w:hAnsi="Calibri" w:cs="Calibri"/>
          <w:color w:val="000000" w:themeColor="text1"/>
          <w:vertAlign w:val="superscript"/>
          <w:lang w:eastAsia="en-GB"/>
        </w:rPr>
        <w:t>13, 5</w:t>
      </w:r>
      <w:r w:rsidR="00574A65">
        <w:rPr>
          <w:rFonts w:ascii="Calibri" w:eastAsia="Times New Roman" w:hAnsi="Calibri" w:cs="Calibri"/>
          <w:color w:val="000000" w:themeColor="text1"/>
          <w:vertAlign w:val="superscript"/>
          <w:lang w:eastAsia="en-GB"/>
        </w:rPr>
        <w:t>8</w:t>
      </w:r>
      <w:r w:rsidR="00F40467" w:rsidRPr="00F40467">
        <w:rPr>
          <w:rFonts w:ascii="Calibri" w:eastAsia="Times New Roman" w:hAnsi="Calibri" w:cs="Calibri"/>
          <w:color w:val="000000" w:themeColor="text1"/>
          <w:vertAlign w:val="superscript"/>
          <w:lang w:eastAsia="en-GB"/>
        </w:rPr>
        <w:t>-6</w:t>
      </w:r>
      <w:r w:rsidR="00574A65">
        <w:rPr>
          <w:rFonts w:ascii="Calibri" w:eastAsia="Times New Roman" w:hAnsi="Calibri" w:cs="Calibri"/>
          <w:color w:val="000000" w:themeColor="text1"/>
          <w:vertAlign w:val="superscript"/>
          <w:lang w:eastAsia="en-GB"/>
        </w:rPr>
        <w:t>2</w:t>
      </w:r>
      <w:r w:rsidR="00610D22" w:rsidRPr="00F475F6">
        <w:rPr>
          <w:rFonts w:ascii="Calibri" w:eastAsia="Times New Roman" w:hAnsi="Calibri" w:cs="Calibri"/>
          <w:color w:val="000000" w:themeColor="text1"/>
          <w:lang w:eastAsia="en-GB"/>
        </w:rPr>
        <w:t>.</w:t>
      </w:r>
      <w:r w:rsidRPr="00F475F6">
        <w:rPr>
          <w:rFonts w:ascii="Calibri" w:eastAsia="Times New Roman" w:hAnsi="Calibri" w:cs="Calibri"/>
          <w:color w:val="000000" w:themeColor="text1"/>
          <w:lang w:eastAsia="en-GB"/>
        </w:rPr>
        <w:t xml:space="preserve"> Importantly, this imaging approach allows observation of skeletal malformations in a global context, including other tissues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muscles) that could also contribute to the phenotypes affecting the vertebral column</w:t>
      </w:r>
      <w:r w:rsidR="00F40467" w:rsidRPr="00F40467">
        <w:rPr>
          <w:rFonts w:ascii="Calibri" w:eastAsia="Times New Roman" w:hAnsi="Calibri" w:cs="Calibri"/>
          <w:color w:val="000000" w:themeColor="text1"/>
          <w:vertAlign w:val="superscript"/>
          <w:lang w:eastAsia="en-GB"/>
        </w:rPr>
        <w:t>6</w:t>
      </w:r>
      <w:r w:rsidR="00574A65">
        <w:rPr>
          <w:rFonts w:ascii="Calibri" w:eastAsia="Times New Roman" w:hAnsi="Calibri" w:cs="Calibri"/>
          <w:color w:val="000000" w:themeColor="text1"/>
          <w:vertAlign w:val="superscript"/>
          <w:lang w:eastAsia="en-GB"/>
        </w:rPr>
        <w:t>3</w:t>
      </w:r>
      <w:r w:rsidR="000145AA" w:rsidRPr="00F475F6">
        <w:rPr>
          <w:rFonts w:ascii="Calibri" w:eastAsia="Times New Roman" w:hAnsi="Calibri" w:cs="Calibri"/>
          <w:color w:val="000000" w:themeColor="text1"/>
          <w:lang w:eastAsia="en-GB"/>
        </w:rPr>
        <w:t>.</w:t>
      </w:r>
    </w:p>
    <w:p w14:paraId="12C76064" w14:textId="77777777" w:rsidR="008E26DE" w:rsidRPr="00F475F6" w:rsidRDefault="008E26DE" w:rsidP="008A31CE">
      <w:pPr>
        <w:contextualSpacing/>
        <w:jc w:val="both"/>
        <w:rPr>
          <w:rFonts w:ascii="Calibri" w:eastAsia="Times New Roman" w:hAnsi="Calibri" w:cs="Calibri"/>
          <w:color w:val="000000" w:themeColor="text1"/>
          <w:lang w:eastAsia="en-GB"/>
        </w:rPr>
      </w:pPr>
    </w:p>
    <w:p w14:paraId="42E30E6D" w14:textId="78A98838" w:rsidR="00580257" w:rsidRPr="00F475F6"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Finally, and in agreement with recent work highlighting volumetric models made with imaging datasets from the </w:t>
      </w:r>
      <w:proofErr w:type="spellStart"/>
      <w:r w:rsidRPr="00F475F6">
        <w:rPr>
          <w:rFonts w:ascii="Calibri" w:eastAsia="Times New Roman" w:hAnsi="Calibri" w:cs="Calibri"/>
          <w:color w:val="000000" w:themeColor="text1"/>
          <w:lang w:eastAsia="en-GB"/>
        </w:rPr>
        <w:t>eMouse</w:t>
      </w:r>
      <w:proofErr w:type="spellEnd"/>
      <w:r w:rsidRPr="00F475F6">
        <w:rPr>
          <w:rFonts w:ascii="Calibri" w:eastAsia="Times New Roman" w:hAnsi="Calibri" w:cs="Calibri"/>
          <w:color w:val="000000" w:themeColor="text1"/>
          <w:lang w:eastAsia="en-GB"/>
        </w:rPr>
        <w:t xml:space="preserve"> Atlas Project</w:t>
      </w:r>
      <w:r w:rsidR="00F40467" w:rsidRPr="00F40467">
        <w:rPr>
          <w:rFonts w:ascii="Calibri" w:eastAsia="Times New Roman" w:hAnsi="Calibri" w:cs="Calibri"/>
          <w:color w:val="000000" w:themeColor="text1"/>
          <w:vertAlign w:val="superscript"/>
          <w:lang w:eastAsia="en-GB"/>
        </w:rPr>
        <w:t>6</w:t>
      </w:r>
      <w:r w:rsidR="00574A65">
        <w:rPr>
          <w:rFonts w:ascii="Calibri" w:eastAsia="Times New Roman" w:hAnsi="Calibri" w:cs="Calibri"/>
          <w:color w:val="000000" w:themeColor="text1"/>
          <w:vertAlign w:val="superscript"/>
          <w:lang w:eastAsia="en-GB"/>
        </w:rPr>
        <w:t>4</w:t>
      </w:r>
      <w:r w:rsidRPr="00F475F6">
        <w:rPr>
          <w:rFonts w:ascii="Calibri" w:eastAsia="Times New Roman" w:hAnsi="Calibri" w:cs="Calibri"/>
          <w:color w:val="000000" w:themeColor="text1"/>
          <w:lang w:eastAsia="en-GB"/>
        </w:rPr>
        <w:t>, we have described a detailed step-by-step method that can be used both to illustrate the power of 3D models (</w:t>
      </w:r>
      <w:r w:rsidR="00226F36" w:rsidRPr="00F475F6">
        <w:rPr>
          <w:rFonts w:ascii="Calibri" w:eastAsia="Times New Roman" w:hAnsi="Calibri" w:cs="Calibri"/>
          <w:color w:val="000000" w:themeColor="text1"/>
          <w:lang w:eastAsia="en-GB"/>
        </w:rPr>
        <w:t xml:space="preserve">e.g., </w:t>
      </w:r>
      <w:r w:rsidRPr="00F475F6">
        <w:rPr>
          <w:rFonts w:ascii="Calibri" w:eastAsia="Times New Roman" w:hAnsi="Calibri" w:cs="Calibri"/>
          <w:color w:val="000000" w:themeColor="text1"/>
          <w:lang w:eastAsia="en-GB"/>
        </w:rPr>
        <w:t xml:space="preserve">3D PDF) to a more general audience and to help in the study and teaching of vertebrate axial elongation and segmentation. We hope the information presented in this manuscript contributes to changing </w:t>
      </w:r>
      <w:r w:rsidRPr="00F475F6">
        <w:rPr>
          <w:rFonts w:ascii="Calibri" w:eastAsia="Times New Roman" w:hAnsi="Calibri" w:cs="Calibri"/>
          <w:color w:val="000000" w:themeColor="text1"/>
          <w:lang w:eastAsia="en-GB"/>
        </w:rPr>
        <w:lastRenderedPageBreak/>
        <w:t>the way researchers design, analyze and present their experiments, and to improve our knowledge of vertebrate body axis formation.</w:t>
      </w:r>
    </w:p>
    <w:p w14:paraId="1BAD48A9" w14:textId="77777777" w:rsidR="00580257" w:rsidRPr="00F475F6" w:rsidRDefault="00580257" w:rsidP="008A31CE">
      <w:pPr>
        <w:contextualSpacing/>
        <w:jc w:val="both"/>
        <w:rPr>
          <w:rFonts w:ascii="Calibri" w:eastAsia="Times New Roman" w:hAnsi="Calibri" w:cs="Calibri"/>
          <w:color w:val="000000" w:themeColor="text1"/>
          <w:lang w:eastAsia="en-GB"/>
        </w:rPr>
      </w:pPr>
    </w:p>
    <w:p w14:paraId="61C945CC" w14:textId="77777777"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ACKNOWLEDGMENTS:</w:t>
      </w:r>
    </w:p>
    <w:p w14:paraId="01878B1D" w14:textId="5D876DFD"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We would like to thank Olivier </w:t>
      </w:r>
      <w:proofErr w:type="spellStart"/>
      <w:r w:rsidRPr="00F475F6">
        <w:rPr>
          <w:rFonts w:ascii="Calibri" w:eastAsia="Times New Roman" w:hAnsi="Calibri" w:cs="Calibri"/>
          <w:color w:val="000000" w:themeColor="text1"/>
          <w:lang w:eastAsia="en-GB"/>
        </w:rPr>
        <w:t>Pourquié</w:t>
      </w:r>
      <w:proofErr w:type="spellEnd"/>
      <w:r w:rsidRPr="00F475F6">
        <w:rPr>
          <w:rFonts w:ascii="Calibri" w:eastAsia="Times New Roman" w:hAnsi="Calibri" w:cs="Calibri"/>
          <w:color w:val="000000" w:themeColor="text1"/>
          <w:lang w:eastAsia="en-GB"/>
        </w:rPr>
        <w:t xml:space="preserve"> and Alexander </w:t>
      </w:r>
      <w:proofErr w:type="spellStart"/>
      <w:r w:rsidRPr="00F475F6">
        <w:rPr>
          <w:rFonts w:ascii="Calibri" w:eastAsia="Times New Roman" w:hAnsi="Calibri" w:cs="Calibri"/>
          <w:color w:val="000000" w:themeColor="text1"/>
          <w:lang w:eastAsia="en-GB"/>
        </w:rPr>
        <w:t>Aulehla</w:t>
      </w:r>
      <w:proofErr w:type="spellEnd"/>
      <w:r w:rsidRPr="00F475F6">
        <w:rPr>
          <w:rFonts w:ascii="Calibri" w:eastAsia="Times New Roman" w:hAnsi="Calibri" w:cs="Calibri"/>
          <w:color w:val="000000" w:themeColor="text1"/>
          <w:lang w:eastAsia="en-GB"/>
        </w:rPr>
        <w:t xml:space="preserve"> for the </w:t>
      </w:r>
      <w:proofErr w:type="spellStart"/>
      <w:r w:rsidRPr="00F475F6">
        <w:rPr>
          <w:rFonts w:ascii="Calibri" w:eastAsia="Times New Roman" w:hAnsi="Calibri" w:cs="Calibri"/>
          <w:color w:val="000000" w:themeColor="text1"/>
          <w:lang w:eastAsia="en-GB"/>
        </w:rPr>
        <w:t>LuVeLu</w:t>
      </w:r>
      <w:proofErr w:type="spellEnd"/>
      <w:r w:rsidRPr="00F475F6">
        <w:rPr>
          <w:rFonts w:ascii="Calibri" w:eastAsia="Times New Roman" w:hAnsi="Calibri" w:cs="Calibri"/>
          <w:color w:val="000000" w:themeColor="text1"/>
          <w:lang w:eastAsia="en-GB"/>
        </w:rPr>
        <w:t xml:space="preserve"> reporter strain, the </w:t>
      </w:r>
      <w:proofErr w:type="spellStart"/>
      <w:r w:rsidRPr="00F475F6">
        <w:rPr>
          <w:rFonts w:ascii="Calibri" w:eastAsia="Times New Roman" w:hAnsi="Calibri" w:cs="Calibri"/>
          <w:color w:val="000000" w:themeColor="text1"/>
          <w:lang w:eastAsia="en-GB"/>
        </w:rPr>
        <w:t>SunJin</w:t>
      </w:r>
      <w:proofErr w:type="spellEnd"/>
      <w:r w:rsidRPr="00F475F6">
        <w:rPr>
          <w:rFonts w:ascii="Calibri" w:eastAsia="Times New Roman" w:hAnsi="Calibri" w:cs="Calibri"/>
          <w:color w:val="000000" w:themeColor="text1"/>
          <w:lang w:eastAsia="en-GB"/>
        </w:rPr>
        <w:t xml:space="preserve"> laboratory for the </w:t>
      </w:r>
      <w:proofErr w:type="spellStart"/>
      <w:r w:rsidRPr="00F475F6">
        <w:rPr>
          <w:rFonts w:ascii="Calibri" w:eastAsia="Times New Roman" w:hAnsi="Calibri" w:cs="Calibri"/>
          <w:color w:val="000000" w:themeColor="text1"/>
          <w:lang w:eastAsia="en-GB"/>
        </w:rPr>
        <w:t>RapiClear</w:t>
      </w:r>
      <w:proofErr w:type="spellEnd"/>
      <w:r w:rsidRPr="00F475F6">
        <w:rPr>
          <w:rFonts w:ascii="Calibri" w:eastAsia="Times New Roman" w:hAnsi="Calibri" w:cs="Calibri"/>
          <w:color w:val="000000" w:themeColor="text1"/>
          <w:lang w:eastAsia="en-GB"/>
        </w:rPr>
        <w:t xml:space="preserve"> test sample, Hugo Pereira for the help using </w:t>
      </w:r>
      <w:proofErr w:type="spellStart"/>
      <w:r w:rsidRPr="00F475F6">
        <w:rPr>
          <w:rFonts w:ascii="Calibri" w:eastAsia="Times New Roman" w:hAnsi="Calibri" w:cs="Calibri"/>
          <w:color w:val="000000" w:themeColor="text1"/>
          <w:lang w:eastAsia="en-GB"/>
        </w:rPr>
        <w:t>BigStitcher</w:t>
      </w:r>
      <w:proofErr w:type="spellEnd"/>
      <w:r w:rsidRPr="00F475F6">
        <w:rPr>
          <w:rFonts w:ascii="Calibri" w:eastAsia="Times New Roman" w:hAnsi="Calibri" w:cs="Calibri"/>
          <w:color w:val="000000" w:themeColor="text1"/>
          <w:lang w:eastAsia="en-GB"/>
        </w:rPr>
        <w:t xml:space="preserve">, Nuno </w:t>
      </w:r>
      <w:proofErr w:type="spellStart"/>
      <w:r w:rsidRPr="00F475F6">
        <w:rPr>
          <w:rFonts w:ascii="Calibri" w:eastAsia="Times New Roman" w:hAnsi="Calibri" w:cs="Calibri"/>
          <w:color w:val="000000" w:themeColor="text1"/>
          <w:lang w:eastAsia="en-GB"/>
        </w:rPr>
        <w:t>Granjeiro</w:t>
      </w:r>
      <w:proofErr w:type="spellEnd"/>
      <w:r w:rsidRPr="00F475F6">
        <w:rPr>
          <w:rFonts w:ascii="Calibri" w:eastAsia="Times New Roman" w:hAnsi="Calibri" w:cs="Calibri"/>
          <w:color w:val="000000" w:themeColor="text1"/>
          <w:lang w:eastAsia="en-GB"/>
        </w:rPr>
        <w:t xml:space="preserve"> for helping to set up the live imaging apparatus, the IGC animal facility and past and present members of the </w:t>
      </w:r>
      <w:proofErr w:type="spellStart"/>
      <w:r w:rsidRPr="00F475F6">
        <w:rPr>
          <w:rFonts w:ascii="Calibri" w:eastAsia="Times New Roman" w:hAnsi="Calibri" w:cs="Calibri"/>
          <w:color w:val="000000" w:themeColor="text1"/>
          <w:lang w:eastAsia="en-GB"/>
        </w:rPr>
        <w:t>Mallo</w:t>
      </w:r>
      <w:proofErr w:type="spellEnd"/>
      <w:r w:rsidRPr="00F475F6">
        <w:rPr>
          <w:rFonts w:ascii="Calibri" w:eastAsia="Times New Roman" w:hAnsi="Calibri" w:cs="Calibri"/>
          <w:color w:val="000000" w:themeColor="text1"/>
          <w:lang w:eastAsia="en-GB"/>
        </w:rPr>
        <w:t xml:space="preserve"> lab for useful comments and support during the course of this work.</w:t>
      </w:r>
    </w:p>
    <w:p w14:paraId="2F936C43" w14:textId="77777777" w:rsidR="00436A88" w:rsidRPr="00F475F6" w:rsidRDefault="00436A88" w:rsidP="008A31CE">
      <w:pPr>
        <w:contextualSpacing/>
        <w:jc w:val="both"/>
        <w:rPr>
          <w:rFonts w:ascii="Calibri" w:eastAsia="Times New Roman" w:hAnsi="Calibri" w:cs="Calibri"/>
          <w:color w:val="000000" w:themeColor="text1"/>
          <w:lang w:eastAsia="en-GB"/>
        </w:rPr>
      </w:pPr>
    </w:p>
    <w:p w14:paraId="72BE3C00" w14:textId="39733A46"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 xml:space="preserve">We thank the technical support of IGC's Advanced Imaging Facility, which is supported by Portuguese funding ref# PPBI-POCI-01-0145-FEDER-022122 and ref# PTDC/BII-BTI/32375/2017, co-financed by </w:t>
      </w:r>
      <w:proofErr w:type="spellStart"/>
      <w:r w:rsidRPr="00F475F6">
        <w:rPr>
          <w:rFonts w:ascii="Calibri" w:eastAsia="Times New Roman" w:hAnsi="Calibri" w:cs="Calibri"/>
          <w:color w:val="000000" w:themeColor="text1"/>
          <w:lang w:eastAsia="en-GB"/>
        </w:rPr>
        <w:t>Lisboa</w:t>
      </w:r>
      <w:proofErr w:type="spellEnd"/>
      <w:r w:rsidRPr="00F475F6">
        <w:rPr>
          <w:rFonts w:ascii="Calibri" w:eastAsia="Times New Roman" w:hAnsi="Calibri" w:cs="Calibri"/>
          <w:color w:val="000000" w:themeColor="text1"/>
          <w:lang w:eastAsia="en-GB"/>
        </w:rPr>
        <w:t xml:space="preserve"> Regional Operational </w:t>
      </w:r>
      <w:proofErr w:type="spellStart"/>
      <w:r w:rsidRPr="00F475F6">
        <w:rPr>
          <w:rFonts w:ascii="Calibri" w:eastAsia="Times New Roman" w:hAnsi="Calibri" w:cs="Calibri"/>
          <w:color w:val="000000" w:themeColor="text1"/>
          <w:lang w:eastAsia="en-GB"/>
        </w:rPr>
        <w:t>Programme</w:t>
      </w:r>
      <w:proofErr w:type="spellEnd"/>
      <w:r w:rsidRPr="00F475F6">
        <w:rPr>
          <w:rFonts w:ascii="Calibri" w:eastAsia="Times New Roman" w:hAnsi="Calibri" w:cs="Calibri"/>
          <w:color w:val="000000" w:themeColor="text1"/>
          <w:lang w:eastAsia="en-GB"/>
        </w:rPr>
        <w:t xml:space="preserve"> (</w:t>
      </w:r>
      <w:proofErr w:type="spellStart"/>
      <w:r w:rsidRPr="00F475F6">
        <w:rPr>
          <w:rFonts w:ascii="Calibri" w:eastAsia="Times New Roman" w:hAnsi="Calibri" w:cs="Calibri"/>
          <w:color w:val="000000" w:themeColor="text1"/>
          <w:lang w:eastAsia="en-GB"/>
        </w:rPr>
        <w:t>Lisboa</w:t>
      </w:r>
      <w:proofErr w:type="spellEnd"/>
      <w:r w:rsidRPr="00F475F6">
        <w:rPr>
          <w:rFonts w:ascii="Calibri" w:eastAsia="Times New Roman" w:hAnsi="Calibri" w:cs="Calibri"/>
          <w:color w:val="000000" w:themeColor="text1"/>
          <w:lang w:eastAsia="en-GB"/>
        </w:rPr>
        <w:t xml:space="preserve"> 2020), under the Portugal 2020 Partnership Agreement, through the European Regional Development Fund (FEDER) and </w:t>
      </w:r>
      <w:proofErr w:type="spellStart"/>
      <w:r w:rsidRPr="00F475F6">
        <w:rPr>
          <w:rFonts w:ascii="Calibri" w:eastAsia="Times New Roman" w:hAnsi="Calibri" w:cs="Calibri"/>
          <w:color w:val="000000" w:themeColor="text1"/>
          <w:lang w:eastAsia="en-GB"/>
        </w:rPr>
        <w:t>Fundação</w:t>
      </w:r>
      <w:proofErr w:type="spellEnd"/>
      <w:r w:rsidRPr="00F475F6">
        <w:rPr>
          <w:rFonts w:ascii="Calibri" w:eastAsia="Times New Roman" w:hAnsi="Calibri" w:cs="Calibri"/>
          <w:color w:val="000000" w:themeColor="text1"/>
          <w:lang w:eastAsia="en-GB"/>
        </w:rPr>
        <w:t xml:space="preserve"> para a </w:t>
      </w:r>
      <w:proofErr w:type="spellStart"/>
      <w:r w:rsidRPr="00F475F6">
        <w:rPr>
          <w:rFonts w:ascii="Calibri" w:eastAsia="Times New Roman" w:hAnsi="Calibri" w:cs="Calibri"/>
          <w:color w:val="000000" w:themeColor="text1"/>
          <w:lang w:eastAsia="en-GB"/>
        </w:rPr>
        <w:t>Ciência</w:t>
      </w:r>
      <w:proofErr w:type="spellEnd"/>
      <w:r w:rsidRPr="00F475F6">
        <w:rPr>
          <w:rFonts w:ascii="Calibri" w:eastAsia="Times New Roman" w:hAnsi="Calibri" w:cs="Calibri"/>
          <w:color w:val="000000" w:themeColor="text1"/>
          <w:lang w:eastAsia="en-GB"/>
        </w:rPr>
        <w:t xml:space="preserve"> e a </w:t>
      </w:r>
      <w:proofErr w:type="spellStart"/>
      <w:r w:rsidRPr="00F475F6">
        <w:rPr>
          <w:rFonts w:ascii="Calibri" w:eastAsia="Times New Roman" w:hAnsi="Calibri" w:cs="Calibri"/>
          <w:color w:val="000000" w:themeColor="text1"/>
          <w:lang w:eastAsia="en-GB"/>
        </w:rPr>
        <w:t>Tecnologia</w:t>
      </w:r>
      <w:proofErr w:type="spellEnd"/>
      <w:r w:rsidRPr="00F475F6">
        <w:rPr>
          <w:rFonts w:ascii="Calibri" w:eastAsia="Times New Roman" w:hAnsi="Calibri" w:cs="Calibri"/>
          <w:color w:val="000000" w:themeColor="text1"/>
          <w:lang w:eastAsia="en-GB"/>
        </w:rPr>
        <w:t xml:space="preserve"> (FCT, Portugal). Work described in this manuscript was supported by grants LISBOA-01–0145-FEDER-030254 (FCT, Portugal) and SCML-MC-60–2014 (Santa Casa da </w:t>
      </w:r>
      <w:proofErr w:type="spellStart"/>
      <w:r w:rsidRPr="00F475F6">
        <w:rPr>
          <w:rFonts w:ascii="Calibri" w:eastAsia="Times New Roman" w:hAnsi="Calibri" w:cs="Calibri"/>
          <w:color w:val="000000" w:themeColor="text1"/>
          <w:lang w:eastAsia="en-GB"/>
        </w:rPr>
        <w:t>Misericórdia</w:t>
      </w:r>
      <w:proofErr w:type="spellEnd"/>
      <w:r w:rsidRPr="00F475F6">
        <w:rPr>
          <w:rFonts w:ascii="Calibri" w:eastAsia="Times New Roman" w:hAnsi="Calibri" w:cs="Calibri"/>
          <w:color w:val="000000" w:themeColor="text1"/>
          <w:lang w:eastAsia="en-GB"/>
        </w:rPr>
        <w:t xml:space="preserve">, Portugal) to M.M., the research infrastructure </w:t>
      </w:r>
      <w:proofErr w:type="spellStart"/>
      <w:r w:rsidRPr="00F475F6">
        <w:rPr>
          <w:rFonts w:ascii="Calibri" w:eastAsia="Times New Roman" w:hAnsi="Calibri" w:cs="Calibri"/>
          <w:color w:val="000000" w:themeColor="text1"/>
          <w:lang w:eastAsia="en-GB"/>
        </w:rPr>
        <w:t>Congento</w:t>
      </w:r>
      <w:proofErr w:type="spellEnd"/>
      <w:r w:rsidRPr="00F475F6">
        <w:rPr>
          <w:rFonts w:ascii="Calibri" w:eastAsia="Times New Roman" w:hAnsi="Calibri" w:cs="Calibri"/>
          <w:color w:val="000000" w:themeColor="text1"/>
          <w:lang w:eastAsia="en-GB"/>
        </w:rPr>
        <w:t>, project LISBOA-01–0145-FEDER-022170, and the PhD fellowship PD/BD/128426/2017 to A.D.</w:t>
      </w:r>
    </w:p>
    <w:p w14:paraId="148F59C3" w14:textId="77777777" w:rsidR="00436A88" w:rsidRPr="00F475F6" w:rsidRDefault="00436A88" w:rsidP="008A31CE">
      <w:pPr>
        <w:contextualSpacing/>
        <w:jc w:val="both"/>
        <w:rPr>
          <w:rFonts w:ascii="Calibri" w:eastAsia="Times New Roman" w:hAnsi="Calibri" w:cs="Calibri"/>
          <w:color w:val="000000" w:themeColor="text1"/>
          <w:lang w:eastAsia="en-GB"/>
        </w:rPr>
      </w:pPr>
    </w:p>
    <w:p w14:paraId="0710C623" w14:textId="77777777"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DISCLOSURES: </w:t>
      </w:r>
    </w:p>
    <w:p w14:paraId="4351844D" w14:textId="54B82B7F" w:rsidR="00580257" w:rsidRDefault="00580257" w:rsidP="008A31CE">
      <w:pPr>
        <w:contextualSpacing/>
        <w:jc w:val="both"/>
        <w:rPr>
          <w:rFonts w:ascii="Calibri" w:eastAsia="Times New Roman" w:hAnsi="Calibri" w:cs="Calibri"/>
          <w:color w:val="000000" w:themeColor="text1"/>
          <w:lang w:eastAsia="en-GB"/>
        </w:rPr>
      </w:pPr>
      <w:r w:rsidRPr="00F475F6">
        <w:rPr>
          <w:rFonts w:ascii="Calibri" w:eastAsia="Times New Roman" w:hAnsi="Calibri" w:cs="Calibri"/>
          <w:color w:val="000000" w:themeColor="text1"/>
          <w:lang w:eastAsia="en-GB"/>
        </w:rPr>
        <w:t>The authors declare no conflicts of interest.</w:t>
      </w:r>
    </w:p>
    <w:p w14:paraId="3869950F" w14:textId="77777777" w:rsidR="00436A88" w:rsidRPr="00F475F6" w:rsidRDefault="00436A88" w:rsidP="008A31CE">
      <w:pPr>
        <w:contextualSpacing/>
        <w:jc w:val="both"/>
        <w:rPr>
          <w:rFonts w:ascii="Calibri" w:eastAsia="Times New Roman" w:hAnsi="Calibri" w:cs="Calibri"/>
          <w:color w:val="000000" w:themeColor="text1"/>
          <w:lang w:eastAsia="en-GB"/>
        </w:rPr>
      </w:pPr>
    </w:p>
    <w:p w14:paraId="294D4BFA" w14:textId="2528005A" w:rsidR="00580257" w:rsidRPr="00F475F6" w:rsidRDefault="00580257" w:rsidP="008A31CE">
      <w:pPr>
        <w:contextualSpacing/>
        <w:jc w:val="both"/>
        <w:outlineLvl w:val="1"/>
        <w:rPr>
          <w:rFonts w:ascii="Calibri" w:eastAsia="Times New Roman" w:hAnsi="Calibri" w:cs="Calibri"/>
          <w:b/>
          <w:bCs/>
          <w:color w:val="000000" w:themeColor="text1"/>
          <w:lang w:eastAsia="en-GB"/>
        </w:rPr>
      </w:pPr>
      <w:r w:rsidRPr="00F475F6">
        <w:rPr>
          <w:rFonts w:ascii="Calibri" w:eastAsia="Times New Roman" w:hAnsi="Calibri" w:cs="Calibri"/>
          <w:b/>
          <w:bCs/>
          <w:color w:val="000000" w:themeColor="text1"/>
          <w:lang w:eastAsia="en-GB"/>
        </w:rPr>
        <w:t>REFERENCES:</w:t>
      </w:r>
    </w:p>
    <w:p w14:paraId="314C52F2" w14:textId="4AFF55E1" w:rsidR="00B05E1E" w:rsidRPr="00F475F6" w:rsidRDefault="00907C5F"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eastAsia="Times New Roman" w:hAnsi="Calibri" w:cs="Calibri"/>
          <w:b/>
          <w:bCs/>
          <w:color w:val="000000" w:themeColor="text1"/>
          <w:lang w:eastAsia="en-GB"/>
        </w:rPr>
        <w:fldChar w:fldCharType="begin" w:fldLock="1"/>
      </w:r>
      <w:r w:rsidRPr="00F475F6">
        <w:rPr>
          <w:rFonts w:ascii="Calibri" w:eastAsia="Times New Roman" w:hAnsi="Calibri" w:cs="Calibri"/>
          <w:b/>
          <w:bCs/>
          <w:color w:val="000000" w:themeColor="text1"/>
          <w:lang w:eastAsia="en-GB"/>
        </w:rPr>
        <w:instrText xml:space="preserve">ADDIN Mendeley Bibliography CSL_BIBLIOGRAPHY </w:instrText>
      </w:r>
      <w:r w:rsidRPr="00F475F6">
        <w:rPr>
          <w:rFonts w:ascii="Calibri" w:eastAsia="Times New Roman" w:hAnsi="Calibri" w:cs="Calibri"/>
          <w:b/>
          <w:bCs/>
          <w:color w:val="000000" w:themeColor="text1"/>
          <w:lang w:eastAsia="en-GB"/>
        </w:rPr>
        <w:fldChar w:fldCharType="separate"/>
      </w:r>
      <w:r w:rsidR="00115A03" w:rsidRPr="00F475F6">
        <w:rPr>
          <w:rFonts w:ascii="Calibri" w:hAnsi="Calibri" w:cs="Calibri"/>
          <w:noProof/>
          <w:color w:val="000000" w:themeColor="text1"/>
          <w:lang w:val="en-GB"/>
        </w:rPr>
        <w:t>1.</w:t>
      </w:r>
      <w:r w:rsidR="00115A03" w:rsidRPr="00F475F6">
        <w:rPr>
          <w:rFonts w:ascii="Calibri" w:hAnsi="Calibri" w:cs="Calibri"/>
          <w:noProof/>
          <w:color w:val="000000" w:themeColor="text1"/>
          <w:lang w:val="en-GB"/>
        </w:rPr>
        <w:tab/>
        <w:t xml:space="preserve">Wilson, V., Olivera-Martinez, I., Storey, K.G. Stem cells, signals and vertebrate body axis extension. </w:t>
      </w:r>
      <w:r w:rsidR="00115A03" w:rsidRPr="00F475F6">
        <w:rPr>
          <w:rFonts w:ascii="Calibri" w:hAnsi="Calibri" w:cs="Calibri"/>
          <w:i/>
          <w:iCs/>
          <w:noProof/>
          <w:color w:val="000000" w:themeColor="text1"/>
          <w:lang w:val="en-GB"/>
        </w:rPr>
        <w:t>Development</w:t>
      </w:r>
      <w:r w:rsidR="00115A03" w:rsidRPr="00F475F6">
        <w:rPr>
          <w:rFonts w:ascii="Calibri" w:hAnsi="Calibri" w:cs="Calibri"/>
          <w:noProof/>
          <w:color w:val="000000" w:themeColor="text1"/>
          <w:lang w:val="en-GB"/>
        </w:rPr>
        <w:t xml:space="preserve">. </w:t>
      </w:r>
      <w:r w:rsidR="00115A03" w:rsidRPr="00F475F6">
        <w:rPr>
          <w:rFonts w:ascii="Calibri" w:hAnsi="Calibri" w:cs="Calibri"/>
          <w:b/>
          <w:bCs/>
          <w:noProof/>
          <w:color w:val="000000" w:themeColor="text1"/>
          <w:lang w:val="en-GB"/>
        </w:rPr>
        <w:t>136</w:t>
      </w:r>
      <w:r w:rsidR="00115A03" w:rsidRPr="00F475F6">
        <w:rPr>
          <w:rFonts w:ascii="Calibri" w:hAnsi="Calibri" w:cs="Calibri"/>
          <w:noProof/>
          <w:color w:val="000000" w:themeColor="text1"/>
          <w:lang w:val="en-GB"/>
        </w:rPr>
        <w:t xml:space="preserve"> (12), 2133–2133 (2009).</w:t>
      </w:r>
    </w:p>
    <w:p w14:paraId="3A10B321" w14:textId="11BBC5B2"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2.</w:t>
      </w:r>
      <w:r w:rsidRPr="00F475F6">
        <w:rPr>
          <w:rFonts w:ascii="Calibri" w:hAnsi="Calibri" w:cs="Calibri"/>
          <w:noProof/>
          <w:color w:val="000000" w:themeColor="text1"/>
          <w:lang w:val="en-GB"/>
        </w:rPr>
        <w:tab/>
        <w:t xml:space="preserve">Dias, A., Aires, R. Axial Stem Cells and the Formation of the Vertebrate Body. </w:t>
      </w:r>
      <w:r w:rsidRPr="00F475F6">
        <w:rPr>
          <w:rFonts w:ascii="Calibri" w:hAnsi="Calibri" w:cs="Calibri"/>
          <w:i/>
          <w:iCs/>
          <w:noProof/>
          <w:color w:val="000000" w:themeColor="text1"/>
          <w:lang w:val="en-GB"/>
        </w:rPr>
        <w:t>Concepts and Applications of Stem Cell Biology.</w:t>
      </w:r>
      <w:r w:rsidRPr="00F475F6">
        <w:rPr>
          <w:rFonts w:ascii="Calibri" w:hAnsi="Calibri" w:cs="Calibri"/>
          <w:noProof/>
          <w:color w:val="000000" w:themeColor="text1"/>
          <w:lang w:val="en-GB"/>
        </w:rPr>
        <w:t xml:space="preserve"> 131–158 (2020).</w:t>
      </w:r>
    </w:p>
    <w:p w14:paraId="2DB4DEAB" w14:textId="4BC29563"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3.</w:t>
      </w:r>
      <w:r w:rsidRPr="00F475F6">
        <w:rPr>
          <w:rFonts w:ascii="Calibri" w:hAnsi="Calibri" w:cs="Calibri"/>
          <w:noProof/>
          <w:color w:val="000000" w:themeColor="text1"/>
          <w:lang w:val="en-GB"/>
        </w:rPr>
        <w:tab/>
        <w:t xml:space="preserve">Tzouanacou, E., Wegener, A., Wymeersch, F.J., Wilson, V., Nicolas, J.F. Redefining the Progression of Lineage Segregations during Mammalian Embryogenesis by Clonal Analysis. </w:t>
      </w:r>
      <w:r w:rsidRPr="00F475F6">
        <w:rPr>
          <w:rFonts w:ascii="Calibri" w:hAnsi="Calibri" w:cs="Calibri"/>
          <w:i/>
          <w:iCs/>
          <w:noProof/>
          <w:color w:val="000000" w:themeColor="text1"/>
          <w:lang w:val="en-GB"/>
        </w:rPr>
        <w:t>Developmental Cell</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17</w:t>
      </w:r>
      <w:r w:rsidRPr="00F475F6">
        <w:rPr>
          <w:rFonts w:ascii="Calibri" w:hAnsi="Calibri" w:cs="Calibri"/>
          <w:noProof/>
          <w:color w:val="000000" w:themeColor="text1"/>
          <w:lang w:val="en-GB"/>
        </w:rPr>
        <w:t xml:space="preserve"> (3), 365–376 (2009).</w:t>
      </w:r>
    </w:p>
    <w:p w14:paraId="0ECF0C42" w14:textId="77F11AB1"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4.</w:t>
      </w:r>
      <w:r w:rsidRPr="00F475F6">
        <w:rPr>
          <w:rFonts w:ascii="Calibri" w:hAnsi="Calibri" w:cs="Calibri"/>
          <w:noProof/>
          <w:color w:val="000000" w:themeColor="text1"/>
          <w:lang w:val="en-GB"/>
        </w:rPr>
        <w:tab/>
        <w:t xml:space="preserve">Aires, R., Dias, A., Mallo, M. Deconstructing the molecular mechanisms shaping the vertebrate body plan. </w:t>
      </w:r>
      <w:r w:rsidRPr="00F475F6">
        <w:rPr>
          <w:rFonts w:ascii="Calibri" w:hAnsi="Calibri" w:cs="Calibri"/>
          <w:i/>
          <w:iCs/>
          <w:noProof/>
          <w:color w:val="000000" w:themeColor="text1"/>
          <w:lang w:val="en-GB"/>
        </w:rPr>
        <w:t>Current Opinion in Cell Biology</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55</w:t>
      </w:r>
      <w:r w:rsidRPr="00F475F6">
        <w:rPr>
          <w:rFonts w:ascii="Calibri" w:hAnsi="Calibri" w:cs="Calibri"/>
          <w:noProof/>
          <w:color w:val="000000" w:themeColor="text1"/>
          <w:lang w:val="en-GB"/>
        </w:rPr>
        <w:t>, 81–86 (2018).</w:t>
      </w:r>
    </w:p>
    <w:p w14:paraId="3815F40D" w14:textId="3F74EDA6"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5.</w:t>
      </w:r>
      <w:r w:rsidRPr="00F475F6">
        <w:rPr>
          <w:rFonts w:ascii="Calibri" w:hAnsi="Calibri" w:cs="Calibri"/>
          <w:noProof/>
          <w:color w:val="000000" w:themeColor="text1"/>
          <w:lang w:val="en-GB"/>
        </w:rPr>
        <w:tab/>
        <w:t xml:space="preserve">Wymeersch, F.J.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Position-dependent plasticity of distinct progenitor types in the primitive streak. </w:t>
      </w:r>
      <w:r w:rsidRPr="00F475F6">
        <w:rPr>
          <w:rFonts w:ascii="Calibri" w:hAnsi="Calibri" w:cs="Calibri"/>
          <w:i/>
          <w:iCs/>
          <w:noProof/>
          <w:color w:val="000000" w:themeColor="text1"/>
          <w:lang w:val="en-GB"/>
        </w:rPr>
        <w:t>eLife</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5</w:t>
      </w:r>
      <w:r w:rsidRPr="00F475F6">
        <w:rPr>
          <w:rFonts w:ascii="Calibri" w:hAnsi="Calibri" w:cs="Calibri"/>
          <w:noProof/>
          <w:color w:val="000000" w:themeColor="text1"/>
          <w:lang w:val="en-GB"/>
        </w:rPr>
        <w:t xml:space="preserve"> (JANUARY2016), e10042 (2016).</w:t>
      </w:r>
    </w:p>
    <w:p w14:paraId="3D4079C7" w14:textId="4C744289"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6.</w:t>
      </w:r>
      <w:r w:rsidRPr="00F475F6">
        <w:rPr>
          <w:rFonts w:ascii="Calibri" w:hAnsi="Calibri" w:cs="Calibri"/>
          <w:noProof/>
          <w:color w:val="000000" w:themeColor="text1"/>
          <w:lang w:val="en-GB"/>
        </w:rPr>
        <w:tab/>
        <w:t xml:space="preserve">Koch, F.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Antagonistic Activities of Sox2 and Brachyury Control the Fate Choice of Neuro-Mesodermal Progenitors. </w:t>
      </w:r>
      <w:r w:rsidRPr="00F475F6">
        <w:rPr>
          <w:rFonts w:ascii="Calibri" w:hAnsi="Calibri" w:cs="Calibri"/>
          <w:i/>
          <w:iCs/>
          <w:noProof/>
          <w:color w:val="000000" w:themeColor="text1"/>
          <w:lang w:val="en-GB"/>
        </w:rPr>
        <w:t>Developmental Cell</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42</w:t>
      </w:r>
      <w:r w:rsidRPr="00F475F6">
        <w:rPr>
          <w:rFonts w:ascii="Calibri" w:hAnsi="Calibri" w:cs="Calibri"/>
          <w:noProof/>
          <w:color w:val="000000" w:themeColor="text1"/>
          <w:lang w:val="en-GB"/>
        </w:rPr>
        <w:t xml:space="preserve"> (5), 514–526 (2017).</w:t>
      </w:r>
    </w:p>
    <w:p w14:paraId="6D8CA613" w14:textId="06E08456"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7.</w:t>
      </w:r>
      <w:r w:rsidRPr="00F475F6">
        <w:rPr>
          <w:rFonts w:ascii="Calibri" w:hAnsi="Calibri" w:cs="Calibri"/>
          <w:noProof/>
          <w:color w:val="000000" w:themeColor="text1"/>
          <w:lang w:val="en-GB"/>
        </w:rPr>
        <w:tab/>
        <w:t xml:space="preserve">Chapman, D.L., Papaioannou, V.E. Three neural tubes in mouse embryos with mutations in the T-box gene Tbx6. </w:t>
      </w:r>
      <w:r w:rsidRPr="00F475F6">
        <w:rPr>
          <w:rFonts w:ascii="Calibri" w:hAnsi="Calibri" w:cs="Calibri"/>
          <w:i/>
          <w:iCs/>
          <w:noProof/>
          <w:color w:val="000000" w:themeColor="text1"/>
          <w:lang w:val="en-GB"/>
        </w:rPr>
        <w:t>Nature</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391</w:t>
      </w:r>
      <w:r w:rsidRPr="00F475F6">
        <w:rPr>
          <w:rFonts w:ascii="Calibri" w:hAnsi="Calibri" w:cs="Calibri"/>
          <w:noProof/>
          <w:color w:val="000000" w:themeColor="text1"/>
          <w:lang w:val="en-GB"/>
        </w:rPr>
        <w:t xml:space="preserve"> (1991), 695–697 (1998).</w:t>
      </w:r>
    </w:p>
    <w:p w14:paraId="47CC1E7D" w14:textId="50047275"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8.</w:t>
      </w:r>
      <w:r w:rsidRPr="00F475F6">
        <w:rPr>
          <w:rFonts w:ascii="Calibri" w:hAnsi="Calibri" w:cs="Calibri"/>
          <w:noProof/>
          <w:color w:val="000000" w:themeColor="text1"/>
          <w:lang w:val="en-GB"/>
        </w:rPr>
        <w:tab/>
        <w:t xml:space="preserve">de Lemos, L., Dias, A., Nóvoa, A., Mallo, M. Epha1 is a cell surface marker for neuromesodermal progenitors and their early mesoderm derivatives. </w:t>
      </w:r>
      <w:r w:rsidRPr="00F475F6">
        <w:rPr>
          <w:rFonts w:ascii="Calibri" w:hAnsi="Calibri" w:cs="Calibri"/>
          <w:i/>
          <w:iCs/>
          <w:noProof/>
          <w:color w:val="000000" w:themeColor="text1"/>
          <w:lang w:val="en-GB"/>
        </w:rPr>
        <w:t>bioRxiv</w:t>
      </w:r>
      <w:r w:rsidRPr="00F475F6">
        <w:rPr>
          <w:rFonts w:ascii="Calibri" w:hAnsi="Calibri" w:cs="Calibri"/>
          <w:noProof/>
          <w:color w:val="000000" w:themeColor="text1"/>
          <w:lang w:val="en-GB"/>
        </w:rPr>
        <w:t>. 584524 (2020).</w:t>
      </w:r>
    </w:p>
    <w:p w14:paraId="7CBA7759" w14:textId="50095A51"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9.</w:t>
      </w:r>
      <w:r w:rsidRPr="00F475F6">
        <w:rPr>
          <w:rFonts w:ascii="Calibri" w:hAnsi="Calibri" w:cs="Calibri"/>
          <w:noProof/>
          <w:color w:val="000000" w:themeColor="text1"/>
          <w:lang w:val="en-GB"/>
        </w:rPr>
        <w:tab/>
        <w:t xml:space="preserve">Takada, S., Stark, K.L., Shea, M.J., Vassileva, G., McMahon, J.A., McMahon, A.P. Wnt-3a regulates somite and tailbud formation in the mouse embryo. </w:t>
      </w:r>
      <w:r w:rsidRPr="00F475F6">
        <w:rPr>
          <w:rFonts w:ascii="Calibri" w:hAnsi="Calibri" w:cs="Calibri"/>
          <w:i/>
          <w:iCs/>
          <w:noProof/>
          <w:color w:val="000000" w:themeColor="text1"/>
          <w:lang w:val="en-GB"/>
        </w:rPr>
        <w:t>Genes and Development</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8</w:t>
      </w:r>
      <w:r w:rsidRPr="00F475F6">
        <w:rPr>
          <w:rFonts w:ascii="Calibri" w:hAnsi="Calibri" w:cs="Calibri"/>
          <w:noProof/>
          <w:color w:val="000000" w:themeColor="text1"/>
          <w:lang w:val="en-GB"/>
        </w:rPr>
        <w:t xml:space="preserve"> (2), 174–189 (1994).</w:t>
      </w:r>
    </w:p>
    <w:p w14:paraId="18819EA6" w14:textId="34F6308F"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10.</w:t>
      </w:r>
      <w:r w:rsidRPr="00F475F6">
        <w:rPr>
          <w:rFonts w:ascii="Calibri" w:hAnsi="Calibri" w:cs="Calibri"/>
          <w:noProof/>
          <w:color w:val="000000" w:themeColor="text1"/>
          <w:lang w:val="en-GB"/>
        </w:rPr>
        <w:tab/>
        <w:t xml:space="preserve">Chalamalasetty, R.B.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Mesogenin 1 is a master regulator of paraxial presomitic mesoderm differentiation. </w:t>
      </w:r>
      <w:r w:rsidRPr="00F475F6">
        <w:rPr>
          <w:rFonts w:ascii="Calibri" w:hAnsi="Calibri" w:cs="Calibri"/>
          <w:i/>
          <w:iCs/>
          <w:noProof/>
          <w:color w:val="000000" w:themeColor="text1"/>
          <w:lang w:val="en-GB"/>
        </w:rPr>
        <w:t>Development</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141</w:t>
      </w:r>
      <w:r w:rsidRPr="00F475F6">
        <w:rPr>
          <w:rFonts w:ascii="Calibri" w:hAnsi="Calibri" w:cs="Calibri"/>
          <w:noProof/>
          <w:color w:val="000000" w:themeColor="text1"/>
          <w:lang w:val="en-GB"/>
        </w:rPr>
        <w:t xml:space="preserve"> (22), 4285–4297 (2014).</w:t>
      </w:r>
    </w:p>
    <w:p w14:paraId="3FB00FF6" w14:textId="5098B0B1"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11.</w:t>
      </w:r>
      <w:r w:rsidRPr="00F475F6">
        <w:rPr>
          <w:rFonts w:ascii="Calibri" w:hAnsi="Calibri" w:cs="Calibri"/>
          <w:noProof/>
          <w:color w:val="000000" w:themeColor="text1"/>
          <w:lang w:val="en-GB"/>
        </w:rPr>
        <w:tab/>
        <w:t xml:space="preserve">Pais-de-Azevedo, T., Magno, R., Duarte, I., Palmeirim, I. Recent advances in </w:t>
      </w:r>
      <w:r w:rsidRPr="00F475F6">
        <w:rPr>
          <w:rFonts w:ascii="Calibri" w:hAnsi="Calibri" w:cs="Calibri"/>
          <w:noProof/>
          <w:color w:val="000000" w:themeColor="text1"/>
          <w:lang w:val="en-GB"/>
        </w:rPr>
        <w:lastRenderedPageBreak/>
        <w:t xml:space="preserve">understanding the mechanisms determining longevity. </w:t>
      </w:r>
      <w:r w:rsidRPr="00F475F6">
        <w:rPr>
          <w:rFonts w:ascii="Calibri" w:hAnsi="Calibri" w:cs="Calibri"/>
          <w:i/>
          <w:iCs/>
          <w:noProof/>
          <w:color w:val="000000" w:themeColor="text1"/>
          <w:lang w:val="en-GB"/>
        </w:rPr>
        <w:t>F1000Research</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7</w:t>
      </w:r>
      <w:r w:rsidRPr="00F475F6">
        <w:rPr>
          <w:rFonts w:ascii="Calibri" w:hAnsi="Calibri" w:cs="Calibri"/>
          <w:noProof/>
          <w:color w:val="000000" w:themeColor="text1"/>
          <w:lang w:val="en-GB"/>
        </w:rPr>
        <w:t>, 97 (2018).</w:t>
      </w:r>
    </w:p>
    <w:p w14:paraId="6061190C" w14:textId="492F281D"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12.</w:t>
      </w:r>
      <w:r w:rsidRPr="00F475F6">
        <w:rPr>
          <w:rFonts w:ascii="Calibri" w:hAnsi="Calibri" w:cs="Calibri"/>
          <w:noProof/>
          <w:color w:val="000000" w:themeColor="text1"/>
          <w:lang w:val="en-GB"/>
        </w:rPr>
        <w:tab/>
        <w:t xml:space="preserve">Hubaud, A., Pourquié, O. Signalling dynamics in vertebrate segmentation. </w:t>
      </w:r>
      <w:r w:rsidRPr="00F475F6">
        <w:rPr>
          <w:rFonts w:ascii="Calibri" w:hAnsi="Calibri" w:cs="Calibri"/>
          <w:i/>
          <w:iCs/>
          <w:noProof/>
          <w:color w:val="000000" w:themeColor="text1"/>
          <w:lang w:val="en-GB"/>
        </w:rPr>
        <w:t>Nature Reviews Molecular Cell Biology</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15</w:t>
      </w:r>
      <w:r w:rsidRPr="00F475F6">
        <w:rPr>
          <w:rFonts w:ascii="Calibri" w:hAnsi="Calibri" w:cs="Calibri"/>
          <w:noProof/>
          <w:color w:val="000000" w:themeColor="text1"/>
          <w:lang w:val="en-GB"/>
        </w:rPr>
        <w:t xml:space="preserve"> (11), 709–721 (2014).</w:t>
      </w:r>
    </w:p>
    <w:p w14:paraId="080AC28C" w14:textId="260067C3"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13.</w:t>
      </w:r>
      <w:r w:rsidRPr="00F475F6">
        <w:rPr>
          <w:rFonts w:ascii="Calibri" w:hAnsi="Calibri" w:cs="Calibri"/>
          <w:noProof/>
          <w:color w:val="000000" w:themeColor="text1"/>
          <w:lang w:val="en-GB"/>
        </w:rPr>
        <w:tab/>
        <w:t xml:space="preserve">Pourquié, O. Vertebrate segmentation: From cyclic gene networks to scoliosis. </w:t>
      </w:r>
      <w:r w:rsidRPr="00F475F6">
        <w:rPr>
          <w:rFonts w:ascii="Calibri" w:hAnsi="Calibri" w:cs="Calibri"/>
          <w:i/>
          <w:iCs/>
          <w:noProof/>
          <w:color w:val="000000" w:themeColor="text1"/>
          <w:lang w:val="en-GB"/>
        </w:rPr>
        <w:t>Cell</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145</w:t>
      </w:r>
      <w:r w:rsidRPr="00F475F6">
        <w:rPr>
          <w:rFonts w:ascii="Calibri" w:hAnsi="Calibri" w:cs="Calibri"/>
          <w:noProof/>
          <w:color w:val="000000" w:themeColor="text1"/>
          <w:lang w:val="en-GB"/>
        </w:rPr>
        <w:t xml:space="preserve"> (5), 650–663 (2011).</w:t>
      </w:r>
    </w:p>
    <w:p w14:paraId="1FD61887" w14:textId="79E81CF0"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14.</w:t>
      </w:r>
      <w:r w:rsidRPr="00F475F6">
        <w:rPr>
          <w:rFonts w:ascii="Calibri" w:hAnsi="Calibri" w:cs="Calibri"/>
          <w:noProof/>
          <w:color w:val="000000" w:themeColor="text1"/>
          <w:lang w:val="en-GB"/>
        </w:rPr>
        <w:tab/>
        <w:t xml:space="preserve">Mallo, M. Revisiting the involvement of signaling gradients in somitogenesis. </w:t>
      </w:r>
      <w:r w:rsidRPr="00F475F6">
        <w:rPr>
          <w:rFonts w:ascii="Calibri" w:hAnsi="Calibri" w:cs="Calibri"/>
          <w:i/>
          <w:iCs/>
          <w:noProof/>
          <w:color w:val="000000" w:themeColor="text1"/>
          <w:lang w:val="en-GB"/>
        </w:rPr>
        <w:t>FEBS Journal</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283</w:t>
      </w:r>
      <w:r w:rsidRPr="00F475F6">
        <w:rPr>
          <w:rFonts w:ascii="Calibri" w:hAnsi="Calibri" w:cs="Calibri"/>
          <w:noProof/>
          <w:color w:val="000000" w:themeColor="text1"/>
          <w:lang w:val="en-GB"/>
        </w:rPr>
        <w:t xml:space="preserve"> (8), 1430–1437</w:t>
      </w:r>
      <w:r w:rsidR="00473BB0">
        <w:rPr>
          <w:rFonts w:ascii="Calibri" w:hAnsi="Calibri" w:cs="Calibri"/>
          <w:noProof/>
          <w:color w:val="000000" w:themeColor="text1"/>
          <w:lang w:val="en-GB"/>
        </w:rPr>
        <w:t xml:space="preserve"> (</w:t>
      </w:r>
      <w:r w:rsidRPr="00F475F6">
        <w:rPr>
          <w:rFonts w:ascii="Calibri" w:hAnsi="Calibri" w:cs="Calibri"/>
          <w:noProof/>
          <w:color w:val="000000" w:themeColor="text1"/>
          <w:lang w:val="en-GB"/>
        </w:rPr>
        <w:t>2016).</w:t>
      </w:r>
    </w:p>
    <w:p w14:paraId="7377B833" w14:textId="31E8079C"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15.</w:t>
      </w:r>
      <w:r w:rsidRPr="00F475F6">
        <w:rPr>
          <w:rFonts w:ascii="Calibri" w:hAnsi="Calibri" w:cs="Calibri"/>
          <w:noProof/>
          <w:color w:val="000000" w:themeColor="text1"/>
          <w:lang w:val="en-GB"/>
        </w:rPr>
        <w:tab/>
        <w:t xml:space="preserve">Boulet, A.M., Capecchi, M.R. Signaling by FGF4 and FGF8 is required for axial elongation of the mouse embryo. </w:t>
      </w:r>
      <w:r w:rsidRPr="00F475F6">
        <w:rPr>
          <w:rFonts w:ascii="Calibri" w:hAnsi="Calibri" w:cs="Calibri"/>
          <w:i/>
          <w:iCs/>
          <w:noProof/>
          <w:color w:val="000000" w:themeColor="text1"/>
          <w:lang w:val="en-GB"/>
        </w:rPr>
        <w:t>Developmental Biology</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371</w:t>
      </w:r>
      <w:r w:rsidRPr="00F475F6">
        <w:rPr>
          <w:rFonts w:ascii="Calibri" w:hAnsi="Calibri" w:cs="Calibri"/>
          <w:noProof/>
          <w:color w:val="000000" w:themeColor="text1"/>
          <w:lang w:val="en-GB"/>
        </w:rPr>
        <w:t xml:space="preserve"> (2), 235–245 (2012).</w:t>
      </w:r>
    </w:p>
    <w:p w14:paraId="52E26F77" w14:textId="7E686DA9"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16.</w:t>
      </w:r>
      <w:r w:rsidRPr="00F475F6">
        <w:rPr>
          <w:rFonts w:ascii="Calibri" w:hAnsi="Calibri" w:cs="Calibri"/>
          <w:noProof/>
          <w:color w:val="000000" w:themeColor="text1"/>
          <w:lang w:val="en-GB"/>
        </w:rPr>
        <w:tab/>
        <w:t xml:space="preserve">Dickinson, M.E.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High-throughput discovery of novel developmental phenotypes. </w:t>
      </w:r>
      <w:r w:rsidRPr="00F475F6">
        <w:rPr>
          <w:rFonts w:ascii="Calibri" w:hAnsi="Calibri" w:cs="Calibri"/>
          <w:i/>
          <w:iCs/>
          <w:noProof/>
          <w:color w:val="000000" w:themeColor="text1"/>
          <w:lang w:val="en-GB"/>
        </w:rPr>
        <w:t>Nature</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537</w:t>
      </w:r>
      <w:r w:rsidRPr="00F475F6">
        <w:rPr>
          <w:rFonts w:ascii="Calibri" w:hAnsi="Calibri" w:cs="Calibri"/>
          <w:noProof/>
          <w:color w:val="000000" w:themeColor="text1"/>
          <w:lang w:val="en-GB"/>
        </w:rPr>
        <w:t xml:space="preserve"> (7621), 508–514 (2016).</w:t>
      </w:r>
    </w:p>
    <w:p w14:paraId="53DB1AA5" w14:textId="503360AC"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17.</w:t>
      </w:r>
      <w:r w:rsidRPr="00F475F6">
        <w:rPr>
          <w:rFonts w:ascii="Calibri" w:hAnsi="Calibri" w:cs="Calibri"/>
          <w:noProof/>
          <w:color w:val="000000" w:themeColor="text1"/>
          <w:lang w:val="en-GB"/>
        </w:rPr>
        <w:tab/>
        <w:t xml:space="preserve">McDole, K.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w:t>
      </w:r>
      <w:r w:rsidR="00226F36" w:rsidRPr="00F475F6">
        <w:rPr>
          <w:rFonts w:ascii="Calibri" w:hAnsi="Calibri" w:cs="Calibri"/>
          <w:noProof/>
          <w:color w:val="000000" w:themeColor="text1"/>
          <w:lang w:val="en-GB"/>
        </w:rPr>
        <w:t xml:space="preserve">In toto </w:t>
      </w:r>
      <w:r w:rsidRPr="00F475F6">
        <w:rPr>
          <w:rFonts w:ascii="Calibri" w:hAnsi="Calibri" w:cs="Calibri"/>
          <w:noProof/>
          <w:color w:val="000000" w:themeColor="text1"/>
          <w:lang w:val="en-GB"/>
        </w:rPr>
        <w:t xml:space="preserve">Imaging and Reconstruction of Post-Implantation Mouse Development at the Single-Cell Level. </w:t>
      </w:r>
      <w:r w:rsidRPr="00F475F6">
        <w:rPr>
          <w:rFonts w:ascii="Calibri" w:hAnsi="Calibri" w:cs="Calibri"/>
          <w:i/>
          <w:iCs/>
          <w:noProof/>
          <w:color w:val="000000" w:themeColor="text1"/>
          <w:lang w:val="en-GB"/>
        </w:rPr>
        <w:t>Cell</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175</w:t>
      </w:r>
      <w:r w:rsidRPr="00F475F6">
        <w:rPr>
          <w:rFonts w:ascii="Calibri" w:hAnsi="Calibri" w:cs="Calibri"/>
          <w:noProof/>
          <w:color w:val="000000" w:themeColor="text1"/>
          <w:lang w:val="en-GB"/>
        </w:rPr>
        <w:t>, 859–876 (2018).</w:t>
      </w:r>
    </w:p>
    <w:p w14:paraId="179A13CB" w14:textId="3980BD06"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18.</w:t>
      </w:r>
      <w:r w:rsidRPr="00F475F6">
        <w:rPr>
          <w:rFonts w:ascii="Calibri" w:hAnsi="Calibri" w:cs="Calibri"/>
          <w:noProof/>
          <w:color w:val="000000" w:themeColor="text1"/>
          <w:lang w:val="en-GB"/>
        </w:rPr>
        <w:tab/>
        <w:t xml:space="preserve">McColl, J., Mok, G.F., Lippert, A.H., Ponjavic, A., Muresan, L., Münsterberg, A. 4D imaging reveals stage dependent random and directed cell motion during somite morphogenesis. </w:t>
      </w:r>
      <w:r w:rsidRPr="00F475F6">
        <w:rPr>
          <w:rFonts w:ascii="Calibri" w:hAnsi="Calibri" w:cs="Calibri"/>
          <w:i/>
          <w:iCs/>
          <w:noProof/>
          <w:color w:val="000000" w:themeColor="text1"/>
          <w:lang w:val="en-GB"/>
        </w:rPr>
        <w:t>Scientific Reports</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8</w:t>
      </w:r>
      <w:r w:rsidRPr="00F475F6">
        <w:rPr>
          <w:rFonts w:ascii="Calibri" w:hAnsi="Calibri" w:cs="Calibri"/>
          <w:noProof/>
          <w:color w:val="000000" w:themeColor="text1"/>
          <w:lang w:val="en-GB"/>
        </w:rPr>
        <w:t xml:space="preserve"> (1), 12644 (2018).</w:t>
      </w:r>
    </w:p>
    <w:p w14:paraId="0CF62326" w14:textId="3AB2B7C3"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19.</w:t>
      </w:r>
      <w:r w:rsidRPr="00F475F6">
        <w:rPr>
          <w:rFonts w:ascii="Calibri" w:hAnsi="Calibri" w:cs="Calibri"/>
          <w:noProof/>
          <w:color w:val="000000" w:themeColor="text1"/>
          <w:lang w:val="en-GB"/>
        </w:rPr>
        <w:tab/>
        <w:t xml:space="preserve">Martins, G.G., Rifes, P., Amaândio, R., Rodrigues, G., Palmeirim, I., Thorsteinsdóttir, S. Dynamic 3D cell rearrangements guided by a fibronectin matrix underlie somitogenesis. </w:t>
      </w:r>
      <w:r w:rsidRPr="00F475F6">
        <w:rPr>
          <w:rFonts w:ascii="Calibri" w:hAnsi="Calibri" w:cs="Calibri"/>
          <w:i/>
          <w:iCs/>
          <w:noProof/>
          <w:color w:val="000000" w:themeColor="text1"/>
          <w:lang w:val="en-GB"/>
        </w:rPr>
        <w:t>PLoS ONE</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4</w:t>
      </w:r>
      <w:r w:rsidRPr="00F475F6">
        <w:rPr>
          <w:rFonts w:ascii="Calibri" w:hAnsi="Calibri" w:cs="Calibri"/>
          <w:noProof/>
          <w:color w:val="000000" w:themeColor="text1"/>
          <w:lang w:val="en-GB"/>
        </w:rPr>
        <w:t xml:space="preserve"> (10), e7429 (2009).</w:t>
      </w:r>
    </w:p>
    <w:p w14:paraId="59AF1875" w14:textId="2B42D29B"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20.</w:t>
      </w:r>
      <w:r w:rsidRPr="00F475F6">
        <w:rPr>
          <w:rFonts w:ascii="Calibri" w:hAnsi="Calibri" w:cs="Calibri"/>
          <w:noProof/>
          <w:color w:val="000000" w:themeColor="text1"/>
          <w:lang w:val="en-GB"/>
        </w:rPr>
        <w:tab/>
        <w:t xml:space="preserve">Bénazéraf, B.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Multi-scale quantification of tissue behavior during amniote embryo axis elongation. </w:t>
      </w:r>
      <w:r w:rsidRPr="00F475F6">
        <w:rPr>
          <w:rFonts w:ascii="Calibri" w:hAnsi="Calibri" w:cs="Calibri"/>
          <w:i/>
          <w:iCs/>
          <w:noProof/>
          <w:color w:val="000000" w:themeColor="text1"/>
          <w:lang w:val="en-GB"/>
        </w:rPr>
        <w:t>Development</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144</w:t>
      </w:r>
      <w:r w:rsidRPr="00F475F6">
        <w:rPr>
          <w:rFonts w:ascii="Calibri" w:hAnsi="Calibri" w:cs="Calibri"/>
          <w:noProof/>
          <w:color w:val="000000" w:themeColor="text1"/>
          <w:lang w:val="en-GB"/>
        </w:rPr>
        <w:t xml:space="preserve"> (23), 4462–4472 (2017).</w:t>
      </w:r>
    </w:p>
    <w:p w14:paraId="2D4A2E6D" w14:textId="0CBAC6D3"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21.</w:t>
      </w:r>
      <w:r w:rsidRPr="00F475F6">
        <w:rPr>
          <w:rFonts w:ascii="Calibri" w:hAnsi="Calibri" w:cs="Calibri"/>
          <w:noProof/>
          <w:color w:val="000000" w:themeColor="text1"/>
          <w:lang w:val="en-GB"/>
        </w:rPr>
        <w:tab/>
        <w:t xml:space="preserve">Sharpe, J. Opticam Projection Tomography. </w:t>
      </w:r>
      <w:r w:rsidRPr="00F475F6">
        <w:rPr>
          <w:rFonts w:ascii="Calibri" w:hAnsi="Calibri" w:cs="Calibri"/>
          <w:i/>
          <w:iCs/>
          <w:noProof/>
          <w:color w:val="000000" w:themeColor="text1"/>
          <w:lang w:val="en-GB"/>
        </w:rPr>
        <w:t>Advanced Imaging in Biology and Medicine</w:t>
      </w:r>
      <w:r w:rsidRPr="00F475F6">
        <w:rPr>
          <w:rFonts w:ascii="Calibri" w:hAnsi="Calibri" w:cs="Calibri"/>
          <w:noProof/>
          <w:color w:val="000000" w:themeColor="text1"/>
          <w:lang w:val="en-GB"/>
        </w:rPr>
        <w:t>. 199–224 (2009).</w:t>
      </w:r>
    </w:p>
    <w:p w14:paraId="11E3D0FC" w14:textId="42191483"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22.</w:t>
      </w:r>
      <w:r w:rsidRPr="00F475F6">
        <w:rPr>
          <w:rFonts w:ascii="Calibri" w:hAnsi="Calibri" w:cs="Calibri"/>
          <w:noProof/>
          <w:color w:val="000000" w:themeColor="text1"/>
          <w:lang w:val="en-GB"/>
        </w:rPr>
        <w:tab/>
        <w:t xml:space="preserve">Sharpe, J.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Optical projection tomography as a tool for 3D microscopy and gene expression studies. </w:t>
      </w:r>
      <w:r w:rsidRPr="00F475F6">
        <w:rPr>
          <w:rFonts w:ascii="Calibri" w:hAnsi="Calibri" w:cs="Calibri"/>
          <w:i/>
          <w:iCs/>
          <w:noProof/>
          <w:color w:val="000000" w:themeColor="text1"/>
          <w:lang w:val="en-GB"/>
        </w:rPr>
        <w:t>Science</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296</w:t>
      </w:r>
      <w:r w:rsidRPr="00F475F6">
        <w:rPr>
          <w:rFonts w:ascii="Calibri" w:hAnsi="Calibri" w:cs="Calibri"/>
          <w:noProof/>
          <w:color w:val="000000" w:themeColor="text1"/>
          <w:lang w:val="en-GB"/>
        </w:rPr>
        <w:t xml:space="preserve"> (5567), 541–545 (2002).</w:t>
      </w:r>
    </w:p>
    <w:p w14:paraId="6BD50EAA" w14:textId="3C47497A"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23.</w:t>
      </w:r>
      <w:r w:rsidRPr="00F475F6">
        <w:rPr>
          <w:rFonts w:ascii="Calibri" w:hAnsi="Calibri" w:cs="Calibri"/>
          <w:noProof/>
          <w:color w:val="000000" w:themeColor="text1"/>
          <w:lang w:val="en-GB"/>
        </w:rPr>
        <w:tab/>
        <w:t xml:space="preserve">Aulehla, A.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A beta-catenin gradient links the clock and wavefront systems in mouse embryo segmentation. </w:t>
      </w:r>
      <w:r w:rsidRPr="00F475F6">
        <w:rPr>
          <w:rFonts w:ascii="Calibri" w:hAnsi="Calibri" w:cs="Calibri"/>
          <w:i/>
          <w:iCs/>
          <w:noProof/>
          <w:color w:val="000000" w:themeColor="text1"/>
          <w:lang w:val="en-GB"/>
        </w:rPr>
        <w:t xml:space="preserve">Nature </w:t>
      </w:r>
      <w:r w:rsidR="00B05E1E">
        <w:rPr>
          <w:rFonts w:ascii="Calibri" w:hAnsi="Calibri" w:cs="Calibri"/>
          <w:i/>
          <w:iCs/>
          <w:noProof/>
          <w:color w:val="000000" w:themeColor="text1"/>
          <w:lang w:val="en-GB"/>
        </w:rPr>
        <w:t>C</w:t>
      </w:r>
      <w:r w:rsidRPr="00F475F6">
        <w:rPr>
          <w:rFonts w:ascii="Calibri" w:hAnsi="Calibri" w:cs="Calibri"/>
          <w:i/>
          <w:iCs/>
          <w:noProof/>
          <w:color w:val="000000" w:themeColor="text1"/>
          <w:lang w:val="en-GB"/>
        </w:rPr>
        <w:t xml:space="preserve">ell </w:t>
      </w:r>
      <w:r w:rsidR="00B05E1E">
        <w:rPr>
          <w:rFonts w:ascii="Calibri" w:hAnsi="Calibri" w:cs="Calibri"/>
          <w:i/>
          <w:iCs/>
          <w:noProof/>
          <w:color w:val="000000" w:themeColor="text1"/>
          <w:lang w:val="en-GB"/>
        </w:rPr>
        <w:t>B</w:t>
      </w:r>
      <w:r w:rsidRPr="00F475F6">
        <w:rPr>
          <w:rFonts w:ascii="Calibri" w:hAnsi="Calibri" w:cs="Calibri"/>
          <w:i/>
          <w:iCs/>
          <w:noProof/>
          <w:color w:val="000000" w:themeColor="text1"/>
          <w:lang w:val="en-GB"/>
        </w:rPr>
        <w:t>iology</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10</w:t>
      </w:r>
      <w:r w:rsidRPr="00F475F6">
        <w:rPr>
          <w:rFonts w:ascii="Calibri" w:hAnsi="Calibri" w:cs="Calibri"/>
          <w:noProof/>
          <w:color w:val="000000" w:themeColor="text1"/>
          <w:lang w:val="en-GB"/>
        </w:rPr>
        <w:t xml:space="preserve"> (2), 186–193 (2008).</w:t>
      </w:r>
    </w:p>
    <w:p w14:paraId="67A075A8" w14:textId="5B21D122"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24.</w:t>
      </w:r>
      <w:r w:rsidRPr="00F475F6">
        <w:rPr>
          <w:rFonts w:ascii="Calibri" w:hAnsi="Calibri" w:cs="Calibri"/>
          <w:noProof/>
          <w:color w:val="000000" w:themeColor="text1"/>
          <w:lang w:val="en-GB"/>
        </w:rPr>
        <w:tab/>
        <w:t xml:space="preserve">Osorno, R.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The developmental dismantling of pluripotency is reversed by ectopic Oct4 expression. </w:t>
      </w:r>
      <w:r w:rsidRPr="00F475F6">
        <w:rPr>
          <w:rFonts w:ascii="Calibri" w:hAnsi="Calibri" w:cs="Calibri"/>
          <w:i/>
          <w:iCs/>
          <w:noProof/>
          <w:color w:val="000000" w:themeColor="text1"/>
          <w:lang w:val="en-GB"/>
        </w:rPr>
        <w:t>Development</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139</w:t>
      </w:r>
      <w:r w:rsidRPr="00F475F6">
        <w:rPr>
          <w:rFonts w:ascii="Calibri" w:hAnsi="Calibri" w:cs="Calibri"/>
          <w:noProof/>
          <w:color w:val="000000" w:themeColor="text1"/>
          <w:lang w:val="en-GB"/>
        </w:rPr>
        <w:t xml:space="preserve"> (13), 2288–2298 (2012).</w:t>
      </w:r>
    </w:p>
    <w:p w14:paraId="11CEAF70" w14:textId="77777777"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25.</w:t>
      </w:r>
      <w:r w:rsidRPr="00F475F6">
        <w:rPr>
          <w:rFonts w:ascii="Calibri" w:hAnsi="Calibri" w:cs="Calibri"/>
          <w:noProof/>
          <w:color w:val="000000" w:themeColor="text1"/>
          <w:lang w:val="en-GB"/>
        </w:rPr>
        <w:tab/>
        <w:t xml:space="preserve">Bryson-Richardson, R.J., Currie, P.D. Optical projection tomography for spatio-temporal analysis in zebrafish. </w:t>
      </w:r>
      <w:r w:rsidRPr="00F475F6">
        <w:rPr>
          <w:rFonts w:ascii="Calibri" w:hAnsi="Calibri" w:cs="Calibri"/>
          <w:i/>
          <w:iCs/>
          <w:noProof/>
          <w:color w:val="000000" w:themeColor="text1"/>
          <w:lang w:val="en-GB"/>
        </w:rPr>
        <w:t>Methods in Cell Biology</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76</w:t>
      </w:r>
      <w:r w:rsidRPr="00F475F6">
        <w:rPr>
          <w:rFonts w:ascii="Calibri" w:hAnsi="Calibri" w:cs="Calibri"/>
          <w:noProof/>
          <w:color w:val="000000" w:themeColor="text1"/>
          <w:lang w:val="en-GB"/>
        </w:rPr>
        <w:t>, 37–50 (2004).</w:t>
      </w:r>
    </w:p>
    <w:p w14:paraId="412D0366" w14:textId="7899FC20"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26.</w:t>
      </w:r>
      <w:r w:rsidRPr="00F475F6">
        <w:rPr>
          <w:rFonts w:ascii="Calibri" w:hAnsi="Calibri" w:cs="Calibri"/>
          <w:noProof/>
          <w:color w:val="000000" w:themeColor="text1"/>
          <w:lang w:val="en-GB"/>
        </w:rPr>
        <w:tab/>
        <w:t xml:space="preserve">Quintana, L., Sharpe, J. Optical projection tomography of vertebrate embryo development. </w:t>
      </w:r>
      <w:r w:rsidRPr="00F475F6">
        <w:rPr>
          <w:rFonts w:ascii="Calibri" w:hAnsi="Calibri" w:cs="Calibri"/>
          <w:i/>
          <w:iCs/>
          <w:noProof/>
          <w:color w:val="000000" w:themeColor="text1"/>
          <w:lang w:val="en-GB"/>
        </w:rPr>
        <w:t>Cold Spring Harbor Protocols</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6</w:t>
      </w:r>
      <w:r w:rsidRPr="00F475F6">
        <w:rPr>
          <w:rFonts w:ascii="Calibri" w:hAnsi="Calibri" w:cs="Calibri"/>
          <w:noProof/>
          <w:color w:val="000000" w:themeColor="text1"/>
          <w:lang w:val="en-GB"/>
        </w:rPr>
        <w:t xml:space="preserve"> (6), 586–594 (2011).</w:t>
      </w:r>
    </w:p>
    <w:p w14:paraId="76E8443B" w14:textId="55263DCF"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27.</w:t>
      </w:r>
      <w:r w:rsidRPr="00F475F6">
        <w:rPr>
          <w:rFonts w:ascii="Calibri" w:hAnsi="Calibri" w:cs="Calibri"/>
          <w:noProof/>
          <w:color w:val="000000" w:themeColor="text1"/>
          <w:lang w:val="en-GB"/>
        </w:rPr>
        <w:tab/>
        <w:t xml:space="preserve">Cho, A., Suzuki, S., Hatakeyama, J., Haruyama, N., Kulkarni, A.B. A Method for Rapid Demineralization of Teeth and Bones. </w:t>
      </w:r>
      <w:r w:rsidRPr="00F475F6">
        <w:rPr>
          <w:rFonts w:ascii="Calibri" w:hAnsi="Calibri" w:cs="Calibri"/>
          <w:i/>
          <w:iCs/>
          <w:noProof/>
          <w:color w:val="000000" w:themeColor="text1"/>
          <w:lang w:val="en-GB"/>
        </w:rPr>
        <w:t>The Open Dentistry Journal</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4</w:t>
      </w:r>
      <w:r w:rsidRPr="00F475F6">
        <w:rPr>
          <w:rFonts w:ascii="Calibri" w:hAnsi="Calibri" w:cs="Calibri"/>
          <w:noProof/>
          <w:color w:val="000000" w:themeColor="text1"/>
          <w:lang w:val="en-GB"/>
        </w:rPr>
        <w:t xml:space="preserve"> (1), 223–229 (2010).</w:t>
      </w:r>
    </w:p>
    <w:p w14:paraId="478E8604" w14:textId="364D96DD"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28.</w:t>
      </w:r>
      <w:r w:rsidRPr="00F475F6">
        <w:rPr>
          <w:rFonts w:ascii="Calibri" w:hAnsi="Calibri" w:cs="Calibri"/>
          <w:noProof/>
          <w:color w:val="000000" w:themeColor="text1"/>
          <w:lang w:val="en-GB"/>
        </w:rPr>
        <w:tab/>
        <w:t xml:space="preserve">Gualda, E.J., Vale, T., Almada, P., Feijó, J.A., Martins, G.G., Moreno, N. OpenSpinMicroscopy: An open-source integrated microscopy platform. </w:t>
      </w:r>
      <w:r w:rsidRPr="00F475F6">
        <w:rPr>
          <w:rFonts w:ascii="Calibri" w:hAnsi="Calibri" w:cs="Calibri"/>
          <w:i/>
          <w:iCs/>
          <w:noProof/>
          <w:color w:val="000000" w:themeColor="text1"/>
          <w:lang w:val="en-GB"/>
        </w:rPr>
        <w:t>Nature Methods</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10</w:t>
      </w:r>
      <w:r w:rsidRPr="00F475F6">
        <w:rPr>
          <w:rFonts w:ascii="Calibri" w:hAnsi="Calibri" w:cs="Calibri"/>
          <w:noProof/>
          <w:color w:val="000000" w:themeColor="text1"/>
          <w:lang w:val="en-GB"/>
        </w:rPr>
        <w:t xml:space="preserve"> (7), 599–600 (2013).</w:t>
      </w:r>
    </w:p>
    <w:p w14:paraId="60B354EC" w14:textId="12637F4A" w:rsidR="00115A03"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29</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Schindelin, J. </w:t>
      </w:r>
      <w:r w:rsidR="008A31CE" w:rsidRPr="008A31CE">
        <w:rPr>
          <w:rFonts w:ascii="Calibri" w:hAnsi="Calibri" w:cs="Calibri"/>
          <w:noProof/>
          <w:color w:val="000000" w:themeColor="text1"/>
          <w:lang w:val="en-GB"/>
        </w:rPr>
        <w:t>et al.</w:t>
      </w:r>
      <w:r w:rsidR="00115A03" w:rsidRPr="00F475F6">
        <w:rPr>
          <w:rFonts w:ascii="Calibri" w:hAnsi="Calibri" w:cs="Calibri"/>
          <w:noProof/>
          <w:color w:val="000000" w:themeColor="text1"/>
          <w:lang w:val="en-GB"/>
        </w:rPr>
        <w:t xml:space="preserve"> Fiji: An open-source platform for biological-image analysis. </w:t>
      </w:r>
      <w:r w:rsidR="00115A03" w:rsidRPr="00F475F6">
        <w:rPr>
          <w:rFonts w:ascii="Calibri" w:hAnsi="Calibri" w:cs="Calibri"/>
          <w:i/>
          <w:iCs/>
          <w:noProof/>
          <w:color w:val="000000" w:themeColor="text1"/>
          <w:lang w:val="en-GB"/>
        </w:rPr>
        <w:t>Nature Methods</w:t>
      </w:r>
      <w:r w:rsidR="00115A03" w:rsidRPr="00F475F6">
        <w:rPr>
          <w:rFonts w:ascii="Calibri" w:hAnsi="Calibri" w:cs="Calibri"/>
          <w:noProof/>
          <w:color w:val="000000" w:themeColor="text1"/>
          <w:lang w:val="en-GB"/>
        </w:rPr>
        <w:t xml:space="preserve">. </w:t>
      </w:r>
      <w:r w:rsidR="00115A03" w:rsidRPr="00F475F6">
        <w:rPr>
          <w:rFonts w:ascii="Calibri" w:hAnsi="Calibri" w:cs="Calibri"/>
          <w:b/>
          <w:bCs/>
          <w:noProof/>
          <w:color w:val="000000" w:themeColor="text1"/>
          <w:lang w:val="en-GB"/>
        </w:rPr>
        <w:t>9</w:t>
      </w:r>
      <w:r w:rsidR="00115A03" w:rsidRPr="00F475F6">
        <w:rPr>
          <w:rFonts w:ascii="Calibri" w:hAnsi="Calibri" w:cs="Calibri"/>
          <w:noProof/>
          <w:color w:val="000000" w:themeColor="text1"/>
          <w:lang w:val="en-GB"/>
        </w:rPr>
        <w:t xml:space="preserve"> (7), 676–682 (2012).</w:t>
      </w:r>
    </w:p>
    <w:p w14:paraId="5ACDCF95" w14:textId="46557BA8"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3</w:t>
      </w:r>
      <w:r w:rsidR="000943E7">
        <w:rPr>
          <w:rFonts w:ascii="Calibri" w:hAnsi="Calibri" w:cs="Calibri"/>
          <w:noProof/>
          <w:color w:val="000000" w:themeColor="text1"/>
          <w:lang w:val="en-GB"/>
        </w:rPr>
        <w:t>0</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Weigert, M.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Content-aware image restoration: pushing the limits of fluorescence microscopy. </w:t>
      </w:r>
      <w:r w:rsidRPr="00F475F6">
        <w:rPr>
          <w:rFonts w:ascii="Calibri" w:hAnsi="Calibri" w:cs="Calibri"/>
          <w:i/>
          <w:iCs/>
          <w:noProof/>
          <w:color w:val="000000" w:themeColor="text1"/>
          <w:lang w:val="en-GB"/>
        </w:rPr>
        <w:t>Nature Methods</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15</w:t>
      </w:r>
      <w:r w:rsidRPr="00F475F6">
        <w:rPr>
          <w:rFonts w:ascii="Calibri" w:hAnsi="Calibri" w:cs="Calibri"/>
          <w:noProof/>
          <w:color w:val="000000" w:themeColor="text1"/>
          <w:lang w:val="en-GB"/>
        </w:rPr>
        <w:t xml:space="preserve"> (12), 1090–1097 (2018).</w:t>
      </w:r>
    </w:p>
    <w:p w14:paraId="24A15C8D" w14:textId="736FAB62"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3</w:t>
      </w:r>
      <w:r w:rsidR="000943E7">
        <w:rPr>
          <w:rFonts w:ascii="Calibri" w:hAnsi="Calibri" w:cs="Calibri"/>
          <w:noProof/>
          <w:color w:val="000000" w:themeColor="text1"/>
          <w:lang w:val="en-GB"/>
        </w:rPr>
        <w:t>1</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Krull, A., Buchholz, T.O., Jug, F. Noise2void-learning denoising from single noisy images. </w:t>
      </w:r>
      <w:r w:rsidRPr="00F475F6">
        <w:rPr>
          <w:rFonts w:ascii="Calibri" w:hAnsi="Calibri" w:cs="Calibri"/>
          <w:i/>
          <w:iCs/>
          <w:noProof/>
          <w:color w:val="000000" w:themeColor="text1"/>
          <w:lang w:val="en-GB"/>
        </w:rPr>
        <w:t>2019 IEEE. In CVF Conference on Computer Vision and Pattern Recognition (CVPR)</w:t>
      </w:r>
      <w:r w:rsidRPr="00F475F6">
        <w:rPr>
          <w:rFonts w:ascii="Calibri" w:hAnsi="Calibri" w:cs="Calibri"/>
          <w:noProof/>
          <w:color w:val="000000" w:themeColor="text1"/>
          <w:lang w:val="en-GB"/>
        </w:rPr>
        <w:t>. 2124–2132 (2018).</w:t>
      </w:r>
    </w:p>
    <w:p w14:paraId="5D684365" w14:textId="7AC1982E"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3</w:t>
      </w:r>
      <w:r w:rsidR="000943E7">
        <w:rPr>
          <w:rFonts w:ascii="Calibri" w:hAnsi="Calibri" w:cs="Calibri"/>
          <w:noProof/>
          <w:color w:val="000000" w:themeColor="text1"/>
          <w:lang w:val="en-GB"/>
        </w:rPr>
        <w:t>2</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Sage, D.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DeconvolutionLab2: An open-source software for deconvolution microscopy. </w:t>
      </w:r>
      <w:r w:rsidRPr="00F475F6">
        <w:rPr>
          <w:rFonts w:ascii="Calibri" w:hAnsi="Calibri" w:cs="Calibri"/>
          <w:i/>
          <w:iCs/>
          <w:noProof/>
          <w:color w:val="000000" w:themeColor="text1"/>
          <w:lang w:val="en-GB"/>
        </w:rPr>
        <w:t>Methods</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115</w:t>
      </w:r>
      <w:r w:rsidRPr="00F475F6">
        <w:rPr>
          <w:rFonts w:ascii="Calibri" w:hAnsi="Calibri" w:cs="Calibri"/>
          <w:noProof/>
          <w:color w:val="000000" w:themeColor="text1"/>
          <w:lang w:val="en-GB"/>
        </w:rPr>
        <w:t>, 28–41 (2017).</w:t>
      </w:r>
    </w:p>
    <w:p w14:paraId="03EE600C" w14:textId="40B271F0"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lastRenderedPageBreak/>
        <w:t>3</w:t>
      </w:r>
      <w:r w:rsidR="000943E7">
        <w:rPr>
          <w:rFonts w:ascii="Calibri" w:hAnsi="Calibri" w:cs="Calibri"/>
          <w:noProof/>
          <w:color w:val="000000" w:themeColor="text1"/>
          <w:lang w:val="en-GB"/>
        </w:rPr>
        <w:t>3</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Pietzsch, T., Saalfeld, S., Preibisch, S., Tomancak, P. BigDataViewer: Visualization and processing for large image data sets. </w:t>
      </w:r>
      <w:r w:rsidRPr="00F475F6">
        <w:rPr>
          <w:rFonts w:ascii="Calibri" w:hAnsi="Calibri" w:cs="Calibri"/>
          <w:i/>
          <w:iCs/>
          <w:noProof/>
          <w:color w:val="000000" w:themeColor="text1"/>
          <w:lang w:val="en-GB"/>
        </w:rPr>
        <w:t>Nature Methods</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12</w:t>
      </w:r>
      <w:r w:rsidRPr="00F475F6">
        <w:rPr>
          <w:rFonts w:ascii="Calibri" w:hAnsi="Calibri" w:cs="Calibri"/>
          <w:noProof/>
          <w:color w:val="000000" w:themeColor="text1"/>
          <w:lang w:val="en-GB"/>
        </w:rPr>
        <w:t xml:space="preserve"> (6), 481–483 (2015).</w:t>
      </w:r>
    </w:p>
    <w:p w14:paraId="6AE7647A" w14:textId="5903AD87"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3</w:t>
      </w:r>
      <w:r w:rsidR="000943E7">
        <w:rPr>
          <w:rFonts w:ascii="Calibri" w:hAnsi="Calibri" w:cs="Calibri"/>
          <w:noProof/>
          <w:color w:val="000000" w:themeColor="text1"/>
          <w:lang w:val="en-GB"/>
        </w:rPr>
        <w:t>4</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Parslow, A., Cardona, A., Bryson-Richardson, R.J. Sample Drift Correction Following 4D Confocal Time-lapse Imaging. </w:t>
      </w:r>
      <w:r w:rsidRPr="00F475F6">
        <w:rPr>
          <w:rFonts w:ascii="Calibri" w:hAnsi="Calibri" w:cs="Calibri"/>
          <w:i/>
          <w:iCs/>
          <w:noProof/>
          <w:color w:val="000000" w:themeColor="text1"/>
          <w:lang w:val="en-GB"/>
        </w:rPr>
        <w:t>Journal of Visualized Experiments</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86</w:t>
      </w:r>
      <w:r w:rsidRPr="00F475F6">
        <w:rPr>
          <w:rFonts w:ascii="Calibri" w:hAnsi="Calibri" w:cs="Calibri"/>
          <w:noProof/>
          <w:color w:val="000000" w:themeColor="text1"/>
          <w:lang w:val="en-GB"/>
        </w:rPr>
        <w:t>, e51086 (2014).</w:t>
      </w:r>
    </w:p>
    <w:p w14:paraId="4A069E65" w14:textId="25032F78"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3</w:t>
      </w:r>
      <w:r w:rsidR="000943E7">
        <w:rPr>
          <w:rFonts w:ascii="Calibri" w:hAnsi="Calibri" w:cs="Calibri"/>
          <w:noProof/>
          <w:color w:val="000000" w:themeColor="text1"/>
          <w:lang w:val="en-GB"/>
        </w:rPr>
        <w:t>5</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Hörl, D.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BigStitcher: reconstructing high-resolution image datasets of cleared and expanded samples. </w:t>
      </w:r>
      <w:r w:rsidRPr="00F475F6">
        <w:rPr>
          <w:rFonts w:ascii="Calibri" w:hAnsi="Calibri" w:cs="Calibri"/>
          <w:i/>
          <w:iCs/>
          <w:noProof/>
          <w:color w:val="000000" w:themeColor="text1"/>
          <w:lang w:val="en-GB"/>
        </w:rPr>
        <w:t>Nature Methods</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16</w:t>
      </w:r>
      <w:r w:rsidRPr="00F475F6">
        <w:rPr>
          <w:rFonts w:ascii="Calibri" w:hAnsi="Calibri" w:cs="Calibri"/>
          <w:noProof/>
          <w:color w:val="000000" w:themeColor="text1"/>
          <w:lang w:val="en-GB"/>
        </w:rPr>
        <w:t xml:space="preserve"> (September), 870–874</w:t>
      </w:r>
      <w:r w:rsidR="00473BB0">
        <w:rPr>
          <w:rFonts w:ascii="Calibri" w:hAnsi="Calibri" w:cs="Calibri"/>
          <w:noProof/>
          <w:color w:val="000000" w:themeColor="text1"/>
          <w:lang w:val="en-GB"/>
        </w:rPr>
        <w:t xml:space="preserve"> (</w:t>
      </w:r>
      <w:r w:rsidRPr="00F475F6">
        <w:rPr>
          <w:rFonts w:ascii="Calibri" w:hAnsi="Calibri" w:cs="Calibri"/>
          <w:noProof/>
          <w:color w:val="000000" w:themeColor="text1"/>
          <w:lang w:val="en-GB"/>
        </w:rPr>
        <w:t>2019).</w:t>
      </w:r>
    </w:p>
    <w:p w14:paraId="7AF76F1D" w14:textId="50252C31" w:rsidR="00115A03"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36</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Ohser, J. </w:t>
      </w:r>
      <w:r w:rsidR="008A31CE" w:rsidRPr="008A31CE">
        <w:rPr>
          <w:rFonts w:ascii="Calibri" w:hAnsi="Calibri" w:cs="Calibri"/>
          <w:noProof/>
          <w:color w:val="000000" w:themeColor="text1"/>
          <w:lang w:val="en-GB"/>
        </w:rPr>
        <w:t>et al.</w:t>
      </w:r>
      <w:r w:rsidR="00115A03" w:rsidRPr="00F475F6">
        <w:rPr>
          <w:rFonts w:ascii="Calibri" w:hAnsi="Calibri" w:cs="Calibri"/>
          <w:noProof/>
          <w:color w:val="000000" w:themeColor="text1"/>
          <w:lang w:val="en-GB"/>
        </w:rPr>
        <w:t xml:space="preserve"> Attenuation correction for confocal laser scanning microscopy and its application in chromatography. </w:t>
      </w:r>
      <w:r w:rsidR="00115A03" w:rsidRPr="00F475F6">
        <w:rPr>
          <w:rFonts w:ascii="Calibri" w:hAnsi="Calibri" w:cs="Calibri"/>
          <w:i/>
          <w:iCs/>
          <w:noProof/>
          <w:color w:val="000000" w:themeColor="text1"/>
          <w:lang w:val="en-GB"/>
        </w:rPr>
        <w:t>Journal of Microscopy</w:t>
      </w:r>
      <w:r w:rsidR="00115A03" w:rsidRPr="00F475F6">
        <w:rPr>
          <w:rFonts w:ascii="Calibri" w:hAnsi="Calibri" w:cs="Calibri"/>
          <w:noProof/>
          <w:color w:val="000000" w:themeColor="text1"/>
          <w:lang w:val="en-GB"/>
        </w:rPr>
        <w:t xml:space="preserve">. </w:t>
      </w:r>
      <w:r w:rsidR="00115A03" w:rsidRPr="00F475F6">
        <w:rPr>
          <w:rFonts w:ascii="Calibri" w:hAnsi="Calibri" w:cs="Calibri"/>
          <w:b/>
          <w:bCs/>
          <w:noProof/>
          <w:color w:val="000000" w:themeColor="text1"/>
          <w:lang w:val="en-GB"/>
        </w:rPr>
        <w:t>278</w:t>
      </w:r>
      <w:r w:rsidR="00115A03" w:rsidRPr="00F475F6">
        <w:rPr>
          <w:rFonts w:ascii="Calibri" w:hAnsi="Calibri" w:cs="Calibri"/>
          <w:noProof/>
          <w:color w:val="000000" w:themeColor="text1"/>
          <w:lang w:val="en-GB"/>
        </w:rPr>
        <w:t>, 76–88 (2020).</w:t>
      </w:r>
    </w:p>
    <w:p w14:paraId="016EB75B" w14:textId="178BEA08" w:rsidR="00115A03"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37</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Hell, S., Reiner, G., Cremer, C., Stelzer, E.H.K. Aberrations in confocal fluorescence microscopy induced by mismatches in refractive index. </w:t>
      </w:r>
      <w:r w:rsidR="00115A03" w:rsidRPr="00F475F6">
        <w:rPr>
          <w:rFonts w:ascii="Calibri" w:hAnsi="Calibri" w:cs="Calibri"/>
          <w:i/>
          <w:iCs/>
          <w:noProof/>
          <w:color w:val="000000" w:themeColor="text1"/>
          <w:lang w:val="en-GB"/>
        </w:rPr>
        <w:t>Journal of Microscopy</w:t>
      </w:r>
      <w:r w:rsidR="00115A03" w:rsidRPr="00F475F6">
        <w:rPr>
          <w:rFonts w:ascii="Calibri" w:hAnsi="Calibri" w:cs="Calibri"/>
          <w:noProof/>
          <w:color w:val="000000" w:themeColor="text1"/>
          <w:lang w:val="en-GB"/>
        </w:rPr>
        <w:t xml:space="preserve">. </w:t>
      </w:r>
      <w:r w:rsidR="00115A03" w:rsidRPr="00F475F6">
        <w:rPr>
          <w:rFonts w:ascii="Calibri" w:hAnsi="Calibri" w:cs="Calibri"/>
          <w:b/>
          <w:bCs/>
          <w:noProof/>
          <w:color w:val="000000" w:themeColor="text1"/>
          <w:lang w:val="en-GB"/>
        </w:rPr>
        <w:t>169</w:t>
      </w:r>
      <w:r w:rsidR="00115A03" w:rsidRPr="00F475F6">
        <w:rPr>
          <w:rFonts w:ascii="Calibri" w:hAnsi="Calibri" w:cs="Calibri"/>
          <w:noProof/>
          <w:color w:val="000000" w:themeColor="text1"/>
          <w:lang w:val="en-GB"/>
        </w:rPr>
        <w:t>, 391–405 (1993).</w:t>
      </w:r>
    </w:p>
    <w:p w14:paraId="0F7CCF71" w14:textId="0137386B" w:rsidR="00115A03"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38</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Kuypers, L.C., Decraemer, W.F., Dirckx, J.J.J., Timmermans, J. A procedure to determine the correct thickness of an object with confocal microscopy in case of refractive index mismatch. </w:t>
      </w:r>
      <w:r w:rsidR="00115A03" w:rsidRPr="00F475F6">
        <w:rPr>
          <w:rFonts w:ascii="Calibri" w:hAnsi="Calibri" w:cs="Calibri"/>
          <w:i/>
          <w:iCs/>
          <w:noProof/>
          <w:color w:val="000000" w:themeColor="text1"/>
          <w:lang w:val="en-GB"/>
        </w:rPr>
        <w:t>Journal of Microscopy</w:t>
      </w:r>
      <w:r w:rsidR="00115A03" w:rsidRPr="00F475F6">
        <w:rPr>
          <w:rFonts w:ascii="Calibri" w:hAnsi="Calibri" w:cs="Calibri"/>
          <w:noProof/>
          <w:color w:val="000000" w:themeColor="text1"/>
          <w:lang w:val="en-GB"/>
        </w:rPr>
        <w:t xml:space="preserve">. </w:t>
      </w:r>
      <w:r w:rsidR="00115A03" w:rsidRPr="00F475F6">
        <w:rPr>
          <w:rFonts w:ascii="Calibri" w:hAnsi="Calibri" w:cs="Calibri"/>
          <w:b/>
          <w:bCs/>
          <w:noProof/>
          <w:color w:val="000000" w:themeColor="text1"/>
          <w:lang w:val="en-GB"/>
        </w:rPr>
        <w:t>218</w:t>
      </w:r>
      <w:r w:rsidR="00115A03" w:rsidRPr="00F475F6">
        <w:rPr>
          <w:rFonts w:ascii="Calibri" w:hAnsi="Calibri" w:cs="Calibri"/>
          <w:noProof/>
          <w:color w:val="000000" w:themeColor="text1"/>
          <w:lang w:val="en-GB"/>
        </w:rPr>
        <w:t>, 68–78 (2005).</w:t>
      </w:r>
    </w:p>
    <w:p w14:paraId="422ECA10" w14:textId="627C0853" w:rsidR="00115A03"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39</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Meijering, E.H.W., Niessen, W.J., Viergever, M.A. Quantitative evaluation of convolution-based methods for medical image interpolation. </w:t>
      </w:r>
      <w:r w:rsidR="00115A03" w:rsidRPr="00F475F6">
        <w:rPr>
          <w:rFonts w:ascii="Calibri" w:hAnsi="Calibri" w:cs="Calibri"/>
          <w:i/>
          <w:iCs/>
          <w:noProof/>
          <w:color w:val="000000" w:themeColor="text1"/>
          <w:lang w:val="en-GB"/>
        </w:rPr>
        <w:t>Medical Image Analysis</w:t>
      </w:r>
      <w:r w:rsidR="00115A03" w:rsidRPr="00F475F6">
        <w:rPr>
          <w:rFonts w:ascii="Calibri" w:hAnsi="Calibri" w:cs="Calibri"/>
          <w:noProof/>
          <w:color w:val="000000" w:themeColor="text1"/>
          <w:lang w:val="en-GB"/>
        </w:rPr>
        <w:t xml:space="preserve">. </w:t>
      </w:r>
      <w:r w:rsidR="00115A03" w:rsidRPr="00F475F6">
        <w:rPr>
          <w:rFonts w:ascii="Calibri" w:hAnsi="Calibri" w:cs="Calibri"/>
          <w:b/>
          <w:bCs/>
          <w:noProof/>
          <w:color w:val="000000" w:themeColor="text1"/>
          <w:lang w:val="en-GB"/>
        </w:rPr>
        <w:t>5</w:t>
      </w:r>
      <w:r w:rsidR="00115A03" w:rsidRPr="00F475F6">
        <w:rPr>
          <w:rFonts w:ascii="Calibri" w:hAnsi="Calibri" w:cs="Calibri"/>
          <w:noProof/>
          <w:color w:val="000000" w:themeColor="text1"/>
          <w:lang w:val="en-GB"/>
        </w:rPr>
        <w:t xml:space="preserve"> (2), 111–126 (2001).</w:t>
      </w:r>
    </w:p>
    <w:p w14:paraId="180AAD02" w14:textId="7546086F" w:rsidR="00115A03"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4</w:t>
      </w:r>
      <w:r w:rsidR="000943E7">
        <w:rPr>
          <w:rFonts w:ascii="Calibri" w:hAnsi="Calibri" w:cs="Calibri"/>
          <w:noProof/>
          <w:color w:val="000000" w:themeColor="text1"/>
          <w:lang w:val="en-GB"/>
        </w:rPr>
        <w:t>0</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Limaye, A. Drishti: a volume exploration and presentation tool. </w:t>
      </w:r>
      <w:r w:rsidRPr="00F475F6">
        <w:rPr>
          <w:rFonts w:ascii="Calibri" w:hAnsi="Calibri" w:cs="Calibri"/>
          <w:i/>
          <w:iCs/>
          <w:noProof/>
          <w:color w:val="000000" w:themeColor="text1"/>
          <w:lang w:val="en-GB"/>
        </w:rPr>
        <w:t>Developments in X-Ray Tomography VIII.</w:t>
      </w:r>
      <w:r w:rsidRPr="00F475F6">
        <w:rPr>
          <w:rFonts w:ascii="Calibri" w:hAnsi="Calibri" w:cs="Calibri"/>
          <w:noProof/>
          <w:color w:val="000000" w:themeColor="text1"/>
          <w:lang w:val="en-GB"/>
        </w:rPr>
        <w:t xml:space="preserve"> 85060X (2012).</w:t>
      </w:r>
    </w:p>
    <w:p w14:paraId="34560A61" w14:textId="33798251" w:rsidR="009B557B" w:rsidRDefault="009B557B" w:rsidP="008A31CE">
      <w:pPr>
        <w:widowControl w:val="0"/>
        <w:autoSpaceDE w:val="0"/>
        <w:autoSpaceDN w:val="0"/>
        <w:adjustRightInd w:val="0"/>
        <w:contextualSpacing/>
        <w:jc w:val="both"/>
        <w:rPr>
          <w:rFonts w:ascii="Calibri" w:eastAsia="Times New Roman" w:hAnsi="Calibri" w:cs="Calibri"/>
          <w:color w:val="000000" w:themeColor="text1"/>
          <w:lang w:eastAsia="en-GB"/>
        </w:rPr>
      </w:pPr>
      <w:r>
        <w:rPr>
          <w:rFonts w:ascii="Calibri" w:hAnsi="Calibri" w:cs="Calibri"/>
          <w:noProof/>
          <w:color w:val="000000" w:themeColor="text1"/>
          <w:lang w:val="en-GB"/>
        </w:rPr>
        <w:t>4</w:t>
      </w:r>
      <w:r w:rsidR="000943E7">
        <w:rPr>
          <w:rFonts w:ascii="Calibri" w:hAnsi="Calibri" w:cs="Calibri"/>
          <w:noProof/>
          <w:color w:val="000000" w:themeColor="text1"/>
          <w:lang w:val="en-GB"/>
        </w:rPr>
        <w:t>1</w:t>
      </w:r>
      <w:r>
        <w:rPr>
          <w:rFonts w:ascii="Calibri" w:hAnsi="Calibri" w:cs="Calibri"/>
          <w:noProof/>
          <w:color w:val="000000" w:themeColor="text1"/>
          <w:lang w:val="en-GB"/>
        </w:rPr>
        <w:t>.</w:t>
      </w:r>
      <w:r>
        <w:rPr>
          <w:rFonts w:ascii="Calibri" w:hAnsi="Calibri" w:cs="Calibri"/>
          <w:noProof/>
          <w:color w:val="000000" w:themeColor="text1"/>
          <w:lang w:val="en-GB"/>
        </w:rPr>
        <w:tab/>
      </w:r>
      <w:r w:rsidRPr="00F475F6">
        <w:rPr>
          <w:rFonts w:ascii="Calibri" w:eastAsia="Times New Roman" w:hAnsi="Calibri" w:cs="Calibri"/>
          <w:color w:val="000000" w:themeColor="text1"/>
          <w:lang w:eastAsia="en-GB"/>
        </w:rPr>
        <w:t>(</w:t>
      </w:r>
      <w:hyperlink r:id="rId10" w:history="1">
        <w:r w:rsidRPr="00F475F6">
          <w:rPr>
            <w:rFonts w:ascii="Calibri" w:eastAsia="Times New Roman" w:hAnsi="Calibri" w:cs="Calibri"/>
            <w:color w:val="000000" w:themeColor="text1"/>
            <w:lang w:eastAsia="en-GB"/>
          </w:rPr>
          <w:t>https://www.thermofisher.com/pt/en/home/industrial/electron-microscopy/electron-microscopy-instruments-workflow-solutions/3d-visualization-analysis-software/3d-visualization-analysis-software-resource-center.html</w:t>
        </w:r>
      </w:hyperlink>
      <w:r w:rsidRPr="00F475F6">
        <w:rPr>
          <w:rFonts w:ascii="Calibri" w:eastAsia="Times New Roman" w:hAnsi="Calibri" w:cs="Calibri"/>
          <w:color w:val="000000" w:themeColor="text1"/>
          <w:lang w:eastAsia="en-GB"/>
        </w:rPr>
        <w:t>)</w:t>
      </w:r>
      <w:r>
        <w:rPr>
          <w:rFonts w:ascii="Calibri" w:eastAsia="Times New Roman" w:hAnsi="Calibri" w:cs="Calibri"/>
          <w:color w:val="000000" w:themeColor="text1"/>
          <w:lang w:eastAsia="en-GB"/>
        </w:rPr>
        <w:t>.</w:t>
      </w:r>
    </w:p>
    <w:p w14:paraId="2E9842D5" w14:textId="58448B23" w:rsidR="009B557B" w:rsidRPr="00F475F6" w:rsidRDefault="009B557B"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eastAsia="Times New Roman" w:hAnsi="Calibri" w:cs="Calibri"/>
          <w:color w:val="000000" w:themeColor="text1"/>
          <w:lang w:eastAsia="en-GB"/>
        </w:rPr>
        <w:t>4</w:t>
      </w:r>
      <w:r w:rsidR="000943E7">
        <w:rPr>
          <w:rFonts w:ascii="Calibri" w:eastAsia="Times New Roman" w:hAnsi="Calibri" w:cs="Calibri"/>
          <w:color w:val="000000" w:themeColor="text1"/>
          <w:lang w:eastAsia="en-GB"/>
        </w:rPr>
        <w:t>2</w:t>
      </w:r>
      <w:r>
        <w:rPr>
          <w:rFonts w:ascii="Calibri" w:eastAsia="Times New Roman" w:hAnsi="Calibri" w:cs="Calibri"/>
          <w:color w:val="000000" w:themeColor="text1"/>
          <w:lang w:eastAsia="en-GB"/>
        </w:rPr>
        <w:t>.</w:t>
      </w:r>
      <w:r>
        <w:rPr>
          <w:rFonts w:ascii="Calibri" w:eastAsia="Times New Roman" w:hAnsi="Calibri" w:cs="Calibri"/>
          <w:color w:val="000000" w:themeColor="text1"/>
          <w:lang w:eastAsia="en-GB"/>
        </w:rPr>
        <w:tab/>
      </w:r>
      <w:r w:rsidRPr="00F475F6">
        <w:rPr>
          <w:rFonts w:ascii="Calibri" w:eastAsia="Times New Roman" w:hAnsi="Calibri" w:cs="Calibri"/>
          <w:color w:val="000000" w:themeColor="text1"/>
          <w:lang w:eastAsia="en-GB"/>
        </w:rPr>
        <w:t>(</w:t>
      </w:r>
      <w:hyperlink r:id="rId11" w:history="1">
        <w:r w:rsidRPr="00F475F6">
          <w:rPr>
            <w:rFonts w:ascii="Calibri" w:eastAsia="Times New Roman" w:hAnsi="Calibri" w:cs="Calibri"/>
            <w:color w:val="000000" w:themeColor="text1"/>
            <w:lang w:eastAsia="en-GB"/>
          </w:rPr>
          <w:t>https://www.simlab-soft.com/3d-products/Tutorials/simlab-composer-all-Tutorials.aspx?t=3</w:t>
        </w:r>
      </w:hyperlink>
      <w:r w:rsidRPr="00F475F6">
        <w:rPr>
          <w:rFonts w:ascii="Calibri" w:eastAsia="Times New Roman" w:hAnsi="Calibri" w:cs="Calibri"/>
          <w:color w:val="000000" w:themeColor="text1"/>
          <w:lang w:eastAsia="en-GB"/>
        </w:rPr>
        <w:t>)</w:t>
      </w:r>
      <w:r>
        <w:rPr>
          <w:rFonts w:ascii="Calibri" w:eastAsia="Times New Roman" w:hAnsi="Calibri" w:cs="Calibri"/>
          <w:color w:val="000000" w:themeColor="text1"/>
          <w:lang w:eastAsia="en-GB"/>
        </w:rPr>
        <w:t>.</w:t>
      </w:r>
    </w:p>
    <w:p w14:paraId="6C9BD1C8" w14:textId="6755E972"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4</w:t>
      </w:r>
      <w:r w:rsidR="000943E7">
        <w:rPr>
          <w:rFonts w:ascii="Calibri" w:hAnsi="Calibri" w:cs="Calibri"/>
          <w:noProof/>
          <w:color w:val="000000" w:themeColor="text1"/>
          <w:lang w:val="en-GB"/>
        </w:rPr>
        <w:t>3</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Dias, A.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A TgfbRI/Snai1-dependent developmental module at the core of vertebrate axial elongation. </w:t>
      </w:r>
      <w:r w:rsidRPr="00F475F6">
        <w:rPr>
          <w:rFonts w:ascii="Calibri" w:hAnsi="Calibri" w:cs="Calibri"/>
          <w:i/>
          <w:iCs/>
          <w:noProof/>
          <w:color w:val="000000" w:themeColor="text1"/>
          <w:lang w:val="en-GB"/>
        </w:rPr>
        <w:t>eLife</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9</w:t>
      </w:r>
      <w:r w:rsidRPr="00F475F6">
        <w:rPr>
          <w:rFonts w:ascii="Calibri" w:hAnsi="Calibri" w:cs="Calibri"/>
          <w:noProof/>
          <w:color w:val="000000" w:themeColor="text1"/>
          <w:lang w:val="en-GB"/>
        </w:rPr>
        <w:t>, e56615 (2020).</w:t>
      </w:r>
    </w:p>
    <w:p w14:paraId="30CBDE5E" w14:textId="1CD79218"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4</w:t>
      </w:r>
      <w:r w:rsidR="000943E7">
        <w:rPr>
          <w:rFonts w:ascii="Calibri" w:hAnsi="Calibri" w:cs="Calibri"/>
          <w:noProof/>
          <w:color w:val="000000" w:themeColor="text1"/>
          <w:lang w:val="en-GB"/>
        </w:rPr>
        <w:t>4</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Delaune, E.A., François, P., Shih, N.P., Amacher, S.L. Single-Cell-Resolution Imaging of the Impact of Notch Signaling and Mitosis on Segmentation Clock Dynamics. </w:t>
      </w:r>
      <w:r w:rsidRPr="00F475F6">
        <w:rPr>
          <w:rFonts w:ascii="Calibri" w:hAnsi="Calibri" w:cs="Calibri"/>
          <w:i/>
          <w:iCs/>
          <w:noProof/>
          <w:color w:val="000000" w:themeColor="text1"/>
          <w:lang w:val="en-GB"/>
        </w:rPr>
        <w:t>Developmental Cell</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23</w:t>
      </w:r>
      <w:r w:rsidRPr="00F475F6">
        <w:rPr>
          <w:rFonts w:ascii="Calibri" w:hAnsi="Calibri" w:cs="Calibri"/>
          <w:noProof/>
          <w:color w:val="000000" w:themeColor="text1"/>
          <w:lang w:val="en-GB"/>
        </w:rPr>
        <w:t xml:space="preserve"> (5), 995–1005 (2012).</w:t>
      </w:r>
    </w:p>
    <w:p w14:paraId="181E879B" w14:textId="24DB2827"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4</w:t>
      </w:r>
      <w:r w:rsidR="000943E7">
        <w:rPr>
          <w:rFonts w:ascii="Calibri" w:hAnsi="Calibri" w:cs="Calibri"/>
          <w:noProof/>
          <w:color w:val="000000" w:themeColor="text1"/>
          <w:lang w:val="en-GB"/>
        </w:rPr>
        <w:t>5</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Attardi, A.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Neuromesodermal progenitors are a conserved source of spinal cord with divergent growth dynamics. </w:t>
      </w:r>
      <w:r w:rsidRPr="00F475F6">
        <w:rPr>
          <w:rFonts w:ascii="Calibri" w:hAnsi="Calibri" w:cs="Calibri"/>
          <w:i/>
          <w:iCs/>
          <w:noProof/>
          <w:color w:val="000000" w:themeColor="text1"/>
          <w:lang w:val="en-GB"/>
        </w:rPr>
        <w:t>Development</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145</w:t>
      </w:r>
      <w:r w:rsidRPr="00F475F6">
        <w:rPr>
          <w:rFonts w:ascii="Calibri" w:hAnsi="Calibri" w:cs="Calibri"/>
          <w:noProof/>
          <w:color w:val="000000" w:themeColor="text1"/>
          <w:lang w:val="en-GB"/>
        </w:rPr>
        <w:t xml:space="preserve"> (21), dev166728 (2018).</w:t>
      </w:r>
    </w:p>
    <w:p w14:paraId="6644F569" w14:textId="50FD0162" w:rsidR="00115A03"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46</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Romanos, M. </w:t>
      </w:r>
      <w:r w:rsidR="008A31CE" w:rsidRPr="008A31CE">
        <w:rPr>
          <w:rFonts w:ascii="Calibri" w:hAnsi="Calibri" w:cs="Calibri"/>
          <w:noProof/>
          <w:color w:val="000000" w:themeColor="text1"/>
          <w:lang w:val="en-GB"/>
        </w:rPr>
        <w:t>et al.</w:t>
      </w:r>
      <w:r w:rsidR="00115A03" w:rsidRPr="00F475F6">
        <w:rPr>
          <w:rFonts w:ascii="Calibri" w:hAnsi="Calibri" w:cs="Calibri"/>
          <w:noProof/>
          <w:color w:val="000000" w:themeColor="text1"/>
          <w:lang w:val="en-GB"/>
        </w:rPr>
        <w:t xml:space="preserve"> Cell-to-cell heterogeneity in Sox2 and Brachyury expression guides progenitor destiny by controlling their movements. </w:t>
      </w:r>
      <w:r w:rsidR="00115A03" w:rsidRPr="00F475F6">
        <w:rPr>
          <w:rFonts w:ascii="Calibri" w:hAnsi="Calibri" w:cs="Calibri"/>
          <w:i/>
          <w:iCs/>
          <w:noProof/>
          <w:color w:val="000000" w:themeColor="text1"/>
          <w:lang w:val="en-GB"/>
        </w:rPr>
        <w:t>bioRxiv</w:t>
      </w:r>
      <w:r w:rsidR="00115A03" w:rsidRPr="00F475F6">
        <w:rPr>
          <w:rFonts w:ascii="Calibri" w:hAnsi="Calibri" w:cs="Calibri"/>
          <w:noProof/>
          <w:color w:val="000000" w:themeColor="text1"/>
          <w:lang w:val="en-GB"/>
        </w:rPr>
        <w:t>. 388611 (2020).</w:t>
      </w:r>
    </w:p>
    <w:p w14:paraId="7E87AE82" w14:textId="53DB7332" w:rsidR="00115A03"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47</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Guillot, C., Michaut, A., Rabe, B., Pourquié, O. Dynamics of primitive streak regression controls the fate of neuro-mesodermal progenitors in the chicken embryo. </w:t>
      </w:r>
      <w:r w:rsidR="00115A03" w:rsidRPr="00F475F6">
        <w:rPr>
          <w:rFonts w:ascii="Calibri" w:hAnsi="Calibri" w:cs="Calibri"/>
          <w:i/>
          <w:iCs/>
          <w:noProof/>
          <w:color w:val="000000" w:themeColor="text1"/>
          <w:lang w:val="en-GB"/>
        </w:rPr>
        <w:t>bioRxiv</w:t>
      </w:r>
      <w:r w:rsidR="00115A03" w:rsidRPr="00F475F6">
        <w:rPr>
          <w:rFonts w:ascii="Calibri" w:hAnsi="Calibri" w:cs="Calibri"/>
          <w:noProof/>
          <w:color w:val="000000" w:themeColor="text1"/>
          <w:lang w:val="en-GB"/>
        </w:rPr>
        <w:t>. 077586 (2020).</w:t>
      </w:r>
    </w:p>
    <w:p w14:paraId="363EAA9C" w14:textId="3785C707" w:rsidR="00115A03"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48</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Steventon, B., Duarte, F., Lagadec, R., Mazan, S., Nicolas, J.F., Hirsinger, E. Species-specific contribution of volumetric growth and tissue convergence to posterior body elongation in vertebrates. </w:t>
      </w:r>
      <w:r w:rsidR="00115A03" w:rsidRPr="00F475F6">
        <w:rPr>
          <w:rFonts w:ascii="Calibri" w:hAnsi="Calibri" w:cs="Calibri"/>
          <w:i/>
          <w:iCs/>
          <w:noProof/>
          <w:color w:val="000000" w:themeColor="text1"/>
          <w:lang w:val="en-GB"/>
        </w:rPr>
        <w:t>Development</w:t>
      </w:r>
      <w:r w:rsidR="00115A03" w:rsidRPr="00F475F6">
        <w:rPr>
          <w:rFonts w:ascii="Calibri" w:hAnsi="Calibri" w:cs="Calibri"/>
          <w:noProof/>
          <w:color w:val="000000" w:themeColor="text1"/>
          <w:lang w:val="en-GB"/>
        </w:rPr>
        <w:t xml:space="preserve">. </w:t>
      </w:r>
      <w:r w:rsidR="00115A03" w:rsidRPr="00F475F6">
        <w:rPr>
          <w:rFonts w:ascii="Calibri" w:hAnsi="Calibri" w:cs="Calibri"/>
          <w:b/>
          <w:bCs/>
          <w:noProof/>
          <w:color w:val="000000" w:themeColor="text1"/>
          <w:lang w:val="en-GB"/>
        </w:rPr>
        <w:t>143</w:t>
      </w:r>
      <w:r w:rsidR="00115A03" w:rsidRPr="00F475F6">
        <w:rPr>
          <w:rFonts w:ascii="Calibri" w:hAnsi="Calibri" w:cs="Calibri"/>
          <w:noProof/>
          <w:color w:val="000000" w:themeColor="text1"/>
          <w:lang w:val="en-GB"/>
        </w:rPr>
        <w:t xml:space="preserve"> (10), 1732–1741 (2016).</w:t>
      </w:r>
    </w:p>
    <w:p w14:paraId="1D240667" w14:textId="26B2C025" w:rsidR="00115A03"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49</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Lawton, A.K. </w:t>
      </w:r>
      <w:r w:rsidR="008A31CE" w:rsidRPr="008A31CE">
        <w:rPr>
          <w:rFonts w:ascii="Calibri" w:hAnsi="Calibri" w:cs="Calibri"/>
          <w:noProof/>
          <w:color w:val="000000" w:themeColor="text1"/>
          <w:lang w:val="en-GB"/>
        </w:rPr>
        <w:t>et al.</w:t>
      </w:r>
      <w:r w:rsidR="00115A03" w:rsidRPr="00F475F6">
        <w:rPr>
          <w:rFonts w:ascii="Calibri" w:hAnsi="Calibri" w:cs="Calibri"/>
          <w:noProof/>
          <w:color w:val="000000" w:themeColor="text1"/>
          <w:lang w:val="en-GB"/>
        </w:rPr>
        <w:t xml:space="preserve"> Regulated tissue fluidity steers zebrafish body elongation. </w:t>
      </w:r>
      <w:r w:rsidR="00115A03" w:rsidRPr="00F475F6">
        <w:rPr>
          <w:rFonts w:ascii="Calibri" w:hAnsi="Calibri" w:cs="Calibri"/>
          <w:i/>
          <w:iCs/>
          <w:noProof/>
          <w:color w:val="000000" w:themeColor="text1"/>
          <w:lang w:val="en-GB"/>
        </w:rPr>
        <w:t>Development</w:t>
      </w:r>
      <w:r w:rsidR="00115A03" w:rsidRPr="00F475F6">
        <w:rPr>
          <w:rFonts w:ascii="Calibri" w:hAnsi="Calibri" w:cs="Calibri"/>
          <w:noProof/>
          <w:color w:val="000000" w:themeColor="text1"/>
          <w:lang w:val="en-GB"/>
        </w:rPr>
        <w:t xml:space="preserve">. </w:t>
      </w:r>
      <w:r w:rsidR="00115A03" w:rsidRPr="00F475F6">
        <w:rPr>
          <w:rFonts w:ascii="Calibri" w:hAnsi="Calibri" w:cs="Calibri"/>
          <w:b/>
          <w:bCs/>
          <w:noProof/>
          <w:color w:val="000000" w:themeColor="text1"/>
          <w:lang w:val="en-GB"/>
        </w:rPr>
        <w:t>140</w:t>
      </w:r>
      <w:r w:rsidR="00115A03" w:rsidRPr="00F475F6">
        <w:rPr>
          <w:rFonts w:ascii="Calibri" w:hAnsi="Calibri" w:cs="Calibri"/>
          <w:noProof/>
          <w:color w:val="000000" w:themeColor="text1"/>
          <w:lang w:val="en-GB"/>
        </w:rPr>
        <w:t xml:space="preserve"> (3), 573–582 (2013).</w:t>
      </w:r>
    </w:p>
    <w:p w14:paraId="7DE1F443" w14:textId="4D0E7EA9" w:rsidR="00574A65" w:rsidRPr="00F475F6" w:rsidRDefault="00574A65"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lang w:val="en-GB"/>
        </w:rPr>
        <w:t>50</w:t>
      </w:r>
      <w:r w:rsidRPr="002C0C94">
        <w:rPr>
          <w:rFonts w:ascii="Calibri" w:hAnsi="Calibri" w:cs="Calibri"/>
          <w:noProof/>
          <w:lang w:val="en-GB"/>
        </w:rPr>
        <w:t>.</w:t>
      </w:r>
      <w:r w:rsidRPr="002C0C94">
        <w:rPr>
          <w:rFonts w:ascii="Calibri" w:hAnsi="Calibri" w:cs="Calibri"/>
          <w:noProof/>
          <w:lang w:val="en-GB"/>
        </w:rPr>
        <w:tab/>
        <w:t xml:space="preserve">Huang, Q. </w:t>
      </w:r>
      <w:r w:rsidR="008A31CE" w:rsidRPr="008A31CE">
        <w:rPr>
          <w:rFonts w:ascii="Calibri" w:hAnsi="Calibri" w:cs="Calibri"/>
          <w:noProof/>
          <w:lang w:val="en-GB"/>
        </w:rPr>
        <w:t>et al.</w:t>
      </w:r>
      <w:r w:rsidRPr="002C0C94">
        <w:rPr>
          <w:rFonts w:ascii="Calibri" w:hAnsi="Calibri" w:cs="Calibri"/>
          <w:noProof/>
          <w:lang w:val="en-GB"/>
        </w:rPr>
        <w:t xml:space="preserve"> Intravital imaging of mouse embryos. </w:t>
      </w:r>
      <w:r w:rsidRPr="002C0C94">
        <w:rPr>
          <w:rFonts w:ascii="Calibri" w:hAnsi="Calibri" w:cs="Calibri"/>
          <w:i/>
          <w:iCs/>
          <w:noProof/>
          <w:lang w:val="en-GB"/>
        </w:rPr>
        <w:t>Science</w:t>
      </w:r>
      <w:r w:rsidRPr="002C0C94">
        <w:rPr>
          <w:rFonts w:ascii="Calibri" w:hAnsi="Calibri" w:cs="Calibri"/>
          <w:noProof/>
          <w:lang w:val="en-GB"/>
        </w:rPr>
        <w:t xml:space="preserve">. </w:t>
      </w:r>
      <w:r w:rsidRPr="002C0C94">
        <w:rPr>
          <w:rFonts w:ascii="Calibri" w:hAnsi="Calibri" w:cs="Calibri"/>
          <w:b/>
          <w:bCs/>
          <w:noProof/>
          <w:lang w:val="en-GB"/>
        </w:rPr>
        <w:t>368</w:t>
      </w:r>
      <w:r w:rsidRPr="002C0C94">
        <w:rPr>
          <w:rFonts w:ascii="Calibri" w:hAnsi="Calibri" w:cs="Calibri"/>
          <w:noProof/>
          <w:lang w:val="en-GB"/>
        </w:rPr>
        <w:t xml:space="preserve"> (6487), 181–186</w:t>
      </w:r>
      <w:r w:rsidR="00473BB0">
        <w:rPr>
          <w:rFonts w:ascii="Calibri" w:hAnsi="Calibri" w:cs="Calibri"/>
          <w:noProof/>
          <w:lang w:val="en-GB"/>
        </w:rPr>
        <w:t xml:space="preserve"> (2020).</w:t>
      </w:r>
    </w:p>
    <w:p w14:paraId="0A166E32" w14:textId="079048A1"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5</w:t>
      </w:r>
      <w:r w:rsidR="00574A65">
        <w:rPr>
          <w:rFonts w:ascii="Calibri" w:hAnsi="Calibri" w:cs="Calibri"/>
          <w:noProof/>
          <w:color w:val="000000" w:themeColor="text1"/>
          <w:lang w:val="en-GB"/>
        </w:rPr>
        <w:t>1</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Van Den Brink, S.C.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Symmetry breaking, germ layer specification and axial organisation in aggregates of mouse embryonic stem cells. </w:t>
      </w:r>
      <w:r w:rsidRPr="00F475F6">
        <w:rPr>
          <w:rFonts w:ascii="Calibri" w:hAnsi="Calibri" w:cs="Calibri"/>
          <w:i/>
          <w:iCs/>
          <w:noProof/>
          <w:color w:val="000000" w:themeColor="text1"/>
          <w:lang w:val="en-GB"/>
        </w:rPr>
        <w:t>Development</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141</w:t>
      </w:r>
      <w:r w:rsidRPr="00F475F6">
        <w:rPr>
          <w:rFonts w:ascii="Calibri" w:hAnsi="Calibri" w:cs="Calibri"/>
          <w:noProof/>
          <w:color w:val="000000" w:themeColor="text1"/>
          <w:lang w:val="en-GB"/>
        </w:rPr>
        <w:t xml:space="preserve"> (22), 4231–4242 (2014).</w:t>
      </w:r>
    </w:p>
    <w:p w14:paraId="198E204D" w14:textId="2DD9FF33"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5</w:t>
      </w:r>
      <w:r w:rsidR="00574A65">
        <w:rPr>
          <w:rFonts w:ascii="Calibri" w:hAnsi="Calibri" w:cs="Calibri"/>
          <w:noProof/>
          <w:color w:val="000000" w:themeColor="text1"/>
          <w:lang w:val="en-GB"/>
        </w:rPr>
        <w:t>2</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Baillie-Johnson, P., van den Brink, S.C., Balayo, T., Turner, D.A., Martinez Arias, A. </w:t>
      </w:r>
      <w:r w:rsidRPr="00F475F6">
        <w:rPr>
          <w:rFonts w:ascii="Calibri" w:hAnsi="Calibri" w:cs="Calibri"/>
          <w:noProof/>
          <w:color w:val="000000" w:themeColor="text1"/>
          <w:lang w:val="en-GB"/>
        </w:rPr>
        <w:lastRenderedPageBreak/>
        <w:t xml:space="preserve">Generation of aggregates of mouse embryonic stem cells that show symmetry breaking, polarization and emergent collective behaviour in vitro. </w:t>
      </w:r>
      <w:r w:rsidRPr="00F475F6">
        <w:rPr>
          <w:rFonts w:ascii="Calibri" w:hAnsi="Calibri" w:cs="Calibri"/>
          <w:i/>
          <w:iCs/>
          <w:noProof/>
          <w:color w:val="000000" w:themeColor="text1"/>
          <w:lang w:val="en-GB"/>
        </w:rPr>
        <w:t>Journal of Visualized Experiments</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2015</w:t>
      </w:r>
      <w:r w:rsidRPr="00F475F6">
        <w:rPr>
          <w:rFonts w:ascii="Calibri" w:hAnsi="Calibri" w:cs="Calibri"/>
          <w:noProof/>
          <w:color w:val="000000" w:themeColor="text1"/>
          <w:lang w:val="en-GB"/>
        </w:rPr>
        <w:t xml:space="preserve"> (105), e53252 (2015).</w:t>
      </w:r>
    </w:p>
    <w:p w14:paraId="7C79DCEC" w14:textId="3808318D" w:rsidR="00115A03"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5</w:t>
      </w:r>
      <w:r w:rsidR="00574A65">
        <w:rPr>
          <w:rFonts w:ascii="Calibri" w:hAnsi="Calibri" w:cs="Calibri"/>
          <w:noProof/>
          <w:color w:val="000000" w:themeColor="text1"/>
          <w:lang w:val="en-GB"/>
        </w:rPr>
        <w:t>3</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Moris, N.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An in vitro model of early anteroposterior organization during human development. </w:t>
      </w:r>
      <w:r w:rsidRPr="00F475F6">
        <w:rPr>
          <w:rFonts w:ascii="Calibri" w:hAnsi="Calibri" w:cs="Calibri"/>
          <w:i/>
          <w:iCs/>
          <w:noProof/>
          <w:color w:val="000000" w:themeColor="text1"/>
          <w:lang w:val="en-GB"/>
        </w:rPr>
        <w:t>Nature</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582</w:t>
      </w:r>
      <w:r w:rsidRPr="00F475F6">
        <w:rPr>
          <w:rFonts w:ascii="Calibri" w:hAnsi="Calibri" w:cs="Calibri"/>
          <w:noProof/>
          <w:color w:val="000000" w:themeColor="text1"/>
          <w:lang w:val="en-GB"/>
        </w:rPr>
        <w:t xml:space="preserve"> (December 2018), 410–415 (2020).</w:t>
      </w:r>
    </w:p>
    <w:p w14:paraId="7609AC60" w14:textId="4EF4B688" w:rsidR="000943E7"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5</w:t>
      </w:r>
      <w:r w:rsidR="00574A65">
        <w:rPr>
          <w:rFonts w:ascii="Calibri" w:hAnsi="Calibri" w:cs="Calibri"/>
          <w:noProof/>
          <w:color w:val="000000" w:themeColor="text1"/>
          <w:lang w:val="en-GB"/>
        </w:rPr>
        <w:t>4</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Rossner, M., Yamada, K.M. What’s in a picture? The temptation of image manipulation. </w:t>
      </w:r>
      <w:r w:rsidRPr="00F475F6">
        <w:rPr>
          <w:rFonts w:ascii="Calibri" w:hAnsi="Calibri" w:cs="Calibri"/>
          <w:i/>
          <w:iCs/>
          <w:noProof/>
          <w:color w:val="000000" w:themeColor="text1"/>
          <w:lang w:val="en-GB"/>
        </w:rPr>
        <w:t xml:space="preserve">The Journal of </w:t>
      </w:r>
      <w:r>
        <w:rPr>
          <w:rFonts w:ascii="Calibri" w:hAnsi="Calibri" w:cs="Calibri"/>
          <w:i/>
          <w:iCs/>
          <w:noProof/>
          <w:color w:val="000000" w:themeColor="text1"/>
          <w:lang w:val="en-GB"/>
        </w:rPr>
        <w:t>C</w:t>
      </w:r>
      <w:r w:rsidRPr="00F475F6">
        <w:rPr>
          <w:rFonts w:ascii="Calibri" w:hAnsi="Calibri" w:cs="Calibri"/>
          <w:i/>
          <w:iCs/>
          <w:noProof/>
          <w:color w:val="000000" w:themeColor="text1"/>
          <w:lang w:val="en-GB"/>
        </w:rPr>
        <w:t xml:space="preserve">ell </w:t>
      </w:r>
      <w:r>
        <w:rPr>
          <w:rFonts w:ascii="Calibri" w:hAnsi="Calibri" w:cs="Calibri"/>
          <w:i/>
          <w:iCs/>
          <w:noProof/>
          <w:color w:val="000000" w:themeColor="text1"/>
          <w:lang w:val="en-GB"/>
        </w:rPr>
        <w:t>B</w:t>
      </w:r>
      <w:r w:rsidRPr="00F475F6">
        <w:rPr>
          <w:rFonts w:ascii="Calibri" w:hAnsi="Calibri" w:cs="Calibri"/>
          <w:i/>
          <w:iCs/>
          <w:noProof/>
          <w:color w:val="000000" w:themeColor="text1"/>
          <w:lang w:val="en-GB"/>
        </w:rPr>
        <w:t>iology</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166</w:t>
      </w:r>
      <w:r w:rsidRPr="00F475F6">
        <w:rPr>
          <w:rFonts w:ascii="Calibri" w:hAnsi="Calibri" w:cs="Calibri"/>
          <w:noProof/>
          <w:color w:val="000000" w:themeColor="text1"/>
          <w:lang w:val="en-GB"/>
        </w:rPr>
        <w:t xml:space="preserve"> (1), 11–15 (2004).</w:t>
      </w:r>
    </w:p>
    <w:p w14:paraId="6C26C826" w14:textId="56B56901" w:rsidR="000943E7"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5</w:t>
      </w:r>
      <w:r w:rsidR="00574A65">
        <w:rPr>
          <w:rFonts w:ascii="Calibri" w:hAnsi="Calibri" w:cs="Calibri"/>
          <w:noProof/>
          <w:color w:val="000000" w:themeColor="text1"/>
          <w:lang w:val="en-GB"/>
        </w:rPr>
        <w:t>5</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North, A.J. Seeing is believing? A beginners’ guide to practical pitfalls in image acquisition. </w:t>
      </w:r>
      <w:r w:rsidRPr="00F475F6">
        <w:rPr>
          <w:rFonts w:ascii="Calibri" w:hAnsi="Calibri" w:cs="Calibri"/>
          <w:i/>
          <w:iCs/>
          <w:noProof/>
          <w:color w:val="000000" w:themeColor="text1"/>
          <w:lang w:val="en-GB"/>
        </w:rPr>
        <w:t>Journal of Cell Biology</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172</w:t>
      </w:r>
      <w:r w:rsidRPr="00F475F6">
        <w:rPr>
          <w:rFonts w:ascii="Calibri" w:hAnsi="Calibri" w:cs="Calibri"/>
          <w:noProof/>
          <w:color w:val="000000" w:themeColor="text1"/>
          <w:lang w:val="en-GB"/>
        </w:rPr>
        <w:t xml:space="preserve"> (1), 9–18 (2006).</w:t>
      </w:r>
    </w:p>
    <w:p w14:paraId="26D93B97" w14:textId="656B559C" w:rsidR="000943E7"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5</w:t>
      </w:r>
      <w:r w:rsidR="00574A65">
        <w:rPr>
          <w:rFonts w:ascii="Calibri" w:hAnsi="Calibri" w:cs="Calibri"/>
          <w:noProof/>
          <w:color w:val="000000" w:themeColor="text1"/>
          <w:lang w:val="en-GB"/>
        </w:rPr>
        <w:t>6</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Jost, A.P.-T., Waters, J.C. Designing a rigorous microscopy experiment: Validating methods and avoiding bias. </w:t>
      </w:r>
      <w:r w:rsidRPr="00F475F6">
        <w:rPr>
          <w:rFonts w:ascii="Calibri" w:hAnsi="Calibri" w:cs="Calibri"/>
          <w:i/>
          <w:iCs/>
          <w:noProof/>
          <w:color w:val="000000" w:themeColor="text1"/>
          <w:lang w:val="en-GB"/>
        </w:rPr>
        <w:t>Journal of Cell Biology</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218</w:t>
      </w:r>
      <w:r w:rsidRPr="00F475F6">
        <w:rPr>
          <w:rFonts w:ascii="Calibri" w:hAnsi="Calibri" w:cs="Calibri"/>
          <w:noProof/>
          <w:color w:val="000000" w:themeColor="text1"/>
          <w:lang w:val="en-GB"/>
        </w:rPr>
        <w:t xml:space="preserve"> (5), 1452–1466 (2019).</w:t>
      </w:r>
    </w:p>
    <w:p w14:paraId="77DEA5F7" w14:textId="122D1B2E" w:rsidR="000943E7" w:rsidRPr="00F475F6" w:rsidRDefault="000943E7"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5</w:t>
      </w:r>
      <w:r w:rsidR="00574A65">
        <w:rPr>
          <w:rFonts w:ascii="Calibri" w:hAnsi="Calibri" w:cs="Calibri"/>
          <w:noProof/>
          <w:color w:val="000000" w:themeColor="text1"/>
          <w:lang w:val="en-GB"/>
        </w:rPr>
        <w:t>7</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Jonkman, J., Brown, C.M., Wright, G.D., Anderson, K.I., North, A.J. Tutorial: guidance for quantitative confocal microscopy. </w:t>
      </w:r>
      <w:r w:rsidRPr="00F475F6">
        <w:rPr>
          <w:rFonts w:ascii="Calibri" w:hAnsi="Calibri" w:cs="Calibri"/>
          <w:i/>
          <w:iCs/>
          <w:noProof/>
          <w:color w:val="000000" w:themeColor="text1"/>
          <w:lang w:val="en-GB"/>
        </w:rPr>
        <w:t>Nature Protocols</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15</w:t>
      </w:r>
      <w:r w:rsidRPr="00F475F6">
        <w:rPr>
          <w:rFonts w:ascii="Calibri" w:hAnsi="Calibri" w:cs="Calibri"/>
          <w:noProof/>
          <w:color w:val="000000" w:themeColor="text1"/>
          <w:lang w:val="en-GB"/>
        </w:rPr>
        <w:t xml:space="preserve"> (5), 1585–1611 (2020).</w:t>
      </w:r>
    </w:p>
    <w:p w14:paraId="6A1D375A" w14:textId="497F4200"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5</w:t>
      </w:r>
      <w:r w:rsidR="00574A65">
        <w:rPr>
          <w:rFonts w:ascii="Calibri" w:hAnsi="Calibri" w:cs="Calibri"/>
          <w:noProof/>
          <w:color w:val="000000" w:themeColor="text1"/>
          <w:lang w:val="en-GB"/>
        </w:rPr>
        <w:t>8</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Stauber, M., Sachidanandan, C., Morgenstern, C., Ish-Horowicz, D. Differential axial requirements for Lunatic fringe and Hes7 transcription during mouse somitogenesis. </w:t>
      </w:r>
      <w:r w:rsidRPr="00F475F6">
        <w:rPr>
          <w:rFonts w:ascii="Calibri" w:hAnsi="Calibri" w:cs="Calibri"/>
          <w:i/>
          <w:iCs/>
          <w:noProof/>
          <w:color w:val="000000" w:themeColor="text1"/>
          <w:lang w:val="en-GB"/>
        </w:rPr>
        <w:t>PLoS ONE</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4</w:t>
      </w:r>
      <w:r w:rsidRPr="00F475F6">
        <w:rPr>
          <w:rFonts w:ascii="Calibri" w:hAnsi="Calibri" w:cs="Calibri"/>
          <w:noProof/>
          <w:color w:val="000000" w:themeColor="text1"/>
          <w:lang w:val="en-GB"/>
        </w:rPr>
        <w:t xml:space="preserve"> (11), e7996 (2009).</w:t>
      </w:r>
    </w:p>
    <w:p w14:paraId="7DE16E01" w14:textId="4547787A"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5</w:t>
      </w:r>
      <w:r w:rsidR="00574A65">
        <w:rPr>
          <w:rFonts w:ascii="Calibri" w:hAnsi="Calibri" w:cs="Calibri"/>
          <w:noProof/>
          <w:color w:val="000000" w:themeColor="text1"/>
          <w:lang w:val="en-GB"/>
        </w:rPr>
        <w:t>9</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Turnpenny, P.D.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Abnormal vertebral segmentation and the notch signaling pathway in man. </w:t>
      </w:r>
      <w:r w:rsidRPr="00F475F6">
        <w:rPr>
          <w:rFonts w:ascii="Calibri" w:hAnsi="Calibri" w:cs="Calibri"/>
          <w:i/>
          <w:iCs/>
          <w:noProof/>
          <w:color w:val="000000" w:themeColor="text1"/>
          <w:lang w:val="en-GB"/>
        </w:rPr>
        <w:t>Developmental Dynamics</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236</w:t>
      </w:r>
      <w:r w:rsidRPr="00F475F6">
        <w:rPr>
          <w:rFonts w:ascii="Calibri" w:hAnsi="Calibri" w:cs="Calibri"/>
          <w:noProof/>
          <w:color w:val="000000" w:themeColor="text1"/>
          <w:lang w:val="en-GB"/>
        </w:rPr>
        <w:t xml:space="preserve"> (6), 1456–1474 (2007).</w:t>
      </w:r>
    </w:p>
    <w:p w14:paraId="4C46154C" w14:textId="742747EB" w:rsidR="00115A03" w:rsidRPr="00F475F6" w:rsidRDefault="00574A65"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60</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Andrade, R.P., Palmeirim, I., Bajanca, F. Molecular clocks underlying vertebrate embryo segmentation: A 10-year-old hairy-go-round. </w:t>
      </w:r>
      <w:r w:rsidR="00115A03" w:rsidRPr="00F475F6">
        <w:rPr>
          <w:rFonts w:ascii="Calibri" w:hAnsi="Calibri" w:cs="Calibri"/>
          <w:i/>
          <w:iCs/>
          <w:noProof/>
          <w:color w:val="000000" w:themeColor="text1"/>
          <w:lang w:val="en-GB"/>
        </w:rPr>
        <w:t>Birth Defects Research (Part C)</w:t>
      </w:r>
      <w:r w:rsidR="00115A03" w:rsidRPr="00F475F6">
        <w:rPr>
          <w:rFonts w:ascii="Calibri" w:hAnsi="Calibri" w:cs="Calibri"/>
          <w:noProof/>
          <w:color w:val="000000" w:themeColor="text1"/>
          <w:lang w:val="en-GB"/>
        </w:rPr>
        <w:t xml:space="preserve">. </w:t>
      </w:r>
      <w:r w:rsidR="00115A03" w:rsidRPr="00F475F6">
        <w:rPr>
          <w:rFonts w:ascii="Calibri" w:hAnsi="Calibri" w:cs="Calibri"/>
          <w:b/>
          <w:bCs/>
          <w:noProof/>
          <w:color w:val="000000" w:themeColor="text1"/>
          <w:lang w:val="en-GB"/>
        </w:rPr>
        <w:t>81</w:t>
      </w:r>
      <w:r w:rsidR="00115A03" w:rsidRPr="00F475F6">
        <w:rPr>
          <w:rFonts w:ascii="Calibri" w:hAnsi="Calibri" w:cs="Calibri"/>
          <w:noProof/>
          <w:color w:val="000000" w:themeColor="text1"/>
          <w:lang w:val="en-GB"/>
        </w:rPr>
        <w:t xml:space="preserve"> (2), 65–83 (2007).</w:t>
      </w:r>
    </w:p>
    <w:p w14:paraId="37ABE50B" w14:textId="4C6072BC" w:rsidR="00115A03" w:rsidRPr="00F475F6" w:rsidRDefault="009B557B"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6</w:t>
      </w:r>
      <w:r w:rsidR="00574A65">
        <w:rPr>
          <w:rFonts w:ascii="Calibri" w:hAnsi="Calibri" w:cs="Calibri"/>
          <w:noProof/>
          <w:color w:val="000000" w:themeColor="text1"/>
          <w:lang w:val="en-GB"/>
        </w:rPr>
        <w:t>1</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Sparrow, D.B. </w:t>
      </w:r>
      <w:r w:rsidR="008A31CE" w:rsidRPr="008A31CE">
        <w:rPr>
          <w:rFonts w:ascii="Calibri" w:hAnsi="Calibri" w:cs="Calibri"/>
          <w:noProof/>
          <w:color w:val="000000" w:themeColor="text1"/>
          <w:lang w:val="en-GB"/>
        </w:rPr>
        <w:t>et al.</w:t>
      </w:r>
      <w:r w:rsidR="00115A03" w:rsidRPr="00F475F6">
        <w:rPr>
          <w:rFonts w:ascii="Calibri" w:hAnsi="Calibri" w:cs="Calibri"/>
          <w:noProof/>
          <w:color w:val="000000" w:themeColor="text1"/>
          <w:lang w:val="en-GB"/>
        </w:rPr>
        <w:t xml:space="preserve"> Mutation of the LUNATIC FRINGE gene in humans causes spondylocostal dysostosis with a severe vertebral phenotype. </w:t>
      </w:r>
      <w:r w:rsidR="00115A03" w:rsidRPr="00F475F6">
        <w:rPr>
          <w:rFonts w:ascii="Calibri" w:hAnsi="Calibri" w:cs="Calibri"/>
          <w:i/>
          <w:iCs/>
          <w:noProof/>
          <w:color w:val="000000" w:themeColor="text1"/>
          <w:lang w:val="en-GB"/>
        </w:rPr>
        <w:t>American Journal of Human Genetics</w:t>
      </w:r>
      <w:r w:rsidR="00115A03" w:rsidRPr="00F475F6">
        <w:rPr>
          <w:rFonts w:ascii="Calibri" w:hAnsi="Calibri" w:cs="Calibri"/>
          <w:noProof/>
          <w:color w:val="000000" w:themeColor="text1"/>
          <w:lang w:val="en-GB"/>
        </w:rPr>
        <w:t xml:space="preserve">. </w:t>
      </w:r>
      <w:r w:rsidR="00115A03" w:rsidRPr="00F475F6">
        <w:rPr>
          <w:rFonts w:ascii="Calibri" w:hAnsi="Calibri" w:cs="Calibri"/>
          <w:b/>
          <w:bCs/>
          <w:noProof/>
          <w:color w:val="000000" w:themeColor="text1"/>
          <w:lang w:val="en-GB"/>
        </w:rPr>
        <w:t>78</w:t>
      </w:r>
      <w:r w:rsidR="00115A03" w:rsidRPr="00F475F6">
        <w:rPr>
          <w:rFonts w:ascii="Calibri" w:hAnsi="Calibri" w:cs="Calibri"/>
          <w:noProof/>
          <w:color w:val="000000" w:themeColor="text1"/>
          <w:lang w:val="en-GB"/>
        </w:rPr>
        <w:t xml:space="preserve"> (1), 28–37 (2006).</w:t>
      </w:r>
    </w:p>
    <w:p w14:paraId="587EA811" w14:textId="29BEBC7E" w:rsidR="00115A03" w:rsidRPr="00F475F6" w:rsidRDefault="009B557B" w:rsidP="008A31CE">
      <w:pPr>
        <w:widowControl w:val="0"/>
        <w:autoSpaceDE w:val="0"/>
        <w:autoSpaceDN w:val="0"/>
        <w:adjustRightInd w:val="0"/>
        <w:contextualSpacing/>
        <w:jc w:val="both"/>
        <w:rPr>
          <w:rFonts w:ascii="Calibri" w:hAnsi="Calibri" w:cs="Calibri"/>
          <w:noProof/>
          <w:color w:val="000000" w:themeColor="text1"/>
          <w:lang w:val="en-GB"/>
        </w:rPr>
      </w:pPr>
      <w:r>
        <w:rPr>
          <w:rFonts w:ascii="Calibri" w:hAnsi="Calibri" w:cs="Calibri"/>
          <w:noProof/>
          <w:color w:val="000000" w:themeColor="text1"/>
          <w:lang w:val="en-GB"/>
        </w:rPr>
        <w:t>6</w:t>
      </w:r>
      <w:r w:rsidR="00574A65">
        <w:rPr>
          <w:rFonts w:ascii="Calibri" w:hAnsi="Calibri" w:cs="Calibri"/>
          <w:noProof/>
          <w:color w:val="000000" w:themeColor="text1"/>
          <w:lang w:val="en-GB"/>
        </w:rPr>
        <w:t>2</w:t>
      </w:r>
      <w:r w:rsidR="00115A03" w:rsidRPr="00F475F6">
        <w:rPr>
          <w:rFonts w:ascii="Calibri" w:hAnsi="Calibri" w:cs="Calibri"/>
          <w:noProof/>
          <w:color w:val="000000" w:themeColor="text1"/>
          <w:lang w:val="en-GB"/>
        </w:rPr>
        <w:t>.</w:t>
      </w:r>
      <w:r w:rsidR="00115A03" w:rsidRPr="00F475F6">
        <w:rPr>
          <w:rFonts w:ascii="Calibri" w:hAnsi="Calibri" w:cs="Calibri"/>
          <w:noProof/>
          <w:color w:val="000000" w:themeColor="text1"/>
          <w:lang w:val="en-GB"/>
        </w:rPr>
        <w:tab/>
        <w:t xml:space="preserve">Giampietro, P.F. </w:t>
      </w:r>
      <w:r w:rsidR="008A31CE" w:rsidRPr="008A31CE">
        <w:rPr>
          <w:rFonts w:ascii="Calibri" w:hAnsi="Calibri" w:cs="Calibri"/>
          <w:noProof/>
          <w:color w:val="000000" w:themeColor="text1"/>
          <w:lang w:val="en-GB"/>
        </w:rPr>
        <w:t>et al.</w:t>
      </w:r>
      <w:r w:rsidR="00115A03" w:rsidRPr="00F475F6">
        <w:rPr>
          <w:rFonts w:ascii="Calibri" w:hAnsi="Calibri" w:cs="Calibri"/>
          <w:noProof/>
          <w:color w:val="000000" w:themeColor="text1"/>
          <w:lang w:val="en-GB"/>
        </w:rPr>
        <w:t xml:space="preserve"> Progress in the understanding of the genetic etiology of vertebral segmentation disorders in humans. </w:t>
      </w:r>
      <w:r w:rsidR="00115A03" w:rsidRPr="00F475F6">
        <w:rPr>
          <w:rFonts w:ascii="Calibri" w:hAnsi="Calibri" w:cs="Calibri"/>
          <w:i/>
          <w:iCs/>
          <w:noProof/>
          <w:color w:val="000000" w:themeColor="text1"/>
          <w:lang w:val="en-GB"/>
        </w:rPr>
        <w:t>Annals of the New York Academy of Sciences</w:t>
      </w:r>
      <w:r w:rsidR="00115A03" w:rsidRPr="00F475F6">
        <w:rPr>
          <w:rFonts w:ascii="Calibri" w:hAnsi="Calibri" w:cs="Calibri"/>
          <w:noProof/>
          <w:color w:val="000000" w:themeColor="text1"/>
          <w:lang w:val="en-GB"/>
        </w:rPr>
        <w:t xml:space="preserve">. </w:t>
      </w:r>
      <w:r w:rsidR="00115A03" w:rsidRPr="00F475F6">
        <w:rPr>
          <w:rFonts w:ascii="Calibri" w:hAnsi="Calibri" w:cs="Calibri"/>
          <w:b/>
          <w:bCs/>
          <w:noProof/>
          <w:color w:val="000000" w:themeColor="text1"/>
          <w:lang w:val="en-GB"/>
        </w:rPr>
        <w:t>1151</w:t>
      </w:r>
      <w:r w:rsidR="00115A03" w:rsidRPr="00F475F6">
        <w:rPr>
          <w:rFonts w:ascii="Calibri" w:hAnsi="Calibri" w:cs="Calibri"/>
          <w:noProof/>
          <w:color w:val="000000" w:themeColor="text1"/>
          <w:lang w:val="en-GB"/>
        </w:rPr>
        <w:t>, 38–67 (2009).</w:t>
      </w:r>
    </w:p>
    <w:p w14:paraId="0E02828C" w14:textId="6E763FB7"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lang w:val="en-GB"/>
        </w:rPr>
      </w:pPr>
      <w:r w:rsidRPr="00F475F6">
        <w:rPr>
          <w:rFonts w:ascii="Calibri" w:hAnsi="Calibri" w:cs="Calibri"/>
          <w:noProof/>
          <w:color w:val="000000" w:themeColor="text1"/>
          <w:lang w:val="en-GB"/>
        </w:rPr>
        <w:t>6</w:t>
      </w:r>
      <w:r w:rsidR="00574A65">
        <w:rPr>
          <w:rFonts w:ascii="Calibri" w:hAnsi="Calibri" w:cs="Calibri"/>
          <w:noProof/>
          <w:color w:val="000000" w:themeColor="text1"/>
          <w:lang w:val="en-GB"/>
        </w:rPr>
        <w:t>3</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Blecher, R. </w:t>
      </w:r>
      <w:r w:rsidR="008A31CE" w:rsidRPr="008A31CE">
        <w:rPr>
          <w:rFonts w:ascii="Calibri" w:hAnsi="Calibri" w:cs="Calibri"/>
          <w:noProof/>
          <w:color w:val="000000" w:themeColor="text1"/>
          <w:lang w:val="en-GB"/>
        </w:rPr>
        <w:t>et al.</w:t>
      </w:r>
      <w:r w:rsidRPr="00F475F6">
        <w:rPr>
          <w:rFonts w:ascii="Calibri" w:hAnsi="Calibri" w:cs="Calibri"/>
          <w:noProof/>
          <w:color w:val="000000" w:themeColor="text1"/>
          <w:lang w:val="en-GB"/>
        </w:rPr>
        <w:t xml:space="preserve"> The Proprioceptive System Masterminds Spinal Alignment: Insight into the Mechanism of Scoliosis. </w:t>
      </w:r>
      <w:r w:rsidRPr="00F475F6">
        <w:rPr>
          <w:rFonts w:ascii="Calibri" w:hAnsi="Calibri" w:cs="Calibri"/>
          <w:i/>
          <w:iCs/>
          <w:noProof/>
          <w:color w:val="000000" w:themeColor="text1"/>
          <w:lang w:val="en-GB"/>
        </w:rPr>
        <w:t>Developmental Cell</w:t>
      </w:r>
      <w:r w:rsidRPr="00F475F6">
        <w:rPr>
          <w:rFonts w:ascii="Calibri" w:hAnsi="Calibri" w:cs="Calibri"/>
          <w:noProof/>
          <w:color w:val="000000" w:themeColor="text1"/>
          <w:lang w:val="en-GB"/>
        </w:rPr>
        <w:t xml:space="preserve">. </w:t>
      </w:r>
      <w:r w:rsidRPr="00F475F6">
        <w:rPr>
          <w:rFonts w:ascii="Calibri" w:hAnsi="Calibri" w:cs="Calibri"/>
          <w:b/>
          <w:bCs/>
          <w:noProof/>
          <w:color w:val="000000" w:themeColor="text1"/>
          <w:lang w:val="en-GB"/>
        </w:rPr>
        <w:t>42</w:t>
      </w:r>
      <w:r w:rsidRPr="00F475F6">
        <w:rPr>
          <w:rFonts w:ascii="Calibri" w:hAnsi="Calibri" w:cs="Calibri"/>
          <w:noProof/>
          <w:color w:val="000000" w:themeColor="text1"/>
          <w:lang w:val="en-GB"/>
        </w:rPr>
        <w:t xml:space="preserve"> (4), 388–399 (2017).</w:t>
      </w:r>
    </w:p>
    <w:p w14:paraId="1156FDB1" w14:textId="14C0A2C9" w:rsidR="00115A03" w:rsidRPr="00F475F6" w:rsidRDefault="00115A03" w:rsidP="008A31CE">
      <w:pPr>
        <w:widowControl w:val="0"/>
        <w:autoSpaceDE w:val="0"/>
        <w:autoSpaceDN w:val="0"/>
        <w:adjustRightInd w:val="0"/>
        <w:contextualSpacing/>
        <w:jc w:val="both"/>
        <w:rPr>
          <w:rFonts w:ascii="Calibri" w:hAnsi="Calibri" w:cs="Calibri"/>
          <w:noProof/>
          <w:color w:val="000000" w:themeColor="text1"/>
        </w:rPr>
      </w:pPr>
      <w:r w:rsidRPr="00F475F6">
        <w:rPr>
          <w:rFonts w:ascii="Calibri" w:hAnsi="Calibri" w:cs="Calibri"/>
          <w:noProof/>
          <w:color w:val="000000" w:themeColor="text1"/>
          <w:lang w:val="en-GB"/>
        </w:rPr>
        <w:t>6</w:t>
      </w:r>
      <w:r w:rsidR="00574A65">
        <w:rPr>
          <w:rFonts w:ascii="Calibri" w:hAnsi="Calibri" w:cs="Calibri"/>
          <w:noProof/>
          <w:color w:val="000000" w:themeColor="text1"/>
          <w:lang w:val="en-GB"/>
        </w:rPr>
        <w:t>4</w:t>
      </w:r>
      <w:r w:rsidRPr="00F475F6">
        <w:rPr>
          <w:rFonts w:ascii="Calibri" w:hAnsi="Calibri" w:cs="Calibri"/>
          <w:noProof/>
          <w:color w:val="000000" w:themeColor="text1"/>
          <w:lang w:val="en-GB"/>
        </w:rPr>
        <w:t>.</w:t>
      </w:r>
      <w:r w:rsidRPr="00F475F6">
        <w:rPr>
          <w:rFonts w:ascii="Calibri" w:hAnsi="Calibri" w:cs="Calibri"/>
          <w:noProof/>
          <w:color w:val="000000" w:themeColor="text1"/>
          <w:lang w:val="en-GB"/>
        </w:rPr>
        <w:tab/>
        <w:t xml:space="preserve">Vianello, S. Exploring and illustrating the mouse embryo : virtual objects to think and create with. </w:t>
      </w:r>
      <w:r w:rsidRPr="00F475F6">
        <w:rPr>
          <w:rFonts w:ascii="Calibri" w:hAnsi="Calibri" w:cs="Calibri"/>
          <w:i/>
          <w:iCs/>
          <w:noProof/>
          <w:color w:val="000000" w:themeColor="text1"/>
          <w:lang w:val="en-GB"/>
        </w:rPr>
        <w:t>bioRxiv</w:t>
      </w:r>
      <w:r w:rsidRPr="00F475F6">
        <w:rPr>
          <w:rFonts w:ascii="Calibri" w:hAnsi="Calibri" w:cs="Calibri"/>
          <w:noProof/>
          <w:color w:val="000000" w:themeColor="text1"/>
          <w:lang w:val="en-GB"/>
        </w:rPr>
        <w:t>. 393991 (2020).</w:t>
      </w:r>
    </w:p>
    <w:p w14:paraId="38CDE0F6" w14:textId="27488FAF" w:rsidR="00097BAF" w:rsidRPr="00436A88" w:rsidRDefault="00907C5F" w:rsidP="008A31CE">
      <w:pPr>
        <w:widowControl w:val="0"/>
        <w:autoSpaceDE w:val="0"/>
        <w:autoSpaceDN w:val="0"/>
        <w:adjustRightInd w:val="0"/>
        <w:contextualSpacing/>
        <w:jc w:val="both"/>
        <w:rPr>
          <w:rFonts w:ascii="Calibri" w:eastAsia="Times New Roman" w:hAnsi="Calibri" w:cs="Calibri"/>
          <w:color w:val="000000" w:themeColor="text1"/>
          <w:lang w:eastAsia="en-GB"/>
        </w:rPr>
      </w:pPr>
      <w:r w:rsidRPr="00F475F6">
        <w:rPr>
          <w:rFonts w:ascii="Calibri" w:eastAsia="Times New Roman" w:hAnsi="Calibri" w:cs="Calibri"/>
          <w:b/>
          <w:bCs/>
          <w:color w:val="000000" w:themeColor="text1"/>
          <w:lang w:eastAsia="en-GB"/>
        </w:rPr>
        <w:fldChar w:fldCharType="end"/>
      </w:r>
    </w:p>
    <w:sectPr w:rsidR="00097BAF" w:rsidRPr="00436A88" w:rsidSect="00226F36">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56CE0"/>
    <w:multiLevelType w:val="multilevel"/>
    <w:tmpl w:val="DD34B20E"/>
    <w:lvl w:ilvl="0">
      <w:start w:val="4"/>
      <w:numFmt w:val="decimal"/>
      <w:lvlText w:val="%1."/>
      <w:lvlJc w:val="left"/>
      <w:pPr>
        <w:ind w:left="720" w:hanging="360"/>
      </w:pPr>
      <w:rPr>
        <w:rFonts w:hint="default"/>
      </w:rPr>
    </w:lvl>
    <w:lvl w:ilvl="1">
      <w:start w:val="2"/>
      <w:numFmt w:val="decimal"/>
      <w:isLgl/>
      <w:lvlText w:val="%1.%2"/>
      <w:lvlJc w:val="left"/>
      <w:pPr>
        <w:ind w:left="1116" w:hanging="1116"/>
      </w:pPr>
      <w:rPr>
        <w:rFonts w:hint="default"/>
      </w:rPr>
    </w:lvl>
    <w:lvl w:ilvl="2">
      <w:start w:val="1"/>
      <w:numFmt w:val="decimal"/>
      <w:isLgl/>
      <w:lvlText w:val="%1.%2.%3"/>
      <w:lvlJc w:val="left"/>
      <w:pPr>
        <w:ind w:left="1116" w:hanging="756"/>
      </w:pPr>
      <w:rPr>
        <w:rFonts w:hint="default"/>
      </w:rPr>
    </w:lvl>
    <w:lvl w:ilvl="3">
      <w:start w:val="1"/>
      <w:numFmt w:val="decimal"/>
      <w:isLgl/>
      <w:lvlText w:val="%1.%2.%3.%4"/>
      <w:lvlJc w:val="left"/>
      <w:pPr>
        <w:ind w:left="1116" w:hanging="75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319582F"/>
    <w:multiLevelType w:val="multilevel"/>
    <w:tmpl w:val="3F5E73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E6712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064AED"/>
    <w:multiLevelType w:val="multilevel"/>
    <w:tmpl w:val="BDE22B0C"/>
    <w:lvl w:ilvl="0">
      <w:start w:val="1"/>
      <w:numFmt w:val="decimal"/>
      <w:lvlText w:val="%1."/>
      <w:lvlJc w:val="left"/>
      <w:pPr>
        <w:ind w:left="720" w:hanging="360"/>
      </w:pPr>
    </w:lvl>
    <w:lvl w:ilvl="1">
      <w:start w:val="4"/>
      <w:numFmt w:val="decimal"/>
      <w:isLgl/>
      <w:lvlText w:val="%1.%2"/>
      <w:lvlJc w:val="left"/>
      <w:pPr>
        <w:ind w:left="1116" w:hanging="756"/>
      </w:pPr>
      <w:rPr>
        <w:rFonts w:hint="default"/>
      </w:rPr>
    </w:lvl>
    <w:lvl w:ilvl="2">
      <w:start w:val="1"/>
      <w:numFmt w:val="decimal"/>
      <w:isLgl/>
      <w:lvlText w:val="%1.%2.%3"/>
      <w:lvlJc w:val="left"/>
      <w:pPr>
        <w:ind w:left="1116" w:hanging="756"/>
      </w:pPr>
      <w:rPr>
        <w:rFonts w:hint="default"/>
      </w:rPr>
    </w:lvl>
    <w:lvl w:ilvl="3">
      <w:start w:val="1"/>
      <w:numFmt w:val="decimal"/>
      <w:isLgl/>
      <w:lvlText w:val="%1.%2.%3.%4"/>
      <w:lvlJc w:val="left"/>
      <w:pPr>
        <w:ind w:left="1116" w:hanging="75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273FEF"/>
    <w:multiLevelType w:val="multilevel"/>
    <w:tmpl w:val="6194E4A2"/>
    <w:lvl w:ilvl="0">
      <w:start w:val="4"/>
      <w:numFmt w:val="decimal"/>
      <w:lvlText w:val="%1."/>
      <w:lvlJc w:val="left"/>
      <w:pPr>
        <w:ind w:left="720" w:hanging="360"/>
      </w:pPr>
      <w:rPr>
        <w:rFonts w:hint="default"/>
      </w:rPr>
    </w:lvl>
    <w:lvl w:ilvl="1">
      <w:start w:val="4"/>
      <w:numFmt w:val="decimal"/>
      <w:isLgl/>
      <w:lvlText w:val="%1.%2"/>
      <w:lvlJc w:val="left"/>
      <w:pPr>
        <w:ind w:left="1116" w:hanging="756"/>
      </w:pPr>
      <w:rPr>
        <w:rFonts w:hint="default"/>
      </w:rPr>
    </w:lvl>
    <w:lvl w:ilvl="2">
      <w:start w:val="1"/>
      <w:numFmt w:val="decimal"/>
      <w:isLgl/>
      <w:lvlText w:val="%1.%2.%3"/>
      <w:lvlJc w:val="left"/>
      <w:pPr>
        <w:ind w:left="1116" w:hanging="756"/>
      </w:pPr>
      <w:rPr>
        <w:rFonts w:hint="default"/>
      </w:rPr>
    </w:lvl>
    <w:lvl w:ilvl="3">
      <w:start w:val="1"/>
      <w:numFmt w:val="decimal"/>
      <w:isLgl/>
      <w:lvlText w:val="%1.%2.%3.%4"/>
      <w:lvlJc w:val="left"/>
      <w:pPr>
        <w:ind w:left="1116" w:hanging="75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E904063"/>
    <w:multiLevelType w:val="multilevel"/>
    <w:tmpl w:val="BDE22B0C"/>
    <w:lvl w:ilvl="0">
      <w:start w:val="1"/>
      <w:numFmt w:val="decimal"/>
      <w:lvlText w:val="%1."/>
      <w:lvlJc w:val="left"/>
      <w:pPr>
        <w:ind w:left="720" w:hanging="360"/>
      </w:pPr>
    </w:lvl>
    <w:lvl w:ilvl="1">
      <w:start w:val="4"/>
      <w:numFmt w:val="decimal"/>
      <w:isLgl/>
      <w:lvlText w:val="%1.%2"/>
      <w:lvlJc w:val="left"/>
      <w:pPr>
        <w:ind w:left="1116" w:hanging="756"/>
      </w:pPr>
      <w:rPr>
        <w:rFonts w:hint="default"/>
      </w:rPr>
    </w:lvl>
    <w:lvl w:ilvl="2">
      <w:start w:val="1"/>
      <w:numFmt w:val="decimal"/>
      <w:isLgl/>
      <w:lvlText w:val="%1.%2.%3"/>
      <w:lvlJc w:val="left"/>
      <w:pPr>
        <w:ind w:left="1116" w:hanging="756"/>
      </w:pPr>
      <w:rPr>
        <w:rFonts w:hint="default"/>
      </w:rPr>
    </w:lvl>
    <w:lvl w:ilvl="3">
      <w:start w:val="1"/>
      <w:numFmt w:val="decimal"/>
      <w:isLgl/>
      <w:lvlText w:val="%1.%2.%3.%4"/>
      <w:lvlJc w:val="left"/>
      <w:pPr>
        <w:ind w:left="1116" w:hanging="75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removePersonalInformation/>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57"/>
    <w:rsid w:val="000145AA"/>
    <w:rsid w:val="000372F1"/>
    <w:rsid w:val="00063D4F"/>
    <w:rsid w:val="00081505"/>
    <w:rsid w:val="00083CC8"/>
    <w:rsid w:val="000943E7"/>
    <w:rsid w:val="00097BAF"/>
    <w:rsid w:val="000B4A32"/>
    <w:rsid w:val="000C0132"/>
    <w:rsid w:val="000D196D"/>
    <w:rsid w:val="000D2232"/>
    <w:rsid w:val="000F463F"/>
    <w:rsid w:val="00106A95"/>
    <w:rsid w:val="00115A03"/>
    <w:rsid w:val="00123999"/>
    <w:rsid w:val="00132D07"/>
    <w:rsid w:val="0014545B"/>
    <w:rsid w:val="001551C0"/>
    <w:rsid w:val="00157A42"/>
    <w:rsid w:val="00203132"/>
    <w:rsid w:val="00206405"/>
    <w:rsid w:val="00226F36"/>
    <w:rsid w:val="0023067D"/>
    <w:rsid w:val="00255835"/>
    <w:rsid w:val="0028768A"/>
    <w:rsid w:val="00292676"/>
    <w:rsid w:val="002B313F"/>
    <w:rsid w:val="002F7712"/>
    <w:rsid w:val="00375826"/>
    <w:rsid w:val="0039045A"/>
    <w:rsid w:val="00391C08"/>
    <w:rsid w:val="003F105A"/>
    <w:rsid w:val="004129BA"/>
    <w:rsid w:val="00436A88"/>
    <w:rsid w:val="00471C73"/>
    <w:rsid w:val="00473BB0"/>
    <w:rsid w:val="004B216B"/>
    <w:rsid w:val="004F2E3E"/>
    <w:rsid w:val="0051070A"/>
    <w:rsid w:val="00516F8C"/>
    <w:rsid w:val="005247E2"/>
    <w:rsid w:val="00573F67"/>
    <w:rsid w:val="00574A65"/>
    <w:rsid w:val="00580257"/>
    <w:rsid w:val="005C495B"/>
    <w:rsid w:val="005D34C4"/>
    <w:rsid w:val="00606243"/>
    <w:rsid w:val="00610D22"/>
    <w:rsid w:val="00621F82"/>
    <w:rsid w:val="00637D55"/>
    <w:rsid w:val="0066099E"/>
    <w:rsid w:val="00662F0A"/>
    <w:rsid w:val="00700930"/>
    <w:rsid w:val="00706DCE"/>
    <w:rsid w:val="00712A4E"/>
    <w:rsid w:val="007718D9"/>
    <w:rsid w:val="007B14B1"/>
    <w:rsid w:val="007D316F"/>
    <w:rsid w:val="00835676"/>
    <w:rsid w:val="00862F9D"/>
    <w:rsid w:val="008A31CE"/>
    <w:rsid w:val="008D2737"/>
    <w:rsid w:val="008E26DE"/>
    <w:rsid w:val="008E7559"/>
    <w:rsid w:val="008F5E9C"/>
    <w:rsid w:val="00907C5F"/>
    <w:rsid w:val="00916ACF"/>
    <w:rsid w:val="009215C1"/>
    <w:rsid w:val="00951236"/>
    <w:rsid w:val="009741F0"/>
    <w:rsid w:val="009A152A"/>
    <w:rsid w:val="009B557B"/>
    <w:rsid w:val="009C32C7"/>
    <w:rsid w:val="009F46AA"/>
    <w:rsid w:val="009F5952"/>
    <w:rsid w:val="00A87E7C"/>
    <w:rsid w:val="00AC5500"/>
    <w:rsid w:val="00AE336D"/>
    <w:rsid w:val="00AE5A34"/>
    <w:rsid w:val="00B05E1E"/>
    <w:rsid w:val="00B123B4"/>
    <w:rsid w:val="00B16ACF"/>
    <w:rsid w:val="00B51201"/>
    <w:rsid w:val="00B67FF1"/>
    <w:rsid w:val="00BB2FD2"/>
    <w:rsid w:val="00BB3839"/>
    <w:rsid w:val="00BC7019"/>
    <w:rsid w:val="00BE2D94"/>
    <w:rsid w:val="00C12BC5"/>
    <w:rsid w:val="00C43DA8"/>
    <w:rsid w:val="00C74F93"/>
    <w:rsid w:val="00CC1514"/>
    <w:rsid w:val="00CE7240"/>
    <w:rsid w:val="00CF590F"/>
    <w:rsid w:val="00CF61C7"/>
    <w:rsid w:val="00D06166"/>
    <w:rsid w:val="00D2179D"/>
    <w:rsid w:val="00D2694F"/>
    <w:rsid w:val="00D403B7"/>
    <w:rsid w:val="00D4081A"/>
    <w:rsid w:val="00D44CE7"/>
    <w:rsid w:val="00D75332"/>
    <w:rsid w:val="00D94F94"/>
    <w:rsid w:val="00DA25CD"/>
    <w:rsid w:val="00DE51D0"/>
    <w:rsid w:val="00DE62EF"/>
    <w:rsid w:val="00DF6048"/>
    <w:rsid w:val="00E31D5B"/>
    <w:rsid w:val="00E33593"/>
    <w:rsid w:val="00E54AC4"/>
    <w:rsid w:val="00E65874"/>
    <w:rsid w:val="00E84BD7"/>
    <w:rsid w:val="00E85072"/>
    <w:rsid w:val="00E967DF"/>
    <w:rsid w:val="00EC0067"/>
    <w:rsid w:val="00ED2E7C"/>
    <w:rsid w:val="00ED723F"/>
    <w:rsid w:val="00F25D48"/>
    <w:rsid w:val="00F40467"/>
    <w:rsid w:val="00F475F6"/>
    <w:rsid w:val="00F57C27"/>
    <w:rsid w:val="00F6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0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025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80257"/>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80257"/>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80257"/>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2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8025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802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80257"/>
    <w:rPr>
      <w:rFonts w:ascii="Times New Roman" w:eastAsia="Times New Roman" w:hAnsi="Times New Roman" w:cs="Times New Roman"/>
      <w:b/>
      <w:bCs/>
      <w:lang w:eastAsia="en-GB"/>
    </w:rPr>
  </w:style>
  <w:style w:type="paragraph" w:customStyle="1" w:styleId="msonormal0">
    <w:name w:val="msonormal"/>
    <w:basedOn w:val="Normal"/>
    <w:rsid w:val="0058025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58025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80257"/>
    <w:rPr>
      <w:color w:val="0000FF"/>
      <w:u w:val="single"/>
    </w:rPr>
  </w:style>
  <w:style w:type="character" w:styleId="FollowedHyperlink">
    <w:name w:val="FollowedHyperlink"/>
    <w:basedOn w:val="DefaultParagraphFont"/>
    <w:uiPriority w:val="99"/>
    <w:semiHidden/>
    <w:unhideWhenUsed/>
    <w:rsid w:val="00580257"/>
    <w:rPr>
      <w:color w:val="800080"/>
      <w:u w:val="single"/>
    </w:rPr>
  </w:style>
  <w:style w:type="character" w:customStyle="1" w:styleId="apple-tab-span">
    <w:name w:val="apple-tab-span"/>
    <w:basedOn w:val="DefaultParagraphFont"/>
    <w:rsid w:val="00580257"/>
  </w:style>
  <w:style w:type="character" w:customStyle="1" w:styleId="UnresolvedMention1">
    <w:name w:val="Unresolved Mention1"/>
    <w:basedOn w:val="DefaultParagraphFont"/>
    <w:uiPriority w:val="99"/>
    <w:semiHidden/>
    <w:unhideWhenUsed/>
    <w:rsid w:val="00115A03"/>
    <w:rPr>
      <w:color w:val="605E5C"/>
      <w:shd w:val="clear" w:color="auto" w:fill="E1DFDD"/>
    </w:rPr>
  </w:style>
  <w:style w:type="character" w:styleId="LineNumber">
    <w:name w:val="line number"/>
    <w:basedOn w:val="DefaultParagraphFont"/>
    <w:uiPriority w:val="99"/>
    <w:semiHidden/>
    <w:unhideWhenUsed/>
    <w:rsid w:val="00226F36"/>
  </w:style>
  <w:style w:type="paragraph" w:styleId="ListParagraph">
    <w:name w:val="List Paragraph"/>
    <w:basedOn w:val="Normal"/>
    <w:uiPriority w:val="34"/>
    <w:qFormat/>
    <w:rsid w:val="00226F36"/>
    <w:pPr>
      <w:ind w:left="720"/>
      <w:contextualSpacing/>
    </w:pPr>
  </w:style>
  <w:style w:type="character" w:styleId="CommentReference">
    <w:name w:val="annotation reference"/>
    <w:basedOn w:val="DefaultParagraphFont"/>
    <w:uiPriority w:val="99"/>
    <w:semiHidden/>
    <w:unhideWhenUsed/>
    <w:rsid w:val="00F475F6"/>
    <w:rPr>
      <w:sz w:val="16"/>
      <w:szCs w:val="16"/>
    </w:rPr>
  </w:style>
  <w:style w:type="paragraph" w:styleId="CommentText">
    <w:name w:val="annotation text"/>
    <w:basedOn w:val="Normal"/>
    <w:link w:val="CommentTextChar"/>
    <w:uiPriority w:val="99"/>
    <w:semiHidden/>
    <w:unhideWhenUsed/>
    <w:rsid w:val="00F475F6"/>
    <w:rPr>
      <w:sz w:val="20"/>
      <w:szCs w:val="20"/>
    </w:rPr>
  </w:style>
  <w:style w:type="character" w:customStyle="1" w:styleId="CommentTextChar">
    <w:name w:val="Comment Text Char"/>
    <w:basedOn w:val="DefaultParagraphFont"/>
    <w:link w:val="CommentText"/>
    <w:uiPriority w:val="99"/>
    <w:semiHidden/>
    <w:rsid w:val="00F475F6"/>
    <w:rPr>
      <w:sz w:val="20"/>
      <w:szCs w:val="20"/>
      <w:lang w:val="en-US"/>
    </w:rPr>
  </w:style>
  <w:style w:type="paragraph" w:styleId="CommentSubject">
    <w:name w:val="annotation subject"/>
    <w:basedOn w:val="CommentText"/>
    <w:next w:val="CommentText"/>
    <w:link w:val="CommentSubjectChar"/>
    <w:uiPriority w:val="99"/>
    <w:semiHidden/>
    <w:unhideWhenUsed/>
    <w:rsid w:val="00F475F6"/>
    <w:rPr>
      <w:b/>
      <w:bCs/>
    </w:rPr>
  </w:style>
  <w:style w:type="character" w:customStyle="1" w:styleId="CommentSubjectChar">
    <w:name w:val="Comment Subject Char"/>
    <w:basedOn w:val="CommentTextChar"/>
    <w:link w:val="CommentSubject"/>
    <w:uiPriority w:val="99"/>
    <w:semiHidden/>
    <w:rsid w:val="00F475F6"/>
    <w:rPr>
      <w:b/>
      <w:bCs/>
      <w:sz w:val="20"/>
      <w:szCs w:val="20"/>
      <w:lang w:val="en-US"/>
    </w:rPr>
  </w:style>
  <w:style w:type="paragraph" w:styleId="BalloonText">
    <w:name w:val="Balloon Text"/>
    <w:basedOn w:val="Normal"/>
    <w:link w:val="BalloonTextChar"/>
    <w:uiPriority w:val="99"/>
    <w:semiHidden/>
    <w:unhideWhenUsed/>
    <w:rsid w:val="00F475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F6"/>
    <w:rPr>
      <w:rFonts w:ascii="Segoe UI" w:hAnsi="Segoe UI" w:cs="Segoe UI"/>
      <w:sz w:val="18"/>
      <w:szCs w:val="18"/>
      <w:lang w:val="en-US"/>
    </w:rPr>
  </w:style>
  <w:style w:type="character" w:styleId="UnresolvedMention">
    <w:name w:val="Unresolved Mention"/>
    <w:basedOn w:val="DefaultParagraphFont"/>
    <w:uiPriority w:val="99"/>
    <w:semiHidden/>
    <w:unhideWhenUsed/>
    <w:rsid w:val="002F7712"/>
    <w:rPr>
      <w:color w:val="605E5C"/>
      <w:shd w:val="clear" w:color="auto" w:fill="E1DFDD"/>
    </w:rPr>
  </w:style>
  <w:style w:type="paragraph" w:styleId="Revision">
    <w:name w:val="Revision"/>
    <w:hidden/>
    <w:uiPriority w:val="99"/>
    <w:semiHidden/>
    <w:rsid w:val="00B1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359436">
      <w:bodyDiv w:val="1"/>
      <w:marLeft w:val="0"/>
      <w:marRight w:val="0"/>
      <w:marTop w:val="0"/>
      <w:marBottom w:val="0"/>
      <w:divBdr>
        <w:top w:val="none" w:sz="0" w:space="0" w:color="auto"/>
        <w:left w:val="none" w:sz="0" w:space="0" w:color="auto"/>
        <w:bottom w:val="none" w:sz="0" w:space="0" w:color="auto"/>
        <w:right w:val="none" w:sz="0" w:space="0" w:color="auto"/>
      </w:divBdr>
    </w:div>
    <w:div w:id="1358920714">
      <w:bodyDiv w:val="1"/>
      <w:marLeft w:val="0"/>
      <w:marRight w:val="0"/>
      <w:marTop w:val="0"/>
      <w:marBottom w:val="0"/>
      <w:divBdr>
        <w:top w:val="none" w:sz="0" w:space="0" w:color="auto"/>
        <w:left w:val="none" w:sz="0" w:space="0" w:color="auto"/>
        <w:bottom w:val="none" w:sz="0" w:space="0" w:color="auto"/>
        <w:right w:val="none" w:sz="0" w:space="0" w:color="auto"/>
      </w:divBdr>
    </w:div>
    <w:div w:id="1896817354">
      <w:bodyDiv w:val="1"/>
      <w:marLeft w:val="0"/>
      <w:marRight w:val="0"/>
      <w:marTop w:val="0"/>
      <w:marBottom w:val="0"/>
      <w:divBdr>
        <w:top w:val="none" w:sz="0" w:space="0" w:color="auto"/>
        <w:left w:val="none" w:sz="0" w:space="0" w:color="auto"/>
        <w:bottom w:val="none" w:sz="0" w:space="0" w:color="auto"/>
        <w:right w:val="none" w:sz="0" w:space="0" w:color="auto"/>
      </w:divBdr>
    </w:div>
    <w:div w:id="20792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ris.oxinst.com/tutori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lopes@igc.gulbenkian.p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dias@igc.gulbenkian.pt" TargetMode="External"/><Relationship Id="rId11" Type="http://schemas.openxmlformats.org/officeDocument/2006/relationships/hyperlink" Target="https://www.simlab-soft.com/3d-products/Tutorials/simlab-composer-all-Tutorials.aspx?t=3" TargetMode="External"/><Relationship Id="rId5" Type="http://schemas.openxmlformats.org/officeDocument/2006/relationships/webSettings" Target="webSettings.xml"/><Relationship Id="rId10" Type="http://schemas.openxmlformats.org/officeDocument/2006/relationships/hyperlink" Target="https://www.thermofisher.com/pt/en/home/industrial/electron-microscopy/electron-microscopy-instruments-workflow-solutions/3d-visualization-analysis-software/3d-visualization-analysis-software-resource-center.html" TargetMode="External"/><Relationship Id="rId4" Type="http://schemas.openxmlformats.org/officeDocument/2006/relationships/settings" Target="settings.xml"/><Relationship Id="rId9" Type="http://schemas.openxmlformats.org/officeDocument/2006/relationships/hyperlink" Target="https://imagej.net/Lab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F0A6A-34E6-4AEA-B8C8-822BFAA5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25751</Words>
  <Characters>146781</Characters>
  <Application>Microsoft Office Word</Application>
  <DocSecurity>0</DocSecurity>
  <Lines>1223</Lines>
  <Paragraphs>344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2021-01-11T18:35:00Z</dcterms:created>
  <dcterms:modified xsi:type="dcterms:W3CDTF">2021-01-12T16:26:00Z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d7ca6c94-c24f-3a0e-8fcb-6ade433fa90e</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http://www.zotero.org/styles/development</vt:lpwstr>
  </property>
  <property fmtid="{D5CDD505-2E9C-101B-9397-08002B2CF9AE}" pid="6" name="Mendeley Recent Style Name 0_1">
    <vt:lpwstr>Development</vt:lpwstr>
  </property>
  <property fmtid="{D5CDD505-2E9C-101B-9397-08002B2CF9AE}" pid="7" name="Mendeley Recent Style Id 1_1">
    <vt:lpwstr>http://www.zotero.org/styles/developmental-cell</vt:lpwstr>
  </property>
  <property fmtid="{D5CDD505-2E9C-101B-9397-08002B2CF9AE}" pid="8" name="Mendeley Recent Style Name 1_1">
    <vt:lpwstr>Developmental Cell</vt:lpwstr>
  </property>
  <property fmtid="{D5CDD505-2E9C-101B-9397-08002B2CF9AE}" pid="9" name="Mendeley Recent Style Id 2_1">
    <vt:lpwstr>http://csl.mendeley.com/styles/487517131/DevelopmentalDynamics</vt:lpwstr>
  </property>
  <property fmtid="{D5CDD505-2E9C-101B-9397-08002B2CF9AE}" pid="10" name="Mendeley Recent Style Name 2_1">
    <vt:lpwstr>Elsevier - Harvard 2 - Moises Mallo</vt:lpwstr>
  </property>
  <property fmtid="{D5CDD505-2E9C-101B-9397-08002B2CF9AE}" pid="11" name="Mendeley Recent Style Id 3_1">
    <vt:lpwstr>https://csl.mendeley.com/styles/487517131/DevelopmentalDynamics</vt:lpwstr>
  </property>
  <property fmtid="{D5CDD505-2E9C-101B-9397-08002B2CF9AE}" pid="12" name="Mendeley Recent Style Name 3_1">
    <vt:lpwstr>Elsevier - Harvard 2 - Moises Mallo</vt:lpwstr>
  </property>
  <property fmtid="{D5CDD505-2E9C-101B-9397-08002B2CF9AE}" pid="13" name="Mendeley Recent Style Id 4_1">
    <vt:lpwstr>http://www.zotero.org/styles/evolution</vt:lpwstr>
  </property>
  <property fmtid="{D5CDD505-2E9C-101B-9397-08002B2CF9AE}" pid="14" name="Mendeley Recent Style Name 4_1">
    <vt:lpwstr>Evolution</vt:lpwstr>
  </property>
  <property fmtid="{D5CDD505-2E9C-101B-9397-08002B2CF9AE}" pid="15" name="Mendeley Recent Style Id 5_1">
    <vt:lpwstr>http://www.zotero.org/styles/frontiers-in-cell-and-developmental-biology</vt:lpwstr>
  </property>
  <property fmtid="{D5CDD505-2E9C-101B-9397-08002B2CF9AE}" pid="16" name="Mendeley Recent Style Name 5_1">
    <vt:lpwstr>Frontiers in Cell and Developmental Biology</vt:lpwstr>
  </property>
  <property fmtid="{D5CDD505-2E9C-101B-9397-08002B2CF9AE}" pid="17" name="Mendeley Recent Style Id 6_1">
    <vt:lpwstr>http://www.zotero.org/styles/genetics</vt:lpwstr>
  </property>
  <property fmtid="{D5CDD505-2E9C-101B-9397-08002B2CF9AE}" pid="18" name="Mendeley Recent Style Name 6_1">
    <vt:lpwstr>Genetics</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http://www.zotero.org/styles/elife</vt:lpwstr>
  </property>
  <property fmtid="{D5CDD505-2E9C-101B-9397-08002B2CF9AE}" pid="24" name="Mendeley Recent Style Name 9_1">
    <vt:lpwstr>eLife</vt:lpwstr>
  </property>
</Properties>
</file>