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472BD100" w:rsidR="004E0C5A" w:rsidRPr="00B07A3B" w:rsidRDefault="004E0C5A" w:rsidP="00EE47B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7B4929">
        <w:rPr>
          <w:rFonts w:asciiTheme="minorHAnsi" w:eastAsia="Times New Roman" w:hAnsiTheme="minorHAnsi" w:cstheme="minorHAnsi"/>
          <w:b/>
          <w:szCs w:val="24"/>
        </w:rPr>
        <w:t>62080</w:t>
      </w:r>
    </w:p>
    <w:p w14:paraId="2F6924E5" w14:textId="549CAAF4" w:rsidR="004E0C5A" w:rsidRDefault="004E0C5A" w:rsidP="00EE47B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7B4929">
        <w:rPr>
          <w:rFonts w:asciiTheme="minorHAnsi" w:eastAsia="Times New Roman" w:hAnsiTheme="minorHAnsi" w:cstheme="minorHAnsi"/>
          <w:b/>
          <w:szCs w:val="24"/>
        </w:rPr>
        <w:t xml:space="preserve">Nilesh </w:t>
      </w:r>
      <w:proofErr w:type="spellStart"/>
      <w:r w:rsidR="007B4929">
        <w:rPr>
          <w:rFonts w:asciiTheme="minorHAnsi" w:eastAsia="Times New Roman" w:hAnsiTheme="minorHAnsi" w:cstheme="minorHAnsi"/>
          <w:b/>
          <w:szCs w:val="24"/>
        </w:rPr>
        <w:t>Kolhe</w:t>
      </w:r>
      <w:proofErr w:type="spellEnd"/>
      <w:r w:rsidR="00FB17A0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35C7D58" w14:textId="72A01A8E" w:rsidR="006822E6" w:rsidRPr="00B07A3B" w:rsidDel="00A12F8F" w:rsidRDefault="006822E6" w:rsidP="00EE47B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7B4929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</w:p>
    <w:p w14:paraId="6FB9233B" w14:textId="4A5A6E7F" w:rsidR="004E0C5A" w:rsidRDefault="004E0C5A" w:rsidP="00EE47B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7B4929" w:rsidRPr="00D17F61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https://www.jove.com/account/file-uploader?src=18934448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E6C0E92" w14:textId="76FDDAD8" w:rsidR="007B4929" w:rsidRPr="007B4929" w:rsidRDefault="004E0C5A" w:rsidP="00EE47B8">
      <w:pPr>
        <w:tabs>
          <w:tab w:val="left" w:pos="180"/>
        </w:tabs>
        <w:ind w:left="540" w:hanging="540"/>
        <w:jc w:val="both"/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</w:pPr>
      <w:r w:rsidRPr="007B4929">
        <w:rPr>
          <w:rFonts w:asciiTheme="minorHAnsi" w:eastAsia="Times New Roman" w:hAnsiTheme="minorHAnsi" w:cstheme="minorHAnsi"/>
          <w:b/>
          <w:sz w:val="28"/>
          <w:szCs w:val="28"/>
        </w:rPr>
        <w:t xml:space="preserve">Title: </w:t>
      </w:r>
      <w:r w:rsidR="007B4929" w:rsidRPr="007B4929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A </w:t>
      </w:r>
      <w:r w:rsidR="00065C69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>M</w:t>
      </w:r>
      <w:r w:rsidR="00065C69" w:rsidRPr="007B4929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ouse </w:t>
      </w:r>
      <w:r w:rsidR="00065C69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>M</w:t>
      </w:r>
      <w:r w:rsidR="00065C69" w:rsidRPr="007B4929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odel </w:t>
      </w:r>
      <w:r w:rsidR="007B4929" w:rsidRPr="007B4929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for </w:t>
      </w:r>
      <w:r w:rsidR="00065C69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>C</w:t>
      </w:r>
      <w:r w:rsidR="00065C69" w:rsidRPr="007B4929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hronic </w:t>
      </w:r>
      <w:r w:rsidR="00065C69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>P</w:t>
      </w:r>
      <w:r w:rsidR="007B4929" w:rsidRPr="007B4929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ancreatitis via </w:t>
      </w:r>
      <w:r w:rsidR="00065C69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>B</w:t>
      </w:r>
      <w:r w:rsidR="00065C69" w:rsidRPr="007B4929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ile </w:t>
      </w:r>
      <w:r w:rsidR="00065C69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>D</w:t>
      </w:r>
      <w:r w:rsidR="00065C69" w:rsidRPr="007B4929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uct </w:t>
      </w:r>
      <w:r w:rsidR="007B4929" w:rsidRPr="007B4929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TNBS </w:t>
      </w:r>
      <w:r w:rsidR="00065C69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>I</w:t>
      </w:r>
      <w:r w:rsidR="00065C69" w:rsidRPr="007B4929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>nfusion</w:t>
      </w:r>
    </w:p>
    <w:p w14:paraId="4A0C5B67" w14:textId="77777777" w:rsidR="004E0C5A" w:rsidRPr="00B07A3B" w:rsidRDefault="004E0C5A" w:rsidP="00EE47B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9BDC434" w14:textId="03C17540" w:rsidR="007B4929" w:rsidRPr="00464F61" w:rsidRDefault="00EC3C46" w:rsidP="00EE47B8">
      <w:pPr>
        <w:jc w:val="both"/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84B6F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7B4929" w:rsidRPr="00B84B6F">
        <w:rPr>
          <w:rFonts w:asciiTheme="minorHAnsi" w:hAnsiTheme="minorHAnsi" w:cstheme="minorHAnsi"/>
          <w:b/>
          <w:bCs/>
          <w:sz w:val="28"/>
          <w:szCs w:val="28"/>
        </w:rPr>
        <w:t>Wenyu Gou</w:t>
      </w:r>
      <w:r w:rsidR="007B4929" w:rsidRPr="00B84B6F">
        <w:rPr>
          <w:rFonts w:asciiTheme="minorHAnsi" w:eastAsia="Arial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492F23">
        <w:rPr>
          <w:rFonts w:asciiTheme="minorHAnsi" w:eastAsia="Arial" w:hAnsiTheme="minorHAnsi" w:cstheme="minorHAnsi"/>
          <w:b/>
          <w:bCs/>
          <w:color w:val="000000" w:themeColor="text1"/>
          <w:sz w:val="28"/>
          <w:szCs w:val="28"/>
        </w:rPr>
        <w:t>*</w:t>
      </w:r>
      <w:r w:rsidR="007B4929" w:rsidRPr="00B84B6F">
        <w:rPr>
          <w:rFonts w:asciiTheme="minorHAnsi" w:hAnsiTheme="minorHAnsi" w:cstheme="minorHAnsi"/>
          <w:b/>
          <w:bCs/>
          <w:sz w:val="28"/>
          <w:szCs w:val="28"/>
        </w:rPr>
        <w:t>, Lindsay Swaby</w:t>
      </w:r>
      <w:r w:rsidR="007B4929" w:rsidRPr="00B84B6F">
        <w:rPr>
          <w:rFonts w:asciiTheme="minorHAnsi" w:eastAsia="Arial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492F23">
        <w:rPr>
          <w:rFonts w:asciiTheme="minorHAnsi" w:eastAsia="Arial" w:hAnsiTheme="minorHAnsi" w:cstheme="minorHAnsi"/>
          <w:b/>
          <w:bCs/>
          <w:color w:val="000000" w:themeColor="text1"/>
          <w:sz w:val="28"/>
          <w:szCs w:val="28"/>
        </w:rPr>
        <w:t>*</w:t>
      </w:r>
      <w:r w:rsidR="007B4929" w:rsidRPr="00B84B6F">
        <w:rPr>
          <w:rFonts w:asciiTheme="minorHAnsi" w:hAnsiTheme="minorHAnsi" w:cstheme="minorHAnsi"/>
          <w:b/>
          <w:bCs/>
          <w:sz w:val="28"/>
          <w:szCs w:val="28"/>
        </w:rPr>
        <w:t>, A. Marissa Wolfe</w:t>
      </w:r>
      <w:r w:rsidR="007B4929" w:rsidRPr="00B84B6F">
        <w:rPr>
          <w:rFonts w:asciiTheme="minorHAnsi" w:eastAsia="Arial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7B4929" w:rsidRPr="00B84B6F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7B4929" w:rsidRPr="00B84B6F">
        <w:rPr>
          <w:rFonts w:asciiTheme="minorHAnsi" w:hAnsiTheme="minorHAnsi" w:cstheme="minorHAnsi"/>
          <w:b/>
          <w:bCs/>
          <w:color w:val="FFFF99" w:themeColor="background1"/>
          <w:kern w:val="24"/>
          <w:sz w:val="28"/>
          <w:szCs w:val="28"/>
        </w:rPr>
        <w:t xml:space="preserve"> </w:t>
      </w:r>
      <w:r w:rsidR="007B4929" w:rsidRPr="00B84B6F">
        <w:rPr>
          <w:rFonts w:asciiTheme="minorHAnsi" w:hAnsiTheme="minorHAnsi" w:cstheme="minorHAnsi"/>
          <w:b/>
          <w:bCs/>
          <w:sz w:val="28"/>
          <w:szCs w:val="28"/>
        </w:rPr>
        <w:t>William Lancaster</w:t>
      </w:r>
      <w:r w:rsidR="007B4929" w:rsidRPr="00B84B6F">
        <w:rPr>
          <w:rFonts w:asciiTheme="minorHAnsi" w:eastAsia="Arial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7B4929" w:rsidRPr="00B84B6F">
        <w:rPr>
          <w:rFonts w:asciiTheme="minorHAnsi" w:hAnsiTheme="minorHAnsi" w:cstheme="minorHAnsi"/>
          <w:b/>
          <w:bCs/>
          <w:sz w:val="28"/>
          <w:szCs w:val="28"/>
        </w:rPr>
        <w:t>, Katherine</w:t>
      </w:r>
      <w:r w:rsidR="00B84B6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B4929" w:rsidRPr="00B84B6F">
        <w:rPr>
          <w:rFonts w:asciiTheme="minorHAnsi" w:hAnsiTheme="minorHAnsi" w:cstheme="minorHAnsi"/>
          <w:b/>
          <w:bCs/>
          <w:sz w:val="28"/>
          <w:szCs w:val="28"/>
        </w:rPr>
        <w:t>Morgan</w:t>
      </w:r>
      <w:r w:rsidR="007B4929" w:rsidRPr="00B84B6F">
        <w:rPr>
          <w:rFonts w:asciiTheme="minorHAnsi" w:eastAsia="Arial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7B4929" w:rsidRPr="00B84B6F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B84B6F" w:rsidRPr="00B84B6F">
        <w:rPr>
          <w:rFonts w:asciiTheme="minorHAnsi" w:hAnsiTheme="minorHAnsi" w:cstheme="minorHAnsi"/>
          <w:b/>
          <w:bCs/>
          <w:sz w:val="28"/>
          <w:szCs w:val="28"/>
        </w:rPr>
        <w:t xml:space="preserve"> and </w:t>
      </w:r>
      <w:proofErr w:type="spellStart"/>
      <w:r w:rsidR="00B84B6F" w:rsidRPr="00B84B6F">
        <w:rPr>
          <w:rFonts w:asciiTheme="minorHAnsi" w:hAnsiTheme="minorHAnsi" w:cstheme="minorHAnsi"/>
          <w:b/>
          <w:bCs/>
          <w:sz w:val="28"/>
          <w:szCs w:val="28"/>
        </w:rPr>
        <w:t>Hongjun</w:t>
      </w:r>
      <w:proofErr w:type="spellEnd"/>
      <w:r w:rsidR="007B4929" w:rsidRPr="00B84B6F">
        <w:rPr>
          <w:rFonts w:asciiTheme="minorHAnsi" w:hAnsiTheme="minorHAnsi" w:cstheme="minorHAnsi"/>
          <w:b/>
          <w:bCs/>
          <w:sz w:val="28"/>
          <w:szCs w:val="28"/>
        </w:rPr>
        <w:t xml:space="preserve"> Wang</w:t>
      </w:r>
      <w:r w:rsidR="007B4929" w:rsidRPr="00B84B6F">
        <w:rPr>
          <w:rFonts w:asciiTheme="minorHAnsi" w:eastAsia="Arial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7B4929" w:rsidRPr="00B84B6F">
        <w:rPr>
          <w:rFonts w:eastAsia="Arial" w:cstheme="minorHAnsi"/>
          <w:color w:val="000000" w:themeColor="text1"/>
          <w:sz w:val="28"/>
          <w:szCs w:val="28"/>
          <w:vertAlign w:val="superscript"/>
        </w:rPr>
        <w:t xml:space="preserve"> </w:t>
      </w:r>
    </w:p>
    <w:p w14:paraId="1FD18365" w14:textId="256B9FBE" w:rsidR="00492F23" w:rsidRPr="00492F23" w:rsidRDefault="00492F23" w:rsidP="00EE47B8">
      <w:pPr>
        <w:jc w:val="both"/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>
        <w:rPr>
          <w:rFonts w:eastAsia="Arial" w:cstheme="minorHAnsi"/>
          <w:color w:val="000000" w:themeColor="text1"/>
          <w:sz w:val="28"/>
          <w:szCs w:val="28"/>
        </w:rPr>
        <w:t>*These authors contributed equally</w:t>
      </w:r>
    </w:p>
    <w:p w14:paraId="401CD67B" w14:textId="77777777" w:rsidR="007B4929" w:rsidRPr="002A68C2" w:rsidRDefault="007B4929" w:rsidP="00EE47B8">
      <w:pPr>
        <w:tabs>
          <w:tab w:val="left" w:pos="180"/>
        </w:tabs>
        <w:ind w:left="540" w:hanging="540"/>
        <w:jc w:val="both"/>
        <w:rPr>
          <w:rFonts w:cstheme="minorHAnsi"/>
        </w:rPr>
      </w:pPr>
    </w:p>
    <w:p w14:paraId="2D5D137D" w14:textId="142483FD" w:rsidR="007B4929" w:rsidRPr="00B47099" w:rsidRDefault="007B4929" w:rsidP="00EE47B8">
      <w:pPr>
        <w:ind w:left="540" w:hanging="540"/>
        <w:jc w:val="both"/>
        <w:rPr>
          <w:rFonts w:eastAsia="Arial" w:cstheme="minorHAnsi"/>
          <w:color w:val="000000" w:themeColor="text1"/>
          <w:sz w:val="28"/>
          <w:szCs w:val="28"/>
          <w:vertAlign w:val="superscript"/>
        </w:rPr>
      </w:pPr>
      <w:r w:rsidRPr="00B47099">
        <w:rPr>
          <w:rFonts w:eastAsia="Arial" w:cstheme="minorHAnsi"/>
          <w:color w:val="000000" w:themeColor="text1"/>
          <w:sz w:val="28"/>
          <w:szCs w:val="28"/>
          <w:vertAlign w:val="superscript"/>
        </w:rPr>
        <w:t>1</w:t>
      </w:r>
      <w:r w:rsidRPr="00B47099">
        <w:rPr>
          <w:rFonts w:eastAsia="Arial" w:cstheme="minorHAnsi"/>
          <w:color w:val="000000" w:themeColor="text1"/>
          <w:sz w:val="28"/>
          <w:szCs w:val="28"/>
        </w:rPr>
        <w:t>Department of Surgery, Medical University of South Carolina</w:t>
      </w:r>
      <w:r w:rsidRPr="00B47099">
        <w:rPr>
          <w:rFonts w:eastAsia="Arial" w:cstheme="minorHAnsi"/>
          <w:color w:val="000000" w:themeColor="text1"/>
          <w:sz w:val="28"/>
          <w:szCs w:val="28"/>
          <w:vertAlign w:val="superscript"/>
        </w:rPr>
        <w:t xml:space="preserve"> </w:t>
      </w:r>
    </w:p>
    <w:p w14:paraId="66C15DFA" w14:textId="57E83954" w:rsidR="007B4929" w:rsidRPr="00B47099" w:rsidRDefault="007B4929" w:rsidP="00EE47B8">
      <w:pPr>
        <w:ind w:left="540" w:hanging="540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B47099">
        <w:rPr>
          <w:rFonts w:eastAsia="Arial" w:cstheme="minorHAnsi"/>
          <w:color w:val="000000" w:themeColor="text1"/>
          <w:sz w:val="28"/>
          <w:szCs w:val="28"/>
          <w:vertAlign w:val="superscript"/>
        </w:rPr>
        <w:t>2</w:t>
      </w:r>
      <w:r w:rsidRPr="00B47099">
        <w:rPr>
          <w:rFonts w:cstheme="minorHAnsi"/>
          <w:color w:val="000000"/>
          <w:sz w:val="28"/>
          <w:szCs w:val="28"/>
          <w:shd w:val="clear" w:color="auto" w:fill="FFFFFF"/>
        </w:rPr>
        <w:t>Ralph H. Johnson Veterans Affairs Medical Center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EE47B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2D0244CD" w14:textId="77777777" w:rsidR="00B84B6F" w:rsidRDefault="007B4929" w:rsidP="00EE47B8">
      <w:pPr>
        <w:jc w:val="both"/>
        <w:outlineLvl w:val="0"/>
        <w:rPr>
          <w:rFonts w:cstheme="minorHAnsi"/>
          <w:color w:val="000000" w:themeColor="text1"/>
        </w:rPr>
      </w:pPr>
      <w:bookmarkStart w:id="0" w:name="_Hlk25233958"/>
      <w:proofErr w:type="spellStart"/>
      <w:r w:rsidRPr="002A68C2">
        <w:rPr>
          <w:rFonts w:cstheme="minorHAnsi"/>
          <w:color w:val="000000" w:themeColor="text1"/>
        </w:rPr>
        <w:t>Hongjun</w:t>
      </w:r>
      <w:proofErr w:type="spellEnd"/>
      <w:r w:rsidRPr="002A68C2">
        <w:rPr>
          <w:rFonts w:cstheme="minorHAnsi"/>
          <w:color w:val="000000" w:themeColor="text1"/>
        </w:rPr>
        <w:t xml:space="preserve"> Wang </w:t>
      </w:r>
      <w:r>
        <w:rPr>
          <w:rFonts w:cstheme="minorHAnsi"/>
          <w:color w:val="000000" w:themeColor="text1"/>
        </w:rPr>
        <w:t xml:space="preserve">    </w:t>
      </w:r>
    </w:p>
    <w:p w14:paraId="5196A52A" w14:textId="59B9052D" w:rsidR="004E0C5A" w:rsidRDefault="00E62196" w:rsidP="00EE47B8">
      <w:pPr>
        <w:jc w:val="both"/>
        <w:outlineLvl w:val="0"/>
        <w:rPr>
          <w:rFonts w:cstheme="minorHAnsi"/>
          <w:color w:val="000000" w:themeColor="text1"/>
        </w:rPr>
      </w:pPr>
      <w:hyperlink r:id="rId8" w:history="1">
        <w:r w:rsidR="00B84B6F" w:rsidRPr="00E76889">
          <w:rPr>
            <w:rStyle w:val="Hyperlink"/>
            <w:rFonts w:cstheme="minorHAnsi"/>
          </w:rPr>
          <w:t>wangho@musc.edu</w:t>
        </w:r>
      </w:hyperlink>
    </w:p>
    <w:p w14:paraId="42E6B26F" w14:textId="77777777" w:rsidR="00B84B6F" w:rsidRPr="00B07A3B" w:rsidRDefault="00B84B6F" w:rsidP="00EE47B8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12916965" w14:textId="27582E7B" w:rsidR="003B5E26" w:rsidRPr="00B84B6F" w:rsidRDefault="004E0C5A" w:rsidP="00EE47B8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End w:id="0"/>
    </w:p>
    <w:p w14:paraId="6F84F159" w14:textId="63A2F6E8" w:rsidR="003B5E26" w:rsidRDefault="00E62196" w:rsidP="00EE47B8">
      <w:pPr>
        <w:jc w:val="both"/>
        <w:outlineLvl w:val="0"/>
        <w:rPr>
          <w:rFonts w:cstheme="minorHAnsi"/>
          <w:color w:val="000000" w:themeColor="text1"/>
        </w:rPr>
      </w:pPr>
      <w:hyperlink r:id="rId9" w:history="1">
        <w:r w:rsidR="007B4929" w:rsidRPr="00D17F61">
          <w:rPr>
            <w:rStyle w:val="Hyperlink"/>
            <w:rFonts w:cstheme="minorHAnsi"/>
          </w:rPr>
          <w:t>wangho@musc.edu</w:t>
        </w:r>
      </w:hyperlink>
    </w:p>
    <w:p w14:paraId="7E8B0E9C" w14:textId="259385F7" w:rsidR="007B4929" w:rsidRPr="002A68C2" w:rsidRDefault="00E62196" w:rsidP="00EE47B8">
      <w:pPr>
        <w:ind w:left="540" w:hanging="540"/>
        <w:jc w:val="both"/>
        <w:rPr>
          <w:rFonts w:eastAsia="Arial" w:cstheme="minorHAnsi"/>
          <w:color w:val="000000" w:themeColor="text1"/>
        </w:rPr>
      </w:pPr>
      <w:hyperlink r:id="rId10" w:history="1">
        <w:r w:rsidR="007B4929" w:rsidRPr="00D17F61">
          <w:rPr>
            <w:rStyle w:val="Hyperlink"/>
            <w:rFonts w:eastAsia="Arial" w:cstheme="minorHAnsi"/>
          </w:rPr>
          <w:t>gou@musc.edu</w:t>
        </w:r>
      </w:hyperlink>
      <w:r w:rsidR="007B4929" w:rsidRPr="002A68C2">
        <w:rPr>
          <w:rFonts w:eastAsia="Arial" w:cstheme="minorHAnsi"/>
          <w:color w:val="000000" w:themeColor="text1"/>
        </w:rPr>
        <w:t xml:space="preserve"> </w:t>
      </w:r>
    </w:p>
    <w:p w14:paraId="37BC8556" w14:textId="684B7D6D" w:rsidR="007B4929" w:rsidRPr="002A68C2" w:rsidRDefault="00E62196" w:rsidP="00EE47B8">
      <w:pPr>
        <w:ind w:left="540" w:hanging="540"/>
        <w:jc w:val="both"/>
        <w:rPr>
          <w:rFonts w:eastAsia="Arial" w:cstheme="minorHAnsi"/>
          <w:color w:val="000000" w:themeColor="text1"/>
        </w:rPr>
      </w:pPr>
      <w:hyperlink r:id="rId11" w:history="1">
        <w:r w:rsidR="007B4929" w:rsidRPr="00D17F61">
          <w:rPr>
            <w:rStyle w:val="Hyperlink"/>
            <w:rFonts w:eastAsia="Arial" w:cstheme="minorHAnsi"/>
          </w:rPr>
          <w:t>swaby@musc.edu</w:t>
        </w:r>
      </w:hyperlink>
    </w:p>
    <w:p w14:paraId="56540816" w14:textId="499C377F" w:rsidR="007B4929" w:rsidRPr="002A68C2" w:rsidRDefault="00E62196" w:rsidP="00EE47B8">
      <w:pPr>
        <w:ind w:left="540" w:hanging="540"/>
        <w:jc w:val="both"/>
        <w:rPr>
          <w:rFonts w:eastAsia="Arial" w:cstheme="minorHAnsi"/>
          <w:color w:val="000000" w:themeColor="text1"/>
        </w:rPr>
      </w:pPr>
      <w:hyperlink r:id="rId12" w:history="1">
        <w:r w:rsidR="007B4929" w:rsidRPr="00D17F61">
          <w:rPr>
            <w:rStyle w:val="Hyperlink"/>
            <w:rFonts w:eastAsia="Arial" w:cstheme="minorHAnsi"/>
          </w:rPr>
          <w:t>amber.wolfe@va.gov</w:t>
        </w:r>
      </w:hyperlink>
      <w:r w:rsidR="007B4929" w:rsidRPr="002A68C2">
        <w:rPr>
          <w:rFonts w:eastAsia="Arial" w:cstheme="minorHAnsi"/>
          <w:color w:val="000000" w:themeColor="text1"/>
        </w:rPr>
        <w:t xml:space="preserve"> </w:t>
      </w:r>
    </w:p>
    <w:p w14:paraId="70C717A5" w14:textId="17DFF438" w:rsidR="007B4929" w:rsidRPr="002A68C2" w:rsidRDefault="00E62196" w:rsidP="00EE47B8">
      <w:pPr>
        <w:ind w:left="540" w:hanging="540"/>
        <w:jc w:val="both"/>
        <w:rPr>
          <w:rFonts w:eastAsia="Arial" w:cstheme="minorHAnsi"/>
          <w:color w:val="000000" w:themeColor="text1"/>
        </w:rPr>
      </w:pPr>
      <w:hyperlink r:id="rId13" w:history="1">
        <w:r w:rsidR="007B4929" w:rsidRPr="00D17F61">
          <w:rPr>
            <w:rStyle w:val="Hyperlink"/>
            <w:rFonts w:eastAsia="Arial" w:cstheme="minorHAnsi"/>
          </w:rPr>
          <w:t>lancastw@musc.edu</w:t>
        </w:r>
      </w:hyperlink>
    </w:p>
    <w:p w14:paraId="20E3051C" w14:textId="1709C97B" w:rsidR="007B4929" w:rsidRPr="002A68C2" w:rsidRDefault="00E62196" w:rsidP="00EE47B8">
      <w:pPr>
        <w:ind w:left="540" w:hanging="540"/>
        <w:jc w:val="both"/>
        <w:rPr>
          <w:rFonts w:eastAsia="Arial" w:cstheme="minorHAnsi"/>
          <w:color w:val="000000" w:themeColor="text1"/>
        </w:rPr>
      </w:pPr>
      <w:hyperlink r:id="rId14" w:history="1">
        <w:r w:rsidR="007B4929" w:rsidRPr="00D17F61">
          <w:rPr>
            <w:rStyle w:val="Hyperlink"/>
            <w:rFonts w:eastAsia="Arial" w:cstheme="minorHAnsi"/>
          </w:rPr>
          <w:t>morganka@musc.edu</w:t>
        </w:r>
      </w:hyperlink>
      <w:r w:rsidR="007B4929" w:rsidRPr="002A68C2">
        <w:rPr>
          <w:rFonts w:eastAsia="Arial" w:cstheme="minorHAnsi"/>
          <w:color w:val="000000" w:themeColor="text1"/>
        </w:rPr>
        <w:t xml:space="preserve"> </w:t>
      </w:r>
    </w:p>
    <w:p w14:paraId="6DB64D9F" w14:textId="77777777" w:rsidR="007B4929" w:rsidRPr="00B07A3B" w:rsidRDefault="007B4929" w:rsidP="00EE47B8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6705FA4A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68D2997D" w14:textId="5EE49646" w:rsidR="00673750" w:rsidRPr="001C076A" w:rsidRDefault="0034039D" w:rsidP="00673750">
      <w:pPr>
        <w:spacing w:before="60"/>
        <w:ind w:left="720"/>
        <w:rPr>
          <w:rFonts w:asciiTheme="minorHAnsi" w:hAnsiTheme="minorHAnsi" w:cstheme="minorHAnsi"/>
          <w:b/>
          <w:bCs/>
          <w:szCs w:val="24"/>
          <w:lang w:eastAsia="zh-CN"/>
        </w:rPr>
      </w:pPr>
      <w:r>
        <w:rPr>
          <w:rFonts w:asciiTheme="minorHAnsi" w:hAnsiTheme="minorHAnsi" w:cstheme="minorHAnsi"/>
          <w:b/>
          <w:bCs/>
          <w:szCs w:val="24"/>
          <w:lang w:eastAsia="zh-CN"/>
        </w:rPr>
        <w:t xml:space="preserve">Yes. We have to use </w:t>
      </w:r>
      <w:r w:rsidR="002A1D62">
        <w:rPr>
          <w:rFonts w:asciiTheme="minorHAnsi" w:hAnsiTheme="minorHAnsi" w:cstheme="minorHAnsi"/>
          <w:b/>
          <w:bCs/>
          <w:szCs w:val="24"/>
          <w:lang w:eastAsia="zh-CN"/>
        </w:rPr>
        <w:t xml:space="preserve">a </w:t>
      </w:r>
      <w:r>
        <w:rPr>
          <w:rFonts w:asciiTheme="minorHAnsi" w:hAnsiTheme="minorHAnsi" w:cstheme="minorHAnsi"/>
          <w:b/>
          <w:bCs/>
          <w:szCs w:val="24"/>
          <w:lang w:eastAsia="zh-CN"/>
        </w:rPr>
        <w:t xml:space="preserve">dissecting </w:t>
      </w:r>
      <w:r w:rsidR="002A1D62">
        <w:rPr>
          <w:rFonts w:asciiTheme="minorHAnsi" w:hAnsiTheme="minorHAnsi" w:cstheme="minorHAnsi"/>
          <w:b/>
          <w:bCs/>
          <w:szCs w:val="24"/>
          <w:lang w:eastAsia="zh-CN"/>
        </w:rPr>
        <w:t>microscope</w:t>
      </w:r>
      <w:r>
        <w:rPr>
          <w:rFonts w:asciiTheme="minorHAnsi" w:hAnsiTheme="minorHAnsi" w:cstheme="minorHAnsi"/>
          <w:b/>
          <w:bCs/>
          <w:szCs w:val="24"/>
          <w:lang w:eastAsia="zh-CN"/>
        </w:rPr>
        <w:t>.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2906054C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C5285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6B5FE63C" w:rsidR="00673750" w:rsidRPr="006D3C9C" w:rsidRDefault="00E62196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363F4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27DF63E8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4039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74D07E30" w14:textId="711BC5B0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4E717F8" w14:textId="40774A76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9816E0">
        <w:rPr>
          <w:rFonts w:asciiTheme="minorHAnsi" w:hAnsiTheme="minorHAnsi" w:cstheme="minorHAnsi"/>
          <w:bCs/>
          <w:sz w:val="22"/>
          <w:szCs w:val="22"/>
        </w:rPr>
        <w:t>1</w:t>
      </w:r>
      <w:r w:rsidR="008F5042">
        <w:rPr>
          <w:rFonts w:asciiTheme="minorHAnsi" w:hAnsiTheme="minorHAnsi" w:cstheme="minorHAnsi"/>
          <w:bCs/>
          <w:sz w:val="22"/>
          <w:szCs w:val="22"/>
        </w:rPr>
        <w:t>2</w:t>
      </w:r>
    </w:p>
    <w:p w14:paraId="5AAC9C6C" w14:textId="7C92B30F" w:rsidR="00C2620F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816E0">
        <w:rPr>
          <w:rFonts w:asciiTheme="minorHAnsi" w:hAnsiTheme="minorHAnsi" w:cstheme="minorHAnsi"/>
          <w:bCs/>
          <w:sz w:val="22"/>
          <w:szCs w:val="22"/>
        </w:rPr>
        <w:t>2</w:t>
      </w:r>
      <w:r w:rsidR="008F5042">
        <w:rPr>
          <w:rFonts w:asciiTheme="minorHAnsi" w:hAnsiTheme="minorHAnsi" w:cstheme="minorHAnsi"/>
          <w:bCs/>
          <w:sz w:val="22"/>
          <w:szCs w:val="22"/>
        </w:rPr>
        <w:t>4</w:t>
      </w:r>
    </w:p>
    <w:p w14:paraId="22EC3678" w14:textId="77777777" w:rsidR="002064DC" w:rsidRPr="00B07A3B" w:rsidRDefault="002064DC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2099029D" w14:textId="77777777" w:rsidR="001C076A" w:rsidRDefault="001C076A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74924D5" w14:textId="40087C65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24F10" w:rsidRDefault="007D61A8" w:rsidP="009114D8">
      <w:pPr>
        <w:pStyle w:val="ListParagraph"/>
        <w:numPr>
          <w:ilvl w:val="0"/>
          <w:numId w:val="9"/>
        </w:numPr>
        <w:rPr>
          <w:rFonts w:cs="Calibri"/>
          <w:b/>
          <w:szCs w:val="24"/>
        </w:rPr>
      </w:pPr>
      <w:r w:rsidRPr="00B24F10">
        <w:rPr>
          <w:rFonts w:cs="Calibri"/>
          <w:b/>
          <w:szCs w:val="24"/>
        </w:rPr>
        <w:t>Introductory Interview Statements</w:t>
      </w:r>
    </w:p>
    <w:p w14:paraId="54172504" w14:textId="77777777" w:rsidR="00336C61" w:rsidRPr="00B24F10" w:rsidRDefault="00336C61" w:rsidP="001C076A">
      <w:pPr>
        <w:spacing w:line="360" w:lineRule="auto"/>
        <w:contextualSpacing/>
        <w:outlineLvl w:val="0"/>
        <w:rPr>
          <w:rFonts w:cs="Calibri"/>
          <w:sz w:val="22"/>
          <w:szCs w:val="22"/>
        </w:rPr>
      </w:pPr>
    </w:p>
    <w:p w14:paraId="16F3E485" w14:textId="3C29E471" w:rsidR="007D61A8" w:rsidRPr="00B24F10" w:rsidRDefault="007D61A8" w:rsidP="007D61A8">
      <w:pPr>
        <w:rPr>
          <w:rFonts w:eastAsia="Times New Roman" w:cs="Calibri"/>
          <w:szCs w:val="24"/>
        </w:rPr>
      </w:pPr>
      <w:r w:rsidRPr="00B24F10">
        <w:rPr>
          <w:rFonts w:eastAsia="Times New Roman" w:cs="Calibri"/>
          <w:b/>
          <w:szCs w:val="24"/>
        </w:rPr>
        <w:t>REQUIRED:</w:t>
      </w:r>
      <w:r w:rsidRPr="00B24F10">
        <w:rPr>
          <w:rFonts w:eastAsia="Times New Roman" w:cs="Calibri"/>
          <w:szCs w:val="24"/>
        </w:rPr>
        <w:t xml:space="preserve"> </w:t>
      </w:r>
    </w:p>
    <w:p w14:paraId="25928288" w14:textId="6B93389E" w:rsidR="007D61A8" w:rsidRPr="00B24F10" w:rsidRDefault="0036141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="Calibri"/>
          <w:szCs w:val="24"/>
        </w:rPr>
      </w:pPr>
      <w:proofErr w:type="spellStart"/>
      <w:r w:rsidRPr="00B24F10">
        <w:rPr>
          <w:rStyle w:val="AuthorName"/>
          <w:rFonts w:eastAsia="Times"/>
        </w:rPr>
        <w:t>Hongjun</w:t>
      </w:r>
      <w:proofErr w:type="spellEnd"/>
      <w:r w:rsidRPr="00B24F10">
        <w:rPr>
          <w:rStyle w:val="AuthorName"/>
          <w:rFonts w:eastAsia="Times"/>
        </w:rPr>
        <w:t xml:space="preserve"> Wang</w:t>
      </w:r>
      <w:r w:rsidR="007D61A8" w:rsidRPr="00B24F10">
        <w:rPr>
          <w:rFonts w:eastAsia="Times New Roman" w:cs="Calibri"/>
          <w:b/>
          <w:bCs/>
          <w:szCs w:val="24"/>
          <w:u w:val="single"/>
        </w:rPr>
        <w:t>:</w:t>
      </w:r>
      <w:r w:rsidR="007D61A8" w:rsidRPr="00B24F10">
        <w:rPr>
          <w:rFonts w:eastAsia="Times New Roman" w:cs="Calibri"/>
          <w:szCs w:val="24"/>
        </w:rPr>
        <w:t xml:space="preserve"> </w:t>
      </w:r>
      <w:r w:rsidR="008171B2" w:rsidRPr="00B24F10">
        <w:rPr>
          <w:rFonts w:cs="Calibri"/>
        </w:rPr>
        <w:t>Chronic pancreatitis is a complex disease involving pancreatic inflammation</w:t>
      </w:r>
      <w:r w:rsidR="003D6896">
        <w:rPr>
          <w:rFonts w:cs="Calibri"/>
        </w:rPr>
        <w:t>,</w:t>
      </w:r>
      <w:r w:rsidR="008171B2" w:rsidRPr="00B24F10">
        <w:rPr>
          <w:rFonts w:cs="Calibri"/>
        </w:rPr>
        <w:t xml:space="preserve"> fibrosis, abdominal pain</w:t>
      </w:r>
      <w:r w:rsidR="00B24F10">
        <w:rPr>
          <w:rFonts w:cs="Calibri"/>
        </w:rPr>
        <w:t>,</w:t>
      </w:r>
      <w:r w:rsidR="008171B2" w:rsidRPr="00B24F10">
        <w:rPr>
          <w:rFonts w:cs="Calibri"/>
        </w:rPr>
        <w:t xml:space="preserve"> and other symptoms. This bile duct TNBS infusion model </w:t>
      </w:r>
      <w:r w:rsidR="002A1D62" w:rsidRPr="00B24F10">
        <w:rPr>
          <w:rFonts w:cs="Calibri"/>
        </w:rPr>
        <w:t xml:space="preserve">replicates </w:t>
      </w:r>
      <w:r w:rsidR="00B24F10">
        <w:rPr>
          <w:rFonts w:cs="Calibri"/>
        </w:rPr>
        <w:t>the</w:t>
      </w:r>
      <w:r w:rsidR="008171B2" w:rsidRPr="00B24F10">
        <w:rPr>
          <w:rFonts w:cs="Calibri"/>
        </w:rPr>
        <w:t xml:space="preserve"> neuropathic pain </w:t>
      </w:r>
      <w:r w:rsidR="00B24F10">
        <w:rPr>
          <w:rFonts w:cs="Calibri"/>
        </w:rPr>
        <w:t>observed</w:t>
      </w:r>
      <w:r w:rsidR="008171B2" w:rsidRPr="00B24F10">
        <w:rPr>
          <w:rFonts w:cs="Calibri"/>
        </w:rPr>
        <w:t xml:space="preserve"> in </w:t>
      </w:r>
      <w:r w:rsidR="00B24F10">
        <w:rPr>
          <w:rFonts w:cs="Calibri"/>
        </w:rPr>
        <w:t>c</w:t>
      </w:r>
      <w:r w:rsidR="00B24F10" w:rsidRPr="00B24F10">
        <w:rPr>
          <w:rFonts w:cs="Calibri"/>
        </w:rPr>
        <w:t xml:space="preserve">hronic pancreatitis </w:t>
      </w:r>
      <w:r w:rsidR="00B24F10">
        <w:rPr>
          <w:rFonts w:cs="Calibri"/>
        </w:rPr>
        <w:t xml:space="preserve">patients </w:t>
      </w:r>
      <w:r w:rsidR="00B24F10" w:rsidRPr="00B24F10">
        <w:rPr>
          <w:rFonts w:cs="Calibri"/>
          <w:b/>
          <w:bCs/>
        </w:rPr>
        <w:t>[1]</w:t>
      </w:r>
      <w:r w:rsidR="008171B2" w:rsidRPr="00B24F10">
        <w:rPr>
          <w:rFonts w:cs="Calibri"/>
        </w:rPr>
        <w:t>.</w:t>
      </w:r>
    </w:p>
    <w:p w14:paraId="73E3F212" w14:textId="77777777" w:rsidR="00B24F10" w:rsidRPr="00B24F10" w:rsidRDefault="00B24F10" w:rsidP="00B24F10">
      <w:pPr>
        <w:pStyle w:val="ListParagraph"/>
        <w:spacing w:before="120"/>
        <w:ind w:left="907"/>
        <w:contextualSpacing w:val="0"/>
        <w:rPr>
          <w:rFonts w:eastAsia="Times New Roman" w:cs="Calibri"/>
          <w:szCs w:val="24"/>
        </w:rPr>
      </w:pPr>
    </w:p>
    <w:p w14:paraId="627B5B42" w14:textId="27A53EC0" w:rsidR="00B24F10" w:rsidRPr="00B24F10" w:rsidRDefault="00B24F10" w:rsidP="00B24F10">
      <w:pPr>
        <w:numPr>
          <w:ilvl w:val="2"/>
          <w:numId w:val="3"/>
        </w:numPr>
        <w:contextualSpacing/>
        <w:rPr>
          <w:rFonts w:eastAsia="Times" w:cs="Calibri"/>
        </w:rPr>
      </w:pPr>
      <w:r w:rsidRPr="00B24F10">
        <w:rPr>
          <w:rFonts w:eastAsia="Times" w:cs="Calibri"/>
          <w:bCs/>
        </w:rPr>
        <w:t>INTERVIEW: Named talent says the statement above in an interview-style shot, looking slightly off-camera</w:t>
      </w:r>
    </w:p>
    <w:p w14:paraId="00A66870" w14:textId="77777777" w:rsidR="007D61A8" w:rsidRPr="00B24F10" w:rsidRDefault="007D61A8" w:rsidP="007D61A8">
      <w:pPr>
        <w:rPr>
          <w:rFonts w:eastAsia="Times New Roman" w:cs="Calibri"/>
          <w:b/>
          <w:bCs/>
          <w:szCs w:val="24"/>
        </w:rPr>
      </w:pPr>
    </w:p>
    <w:p w14:paraId="0B0139AD" w14:textId="09651EED" w:rsidR="007D61A8" w:rsidRPr="00B24F10" w:rsidRDefault="007D61A8" w:rsidP="007D61A8">
      <w:pPr>
        <w:rPr>
          <w:rFonts w:eastAsia="Times New Roman" w:cs="Calibri"/>
          <w:szCs w:val="24"/>
        </w:rPr>
      </w:pPr>
      <w:r w:rsidRPr="00B24F10">
        <w:rPr>
          <w:rFonts w:eastAsia="Times New Roman" w:cs="Calibri"/>
          <w:b/>
          <w:bCs/>
          <w:szCs w:val="24"/>
        </w:rPr>
        <w:t>REQUIRED:</w:t>
      </w:r>
      <w:r w:rsidRPr="00B24F10">
        <w:rPr>
          <w:rFonts w:eastAsia="Times New Roman" w:cs="Calibri"/>
          <w:szCs w:val="24"/>
        </w:rPr>
        <w:t xml:space="preserve"> </w:t>
      </w:r>
    </w:p>
    <w:p w14:paraId="23F311A2" w14:textId="0BF8C641" w:rsidR="00333FA4" w:rsidRPr="00B24F10" w:rsidRDefault="00934CBB" w:rsidP="001C076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="Calibri"/>
          <w:szCs w:val="24"/>
        </w:rPr>
      </w:pPr>
      <w:r w:rsidRPr="00B24F10">
        <w:rPr>
          <w:rStyle w:val="AuthorName"/>
          <w:rFonts w:eastAsia="Times"/>
        </w:rPr>
        <w:t>Wenyu Gou</w:t>
      </w:r>
      <w:r w:rsidR="007D61A8" w:rsidRPr="00B24F10">
        <w:rPr>
          <w:rFonts w:eastAsia="Times New Roman" w:cs="Calibri"/>
          <w:b/>
          <w:bCs/>
          <w:szCs w:val="24"/>
          <w:u w:val="single"/>
        </w:rPr>
        <w:t>:</w:t>
      </w:r>
      <w:r w:rsidR="007D61A8" w:rsidRPr="00B24F10">
        <w:rPr>
          <w:rFonts w:eastAsia="Times New Roman" w:cs="Calibri"/>
          <w:szCs w:val="24"/>
        </w:rPr>
        <w:t xml:space="preserve"> </w:t>
      </w:r>
      <w:r w:rsidRPr="00B24F10">
        <w:rPr>
          <w:rFonts w:cs="Calibri"/>
        </w:rPr>
        <w:t xml:space="preserve">This </w:t>
      </w:r>
      <w:r w:rsidR="00B24F10">
        <w:rPr>
          <w:rFonts w:cs="Calibri"/>
        </w:rPr>
        <w:t xml:space="preserve">bile duct </w:t>
      </w:r>
      <w:r w:rsidR="00B24F10" w:rsidRPr="00B24F10">
        <w:rPr>
          <w:rFonts w:cs="Calibri"/>
        </w:rPr>
        <w:t xml:space="preserve">TNBS infusion </w:t>
      </w:r>
      <w:r w:rsidRPr="00B24F10">
        <w:rPr>
          <w:rFonts w:cs="Calibri"/>
        </w:rPr>
        <w:t xml:space="preserve">protocol </w:t>
      </w:r>
      <w:r w:rsidR="00B24F10">
        <w:rPr>
          <w:rFonts w:cs="Calibri"/>
        </w:rPr>
        <w:t>has been optimized to induce the</w:t>
      </w:r>
      <w:r w:rsidRPr="00B24F10">
        <w:rPr>
          <w:rFonts w:cs="Calibri"/>
        </w:rPr>
        <w:t xml:space="preserve"> </w:t>
      </w:r>
      <w:r w:rsidR="00B24F10">
        <w:rPr>
          <w:rFonts w:cs="Calibri"/>
        </w:rPr>
        <w:t>generation of a c</w:t>
      </w:r>
      <w:r w:rsidR="00B24F10" w:rsidRPr="00B24F10">
        <w:rPr>
          <w:rFonts w:cs="Calibri"/>
        </w:rPr>
        <w:t>hronic pancreatitis</w:t>
      </w:r>
      <w:r w:rsidR="00B24F10">
        <w:rPr>
          <w:rFonts w:cs="Calibri"/>
        </w:rPr>
        <w:t xml:space="preserve"> model in mice</w:t>
      </w:r>
      <w:r w:rsidR="00B24F10" w:rsidRPr="00B24F10">
        <w:rPr>
          <w:rFonts w:cs="Calibri"/>
        </w:rPr>
        <w:t xml:space="preserve"> </w:t>
      </w:r>
      <w:r w:rsidR="00B24F10" w:rsidRPr="00B24F10">
        <w:rPr>
          <w:rFonts w:cs="Calibri"/>
          <w:b/>
          <w:bCs/>
        </w:rPr>
        <w:t>[1]</w:t>
      </w:r>
      <w:r w:rsidRPr="00B24F10">
        <w:rPr>
          <w:rFonts w:cs="Calibri"/>
        </w:rPr>
        <w:t>.</w:t>
      </w:r>
    </w:p>
    <w:p w14:paraId="77B0199C" w14:textId="77777777" w:rsidR="00B24F10" w:rsidRPr="00B24F10" w:rsidRDefault="00B24F10" w:rsidP="00B24F10">
      <w:pPr>
        <w:pStyle w:val="ListParagraph"/>
        <w:spacing w:before="120"/>
        <w:ind w:left="907"/>
        <w:contextualSpacing w:val="0"/>
        <w:rPr>
          <w:rFonts w:eastAsia="Times New Roman" w:cs="Calibri"/>
          <w:szCs w:val="24"/>
        </w:rPr>
      </w:pPr>
    </w:p>
    <w:p w14:paraId="6C689F09" w14:textId="1403CC9F" w:rsidR="00B24F10" w:rsidRPr="00B24F10" w:rsidRDefault="00B24F10" w:rsidP="00B24F10">
      <w:pPr>
        <w:numPr>
          <w:ilvl w:val="2"/>
          <w:numId w:val="3"/>
        </w:numPr>
        <w:contextualSpacing/>
        <w:rPr>
          <w:rFonts w:eastAsia="Times" w:cs="Calibri"/>
        </w:rPr>
      </w:pPr>
      <w:r w:rsidRPr="00B24F10">
        <w:rPr>
          <w:rFonts w:eastAsia="Times" w:cs="Calibri"/>
          <w:bCs/>
        </w:rPr>
        <w:t>INTERVIEW: Named talent says the statement above in an interview-style shot, looking slightly off-camera</w:t>
      </w:r>
    </w:p>
    <w:p w14:paraId="3EF840E1" w14:textId="77777777" w:rsidR="007D61A8" w:rsidRPr="00B24F10" w:rsidRDefault="007D61A8" w:rsidP="007D61A8">
      <w:pPr>
        <w:rPr>
          <w:rFonts w:eastAsia="Times New Roman" w:cs="Calibri"/>
          <w:szCs w:val="24"/>
        </w:rPr>
      </w:pPr>
    </w:p>
    <w:p w14:paraId="54DDC716" w14:textId="4DA1848F" w:rsidR="007D61A8" w:rsidRPr="00B24F10" w:rsidRDefault="007D61A8" w:rsidP="007D61A8">
      <w:pPr>
        <w:rPr>
          <w:rFonts w:eastAsia="Times New Roman" w:cs="Calibri"/>
          <w:szCs w:val="24"/>
        </w:rPr>
      </w:pPr>
      <w:r w:rsidRPr="00B24F10">
        <w:rPr>
          <w:rFonts w:eastAsia="Times New Roman" w:cs="Calibri"/>
          <w:b/>
          <w:bCs/>
          <w:szCs w:val="24"/>
        </w:rPr>
        <w:t>OPTIONAL:</w:t>
      </w:r>
      <w:r w:rsidRPr="00B24F10">
        <w:rPr>
          <w:rFonts w:eastAsia="Times New Roman" w:cs="Calibri"/>
          <w:szCs w:val="24"/>
        </w:rPr>
        <w:t xml:space="preserve"> </w:t>
      </w:r>
    </w:p>
    <w:p w14:paraId="5B2B7E8B" w14:textId="660C16F5" w:rsidR="00333FA4" w:rsidRPr="00B24F10" w:rsidRDefault="00934CB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="Calibri"/>
          <w:szCs w:val="24"/>
        </w:rPr>
      </w:pPr>
      <w:r w:rsidRPr="00B24F10">
        <w:rPr>
          <w:rStyle w:val="AuthorName"/>
          <w:rFonts w:eastAsia="Times"/>
        </w:rPr>
        <w:t>Lindsay Swaby</w:t>
      </w:r>
      <w:r w:rsidR="00333FA4" w:rsidRPr="00B24F10">
        <w:rPr>
          <w:rFonts w:eastAsia="Times New Roman" w:cs="Calibri"/>
          <w:b/>
          <w:bCs/>
          <w:szCs w:val="24"/>
          <w:u w:val="single"/>
        </w:rPr>
        <w:t>:</w:t>
      </w:r>
      <w:r w:rsidR="00333FA4" w:rsidRPr="00B24F10">
        <w:rPr>
          <w:rFonts w:eastAsia="Times New Roman" w:cs="Calibri"/>
          <w:szCs w:val="24"/>
        </w:rPr>
        <w:t xml:space="preserve"> </w:t>
      </w:r>
      <w:r w:rsidR="00B24F10">
        <w:rPr>
          <w:rFonts w:cs="Calibri"/>
        </w:rPr>
        <w:t>As b</w:t>
      </w:r>
      <w:r w:rsidRPr="00B24F10">
        <w:rPr>
          <w:rFonts w:cs="Calibri"/>
        </w:rPr>
        <w:t>ile duct drug infusion in mice is technically challenging</w:t>
      </w:r>
      <w:r w:rsidR="00B24F10">
        <w:rPr>
          <w:rFonts w:cs="Calibri"/>
        </w:rPr>
        <w:t>, it</w:t>
      </w:r>
      <w:r w:rsidR="00AB37DC">
        <w:rPr>
          <w:rFonts w:cs="Calibri"/>
        </w:rPr>
        <w:t>s</w:t>
      </w:r>
      <w:r w:rsidR="00B24F10">
        <w:rPr>
          <w:rFonts w:cs="Calibri"/>
        </w:rPr>
        <w:t xml:space="preserve"> visualization will be helpful to researchers new to the method</w:t>
      </w:r>
      <w:r w:rsidR="00B24F10" w:rsidRPr="00B24F10">
        <w:rPr>
          <w:rFonts w:cs="Calibri"/>
        </w:rPr>
        <w:t xml:space="preserve"> </w:t>
      </w:r>
      <w:r w:rsidR="00B24F10" w:rsidRPr="00B24F10">
        <w:rPr>
          <w:rFonts w:cs="Calibri"/>
          <w:b/>
          <w:bCs/>
        </w:rPr>
        <w:t>[1]</w:t>
      </w:r>
      <w:r w:rsidR="002B747D" w:rsidRPr="00B24F10">
        <w:rPr>
          <w:rFonts w:cs="Calibri"/>
        </w:rPr>
        <w:t>.</w:t>
      </w:r>
    </w:p>
    <w:p w14:paraId="2940287F" w14:textId="77777777" w:rsidR="00B24F10" w:rsidRPr="00B24F10" w:rsidRDefault="00B24F10" w:rsidP="00B24F10">
      <w:pPr>
        <w:pStyle w:val="ListParagraph"/>
        <w:spacing w:before="120"/>
        <w:ind w:left="907"/>
        <w:contextualSpacing w:val="0"/>
        <w:rPr>
          <w:rFonts w:eastAsia="Times New Roman" w:cs="Calibri"/>
          <w:szCs w:val="24"/>
        </w:rPr>
      </w:pPr>
    </w:p>
    <w:p w14:paraId="2EA27563" w14:textId="0234BC56" w:rsidR="007D61A8" w:rsidRPr="00B24F10" w:rsidRDefault="00B24F10" w:rsidP="00B24F10">
      <w:pPr>
        <w:numPr>
          <w:ilvl w:val="2"/>
          <w:numId w:val="3"/>
        </w:numPr>
        <w:contextualSpacing/>
        <w:rPr>
          <w:rFonts w:eastAsia="Times" w:cs="Calibri"/>
        </w:rPr>
      </w:pPr>
      <w:r w:rsidRPr="00B24F10">
        <w:rPr>
          <w:rFonts w:eastAsia="Times" w:cs="Calibri"/>
          <w:bCs/>
        </w:rPr>
        <w:t>INTERVIEW: Named talent says the statement above in an interview-style shot, looking slightly off-camera</w:t>
      </w:r>
    </w:p>
    <w:p w14:paraId="71398E05" w14:textId="77777777" w:rsidR="00065C69" w:rsidRDefault="00065C69" w:rsidP="00065C69">
      <w:pPr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3F7169C9" w14:textId="11AA01DE" w:rsidR="00065C69" w:rsidRDefault="00065C69" w:rsidP="00065C69">
      <w:pPr>
        <w:jc w:val="both"/>
        <w:rPr>
          <w:rFonts w:asciiTheme="minorHAnsi" w:eastAsia="Times New Roman" w:hAnsiTheme="minorHAnsi" w:cstheme="minorHAnsi"/>
          <w:b/>
          <w:szCs w:val="24"/>
        </w:rPr>
      </w:pPr>
      <w:r w:rsidRPr="00065C69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42166336" w14:textId="77777777" w:rsidR="00065C69" w:rsidRPr="00065C69" w:rsidRDefault="00065C69" w:rsidP="00065C69">
      <w:pPr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433DAE35" w14:textId="1EC6A47A" w:rsidR="00B84B6F" w:rsidRPr="00065C69" w:rsidRDefault="00B84B6F" w:rsidP="00DC39B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065C69">
        <w:rPr>
          <w:rFonts w:cstheme="minorHAnsi"/>
        </w:rPr>
        <w:t xml:space="preserve">All experimental procedures were conducted with the approval of the Institutional Animal Care and Use Committees at the Medical University of South Carolina and the Ralph H. Johnson Medical Center. </w:t>
      </w:r>
    </w:p>
    <w:p w14:paraId="66D538A0" w14:textId="74C50A0D" w:rsidR="001016BD" w:rsidRPr="00B07A3B" w:rsidRDefault="001016BD" w:rsidP="00DC39B6">
      <w:pPr>
        <w:pStyle w:val="ListParagraph"/>
        <w:numPr>
          <w:ilvl w:val="1"/>
          <w:numId w:val="3"/>
        </w:numPr>
        <w:spacing w:before="12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C647023" w14:textId="749736DB" w:rsidR="00C9628A" w:rsidRPr="00B24F10" w:rsidRDefault="00DC2504" w:rsidP="00B24F10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F99A483" w14:textId="73FB5AB4" w:rsidR="00CE10F2" w:rsidRPr="00C9628A" w:rsidRDefault="003909FC" w:rsidP="00DC39B6">
      <w:pPr>
        <w:pStyle w:val="ListParagraph"/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Cs w:val="24"/>
        </w:rPr>
      </w:pPr>
      <w:r w:rsidRPr="00C9628A">
        <w:rPr>
          <w:rFonts w:asciiTheme="minorHAnsi" w:hAnsiTheme="minorHAnsi" w:cstheme="minorHAnsi"/>
          <w:b/>
          <w:bCs/>
          <w:szCs w:val="24"/>
        </w:rPr>
        <w:t xml:space="preserve">Mouse </w:t>
      </w:r>
      <w:r w:rsidR="0091459A" w:rsidRPr="00C9628A">
        <w:rPr>
          <w:rFonts w:asciiTheme="minorHAnsi" w:hAnsiTheme="minorHAnsi" w:cstheme="minorHAnsi"/>
          <w:b/>
          <w:bCs/>
          <w:szCs w:val="24"/>
        </w:rPr>
        <w:t xml:space="preserve">Monitoring </w:t>
      </w:r>
      <w:r w:rsidRPr="00C9628A">
        <w:rPr>
          <w:rFonts w:asciiTheme="minorHAnsi" w:hAnsiTheme="minorHAnsi" w:cstheme="minorHAnsi"/>
          <w:b/>
          <w:bCs/>
          <w:szCs w:val="24"/>
        </w:rPr>
        <w:t>and Surgery</w:t>
      </w:r>
    </w:p>
    <w:p w14:paraId="50CDE6A7" w14:textId="77777777" w:rsidR="0093199E" w:rsidRPr="00115528" w:rsidRDefault="0093199E" w:rsidP="00B414F7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6B2180F8" w14:textId="77EFCA75" w:rsidR="00C05905" w:rsidRPr="008E4613" w:rsidRDefault="0091459A" w:rsidP="00DC39B6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8E4613">
        <w:rPr>
          <w:rFonts w:asciiTheme="minorHAnsi" w:hAnsiTheme="minorHAnsi" w:cstheme="minorHAnsi"/>
          <w:szCs w:val="24"/>
        </w:rPr>
        <w:t xml:space="preserve">Before and two and three weeks after the surgery, use Von Frey monofilaments </w:t>
      </w:r>
      <w:r w:rsidRPr="008E4613">
        <w:rPr>
          <w:rFonts w:asciiTheme="minorHAnsi" w:hAnsiTheme="minorHAnsi" w:cstheme="minorHAnsi"/>
          <w:b/>
          <w:bCs/>
          <w:szCs w:val="24"/>
        </w:rPr>
        <w:t xml:space="preserve">[1] </w:t>
      </w:r>
      <w:r w:rsidRPr="008E4613">
        <w:rPr>
          <w:rFonts w:asciiTheme="minorHAnsi" w:hAnsiTheme="minorHAnsi" w:cstheme="minorHAnsi"/>
          <w:szCs w:val="24"/>
        </w:rPr>
        <w:t xml:space="preserve">to </w:t>
      </w:r>
      <w:r w:rsidR="00604CF9">
        <w:rPr>
          <w:rFonts w:asciiTheme="minorHAnsi" w:hAnsiTheme="minorHAnsi" w:cstheme="minorHAnsi"/>
          <w:szCs w:val="24"/>
        </w:rPr>
        <w:t xml:space="preserve">apply </w:t>
      </w:r>
      <w:r w:rsidRPr="008E4613">
        <w:rPr>
          <w:rFonts w:asciiTheme="minorHAnsi" w:hAnsiTheme="minorHAnsi" w:cstheme="minorHAnsi"/>
          <w:szCs w:val="24"/>
        </w:rPr>
        <w:t xml:space="preserve">different levels of force in ascending order to the upper abdominal area of </w:t>
      </w:r>
      <w:r w:rsidR="00C05905" w:rsidRPr="008E4613">
        <w:rPr>
          <w:rFonts w:asciiTheme="minorHAnsi" w:hAnsiTheme="minorHAnsi" w:cstheme="minorHAnsi"/>
          <w:szCs w:val="24"/>
        </w:rPr>
        <w:t xml:space="preserve">an 8-10-week-old, C57BL/6 </w:t>
      </w:r>
      <w:r w:rsidR="00C05905" w:rsidRPr="008E4613">
        <w:rPr>
          <w:rFonts w:asciiTheme="minorHAnsi" w:hAnsiTheme="minorHAnsi" w:cstheme="minorHAnsi"/>
          <w:color w:val="FF0000"/>
          <w:szCs w:val="24"/>
        </w:rPr>
        <w:t>(C-fifty-seven black six)</w:t>
      </w:r>
      <w:r w:rsidR="00C05905" w:rsidRPr="008E4613">
        <w:rPr>
          <w:rFonts w:asciiTheme="minorHAnsi" w:hAnsiTheme="minorHAnsi" w:cstheme="minorHAnsi"/>
          <w:szCs w:val="24"/>
        </w:rPr>
        <w:t xml:space="preserve"> mouse 10 times for 1 to 2 seconds per application.</w:t>
      </w:r>
      <w:r w:rsidR="00C05905" w:rsidRPr="008E4613">
        <w:rPr>
          <w:rFonts w:asciiTheme="minorHAnsi" w:hAnsiTheme="minorHAnsi" w:cstheme="minorHAnsi"/>
          <w:b/>
          <w:bCs/>
          <w:szCs w:val="24"/>
        </w:rPr>
        <w:t xml:space="preserve"> </w:t>
      </w:r>
      <w:r w:rsidR="00C05905" w:rsidRPr="008E4613">
        <w:rPr>
          <w:rFonts w:asciiTheme="minorHAnsi" w:hAnsiTheme="minorHAnsi" w:cstheme="minorHAnsi"/>
          <w:szCs w:val="24"/>
        </w:rPr>
        <w:t xml:space="preserve">Consider raising, retraction, or licking of the abdomen as a positive response </w:t>
      </w:r>
      <w:r w:rsidR="00C05905" w:rsidRPr="008E4613">
        <w:rPr>
          <w:rFonts w:asciiTheme="minorHAnsi" w:hAnsiTheme="minorHAnsi" w:cstheme="minorHAnsi"/>
          <w:b/>
          <w:bCs/>
          <w:szCs w:val="24"/>
        </w:rPr>
        <w:t>[2]</w:t>
      </w:r>
      <w:r w:rsidRPr="008E4613">
        <w:rPr>
          <w:rFonts w:asciiTheme="minorHAnsi" w:hAnsiTheme="minorHAnsi" w:cstheme="minorHAnsi"/>
          <w:szCs w:val="24"/>
        </w:rPr>
        <w:t xml:space="preserve">. </w:t>
      </w:r>
    </w:p>
    <w:p w14:paraId="30BB506C" w14:textId="4A538A51" w:rsidR="00C05905" w:rsidRDefault="00C05905" w:rsidP="00DC39B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WIDE: Talent selecting monofilaments</w:t>
      </w:r>
      <w:r w:rsidR="00C9628A">
        <w:rPr>
          <w:rFonts w:asciiTheme="minorHAnsi" w:hAnsiTheme="minorHAnsi" w:cstheme="minorHAnsi"/>
          <w:szCs w:val="24"/>
        </w:rPr>
        <w:t>.</w:t>
      </w:r>
    </w:p>
    <w:p w14:paraId="477F5B8D" w14:textId="283D9959" w:rsidR="0091459A" w:rsidRPr="00115528" w:rsidRDefault="00C05905" w:rsidP="00DC39B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VFF/force being applied to mouse abdomen/abdomen being raised, retracted, and/or licked</w:t>
      </w:r>
      <w:r w:rsidR="00C9628A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Pr="00115528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Videographer: Can film positive response in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>separate</w:t>
      </w:r>
      <w:r w:rsidRPr="00115528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shot if necessary</w:t>
      </w:r>
      <w:r w:rsidR="00C9628A">
        <w:rPr>
          <w:rFonts w:asciiTheme="minorHAnsi" w:hAnsiTheme="minorHAnsi" w:cstheme="minorHAnsi"/>
          <w:i/>
          <w:iCs/>
          <w:color w:val="4F81BD" w:themeColor="accent1"/>
          <w:szCs w:val="24"/>
        </w:rPr>
        <w:t>.</w:t>
      </w:r>
    </w:p>
    <w:p w14:paraId="707A8615" w14:textId="77777777" w:rsidR="00C05905" w:rsidRPr="00115528" w:rsidRDefault="00C05905" w:rsidP="00B414F7">
      <w:pPr>
        <w:pStyle w:val="ListParagraph"/>
        <w:ind w:left="1627"/>
        <w:jc w:val="both"/>
        <w:rPr>
          <w:rFonts w:asciiTheme="minorHAnsi" w:hAnsiTheme="minorHAnsi" w:cstheme="minorHAnsi"/>
          <w:szCs w:val="24"/>
        </w:rPr>
      </w:pPr>
    </w:p>
    <w:p w14:paraId="29A45BB3" w14:textId="77777777" w:rsidR="00604CF9" w:rsidRDefault="00C05905" w:rsidP="00DC39B6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Next, load </w:t>
      </w:r>
      <w:r w:rsidR="0093199E">
        <w:rPr>
          <w:rFonts w:asciiTheme="minorHAnsi" w:hAnsiTheme="minorHAnsi" w:cstheme="minorHAnsi"/>
          <w:szCs w:val="24"/>
        </w:rPr>
        <w:t xml:space="preserve">an insulin syringe equipped with a 31-gauge needle with 50 microliters of a freshly prepared 0.75-percent </w:t>
      </w:r>
      <w:r w:rsidR="0093199E" w:rsidRPr="00115528">
        <w:rPr>
          <w:rFonts w:asciiTheme="minorHAnsi" w:hAnsiTheme="minorHAnsi" w:cstheme="minorHAnsi"/>
          <w:szCs w:val="24"/>
        </w:rPr>
        <w:t>TNBS</w:t>
      </w:r>
      <w:r w:rsidR="00604CF9">
        <w:rPr>
          <w:rFonts w:asciiTheme="minorHAnsi" w:hAnsiTheme="minorHAnsi" w:cstheme="minorHAnsi"/>
          <w:szCs w:val="24"/>
        </w:rPr>
        <w:t xml:space="preserve"> </w:t>
      </w:r>
      <w:r w:rsidR="00604CF9">
        <w:rPr>
          <w:rFonts w:asciiTheme="minorHAnsi" w:hAnsiTheme="minorHAnsi" w:cstheme="minorHAnsi"/>
          <w:color w:val="FF0000"/>
          <w:szCs w:val="24"/>
        </w:rPr>
        <w:t>(T-N-B-S)</w:t>
      </w:r>
      <w:r w:rsidR="0093199E">
        <w:rPr>
          <w:rFonts w:asciiTheme="minorHAnsi" w:hAnsiTheme="minorHAnsi" w:cstheme="minorHAnsi"/>
          <w:szCs w:val="24"/>
        </w:rPr>
        <w:t xml:space="preserve"> </w:t>
      </w:r>
      <w:r w:rsidR="0093199E" w:rsidRPr="0093199E">
        <w:rPr>
          <w:rFonts w:asciiTheme="minorHAnsi" w:hAnsiTheme="minorHAnsi" w:cstheme="minorHAnsi"/>
          <w:szCs w:val="24"/>
        </w:rPr>
        <w:t>solution</w:t>
      </w:r>
      <w:r w:rsidR="0093199E">
        <w:rPr>
          <w:rFonts w:asciiTheme="minorHAnsi" w:hAnsiTheme="minorHAnsi" w:cstheme="minorHAnsi"/>
          <w:szCs w:val="24"/>
        </w:rPr>
        <w:t xml:space="preserve"> </w:t>
      </w:r>
      <w:r w:rsidR="0093199E">
        <w:rPr>
          <w:rFonts w:asciiTheme="minorHAnsi" w:hAnsiTheme="minorHAnsi" w:cstheme="minorHAnsi"/>
          <w:b/>
          <w:bCs/>
          <w:szCs w:val="24"/>
        </w:rPr>
        <w:t>[1</w:t>
      </w:r>
      <w:r w:rsidR="00604CF9">
        <w:rPr>
          <w:rFonts w:asciiTheme="minorHAnsi" w:hAnsiTheme="minorHAnsi" w:cstheme="minorHAnsi"/>
          <w:b/>
          <w:bCs/>
          <w:szCs w:val="24"/>
        </w:rPr>
        <w:t>-TXT</w:t>
      </w:r>
      <w:r w:rsidR="0093199E">
        <w:rPr>
          <w:rFonts w:asciiTheme="minorHAnsi" w:hAnsiTheme="minorHAnsi" w:cstheme="minorHAnsi"/>
          <w:b/>
          <w:bCs/>
          <w:szCs w:val="24"/>
        </w:rPr>
        <w:t>]</w:t>
      </w:r>
      <w:r w:rsidR="0093199E">
        <w:rPr>
          <w:rFonts w:asciiTheme="minorHAnsi" w:hAnsiTheme="minorHAnsi" w:cstheme="minorHAnsi"/>
          <w:szCs w:val="24"/>
        </w:rPr>
        <w:t xml:space="preserve">. Load a second syringe with 50 microliters of 10-percent ethanol in saline as a vehicle control </w:t>
      </w:r>
      <w:r w:rsidR="0093199E">
        <w:rPr>
          <w:rFonts w:asciiTheme="minorHAnsi" w:hAnsiTheme="minorHAnsi" w:cstheme="minorHAnsi"/>
          <w:b/>
          <w:bCs/>
          <w:szCs w:val="24"/>
        </w:rPr>
        <w:t>[2]</w:t>
      </w:r>
      <w:r w:rsidR="0093199E">
        <w:rPr>
          <w:rFonts w:asciiTheme="minorHAnsi" w:hAnsiTheme="minorHAnsi" w:cstheme="minorHAnsi"/>
          <w:szCs w:val="24"/>
        </w:rPr>
        <w:t xml:space="preserve"> and place both syringes on ice protected from light </w:t>
      </w:r>
      <w:r w:rsidR="0093199E">
        <w:rPr>
          <w:rFonts w:asciiTheme="minorHAnsi" w:hAnsiTheme="minorHAnsi" w:cstheme="minorHAnsi"/>
          <w:b/>
          <w:bCs/>
          <w:szCs w:val="24"/>
        </w:rPr>
        <w:t>[3]</w:t>
      </w:r>
      <w:r w:rsidR="0093199E">
        <w:rPr>
          <w:rFonts w:asciiTheme="minorHAnsi" w:hAnsiTheme="minorHAnsi" w:cstheme="minorHAnsi"/>
          <w:szCs w:val="24"/>
        </w:rPr>
        <w:t>.</w:t>
      </w:r>
    </w:p>
    <w:p w14:paraId="145BE80F" w14:textId="532DD090" w:rsidR="0093199E" w:rsidRPr="00604CF9" w:rsidRDefault="0093199E" w:rsidP="00DC39B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604CF9">
        <w:rPr>
          <w:rFonts w:asciiTheme="minorHAnsi" w:hAnsiTheme="minorHAnsi" w:cstheme="minorHAnsi"/>
          <w:szCs w:val="24"/>
        </w:rPr>
        <w:t>Talent loading the syringe with TNBS solution</w:t>
      </w:r>
      <w:r w:rsidR="00604CF9" w:rsidRPr="00604CF9">
        <w:rPr>
          <w:rFonts w:asciiTheme="minorHAnsi" w:hAnsiTheme="minorHAnsi" w:cstheme="minorHAnsi"/>
          <w:szCs w:val="24"/>
        </w:rPr>
        <w:t xml:space="preserve"> </w:t>
      </w:r>
      <w:r w:rsidR="00604CF9" w:rsidRPr="00604CF9">
        <w:rPr>
          <w:rFonts w:asciiTheme="minorHAnsi" w:hAnsiTheme="minorHAnsi" w:cstheme="minorHAnsi"/>
          <w:b/>
          <w:bCs/>
          <w:szCs w:val="24"/>
        </w:rPr>
        <w:t xml:space="preserve">TEXT: </w:t>
      </w:r>
      <w:r w:rsidR="00604CF9" w:rsidRPr="00604CF9">
        <w:rPr>
          <w:rFonts w:eastAsia="Times New Roman" w:cs="Calibri"/>
          <w:b/>
          <w:bCs/>
          <w:color w:val="000000" w:themeColor="text1"/>
          <w:szCs w:val="24"/>
          <w:shd w:val="clear" w:color="auto" w:fill="FFFFFF"/>
        </w:rPr>
        <w:t>2,4,6-Trinitrobenzenesulfonic acid</w:t>
      </w:r>
    </w:p>
    <w:p w14:paraId="24E25141" w14:textId="77777777" w:rsidR="0093199E" w:rsidRPr="00FF47FD" w:rsidRDefault="0093199E" w:rsidP="00DC39B6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 w:rsidRPr="00FF47FD">
        <w:rPr>
          <w:rFonts w:asciiTheme="minorHAnsi" w:hAnsiTheme="minorHAnsi" w:cstheme="minorHAnsi"/>
          <w:szCs w:val="24"/>
        </w:rPr>
        <w:t>Talent loading the syringe with ethanol.</w:t>
      </w:r>
    </w:p>
    <w:p w14:paraId="1954013C" w14:textId="77777777" w:rsidR="0093199E" w:rsidRPr="00FF47FD" w:rsidRDefault="0093199E" w:rsidP="00DC39B6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 w:rsidRPr="00FF47FD">
        <w:rPr>
          <w:rFonts w:asciiTheme="minorHAnsi" w:hAnsiTheme="minorHAnsi" w:cstheme="minorHAnsi"/>
          <w:szCs w:val="24"/>
        </w:rPr>
        <w:t>Talent storing the syringes on ice.</w:t>
      </w:r>
    </w:p>
    <w:p w14:paraId="6A7A4580" w14:textId="77777777" w:rsidR="0093199E" w:rsidRPr="00115528" w:rsidRDefault="0093199E" w:rsidP="00B414F7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10EC6FE5" w14:textId="1E4BD247" w:rsidR="0093199E" w:rsidRDefault="0093199E" w:rsidP="00DC39B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After confirming a lack of response to pedal reflex </w:t>
      </w:r>
      <w:r w:rsidR="00C05905">
        <w:rPr>
          <w:rFonts w:asciiTheme="minorHAnsi" w:hAnsiTheme="minorHAnsi" w:cstheme="minorHAnsi"/>
          <w:b/>
          <w:bCs/>
          <w:szCs w:val="24"/>
        </w:rPr>
        <w:t>[1-TXT]</w:t>
      </w:r>
      <w:r>
        <w:rPr>
          <w:rFonts w:asciiTheme="minorHAnsi" w:hAnsiTheme="minorHAnsi" w:cstheme="minorHAnsi"/>
          <w:szCs w:val="24"/>
        </w:rPr>
        <w:t>,</w:t>
      </w:r>
      <w:r w:rsidR="00EA2766" w:rsidRPr="00FF47FD">
        <w:rPr>
          <w:rFonts w:asciiTheme="minorHAnsi" w:hAnsiTheme="minorHAnsi" w:cstheme="minorHAnsi"/>
          <w:szCs w:val="24"/>
        </w:rPr>
        <w:t xml:space="preserve"> </w:t>
      </w:r>
      <w:r w:rsidR="008600E2">
        <w:rPr>
          <w:rFonts w:asciiTheme="minorHAnsi" w:hAnsiTheme="minorHAnsi" w:cstheme="minorHAnsi"/>
          <w:szCs w:val="24"/>
        </w:rPr>
        <w:t xml:space="preserve">remove </w:t>
      </w:r>
      <w:r w:rsidR="00EA2766" w:rsidRPr="00FF47FD">
        <w:rPr>
          <w:rFonts w:asciiTheme="minorHAnsi" w:hAnsiTheme="minorHAnsi" w:cstheme="minorHAnsi"/>
          <w:szCs w:val="24"/>
        </w:rPr>
        <w:t xml:space="preserve">the hair from </w:t>
      </w:r>
      <w:r>
        <w:rPr>
          <w:rFonts w:asciiTheme="minorHAnsi" w:hAnsiTheme="minorHAnsi" w:cstheme="minorHAnsi"/>
          <w:szCs w:val="24"/>
        </w:rPr>
        <w:t xml:space="preserve">the </w:t>
      </w:r>
      <w:r w:rsidR="00EA2766" w:rsidRPr="00FF47FD">
        <w:rPr>
          <w:rFonts w:asciiTheme="minorHAnsi" w:hAnsiTheme="minorHAnsi" w:cstheme="minorHAnsi"/>
          <w:szCs w:val="24"/>
        </w:rPr>
        <w:t xml:space="preserve">abdominal </w:t>
      </w:r>
      <w:r>
        <w:rPr>
          <w:rFonts w:asciiTheme="minorHAnsi" w:hAnsiTheme="minorHAnsi" w:cstheme="minorHAnsi"/>
          <w:szCs w:val="24"/>
        </w:rPr>
        <w:t>region</w:t>
      </w:r>
      <w:r w:rsidR="00C05905">
        <w:rPr>
          <w:rFonts w:asciiTheme="minorHAnsi" w:hAnsiTheme="minorHAnsi" w:cstheme="minorHAnsi"/>
          <w:szCs w:val="24"/>
        </w:rPr>
        <w:t xml:space="preserve"> of the anesthetized mouse</w:t>
      </w:r>
      <w:r w:rsidR="009228DA">
        <w:rPr>
          <w:rFonts w:asciiTheme="minorHAnsi" w:hAnsiTheme="minorHAnsi" w:cstheme="minorHAnsi"/>
          <w:szCs w:val="24"/>
        </w:rPr>
        <w:t xml:space="preserve"> by shaving or applying hair removal cream</w:t>
      </w:r>
      <w:r w:rsidR="00EA2766" w:rsidRPr="00FF47F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 and place </w:t>
      </w:r>
      <w:r w:rsidR="00EA2766" w:rsidRPr="00FF47FD">
        <w:rPr>
          <w:rFonts w:asciiTheme="minorHAnsi" w:hAnsiTheme="minorHAnsi" w:cstheme="minorHAnsi"/>
          <w:szCs w:val="24"/>
        </w:rPr>
        <w:t xml:space="preserve">the mouse on a heated surgical pad </w:t>
      </w:r>
      <w:r w:rsidR="00101B55">
        <w:rPr>
          <w:rFonts w:asciiTheme="minorHAnsi" w:hAnsiTheme="minorHAnsi" w:cstheme="minorHAnsi"/>
          <w:szCs w:val="24"/>
        </w:rPr>
        <w:t xml:space="preserve">under a dissecting microscope </w:t>
      </w:r>
      <w:r w:rsidR="00EA2766" w:rsidRPr="00FF47FD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3</w:t>
      </w:r>
      <w:r w:rsidR="00EA2766" w:rsidRPr="00FF47FD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>.</w:t>
      </w:r>
    </w:p>
    <w:p w14:paraId="786C401C" w14:textId="09C14C77" w:rsidR="0093199E" w:rsidRDefault="0093199E" w:rsidP="00DC39B6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ECU: Toe being pinched</w:t>
      </w:r>
      <w:r w:rsidR="0065614F">
        <w:rPr>
          <w:rFonts w:asciiTheme="minorHAnsi" w:hAnsiTheme="minorHAnsi" w:cstheme="minorHAnsi"/>
          <w:szCs w:val="24"/>
        </w:rPr>
        <w:t xml:space="preserve"> </w:t>
      </w:r>
      <w:r w:rsidR="0065614F">
        <w:rPr>
          <w:rFonts w:asciiTheme="minorHAnsi" w:hAnsiTheme="minorHAnsi" w:cstheme="minorHAnsi"/>
          <w:b/>
          <w:bCs/>
          <w:szCs w:val="24"/>
        </w:rPr>
        <w:t xml:space="preserve">TEXT: Analgesia: e.g., </w:t>
      </w:r>
      <w:r w:rsidR="0065614F" w:rsidRPr="00115528">
        <w:rPr>
          <w:rFonts w:cstheme="minorHAnsi"/>
          <w:b/>
          <w:bCs/>
          <w:szCs w:val="24"/>
        </w:rPr>
        <w:t xml:space="preserve">buprenorphine 0.1 mg/kg </w:t>
      </w:r>
      <w:proofErr w:type="spellStart"/>
      <w:r w:rsidR="0065614F" w:rsidRPr="00115528">
        <w:rPr>
          <w:rFonts w:cstheme="minorHAnsi"/>
          <w:b/>
          <w:bCs/>
          <w:szCs w:val="24"/>
        </w:rPr>
        <w:t>i.p.</w:t>
      </w:r>
      <w:proofErr w:type="spellEnd"/>
    </w:p>
    <w:p w14:paraId="6BE45EBE" w14:textId="3FB1DEF4" w:rsidR="0093199E" w:rsidRPr="00FF47FD" w:rsidRDefault="00FB17A0" w:rsidP="00DC39B6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Hair removal cream used on mouse</w:t>
      </w:r>
      <w:r w:rsidR="00C9628A">
        <w:rPr>
          <w:rFonts w:asciiTheme="minorHAnsi" w:hAnsiTheme="minorHAnsi" w:cstheme="minorHAnsi"/>
          <w:szCs w:val="24"/>
        </w:rPr>
        <w:t>.</w:t>
      </w:r>
    </w:p>
    <w:p w14:paraId="33138082" w14:textId="32BC1F5A" w:rsidR="0093199E" w:rsidRPr="00FF47FD" w:rsidRDefault="0093199E" w:rsidP="00DC39B6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placing mouse onto pad</w:t>
      </w:r>
      <w:r w:rsidR="00101B55">
        <w:rPr>
          <w:rFonts w:asciiTheme="minorHAnsi" w:hAnsiTheme="minorHAnsi" w:cstheme="minorHAnsi"/>
          <w:szCs w:val="24"/>
        </w:rPr>
        <w:t>, with microscope visible in frame</w:t>
      </w:r>
      <w:r w:rsidR="00C9628A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>Videographer: More Talent than mouse in shot</w:t>
      </w:r>
      <w:r w:rsidR="00C9628A">
        <w:rPr>
          <w:rFonts w:asciiTheme="minorHAnsi" w:hAnsiTheme="minorHAnsi" w:cstheme="minorHAnsi"/>
          <w:i/>
          <w:iCs/>
          <w:color w:val="4F81BD" w:themeColor="accent1"/>
          <w:szCs w:val="24"/>
        </w:rPr>
        <w:t>.</w:t>
      </w:r>
    </w:p>
    <w:p w14:paraId="301EA84F" w14:textId="77777777" w:rsidR="0093199E" w:rsidRDefault="0093199E" w:rsidP="00B414F7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5996C7E9" w14:textId="7CC7F64E" w:rsidR="0093199E" w:rsidRPr="00C9628A" w:rsidRDefault="0093199E" w:rsidP="00DC39B6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="00EA2766" w:rsidRPr="00FF47FD">
        <w:rPr>
          <w:rFonts w:asciiTheme="minorHAnsi" w:hAnsiTheme="minorHAnsi" w:cstheme="minorHAnsi"/>
          <w:szCs w:val="24"/>
        </w:rPr>
        <w:t xml:space="preserve">pply veterinary ointment </w:t>
      </w:r>
      <w:r>
        <w:rPr>
          <w:rFonts w:asciiTheme="minorHAnsi" w:hAnsiTheme="minorHAnsi" w:cstheme="minorHAnsi"/>
          <w:szCs w:val="24"/>
        </w:rPr>
        <w:t>to</w:t>
      </w:r>
      <w:r w:rsidRPr="00FF47FD">
        <w:rPr>
          <w:rFonts w:asciiTheme="minorHAnsi" w:hAnsiTheme="minorHAnsi" w:cstheme="minorHAnsi"/>
          <w:szCs w:val="24"/>
        </w:rPr>
        <w:t xml:space="preserve"> </w:t>
      </w:r>
      <w:r w:rsidR="00EA2766" w:rsidRPr="00FF47FD">
        <w:rPr>
          <w:rFonts w:asciiTheme="minorHAnsi" w:hAnsiTheme="minorHAnsi" w:cstheme="minorHAnsi"/>
          <w:szCs w:val="24"/>
        </w:rPr>
        <w:t xml:space="preserve">each eye </w:t>
      </w:r>
      <w:r w:rsidR="00EA2766" w:rsidRPr="00FF47FD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1</w:t>
      </w:r>
      <w:r w:rsidR="00EA2766" w:rsidRPr="00FF47FD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 and</w:t>
      </w:r>
      <w:r w:rsidR="00EA2766" w:rsidRPr="00FF47F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d</w:t>
      </w:r>
      <w:r w:rsidRPr="00FF47FD">
        <w:rPr>
          <w:rFonts w:asciiTheme="minorHAnsi" w:hAnsiTheme="minorHAnsi" w:cstheme="minorHAnsi"/>
          <w:szCs w:val="24"/>
        </w:rPr>
        <w:t xml:space="preserve">isinfect the surgical site </w:t>
      </w:r>
      <w:r w:rsidR="00446F43">
        <w:rPr>
          <w:rFonts w:asciiTheme="minorHAnsi" w:hAnsiTheme="minorHAnsi" w:cstheme="minorHAnsi"/>
          <w:szCs w:val="24"/>
        </w:rPr>
        <w:t>with three</w:t>
      </w:r>
      <w:r w:rsidRPr="00FF47FD">
        <w:rPr>
          <w:rFonts w:asciiTheme="minorHAnsi" w:hAnsiTheme="minorHAnsi" w:cstheme="minorHAnsi"/>
          <w:szCs w:val="24"/>
        </w:rPr>
        <w:t xml:space="preserve"> </w:t>
      </w:r>
      <w:r w:rsidR="00446F43">
        <w:rPr>
          <w:rFonts w:asciiTheme="minorHAnsi" w:hAnsiTheme="minorHAnsi" w:cstheme="minorHAnsi"/>
          <w:szCs w:val="24"/>
        </w:rPr>
        <w:t>sequential</w:t>
      </w:r>
      <w:r w:rsidRPr="00FF47FD">
        <w:rPr>
          <w:rFonts w:asciiTheme="minorHAnsi" w:hAnsiTheme="minorHAnsi" w:cstheme="minorHAnsi"/>
          <w:szCs w:val="24"/>
        </w:rPr>
        <w:t xml:space="preserve"> 2</w:t>
      </w:r>
      <w:r w:rsidR="00446F43">
        <w:rPr>
          <w:rFonts w:asciiTheme="minorHAnsi" w:hAnsiTheme="minorHAnsi" w:cstheme="minorHAnsi"/>
          <w:szCs w:val="24"/>
        </w:rPr>
        <w:t xml:space="preserve">% </w:t>
      </w:r>
      <w:r w:rsidRPr="00FF47FD">
        <w:rPr>
          <w:rFonts w:asciiTheme="minorHAnsi" w:hAnsiTheme="minorHAnsi" w:cstheme="minorHAnsi"/>
          <w:szCs w:val="24"/>
        </w:rPr>
        <w:t xml:space="preserve">iodine and </w:t>
      </w:r>
      <w:r w:rsidR="00446F43">
        <w:rPr>
          <w:rFonts w:asciiTheme="minorHAnsi" w:hAnsiTheme="minorHAnsi" w:cstheme="minorHAnsi"/>
          <w:szCs w:val="24"/>
        </w:rPr>
        <w:t xml:space="preserve">three </w:t>
      </w:r>
      <w:r w:rsidRPr="00FF47FD">
        <w:rPr>
          <w:rFonts w:asciiTheme="minorHAnsi" w:hAnsiTheme="minorHAnsi" w:cstheme="minorHAnsi"/>
          <w:szCs w:val="24"/>
        </w:rPr>
        <w:t>70</w:t>
      </w:r>
      <w:r w:rsidR="00446F43">
        <w:rPr>
          <w:rFonts w:asciiTheme="minorHAnsi" w:hAnsiTheme="minorHAnsi" w:cstheme="minorHAnsi"/>
          <w:szCs w:val="24"/>
        </w:rPr>
        <w:t xml:space="preserve">% </w:t>
      </w:r>
      <w:r w:rsidRPr="00FF47FD">
        <w:rPr>
          <w:rFonts w:asciiTheme="minorHAnsi" w:hAnsiTheme="minorHAnsi" w:cstheme="minorHAnsi"/>
          <w:szCs w:val="24"/>
        </w:rPr>
        <w:t>ethanol</w:t>
      </w:r>
      <w:r w:rsidR="00446F43">
        <w:rPr>
          <w:rFonts w:asciiTheme="minorHAnsi" w:hAnsiTheme="minorHAnsi" w:cstheme="minorHAnsi"/>
          <w:szCs w:val="24"/>
        </w:rPr>
        <w:t xml:space="preserve"> wipes</w:t>
      </w:r>
      <w:r w:rsidRPr="00FF47FD">
        <w:rPr>
          <w:rFonts w:asciiTheme="minorHAnsi" w:hAnsiTheme="minorHAnsi" w:cstheme="minorHAnsi"/>
          <w:szCs w:val="24"/>
        </w:rPr>
        <w:t xml:space="preserve"> </w:t>
      </w:r>
      <w:r w:rsidRPr="00FF47FD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2</w:t>
      </w:r>
      <w:r w:rsidRPr="00FF47FD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>.</w:t>
      </w:r>
    </w:p>
    <w:p w14:paraId="4E4BE8B3" w14:textId="159421B1" w:rsidR="00EA2766" w:rsidRDefault="0093199E" w:rsidP="00DC39B6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ECU: Ointment being applied</w:t>
      </w:r>
      <w:r w:rsidR="00C9628A">
        <w:rPr>
          <w:rFonts w:asciiTheme="minorHAnsi" w:hAnsiTheme="minorHAnsi" w:cstheme="minorHAnsi"/>
          <w:szCs w:val="24"/>
        </w:rPr>
        <w:t>.</w:t>
      </w:r>
    </w:p>
    <w:p w14:paraId="65B08710" w14:textId="6EDD527F" w:rsidR="0093199E" w:rsidRDefault="0093199E" w:rsidP="00DC39B6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Surgical area being wiped</w:t>
      </w:r>
      <w:r w:rsidR="00C9628A">
        <w:rPr>
          <w:rFonts w:asciiTheme="minorHAnsi" w:hAnsiTheme="minorHAnsi" w:cstheme="minorHAnsi"/>
          <w:szCs w:val="24"/>
        </w:rPr>
        <w:t>.</w:t>
      </w:r>
    </w:p>
    <w:p w14:paraId="0F768438" w14:textId="77777777" w:rsidR="00C05905" w:rsidRPr="002C7B16" w:rsidRDefault="00C05905" w:rsidP="002C7B16">
      <w:pPr>
        <w:jc w:val="both"/>
        <w:rPr>
          <w:rFonts w:asciiTheme="minorHAnsi" w:hAnsiTheme="minorHAnsi" w:cstheme="minorHAnsi"/>
          <w:szCs w:val="24"/>
        </w:rPr>
      </w:pPr>
    </w:p>
    <w:p w14:paraId="1371D6FC" w14:textId="7E0FF5D3" w:rsidR="00CE10F2" w:rsidRPr="00FF47FD" w:rsidRDefault="0093199E" w:rsidP="00DC39B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Use micro</w:t>
      </w:r>
      <w:r w:rsidR="001E0413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scissors to</w:t>
      </w:r>
      <w:r w:rsidR="00EA2766" w:rsidRPr="00FF47F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make</w:t>
      </w:r>
      <w:r w:rsidR="00EA2766" w:rsidRPr="00FF47FD">
        <w:rPr>
          <w:rFonts w:asciiTheme="minorHAnsi" w:hAnsiTheme="minorHAnsi" w:cstheme="minorHAnsi"/>
          <w:szCs w:val="24"/>
        </w:rPr>
        <w:t xml:space="preserve"> a 0.5 to 1 centimeter incision</w:t>
      </w:r>
      <w:r w:rsidR="003413E1" w:rsidRPr="00FF47FD">
        <w:rPr>
          <w:rFonts w:asciiTheme="minorHAnsi" w:hAnsiTheme="minorHAnsi" w:cstheme="minorHAnsi"/>
          <w:szCs w:val="24"/>
        </w:rPr>
        <w:t xml:space="preserve"> </w:t>
      </w:r>
      <w:r w:rsidR="003413E1" w:rsidRPr="00FF47FD">
        <w:rPr>
          <w:rFonts w:asciiTheme="minorHAnsi" w:hAnsiTheme="minorHAnsi" w:cstheme="minorHAnsi"/>
          <w:b/>
          <w:bCs/>
          <w:szCs w:val="24"/>
        </w:rPr>
        <w:t>[</w:t>
      </w:r>
      <w:r w:rsidR="001423FC">
        <w:rPr>
          <w:rFonts w:asciiTheme="minorHAnsi" w:hAnsiTheme="minorHAnsi" w:cstheme="minorHAnsi"/>
          <w:b/>
          <w:bCs/>
          <w:szCs w:val="24"/>
        </w:rPr>
        <w:t>1</w:t>
      </w:r>
      <w:r w:rsidR="003413E1" w:rsidRPr="00FF47FD">
        <w:rPr>
          <w:rFonts w:asciiTheme="minorHAnsi" w:hAnsiTheme="minorHAnsi" w:cstheme="minorHAnsi"/>
          <w:b/>
          <w:bCs/>
          <w:szCs w:val="24"/>
        </w:rPr>
        <w:t>]</w:t>
      </w:r>
      <w:r w:rsidR="001423FC">
        <w:rPr>
          <w:rFonts w:asciiTheme="minorHAnsi" w:hAnsiTheme="minorHAnsi" w:cstheme="minorHAnsi"/>
          <w:szCs w:val="24"/>
        </w:rPr>
        <w:t xml:space="preserve"> and use cotton swabs to</w:t>
      </w:r>
      <w:r w:rsidR="00EA2766" w:rsidRPr="00FF47FD">
        <w:rPr>
          <w:rFonts w:asciiTheme="minorHAnsi" w:hAnsiTheme="minorHAnsi" w:cstheme="minorHAnsi"/>
          <w:szCs w:val="24"/>
        </w:rPr>
        <w:t xml:space="preserve"> </w:t>
      </w:r>
      <w:r w:rsidR="001423FC">
        <w:rPr>
          <w:rFonts w:asciiTheme="minorHAnsi" w:hAnsiTheme="minorHAnsi" w:cstheme="minorHAnsi"/>
          <w:szCs w:val="24"/>
        </w:rPr>
        <w:t>gently e</w:t>
      </w:r>
      <w:r w:rsidR="001423FC" w:rsidRPr="00FF47FD">
        <w:rPr>
          <w:rFonts w:asciiTheme="minorHAnsi" w:hAnsiTheme="minorHAnsi" w:cstheme="minorHAnsi"/>
          <w:szCs w:val="24"/>
        </w:rPr>
        <w:t xml:space="preserve">xpose </w:t>
      </w:r>
      <w:r w:rsidR="00C5634B" w:rsidRPr="00FF47FD">
        <w:rPr>
          <w:rFonts w:asciiTheme="minorHAnsi" w:hAnsiTheme="minorHAnsi" w:cstheme="minorHAnsi"/>
          <w:szCs w:val="24"/>
        </w:rPr>
        <w:t xml:space="preserve">the duodenum and </w:t>
      </w:r>
      <w:r w:rsidR="001423FC">
        <w:rPr>
          <w:rFonts w:asciiTheme="minorHAnsi" w:hAnsiTheme="minorHAnsi" w:cstheme="minorHAnsi"/>
          <w:szCs w:val="24"/>
        </w:rPr>
        <w:t xml:space="preserve">to </w:t>
      </w:r>
      <w:r w:rsidR="00C5634B" w:rsidRPr="00FF47FD">
        <w:rPr>
          <w:rFonts w:asciiTheme="minorHAnsi" w:hAnsiTheme="minorHAnsi" w:cstheme="minorHAnsi"/>
          <w:szCs w:val="24"/>
        </w:rPr>
        <w:t xml:space="preserve">locate the common bile duct </w:t>
      </w:r>
      <w:r w:rsidR="00C5634B" w:rsidRPr="00FF47FD">
        <w:rPr>
          <w:rFonts w:asciiTheme="minorHAnsi" w:hAnsiTheme="minorHAnsi" w:cstheme="minorHAnsi"/>
          <w:b/>
          <w:bCs/>
          <w:szCs w:val="24"/>
        </w:rPr>
        <w:t>[</w:t>
      </w:r>
      <w:r w:rsidR="001E0413">
        <w:rPr>
          <w:rFonts w:asciiTheme="minorHAnsi" w:hAnsiTheme="minorHAnsi" w:cstheme="minorHAnsi"/>
          <w:b/>
          <w:bCs/>
          <w:szCs w:val="24"/>
        </w:rPr>
        <w:t>2</w:t>
      </w:r>
      <w:r w:rsidR="00C5634B" w:rsidRPr="00FF47FD">
        <w:rPr>
          <w:rFonts w:asciiTheme="minorHAnsi" w:hAnsiTheme="minorHAnsi" w:cstheme="minorHAnsi"/>
          <w:b/>
          <w:bCs/>
          <w:szCs w:val="24"/>
        </w:rPr>
        <w:t>]</w:t>
      </w:r>
      <w:r w:rsidR="00C5634B" w:rsidRPr="00FF47FD">
        <w:rPr>
          <w:rFonts w:asciiTheme="minorHAnsi" w:hAnsiTheme="minorHAnsi" w:cstheme="minorHAnsi"/>
          <w:szCs w:val="24"/>
        </w:rPr>
        <w:t>.</w:t>
      </w:r>
    </w:p>
    <w:p w14:paraId="59662C1E" w14:textId="6F7746CC" w:rsidR="003413E1" w:rsidRPr="00FB17A0" w:rsidRDefault="003413E1" w:rsidP="00FB17A0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FF47FD">
        <w:rPr>
          <w:rFonts w:asciiTheme="minorHAnsi" w:hAnsiTheme="minorHAnsi" w:cstheme="minorHAnsi"/>
          <w:szCs w:val="24"/>
        </w:rPr>
        <w:t>Talent making an incision.</w:t>
      </w:r>
      <w:r w:rsidR="00FB17A0">
        <w:rPr>
          <w:rFonts w:asciiTheme="minorHAnsi" w:hAnsiTheme="minorHAnsi" w:cstheme="minorHAnsi"/>
          <w:szCs w:val="24"/>
        </w:rPr>
        <w:t xml:space="preserve"> </w:t>
      </w:r>
      <w:r w:rsidR="00FB17A0" w:rsidRPr="00FB17A0">
        <w:rPr>
          <w:rFonts w:asciiTheme="minorHAnsi" w:hAnsiTheme="minorHAnsi" w:cstheme="minorHAnsi"/>
          <w:szCs w:val="24"/>
          <w:highlight w:val="green"/>
        </w:rPr>
        <w:t xml:space="preserve">Videographer NOTE: 2.5.1/2 is the user ***note*** please do not use any footage of the mouse moving. authors do not wish to see </w:t>
      </w:r>
      <w:r w:rsidR="00FB17A0" w:rsidRPr="00FB17A0">
        <w:rPr>
          <w:rFonts w:asciiTheme="minorHAnsi" w:hAnsiTheme="minorHAnsi" w:cstheme="minorHAnsi"/>
          <w:szCs w:val="24"/>
          <w:highlight w:val="green"/>
        </w:rPr>
        <w:lastRenderedPageBreak/>
        <w:t>those contractions in the final. There is lots to choose from that take, just pick around it.</w:t>
      </w:r>
    </w:p>
    <w:p w14:paraId="78282066" w14:textId="32F63CEA" w:rsidR="00FF47FD" w:rsidRPr="00FF47FD" w:rsidRDefault="00C5634B" w:rsidP="00DC39B6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 w:rsidRPr="00FF47FD">
        <w:rPr>
          <w:rFonts w:asciiTheme="minorHAnsi" w:hAnsiTheme="minorHAnsi" w:cstheme="minorHAnsi"/>
          <w:szCs w:val="24"/>
        </w:rPr>
        <w:t>Talent locating the bile duct.</w:t>
      </w:r>
      <w:r w:rsidR="00446F43" w:rsidRPr="00446F43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Videographer: Important step</w:t>
      </w:r>
    </w:p>
    <w:p w14:paraId="4749DB10" w14:textId="77777777" w:rsidR="00FF47FD" w:rsidRPr="00FF47FD" w:rsidRDefault="00FF47FD" w:rsidP="00B414F7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499D6EA9" w14:textId="38A2A1B7" w:rsidR="006F5E11" w:rsidRPr="00FF47FD" w:rsidRDefault="006F5E11" w:rsidP="00DC39B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FF47FD">
        <w:rPr>
          <w:rFonts w:asciiTheme="minorHAnsi" w:hAnsiTheme="minorHAnsi" w:cstheme="minorHAnsi"/>
          <w:szCs w:val="24"/>
        </w:rPr>
        <w:t xml:space="preserve">To prevent the flow of </w:t>
      </w:r>
      <w:r w:rsidR="00446F43">
        <w:rPr>
          <w:rFonts w:asciiTheme="minorHAnsi" w:hAnsiTheme="minorHAnsi" w:cstheme="minorHAnsi"/>
          <w:szCs w:val="24"/>
        </w:rPr>
        <w:t>the treatment</w:t>
      </w:r>
      <w:r w:rsidRPr="00FF47FD">
        <w:rPr>
          <w:rFonts w:asciiTheme="minorHAnsi" w:hAnsiTheme="minorHAnsi" w:cstheme="minorHAnsi"/>
          <w:szCs w:val="24"/>
        </w:rPr>
        <w:t xml:space="preserve"> into the liver and gallbladder</w:t>
      </w:r>
      <w:r w:rsidR="001423FC">
        <w:rPr>
          <w:rFonts w:asciiTheme="minorHAnsi" w:hAnsiTheme="minorHAnsi" w:cstheme="minorHAnsi"/>
          <w:szCs w:val="24"/>
        </w:rPr>
        <w:t>,</w:t>
      </w:r>
      <w:r w:rsidRPr="00FF47FD">
        <w:rPr>
          <w:rFonts w:asciiTheme="minorHAnsi" w:hAnsiTheme="minorHAnsi" w:cstheme="minorHAnsi"/>
          <w:szCs w:val="24"/>
        </w:rPr>
        <w:t xml:space="preserve"> </w:t>
      </w:r>
      <w:r w:rsidR="00101B55">
        <w:rPr>
          <w:rFonts w:asciiTheme="minorHAnsi" w:hAnsiTheme="minorHAnsi" w:cstheme="minorHAnsi"/>
          <w:szCs w:val="24"/>
        </w:rPr>
        <w:t xml:space="preserve">use the microscope to </w:t>
      </w:r>
      <w:r w:rsidRPr="00FF47FD">
        <w:rPr>
          <w:rFonts w:asciiTheme="minorHAnsi" w:hAnsiTheme="minorHAnsi" w:cstheme="minorHAnsi"/>
          <w:szCs w:val="24"/>
        </w:rPr>
        <w:t xml:space="preserve">place a straight micro </w:t>
      </w:r>
      <w:proofErr w:type="spellStart"/>
      <w:r w:rsidRPr="00FF47FD">
        <w:rPr>
          <w:rFonts w:asciiTheme="minorHAnsi" w:hAnsiTheme="minorHAnsi" w:cstheme="minorHAnsi"/>
          <w:szCs w:val="24"/>
        </w:rPr>
        <w:t>hemoclip</w:t>
      </w:r>
      <w:proofErr w:type="spellEnd"/>
      <w:r w:rsidRPr="00FF47FD">
        <w:rPr>
          <w:rFonts w:asciiTheme="minorHAnsi" w:hAnsiTheme="minorHAnsi" w:cstheme="minorHAnsi"/>
          <w:szCs w:val="24"/>
        </w:rPr>
        <w:t xml:space="preserve"> over the proximal common duct </w:t>
      </w:r>
      <w:r w:rsidRPr="00FF47FD">
        <w:rPr>
          <w:rFonts w:asciiTheme="minorHAnsi" w:hAnsiTheme="minorHAnsi" w:cstheme="minorHAnsi"/>
          <w:b/>
          <w:bCs/>
          <w:szCs w:val="24"/>
        </w:rPr>
        <w:t>[1]</w:t>
      </w:r>
      <w:r w:rsidR="001423FC">
        <w:rPr>
          <w:rFonts w:asciiTheme="minorHAnsi" w:hAnsiTheme="minorHAnsi" w:cstheme="minorHAnsi"/>
          <w:b/>
          <w:bCs/>
          <w:szCs w:val="24"/>
        </w:rPr>
        <w:t xml:space="preserve"> </w:t>
      </w:r>
      <w:r w:rsidR="00EA2766" w:rsidRPr="00FF47FD">
        <w:rPr>
          <w:rFonts w:asciiTheme="minorHAnsi" w:hAnsiTheme="minorHAnsi" w:cstheme="minorHAnsi"/>
          <w:szCs w:val="24"/>
        </w:rPr>
        <w:t xml:space="preserve">and </w:t>
      </w:r>
      <w:bookmarkStart w:id="1" w:name="_Hlk61276635"/>
      <w:r w:rsidR="00EA2766" w:rsidRPr="00FF47FD">
        <w:rPr>
          <w:rFonts w:asciiTheme="minorHAnsi" w:hAnsiTheme="minorHAnsi" w:cstheme="minorHAnsi"/>
          <w:szCs w:val="24"/>
        </w:rPr>
        <w:t xml:space="preserve">insert the needle </w:t>
      </w:r>
      <w:r w:rsidR="001423FC">
        <w:rPr>
          <w:rFonts w:asciiTheme="minorHAnsi" w:hAnsiTheme="minorHAnsi" w:cstheme="minorHAnsi"/>
          <w:szCs w:val="24"/>
        </w:rPr>
        <w:t xml:space="preserve">of the TNBS-loaded syringe </w:t>
      </w:r>
      <w:r w:rsidR="001423FC" w:rsidRPr="00FF47FD">
        <w:rPr>
          <w:rFonts w:asciiTheme="minorHAnsi" w:hAnsiTheme="minorHAnsi" w:cstheme="minorHAnsi"/>
          <w:szCs w:val="24"/>
        </w:rPr>
        <w:t xml:space="preserve">through the papilla of </w:t>
      </w:r>
      <w:proofErr w:type="spellStart"/>
      <w:r w:rsidR="001423FC" w:rsidRPr="00FF47FD">
        <w:rPr>
          <w:rFonts w:asciiTheme="minorHAnsi" w:hAnsiTheme="minorHAnsi" w:cstheme="minorHAnsi"/>
          <w:szCs w:val="24"/>
        </w:rPr>
        <w:t>Vater</w:t>
      </w:r>
      <w:proofErr w:type="spellEnd"/>
      <w:r w:rsidR="001423FC" w:rsidRPr="00FF47FD">
        <w:rPr>
          <w:rFonts w:asciiTheme="minorHAnsi" w:hAnsiTheme="minorHAnsi" w:cstheme="minorHAnsi"/>
          <w:szCs w:val="24"/>
        </w:rPr>
        <w:t xml:space="preserve"> </w:t>
      </w:r>
      <w:r w:rsidR="00EA2766" w:rsidRPr="00FF47FD">
        <w:rPr>
          <w:rFonts w:asciiTheme="minorHAnsi" w:hAnsiTheme="minorHAnsi" w:cstheme="minorHAnsi"/>
          <w:szCs w:val="24"/>
        </w:rPr>
        <w:t xml:space="preserve">into the pancreatic duct </w:t>
      </w:r>
      <w:r w:rsidRPr="00FF47FD">
        <w:rPr>
          <w:rFonts w:asciiTheme="minorHAnsi" w:hAnsiTheme="minorHAnsi" w:cstheme="minorHAnsi"/>
          <w:b/>
          <w:bCs/>
          <w:szCs w:val="24"/>
        </w:rPr>
        <w:t>[2]</w:t>
      </w:r>
      <w:r w:rsidR="00EA2766" w:rsidRPr="00FF47FD">
        <w:rPr>
          <w:rFonts w:asciiTheme="minorHAnsi" w:hAnsiTheme="minorHAnsi" w:cstheme="minorHAnsi"/>
          <w:szCs w:val="24"/>
        </w:rPr>
        <w:t>.</w:t>
      </w:r>
      <w:bookmarkEnd w:id="1"/>
    </w:p>
    <w:p w14:paraId="5D876F9C" w14:textId="5F9BAC87" w:rsidR="006F5E11" w:rsidRPr="00FF47FD" w:rsidRDefault="00101B55" w:rsidP="00DC39B6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SCOPE: </w:t>
      </w:r>
      <w:proofErr w:type="spellStart"/>
      <w:r>
        <w:rPr>
          <w:rFonts w:asciiTheme="minorHAnsi" w:hAnsiTheme="minorHAnsi" w:cstheme="minorHAnsi"/>
          <w:szCs w:val="24"/>
        </w:rPr>
        <w:t>Hemoclip</w:t>
      </w:r>
      <w:proofErr w:type="spellEnd"/>
      <w:r>
        <w:rPr>
          <w:rFonts w:asciiTheme="minorHAnsi" w:hAnsiTheme="minorHAnsi" w:cstheme="minorHAnsi"/>
          <w:szCs w:val="24"/>
        </w:rPr>
        <w:t xml:space="preserve"> being placed</w:t>
      </w:r>
      <w:r w:rsidR="006F5E11" w:rsidRPr="00FF47FD">
        <w:rPr>
          <w:rFonts w:asciiTheme="minorHAnsi" w:hAnsiTheme="minorHAnsi" w:cstheme="minorHAnsi"/>
          <w:szCs w:val="24"/>
        </w:rPr>
        <w:t>.</w:t>
      </w:r>
      <w:r w:rsidR="00446F43" w:rsidRPr="00446F43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Videographer: Important</w:t>
      </w:r>
      <w:r w:rsidR="00446F43">
        <w:rPr>
          <w:rFonts w:asciiTheme="minorHAnsi" w:hAnsiTheme="minorHAnsi" w:cstheme="minorHAnsi"/>
          <w:i/>
          <w:iCs/>
          <w:color w:val="4F81BD" w:themeColor="accent1"/>
          <w:szCs w:val="24"/>
        </w:rPr>
        <w:t>/difficult</w:t>
      </w:r>
      <w:r w:rsidR="00446F43" w:rsidRPr="00446F43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step</w:t>
      </w:r>
    </w:p>
    <w:p w14:paraId="7C4DE9FD" w14:textId="52FE4ABF" w:rsidR="006F5E11" w:rsidRPr="00FF47FD" w:rsidRDefault="00101B55" w:rsidP="00DC39B6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SCOPE: Needle being inserted</w:t>
      </w:r>
      <w:r w:rsidR="006F5E11" w:rsidRPr="00FF47FD">
        <w:rPr>
          <w:rFonts w:asciiTheme="minorHAnsi" w:hAnsiTheme="minorHAnsi" w:cstheme="minorHAnsi"/>
          <w:szCs w:val="24"/>
        </w:rPr>
        <w:t>.</w:t>
      </w:r>
      <w:r w:rsidR="00446F43" w:rsidRPr="00446F43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Videographer: Important</w:t>
      </w:r>
      <w:r w:rsidR="00446F43">
        <w:rPr>
          <w:rFonts w:asciiTheme="minorHAnsi" w:hAnsiTheme="minorHAnsi" w:cstheme="minorHAnsi"/>
          <w:i/>
          <w:iCs/>
          <w:color w:val="4F81BD" w:themeColor="accent1"/>
          <w:szCs w:val="24"/>
        </w:rPr>
        <w:t>/difficult</w:t>
      </w:r>
      <w:r w:rsidR="00446F43" w:rsidRPr="00446F43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step</w:t>
      </w:r>
    </w:p>
    <w:p w14:paraId="3298806D" w14:textId="77777777" w:rsidR="00EA2766" w:rsidRPr="00FF47FD" w:rsidRDefault="00EA2766" w:rsidP="00B414F7">
      <w:pPr>
        <w:jc w:val="both"/>
        <w:rPr>
          <w:rFonts w:asciiTheme="minorHAnsi" w:hAnsiTheme="minorHAnsi" w:cstheme="minorHAnsi"/>
          <w:szCs w:val="24"/>
        </w:rPr>
      </w:pPr>
    </w:p>
    <w:p w14:paraId="0C0CCB17" w14:textId="27244EFC" w:rsidR="00A966C2" w:rsidRPr="00FF47FD" w:rsidRDefault="003140BE" w:rsidP="00DC39B6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Use a curved micro </w:t>
      </w:r>
      <w:proofErr w:type="spellStart"/>
      <w:r>
        <w:rPr>
          <w:rFonts w:asciiTheme="minorHAnsi" w:hAnsiTheme="minorHAnsi" w:cstheme="minorHAnsi"/>
          <w:szCs w:val="24"/>
        </w:rPr>
        <w:t>hemoclip</w:t>
      </w:r>
      <w:proofErr w:type="spellEnd"/>
      <w:r>
        <w:rPr>
          <w:rFonts w:asciiTheme="minorHAnsi" w:hAnsiTheme="minorHAnsi" w:cstheme="minorHAnsi"/>
          <w:szCs w:val="24"/>
        </w:rPr>
        <w:t xml:space="preserve"> to secure the needle</w:t>
      </w:r>
      <w:r w:rsidR="00EA2766" w:rsidRPr="00FF47FD">
        <w:rPr>
          <w:rFonts w:asciiTheme="minorHAnsi" w:hAnsiTheme="minorHAnsi" w:cstheme="minorHAnsi"/>
          <w:szCs w:val="24"/>
        </w:rPr>
        <w:t xml:space="preserve"> </w:t>
      </w:r>
      <w:r w:rsidR="006F5E11" w:rsidRPr="00FF47FD">
        <w:rPr>
          <w:rFonts w:asciiTheme="minorHAnsi" w:hAnsiTheme="minorHAnsi" w:cstheme="minorHAnsi"/>
          <w:b/>
          <w:bCs/>
          <w:szCs w:val="24"/>
        </w:rPr>
        <w:t>[1</w:t>
      </w:r>
      <w:r>
        <w:rPr>
          <w:rFonts w:asciiTheme="minorHAnsi" w:hAnsiTheme="minorHAnsi" w:cstheme="minorHAnsi"/>
          <w:b/>
          <w:bCs/>
          <w:szCs w:val="24"/>
        </w:rPr>
        <w:t>]</w:t>
      </w:r>
      <w:r w:rsidR="001423FC">
        <w:rPr>
          <w:rFonts w:asciiTheme="minorHAnsi" w:hAnsiTheme="minorHAnsi" w:cstheme="minorHAnsi"/>
          <w:b/>
          <w:bCs/>
          <w:szCs w:val="24"/>
        </w:rPr>
        <w:t xml:space="preserve"> </w:t>
      </w:r>
      <w:r w:rsidR="001423FC" w:rsidRPr="003140BE">
        <w:rPr>
          <w:rFonts w:asciiTheme="minorHAnsi" w:hAnsiTheme="minorHAnsi" w:cstheme="minorHAnsi"/>
          <w:szCs w:val="24"/>
        </w:rPr>
        <w:t>and infuse</w:t>
      </w:r>
      <w:r w:rsidR="00A966C2" w:rsidRPr="00FF47FD">
        <w:rPr>
          <w:rFonts w:asciiTheme="minorHAnsi" w:hAnsiTheme="minorHAnsi" w:cstheme="minorHAnsi"/>
          <w:szCs w:val="24"/>
        </w:rPr>
        <w:t xml:space="preserve"> the solution into the pancreatic duct over </w:t>
      </w:r>
      <w:r w:rsidR="00BE1BDB">
        <w:rPr>
          <w:rFonts w:asciiTheme="minorHAnsi" w:hAnsiTheme="minorHAnsi" w:cstheme="minorHAnsi"/>
          <w:szCs w:val="24"/>
        </w:rPr>
        <w:t>the</w:t>
      </w:r>
      <w:r w:rsidR="00A966C2" w:rsidRPr="00FF47FD">
        <w:rPr>
          <w:rFonts w:asciiTheme="minorHAnsi" w:hAnsiTheme="minorHAnsi" w:cstheme="minorHAnsi"/>
          <w:szCs w:val="24"/>
        </w:rPr>
        <w:t xml:space="preserve"> course of one minute </w:t>
      </w:r>
      <w:r w:rsidR="00A966C2" w:rsidRPr="00FF47FD">
        <w:rPr>
          <w:rFonts w:asciiTheme="minorHAnsi" w:hAnsiTheme="minorHAnsi" w:cstheme="minorHAnsi"/>
          <w:b/>
          <w:bCs/>
          <w:szCs w:val="24"/>
        </w:rPr>
        <w:t>[2</w:t>
      </w:r>
      <w:r w:rsidR="000555E4">
        <w:rPr>
          <w:rFonts w:asciiTheme="minorHAnsi" w:hAnsiTheme="minorHAnsi" w:cstheme="minorHAnsi"/>
          <w:b/>
          <w:bCs/>
          <w:szCs w:val="24"/>
        </w:rPr>
        <w:t>-TXT</w:t>
      </w:r>
      <w:r w:rsidR="00A966C2" w:rsidRPr="00FF47FD">
        <w:rPr>
          <w:rFonts w:asciiTheme="minorHAnsi" w:hAnsiTheme="minorHAnsi" w:cstheme="minorHAnsi"/>
          <w:b/>
          <w:bCs/>
          <w:szCs w:val="24"/>
        </w:rPr>
        <w:t>]</w:t>
      </w:r>
      <w:r w:rsidR="00A966C2" w:rsidRPr="00FF47FD">
        <w:rPr>
          <w:rFonts w:asciiTheme="minorHAnsi" w:hAnsiTheme="minorHAnsi" w:cstheme="minorHAnsi"/>
          <w:szCs w:val="24"/>
        </w:rPr>
        <w:t>.</w:t>
      </w:r>
    </w:p>
    <w:p w14:paraId="61E38CDE" w14:textId="7514D950" w:rsidR="00A966C2" w:rsidRPr="00FF47FD" w:rsidRDefault="00101B55" w:rsidP="00DC39B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SCOPE: </w:t>
      </w:r>
      <w:proofErr w:type="spellStart"/>
      <w:r>
        <w:rPr>
          <w:rFonts w:asciiTheme="minorHAnsi" w:hAnsiTheme="minorHAnsi" w:cstheme="minorHAnsi"/>
          <w:szCs w:val="24"/>
        </w:rPr>
        <w:t>Hemoclip</w:t>
      </w:r>
      <w:proofErr w:type="spellEnd"/>
      <w:r>
        <w:rPr>
          <w:rFonts w:asciiTheme="minorHAnsi" w:hAnsiTheme="minorHAnsi" w:cstheme="minorHAnsi"/>
          <w:szCs w:val="24"/>
        </w:rPr>
        <w:t xml:space="preserve"> being placed/needle being secured</w:t>
      </w:r>
      <w:r w:rsidR="00A966C2" w:rsidRPr="00FF47FD">
        <w:rPr>
          <w:rFonts w:asciiTheme="minorHAnsi" w:hAnsiTheme="minorHAnsi" w:cstheme="minorHAnsi"/>
          <w:szCs w:val="24"/>
        </w:rPr>
        <w:t>.</w:t>
      </w:r>
      <w:r w:rsidR="00446F43" w:rsidRPr="00446F43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Videographer: Important</w:t>
      </w:r>
      <w:r w:rsidR="00446F43">
        <w:rPr>
          <w:rFonts w:asciiTheme="minorHAnsi" w:hAnsiTheme="minorHAnsi" w:cstheme="minorHAnsi"/>
          <w:i/>
          <w:iCs/>
          <w:color w:val="4F81BD" w:themeColor="accent1"/>
          <w:szCs w:val="24"/>
        </w:rPr>
        <w:t>/difficult</w:t>
      </w:r>
      <w:r w:rsidR="00446F43" w:rsidRPr="00446F43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step</w:t>
      </w:r>
    </w:p>
    <w:p w14:paraId="2ECD4F62" w14:textId="292F8BBC" w:rsidR="00A966C2" w:rsidRPr="00FF47FD" w:rsidRDefault="00101B55" w:rsidP="00DC39B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SCOPE: Solution being infused</w:t>
      </w:r>
      <w:r w:rsidR="000555E4">
        <w:rPr>
          <w:rFonts w:asciiTheme="minorHAnsi" w:hAnsiTheme="minorHAnsi" w:cstheme="minorHAnsi"/>
          <w:szCs w:val="24"/>
        </w:rPr>
        <w:t xml:space="preserve"> </w:t>
      </w:r>
      <w:r w:rsidR="00446F43" w:rsidRPr="00446F43">
        <w:rPr>
          <w:rFonts w:asciiTheme="minorHAnsi" w:hAnsiTheme="minorHAnsi" w:cstheme="minorHAnsi"/>
          <w:i/>
          <w:iCs/>
          <w:color w:val="4F81BD" w:themeColor="accent1"/>
          <w:szCs w:val="24"/>
        </w:rPr>
        <w:t>Videographer: Important</w:t>
      </w:r>
      <w:r w:rsidR="00446F43">
        <w:rPr>
          <w:rFonts w:asciiTheme="minorHAnsi" w:hAnsiTheme="minorHAnsi" w:cstheme="minorHAnsi"/>
          <w:i/>
          <w:iCs/>
          <w:color w:val="4F81BD" w:themeColor="accent1"/>
          <w:szCs w:val="24"/>
        </w:rPr>
        <w:t>/difficult</w:t>
      </w:r>
      <w:r w:rsidR="00446F43" w:rsidRPr="00446F43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step</w:t>
      </w:r>
      <w:r w:rsidR="00446F43">
        <w:rPr>
          <w:rFonts w:asciiTheme="minorHAnsi" w:hAnsiTheme="minorHAnsi" w:cstheme="minorHAnsi"/>
          <w:b/>
          <w:szCs w:val="24"/>
        </w:rPr>
        <w:t xml:space="preserve"> </w:t>
      </w:r>
      <w:r w:rsidR="000555E4">
        <w:rPr>
          <w:rFonts w:asciiTheme="minorHAnsi" w:hAnsiTheme="minorHAnsi" w:cstheme="minorHAnsi"/>
          <w:b/>
          <w:szCs w:val="24"/>
        </w:rPr>
        <w:t>TEXT: Treat control mice with 10% EtOH in saline</w:t>
      </w:r>
    </w:p>
    <w:p w14:paraId="7BA81FCE" w14:textId="77777777" w:rsidR="00EA2766" w:rsidRPr="00FF47FD" w:rsidRDefault="00EA2766" w:rsidP="00B414F7">
      <w:pPr>
        <w:jc w:val="both"/>
        <w:rPr>
          <w:rFonts w:asciiTheme="minorHAnsi" w:hAnsiTheme="minorHAnsi" w:cstheme="minorHAnsi"/>
          <w:szCs w:val="24"/>
          <w:highlight w:val="yellow"/>
        </w:rPr>
      </w:pPr>
    </w:p>
    <w:p w14:paraId="40C31A46" w14:textId="6BE6A3EF" w:rsidR="00E025AE" w:rsidRPr="00FF47FD" w:rsidRDefault="001423FC" w:rsidP="00DC39B6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When all of the solution has been </w:t>
      </w:r>
      <w:r w:rsidR="003140BE">
        <w:rPr>
          <w:rFonts w:asciiTheme="minorHAnsi" w:hAnsiTheme="minorHAnsi" w:cstheme="minorHAnsi"/>
          <w:szCs w:val="24"/>
        </w:rPr>
        <w:t>delivered</w:t>
      </w:r>
      <w:r w:rsidR="00EA2766" w:rsidRPr="00FF47FD">
        <w:rPr>
          <w:rFonts w:asciiTheme="minorHAnsi" w:hAnsiTheme="minorHAnsi" w:cstheme="minorHAnsi"/>
          <w:szCs w:val="24"/>
        </w:rPr>
        <w:t>, carefully remove the micro clamp</w:t>
      </w:r>
      <w:r>
        <w:rPr>
          <w:rFonts w:asciiTheme="minorHAnsi" w:hAnsiTheme="minorHAnsi" w:cstheme="minorHAnsi"/>
          <w:szCs w:val="24"/>
        </w:rPr>
        <w:t>s</w:t>
      </w:r>
      <w:r w:rsidR="00EA2766" w:rsidRPr="00FF47FD">
        <w:rPr>
          <w:rFonts w:asciiTheme="minorHAnsi" w:hAnsiTheme="minorHAnsi" w:cstheme="minorHAnsi"/>
          <w:szCs w:val="24"/>
        </w:rPr>
        <w:t xml:space="preserve"> </w:t>
      </w:r>
      <w:r w:rsidR="00E025AE" w:rsidRPr="00FF47FD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</w:t>
      </w:r>
      <w:r w:rsidR="00EA2766" w:rsidRPr="00FF47F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confirm that the</w:t>
      </w:r>
      <w:r w:rsidRPr="00FF47FD">
        <w:rPr>
          <w:rFonts w:asciiTheme="minorHAnsi" w:hAnsiTheme="minorHAnsi" w:cstheme="minorHAnsi"/>
          <w:szCs w:val="24"/>
        </w:rPr>
        <w:t xml:space="preserve"> </w:t>
      </w:r>
      <w:r w:rsidR="00E025AE" w:rsidRPr="00FF47FD">
        <w:rPr>
          <w:rFonts w:asciiTheme="minorHAnsi" w:hAnsiTheme="minorHAnsi" w:cstheme="minorHAnsi"/>
          <w:szCs w:val="24"/>
        </w:rPr>
        <w:t xml:space="preserve">duodenum </w:t>
      </w:r>
      <w:r>
        <w:rPr>
          <w:rFonts w:asciiTheme="minorHAnsi" w:hAnsiTheme="minorHAnsi" w:cstheme="minorHAnsi"/>
          <w:szCs w:val="24"/>
        </w:rPr>
        <w:t>has</w:t>
      </w:r>
      <w:r w:rsidRPr="00FF47FD">
        <w:rPr>
          <w:rFonts w:asciiTheme="minorHAnsi" w:hAnsiTheme="minorHAnsi" w:cstheme="minorHAnsi"/>
          <w:szCs w:val="24"/>
        </w:rPr>
        <w:t xml:space="preserve"> </w:t>
      </w:r>
      <w:r w:rsidR="00E025AE" w:rsidRPr="00FF47FD">
        <w:rPr>
          <w:rFonts w:asciiTheme="minorHAnsi" w:hAnsiTheme="minorHAnsi" w:cstheme="minorHAnsi"/>
          <w:szCs w:val="24"/>
        </w:rPr>
        <w:t xml:space="preserve">returned to its original position </w:t>
      </w:r>
      <w:r w:rsidR="00E025AE" w:rsidRPr="00FF47FD">
        <w:rPr>
          <w:rFonts w:asciiTheme="minorHAnsi" w:hAnsiTheme="minorHAnsi" w:cstheme="minorHAnsi"/>
          <w:b/>
          <w:bCs/>
          <w:szCs w:val="24"/>
        </w:rPr>
        <w:t>[2]</w:t>
      </w:r>
      <w:r w:rsidR="00E025AE" w:rsidRPr="00FF47FD">
        <w:rPr>
          <w:rFonts w:asciiTheme="minorHAnsi" w:hAnsiTheme="minorHAnsi" w:cstheme="minorHAnsi"/>
          <w:szCs w:val="24"/>
        </w:rPr>
        <w:t>.</w:t>
      </w:r>
    </w:p>
    <w:p w14:paraId="743A3BB6" w14:textId="3B59469C" w:rsidR="00E025AE" w:rsidRPr="00FF47FD" w:rsidRDefault="00101B55" w:rsidP="00DC39B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Microclamp</w:t>
      </w:r>
      <w:proofErr w:type="spellEnd"/>
      <w:r>
        <w:rPr>
          <w:rFonts w:asciiTheme="minorHAnsi" w:hAnsiTheme="minorHAnsi" w:cstheme="minorHAnsi"/>
          <w:szCs w:val="24"/>
        </w:rPr>
        <w:t xml:space="preserve"> being removed</w:t>
      </w:r>
      <w:r w:rsidR="00E025AE" w:rsidRPr="00FF47FD">
        <w:rPr>
          <w:rFonts w:asciiTheme="minorHAnsi" w:hAnsiTheme="minorHAnsi" w:cstheme="minorHAnsi"/>
          <w:szCs w:val="24"/>
        </w:rPr>
        <w:t>.</w:t>
      </w:r>
      <w:r w:rsidR="00446F43" w:rsidRPr="00446F43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Videographer: Important step</w:t>
      </w:r>
    </w:p>
    <w:p w14:paraId="1DA3B462" w14:textId="744799DD" w:rsidR="00E025AE" w:rsidRPr="00FF47FD" w:rsidRDefault="00446F43" w:rsidP="00DC39B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Shot of duodenum in position</w:t>
      </w:r>
      <w:r w:rsidR="00E025AE" w:rsidRPr="00FF47FD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Pr="00446F43">
        <w:rPr>
          <w:rFonts w:asciiTheme="minorHAnsi" w:hAnsiTheme="minorHAnsi" w:cstheme="minorHAnsi"/>
          <w:i/>
          <w:iCs/>
          <w:color w:val="4F81BD" w:themeColor="accent1"/>
          <w:szCs w:val="24"/>
        </w:rPr>
        <w:t>Videographer: Important step</w:t>
      </w:r>
    </w:p>
    <w:p w14:paraId="13E7A336" w14:textId="77777777" w:rsidR="00EA2766" w:rsidRPr="00FF47FD" w:rsidRDefault="00EA2766" w:rsidP="00B414F7">
      <w:pPr>
        <w:jc w:val="both"/>
        <w:rPr>
          <w:rFonts w:asciiTheme="minorHAnsi" w:hAnsiTheme="minorHAnsi" w:cstheme="minorHAnsi"/>
          <w:szCs w:val="24"/>
        </w:rPr>
      </w:pPr>
    </w:p>
    <w:p w14:paraId="04D157B2" w14:textId="49DD52BB" w:rsidR="00192D82" w:rsidRPr="00FF47FD" w:rsidRDefault="00E025AE" w:rsidP="00DC39B6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FF47FD">
        <w:rPr>
          <w:rFonts w:asciiTheme="minorHAnsi" w:hAnsiTheme="minorHAnsi" w:cstheme="minorHAnsi"/>
          <w:szCs w:val="24"/>
        </w:rPr>
        <w:t xml:space="preserve">Before closure </w:t>
      </w:r>
      <w:r w:rsidR="00366716">
        <w:rPr>
          <w:rFonts w:asciiTheme="minorHAnsi" w:hAnsiTheme="minorHAnsi" w:cstheme="minorHAnsi"/>
          <w:szCs w:val="24"/>
        </w:rPr>
        <w:t xml:space="preserve">of </w:t>
      </w:r>
      <w:r w:rsidR="0065614F">
        <w:rPr>
          <w:rFonts w:asciiTheme="minorHAnsi" w:hAnsiTheme="minorHAnsi" w:cstheme="minorHAnsi"/>
          <w:szCs w:val="24"/>
        </w:rPr>
        <w:t xml:space="preserve">the </w:t>
      </w:r>
      <w:r w:rsidR="00366716">
        <w:rPr>
          <w:rFonts w:asciiTheme="minorHAnsi" w:hAnsiTheme="minorHAnsi" w:cstheme="minorHAnsi"/>
          <w:szCs w:val="24"/>
        </w:rPr>
        <w:t>abdominal cavity, add</w:t>
      </w:r>
      <w:r w:rsidR="003140BE">
        <w:rPr>
          <w:rFonts w:asciiTheme="minorHAnsi" w:hAnsiTheme="minorHAnsi" w:cstheme="minorHAnsi"/>
          <w:szCs w:val="24"/>
        </w:rPr>
        <w:t xml:space="preserve"> 500 </w:t>
      </w:r>
      <w:r w:rsidR="00B414F7">
        <w:rPr>
          <w:rFonts w:asciiTheme="minorHAnsi" w:hAnsiTheme="minorHAnsi" w:cstheme="minorHAnsi"/>
          <w:szCs w:val="24"/>
        </w:rPr>
        <w:t xml:space="preserve">microliters </w:t>
      </w:r>
      <w:r w:rsidR="00B414F7" w:rsidRPr="00FF47FD">
        <w:rPr>
          <w:rFonts w:asciiTheme="minorHAnsi" w:hAnsiTheme="minorHAnsi" w:cstheme="minorHAnsi"/>
          <w:szCs w:val="24"/>
        </w:rPr>
        <w:t>of</w:t>
      </w:r>
      <w:r w:rsidR="00EA2766" w:rsidRPr="00FF47FD">
        <w:rPr>
          <w:rFonts w:asciiTheme="minorHAnsi" w:hAnsiTheme="minorHAnsi" w:cstheme="minorHAnsi"/>
          <w:szCs w:val="24"/>
        </w:rPr>
        <w:t xml:space="preserve"> </w:t>
      </w:r>
      <w:r w:rsidR="00BE1BDB">
        <w:rPr>
          <w:rFonts w:asciiTheme="minorHAnsi" w:hAnsiTheme="minorHAnsi" w:cstheme="minorHAnsi"/>
          <w:szCs w:val="24"/>
        </w:rPr>
        <w:t>36-37-degree Celsius</w:t>
      </w:r>
      <w:r w:rsidR="00EA2766" w:rsidRPr="00FF47FD">
        <w:rPr>
          <w:rFonts w:asciiTheme="minorHAnsi" w:hAnsiTheme="minorHAnsi" w:cstheme="minorHAnsi"/>
          <w:szCs w:val="24"/>
        </w:rPr>
        <w:t xml:space="preserve"> sterile saline to help the duodenum return to its original position and </w:t>
      </w:r>
      <w:r w:rsidR="0065614F">
        <w:rPr>
          <w:rFonts w:asciiTheme="minorHAnsi" w:hAnsiTheme="minorHAnsi" w:cstheme="minorHAnsi"/>
          <w:szCs w:val="24"/>
        </w:rPr>
        <w:t xml:space="preserve">to </w:t>
      </w:r>
      <w:r w:rsidR="00EA2766" w:rsidRPr="00FF47FD">
        <w:rPr>
          <w:rFonts w:asciiTheme="minorHAnsi" w:hAnsiTheme="minorHAnsi" w:cstheme="minorHAnsi"/>
          <w:szCs w:val="24"/>
        </w:rPr>
        <w:t>assist with the recovery of peristalsis</w:t>
      </w:r>
      <w:r w:rsidR="00192D82" w:rsidRPr="00FF47FD">
        <w:rPr>
          <w:rFonts w:asciiTheme="minorHAnsi" w:hAnsiTheme="minorHAnsi" w:cstheme="minorHAnsi"/>
          <w:szCs w:val="24"/>
        </w:rPr>
        <w:t xml:space="preserve"> </w:t>
      </w:r>
      <w:r w:rsidR="00192D82" w:rsidRPr="00FF47FD">
        <w:rPr>
          <w:rFonts w:asciiTheme="minorHAnsi" w:hAnsiTheme="minorHAnsi" w:cstheme="minorHAnsi"/>
          <w:b/>
          <w:bCs/>
          <w:szCs w:val="24"/>
        </w:rPr>
        <w:t>[1]</w:t>
      </w:r>
      <w:r w:rsidR="00EA2766" w:rsidRPr="00FF47FD">
        <w:rPr>
          <w:rFonts w:asciiTheme="minorHAnsi" w:hAnsiTheme="minorHAnsi" w:cstheme="minorHAnsi"/>
          <w:szCs w:val="24"/>
        </w:rPr>
        <w:t xml:space="preserve">. </w:t>
      </w:r>
    </w:p>
    <w:p w14:paraId="0F77A2E8" w14:textId="1FC931C4" w:rsidR="00192D82" w:rsidRPr="00FF47FD" w:rsidRDefault="00192D82" w:rsidP="00DC39B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FF47FD">
        <w:rPr>
          <w:rFonts w:asciiTheme="minorHAnsi" w:hAnsiTheme="minorHAnsi" w:cstheme="minorHAnsi"/>
          <w:szCs w:val="24"/>
        </w:rPr>
        <w:t xml:space="preserve">Talent </w:t>
      </w:r>
      <w:r w:rsidR="00366716">
        <w:rPr>
          <w:rFonts w:asciiTheme="minorHAnsi" w:hAnsiTheme="minorHAnsi" w:cstheme="minorHAnsi"/>
          <w:szCs w:val="24"/>
        </w:rPr>
        <w:t>adding</w:t>
      </w:r>
      <w:r w:rsidRPr="00FF47FD">
        <w:rPr>
          <w:rFonts w:asciiTheme="minorHAnsi" w:hAnsiTheme="minorHAnsi" w:cstheme="minorHAnsi"/>
          <w:szCs w:val="24"/>
        </w:rPr>
        <w:t xml:space="preserve"> warm saline</w:t>
      </w:r>
    </w:p>
    <w:p w14:paraId="4849AC26" w14:textId="77777777" w:rsidR="00EA2766" w:rsidRPr="00FF47FD" w:rsidRDefault="00EA2766" w:rsidP="00B414F7">
      <w:pPr>
        <w:pStyle w:val="ListParagraph"/>
        <w:ind w:left="0"/>
        <w:jc w:val="both"/>
        <w:rPr>
          <w:rFonts w:asciiTheme="minorHAnsi" w:hAnsiTheme="minorHAnsi" w:cstheme="minorHAnsi"/>
          <w:szCs w:val="24"/>
        </w:rPr>
      </w:pPr>
    </w:p>
    <w:p w14:paraId="3F0CE104" w14:textId="5437F0F1" w:rsidR="00192D82" w:rsidRPr="00FF47FD" w:rsidRDefault="00446F43" w:rsidP="00DC39B6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Use</w:t>
      </w:r>
      <w:r w:rsidR="00EA2766" w:rsidRPr="00FF47FD">
        <w:rPr>
          <w:rFonts w:asciiTheme="minorHAnsi" w:hAnsiTheme="minorHAnsi" w:cstheme="minorHAnsi"/>
          <w:szCs w:val="24"/>
        </w:rPr>
        <w:t xml:space="preserve"> </w:t>
      </w:r>
      <w:r w:rsidR="0065614F">
        <w:rPr>
          <w:rFonts w:asciiTheme="minorHAnsi" w:hAnsiTheme="minorHAnsi" w:cstheme="minorHAnsi"/>
          <w:szCs w:val="24"/>
        </w:rPr>
        <w:t xml:space="preserve">a </w:t>
      </w:r>
      <w:r w:rsidR="00EA2766" w:rsidRPr="00FF47FD">
        <w:rPr>
          <w:rFonts w:asciiTheme="minorHAnsi" w:hAnsiTheme="minorHAnsi" w:cstheme="minorHAnsi"/>
          <w:szCs w:val="24"/>
        </w:rPr>
        <w:t>continuous suture with a 5-0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color w:val="FF0000"/>
          <w:szCs w:val="24"/>
        </w:rPr>
        <w:t>(five-oh)</w:t>
      </w:r>
      <w:r w:rsidR="00EA2766" w:rsidRPr="00FF47FD">
        <w:rPr>
          <w:rFonts w:asciiTheme="minorHAnsi" w:hAnsiTheme="minorHAnsi" w:cstheme="minorHAnsi"/>
          <w:szCs w:val="24"/>
        </w:rPr>
        <w:t xml:space="preserve"> stitch</w:t>
      </w:r>
      <w:r>
        <w:rPr>
          <w:rFonts w:asciiTheme="minorHAnsi" w:hAnsiTheme="minorHAnsi" w:cstheme="minorHAnsi"/>
          <w:szCs w:val="24"/>
        </w:rPr>
        <w:t xml:space="preserve"> to c</w:t>
      </w:r>
      <w:r w:rsidRPr="00FF47FD">
        <w:rPr>
          <w:rFonts w:asciiTheme="minorHAnsi" w:hAnsiTheme="minorHAnsi" w:cstheme="minorHAnsi"/>
          <w:szCs w:val="24"/>
        </w:rPr>
        <w:t>lose the incision in the muscle layer</w:t>
      </w:r>
      <w:r w:rsidR="0065614F">
        <w:rPr>
          <w:rFonts w:asciiTheme="minorHAnsi" w:hAnsiTheme="minorHAnsi" w:cstheme="minorHAnsi"/>
          <w:szCs w:val="24"/>
        </w:rPr>
        <w:t xml:space="preserve"> </w:t>
      </w:r>
      <w:r w:rsidR="0065614F">
        <w:rPr>
          <w:rFonts w:asciiTheme="minorHAnsi" w:hAnsiTheme="minorHAnsi" w:cstheme="minorHAnsi"/>
          <w:b/>
          <w:bCs/>
          <w:szCs w:val="24"/>
        </w:rPr>
        <w:t>[1]</w:t>
      </w:r>
      <w:r w:rsidR="00192D82" w:rsidRPr="00FF47FD">
        <w:rPr>
          <w:rFonts w:asciiTheme="minorHAnsi" w:hAnsiTheme="minorHAnsi" w:cstheme="minorHAnsi"/>
          <w:szCs w:val="24"/>
        </w:rPr>
        <w:t xml:space="preserve"> and c</w:t>
      </w:r>
      <w:r w:rsidR="00EA2766" w:rsidRPr="00FF47FD">
        <w:rPr>
          <w:rFonts w:asciiTheme="minorHAnsi" w:hAnsiTheme="minorHAnsi" w:cstheme="minorHAnsi"/>
          <w:szCs w:val="24"/>
        </w:rPr>
        <w:t xml:space="preserve">lose the skin using </w:t>
      </w:r>
      <w:r>
        <w:rPr>
          <w:rFonts w:asciiTheme="minorHAnsi" w:hAnsiTheme="minorHAnsi" w:cstheme="minorHAnsi"/>
          <w:szCs w:val="24"/>
        </w:rPr>
        <w:t xml:space="preserve">an </w:t>
      </w:r>
      <w:r w:rsidR="00EA2766" w:rsidRPr="00FF47FD">
        <w:rPr>
          <w:rFonts w:asciiTheme="minorHAnsi" w:hAnsiTheme="minorHAnsi" w:cstheme="minorHAnsi"/>
          <w:szCs w:val="24"/>
        </w:rPr>
        <w:t>interrupted suture with a 4-0 stitch</w:t>
      </w:r>
      <w:r w:rsidR="00192D82" w:rsidRPr="00FF47FD">
        <w:rPr>
          <w:rFonts w:asciiTheme="minorHAnsi" w:hAnsiTheme="minorHAnsi" w:cstheme="minorHAnsi"/>
          <w:szCs w:val="24"/>
        </w:rPr>
        <w:t xml:space="preserve"> </w:t>
      </w:r>
      <w:r w:rsidR="00192D82" w:rsidRPr="00FF47FD">
        <w:rPr>
          <w:rFonts w:asciiTheme="minorHAnsi" w:hAnsiTheme="minorHAnsi" w:cstheme="minorHAnsi"/>
          <w:b/>
          <w:bCs/>
          <w:szCs w:val="24"/>
        </w:rPr>
        <w:t>[</w:t>
      </w:r>
      <w:r w:rsidR="0065614F">
        <w:rPr>
          <w:rFonts w:asciiTheme="minorHAnsi" w:hAnsiTheme="minorHAnsi" w:cstheme="minorHAnsi"/>
          <w:b/>
          <w:bCs/>
          <w:szCs w:val="24"/>
        </w:rPr>
        <w:t>2</w:t>
      </w:r>
      <w:r w:rsidR="00192D82" w:rsidRPr="00FF47FD">
        <w:rPr>
          <w:rFonts w:asciiTheme="minorHAnsi" w:hAnsiTheme="minorHAnsi" w:cstheme="minorHAnsi"/>
          <w:b/>
          <w:bCs/>
          <w:szCs w:val="24"/>
        </w:rPr>
        <w:t>]</w:t>
      </w:r>
      <w:r w:rsidR="001C5AB6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3C04C625" w14:textId="01233362" w:rsidR="0065614F" w:rsidRPr="0050388E" w:rsidRDefault="0065614F" w:rsidP="00DC39B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Muscle suture being placed</w:t>
      </w:r>
    </w:p>
    <w:p w14:paraId="4F88C774" w14:textId="72217CE5" w:rsidR="00192D82" w:rsidRPr="00FF47FD" w:rsidRDefault="0065614F" w:rsidP="00DC39B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Skin suture being placed</w:t>
      </w:r>
    </w:p>
    <w:p w14:paraId="3428D6D7" w14:textId="77777777" w:rsidR="00EA2766" w:rsidRPr="00FF47FD" w:rsidRDefault="00EA2766" w:rsidP="00B414F7">
      <w:pPr>
        <w:jc w:val="both"/>
        <w:rPr>
          <w:rFonts w:asciiTheme="minorHAnsi" w:hAnsiTheme="minorHAnsi" w:cstheme="minorHAnsi"/>
          <w:szCs w:val="24"/>
        </w:rPr>
      </w:pPr>
    </w:p>
    <w:p w14:paraId="456574F7" w14:textId="6F47AEFE" w:rsidR="0065614F" w:rsidRPr="00C9628A" w:rsidRDefault="0065614F" w:rsidP="00DC39B6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Then p</w:t>
      </w:r>
      <w:r w:rsidRPr="00FF47FD">
        <w:rPr>
          <w:rFonts w:asciiTheme="minorHAnsi" w:hAnsiTheme="minorHAnsi" w:cstheme="minorHAnsi"/>
          <w:szCs w:val="24"/>
        </w:rPr>
        <w:t xml:space="preserve">lace the </w:t>
      </w:r>
      <w:r>
        <w:rPr>
          <w:rFonts w:asciiTheme="minorHAnsi" w:hAnsiTheme="minorHAnsi" w:cstheme="minorHAnsi"/>
          <w:szCs w:val="24"/>
        </w:rPr>
        <w:t>mouse in a recovery cage on</w:t>
      </w:r>
      <w:r w:rsidRPr="00FF47FD">
        <w:rPr>
          <w:rFonts w:asciiTheme="minorHAnsi" w:hAnsiTheme="minorHAnsi" w:cstheme="minorHAnsi"/>
          <w:szCs w:val="24"/>
        </w:rPr>
        <w:t xml:space="preserve"> a heating pad </w:t>
      </w:r>
      <w:r>
        <w:rPr>
          <w:rFonts w:asciiTheme="minorHAnsi" w:hAnsiTheme="minorHAnsi" w:cstheme="minorHAnsi"/>
          <w:szCs w:val="24"/>
        </w:rPr>
        <w:t>with monitoring until full recumbency</w:t>
      </w:r>
      <w:r w:rsidRPr="00FF47FD">
        <w:rPr>
          <w:rFonts w:asciiTheme="minorHAnsi" w:hAnsiTheme="minorHAnsi" w:cstheme="minorHAnsi"/>
          <w:szCs w:val="24"/>
        </w:rPr>
        <w:t xml:space="preserve"> </w:t>
      </w:r>
      <w:r w:rsidRPr="00FF47FD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1-TXT</w:t>
      </w:r>
      <w:r w:rsidRPr="00FF47FD">
        <w:rPr>
          <w:rFonts w:asciiTheme="minorHAnsi" w:hAnsiTheme="minorHAnsi" w:cstheme="minorHAnsi"/>
          <w:b/>
          <w:bCs/>
          <w:szCs w:val="24"/>
        </w:rPr>
        <w:t>]</w:t>
      </w:r>
      <w:r w:rsidRPr="00FF47FD">
        <w:rPr>
          <w:rFonts w:asciiTheme="minorHAnsi" w:hAnsiTheme="minorHAnsi" w:cstheme="minorHAnsi"/>
          <w:szCs w:val="24"/>
        </w:rPr>
        <w:t>.</w:t>
      </w:r>
    </w:p>
    <w:p w14:paraId="176AC53E" w14:textId="6D28E6CD" w:rsidR="0065614F" w:rsidRPr="0050388E" w:rsidRDefault="0065614F" w:rsidP="00DC39B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placing mouse into cage </w:t>
      </w:r>
      <w:r w:rsidRPr="0050388E">
        <w:rPr>
          <w:rFonts w:asciiTheme="minorHAnsi" w:hAnsiTheme="minorHAnsi" w:cstheme="minorHAnsi"/>
          <w:i/>
          <w:iCs/>
          <w:color w:val="548DD4" w:themeColor="text2" w:themeTint="99"/>
          <w:szCs w:val="24"/>
        </w:rPr>
        <w:t>Videographer: More Talent than mouse in shot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TEXT: Analgesia:</w:t>
      </w:r>
      <w:r w:rsidRPr="0065614F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e.g., b</w:t>
      </w:r>
      <w:r w:rsidRPr="00FF47FD">
        <w:rPr>
          <w:rFonts w:asciiTheme="minorHAnsi" w:hAnsiTheme="minorHAnsi" w:cstheme="minorHAnsi"/>
          <w:b/>
          <w:bCs/>
          <w:szCs w:val="24"/>
        </w:rPr>
        <w:t xml:space="preserve">uprenorphine 0.1 mg/kg </w:t>
      </w:r>
      <w:proofErr w:type="spellStart"/>
      <w:r w:rsidRPr="00FF47FD">
        <w:rPr>
          <w:rFonts w:asciiTheme="minorHAnsi" w:hAnsiTheme="minorHAnsi" w:cstheme="minorHAnsi"/>
          <w:b/>
          <w:bCs/>
          <w:szCs w:val="24"/>
        </w:rPr>
        <w:t>i.p</w:t>
      </w:r>
      <w:r w:rsidRPr="00FF47FD">
        <w:rPr>
          <w:rFonts w:asciiTheme="minorHAnsi" w:hAnsiTheme="minorHAnsi" w:cstheme="minorHAnsi"/>
          <w:szCs w:val="24"/>
        </w:rPr>
        <w:t>.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r w:rsidRPr="0050388E">
        <w:rPr>
          <w:rFonts w:asciiTheme="minorHAnsi" w:hAnsiTheme="minorHAnsi" w:cstheme="minorHAnsi"/>
          <w:b/>
          <w:bCs/>
          <w:szCs w:val="24"/>
        </w:rPr>
        <w:t>every 12 h with supplemental heat for 48 h</w:t>
      </w:r>
    </w:p>
    <w:p w14:paraId="26AD8BC3" w14:textId="6AD780BE" w:rsidR="009816E0" w:rsidRDefault="009816E0" w:rsidP="00B414F7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73CD52D4" w14:textId="0CEE3BA4" w:rsidR="0091459A" w:rsidRPr="00C9628A" w:rsidRDefault="00B34B32" w:rsidP="00DC39B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816E0">
        <w:rPr>
          <w:rFonts w:asciiTheme="minorHAnsi" w:hAnsiTheme="minorHAnsi" w:cstheme="minorHAnsi"/>
          <w:szCs w:val="24"/>
        </w:rPr>
        <w:t xml:space="preserve">Monitor mouse health and behavior daily during the first week of post-surgery for </w:t>
      </w:r>
      <w:r w:rsidR="00EA2766" w:rsidRPr="009816E0">
        <w:rPr>
          <w:rFonts w:asciiTheme="minorHAnsi" w:hAnsiTheme="minorHAnsi" w:cstheme="minorHAnsi"/>
          <w:szCs w:val="24"/>
        </w:rPr>
        <w:t xml:space="preserve">signs of distress such as vocalizing, </w:t>
      </w:r>
      <w:r w:rsidR="00C05905">
        <w:rPr>
          <w:rFonts w:asciiTheme="minorHAnsi" w:hAnsiTheme="minorHAnsi" w:cstheme="minorHAnsi"/>
          <w:szCs w:val="24"/>
        </w:rPr>
        <w:t xml:space="preserve">a </w:t>
      </w:r>
      <w:r w:rsidR="00EA2766" w:rsidRPr="009816E0">
        <w:rPr>
          <w:rFonts w:asciiTheme="minorHAnsi" w:hAnsiTheme="minorHAnsi" w:cstheme="minorHAnsi"/>
          <w:szCs w:val="24"/>
        </w:rPr>
        <w:t>hunched back posture, or reduced locomotion</w:t>
      </w:r>
      <w:r w:rsidRPr="009816E0">
        <w:rPr>
          <w:rFonts w:asciiTheme="minorHAnsi" w:hAnsiTheme="minorHAnsi" w:cstheme="minorHAnsi"/>
          <w:szCs w:val="24"/>
        </w:rPr>
        <w:t xml:space="preserve"> </w:t>
      </w:r>
      <w:r w:rsidR="00C05905">
        <w:rPr>
          <w:rFonts w:asciiTheme="minorHAnsi" w:hAnsiTheme="minorHAnsi" w:cstheme="minorHAnsi"/>
          <w:b/>
          <w:bCs/>
          <w:szCs w:val="24"/>
        </w:rPr>
        <w:t xml:space="preserve">[1] </w:t>
      </w:r>
      <w:r w:rsidRPr="009816E0">
        <w:rPr>
          <w:rFonts w:asciiTheme="minorHAnsi" w:hAnsiTheme="minorHAnsi" w:cstheme="minorHAnsi"/>
          <w:szCs w:val="24"/>
        </w:rPr>
        <w:t>and m</w:t>
      </w:r>
      <w:r w:rsidR="00EA2766" w:rsidRPr="009816E0">
        <w:rPr>
          <w:rFonts w:asciiTheme="minorHAnsi" w:hAnsiTheme="minorHAnsi" w:cstheme="minorHAnsi"/>
          <w:szCs w:val="24"/>
        </w:rPr>
        <w:t>easure the body weight every other day</w:t>
      </w:r>
      <w:r w:rsidRPr="009816E0">
        <w:rPr>
          <w:rFonts w:asciiTheme="minorHAnsi" w:hAnsiTheme="minorHAnsi" w:cstheme="minorHAnsi"/>
          <w:szCs w:val="24"/>
        </w:rPr>
        <w:t xml:space="preserve"> </w:t>
      </w:r>
      <w:r w:rsidRPr="009816E0">
        <w:rPr>
          <w:rFonts w:asciiTheme="minorHAnsi" w:hAnsiTheme="minorHAnsi" w:cstheme="minorHAnsi"/>
          <w:b/>
          <w:bCs/>
          <w:szCs w:val="24"/>
        </w:rPr>
        <w:t>[2</w:t>
      </w:r>
      <w:r w:rsidR="00BE1BDB">
        <w:rPr>
          <w:rFonts w:asciiTheme="minorHAnsi" w:hAnsiTheme="minorHAnsi" w:cstheme="minorHAnsi"/>
          <w:b/>
          <w:bCs/>
          <w:szCs w:val="24"/>
        </w:rPr>
        <w:t>-TXT</w:t>
      </w:r>
      <w:r w:rsidRPr="009816E0">
        <w:rPr>
          <w:rFonts w:asciiTheme="minorHAnsi" w:hAnsiTheme="minorHAnsi" w:cstheme="minorHAnsi"/>
          <w:b/>
          <w:bCs/>
          <w:szCs w:val="24"/>
        </w:rPr>
        <w:t>]</w:t>
      </w:r>
      <w:r w:rsidR="00EA2766" w:rsidRPr="009816E0">
        <w:rPr>
          <w:rFonts w:asciiTheme="minorHAnsi" w:hAnsiTheme="minorHAnsi" w:cstheme="minorHAnsi"/>
          <w:szCs w:val="24"/>
        </w:rPr>
        <w:t xml:space="preserve">. </w:t>
      </w:r>
    </w:p>
    <w:p w14:paraId="168207DC" w14:textId="4CB5B239" w:rsidR="0091459A" w:rsidRPr="0050388E" w:rsidRDefault="00446F43" w:rsidP="00DC39B6">
      <w:pPr>
        <w:pStyle w:val="ListParagraph"/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Talent monitoring mouse behavior </w:t>
      </w:r>
      <w:r w:rsidRPr="00446F43">
        <w:rPr>
          <w:rFonts w:asciiTheme="minorHAnsi" w:hAnsiTheme="minorHAnsi" w:cstheme="minorHAnsi"/>
          <w:i/>
          <w:iCs/>
          <w:color w:val="4F81BD" w:themeColor="accent1"/>
          <w:szCs w:val="24"/>
        </w:rPr>
        <w:t>Videographer: More Talent than mouse in shot</w:t>
      </w:r>
    </w:p>
    <w:p w14:paraId="3C83C703" w14:textId="7B733F6E" w:rsidR="00C05905" w:rsidRPr="0050388E" w:rsidRDefault="00C05905" w:rsidP="00DC39B6">
      <w:pPr>
        <w:pStyle w:val="ListParagraph"/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placing mouse onto balance</w:t>
      </w:r>
      <w:r w:rsidR="00BE1BDB">
        <w:rPr>
          <w:rFonts w:asciiTheme="minorHAnsi" w:hAnsiTheme="minorHAnsi" w:cstheme="minorHAnsi"/>
          <w:szCs w:val="24"/>
        </w:rPr>
        <w:t xml:space="preserve"> </w:t>
      </w:r>
      <w:r w:rsidR="00BE1BDB">
        <w:rPr>
          <w:rFonts w:asciiTheme="minorHAnsi" w:hAnsiTheme="minorHAnsi" w:cstheme="minorHAnsi"/>
          <w:b/>
          <w:bCs/>
          <w:szCs w:val="24"/>
        </w:rPr>
        <w:t>TEXT: Remove sutures 7 d after surgery</w:t>
      </w:r>
    </w:p>
    <w:p w14:paraId="616201A9" w14:textId="77777777" w:rsidR="0091459A" w:rsidRPr="0050388E" w:rsidRDefault="0091459A" w:rsidP="00B414F7">
      <w:pPr>
        <w:pStyle w:val="ListParagraph"/>
        <w:spacing w:before="120"/>
        <w:ind w:left="907"/>
        <w:jc w:val="both"/>
        <w:rPr>
          <w:rFonts w:asciiTheme="minorHAnsi" w:hAnsiTheme="minorHAnsi" w:cstheme="minorHAnsi"/>
          <w:szCs w:val="24"/>
        </w:rPr>
      </w:pPr>
    </w:p>
    <w:p w14:paraId="03A93064" w14:textId="77777777" w:rsidR="00EA2766" w:rsidRPr="00FF47FD" w:rsidRDefault="00EA2766" w:rsidP="00FF47FD">
      <w:pPr>
        <w:jc w:val="both"/>
        <w:rPr>
          <w:rFonts w:asciiTheme="minorHAnsi" w:hAnsiTheme="minorHAnsi" w:cstheme="minorHAnsi"/>
          <w:szCs w:val="24"/>
        </w:rPr>
      </w:pPr>
    </w:p>
    <w:p w14:paraId="53FA62DF" w14:textId="77777777" w:rsidR="00EA2766" w:rsidRPr="00FF47FD" w:rsidRDefault="00EA2766" w:rsidP="00FF47FD">
      <w:pPr>
        <w:jc w:val="both"/>
        <w:rPr>
          <w:rFonts w:asciiTheme="minorHAnsi" w:hAnsiTheme="minorHAnsi" w:cstheme="minorHAnsi"/>
          <w:szCs w:val="24"/>
        </w:rPr>
      </w:pPr>
    </w:p>
    <w:p w14:paraId="7CB7D550" w14:textId="77777777" w:rsidR="00A72FC5" w:rsidRPr="00DF091F" w:rsidRDefault="00A72FC5" w:rsidP="00DF091F"/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7193A5C3" w14:textId="268FB606" w:rsidR="00A62B0B" w:rsidRPr="00C94D3D" w:rsidRDefault="00CE10F2" w:rsidP="00DC39B6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A62B0B">
        <w:rPr>
          <w:rFonts w:asciiTheme="minorHAnsi" w:hAnsiTheme="minorHAnsi" w:cstheme="minorHAnsi"/>
          <w:b/>
          <w:szCs w:val="24"/>
        </w:rPr>
        <w:t xml:space="preserve"> </w:t>
      </w:r>
      <w:r w:rsidR="00A62B0B" w:rsidRPr="00505B09">
        <w:rPr>
          <w:rFonts w:asciiTheme="minorHAnsi" w:hAnsiTheme="minorHAnsi" w:cstheme="minorHAnsi"/>
          <w:b/>
          <w:szCs w:val="24"/>
        </w:rPr>
        <w:t xml:space="preserve">Representative </w:t>
      </w:r>
      <w:r w:rsidR="00505B09" w:rsidRPr="00505B09">
        <w:rPr>
          <w:rFonts w:asciiTheme="minorHAnsi" w:hAnsiTheme="minorHAnsi" w:cstheme="minorHAnsi"/>
          <w:b/>
          <w:szCs w:val="24"/>
        </w:rPr>
        <w:t>Effect</w:t>
      </w:r>
      <w:r w:rsidR="00505B09" w:rsidRPr="00505B09">
        <w:rPr>
          <w:b/>
        </w:rPr>
        <w:t xml:space="preserve"> of Bile Duct TNBS Infusion in a Mouse Chronic Pancreatitis Model</w:t>
      </w:r>
      <w:r w:rsidR="00505B09" w:rsidRPr="00505B09">
        <w:rPr>
          <w:rFonts w:asciiTheme="minorHAnsi" w:hAnsiTheme="minorHAnsi" w:cstheme="minorHAnsi"/>
          <w:b/>
          <w:szCs w:val="24"/>
        </w:rPr>
        <w:t xml:space="preserve"> </w:t>
      </w:r>
    </w:p>
    <w:p w14:paraId="7246BCE6" w14:textId="77777777" w:rsidR="00C94D3D" w:rsidRPr="00D267BB" w:rsidRDefault="00C94D3D" w:rsidP="00C94D3D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319DFD96" w14:textId="71F49A24" w:rsidR="000555E4" w:rsidRDefault="000555E4" w:rsidP="00DC39B6">
      <w:pPr>
        <w:pStyle w:val="ListParagraph"/>
        <w:numPr>
          <w:ilvl w:val="1"/>
          <w:numId w:val="3"/>
        </w:numPr>
        <w:jc w:val="both"/>
        <w:outlineLvl w:val="0"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 xml:space="preserve">As observed, the injection of 50 microliters of ink as demonstrated results in the infiltration of the entire pancreas </w:t>
      </w:r>
      <w:r>
        <w:rPr>
          <w:rFonts w:asciiTheme="minorHAnsi" w:eastAsiaTheme="minorHAnsi" w:hAnsiTheme="minorHAnsi" w:cstheme="minorHAnsi"/>
          <w:b/>
        </w:rPr>
        <w:t>[1]</w:t>
      </w:r>
      <w:r>
        <w:rPr>
          <w:rFonts w:asciiTheme="minorHAnsi" w:eastAsiaTheme="minorHAnsi" w:hAnsiTheme="minorHAnsi" w:cstheme="minorHAnsi"/>
          <w:bCs/>
        </w:rPr>
        <w:t xml:space="preserve">, allowing the induction of a more homogenous disease phenotype </w:t>
      </w:r>
      <w:r>
        <w:rPr>
          <w:rFonts w:asciiTheme="minorHAnsi" w:eastAsiaTheme="minorHAnsi" w:hAnsiTheme="minorHAnsi" w:cstheme="minorHAnsi"/>
          <w:b/>
        </w:rPr>
        <w:t>[2]</w:t>
      </w:r>
      <w:r>
        <w:rPr>
          <w:rFonts w:asciiTheme="minorHAnsi" w:eastAsiaTheme="minorHAnsi" w:hAnsiTheme="minorHAnsi" w:cstheme="minorHAnsi"/>
          <w:bCs/>
        </w:rPr>
        <w:t>.</w:t>
      </w:r>
    </w:p>
    <w:p w14:paraId="4FCA59AD" w14:textId="5EB57D2D" w:rsidR="009D02C8" w:rsidRPr="0050056B" w:rsidRDefault="009D02C8" w:rsidP="00DC39B6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LAB MEDIA: Figure 1A.</w:t>
      </w:r>
    </w:p>
    <w:p w14:paraId="0A60F4A9" w14:textId="3C371757" w:rsidR="00FE1080" w:rsidRPr="00A62B0B" w:rsidRDefault="00FE1080" w:rsidP="00DC39B6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eastAsiaTheme="minorHAnsi" w:hAnsiTheme="minorHAnsi" w:cstheme="minorHAnsi"/>
          <w:bCs/>
        </w:rPr>
      </w:pPr>
      <w:r w:rsidRPr="00A62B0B">
        <w:rPr>
          <w:rFonts w:asciiTheme="minorHAnsi" w:eastAsiaTheme="minorHAnsi" w:hAnsiTheme="minorHAnsi" w:cstheme="minorHAnsi"/>
          <w:bCs/>
        </w:rPr>
        <w:t>LAB MEDIA: Figure 1B</w:t>
      </w:r>
      <w:r w:rsidR="000555E4">
        <w:rPr>
          <w:rFonts w:asciiTheme="minorHAnsi" w:eastAsiaTheme="minorHAnsi" w:hAnsiTheme="minorHAnsi" w:cstheme="minorHAnsi"/>
          <w:bCs/>
        </w:rPr>
        <w:t xml:space="preserve"> </w:t>
      </w:r>
      <w:r w:rsidR="000555E4" w:rsidRPr="00505B09">
        <w:rPr>
          <w:rFonts w:asciiTheme="minorHAnsi" w:eastAsiaTheme="minorHAnsi" w:hAnsiTheme="minorHAnsi" w:cstheme="minorHAnsi"/>
          <w:bCs/>
          <w:i/>
          <w:iCs/>
          <w:color w:val="4F81BD" w:themeColor="accent1"/>
        </w:rPr>
        <w:t>Video Editor: please emphasize ink when mentioned</w:t>
      </w:r>
    </w:p>
    <w:p w14:paraId="31785B2C" w14:textId="77777777" w:rsidR="00566106" w:rsidRPr="00FF4452" w:rsidRDefault="00566106" w:rsidP="00FF4452">
      <w:pPr>
        <w:jc w:val="both"/>
        <w:outlineLvl w:val="0"/>
        <w:rPr>
          <w:rFonts w:asciiTheme="minorHAnsi" w:hAnsiTheme="minorHAnsi" w:cstheme="minorHAnsi"/>
          <w:szCs w:val="24"/>
        </w:rPr>
      </w:pPr>
    </w:p>
    <w:p w14:paraId="11B22B0B" w14:textId="6347007F" w:rsidR="000555E4" w:rsidRPr="00C94D3D" w:rsidRDefault="000555E4" w:rsidP="00DC39B6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 this representative analysis, in the first 3 days after surgery, the m</w:t>
      </w:r>
      <w:r w:rsidRPr="00A62B0B">
        <w:rPr>
          <w:rFonts w:asciiTheme="minorHAnsi" w:hAnsiTheme="minorHAnsi" w:cstheme="minorHAnsi"/>
          <w:szCs w:val="24"/>
        </w:rPr>
        <w:t xml:space="preserve">ice </w:t>
      </w:r>
      <w:r w:rsidR="00566106" w:rsidRPr="00A62B0B">
        <w:rPr>
          <w:rFonts w:asciiTheme="minorHAnsi" w:hAnsiTheme="minorHAnsi" w:cstheme="minorHAnsi"/>
          <w:szCs w:val="24"/>
        </w:rPr>
        <w:t xml:space="preserve">in </w:t>
      </w:r>
      <w:r w:rsidR="00804812">
        <w:rPr>
          <w:rFonts w:asciiTheme="minorHAnsi" w:hAnsiTheme="minorHAnsi" w:cstheme="minorHAnsi"/>
          <w:szCs w:val="24"/>
        </w:rPr>
        <w:t xml:space="preserve">the </w:t>
      </w:r>
      <w:r w:rsidR="00566106" w:rsidRPr="00A62B0B">
        <w:rPr>
          <w:rFonts w:asciiTheme="minorHAnsi" w:hAnsiTheme="minorHAnsi" w:cstheme="minorHAnsi"/>
          <w:szCs w:val="24"/>
        </w:rPr>
        <w:t xml:space="preserve">control group </w:t>
      </w:r>
      <w:r>
        <w:rPr>
          <w:rFonts w:asciiTheme="minorHAnsi" w:hAnsiTheme="minorHAnsi" w:cstheme="minorHAnsi"/>
          <w:szCs w:val="24"/>
        </w:rPr>
        <w:t>lost</w:t>
      </w:r>
      <w:r w:rsidRPr="00A62B0B">
        <w:rPr>
          <w:rFonts w:asciiTheme="minorHAnsi" w:hAnsiTheme="minorHAnsi" w:cstheme="minorHAnsi"/>
          <w:szCs w:val="24"/>
        </w:rPr>
        <w:t xml:space="preserve"> </w:t>
      </w:r>
      <w:r w:rsidR="00566106" w:rsidRPr="00A62B0B">
        <w:rPr>
          <w:rFonts w:asciiTheme="minorHAnsi" w:hAnsiTheme="minorHAnsi" w:cstheme="minorHAnsi"/>
          <w:szCs w:val="24"/>
        </w:rPr>
        <w:t xml:space="preserve">around 6 percent of their original body weight </w:t>
      </w:r>
      <w:r>
        <w:rPr>
          <w:rFonts w:asciiTheme="minorHAnsi" w:hAnsiTheme="minorHAnsi" w:cstheme="minorHAnsi"/>
          <w:b/>
          <w:bCs/>
          <w:szCs w:val="24"/>
        </w:rPr>
        <w:t xml:space="preserve">[1] </w:t>
      </w:r>
      <w:r>
        <w:rPr>
          <w:rFonts w:asciiTheme="minorHAnsi" w:hAnsiTheme="minorHAnsi" w:cstheme="minorHAnsi"/>
          <w:szCs w:val="24"/>
        </w:rPr>
        <w:t>before</w:t>
      </w:r>
      <w:r w:rsidR="00566106" w:rsidRPr="00A62B0B">
        <w:rPr>
          <w:rFonts w:asciiTheme="minorHAnsi" w:hAnsiTheme="minorHAnsi" w:cstheme="minorHAnsi"/>
          <w:szCs w:val="24"/>
        </w:rPr>
        <w:t xml:space="preserve"> gradually recover</w:t>
      </w:r>
      <w:r>
        <w:rPr>
          <w:rFonts w:asciiTheme="minorHAnsi" w:hAnsiTheme="minorHAnsi" w:cstheme="minorHAnsi"/>
          <w:szCs w:val="24"/>
        </w:rPr>
        <w:t>ing</w:t>
      </w:r>
      <w:r w:rsidR="00566106" w:rsidRPr="00A62B0B">
        <w:rPr>
          <w:rFonts w:asciiTheme="minorHAnsi" w:hAnsiTheme="minorHAnsi" w:cstheme="minorHAnsi"/>
          <w:szCs w:val="24"/>
        </w:rPr>
        <w:t xml:space="preserve"> and gain</w:t>
      </w:r>
      <w:r>
        <w:rPr>
          <w:rFonts w:asciiTheme="minorHAnsi" w:hAnsiTheme="minorHAnsi" w:cstheme="minorHAnsi"/>
          <w:szCs w:val="24"/>
        </w:rPr>
        <w:t>ing over</w:t>
      </w:r>
      <w:r w:rsidR="00566106" w:rsidRPr="00A62B0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100</w:t>
      </w:r>
      <w:r w:rsidR="00566106" w:rsidRPr="00A62B0B">
        <w:rPr>
          <w:rFonts w:asciiTheme="minorHAnsi" w:hAnsiTheme="minorHAnsi" w:cstheme="minorHAnsi"/>
          <w:szCs w:val="24"/>
        </w:rPr>
        <w:t xml:space="preserve"> percent of </w:t>
      </w:r>
      <w:r>
        <w:rPr>
          <w:rFonts w:asciiTheme="minorHAnsi" w:hAnsiTheme="minorHAnsi" w:cstheme="minorHAnsi"/>
          <w:szCs w:val="24"/>
        </w:rPr>
        <w:t xml:space="preserve">their </w:t>
      </w:r>
      <w:r w:rsidR="00566106" w:rsidRPr="00A62B0B">
        <w:rPr>
          <w:rFonts w:asciiTheme="minorHAnsi" w:hAnsiTheme="minorHAnsi" w:cstheme="minorHAnsi"/>
          <w:szCs w:val="24"/>
        </w:rPr>
        <w:t xml:space="preserve">original body weight </w:t>
      </w:r>
      <w:r>
        <w:rPr>
          <w:rFonts w:asciiTheme="minorHAnsi" w:hAnsiTheme="minorHAnsi" w:cstheme="minorHAnsi"/>
          <w:szCs w:val="24"/>
        </w:rPr>
        <w:t>by</w:t>
      </w:r>
      <w:r w:rsidRPr="00A62B0B">
        <w:rPr>
          <w:rFonts w:asciiTheme="minorHAnsi" w:hAnsiTheme="minorHAnsi" w:cstheme="minorHAnsi"/>
          <w:szCs w:val="24"/>
        </w:rPr>
        <w:t xml:space="preserve"> </w:t>
      </w:r>
      <w:r w:rsidR="00566106" w:rsidRPr="00A62B0B">
        <w:rPr>
          <w:rFonts w:asciiTheme="minorHAnsi" w:hAnsiTheme="minorHAnsi" w:cstheme="minorHAnsi"/>
          <w:szCs w:val="24"/>
        </w:rPr>
        <w:t xml:space="preserve">day 21 </w:t>
      </w:r>
      <w:r w:rsidR="00566106" w:rsidRPr="00A62B0B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2</w:t>
      </w:r>
      <w:r w:rsidR="00566106" w:rsidRPr="00A62B0B">
        <w:rPr>
          <w:rFonts w:asciiTheme="minorHAnsi" w:hAnsiTheme="minorHAnsi" w:cstheme="minorHAnsi"/>
          <w:b/>
          <w:bCs/>
          <w:szCs w:val="24"/>
        </w:rPr>
        <w:t>]</w:t>
      </w:r>
      <w:r w:rsidR="00566106" w:rsidRPr="00A62B0B">
        <w:rPr>
          <w:rFonts w:asciiTheme="minorHAnsi" w:hAnsiTheme="minorHAnsi" w:cstheme="minorHAnsi"/>
          <w:szCs w:val="24"/>
        </w:rPr>
        <w:t>.</w:t>
      </w:r>
    </w:p>
    <w:p w14:paraId="611FF934" w14:textId="63FD6041" w:rsidR="00854BFD" w:rsidRPr="0050056B" w:rsidRDefault="00566106" w:rsidP="00DC39B6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 w:rsidRPr="00A62B0B">
        <w:rPr>
          <w:rFonts w:asciiTheme="minorHAnsi" w:hAnsiTheme="minorHAnsi" w:cstheme="minorHAnsi"/>
          <w:szCs w:val="24"/>
        </w:rPr>
        <w:t xml:space="preserve">LAB MEDIA: Figure 1C </w:t>
      </w:r>
      <w:r w:rsidRPr="0050056B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on </w:t>
      </w:r>
      <w:r w:rsidR="00854BFD" w:rsidRPr="0050056B">
        <w:rPr>
          <w:rFonts w:asciiTheme="minorHAnsi" w:hAnsiTheme="minorHAnsi" w:cstheme="minorHAnsi"/>
          <w:i/>
          <w:iCs/>
          <w:color w:val="4F81BD" w:themeColor="accent1"/>
          <w:szCs w:val="24"/>
        </w:rPr>
        <w:t>CTR</w:t>
      </w:r>
      <w:r w:rsidRPr="0050056B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data line from 0 to </w:t>
      </w:r>
      <w:r w:rsidR="000555E4" w:rsidRPr="0050056B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3 </w:t>
      </w:r>
      <w:r w:rsidRPr="0050056B">
        <w:rPr>
          <w:rFonts w:asciiTheme="minorHAnsi" w:hAnsiTheme="minorHAnsi" w:cstheme="minorHAnsi"/>
          <w:i/>
          <w:iCs/>
          <w:color w:val="4F81BD" w:themeColor="accent1"/>
          <w:szCs w:val="24"/>
        </w:rPr>
        <w:t>days</w:t>
      </w:r>
    </w:p>
    <w:p w14:paraId="312B0E5C" w14:textId="749888CB" w:rsidR="000555E4" w:rsidRPr="0050056B" w:rsidRDefault="000555E4" w:rsidP="00DC39B6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1C </w:t>
      </w:r>
      <w:r w:rsidRPr="0050056B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 CTR data line from d 3 to d 21</w:t>
      </w:r>
    </w:p>
    <w:p w14:paraId="54AE5A27" w14:textId="77777777" w:rsidR="00854BFD" w:rsidRPr="00854BFD" w:rsidRDefault="00854BFD" w:rsidP="00854BFD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color w:val="0033CC"/>
          <w:szCs w:val="24"/>
        </w:rPr>
      </w:pPr>
    </w:p>
    <w:p w14:paraId="07B41441" w14:textId="38BA92C8" w:rsidR="00C63571" w:rsidRPr="00C94D3D" w:rsidRDefault="00297753" w:rsidP="00DC39B6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A62B0B">
        <w:rPr>
          <w:rFonts w:asciiTheme="minorHAnsi" w:hAnsiTheme="minorHAnsi" w:cstheme="minorHAnsi"/>
          <w:szCs w:val="24"/>
        </w:rPr>
        <w:t xml:space="preserve">In contrast, mice </w:t>
      </w:r>
      <w:r w:rsidR="000555E4">
        <w:rPr>
          <w:rFonts w:asciiTheme="minorHAnsi" w:eastAsiaTheme="minorHAnsi" w:hAnsiTheme="minorHAnsi" w:cstheme="minorHAnsi"/>
          <w:bCs/>
        </w:rPr>
        <w:t>that receive</w:t>
      </w:r>
      <w:r w:rsidR="00C63571">
        <w:rPr>
          <w:rFonts w:asciiTheme="minorHAnsi" w:eastAsiaTheme="minorHAnsi" w:hAnsiTheme="minorHAnsi" w:cstheme="minorHAnsi"/>
          <w:bCs/>
        </w:rPr>
        <w:t>d</w:t>
      </w:r>
      <w:r w:rsidR="000555E4" w:rsidRPr="00A62B0B">
        <w:rPr>
          <w:rFonts w:asciiTheme="minorHAnsi" w:eastAsiaTheme="minorHAnsi" w:hAnsiTheme="minorHAnsi" w:cstheme="minorHAnsi"/>
          <w:bCs/>
        </w:rPr>
        <w:t xml:space="preserve"> </w:t>
      </w:r>
      <w:r w:rsidR="00566106" w:rsidRPr="00A62B0B">
        <w:rPr>
          <w:rFonts w:asciiTheme="minorHAnsi" w:eastAsiaTheme="minorHAnsi" w:hAnsiTheme="minorHAnsi" w:cstheme="minorHAnsi"/>
          <w:bCs/>
        </w:rPr>
        <w:t xml:space="preserve">TNBS </w:t>
      </w:r>
      <w:r w:rsidR="00C63571">
        <w:rPr>
          <w:rFonts w:asciiTheme="minorHAnsi" w:eastAsiaTheme="minorHAnsi" w:hAnsiTheme="minorHAnsi" w:cstheme="minorHAnsi"/>
          <w:bCs/>
        </w:rPr>
        <w:t>lost</w:t>
      </w:r>
      <w:r w:rsidR="000555E4" w:rsidRPr="00A62B0B">
        <w:rPr>
          <w:rFonts w:asciiTheme="minorHAnsi" w:eastAsiaTheme="minorHAnsi" w:hAnsiTheme="minorHAnsi" w:cstheme="minorHAnsi"/>
          <w:bCs/>
        </w:rPr>
        <w:t xml:space="preserve"> </w:t>
      </w:r>
      <w:r w:rsidR="00566106" w:rsidRPr="00A62B0B">
        <w:rPr>
          <w:rFonts w:asciiTheme="minorHAnsi" w:eastAsiaTheme="minorHAnsi" w:hAnsiTheme="minorHAnsi" w:cstheme="minorHAnsi"/>
          <w:bCs/>
        </w:rPr>
        <w:t>about 15</w:t>
      </w:r>
      <w:r w:rsidRPr="00A62B0B">
        <w:rPr>
          <w:rFonts w:asciiTheme="minorHAnsi" w:eastAsiaTheme="minorHAnsi" w:hAnsiTheme="minorHAnsi" w:cstheme="minorHAnsi"/>
          <w:bCs/>
        </w:rPr>
        <w:t xml:space="preserve"> percent</w:t>
      </w:r>
      <w:r w:rsidR="00566106" w:rsidRPr="00A62B0B">
        <w:rPr>
          <w:rFonts w:asciiTheme="minorHAnsi" w:eastAsiaTheme="minorHAnsi" w:hAnsiTheme="minorHAnsi" w:cstheme="minorHAnsi"/>
          <w:bCs/>
        </w:rPr>
        <w:t xml:space="preserve"> of their original body weight during the first 5 days</w:t>
      </w:r>
      <w:r w:rsidR="00C63571">
        <w:rPr>
          <w:rFonts w:asciiTheme="minorHAnsi" w:eastAsiaTheme="minorHAnsi" w:hAnsiTheme="minorHAnsi" w:cstheme="minorHAnsi"/>
          <w:bCs/>
        </w:rPr>
        <w:t xml:space="preserve"> after surgery</w:t>
      </w:r>
      <w:r w:rsidR="00566106" w:rsidRPr="00A62B0B">
        <w:rPr>
          <w:rFonts w:asciiTheme="minorHAnsi" w:eastAsiaTheme="minorHAnsi" w:hAnsiTheme="minorHAnsi" w:cstheme="minorHAnsi"/>
          <w:bCs/>
        </w:rPr>
        <w:t xml:space="preserve"> </w:t>
      </w:r>
      <w:r w:rsidR="00C63571">
        <w:rPr>
          <w:rFonts w:asciiTheme="minorHAnsi" w:eastAsiaTheme="minorHAnsi" w:hAnsiTheme="minorHAnsi" w:cstheme="minorHAnsi"/>
          <w:b/>
        </w:rPr>
        <w:t xml:space="preserve">[1] </w:t>
      </w:r>
      <w:r w:rsidR="00566106" w:rsidRPr="00A62B0B">
        <w:rPr>
          <w:rFonts w:asciiTheme="minorHAnsi" w:eastAsiaTheme="minorHAnsi" w:hAnsiTheme="minorHAnsi" w:cstheme="minorHAnsi"/>
          <w:bCs/>
        </w:rPr>
        <w:t xml:space="preserve">and regained </w:t>
      </w:r>
      <w:r w:rsidR="00C63571">
        <w:rPr>
          <w:rFonts w:asciiTheme="minorHAnsi" w:eastAsiaTheme="minorHAnsi" w:hAnsiTheme="minorHAnsi" w:cstheme="minorHAnsi"/>
          <w:bCs/>
        </w:rPr>
        <w:t>just under 100</w:t>
      </w:r>
      <w:r w:rsidRPr="00A62B0B">
        <w:rPr>
          <w:rFonts w:asciiTheme="minorHAnsi" w:eastAsiaTheme="minorHAnsi" w:hAnsiTheme="minorHAnsi" w:cstheme="minorHAnsi"/>
          <w:bCs/>
        </w:rPr>
        <w:t xml:space="preserve"> percent of </w:t>
      </w:r>
      <w:r w:rsidR="00C63571">
        <w:rPr>
          <w:rFonts w:asciiTheme="minorHAnsi" w:eastAsiaTheme="minorHAnsi" w:hAnsiTheme="minorHAnsi" w:cstheme="minorHAnsi"/>
          <w:bCs/>
        </w:rPr>
        <w:t xml:space="preserve">their </w:t>
      </w:r>
      <w:r w:rsidRPr="00A62B0B">
        <w:rPr>
          <w:rFonts w:asciiTheme="minorHAnsi" w:eastAsiaTheme="minorHAnsi" w:hAnsiTheme="minorHAnsi" w:cstheme="minorHAnsi"/>
          <w:bCs/>
        </w:rPr>
        <w:t xml:space="preserve">original body weight </w:t>
      </w:r>
      <w:r w:rsidR="00C63571">
        <w:rPr>
          <w:rFonts w:asciiTheme="minorHAnsi" w:eastAsiaTheme="minorHAnsi" w:hAnsiTheme="minorHAnsi" w:cstheme="minorHAnsi"/>
          <w:bCs/>
        </w:rPr>
        <w:t>by</w:t>
      </w:r>
      <w:r w:rsidR="00C63571" w:rsidRPr="00A62B0B">
        <w:rPr>
          <w:rFonts w:asciiTheme="minorHAnsi" w:eastAsiaTheme="minorHAnsi" w:hAnsiTheme="minorHAnsi" w:cstheme="minorHAnsi"/>
          <w:bCs/>
        </w:rPr>
        <w:t xml:space="preserve"> </w:t>
      </w:r>
      <w:r w:rsidRPr="00A62B0B">
        <w:rPr>
          <w:rFonts w:asciiTheme="minorHAnsi" w:eastAsiaTheme="minorHAnsi" w:hAnsiTheme="minorHAnsi" w:cstheme="minorHAnsi"/>
          <w:bCs/>
        </w:rPr>
        <w:t>day 21</w:t>
      </w:r>
      <w:r w:rsidR="008A69A5" w:rsidRPr="00A62B0B">
        <w:rPr>
          <w:rFonts w:asciiTheme="minorHAnsi" w:eastAsiaTheme="minorHAnsi" w:hAnsiTheme="minorHAnsi" w:cstheme="minorHAnsi"/>
          <w:bCs/>
        </w:rPr>
        <w:t xml:space="preserve"> </w:t>
      </w:r>
      <w:r w:rsidR="008A69A5" w:rsidRPr="00A62B0B">
        <w:rPr>
          <w:rFonts w:asciiTheme="minorHAnsi" w:eastAsiaTheme="minorHAnsi" w:hAnsiTheme="minorHAnsi" w:cstheme="minorHAnsi"/>
          <w:b/>
        </w:rPr>
        <w:t>[</w:t>
      </w:r>
      <w:r w:rsidR="00310CBE">
        <w:rPr>
          <w:rFonts w:asciiTheme="minorHAnsi" w:eastAsiaTheme="minorHAnsi" w:hAnsiTheme="minorHAnsi" w:cstheme="minorHAnsi"/>
          <w:b/>
        </w:rPr>
        <w:t>2</w:t>
      </w:r>
      <w:r w:rsidR="008A69A5" w:rsidRPr="00A62B0B">
        <w:rPr>
          <w:rFonts w:asciiTheme="minorHAnsi" w:eastAsiaTheme="minorHAnsi" w:hAnsiTheme="minorHAnsi" w:cstheme="minorHAnsi"/>
          <w:b/>
        </w:rPr>
        <w:t>]</w:t>
      </w:r>
      <w:r w:rsidRPr="00A62B0B">
        <w:rPr>
          <w:rFonts w:asciiTheme="minorHAnsi" w:eastAsiaTheme="minorHAnsi" w:hAnsiTheme="minorHAnsi" w:cstheme="minorHAnsi"/>
          <w:bCs/>
        </w:rPr>
        <w:t>.</w:t>
      </w:r>
    </w:p>
    <w:p w14:paraId="4E4969E0" w14:textId="4CB66422" w:rsidR="00854BFD" w:rsidRDefault="00297753" w:rsidP="00DC39B6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0033CC"/>
          <w:szCs w:val="24"/>
        </w:rPr>
      </w:pPr>
      <w:r w:rsidRPr="00A62B0B">
        <w:rPr>
          <w:rFonts w:asciiTheme="minorHAnsi" w:hAnsiTheme="minorHAnsi" w:cstheme="minorHAnsi"/>
          <w:szCs w:val="24"/>
        </w:rPr>
        <w:t>LAB MEDIA: Figure 1C</w:t>
      </w:r>
      <w:r w:rsidRPr="00A62B0B">
        <w:rPr>
          <w:rFonts w:asciiTheme="minorHAnsi" w:hAnsiTheme="minorHAnsi" w:cstheme="minorHAnsi"/>
          <w:i/>
          <w:iCs/>
          <w:color w:val="0033CC"/>
          <w:szCs w:val="24"/>
        </w:rPr>
        <w:t xml:space="preserve"> </w:t>
      </w:r>
      <w:r w:rsidRPr="0050056B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</w:t>
      </w:r>
      <w:r w:rsidR="00C63571" w:rsidRPr="0050056B">
        <w:rPr>
          <w:rFonts w:asciiTheme="minorHAnsi" w:hAnsiTheme="minorHAnsi" w:cstheme="minorHAnsi"/>
          <w:i/>
          <w:iCs/>
          <w:color w:val="4F81BD" w:themeColor="accent1"/>
          <w:szCs w:val="24"/>
        </w:rPr>
        <w:t>TNBS</w:t>
      </w:r>
      <w:r w:rsidRPr="0050056B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line from 0 to </w:t>
      </w:r>
      <w:r w:rsidR="00C63571" w:rsidRPr="0050056B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3 </w:t>
      </w:r>
      <w:r w:rsidRPr="0050056B">
        <w:rPr>
          <w:rFonts w:asciiTheme="minorHAnsi" w:hAnsiTheme="minorHAnsi" w:cstheme="minorHAnsi"/>
          <w:i/>
          <w:iCs/>
          <w:color w:val="4F81BD" w:themeColor="accent1"/>
          <w:szCs w:val="24"/>
        </w:rPr>
        <w:t>days</w:t>
      </w:r>
    </w:p>
    <w:p w14:paraId="0860FEF2" w14:textId="3B6995DD" w:rsidR="00C63571" w:rsidRPr="00854BFD" w:rsidRDefault="00C63571" w:rsidP="00DC39B6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0033CC"/>
          <w:szCs w:val="24"/>
        </w:rPr>
      </w:pPr>
      <w:r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i/>
          <w:iCs/>
          <w:color w:val="0033CC"/>
          <w:szCs w:val="24"/>
        </w:rPr>
        <w:t xml:space="preserve"> </w:t>
      </w:r>
      <w:r w:rsidRPr="00310CBE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Figure 1C </w:t>
      </w:r>
      <w:r w:rsidRPr="0050056B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 TNBS line from d 3 to d 21</w:t>
      </w:r>
    </w:p>
    <w:p w14:paraId="6F664011" w14:textId="77777777" w:rsidR="00854BFD" w:rsidRPr="00854BFD" w:rsidRDefault="00854BFD" w:rsidP="00854BFD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color w:val="0033CC"/>
          <w:szCs w:val="24"/>
        </w:rPr>
      </w:pPr>
    </w:p>
    <w:p w14:paraId="48178650" w14:textId="7EB947AB" w:rsidR="00566106" w:rsidRPr="00A62B0B" w:rsidRDefault="008A69A5" w:rsidP="00DC39B6">
      <w:pPr>
        <w:pStyle w:val="ListParagraph"/>
        <w:numPr>
          <w:ilvl w:val="1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 w:rsidRPr="00A62B0B">
        <w:rPr>
          <w:rFonts w:asciiTheme="minorHAnsi" w:hAnsiTheme="minorHAnsi" w:cstheme="minorHAnsi"/>
          <w:szCs w:val="24"/>
        </w:rPr>
        <w:t>Compare</w:t>
      </w:r>
      <w:r w:rsidR="00C63571">
        <w:rPr>
          <w:rFonts w:asciiTheme="minorHAnsi" w:hAnsiTheme="minorHAnsi" w:cstheme="minorHAnsi"/>
          <w:szCs w:val="24"/>
        </w:rPr>
        <w:t>d</w:t>
      </w:r>
      <w:r w:rsidRPr="00A62B0B">
        <w:rPr>
          <w:rFonts w:asciiTheme="minorHAnsi" w:hAnsiTheme="minorHAnsi" w:cstheme="minorHAnsi"/>
          <w:szCs w:val="24"/>
        </w:rPr>
        <w:t xml:space="preserve"> to control mice </w:t>
      </w:r>
      <w:r w:rsidRPr="00A62B0B">
        <w:rPr>
          <w:rFonts w:asciiTheme="minorHAnsi" w:hAnsiTheme="minorHAnsi" w:cstheme="minorHAnsi"/>
          <w:b/>
          <w:bCs/>
          <w:szCs w:val="24"/>
        </w:rPr>
        <w:t>[</w:t>
      </w:r>
      <w:r w:rsidR="00C63571">
        <w:rPr>
          <w:rFonts w:asciiTheme="minorHAnsi" w:hAnsiTheme="minorHAnsi" w:cstheme="minorHAnsi"/>
          <w:b/>
          <w:bCs/>
          <w:szCs w:val="24"/>
        </w:rPr>
        <w:t>1]</w:t>
      </w:r>
      <w:r w:rsidRPr="00A62B0B">
        <w:rPr>
          <w:rFonts w:asciiTheme="minorHAnsi" w:hAnsiTheme="minorHAnsi" w:cstheme="minorHAnsi"/>
          <w:szCs w:val="24"/>
        </w:rPr>
        <w:t>, t</w:t>
      </w:r>
      <w:r w:rsidR="000E57E7" w:rsidRPr="00A62B0B">
        <w:rPr>
          <w:rFonts w:asciiTheme="minorHAnsi" w:hAnsiTheme="minorHAnsi" w:cstheme="minorHAnsi"/>
          <w:szCs w:val="24"/>
        </w:rPr>
        <w:t xml:space="preserve">he TNBS injected </w:t>
      </w:r>
      <w:r w:rsidR="00BE1BDB">
        <w:rPr>
          <w:rFonts w:asciiTheme="minorHAnsi" w:hAnsiTheme="minorHAnsi" w:cstheme="minorHAnsi"/>
          <w:szCs w:val="24"/>
        </w:rPr>
        <w:t>animals</w:t>
      </w:r>
      <w:r w:rsidR="000E57E7" w:rsidRPr="00A62B0B">
        <w:rPr>
          <w:rFonts w:asciiTheme="minorHAnsi" w:hAnsiTheme="minorHAnsi" w:cstheme="minorHAnsi"/>
          <w:szCs w:val="24"/>
        </w:rPr>
        <w:t xml:space="preserve"> showed </w:t>
      </w:r>
      <w:r w:rsidR="00C63571">
        <w:rPr>
          <w:rFonts w:asciiTheme="minorHAnsi" w:hAnsiTheme="minorHAnsi" w:cstheme="minorHAnsi"/>
          <w:szCs w:val="24"/>
        </w:rPr>
        <w:t xml:space="preserve">an </w:t>
      </w:r>
      <w:r w:rsidR="000E57E7" w:rsidRPr="00A62B0B">
        <w:rPr>
          <w:rFonts w:asciiTheme="minorHAnsi" w:eastAsiaTheme="minorHAnsi" w:hAnsiTheme="minorHAnsi" w:cstheme="minorHAnsi"/>
          <w:bCs/>
        </w:rPr>
        <w:t xml:space="preserve">increased </w:t>
      </w:r>
      <w:r w:rsidR="000E57E7" w:rsidRPr="00A62B0B">
        <w:rPr>
          <w:rFonts w:asciiTheme="minorHAnsi" w:hAnsiTheme="minorHAnsi" w:cstheme="minorHAnsi"/>
        </w:rPr>
        <w:t>abdominal mechanical hypersensitivity</w:t>
      </w:r>
      <w:r w:rsidR="000E57E7" w:rsidRPr="00A62B0B">
        <w:rPr>
          <w:rFonts w:asciiTheme="minorHAnsi" w:eastAsiaTheme="minorHAnsi" w:hAnsiTheme="minorHAnsi" w:cstheme="minorHAnsi"/>
          <w:bCs/>
        </w:rPr>
        <w:t xml:space="preserve"> </w:t>
      </w:r>
      <w:r w:rsidR="00C63571">
        <w:rPr>
          <w:rFonts w:asciiTheme="minorHAnsi" w:eastAsiaTheme="minorHAnsi" w:hAnsiTheme="minorHAnsi" w:cstheme="minorHAnsi"/>
          <w:bCs/>
        </w:rPr>
        <w:t>during the</w:t>
      </w:r>
      <w:r w:rsidR="00C63571" w:rsidRPr="00A62B0B">
        <w:rPr>
          <w:rFonts w:asciiTheme="minorHAnsi" w:eastAsiaTheme="minorHAnsi" w:hAnsiTheme="minorHAnsi" w:cstheme="minorHAnsi"/>
          <w:bCs/>
        </w:rPr>
        <w:t xml:space="preserve"> </w:t>
      </w:r>
      <w:r w:rsidR="000E57E7" w:rsidRPr="00A62B0B">
        <w:rPr>
          <w:rFonts w:asciiTheme="minorHAnsi" w:eastAsiaTheme="minorHAnsi" w:hAnsiTheme="minorHAnsi" w:cstheme="minorHAnsi"/>
          <w:bCs/>
        </w:rPr>
        <w:t>second and third week</w:t>
      </w:r>
      <w:r w:rsidR="00C63571">
        <w:rPr>
          <w:rFonts w:asciiTheme="minorHAnsi" w:eastAsiaTheme="minorHAnsi" w:hAnsiTheme="minorHAnsi" w:cstheme="minorHAnsi"/>
          <w:bCs/>
        </w:rPr>
        <w:t>s after surgery</w:t>
      </w:r>
      <w:r w:rsidRPr="00A62B0B">
        <w:rPr>
          <w:rFonts w:asciiTheme="minorHAnsi" w:eastAsiaTheme="minorHAnsi" w:hAnsiTheme="minorHAnsi" w:cstheme="minorHAnsi"/>
          <w:bCs/>
        </w:rPr>
        <w:t xml:space="preserve"> </w:t>
      </w:r>
      <w:r w:rsidRPr="00A62B0B">
        <w:rPr>
          <w:rFonts w:asciiTheme="minorHAnsi" w:eastAsiaTheme="minorHAnsi" w:hAnsiTheme="minorHAnsi" w:cstheme="minorHAnsi"/>
          <w:b/>
        </w:rPr>
        <w:t>[2]</w:t>
      </w:r>
      <w:r w:rsidRPr="00A62B0B">
        <w:rPr>
          <w:rFonts w:asciiTheme="minorHAnsi" w:eastAsiaTheme="minorHAnsi" w:hAnsiTheme="minorHAnsi" w:cstheme="minorHAnsi"/>
          <w:bCs/>
        </w:rPr>
        <w:t>.</w:t>
      </w:r>
    </w:p>
    <w:p w14:paraId="350E653E" w14:textId="04EC1926" w:rsidR="008A69A5" w:rsidRPr="00A62B0B" w:rsidRDefault="008A69A5" w:rsidP="00DC39B6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0033CC"/>
          <w:szCs w:val="24"/>
        </w:rPr>
      </w:pPr>
      <w:r w:rsidRPr="00A62B0B">
        <w:rPr>
          <w:rFonts w:asciiTheme="minorHAnsi" w:eastAsiaTheme="minorHAnsi" w:hAnsiTheme="minorHAnsi" w:cstheme="minorHAnsi"/>
          <w:bCs/>
        </w:rPr>
        <w:t xml:space="preserve">LAB MEDIA: Figure 1D </w:t>
      </w:r>
      <w:r w:rsidRPr="0050056B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CTR </w:t>
      </w:r>
      <w:r w:rsidR="00C63571" w:rsidRPr="0050056B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data </w:t>
      </w:r>
      <w:r w:rsidRPr="0050056B">
        <w:rPr>
          <w:rFonts w:asciiTheme="minorHAnsi" w:hAnsiTheme="minorHAnsi" w:cstheme="minorHAnsi"/>
          <w:i/>
          <w:iCs/>
          <w:color w:val="4F81BD" w:themeColor="accent1"/>
          <w:szCs w:val="24"/>
        </w:rPr>
        <w:t>bar</w:t>
      </w:r>
    </w:p>
    <w:p w14:paraId="58968303" w14:textId="708D6B38" w:rsidR="008A69A5" w:rsidRPr="0050056B" w:rsidRDefault="008A69A5" w:rsidP="00DC39B6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 w:rsidRPr="00A62B0B">
        <w:rPr>
          <w:rFonts w:asciiTheme="minorHAnsi" w:eastAsiaTheme="minorHAnsi" w:hAnsiTheme="minorHAnsi" w:cstheme="minorHAnsi"/>
          <w:bCs/>
        </w:rPr>
        <w:t xml:space="preserve">LAB MEDIA: Figure 1D </w:t>
      </w:r>
      <w:r w:rsidRPr="0050056B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TNBS from </w:t>
      </w:r>
      <w:r w:rsidR="00C63571" w:rsidRPr="0050056B">
        <w:rPr>
          <w:rFonts w:asciiTheme="minorHAnsi" w:hAnsiTheme="minorHAnsi" w:cstheme="minorHAnsi"/>
          <w:i/>
          <w:iCs/>
          <w:color w:val="4F81BD" w:themeColor="accent1"/>
          <w:szCs w:val="24"/>
        </w:rPr>
        <w:t>data bar and/or add/emphasize bracket and asterisks</w:t>
      </w:r>
    </w:p>
    <w:p w14:paraId="78E715D4" w14:textId="333102F4" w:rsidR="008A69A5" w:rsidRPr="00A62B0B" w:rsidRDefault="008A69A5" w:rsidP="0000769A">
      <w:pPr>
        <w:ind w:left="907"/>
        <w:jc w:val="both"/>
        <w:outlineLvl w:val="0"/>
        <w:rPr>
          <w:rFonts w:asciiTheme="minorHAnsi" w:hAnsiTheme="minorHAnsi" w:cstheme="minorHAnsi"/>
          <w:szCs w:val="24"/>
        </w:rPr>
      </w:pPr>
    </w:p>
    <w:p w14:paraId="6F6E8B05" w14:textId="77777777" w:rsidR="009D02C8" w:rsidRDefault="0039396A" w:rsidP="00DC39B6">
      <w:pPr>
        <w:pStyle w:val="ListParagraph"/>
        <w:numPr>
          <w:ilvl w:val="1"/>
          <w:numId w:val="3"/>
        </w:numPr>
        <w:jc w:val="both"/>
        <w:rPr>
          <w:rFonts w:asciiTheme="minorHAnsi" w:eastAsiaTheme="minorHAnsi" w:hAnsiTheme="minorHAnsi" w:cstheme="minorHAnsi"/>
          <w:bCs/>
        </w:rPr>
      </w:pPr>
      <w:r w:rsidRPr="00C94D3D">
        <w:rPr>
          <w:rFonts w:asciiTheme="minorHAnsi" w:eastAsiaTheme="minorHAnsi" w:hAnsiTheme="minorHAnsi" w:cstheme="minorHAnsi"/>
          <w:bCs/>
        </w:rPr>
        <w:t xml:space="preserve">The size and weight per body weight of the pancreas </w:t>
      </w:r>
      <w:r w:rsidR="004C5B25" w:rsidRPr="00C94D3D">
        <w:rPr>
          <w:rFonts w:asciiTheme="minorHAnsi" w:eastAsiaTheme="minorHAnsi" w:hAnsiTheme="minorHAnsi" w:cstheme="minorHAnsi"/>
          <w:b/>
        </w:rPr>
        <w:t xml:space="preserve">[1] </w:t>
      </w:r>
      <w:r w:rsidRPr="00C94D3D">
        <w:rPr>
          <w:rFonts w:asciiTheme="minorHAnsi" w:eastAsiaTheme="minorHAnsi" w:hAnsiTheme="minorHAnsi" w:cstheme="minorHAnsi"/>
          <w:bCs/>
        </w:rPr>
        <w:t xml:space="preserve">were significantly reduced in TNBS mice </w:t>
      </w:r>
      <w:r w:rsidR="004C5B25" w:rsidRPr="00C94D3D">
        <w:rPr>
          <w:rFonts w:asciiTheme="minorHAnsi" w:eastAsiaTheme="minorHAnsi" w:hAnsiTheme="minorHAnsi" w:cstheme="minorHAnsi"/>
          <w:b/>
        </w:rPr>
        <w:t xml:space="preserve">[2] </w:t>
      </w:r>
      <w:r w:rsidRPr="00C94D3D">
        <w:rPr>
          <w:rFonts w:asciiTheme="minorHAnsi" w:eastAsiaTheme="minorHAnsi" w:hAnsiTheme="minorHAnsi" w:cstheme="minorHAnsi"/>
          <w:bCs/>
        </w:rPr>
        <w:t xml:space="preserve">compared </w:t>
      </w:r>
      <w:r w:rsidR="004C5B25" w:rsidRPr="00C94D3D">
        <w:rPr>
          <w:rFonts w:asciiTheme="minorHAnsi" w:eastAsiaTheme="minorHAnsi" w:hAnsiTheme="minorHAnsi" w:cstheme="minorHAnsi"/>
          <w:bCs/>
        </w:rPr>
        <w:t xml:space="preserve">to pancreases harvested from </w:t>
      </w:r>
      <w:r w:rsidRPr="00C94D3D">
        <w:rPr>
          <w:rFonts w:asciiTheme="minorHAnsi" w:eastAsiaTheme="minorHAnsi" w:hAnsiTheme="minorHAnsi" w:cstheme="minorHAnsi"/>
          <w:bCs/>
        </w:rPr>
        <w:t>control</w:t>
      </w:r>
      <w:r w:rsidR="004C5B25" w:rsidRPr="00C94D3D">
        <w:rPr>
          <w:rFonts w:asciiTheme="minorHAnsi" w:eastAsiaTheme="minorHAnsi" w:hAnsiTheme="minorHAnsi" w:cstheme="minorHAnsi"/>
          <w:bCs/>
        </w:rPr>
        <w:t xml:space="preserve"> animals,</w:t>
      </w:r>
      <w:r w:rsidRPr="00C94D3D">
        <w:rPr>
          <w:rFonts w:asciiTheme="minorHAnsi" w:eastAsiaTheme="minorHAnsi" w:hAnsiTheme="minorHAnsi" w:cstheme="minorHAnsi"/>
          <w:bCs/>
        </w:rPr>
        <w:t xml:space="preserve"> suggesting </w:t>
      </w:r>
      <w:r w:rsidR="004C5B25" w:rsidRPr="00C94D3D">
        <w:rPr>
          <w:rFonts w:asciiTheme="minorHAnsi" w:eastAsiaTheme="minorHAnsi" w:hAnsiTheme="minorHAnsi" w:cstheme="minorHAnsi"/>
          <w:bCs/>
        </w:rPr>
        <w:t xml:space="preserve">a </w:t>
      </w:r>
      <w:r w:rsidRPr="00C94D3D">
        <w:rPr>
          <w:rFonts w:asciiTheme="minorHAnsi" w:eastAsiaTheme="minorHAnsi" w:hAnsiTheme="minorHAnsi" w:cstheme="minorHAnsi"/>
          <w:bCs/>
        </w:rPr>
        <w:t xml:space="preserve">marked pancreatic atrophy </w:t>
      </w:r>
      <w:r w:rsidR="004C5B25" w:rsidRPr="00C94D3D">
        <w:rPr>
          <w:rFonts w:asciiTheme="minorHAnsi" w:eastAsiaTheme="minorHAnsi" w:hAnsiTheme="minorHAnsi" w:cstheme="minorHAnsi"/>
          <w:bCs/>
        </w:rPr>
        <w:t xml:space="preserve">in TNBS-treated animals </w:t>
      </w:r>
      <w:r w:rsidRPr="00C94D3D">
        <w:rPr>
          <w:rFonts w:asciiTheme="minorHAnsi" w:eastAsiaTheme="minorHAnsi" w:hAnsiTheme="minorHAnsi" w:cstheme="minorHAnsi"/>
          <w:bCs/>
        </w:rPr>
        <w:t xml:space="preserve">consistent with the findings in humans with severe and long-term chronic </w:t>
      </w:r>
      <w:r w:rsidRPr="00C94D3D">
        <w:rPr>
          <w:rFonts w:asciiTheme="minorHAnsi" w:hAnsiTheme="minorHAnsi" w:cstheme="minorHAnsi"/>
        </w:rPr>
        <w:t>pancreatitis</w:t>
      </w:r>
      <w:r w:rsidRPr="00C94D3D">
        <w:rPr>
          <w:rFonts w:asciiTheme="minorHAnsi" w:eastAsiaTheme="minorHAnsi" w:hAnsiTheme="minorHAnsi" w:cstheme="minorHAnsi"/>
          <w:bCs/>
        </w:rPr>
        <w:t xml:space="preserve"> </w:t>
      </w:r>
      <w:r w:rsidRPr="00C94D3D">
        <w:rPr>
          <w:rFonts w:asciiTheme="minorHAnsi" w:eastAsiaTheme="minorHAnsi" w:hAnsiTheme="minorHAnsi" w:cstheme="minorHAnsi"/>
          <w:b/>
        </w:rPr>
        <w:t>[</w:t>
      </w:r>
      <w:r w:rsidR="004C5B25" w:rsidRPr="00C94D3D">
        <w:rPr>
          <w:rFonts w:asciiTheme="minorHAnsi" w:eastAsiaTheme="minorHAnsi" w:hAnsiTheme="minorHAnsi" w:cstheme="minorHAnsi"/>
          <w:b/>
        </w:rPr>
        <w:t>3</w:t>
      </w:r>
      <w:r w:rsidRPr="00C94D3D">
        <w:rPr>
          <w:rFonts w:asciiTheme="minorHAnsi" w:eastAsiaTheme="minorHAnsi" w:hAnsiTheme="minorHAnsi" w:cstheme="minorHAnsi"/>
          <w:b/>
        </w:rPr>
        <w:t>]</w:t>
      </w:r>
      <w:r w:rsidRPr="00C94D3D">
        <w:rPr>
          <w:rFonts w:asciiTheme="minorHAnsi" w:eastAsiaTheme="minorHAnsi" w:hAnsiTheme="minorHAnsi" w:cstheme="minorHAnsi"/>
          <w:bCs/>
        </w:rPr>
        <w:t xml:space="preserve">. </w:t>
      </w:r>
    </w:p>
    <w:p w14:paraId="4DAB4334" w14:textId="6E7B2C2F" w:rsidR="004C5B25" w:rsidRPr="009D02C8" w:rsidRDefault="00CE4F69" w:rsidP="00DC39B6">
      <w:pPr>
        <w:pStyle w:val="ListParagraph"/>
        <w:numPr>
          <w:ilvl w:val="2"/>
          <w:numId w:val="3"/>
        </w:numPr>
        <w:jc w:val="both"/>
        <w:rPr>
          <w:rFonts w:asciiTheme="minorHAnsi" w:eastAsiaTheme="minorHAnsi" w:hAnsiTheme="minorHAnsi" w:cstheme="minorHAnsi"/>
          <w:bCs/>
        </w:rPr>
      </w:pPr>
      <w:r w:rsidRPr="009D02C8">
        <w:rPr>
          <w:rFonts w:asciiTheme="minorHAnsi" w:eastAsiaTheme="minorHAnsi" w:hAnsiTheme="minorHAnsi" w:cstheme="minorHAnsi"/>
          <w:bCs/>
        </w:rPr>
        <w:t>LAB MEDIA: Figure</w:t>
      </w:r>
      <w:r w:rsidR="004C5B25" w:rsidRPr="009D02C8">
        <w:rPr>
          <w:rFonts w:asciiTheme="minorHAnsi" w:eastAsiaTheme="minorHAnsi" w:hAnsiTheme="minorHAnsi" w:cstheme="minorHAnsi"/>
          <w:bCs/>
        </w:rPr>
        <w:t>s</w:t>
      </w:r>
      <w:r w:rsidRPr="009D02C8">
        <w:rPr>
          <w:rFonts w:asciiTheme="minorHAnsi" w:eastAsiaTheme="minorHAnsi" w:hAnsiTheme="minorHAnsi" w:cstheme="minorHAnsi"/>
          <w:bCs/>
        </w:rPr>
        <w:t xml:space="preserve"> 2A</w:t>
      </w:r>
      <w:r w:rsidR="004C5B25" w:rsidRPr="009D02C8">
        <w:rPr>
          <w:rFonts w:asciiTheme="minorHAnsi" w:eastAsiaTheme="minorHAnsi" w:hAnsiTheme="minorHAnsi" w:cstheme="minorHAnsi"/>
          <w:bCs/>
        </w:rPr>
        <w:t xml:space="preserve"> and 2B</w:t>
      </w:r>
    </w:p>
    <w:p w14:paraId="7F833B36" w14:textId="1E065F02" w:rsidR="00CE4F69" w:rsidRPr="00A62B0B" w:rsidRDefault="004C5B25" w:rsidP="00DC39B6">
      <w:pPr>
        <w:pStyle w:val="ListParagraph"/>
        <w:numPr>
          <w:ilvl w:val="2"/>
          <w:numId w:val="3"/>
        </w:numPr>
        <w:jc w:val="both"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LAB MEDIA: Figures 2A and 2B</w:t>
      </w:r>
      <w:r w:rsidRPr="00A62B0B">
        <w:rPr>
          <w:rFonts w:asciiTheme="minorHAnsi" w:eastAsiaTheme="minorHAnsi" w:hAnsiTheme="minorHAnsi" w:cstheme="minorHAnsi"/>
          <w:bCs/>
        </w:rPr>
        <w:t xml:space="preserve"> </w:t>
      </w:r>
      <w:r w:rsidR="00CE4F69" w:rsidRPr="0050056B">
        <w:rPr>
          <w:rFonts w:asciiTheme="minorHAnsi" w:eastAsiaTheme="minorHAnsi" w:hAnsiTheme="minorHAnsi" w:cstheme="minorHAnsi"/>
          <w:bCs/>
          <w:i/>
          <w:iCs/>
          <w:color w:val="4F81BD" w:themeColor="accent1"/>
        </w:rPr>
        <w:t xml:space="preserve">Video Editor: please emphasize CTR </w:t>
      </w:r>
      <w:r w:rsidRPr="0050056B">
        <w:rPr>
          <w:rFonts w:asciiTheme="minorHAnsi" w:eastAsiaTheme="minorHAnsi" w:hAnsiTheme="minorHAnsi" w:cstheme="minorHAnsi"/>
          <w:bCs/>
          <w:i/>
          <w:iCs/>
          <w:color w:val="4F81BD" w:themeColor="accent1"/>
        </w:rPr>
        <w:t>pancreas image in Figure 2A and CTR data bar in Figure 2B</w:t>
      </w:r>
    </w:p>
    <w:p w14:paraId="5A360031" w14:textId="3A602A91" w:rsidR="00D21473" w:rsidRPr="00D21473" w:rsidRDefault="00CE4F69" w:rsidP="00DC39B6">
      <w:pPr>
        <w:pStyle w:val="ListParagraph"/>
        <w:numPr>
          <w:ilvl w:val="2"/>
          <w:numId w:val="3"/>
        </w:numPr>
        <w:jc w:val="both"/>
        <w:rPr>
          <w:rFonts w:asciiTheme="minorHAnsi" w:eastAsiaTheme="minorHAnsi" w:hAnsiTheme="minorHAnsi" w:cstheme="minorHAnsi"/>
          <w:bCs/>
          <w:color w:val="4F81BD" w:themeColor="accent1"/>
        </w:rPr>
      </w:pPr>
      <w:r w:rsidRPr="00A62B0B">
        <w:rPr>
          <w:rFonts w:asciiTheme="minorHAnsi" w:eastAsiaTheme="minorHAnsi" w:hAnsiTheme="minorHAnsi" w:cstheme="minorHAnsi"/>
          <w:bCs/>
        </w:rPr>
        <w:t>LAB MEDIA: Figure</w:t>
      </w:r>
      <w:r w:rsidR="004C5B25">
        <w:rPr>
          <w:rFonts w:asciiTheme="minorHAnsi" w:eastAsiaTheme="minorHAnsi" w:hAnsiTheme="minorHAnsi" w:cstheme="minorHAnsi"/>
          <w:bCs/>
        </w:rPr>
        <w:t>s 2A and</w:t>
      </w:r>
      <w:r w:rsidRPr="00A62B0B">
        <w:rPr>
          <w:rFonts w:asciiTheme="minorHAnsi" w:eastAsiaTheme="minorHAnsi" w:hAnsiTheme="minorHAnsi" w:cstheme="minorHAnsi"/>
          <w:bCs/>
        </w:rPr>
        <w:t xml:space="preserve"> 2B</w:t>
      </w:r>
      <w:r w:rsidRPr="00A62B0B">
        <w:rPr>
          <w:rFonts w:asciiTheme="minorHAnsi" w:eastAsiaTheme="minorHAnsi" w:hAnsiTheme="minorHAnsi" w:cstheme="minorHAnsi"/>
          <w:bCs/>
          <w:i/>
          <w:iCs/>
          <w:color w:val="0033CC"/>
        </w:rPr>
        <w:t xml:space="preserve"> </w:t>
      </w:r>
      <w:r w:rsidRPr="0050056B">
        <w:rPr>
          <w:rFonts w:asciiTheme="minorHAnsi" w:eastAsiaTheme="minorHAnsi" w:hAnsiTheme="minorHAnsi" w:cstheme="minorHAnsi"/>
          <w:bCs/>
          <w:i/>
          <w:iCs/>
          <w:color w:val="4F81BD" w:themeColor="accent1"/>
        </w:rPr>
        <w:t xml:space="preserve">Video Editor: please emphasize TNBS </w:t>
      </w:r>
      <w:r w:rsidR="004C5B25" w:rsidRPr="0050056B">
        <w:rPr>
          <w:rFonts w:asciiTheme="minorHAnsi" w:eastAsiaTheme="minorHAnsi" w:hAnsiTheme="minorHAnsi" w:cstheme="minorHAnsi"/>
          <w:bCs/>
          <w:i/>
          <w:iCs/>
          <w:color w:val="4F81BD" w:themeColor="accent1"/>
        </w:rPr>
        <w:t>image in Figure 2A and data bar in Figure 2B</w:t>
      </w:r>
    </w:p>
    <w:p w14:paraId="19EF72F6" w14:textId="77777777" w:rsidR="00295C17" w:rsidRDefault="00295C17" w:rsidP="00612469">
      <w:pPr>
        <w:jc w:val="both"/>
        <w:rPr>
          <w:rFonts w:asciiTheme="minorHAnsi" w:eastAsiaTheme="minorHAnsi" w:hAnsiTheme="minorHAnsi" w:cstheme="minorHAnsi"/>
          <w:bCs/>
          <w:color w:val="000000" w:themeColor="text1"/>
        </w:rPr>
      </w:pPr>
    </w:p>
    <w:p w14:paraId="628B3025" w14:textId="5DEDC872" w:rsidR="004C5B25" w:rsidRPr="00295C17" w:rsidRDefault="004C5B25" w:rsidP="00DC39B6">
      <w:pPr>
        <w:pStyle w:val="ListParagraph"/>
        <w:numPr>
          <w:ilvl w:val="1"/>
          <w:numId w:val="3"/>
        </w:numPr>
        <w:jc w:val="both"/>
        <w:rPr>
          <w:rFonts w:asciiTheme="minorHAnsi" w:eastAsiaTheme="minorHAnsi" w:hAnsiTheme="minorHAnsi" w:cstheme="minorHAnsi"/>
          <w:bCs/>
          <w:color w:val="4F81BD" w:themeColor="accent1"/>
        </w:rPr>
      </w:pPr>
      <w:r w:rsidRPr="00295C17">
        <w:rPr>
          <w:rFonts w:asciiTheme="minorHAnsi" w:eastAsiaTheme="minorHAnsi" w:hAnsiTheme="minorHAnsi" w:cstheme="minorHAnsi"/>
          <w:bCs/>
          <w:color w:val="000000" w:themeColor="text1"/>
        </w:rPr>
        <w:t xml:space="preserve">Histological </w:t>
      </w:r>
      <w:r w:rsidRPr="00295C17">
        <w:rPr>
          <w:rFonts w:asciiTheme="minorHAnsi" w:eastAsiaTheme="minorHAnsi" w:hAnsiTheme="minorHAnsi" w:cstheme="minorHAnsi"/>
          <w:bCs/>
        </w:rPr>
        <w:t xml:space="preserve">analysis of </w:t>
      </w:r>
      <w:r w:rsidR="00CE4F69" w:rsidRPr="00295C17">
        <w:rPr>
          <w:rFonts w:asciiTheme="minorHAnsi" w:eastAsiaTheme="minorHAnsi" w:hAnsiTheme="minorHAnsi" w:cstheme="minorHAnsi"/>
          <w:bCs/>
        </w:rPr>
        <w:t>pancrea</w:t>
      </w:r>
      <w:r w:rsidR="00BE1BDB">
        <w:rPr>
          <w:rFonts w:asciiTheme="minorHAnsi" w:eastAsiaTheme="minorHAnsi" w:hAnsiTheme="minorHAnsi" w:cstheme="minorHAnsi"/>
          <w:bCs/>
        </w:rPr>
        <w:t>tic</w:t>
      </w:r>
      <w:r w:rsidRPr="00295C17">
        <w:rPr>
          <w:rFonts w:asciiTheme="minorHAnsi" w:eastAsiaTheme="minorHAnsi" w:hAnsiTheme="minorHAnsi" w:cstheme="minorHAnsi"/>
          <w:bCs/>
        </w:rPr>
        <w:t xml:space="preserve"> tissue sections</w:t>
      </w:r>
      <w:r w:rsidR="00CE4F69" w:rsidRPr="00295C17">
        <w:rPr>
          <w:rFonts w:asciiTheme="minorHAnsi" w:eastAsiaTheme="minorHAnsi" w:hAnsiTheme="minorHAnsi" w:cstheme="minorHAnsi"/>
          <w:bCs/>
        </w:rPr>
        <w:t xml:space="preserve"> from control</w:t>
      </w:r>
      <w:r w:rsidRPr="00295C17">
        <w:rPr>
          <w:rFonts w:asciiTheme="minorHAnsi" w:eastAsiaTheme="minorHAnsi" w:hAnsiTheme="minorHAnsi" w:cstheme="minorHAnsi"/>
          <w:bCs/>
        </w:rPr>
        <w:t xml:space="preserve">, ethanol-treated </w:t>
      </w:r>
      <w:r w:rsidR="00CE4F69" w:rsidRPr="00295C17">
        <w:rPr>
          <w:rFonts w:asciiTheme="minorHAnsi" w:eastAsiaTheme="minorHAnsi" w:hAnsiTheme="minorHAnsi" w:cstheme="minorHAnsi"/>
          <w:bCs/>
        </w:rPr>
        <w:t xml:space="preserve">mice </w:t>
      </w:r>
      <w:r w:rsidRPr="00295C17">
        <w:rPr>
          <w:rFonts w:asciiTheme="minorHAnsi" w:eastAsiaTheme="minorHAnsi" w:hAnsiTheme="minorHAnsi" w:cstheme="minorHAnsi"/>
          <w:bCs/>
        </w:rPr>
        <w:t xml:space="preserve">showed </w:t>
      </w:r>
      <w:r w:rsidR="00BE1BDB">
        <w:rPr>
          <w:rFonts w:asciiTheme="minorHAnsi" w:eastAsiaTheme="minorHAnsi" w:hAnsiTheme="minorHAnsi" w:cstheme="minorHAnsi"/>
          <w:bCs/>
        </w:rPr>
        <w:t xml:space="preserve">a </w:t>
      </w:r>
      <w:r w:rsidR="00CE4F69" w:rsidRPr="00295C17">
        <w:rPr>
          <w:rFonts w:asciiTheme="minorHAnsi" w:eastAsiaTheme="minorHAnsi" w:hAnsiTheme="minorHAnsi" w:cstheme="minorHAnsi"/>
          <w:bCs/>
        </w:rPr>
        <w:t xml:space="preserve">normal </w:t>
      </w:r>
      <w:r w:rsidR="00BE1BDB">
        <w:rPr>
          <w:rFonts w:asciiTheme="minorHAnsi" w:eastAsiaTheme="minorHAnsi" w:hAnsiTheme="minorHAnsi" w:cstheme="minorHAnsi"/>
          <w:bCs/>
        </w:rPr>
        <w:t>morphology</w:t>
      </w:r>
      <w:r w:rsidRPr="00295C17">
        <w:rPr>
          <w:rFonts w:asciiTheme="minorHAnsi" w:eastAsiaTheme="minorHAnsi" w:hAnsiTheme="minorHAnsi" w:cstheme="minorHAnsi"/>
          <w:bCs/>
        </w:rPr>
        <w:t xml:space="preserve"> </w:t>
      </w:r>
      <w:r w:rsidR="00CE4F69" w:rsidRPr="00295C17">
        <w:rPr>
          <w:rFonts w:asciiTheme="minorHAnsi" w:eastAsiaTheme="minorHAnsi" w:hAnsiTheme="minorHAnsi" w:cstheme="minorHAnsi"/>
          <w:b/>
        </w:rPr>
        <w:t>[1]</w:t>
      </w:r>
      <w:r w:rsidRPr="00295C17">
        <w:rPr>
          <w:rFonts w:asciiTheme="minorHAnsi" w:eastAsiaTheme="minorHAnsi" w:hAnsiTheme="minorHAnsi" w:cstheme="minorHAnsi"/>
          <w:bCs/>
        </w:rPr>
        <w:t>,</w:t>
      </w:r>
      <w:r w:rsidR="00CE4F69" w:rsidRPr="00295C17">
        <w:rPr>
          <w:rFonts w:asciiTheme="minorHAnsi" w:eastAsiaTheme="minorHAnsi" w:hAnsiTheme="minorHAnsi" w:cstheme="minorHAnsi"/>
          <w:bCs/>
        </w:rPr>
        <w:t xml:space="preserve"> while</w:t>
      </w:r>
      <w:r w:rsidRPr="00295C17">
        <w:rPr>
          <w:rFonts w:asciiTheme="minorHAnsi" w:eastAsiaTheme="minorHAnsi" w:hAnsiTheme="minorHAnsi" w:cstheme="minorHAnsi"/>
          <w:bCs/>
        </w:rPr>
        <w:t xml:space="preserve"> tissue sections from</w:t>
      </w:r>
      <w:r w:rsidR="00CE4F69" w:rsidRPr="00295C17">
        <w:rPr>
          <w:rFonts w:asciiTheme="minorHAnsi" w:eastAsiaTheme="minorHAnsi" w:hAnsiTheme="minorHAnsi" w:cstheme="minorHAnsi"/>
          <w:bCs/>
        </w:rPr>
        <w:t xml:space="preserve"> TNBS</w:t>
      </w:r>
      <w:r w:rsidRPr="00295C17">
        <w:rPr>
          <w:rFonts w:asciiTheme="minorHAnsi" w:eastAsiaTheme="minorHAnsi" w:hAnsiTheme="minorHAnsi" w:cstheme="minorHAnsi"/>
          <w:bCs/>
        </w:rPr>
        <w:t>-treated</w:t>
      </w:r>
      <w:r w:rsidR="00CE4F69" w:rsidRPr="00295C17">
        <w:rPr>
          <w:rFonts w:asciiTheme="minorHAnsi" w:eastAsiaTheme="minorHAnsi" w:hAnsiTheme="minorHAnsi" w:cstheme="minorHAnsi"/>
          <w:bCs/>
        </w:rPr>
        <w:t xml:space="preserve"> mice </w:t>
      </w:r>
      <w:r w:rsidR="00907A64">
        <w:rPr>
          <w:rFonts w:asciiTheme="minorHAnsi" w:eastAsiaTheme="minorHAnsi" w:hAnsiTheme="minorHAnsi" w:cstheme="minorHAnsi"/>
          <w:bCs/>
        </w:rPr>
        <w:t>exhibited</w:t>
      </w:r>
      <w:r w:rsidR="00CE4F69" w:rsidRPr="00295C17">
        <w:rPr>
          <w:rFonts w:asciiTheme="minorHAnsi" w:eastAsiaTheme="minorHAnsi" w:hAnsiTheme="minorHAnsi" w:cstheme="minorHAnsi"/>
          <w:bCs/>
        </w:rPr>
        <w:t xml:space="preserve"> vacuolization</w:t>
      </w:r>
      <w:r w:rsidRPr="00295C17">
        <w:rPr>
          <w:rFonts w:asciiTheme="minorHAnsi" w:eastAsiaTheme="minorHAnsi" w:hAnsiTheme="minorHAnsi" w:cstheme="minorHAnsi"/>
          <w:b/>
        </w:rPr>
        <w:t xml:space="preserve"> </w:t>
      </w:r>
      <w:r w:rsidR="00CE4F69" w:rsidRPr="00295C17">
        <w:rPr>
          <w:rFonts w:asciiTheme="minorHAnsi" w:eastAsiaTheme="minorHAnsi" w:hAnsiTheme="minorHAnsi" w:cstheme="minorHAnsi"/>
          <w:bCs/>
        </w:rPr>
        <w:t xml:space="preserve">with </w:t>
      </w:r>
      <w:r w:rsidRPr="00295C17">
        <w:rPr>
          <w:rFonts w:asciiTheme="minorHAnsi" w:eastAsiaTheme="minorHAnsi" w:hAnsiTheme="minorHAnsi" w:cstheme="minorHAnsi"/>
          <w:bCs/>
        </w:rPr>
        <w:t xml:space="preserve">a </w:t>
      </w:r>
      <w:r w:rsidR="00CE4F69" w:rsidRPr="00295C17">
        <w:rPr>
          <w:rFonts w:asciiTheme="minorHAnsi" w:eastAsiaTheme="minorHAnsi" w:hAnsiTheme="minorHAnsi" w:cstheme="minorHAnsi"/>
          <w:bCs/>
        </w:rPr>
        <w:t xml:space="preserve">massive loss of acinar cells </w:t>
      </w:r>
      <w:r w:rsidRPr="00295C17">
        <w:rPr>
          <w:rFonts w:asciiTheme="minorHAnsi" w:eastAsiaTheme="minorHAnsi" w:hAnsiTheme="minorHAnsi" w:cstheme="minorHAnsi"/>
          <w:bCs/>
        </w:rPr>
        <w:t xml:space="preserve">that were </w:t>
      </w:r>
      <w:r w:rsidR="00CE4F69" w:rsidRPr="00295C17">
        <w:rPr>
          <w:rFonts w:asciiTheme="minorHAnsi" w:eastAsiaTheme="minorHAnsi" w:hAnsiTheme="minorHAnsi" w:cstheme="minorHAnsi"/>
          <w:bCs/>
        </w:rPr>
        <w:t xml:space="preserve">replaced by fat cell infiltration and fibrosis </w:t>
      </w:r>
      <w:r w:rsidR="00CE4F69" w:rsidRPr="00295C17">
        <w:rPr>
          <w:rFonts w:asciiTheme="minorHAnsi" w:eastAsiaTheme="minorHAnsi" w:hAnsiTheme="minorHAnsi" w:cstheme="minorHAnsi"/>
          <w:b/>
        </w:rPr>
        <w:t>[</w:t>
      </w:r>
      <w:r w:rsidRPr="00295C17">
        <w:rPr>
          <w:rFonts w:asciiTheme="minorHAnsi" w:eastAsiaTheme="minorHAnsi" w:hAnsiTheme="minorHAnsi" w:cstheme="minorHAnsi"/>
          <w:b/>
        </w:rPr>
        <w:t>2</w:t>
      </w:r>
      <w:r w:rsidR="00CE4F69" w:rsidRPr="00295C17">
        <w:rPr>
          <w:rFonts w:asciiTheme="minorHAnsi" w:eastAsiaTheme="minorHAnsi" w:hAnsiTheme="minorHAnsi" w:cstheme="minorHAnsi"/>
          <w:b/>
        </w:rPr>
        <w:t>]</w:t>
      </w:r>
      <w:r w:rsidR="00CE4F69" w:rsidRPr="00295C17">
        <w:rPr>
          <w:rFonts w:asciiTheme="minorHAnsi" w:eastAsiaTheme="minorHAnsi" w:hAnsiTheme="minorHAnsi" w:cstheme="minorHAnsi"/>
          <w:bCs/>
        </w:rPr>
        <w:t>.</w:t>
      </w:r>
    </w:p>
    <w:p w14:paraId="202F0F63" w14:textId="04931107" w:rsidR="00CE4F69" w:rsidRPr="00612469" w:rsidRDefault="00CE4F69" w:rsidP="00DC39B6">
      <w:pPr>
        <w:pStyle w:val="ListParagraph"/>
        <w:numPr>
          <w:ilvl w:val="2"/>
          <w:numId w:val="3"/>
        </w:numPr>
        <w:jc w:val="both"/>
        <w:rPr>
          <w:rFonts w:asciiTheme="minorHAnsi" w:eastAsiaTheme="minorHAnsi" w:hAnsiTheme="minorHAnsi" w:cstheme="minorHAnsi"/>
          <w:bCs/>
          <w:color w:val="4F81BD" w:themeColor="accent1"/>
        </w:rPr>
      </w:pPr>
      <w:r w:rsidRPr="00612469">
        <w:rPr>
          <w:rFonts w:asciiTheme="minorHAnsi" w:eastAsiaTheme="minorHAnsi" w:hAnsiTheme="minorHAnsi" w:cstheme="minorHAnsi"/>
          <w:bCs/>
        </w:rPr>
        <w:t xml:space="preserve">LAB MEDIA: Figure 2C </w:t>
      </w:r>
      <w:r w:rsidRPr="00612469">
        <w:rPr>
          <w:rFonts w:asciiTheme="minorHAnsi" w:eastAsiaTheme="minorHAnsi" w:hAnsiTheme="minorHAnsi" w:cstheme="minorHAnsi"/>
          <w:bCs/>
          <w:i/>
          <w:iCs/>
          <w:color w:val="4F81BD" w:themeColor="accent1"/>
        </w:rPr>
        <w:t xml:space="preserve">Video Editor: please emphasize left column </w:t>
      </w:r>
      <w:r w:rsidR="004C5B25" w:rsidRPr="00612469">
        <w:rPr>
          <w:rFonts w:asciiTheme="minorHAnsi" w:eastAsiaTheme="minorHAnsi" w:hAnsiTheme="minorHAnsi" w:cstheme="minorHAnsi"/>
          <w:bCs/>
          <w:i/>
          <w:iCs/>
          <w:color w:val="4F81BD" w:themeColor="accent1"/>
        </w:rPr>
        <w:t xml:space="preserve">of </w:t>
      </w:r>
      <w:r w:rsidRPr="00612469">
        <w:rPr>
          <w:rFonts w:asciiTheme="minorHAnsi" w:eastAsiaTheme="minorHAnsi" w:hAnsiTheme="minorHAnsi" w:cstheme="minorHAnsi"/>
          <w:bCs/>
          <w:i/>
          <w:iCs/>
          <w:color w:val="4F81BD" w:themeColor="accent1"/>
        </w:rPr>
        <w:t>CTR</w:t>
      </w:r>
      <w:r w:rsidR="004C5B25" w:rsidRPr="00612469">
        <w:rPr>
          <w:rFonts w:asciiTheme="minorHAnsi" w:eastAsiaTheme="minorHAnsi" w:hAnsiTheme="minorHAnsi" w:cstheme="minorHAnsi"/>
          <w:bCs/>
          <w:i/>
          <w:iCs/>
          <w:color w:val="4F81BD" w:themeColor="accent1"/>
        </w:rPr>
        <w:t xml:space="preserve"> images</w:t>
      </w:r>
      <w:r w:rsidRPr="00612469">
        <w:rPr>
          <w:rFonts w:asciiTheme="minorHAnsi" w:eastAsiaTheme="minorHAnsi" w:hAnsiTheme="minorHAnsi" w:cstheme="minorHAnsi"/>
          <w:bCs/>
          <w:i/>
          <w:iCs/>
          <w:color w:val="4F81BD" w:themeColor="accent1"/>
        </w:rPr>
        <w:t xml:space="preserve"> </w:t>
      </w:r>
    </w:p>
    <w:p w14:paraId="624AA5B8" w14:textId="26CDC7B6" w:rsidR="00CE4F69" w:rsidRPr="00C94D3D" w:rsidRDefault="00CE4F69" w:rsidP="00DC39B6">
      <w:pPr>
        <w:pStyle w:val="ListParagraph"/>
        <w:numPr>
          <w:ilvl w:val="2"/>
          <w:numId w:val="3"/>
        </w:numPr>
        <w:jc w:val="both"/>
        <w:rPr>
          <w:rFonts w:asciiTheme="minorHAnsi" w:eastAsiaTheme="minorHAnsi" w:hAnsiTheme="minorHAnsi" w:cstheme="minorHAnsi"/>
          <w:bCs/>
          <w:color w:val="4F81BD" w:themeColor="accent1"/>
        </w:rPr>
      </w:pPr>
      <w:r w:rsidRPr="00A62B0B">
        <w:rPr>
          <w:rFonts w:asciiTheme="minorHAnsi" w:eastAsiaTheme="minorHAnsi" w:hAnsiTheme="minorHAnsi" w:cstheme="minorHAnsi"/>
          <w:bCs/>
        </w:rPr>
        <w:t xml:space="preserve">LAB MEDIA: Figure 2C </w:t>
      </w:r>
      <w:r w:rsidRPr="00C94D3D">
        <w:rPr>
          <w:rFonts w:asciiTheme="minorHAnsi" w:eastAsiaTheme="minorHAnsi" w:hAnsiTheme="minorHAnsi" w:cstheme="minorHAnsi"/>
          <w:bCs/>
          <w:i/>
          <w:iCs/>
          <w:color w:val="4F81BD" w:themeColor="accent1"/>
        </w:rPr>
        <w:t xml:space="preserve">Video Editor: please emphasize right column </w:t>
      </w:r>
      <w:r w:rsidR="004C5B25" w:rsidRPr="00C94D3D">
        <w:rPr>
          <w:rFonts w:asciiTheme="minorHAnsi" w:eastAsiaTheme="minorHAnsi" w:hAnsiTheme="minorHAnsi" w:cstheme="minorHAnsi"/>
          <w:bCs/>
          <w:i/>
          <w:iCs/>
          <w:color w:val="4F81BD" w:themeColor="accent1"/>
        </w:rPr>
        <w:t xml:space="preserve">of </w:t>
      </w:r>
      <w:r w:rsidRPr="00C94D3D">
        <w:rPr>
          <w:rFonts w:asciiTheme="minorHAnsi" w:eastAsiaTheme="minorHAnsi" w:hAnsiTheme="minorHAnsi" w:cstheme="minorHAnsi"/>
          <w:bCs/>
          <w:i/>
          <w:iCs/>
          <w:color w:val="4F81BD" w:themeColor="accent1"/>
        </w:rPr>
        <w:t xml:space="preserve">TNBS </w:t>
      </w:r>
      <w:r w:rsidR="004C5B25" w:rsidRPr="00C94D3D">
        <w:rPr>
          <w:rFonts w:asciiTheme="minorHAnsi" w:eastAsiaTheme="minorHAnsi" w:hAnsiTheme="minorHAnsi" w:cstheme="minorHAnsi"/>
          <w:bCs/>
          <w:i/>
          <w:iCs/>
          <w:color w:val="4F81BD" w:themeColor="accent1"/>
        </w:rPr>
        <w:t>images</w:t>
      </w:r>
      <w:r w:rsidRPr="00C94D3D">
        <w:rPr>
          <w:rFonts w:asciiTheme="minorHAnsi" w:eastAsiaTheme="minorHAnsi" w:hAnsiTheme="minorHAnsi" w:cstheme="minorHAnsi"/>
          <w:bCs/>
          <w:i/>
          <w:iCs/>
          <w:color w:val="4F81BD" w:themeColor="accent1"/>
        </w:rPr>
        <w:t xml:space="preserve"> </w:t>
      </w:r>
    </w:p>
    <w:p w14:paraId="45B56B20" w14:textId="486E1E02" w:rsidR="00CE4F69" w:rsidRPr="00CE4F69" w:rsidRDefault="00CE4F69" w:rsidP="00CE4F69">
      <w:pPr>
        <w:ind w:left="907"/>
        <w:jc w:val="both"/>
        <w:rPr>
          <w:rFonts w:eastAsiaTheme="minorHAnsi" w:cstheme="minorHAnsi"/>
          <w:bCs/>
        </w:rPr>
      </w:pPr>
    </w:p>
    <w:p w14:paraId="4A2E2284" w14:textId="71A461C2" w:rsidR="00473E1C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4A475227" w14:textId="2D27739E" w:rsidR="00A62B0B" w:rsidRDefault="00A62B0B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5D8B38E2" w14:textId="411210B1" w:rsidR="00A62B0B" w:rsidRDefault="00A62B0B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6D1720ED" w14:textId="2B572101" w:rsidR="00A62B0B" w:rsidRDefault="00A62B0B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4899F569" w14:textId="55689303" w:rsidR="00A62B0B" w:rsidRDefault="00A62B0B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27DCBA13" w14:textId="59DB3887" w:rsidR="00A62B0B" w:rsidRDefault="00A62B0B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4A1473C6" w14:textId="0DAA5FE1" w:rsidR="00A62B0B" w:rsidRDefault="00A62B0B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5C2CF242" w14:textId="44538D1B" w:rsidR="00EE47B8" w:rsidRDefault="00EE47B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eastAsia="Times New Roman" w:hAnsiTheme="minorHAnsi" w:cstheme="minorHAnsi"/>
          <w:sz w:val="52"/>
          <w:szCs w:val="24"/>
        </w:rPr>
        <w:br w:type="page"/>
      </w:r>
    </w:p>
    <w:p w14:paraId="71DD8727" w14:textId="77777777" w:rsidR="00A62B0B" w:rsidRPr="00B07A3B" w:rsidRDefault="00A62B0B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14:paraId="78DCB0D0" w14:textId="77777777" w:rsidR="00473E1C" w:rsidRPr="00B07A3B" w:rsidRDefault="00473E1C" w:rsidP="00DC39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5DCEAEE7" w:rsidR="00B07A3B" w:rsidRPr="00B24F10" w:rsidRDefault="00CB2538" w:rsidP="00DC39B6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="Calibri"/>
          <w:szCs w:val="24"/>
        </w:rPr>
      </w:pPr>
      <w:proofErr w:type="spellStart"/>
      <w:r w:rsidRPr="00B24F10">
        <w:rPr>
          <w:rStyle w:val="AuthorName"/>
          <w:rFonts w:eastAsia="Times"/>
        </w:rPr>
        <w:t>Hongjun</w:t>
      </w:r>
      <w:proofErr w:type="spellEnd"/>
      <w:r w:rsidRPr="00B24F10">
        <w:rPr>
          <w:rStyle w:val="AuthorName"/>
          <w:rFonts w:eastAsia="Times"/>
        </w:rPr>
        <w:t xml:space="preserve"> Wang</w:t>
      </w:r>
      <w:r w:rsidR="00473E1C" w:rsidRPr="00B24F10">
        <w:rPr>
          <w:rFonts w:eastAsia="Times New Roman" w:cs="Calibri"/>
          <w:b/>
          <w:bCs/>
          <w:szCs w:val="24"/>
          <w:u w:val="single"/>
        </w:rPr>
        <w:t>:</w:t>
      </w:r>
      <w:r w:rsidR="00473E1C" w:rsidRPr="00B24F10">
        <w:rPr>
          <w:rFonts w:eastAsia="Times New Roman" w:cs="Calibri"/>
          <w:szCs w:val="24"/>
        </w:rPr>
        <w:t xml:space="preserve"> </w:t>
      </w:r>
      <w:r w:rsidRPr="00B24F10">
        <w:rPr>
          <w:rFonts w:cs="Calibri"/>
        </w:rPr>
        <w:t>Prevent</w:t>
      </w:r>
      <w:r w:rsidR="002A1D62" w:rsidRPr="00B24F10">
        <w:rPr>
          <w:rFonts w:cs="Calibri"/>
        </w:rPr>
        <w:t>ing</w:t>
      </w:r>
      <w:r w:rsidRPr="00B24F10">
        <w:rPr>
          <w:rFonts w:cs="Calibri"/>
        </w:rPr>
        <w:t xml:space="preserve"> </w:t>
      </w:r>
      <w:r w:rsidR="00B24F10">
        <w:rPr>
          <w:rFonts w:cs="Calibri"/>
        </w:rPr>
        <w:t xml:space="preserve">the </w:t>
      </w:r>
      <w:r w:rsidRPr="00B24F10">
        <w:rPr>
          <w:rFonts w:cs="Calibri"/>
        </w:rPr>
        <w:t xml:space="preserve">injected TNBS </w:t>
      </w:r>
      <w:r w:rsidR="002A1D62" w:rsidRPr="00B24F10">
        <w:rPr>
          <w:rFonts w:cs="Calibri"/>
        </w:rPr>
        <w:t>from entering the</w:t>
      </w:r>
      <w:r w:rsidRPr="00B24F10">
        <w:rPr>
          <w:rFonts w:cs="Calibri"/>
        </w:rPr>
        <w:t xml:space="preserve"> </w:t>
      </w:r>
      <w:r w:rsidR="00BB65CA">
        <w:rPr>
          <w:rFonts w:cs="Calibri"/>
        </w:rPr>
        <w:t xml:space="preserve">gallbladder and intestine </w:t>
      </w:r>
      <w:r w:rsidRPr="00B24F10">
        <w:rPr>
          <w:rFonts w:cs="Calibri"/>
        </w:rPr>
        <w:t>is important</w:t>
      </w:r>
      <w:r w:rsidR="00B24F10">
        <w:rPr>
          <w:rFonts w:cs="Calibri"/>
        </w:rPr>
        <w:t>,</w:t>
      </w:r>
      <w:r w:rsidRPr="00B24F10">
        <w:rPr>
          <w:rFonts w:cs="Calibri"/>
        </w:rPr>
        <w:t xml:space="preserve"> </w:t>
      </w:r>
      <w:r w:rsidR="00B24F10">
        <w:rPr>
          <w:rFonts w:cs="Calibri"/>
        </w:rPr>
        <w:t>as</w:t>
      </w:r>
      <w:r w:rsidRPr="00B24F10">
        <w:rPr>
          <w:rFonts w:cs="Calibri"/>
        </w:rPr>
        <w:t xml:space="preserve"> the TNBS </w:t>
      </w:r>
      <w:r w:rsidRPr="00B24F10">
        <w:rPr>
          <w:rFonts w:cs="Calibri"/>
          <w:lang w:eastAsia="zh-CN"/>
        </w:rPr>
        <w:t xml:space="preserve">has </w:t>
      </w:r>
      <w:r w:rsidR="00B24F10">
        <w:rPr>
          <w:rFonts w:cs="Calibri"/>
          <w:lang w:eastAsia="zh-CN"/>
        </w:rPr>
        <w:t xml:space="preserve">tissue </w:t>
      </w:r>
      <w:r w:rsidRPr="00B24F10">
        <w:rPr>
          <w:rFonts w:cs="Calibri"/>
          <w:lang w:eastAsia="zh-CN"/>
        </w:rPr>
        <w:t>damag</w:t>
      </w:r>
      <w:r w:rsidR="002A1D62" w:rsidRPr="00B24F10">
        <w:rPr>
          <w:rFonts w:cs="Calibri"/>
          <w:lang w:eastAsia="zh-CN"/>
        </w:rPr>
        <w:t>ing</w:t>
      </w:r>
      <w:r w:rsidRPr="00B24F10">
        <w:rPr>
          <w:rFonts w:cs="Calibri"/>
          <w:lang w:eastAsia="zh-CN"/>
        </w:rPr>
        <w:t xml:space="preserve"> effects. During </w:t>
      </w:r>
      <w:r w:rsidR="00B24F10">
        <w:rPr>
          <w:rFonts w:cs="Calibri"/>
          <w:lang w:eastAsia="zh-CN"/>
        </w:rPr>
        <w:t>the</w:t>
      </w:r>
      <w:r w:rsidRPr="00B24F10">
        <w:rPr>
          <w:rFonts w:cs="Calibri"/>
          <w:lang w:eastAsia="zh-CN"/>
        </w:rPr>
        <w:t xml:space="preserve"> infusion, keep </w:t>
      </w:r>
      <w:r w:rsidR="00AE4685" w:rsidRPr="00B24F10">
        <w:rPr>
          <w:rFonts w:cs="Calibri"/>
          <w:lang w:eastAsia="zh-CN"/>
        </w:rPr>
        <w:t xml:space="preserve">the </w:t>
      </w:r>
      <w:r w:rsidRPr="00B24F10">
        <w:rPr>
          <w:rFonts w:cs="Calibri"/>
          <w:lang w:eastAsia="zh-CN"/>
        </w:rPr>
        <w:t xml:space="preserve">hand as stable as possible to avoid </w:t>
      </w:r>
      <w:r w:rsidR="00B24F10">
        <w:rPr>
          <w:rFonts w:cs="Calibri"/>
          <w:lang w:eastAsia="zh-CN"/>
        </w:rPr>
        <w:t>puncturing</w:t>
      </w:r>
      <w:r w:rsidRPr="00B24F10">
        <w:rPr>
          <w:rFonts w:cs="Calibri"/>
          <w:lang w:eastAsia="zh-CN"/>
        </w:rPr>
        <w:t xml:space="preserve"> the bile duct</w:t>
      </w:r>
      <w:r w:rsidR="00B24F10" w:rsidRPr="00B24F10">
        <w:rPr>
          <w:rFonts w:cs="Calibri"/>
          <w:lang w:eastAsia="zh-CN"/>
        </w:rPr>
        <w:t xml:space="preserve"> </w:t>
      </w:r>
      <w:r w:rsidR="00B24F10" w:rsidRPr="00B24F10">
        <w:rPr>
          <w:rFonts w:cs="Calibri"/>
          <w:b/>
          <w:bCs/>
          <w:lang w:eastAsia="zh-CN"/>
        </w:rPr>
        <w:t>[1]</w:t>
      </w:r>
      <w:r w:rsidRPr="00B24F10">
        <w:rPr>
          <w:rFonts w:cs="Calibri"/>
          <w:lang w:eastAsia="zh-CN"/>
        </w:rPr>
        <w:t>.</w:t>
      </w:r>
    </w:p>
    <w:p w14:paraId="60023D8D" w14:textId="542A1862" w:rsidR="00B24F10" w:rsidRPr="00B24F10" w:rsidRDefault="00FB17A0" w:rsidP="00B24F10">
      <w:pPr>
        <w:pStyle w:val="ListParagraph"/>
        <w:spacing w:before="240"/>
        <w:ind w:left="907"/>
        <w:outlineLvl w:val="0"/>
        <w:rPr>
          <w:rFonts w:eastAsia="Times New Roman" w:cs="Calibri"/>
          <w:szCs w:val="24"/>
        </w:rPr>
      </w:pPr>
      <w:r w:rsidRPr="00FB17A0">
        <w:rPr>
          <w:rFonts w:eastAsia="Times New Roman" w:cs="Calibri"/>
          <w:szCs w:val="24"/>
          <w:highlight w:val="green"/>
        </w:rPr>
        <w:t xml:space="preserve">Author NOTE: </w:t>
      </w:r>
      <w:r w:rsidR="00BB65CA" w:rsidRPr="00FB17A0">
        <w:rPr>
          <w:rFonts w:eastAsia="Times New Roman" w:cs="Calibri"/>
          <w:szCs w:val="24"/>
          <w:highlight w:val="green"/>
        </w:rPr>
        <w:t>We filmed two versions of this statement, one version with “liver and gallbladder” and one version with “gallbladder and intestines.” Please use the version with “gallbladder and intestines.”</w:t>
      </w:r>
    </w:p>
    <w:p w14:paraId="42EB1D13" w14:textId="33263848" w:rsidR="00B24F10" w:rsidRPr="00B24F10" w:rsidRDefault="00B24F10" w:rsidP="00B24F10">
      <w:pPr>
        <w:pStyle w:val="ListParagraph"/>
        <w:numPr>
          <w:ilvl w:val="2"/>
          <w:numId w:val="3"/>
        </w:numPr>
        <w:rPr>
          <w:rFonts w:cs="Calibri"/>
        </w:rPr>
      </w:pPr>
      <w:r w:rsidRPr="00B24F10">
        <w:rPr>
          <w:rFonts w:cs="Calibri"/>
          <w:bCs/>
        </w:rPr>
        <w:t>INTERVIEW: Named talent says the statement above in an interview-style shot, looking slightly off-camera</w:t>
      </w:r>
      <w:r w:rsidRPr="00B24F10">
        <w:rPr>
          <w:rFonts w:eastAsia="Times New Roman" w:cs="Calibri"/>
        </w:rPr>
        <w:t xml:space="preserve"> </w:t>
      </w:r>
      <w:r w:rsidRPr="00B24F10">
        <w:rPr>
          <w:rFonts w:eastAsia="Times New Roman" w:cs="Calibri"/>
          <w:szCs w:val="24"/>
        </w:rPr>
        <w:t>(</w:t>
      </w:r>
      <w:r w:rsidRPr="00B24F10">
        <w:rPr>
          <w:rFonts w:cs="Calibri"/>
        </w:rPr>
        <w:t>2.6., 2.7.</w:t>
      </w:r>
      <w:r w:rsidRPr="00B24F10">
        <w:rPr>
          <w:rFonts w:eastAsia="Times New Roman" w:cs="Calibri"/>
          <w:szCs w:val="24"/>
        </w:rPr>
        <w:t>)</w:t>
      </w:r>
    </w:p>
    <w:p w14:paraId="7ABB74C4" w14:textId="77777777" w:rsidR="00B24F10" w:rsidRPr="00B24F10" w:rsidRDefault="00B24F10" w:rsidP="00B24F10">
      <w:pPr>
        <w:pStyle w:val="ListParagraph"/>
        <w:ind w:left="1627"/>
        <w:rPr>
          <w:rFonts w:cs="Calibri"/>
        </w:rPr>
      </w:pPr>
    </w:p>
    <w:p w14:paraId="2B0969E1" w14:textId="23948FE4" w:rsidR="00B07A3B" w:rsidRPr="00B24F10" w:rsidRDefault="00CB2538" w:rsidP="00DC39B6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cs="Calibri"/>
        </w:rPr>
      </w:pPr>
      <w:r w:rsidRPr="00B24F10">
        <w:rPr>
          <w:rFonts w:cs="Calibri"/>
          <w:b/>
          <w:szCs w:val="22"/>
          <w:u w:val="single"/>
          <w:lang w:eastAsia="zh-TW"/>
        </w:rPr>
        <w:t>Wenyu Gou</w:t>
      </w:r>
      <w:r w:rsidR="00473E1C" w:rsidRPr="00B24F10">
        <w:rPr>
          <w:rFonts w:eastAsia="Times New Roman" w:cs="Calibri"/>
          <w:b/>
          <w:bCs/>
          <w:szCs w:val="24"/>
          <w:u w:val="single"/>
        </w:rPr>
        <w:t>:</w:t>
      </w:r>
      <w:r w:rsidR="00473E1C" w:rsidRPr="00B24F10">
        <w:rPr>
          <w:rFonts w:eastAsia="Times New Roman" w:cs="Calibri"/>
          <w:szCs w:val="24"/>
        </w:rPr>
        <w:t xml:space="preserve"> </w:t>
      </w:r>
      <w:r w:rsidR="00B24F10">
        <w:rPr>
          <w:rFonts w:cs="Calibri"/>
        </w:rPr>
        <w:t>In addition to inducing chronic pancreatitis</w:t>
      </w:r>
      <w:r w:rsidR="00B24F10" w:rsidRPr="00B24F10">
        <w:rPr>
          <w:rFonts w:cs="Calibri"/>
        </w:rPr>
        <w:t xml:space="preserve"> </w:t>
      </w:r>
      <w:r w:rsidR="00B24F10">
        <w:rPr>
          <w:rFonts w:cs="Calibri"/>
        </w:rPr>
        <w:t xml:space="preserve">development, this </w:t>
      </w:r>
      <w:r w:rsidRPr="00B24F10">
        <w:rPr>
          <w:rFonts w:cs="Calibri"/>
        </w:rPr>
        <w:t xml:space="preserve">bile duct infusion method can be used for </w:t>
      </w:r>
      <w:r w:rsidR="00B24F10">
        <w:rPr>
          <w:rFonts w:cs="Calibri"/>
        </w:rPr>
        <w:t xml:space="preserve">the </w:t>
      </w:r>
      <w:r w:rsidR="00AE4685" w:rsidRPr="00B24F10">
        <w:rPr>
          <w:rFonts w:cs="Calibri"/>
        </w:rPr>
        <w:t xml:space="preserve">development of </w:t>
      </w:r>
      <w:r w:rsidRPr="00B24F10">
        <w:rPr>
          <w:rFonts w:cs="Calibri"/>
        </w:rPr>
        <w:t>other pancreatic disease model</w:t>
      </w:r>
      <w:r w:rsidR="00AE4685" w:rsidRPr="00B24F10">
        <w:rPr>
          <w:rFonts w:cs="Calibri"/>
        </w:rPr>
        <w:t>s</w:t>
      </w:r>
      <w:r w:rsidRPr="00B24F10">
        <w:rPr>
          <w:rFonts w:cs="Calibri"/>
        </w:rPr>
        <w:t xml:space="preserve"> </w:t>
      </w:r>
      <w:r w:rsidR="00B24F10" w:rsidRPr="00B24F10">
        <w:rPr>
          <w:rFonts w:cs="Calibri"/>
          <w:b/>
          <w:bCs/>
        </w:rPr>
        <w:t>[1]</w:t>
      </w:r>
      <w:r w:rsidRPr="00B24F10">
        <w:rPr>
          <w:rFonts w:cs="Calibri"/>
        </w:rPr>
        <w:t>.</w:t>
      </w:r>
    </w:p>
    <w:p w14:paraId="12DA0E2F" w14:textId="77777777" w:rsidR="00B24F10" w:rsidRPr="00B24F10" w:rsidRDefault="00B24F10" w:rsidP="00B24F10">
      <w:pPr>
        <w:pStyle w:val="ListParagraph"/>
        <w:ind w:left="1627"/>
        <w:rPr>
          <w:rFonts w:cs="Calibri"/>
        </w:rPr>
      </w:pPr>
    </w:p>
    <w:p w14:paraId="2288A6A5" w14:textId="571F81C1" w:rsidR="00B24F10" w:rsidRPr="00B24F10" w:rsidRDefault="00B24F10" w:rsidP="00B24F10">
      <w:pPr>
        <w:pStyle w:val="ListParagraph"/>
        <w:numPr>
          <w:ilvl w:val="2"/>
          <w:numId w:val="3"/>
        </w:numPr>
        <w:rPr>
          <w:rFonts w:cs="Calibri"/>
        </w:rPr>
      </w:pPr>
      <w:r w:rsidRPr="00B24F10">
        <w:rPr>
          <w:rFonts w:cs="Calibri"/>
          <w:bCs/>
        </w:rPr>
        <w:t>INTERVIEW: Named talent says the statement above in an interview-style shot, looking slightly off-camera</w:t>
      </w:r>
      <w:r w:rsidRPr="00B24F10">
        <w:rPr>
          <w:rFonts w:cs="Calibri"/>
        </w:rPr>
        <w:t xml:space="preserve"> </w:t>
      </w:r>
      <w:r w:rsidRPr="00B24F10">
        <w:rPr>
          <w:rFonts w:eastAsia="Times New Roman" w:cs="Calibri"/>
        </w:rPr>
        <w:t xml:space="preserve"> </w:t>
      </w:r>
    </w:p>
    <w:p w14:paraId="7F2647B3" w14:textId="77777777" w:rsidR="001C076A" w:rsidRPr="00B24F10" w:rsidRDefault="001C076A" w:rsidP="00B24F10">
      <w:pPr>
        <w:pStyle w:val="ListParagraph"/>
        <w:spacing w:before="240"/>
        <w:ind w:left="907"/>
        <w:jc w:val="both"/>
        <w:outlineLvl w:val="0"/>
        <w:rPr>
          <w:rFonts w:eastAsia="Times New Roman" w:cs="Calibri"/>
          <w:color w:val="000000"/>
        </w:rPr>
      </w:pPr>
    </w:p>
    <w:p w14:paraId="755181E8" w14:textId="1792338D" w:rsidR="00B07A3B" w:rsidRPr="00B24F10" w:rsidRDefault="00CB2538" w:rsidP="00B24F10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="Calibri"/>
          <w:color w:val="000000"/>
        </w:rPr>
      </w:pPr>
      <w:r w:rsidRPr="00B24F10">
        <w:rPr>
          <w:rFonts w:cs="Calibri"/>
          <w:b/>
          <w:szCs w:val="22"/>
          <w:u w:val="single"/>
          <w:lang w:eastAsia="zh-TW"/>
        </w:rPr>
        <w:t>Lindsay Swaby</w:t>
      </w:r>
      <w:r w:rsidR="00473E1C" w:rsidRPr="00B24F10">
        <w:rPr>
          <w:rFonts w:eastAsia="Times New Roman" w:cs="Calibri"/>
          <w:b/>
          <w:bCs/>
          <w:szCs w:val="24"/>
          <w:u w:val="single"/>
        </w:rPr>
        <w:t>:</w:t>
      </w:r>
      <w:r w:rsidR="00473E1C" w:rsidRPr="00B24F10">
        <w:rPr>
          <w:rFonts w:eastAsia="Times New Roman" w:cs="Calibri"/>
          <w:szCs w:val="24"/>
        </w:rPr>
        <w:t xml:space="preserve"> </w:t>
      </w:r>
      <w:r w:rsidRPr="00B24F10">
        <w:rPr>
          <w:rFonts w:eastAsia="Times New Roman" w:cs="Calibri"/>
          <w:color w:val="000000"/>
        </w:rPr>
        <w:t xml:space="preserve">This TNBS </w:t>
      </w:r>
      <w:r w:rsidR="00B24F10">
        <w:rPr>
          <w:rFonts w:cs="Calibri"/>
        </w:rPr>
        <w:t>chronic pancreatitis</w:t>
      </w:r>
      <w:r w:rsidRPr="00B24F10">
        <w:rPr>
          <w:rFonts w:eastAsia="Times New Roman" w:cs="Calibri"/>
          <w:color w:val="000000"/>
        </w:rPr>
        <w:t xml:space="preserve"> mouse model can be used to study </w:t>
      </w:r>
      <w:r w:rsidR="00B24F10">
        <w:rPr>
          <w:rFonts w:eastAsia="Times New Roman" w:cs="Calibri"/>
          <w:color w:val="000000"/>
        </w:rPr>
        <w:t xml:space="preserve">both the </w:t>
      </w:r>
      <w:r w:rsidRPr="00B24F10">
        <w:rPr>
          <w:rFonts w:eastAsia="Times New Roman" w:cs="Calibri"/>
          <w:color w:val="000000"/>
        </w:rPr>
        <w:t xml:space="preserve">pathogenesis and treatment </w:t>
      </w:r>
      <w:r w:rsidR="00B24F10">
        <w:rPr>
          <w:rFonts w:eastAsia="Times New Roman" w:cs="Calibri"/>
          <w:color w:val="000000"/>
        </w:rPr>
        <w:t>of</w:t>
      </w:r>
      <w:r w:rsidRPr="00B24F10">
        <w:rPr>
          <w:rFonts w:eastAsia="Times New Roman" w:cs="Calibri"/>
          <w:color w:val="000000"/>
        </w:rPr>
        <w:t xml:space="preserve"> chronic pancreatitis </w:t>
      </w:r>
      <w:r w:rsidR="00B24F10">
        <w:rPr>
          <w:rFonts w:eastAsia="Times New Roman" w:cs="Calibri"/>
          <w:color w:val="000000"/>
        </w:rPr>
        <w:t>as well as other</w:t>
      </w:r>
      <w:r w:rsidRPr="00B24F10">
        <w:rPr>
          <w:rFonts w:eastAsia="Times New Roman" w:cs="Calibri"/>
          <w:color w:val="000000"/>
        </w:rPr>
        <w:t xml:space="preserve"> pancreatic diseases</w:t>
      </w:r>
      <w:r w:rsidR="00B24F10" w:rsidRPr="00B24F10">
        <w:rPr>
          <w:rFonts w:eastAsia="Times New Roman" w:cs="Calibri"/>
          <w:color w:val="000000"/>
        </w:rPr>
        <w:t xml:space="preserve"> </w:t>
      </w:r>
      <w:r w:rsidR="00B24F10" w:rsidRPr="00B24F10">
        <w:rPr>
          <w:rFonts w:eastAsia="Times New Roman" w:cs="Calibri"/>
          <w:b/>
          <w:bCs/>
          <w:color w:val="000000"/>
        </w:rPr>
        <w:t>[1]</w:t>
      </w:r>
      <w:r w:rsidRPr="00B24F10">
        <w:rPr>
          <w:rFonts w:eastAsia="Times New Roman" w:cs="Calibri"/>
          <w:color w:val="000000"/>
        </w:rPr>
        <w:t>.</w:t>
      </w:r>
    </w:p>
    <w:p w14:paraId="454DAC24" w14:textId="77777777" w:rsidR="00B24F10" w:rsidRPr="00B24F10" w:rsidRDefault="00B24F10" w:rsidP="00B24F10">
      <w:pPr>
        <w:pStyle w:val="ListParagraph"/>
        <w:spacing w:before="240"/>
        <w:ind w:left="907"/>
        <w:jc w:val="both"/>
        <w:outlineLvl w:val="0"/>
        <w:rPr>
          <w:rFonts w:eastAsia="Times New Roman" w:cs="Calibri"/>
          <w:color w:val="000000"/>
        </w:rPr>
      </w:pPr>
    </w:p>
    <w:p w14:paraId="5EC3F2EA" w14:textId="3E14A4B6" w:rsidR="00B24F10" w:rsidRPr="00B24F10" w:rsidRDefault="00B24F10" w:rsidP="00B24F10">
      <w:pPr>
        <w:pStyle w:val="ListParagraph"/>
        <w:numPr>
          <w:ilvl w:val="2"/>
          <w:numId w:val="3"/>
        </w:numPr>
        <w:rPr>
          <w:rFonts w:cs="Calibri"/>
        </w:rPr>
      </w:pPr>
      <w:r w:rsidRPr="00B24F10">
        <w:rPr>
          <w:rFonts w:cs="Calibri"/>
          <w:bCs/>
        </w:rPr>
        <w:t>INTERVIEW: Named talent says the statement above in an interview-style shot, looking slightly off-camera</w:t>
      </w:r>
      <w:r w:rsidRPr="00B24F10">
        <w:rPr>
          <w:rFonts w:cs="Calibri"/>
        </w:rPr>
        <w:t xml:space="preserve"> </w:t>
      </w:r>
      <w:r w:rsidRPr="00B24F10">
        <w:rPr>
          <w:rFonts w:eastAsia="Times New Roman" w:cs="Calibri"/>
        </w:rPr>
        <w:t xml:space="preserve"> </w:t>
      </w:r>
    </w:p>
    <w:sectPr w:rsidR="00B24F10" w:rsidRPr="00B24F10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23628" w14:textId="77777777" w:rsidR="00E62196" w:rsidRDefault="00E62196">
      <w:r>
        <w:separator/>
      </w:r>
    </w:p>
    <w:p w14:paraId="0C845E3F" w14:textId="77777777" w:rsidR="00E62196" w:rsidRDefault="00E62196"/>
  </w:endnote>
  <w:endnote w:type="continuationSeparator" w:id="0">
    <w:p w14:paraId="6C896FAB" w14:textId="77777777" w:rsidR="00E62196" w:rsidRDefault="00E62196">
      <w:r>
        <w:continuationSeparator/>
      </w:r>
    </w:p>
    <w:p w14:paraId="6F8DE22A" w14:textId="77777777" w:rsidR="00E62196" w:rsidRDefault="00E621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⡙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91459A" w:rsidRDefault="0091459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91459A" w:rsidRDefault="0091459A" w:rsidP="001E230F">
    <w:pPr>
      <w:pStyle w:val="Footer"/>
      <w:ind w:right="360"/>
    </w:pPr>
  </w:p>
  <w:p w14:paraId="1151463A" w14:textId="77777777" w:rsidR="0091459A" w:rsidRDefault="009145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55F15B61" w:rsidR="0091459A" w:rsidRPr="00790E8C" w:rsidRDefault="0091459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B17A0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C39B6">
      <w:rPr>
        <w:rFonts w:asciiTheme="minorHAnsi" w:hAnsiTheme="minorHAnsi" w:cstheme="minorHAnsi"/>
        <w:noProof/>
        <w:color w:val="000000" w:themeColor="text1"/>
        <w:szCs w:val="24"/>
      </w:rPr>
      <w:t>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C39B6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01ED4" w14:textId="77777777" w:rsidR="00E62196" w:rsidRDefault="00E62196">
      <w:r>
        <w:separator/>
      </w:r>
    </w:p>
    <w:p w14:paraId="5CBB8AFF" w14:textId="77777777" w:rsidR="00E62196" w:rsidRDefault="00E62196"/>
  </w:footnote>
  <w:footnote w:type="continuationSeparator" w:id="0">
    <w:p w14:paraId="4F1876DB" w14:textId="77777777" w:rsidR="00E62196" w:rsidRDefault="00E62196">
      <w:r>
        <w:continuationSeparator/>
      </w:r>
    </w:p>
    <w:p w14:paraId="78949C80" w14:textId="77777777" w:rsidR="00E62196" w:rsidRDefault="00E621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31768D3E" w:rsidR="0091459A" w:rsidRPr="00464F61" w:rsidRDefault="0091459A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464F61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F61" w:rsidRPr="00464F6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464F6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464F61" w:rsidRPr="00464F6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464F6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398EBB40" w14:textId="77777777" w:rsidR="0091459A" w:rsidRDefault="009145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2AA4597"/>
    <w:multiLevelType w:val="multilevel"/>
    <w:tmpl w:val="4E906480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E15E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C4D0D35"/>
    <w:multiLevelType w:val="multilevel"/>
    <w:tmpl w:val="4CFA7B6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D687795"/>
    <w:multiLevelType w:val="multilevel"/>
    <w:tmpl w:val="6C10442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5"/>
  </w:num>
  <w:num w:numId="3">
    <w:abstractNumId w:val="34"/>
  </w:num>
  <w:num w:numId="4">
    <w:abstractNumId w:val="27"/>
  </w:num>
  <w:num w:numId="5">
    <w:abstractNumId w:val="13"/>
  </w:num>
  <w:num w:numId="6">
    <w:abstractNumId w:val="29"/>
  </w:num>
  <w:num w:numId="7">
    <w:abstractNumId w:val="38"/>
  </w:num>
  <w:num w:numId="8">
    <w:abstractNumId w:val="10"/>
  </w:num>
  <w:num w:numId="9">
    <w:abstractNumId w:val="16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30"/>
  </w:num>
  <w:num w:numId="25">
    <w:abstractNumId w:val="12"/>
  </w:num>
  <w:num w:numId="26">
    <w:abstractNumId w:val="25"/>
  </w:num>
  <w:num w:numId="27">
    <w:abstractNumId w:val="22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6"/>
  </w:num>
  <w:num w:numId="40">
    <w:abstractNumId w:val="20"/>
  </w:num>
  <w:num w:numId="41">
    <w:abstractNumId w:val="23"/>
  </w:num>
  <w:num w:numId="42">
    <w:abstractNumId w:val="21"/>
  </w:num>
  <w:num w:numId="43">
    <w:abstractNumId w:val="33"/>
  </w:num>
  <w:num w:numId="44">
    <w:abstractNumId w:val="37"/>
  </w:num>
  <w:num w:numId="4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zNjEwNTM2MjE1MTBU0lEKTi0uzszPAykwrgUA/P/YzCwAAAA="/>
  </w:docVars>
  <w:rsids>
    <w:rsidRoot w:val="00BF2674"/>
    <w:rsid w:val="00003C8B"/>
    <w:rsid w:val="000051DE"/>
    <w:rsid w:val="0000605D"/>
    <w:rsid w:val="0000769A"/>
    <w:rsid w:val="00010DD0"/>
    <w:rsid w:val="0001266D"/>
    <w:rsid w:val="00013862"/>
    <w:rsid w:val="000223F0"/>
    <w:rsid w:val="00023E22"/>
    <w:rsid w:val="00025DE9"/>
    <w:rsid w:val="000326C8"/>
    <w:rsid w:val="00037828"/>
    <w:rsid w:val="00043807"/>
    <w:rsid w:val="000555E4"/>
    <w:rsid w:val="000657E6"/>
    <w:rsid w:val="00065C69"/>
    <w:rsid w:val="00074929"/>
    <w:rsid w:val="00081B11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57E7"/>
    <w:rsid w:val="000F05F6"/>
    <w:rsid w:val="001016BD"/>
    <w:rsid w:val="00101B55"/>
    <w:rsid w:val="00105844"/>
    <w:rsid w:val="00106F46"/>
    <w:rsid w:val="001115D1"/>
    <w:rsid w:val="00115528"/>
    <w:rsid w:val="00125924"/>
    <w:rsid w:val="00126973"/>
    <w:rsid w:val="001363F4"/>
    <w:rsid w:val="001423FC"/>
    <w:rsid w:val="00143557"/>
    <w:rsid w:val="001469E6"/>
    <w:rsid w:val="00147047"/>
    <w:rsid w:val="00151824"/>
    <w:rsid w:val="001528A5"/>
    <w:rsid w:val="00162D51"/>
    <w:rsid w:val="00176D6F"/>
    <w:rsid w:val="00177B33"/>
    <w:rsid w:val="001819E3"/>
    <w:rsid w:val="00184EF9"/>
    <w:rsid w:val="00191A77"/>
    <w:rsid w:val="00192D82"/>
    <w:rsid w:val="001B3024"/>
    <w:rsid w:val="001B5C46"/>
    <w:rsid w:val="001B70AF"/>
    <w:rsid w:val="001C076A"/>
    <w:rsid w:val="001C3C85"/>
    <w:rsid w:val="001C5AB6"/>
    <w:rsid w:val="001C5DB5"/>
    <w:rsid w:val="001C7BBC"/>
    <w:rsid w:val="001D0506"/>
    <w:rsid w:val="001D66A5"/>
    <w:rsid w:val="001E0413"/>
    <w:rsid w:val="001E2225"/>
    <w:rsid w:val="001E230F"/>
    <w:rsid w:val="001E52A3"/>
    <w:rsid w:val="001F0890"/>
    <w:rsid w:val="00202C90"/>
    <w:rsid w:val="00205796"/>
    <w:rsid w:val="002064DC"/>
    <w:rsid w:val="00214268"/>
    <w:rsid w:val="0021634C"/>
    <w:rsid w:val="00237B5C"/>
    <w:rsid w:val="002402F0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95C17"/>
    <w:rsid w:val="00297753"/>
    <w:rsid w:val="002A1D62"/>
    <w:rsid w:val="002A61FA"/>
    <w:rsid w:val="002A7F8B"/>
    <w:rsid w:val="002B009A"/>
    <w:rsid w:val="002B025E"/>
    <w:rsid w:val="002B0A40"/>
    <w:rsid w:val="002B0D88"/>
    <w:rsid w:val="002B26D4"/>
    <w:rsid w:val="002B55D9"/>
    <w:rsid w:val="002B747D"/>
    <w:rsid w:val="002C46BE"/>
    <w:rsid w:val="002C54DB"/>
    <w:rsid w:val="002C7B16"/>
    <w:rsid w:val="002D52A1"/>
    <w:rsid w:val="002E30AC"/>
    <w:rsid w:val="002E7521"/>
    <w:rsid w:val="002E7B27"/>
    <w:rsid w:val="002F0D42"/>
    <w:rsid w:val="002F3829"/>
    <w:rsid w:val="002F38CF"/>
    <w:rsid w:val="003036C1"/>
    <w:rsid w:val="00305187"/>
    <w:rsid w:val="0030618C"/>
    <w:rsid w:val="00307F01"/>
    <w:rsid w:val="00310CBE"/>
    <w:rsid w:val="003138D4"/>
    <w:rsid w:val="003140BE"/>
    <w:rsid w:val="003159D7"/>
    <w:rsid w:val="003165E6"/>
    <w:rsid w:val="003176C4"/>
    <w:rsid w:val="00320715"/>
    <w:rsid w:val="00321A2E"/>
    <w:rsid w:val="00322C71"/>
    <w:rsid w:val="003257B3"/>
    <w:rsid w:val="00326320"/>
    <w:rsid w:val="00330F1B"/>
    <w:rsid w:val="00333FA4"/>
    <w:rsid w:val="00336C61"/>
    <w:rsid w:val="0034039D"/>
    <w:rsid w:val="003413E1"/>
    <w:rsid w:val="00342D7B"/>
    <w:rsid w:val="0034684D"/>
    <w:rsid w:val="003513A5"/>
    <w:rsid w:val="00355D9B"/>
    <w:rsid w:val="003568E6"/>
    <w:rsid w:val="003609A5"/>
    <w:rsid w:val="00361417"/>
    <w:rsid w:val="00363153"/>
    <w:rsid w:val="00364249"/>
    <w:rsid w:val="00366716"/>
    <w:rsid w:val="0038502C"/>
    <w:rsid w:val="00386777"/>
    <w:rsid w:val="003909FC"/>
    <w:rsid w:val="0039396A"/>
    <w:rsid w:val="00395684"/>
    <w:rsid w:val="003A1109"/>
    <w:rsid w:val="003A49C2"/>
    <w:rsid w:val="003B5E26"/>
    <w:rsid w:val="003C1044"/>
    <w:rsid w:val="003C32EC"/>
    <w:rsid w:val="003D0847"/>
    <w:rsid w:val="003D6896"/>
    <w:rsid w:val="003E2BC9"/>
    <w:rsid w:val="003F4B52"/>
    <w:rsid w:val="004034B6"/>
    <w:rsid w:val="0040767C"/>
    <w:rsid w:val="004114EA"/>
    <w:rsid w:val="00414B4F"/>
    <w:rsid w:val="00420167"/>
    <w:rsid w:val="00426350"/>
    <w:rsid w:val="00440FFA"/>
    <w:rsid w:val="004425EC"/>
    <w:rsid w:val="00446F43"/>
    <w:rsid w:val="00450B27"/>
    <w:rsid w:val="00453116"/>
    <w:rsid w:val="00455510"/>
    <w:rsid w:val="00456A5D"/>
    <w:rsid w:val="00464D72"/>
    <w:rsid w:val="00464F61"/>
    <w:rsid w:val="0046516F"/>
    <w:rsid w:val="00472752"/>
    <w:rsid w:val="0047306D"/>
    <w:rsid w:val="00473E1C"/>
    <w:rsid w:val="0048283A"/>
    <w:rsid w:val="00482D4C"/>
    <w:rsid w:val="00483E1B"/>
    <w:rsid w:val="00492F23"/>
    <w:rsid w:val="00493A57"/>
    <w:rsid w:val="004C1095"/>
    <w:rsid w:val="004C2DAD"/>
    <w:rsid w:val="004C5B25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056B"/>
    <w:rsid w:val="0050388E"/>
    <w:rsid w:val="00505B09"/>
    <w:rsid w:val="00511F52"/>
    <w:rsid w:val="00513853"/>
    <w:rsid w:val="0052184A"/>
    <w:rsid w:val="00530DD9"/>
    <w:rsid w:val="005320E4"/>
    <w:rsid w:val="00534B83"/>
    <w:rsid w:val="005363E2"/>
    <w:rsid w:val="00536D89"/>
    <w:rsid w:val="00545E0A"/>
    <w:rsid w:val="00557116"/>
    <w:rsid w:val="0055763A"/>
    <w:rsid w:val="00565757"/>
    <w:rsid w:val="00566106"/>
    <w:rsid w:val="005829FA"/>
    <w:rsid w:val="00585ECC"/>
    <w:rsid w:val="005A02B6"/>
    <w:rsid w:val="005A09D8"/>
    <w:rsid w:val="005A1F5E"/>
    <w:rsid w:val="005A3F8F"/>
    <w:rsid w:val="005B0D73"/>
    <w:rsid w:val="005B14D9"/>
    <w:rsid w:val="005B6859"/>
    <w:rsid w:val="005C6D1E"/>
    <w:rsid w:val="005D783F"/>
    <w:rsid w:val="005D7A14"/>
    <w:rsid w:val="005E2B7E"/>
    <w:rsid w:val="005F18A3"/>
    <w:rsid w:val="00604177"/>
    <w:rsid w:val="00604CF9"/>
    <w:rsid w:val="00612469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14F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822E6"/>
    <w:rsid w:val="0069203C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E2303"/>
    <w:rsid w:val="006F5E11"/>
    <w:rsid w:val="0071294C"/>
    <w:rsid w:val="00724E3B"/>
    <w:rsid w:val="00731E5D"/>
    <w:rsid w:val="00745D4B"/>
    <w:rsid w:val="00746865"/>
    <w:rsid w:val="007548F3"/>
    <w:rsid w:val="007574EC"/>
    <w:rsid w:val="00761BB0"/>
    <w:rsid w:val="007655C0"/>
    <w:rsid w:val="0077071A"/>
    <w:rsid w:val="00777388"/>
    <w:rsid w:val="00790E8C"/>
    <w:rsid w:val="00797EDD"/>
    <w:rsid w:val="007A0621"/>
    <w:rsid w:val="007A4E1D"/>
    <w:rsid w:val="007B0FBB"/>
    <w:rsid w:val="007B3E0E"/>
    <w:rsid w:val="007B4929"/>
    <w:rsid w:val="007C5802"/>
    <w:rsid w:val="007D4222"/>
    <w:rsid w:val="007D61A8"/>
    <w:rsid w:val="007F48D4"/>
    <w:rsid w:val="00802635"/>
    <w:rsid w:val="00804812"/>
    <w:rsid w:val="00804C75"/>
    <w:rsid w:val="00806B1B"/>
    <w:rsid w:val="008171B2"/>
    <w:rsid w:val="00817D9F"/>
    <w:rsid w:val="0082165B"/>
    <w:rsid w:val="0083216B"/>
    <w:rsid w:val="00832FA5"/>
    <w:rsid w:val="008373A7"/>
    <w:rsid w:val="008459FC"/>
    <w:rsid w:val="00851B3E"/>
    <w:rsid w:val="00854994"/>
    <w:rsid w:val="00854BFD"/>
    <w:rsid w:val="008600E2"/>
    <w:rsid w:val="00860BC3"/>
    <w:rsid w:val="00873D1A"/>
    <w:rsid w:val="00875BE8"/>
    <w:rsid w:val="008765CF"/>
    <w:rsid w:val="00877B88"/>
    <w:rsid w:val="0088113B"/>
    <w:rsid w:val="00895BBF"/>
    <w:rsid w:val="008A0177"/>
    <w:rsid w:val="008A0E73"/>
    <w:rsid w:val="008A3CC5"/>
    <w:rsid w:val="008A69A5"/>
    <w:rsid w:val="008D2A6A"/>
    <w:rsid w:val="008D58EC"/>
    <w:rsid w:val="008E4613"/>
    <w:rsid w:val="008E74F7"/>
    <w:rsid w:val="008F5042"/>
    <w:rsid w:val="008F7754"/>
    <w:rsid w:val="0090117D"/>
    <w:rsid w:val="00904047"/>
    <w:rsid w:val="009055DD"/>
    <w:rsid w:val="00907A64"/>
    <w:rsid w:val="009114D8"/>
    <w:rsid w:val="00914386"/>
    <w:rsid w:val="0091459A"/>
    <w:rsid w:val="009149A4"/>
    <w:rsid w:val="009212DD"/>
    <w:rsid w:val="00921AB9"/>
    <w:rsid w:val="009228DA"/>
    <w:rsid w:val="009301B8"/>
    <w:rsid w:val="0093199E"/>
    <w:rsid w:val="00931D78"/>
    <w:rsid w:val="00934CBB"/>
    <w:rsid w:val="00941F06"/>
    <w:rsid w:val="009431F3"/>
    <w:rsid w:val="00943276"/>
    <w:rsid w:val="00947092"/>
    <w:rsid w:val="00951A8E"/>
    <w:rsid w:val="00954870"/>
    <w:rsid w:val="009625B1"/>
    <w:rsid w:val="009816E0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2BDD"/>
    <w:rsid w:val="009C5285"/>
    <w:rsid w:val="009C7B9A"/>
    <w:rsid w:val="009D02C8"/>
    <w:rsid w:val="009D21B9"/>
    <w:rsid w:val="009E050F"/>
    <w:rsid w:val="009E1D92"/>
    <w:rsid w:val="009E34D7"/>
    <w:rsid w:val="009E4241"/>
    <w:rsid w:val="009F356C"/>
    <w:rsid w:val="009F51F2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5019D"/>
    <w:rsid w:val="00A51BFD"/>
    <w:rsid w:val="00A53D96"/>
    <w:rsid w:val="00A60320"/>
    <w:rsid w:val="00A62B0B"/>
    <w:rsid w:val="00A72FC5"/>
    <w:rsid w:val="00A730E3"/>
    <w:rsid w:val="00A77CF6"/>
    <w:rsid w:val="00A84BA8"/>
    <w:rsid w:val="00A91283"/>
    <w:rsid w:val="00A922B1"/>
    <w:rsid w:val="00A966C2"/>
    <w:rsid w:val="00AA132F"/>
    <w:rsid w:val="00AB3338"/>
    <w:rsid w:val="00AB37DC"/>
    <w:rsid w:val="00AB3848"/>
    <w:rsid w:val="00AC41DE"/>
    <w:rsid w:val="00AC5EF4"/>
    <w:rsid w:val="00AC63FC"/>
    <w:rsid w:val="00AD3C6C"/>
    <w:rsid w:val="00AD4F04"/>
    <w:rsid w:val="00AE11E8"/>
    <w:rsid w:val="00AE4685"/>
    <w:rsid w:val="00AF02FF"/>
    <w:rsid w:val="00B00969"/>
    <w:rsid w:val="00B04340"/>
    <w:rsid w:val="00B07A3B"/>
    <w:rsid w:val="00B13500"/>
    <w:rsid w:val="00B13941"/>
    <w:rsid w:val="00B24F10"/>
    <w:rsid w:val="00B340A8"/>
    <w:rsid w:val="00B34B32"/>
    <w:rsid w:val="00B40E12"/>
    <w:rsid w:val="00B414F7"/>
    <w:rsid w:val="00B435B8"/>
    <w:rsid w:val="00B4499C"/>
    <w:rsid w:val="00B47099"/>
    <w:rsid w:val="00B5116D"/>
    <w:rsid w:val="00B6201D"/>
    <w:rsid w:val="00B653B7"/>
    <w:rsid w:val="00B66A14"/>
    <w:rsid w:val="00B7250F"/>
    <w:rsid w:val="00B76BA3"/>
    <w:rsid w:val="00B807E5"/>
    <w:rsid w:val="00B8363E"/>
    <w:rsid w:val="00B847A0"/>
    <w:rsid w:val="00B84B6F"/>
    <w:rsid w:val="00B87BC5"/>
    <w:rsid w:val="00B90448"/>
    <w:rsid w:val="00B9069F"/>
    <w:rsid w:val="00BA4B8D"/>
    <w:rsid w:val="00BB65CA"/>
    <w:rsid w:val="00BC0347"/>
    <w:rsid w:val="00BC3314"/>
    <w:rsid w:val="00BC6DA7"/>
    <w:rsid w:val="00BD4346"/>
    <w:rsid w:val="00BE051D"/>
    <w:rsid w:val="00BE1BDB"/>
    <w:rsid w:val="00BE2DC1"/>
    <w:rsid w:val="00BE756D"/>
    <w:rsid w:val="00BF2674"/>
    <w:rsid w:val="00C00F3F"/>
    <w:rsid w:val="00C035C7"/>
    <w:rsid w:val="00C05905"/>
    <w:rsid w:val="00C12062"/>
    <w:rsid w:val="00C24152"/>
    <w:rsid w:val="00C2620F"/>
    <w:rsid w:val="00C34F4C"/>
    <w:rsid w:val="00C5634B"/>
    <w:rsid w:val="00C602B2"/>
    <w:rsid w:val="00C63571"/>
    <w:rsid w:val="00C641A3"/>
    <w:rsid w:val="00C70C90"/>
    <w:rsid w:val="00C7374B"/>
    <w:rsid w:val="00C8109F"/>
    <w:rsid w:val="00C82679"/>
    <w:rsid w:val="00C836F3"/>
    <w:rsid w:val="00C91B24"/>
    <w:rsid w:val="00C94C16"/>
    <w:rsid w:val="00C94D3D"/>
    <w:rsid w:val="00C9628A"/>
    <w:rsid w:val="00C97B11"/>
    <w:rsid w:val="00CB039A"/>
    <w:rsid w:val="00CB2538"/>
    <w:rsid w:val="00CB5DE5"/>
    <w:rsid w:val="00CC0C58"/>
    <w:rsid w:val="00CC29BF"/>
    <w:rsid w:val="00CC4CD1"/>
    <w:rsid w:val="00CD515D"/>
    <w:rsid w:val="00CD63B8"/>
    <w:rsid w:val="00CD7F92"/>
    <w:rsid w:val="00CE10F2"/>
    <w:rsid w:val="00CE4904"/>
    <w:rsid w:val="00CE4F69"/>
    <w:rsid w:val="00CF22F6"/>
    <w:rsid w:val="00CF6830"/>
    <w:rsid w:val="00CF771C"/>
    <w:rsid w:val="00D0075B"/>
    <w:rsid w:val="00D00EF4"/>
    <w:rsid w:val="00D103FE"/>
    <w:rsid w:val="00D10BFA"/>
    <w:rsid w:val="00D10F00"/>
    <w:rsid w:val="00D150D8"/>
    <w:rsid w:val="00D21473"/>
    <w:rsid w:val="00D267BB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6579B"/>
    <w:rsid w:val="00D712A3"/>
    <w:rsid w:val="00D95C4C"/>
    <w:rsid w:val="00DA0783"/>
    <w:rsid w:val="00DA117F"/>
    <w:rsid w:val="00DA17FB"/>
    <w:rsid w:val="00DB627C"/>
    <w:rsid w:val="00DB7EBA"/>
    <w:rsid w:val="00DC058D"/>
    <w:rsid w:val="00DC1E10"/>
    <w:rsid w:val="00DC2504"/>
    <w:rsid w:val="00DC311D"/>
    <w:rsid w:val="00DC39B6"/>
    <w:rsid w:val="00DC7C84"/>
    <w:rsid w:val="00DC7D3A"/>
    <w:rsid w:val="00DD2CF9"/>
    <w:rsid w:val="00DE2882"/>
    <w:rsid w:val="00DE46DB"/>
    <w:rsid w:val="00DE66F3"/>
    <w:rsid w:val="00DF0865"/>
    <w:rsid w:val="00DF091F"/>
    <w:rsid w:val="00DF307B"/>
    <w:rsid w:val="00E025AE"/>
    <w:rsid w:val="00E24673"/>
    <w:rsid w:val="00E24898"/>
    <w:rsid w:val="00E355EE"/>
    <w:rsid w:val="00E44C46"/>
    <w:rsid w:val="00E50750"/>
    <w:rsid w:val="00E62196"/>
    <w:rsid w:val="00E662CA"/>
    <w:rsid w:val="00E752AC"/>
    <w:rsid w:val="00E8076C"/>
    <w:rsid w:val="00E8515F"/>
    <w:rsid w:val="00E87DA4"/>
    <w:rsid w:val="00E93298"/>
    <w:rsid w:val="00EA15F6"/>
    <w:rsid w:val="00EA20E5"/>
    <w:rsid w:val="00EA2756"/>
    <w:rsid w:val="00EA2766"/>
    <w:rsid w:val="00EA4B94"/>
    <w:rsid w:val="00EA60D4"/>
    <w:rsid w:val="00EC098C"/>
    <w:rsid w:val="00EC3C46"/>
    <w:rsid w:val="00EC69FF"/>
    <w:rsid w:val="00ED00F1"/>
    <w:rsid w:val="00ED1094"/>
    <w:rsid w:val="00ED23F4"/>
    <w:rsid w:val="00ED592D"/>
    <w:rsid w:val="00EE1E2F"/>
    <w:rsid w:val="00EE39ED"/>
    <w:rsid w:val="00EE4460"/>
    <w:rsid w:val="00EE47B8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700A"/>
    <w:rsid w:val="00F56A75"/>
    <w:rsid w:val="00F60B45"/>
    <w:rsid w:val="00F64FB6"/>
    <w:rsid w:val="00F95E8D"/>
    <w:rsid w:val="00FA1A9D"/>
    <w:rsid w:val="00FA532D"/>
    <w:rsid w:val="00FA7A79"/>
    <w:rsid w:val="00FA7D51"/>
    <w:rsid w:val="00FB17A0"/>
    <w:rsid w:val="00FC2F98"/>
    <w:rsid w:val="00FD1497"/>
    <w:rsid w:val="00FE059A"/>
    <w:rsid w:val="00FE1080"/>
    <w:rsid w:val="00FF4452"/>
    <w:rsid w:val="00FF47FD"/>
    <w:rsid w:val="00FF498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24F10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ho@musc.edu" TargetMode="External"/><Relationship Id="rId13" Type="http://schemas.openxmlformats.org/officeDocument/2006/relationships/hyperlink" Target="mailto:lancastw@musc.ed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34448" TargetMode="External"/><Relationship Id="rId12" Type="http://schemas.openxmlformats.org/officeDocument/2006/relationships/hyperlink" Target="mailto:amber.wolfe@va.gov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waby@musc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gou@musc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wangho@musc.edu" TargetMode="External"/><Relationship Id="rId14" Type="http://schemas.openxmlformats.org/officeDocument/2006/relationships/hyperlink" Target="mailto:morganka@mus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11277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18</cp:revision>
  <dcterms:created xsi:type="dcterms:W3CDTF">2021-03-22T15:44:00Z</dcterms:created>
  <dcterms:modified xsi:type="dcterms:W3CDTF">2021-04-01T14:28:00Z</dcterms:modified>
</cp:coreProperties>
</file>