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7DC7B" w14:textId="77777777" w:rsidR="001F0715" w:rsidRPr="009B75E3" w:rsidRDefault="001F0715" w:rsidP="007F3645">
      <w:pPr>
        <w:contextualSpacing/>
        <w:jc w:val="both"/>
        <w:rPr>
          <w:rFonts w:cstheme="minorHAnsi"/>
          <w:b/>
        </w:rPr>
      </w:pPr>
      <w:r w:rsidRPr="009B75E3">
        <w:rPr>
          <w:rFonts w:cstheme="minorHAnsi"/>
          <w:b/>
        </w:rPr>
        <w:t>TITLE:</w:t>
      </w:r>
    </w:p>
    <w:p w14:paraId="05630337" w14:textId="5E568276" w:rsidR="0016384A" w:rsidRPr="009B75E3" w:rsidRDefault="00244A3E" w:rsidP="007F3645">
      <w:pPr>
        <w:contextualSpacing/>
        <w:jc w:val="both"/>
        <w:rPr>
          <w:rFonts w:cstheme="minorHAnsi"/>
          <w:bCs/>
          <w:i/>
          <w:iCs/>
        </w:rPr>
      </w:pPr>
      <w:r w:rsidRPr="009B75E3">
        <w:rPr>
          <w:rFonts w:cstheme="minorHAnsi"/>
          <w:bCs/>
        </w:rPr>
        <w:t>R-loop analysis by Dot-Blot</w:t>
      </w:r>
    </w:p>
    <w:p w14:paraId="1BF81657" w14:textId="06D15427" w:rsidR="0016384A" w:rsidRPr="009B75E3" w:rsidRDefault="0016384A" w:rsidP="007F3645">
      <w:pPr>
        <w:contextualSpacing/>
        <w:jc w:val="both"/>
        <w:rPr>
          <w:rFonts w:cstheme="minorHAnsi"/>
        </w:rPr>
      </w:pPr>
    </w:p>
    <w:p w14:paraId="362A91CA" w14:textId="77777777" w:rsidR="001F0715" w:rsidRPr="009B75E3" w:rsidRDefault="001F0715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AUTHORS &amp; AFFILIATIONS:</w:t>
      </w:r>
    </w:p>
    <w:p w14:paraId="177DD948" w14:textId="6699E134" w:rsidR="0016384A" w:rsidRPr="009B75E3" w:rsidRDefault="0016384A" w:rsidP="007F3645">
      <w:pPr>
        <w:contextualSpacing/>
        <w:jc w:val="both"/>
        <w:rPr>
          <w:rFonts w:cstheme="minorHAnsi"/>
        </w:rPr>
      </w:pPr>
      <w:proofErr w:type="spellStart"/>
      <w:r w:rsidRPr="009B75E3">
        <w:rPr>
          <w:rFonts w:cstheme="minorHAnsi"/>
        </w:rPr>
        <w:t>Prisila</w:t>
      </w:r>
      <w:proofErr w:type="spellEnd"/>
      <w:r w:rsidRPr="009B75E3">
        <w:rPr>
          <w:rFonts w:cstheme="minorHAnsi"/>
        </w:rPr>
        <w:t xml:space="preserve"> Ramirez</w:t>
      </w:r>
      <w:r w:rsidRPr="009B75E3">
        <w:rPr>
          <w:rFonts w:cstheme="minorHAnsi"/>
          <w:vertAlign w:val="superscript"/>
        </w:rPr>
        <w:t>1</w:t>
      </w:r>
      <w:r w:rsidRPr="009B75E3">
        <w:rPr>
          <w:rFonts w:cstheme="minorHAnsi"/>
        </w:rPr>
        <w:t xml:space="preserve">, </w:t>
      </w:r>
      <w:r w:rsidR="00244A3E" w:rsidRPr="009B75E3">
        <w:rPr>
          <w:rFonts w:cstheme="minorHAnsi"/>
        </w:rPr>
        <w:t>Robert J. Crouch</w:t>
      </w:r>
      <w:r w:rsidR="00244A3E" w:rsidRPr="009B75E3">
        <w:rPr>
          <w:rFonts w:cstheme="minorHAnsi"/>
          <w:vertAlign w:val="superscript"/>
        </w:rPr>
        <w:t>2</w:t>
      </w:r>
      <w:r w:rsidR="00244A3E" w:rsidRPr="009B75E3">
        <w:rPr>
          <w:rFonts w:cstheme="minorHAnsi"/>
        </w:rPr>
        <w:t xml:space="preserve">, </w:t>
      </w:r>
      <w:r w:rsidRPr="009B75E3">
        <w:rPr>
          <w:rFonts w:cstheme="minorHAnsi"/>
        </w:rPr>
        <w:t>Vivian G. Cheung</w:t>
      </w:r>
      <w:r w:rsidR="0002673B" w:rsidRPr="009B75E3">
        <w:rPr>
          <w:rFonts w:cstheme="minorHAnsi"/>
          <w:vertAlign w:val="superscript"/>
        </w:rPr>
        <w:t>1</w:t>
      </w:r>
      <w:r w:rsidRPr="009B75E3">
        <w:rPr>
          <w:rFonts w:cstheme="minorHAnsi"/>
          <w:vertAlign w:val="superscript"/>
        </w:rPr>
        <w:t>,</w:t>
      </w:r>
      <w:r w:rsidR="0002673B" w:rsidRPr="009B75E3">
        <w:rPr>
          <w:rFonts w:cstheme="minorHAnsi"/>
          <w:vertAlign w:val="superscript"/>
        </w:rPr>
        <w:t>3</w:t>
      </w:r>
      <w:r w:rsidR="00244A3E" w:rsidRPr="009B75E3">
        <w:rPr>
          <w:rFonts w:cstheme="minorHAnsi"/>
          <w:vertAlign w:val="superscript"/>
        </w:rPr>
        <w:t>,4</w:t>
      </w:r>
      <w:r w:rsidRPr="009B75E3">
        <w:rPr>
          <w:rFonts w:cstheme="minorHAnsi"/>
        </w:rPr>
        <w:t>, Christopher Grunseich</w:t>
      </w:r>
      <w:r w:rsidR="00000F8A" w:rsidRPr="009B75E3">
        <w:rPr>
          <w:rFonts w:cstheme="minorHAnsi"/>
          <w:vertAlign w:val="superscript"/>
        </w:rPr>
        <w:t>5</w:t>
      </w:r>
    </w:p>
    <w:p w14:paraId="01403600" w14:textId="77777777" w:rsidR="001F0715" w:rsidRPr="009B75E3" w:rsidRDefault="001F0715" w:rsidP="007F3645">
      <w:pPr>
        <w:contextualSpacing/>
        <w:jc w:val="both"/>
        <w:outlineLvl w:val="0"/>
        <w:rPr>
          <w:rFonts w:cstheme="minorHAnsi"/>
          <w:vertAlign w:val="superscript"/>
        </w:rPr>
      </w:pPr>
    </w:p>
    <w:p w14:paraId="312EA34D" w14:textId="1A27BB11" w:rsidR="0016384A" w:rsidRPr="009B75E3" w:rsidRDefault="0002673B" w:rsidP="007F3645">
      <w:pPr>
        <w:contextualSpacing/>
        <w:jc w:val="both"/>
        <w:outlineLvl w:val="0"/>
        <w:rPr>
          <w:rFonts w:cstheme="minorHAnsi"/>
        </w:rPr>
      </w:pPr>
      <w:r w:rsidRPr="009B75E3">
        <w:rPr>
          <w:rFonts w:cstheme="minorHAnsi"/>
          <w:vertAlign w:val="superscript"/>
        </w:rPr>
        <w:t>1</w:t>
      </w:r>
      <w:r w:rsidR="0016384A" w:rsidRPr="009B75E3">
        <w:rPr>
          <w:rFonts w:cstheme="minorHAnsi"/>
          <w:vertAlign w:val="superscript"/>
        </w:rPr>
        <w:t xml:space="preserve"> </w:t>
      </w:r>
      <w:r w:rsidR="0016384A" w:rsidRPr="009B75E3">
        <w:rPr>
          <w:rFonts w:cstheme="minorHAnsi"/>
        </w:rPr>
        <w:t>Life Sciences Institute, University of Michigan, Ann Arbor, MI, USA</w:t>
      </w:r>
    </w:p>
    <w:p w14:paraId="150D33B7" w14:textId="38EF6B4F" w:rsidR="00000F8A" w:rsidRPr="009B75E3" w:rsidRDefault="0002673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  <w:vertAlign w:val="superscript"/>
        </w:rPr>
        <w:t>2</w:t>
      </w:r>
      <w:r w:rsidR="00244A3E" w:rsidRPr="009B75E3">
        <w:rPr>
          <w:rFonts w:cstheme="minorHAnsi"/>
        </w:rPr>
        <w:t>Eunice Kennedy</w:t>
      </w:r>
      <w:r w:rsidR="00244A3E" w:rsidRPr="009B75E3">
        <w:rPr>
          <w:rFonts w:cstheme="minorHAnsi"/>
          <w:vertAlign w:val="superscript"/>
        </w:rPr>
        <w:t xml:space="preserve"> </w:t>
      </w:r>
      <w:r w:rsidR="00244A3E" w:rsidRPr="009B75E3">
        <w:rPr>
          <w:rFonts w:cstheme="minorHAnsi"/>
        </w:rPr>
        <w:t>Shriver</w:t>
      </w:r>
      <w:r w:rsidR="00244A3E" w:rsidRPr="009B75E3">
        <w:rPr>
          <w:rFonts w:cstheme="minorHAnsi"/>
          <w:iCs/>
        </w:rPr>
        <w:t xml:space="preserve"> </w:t>
      </w:r>
      <w:r w:rsidR="00244A3E" w:rsidRPr="009B75E3">
        <w:rPr>
          <w:rFonts w:cstheme="minorHAnsi"/>
        </w:rPr>
        <w:t xml:space="preserve">National Institute of Child Health and </w:t>
      </w:r>
      <w:r w:rsidR="00611BED" w:rsidRPr="009B75E3">
        <w:rPr>
          <w:rFonts w:cstheme="minorHAnsi"/>
        </w:rPr>
        <w:t xml:space="preserve">Human </w:t>
      </w:r>
      <w:r w:rsidR="00244A3E" w:rsidRPr="009B75E3">
        <w:rPr>
          <w:rFonts w:cstheme="minorHAnsi"/>
        </w:rPr>
        <w:t xml:space="preserve">Development, National Institutes of Health, </w:t>
      </w:r>
      <w:r w:rsidR="00244A3E" w:rsidRPr="009B75E3">
        <w:rPr>
          <w:rFonts w:cstheme="minorHAnsi"/>
          <w:shd w:val="clear" w:color="auto" w:fill="FFFFFF"/>
        </w:rPr>
        <w:t>Bethesda, MD, USA.</w:t>
      </w:r>
      <w:r w:rsidR="00244A3E" w:rsidRPr="009B75E3">
        <w:rPr>
          <w:rFonts w:cstheme="minorHAnsi"/>
        </w:rPr>
        <w:t xml:space="preserve">  </w:t>
      </w:r>
    </w:p>
    <w:p w14:paraId="653B8CB9" w14:textId="6C9A92AE" w:rsidR="0016384A" w:rsidRPr="009B75E3" w:rsidRDefault="00244A3E" w:rsidP="007F3645">
      <w:pPr>
        <w:contextualSpacing/>
        <w:jc w:val="both"/>
        <w:outlineLvl w:val="0"/>
        <w:rPr>
          <w:rFonts w:cstheme="minorHAnsi"/>
        </w:rPr>
      </w:pPr>
      <w:r w:rsidRPr="009B75E3">
        <w:rPr>
          <w:rFonts w:cstheme="minorHAnsi"/>
          <w:vertAlign w:val="superscript"/>
        </w:rPr>
        <w:t>3</w:t>
      </w:r>
      <w:r w:rsidR="0016384A" w:rsidRPr="009B75E3">
        <w:rPr>
          <w:rFonts w:cstheme="minorHAnsi"/>
        </w:rPr>
        <w:t>Department of Pediatrics, University of Michigan, Ann Arbor, MI, USA</w:t>
      </w:r>
    </w:p>
    <w:p w14:paraId="3892878C" w14:textId="124E297A" w:rsidR="0016384A" w:rsidRPr="009B75E3" w:rsidRDefault="00244A3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  <w:vertAlign w:val="superscript"/>
        </w:rPr>
        <w:t>4</w:t>
      </w:r>
      <w:r w:rsidRPr="009B75E3">
        <w:rPr>
          <w:rFonts w:cstheme="minorHAnsi"/>
        </w:rPr>
        <w:t xml:space="preserve">Howard </w:t>
      </w:r>
      <w:r w:rsidR="0016384A" w:rsidRPr="009B75E3">
        <w:rPr>
          <w:rFonts w:cstheme="minorHAnsi"/>
        </w:rPr>
        <w:t>Hughes Medical Institute, Chevy Chase, MD, USA</w:t>
      </w:r>
    </w:p>
    <w:p w14:paraId="6866E6BD" w14:textId="74BAD2DE" w:rsidR="0002673B" w:rsidRPr="009B75E3" w:rsidRDefault="00244A3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  <w:vertAlign w:val="superscript"/>
        </w:rPr>
        <w:t>5</w:t>
      </w:r>
      <w:r w:rsidRPr="009B75E3">
        <w:rPr>
          <w:rFonts w:cstheme="minorHAnsi"/>
        </w:rPr>
        <w:t xml:space="preserve">Neurogenetics </w:t>
      </w:r>
      <w:r w:rsidR="0002673B" w:rsidRPr="009B75E3">
        <w:rPr>
          <w:rFonts w:cstheme="minorHAnsi"/>
        </w:rPr>
        <w:t xml:space="preserve">Branch, National Institute of Neurological Disorders and Stroke, </w:t>
      </w:r>
      <w:r w:rsidRPr="009B75E3">
        <w:rPr>
          <w:rFonts w:cstheme="minorHAnsi"/>
        </w:rPr>
        <w:t>National Institutes of Health</w:t>
      </w:r>
      <w:r w:rsidR="0002673B" w:rsidRPr="009B75E3">
        <w:rPr>
          <w:rFonts w:cstheme="minorHAnsi"/>
        </w:rPr>
        <w:t>, Bethesda, MD, USA</w:t>
      </w:r>
    </w:p>
    <w:p w14:paraId="4EAEDB8B" w14:textId="77777777" w:rsidR="0002673B" w:rsidRPr="009B75E3" w:rsidRDefault="0002673B" w:rsidP="007F3645">
      <w:pPr>
        <w:contextualSpacing/>
        <w:jc w:val="both"/>
        <w:rPr>
          <w:rFonts w:cstheme="minorHAnsi"/>
        </w:rPr>
      </w:pPr>
    </w:p>
    <w:p w14:paraId="0BBC5C3D" w14:textId="11E61D36" w:rsidR="001F0715" w:rsidRPr="007F3645" w:rsidRDefault="007F3645" w:rsidP="007F3645">
      <w:pPr>
        <w:contextualSpacing/>
        <w:jc w:val="both"/>
        <w:rPr>
          <w:rFonts w:cstheme="minorHAnsi"/>
        </w:rPr>
      </w:pPr>
      <w:r w:rsidRPr="007F3645">
        <w:rPr>
          <w:rFonts w:cstheme="minorHAnsi"/>
        </w:rPr>
        <w:t>Email addresses of co-authors:</w:t>
      </w:r>
    </w:p>
    <w:p w14:paraId="488320FF" w14:textId="6DEEA415" w:rsidR="001F0715" w:rsidRPr="009B75E3" w:rsidRDefault="001F0715" w:rsidP="007F3645">
      <w:pPr>
        <w:contextualSpacing/>
        <w:jc w:val="both"/>
        <w:rPr>
          <w:rFonts w:cstheme="minorHAnsi"/>
          <w:lang w:val="es-MX"/>
        </w:rPr>
      </w:pPr>
      <w:proofErr w:type="spellStart"/>
      <w:r w:rsidRPr="009B75E3">
        <w:rPr>
          <w:rFonts w:cstheme="minorHAnsi"/>
          <w:lang w:val="es-MX"/>
        </w:rPr>
        <w:t>Prisila</w:t>
      </w:r>
      <w:proofErr w:type="spellEnd"/>
      <w:r w:rsidRPr="009B75E3">
        <w:rPr>
          <w:rFonts w:cstheme="minorHAnsi"/>
          <w:lang w:val="es-MX"/>
        </w:rPr>
        <w:t xml:space="preserve"> </w:t>
      </w:r>
      <w:proofErr w:type="spellStart"/>
      <w:r w:rsidRPr="009B75E3">
        <w:rPr>
          <w:rFonts w:cstheme="minorHAnsi"/>
          <w:lang w:val="es-MX"/>
        </w:rPr>
        <w:t>Ramirez</w:t>
      </w:r>
      <w:proofErr w:type="spellEnd"/>
      <w:r w:rsidR="009B75E3">
        <w:rPr>
          <w:rFonts w:cstheme="minorHAnsi"/>
          <w:lang w:val="es-MX"/>
        </w:rPr>
        <w:tab/>
      </w:r>
      <w:r w:rsidR="009B75E3">
        <w:rPr>
          <w:rFonts w:cstheme="minorHAnsi"/>
          <w:lang w:val="es-MX"/>
        </w:rPr>
        <w:tab/>
      </w:r>
      <w:r w:rsidRPr="009B75E3">
        <w:rPr>
          <w:rFonts w:cstheme="minorHAnsi"/>
          <w:lang w:val="es-MX"/>
        </w:rPr>
        <w:t>(</w:t>
      </w:r>
      <w:hyperlink r:id="rId11" w:history="1">
        <w:r w:rsidR="00C93B38" w:rsidRPr="009B75E3">
          <w:rPr>
            <w:rStyle w:val="Hyperlink"/>
            <w:rFonts w:cstheme="minorHAnsi"/>
            <w:lang w:val="es-MX"/>
          </w:rPr>
          <w:t>ramaldi@umich.edu</w:t>
        </w:r>
      </w:hyperlink>
      <w:r w:rsidR="00C93B38" w:rsidRPr="009B75E3">
        <w:rPr>
          <w:rFonts w:cstheme="minorHAnsi"/>
          <w:lang w:val="es-MX"/>
        </w:rPr>
        <w:t>)</w:t>
      </w:r>
    </w:p>
    <w:p w14:paraId="2776642D" w14:textId="5A5E2BCC" w:rsidR="00C93B38" w:rsidRPr="009B75E3" w:rsidRDefault="00C93B3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Robert J Crouch</w:t>
      </w:r>
      <w:r w:rsidR="009B75E3">
        <w:rPr>
          <w:rFonts w:cstheme="minorHAnsi"/>
        </w:rPr>
        <w:tab/>
      </w:r>
      <w:r w:rsidRPr="009B75E3">
        <w:rPr>
          <w:rFonts w:cstheme="minorHAnsi"/>
        </w:rPr>
        <w:t>(</w:t>
      </w:r>
      <w:hyperlink r:id="rId12" w:history="1">
        <w:r w:rsidRPr="009B75E3">
          <w:rPr>
            <w:rStyle w:val="Hyperlink"/>
            <w:rFonts w:cstheme="minorHAnsi"/>
          </w:rPr>
          <w:t>crouchr@mail.nih.gov</w:t>
        </w:r>
      </w:hyperlink>
      <w:r w:rsidRPr="009B75E3">
        <w:rPr>
          <w:rFonts w:cstheme="minorHAnsi"/>
        </w:rPr>
        <w:t>)</w:t>
      </w:r>
    </w:p>
    <w:p w14:paraId="78EC4C17" w14:textId="6E53B563" w:rsidR="00C93B38" w:rsidRPr="009B75E3" w:rsidRDefault="00C93B3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Vivian G Cheung</w:t>
      </w:r>
      <w:r w:rsidR="009B75E3">
        <w:rPr>
          <w:rFonts w:cstheme="minorHAnsi"/>
        </w:rPr>
        <w:tab/>
      </w:r>
      <w:r w:rsidRPr="009B75E3">
        <w:rPr>
          <w:rFonts w:cstheme="minorHAnsi"/>
        </w:rPr>
        <w:t>(</w:t>
      </w:r>
      <w:hyperlink r:id="rId13" w:history="1">
        <w:r w:rsidRPr="009B75E3">
          <w:rPr>
            <w:rStyle w:val="Hyperlink"/>
            <w:rFonts w:cstheme="minorHAnsi"/>
          </w:rPr>
          <w:t>vgcheung@med.umich.edu</w:t>
        </w:r>
      </w:hyperlink>
      <w:r w:rsidRPr="009B75E3">
        <w:rPr>
          <w:rFonts w:cstheme="minorHAnsi"/>
        </w:rPr>
        <w:t>)</w:t>
      </w:r>
    </w:p>
    <w:p w14:paraId="524A854B" w14:textId="77777777" w:rsidR="00C93B38" w:rsidRPr="007F3645" w:rsidRDefault="00C93B38" w:rsidP="007F3645">
      <w:pPr>
        <w:contextualSpacing/>
        <w:jc w:val="both"/>
        <w:rPr>
          <w:rFonts w:cstheme="minorHAnsi"/>
        </w:rPr>
      </w:pPr>
    </w:p>
    <w:p w14:paraId="1AEB5499" w14:textId="309A5817" w:rsidR="001F0715" w:rsidRPr="007F3645" w:rsidRDefault="00C93B38" w:rsidP="007F3645">
      <w:pPr>
        <w:contextualSpacing/>
        <w:jc w:val="both"/>
        <w:rPr>
          <w:rFonts w:cstheme="minorHAnsi"/>
        </w:rPr>
      </w:pPr>
      <w:r w:rsidRPr="007F3645">
        <w:rPr>
          <w:rFonts w:cstheme="minorHAnsi"/>
        </w:rPr>
        <w:t>CORRESPONDING AUTHOR:</w:t>
      </w:r>
    </w:p>
    <w:p w14:paraId="2C3235E2" w14:textId="1E256DE8" w:rsidR="00C93B38" w:rsidRPr="009B75E3" w:rsidRDefault="00C93B3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Christopher </w:t>
      </w:r>
      <w:proofErr w:type="spellStart"/>
      <w:r w:rsidRPr="009B75E3">
        <w:rPr>
          <w:rFonts w:cstheme="minorHAnsi"/>
        </w:rPr>
        <w:t>Grunseich</w:t>
      </w:r>
      <w:proofErr w:type="spellEnd"/>
      <w:r w:rsidRPr="009B75E3">
        <w:rPr>
          <w:rFonts w:cstheme="minorHAnsi"/>
        </w:rPr>
        <w:t xml:space="preserve"> (</w:t>
      </w:r>
      <w:hyperlink r:id="rId14" w:history="1">
        <w:r w:rsidRPr="009B75E3">
          <w:rPr>
            <w:rStyle w:val="Hyperlink"/>
            <w:rFonts w:cstheme="minorHAnsi"/>
          </w:rPr>
          <w:t>Christopher.grunseich@nih.gov</w:t>
        </w:r>
      </w:hyperlink>
      <w:r w:rsidRPr="009B75E3">
        <w:rPr>
          <w:rFonts w:cstheme="minorHAnsi"/>
        </w:rPr>
        <w:t>)</w:t>
      </w:r>
    </w:p>
    <w:p w14:paraId="28914378" w14:textId="77777777" w:rsidR="009B75E3" w:rsidRDefault="009B75E3" w:rsidP="007F3645">
      <w:pPr>
        <w:jc w:val="both"/>
        <w:rPr>
          <w:rFonts w:cstheme="minorHAnsi"/>
        </w:rPr>
      </w:pPr>
    </w:p>
    <w:p w14:paraId="4C3107D0" w14:textId="459CB9D0" w:rsidR="001F0715" w:rsidRPr="009B75E3" w:rsidRDefault="00C93B38" w:rsidP="007F3645">
      <w:pPr>
        <w:jc w:val="both"/>
        <w:rPr>
          <w:rFonts w:cstheme="minorHAnsi"/>
        </w:rPr>
      </w:pPr>
      <w:r w:rsidRPr="009B75E3">
        <w:rPr>
          <w:rFonts w:cstheme="minorHAnsi"/>
          <w:b/>
          <w:bCs/>
        </w:rPr>
        <w:t>KEYWORDS:</w:t>
      </w:r>
    </w:p>
    <w:p w14:paraId="2B8F54B5" w14:textId="0E82F0AF" w:rsidR="00C93B38" w:rsidRPr="009B75E3" w:rsidRDefault="00C93B3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R-loop</w:t>
      </w:r>
      <w:r w:rsidR="00EC5BBE">
        <w:rPr>
          <w:rFonts w:cstheme="minorHAnsi"/>
        </w:rPr>
        <w:t>,</w:t>
      </w:r>
      <w:r w:rsidRPr="009B75E3">
        <w:rPr>
          <w:rFonts w:cstheme="minorHAnsi"/>
        </w:rPr>
        <w:t xml:space="preserve"> RNA-DNA hybrid</w:t>
      </w:r>
      <w:r w:rsidR="00EC5BBE">
        <w:rPr>
          <w:rFonts w:cstheme="minorHAnsi"/>
        </w:rPr>
        <w:t>,</w:t>
      </w:r>
      <w:r w:rsidRPr="009B75E3">
        <w:rPr>
          <w:rFonts w:cstheme="minorHAnsi"/>
        </w:rPr>
        <w:t xml:space="preserve"> </w:t>
      </w:r>
      <w:r w:rsidR="00F47D73" w:rsidRPr="009B75E3">
        <w:rPr>
          <w:rFonts w:cstheme="minorHAnsi"/>
        </w:rPr>
        <w:t>RNase H</w:t>
      </w:r>
      <w:r w:rsidR="00EC5BBE">
        <w:rPr>
          <w:rFonts w:cstheme="minorHAnsi"/>
        </w:rPr>
        <w:t>,</w:t>
      </w:r>
      <w:r w:rsidR="00F47D73" w:rsidRPr="009B75E3">
        <w:rPr>
          <w:rFonts w:cstheme="minorHAnsi"/>
        </w:rPr>
        <w:t xml:space="preserve"> </w:t>
      </w:r>
      <w:proofErr w:type="spellStart"/>
      <w:r w:rsidR="00F47D73" w:rsidRPr="009B75E3">
        <w:rPr>
          <w:rFonts w:cstheme="minorHAnsi"/>
        </w:rPr>
        <w:t>S</w:t>
      </w:r>
      <w:r w:rsidRPr="009B75E3">
        <w:rPr>
          <w:rFonts w:cstheme="minorHAnsi"/>
        </w:rPr>
        <w:t>enataxin</w:t>
      </w:r>
      <w:proofErr w:type="spellEnd"/>
      <w:r w:rsidR="00EC5BBE">
        <w:rPr>
          <w:rFonts w:cstheme="minorHAnsi"/>
        </w:rPr>
        <w:t>,</w:t>
      </w:r>
      <w:r w:rsidR="00831B22" w:rsidRPr="009B75E3">
        <w:rPr>
          <w:rFonts w:cstheme="minorHAnsi"/>
        </w:rPr>
        <w:t xml:space="preserve"> Dot-blot</w:t>
      </w:r>
      <w:r w:rsidR="00EC5BBE">
        <w:rPr>
          <w:rFonts w:cstheme="minorHAnsi"/>
        </w:rPr>
        <w:t>,</w:t>
      </w:r>
      <w:r w:rsidR="00831B22" w:rsidRPr="009B75E3">
        <w:rPr>
          <w:rFonts w:cstheme="minorHAnsi"/>
        </w:rPr>
        <w:t xml:space="preserve"> S9.6 antibody</w:t>
      </w:r>
    </w:p>
    <w:p w14:paraId="3EDDE3F9" w14:textId="77777777" w:rsidR="001F0715" w:rsidRPr="009B75E3" w:rsidRDefault="001F0715" w:rsidP="007F3645">
      <w:pPr>
        <w:contextualSpacing/>
        <w:jc w:val="both"/>
        <w:rPr>
          <w:rFonts w:cstheme="minorHAnsi"/>
        </w:rPr>
      </w:pPr>
    </w:p>
    <w:p w14:paraId="19D86864" w14:textId="77777777" w:rsidR="007F3645" w:rsidRDefault="00C93B38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SUMMARY:</w:t>
      </w:r>
    </w:p>
    <w:p w14:paraId="4BB6C048" w14:textId="7DA764F1" w:rsidR="0038734F" w:rsidRPr="007F3645" w:rsidRDefault="005E159F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</w:rPr>
        <w:t>This protocol details a simple method that quantif</w:t>
      </w:r>
      <w:r w:rsidR="0092027D" w:rsidRPr="009B75E3">
        <w:rPr>
          <w:rFonts w:cstheme="minorHAnsi"/>
        </w:rPr>
        <w:t>ies</w:t>
      </w:r>
      <w:r w:rsidRPr="009B75E3">
        <w:rPr>
          <w:rFonts w:cstheme="minorHAnsi"/>
        </w:rPr>
        <w:t xml:space="preserve"> R-loop, a three-stranded nucleic acid structure that comprises of an RNA-DNA hybrid and a displaced DNA strand.</w:t>
      </w:r>
    </w:p>
    <w:p w14:paraId="47410985" w14:textId="77777777" w:rsidR="0002673B" w:rsidRPr="009B75E3" w:rsidRDefault="0002673B" w:rsidP="007F3645">
      <w:pPr>
        <w:contextualSpacing/>
        <w:jc w:val="both"/>
        <w:rPr>
          <w:rFonts w:cstheme="minorHAnsi"/>
          <w:bCs/>
        </w:rPr>
      </w:pPr>
    </w:p>
    <w:p w14:paraId="6A2AE7CB" w14:textId="3A631A0C" w:rsidR="00244A3E" w:rsidRPr="009B75E3" w:rsidRDefault="00244A3E" w:rsidP="007F3645">
      <w:pPr>
        <w:contextualSpacing/>
        <w:jc w:val="both"/>
        <w:rPr>
          <w:rFonts w:cstheme="minorHAnsi"/>
          <w:bCs/>
        </w:rPr>
      </w:pPr>
      <w:r w:rsidRPr="009B75E3">
        <w:rPr>
          <w:rFonts w:cstheme="minorHAnsi"/>
          <w:b/>
        </w:rPr>
        <w:t>A</w:t>
      </w:r>
      <w:r w:rsidR="00C93B38" w:rsidRPr="009B75E3">
        <w:rPr>
          <w:rFonts w:cstheme="minorHAnsi"/>
          <w:b/>
        </w:rPr>
        <w:t>BSTRACT:</w:t>
      </w:r>
    </w:p>
    <w:p w14:paraId="4CC01DB3" w14:textId="03B31972" w:rsidR="00244A3E" w:rsidRPr="009B75E3" w:rsidRDefault="00244A3E" w:rsidP="007F3645">
      <w:pPr>
        <w:contextualSpacing/>
        <w:jc w:val="both"/>
        <w:rPr>
          <w:rFonts w:cstheme="minorHAnsi"/>
          <w:bCs/>
        </w:rPr>
      </w:pPr>
      <w:r w:rsidRPr="009B75E3">
        <w:rPr>
          <w:rFonts w:cstheme="minorHAnsi"/>
          <w:bCs/>
        </w:rPr>
        <w:t xml:space="preserve">The three-stranded nucleic acid structure, R-loop, is increasingly recognized for its role in gene regulation. Initially, R-loops were </w:t>
      </w:r>
      <w:r w:rsidR="00CD607C" w:rsidRPr="009B75E3">
        <w:rPr>
          <w:rFonts w:cstheme="minorHAnsi"/>
          <w:bCs/>
        </w:rPr>
        <w:t xml:space="preserve">thought to be </w:t>
      </w:r>
      <w:r w:rsidR="00D77946">
        <w:rPr>
          <w:rFonts w:cstheme="minorHAnsi"/>
          <w:bCs/>
        </w:rPr>
        <w:t xml:space="preserve">the </w:t>
      </w:r>
      <w:r w:rsidRPr="009B75E3">
        <w:rPr>
          <w:rFonts w:cstheme="minorHAnsi"/>
          <w:bCs/>
        </w:rPr>
        <w:t>by-products of transcription</w:t>
      </w:r>
      <w:r w:rsidR="00FE2CEB" w:rsidRPr="009B75E3">
        <w:rPr>
          <w:rFonts w:cstheme="minorHAnsi"/>
          <w:bCs/>
        </w:rPr>
        <w:t>;</w:t>
      </w:r>
      <w:r w:rsidRPr="009B75E3">
        <w:rPr>
          <w:rFonts w:cstheme="minorHAnsi"/>
          <w:bCs/>
        </w:rPr>
        <w:t xml:space="preserve"> but </w:t>
      </w:r>
      <w:r w:rsidR="0057746D" w:rsidRPr="009B75E3">
        <w:rPr>
          <w:rFonts w:cstheme="minorHAnsi"/>
          <w:bCs/>
        </w:rPr>
        <w:t xml:space="preserve">recent findings of fewer R-loops in diseased cells </w:t>
      </w:r>
      <w:r w:rsidRPr="009B75E3">
        <w:rPr>
          <w:rFonts w:cstheme="minorHAnsi"/>
          <w:bCs/>
        </w:rPr>
        <w:t xml:space="preserve">made </w:t>
      </w:r>
      <w:r w:rsidR="0098196D" w:rsidRPr="009B75E3">
        <w:rPr>
          <w:rFonts w:cstheme="minorHAnsi"/>
          <w:bCs/>
        </w:rPr>
        <w:t xml:space="preserve">it </w:t>
      </w:r>
      <w:r w:rsidRPr="009B75E3">
        <w:rPr>
          <w:rFonts w:cstheme="minorHAnsi"/>
          <w:bCs/>
        </w:rPr>
        <w:t>clear that R-loops have functional roles in a variety of human cells.</w:t>
      </w:r>
      <w:r w:rsidR="00EC5BBE">
        <w:rPr>
          <w:rFonts w:cstheme="minorHAnsi"/>
          <w:bCs/>
        </w:rPr>
        <w:t xml:space="preserve"> </w:t>
      </w:r>
      <w:r w:rsidR="0057746D" w:rsidRPr="009B75E3">
        <w:rPr>
          <w:rFonts w:cstheme="minorHAnsi"/>
          <w:bCs/>
        </w:rPr>
        <w:t>Next, it is critical to understand the roles of R-loops and how cells balance their abundance.</w:t>
      </w:r>
      <w:r w:rsidR="00EC5BBE">
        <w:rPr>
          <w:rFonts w:cstheme="minorHAnsi"/>
          <w:bCs/>
        </w:rPr>
        <w:t xml:space="preserve"> </w:t>
      </w:r>
      <w:r w:rsidRPr="009B75E3">
        <w:rPr>
          <w:rFonts w:cstheme="minorHAnsi"/>
          <w:bCs/>
        </w:rPr>
        <w:t xml:space="preserve">A challenge in the field is the quantitation of R-loops since much of the work relies on </w:t>
      </w:r>
      <w:r w:rsidR="00FE2CEB" w:rsidRPr="009B75E3">
        <w:rPr>
          <w:rFonts w:cstheme="minorHAnsi"/>
          <w:bCs/>
        </w:rPr>
        <w:t>the S9.6</w:t>
      </w:r>
      <w:r w:rsidRPr="009B75E3">
        <w:rPr>
          <w:rFonts w:cstheme="minorHAnsi"/>
          <w:bCs/>
        </w:rPr>
        <w:t xml:space="preserve"> monoclonal antibody </w:t>
      </w:r>
      <w:r w:rsidR="00FE2CEB" w:rsidRPr="009B75E3">
        <w:rPr>
          <w:rFonts w:cstheme="minorHAnsi"/>
          <w:bCs/>
        </w:rPr>
        <w:t>whose</w:t>
      </w:r>
      <w:r w:rsidRPr="009B75E3">
        <w:rPr>
          <w:rFonts w:cstheme="minorHAnsi"/>
          <w:bCs/>
        </w:rPr>
        <w:t xml:space="preserve"> specificity for RNA-DNA hybrids has been questioned.</w:t>
      </w:r>
      <w:r w:rsidR="00D77946">
        <w:rPr>
          <w:rFonts w:cstheme="minorHAnsi"/>
          <w:bCs/>
        </w:rPr>
        <w:t xml:space="preserve"> </w:t>
      </w:r>
      <w:r w:rsidRPr="009B75E3">
        <w:rPr>
          <w:rFonts w:cstheme="minorHAnsi"/>
          <w:bCs/>
        </w:rPr>
        <w:t>Here, we use dot-blots with the S9.6 antibody to quantify R-loops and show the sensitivity and specificity of this assay with RNase</w:t>
      </w:r>
      <w:r w:rsidR="00692745" w:rsidRPr="009B75E3">
        <w:rPr>
          <w:rFonts w:cstheme="minorHAnsi"/>
          <w:bCs/>
        </w:rPr>
        <w:t xml:space="preserve"> </w:t>
      </w:r>
      <w:r w:rsidRPr="009B75E3">
        <w:rPr>
          <w:rFonts w:cstheme="minorHAnsi"/>
          <w:bCs/>
        </w:rPr>
        <w:t xml:space="preserve">H, </w:t>
      </w:r>
      <w:r w:rsidR="00FE2CEB" w:rsidRPr="009B75E3">
        <w:rPr>
          <w:rFonts w:cstheme="minorHAnsi"/>
          <w:bCs/>
        </w:rPr>
        <w:t xml:space="preserve">RNase </w:t>
      </w:r>
      <w:r w:rsidRPr="009B75E3">
        <w:rPr>
          <w:rFonts w:cstheme="minorHAnsi"/>
          <w:bCs/>
        </w:rPr>
        <w:t xml:space="preserve">T1, and </w:t>
      </w:r>
      <w:r w:rsidR="00FE2CEB" w:rsidRPr="009B75E3">
        <w:rPr>
          <w:rFonts w:cstheme="minorHAnsi"/>
          <w:bCs/>
        </w:rPr>
        <w:t xml:space="preserve">RNase </w:t>
      </w:r>
      <w:r w:rsidRPr="009B75E3">
        <w:rPr>
          <w:rFonts w:cstheme="minorHAnsi"/>
          <w:bCs/>
        </w:rPr>
        <w:t>III that cleave RNA-DNA hybrids, single-stranded RNA</w:t>
      </w:r>
      <w:r w:rsidR="00F577BC" w:rsidRPr="009B75E3">
        <w:rPr>
          <w:rFonts w:cstheme="minorHAnsi"/>
          <w:bCs/>
        </w:rPr>
        <w:t>,</w:t>
      </w:r>
      <w:r w:rsidRPr="009B75E3">
        <w:rPr>
          <w:rFonts w:cstheme="minorHAnsi"/>
          <w:bCs/>
        </w:rPr>
        <w:t xml:space="preserve"> and double-stranded RNA, respectively. This method is </w:t>
      </w:r>
      <w:r w:rsidR="00FE2CEB" w:rsidRPr="009B75E3">
        <w:rPr>
          <w:rFonts w:cstheme="minorHAnsi"/>
          <w:bCs/>
        </w:rPr>
        <w:t>highly reproducible</w:t>
      </w:r>
      <w:r w:rsidRPr="009B75E3">
        <w:rPr>
          <w:rFonts w:cstheme="minorHAnsi"/>
          <w:bCs/>
        </w:rPr>
        <w:t xml:space="preserve">, uses general laboratory equipment and reagents, and provides results within </w:t>
      </w:r>
      <w:r w:rsidR="003960B3" w:rsidRPr="009B75E3">
        <w:rPr>
          <w:rFonts w:cstheme="minorHAnsi"/>
          <w:bCs/>
        </w:rPr>
        <w:t xml:space="preserve">two </w:t>
      </w:r>
      <w:r w:rsidRPr="009B75E3">
        <w:rPr>
          <w:rFonts w:cstheme="minorHAnsi"/>
          <w:bCs/>
        </w:rPr>
        <w:t xml:space="preserve">days. This assay can be used in research and clinical settings to quantify R-loops and assess the effect of mutations in genes such as senataxin on R-loop abundance.   </w:t>
      </w:r>
    </w:p>
    <w:p w14:paraId="36D83F31" w14:textId="77777777" w:rsidR="0016384A" w:rsidRPr="009B75E3" w:rsidRDefault="0016384A" w:rsidP="007F3645">
      <w:pPr>
        <w:contextualSpacing/>
        <w:jc w:val="both"/>
        <w:rPr>
          <w:rFonts w:cstheme="minorHAnsi"/>
          <w:b/>
        </w:rPr>
      </w:pPr>
    </w:p>
    <w:p w14:paraId="7D9258C7" w14:textId="77777777" w:rsidR="007F3645" w:rsidRDefault="007F3645" w:rsidP="007F3645">
      <w:pPr>
        <w:contextualSpacing/>
        <w:jc w:val="both"/>
        <w:rPr>
          <w:rFonts w:cstheme="minorHAnsi"/>
          <w:b/>
          <w:bCs/>
        </w:rPr>
      </w:pPr>
    </w:p>
    <w:p w14:paraId="20FD09A1" w14:textId="647BD474" w:rsidR="00696D7E" w:rsidRPr="009B75E3" w:rsidRDefault="00C93B38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lastRenderedPageBreak/>
        <w:t>INTRODUCTION:</w:t>
      </w:r>
    </w:p>
    <w:p w14:paraId="65035130" w14:textId="4EC92145" w:rsidR="00FE60BD" w:rsidRPr="00D77946" w:rsidRDefault="00FE60BD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This protocol provides a step-by-step guide to </w:t>
      </w:r>
      <w:r w:rsidR="005E159F" w:rsidRPr="009B75E3">
        <w:rPr>
          <w:rFonts w:cstheme="minorHAnsi"/>
        </w:rPr>
        <w:t xml:space="preserve">a </w:t>
      </w:r>
      <w:r w:rsidRPr="009B75E3">
        <w:rPr>
          <w:rFonts w:cstheme="minorHAnsi"/>
        </w:rPr>
        <w:t>dot</w:t>
      </w:r>
      <w:r w:rsidR="00DD5D39" w:rsidRPr="009B75E3">
        <w:rPr>
          <w:rFonts w:cstheme="minorHAnsi"/>
        </w:rPr>
        <w:t>-</w:t>
      </w:r>
      <w:r w:rsidRPr="009B75E3">
        <w:rPr>
          <w:rFonts w:cstheme="minorHAnsi"/>
        </w:rPr>
        <w:t xml:space="preserve">blot </w:t>
      </w:r>
      <w:r w:rsidR="005E159F" w:rsidRPr="009B75E3">
        <w:rPr>
          <w:rFonts w:cstheme="minorHAnsi"/>
        </w:rPr>
        <w:t xml:space="preserve">assay </w:t>
      </w:r>
      <w:r w:rsidRPr="009B75E3">
        <w:rPr>
          <w:rFonts w:cstheme="minorHAnsi"/>
        </w:rPr>
        <w:t xml:space="preserve">that allows a quick </w:t>
      </w:r>
      <w:r w:rsidR="0092027D" w:rsidRPr="009B75E3">
        <w:rPr>
          <w:rFonts w:cstheme="minorHAnsi"/>
        </w:rPr>
        <w:t>co</w:t>
      </w:r>
      <w:r w:rsidR="0092027D" w:rsidRPr="000B5642">
        <w:rPr>
          <w:rFonts w:cstheme="minorHAnsi"/>
        </w:rPr>
        <w:t xml:space="preserve">mparative </w:t>
      </w:r>
      <w:r w:rsidRPr="000B5642">
        <w:rPr>
          <w:rFonts w:cstheme="minorHAnsi"/>
        </w:rPr>
        <w:t>assessment of the abundance of R-loop, a three-stranded nucleic acid structure.</w:t>
      </w:r>
      <w:r w:rsidR="00D77946">
        <w:rPr>
          <w:rFonts w:cstheme="minorHAnsi"/>
        </w:rPr>
        <w:t xml:space="preserve"> </w:t>
      </w:r>
      <w:r w:rsidR="0092027D" w:rsidRPr="000B5642">
        <w:rPr>
          <w:rFonts w:cstheme="minorHAnsi"/>
        </w:rPr>
        <w:t xml:space="preserve">R-loop </w:t>
      </w:r>
      <w:r w:rsidRPr="000B5642">
        <w:rPr>
          <w:rFonts w:cstheme="minorHAnsi"/>
        </w:rPr>
        <w:t>form</w:t>
      </w:r>
      <w:r w:rsidR="00CD607C" w:rsidRPr="000B5642">
        <w:rPr>
          <w:rFonts w:cstheme="minorHAnsi"/>
        </w:rPr>
        <w:t>s</w:t>
      </w:r>
      <w:r w:rsidRPr="000B5642">
        <w:rPr>
          <w:rFonts w:cstheme="minorHAnsi"/>
        </w:rPr>
        <w:t xml:space="preserve"> when RNA invades a double-stranded DNA to generate an RNA-DNA hybrid and displaces the other DNA-strand.</w:t>
      </w:r>
      <w:r w:rsidR="000B5642">
        <w:rPr>
          <w:rFonts w:cstheme="minorHAnsi"/>
        </w:rPr>
        <w:t xml:space="preserve"> </w:t>
      </w:r>
      <w:r w:rsidRPr="000B5642">
        <w:rPr>
          <w:rFonts w:cstheme="minorHAnsi"/>
        </w:rPr>
        <w:t xml:space="preserve">R-loops </w:t>
      </w:r>
      <w:r w:rsidR="0092027D" w:rsidRPr="000B5642">
        <w:rPr>
          <w:rFonts w:cstheme="minorHAnsi"/>
        </w:rPr>
        <w:t xml:space="preserve">are found </w:t>
      </w:r>
      <w:r w:rsidRPr="000B5642">
        <w:rPr>
          <w:rFonts w:cstheme="minorHAnsi"/>
        </w:rPr>
        <w:t>in different stages of the lifecycle of RNA.</w:t>
      </w:r>
      <w:r w:rsidR="007F3645">
        <w:rPr>
          <w:rFonts w:cstheme="minorHAnsi"/>
        </w:rPr>
        <w:t xml:space="preserve"> </w:t>
      </w:r>
      <w:r w:rsidRPr="000B5642">
        <w:rPr>
          <w:rFonts w:cstheme="minorHAnsi"/>
        </w:rPr>
        <w:t>In the transcriptional complex, the nascent RNA is synthesized complementary to the template DNA</w:t>
      </w:r>
      <w:r w:rsidR="003960B3" w:rsidRPr="000B5642">
        <w:rPr>
          <w:rFonts w:cstheme="minorHAnsi"/>
        </w:rPr>
        <w:t>,</w:t>
      </w:r>
      <w:r w:rsidRPr="000B5642">
        <w:rPr>
          <w:rFonts w:cstheme="minorHAnsi"/>
        </w:rPr>
        <w:t xml:space="preserve"> and the non-template strand is displaced.</w:t>
      </w:r>
      <w:r w:rsidR="000B5642">
        <w:rPr>
          <w:rFonts w:cstheme="minorHAnsi"/>
        </w:rPr>
        <w:t xml:space="preserve"> </w:t>
      </w:r>
      <w:r w:rsidRPr="000B5642">
        <w:rPr>
          <w:rFonts w:cstheme="minorHAnsi"/>
        </w:rPr>
        <w:t>The short RNA-DNA hybrid (&lt;10 bp) is resolved to free</w:t>
      </w:r>
      <w:r w:rsidR="003960B3" w:rsidRPr="000B5642">
        <w:rPr>
          <w:rFonts w:cstheme="minorHAnsi"/>
        </w:rPr>
        <w:t xml:space="preserve"> </w:t>
      </w:r>
      <w:r w:rsidRPr="000B5642">
        <w:rPr>
          <w:rFonts w:cstheme="minorHAnsi"/>
        </w:rPr>
        <w:t>the nascent RNA</w:t>
      </w:r>
      <w:r w:rsidR="003960B3" w:rsidRPr="000B5642">
        <w:rPr>
          <w:rFonts w:cstheme="minorHAnsi"/>
        </w:rPr>
        <w:t xml:space="preserve"> so it can leave the R</w:t>
      </w:r>
      <w:r w:rsidRPr="000B5642">
        <w:rPr>
          <w:rFonts w:cstheme="minorHAnsi"/>
        </w:rPr>
        <w:t>NA polymerase complex through the exit channel</w:t>
      </w:r>
      <w:r w:rsidR="00963436" w:rsidRPr="000B5642">
        <w:rPr>
          <w:rFonts w:cstheme="minorHAnsi"/>
          <w:vertAlign w:val="superscript"/>
        </w:rPr>
        <w:t>1,2</w:t>
      </w:r>
      <w:r w:rsidR="00693ECA" w:rsidRPr="000B5642">
        <w:rPr>
          <w:rFonts w:cstheme="minorHAnsi"/>
        </w:rPr>
        <w:t>.</w:t>
      </w:r>
      <w:r w:rsidR="007F3645">
        <w:rPr>
          <w:rFonts w:cstheme="minorHAnsi"/>
        </w:rPr>
        <w:t xml:space="preserve"> </w:t>
      </w:r>
      <w:r w:rsidRPr="000B5642">
        <w:rPr>
          <w:rFonts w:cstheme="minorHAnsi"/>
        </w:rPr>
        <w:t>Outside of the transcriptional complex, the nascent RNA is close to its DNA template</w:t>
      </w:r>
      <w:r w:rsidR="00721297" w:rsidRPr="000B5642">
        <w:rPr>
          <w:rFonts w:cstheme="minorHAnsi"/>
        </w:rPr>
        <w:t>,</w:t>
      </w:r>
      <w:r w:rsidRPr="000B5642">
        <w:rPr>
          <w:rFonts w:cstheme="minorHAnsi"/>
        </w:rPr>
        <w:t xml:space="preserve"> which is still slightly unwound from being copied</w:t>
      </w:r>
      <w:r w:rsidR="00721297" w:rsidRPr="000B5642">
        <w:rPr>
          <w:rFonts w:cstheme="minorHAnsi"/>
        </w:rPr>
        <w:t>,</w:t>
      </w:r>
      <w:r w:rsidRPr="000B5642">
        <w:rPr>
          <w:rFonts w:cstheme="minorHAnsi"/>
        </w:rPr>
        <w:t xml:space="preserve"> thus the RNA can rehybridize with its template DNA forming R-loops</w:t>
      </w:r>
      <w:r w:rsidR="00963436" w:rsidRPr="000B5642">
        <w:rPr>
          <w:rFonts w:cstheme="minorHAnsi"/>
          <w:vertAlign w:val="superscript"/>
        </w:rPr>
        <w:t>3</w:t>
      </w:r>
      <w:r w:rsidRPr="000B5642">
        <w:rPr>
          <w:rFonts w:cstheme="minorHAnsi"/>
        </w:rPr>
        <w:t>.</w:t>
      </w:r>
      <w:r w:rsidR="007F3645">
        <w:rPr>
          <w:rFonts w:cstheme="minorHAnsi"/>
        </w:rPr>
        <w:t xml:space="preserve"> </w:t>
      </w:r>
      <w:r w:rsidR="004210A0" w:rsidRPr="000B5642">
        <w:rPr>
          <w:rFonts w:cstheme="minorHAnsi"/>
        </w:rPr>
        <w:t>Additionally, R</w:t>
      </w:r>
      <w:r w:rsidRPr="000B5642">
        <w:rPr>
          <w:rFonts w:cstheme="minorHAnsi"/>
        </w:rPr>
        <w:t xml:space="preserve">-loops </w:t>
      </w:r>
      <w:r w:rsidR="00CC7048" w:rsidRPr="000B5642">
        <w:rPr>
          <w:rFonts w:cstheme="minorHAnsi"/>
        </w:rPr>
        <w:t>can</w:t>
      </w:r>
      <w:r w:rsidR="00FF4DF1" w:rsidRPr="000B5642">
        <w:rPr>
          <w:rFonts w:cstheme="minorHAnsi"/>
        </w:rPr>
        <w:t xml:space="preserve"> form </w:t>
      </w:r>
      <w:r w:rsidRPr="000B5642">
        <w:rPr>
          <w:rFonts w:cstheme="minorHAnsi"/>
        </w:rPr>
        <w:t xml:space="preserve">when replication and transcription </w:t>
      </w:r>
      <w:r w:rsidR="004210A0" w:rsidRPr="000B5642">
        <w:rPr>
          <w:rFonts w:cstheme="minorHAnsi"/>
        </w:rPr>
        <w:t xml:space="preserve">complexes </w:t>
      </w:r>
      <w:r w:rsidRPr="000B5642">
        <w:rPr>
          <w:rFonts w:cstheme="minorHAnsi"/>
        </w:rPr>
        <w:t>collide</w:t>
      </w:r>
      <w:r w:rsidR="002628B3" w:rsidRPr="000B5642">
        <w:rPr>
          <w:rFonts w:cstheme="minorHAnsi"/>
          <w:vertAlign w:val="superscript"/>
        </w:rPr>
        <w:t>4</w:t>
      </w:r>
      <w:r w:rsidR="002628B3" w:rsidRPr="000B5642">
        <w:rPr>
          <w:rFonts w:cstheme="minorHAnsi"/>
        </w:rPr>
        <w:t>,</w:t>
      </w:r>
      <w:r w:rsidRPr="000B5642">
        <w:rPr>
          <w:rFonts w:cstheme="minorHAnsi"/>
        </w:rPr>
        <w:t xml:space="preserve"> and in antisense transcription</w:t>
      </w:r>
      <w:r w:rsidR="002628B3" w:rsidRPr="000B5642">
        <w:rPr>
          <w:rFonts w:cstheme="minorHAnsi"/>
          <w:vertAlign w:val="superscript"/>
        </w:rPr>
        <w:t>5</w:t>
      </w:r>
      <w:r w:rsidRPr="000B5642">
        <w:rPr>
          <w:rFonts w:cstheme="minorHAnsi"/>
        </w:rPr>
        <w:t>.</w:t>
      </w:r>
      <w:r w:rsidR="000B5642">
        <w:rPr>
          <w:rFonts w:cstheme="minorHAnsi"/>
          <w:vertAlign w:val="superscript"/>
        </w:rPr>
        <w:t xml:space="preserve"> </w:t>
      </w:r>
      <w:r w:rsidRPr="000B5642">
        <w:rPr>
          <w:rFonts w:cstheme="minorHAnsi"/>
        </w:rPr>
        <w:t xml:space="preserve">Given the many opportunities for their formation, R-loops are not rare, </w:t>
      </w:r>
      <w:r w:rsidR="00D6354D" w:rsidRPr="000B5642">
        <w:rPr>
          <w:rFonts w:cstheme="minorHAnsi"/>
        </w:rPr>
        <w:t xml:space="preserve">and can be found in </w:t>
      </w:r>
      <w:r w:rsidR="00D60520" w:rsidRPr="000B5642">
        <w:rPr>
          <w:rFonts w:cstheme="minorHAnsi"/>
        </w:rPr>
        <w:t>3-</w:t>
      </w:r>
      <w:r w:rsidRPr="000B5642">
        <w:rPr>
          <w:rFonts w:cstheme="minorHAnsi"/>
        </w:rPr>
        <w:t>5%</w:t>
      </w:r>
      <w:r w:rsidR="00D6354D" w:rsidRPr="000B5642">
        <w:rPr>
          <w:rFonts w:cstheme="minorHAnsi"/>
        </w:rPr>
        <w:t xml:space="preserve"> of the human genome</w:t>
      </w:r>
      <w:r w:rsidR="00963436" w:rsidRPr="000B5642">
        <w:rPr>
          <w:rFonts w:cstheme="minorHAnsi"/>
          <w:vertAlign w:val="superscript"/>
        </w:rPr>
        <w:t>6</w:t>
      </w:r>
      <w:r w:rsidR="00C83552" w:rsidRPr="000B5642">
        <w:rPr>
          <w:rFonts w:cstheme="minorHAnsi"/>
        </w:rPr>
        <w:t xml:space="preserve">, depending on </w:t>
      </w:r>
      <w:r w:rsidR="00DF55FF" w:rsidRPr="000B5642">
        <w:rPr>
          <w:rFonts w:cstheme="minorHAnsi"/>
        </w:rPr>
        <w:t xml:space="preserve">the cell’s </w:t>
      </w:r>
      <w:r w:rsidR="00C83552" w:rsidRPr="000B5642">
        <w:rPr>
          <w:rFonts w:cstheme="minorHAnsi"/>
        </w:rPr>
        <w:t>transcription status</w:t>
      </w:r>
      <w:r w:rsidR="00D77946">
        <w:rPr>
          <w:rFonts w:cstheme="minorHAnsi"/>
        </w:rPr>
        <w:t xml:space="preserve">. </w:t>
      </w:r>
      <w:r w:rsidRPr="000B5642">
        <w:rPr>
          <w:rFonts w:cstheme="minorHAnsi"/>
        </w:rPr>
        <w:t>R-loops are found in gene pro</w:t>
      </w:r>
      <w:r w:rsidRPr="00D77946">
        <w:rPr>
          <w:rFonts w:cstheme="minorHAnsi"/>
        </w:rPr>
        <w:t>moters</w:t>
      </w:r>
      <w:r w:rsidR="0092661F" w:rsidRPr="00D77946">
        <w:rPr>
          <w:rFonts w:cstheme="minorHAnsi"/>
          <w:vertAlign w:val="superscript"/>
        </w:rPr>
        <w:t>7</w:t>
      </w:r>
      <w:r w:rsidRPr="00D77946">
        <w:rPr>
          <w:rFonts w:cstheme="minorHAnsi"/>
        </w:rPr>
        <w:t xml:space="preserve"> and termination</w:t>
      </w:r>
      <w:r w:rsidR="0092661F" w:rsidRPr="00D77946">
        <w:rPr>
          <w:rFonts w:cstheme="minorHAnsi"/>
          <w:vertAlign w:val="superscript"/>
        </w:rPr>
        <w:t>5</w:t>
      </w:r>
      <w:r w:rsidRPr="00D77946">
        <w:rPr>
          <w:rFonts w:cstheme="minorHAnsi"/>
        </w:rPr>
        <w:t xml:space="preserve"> sites</w:t>
      </w:r>
      <w:r w:rsidR="005F2835" w:rsidRPr="00D77946">
        <w:rPr>
          <w:rFonts w:cstheme="minorHAnsi"/>
        </w:rPr>
        <w:t xml:space="preserve"> in mRNA</w:t>
      </w:r>
      <w:r w:rsidRPr="00D77946">
        <w:rPr>
          <w:rFonts w:cstheme="minorHAnsi"/>
        </w:rPr>
        <w:t xml:space="preserve">, and </w:t>
      </w:r>
      <w:r w:rsidR="005F2835" w:rsidRPr="00D77946">
        <w:rPr>
          <w:rFonts w:cstheme="minorHAnsi"/>
        </w:rPr>
        <w:t xml:space="preserve">along </w:t>
      </w:r>
      <w:r w:rsidR="004210A0" w:rsidRPr="00D77946">
        <w:rPr>
          <w:rFonts w:cstheme="minorHAnsi"/>
        </w:rPr>
        <w:t>ribo</w:t>
      </w:r>
      <w:r w:rsidRPr="00D77946">
        <w:rPr>
          <w:rFonts w:cstheme="minorHAnsi"/>
        </w:rPr>
        <w:t>somal RNA</w:t>
      </w:r>
      <w:r w:rsidR="0092661F" w:rsidRPr="00D77946">
        <w:rPr>
          <w:rFonts w:cstheme="minorHAnsi"/>
          <w:vertAlign w:val="superscript"/>
        </w:rPr>
        <w:t>8</w:t>
      </w:r>
      <w:r w:rsidRPr="00D77946">
        <w:rPr>
          <w:rFonts w:cstheme="minorHAnsi"/>
        </w:rPr>
        <w:t xml:space="preserve"> </w:t>
      </w:r>
      <w:r w:rsidR="005F2835" w:rsidRPr="00D77946">
        <w:rPr>
          <w:rFonts w:cstheme="minorHAnsi"/>
        </w:rPr>
        <w:t xml:space="preserve">as well as </w:t>
      </w:r>
      <w:r w:rsidRPr="00D77946">
        <w:rPr>
          <w:rFonts w:cstheme="minorHAnsi"/>
        </w:rPr>
        <w:t>transfer RNA</w:t>
      </w:r>
      <w:r w:rsidR="0092661F" w:rsidRPr="00D77946">
        <w:rPr>
          <w:rFonts w:cstheme="minorHAnsi"/>
          <w:vertAlign w:val="superscript"/>
        </w:rPr>
        <w:t>9</w:t>
      </w:r>
      <w:r w:rsidRPr="00D77946">
        <w:rPr>
          <w:rFonts w:cstheme="minorHAnsi"/>
        </w:rPr>
        <w:t>.</w:t>
      </w:r>
      <w:r w:rsidR="00D77946" w:rsidRPr="00D77946">
        <w:rPr>
          <w:rFonts w:cstheme="minorHAnsi"/>
        </w:rPr>
        <w:t xml:space="preserve"> </w:t>
      </w:r>
      <w:r w:rsidR="005F2835" w:rsidRPr="00D77946">
        <w:rPr>
          <w:rFonts w:cstheme="minorHAnsi"/>
        </w:rPr>
        <w:t>R-loops are also in telomeric regions of chromosomes.</w:t>
      </w:r>
    </w:p>
    <w:p w14:paraId="4B4E8B3C" w14:textId="77777777" w:rsidR="00FE60BD" w:rsidRPr="00D77946" w:rsidRDefault="00FE60BD" w:rsidP="007F3645">
      <w:pPr>
        <w:contextualSpacing/>
        <w:jc w:val="both"/>
        <w:rPr>
          <w:rFonts w:cstheme="minorHAnsi"/>
        </w:rPr>
      </w:pPr>
    </w:p>
    <w:p w14:paraId="1F404CBF" w14:textId="2C11370F" w:rsidR="00FE60BD" w:rsidRPr="009B75E3" w:rsidRDefault="00FE60BD" w:rsidP="007F3645">
      <w:pPr>
        <w:contextualSpacing/>
        <w:jc w:val="both"/>
        <w:rPr>
          <w:rFonts w:cstheme="minorHAnsi"/>
        </w:rPr>
      </w:pPr>
      <w:r w:rsidRPr="00D77946">
        <w:rPr>
          <w:rFonts w:cstheme="minorHAnsi"/>
        </w:rPr>
        <w:t>R-loops play a regulatory role.</w:t>
      </w:r>
      <w:r w:rsidR="00D77946">
        <w:rPr>
          <w:rFonts w:cstheme="minorHAnsi"/>
        </w:rPr>
        <w:t xml:space="preserve"> </w:t>
      </w:r>
      <w:r w:rsidRPr="00D77946">
        <w:rPr>
          <w:rFonts w:cstheme="minorHAnsi"/>
        </w:rPr>
        <w:t xml:space="preserve">They regulate gene expression by affecting </w:t>
      </w:r>
      <w:r w:rsidR="00AB566F" w:rsidRPr="00D77946">
        <w:rPr>
          <w:rFonts w:cstheme="minorHAnsi"/>
        </w:rPr>
        <w:t xml:space="preserve">transcription at </w:t>
      </w:r>
      <w:r w:rsidRPr="00D77946">
        <w:rPr>
          <w:rFonts w:cstheme="minorHAnsi"/>
        </w:rPr>
        <w:t>promoter</w:t>
      </w:r>
      <w:r w:rsidR="00AB566F" w:rsidRPr="00D77946">
        <w:rPr>
          <w:rFonts w:cstheme="minorHAnsi"/>
        </w:rPr>
        <w:t>s</w:t>
      </w:r>
      <w:r w:rsidR="00275154" w:rsidRPr="00D77946">
        <w:rPr>
          <w:rFonts w:cstheme="minorHAnsi"/>
          <w:vertAlign w:val="superscript"/>
        </w:rPr>
        <w:t>10</w:t>
      </w:r>
      <w:r w:rsidR="00963436" w:rsidRPr="00D77946">
        <w:rPr>
          <w:rFonts w:cstheme="minorHAnsi"/>
          <w:vertAlign w:val="superscript"/>
        </w:rPr>
        <w:t>,</w:t>
      </w:r>
      <w:r w:rsidR="00275154" w:rsidRPr="00D77946">
        <w:rPr>
          <w:rFonts w:cstheme="minorHAnsi"/>
          <w:vertAlign w:val="superscript"/>
        </w:rPr>
        <w:t>11</w:t>
      </w:r>
      <w:r w:rsidRPr="00D77946">
        <w:rPr>
          <w:rFonts w:cstheme="minorHAnsi"/>
        </w:rPr>
        <w:t>, mediat</w:t>
      </w:r>
      <w:r w:rsidR="00AB566F" w:rsidRPr="00D77946">
        <w:rPr>
          <w:rFonts w:cstheme="minorHAnsi"/>
        </w:rPr>
        <w:t>ing</w:t>
      </w:r>
      <w:r w:rsidRPr="00D77946">
        <w:rPr>
          <w:rFonts w:cstheme="minorHAnsi"/>
        </w:rPr>
        <w:t xml:space="preserve"> class-switch recombination</w:t>
      </w:r>
      <w:r w:rsidR="00275154" w:rsidRPr="00D77946">
        <w:rPr>
          <w:rFonts w:cstheme="minorHAnsi"/>
          <w:vertAlign w:val="superscript"/>
        </w:rPr>
        <w:t>12</w:t>
      </w:r>
      <w:r w:rsidR="00F577BC" w:rsidRPr="007F3645">
        <w:rPr>
          <w:rFonts w:cstheme="minorHAnsi"/>
        </w:rPr>
        <w:t>,</w:t>
      </w:r>
      <w:r w:rsidRPr="00D77946">
        <w:rPr>
          <w:rFonts w:cstheme="minorHAnsi"/>
        </w:rPr>
        <w:t xml:space="preserve"> and facilitat</w:t>
      </w:r>
      <w:r w:rsidR="00AB566F" w:rsidRPr="00D77946">
        <w:rPr>
          <w:rFonts w:cstheme="minorHAnsi"/>
        </w:rPr>
        <w:t>ing</w:t>
      </w:r>
      <w:r w:rsidRPr="00D77946">
        <w:rPr>
          <w:rFonts w:cstheme="minorHAnsi"/>
        </w:rPr>
        <w:t xml:space="preserve"> CRISPR-based genome editing</w:t>
      </w:r>
      <w:r w:rsidR="00963436" w:rsidRPr="00D77946">
        <w:rPr>
          <w:rFonts w:cstheme="minorHAnsi"/>
          <w:vertAlign w:val="superscript"/>
        </w:rPr>
        <w:t>1</w:t>
      </w:r>
      <w:r w:rsidR="00275154" w:rsidRPr="00D77946">
        <w:rPr>
          <w:rFonts w:cstheme="minorHAnsi"/>
          <w:vertAlign w:val="superscript"/>
        </w:rPr>
        <w:t>3</w:t>
      </w:r>
      <w:r w:rsidR="00D77946">
        <w:rPr>
          <w:rFonts w:cstheme="minorHAnsi"/>
          <w:vertAlign w:val="superscript"/>
        </w:rPr>
        <w:t>-</w:t>
      </w:r>
      <w:r w:rsidR="00963436" w:rsidRPr="00D77946">
        <w:rPr>
          <w:rFonts w:cstheme="minorHAnsi"/>
          <w:vertAlign w:val="superscript"/>
        </w:rPr>
        <w:t>1</w:t>
      </w:r>
      <w:r w:rsidR="00275154" w:rsidRPr="00D77946">
        <w:rPr>
          <w:rFonts w:cstheme="minorHAnsi"/>
          <w:vertAlign w:val="superscript"/>
        </w:rPr>
        <w:t>5</w:t>
      </w:r>
      <w:r w:rsidRPr="00D77946">
        <w:rPr>
          <w:rFonts w:cstheme="minorHAnsi"/>
        </w:rPr>
        <w:t>.</w:t>
      </w:r>
      <w:r w:rsidR="00D77946">
        <w:rPr>
          <w:rFonts w:cstheme="minorHAnsi"/>
        </w:rPr>
        <w:t xml:space="preserve"> </w:t>
      </w:r>
      <w:r w:rsidRPr="00D77946">
        <w:rPr>
          <w:rFonts w:cstheme="minorHAnsi"/>
        </w:rPr>
        <w:t>Like many cellular events, R-loop abundance is tightly titrated; too many or too few R-loops impact normal cell function</w:t>
      </w:r>
      <w:r w:rsidR="00963436" w:rsidRPr="00D77946">
        <w:rPr>
          <w:rFonts w:cstheme="minorHAnsi"/>
          <w:vertAlign w:val="superscript"/>
        </w:rPr>
        <w:t>1</w:t>
      </w:r>
      <w:r w:rsidR="00275154" w:rsidRPr="00D77946">
        <w:rPr>
          <w:rFonts w:cstheme="minorHAnsi"/>
          <w:vertAlign w:val="superscript"/>
        </w:rPr>
        <w:t>6</w:t>
      </w:r>
      <w:r w:rsidR="00963436" w:rsidRPr="00D77946">
        <w:rPr>
          <w:rFonts w:cstheme="minorHAnsi"/>
          <w:vertAlign w:val="superscript"/>
        </w:rPr>
        <w:t>,1</w:t>
      </w:r>
      <w:r w:rsidR="00275154" w:rsidRPr="00D77946">
        <w:rPr>
          <w:rFonts w:cstheme="minorHAnsi"/>
          <w:vertAlign w:val="superscript"/>
        </w:rPr>
        <w:t>7</w:t>
      </w:r>
      <w:r w:rsidRPr="00D77946">
        <w:rPr>
          <w:rFonts w:cstheme="minorHAnsi"/>
        </w:rPr>
        <w:t>.</w:t>
      </w:r>
      <w:r w:rsidR="00D77946">
        <w:rPr>
          <w:rFonts w:cstheme="minorHAnsi"/>
        </w:rPr>
        <w:t xml:space="preserve"> </w:t>
      </w:r>
      <w:r w:rsidRPr="00D77946">
        <w:rPr>
          <w:rFonts w:cstheme="minorHAnsi"/>
        </w:rPr>
        <w:t xml:space="preserve">R-loops are regulated by </w:t>
      </w:r>
      <w:r w:rsidR="00BB19D5" w:rsidRPr="00D77946">
        <w:rPr>
          <w:rFonts w:cstheme="minorHAnsi"/>
        </w:rPr>
        <w:t xml:space="preserve">a variety of </w:t>
      </w:r>
      <w:r w:rsidRPr="00D77946">
        <w:rPr>
          <w:rFonts w:cstheme="minorHAnsi"/>
        </w:rPr>
        <w:t>proteins including RNase</w:t>
      </w:r>
      <w:r w:rsidR="00350081" w:rsidRPr="00D77946">
        <w:rPr>
          <w:rFonts w:cstheme="minorHAnsi"/>
        </w:rPr>
        <w:t xml:space="preserve"> </w:t>
      </w:r>
      <w:r w:rsidRPr="00D77946">
        <w:rPr>
          <w:rFonts w:cstheme="minorHAnsi"/>
        </w:rPr>
        <w:t>H, senataxin</w:t>
      </w:r>
      <w:r w:rsidR="00F577BC" w:rsidRPr="00D77946">
        <w:rPr>
          <w:rFonts w:cstheme="minorHAnsi"/>
        </w:rPr>
        <w:t>,</w:t>
      </w:r>
      <w:r w:rsidRPr="00D77946">
        <w:rPr>
          <w:rFonts w:cstheme="minorHAnsi"/>
        </w:rPr>
        <w:t xml:space="preserve"> and other helicases that unwind the RNA-DNA hybrids</w:t>
      </w:r>
      <w:r w:rsidR="00963436" w:rsidRPr="00D77946">
        <w:rPr>
          <w:rFonts w:cstheme="minorHAnsi"/>
          <w:vertAlign w:val="superscript"/>
        </w:rPr>
        <w:t>1</w:t>
      </w:r>
      <w:r w:rsidR="00275154" w:rsidRPr="00D77946">
        <w:rPr>
          <w:rFonts w:cstheme="minorHAnsi"/>
          <w:vertAlign w:val="superscript"/>
        </w:rPr>
        <w:t>8</w:t>
      </w:r>
      <w:r w:rsidR="00D77946">
        <w:rPr>
          <w:rFonts w:cstheme="minorHAnsi"/>
          <w:vertAlign w:val="superscript"/>
        </w:rPr>
        <w:t>-</w:t>
      </w:r>
      <w:r w:rsidR="00275154" w:rsidRPr="00D77946">
        <w:rPr>
          <w:rFonts w:cstheme="minorHAnsi"/>
          <w:vertAlign w:val="superscript"/>
        </w:rPr>
        <w:t>22</w:t>
      </w:r>
      <w:r w:rsidRPr="00D77946">
        <w:rPr>
          <w:rFonts w:cstheme="minorHAnsi"/>
        </w:rPr>
        <w:t>.</w:t>
      </w:r>
      <w:r w:rsidRPr="009B75E3">
        <w:rPr>
          <w:rFonts w:cstheme="minorHAnsi"/>
        </w:rPr>
        <w:t xml:space="preserve">  </w:t>
      </w:r>
    </w:p>
    <w:p w14:paraId="00CD0DF6" w14:textId="77777777" w:rsidR="00FE60BD" w:rsidRPr="009B75E3" w:rsidRDefault="00FE60BD" w:rsidP="007F3645">
      <w:pPr>
        <w:contextualSpacing/>
        <w:jc w:val="both"/>
        <w:rPr>
          <w:rFonts w:cstheme="minorHAnsi"/>
        </w:rPr>
      </w:pPr>
    </w:p>
    <w:p w14:paraId="72A78354" w14:textId="6CE20641" w:rsidR="00A322A8" w:rsidRPr="00D77946" w:rsidRDefault="00FE60BD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To monitor the abundance of R-loops, genome-wide methods</w:t>
      </w:r>
      <w:r w:rsidR="007A57C0" w:rsidRPr="009B75E3">
        <w:rPr>
          <w:rFonts w:cstheme="minorHAnsi"/>
        </w:rPr>
        <w:t xml:space="preserve"> first</w:t>
      </w:r>
      <w:r w:rsidRPr="009B75E3">
        <w:rPr>
          <w:rFonts w:cstheme="minorHAnsi"/>
        </w:rPr>
        <w:t xml:space="preserve"> enrich for R-loops with the antibody S9.6</w:t>
      </w:r>
      <w:r w:rsidR="0029606F" w:rsidRPr="009B75E3">
        <w:rPr>
          <w:rFonts w:cstheme="minorHAnsi"/>
          <w:vertAlign w:val="superscript"/>
        </w:rPr>
        <w:t>8</w:t>
      </w:r>
      <w:r w:rsidR="00C91E71" w:rsidRPr="009B75E3">
        <w:rPr>
          <w:rFonts w:cstheme="minorHAnsi"/>
          <w:vertAlign w:val="superscript"/>
        </w:rPr>
        <w:t>,</w:t>
      </w:r>
      <w:r w:rsidR="00963436" w:rsidRPr="009B75E3">
        <w:rPr>
          <w:rFonts w:cstheme="minorHAnsi"/>
          <w:vertAlign w:val="superscript"/>
        </w:rPr>
        <w:t>2</w:t>
      </w:r>
      <w:r w:rsidR="0029606F" w:rsidRPr="009B75E3">
        <w:rPr>
          <w:rFonts w:cstheme="minorHAnsi"/>
          <w:vertAlign w:val="superscript"/>
        </w:rPr>
        <w:t>3</w:t>
      </w:r>
      <w:r w:rsidR="00DD295F" w:rsidRPr="009B75E3">
        <w:rPr>
          <w:rFonts w:cstheme="minorHAnsi"/>
          <w:vertAlign w:val="superscript"/>
        </w:rPr>
        <w:t>,2</w:t>
      </w:r>
      <w:r w:rsidR="0029606F" w:rsidRPr="009B75E3">
        <w:rPr>
          <w:rFonts w:cstheme="minorHAnsi"/>
          <w:vertAlign w:val="superscript"/>
        </w:rPr>
        <w:t>4</w:t>
      </w:r>
      <w:r w:rsidRPr="009B75E3">
        <w:rPr>
          <w:rFonts w:cstheme="minorHAnsi"/>
        </w:rPr>
        <w:t xml:space="preserve"> or with</w:t>
      </w:r>
      <w:r w:rsidR="00426262" w:rsidRPr="009B75E3">
        <w:rPr>
          <w:rFonts w:cstheme="minorHAnsi"/>
        </w:rPr>
        <w:t xml:space="preserve"> other nucleases</w:t>
      </w:r>
      <w:r w:rsidR="00FC2E47" w:rsidRPr="009B75E3">
        <w:rPr>
          <w:rFonts w:cstheme="minorHAnsi"/>
          <w:vertAlign w:val="superscript"/>
        </w:rPr>
        <w:t>2</w:t>
      </w:r>
      <w:r w:rsidR="0029606F" w:rsidRPr="009B75E3">
        <w:rPr>
          <w:rFonts w:cstheme="minorHAnsi"/>
          <w:vertAlign w:val="superscript"/>
        </w:rPr>
        <w:t>5</w:t>
      </w:r>
      <w:r w:rsidR="00426262" w:rsidRPr="009B75E3">
        <w:rPr>
          <w:rFonts w:cstheme="minorHAnsi"/>
        </w:rPr>
        <w:t xml:space="preserve"> including </w:t>
      </w:r>
      <w:r w:rsidRPr="009B75E3">
        <w:rPr>
          <w:rFonts w:cstheme="minorHAnsi"/>
        </w:rPr>
        <w:t>RNase</w:t>
      </w:r>
      <w:r w:rsidR="0029228E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>H</w:t>
      </w:r>
      <w:r w:rsidR="00431EEB" w:rsidRPr="009B75E3">
        <w:rPr>
          <w:rFonts w:cstheme="minorHAnsi"/>
          <w:vertAlign w:val="superscript"/>
        </w:rPr>
        <w:t>10</w:t>
      </w:r>
      <w:r w:rsidR="00DD295F" w:rsidRPr="009B75E3">
        <w:rPr>
          <w:rFonts w:cstheme="minorHAnsi"/>
          <w:vertAlign w:val="superscript"/>
        </w:rPr>
        <w:t>,2</w:t>
      </w:r>
      <w:r w:rsidR="00431EEB" w:rsidRPr="009B75E3">
        <w:rPr>
          <w:rFonts w:cstheme="minorHAnsi"/>
          <w:vertAlign w:val="superscript"/>
        </w:rPr>
        <w:t>6</w:t>
      </w:r>
      <w:r w:rsidR="00FC2E47" w:rsidRPr="009B75E3">
        <w:rPr>
          <w:rFonts w:cstheme="minorHAnsi"/>
          <w:vertAlign w:val="superscript"/>
        </w:rPr>
        <w:t>,</w:t>
      </w:r>
      <w:r w:rsidR="00431EEB" w:rsidRPr="009B75E3">
        <w:rPr>
          <w:rFonts w:cstheme="minorHAnsi"/>
          <w:vertAlign w:val="superscript"/>
        </w:rPr>
        <w:t>7</w:t>
      </w:r>
      <w:r w:rsidR="00D77946" w:rsidRPr="00D77946">
        <w:rPr>
          <w:rFonts w:cstheme="minorHAnsi"/>
        </w:rPr>
        <w:t>,</w:t>
      </w:r>
      <w:r w:rsidR="00D77946">
        <w:rPr>
          <w:rFonts w:cstheme="minorHAnsi"/>
        </w:rPr>
        <w:t xml:space="preserve"> </w:t>
      </w:r>
      <w:r w:rsidR="007A57C0" w:rsidRPr="00D77946">
        <w:rPr>
          <w:rFonts w:cstheme="minorHAnsi"/>
        </w:rPr>
        <w:t xml:space="preserve">and then </w:t>
      </w:r>
      <w:r w:rsidR="00C83552" w:rsidRPr="00D77946">
        <w:rPr>
          <w:rFonts w:cstheme="minorHAnsi"/>
        </w:rPr>
        <w:t xml:space="preserve">assess </w:t>
      </w:r>
      <w:r w:rsidR="00A64244" w:rsidRPr="00D77946">
        <w:rPr>
          <w:rFonts w:cstheme="minorHAnsi"/>
        </w:rPr>
        <w:t xml:space="preserve">the number of </w:t>
      </w:r>
      <w:r w:rsidR="007A57C0" w:rsidRPr="00D77946">
        <w:rPr>
          <w:rFonts w:cstheme="minorHAnsi"/>
        </w:rPr>
        <w:t>enriched</w:t>
      </w:r>
      <w:r w:rsidR="00A64244" w:rsidRPr="00D77946">
        <w:rPr>
          <w:rFonts w:cstheme="minorHAnsi"/>
        </w:rPr>
        <w:t xml:space="preserve"> R-loops by sequencing</w:t>
      </w:r>
      <w:r w:rsidRPr="00D77946">
        <w:rPr>
          <w:rFonts w:cstheme="minorHAnsi"/>
        </w:rPr>
        <w:t>.</w:t>
      </w:r>
      <w:r w:rsidR="007F3645">
        <w:rPr>
          <w:rFonts w:cstheme="minorHAnsi"/>
        </w:rPr>
        <w:t xml:space="preserve"> </w:t>
      </w:r>
      <w:r w:rsidR="00BE41B9" w:rsidRPr="00D77946">
        <w:rPr>
          <w:rFonts w:cstheme="minorHAnsi"/>
        </w:rPr>
        <w:t>Early versions of these sequencing</w:t>
      </w:r>
      <w:r w:rsidR="007A57C0" w:rsidRPr="00D77946">
        <w:rPr>
          <w:rFonts w:cstheme="minorHAnsi"/>
        </w:rPr>
        <w:t>-based methods</w:t>
      </w:r>
      <w:r w:rsidR="00BE41B9" w:rsidRPr="00D77946">
        <w:rPr>
          <w:rFonts w:cstheme="minorHAnsi"/>
        </w:rPr>
        <w:t xml:space="preserve"> </w:t>
      </w:r>
      <w:r w:rsidR="00AB566F" w:rsidRPr="00D77946">
        <w:rPr>
          <w:rFonts w:cstheme="minorHAnsi"/>
        </w:rPr>
        <w:t xml:space="preserve">did not achieve </w:t>
      </w:r>
      <w:r w:rsidR="007A57C0" w:rsidRPr="00D77946">
        <w:rPr>
          <w:rFonts w:cstheme="minorHAnsi"/>
        </w:rPr>
        <w:t xml:space="preserve">adequate </w:t>
      </w:r>
      <w:r w:rsidR="00AB566F" w:rsidRPr="00D77946">
        <w:rPr>
          <w:rFonts w:cstheme="minorHAnsi"/>
        </w:rPr>
        <w:t xml:space="preserve">sequence coverage </w:t>
      </w:r>
      <w:r w:rsidR="007A57C0" w:rsidRPr="00D77946">
        <w:rPr>
          <w:rFonts w:cstheme="minorHAnsi"/>
        </w:rPr>
        <w:t xml:space="preserve">to allow precise quantitation but rapid improvement in sequencing technologies now </w:t>
      </w:r>
      <w:r w:rsidR="00AB566F" w:rsidRPr="00D77946">
        <w:rPr>
          <w:rFonts w:cstheme="minorHAnsi"/>
        </w:rPr>
        <w:t>allow</w:t>
      </w:r>
      <w:r w:rsidR="000737CE" w:rsidRPr="00D77946">
        <w:rPr>
          <w:rFonts w:cstheme="minorHAnsi"/>
        </w:rPr>
        <w:t>s</w:t>
      </w:r>
      <w:r w:rsidR="00AB566F" w:rsidRPr="00D77946">
        <w:rPr>
          <w:rFonts w:cstheme="minorHAnsi"/>
        </w:rPr>
        <w:t xml:space="preserve"> </w:t>
      </w:r>
      <w:r w:rsidR="007A57C0" w:rsidRPr="00D77946">
        <w:rPr>
          <w:rFonts w:cstheme="minorHAnsi"/>
        </w:rPr>
        <w:t>locus-by-locus R-loop analysis</w:t>
      </w:r>
      <w:r w:rsidR="00BE41B9" w:rsidRPr="00D77946">
        <w:rPr>
          <w:rFonts w:cstheme="minorHAnsi"/>
        </w:rPr>
        <w:t>.</w:t>
      </w:r>
      <w:r w:rsidR="007F3645">
        <w:rPr>
          <w:rFonts w:cstheme="minorHAnsi"/>
        </w:rPr>
        <w:t xml:space="preserve"> </w:t>
      </w:r>
      <w:r w:rsidR="00576E9C" w:rsidRPr="00D77946">
        <w:rPr>
          <w:rFonts w:cstheme="minorHAnsi"/>
        </w:rPr>
        <w:t xml:space="preserve">Immunofluorescence techniques </w:t>
      </w:r>
      <w:r w:rsidR="005F2835" w:rsidRPr="00D77946">
        <w:rPr>
          <w:rFonts w:cstheme="minorHAnsi"/>
        </w:rPr>
        <w:t>have also been used to quantify and localize R-loops</w:t>
      </w:r>
      <w:r w:rsidR="00431EEB" w:rsidRPr="00D77946">
        <w:rPr>
          <w:rFonts w:cstheme="minorHAnsi"/>
          <w:vertAlign w:val="superscript"/>
        </w:rPr>
        <w:t>10</w:t>
      </w:r>
      <w:r w:rsidR="00D20163" w:rsidRPr="00D77946">
        <w:rPr>
          <w:rFonts w:cstheme="minorHAnsi"/>
          <w:vertAlign w:val="superscript"/>
        </w:rPr>
        <w:t>,1</w:t>
      </w:r>
      <w:r w:rsidR="00431EEB" w:rsidRPr="00D77946">
        <w:rPr>
          <w:rFonts w:cstheme="minorHAnsi"/>
          <w:vertAlign w:val="superscript"/>
        </w:rPr>
        <w:t>7</w:t>
      </w:r>
      <w:r w:rsidR="00D20163" w:rsidRPr="00D77946">
        <w:rPr>
          <w:rFonts w:cstheme="minorHAnsi"/>
        </w:rPr>
        <w:t>.</w:t>
      </w:r>
      <w:r w:rsidR="007F3645">
        <w:rPr>
          <w:rFonts w:cstheme="minorHAnsi"/>
        </w:rPr>
        <w:t xml:space="preserve"> </w:t>
      </w:r>
      <w:r w:rsidR="00A64244" w:rsidRPr="00D77946">
        <w:rPr>
          <w:rFonts w:cstheme="minorHAnsi"/>
        </w:rPr>
        <w:t xml:space="preserve">These methods are </w:t>
      </w:r>
      <w:r w:rsidR="00EB63B0" w:rsidRPr="00D77946">
        <w:rPr>
          <w:rFonts w:cstheme="minorHAnsi"/>
        </w:rPr>
        <w:t>comprehensive,</w:t>
      </w:r>
      <w:r w:rsidR="00A64244" w:rsidRPr="00D77946">
        <w:rPr>
          <w:rFonts w:cstheme="minorHAnsi"/>
        </w:rPr>
        <w:t xml:space="preserve"> but they are not practical in many clinical settings or as initial assessments since they require expensive equipment and specialized analysis.    </w:t>
      </w:r>
    </w:p>
    <w:p w14:paraId="2E1CFBC8" w14:textId="77777777" w:rsidR="00A322A8" w:rsidRPr="00D77946" w:rsidRDefault="00A322A8" w:rsidP="007F3645">
      <w:pPr>
        <w:contextualSpacing/>
        <w:jc w:val="both"/>
        <w:rPr>
          <w:rFonts w:cstheme="minorHAnsi"/>
        </w:rPr>
      </w:pPr>
    </w:p>
    <w:p w14:paraId="559D5049" w14:textId="36B7FAE0" w:rsidR="00FE60BD" w:rsidRPr="00D77946" w:rsidRDefault="00A64244" w:rsidP="007F3645">
      <w:pPr>
        <w:contextualSpacing/>
        <w:jc w:val="both"/>
        <w:rPr>
          <w:rFonts w:cstheme="minorHAnsi"/>
        </w:rPr>
      </w:pPr>
      <w:r w:rsidRPr="00D77946">
        <w:rPr>
          <w:rFonts w:cstheme="minorHAnsi"/>
        </w:rPr>
        <w:t xml:space="preserve">A </w:t>
      </w:r>
      <w:r w:rsidR="007A27AC" w:rsidRPr="00D77946">
        <w:rPr>
          <w:rFonts w:cstheme="minorHAnsi"/>
        </w:rPr>
        <w:t>procedure that can be done uniformly across laboratories in clinical setting</w:t>
      </w:r>
      <w:r w:rsidR="000055FD" w:rsidRPr="00D77946">
        <w:rPr>
          <w:rFonts w:cstheme="minorHAnsi"/>
        </w:rPr>
        <w:t>s</w:t>
      </w:r>
      <w:r w:rsidR="007A27AC" w:rsidRPr="00D77946">
        <w:rPr>
          <w:rFonts w:cstheme="minorHAnsi"/>
        </w:rPr>
        <w:t xml:space="preserve"> is needed</w:t>
      </w:r>
      <w:r w:rsidR="000055FD" w:rsidRPr="00D77946">
        <w:rPr>
          <w:rFonts w:cstheme="minorHAnsi"/>
        </w:rPr>
        <w:t>.</w:t>
      </w:r>
      <w:r w:rsidR="007F3645">
        <w:rPr>
          <w:rFonts w:cstheme="minorHAnsi"/>
        </w:rPr>
        <w:t xml:space="preserve"> </w:t>
      </w:r>
      <w:r w:rsidR="00FE60BD" w:rsidRPr="00D77946">
        <w:rPr>
          <w:rFonts w:cstheme="minorHAnsi"/>
        </w:rPr>
        <w:t xml:space="preserve">Dot-blots provide such </w:t>
      </w:r>
      <w:r w:rsidR="00CC5FAA" w:rsidRPr="00D77946">
        <w:rPr>
          <w:rFonts w:cstheme="minorHAnsi"/>
        </w:rPr>
        <w:t xml:space="preserve">an </w:t>
      </w:r>
      <w:r w:rsidR="00FE60BD" w:rsidRPr="00D77946">
        <w:rPr>
          <w:rFonts w:cstheme="minorHAnsi"/>
        </w:rPr>
        <w:t>option since they can be carried out without any specific equipment or computational analysis.</w:t>
      </w:r>
      <w:r w:rsidR="007F3645">
        <w:rPr>
          <w:rFonts w:cstheme="minorHAnsi"/>
        </w:rPr>
        <w:t xml:space="preserve"> </w:t>
      </w:r>
      <w:r w:rsidR="00FE60BD" w:rsidRPr="00D77946">
        <w:rPr>
          <w:rFonts w:cstheme="minorHAnsi"/>
        </w:rPr>
        <w:t>As a preliminary step or in clinical setting</w:t>
      </w:r>
      <w:r w:rsidR="00F30D40" w:rsidRPr="00D77946">
        <w:rPr>
          <w:rFonts w:cstheme="minorHAnsi"/>
        </w:rPr>
        <w:t>s</w:t>
      </w:r>
      <w:r w:rsidR="00FE60BD" w:rsidRPr="00D77946">
        <w:rPr>
          <w:rFonts w:cstheme="minorHAnsi"/>
        </w:rPr>
        <w:t xml:space="preserve"> to evaluate the effects of mutation</w:t>
      </w:r>
      <w:r w:rsidR="00F30D40" w:rsidRPr="00D77946">
        <w:rPr>
          <w:rFonts w:cstheme="minorHAnsi"/>
        </w:rPr>
        <w:t>s</w:t>
      </w:r>
      <w:r w:rsidR="00517999" w:rsidRPr="00D77946">
        <w:rPr>
          <w:rFonts w:cstheme="minorHAnsi"/>
        </w:rPr>
        <w:t xml:space="preserve"> on R-loops</w:t>
      </w:r>
      <w:r w:rsidR="00FE60BD" w:rsidRPr="00D77946">
        <w:rPr>
          <w:rFonts w:cstheme="minorHAnsi"/>
        </w:rPr>
        <w:t>, these dot-blots must provide sensitive and specific results.</w:t>
      </w:r>
      <w:r w:rsidR="007F3645">
        <w:rPr>
          <w:rFonts w:cstheme="minorHAnsi"/>
        </w:rPr>
        <w:t xml:space="preserve"> </w:t>
      </w:r>
      <w:r w:rsidR="006C005A" w:rsidRPr="00D77946">
        <w:rPr>
          <w:rFonts w:cstheme="minorHAnsi"/>
        </w:rPr>
        <w:t xml:space="preserve">Here, we describe our </w:t>
      </w:r>
      <w:r w:rsidR="00FE60BD" w:rsidRPr="00D77946">
        <w:rPr>
          <w:rFonts w:cstheme="minorHAnsi"/>
        </w:rPr>
        <w:t xml:space="preserve">assay </w:t>
      </w:r>
      <w:r w:rsidR="006C005A" w:rsidRPr="00D77946">
        <w:rPr>
          <w:rFonts w:cstheme="minorHAnsi"/>
        </w:rPr>
        <w:t xml:space="preserve">that </w:t>
      </w:r>
      <w:r w:rsidR="00FE60BD" w:rsidRPr="00D77946">
        <w:rPr>
          <w:rFonts w:cstheme="minorHAnsi"/>
        </w:rPr>
        <w:t>identif</w:t>
      </w:r>
      <w:r w:rsidR="00517999" w:rsidRPr="00D77946">
        <w:rPr>
          <w:rFonts w:cstheme="minorHAnsi"/>
        </w:rPr>
        <w:t>ies</w:t>
      </w:r>
      <w:r w:rsidR="00FE60BD" w:rsidRPr="00D77946">
        <w:rPr>
          <w:rFonts w:cstheme="minorHAnsi"/>
        </w:rPr>
        <w:t xml:space="preserve"> R-loops </w:t>
      </w:r>
      <w:r w:rsidR="006C005A" w:rsidRPr="00D77946">
        <w:rPr>
          <w:rFonts w:cstheme="minorHAnsi"/>
        </w:rPr>
        <w:t>specifically; it</w:t>
      </w:r>
      <w:r w:rsidR="00FE60BD" w:rsidRPr="00D77946">
        <w:rPr>
          <w:rFonts w:cstheme="minorHAnsi"/>
        </w:rPr>
        <w:t xml:space="preserve"> </w:t>
      </w:r>
      <w:r w:rsidR="006C005A" w:rsidRPr="00D77946">
        <w:rPr>
          <w:rFonts w:cstheme="minorHAnsi"/>
        </w:rPr>
        <w:t xml:space="preserve">excludes </w:t>
      </w:r>
      <w:r w:rsidR="00FE60BD" w:rsidRPr="00D77946">
        <w:rPr>
          <w:rFonts w:cstheme="minorHAnsi"/>
        </w:rPr>
        <w:t>signals from double-stranded (ds) DNA, double-stranded RNA</w:t>
      </w:r>
      <w:r w:rsidR="00F577BC" w:rsidRPr="00D77946">
        <w:rPr>
          <w:rFonts w:cstheme="minorHAnsi"/>
        </w:rPr>
        <w:t>,</w:t>
      </w:r>
      <w:r w:rsidR="00FE60BD" w:rsidRPr="00D77946">
        <w:rPr>
          <w:rFonts w:cstheme="minorHAnsi"/>
        </w:rPr>
        <w:t xml:space="preserve"> </w:t>
      </w:r>
      <w:r w:rsidR="00C852C6" w:rsidRPr="00D77946">
        <w:rPr>
          <w:rFonts w:cstheme="minorHAnsi"/>
        </w:rPr>
        <w:t xml:space="preserve">and </w:t>
      </w:r>
      <w:r w:rsidR="00FE60BD" w:rsidRPr="00D77946">
        <w:rPr>
          <w:rFonts w:cstheme="minorHAnsi"/>
        </w:rPr>
        <w:t>single-stranded RNA.</w:t>
      </w:r>
      <w:r w:rsidR="007F3645">
        <w:rPr>
          <w:rFonts w:cstheme="minorHAnsi"/>
        </w:rPr>
        <w:t xml:space="preserve"> </w:t>
      </w:r>
      <w:r w:rsidR="00FE60BD" w:rsidRPr="00D77946">
        <w:rPr>
          <w:rFonts w:cstheme="minorHAnsi"/>
        </w:rPr>
        <w:t>Our protocol uses the S9.6 antibody</w:t>
      </w:r>
      <w:r w:rsidR="00C91E71" w:rsidRPr="00D77946">
        <w:rPr>
          <w:rFonts w:cstheme="minorHAnsi"/>
          <w:vertAlign w:val="superscript"/>
        </w:rPr>
        <w:t>2</w:t>
      </w:r>
      <w:r w:rsidR="00730182" w:rsidRPr="00D77946">
        <w:rPr>
          <w:rFonts w:cstheme="minorHAnsi"/>
          <w:vertAlign w:val="superscript"/>
        </w:rPr>
        <w:t>7</w:t>
      </w:r>
      <w:r w:rsidR="00FE60BD" w:rsidRPr="00D77946">
        <w:rPr>
          <w:rFonts w:cstheme="minorHAnsi"/>
        </w:rPr>
        <w:t xml:space="preserve"> to identify RNA-DNA hybrids in R-loops and incorporates RNase</w:t>
      </w:r>
      <w:r w:rsidR="0029228E" w:rsidRPr="00D77946">
        <w:rPr>
          <w:rFonts w:cstheme="minorHAnsi"/>
        </w:rPr>
        <w:t xml:space="preserve"> </w:t>
      </w:r>
      <w:r w:rsidR="00FE60BD" w:rsidRPr="00D77946">
        <w:rPr>
          <w:rFonts w:cstheme="minorHAnsi"/>
        </w:rPr>
        <w:t xml:space="preserve">H, an endoribonuclease that cleaves </w:t>
      </w:r>
      <w:r w:rsidR="00E15DFA" w:rsidRPr="00D77946">
        <w:rPr>
          <w:rFonts w:cstheme="minorHAnsi"/>
        </w:rPr>
        <w:t xml:space="preserve">and </w:t>
      </w:r>
      <w:r w:rsidR="00C83552" w:rsidRPr="00D77946">
        <w:rPr>
          <w:rFonts w:cstheme="minorHAnsi"/>
        </w:rPr>
        <w:t>therefore leads to the degradation of</w:t>
      </w:r>
      <w:r w:rsidR="00E15DFA" w:rsidRPr="00D77946">
        <w:rPr>
          <w:rFonts w:cstheme="minorHAnsi"/>
        </w:rPr>
        <w:t xml:space="preserve"> </w:t>
      </w:r>
      <w:r w:rsidR="00FE60BD" w:rsidRPr="00D77946">
        <w:rPr>
          <w:rFonts w:cstheme="minorHAnsi"/>
        </w:rPr>
        <w:t>the RNA in an RNA-DNA hybrid</w:t>
      </w:r>
      <w:r w:rsidR="00730182" w:rsidRPr="00D77946">
        <w:rPr>
          <w:rFonts w:cstheme="minorHAnsi"/>
          <w:vertAlign w:val="superscript"/>
        </w:rPr>
        <w:t>20</w:t>
      </w:r>
      <w:r w:rsidR="00B538A0" w:rsidRPr="00D77946">
        <w:rPr>
          <w:rFonts w:cstheme="minorHAnsi"/>
          <w:vertAlign w:val="superscript"/>
        </w:rPr>
        <w:t>,</w:t>
      </w:r>
      <w:r w:rsidR="00963436" w:rsidRPr="00D77946">
        <w:rPr>
          <w:rFonts w:cstheme="minorHAnsi"/>
          <w:vertAlign w:val="superscript"/>
        </w:rPr>
        <w:t>2</w:t>
      </w:r>
      <w:r w:rsidR="00730182" w:rsidRPr="00D77946">
        <w:rPr>
          <w:rFonts w:cstheme="minorHAnsi"/>
          <w:vertAlign w:val="superscript"/>
        </w:rPr>
        <w:t>8</w:t>
      </w:r>
      <w:r w:rsidR="00C83552" w:rsidRPr="00D77946">
        <w:rPr>
          <w:rFonts w:cstheme="minorHAnsi"/>
        </w:rPr>
        <w:t>,</w:t>
      </w:r>
      <w:r w:rsidR="00FE60BD" w:rsidRPr="00D77946">
        <w:rPr>
          <w:rFonts w:cstheme="minorHAnsi"/>
        </w:rPr>
        <w:t xml:space="preserve"> to ensure that the detected signals are those of hybrids.  </w:t>
      </w:r>
      <w:r w:rsidRPr="00D77946">
        <w:rPr>
          <w:rFonts w:cstheme="minorHAnsi"/>
        </w:rPr>
        <w:t xml:space="preserve">We </w:t>
      </w:r>
      <w:r w:rsidR="00FE60BD" w:rsidRPr="00D77946">
        <w:rPr>
          <w:rFonts w:cstheme="minorHAnsi"/>
        </w:rPr>
        <w:t xml:space="preserve">also </w:t>
      </w:r>
      <w:r w:rsidRPr="00D77946">
        <w:rPr>
          <w:rFonts w:cstheme="minorHAnsi"/>
        </w:rPr>
        <w:t>incorporated</w:t>
      </w:r>
      <w:r w:rsidR="00FE60BD" w:rsidRPr="00D77946">
        <w:rPr>
          <w:rFonts w:cstheme="minorHAnsi"/>
        </w:rPr>
        <w:t xml:space="preserve"> RNase T1 that cleaves single-stranded RNA at guanine</w:t>
      </w:r>
      <w:r w:rsidR="008A294A" w:rsidRPr="00D77946">
        <w:rPr>
          <w:rFonts w:cstheme="minorHAnsi"/>
          <w:vertAlign w:val="superscript"/>
        </w:rPr>
        <w:t>2</w:t>
      </w:r>
      <w:r w:rsidR="00730182" w:rsidRPr="00D77946">
        <w:rPr>
          <w:rFonts w:cstheme="minorHAnsi"/>
          <w:vertAlign w:val="superscript"/>
        </w:rPr>
        <w:t>9</w:t>
      </w:r>
      <w:r w:rsidR="008A294A" w:rsidRPr="00D77946">
        <w:rPr>
          <w:rFonts w:cstheme="minorHAnsi"/>
          <w:vertAlign w:val="superscript"/>
        </w:rPr>
        <w:t>,</w:t>
      </w:r>
      <w:r w:rsidR="00730182" w:rsidRPr="00D77946">
        <w:rPr>
          <w:rFonts w:cstheme="minorHAnsi"/>
          <w:vertAlign w:val="superscript"/>
        </w:rPr>
        <w:t>30</w:t>
      </w:r>
      <w:r w:rsidR="00FE60BD" w:rsidRPr="00D77946">
        <w:rPr>
          <w:rFonts w:cstheme="minorHAnsi"/>
        </w:rPr>
        <w:t>, and RNase</w:t>
      </w:r>
      <w:r w:rsidR="0029228E" w:rsidRPr="00D77946">
        <w:rPr>
          <w:rFonts w:cstheme="minorHAnsi"/>
        </w:rPr>
        <w:t xml:space="preserve"> </w:t>
      </w:r>
      <w:r w:rsidR="00FE60BD" w:rsidRPr="00D77946">
        <w:rPr>
          <w:rFonts w:cstheme="minorHAnsi"/>
        </w:rPr>
        <w:t>III that cleaves double-stranded RNA including stem-loops</w:t>
      </w:r>
      <w:r w:rsidR="00D20163" w:rsidRPr="00D77946">
        <w:rPr>
          <w:rFonts w:cstheme="minorHAnsi"/>
          <w:vertAlign w:val="superscript"/>
        </w:rPr>
        <w:t>3</w:t>
      </w:r>
      <w:r w:rsidR="00730182" w:rsidRPr="00D77946">
        <w:rPr>
          <w:rFonts w:cstheme="minorHAnsi"/>
          <w:vertAlign w:val="superscript"/>
        </w:rPr>
        <w:t>1</w:t>
      </w:r>
      <w:r w:rsidR="008A294A" w:rsidRPr="00D77946">
        <w:rPr>
          <w:rFonts w:cstheme="minorHAnsi"/>
          <w:vertAlign w:val="superscript"/>
        </w:rPr>
        <w:t>,</w:t>
      </w:r>
      <w:r w:rsidR="00D20163" w:rsidRPr="00D77946">
        <w:rPr>
          <w:rFonts w:cstheme="minorHAnsi"/>
          <w:vertAlign w:val="superscript"/>
        </w:rPr>
        <w:t>3</w:t>
      </w:r>
      <w:r w:rsidR="00730182" w:rsidRPr="00D77946">
        <w:rPr>
          <w:rFonts w:cstheme="minorHAnsi"/>
          <w:vertAlign w:val="superscript"/>
        </w:rPr>
        <w:t>2</w:t>
      </w:r>
      <w:r w:rsidR="00FE60BD" w:rsidRPr="00D77946">
        <w:rPr>
          <w:rFonts w:cstheme="minorHAnsi"/>
        </w:rPr>
        <w:t xml:space="preserve"> </w:t>
      </w:r>
      <w:r w:rsidR="00D73FE9" w:rsidRPr="00D77946">
        <w:rPr>
          <w:rFonts w:cstheme="minorHAnsi"/>
        </w:rPr>
        <w:t>to check for nonspecific signals.</w:t>
      </w:r>
      <w:r w:rsidR="007F3645">
        <w:rPr>
          <w:rFonts w:cstheme="minorHAnsi"/>
        </w:rPr>
        <w:t xml:space="preserve"> </w:t>
      </w:r>
      <w:r w:rsidR="0001764E" w:rsidRPr="00D77946">
        <w:rPr>
          <w:rFonts w:cstheme="minorHAnsi"/>
        </w:rPr>
        <w:t>The S9.6 antibody recognize</w:t>
      </w:r>
      <w:r w:rsidRPr="00D77946">
        <w:rPr>
          <w:rFonts w:cstheme="minorHAnsi"/>
        </w:rPr>
        <w:t>s</w:t>
      </w:r>
      <w:r w:rsidR="0001764E" w:rsidRPr="00D77946">
        <w:rPr>
          <w:rFonts w:cstheme="minorHAnsi"/>
        </w:rPr>
        <w:t xml:space="preserve"> RNA-DNA hybrids of varying lengths, </w:t>
      </w:r>
      <w:r w:rsidR="00A322A8" w:rsidRPr="00D77946">
        <w:rPr>
          <w:rFonts w:cstheme="minorHAnsi"/>
        </w:rPr>
        <w:t xml:space="preserve">even those that are only </w:t>
      </w:r>
      <w:r w:rsidR="0001764E" w:rsidRPr="00D77946">
        <w:rPr>
          <w:rFonts w:cstheme="minorHAnsi"/>
        </w:rPr>
        <w:t>8 nucleotides long</w:t>
      </w:r>
      <w:r w:rsidR="00D20163" w:rsidRPr="00D77946">
        <w:rPr>
          <w:rFonts w:cstheme="minorHAnsi"/>
          <w:vertAlign w:val="superscript"/>
        </w:rPr>
        <w:t>3</w:t>
      </w:r>
      <w:r w:rsidR="00730182" w:rsidRPr="00D77946">
        <w:rPr>
          <w:rFonts w:cstheme="minorHAnsi"/>
          <w:vertAlign w:val="superscript"/>
        </w:rPr>
        <w:t>3</w:t>
      </w:r>
      <w:r w:rsidR="0001764E" w:rsidRPr="00D77946">
        <w:rPr>
          <w:rFonts w:cstheme="minorHAnsi"/>
        </w:rPr>
        <w:t>.</w:t>
      </w:r>
    </w:p>
    <w:p w14:paraId="0F1DEA06" w14:textId="77777777" w:rsidR="00FE60BD" w:rsidRPr="00D77946" w:rsidRDefault="00FE60BD" w:rsidP="007F3645">
      <w:pPr>
        <w:contextualSpacing/>
        <w:jc w:val="both"/>
        <w:rPr>
          <w:rFonts w:cstheme="minorHAnsi"/>
        </w:rPr>
      </w:pPr>
    </w:p>
    <w:p w14:paraId="52F0B5F5" w14:textId="39E4EB4E" w:rsidR="00FB751F" w:rsidRPr="009B75E3" w:rsidRDefault="00FE60BD" w:rsidP="007F3645">
      <w:pPr>
        <w:contextualSpacing/>
        <w:jc w:val="both"/>
        <w:rPr>
          <w:rFonts w:cstheme="minorHAnsi"/>
        </w:rPr>
      </w:pPr>
      <w:r w:rsidRPr="00D77946">
        <w:rPr>
          <w:rFonts w:cstheme="minorHAnsi"/>
        </w:rPr>
        <w:lastRenderedPageBreak/>
        <w:t>Here</w:t>
      </w:r>
      <w:r w:rsidR="00C852C6" w:rsidRPr="00D77946">
        <w:rPr>
          <w:rFonts w:cstheme="minorHAnsi"/>
        </w:rPr>
        <w:t>,</w:t>
      </w:r>
      <w:r w:rsidRPr="00D77946">
        <w:rPr>
          <w:rFonts w:cstheme="minorHAnsi"/>
        </w:rPr>
        <w:t xml:space="preserve"> we present the protocol </w:t>
      </w:r>
      <w:r w:rsidR="00517999" w:rsidRPr="00D77946">
        <w:rPr>
          <w:rFonts w:cstheme="minorHAnsi"/>
        </w:rPr>
        <w:t xml:space="preserve">that begins with </w:t>
      </w:r>
      <w:r w:rsidRPr="00D77946">
        <w:rPr>
          <w:rFonts w:cstheme="minorHAnsi"/>
        </w:rPr>
        <w:t xml:space="preserve">nucleic acid isolation followed by </w:t>
      </w:r>
      <w:r w:rsidR="006E7C0E" w:rsidRPr="00D77946">
        <w:rPr>
          <w:rFonts w:cstheme="minorHAnsi"/>
        </w:rPr>
        <w:t xml:space="preserve">dot-blot </w:t>
      </w:r>
      <w:r w:rsidRPr="00D77946">
        <w:rPr>
          <w:rFonts w:cstheme="minorHAnsi"/>
        </w:rPr>
        <w:t>preparatio</w:t>
      </w:r>
      <w:r w:rsidR="006E7C0E" w:rsidRPr="00D77946">
        <w:rPr>
          <w:rFonts w:cstheme="minorHAnsi"/>
        </w:rPr>
        <w:t>n</w:t>
      </w:r>
      <w:r w:rsidR="00517999" w:rsidRPr="00D77946">
        <w:rPr>
          <w:rFonts w:cstheme="minorHAnsi"/>
        </w:rPr>
        <w:t>,</w:t>
      </w:r>
      <w:r w:rsidRPr="00D77946">
        <w:rPr>
          <w:rFonts w:cstheme="minorHAnsi"/>
        </w:rPr>
        <w:t xml:space="preserve"> and R-loop</w:t>
      </w:r>
      <w:r w:rsidR="006E7C0E" w:rsidRPr="00D77946">
        <w:rPr>
          <w:rFonts w:cstheme="minorHAnsi"/>
        </w:rPr>
        <w:t xml:space="preserve"> detection</w:t>
      </w:r>
      <w:r w:rsidRPr="00D77946">
        <w:rPr>
          <w:rFonts w:cstheme="minorHAnsi"/>
        </w:rPr>
        <w:t xml:space="preserve"> with S9.6 antibody.</w:t>
      </w:r>
      <w:r w:rsidR="007F3645">
        <w:rPr>
          <w:rFonts w:cstheme="minorHAnsi"/>
        </w:rPr>
        <w:t xml:space="preserve"> </w:t>
      </w:r>
      <w:r w:rsidR="00C852C6" w:rsidRPr="00D77946">
        <w:rPr>
          <w:rFonts w:cstheme="minorHAnsi"/>
        </w:rPr>
        <w:t>Our protocol includes steps to ensure that equal amount</w:t>
      </w:r>
      <w:r w:rsidR="007F3645">
        <w:rPr>
          <w:rFonts w:cstheme="minorHAnsi"/>
        </w:rPr>
        <w:t>s</w:t>
      </w:r>
      <w:r w:rsidR="00C852C6" w:rsidRPr="00D77946">
        <w:rPr>
          <w:rFonts w:cstheme="minorHAnsi"/>
        </w:rPr>
        <w:t xml:space="preserve"> of samples are loaded</w:t>
      </w:r>
      <w:r w:rsidR="007F3645">
        <w:rPr>
          <w:rFonts w:cstheme="minorHAnsi"/>
        </w:rPr>
        <w:t>,</w:t>
      </w:r>
      <w:r w:rsidR="00C852C6" w:rsidRPr="00D77946">
        <w:rPr>
          <w:rFonts w:cstheme="minorHAnsi"/>
        </w:rPr>
        <w:t xml:space="preserve"> and </w:t>
      </w:r>
      <w:r w:rsidR="006E7C0E" w:rsidRPr="00D77946">
        <w:rPr>
          <w:rFonts w:cstheme="minorHAnsi"/>
        </w:rPr>
        <w:t xml:space="preserve">the </w:t>
      </w:r>
      <w:r w:rsidR="00C852C6" w:rsidRPr="00D77946">
        <w:rPr>
          <w:rFonts w:cstheme="minorHAnsi"/>
        </w:rPr>
        <w:t>signals are specific</w:t>
      </w:r>
      <w:r w:rsidRPr="00D77946">
        <w:rPr>
          <w:rFonts w:cstheme="minorHAnsi"/>
        </w:rPr>
        <w:t>.</w:t>
      </w:r>
      <w:r w:rsidR="007F3645">
        <w:rPr>
          <w:rFonts w:cstheme="minorHAnsi"/>
        </w:rPr>
        <w:t xml:space="preserve"> </w:t>
      </w:r>
      <w:r w:rsidR="006E7C0E" w:rsidRPr="00D77946">
        <w:rPr>
          <w:rFonts w:cstheme="minorHAnsi"/>
        </w:rPr>
        <w:t xml:space="preserve">It </w:t>
      </w:r>
      <w:r w:rsidRPr="00D77946">
        <w:rPr>
          <w:rFonts w:cstheme="minorHAnsi"/>
        </w:rPr>
        <w:t>provide</w:t>
      </w:r>
      <w:r w:rsidR="006E7C0E" w:rsidRPr="00D77946">
        <w:rPr>
          <w:rFonts w:cstheme="minorHAnsi"/>
        </w:rPr>
        <w:t>s</w:t>
      </w:r>
      <w:r w:rsidRPr="00D77946">
        <w:rPr>
          <w:rFonts w:cstheme="minorHAnsi"/>
        </w:rPr>
        <w:t xml:space="preserve"> oligonucleotides </w:t>
      </w:r>
      <w:r w:rsidR="006E7C0E" w:rsidRPr="00D77946">
        <w:rPr>
          <w:rFonts w:cstheme="minorHAnsi"/>
        </w:rPr>
        <w:t>to serve as positive and negative controls</w:t>
      </w:r>
      <w:r w:rsidR="0001764E" w:rsidRPr="00D77946">
        <w:rPr>
          <w:rFonts w:cstheme="minorHAnsi"/>
        </w:rPr>
        <w:t>.</w:t>
      </w:r>
      <w:r w:rsidR="007F3645">
        <w:rPr>
          <w:rFonts w:cstheme="minorHAnsi"/>
        </w:rPr>
        <w:t xml:space="preserve"> </w:t>
      </w:r>
      <w:r w:rsidR="006E7C0E" w:rsidRPr="00D77946">
        <w:rPr>
          <w:rFonts w:cstheme="minorHAnsi"/>
        </w:rPr>
        <w:t xml:space="preserve">This is a quick, </w:t>
      </w:r>
      <w:r w:rsidR="0094726A" w:rsidRPr="00D77946">
        <w:rPr>
          <w:rFonts w:cstheme="minorHAnsi"/>
        </w:rPr>
        <w:t>easy,</w:t>
      </w:r>
      <w:r w:rsidR="006E7C0E" w:rsidRPr="00D77946">
        <w:rPr>
          <w:rFonts w:cstheme="minorHAnsi"/>
        </w:rPr>
        <w:t xml:space="preserve"> and user-friendly method to assess R-loop abundance.</w:t>
      </w:r>
      <w:r w:rsidR="006E7C0E" w:rsidRPr="009B75E3">
        <w:rPr>
          <w:rFonts w:cstheme="minorHAnsi"/>
        </w:rPr>
        <w:t xml:space="preserve"> </w:t>
      </w:r>
      <w:r w:rsidR="00FB751F" w:rsidRPr="009B75E3">
        <w:rPr>
          <w:rFonts w:cstheme="minorHAnsi"/>
        </w:rPr>
        <w:t xml:space="preserve"> </w:t>
      </w:r>
    </w:p>
    <w:p w14:paraId="3A3B79F7" w14:textId="29D4B50E" w:rsidR="00FB751F" w:rsidRPr="009B75E3" w:rsidRDefault="00FB751F" w:rsidP="007F3645">
      <w:pPr>
        <w:contextualSpacing/>
        <w:jc w:val="both"/>
        <w:rPr>
          <w:rFonts w:cstheme="minorHAnsi"/>
        </w:rPr>
      </w:pPr>
      <w:bookmarkStart w:id="0" w:name="_Hlk59097607"/>
    </w:p>
    <w:p w14:paraId="6032B01A" w14:textId="7B7798D0" w:rsidR="0047643E" w:rsidRPr="009B75E3" w:rsidRDefault="0047643E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PROTOCOL:</w:t>
      </w:r>
    </w:p>
    <w:p w14:paraId="362E6EB5" w14:textId="4772EB14" w:rsidR="0047643E" w:rsidRPr="009B75E3" w:rsidRDefault="0047643E" w:rsidP="007F3645">
      <w:pPr>
        <w:contextualSpacing/>
        <w:jc w:val="both"/>
        <w:rPr>
          <w:rFonts w:cstheme="minorHAnsi"/>
        </w:rPr>
      </w:pPr>
    </w:p>
    <w:p w14:paraId="1EB12719" w14:textId="5795D9FD" w:rsidR="0047643E" w:rsidRPr="009B75E3" w:rsidRDefault="0047643E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1</w:t>
      </w:r>
      <w:r w:rsidR="007F3645">
        <w:rPr>
          <w:rFonts w:cstheme="minorHAnsi"/>
          <w:b/>
          <w:bCs/>
        </w:rPr>
        <w:t>.</w:t>
      </w:r>
      <w:r w:rsidRPr="009B75E3">
        <w:rPr>
          <w:rFonts w:cstheme="minorHAnsi"/>
          <w:b/>
          <w:bCs/>
        </w:rPr>
        <w:t xml:space="preserve"> </w:t>
      </w:r>
      <w:r w:rsidR="00D73FE9" w:rsidRPr="009B75E3">
        <w:rPr>
          <w:rFonts w:cstheme="minorHAnsi"/>
          <w:b/>
          <w:bCs/>
        </w:rPr>
        <w:t>Cell lysis</w:t>
      </w:r>
      <w:r w:rsidR="00DD5D39" w:rsidRPr="009B75E3">
        <w:rPr>
          <w:rFonts w:cstheme="minorHAnsi"/>
          <w:b/>
          <w:bCs/>
        </w:rPr>
        <w:t xml:space="preserve"> for </w:t>
      </w:r>
      <w:r w:rsidR="008F2AD4" w:rsidRPr="009B75E3">
        <w:rPr>
          <w:rFonts w:cstheme="minorHAnsi"/>
          <w:b/>
          <w:bCs/>
        </w:rPr>
        <w:t>nuclear fractionation</w:t>
      </w:r>
      <w:r w:rsidR="00DD5D39" w:rsidRPr="009B75E3">
        <w:rPr>
          <w:rFonts w:cstheme="minorHAnsi"/>
          <w:b/>
          <w:bCs/>
        </w:rPr>
        <w:t xml:space="preserve">  </w:t>
      </w:r>
    </w:p>
    <w:p w14:paraId="7026D096" w14:textId="0E147B69" w:rsidR="0047643E" w:rsidRPr="009B75E3" w:rsidRDefault="0047643E" w:rsidP="007F3645">
      <w:pPr>
        <w:contextualSpacing/>
        <w:jc w:val="both"/>
        <w:rPr>
          <w:rFonts w:cstheme="minorHAnsi"/>
        </w:rPr>
      </w:pPr>
    </w:p>
    <w:p w14:paraId="592F9BA3" w14:textId="317C5D74" w:rsidR="003357BB" w:rsidRPr="009B75E3" w:rsidRDefault="00A9714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1.1</w:t>
      </w:r>
      <w:r w:rsidR="007F3645">
        <w:rPr>
          <w:rFonts w:cstheme="minorHAnsi"/>
        </w:rPr>
        <w:t>.</w:t>
      </w:r>
      <w:r w:rsidRPr="009B75E3">
        <w:rPr>
          <w:rFonts w:cstheme="minorHAnsi"/>
        </w:rPr>
        <w:t xml:space="preserve"> Wash cells with </w:t>
      </w:r>
      <w:r w:rsidR="005A1B7D" w:rsidRPr="009B75E3">
        <w:rPr>
          <w:rFonts w:cstheme="minorHAnsi"/>
        </w:rPr>
        <w:t>1</w:t>
      </w:r>
      <w:r w:rsidR="007F3645">
        <w:rPr>
          <w:rFonts w:cstheme="minorHAnsi"/>
        </w:rPr>
        <w:t>x</w:t>
      </w:r>
      <w:r w:rsidR="005A1B7D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>phosphate-buffered saline (PBS)</w:t>
      </w:r>
      <w:r w:rsidR="005A1B7D" w:rsidRPr="009B75E3">
        <w:rPr>
          <w:rFonts w:cstheme="minorHAnsi"/>
        </w:rPr>
        <w:t xml:space="preserve"> twice</w:t>
      </w:r>
      <w:r w:rsidRPr="009B75E3">
        <w:rPr>
          <w:rFonts w:cstheme="minorHAnsi"/>
        </w:rPr>
        <w:t>.</w:t>
      </w:r>
      <w:r w:rsidR="007F3645">
        <w:rPr>
          <w:rFonts w:cstheme="minorHAnsi"/>
        </w:rPr>
        <w:t xml:space="preserve"> </w:t>
      </w:r>
      <w:r w:rsidR="004771A9" w:rsidRPr="009B75E3">
        <w:rPr>
          <w:rFonts w:cstheme="minorHAnsi"/>
        </w:rPr>
        <w:t>Remove cells from tissue culture dish</w:t>
      </w:r>
      <w:r w:rsidR="00F86BDC" w:rsidRPr="009B75E3">
        <w:rPr>
          <w:rFonts w:cstheme="minorHAnsi"/>
        </w:rPr>
        <w:t>es</w:t>
      </w:r>
      <w:r w:rsidR="004771A9" w:rsidRPr="009B75E3">
        <w:rPr>
          <w:rFonts w:cstheme="minorHAnsi"/>
        </w:rPr>
        <w:t xml:space="preserve"> using standard cell dissociation techniques such as </w:t>
      </w:r>
      <w:r w:rsidR="00477B97" w:rsidRPr="009B75E3">
        <w:rPr>
          <w:rFonts w:cstheme="minorHAnsi"/>
        </w:rPr>
        <w:t>t</w:t>
      </w:r>
      <w:r w:rsidR="004771A9" w:rsidRPr="009B75E3">
        <w:rPr>
          <w:rFonts w:cstheme="minorHAnsi"/>
        </w:rPr>
        <w:t>rypsin.</w:t>
      </w:r>
      <w:r w:rsidR="007F3645">
        <w:rPr>
          <w:rFonts w:cstheme="minorHAnsi"/>
        </w:rPr>
        <w:t xml:space="preserve"> </w:t>
      </w:r>
      <w:r w:rsidR="0006683E" w:rsidRPr="009B75E3">
        <w:rPr>
          <w:rFonts w:cstheme="minorHAnsi"/>
        </w:rPr>
        <w:t xml:space="preserve">Count cells using </w:t>
      </w:r>
      <w:r w:rsidR="00F86BDC" w:rsidRPr="009B75E3">
        <w:rPr>
          <w:rFonts w:cstheme="minorHAnsi"/>
        </w:rPr>
        <w:t xml:space="preserve">a </w:t>
      </w:r>
      <w:r w:rsidR="0006683E" w:rsidRPr="009B75E3">
        <w:rPr>
          <w:rFonts w:cstheme="minorHAnsi"/>
        </w:rPr>
        <w:t>hemocytometer.</w:t>
      </w:r>
      <w:r w:rsidR="00477B97" w:rsidRPr="009B75E3">
        <w:rPr>
          <w:rFonts w:cstheme="minorHAnsi"/>
        </w:rPr>
        <w:t xml:space="preserve"> </w:t>
      </w:r>
    </w:p>
    <w:p w14:paraId="555A3610" w14:textId="77777777" w:rsidR="003357BB" w:rsidRPr="009B75E3" w:rsidRDefault="003357BB" w:rsidP="007F3645">
      <w:pPr>
        <w:contextualSpacing/>
        <w:jc w:val="both"/>
        <w:rPr>
          <w:rFonts w:cstheme="minorHAnsi"/>
        </w:rPr>
      </w:pPr>
    </w:p>
    <w:p w14:paraId="6C99445C" w14:textId="291E59AB" w:rsidR="004771A9" w:rsidRPr="009B75E3" w:rsidRDefault="003357BB" w:rsidP="007F3645">
      <w:pPr>
        <w:contextualSpacing/>
        <w:jc w:val="both"/>
        <w:rPr>
          <w:rFonts w:cstheme="minorHAnsi"/>
        </w:rPr>
      </w:pPr>
      <w:bookmarkStart w:id="1" w:name="_Hlk57007395"/>
      <w:r w:rsidRPr="007F3645">
        <w:rPr>
          <w:rFonts w:cstheme="minorHAnsi"/>
        </w:rPr>
        <w:t xml:space="preserve">NOTE: </w:t>
      </w:r>
      <w:r w:rsidR="00477B97" w:rsidRPr="007F3645">
        <w:rPr>
          <w:rFonts w:cstheme="minorHAnsi"/>
        </w:rPr>
        <w:t xml:space="preserve">The steps described below </w:t>
      </w:r>
      <w:r w:rsidR="00784915" w:rsidRPr="007F3645">
        <w:rPr>
          <w:rFonts w:cstheme="minorHAnsi"/>
        </w:rPr>
        <w:t xml:space="preserve">were </w:t>
      </w:r>
      <w:r w:rsidR="00477B97" w:rsidRPr="007F3645">
        <w:rPr>
          <w:rFonts w:cstheme="minorHAnsi"/>
        </w:rPr>
        <w:t xml:space="preserve">used for </w:t>
      </w:r>
      <w:r w:rsidR="00F577BC" w:rsidRPr="007F3645">
        <w:rPr>
          <w:rFonts w:cstheme="minorHAnsi"/>
        </w:rPr>
        <w:t xml:space="preserve">the </w:t>
      </w:r>
      <w:r w:rsidR="00477B97" w:rsidRPr="007F3645">
        <w:rPr>
          <w:rFonts w:cstheme="minorHAnsi"/>
        </w:rPr>
        <w:t>analysis of primary human skin fibroblasts, although an array of cell types can be assayed.</w:t>
      </w:r>
      <w:r w:rsidR="007F3645">
        <w:rPr>
          <w:rFonts w:cstheme="minorHAnsi"/>
        </w:rPr>
        <w:t xml:space="preserve"> </w:t>
      </w:r>
      <w:r w:rsidR="00477B97" w:rsidRPr="007F3645">
        <w:rPr>
          <w:rFonts w:cstheme="minorHAnsi"/>
        </w:rPr>
        <w:t>Fibroblast</w:t>
      </w:r>
      <w:r w:rsidR="006E0FE5" w:rsidRPr="007F3645">
        <w:rPr>
          <w:rFonts w:cstheme="minorHAnsi"/>
        </w:rPr>
        <w:t>s</w:t>
      </w:r>
      <w:r w:rsidR="00477B97" w:rsidRPr="007F3645">
        <w:rPr>
          <w:rFonts w:cstheme="minorHAnsi"/>
        </w:rPr>
        <w:t xml:space="preserve"> were grown in basal media containing 10% fetal bovine serum. </w:t>
      </w:r>
      <w:r w:rsidR="00A9714E" w:rsidRPr="007F3645">
        <w:rPr>
          <w:rFonts w:cstheme="minorHAnsi"/>
        </w:rPr>
        <w:t xml:space="preserve"> Alternatively</w:t>
      </w:r>
      <w:r w:rsidR="00454095" w:rsidRPr="007F3645">
        <w:rPr>
          <w:rFonts w:cstheme="minorHAnsi"/>
        </w:rPr>
        <w:t>,</w:t>
      </w:r>
      <w:r w:rsidR="00A9714E" w:rsidRPr="007F3645">
        <w:rPr>
          <w:rFonts w:cstheme="minorHAnsi"/>
        </w:rPr>
        <w:t xml:space="preserve"> </w:t>
      </w:r>
      <w:r w:rsidR="00477B97" w:rsidRPr="007F3645">
        <w:rPr>
          <w:rFonts w:cstheme="minorHAnsi"/>
        </w:rPr>
        <w:t>cell lysis buffer (</w:t>
      </w:r>
      <w:r w:rsidR="00477B97" w:rsidRPr="007F3645">
        <w:rPr>
          <w:rFonts w:cstheme="minorHAnsi"/>
          <w:b/>
          <w:bCs/>
        </w:rPr>
        <w:t>Table 1</w:t>
      </w:r>
      <w:r w:rsidR="00477B97" w:rsidRPr="007F3645">
        <w:rPr>
          <w:rFonts w:cstheme="minorHAnsi"/>
        </w:rPr>
        <w:t xml:space="preserve">) can be added directly to the </w:t>
      </w:r>
      <w:r w:rsidR="00A9714E" w:rsidRPr="007F3645">
        <w:rPr>
          <w:rFonts w:cstheme="minorHAnsi"/>
        </w:rPr>
        <w:t xml:space="preserve">cell-culture </w:t>
      </w:r>
      <w:r w:rsidR="00477B97" w:rsidRPr="007F3645">
        <w:rPr>
          <w:rFonts w:cstheme="minorHAnsi"/>
        </w:rPr>
        <w:t>after washing</w:t>
      </w:r>
      <w:r w:rsidR="005A1B7D" w:rsidRPr="007F3645">
        <w:rPr>
          <w:rFonts w:cstheme="minorHAnsi"/>
        </w:rPr>
        <w:t>.</w:t>
      </w:r>
      <w:r w:rsidR="00477B97" w:rsidRPr="009B75E3">
        <w:rPr>
          <w:rFonts w:cstheme="minorHAnsi"/>
        </w:rPr>
        <w:t xml:space="preserve">  </w:t>
      </w:r>
    </w:p>
    <w:bookmarkEnd w:id="1"/>
    <w:p w14:paraId="11830004" w14:textId="77777777" w:rsidR="004771A9" w:rsidRPr="009B75E3" w:rsidRDefault="004771A9" w:rsidP="007F3645">
      <w:pPr>
        <w:contextualSpacing/>
        <w:jc w:val="both"/>
        <w:rPr>
          <w:rFonts w:cstheme="minorHAnsi"/>
        </w:rPr>
      </w:pPr>
    </w:p>
    <w:p w14:paraId="3364EE67" w14:textId="07ABB56D" w:rsidR="004771A9" w:rsidRPr="009B75E3" w:rsidRDefault="004771A9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1.2</w:t>
      </w:r>
      <w:r w:rsidR="007F3645">
        <w:rPr>
          <w:rFonts w:cstheme="minorHAnsi"/>
        </w:rPr>
        <w:t>.</w:t>
      </w:r>
      <w:r w:rsidRPr="009B75E3">
        <w:rPr>
          <w:rFonts w:cstheme="minorHAnsi"/>
        </w:rPr>
        <w:t xml:space="preserve"> Transfer the cell suspension to a 1.5</w:t>
      </w:r>
      <w:r w:rsidR="007F3645">
        <w:rPr>
          <w:rFonts w:cstheme="minorHAnsi"/>
        </w:rPr>
        <w:t xml:space="preserve"> </w:t>
      </w:r>
      <w:r w:rsidRPr="009B75E3">
        <w:rPr>
          <w:rFonts w:cstheme="minorHAnsi"/>
        </w:rPr>
        <w:t>mL tube to pellet the cells.</w:t>
      </w:r>
    </w:p>
    <w:p w14:paraId="141A3BD4" w14:textId="77777777" w:rsidR="004771A9" w:rsidRPr="009B75E3" w:rsidRDefault="004771A9" w:rsidP="007F3645">
      <w:pPr>
        <w:contextualSpacing/>
        <w:jc w:val="both"/>
        <w:rPr>
          <w:rFonts w:cstheme="minorHAnsi"/>
        </w:rPr>
      </w:pPr>
    </w:p>
    <w:p w14:paraId="3D78B442" w14:textId="03B6EAEC" w:rsidR="0006683E" w:rsidRPr="009B75E3" w:rsidRDefault="004771A9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1.3</w:t>
      </w:r>
      <w:r w:rsidR="007F3645">
        <w:rPr>
          <w:rFonts w:cstheme="minorHAnsi"/>
        </w:rPr>
        <w:t>.</w:t>
      </w:r>
      <w:r w:rsidRPr="009B75E3">
        <w:rPr>
          <w:rFonts w:cstheme="minorHAnsi"/>
        </w:rPr>
        <w:t xml:space="preserve"> Centrifuge the sample at 300 x </w:t>
      </w:r>
      <w:r w:rsidRPr="009B75E3">
        <w:rPr>
          <w:rFonts w:cstheme="minorHAnsi"/>
          <w:i/>
          <w:iCs/>
        </w:rPr>
        <w:t>g</w:t>
      </w:r>
      <w:r w:rsidRPr="009B75E3">
        <w:rPr>
          <w:rFonts w:cstheme="minorHAnsi"/>
        </w:rPr>
        <w:t xml:space="preserve"> for 5 min at 4</w:t>
      </w:r>
      <w:r w:rsidR="007F3645">
        <w:rPr>
          <w:rFonts w:cstheme="minorHAnsi"/>
        </w:rPr>
        <w:t xml:space="preserve"> ˚</w:t>
      </w:r>
      <w:r w:rsidRPr="009B75E3">
        <w:rPr>
          <w:rFonts w:cstheme="minorHAnsi"/>
        </w:rPr>
        <w:t>C.</w:t>
      </w:r>
      <w:r w:rsidR="0006683E" w:rsidRPr="009B75E3">
        <w:rPr>
          <w:rFonts w:cstheme="minorHAnsi"/>
        </w:rPr>
        <w:t xml:space="preserve"> </w:t>
      </w:r>
      <w:r w:rsidR="00693ECA" w:rsidRPr="009B75E3">
        <w:rPr>
          <w:rFonts w:cstheme="minorHAnsi"/>
        </w:rPr>
        <w:t xml:space="preserve"> </w:t>
      </w:r>
      <w:r w:rsidR="0006683E" w:rsidRPr="009B75E3">
        <w:rPr>
          <w:rFonts w:cstheme="minorHAnsi"/>
        </w:rPr>
        <w:t xml:space="preserve">Aspirate </w:t>
      </w:r>
      <w:r w:rsidR="005A1B7D" w:rsidRPr="009B75E3">
        <w:rPr>
          <w:rFonts w:cstheme="minorHAnsi"/>
        </w:rPr>
        <w:t xml:space="preserve">the </w:t>
      </w:r>
      <w:r w:rsidR="0006683E" w:rsidRPr="009B75E3">
        <w:rPr>
          <w:rFonts w:cstheme="minorHAnsi"/>
        </w:rPr>
        <w:t>media.</w:t>
      </w:r>
    </w:p>
    <w:p w14:paraId="7FCCD918" w14:textId="77777777" w:rsidR="0006683E" w:rsidRPr="009B75E3" w:rsidRDefault="0006683E" w:rsidP="007F3645">
      <w:pPr>
        <w:contextualSpacing/>
        <w:jc w:val="both"/>
        <w:rPr>
          <w:rFonts w:cstheme="minorHAnsi"/>
        </w:rPr>
      </w:pPr>
    </w:p>
    <w:p w14:paraId="29343F70" w14:textId="654AEA9C" w:rsidR="0006683E" w:rsidRPr="009B75E3" w:rsidRDefault="0006683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1.4</w:t>
      </w:r>
      <w:r w:rsidR="007F3645">
        <w:rPr>
          <w:rFonts w:cstheme="minorHAnsi"/>
        </w:rPr>
        <w:t>.</w:t>
      </w:r>
      <w:r w:rsidRPr="009B75E3">
        <w:rPr>
          <w:rFonts w:cstheme="minorHAnsi"/>
        </w:rPr>
        <w:t xml:space="preserve"> Wash </w:t>
      </w:r>
      <w:r w:rsidR="005A1B7D" w:rsidRPr="009B75E3">
        <w:rPr>
          <w:rFonts w:cstheme="minorHAnsi"/>
        </w:rPr>
        <w:t>twice</w:t>
      </w:r>
      <w:r w:rsidRPr="009B75E3">
        <w:rPr>
          <w:rFonts w:cstheme="minorHAnsi"/>
        </w:rPr>
        <w:t xml:space="preserve"> with ice-cold 1</w:t>
      </w:r>
      <w:r w:rsidR="007F3645">
        <w:rPr>
          <w:rFonts w:cstheme="minorHAnsi"/>
        </w:rPr>
        <w:t>x</w:t>
      </w:r>
      <w:r w:rsidRPr="009B75E3">
        <w:rPr>
          <w:rFonts w:cstheme="minorHAnsi"/>
        </w:rPr>
        <w:t xml:space="preserve"> </w:t>
      </w:r>
      <w:r w:rsidR="006E0FE5" w:rsidRPr="009B75E3">
        <w:rPr>
          <w:rFonts w:cstheme="minorHAnsi"/>
        </w:rPr>
        <w:t>PBS</w:t>
      </w:r>
      <w:r w:rsidRPr="009B75E3">
        <w:rPr>
          <w:rFonts w:cstheme="minorHAnsi"/>
        </w:rPr>
        <w:t xml:space="preserve"> using centrifugation settings in step 1.3.</w:t>
      </w:r>
    </w:p>
    <w:p w14:paraId="47A1C76A" w14:textId="77777777" w:rsidR="0006683E" w:rsidRPr="009B75E3" w:rsidRDefault="0006683E" w:rsidP="007F3645">
      <w:pPr>
        <w:contextualSpacing/>
        <w:jc w:val="both"/>
        <w:rPr>
          <w:rFonts w:cstheme="minorHAnsi"/>
        </w:rPr>
      </w:pPr>
    </w:p>
    <w:p w14:paraId="5F15AB68" w14:textId="59778A32" w:rsidR="0006683E" w:rsidRPr="009B75E3" w:rsidRDefault="0006683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1.5</w:t>
      </w:r>
      <w:r w:rsidR="007F3645">
        <w:rPr>
          <w:rFonts w:cstheme="minorHAnsi"/>
        </w:rPr>
        <w:t>.</w:t>
      </w:r>
      <w:r w:rsidRPr="009B75E3">
        <w:rPr>
          <w:rFonts w:cstheme="minorHAnsi"/>
        </w:rPr>
        <w:t xml:space="preserve"> Add cold cell lysis buffer</w:t>
      </w:r>
      <w:r w:rsidR="00681B3B" w:rsidRPr="009B75E3">
        <w:rPr>
          <w:rFonts w:cstheme="minorHAnsi"/>
        </w:rPr>
        <w:t xml:space="preserve"> (</w:t>
      </w:r>
      <w:r w:rsidR="00681B3B" w:rsidRPr="007F3645">
        <w:rPr>
          <w:rFonts w:cstheme="minorHAnsi"/>
          <w:b/>
          <w:bCs/>
        </w:rPr>
        <w:t>Table 1</w:t>
      </w:r>
      <w:r w:rsidR="00681B3B" w:rsidRPr="009B75E3">
        <w:rPr>
          <w:rFonts w:cstheme="minorHAnsi"/>
        </w:rPr>
        <w:t>)</w:t>
      </w:r>
      <w:r w:rsidRPr="009B75E3">
        <w:rPr>
          <w:rFonts w:cstheme="minorHAnsi"/>
        </w:rPr>
        <w:t xml:space="preserve"> to the cell pellet (300</w:t>
      </w:r>
      <w:r w:rsidR="007F3645">
        <w:rPr>
          <w:rFonts w:cstheme="minorHAnsi"/>
        </w:rPr>
        <w:t xml:space="preserve"> µ</w:t>
      </w:r>
      <w:r w:rsidR="00537DE9" w:rsidRPr="009B75E3">
        <w:rPr>
          <w:rFonts w:cstheme="minorHAnsi"/>
        </w:rPr>
        <w:t>L</w:t>
      </w:r>
      <w:r w:rsidRPr="009B75E3">
        <w:rPr>
          <w:rFonts w:cstheme="minorHAnsi"/>
        </w:rPr>
        <w:t xml:space="preserve"> per 2</w:t>
      </w:r>
      <w:r w:rsidR="007F3645">
        <w:rPr>
          <w:rFonts w:cstheme="minorHAnsi"/>
        </w:rPr>
        <w:t xml:space="preserve"> </w:t>
      </w:r>
      <w:r w:rsidRPr="009B75E3">
        <w:rPr>
          <w:rFonts w:cstheme="minorHAnsi"/>
        </w:rPr>
        <w:t>x</w:t>
      </w:r>
      <w:r w:rsidR="007F3645">
        <w:rPr>
          <w:rFonts w:cstheme="minorHAnsi"/>
        </w:rPr>
        <w:t xml:space="preserve"> </w:t>
      </w:r>
      <w:r w:rsidRPr="009B75E3">
        <w:rPr>
          <w:rFonts w:cstheme="minorHAnsi"/>
        </w:rPr>
        <w:t>10</w:t>
      </w:r>
      <w:r w:rsidRPr="009B75E3">
        <w:rPr>
          <w:rFonts w:cstheme="minorHAnsi"/>
          <w:vertAlign w:val="superscript"/>
        </w:rPr>
        <w:t>6</w:t>
      </w:r>
      <w:r w:rsidRPr="009B75E3">
        <w:rPr>
          <w:rFonts w:cstheme="minorHAnsi"/>
        </w:rPr>
        <w:t xml:space="preserve"> cells).</w:t>
      </w:r>
      <w:r w:rsidR="007F3645">
        <w:rPr>
          <w:rFonts w:cstheme="minorHAnsi"/>
        </w:rPr>
        <w:t xml:space="preserve"> </w:t>
      </w:r>
      <w:r w:rsidRPr="009B75E3">
        <w:rPr>
          <w:rFonts w:cstheme="minorHAnsi"/>
        </w:rPr>
        <w:t>Pipette up and down to resuspend the pellet.</w:t>
      </w:r>
    </w:p>
    <w:p w14:paraId="0D1355BA" w14:textId="77777777" w:rsidR="000C08EB" w:rsidRPr="009B75E3" w:rsidRDefault="000C08EB" w:rsidP="007F3645">
      <w:pPr>
        <w:contextualSpacing/>
        <w:jc w:val="both"/>
        <w:rPr>
          <w:rFonts w:cstheme="minorHAnsi"/>
        </w:rPr>
      </w:pPr>
    </w:p>
    <w:p w14:paraId="525961F1" w14:textId="22583367" w:rsidR="0006683E" w:rsidRPr="009B75E3" w:rsidRDefault="0006683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1.6</w:t>
      </w:r>
      <w:r w:rsidR="007F3645">
        <w:rPr>
          <w:rFonts w:cstheme="minorHAnsi"/>
        </w:rPr>
        <w:t>.</w:t>
      </w:r>
      <w:r w:rsidRPr="009B75E3">
        <w:rPr>
          <w:rFonts w:cstheme="minorHAnsi"/>
        </w:rPr>
        <w:t xml:space="preserve"> </w:t>
      </w:r>
      <w:r w:rsidR="00B46E11" w:rsidRPr="009B75E3">
        <w:rPr>
          <w:rFonts w:cstheme="minorHAnsi"/>
        </w:rPr>
        <w:t xml:space="preserve">Incubate </w:t>
      </w:r>
      <w:r w:rsidRPr="009B75E3">
        <w:rPr>
          <w:rFonts w:cstheme="minorHAnsi"/>
        </w:rPr>
        <w:t xml:space="preserve">on ice for 10 min. </w:t>
      </w:r>
    </w:p>
    <w:p w14:paraId="4534282C" w14:textId="77777777" w:rsidR="0006683E" w:rsidRPr="009B75E3" w:rsidRDefault="0006683E" w:rsidP="007F3645">
      <w:pPr>
        <w:contextualSpacing/>
        <w:jc w:val="both"/>
        <w:rPr>
          <w:rFonts w:cstheme="minorHAnsi"/>
        </w:rPr>
      </w:pPr>
    </w:p>
    <w:p w14:paraId="68997CFF" w14:textId="53B45787" w:rsidR="0006683E" w:rsidRPr="009B75E3" w:rsidRDefault="0006683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1.7</w:t>
      </w:r>
      <w:r w:rsidR="007F3645">
        <w:rPr>
          <w:rFonts w:cstheme="minorHAnsi"/>
        </w:rPr>
        <w:t>.</w:t>
      </w:r>
      <w:r w:rsidRPr="009B75E3">
        <w:rPr>
          <w:rFonts w:cstheme="minorHAnsi"/>
        </w:rPr>
        <w:t xml:space="preserve"> Spin at 500 x </w:t>
      </w:r>
      <w:r w:rsidRPr="009B75E3">
        <w:rPr>
          <w:rFonts w:cstheme="minorHAnsi"/>
          <w:i/>
          <w:iCs/>
        </w:rPr>
        <w:t>g</w:t>
      </w:r>
      <w:r w:rsidRPr="009B75E3">
        <w:rPr>
          <w:rFonts w:cstheme="minorHAnsi"/>
        </w:rPr>
        <w:t xml:space="preserve"> for 5 min to pellet the nuclei.  </w:t>
      </w:r>
      <w:r w:rsidR="004771A9" w:rsidRPr="009B75E3">
        <w:rPr>
          <w:rFonts w:cstheme="minorHAnsi"/>
        </w:rPr>
        <w:t xml:space="preserve"> </w:t>
      </w:r>
    </w:p>
    <w:p w14:paraId="076A96DD" w14:textId="77777777" w:rsidR="0006683E" w:rsidRPr="009B75E3" w:rsidRDefault="0006683E" w:rsidP="007F3645">
      <w:pPr>
        <w:contextualSpacing/>
        <w:jc w:val="both"/>
        <w:rPr>
          <w:rFonts w:cstheme="minorHAnsi"/>
        </w:rPr>
      </w:pPr>
    </w:p>
    <w:p w14:paraId="40449CB8" w14:textId="04FF562E" w:rsidR="0006683E" w:rsidRPr="009B75E3" w:rsidRDefault="0006683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1.8</w:t>
      </w:r>
      <w:r w:rsidR="007F3645">
        <w:rPr>
          <w:rFonts w:cstheme="minorHAnsi"/>
        </w:rPr>
        <w:t>.</w:t>
      </w:r>
      <w:r w:rsidRPr="009B75E3">
        <w:rPr>
          <w:rFonts w:cstheme="minorHAnsi"/>
        </w:rPr>
        <w:t xml:space="preserve"> Discard supernatant and re-suspend </w:t>
      </w:r>
      <w:r w:rsidR="005A1B7D" w:rsidRPr="009B75E3">
        <w:rPr>
          <w:rFonts w:cstheme="minorHAnsi"/>
        </w:rPr>
        <w:t xml:space="preserve">the </w:t>
      </w:r>
      <w:r w:rsidRPr="009B75E3">
        <w:rPr>
          <w:rFonts w:cstheme="minorHAnsi"/>
        </w:rPr>
        <w:t>nuclear pellet in 400</w:t>
      </w:r>
      <w:r w:rsidR="007F3645">
        <w:rPr>
          <w:rFonts w:cstheme="minorHAnsi"/>
        </w:rPr>
        <w:t xml:space="preserve"> µL</w:t>
      </w:r>
      <w:r w:rsidRPr="009B75E3">
        <w:rPr>
          <w:rFonts w:cstheme="minorHAnsi"/>
        </w:rPr>
        <w:t xml:space="preserve"> of cold nuclear lysis buffer</w:t>
      </w:r>
      <w:r w:rsidR="00681B3B" w:rsidRPr="009B75E3">
        <w:rPr>
          <w:rFonts w:cstheme="minorHAnsi"/>
        </w:rPr>
        <w:t xml:space="preserve"> (</w:t>
      </w:r>
      <w:r w:rsidR="00681B3B" w:rsidRPr="007F3645">
        <w:rPr>
          <w:rFonts w:cstheme="minorHAnsi"/>
          <w:b/>
          <w:bCs/>
        </w:rPr>
        <w:t>Table 1</w:t>
      </w:r>
      <w:r w:rsidR="00681B3B" w:rsidRPr="009B75E3">
        <w:rPr>
          <w:rFonts w:cstheme="minorHAnsi"/>
        </w:rPr>
        <w:t>)</w:t>
      </w:r>
      <w:r w:rsidRPr="009B75E3">
        <w:rPr>
          <w:rFonts w:cstheme="minorHAnsi"/>
        </w:rPr>
        <w:t xml:space="preserve">. </w:t>
      </w:r>
    </w:p>
    <w:p w14:paraId="775C409A" w14:textId="77777777" w:rsidR="0006683E" w:rsidRPr="009B75E3" w:rsidRDefault="0006683E" w:rsidP="007F3645">
      <w:pPr>
        <w:contextualSpacing/>
        <w:jc w:val="both"/>
        <w:rPr>
          <w:rFonts w:cstheme="minorHAnsi"/>
        </w:rPr>
      </w:pPr>
    </w:p>
    <w:p w14:paraId="741B05EC" w14:textId="25C68567" w:rsidR="0006683E" w:rsidRPr="009B75E3" w:rsidRDefault="0006683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1.9 Incubate on ice for 10 min.</w:t>
      </w:r>
    </w:p>
    <w:p w14:paraId="198FB463" w14:textId="77777777" w:rsidR="00AF5F8D" w:rsidRPr="009B75E3" w:rsidRDefault="00AF5F8D" w:rsidP="007F3645">
      <w:pPr>
        <w:contextualSpacing/>
        <w:jc w:val="both"/>
        <w:rPr>
          <w:rFonts w:cstheme="minorHAnsi"/>
        </w:rPr>
      </w:pPr>
    </w:p>
    <w:p w14:paraId="3907E68C" w14:textId="2DEFD4A2" w:rsidR="00AF5F8D" w:rsidRPr="009B75E3" w:rsidRDefault="00AF5F8D" w:rsidP="007F3645">
      <w:pPr>
        <w:contextualSpacing/>
        <w:jc w:val="both"/>
        <w:rPr>
          <w:rFonts w:cstheme="minorHAnsi"/>
        </w:rPr>
      </w:pPr>
      <w:r w:rsidRPr="00B10D80">
        <w:rPr>
          <w:rFonts w:cstheme="minorHAnsi"/>
        </w:rPr>
        <w:t xml:space="preserve">NOTE: </w:t>
      </w:r>
      <w:r w:rsidR="00C130B2" w:rsidRPr="00B10D80">
        <w:rPr>
          <w:rFonts w:cstheme="minorHAnsi"/>
        </w:rPr>
        <w:t xml:space="preserve">Fractionation of the nuclear and cytoplasmic compartments of the cells ensures signal specificity.  </w:t>
      </w:r>
      <w:r w:rsidRPr="00B10D80">
        <w:rPr>
          <w:rFonts w:cstheme="minorHAnsi"/>
        </w:rPr>
        <w:t>The quality of nuclear and cytoplasmic separation can be evaluated before proceeding</w:t>
      </w:r>
      <w:r w:rsidR="00226B0C" w:rsidRPr="00B10D80">
        <w:rPr>
          <w:rFonts w:cstheme="minorHAnsi"/>
        </w:rPr>
        <w:t xml:space="preserve"> (</w:t>
      </w:r>
      <w:r w:rsidR="00226B0C" w:rsidRPr="00B10D80">
        <w:rPr>
          <w:rFonts w:cstheme="minorHAnsi"/>
          <w:b/>
          <w:bCs/>
        </w:rPr>
        <w:t xml:space="preserve">Table </w:t>
      </w:r>
      <w:r w:rsidR="00A8314D" w:rsidRPr="00B10D80">
        <w:rPr>
          <w:rFonts w:cstheme="minorHAnsi"/>
          <w:b/>
          <w:bCs/>
        </w:rPr>
        <w:t>2</w:t>
      </w:r>
      <w:r w:rsidR="00226B0C" w:rsidRPr="00B10D80">
        <w:rPr>
          <w:rFonts w:cstheme="minorHAnsi"/>
        </w:rPr>
        <w:t>)</w:t>
      </w:r>
      <w:r w:rsidRPr="00B10D80">
        <w:rPr>
          <w:rFonts w:cstheme="minorHAnsi"/>
        </w:rPr>
        <w:t>.</w:t>
      </w:r>
    </w:p>
    <w:p w14:paraId="7D1FE578" w14:textId="77777777" w:rsidR="0006683E" w:rsidRPr="009B75E3" w:rsidRDefault="0006683E" w:rsidP="007F3645">
      <w:pPr>
        <w:contextualSpacing/>
        <w:jc w:val="both"/>
        <w:rPr>
          <w:rFonts w:cstheme="minorHAnsi"/>
        </w:rPr>
      </w:pPr>
    </w:p>
    <w:p w14:paraId="1F1A5690" w14:textId="7D41F56E" w:rsidR="002A1FC8" w:rsidRPr="009B75E3" w:rsidRDefault="0006683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1.10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 xml:space="preserve"> Add 3</w:t>
      </w:r>
      <w:r w:rsidR="00B10D80">
        <w:rPr>
          <w:rFonts w:cstheme="minorHAnsi"/>
        </w:rPr>
        <w:t xml:space="preserve"> µ</w:t>
      </w:r>
      <w:r w:rsidR="00537DE9" w:rsidRPr="009B75E3">
        <w:rPr>
          <w:rFonts w:cstheme="minorHAnsi"/>
        </w:rPr>
        <w:t>L</w:t>
      </w:r>
      <w:r w:rsidR="002A1FC8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>of 20</w:t>
      </w:r>
      <w:r w:rsidR="00B10D80">
        <w:rPr>
          <w:rFonts w:cstheme="minorHAnsi"/>
        </w:rPr>
        <w:t xml:space="preserve"> </w:t>
      </w:r>
      <w:r w:rsidRPr="009B75E3">
        <w:rPr>
          <w:rFonts w:cstheme="minorHAnsi"/>
        </w:rPr>
        <w:t>mg/mL proteinase K and incubate for 3</w:t>
      </w:r>
      <w:r w:rsidR="00B10D80">
        <w:rPr>
          <w:rFonts w:cstheme="minorHAnsi"/>
        </w:rPr>
        <w:t>-</w:t>
      </w:r>
      <w:r w:rsidRPr="009B75E3">
        <w:rPr>
          <w:rFonts w:cstheme="minorHAnsi"/>
        </w:rPr>
        <w:t>5 h at</w:t>
      </w:r>
      <w:r w:rsidR="002A1FC8" w:rsidRPr="009B75E3">
        <w:rPr>
          <w:rFonts w:cstheme="minorHAnsi"/>
        </w:rPr>
        <w:t xml:space="preserve"> 55</w:t>
      </w:r>
      <w:r w:rsidR="00B10D80">
        <w:rPr>
          <w:rFonts w:cstheme="minorHAnsi"/>
        </w:rPr>
        <w:t xml:space="preserve"> ˚</w:t>
      </w:r>
      <w:r w:rsidR="002A1FC8" w:rsidRPr="009B75E3">
        <w:rPr>
          <w:rFonts w:cstheme="minorHAnsi"/>
        </w:rPr>
        <w:t>C.</w:t>
      </w:r>
      <w:r w:rsidR="00FB751F" w:rsidRPr="009B75E3">
        <w:rPr>
          <w:rFonts w:cstheme="minorHAnsi"/>
        </w:rPr>
        <w:t xml:space="preserve"> </w:t>
      </w:r>
      <w:r w:rsidR="007C2782" w:rsidRPr="009B75E3">
        <w:rPr>
          <w:rFonts w:cstheme="minorHAnsi"/>
        </w:rPr>
        <w:t xml:space="preserve"> </w:t>
      </w:r>
      <w:r w:rsidR="00DB2136" w:rsidRPr="009B75E3">
        <w:rPr>
          <w:rFonts w:cstheme="minorHAnsi"/>
        </w:rPr>
        <w:t xml:space="preserve"> </w:t>
      </w:r>
    </w:p>
    <w:p w14:paraId="1465A748" w14:textId="77777777" w:rsidR="002A1FC8" w:rsidRPr="009B75E3" w:rsidRDefault="002A1FC8" w:rsidP="007F3645">
      <w:pPr>
        <w:contextualSpacing/>
        <w:jc w:val="both"/>
        <w:rPr>
          <w:rFonts w:cstheme="minorHAnsi"/>
        </w:rPr>
      </w:pPr>
    </w:p>
    <w:p w14:paraId="0329F5CC" w14:textId="728D95C2" w:rsidR="00BC09DF" w:rsidRPr="009B75E3" w:rsidRDefault="002A1FC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NOTE: Volumes indicated are for 2</w:t>
      </w:r>
      <w:r w:rsidR="00B10D80">
        <w:rPr>
          <w:rFonts w:cstheme="minorHAnsi"/>
        </w:rPr>
        <w:t xml:space="preserve"> </w:t>
      </w:r>
      <w:r w:rsidRPr="009B75E3">
        <w:rPr>
          <w:rFonts w:cstheme="minorHAnsi"/>
        </w:rPr>
        <w:t>x</w:t>
      </w:r>
      <w:r w:rsidR="00B10D80">
        <w:rPr>
          <w:rFonts w:cstheme="minorHAnsi"/>
        </w:rPr>
        <w:t xml:space="preserve"> </w:t>
      </w:r>
      <w:r w:rsidRPr="009B75E3">
        <w:rPr>
          <w:rFonts w:cstheme="minorHAnsi"/>
        </w:rPr>
        <w:t>10</w:t>
      </w:r>
      <w:r w:rsidRPr="009B75E3">
        <w:rPr>
          <w:rFonts w:cstheme="minorHAnsi"/>
          <w:vertAlign w:val="superscript"/>
        </w:rPr>
        <w:t>6</w:t>
      </w:r>
      <w:r w:rsidRPr="009B75E3">
        <w:rPr>
          <w:rFonts w:cstheme="minorHAnsi"/>
        </w:rPr>
        <w:t xml:space="preserve"> cells, scale up or down as necessary.  </w:t>
      </w:r>
    </w:p>
    <w:p w14:paraId="05285D72" w14:textId="079392B5" w:rsidR="00695ECD" w:rsidRPr="009B75E3" w:rsidRDefault="00695ECD" w:rsidP="007F3645">
      <w:pPr>
        <w:contextualSpacing/>
        <w:jc w:val="both"/>
        <w:rPr>
          <w:rFonts w:cstheme="minorHAnsi"/>
        </w:rPr>
      </w:pPr>
    </w:p>
    <w:p w14:paraId="436FD24A" w14:textId="4A3FA68A" w:rsidR="002A1FC8" w:rsidRPr="009B75E3" w:rsidRDefault="002A1FC8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2</w:t>
      </w:r>
      <w:r w:rsidR="00B10D80">
        <w:rPr>
          <w:rFonts w:cstheme="minorHAnsi"/>
          <w:b/>
          <w:bCs/>
        </w:rPr>
        <w:t>.</w:t>
      </w:r>
      <w:r w:rsidRPr="009B75E3">
        <w:rPr>
          <w:rFonts w:cstheme="minorHAnsi"/>
          <w:b/>
          <w:bCs/>
        </w:rPr>
        <w:t xml:space="preserve"> </w:t>
      </w:r>
      <w:r w:rsidR="008F2AD4" w:rsidRPr="009B75E3">
        <w:rPr>
          <w:rFonts w:cstheme="minorHAnsi"/>
          <w:b/>
          <w:bCs/>
        </w:rPr>
        <w:t>Purification of g</w:t>
      </w:r>
      <w:r w:rsidRPr="009B75E3">
        <w:rPr>
          <w:rFonts w:cstheme="minorHAnsi"/>
          <w:b/>
          <w:bCs/>
        </w:rPr>
        <w:t>enomic DNA</w:t>
      </w:r>
      <w:r w:rsidR="00127DD1" w:rsidRPr="009B75E3">
        <w:rPr>
          <w:rFonts w:cstheme="minorHAnsi"/>
          <w:b/>
          <w:bCs/>
        </w:rPr>
        <w:t xml:space="preserve"> (which includes RNA-DNA hybrids)</w:t>
      </w:r>
    </w:p>
    <w:p w14:paraId="32A68D5D" w14:textId="3A89F523" w:rsidR="002A1FC8" w:rsidRPr="009B75E3" w:rsidRDefault="002A1FC8" w:rsidP="007F3645">
      <w:pPr>
        <w:contextualSpacing/>
        <w:jc w:val="both"/>
        <w:rPr>
          <w:rFonts w:cstheme="minorHAnsi"/>
        </w:rPr>
      </w:pPr>
    </w:p>
    <w:p w14:paraId="5F6AAF59" w14:textId="5002F7B2" w:rsidR="00CB6661" w:rsidRPr="009B75E3" w:rsidRDefault="002A1FC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2.1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 xml:space="preserve"> If DNA is viscous, </w:t>
      </w:r>
      <w:r w:rsidR="00B10D80">
        <w:rPr>
          <w:rFonts w:cstheme="minorHAnsi"/>
        </w:rPr>
        <w:t xml:space="preserve">perform </w:t>
      </w:r>
      <w:r w:rsidRPr="009B75E3">
        <w:rPr>
          <w:rFonts w:cstheme="minorHAnsi"/>
        </w:rPr>
        <w:t>sonication to reduce viscosity (e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>g.</w:t>
      </w:r>
      <w:r w:rsidR="00B10D80">
        <w:rPr>
          <w:rFonts w:cstheme="minorHAnsi"/>
        </w:rPr>
        <w:t>,</w:t>
      </w:r>
      <w:r w:rsidRPr="009B75E3">
        <w:rPr>
          <w:rFonts w:cstheme="minorHAnsi"/>
        </w:rPr>
        <w:t xml:space="preserve"> </w:t>
      </w:r>
      <w:r w:rsidR="007C6FE5" w:rsidRPr="009B75E3">
        <w:rPr>
          <w:rFonts w:cstheme="minorHAnsi"/>
        </w:rPr>
        <w:t>sonication</w:t>
      </w:r>
      <w:r w:rsidRPr="009B75E3">
        <w:rPr>
          <w:rFonts w:cstheme="minorHAnsi"/>
        </w:rPr>
        <w:t xml:space="preserve"> at </w:t>
      </w:r>
      <w:r w:rsidR="00681B3B" w:rsidRPr="009B75E3">
        <w:rPr>
          <w:rFonts w:cstheme="minorHAnsi"/>
        </w:rPr>
        <w:t>high</w:t>
      </w:r>
      <w:r w:rsidRPr="009B75E3">
        <w:rPr>
          <w:rFonts w:cstheme="minorHAnsi"/>
        </w:rPr>
        <w:t xml:space="preserve"> power output, 30</w:t>
      </w:r>
      <w:r w:rsidR="00BB502D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s </w:t>
      </w:r>
      <w:r w:rsidR="00B10D80">
        <w:rPr>
          <w:rFonts w:cstheme="minorHAnsi"/>
        </w:rPr>
        <w:t>ON</w:t>
      </w:r>
      <w:r w:rsidRPr="009B75E3">
        <w:rPr>
          <w:rFonts w:cstheme="minorHAnsi"/>
        </w:rPr>
        <w:t>/ 30</w:t>
      </w:r>
      <w:r w:rsidR="00BB502D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s </w:t>
      </w:r>
      <w:r w:rsidR="00B10D80">
        <w:rPr>
          <w:rFonts w:cstheme="minorHAnsi"/>
        </w:rPr>
        <w:t>OFF</w:t>
      </w:r>
      <w:r w:rsidRPr="009B75E3">
        <w:rPr>
          <w:rFonts w:cstheme="minorHAnsi"/>
        </w:rPr>
        <w:t>, for 2 min using</w:t>
      </w:r>
      <w:r w:rsidR="00BB502D" w:rsidRPr="009B75E3">
        <w:rPr>
          <w:rFonts w:cstheme="minorHAnsi"/>
        </w:rPr>
        <w:t xml:space="preserve"> a</w:t>
      </w:r>
      <w:r w:rsidRPr="009B75E3">
        <w:rPr>
          <w:rFonts w:cstheme="minorHAnsi"/>
        </w:rPr>
        <w:t xml:space="preserve"> 4</w:t>
      </w:r>
      <w:r w:rsidR="00B10D80">
        <w:rPr>
          <w:rFonts w:cstheme="minorHAnsi"/>
        </w:rPr>
        <w:t xml:space="preserve"> ˚</w:t>
      </w:r>
      <w:r w:rsidRPr="009B75E3">
        <w:rPr>
          <w:rFonts w:cstheme="minorHAnsi"/>
        </w:rPr>
        <w:t>C water bath).</w:t>
      </w:r>
    </w:p>
    <w:p w14:paraId="6E07DAA9" w14:textId="1B022360" w:rsidR="002A1FC8" w:rsidRPr="009B75E3" w:rsidRDefault="002A1FC8" w:rsidP="007F3645">
      <w:pPr>
        <w:contextualSpacing/>
        <w:jc w:val="both"/>
        <w:rPr>
          <w:rFonts w:cstheme="minorHAnsi"/>
        </w:rPr>
      </w:pPr>
    </w:p>
    <w:p w14:paraId="79CC8662" w14:textId="5D641C7E" w:rsidR="002A1FC8" w:rsidRPr="009B75E3" w:rsidRDefault="00E901C5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2.2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 xml:space="preserve"> Add 400</w:t>
      </w:r>
      <w:r w:rsidR="00B10D80">
        <w:rPr>
          <w:rFonts w:cstheme="minorHAnsi"/>
        </w:rPr>
        <w:t xml:space="preserve"> µ</w:t>
      </w:r>
      <w:r w:rsidR="00537DE9" w:rsidRPr="009B75E3">
        <w:rPr>
          <w:rFonts w:cstheme="minorHAnsi"/>
        </w:rPr>
        <w:t>L</w:t>
      </w:r>
      <w:r w:rsidRPr="009B75E3">
        <w:rPr>
          <w:rFonts w:cstheme="minorHAnsi"/>
        </w:rPr>
        <w:t xml:space="preserve"> of </w:t>
      </w:r>
      <w:r w:rsidR="00747858" w:rsidRPr="009B75E3">
        <w:rPr>
          <w:rFonts w:cstheme="minorHAnsi"/>
        </w:rPr>
        <w:t xml:space="preserve">elution buffer </w:t>
      </w:r>
      <w:r w:rsidR="00750D0A" w:rsidRPr="009B75E3">
        <w:rPr>
          <w:rFonts w:cstheme="minorHAnsi"/>
        </w:rPr>
        <w:t>(</w:t>
      </w:r>
      <w:r w:rsidR="00CB6661" w:rsidRPr="00B10D80">
        <w:rPr>
          <w:rFonts w:cstheme="minorHAnsi"/>
          <w:b/>
          <w:bCs/>
        </w:rPr>
        <w:t>T</w:t>
      </w:r>
      <w:r w:rsidR="00750D0A" w:rsidRPr="00B10D80">
        <w:rPr>
          <w:rFonts w:cstheme="minorHAnsi"/>
          <w:b/>
          <w:bCs/>
        </w:rPr>
        <w:t>able 1</w:t>
      </w:r>
      <w:r w:rsidR="00750D0A" w:rsidRPr="009B75E3">
        <w:rPr>
          <w:rFonts w:cstheme="minorHAnsi"/>
        </w:rPr>
        <w:t>)</w:t>
      </w:r>
      <w:r w:rsidR="007C2C1F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>and 400</w:t>
      </w:r>
      <w:r w:rsidR="00B10D80">
        <w:rPr>
          <w:rFonts w:cstheme="minorHAnsi"/>
        </w:rPr>
        <w:t xml:space="preserve"> µL</w:t>
      </w:r>
      <w:r w:rsidRPr="009B75E3">
        <w:rPr>
          <w:rFonts w:cstheme="minorHAnsi"/>
        </w:rPr>
        <w:t xml:space="preserve"> of </w:t>
      </w:r>
      <w:proofErr w:type="spellStart"/>
      <w:proofErr w:type="gramStart"/>
      <w:r w:rsidRPr="009B75E3">
        <w:rPr>
          <w:rFonts w:cstheme="minorHAnsi"/>
        </w:rPr>
        <w:t>phenol:chloroform</w:t>
      </w:r>
      <w:proofErr w:type="gramEnd"/>
      <w:r w:rsidRPr="009B75E3">
        <w:rPr>
          <w:rFonts w:cstheme="minorHAnsi"/>
        </w:rPr>
        <w:t>:isoamyl</w:t>
      </w:r>
      <w:proofErr w:type="spellEnd"/>
      <w:r w:rsidRPr="009B75E3">
        <w:rPr>
          <w:rFonts w:cstheme="minorHAnsi"/>
        </w:rPr>
        <w:t xml:space="preserve"> alcohol (25:25:1 pH 8.0).</w:t>
      </w:r>
    </w:p>
    <w:p w14:paraId="5965876F" w14:textId="270995A0" w:rsidR="00E901C5" w:rsidRPr="009B75E3" w:rsidRDefault="00E901C5" w:rsidP="007F3645">
      <w:pPr>
        <w:contextualSpacing/>
        <w:jc w:val="both"/>
        <w:rPr>
          <w:rFonts w:cstheme="minorHAnsi"/>
        </w:rPr>
      </w:pPr>
    </w:p>
    <w:p w14:paraId="35BDEEF9" w14:textId="3E486EF3" w:rsidR="00E901C5" w:rsidRPr="009B75E3" w:rsidRDefault="00E901C5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2.3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 xml:space="preserve"> Vortex for 10 s.</w:t>
      </w:r>
    </w:p>
    <w:p w14:paraId="0D09EA02" w14:textId="50630A12" w:rsidR="00E901C5" w:rsidRPr="009B75E3" w:rsidRDefault="00E901C5" w:rsidP="007F3645">
      <w:pPr>
        <w:contextualSpacing/>
        <w:jc w:val="both"/>
        <w:rPr>
          <w:rFonts w:cstheme="minorHAnsi"/>
        </w:rPr>
      </w:pPr>
    </w:p>
    <w:p w14:paraId="028628FD" w14:textId="1E7C38C0" w:rsidR="00E901C5" w:rsidRPr="009B75E3" w:rsidRDefault="00E901C5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2.4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 xml:space="preserve"> Spin down at 12,000 x </w:t>
      </w:r>
      <w:r w:rsidRPr="009B75E3">
        <w:rPr>
          <w:rFonts w:cstheme="minorHAnsi"/>
          <w:i/>
          <w:iCs/>
        </w:rPr>
        <w:t>g</w:t>
      </w:r>
      <w:r w:rsidRPr="009B75E3">
        <w:rPr>
          <w:rFonts w:cstheme="minorHAnsi"/>
        </w:rPr>
        <w:t xml:space="preserve"> for 5 min at </w:t>
      </w:r>
      <w:r w:rsidR="00537DE9" w:rsidRPr="009B75E3">
        <w:rPr>
          <w:rFonts w:cstheme="minorHAnsi"/>
        </w:rPr>
        <w:t>4</w:t>
      </w:r>
      <w:r w:rsidR="00B10D80">
        <w:rPr>
          <w:rFonts w:cstheme="minorHAnsi"/>
        </w:rPr>
        <w:t xml:space="preserve"> ˚</w:t>
      </w:r>
      <w:r w:rsidR="00537DE9" w:rsidRPr="009B75E3">
        <w:rPr>
          <w:rFonts w:cstheme="minorHAnsi"/>
        </w:rPr>
        <w:t>C</w:t>
      </w:r>
      <w:r w:rsidRPr="009B75E3">
        <w:rPr>
          <w:rFonts w:cstheme="minorHAnsi"/>
        </w:rPr>
        <w:t xml:space="preserve">. </w:t>
      </w:r>
    </w:p>
    <w:p w14:paraId="4D732E45" w14:textId="56C2DDFD" w:rsidR="00E901C5" w:rsidRPr="009B75E3" w:rsidRDefault="00E901C5" w:rsidP="007F3645">
      <w:pPr>
        <w:contextualSpacing/>
        <w:jc w:val="both"/>
        <w:rPr>
          <w:rFonts w:cstheme="minorHAnsi"/>
        </w:rPr>
      </w:pPr>
    </w:p>
    <w:p w14:paraId="0CCB1359" w14:textId="3650A82B" w:rsidR="00E901C5" w:rsidRPr="009B75E3" w:rsidRDefault="00E901C5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2.5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 xml:space="preserve"> Transfer the aqueous phase (approximately 350</w:t>
      </w:r>
      <w:r w:rsidR="00B10D80">
        <w:rPr>
          <w:rFonts w:cstheme="minorHAnsi"/>
        </w:rPr>
        <w:t xml:space="preserve"> µL</w:t>
      </w:r>
      <w:r w:rsidRPr="009B75E3">
        <w:rPr>
          <w:rFonts w:cstheme="minorHAnsi"/>
        </w:rPr>
        <w:t xml:space="preserve">) to a new tube. </w:t>
      </w:r>
    </w:p>
    <w:p w14:paraId="1D2E3C2D" w14:textId="11C75E45" w:rsidR="00E901C5" w:rsidRPr="009B75E3" w:rsidRDefault="00E901C5" w:rsidP="007F3645">
      <w:pPr>
        <w:contextualSpacing/>
        <w:jc w:val="both"/>
        <w:rPr>
          <w:rFonts w:cstheme="minorHAnsi"/>
        </w:rPr>
      </w:pPr>
    </w:p>
    <w:p w14:paraId="726BE9C2" w14:textId="671B8488" w:rsidR="00537DE9" w:rsidRPr="009B75E3" w:rsidRDefault="00E901C5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2.6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 xml:space="preserve"> Extract once using 1 volume of chloroform, vortex for 10 s, then spin down at 12,000 x </w:t>
      </w:r>
      <w:r w:rsidRPr="009B75E3">
        <w:rPr>
          <w:rFonts w:cstheme="minorHAnsi"/>
          <w:i/>
          <w:iCs/>
        </w:rPr>
        <w:t>g</w:t>
      </w:r>
      <w:r w:rsidRPr="009B75E3">
        <w:rPr>
          <w:rFonts w:cstheme="minorHAnsi"/>
        </w:rPr>
        <w:t xml:space="preserve"> for 5 min at </w:t>
      </w:r>
      <w:r w:rsidR="00537DE9" w:rsidRPr="009B75E3">
        <w:rPr>
          <w:rFonts w:cstheme="minorHAnsi"/>
        </w:rPr>
        <w:t>4</w:t>
      </w:r>
      <w:r w:rsidR="00B10D80">
        <w:rPr>
          <w:rFonts w:cstheme="minorHAnsi"/>
        </w:rPr>
        <w:t xml:space="preserve"> ˚</w:t>
      </w:r>
      <w:r w:rsidR="00537DE9" w:rsidRPr="009B75E3">
        <w:rPr>
          <w:rFonts w:cstheme="minorHAnsi"/>
        </w:rPr>
        <w:t>C</w:t>
      </w:r>
      <w:r w:rsidRPr="009B75E3">
        <w:rPr>
          <w:rFonts w:cstheme="minorHAnsi"/>
        </w:rPr>
        <w:t xml:space="preserve">. </w:t>
      </w:r>
      <w:r w:rsidR="00693ECA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Transfer the </w:t>
      </w:r>
      <w:r w:rsidR="00537DE9" w:rsidRPr="009B75E3">
        <w:rPr>
          <w:rFonts w:cstheme="minorHAnsi"/>
        </w:rPr>
        <w:t>aqueous phase to a new tube (approximately 300</w:t>
      </w:r>
      <w:r w:rsidR="00B10D80">
        <w:rPr>
          <w:rFonts w:cstheme="minorHAnsi"/>
        </w:rPr>
        <w:t xml:space="preserve"> µ</w:t>
      </w:r>
      <w:r w:rsidR="00537DE9" w:rsidRPr="009B75E3">
        <w:rPr>
          <w:rFonts w:cstheme="minorHAnsi"/>
        </w:rPr>
        <w:t>L).</w:t>
      </w:r>
    </w:p>
    <w:p w14:paraId="11029E26" w14:textId="77777777" w:rsidR="00537DE9" w:rsidRPr="009B75E3" w:rsidRDefault="00537DE9" w:rsidP="007F3645">
      <w:pPr>
        <w:contextualSpacing/>
        <w:jc w:val="both"/>
        <w:rPr>
          <w:rFonts w:cstheme="minorHAnsi"/>
        </w:rPr>
      </w:pPr>
    </w:p>
    <w:p w14:paraId="711294A6" w14:textId="6C37BBAD" w:rsidR="00537DE9" w:rsidRPr="009B75E3" w:rsidRDefault="00537DE9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2.7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 xml:space="preserve"> Add 3</w:t>
      </w:r>
      <w:r w:rsidR="00CB6661" w:rsidRPr="009B75E3">
        <w:rPr>
          <w:rFonts w:cstheme="minorHAnsi"/>
        </w:rPr>
        <w:t>5</w:t>
      </w:r>
      <w:r w:rsidR="00B10D80">
        <w:rPr>
          <w:rFonts w:cstheme="minorHAnsi"/>
        </w:rPr>
        <w:t xml:space="preserve"> µ</w:t>
      </w:r>
      <w:r w:rsidRPr="009B75E3">
        <w:rPr>
          <w:rFonts w:cstheme="minorHAnsi"/>
        </w:rPr>
        <w:t>L of 3</w:t>
      </w:r>
      <w:r w:rsidR="00B10D80">
        <w:rPr>
          <w:rFonts w:cstheme="minorHAnsi"/>
        </w:rPr>
        <w:t xml:space="preserve"> </w:t>
      </w:r>
      <w:r w:rsidRPr="009B75E3">
        <w:rPr>
          <w:rFonts w:cstheme="minorHAnsi"/>
        </w:rPr>
        <w:t>M sodium acetate (pH 5.2)</w:t>
      </w:r>
      <w:r w:rsidR="00CB6661" w:rsidRPr="009B75E3">
        <w:rPr>
          <w:rFonts w:cstheme="minorHAnsi"/>
        </w:rPr>
        <w:t>, 1</w:t>
      </w:r>
      <w:r w:rsidR="00B10D80">
        <w:rPr>
          <w:rFonts w:cstheme="minorHAnsi"/>
        </w:rPr>
        <w:t xml:space="preserve"> µ</w:t>
      </w:r>
      <w:r w:rsidR="00CB6661" w:rsidRPr="009B75E3">
        <w:rPr>
          <w:rFonts w:cstheme="minorHAnsi"/>
        </w:rPr>
        <w:t>L glycogen</w:t>
      </w:r>
      <w:r w:rsidRPr="009B75E3">
        <w:rPr>
          <w:rFonts w:cstheme="minorHAnsi"/>
        </w:rPr>
        <w:t xml:space="preserve"> and </w:t>
      </w:r>
      <w:r w:rsidR="00CB6661" w:rsidRPr="009B75E3">
        <w:rPr>
          <w:rFonts w:cstheme="minorHAnsi"/>
        </w:rPr>
        <w:t>7</w:t>
      </w:r>
      <w:r w:rsidRPr="009B75E3">
        <w:rPr>
          <w:rFonts w:cstheme="minorHAnsi"/>
        </w:rPr>
        <w:t>00</w:t>
      </w:r>
      <w:r w:rsidR="00B10D80">
        <w:rPr>
          <w:rFonts w:cstheme="minorHAnsi"/>
        </w:rPr>
        <w:t xml:space="preserve"> µ</w:t>
      </w:r>
      <w:r w:rsidRPr="009B75E3">
        <w:rPr>
          <w:rFonts w:cstheme="minorHAnsi"/>
        </w:rPr>
        <w:t xml:space="preserve">L of </w:t>
      </w:r>
      <w:r w:rsidR="00DD6C0A" w:rsidRPr="009B75E3">
        <w:rPr>
          <w:rFonts w:cstheme="minorHAnsi"/>
        </w:rPr>
        <w:t xml:space="preserve">ice-cold </w:t>
      </w:r>
      <w:r w:rsidRPr="009B75E3">
        <w:rPr>
          <w:rFonts w:cstheme="minorHAnsi"/>
        </w:rPr>
        <w:t xml:space="preserve">100% ethanol. </w:t>
      </w:r>
    </w:p>
    <w:p w14:paraId="00C38F26" w14:textId="77777777" w:rsidR="00537DE9" w:rsidRPr="009B75E3" w:rsidRDefault="00537DE9" w:rsidP="007F3645">
      <w:pPr>
        <w:contextualSpacing/>
        <w:jc w:val="both"/>
        <w:rPr>
          <w:rFonts w:cstheme="minorHAnsi"/>
        </w:rPr>
      </w:pPr>
    </w:p>
    <w:p w14:paraId="54C5B7A4" w14:textId="170C822F" w:rsidR="00537DE9" w:rsidRPr="009B75E3" w:rsidRDefault="00537DE9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2.8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 xml:space="preserve"> Vortex for 10 s and spin down at 12,000 x </w:t>
      </w:r>
      <w:r w:rsidRPr="009B75E3">
        <w:rPr>
          <w:rFonts w:cstheme="minorHAnsi"/>
          <w:i/>
          <w:iCs/>
        </w:rPr>
        <w:t>g</w:t>
      </w:r>
      <w:r w:rsidRPr="009B75E3">
        <w:rPr>
          <w:rFonts w:cstheme="minorHAnsi"/>
        </w:rPr>
        <w:t xml:space="preserve"> for </w:t>
      </w:r>
      <w:r w:rsidR="00DD6C0A" w:rsidRPr="009B75E3">
        <w:rPr>
          <w:rFonts w:cstheme="minorHAnsi"/>
        </w:rPr>
        <w:t xml:space="preserve">30 </w:t>
      </w:r>
      <w:r w:rsidRPr="009B75E3">
        <w:rPr>
          <w:rFonts w:cstheme="minorHAnsi"/>
        </w:rPr>
        <w:t>min at 4</w:t>
      </w:r>
      <w:r w:rsidR="00B10D80">
        <w:rPr>
          <w:rFonts w:cstheme="minorHAnsi"/>
        </w:rPr>
        <w:t xml:space="preserve"> ˚</w:t>
      </w:r>
      <w:r w:rsidRPr="009B75E3">
        <w:rPr>
          <w:rFonts w:cstheme="minorHAnsi"/>
        </w:rPr>
        <w:t>C.</w:t>
      </w:r>
    </w:p>
    <w:p w14:paraId="33BA304C" w14:textId="08DBA1D7" w:rsidR="00605169" w:rsidRPr="009B75E3" w:rsidRDefault="00605169" w:rsidP="007F3645">
      <w:pPr>
        <w:contextualSpacing/>
        <w:jc w:val="both"/>
        <w:rPr>
          <w:rFonts w:cstheme="minorHAnsi"/>
        </w:rPr>
      </w:pPr>
    </w:p>
    <w:p w14:paraId="6CDC5A7E" w14:textId="5359F0AF" w:rsidR="00605169" w:rsidRPr="009B75E3" w:rsidRDefault="00605169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2.9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 xml:space="preserve"> </w:t>
      </w:r>
      <w:r w:rsidR="00DD6C0A" w:rsidRPr="009B75E3">
        <w:rPr>
          <w:rFonts w:cstheme="minorHAnsi"/>
        </w:rPr>
        <w:t xml:space="preserve">Wash the pellet with </w:t>
      </w:r>
      <w:r w:rsidR="00FE3163" w:rsidRPr="009B75E3">
        <w:rPr>
          <w:rFonts w:cstheme="minorHAnsi"/>
        </w:rPr>
        <w:t>1 m</w:t>
      </w:r>
      <w:r w:rsidR="00B10D80">
        <w:rPr>
          <w:rFonts w:cstheme="minorHAnsi"/>
        </w:rPr>
        <w:t>L</w:t>
      </w:r>
      <w:r w:rsidR="00FE3163" w:rsidRPr="009B75E3">
        <w:rPr>
          <w:rFonts w:cstheme="minorHAnsi"/>
        </w:rPr>
        <w:t xml:space="preserve"> of 70% ethanol</w:t>
      </w:r>
      <w:r w:rsidR="0029228E" w:rsidRPr="009B75E3">
        <w:rPr>
          <w:rFonts w:cstheme="minorHAnsi"/>
        </w:rPr>
        <w:t>.</w:t>
      </w:r>
    </w:p>
    <w:p w14:paraId="405E9297" w14:textId="77777777" w:rsidR="00FE3163" w:rsidRPr="009B75E3" w:rsidRDefault="00FE3163" w:rsidP="007F3645">
      <w:pPr>
        <w:contextualSpacing/>
        <w:jc w:val="both"/>
        <w:rPr>
          <w:rFonts w:cstheme="minorHAnsi"/>
        </w:rPr>
      </w:pPr>
    </w:p>
    <w:p w14:paraId="127E6DD1" w14:textId="6F99041C" w:rsidR="00FE3163" w:rsidRPr="009B75E3" w:rsidRDefault="00FE3163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2.10</w:t>
      </w:r>
      <w:r w:rsidR="00B10D80">
        <w:rPr>
          <w:rFonts w:cstheme="minorHAnsi"/>
        </w:rPr>
        <w:t>.</w:t>
      </w:r>
      <w:r w:rsidRPr="009B75E3">
        <w:rPr>
          <w:rFonts w:cstheme="minorHAnsi"/>
        </w:rPr>
        <w:t xml:space="preserve"> Vortex for 10 s and spin down at 12,000 x </w:t>
      </w:r>
      <w:r w:rsidRPr="009B75E3">
        <w:rPr>
          <w:rFonts w:cstheme="minorHAnsi"/>
          <w:i/>
          <w:iCs/>
        </w:rPr>
        <w:t>g</w:t>
      </w:r>
      <w:r w:rsidRPr="009B75E3">
        <w:rPr>
          <w:rFonts w:cstheme="minorHAnsi"/>
        </w:rPr>
        <w:t xml:space="preserve"> for 15 min at 4</w:t>
      </w:r>
      <w:r w:rsidR="00B10D80">
        <w:rPr>
          <w:rFonts w:cstheme="minorHAnsi"/>
        </w:rPr>
        <w:t xml:space="preserve"> ˚</w:t>
      </w:r>
      <w:r w:rsidRPr="009B75E3">
        <w:rPr>
          <w:rFonts w:cstheme="minorHAnsi"/>
        </w:rPr>
        <w:t>C</w:t>
      </w:r>
      <w:r w:rsidR="0029228E" w:rsidRPr="009B75E3">
        <w:rPr>
          <w:rFonts w:cstheme="minorHAnsi"/>
        </w:rPr>
        <w:t>.</w:t>
      </w:r>
    </w:p>
    <w:p w14:paraId="191DE14F" w14:textId="77777777" w:rsidR="00537DE9" w:rsidRPr="009B75E3" w:rsidRDefault="00537DE9" w:rsidP="007F3645">
      <w:pPr>
        <w:contextualSpacing/>
        <w:jc w:val="both"/>
        <w:rPr>
          <w:rFonts w:cstheme="minorHAnsi"/>
        </w:rPr>
      </w:pPr>
    </w:p>
    <w:p w14:paraId="190DFDAE" w14:textId="7C73A55D" w:rsidR="00537DE9" w:rsidRPr="009B75E3" w:rsidRDefault="00537DE9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</w:t>
      </w:r>
      <w:r w:rsidR="007E162F" w:rsidRPr="009B75E3">
        <w:rPr>
          <w:rFonts w:cstheme="minorHAnsi"/>
        </w:rPr>
        <w:t>11</w:t>
      </w:r>
      <w:r w:rsidR="00581C13">
        <w:rPr>
          <w:rFonts w:cstheme="minorHAnsi"/>
        </w:rPr>
        <w:t>.</w:t>
      </w:r>
      <w:r w:rsidR="007E162F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Discard the supernatant and let the pellet air dry. </w:t>
      </w:r>
    </w:p>
    <w:p w14:paraId="7B99ADCA" w14:textId="77777777" w:rsidR="00537DE9" w:rsidRPr="009B75E3" w:rsidRDefault="00537DE9" w:rsidP="00B10D80">
      <w:pPr>
        <w:contextualSpacing/>
        <w:jc w:val="center"/>
        <w:rPr>
          <w:rFonts w:cstheme="minorHAnsi"/>
        </w:rPr>
      </w:pPr>
    </w:p>
    <w:p w14:paraId="28784154" w14:textId="73AB7827" w:rsidR="00E901C5" w:rsidRPr="009B75E3" w:rsidRDefault="00537DE9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</w:t>
      </w:r>
      <w:r w:rsidR="007E162F" w:rsidRPr="009B75E3">
        <w:rPr>
          <w:rFonts w:cstheme="minorHAnsi"/>
        </w:rPr>
        <w:t>12</w:t>
      </w:r>
      <w:r w:rsidR="00581C13">
        <w:rPr>
          <w:rFonts w:cstheme="minorHAnsi"/>
        </w:rPr>
        <w:t>.</w:t>
      </w:r>
      <w:r w:rsidR="007E162F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>Add 12</w:t>
      </w:r>
      <w:r w:rsidR="00B10D80">
        <w:rPr>
          <w:rFonts w:cstheme="minorHAnsi"/>
        </w:rPr>
        <w:t xml:space="preserve"> µ</w:t>
      </w:r>
      <w:r w:rsidRPr="009B75E3">
        <w:rPr>
          <w:rFonts w:cstheme="minorHAnsi"/>
        </w:rPr>
        <w:t xml:space="preserve">L of </w:t>
      </w:r>
      <w:r w:rsidR="00750D0A" w:rsidRPr="009B75E3">
        <w:rPr>
          <w:rFonts w:cstheme="minorHAnsi"/>
        </w:rPr>
        <w:t>elution</w:t>
      </w:r>
      <w:r w:rsidRPr="009B75E3">
        <w:rPr>
          <w:rFonts w:cstheme="minorHAnsi"/>
        </w:rPr>
        <w:t xml:space="preserve"> buffer and vortex for 10 s to resuspend.</w:t>
      </w:r>
      <w:r w:rsidR="00B10D80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Incubate </w:t>
      </w:r>
      <w:r w:rsidR="00F577BC" w:rsidRPr="009B75E3">
        <w:rPr>
          <w:rFonts w:cstheme="minorHAnsi"/>
        </w:rPr>
        <w:t xml:space="preserve">the </w:t>
      </w:r>
      <w:r w:rsidRPr="009B75E3">
        <w:rPr>
          <w:rFonts w:cstheme="minorHAnsi"/>
        </w:rPr>
        <w:t>sample for 30 min at 37</w:t>
      </w:r>
      <w:r w:rsidR="00B10D80">
        <w:rPr>
          <w:rFonts w:cstheme="minorHAnsi"/>
        </w:rPr>
        <w:t xml:space="preserve"> ˚</w:t>
      </w:r>
      <w:r w:rsidRPr="009B75E3">
        <w:rPr>
          <w:rFonts w:cstheme="minorHAnsi"/>
        </w:rPr>
        <w:t>C with agitation or at 4</w:t>
      </w:r>
      <w:r w:rsidR="00B10D80">
        <w:rPr>
          <w:rFonts w:cstheme="minorHAnsi"/>
        </w:rPr>
        <w:t xml:space="preserve"> ˚</w:t>
      </w:r>
      <w:r w:rsidRPr="009B75E3">
        <w:rPr>
          <w:rFonts w:cstheme="minorHAnsi"/>
        </w:rPr>
        <w:t xml:space="preserve">C overnight to </w:t>
      </w:r>
      <w:r w:rsidR="005A1B7D" w:rsidRPr="009B75E3">
        <w:rPr>
          <w:rFonts w:cstheme="minorHAnsi"/>
        </w:rPr>
        <w:t>re</w:t>
      </w:r>
      <w:r w:rsidR="00CB6661" w:rsidRPr="009B75E3">
        <w:rPr>
          <w:rFonts w:cstheme="minorHAnsi"/>
        </w:rPr>
        <w:t>-</w:t>
      </w:r>
      <w:r w:rsidR="005A1B7D" w:rsidRPr="009B75E3">
        <w:rPr>
          <w:rFonts w:cstheme="minorHAnsi"/>
        </w:rPr>
        <w:t>suspend the pellet</w:t>
      </w:r>
      <w:r w:rsidRPr="009B75E3">
        <w:rPr>
          <w:rFonts w:cstheme="minorHAnsi"/>
        </w:rPr>
        <w:t xml:space="preserve">. </w:t>
      </w:r>
      <w:r w:rsidR="00E901C5" w:rsidRPr="009B75E3">
        <w:rPr>
          <w:rFonts w:cstheme="minorHAnsi"/>
        </w:rPr>
        <w:t xml:space="preserve"> </w:t>
      </w:r>
    </w:p>
    <w:p w14:paraId="37D32925" w14:textId="3ADE47BC" w:rsidR="00C77744" w:rsidRPr="009B75E3" w:rsidRDefault="00C77744" w:rsidP="007F3645">
      <w:pPr>
        <w:contextualSpacing/>
        <w:jc w:val="both"/>
        <w:rPr>
          <w:rFonts w:cstheme="minorHAnsi"/>
        </w:rPr>
      </w:pPr>
    </w:p>
    <w:p w14:paraId="7C72C239" w14:textId="3DC71BD0" w:rsidR="00C77744" w:rsidRPr="009B75E3" w:rsidRDefault="00C77744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2.</w:t>
      </w:r>
      <w:r w:rsidR="007E162F" w:rsidRPr="009B75E3">
        <w:rPr>
          <w:rFonts w:cstheme="minorHAnsi"/>
        </w:rPr>
        <w:t>13</w:t>
      </w:r>
      <w:r w:rsidR="00581C13">
        <w:rPr>
          <w:rFonts w:cstheme="minorHAnsi"/>
        </w:rPr>
        <w:t>.</w:t>
      </w:r>
      <w:r w:rsidR="007E162F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Measure </w:t>
      </w:r>
      <w:r w:rsidR="00B10D80">
        <w:rPr>
          <w:rFonts w:cstheme="minorHAnsi"/>
        </w:rPr>
        <w:t xml:space="preserve">the </w:t>
      </w:r>
      <w:r w:rsidRPr="009B75E3">
        <w:rPr>
          <w:rFonts w:cstheme="minorHAnsi"/>
        </w:rPr>
        <w:t xml:space="preserve">DNA concentration using </w:t>
      </w:r>
      <w:r w:rsidR="008F2B69" w:rsidRPr="009B75E3">
        <w:rPr>
          <w:rFonts w:cstheme="minorHAnsi"/>
        </w:rPr>
        <w:t xml:space="preserve">standard </w:t>
      </w:r>
      <w:r w:rsidRPr="009B75E3">
        <w:rPr>
          <w:rFonts w:cstheme="minorHAnsi"/>
        </w:rPr>
        <w:t xml:space="preserve">spectrophotometry. </w:t>
      </w:r>
    </w:p>
    <w:p w14:paraId="16297AA1" w14:textId="678AF0FE" w:rsidR="003274B5" w:rsidRPr="009B75E3" w:rsidRDefault="003274B5" w:rsidP="007F3645">
      <w:pPr>
        <w:contextualSpacing/>
        <w:jc w:val="both"/>
        <w:rPr>
          <w:rFonts w:cstheme="minorHAnsi"/>
        </w:rPr>
      </w:pPr>
    </w:p>
    <w:p w14:paraId="56DA8461" w14:textId="2E95D6FE" w:rsidR="00537DE9" w:rsidRPr="009B75E3" w:rsidRDefault="00537DE9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NOTE: Volumes indicated are for 2</w:t>
      </w:r>
      <w:r w:rsidR="00B10D80">
        <w:rPr>
          <w:rFonts w:cstheme="minorHAnsi"/>
        </w:rPr>
        <w:t xml:space="preserve"> </w:t>
      </w:r>
      <w:r w:rsidRPr="009B75E3">
        <w:rPr>
          <w:rFonts w:cstheme="minorHAnsi"/>
        </w:rPr>
        <w:t>x</w:t>
      </w:r>
      <w:r w:rsidR="00B10D80">
        <w:rPr>
          <w:rFonts w:cstheme="minorHAnsi"/>
        </w:rPr>
        <w:t xml:space="preserve"> </w:t>
      </w:r>
      <w:r w:rsidRPr="009B75E3">
        <w:rPr>
          <w:rFonts w:cstheme="minorHAnsi"/>
        </w:rPr>
        <w:t>10</w:t>
      </w:r>
      <w:r w:rsidRPr="009B75E3">
        <w:rPr>
          <w:rFonts w:cstheme="minorHAnsi"/>
          <w:vertAlign w:val="superscript"/>
        </w:rPr>
        <w:t>6</w:t>
      </w:r>
      <w:r w:rsidRPr="009B75E3">
        <w:rPr>
          <w:rFonts w:cstheme="minorHAnsi"/>
        </w:rPr>
        <w:t xml:space="preserve"> cells, scale up or down as necessary.</w:t>
      </w:r>
      <w:r w:rsidR="00B10D80">
        <w:rPr>
          <w:rFonts w:cstheme="minorHAnsi"/>
        </w:rPr>
        <w:t xml:space="preserve"> </w:t>
      </w:r>
      <w:r w:rsidR="00C77744" w:rsidRPr="009B75E3">
        <w:rPr>
          <w:rFonts w:cstheme="minorHAnsi"/>
        </w:rPr>
        <w:t xml:space="preserve">DNA </w:t>
      </w:r>
      <w:r w:rsidR="005A1B7D" w:rsidRPr="009B75E3">
        <w:rPr>
          <w:rFonts w:cstheme="minorHAnsi"/>
        </w:rPr>
        <w:t xml:space="preserve">(with RNA-DNA hybrids) </w:t>
      </w:r>
      <w:r w:rsidR="00C77744" w:rsidRPr="009B75E3">
        <w:rPr>
          <w:rFonts w:cstheme="minorHAnsi"/>
        </w:rPr>
        <w:t>may be stored at -20</w:t>
      </w:r>
      <w:r w:rsidR="00B10D80">
        <w:rPr>
          <w:rFonts w:cstheme="minorHAnsi"/>
        </w:rPr>
        <w:t xml:space="preserve"> ˚</w:t>
      </w:r>
      <w:r w:rsidR="00C77744" w:rsidRPr="009B75E3">
        <w:rPr>
          <w:rFonts w:cstheme="minorHAnsi"/>
        </w:rPr>
        <w:t>C</w:t>
      </w:r>
      <w:r w:rsidR="00B10D80">
        <w:rPr>
          <w:rFonts w:cstheme="minorHAnsi"/>
        </w:rPr>
        <w:t>,</w:t>
      </w:r>
      <w:r w:rsidR="00C77744" w:rsidRPr="009B75E3">
        <w:rPr>
          <w:rFonts w:cstheme="minorHAnsi"/>
        </w:rPr>
        <w:t xml:space="preserve"> if needed. </w:t>
      </w:r>
    </w:p>
    <w:p w14:paraId="584C305D" w14:textId="2E1C0D63" w:rsidR="003274B5" w:rsidRPr="009B75E3" w:rsidRDefault="003274B5" w:rsidP="007F3645">
      <w:pPr>
        <w:contextualSpacing/>
        <w:jc w:val="both"/>
        <w:rPr>
          <w:rFonts w:cstheme="minorHAnsi"/>
        </w:rPr>
      </w:pPr>
    </w:p>
    <w:p w14:paraId="053A51A8" w14:textId="1A7883C1" w:rsidR="00C77744" w:rsidRPr="009B75E3" w:rsidRDefault="00C77744" w:rsidP="007F3645">
      <w:pPr>
        <w:contextualSpacing/>
        <w:jc w:val="both"/>
        <w:rPr>
          <w:rFonts w:cstheme="minorHAnsi"/>
          <w:b/>
          <w:bCs/>
          <w:highlight w:val="yellow"/>
        </w:rPr>
      </w:pPr>
      <w:r w:rsidRPr="009B75E3">
        <w:rPr>
          <w:rFonts w:cstheme="minorHAnsi"/>
          <w:b/>
          <w:bCs/>
          <w:highlight w:val="yellow"/>
        </w:rPr>
        <w:t>3</w:t>
      </w:r>
      <w:r w:rsidR="00581C13">
        <w:rPr>
          <w:rFonts w:cstheme="minorHAnsi"/>
          <w:b/>
          <w:bCs/>
          <w:highlight w:val="yellow"/>
        </w:rPr>
        <w:t>.</w:t>
      </w:r>
      <w:r w:rsidRPr="009B75E3">
        <w:rPr>
          <w:rFonts w:cstheme="minorHAnsi"/>
          <w:b/>
          <w:bCs/>
          <w:highlight w:val="yellow"/>
        </w:rPr>
        <w:t xml:space="preserve"> </w:t>
      </w:r>
      <w:r w:rsidR="00D772B3" w:rsidRPr="009B75E3">
        <w:rPr>
          <w:rFonts w:cstheme="minorHAnsi"/>
          <w:b/>
          <w:bCs/>
          <w:highlight w:val="yellow"/>
        </w:rPr>
        <w:t>Blotting DNA samples</w:t>
      </w:r>
      <w:r w:rsidR="0003730B" w:rsidRPr="009B75E3">
        <w:rPr>
          <w:rFonts w:cstheme="minorHAnsi"/>
          <w:b/>
          <w:bCs/>
          <w:highlight w:val="yellow"/>
        </w:rPr>
        <w:t xml:space="preserve"> (which include RNA-DNA hybrid</w:t>
      </w:r>
      <w:r w:rsidR="005A1B7D" w:rsidRPr="009B75E3">
        <w:rPr>
          <w:rFonts w:cstheme="minorHAnsi"/>
          <w:b/>
          <w:bCs/>
          <w:highlight w:val="yellow"/>
        </w:rPr>
        <w:t>s</w:t>
      </w:r>
      <w:r w:rsidR="0003730B" w:rsidRPr="009B75E3">
        <w:rPr>
          <w:rFonts w:cstheme="minorHAnsi"/>
          <w:b/>
          <w:bCs/>
          <w:highlight w:val="yellow"/>
        </w:rPr>
        <w:t>)</w:t>
      </w:r>
      <w:r w:rsidR="00D772B3" w:rsidRPr="009B75E3">
        <w:rPr>
          <w:rFonts w:cstheme="minorHAnsi"/>
          <w:b/>
          <w:bCs/>
          <w:highlight w:val="yellow"/>
        </w:rPr>
        <w:t xml:space="preserve"> onto nylon m</w:t>
      </w:r>
      <w:r w:rsidRPr="009B75E3">
        <w:rPr>
          <w:rFonts w:cstheme="minorHAnsi"/>
          <w:b/>
          <w:bCs/>
          <w:highlight w:val="yellow"/>
        </w:rPr>
        <w:t>embrane</w:t>
      </w:r>
      <w:r w:rsidR="005A1B7D" w:rsidRPr="009B75E3">
        <w:rPr>
          <w:rFonts w:cstheme="minorHAnsi"/>
          <w:b/>
          <w:bCs/>
          <w:highlight w:val="yellow"/>
        </w:rPr>
        <w:t>s</w:t>
      </w:r>
    </w:p>
    <w:p w14:paraId="0FF8D33F" w14:textId="57CCD3E7" w:rsidR="00C77744" w:rsidRPr="009B75E3" w:rsidRDefault="00C77744" w:rsidP="007F3645">
      <w:pPr>
        <w:contextualSpacing/>
        <w:jc w:val="both"/>
        <w:rPr>
          <w:rFonts w:cstheme="minorHAnsi"/>
          <w:highlight w:val="yellow"/>
        </w:rPr>
      </w:pPr>
    </w:p>
    <w:p w14:paraId="59F6BCB6" w14:textId="41C72903" w:rsidR="00FB730A" w:rsidRPr="00581C13" w:rsidRDefault="00C77744" w:rsidP="007F3645">
      <w:pPr>
        <w:contextualSpacing/>
        <w:jc w:val="both"/>
        <w:rPr>
          <w:rFonts w:cstheme="minorHAnsi"/>
          <w:highlight w:val="yellow"/>
        </w:rPr>
      </w:pPr>
      <w:r w:rsidRPr="00581C13">
        <w:rPr>
          <w:rFonts w:cstheme="minorHAnsi"/>
          <w:highlight w:val="yellow"/>
        </w:rPr>
        <w:t>3.1</w:t>
      </w:r>
      <w:r w:rsidR="00581C13">
        <w:rPr>
          <w:rFonts w:cstheme="minorHAnsi"/>
          <w:highlight w:val="yellow"/>
        </w:rPr>
        <w:t>.</w:t>
      </w:r>
      <w:r w:rsidRPr="00581C13">
        <w:rPr>
          <w:rFonts w:cstheme="minorHAnsi"/>
          <w:highlight w:val="yellow"/>
        </w:rPr>
        <w:t xml:space="preserve"> Prepare dilutions of </w:t>
      </w:r>
      <w:r w:rsidR="001E509A" w:rsidRPr="00581C13">
        <w:rPr>
          <w:rFonts w:cstheme="minorHAnsi"/>
          <w:highlight w:val="yellow"/>
        </w:rPr>
        <w:t>nucleic acids</w:t>
      </w:r>
      <w:r w:rsidRPr="00581C13">
        <w:rPr>
          <w:rFonts w:cstheme="minorHAnsi"/>
          <w:highlight w:val="yellow"/>
        </w:rPr>
        <w:t xml:space="preserve"> to</w:t>
      </w:r>
      <w:r w:rsidR="00581C13" w:rsidRPr="00581C13">
        <w:rPr>
          <w:rFonts w:cstheme="minorHAnsi"/>
          <w:highlight w:val="yellow"/>
        </w:rPr>
        <w:t xml:space="preserve"> </w:t>
      </w:r>
      <w:r w:rsidRPr="00581C13">
        <w:rPr>
          <w:rFonts w:cstheme="minorHAnsi"/>
          <w:highlight w:val="yellow"/>
        </w:rPr>
        <w:t xml:space="preserve">desired concentrations in </w:t>
      </w:r>
      <w:r w:rsidR="00750D0A" w:rsidRPr="00581C13">
        <w:rPr>
          <w:rFonts w:cstheme="minorHAnsi"/>
          <w:highlight w:val="yellow"/>
        </w:rPr>
        <w:t xml:space="preserve">elution </w:t>
      </w:r>
      <w:r w:rsidRPr="00581C13">
        <w:rPr>
          <w:rFonts w:cstheme="minorHAnsi"/>
          <w:highlight w:val="yellow"/>
        </w:rPr>
        <w:t>buffer (i</w:t>
      </w:r>
      <w:r w:rsidR="00581C13" w:rsidRPr="00581C13">
        <w:rPr>
          <w:rFonts w:cstheme="minorHAnsi"/>
          <w:highlight w:val="yellow"/>
        </w:rPr>
        <w:t>.</w:t>
      </w:r>
      <w:r w:rsidRPr="00581C13">
        <w:rPr>
          <w:rFonts w:cstheme="minorHAnsi"/>
          <w:highlight w:val="yellow"/>
        </w:rPr>
        <w:t>e.</w:t>
      </w:r>
      <w:r w:rsidR="00581C13" w:rsidRPr="00581C13">
        <w:rPr>
          <w:rFonts w:cstheme="minorHAnsi"/>
          <w:highlight w:val="yellow"/>
        </w:rPr>
        <w:t>,</w:t>
      </w:r>
      <w:r w:rsidRPr="00581C13">
        <w:rPr>
          <w:rFonts w:cstheme="minorHAnsi"/>
          <w:highlight w:val="yellow"/>
        </w:rPr>
        <w:t xml:space="preserve"> 50</w:t>
      </w:r>
      <w:r w:rsidR="00581C13" w:rsidRPr="00581C13">
        <w:rPr>
          <w:rFonts w:cstheme="minorHAnsi"/>
          <w:highlight w:val="yellow"/>
        </w:rPr>
        <w:t xml:space="preserve"> </w:t>
      </w:r>
      <w:r w:rsidRPr="00581C13">
        <w:rPr>
          <w:rFonts w:cstheme="minorHAnsi"/>
          <w:highlight w:val="yellow"/>
        </w:rPr>
        <w:t>ng/</w:t>
      </w:r>
      <w:r w:rsidR="00581C13" w:rsidRPr="00581C13">
        <w:rPr>
          <w:rFonts w:cstheme="minorHAnsi"/>
          <w:highlight w:val="yellow"/>
        </w:rPr>
        <w:t>µ</w:t>
      </w:r>
      <w:r w:rsidRPr="00581C13">
        <w:rPr>
          <w:rFonts w:cstheme="minorHAnsi"/>
          <w:highlight w:val="yellow"/>
        </w:rPr>
        <w:t>L, 25</w:t>
      </w:r>
      <w:r w:rsidR="00581C13" w:rsidRPr="00581C13">
        <w:rPr>
          <w:rFonts w:cstheme="minorHAnsi"/>
          <w:highlight w:val="yellow"/>
        </w:rPr>
        <w:t xml:space="preserve"> </w:t>
      </w:r>
      <w:r w:rsidRPr="00581C13">
        <w:rPr>
          <w:rFonts w:cstheme="minorHAnsi"/>
          <w:highlight w:val="yellow"/>
        </w:rPr>
        <w:t>ng/</w:t>
      </w:r>
      <w:r w:rsidR="00581C13" w:rsidRPr="00581C13">
        <w:rPr>
          <w:rFonts w:cstheme="minorHAnsi"/>
          <w:highlight w:val="yellow"/>
        </w:rPr>
        <w:t>µ</w:t>
      </w:r>
      <w:r w:rsidRPr="00581C13">
        <w:rPr>
          <w:rFonts w:cstheme="minorHAnsi"/>
          <w:highlight w:val="yellow"/>
        </w:rPr>
        <w:t>L, or 12.5</w:t>
      </w:r>
      <w:r w:rsidR="00581C13" w:rsidRPr="00581C13">
        <w:rPr>
          <w:rFonts w:cstheme="minorHAnsi"/>
          <w:highlight w:val="yellow"/>
        </w:rPr>
        <w:t xml:space="preserve"> </w:t>
      </w:r>
      <w:r w:rsidRPr="00581C13">
        <w:rPr>
          <w:rFonts w:cstheme="minorHAnsi"/>
          <w:highlight w:val="yellow"/>
        </w:rPr>
        <w:t>ng/</w:t>
      </w:r>
      <w:r w:rsidR="00581C13" w:rsidRPr="00581C13">
        <w:rPr>
          <w:rFonts w:cstheme="minorHAnsi"/>
          <w:highlight w:val="yellow"/>
        </w:rPr>
        <w:t>µ</w:t>
      </w:r>
      <w:r w:rsidRPr="00581C13">
        <w:rPr>
          <w:rFonts w:cstheme="minorHAnsi"/>
          <w:highlight w:val="yellow"/>
        </w:rPr>
        <w:t xml:space="preserve">L). </w:t>
      </w:r>
      <w:r w:rsidR="00693ECA" w:rsidRPr="00581C13">
        <w:rPr>
          <w:rFonts w:cstheme="minorHAnsi"/>
          <w:highlight w:val="yellow"/>
        </w:rPr>
        <w:t xml:space="preserve"> </w:t>
      </w:r>
      <w:r w:rsidR="00FB730A" w:rsidRPr="00581C13">
        <w:rPr>
          <w:rFonts w:cstheme="minorHAnsi"/>
          <w:highlight w:val="yellow"/>
        </w:rPr>
        <w:t>These samples with a range of</w:t>
      </w:r>
      <w:r w:rsidR="008625BB" w:rsidRPr="00581C13">
        <w:rPr>
          <w:rFonts w:cstheme="minorHAnsi"/>
          <w:highlight w:val="yellow"/>
        </w:rPr>
        <w:t xml:space="preserve"> concentrations </w:t>
      </w:r>
      <w:r w:rsidR="00541FC6" w:rsidRPr="00581C13">
        <w:rPr>
          <w:rFonts w:cstheme="minorHAnsi"/>
          <w:highlight w:val="yellow"/>
        </w:rPr>
        <w:t>(200, 100, 50, 25, 12.5</w:t>
      </w:r>
      <w:r w:rsidR="00581C13" w:rsidRPr="00581C13">
        <w:rPr>
          <w:rFonts w:cstheme="minorHAnsi"/>
          <w:highlight w:val="yellow"/>
        </w:rPr>
        <w:t xml:space="preserve"> </w:t>
      </w:r>
      <w:r w:rsidR="00541FC6" w:rsidRPr="00581C13">
        <w:rPr>
          <w:rFonts w:cstheme="minorHAnsi"/>
          <w:highlight w:val="yellow"/>
        </w:rPr>
        <w:t xml:space="preserve">ng) </w:t>
      </w:r>
      <w:r w:rsidR="00FB730A" w:rsidRPr="00581C13">
        <w:rPr>
          <w:rFonts w:cstheme="minorHAnsi"/>
          <w:highlight w:val="yellow"/>
        </w:rPr>
        <w:t>ensure that there will be signals</w:t>
      </w:r>
      <w:r w:rsidR="00541FC6" w:rsidRPr="00581C13">
        <w:rPr>
          <w:rFonts w:cstheme="minorHAnsi"/>
          <w:highlight w:val="yellow"/>
        </w:rPr>
        <w:t xml:space="preserve"> within the linear </w:t>
      </w:r>
      <w:r w:rsidR="00FB730A" w:rsidRPr="00581C13">
        <w:rPr>
          <w:rFonts w:cstheme="minorHAnsi"/>
          <w:highlight w:val="yellow"/>
        </w:rPr>
        <w:t>range</w:t>
      </w:r>
      <w:r w:rsidR="00541FC6" w:rsidRPr="00581C13">
        <w:rPr>
          <w:rFonts w:cstheme="minorHAnsi"/>
          <w:highlight w:val="yellow"/>
        </w:rPr>
        <w:t xml:space="preserve">. </w:t>
      </w:r>
      <w:r w:rsidR="00FB730A" w:rsidRPr="00581C13">
        <w:rPr>
          <w:rFonts w:cstheme="minorHAnsi"/>
          <w:highlight w:val="yellow"/>
        </w:rPr>
        <w:t xml:space="preserve"> </w:t>
      </w:r>
    </w:p>
    <w:p w14:paraId="7D8E000B" w14:textId="5EDD45B8" w:rsidR="00FB730A" w:rsidRPr="00581C13" w:rsidRDefault="00FB730A" w:rsidP="007F3645">
      <w:pPr>
        <w:contextualSpacing/>
        <w:jc w:val="both"/>
        <w:rPr>
          <w:rFonts w:cstheme="minorHAnsi"/>
          <w:highlight w:val="yellow"/>
        </w:rPr>
      </w:pPr>
    </w:p>
    <w:p w14:paraId="7F7F379B" w14:textId="775382ED" w:rsidR="00742AB0" w:rsidRPr="00581C13" w:rsidRDefault="00581C13" w:rsidP="007F3645">
      <w:pPr>
        <w:contextualSpacing/>
        <w:jc w:val="both"/>
        <w:rPr>
          <w:rFonts w:cstheme="minorHAnsi"/>
          <w:highlight w:val="yellow"/>
        </w:rPr>
      </w:pPr>
      <w:r w:rsidRPr="00581C13">
        <w:rPr>
          <w:rFonts w:cstheme="minorHAnsi"/>
          <w:highlight w:val="yellow"/>
        </w:rPr>
        <w:t>NOTE</w:t>
      </w:r>
      <w:r w:rsidR="00742AB0" w:rsidRPr="00581C13">
        <w:rPr>
          <w:rFonts w:cstheme="minorHAnsi"/>
          <w:highlight w:val="yellow"/>
        </w:rPr>
        <w:t xml:space="preserve">: Be sure to </w:t>
      </w:r>
      <w:r w:rsidR="0084672A" w:rsidRPr="00581C13">
        <w:rPr>
          <w:rFonts w:cstheme="minorHAnsi"/>
          <w:highlight w:val="yellow"/>
        </w:rPr>
        <w:t>prepare enough sample for</w:t>
      </w:r>
      <w:r w:rsidR="00742AB0" w:rsidRPr="00581C13">
        <w:rPr>
          <w:rFonts w:cstheme="minorHAnsi"/>
          <w:highlight w:val="yellow"/>
        </w:rPr>
        <w:t xml:space="preserve"> technical and biological replicates</w:t>
      </w:r>
      <w:r w:rsidR="000A0188" w:rsidRPr="00581C13">
        <w:rPr>
          <w:rFonts w:cstheme="minorHAnsi"/>
          <w:highlight w:val="yellow"/>
        </w:rPr>
        <w:t>, and for</w:t>
      </w:r>
      <w:r w:rsidR="00DD5006" w:rsidRPr="00581C13">
        <w:rPr>
          <w:rFonts w:cstheme="minorHAnsi"/>
          <w:highlight w:val="yellow"/>
        </w:rPr>
        <w:t xml:space="preserve"> </w:t>
      </w:r>
      <w:r w:rsidR="007E3DBC" w:rsidRPr="00581C13">
        <w:rPr>
          <w:rFonts w:cstheme="minorHAnsi"/>
          <w:highlight w:val="yellow"/>
        </w:rPr>
        <w:t>the</w:t>
      </w:r>
      <w:r w:rsidR="000737CE" w:rsidRPr="00581C13">
        <w:rPr>
          <w:rFonts w:cstheme="minorHAnsi"/>
          <w:highlight w:val="yellow"/>
        </w:rPr>
        <w:t xml:space="preserve"> </w:t>
      </w:r>
      <w:r w:rsidR="000A0188" w:rsidRPr="00581C13">
        <w:rPr>
          <w:rFonts w:cstheme="minorHAnsi"/>
          <w:highlight w:val="yellow"/>
        </w:rPr>
        <w:t>various RNase treatments</w:t>
      </w:r>
      <w:r w:rsidR="000737CE" w:rsidRPr="00581C13">
        <w:rPr>
          <w:rFonts w:cstheme="minorHAnsi"/>
          <w:highlight w:val="yellow"/>
        </w:rPr>
        <w:t>,</w:t>
      </w:r>
      <w:r w:rsidR="00742AB0" w:rsidRPr="00581C13">
        <w:rPr>
          <w:rFonts w:cstheme="minorHAnsi"/>
          <w:highlight w:val="yellow"/>
        </w:rPr>
        <w:t xml:space="preserve"> see Step 5.</w:t>
      </w:r>
    </w:p>
    <w:p w14:paraId="69E41DEC" w14:textId="77777777" w:rsidR="00742AB0" w:rsidRPr="00581C13" w:rsidRDefault="00742AB0" w:rsidP="007F3645">
      <w:pPr>
        <w:contextualSpacing/>
        <w:jc w:val="both"/>
        <w:rPr>
          <w:rFonts w:cstheme="minorHAnsi"/>
          <w:highlight w:val="yellow"/>
        </w:rPr>
      </w:pPr>
    </w:p>
    <w:p w14:paraId="07BB281F" w14:textId="0EB414E2" w:rsidR="001E62AE" w:rsidRPr="009B75E3" w:rsidRDefault="001E62AE" w:rsidP="007F3645">
      <w:pPr>
        <w:contextualSpacing/>
        <w:jc w:val="both"/>
        <w:rPr>
          <w:rFonts w:cstheme="minorHAnsi"/>
          <w:highlight w:val="yellow"/>
        </w:rPr>
      </w:pPr>
      <w:r w:rsidRPr="009B75E3">
        <w:rPr>
          <w:rFonts w:cstheme="minorHAnsi"/>
          <w:highlight w:val="yellow"/>
        </w:rPr>
        <w:t>3.2</w:t>
      </w:r>
      <w:r w:rsidR="00581C13">
        <w:rPr>
          <w:rFonts w:cstheme="minorHAnsi"/>
          <w:highlight w:val="yellow"/>
        </w:rPr>
        <w:t>.</w:t>
      </w:r>
      <w:r w:rsidRPr="009B75E3">
        <w:rPr>
          <w:rFonts w:cstheme="minorHAnsi"/>
          <w:highlight w:val="yellow"/>
        </w:rPr>
        <w:t xml:space="preserve"> Cut a positivel</w:t>
      </w:r>
      <w:r w:rsidRPr="00581C13">
        <w:rPr>
          <w:rFonts w:cstheme="minorHAnsi"/>
          <w:highlight w:val="yellow"/>
        </w:rPr>
        <w:t>y charged nylon membrane to the appropriate size (</w:t>
      </w:r>
      <w:r w:rsidR="00007937" w:rsidRPr="00581C13">
        <w:rPr>
          <w:rFonts w:cstheme="minorHAnsi"/>
          <w:highlight w:val="yellow"/>
        </w:rPr>
        <w:t>0.5</w:t>
      </w:r>
      <w:r w:rsidR="00581C13">
        <w:rPr>
          <w:rFonts w:cstheme="minorHAnsi"/>
          <w:highlight w:val="yellow"/>
        </w:rPr>
        <w:t xml:space="preserve"> </w:t>
      </w:r>
      <w:r w:rsidR="00335CD7" w:rsidRPr="00581C13">
        <w:rPr>
          <w:rFonts w:cstheme="minorHAnsi"/>
          <w:highlight w:val="yellow"/>
        </w:rPr>
        <w:t>cm</w:t>
      </w:r>
      <w:r w:rsidR="00F57C66" w:rsidRPr="00581C13">
        <w:rPr>
          <w:rFonts w:cstheme="minorHAnsi"/>
          <w:highlight w:val="yellow"/>
        </w:rPr>
        <w:t xml:space="preserve"> x</w:t>
      </w:r>
      <w:r w:rsidR="00891C8A" w:rsidRPr="00581C13">
        <w:rPr>
          <w:rFonts w:cstheme="minorHAnsi"/>
          <w:highlight w:val="yellow"/>
        </w:rPr>
        <w:t xml:space="preserve"> </w:t>
      </w:r>
      <w:r w:rsidR="00F57C66" w:rsidRPr="00581C13">
        <w:rPr>
          <w:rFonts w:cstheme="minorHAnsi"/>
          <w:highlight w:val="yellow"/>
        </w:rPr>
        <w:t>0.5</w:t>
      </w:r>
      <w:r w:rsidR="00581C13">
        <w:rPr>
          <w:rFonts w:cstheme="minorHAnsi"/>
          <w:highlight w:val="yellow"/>
        </w:rPr>
        <w:t xml:space="preserve"> </w:t>
      </w:r>
      <w:r w:rsidR="00335CD7" w:rsidRPr="00581C13">
        <w:rPr>
          <w:rFonts w:cstheme="minorHAnsi"/>
          <w:highlight w:val="yellow"/>
        </w:rPr>
        <w:t>cm</w:t>
      </w:r>
      <w:r w:rsidR="00581C13">
        <w:rPr>
          <w:rFonts w:cstheme="minorHAnsi"/>
          <w:highlight w:val="yellow"/>
        </w:rPr>
        <w:t>)</w:t>
      </w:r>
      <w:r w:rsidR="00335CD7" w:rsidRPr="00581C13">
        <w:rPr>
          <w:rFonts w:cstheme="minorHAnsi"/>
          <w:highlight w:val="yellow"/>
        </w:rPr>
        <w:t xml:space="preserve"> </w:t>
      </w:r>
      <w:r w:rsidRPr="00581C13">
        <w:rPr>
          <w:rFonts w:cstheme="minorHAnsi"/>
          <w:highlight w:val="yellow"/>
        </w:rPr>
        <w:t>area on the grid for each 2</w:t>
      </w:r>
      <w:r w:rsidR="00581C13" w:rsidRPr="00581C13">
        <w:rPr>
          <w:rFonts w:cstheme="minorHAnsi"/>
          <w:highlight w:val="yellow"/>
        </w:rPr>
        <w:t xml:space="preserve"> µ</w:t>
      </w:r>
      <w:r w:rsidRPr="00581C13">
        <w:rPr>
          <w:rFonts w:cstheme="minorHAnsi"/>
          <w:highlight w:val="yellow"/>
        </w:rPr>
        <w:t>L</w:t>
      </w:r>
      <w:r w:rsidRPr="009B75E3">
        <w:rPr>
          <w:rFonts w:cstheme="minorHAnsi"/>
          <w:highlight w:val="yellow"/>
        </w:rPr>
        <w:t xml:space="preserve"> sample loaded).</w:t>
      </w:r>
    </w:p>
    <w:p w14:paraId="561BE8B4" w14:textId="77777777" w:rsidR="001E62AE" w:rsidRPr="00581C13" w:rsidRDefault="001E62AE" w:rsidP="007F3645">
      <w:pPr>
        <w:contextualSpacing/>
        <w:jc w:val="both"/>
        <w:rPr>
          <w:rFonts w:cstheme="minorHAnsi"/>
          <w:highlight w:val="yellow"/>
        </w:rPr>
      </w:pPr>
    </w:p>
    <w:p w14:paraId="264E8259" w14:textId="51233BCE" w:rsidR="0026231C" w:rsidRPr="009B75E3" w:rsidRDefault="00FB730A" w:rsidP="007F3645">
      <w:pPr>
        <w:contextualSpacing/>
        <w:jc w:val="both"/>
        <w:rPr>
          <w:rFonts w:cstheme="minorHAnsi"/>
        </w:rPr>
      </w:pPr>
      <w:bookmarkStart w:id="2" w:name="_Hlk57008084"/>
      <w:r w:rsidRPr="00581C13">
        <w:rPr>
          <w:rFonts w:cstheme="minorHAnsi"/>
          <w:highlight w:val="yellow"/>
        </w:rPr>
        <w:t>3.</w:t>
      </w:r>
      <w:r w:rsidR="001E62AE" w:rsidRPr="00581C13">
        <w:rPr>
          <w:rFonts w:cstheme="minorHAnsi"/>
          <w:highlight w:val="yellow"/>
        </w:rPr>
        <w:t>3</w:t>
      </w:r>
      <w:r w:rsidR="00581C13">
        <w:rPr>
          <w:rFonts w:cstheme="minorHAnsi"/>
          <w:highlight w:val="yellow"/>
        </w:rPr>
        <w:t>.</w:t>
      </w:r>
      <w:r w:rsidRPr="00581C13">
        <w:rPr>
          <w:rFonts w:cstheme="minorHAnsi"/>
          <w:highlight w:val="yellow"/>
        </w:rPr>
        <w:t xml:space="preserve"> S</w:t>
      </w:r>
      <w:r w:rsidR="00C77744" w:rsidRPr="00581C13">
        <w:rPr>
          <w:rFonts w:cstheme="minorHAnsi"/>
          <w:highlight w:val="yellow"/>
        </w:rPr>
        <w:t>pot 2</w:t>
      </w:r>
      <w:r w:rsidR="00581C13" w:rsidRPr="00581C13">
        <w:rPr>
          <w:rFonts w:cstheme="minorHAnsi"/>
          <w:highlight w:val="yellow"/>
        </w:rPr>
        <w:t xml:space="preserve"> µ</w:t>
      </w:r>
      <w:r w:rsidR="00C77744" w:rsidRPr="00581C13">
        <w:rPr>
          <w:rFonts w:cstheme="minorHAnsi"/>
          <w:highlight w:val="yellow"/>
        </w:rPr>
        <w:t xml:space="preserve">L </w:t>
      </w:r>
      <w:r w:rsidRPr="00581C13">
        <w:rPr>
          <w:rFonts w:cstheme="minorHAnsi"/>
          <w:highlight w:val="yellow"/>
        </w:rPr>
        <w:t xml:space="preserve">of each </w:t>
      </w:r>
      <w:r w:rsidR="00C77744" w:rsidRPr="00581C13">
        <w:rPr>
          <w:rFonts w:cstheme="minorHAnsi"/>
          <w:highlight w:val="yellow"/>
        </w:rPr>
        <w:t>sample on</w:t>
      </w:r>
      <w:r w:rsidR="001E62AE" w:rsidRPr="00581C13">
        <w:rPr>
          <w:rFonts w:cstheme="minorHAnsi"/>
          <w:highlight w:val="yellow"/>
        </w:rPr>
        <w:t>to</w:t>
      </w:r>
      <w:r w:rsidR="00C77744" w:rsidRPr="00581C13">
        <w:rPr>
          <w:rFonts w:cstheme="minorHAnsi"/>
          <w:highlight w:val="yellow"/>
        </w:rPr>
        <w:t xml:space="preserve"> 2 membranes.</w:t>
      </w:r>
      <w:r w:rsidR="00581C13" w:rsidRPr="00581C13">
        <w:rPr>
          <w:rFonts w:cstheme="minorHAnsi"/>
          <w:highlight w:val="yellow"/>
        </w:rPr>
        <w:t xml:space="preserve"> </w:t>
      </w:r>
      <w:r w:rsidR="001E62AE" w:rsidRPr="00581C13">
        <w:rPr>
          <w:rFonts w:cstheme="minorHAnsi"/>
          <w:highlight w:val="yellow"/>
        </w:rPr>
        <w:t xml:space="preserve">One for the S9.6 antibody and the other for dsDNA.  </w:t>
      </w:r>
      <w:r w:rsidR="004E6A74" w:rsidRPr="00581C13">
        <w:rPr>
          <w:rFonts w:cstheme="minorHAnsi"/>
          <w:highlight w:val="yellow"/>
        </w:rPr>
        <w:t>Alternatively, a dot-blot or slot-blot apparatus which allows the loading of samples with larger volumes can be used.</w:t>
      </w:r>
    </w:p>
    <w:bookmarkEnd w:id="2"/>
    <w:p w14:paraId="4F79237C" w14:textId="703917C1" w:rsidR="00C77744" w:rsidRPr="009B75E3" w:rsidRDefault="00C77744" w:rsidP="007F3645">
      <w:pPr>
        <w:contextualSpacing/>
        <w:jc w:val="both"/>
        <w:rPr>
          <w:rFonts w:cstheme="minorHAnsi"/>
          <w:highlight w:val="yellow"/>
        </w:rPr>
      </w:pPr>
    </w:p>
    <w:p w14:paraId="7B56A5D2" w14:textId="6EBC9FD0" w:rsidR="005F0B98" w:rsidRPr="009B75E3" w:rsidRDefault="005F0B98" w:rsidP="007F3645">
      <w:pPr>
        <w:contextualSpacing/>
        <w:jc w:val="both"/>
        <w:rPr>
          <w:rFonts w:cstheme="minorHAnsi"/>
          <w:highlight w:val="yellow"/>
        </w:rPr>
      </w:pPr>
      <w:r w:rsidRPr="009B75E3">
        <w:rPr>
          <w:rFonts w:cstheme="minorHAnsi"/>
          <w:highlight w:val="yellow"/>
        </w:rPr>
        <w:t>3.</w:t>
      </w:r>
      <w:r w:rsidR="004E6A74" w:rsidRPr="009B75E3">
        <w:rPr>
          <w:rFonts w:cstheme="minorHAnsi"/>
          <w:highlight w:val="yellow"/>
        </w:rPr>
        <w:t>4</w:t>
      </w:r>
      <w:r w:rsidR="00581C13">
        <w:rPr>
          <w:rFonts w:cstheme="minorHAnsi"/>
          <w:highlight w:val="yellow"/>
        </w:rPr>
        <w:t>.</w:t>
      </w:r>
      <w:r w:rsidR="004E6A74" w:rsidRPr="009B75E3">
        <w:rPr>
          <w:rFonts w:cstheme="minorHAnsi"/>
          <w:highlight w:val="yellow"/>
        </w:rPr>
        <w:t xml:space="preserve"> </w:t>
      </w:r>
      <w:r w:rsidRPr="009B75E3">
        <w:rPr>
          <w:rFonts w:cstheme="minorHAnsi"/>
          <w:highlight w:val="yellow"/>
        </w:rPr>
        <w:t xml:space="preserve">Allow the samples to </w:t>
      </w:r>
      <w:r w:rsidR="004E6A74" w:rsidRPr="009B75E3">
        <w:rPr>
          <w:rFonts w:cstheme="minorHAnsi"/>
          <w:highlight w:val="yellow"/>
        </w:rPr>
        <w:t xml:space="preserve">saturate </w:t>
      </w:r>
      <w:r w:rsidRPr="009B75E3">
        <w:rPr>
          <w:rFonts w:cstheme="minorHAnsi"/>
          <w:highlight w:val="yellow"/>
        </w:rPr>
        <w:t>into the membrane.</w:t>
      </w:r>
      <w:r w:rsidR="00581C13">
        <w:rPr>
          <w:rFonts w:cstheme="minorHAnsi"/>
          <w:highlight w:val="yellow"/>
        </w:rPr>
        <w:t xml:space="preserve"> </w:t>
      </w:r>
      <w:r w:rsidRPr="009B75E3">
        <w:rPr>
          <w:rFonts w:cstheme="minorHAnsi"/>
          <w:highlight w:val="yellow"/>
        </w:rPr>
        <w:t>Wait at least 2 min before crosslinking the membrane</w:t>
      </w:r>
      <w:r w:rsidR="0083533C" w:rsidRPr="009B75E3">
        <w:rPr>
          <w:rFonts w:cstheme="minorHAnsi"/>
          <w:highlight w:val="yellow"/>
        </w:rPr>
        <w:t xml:space="preserve"> with UV light</w:t>
      </w:r>
      <w:r w:rsidRPr="009B75E3">
        <w:rPr>
          <w:rFonts w:cstheme="minorHAnsi"/>
          <w:highlight w:val="yellow"/>
        </w:rPr>
        <w:t xml:space="preserve">. </w:t>
      </w:r>
    </w:p>
    <w:p w14:paraId="1D324E2C" w14:textId="2DEDA535" w:rsidR="005F0B98" w:rsidRPr="009B75E3" w:rsidRDefault="005F0B98" w:rsidP="007F3645">
      <w:pPr>
        <w:contextualSpacing/>
        <w:jc w:val="both"/>
        <w:rPr>
          <w:rFonts w:cstheme="minorHAnsi"/>
          <w:highlight w:val="yellow"/>
        </w:rPr>
      </w:pPr>
    </w:p>
    <w:p w14:paraId="4CC39D14" w14:textId="180AAE4C" w:rsidR="00782EDF" w:rsidRPr="009B75E3" w:rsidRDefault="005F0B98" w:rsidP="007F3645">
      <w:pPr>
        <w:contextualSpacing/>
        <w:jc w:val="both"/>
        <w:rPr>
          <w:rFonts w:cstheme="minorHAnsi"/>
          <w:highlight w:val="yellow"/>
        </w:rPr>
      </w:pPr>
      <w:r w:rsidRPr="009B75E3">
        <w:rPr>
          <w:rFonts w:cstheme="minorHAnsi"/>
          <w:highlight w:val="yellow"/>
        </w:rPr>
        <w:t>3.</w:t>
      </w:r>
      <w:r w:rsidR="007C4FC8" w:rsidRPr="009B75E3">
        <w:rPr>
          <w:rFonts w:cstheme="minorHAnsi"/>
          <w:highlight w:val="yellow"/>
        </w:rPr>
        <w:t>5</w:t>
      </w:r>
      <w:r w:rsidR="00581C13">
        <w:rPr>
          <w:rFonts w:cstheme="minorHAnsi"/>
          <w:highlight w:val="yellow"/>
        </w:rPr>
        <w:t>.</w:t>
      </w:r>
      <w:r w:rsidR="007C4FC8" w:rsidRPr="009B75E3">
        <w:rPr>
          <w:rFonts w:cstheme="minorHAnsi"/>
          <w:highlight w:val="yellow"/>
        </w:rPr>
        <w:t xml:space="preserve"> </w:t>
      </w:r>
      <w:r w:rsidR="0083533C" w:rsidRPr="009B75E3">
        <w:rPr>
          <w:rFonts w:cstheme="minorHAnsi"/>
          <w:highlight w:val="yellow"/>
        </w:rPr>
        <w:t>Place the membrane into the center of the UV device and c</w:t>
      </w:r>
      <w:r w:rsidRPr="009B75E3">
        <w:rPr>
          <w:rFonts w:cstheme="minorHAnsi"/>
          <w:highlight w:val="yellow"/>
        </w:rPr>
        <w:t xml:space="preserve">rosslink the membrane using a UV </w:t>
      </w:r>
      <w:r w:rsidR="008F2B69" w:rsidRPr="009B75E3">
        <w:rPr>
          <w:rFonts w:cstheme="minorHAnsi"/>
          <w:highlight w:val="yellow"/>
        </w:rPr>
        <w:t xml:space="preserve">crosslinker </w:t>
      </w:r>
      <w:r w:rsidR="00581C13">
        <w:rPr>
          <w:rFonts w:cstheme="minorHAnsi"/>
          <w:highlight w:val="yellow"/>
        </w:rPr>
        <w:t>using</w:t>
      </w:r>
      <w:r w:rsidRPr="009B75E3">
        <w:rPr>
          <w:rFonts w:cstheme="minorHAnsi"/>
          <w:highlight w:val="yellow"/>
        </w:rPr>
        <w:t xml:space="preserve"> the “</w:t>
      </w:r>
      <w:r w:rsidRPr="00581C13">
        <w:rPr>
          <w:rFonts w:cstheme="minorHAnsi"/>
          <w:b/>
          <w:bCs/>
          <w:highlight w:val="yellow"/>
        </w:rPr>
        <w:t>Auto Crosslink</w:t>
      </w:r>
      <w:r w:rsidRPr="009B75E3">
        <w:rPr>
          <w:rFonts w:cstheme="minorHAnsi"/>
          <w:highlight w:val="yellow"/>
        </w:rPr>
        <w:t>” setting (1,200</w:t>
      </w:r>
      <w:r w:rsidR="00581C13" w:rsidRPr="00581C13">
        <w:rPr>
          <w:rFonts w:cstheme="minorHAnsi"/>
          <w:highlight w:val="yellow"/>
        </w:rPr>
        <w:t xml:space="preserve"> µ</w:t>
      </w:r>
      <w:r w:rsidRPr="00581C13">
        <w:rPr>
          <w:rFonts w:cstheme="minorHAnsi"/>
          <w:highlight w:val="yellow"/>
        </w:rPr>
        <w:t>J</w:t>
      </w:r>
      <w:r w:rsidRPr="009B75E3">
        <w:rPr>
          <w:rFonts w:cstheme="minorHAnsi"/>
          <w:highlight w:val="yellow"/>
        </w:rPr>
        <w:t xml:space="preserve"> x 100). </w:t>
      </w:r>
    </w:p>
    <w:p w14:paraId="20FA6FC8" w14:textId="77777777" w:rsidR="00782EDF" w:rsidRPr="009B75E3" w:rsidRDefault="00782EDF" w:rsidP="007F3645">
      <w:pPr>
        <w:contextualSpacing/>
        <w:jc w:val="both"/>
        <w:rPr>
          <w:rFonts w:cstheme="minorHAnsi"/>
          <w:highlight w:val="yellow"/>
        </w:rPr>
      </w:pPr>
    </w:p>
    <w:p w14:paraId="2F3750D4" w14:textId="569F9DAF" w:rsidR="00782EDF" w:rsidRPr="009B75E3" w:rsidRDefault="00782EDF" w:rsidP="007F3645">
      <w:pPr>
        <w:contextualSpacing/>
        <w:jc w:val="both"/>
        <w:rPr>
          <w:rFonts w:cstheme="minorHAnsi"/>
          <w:b/>
          <w:bCs/>
          <w:highlight w:val="yellow"/>
        </w:rPr>
      </w:pPr>
      <w:r w:rsidRPr="009B75E3">
        <w:rPr>
          <w:rFonts w:cstheme="minorHAnsi"/>
          <w:b/>
          <w:bCs/>
          <w:highlight w:val="yellow"/>
        </w:rPr>
        <w:t>4</w:t>
      </w:r>
      <w:r w:rsidR="00581C13">
        <w:rPr>
          <w:rFonts w:cstheme="minorHAnsi"/>
          <w:b/>
          <w:bCs/>
          <w:highlight w:val="yellow"/>
        </w:rPr>
        <w:t>.</w:t>
      </w:r>
      <w:r w:rsidRPr="009B75E3">
        <w:rPr>
          <w:rFonts w:cstheme="minorHAnsi"/>
          <w:b/>
          <w:bCs/>
          <w:highlight w:val="yellow"/>
        </w:rPr>
        <w:t xml:space="preserve"> </w:t>
      </w:r>
      <w:r w:rsidR="0003730B" w:rsidRPr="009B75E3">
        <w:rPr>
          <w:rFonts w:cstheme="minorHAnsi"/>
          <w:b/>
          <w:bCs/>
          <w:highlight w:val="yellow"/>
        </w:rPr>
        <w:t>RNA-DNA hybrid</w:t>
      </w:r>
      <w:r w:rsidR="00D772B3" w:rsidRPr="009B75E3">
        <w:rPr>
          <w:rFonts w:cstheme="minorHAnsi"/>
          <w:b/>
          <w:bCs/>
          <w:highlight w:val="yellow"/>
        </w:rPr>
        <w:t xml:space="preserve"> detection with S9.6 antibody</w:t>
      </w:r>
    </w:p>
    <w:p w14:paraId="2F161E9B" w14:textId="77777777" w:rsidR="00782EDF" w:rsidRPr="009B75E3" w:rsidRDefault="00782EDF" w:rsidP="007F3645">
      <w:pPr>
        <w:contextualSpacing/>
        <w:jc w:val="both"/>
        <w:rPr>
          <w:rFonts w:cstheme="minorHAnsi"/>
          <w:highlight w:val="yellow"/>
        </w:rPr>
      </w:pPr>
    </w:p>
    <w:p w14:paraId="442B02FB" w14:textId="46758A77" w:rsidR="004E6A74" w:rsidRPr="009B75E3" w:rsidRDefault="00782EDF" w:rsidP="007F3645">
      <w:pPr>
        <w:contextualSpacing/>
        <w:jc w:val="both"/>
        <w:rPr>
          <w:rFonts w:cstheme="minorHAnsi"/>
          <w:highlight w:val="yellow"/>
        </w:rPr>
      </w:pPr>
      <w:r w:rsidRPr="009B75E3">
        <w:rPr>
          <w:rFonts w:cstheme="minorHAnsi"/>
          <w:highlight w:val="yellow"/>
        </w:rPr>
        <w:t>4.1</w:t>
      </w:r>
      <w:r w:rsidR="00581C13">
        <w:rPr>
          <w:rFonts w:cstheme="minorHAnsi"/>
          <w:highlight w:val="yellow"/>
        </w:rPr>
        <w:t>.</w:t>
      </w:r>
      <w:r w:rsidRPr="009B75E3">
        <w:rPr>
          <w:rFonts w:cstheme="minorHAnsi"/>
          <w:highlight w:val="yellow"/>
        </w:rPr>
        <w:t xml:space="preserve"> </w:t>
      </w:r>
      <w:r w:rsidR="004E6A74" w:rsidRPr="009B75E3">
        <w:rPr>
          <w:rFonts w:cstheme="minorHAnsi"/>
          <w:highlight w:val="yellow"/>
        </w:rPr>
        <w:t xml:space="preserve">Incubate </w:t>
      </w:r>
      <w:r w:rsidRPr="009B75E3">
        <w:rPr>
          <w:rFonts w:cstheme="minorHAnsi"/>
          <w:highlight w:val="yellow"/>
        </w:rPr>
        <w:t xml:space="preserve">the membrane in </w:t>
      </w:r>
      <w:r w:rsidR="004E6A74" w:rsidRPr="009B75E3">
        <w:rPr>
          <w:rFonts w:cstheme="minorHAnsi"/>
          <w:highlight w:val="yellow"/>
        </w:rPr>
        <w:t>blocking solution (</w:t>
      </w:r>
      <w:r w:rsidRPr="009B75E3">
        <w:rPr>
          <w:rFonts w:cstheme="minorHAnsi"/>
          <w:highlight w:val="yellow"/>
        </w:rPr>
        <w:t xml:space="preserve">5% milk in Tris-buffered saline with 0.05% Tween-20 </w:t>
      </w:r>
      <w:r w:rsidR="00AE7C26" w:rsidRPr="009B75E3">
        <w:rPr>
          <w:rFonts w:cstheme="minorHAnsi"/>
          <w:highlight w:val="yellow"/>
        </w:rPr>
        <w:t>(TBST</w:t>
      </w:r>
      <w:r w:rsidR="004E6A74" w:rsidRPr="009B75E3">
        <w:rPr>
          <w:rFonts w:cstheme="minorHAnsi"/>
          <w:highlight w:val="yellow"/>
        </w:rPr>
        <w:t xml:space="preserve">) </w:t>
      </w:r>
      <w:r w:rsidRPr="009B75E3">
        <w:rPr>
          <w:rFonts w:cstheme="minorHAnsi"/>
          <w:highlight w:val="yellow"/>
        </w:rPr>
        <w:t xml:space="preserve">for 1 h at room temperature </w:t>
      </w:r>
      <w:r w:rsidR="004E6A74" w:rsidRPr="009B75E3">
        <w:rPr>
          <w:rFonts w:cstheme="minorHAnsi"/>
          <w:highlight w:val="yellow"/>
        </w:rPr>
        <w:t>on a shaker</w:t>
      </w:r>
      <w:r w:rsidR="00E25307" w:rsidRPr="009B75E3">
        <w:rPr>
          <w:rFonts w:cstheme="minorHAnsi"/>
          <w:highlight w:val="yellow"/>
        </w:rPr>
        <w:t>.</w:t>
      </w:r>
      <w:r w:rsidR="004E6A74" w:rsidRPr="009B75E3">
        <w:rPr>
          <w:rFonts w:cstheme="minorHAnsi"/>
          <w:highlight w:val="yellow"/>
        </w:rPr>
        <w:t xml:space="preserve"> </w:t>
      </w:r>
    </w:p>
    <w:p w14:paraId="3E9C013B" w14:textId="77777777" w:rsidR="004E6A74" w:rsidRPr="00581C13" w:rsidRDefault="004E6A74" w:rsidP="007F3645">
      <w:pPr>
        <w:contextualSpacing/>
        <w:jc w:val="both"/>
        <w:rPr>
          <w:rFonts w:cstheme="minorHAnsi"/>
          <w:highlight w:val="yellow"/>
        </w:rPr>
      </w:pPr>
    </w:p>
    <w:p w14:paraId="040D1B26" w14:textId="5CF30224" w:rsidR="00782EDF" w:rsidRPr="00581C13" w:rsidRDefault="004E6A74" w:rsidP="007F3645">
      <w:pPr>
        <w:contextualSpacing/>
        <w:jc w:val="both"/>
        <w:rPr>
          <w:rFonts w:cstheme="minorHAnsi"/>
          <w:highlight w:val="yellow"/>
        </w:rPr>
      </w:pPr>
      <w:r w:rsidRPr="00581C13">
        <w:rPr>
          <w:rFonts w:cstheme="minorHAnsi"/>
          <w:highlight w:val="yellow"/>
        </w:rPr>
        <w:t>N</w:t>
      </w:r>
      <w:r w:rsidR="00581C13">
        <w:rPr>
          <w:rFonts w:cstheme="minorHAnsi"/>
          <w:highlight w:val="yellow"/>
        </w:rPr>
        <w:t>OTE</w:t>
      </w:r>
      <w:r w:rsidRPr="00581C13">
        <w:rPr>
          <w:rFonts w:cstheme="minorHAnsi"/>
          <w:highlight w:val="yellow"/>
        </w:rPr>
        <w:t xml:space="preserve">: </w:t>
      </w:r>
      <w:r w:rsidR="000737CE" w:rsidRPr="00581C13">
        <w:rPr>
          <w:rFonts w:cstheme="minorHAnsi"/>
          <w:highlight w:val="yellow"/>
        </w:rPr>
        <w:t>T</w:t>
      </w:r>
      <w:r w:rsidRPr="00581C13">
        <w:rPr>
          <w:rFonts w:cstheme="minorHAnsi"/>
          <w:highlight w:val="yellow"/>
        </w:rPr>
        <w:t>here should enough blocking solution to co</w:t>
      </w:r>
      <w:r w:rsidR="0083533C" w:rsidRPr="00581C13">
        <w:rPr>
          <w:rFonts w:cstheme="minorHAnsi"/>
          <w:highlight w:val="yellow"/>
        </w:rPr>
        <w:t>ver the membrane</w:t>
      </w:r>
      <w:r w:rsidR="00782EDF" w:rsidRPr="00581C13">
        <w:rPr>
          <w:rFonts w:cstheme="minorHAnsi"/>
          <w:highlight w:val="yellow"/>
        </w:rPr>
        <w:t xml:space="preserve">. </w:t>
      </w:r>
    </w:p>
    <w:p w14:paraId="2C22DE26" w14:textId="77777777" w:rsidR="00782EDF" w:rsidRPr="009B75E3" w:rsidRDefault="00782EDF" w:rsidP="007F3645">
      <w:pPr>
        <w:contextualSpacing/>
        <w:jc w:val="both"/>
        <w:rPr>
          <w:rFonts w:cstheme="minorHAnsi"/>
          <w:highlight w:val="yellow"/>
        </w:rPr>
      </w:pPr>
    </w:p>
    <w:p w14:paraId="6D44E1DD" w14:textId="3259CCD9" w:rsidR="00663CAA" w:rsidRPr="009B75E3" w:rsidRDefault="00782EDF" w:rsidP="007F3645">
      <w:pPr>
        <w:contextualSpacing/>
        <w:jc w:val="both"/>
        <w:rPr>
          <w:rFonts w:cstheme="minorHAnsi"/>
          <w:highlight w:val="yellow"/>
        </w:rPr>
      </w:pPr>
      <w:r w:rsidRPr="009B75E3">
        <w:rPr>
          <w:rFonts w:cstheme="minorHAnsi"/>
          <w:highlight w:val="yellow"/>
        </w:rPr>
        <w:t>4.2</w:t>
      </w:r>
      <w:r w:rsidR="00581C13">
        <w:rPr>
          <w:rFonts w:cstheme="minorHAnsi"/>
          <w:highlight w:val="yellow"/>
        </w:rPr>
        <w:t>.</w:t>
      </w:r>
      <w:r w:rsidRPr="009B75E3">
        <w:rPr>
          <w:rFonts w:cstheme="minorHAnsi"/>
          <w:highlight w:val="yellow"/>
        </w:rPr>
        <w:t xml:space="preserve"> Incubate the membrane</w:t>
      </w:r>
      <w:r w:rsidR="004E6A74" w:rsidRPr="009B75E3">
        <w:rPr>
          <w:rFonts w:cstheme="minorHAnsi"/>
          <w:highlight w:val="yellow"/>
        </w:rPr>
        <w:t>s</w:t>
      </w:r>
      <w:r w:rsidRPr="009B75E3">
        <w:rPr>
          <w:rFonts w:cstheme="minorHAnsi"/>
          <w:highlight w:val="yellow"/>
        </w:rPr>
        <w:t xml:space="preserve"> overnight in primary antibody (in 5% milk in T</w:t>
      </w:r>
      <w:r w:rsidR="00AE7C26" w:rsidRPr="009B75E3">
        <w:rPr>
          <w:rFonts w:cstheme="minorHAnsi"/>
          <w:highlight w:val="yellow"/>
        </w:rPr>
        <w:t>BST</w:t>
      </w:r>
      <w:r w:rsidRPr="009B75E3">
        <w:rPr>
          <w:rFonts w:cstheme="minorHAnsi"/>
          <w:highlight w:val="yellow"/>
        </w:rPr>
        <w:t>) at 4</w:t>
      </w:r>
      <w:r w:rsidR="00581C13">
        <w:rPr>
          <w:rFonts w:cstheme="minorHAnsi"/>
          <w:highlight w:val="yellow"/>
        </w:rPr>
        <w:t xml:space="preserve"> ˚</w:t>
      </w:r>
      <w:r w:rsidRPr="009B75E3">
        <w:rPr>
          <w:rFonts w:cstheme="minorHAnsi"/>
          <w:highlight w:val="yellow"/>
        </w:rPr>
        <w:t>C with shaking.</w:t>
      </w:r>
      <w:r w:rsidR="00581C13">
        <w:rPr>
          <w:rFonts w:cstheme="minorHAnsi"/>
          <w:highlight w:val="yellow"/>
        </w:rPr>
        <w:t xml:space="preserve"> </w:t>
      </w:r>
      <w:r w:rsidR="004E6A74" w:rsidRPr="009B75E3">
        <w:rPr>
          <w:rFonts w:cstheme="minorHAnsi"/>
          <w:highlight w:val="yellow"/>
        </w:rPr>
        <w:t xml:space="preserve">Add </w:t>
      </w:r>
      <w:r w:rsidR="00663CAA" w:rsidRPr="009B75E3">
        <w:rPr>
          <w:rFonts w:cstheme="minorHAnsi"/>
          <w:highlight w:val="yellow"/>
        </w:rPr>
        <w:t>anti</w:t>
      </w:r>
      <w:r w:rsidRPr="009B75E3">
        <w:rPr>
          <w:rFonts w:cstheme="minorHAnsi"/>
          <w:highlight w:val="yellow"/>
        </w:rPr>
        <w:t xml:space="preserve">-dsDNA antibody (1:10,000 dilution) </w:t>
      </w:r>
      <w:r w:rsidR="00663CAA" w:rsidRPr="009B75E3">
        <w:rPr>
          <w:rFonts w:cstheme="minorHAnsi"/>
          <w:highlight w:val="yellow"/>
        </w:rPr>
        <w:t>to one membrane</w:t>
      </w:r>
      <w:r w:rsidRPr="009B75E3">
        <w:rPr>
          <w:rFonts w:cstheme="minorHAnsi"/>
          <w:highlight w:val="yellow"/>
        </w:rPr>
        <w:t>.</w:t>
      </w:r>
      <w:r w:rsidR="00581C13">
        <w:rPr>
          <w:rFonts w:cstheme="minorHAnsi"/>
          <w:highlight w:val="yellow"/>
        </w:rPr>
        <w:t xml:space="preserve"> </w:t>
      </w:r>
      <w:r w:rsidR="00891C8A" w:rsidRPr="009B75E3">
        <w:rPr>
          <w:rFonts w:cstheme="minorHAnsi"/>
          <w:highlight w:val="yellow"/>
        </w:rPr>
        <w:t>A</w:t>
      </w:r>
      <w:r w:rsidR="00663CAA" w:rsidRPr="009B75E3">
        <w:rPr>
          <w:rFonts w:cstheme="minorHAnsi"/>
          <w:highlight w:val="yellow"/>
        </w:rPr>
        <w:t xml:space="preserve">dd </w:t>
      </w:r>
      <w:r w:rsidR="00581C13" w:rsidRPr="00581C13">
        <w:rPr>
          <w:rFonts w:cstheme="minorHAnsi"/>
          <w:highlight w:val="yellow"/>
        </w:rPr>
        <w:t>1µg/mL</w:t>
      </w:r>
      <w:r w:rsidR="00663CAA" w:rsidRPr="009B75E3">
        <w:rPr>
          <w:rFonts w:cstheme="minorHAnsi"/>
          <w:highlight w:val="yellow"/>
        </w:rPr>
        <w:t xml:space="preserve"> S9.6 </w:t>
      </w:r>
      <w:r w:rsidRPr="009B75E3">
        <w:rPr>
          <w:rFonts w:cstheme="minorHAnsi"/>
          <w:highlight w:val="yellow"/>
        </w:rPr>
        <w:t xml:space="preserve">antibody </w:t>
      </w:r>
      <w:r w:rsidR="00663CAA" w:rsidRPr="009B75E3">
        <w:rPr>
          <w:rFonts w:cstheme="minorHAnsi"/>
          <w:highlight w:val="yellow"/>
        </w:rPr>
        <w:t xml:space="preserve">to the second membrane </w:t>
      </w:r>
      <w:r w:rsidRPr="009B75E3">
        <w:rPr>
          <w:rFonts w:cstheme="minorHAnsi"/>
          <w:highlight w:val="yellow"/>
        </w:rPr>
        <w:t>(1:1</w:t>
      </w:r>
      <w:r w:rsidR="00581C13">
        <w:rPr>
          <w:rFonts w:cstheme="minorHAnsi"/>
          <w:highlight w:val="yellow"/>
        </w:rPr>
        <w:t>,</w:t>
      </w:r>
      <w:r w:rsidRPr="009B75E3">
        <w:rPr>
          <w:rFonts w:cstheme="minorHAnsi"/>
          <w:highlight w:val="yellow"/>
        </w:rPr>
        <w:t>000 dilution</w:t>
      </w:r>
      <w:r w:rsidR="00663CAA" w:rsidRPr="009B75E3">
        <w:rPr>
          <w:rFonts w:cstheme="minorHAnsi"/>
          <w:highlight w:val="yellow"/>
        </w:rPr>
        <w:t xml:space="preserve">). </w:t>
      </w:r>
    </w:p>
    <w:p w14:paraId="53CBC718" w14:textId="77777777" w:rsidR="00663CAA" w:rsidRPr="009B75E3" w:rsidRDefault="00663CAA" w:rsidP="007F3645">
      <w:pPr>
        <w:contextualSpacing/>
        <w:jc w:val="both"/>
        <w:rPr>
          <w:rFonts w:cstheme="minorHAnsi"/>
          <w:highlight w:val="yellow"/>
        </w:rPr>
      </w:pPr>
    </w:p>
    <w:p w14:paraId="55BB78E5" w14:textId="2C2B0536" w:rsidR="00510373" w:rsidRPr="009B75E3" w:rsidRDefault="00663CAA" w:rsidP="007F3645">
      <w:pPr>
        <w:contextualSpacing/>
        <w:jc w:val="both"/>
        <w:rPr>
          <w:rFonts w:cstheme="minorHAnsi"/>
          <w:highlight w:val="yellow"/>
        </w:rPr>
      </w:pPr>
      <w:r w:rsidRPr="009B75E3">
        <w:rPr>
          <w:rFonts w:cstheme="minorHAnsi"/>
          <w:highlight w:val="yellow"/>
        </w:rPr>
        <w:t>N</w:t>
      </w:r>
      <w:r w:rsidR="00581C13">
        <w:rPr>
          <w:rFonts w:cstheme="minorHAnsi"/>
          <w:highlight w:val="yellow"/>
        </w:rPr>
        <w:t>OTE</w:t>
      </w:r>
      <w:r w:rsidRPr="009B75E3">
        <w:rPr>
          <w:rFonts w:cstheme="minorHAnsi"/>
          <w:highlight w:val="yellow"/>
        </w:rPr>
        <w:t>: S9.6 antibody is available</w:t>
      </w:r>
      <w:r w:rsidR="00782EDF" w:rsidRPr="009B75E3">
        <w:rPr>
          <w:rFonts w:cstheme="minorHAnsi"/>
          <w:highlight w:val="yellow"/>
        </w:rPr>
        <w:t xml:space="preserve"> </w:t>
      </w:r>
      <w:r w:rsidR="008F2B69" w:rsidRPr="009B75E3">
        <w:rPr>
          <w:rFonts w:cstheme="minorHAnsi"/>
          <w:highlight w:val="yellow"/>
        </w:rPr>
        <w:t>commercial</w:t>
      </w:r>
      <w:r w:rsidRPr="009B75E3">
        <w:rPr>
          <w:rFonts w:cstheme="minorHAnsi"/>
          <w:highlight w:val="yellow"/>
        </w:rPr>
        <w:t xml:space="preserve">ly or </w:t>
      </w:r>
      <w:r w:rsidR="00126244" w:rsidRPr="009B75E3">
        <w:rPr>
          <w:rFonts w:cstheme="minorHAnsi"/>
          <w:highlight w:val="yellow"/>
        </w:rPr>
        <w:t>from Dr. S. Leppla, NIAID, National Institutes of Health</w:t>
      </w:r>
      <w:r w:rsidR="00782EDF" w:rsidRPr="009B75E3">
        <w:rPr>
          <w:rFonts w:cstheme="minorHAnsi"/>
          <w:highlight w:val="yellow"/>
        </w:rPr>
        <w:t>.</w:t>
      </w:r>
    </w:p>
    <w:p w14:paraId="3DD71EFF" w14:textId="34D6258B" w:rsidR="00510373" w:rsidRPr="009B75E3" w:rsidRDefault="00510373" w:rsidP="007F3645">
      <w:pPr>
        <w:contextualSpacing/>
        <w:jc w:val="both"/>
        <w:rPr>
          <w:rFonts w:cstheme="minorHAnsi"/>
          <w:highlight w:val="yellow"/>
        </w:rPr>
      </w:pPr>
    </w:p>
    <w:p w14:paraId="6B058B22" w14:textId="039B2E06" w:rsidR="00AE7C26" w:rsidRPr="00E46666" w:rsidRDefault="00AE7C26" w:rsidP="007F3645">
      <w:pPr>
        <w:contextualSpacing/>
        <w:jc w:val="both"/>
        <w:rPr>
          <w:rFonts w:cstheme="minorHAnsi"/>
          <w:highlight w:val="yellow"/>
        </w:rPr>
      </w:pPr>
      <w:r w:rsidRPr="009B75E3">
        <w:rPr>
          <w:rFonts w:cstheme="minorHAnsi"/>
          <w:highlight w:val="yellow"/>
        </w:rPr>
        <w:t>4.3</w:t>
      </w:r>
      <w:r w:rsidR="00E46666">
        <w:rPr>
          <w:rFonts w:cstheme="minorHAnsi"/>
          <w:highlight w:val="yellow"/>
        </w:rPr>
        <w:t>.</w:t>
      </w:r>
      <w:r w:rsidRPr="009B75E3">
        <w:rPr>
          <w:rFonts w:cstheme="minorHAnsi"/>
          <w:highlight w:val="yellow"/>
        </w:rPr>
        <w:t xml:space="preserve"> Remove primary antibody and wash 3</w:t>
      </w:r>
      <w:r w:rsidR="00E46666">
        <w:rPr>
          <w:rFonts w:cstheme="minorHAnsi"/>
          <w:highlight w:val="yellow"/>
        </w:rPr>
        <w:t>x</w:t>
      </w:r>
      <w:r w:rsidRPr="009B75E3">
        <w:rPr>
          <w:rFonts w:cstheme="minorHAnsi"/>
          <w:highlight w:val="yellow"/>
        </w:rPr>
        <w:t xml:space="preserve"> with TBST. </w:t>
      </w:r>
      <w:r w:rsidR="00E46666">
        <w:rPr>
          <w:rFonts w:cstheme="minorHAnsi"/>
          <w:highlight w:val="yellow"/>
        </w:rPr>
        <w:t xml:space="preserve"> Perform e</w:t>
      </w:r>
      <w:r w:rsidRPr="009B75E3">
        <w:rPr>
          <w:rFonts w:cstheme="minorHAnsi"/>
          <w:highlight w:val="yellow"/>
        </w:rPr>
        <w:t>ach wash for 5-10 min</w:t>
      </w:r>
      <w:r w:rsidRPr="00E46666">
        <w:rPr>
          <w:rFonts w:cstheme="minorHAnsi"/>
          <w:highlight w:val="yellow"/>
        </w:rPr>
        <w:t xml:space="preserve"> with shaking</w:t>
      </w:r>
      <w:r w:rsidR="0083533C" w:rsidRPr="00E46666">
        <w:rPr>
          <w:rFonts w:cstheme="minorHAnsi"/>
          <w:highlight w:val="yellow"/>
        </w:rPr>
        <w:t xml:space="preserve"> at room temperature</w:t>
      </w:r>
      <w:r w:rsidRPr="00E46666">
        <w:rPr>
          <w:rFonts w:cstheme="minorHAnsi"/>
          <w:highlight w:val="yellow"/>
        </w:rPr>
        <w:t xml:space="preserve">. </w:t>
      </w:r>
    </w:p>
    <w:p w14:paraId="71FC2E66" w14:textId="77777777" w:rsidR="00AE7C26" w:rsidRPr="00E46666" w:rsidRDefault="00AE7C26" w:rsidP="007F3645">
      <w:pPr>
        <w:contextualSpacing/>
        <w:jc w:val="both"/>
        <w:rPr>
          <w:rFonts w:cstheme="minorHAnsi"/>
          <w:highlight w:val="yellow"/>
        </w:rPr>
      </w:pPr>
    </w:p>
    <w:p w14:paraId="0B761A12" w14:textId="4705B381" w:rsidR="00CB6661" w:rsidRPr="009B75E3" w:rsidRDefault="00AE7C26" w:rsidP="007F3645">
      <w:pPr>
        <w:contextualSpacing/>
        <w:jc w:val="both"/>
        <w:rPr>
          <w:rFonts w:cstheme="minorHAnsi"/>
          <w:highlight w:val="yellow"/>
        </w:rPr>
      </w:pPr>
      <w:r w:rsidRPr="009B75E3">
        <w:rPr>
          <w:rFonts w:cstheme="minorHAnsi"/>
          <w:highlight w:val="yellow"/>
        </w:rPr>
        <w:t>4.4</w:t>
      </w:r>
      <w:r w:rsidR="00E46666">
        <w:rPr>
          <w:rFonts w:cstheme="minorHAnsi"/>
          <w:highlight w:val="yellow"/>
        </w:rPr>
        <w:t>.</w:t>
      </w:r>
      <w:r w:rsidRPr="009B75E3">
        <w:rPr>
          <w:rFonts w:cstheme="minorHAnsi"/>
          <w:highlight w:val="yellow"/>
        </w:rPr>
        <w:t xml:space="preserve"> Incubate with </w:t>
      </w:r>
      <w:r w:rsidR="00747858" w:rsidRPr="009B75E3">
        <w:rPr>
          <w:rFonts w:cstheme="minorHAnsi"/>
          <w:highlight w:val="yellow"/>
        </w:rPr>
        <w:t>horseradish peroxidase (</w:t>
      </w:r>
      <w:r w:rsidRPr="009B75E3">
        <w:rPr>
          <w:rFonts w:cstheme="minorHAnsi"/>
          <w:highlight w:val="yellow"/>
        </w:rPr>
        <w:t>HRP</w:t>
      </w:r>
      <w:r w:rsidR="00747858" w:rsidRPr="009B75E3">
        <w:rPr>
          <w:rFonts w:cstheme="minorHAnsi"/>
          <w:highlight w:val="yellow"/>
        </w:rPr>
        <w:t>)</w:t>
      </w:r>
      <w:r w:rsidRPr="009B75E3">
        <w:rPr>
          <w:rFonts w:cstheme="minorHAnsi"/>
          <w:highlight w:val="yellow"/>
        </w:rPr>
        <w:t xml:space="preserve"> conjugated secondary antibody (</w:t>
      </w:r>
      <w:r w:rsidR="00F577BC" w:rsidRPr="009B75E3">
        <w:rPr>
          <w:rFonts w:cstheme="minorHAnsi"/>
          <w:highlight w:val="yellow"/>
        </w:rPr>
        <w:t>anti-</w:t>
      </w:r>
      <w:r w:rsidRPr="009B75E3">
        <w:rPr>
          <w:rFonts w:cstheme="minorHAnsi"/>
          <w:highlight w:val="yellow"/>
        </w:rPr>
        <w:t>mouse, 1:5</w:t>
      </w:r>
      <w:r w:rsidR="00681B3B" w:rsidRPr="009B75E3">
        <w:rPr>
          <w:rFonts w:cstheme="minorHAnsi"/>
          <w:highlight w:val="yellow"/>
        </w:rPr>
        <w:t>,</w:t>
      </w:r>
      <w:r w:rsidRPr="009B75E3">
        <w:rPr>
          <w:rFonts w:cstheme="minorHAnsi"/>
          <w:highlight w:val="yellow"/>
        </w:rPr>
        <w:t>000 dilution) in 5% milk in TBST</w:t>
      </w:r>
      <w:r w:rsidR="00B71079" w:rsidRPr="009B75E3">
        <w:rPr>
          <w:rFonts w:cstheme="minorHAnsi"/>
          <w:highlight w:val="yellow"/>
        </w:rPr>
        <w:t xml:space="preserve"> with shakin</w:t>
      </w:r>
      <w:r w:rsidR="00B71079" w:rsidRPr="00E46666">
        <w:rPr>
          <w:rFonts w:cstheme="minorHAnsi"/>
          <w:highlight w:val="yellow"/>
        </w:rPr>
        <w:t>g at room temperature</w:t>
      </w:r>
      <w:r w:rsidRPr="00E46666">
        <w:rPr>
          <w:rFonts w:cstheme="minorHAnsi"/>
          <w:highlight w:val="yellow"/>
        </w:rPr>
        <w:t xml:space="preserve">. </w:t>
      </w:r>
      <w:r w:rsidR="00693ECA" w:rsidRPr="00E46666">
        <w:rPr>
          <w:rFonts w:cstheme="minorHAnsi"/>
          <w:highlight w:val="yellow"/>
        </w:rPr>
        <w:t xml:space="preserve"> </w:t>
      </w:r>
    </w:p>
    <w:p w14:paraId="68128557" w14:textId="77777777" w:rsidR="00CB6661" w:rsidRPr="009B75E3" w:rsidRDefault="00CB6661" w:rsidP="007F3645">
      <w:pPr>
        <w:contextualSpacing/>
        <w:jc w:val="both"/>
        <w:rPr>
          <w:rFonts w:cstheme="minorHAnsi"/>
          <w:highlight w:val="yellow"/>
        </w:rPr>
      </w:pPr>
    </w:p>
    <w:p w14:paraId="1BCB11DE" w14:textId="788FC5A5" w:rsidR="00CB6661" w:rsidRPr="009B75E3" w:rsidRDefault="00E46666" w:rsidP="007F3645">
      <w:pPr>
        <w:contextualSpacing/>
        <w:jc w:val="both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NOTE</w:t>
      </w:r>
      <w:r w:rsidR="00663CAA" w:rsidRPr="009B75E3">
        <w:rPr>
          <w:rFonts w:cstheme="minorHAnsi"/>
          <w:highlight w:val="yellow"/>
        </w:rPr>
        <w:t xml:space="preserve">: </w:t>
      </w:r>
      <w:r w:rsidR="00AE7C26" w:rsidRPr="009B75E3">
        <w:rPr>
          <w:rFonts w:cstheme="minorHAnsi"/>
          <w:highlight w:val="yellow"/>
        </w:rPr>
        <w:t>Anti-dsDNA and anti-RNA-DNA hybrid are both mouse antibodies.</w:t>
      </w:r>
    </w:p>
    <w:p w14:paraId="4BAA592A" w14:textId="612B76F3" w:rsidR="00AE7C26" w:rsidRPr="009B75E3" w:rsidRDefault="00AE7C26" w:rsidP="007F3645">
      <w:pPr>
        <w:contextualSpacing/>
        <w:jc w:val="both"/>
        <w:rPr>
          <w:rFonts w:cstheme="minorHAnsi"/>
          <w:highlight w:val="yellow"/>
        </w:rPr>
      </w:pPr>
    </w:p>
    <w:p w14:paraId="5869E611" w14:textId="370D9A54" w:rsidR="00AE7C26" w:rsidRPr="009B75E3" w:rsidRDefault="00AE7C26" w:rsidP="007F3645">
      <w:pPr>
        <w:contextualSpacing/>
        <w:jc w:val="both"/>
        <w:rPr>
          <w:rFonts w:cstheme="minorHAnsi"/>
          <w:highlight w:val="yellow"/>
        </w:rPr>
      </w:pPr>
      <w:r w:rsidRPr="009B75E3">
        <w:rPr>
          <w:rFonts w:cstheme="minorHAnsi"/>
          <w:highlight w:val="yellow"/>
        </w:rPr>
        <w:t>4.5</w:t>
      </w:r>
      <w:r w:rsidR="00E46666">
        <w:rPr>
          <w:rFonts w:cstheme="minorHAnsi"/>
          <w:highlight w:val="yellow"/>
        </w:rPr>
        <w:t>.</w:t>
      </w:r>
      <w:r w:rsidRPr="009B75E3">
        <w:rPr>
          <w:rFonts w:cstheme="minorHAnsi"/>
          <w:highlight w:val="yellow"/>
        </w:rPr>
        <w:t xml:space="preserve"> Remove </w:t>
      </w:r>
      <w:r w:rsidR="00E46666">
        <w:rPr>
          <w:rFonts w:cstheme="minorHAnsi"/>
          <w:highlight w:val="yellow"/>
        </w:rPr>
        <w:t xml:space="preserve">the </w:t>
      </w:r>
      <w:r w:rsidRPr="009B75E3">
        <w:rPr>
          <w:rFonts w:cstheme="minorHAnsi"/>
          <w:highlight w:val="yellow"/>
        </w:rPr>
        <w:t>secondary antibody and wash 3</w:t>
      </w:r>
      <w:r w:rsidR="00E46666">
        <w:rPr>
          <w:rFonts w:cstheme="minorHAnsi"/>
          <w:highlight w:val="yellow"/>
        </w:rPr>
        <w:t>x</w:t>
      </w:r>
      <w:r w:rsidRPr="009B75E3">
        <w:rPr>
          <w:rFonts w:cstheme="minorHAnsi"/>
          <w:highlight w:val="yellow"/>
        </w:rPr>
        <w:t xml:space="preserve"> with TBST</w:t>
      </w:r>
      <w:r w:rsidR="00DF0554" w:rsidRPr="009B75E3">
        <w:rPr>
          <w:rFonts w:cstheme="minorHAnsi"/>
          <w:highlight w:val="yellow"/>
        </w:rPr>
        <w:t xml:space="preserve"> </w:t>
      </w:r>
      <w:r w:rsidRPr="009B75E3">
        <w:rPr>
          <w:rFonts w:cstheme="minorHAnsi"/>
          <w:highlight w:val="yellow"/>
        </w:rPr>
        <w:t>for 5-10 min with shaking</w:t>
      </w:r>
      <w:r w:rsidR="00B71079" w:rsidRPr="009B75E3">
        <w:rPr>
          <w:rFonts w:cstheme="minorHAnsi"/>
          <w:highlight w:val="yellow"/>
        </w:rPr>
        <w:t xml:space="preserve"> at room temperature</w:t>
      </w:r>
      <w:r w:rsidRPr="009B75E3">
        <w:rPr>
          <w:rFonts w:cstheme="minorHAnsi"/>
          <w:highlight w:val="yellow"/>
        </w:rPr>
        <w:t xml:space="preserve">. </w:t>
      </w:r>
    </w:p>
    <w:p w14:paraId="3946B6AC" w14:textId="68DAB914" w:rsidR="00AE7C26" w:rsidRPr="009B75E3" w:rsidRDefault="00AE7C26" w:rsidP="007F3645">
      <w:pPr>
        <w:contextualSpacing/>
        <w:jc w:val="both"/>
        <w:rPr>
          <w:rFonts w:cstheme="minorHAnsi"/>
          <w:highlight w:val="yellow"/>
        </w:rPr>
      </w:pPr>
    </w:p>
    <w:p w14:paraId="29FB10E1" w14:textId="74713266" w:rsidR="00AE7C26" w:rsidRPr="009B75E3" w:rsidRDefault="00AE7C26" w:rsidP="007F3645">
      <w:pPr>
        <w:contextualSpacing/>
        <w:jc w:val="both"/>
        <w:rPr>
          <w:rFonts w:cstheme="minorHAnsi"/>
          <w:highlight w:val="yellow"/>
        </w:rPr>
      </w:pPr>
      <w:r w:rsidRPr="009B75E3">
        <w:rPr>
          <w:rFonts w:cstheme="minorHAnsi"/>
          <w:highlight w:val="yellow"/>
        </w:rPr>
        <w:t>4.6</w:t>
      </w:r>
      <w:r w:rsidR="00E46666">
        <w:rPr>
          <w:rFonts w:cstheme="minorHAnsi"/>
          <w:highlight w:val="yellow"/>
        </w:rPr>
        <w:t>.</w:t>
      </w:r>
      <w:r w:rsidRPr="009B75E3">
        <w:rPr>
          <w:rFonts w:cstheme="minorHAnsi"/>
          <w:highlight w:val="yellow"/>
        </w:rPr>
        <w:t xml:space="preserve"> Develop </w:t>
      </w:r>
      <w:r w:rsidR="00663CAA" w:rsidRPr="009B75E3">
        <w:rPr>
          <w:rFonts w:cstheme="minorHAnsi"/>
          <w:highlight w:val="yellow"/>
        </w:rPr>
        <w:t xml:space="preserve">with </w:t>
      </w:r>
      <w:r w:rsidR="00BC6F86" w:rsidRPr="009B75E3">
        <w:rPr>
          <w:rFonts w:cstheme="minorHAnsi"/>
          <w:highlight w:val="yellow"/>
        </w:rPr>
        <w:t>enhanced</w:t>
      </w:r>
      <w:r w:rsidR="00663CAA" w:rsidRPr="009B75E3">
        <w:rPr>
          <w:rFonts w:cstheme="minorHAnsi"/>
          <w:highlight w:val="yellow"/>
        </w:rPr>
        <w:t>-</w:t>
      </w:r>
      <w:r w:rsidR="00BC6F86" w:rsidRPr="009B75E3">
        <w:rPr>
          <w:rFonts w:cstheme="minorHAnsi"/>
          <w:highlight w:val="yellow"/>
        </w:rPr>
        <w:t>chemiluminescence</w:t>
      </w:r>
      <w:r w:rsidRPr="009B75E3">
        <w:rPr>
          <w:rFonts w:cstheme="minorHAnsi"/>
          <w:highlight w:val="yellow"/>
        </w:rPr>
        <w:t xml:space="preserve"> </w:t>
      </w:r>
      <w:r w:rsidR="00BC6F86" w:rsidRPr="009B75E3">
        <w:rPr>
          <w:rFonts w:cstheme="minorHAnsi"/>
          <w:highlight w:val="yellow"/>
        </w:rPr>
        <w:t>(</w:t>
      </w:r>
      <w:r w:rsidRPr="009B75E3">
        <w:rPr>
          <w:rFonts w:cstheme="minorHAnsi"/>
          <w:highlight w:val="yellow"/>
        </w:rPr>
        <w:t>ECL</w:t>
      </w:r>
      <w:r w:rsidR="00BC6F86" w:rsidRPr="009B75E3">
        <w:rPr>
          <w:rFonts w:cstheme="minorHAnsi"/>
          <w:highlight w:val="yellow"/>
        </w:rPr>
        <w:t>)</w:t>
      </w:r>
      <w:r w:rsidRPr="009B75E3">
        <w:rPr>
          <w:rFonts w:cstheme="minorHAnsi"/>
          <w:highlight w:val="yellow"/>
        </w:rPr>
        <w:t xml:space="preserve"> reagents </w:t>
      </w:r>
      <w:r w:rsidR="00663CAA" w:rsidRPr="009B75E3">
        <w:rPr>
          <w:rFonts w:cstheme="minorHAnsi"/>
          <w:highlight w:val="yellow"/>
        </w:rPr>
        <w:t xml:space="preserve">to </w:t>
      </w:r>
      <w:r w:rsidRPr="009B75E3">
        <w:rPr>
          <w:rFonts w:cstheme="minorHAnsi"/>
          <w:highlight w:val="yellow"/>
        </w:rPr>
        <w:t>acquire</w:t>
      </w:r>
      <w:r w:rsidR="00F577BC" w:rsidRPr="009B75E3">
        <w:rPr>
          <w:rFonts w:cstheme="minorHAnsi"/>
          <w:highlight w:val="yellow"/>
        </w:rPr>
        <w:t xml:space="preserve"> </w:t>
      </w:r>
      <w:r w:rsidRPr="009B75E3">
        <w:rPr>
          <w:rFonts w:cstheme="minorHAnsi"/>
          <w:highlight w:val="yellow"/>
        </w:rPr>
        <w:t>signal</w:t>
      </w:r>
      <w:r w:rsidR="00663CAA" w:rsidRPr="009B75E3">
        <w:rPr>
          <w:rFonts w:cstheme="minorHAnsi"/>
          <w:highlight w:val="yellow"/>
        </w:rPr>
        <w:t>s</w:t>
      </w:r>
      <w:r w:rsidRPr="009B75E3">
        <w:rPr>
          <w:rFonts w:cstheme="minorHAnsi"/>
          <w:highlight w:val="yellow"/>
        </w:rPr>
        <w:t xml:space="preserve"> </w:t>
      </w:r>
      <w:r w:rsidR="00663CAA" w:rsidRPr="009B75E3">
        <w:rPr>
          <w:rFonts w:cstheme="minorHAnsi"/>
          <w:highlight w:val="yellow"/>
        </w:rPr>
        <w:t>for</w:t>
      </w:r>
      <w:r w:rsidRPr="009B75E3">
        <w:rPr>
          <w:rFonts w:cstheme="minorHAnsi"/>
          <w:highlight w:val="yellow"/>
        </w:rPr>
        <w:t xml:space="preserve"> imaging. </w:t>
      </w:r>
    </w:p>
    <w:p w14:paraId="58F89C7A" w14:textId="5497EB15" w:rsidR="00AE7C26" w:rsidRPr="009B75E3" w:rsidRDefault="00AE7C26" w:rsidP="007F3645">
      <w:pPr>
        <w:contextualSpacing/>
        <w:jc w:val="both"/>
        <w:rPr>
          <w:rFonts w:cstheme="minorHAnsi"/>
          <w:highlight w:val="yellow"/>
        </w:rPr>
      </w:pPr>
    </w:p>
    <w:p w14:paraId="67EA31B6" w14:textId="7B0B82D4" w:rsidR="00C77744" w:rsidRPr="009B75E3" w:rsidRDefault="00AE7C26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  <w:highlight w:val="yellow"/>
        </w:rPr>
        <w:t>4.7</w:t>
      </w:r>
      <w:r w:rsidR="00E46666">
        <w:rPr>
          <w:rFonts w:cstheme="minorHAnsi"/>
          <w:highlight w:val="yellow"/>
        </w:rPr>
        <w:t>.</w:t>
      </w:r>
      <w:r w:rsidRPr="009B75E3">
        <w:rPr>
          <w:rFonts w:cstheme="minorHAnsi"/>
          <w:highlight w:val="yellow"/>
        </w:rPr>
        <w:t xml:space="preserve"> Quantify signal intensity using standard image processing tools such as ImageJ.</w:t>
      </w:r>
      <w:r w:rsidRPr="009B75E3">
        <w:rPr>
          <w:rFonts w:cstheme="minorHAnsi"/>
        </w:rPr>
        <w:t xml:space="preserve"> </w:t>
      </w:r>
      <w:r w:rsidR="00C77744" w:rsidRPr="009B75E3">
        <w:rPr>
          <w:rFonts w:cstheme="minorHAnsi"/>
        </w:rPr>
        <w:t xml:space="preserve"> </w:t>
      </w:r>
    </w:p>
    <w:p w14:paraId="5264131F" w14:textId="0769C776" w:rsidR="00F96598" w:rsidRDefault="00F96598" w:rsidP="007F3645">
      <w:pPr>
        <w:contextualSpacing/>
        <w:jc w:val="both"/>
        <w:rPr>
          <w:rFonts w:cstheme="minorHAnsi"/>
        </w:rPr>
      </w:pPr>
    </w:p>
    <w:p w14:paraId="0015AA6D" w14:textId="5ED1186B" w:rsidR="00767523" w:rsidRPr="009B75E3" w:rsidRDefault="00767523" w:rsidP="007F3645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NOTE: Troubleshooting is detailed in </w:t>
      </w:r>
      <w:r w:rsidRPr="00767523">
        <w:rPr>
          <w:rFonts w:cstheme="minorHAnsi"/>
          <w:b/>
          <w:bCs/>
        </w:rPr>
        <w:t>Table 2</w:t>
      </w:r>
      <w:r>
        <w:rPr>
          <w:rFonts w:cstheme="minorHAnsi"/>
          <w:b/>
          <w:bCs/>
        </w:rPr>
        <w:t>.</w:t>
      </w:r>
    </w:p>
    <w:p w14:paraId="6D6F2D86" w14:textId="3B823189" w:rsidR="00F96598" w:rsidRPr="00E46666" w:rsidRDefault="008625BB" w:rsidP="007F3645">
      <w:pPr>
        <w:contextualSpacing/>
        <w:jc w:val="both"/>
        <w:rPr>
          <w:rFonts w:cstheme="minorHAnsi"/>
          <w:b/>
          <w:bCs/>
          <w:highlight w:val="yellow"/>
        </w:rPr>
      </w:pPr>
      <w:r w:rsidRPr="00E46666">
        <w:rPr>
          <w:rFonts w:cstheme="minorHAnsi"/>
          <w:b/>
          <w:bCs/>
          <w:highlight w:val="yellow"/>
        </w:rPr>
        <w:lastRenderedPageBreak/>
        <w:t>5</w:t>
      </w:r>
      <w:r w:rsidR="00F96598" w:rsidRPr="00E46666">
        <w:rPr>
          <w:rFonts w:cstheme="minorHAnsi"/>
          <w:b/>
          <w:bCs/>
          <w:highlight w:val="yellow"/>
        </w:rPr>
        <w:t>. R</w:t>
      </w:r>
      <w:r w:rsidR="00272663" w:rsidRPr="00E46666">
        <w:rPr>
          <w:rFonts w:cstheme="minorHAnsi"/>
          <w:b/>
          <w:bCs/>
          <w:highlight w:val="yellow"/>
        </w:rPr>
        <w:t>ibonuclease</w:t>
      </w:r>
      <w:r w:rsidR="00F96598" w:rsidRPr="00E46666">
        <w:rPr>
          <w:rFonts w:cstheme="minorHAnsi"/>
          <w:b/>
          <w:bCs/>
          <w:highlight w:val="yellow"/>
        </w:rPr>
        <w:t xml:space="preserve"> treatment</w:t>
      </w:r>
      <w:r w:rsidR="00272663" w:rsidRPr="00E46666">
        <w:rPr>
          <w:rFonts w:cstheme="minorHAnsi"/>
          <w:b/>
          <w:bCs/>
          <w:highlight w:val="yellow"/>
        </w:rPr>
        <w:t>s</w:t>
      </w:r>
      <w:r w:rsidR="00F96598" w:rsidRPr="00E46666">
        <w:rPr>
          <w:rFonts w:cstheme="minorHAnsi"/>
          <w:b/>
          <w:bCs/>
          <w:highlight w:val="yellow"/>
        </w:rPr>
        <w:t xml:space="preserve"> to evaluate signal specificity </w:t>
      </w:r>
    </w:p>
    <w:p w14:paraId="31CC5BA5" w14:textId="296C5489" w:rsidR="00692745" w:rsidRPr="00E46666" w:rsidRDefault="00692745" w:rsidP="007F3645">
      <w:pPr>
        <w:contextualSpacing/>
        <w:jc w:val="both"/>
        <w:rPr>
          <w:rFonts w:cstheme="minorHAnsi"/>
          <w:highlight w:val="yellow"/>
        </w:rPr>
      </w:pPr>
    </w:p>
    <w:p w14:paraId="3BF3D3DA" w14:textId="45F23801" w:rsidR="00F96598" w:rsidRPr="00E46666" w:rsidRDefault="00F96598" w:rsidP="007F3645">
      <w:pPr>
        <w:contextualSpacing/>
        <w:jc w:val="both"/>
        <w:rPr>
          <w:rFonts w:cstheme="minorHAnsi"/>
          <w:highlight w:val="yellow"/>
        </w:rPr>
      </w:pPr>
      <w:r w:rsidRPr="00E46666">
        <w:rPr>
          <w:rFonts w:cstheme="minorHAnsi"/>
          <w:highlight w:val="yellow"/>
        </w:rPr>
        <w:t xml:space="preserve">NOTE: RNase treatment </w:t>
      </w:r>
      <w:r w:rsidR="000737CE" w:rsidRPr="00E46666">
        <w:rPr>
          <w:rFonts w:cstheme="minorHAnsi"/>
          <w:highlight w:val="yellow"/>
        </w:rPr>
        <w:t xml:space="preserve">should </w:t>
      </w:r>
      <w:r w:rsidRPr="00E46666">
        <w:rPr>
          <w:rFonts w:cstheme="minorHAnsi"/>
          <w:highlight w:val="yellow"/>
        </w:rPr>
        <w:t xml:space="preserve">be performed on </w:t>
      </w:r>
      <w:r w:rsidR="003E429D" w:rsidRPr="00E46666">
        <w:rPr>
          <w:rFonts w:cstheme="minorHAnsi"/>
          <w:highlight w:val="yellow"/>
        </w:rPr>
        <w:t xml:space="preserve">the nucleic acid </w:t>
      </w:r>
      <w:r w:rsidRPr="00E46666">
        <w:rPr>
          <w:rFonts w:cstheme="minorHAnsi"/>
          <w:highlight w:val="yellow"/>
        </w:rPr>
        <w:t xml:space="preserve">samples to demonstrate the specificity of S9.6 </w:t>
      </w:r>
      <w:r w:rsidR="00335CD7" w:rsidRPr="00E46666">
        <w:rPr>
          <w:rFonts w:cstheme="minorHAnsi"/>
          <w:highlight w:val="yellow"/>
        </w:rPr>
        <w:t>binding</w:t>
      </w:r>
      <w:r w:rsidRPr="00E46666">
        <w:rPr>
          <w:rFonts w:cstheme="minorHAnsi"/>
          <w:highlight w:val="yellow"/>
        </w:rPr>
        <w:t>.</w:t>
      </w:r>
      <w:r w:rsidR="00E46666">
        <w:rPr>
          <w:rFonts w:cstheme="minorHAnsi"/>
          <w:highlight w:val="yellow"/>
        </w:rPr>
        <w:t xml:space="preserve"> </w:t>
      </w:r>
      <w:r w:rsidRPr="00E46666">
        <w:rPr>
          <w:rFonts w:cstheme="minorHAnsi"/>
          <w:highlight w:val="yellow"/>
        </w:rPr>
        <w:t xml:space="preserve">Treatment with RNase H, but not RNase T1 or RNase III should result in a reduction in S9.6 </w:t>
      </w:r>
      <w:r w:rsidR="00335CD7" w:rsidRPr="00E46666">
        <w:rPr>
          <w:rFonts w:cstheme="minorHAnsi"/>
          <w:highlight w:val="yellow"/>
        </w:rPr>
        <w:t>immuno-staining</w:t>
      </w:r>
      <w:r w:rsidRPr="00E46666">
        <w:rPr>
          <w:rFonts w:cstheme="minorHAnsi"/>
          <w:highlight w:val="yellow"/>
        </w:rPr>
        <w:t xml:space="preserve">. </w:t>
      </w:r>
    </w:p>
    <w:p w14:paraId="596CBDC6" w14:textId="3BB93F7A" w:rsidR="000C6DE3" w:rsidRPr="00E46666" w:rsidRDefault="000C6DE3" w:rsidP="007F3645">
      <w:pPr>
        <w:contextualSpacing/>
        <w:jc w:val="both"/>
        <w:rPr>
          <w:rFonts w:cstheme="minorHAnsi"/>
          <w:highlight w:val="yellow"/>
        </w:rPr>
      </w:pPr>
    </w:p>
    <w:p w14:paraId="4CC51066" w14:textId="032E9FB1" w:rsidR="000C6DE3" w:rsidRPr="00E46666" w:rsidRDefault="008625BB" w:rsidP="007F3645">
      <w:pPr>
        <w:contextualSpacing/>
        <w:jc w:val="both"/>
        <w:rPr>
          <w:rFonts w:cstheme="minorHAnsi"/>
          <w:highlight w:val="yellow"/>
        </w:rPr>
      </w:pPr>
      <w:r w:rsidRPr="00E46666">
        <w:rPr>
          <w:rFonts w:cstheme="minorHAnsi"/>
          <w:highlight w:val="yellow"/>
        </w:rPr>
        <w:t>5</w:t>
      </w:r>
      <w:r w:rsidR="000C6DE3" w:rsidRPr="00E46666">
        <w:rPr>
          <w:rFonts w:cstheme="minorHAnsi"/>
          <w:highlight w:val="yellow"/>
        </w:rPr>
        <w:t>.1</w:t>
      </w:r>
      <w:r w:rsidR="00E46666">
        <w:rPr>
          <w:rFonts w:cstheme="minorHAnsi"/>
          <w:highlight w:val="yellow"/>
        </w:rPr>
        <w:t>.</w:t>
      </w:r>
      <w:r w:rsidR="000C6DE3" w:rsidRPr="00E46666">
        <w:rPr>
          <w:rFonts w:cstheme="minorHAnsi"/>
          <w:highlight w:val="yellow"/>
        </w:rPr>
        <w:t xml:space="preserve"> Digest </w:t>
      </w:r>
      <w:r w:rsidR="00D452E5" w:rsidRPr="00E46666">
        <w:rPr>
          <w:rFonts w:cstheme="minorHAnsi"/>
          <w:highlight w:val="yellow"/>
        </w:rPr>
        <w:t xml:space="preserve">the samples </w:t>
      </w:r>
      <w:r w:rsidR="000C6DE3" w:rsidRPr="00E46666">
        <w:rPr>
          <w:rFonts w:cstheme="minorHAnsi"/>
          <w:highlight w:val="yellow"/>
        </w:rPr>
        <w:t xml:space="preserve">containing </w:t>
      </w:r>
      <w:r w:rsidR="0003730B" w:rsidRPr="00E46666">
        <w:rPr>
          <w:rFonts w:cstheme="minorHAnsi"/>
          <w:highlight w:val="yellow"/>
        </w:rPr>
        <w:t>RNA-DNA hybrids</w:t>
      </w:r>
      <w:r w:rsidR="000C6DE3" w:rsidRPr="00E46666">
        <w:rPr>
          <w:rFonts w:cstheme="minorHAnsi"/>
          <w:highlight w:val="yellow"/>
        </w:rPr>
        <w:t xml:space="preserve"> by </w:t>
      </w:r>
      <w:r w:rsidR="000C2455" w:rsidRPr="00E46666">
        <w:rPr>
          <w:rFonts w:cstheme="minorHAnsi"/>
          <w:highlight w:val="yellow"/>
        </w:rPr>
        <w:t xml:space="preserve">preparing </w:t>
      </w:r>
      <w:r w:rsidR="00D452E5" w:rsidRPr="00E46666">
        <w:rPr>
          <w:rFonts w:cstheme="minorHAnsi"/>
          <w:highlight w:val="yellow"/>
        </w:rPr>
        <w:t xml:space="preserve">them </w:t>
      </w:r>
      <w:r w:rsidR="000C2455" w:rsidRPr="00E46666">
        <w:rPr>
          <w:rFonts w:cstheme="minorHAnsi"/>
          <w:highlight w:val="yellow"/>
        </w:rPr>
        <w:t>in</w:t>
      </w:r>
      <w:r w:rsidR="000C6DE3" w:rsidRPr="00E46666">
        <w:rPr>
          <w:rFonts w:cstheme="minorHAnsi"/>
          <w:highlight w:val="yellow"/>
        </w:rPr>
        <w:t xml:space="preserve"> four </w:t>
      </w:r>
      <w:r w:rsidR="000C2455" w:rsidRPr="00E46666">
        <w:rPr>
          <w:rFonts w:cstheme="minorHAnsi"/>
          <w:highlight w:val="yellow"/>
        </w:rPr>
        <w:t xml:space="preserve">separate </w:t>
      </w:r>
      <w:r w:rsidR="000C6DE3" w:rsidRPr="00E46666">
        <w:rPr>
          <w:rFonts w:cstheme="minorHAnsi"/>
          <w:highlight w:val="yellow"/>
        </w:rPr>
        <w:t>tubes</w:t>
      </w:r>
      <w:r w:rsidR="000C2455" w:rsidRPr="00E46666">
        <w:rPr>
          <w:rFonts w:cstheme="minorHAnsi"/>
          <w:highlight w:val="yellow"/>
        </w:rPr>
        <w:t xml:space="preserve">. </w:t>
      </w:r>
      <w:r w:rsidR="00693ECA" w:rsidRPr="00E46666">
        <w:rPr>
          <w:rFonts w:cstheme="minorHAnsi"/>
          <w:highlight w:val="yellow"/>
        </w:rPr>
        <w:t xml:space="preserve"> </w:t>
      </w:r>
      <w:r w:rsidR="00742AB0" w:rsidRPr="00E46666">
        <w:rPr>
          <w:rFonts w:cstheme="minorHAnsi"/>
          <w:highlight w:val="yellow"/>
        </w:rPr>
        <w:t xml:space="preserve">Treat each of the 4 samples with either 5 U RNase H, 1000 U RNase T1, 0.5 U RNase III, or mock.  </w:t>
      </w:r>
      <w:r w:rsidR="00F577BC" w:rsidRPr="00E46666">
        <w:rPr>
          <w:rFonts w:cstheme="minorHAnsi"/>
          <w:highlight w:val="yellow"/>
        </w:rPr>
        <w:t>Incubate samples</w:t>
      </w:r>
      <w:r w:rsidR="000C2455" w:rsidRPr="00E46666">
        <w:rPr>
          <w:rFonts w:cstheme="minorHAnsi"/>
          <w:highlight w:val="yellow"/>
        </w:rPr>
        <w:t xml:space="preserve"> at 37</w:t>
      </w:r>
      <w:r w:rsidR="00E46666">
        <w:rPr>
          <w:rFonts w:cstheme="minorHAnsi"/>
          <w:highlight w:val="yellow"/>
        </w:rPr>
        <w:t xml:space="preserve"> ˚</w:t>
      </w:r>
      <w:r w:rsidR="000C2455" w:rsidRPr="00E46666">
        <w:rPr>
          <w:rFonts w:cstheme="minorHAnsi"/>
          <w:highlight w:val="yellow"/>
        </w:rPr>
        <w:t>C for 15 min in 20</w:t>
      </w:r>
      <w:r w:rsidR="00E46666">
        <w:rPr>
          <w:rFonts w:cstheme="minorHAnsi"/>
          <w:highlight w:val="yellow"/>
        </w:rPr>
        <w:t xml:space="preserve"> µ</w:t>
      </w:r>
      <w:r w:rsidR="000C2455" w:rsidRPr="00E46666">
        <w:rPr>
          <w:rFonts w:cstheme="minorHAnsi"/>
          <w:highlight w:val="yellow"/>
        </w:rPr>
        <w:t xml:space="preserve">L volumes. </w:t>
      </w:r>
    </w:p>
    <w:p w14:paraId="5060B6AC" w14:textId="294CB39C" w:rsidR="000C2455" w:rsidRPr="00E46666" w:rsidRDefault="000C2455" w:rsidP="007F3645">
      <w:pPr>
        <w:contextualSpacing/>
        <w:jc w:val="both"/>
        <w:rPr>
          <w:rFonts w:cstheme="minorHAnsi"/>
          <w:highlight w:val="yellow"/>
        </w:rPr>
      </w:pPr>
    </w:p>
    <w:p w14:paraId="218BF52C" w14:textId="17067D57" w:rsidR="00F96598" w:rsidRPr="009B75E3" w:rsidRDefault="008625BB" w:rsidP="007F3645">
      <w:pPr>
        <w:contextualSpacing/>
        <w:jc w:val="both"/>
        <w:rPr>
          <w:rFonts w:cstheme="minorHAnsi"/>
        </w:rPr>
      </w:pPr>
      <w:r w:rsidRPr="00E46666">
        <w:rPr>
          <w:rFonts w:cstheme="minorHAnsi"/>
          <w:highlight w:val="yellow"/>
        </w:rPr>
        <w:t>5</w:t>
      </w:r>
      <w:r w:rsidR="000C2455" w:rsidRPr="00E46666">
        <w:rPr>
          <w:rFonts w:cstheme="minorHAnsi"/>
          <w:highlight w:val="yellow"/>
        </w:rPr>
        <w:t>.2</w:t>
      </w:r>
      <w:r w:rsidR="00E46666">
        <w:rPr>
          <w:rFonts w:cstheme="minorHAnsi"/>
          <w:highlight w:val="yellow"/>
        </w:rPr>
        <w:t>.</w:t>
      </w:r>
      <w:r w:rsidR="000C2455" w:rsidRPr="00E46666">
        <w:rPr>
          <w:rFonts w:cstheme="minorHAnsi"/>
          <w:highlight w:val="yellow"/>
        </w:rPr>
        <w:t xml:space="preserve"> Load 2</w:t>
      </w:r>
      <w:r w:rsidR="00E46666">
        <w:rPr>
          <w:rFonts w:cstheme="minorHAnsi"/>
          <w:highlight w:val="yellow"/>
        </w:rPr>
        <w:t xml:space="preserve"> µL</w:t>
      </w:r>
      <w:r w:rsidR="000C2455" w:rsidRPr="00E46666">
        <w:rPr>
          <w:rFonts w:cstheme="minorHAnsi"/>
          <w:highlight w:val="yellow"/>
        </w:rPr>
        <w:t xml:space="preserve"> of each sample on </w:t>
      </w:r>
      <w:r w:rsidR="00F577BC" w:rsidRPr="00E46666">
        <w:rPr>
          <w:rFonts w:cstheme="minorHAnsi"/>
          <w:highlight w:val="yellow"/>
        </w:rPr>
        <w:t xml:space="preserve">a </w:t>
      </w:r>
      <w:r w:rsidR="000C2455" w:rsidRPr="00E46666">
        <w:rPr>
          <w:rFonts w:cstheme="minorHAnsi"/>
          <w:highlight w:val="yellow"/>
        </w:rPr>
        <w:t>membrane as described in section 3.</w:t>
      </w:r>
    </w:p>
    <w:p w14:paraId="1B13AB6D" w14:textId="77777777" w:rsidR="00F96598" w:rsidRPr="009B75E3" w:rsidRDefault="00F96598" w:rsidP="007F3645">
      <w:pPr>
        <w:contextualSpacing/>
        <w:jc w:val="both"/>
        <w:rPr>
          <w:rFonts w:cstheme="minorHAnsi"/>
        </w:rPr>
      </w:pPr>
    </w:p>
    <w:p w14:paraId="250EBF9F" w14:textId="2B75D947" w:rsidR="00F96598" w:rsidRPr="009B75E3" w:rsidRDefault="008625BB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6</w:t>
      </w:r>
      <w:r w:rsidR="00F96598" w:rsidRPr="009B75E3">
        <w:rPr>
          <w:rFonts w:cstheme="minorHAnsi"/>
          <w:b/>
          <w:bCs/>
        </w:rPr>
        <w:t xml:space="preserve">. </w:t>
      </w:r>
      <w:r w:rsidR="00272663" w:rsidRPr="009B75E3">
        <w:rPr>
          <w:rFonts w:cstheme="minorHAnsi"/>
          <w:b/>
          <w:bCs/>
        </w:rPr>
        <w:t>Preparation of o</w:t>
      </w:r>
      <w:r w:rsidR="00F96598" w:rsidRPr="009B75E3">
        <w:rPr>
          <w:rFonts w:cstheme="minorHAnsi"/>
          <w:b/>
          <w:bCs/>
        </w:rPr>
        <w:t>ligonucleotide controls</w:t>
      </w:r>
      <w:r w:rsidR="00272663" w:rsidRPr="009B75E3">
        <w:rPr>
          <w:rFonts w:cstheme="minorHAnsi"/>
          <w:b/>
          <w:bCs/>
        </w:rPr>
        <w:t xml:space="preserve"> to evaluate signal specificity</w:t>
      </w:r>
    </w:p>
    <w:p w14:paraId="0E822A85" w14:textId="32A5F9E6" w:rsidR="00F96598" w:rsidRPr="009B75E3" w:rsidRDefault="00F96598" w:rsidP="007F3645">
      <w:pPr>
        <w:contextualSpacing/>
        <w:jc w:val="both"/>
        <w:rPr>
          <w:rFonts w:cstheme="minorHAnsi"/>
          <w:b/>
          <w:bCs/>
        </w:rPr>
      </w:pPr>
    </w:p>
    <w:p w14:paraId="2470AE45" w14:textId="6A5B8D17" w:rsidR="00F96598" w:rsidRPr="009B75E3" w:rsidRDefault="00F9659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NOTE: Oligonucleotide controls can be used to demonstrate the specificity of S9.6 </w:t>
      </w:r>
      <w:r w:rsidR="00335CD7" w:rsidRPr="009B75E3">
        <w:rPr>
          <w:rFonts w:cstheme="minorHAnsi"/>
        </w:rPr>
        <w:t>binding</w:t>
      </w:r>
      <w:r w:rsidRPr="009B75E3">
        <w:rPr>
          <w:rFonts w:cstheme="minorHAnsi"/>
        </w:rPr>
        <w:t xml:space="preserve">. </w:t>
      </w:r>
      <w:r w:rsidR="00693ECA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>S9.6</w:t>
      </w:r>
      <w:r w:rsidR="00335CD7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>recognize</w:t>
      </w:r>
      <w:r w:rsidR="00335CD7" w:rsidRPr="009B75E3">
        <w:rPr>
          <w:rFonts w:cstheme="minorHAnsi"/>
        </w:rPr>
        <w:t>s</w:t>
      </w:r>
      <w:r w:rsidRPr="009B75E3">
        <w:rPr>
          <w:rFonts w:cstheme="minorHAnsi"/>
        </w:rPr>
        <w:t xml:space="preserve"> RNA-DNA hybrids, but not dsDNA or dsRNA controls</w:t>
      </w:r>
      <w:r w:rsidR="000C6DE3" w:rsidRPr="009B75E3">
        <w:rPr>
          <w:rFonts w:cstheme="minorHAnsi"/>
        </w:rPr>
        <w:t>, as has been previously reported</w:t>
      </w:r>
      <w:r w:rsidR="00D20163" w:rsidRPr="009B75E3">
        <w:rPr>
          <w:rFonts w:cstheme="minorHAnsi"/>
          <w:vertAlign w:val="superscript"/>
        </w:rPr>
        <w:t>3</w:t>
      </w:r>
      <w:r w:rsidR="00730182" w:rsidRPr="009B75E3">
        <w:rPr>
          <w:rFonts w:cstheme="minorHAnsi"/>
          <w:vertAlign w:val="superscript"/>
        </w:rPr>
        <w:t>4</w:t>
      </w:r>
      <w:r w:rsidR="00CC4212" w:rsidRPr="009B75E3">
        <w:rPr>
          <w:rFonts w:cstheme="minorHAnsi"/>
        </w:rPr>
        <w:t>.</w:t>
      </w:r>
      <w:r w:rsidRPr="009B75E3">
        <w:rPr>
          <w:rFonts w:cstheme="minorHAnsi"/>
        </w:rPr>
        <w:t xml:space="preserve"> </w:t>
      </w:r>
    </w:p>
    <w:p w14:paraId="106696AE" w14:textId="77777777" w:rsidR="00F96598" w:rsidRPr="009B75E3" w:rsidRDefault="00F96598" w:rsidP="007F3645">
      <w:pPr>
        <w:contextualSpacing/>
        <w:jc w:val="both"/>
        <w:rPr>
          <w:rFonts w:cstheme="minorHAnsi"/>
        </w:rPr>
      </w:pPr>
    </w:p>
    <w:p w14:paraId="63CD4BDC" w14:textId="7959B7E6" w:rsidR="00F96598" w:rsidRPr="009B75E3" w:rsidRDefault="008625B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6</w:t>
      </w:r>
      <w:r w:rsidR="00F96598" w:rsidRPr="009B75E3">
        <w:rPr>
          <w:rFonts w:cstheme="minorHAnsi"/>
        </w:rPr>
        <w:t>.1</w:t>
      </w:r>
      <w:r w:rsidR="00E46666">
        <w:rPr>
          <w:rFonts w:cstheme="minorHAnsi"/>
        </w:rPr>
        <w:t>.</w:t>
      </w:r>
      <w:r w:rsidR="00F96598" w:rsidRPr="009B75E3">
        <w:rPr>
          <w:rFonts w:cstheme="minorHAnsi"/>
        </w:rPr>
        <w:t xml:space="preserve"> Dissolve oligonucleotides</w:t>
      </w:r>
      <w:r w:rsidR="00755FBA" w:rsidRPr="009B75E3">
        <w:rPr>
          <w:rFonts w:cstheme="minorHAnsi"/>
        </w:rPr>
        <w:t xml:space="preserve"> (</w:t>
      </w:r>
      <w:r w:rsidR="00755FBA" w:rsidRPr="00E46666">
        <w:rPr>
          <w:rFonts w:cstheme="minorHAnsi"/>
          <w:b/>
          <w:bCs/>
        </w:rPr>
        <w:t xml:space="preserve">Table </w:t>
      </w:r>
      <w:r w:rsidR="00AE1CB4" w:rsidRPr="00E46666">
        <w:rPr>
          <w:rFonts w:cstheme="minorHAnsi"/>
          <w:b/>
          <w:bCs/>
        </w:rPr>
        <w:t>3</w:t>
      </w:r>
      <w:r w:rsidR="00755FBA" w:rsidRPr="009B75E3">
        <w:rPr>
          <w:rFonts w:cstheme="minorHAnsi"/>
        </w:rPr>
        <w:t>) in annealing buffer (10</w:t>
      </w:r>
      <w:r w:rsidR="00E46666">
        <w:rPr>
          <w:rFonts w:cstheme="minorHAnsi"/>
        </w:rPr>
        <w:t xml:space="preserve"> </w:t>
      </w:r>
      <w:r w:rsidR="00755FBA" w:rsidRPr="009B75E3">
        <w:rPr>
          <w:rFonts w:cstheme="minorHAnsi"/>
        </w:rPr>
        <w:t>mM Tris, pH 8.0; 50</w:t>
      </w:r>
      <w:r w:rsidR="00E46666">
        <w:rPr>
          <w:rFonts w:cstheme="minorHAnsi"/>
        </w:rPr>
        <w:t xml:space="preserve"> </w:t>
      </w:r>
      <w:r w:rsidR="00755FBA" w:rsidRPr="009B75E3">
        <w:rPr>
          <w:rFonts w:cstheme="minorHAnsi"/>
        </w:rPr>
        <w:t>mM NaCl, 1</w:t>
      </w:r>
      <w:r w:rsidR="00E46666">
        <w:rPr>
          <w:rFonts w:cstheme="minorHAnsi"/>
        </w:rPr>
        <w:t xml:space="preserve"> </w:t>
      </w:r>
      <w:r w:rsidR="00755FBA" w:rsidRPr="009B75E3">
        <w:rPr>
          <w:rFonts w:cstheme="minorHAnsi"/>
        </w:rPr>
        <w:t>mM EDTA) to 100</w:t>
      </w:r>
      <w:r w:rsidR="00E46666">
        <w:rPr>
          <w:rFonts w:cstheme="minorHAnsi"/>
        </w:rPr>
        <w:t xml:space="preserve"> </w:t>
      </w:r>
      <w:r w:rsidR="00E46666" w:rsidRPr="00E46666">
        <w:rPr>
          <w:rFonts w:cstheme="minorHAnsi"/>
        </w:rPr>
        <w:t>µ</w:t>
      </w:r>
      <w:r w:rsidR="00755FBA" w:rsidRPr="009B75E3">
        <w:rPr>
          <w:rFonts w:cstheme="minorHAnsi"/>
        </w:rPr>
        <w:t xml:space="preserve">M. </w:t>
      </w:r>
    </w:p>
    <w:p w14:paraId="6EED9FF2" w14:textId="2D1DFC54" w:rsidR="00755FBA" w:rsidRPr="009B75E3" w:rsidRDefault="00755FBA" w:rsidP="007F3645">
      <w:pPr>
        <w:contextualSpacing/>
        <w:jc w:val="both"/>
        <w:rPr>
          <w:rFonts w:cstheme="minorHAnsi"/>
        </w:rPr>
      </w:pPr>
    </w:p>
    <w:p w14:paraId="431D57AF" w14:textId="71074884" w:rsidR="0003730B" w:rsidRPr="009B75E3" w:rsidRDefault="008625B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6</w:t>
      </w:r>
      <w:r w:rsidR="00755FBA" w:rsidRPr="009B75E3">
        <w:rPr>
          <w:rFonts w:cstheme="minorHAnsi"/>
        </w:rPr>
        <w:t>.2</w:t>
      </w:r>
      <w:r w:rsidR="00E46666">
        <w:rPr>
          <w:rFonts w:cstheme="minorHAnsi"/>
        </w:rPr>
        <w:t>.</w:t>
      </w:r>
      <w:r w:rsidR="00755FBA" w:rsidRPr="009B75E3">
        <w:rPr>
          <w:rFonts w:cstheme="minorHAnsi"/>
        </w:rPr>
        <w:t xml:space="preserve"> Prepare 4 reaction tubes</w:t>
      </w:r>
      <w:r w:rsidR="0003730B" w:rsidRPr="009B75E3">
        <w:rPr>
          <w:rFonts w:cstheme="minorHAnsi"/>
        </w:rPr>
        <w:t xml:space="preserve"> f</w:t>
      </w:r>
      <w:r w:rsidR="00755FBA" w:rsidRPr="009B75E3">
        <w:rPr>
          <w:rFonts w:cstheme="minorHAnsi"/>
        </w:rPr>
        <w:t>or</w:t>
      </w:r>
    </w:p>
    <w:p w14:paraId="3184DF36" w14:textId="77777777" w:rsidR="00E46666" w:rsidRDefault="00E46666" w:rsidP="007F3645">
      <w:pPr>
        <w:contextualSpacing/>
        <w:jc w:val="both"/>
        <w:rPr>
          <w:rFonts w:cstheme="minorHAnsi"/>
        </w:rPr>
      </w:pPr>
    </w:p>
    <w:p w14:paraId="38D0A1E1" w14:textId="63F6A7B4" w:rsidR="0003730B" w:rsidRPr="009B75E3" w:rsidRDefault="00E46666" w:rsidP="007F3645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6.2.1. </w:t>
      </w:r>
      <w:r w:rsidR="00755FBA" w:rsidRPr="009B75E3">
        <w:rPr>
          <w:rFonts w:cstheme="minorHAnsi"/>
        </w:rPr>
        <w:t>RNA-DNA hybrid #1</w:t>
      </w:r>
      <w:r>
        <w:rPr>
          <w:rFonts w:cstheme="minorHAnsi"/>
        </w:rPr>
        <w:t>:</w:t>
      </w:r>
      <w:r w:rsidR="00755FBA" w:rsidRPr="009B75E3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755FBA" w:rsidRPr="009B75E3">
        <w:rPr>
          <w:rFonts w:cstheme="minorHAnsi"/>
        </w:rPr>
        <w:t>ix 10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755FBA" w:rsidRPr="009B75E3">
        <w:rPr>
          <w:rFonts w:cstheme="minorHAnsi"/>
        </w:rPr>
        <w:t xml:space="preserve">L </w:t>
      </w:r>
      <w:r>
        <w:rPr>
          <w:rFonts w:cstheme="minorHAnsi"/>
        </w:rPr>
        <w:t xml:space="preserve">of </w:t>
      </w:r>
      <w:proofErr w:type="spellStart"/>
      <w:r w:rsidR="00755FBA" w:rsidRPr="009B75E3">
        <w:rPr>
          <w:rFonts w:cstheme="minorHAnsi"/>
        </w:rPr>
        <w:t>ssRNA</w:t>
      </w:r>
      <w:proofErr w:type="spellEnd"/>
      <w:r w:rsidR="00755FBA" w:rsidRPr="009B75E3">
        <w:rPr>
          <w:rFonts w:cstheme="minorHAnsi"/>
        </w:rPr>
        <w:t xml:space="preserve"> top </w:t>
      </w:r>
      <w:r w:rsidR="00843BD0" w:rsidRPr="009B75E3">
        <w:rPr>
          <w:rFonts w:cstheme="minorHAnsi"/>
        </w:rPr>
        <w:t xml:space="preserve">strand </w:t>
      </w:r>
      <w:r w:rsidR="00755FBA" w:rsidRPr="009B75E3">
        <w:rPr>
          <w:rFonts w:cstheme="minorHAnsi"/>
        </w:rPr>
        <w:t>with 10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755FBA" w:rsidRPr="009B75E3">
        <w:rPr>
          <w:rFonts w:cstheme="minorHAnsi"/>
        </w:rPr>
        <w:t xml:space="preserve">L </w:t>
      </w:r>
      <w:r>
        <w:rPr>
          <w:rFonts w:cstheme="minorHAnsi"/>
        </w:rPr>
        <w:t xml:space="preserve">of </w:t>
      </w:r>
      <w:r w:rsidR="00755FBA" w:rsidRPr="009B75E3">
        <w:rPr>
          <w:rFonts w:cstheme="minorHAnsi"/>
        </w:rPr>
        <w:t xml:space="preserve">ssDNA bottom </w:t>
      </w:r>
      <w:r w:rsidR="00843BD0" w:rsidRPr="009B75E3">
        <w:rPr>
          <w:rFonts w:cstheme="minorHAnsi"/>
        </w:rPr>
        <w:t xml:space="preserve">strand </w:t>
      </w:r>
      <w:r w:rsidR="00755FBA" w:rsidRPr="009B75E3">
        <w:rPr>
          <w:rFonts w:cstheme="minorHAnsi"/>
        </w:rPr>
        <w:t>and 80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755FBA" w:rsidRPr="009B75E3">
        <w:rPr>
          <w:rFonts w:cstheme="minorHAnsi"/>
        </w:rPr>
        <w:t xml:space="preserve">L of annealing buffer. </w:t>
      </w:r>
    </w:p>
    <w:p w14:paraId="657EA90E" w14:textId="77777777" w:rsidR="00E46666" w:rsidRDefault="00E46666" w:rsidP="007F3645">
      <w:pPr>
        <w:contextualSpacing/>
        <w:jc w:val="both"/>
        <w:rPr>
          <w:rFonts w:cstheme="minorHAnsi"/>
        </w:rPr>
      </w:pPr>
    </w:p>
    <w:p w14:paraId="1D8B6B4E" w14:textId="671FE2A7" w:rsidR="004D2A5E" w:rsidRPr="009B75E3" w:rsidRDefault="00E46666" w:rsidP="007F3645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6.2.2. </w:t>
      </w:r>
      <w:r w:rsidR="004D2A5E" w:rsidRPr="009B75E3">
        <w:rPr>
          <w:rFonts w:cstheme="minorHAnsi"/>
        </w:rPr>
        <w:t>RNA-DNA hybrid #2</w:t>
      </w:r>
      <w:r>
        <w:rPr>
          <w:rFonts w:cstheme="minorHAnsi"/>
        </w:rPr>
        <w:t>:</w:t>
      </w:r>
      <w:r w:rsidR="004D2A5E" w:rsidRPr="009B75E3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4D2A5E" w:rsidRPr="009B75E3">
        <w:rPr>
          <w:rFonts w:cstheme="minorHAnsi"/>
        </w:rPr>
        <w:t>ix 10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4D2A5E" w:rsidRPr="009B75E3">
        <w:rPr>
          <w:rFonts w:cstheme="minorHAnsi"/>
        </w:rPr>
        <w:t>L of ssDNA top strand with 10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4D2A5E" w:rsidRPr="009B75E3">
        <w:rPr>
          <w:rFonts w:cstheme="minorHAnsi"/>
        </w:rPr>
        <w:t xml:space="preserve">L of </w:t>
      </w:r>
      <w:proofErr w:type="spellStart"/>
      <w:r w:rsidR="004D2A5E" w:rsidRPr="009B75E3">
        <w:rPr>
          <w:rFonts w:cstheme="minorHAnsi"/>
        </w:rPr>
        <w:t>ssRNA</w:t>
      </w:r>
      <w:proofErr w:type="spellEnd"/>
      <w:r w:rsidR="004D2A5E" w:rsidRPr="009B75E3">
        <w:rPr>
          <w:rFonts w:cstheme="minorHAnsi"/>
        </w:rPr>
        <w:t xml:space="preserve"> bottom strand and 80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4D2A5E" w:rsidRPr="009B75E3">
        <w:rPr>
          <w:rFonts w:cstheme="minorHAnsi"/>
        </w:rPr>
        <w:t xml:space="preserve">L of annealing buffer. </w:t>
      </w:r>
    </w:p>
    <w:p w14:paraId="003A244C" w14:textId="77777777" w:rsidR="00E46666" w:rsidRDefault="00E46666" w:rsidP="007F3645">
      <w:pPr>
        <w:contextualSpacing/>
        <w:jc w:val="both"/>
        <w:rPr>
          <w:rFonts w:cstheme="minorHAnsi"/>
        </w:rPr>
      </w:pPr>
    </w:p>
    <w:p w14:paraId="440F56ED" w14:textId="4AEFEFC1" w:rsidR="0003730B" w:rsidRPr="009B75E3" w:rsidRDefault="00E46666" w:rsidP="007F3645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6.2.3. </w:t>
      </w:r>
      <w:r w:rsidR="00755FBA" w:rsidRPr="009B75E3">
        <w:rPr>
          <w:rFonts w:cstheme="minorHAnsi"/>
        </w:rPr>
        <w:t>dsRNA</w:t>
      </w:r>
      <w:r>
        <w:rPr>
          <w:rFonts w:cstheme="minorHAnsi"/>
        </w:rPr>
        <w:t>:</w:t>
      </w:r>
      <w:r w:rsidR="00755FBA" w:rsidRPr="009B75E3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755FBA" w:rsidRPr="009B75E3">
        <w:rPr>
          <w:rFonts w:cstheme="minorHAnsi"/>
        </w:rPr>
        <w:t>ix 10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755FBA" w:rsidRPr="009B75E3">
        <w:rPr>
          <w:rFonts w:cstheme="minorHAnsi"/>
        </w:rPr>
        <w:t xml:space="preserve">L of </w:t>
      </w:r>
      <w:proofErr w:type="spellStart"/>
      <w:r w:rsidR="00755FBA" w:rsidRPr="009B75E3">
        <w:rPr>
          <w:rFonts w:cstheme="minorHAnsi"/>
        </w:rPr>
        <w:t>ssRNA</w:t>
      </w:r>
      <w:proofErr w:type="spellEnd"/>
      <w:r w:rsidR="00755FBA" w:rsidRPr="009B75E3">
        <w:rPr>
          <w:rFonts w:cstheme="minorHAnsi"/>
        </w:rPr>
        <w:t xml:space="preserve"> top</w:t>
      </w:r>
      <w:r w:rsidR="00843BD0" w:rsidRPr="009B75E3">
        <w:rPr>
          <w:rFonts w:cstheme="minorHAnsi"/>
        </w:rPr>
        <w:t xml:space="preserve"> strand</w:t>
      </w:r>
      <w:r w:rsidR="00755FBA" w:rsidRPr="009B75E3">
        <w:rPr>
          <w:rFonts w:cstheme="minorHAnsi"/>
        </w:rPr>
        <w:t xml:space="preserve"> with 10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755FBA" w:rsidRPr="009B75E3">
        <w:rPr>
          <w:rFonts w:cstheme="minorHAnsi"/>
        </w:rPr>
        <w:t xml:space="preserve">L of </w:t>
      </w:r>
      <w:proofErr w:type="spellStart"/>
      <w:r w:rsidR="00755FBA" w:rsidRPr="009B75E3">
        <w:rPr>
          <w:rFonts w:cstheme="minorHAnsi"/>
        </w:rPr>
        <w:t>ssRNA</w:t>
      </w:r>
      <w:proofErr w:type="spellEnd"/>
      <w:r w:rsidR="00755FBA" w:rsidRPr="009B75E3">
        <w:rPr>
          <w:rFonts w:cstheme="minorHAnsi"/>
        </w:rPr>
        <w:t xml:space="preserve"> bottom </w:t>
      </w:r>
      <w:r w:rsidR="00843BD0" w:rsidRPr="009B75E3">
        <w:rPr>
          <w:rFonts w:cstheme="minorHAnsi"/>
        </w:rPr>
        <w:t xml:space="preserve">strand </w:t>
      </w:r>
      <w:r w:rsidR="00D658D0" w:rsidRPr="009B75E3">
        <w:rPr>
          <w:rFonts w:cstheme="minorHAnsi"/>
        </w:rPr>
        <w:t>and 80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D658D0" w:rsidRPr="009B75E3">
        <w:rPr>
          <w:rFonts w:cstheme="minorHAnsi"/>
        </w:rPr>
        <w:t xml:space="preserve">L of annealing buffer. </w:t>
      </w:r>
    </w:p>
    <w:p w14:paraId="5D39FB31" w14:textId="77777777" w:rsidR="00E46666" w:rsidRDefault="00E46666" w:rsidP="007F3645">
      <w:pPr>
        <w:contextualSpacing/>
        <w:jc w:val="both"/>
        <w:rPr>
          <w:rFonts w:cstheme="minorHAnsi"/>
        </w:rPr>
      </w:pPr>
    </w:p>
    <w:p w14:paraId="401BCA90" w14:textId="0C2B5517" w:rsidR="0003730B" w:rsidRPr="009B75E3" w:rsidRDefault="00E46666" w:rsidP="007F3645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6.2.4. </w:t>
      </w:r>
      <w:r w:rsidR="00D658D0" w:rsidRPr="009B75E3">
        <w:rPr>
          <w:rFonts w:cstheme="minorHAnsi"/>
        </w:rPr>
        <w:t>dsDNA</w:t>
      </w:r>
      <w:r>
        <w:rPr>
          <w:rFonts w:cstheme="minorHAnsi"/>
        </w:rPr>
        <w:t>:</w:t>
      </w:r>
      <w:r w:rsidR="00D658D0" w:rsidRPr="009B75E3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D658D0" w:rsidRPr="009B75E3">
        <w:rPr>
          <w:rFonts w:cstheme="minorHAnsi"/>
        </w:rPr>
        <w:t>ix 10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D658D0" w:rsidRPr="009B75E3">
        <w:rPr>
          <w:rFonts w:cstheme="minorHAnsi"/>
        </w:rPr>
        <w:t xml:space="preserve">L of ssDNA top </w:t>
      </w:r>
      <w:r w:rsidR="00843BD0" w:rsidRPr="009B75E3">
        <w:rPr>
          <w:rFonts w:cstheme="minorHAnsi"/>
        </w:rPr>
        <w:t xml:space="preserve">strand </w:t>
      </w:r>
      <w:r w:rsidR="00D658D0" w:rsidRPr="009B75E3">
        <w:rPr>
          <w:rFonts w:cstheme="minorHAnsi"/>
        </w:rPr>
        <w:t>with 10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D658D0" w:rsidRPr="009B75E3">
        <w:rPr>
          <w:rFonts w:cstheme="minorHAnsi"/>
        </w:rPr>
        <w:t>L of ssDNA bottom</w:t>
      </w:r>
      <w:r w:rsidR="00843BD0" w:rsidRPr="009B75E3">
        <w:rPr>
          <w:rFonts w:cstheme="minorHAnsi"/>
        </w:rPr>
        <w:t xml:space="preserve"> strand</w:t>
      </w:r>
      <w:r w:rsidR="00D658D0" w:rsidRPr="009B75E3">
        <w:rPr>
          <w:rFonts w:cstheme="minorHAnsi"/>
        </w:rPr>
        <w:t xml:space="preserve"> and 80</w:t>
      </w:r>
      <w:r>
        <w:rPr>
          <w:rFonts w:cstheme="minorHAnsi"/>
        </w:rPr>
        <w:t xml:space="preserve"> </w:t>
      </w:r>
      <w:r w:rsidRPr="00E46666">
        <w:rPr>
          <w:rFonts w:cstheme="minorHAnsi"/>
        </w:rPr>
        <w:t>µ</w:t>
      </w:r>
      <w:r w:rsidR="00D658D0" w:rsidRPr="009B75E3">
        <w:rPr>
          <w:rFonts w:cstheme="minorHAnsi"/>
        </w:rPr>
        <w:t xml:space="preserve">L of annealing buffer. </w:t>
      </w:r>
    </w:p>
    <w:p w14:paraId="3CF4D64F" w14:textId="17CE73C9" w:rsidR="00D658D0" w:rsidRPr="009B75E3" w:rsidRDefault="00D658D0" w:rsidP="007F3645">
      <w:pPr>
        <w:contextualSpacing/>
        <w:jc w:val="both"/>
        <w:rPr>
          <w:rFonts w:cstheme="minorHAnsi"/>
        </w:rPr>
      </w:pPr>
    </w:p>
    <w:p w14:paraId="663CACC0" w14:textId="413D74DA" w:rsidR="00D658D0" w:rsidRPr="009B75E3" w:rsidRDefault="008625B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6</w:t>
      </w:r>
      <w:r w:rsidR="00D658D0" w:rsidRPr="009B75E3">
        <w:rPr>
          <w:rFonts w:cstheme="minorHAnsi"/>
        </w:rPr>
        <w:t>.3</w:t>
      </w:r>
      <w:r w:rsidR="00E46666">
        <w:rPr>
          <w:rFonts w:cstheme="minorHAnsi"/>
        </w:rPr>
        <w:t>.</w:t>
      </w:r>
      <w:r w:rsidR="00D658D0" w:rsidRPr="009B75E3">
        <w:rPr>
          <w:rFonts w:cstheme="minorHAnsi"/>
        </w:rPr>
        <w:t xml:space="preserve"> Heat </w:t>
      </w:r>
      <w:r w:rsidR="0003730B" w:rsidRPr="009B75E3">
        <w:rPr>
          <w:rFonts w:cstheme="minorHAnsi"/>
        </w:rPr>
        <w:t xml:space="preserve">the 4 mixtures from </w:t>
      </w:r>
      <w:r w:rsidR="00BA56BA" w:rsidRPr="009B75E3">
        <w:rPr>
          <w:rFonts w:cstheme="minorHAnsi"/>
        </w:rPr>
        <w:t xml:space="preserve">step </w:t>
      </w:r>
      <w:r w:rsidR="00B71079" w:rsidRPr="009B75E3">
        <w:rPr>
          <w:rFonts w:cstheme="minorHAnsi"/>
        </w:rPr>
        <w:t>6</w:t>
      </w:r>
      <w:r w:rsidR="0003730B" w:rsidRPr="009B75E3">
        <w:rPr>
          <w:rFonts w:cstheme="minorHAnsi"/>
        </w:rPr>
        <w:t xml:space="preserve">.2 </w:t>
      </w:r>
      <w:r w:rsidR="00D658D0" w:rsidRPr="009B75E3">
        <w:rPr>
          <w:rFonts w:cstheme="minorHAnsi"/>
        </w:rPr>
        <w:t>at 95</w:t>
      </w:r>
      <w:r w:rsidR="00E46666">
        <w:rPr>
          <w:rFonts w:cstheme="minorHAnsi"/>
        </w:rPr>
        <w:t xml:space="preserve"> ˚</w:t>
      </w:r>
      <w:r w:rsidR="00D658D0" w:rsidRPr="009B75E3">
        <w:rPr>
          <w:rFonts w:cstheme="minorHAnsi"/>
        </w:rPr>
        <w:t>C for 10 min.</w:t>
      </w:r>
    </w:p>
    <w:p w14:paraId="75F3BDA3" w14:textId="22BF01E4" w:rsidR="00D658D0" w:rsidRPr="009B75E3" w:rsidRDefault="00D658D0" w:rsidP="007F3645">
      <w:pPr>
        <w:contextualSpacing/>
        <w:jc w:val="both"/>
        <w:rPr>
          <w:rFonts w:cstheme="minorHAnsi"/>
        </w:rPr>
      </w:pPr>
    </w:p>
    <w:p w14:paraId="14B83C0E" w14:textId="4550EDF1" w:rsidR="00D658D0" w:rsidRPr="00E46666" w:rsidRDefault="008625BB" w:rsidP="007F3645">
      <w:pPr>
        <w:contextualSpacing/>
        <w:jc w:val="both"/>
        <w:rPr>
          <w:rFonts w:cstheme="minorHAnsi"/>
        </w:rPr>
      </w:pPr>
      <w:r w:rsidRPr="00E46666">
        <w:rPr>
          <w:rFonts w:cstheme="minorHAnsi"/>
        </w:rPr>
        <w:t>6</w:t>
      </w:r>
      <w:r w:rsidR="00D658D0" w:rsidRPr="00E46666">
        <w:rPr>
          <w:rFonts w:cstheme="minorHAnsi"/>
        </w:rPr>
        <w:t>.4</w:t>
      </w:r>
      <w:r w:rsidR="00E1123C">
        <w:rPr>
          <w:rFonts w:cstheme="minorHAnsi"/>
        </w:rPr>
        <w:t>.</w:t>
      </w:r>
      <w:r w:rsidR="00D658D0" w:rsidRPr="00E46666">
        <w:rPr>
          <w:rFonts w:cstheme="minorHAnsi"/>
        </w:rPr>
        <w:t xml:space="preserve"> Allow tubes to cool </w:t>
      </w:r>
      <w:r w:rsidR="00B82B09" w:rsidRPr="00E46666">
        <w:rPr>
          <w:rFonts w:cstheme="minorHAnsi"/>
        </w:rPr>
        <w:t xml:space="preserve">slowly </w:t>
      </w:r>
      <w:r w:rsidR="00D658D0" w:rsidRPr="00E46666">
        <w:rPr>
          <w:rFonts w:cstheme="minorHAnsi"/>
        </w:rPr>
        <w:t>to room temperature</w:t>
      </w:r>
      <w:r w:rsidR="0003730B" w:rsidRPr="00E46666">
        <w:rPr>
          <w:rFonts w:cstheme="minorHAnsi"/>
        </w:rPr>
        <w:t xml:space="preserve"> to allow reannealing of the strands</w:t>
      </w:r>
      <w:r w:rsidR="00D658D0" w:rsidRPr="00E46666">
        <w:rPr>
          <w:rFonts w:cstheme="minorHAnsi"/>
        </w:rPr>
        <w:t>.</w:t>
      </w:r>
      <w:r w:rsidR="00BA0C3C" w:rsidRPr="00E46666">
        <w:rPr>
          <w:rFonts w:cstheme="minorHAnsi"/>
        </w:rPr>
        <w:t xml:space="preserve"> </w:t>
      </w:r>
      <w:r w:rsidR="00B71079" w:rsidRPr="00E46666">
        <w:rPr>
          <w:rFonts w:cstheme="minorHAnsi"/>
        </w:rPr>
        <w:t>Annealed standards can be stored at -30</w:t>
      </w:r>
      <w:r w:rsidR="00E1123C">
        <w:rPr>
          <w:rFonts w:cstheme="minorHAnsi"/>
        </w:rPr>
        <w:t xml:space="preserve"> ˚</w:t>
      </w:r>
      <w:r w:rsidR="00B71079" w:rsidRPr="00E46666">
        <w:rPr>
          <w:rFonts w:cstheme="minorHAnsi"/>
        </w:rPr>
        <w:t xml:space="preserve">C for later use. </w:t>
      </w:r>
    </w:p>
    <w:p w14:paraId="273620C8" w14:textId="62944F0D" w:rsidR="00D658D0" w:rsidRPr="00E46666" w:rsidRDefault="00D658D0" w:rsidP="007F3645">
      <w:pPr>
        <w:contextualSpacing/>
        <w:jc w:val="both"/>
        <w:rPr>
          <w:rFonts w:cstheme="minorHAnsi"/>
        </w:rPr>
      </w:pPr>
    </w:p>
    <w:p w14:paraId="4C758629" w14:textId="680B6762" w:rsidR="00BA0C3C" w:rsidRPr="009B75E3" w:rsidRDefault="00BA0C3C" w:rsidP="007F3645">
      <w:pPr>
        <w:contextualSpacing/>
        <w:jc w:val="both"/>
        <w:rPr>
          <w:rFonts w:cstheme="minorHAnsi"/>
        </w:rPr>
      </w:pPr>
      <w:bookmarkStart w:id="3" w:name="_Hlk57008282"/>
      <w:r w:rsidRPr="00E46666">
        <w:rPr>
          <w:rFonts w:cstheme="minorHAnsi"/>
        </w:rPr>
        <w:t xml:space="preserve">NOTE: </w:t>
      </w:r>
      <w:r w:rsidR="00742AB0" w:rsidRPr="00E46666">
        <w:rPr>
          <w:rFonts w:cstheme="minorHAnsi"/>
        </w:rPr>
        <w:t xml:space="preserve">Annealing efficiency should be checked by </w:t>
      </w:r>
      <w:r w:rsidR="00844DBF" w:rsidRPr="00E46666">
        <w:rPr>
          <w:rFonts w:cstheme="minorHAnsi"/>
        </w:rPr>
        <w:t xml:space="preserve">non-denaturing </w:t>
      </w:r>
      <w:r w:rsidRPr="00E46666">
        <w:rPr>
          <w:rFonts w:cstheme="minorHAnsi"/>
        </w:rPr>
        <w:t>gel electrophoresis.</w:t>
      </w:r>
      <w:r w:rsidR="00742AB0" w:rsidRPr="00E46666">
        <w:rPr>
          <w:rFonts w:cstheme="minorHAnsi"/>
        </w:rPr>
        <w:t xml:space="preserve">  </w:t>
      </w:r>
      <w:r w:rsidR="000737CE" w:rsidRPr="00E46666">
        <w:rPr>
          <w:rFonts w:cstheme="minorHAnsi"/>
        </w:rPr>
        <w:t>D</w:t>
      </w:r>
      <w:r w:rsidR="00D961BE" w:rsidRPr="00E46666">
        <w:rPr>
          <w:rFonts w:cstheme="minorHAnsi"/>
        </w:rPr>
        <w:t>uplex</w:t>
      </w:r>
      <w:r w:rsidR="000737CE" w:rsidRPr="00E46666">
        <w:rPr>
          <w:rFonts w:cstheme="minorHAnsi"/>
        </w:rPr>
        <w:t>es</w:t>
      </w:r>
      <w:r w:rsidR="00D961BE" w:rsidRPr="00E46666">
        <w:rPr>
          <w:rFonts w:cstheme="minorHAnsi"/>
        </w:rPr>
        <w:t xml:space="preserve"> </w:t>
      </w:r>
      <w:r w:rsidR="00D262C6" w:rsidRPr="00E46666">
        <w:rPr>
          <w:rFonts w:cstheme="minorHAnsi"/>
        </w:rPr>
        <w:t>migrate more slowly than</w:t>
      </w:r>
      <w:r w:rsidR="00D961BE" w:rsidRPr="00E46666">
        <w:rPr>
          <w:rFonts w:cstheme="minorHAnsi"/>
        </w:rPr>
        <w:t xml:space="preserve"> </w:t>
      </w:r>
      <w:r w:rsidR="008A3DBC" w:rsidRPr="00E46666">
        <w:rPr>
          <w:rFonts w:cstheme="minorHAnsi"/>
        </w:rPr>
        <w:t xml:space="preserve">the </w:t>
      </w:r>
      <w:r w:rsidR="009A5FDB" w:rsidRPr="00E46666">
        <w:rPr>
          <w:rFonts w:cstheme="minorHAnsi"/>
        </w:rPr>
        <w:t>unannealed oligonucleotides</w:t>
      </w:r>
      <w:r w:rsidR="00226B0C" w:rsidRPr="00E46666">
        <w:rPr>
          <w:rFonts w:cstheme="minorHAnsi"/>
        </w:rPr>
        <w:t xml:space="preserve"> (</w:t>
      </w:r>
      <w:r w:rsidR="00226B0C" w:rsidRPr="00E1123C">
        <w:rPr>
          <w:rFonts w:cstheme="minorHAnsi"/>
          <w:b/>
          <w:bCs/>
        </w:rPr>
        <w:t xml:space="preserve">Table </w:t>
      </w:r>
      <w:r w:rsidR="00AE1CB4" w:rsidRPr="00E1123C">
        <w:rPr>
          <w:rFonts w:cstheme="minorHAnsi"/>
          <w:b/>
          <w:bCs/>
        </w:rPr>
        <w:t>2</w:t>
      </w:r>
      <w:r w:rsidR="00226B0C" w:rsidRPr="00E46666">
        <w:rPr>
          <w:rFonts w:cstheme="minorHAnsi"/>
        </w:rPr>
        <w:t>)</w:t>
      </w:r>
      <w:r w:rsidR="009B26C0" w:rsidRPr="00E46666">
        <w:rPr>
          <w:rFonts w:cstheme="minorHAnsi"/>
        </w:rPr>
        <w:t>.</w:t>
      </w:r>
    </w:p>
    <w:p w14:paraId="6F23BE0D" w14:textId="77777777" w:rsidR="00BA0C3C" w:rsidRPr="009B75E3" w:rsidRDefault="00BA0C3C" w:rsidP="007F3645">
      <w:pPr>
        <w:contextualSpacing/>
        <w:jc w:val="both"/>
        <w:rPr>
          <w:rFonts w:cstheme="minorHAnsi"/>
        </w:rPr>
      </w:pPr>
    </w:p>
    <w:bookmarkEnd w:id="3"/>
    <w:p w14:paraId="6EA9A0FA" w14:textId="57B79E91" w:rsidR="00D658D0" w:rsidRDefault="008625B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lastRenderedPageBreak/>
        <w:t>6</w:t>
      </w:r>
      <w:r w:rsidR="00D658D0" w:rsidRPr="009B75E3">
        <w:rPr>
          <w:rFonts w:cstheme="minorHAnsi"/>
        </w:rPr>
        <w:t>.5</w:t>
      </w:r>
      <w:r w:rsidR="00E1123C">
        <w:rPr>
          <w:rFonts w:cstheme="minorHAnsi"/>
        </w:rPr>
        <w:t>.</w:t>
      </w:r>
      <w:r w:rsidR="00D658D0" w:rsidRPr="009B75E3">
        <w:rPr>
          <w:rFonts w:cstheme="minorHAnsi"/>
        </w:rPr>
        <w:t xml:space="preserve"> Load 2</w:t>
      </w:r>
      <w:r w:rsidR="00E1123C">
        <w:rPr>
          <w:rFonts w:cstheme="minorHAnsi"/>
        </w:rPr>
        <w:t xml:space="preserve"> µ</w:t>
      </w:r>
      <w:r w:rsidR="00D658D0" w:rsidRPr="009B75E3">
        <w:rPr>
          <w:rFonts w:cstheme="minorHAnsi"/>
        </w:rPr>
        <w:t>L of each sample on</w:t>
      </w:r>
      <w:r w:rsidR="00AE3C23" w:rsidRPr="009B75E3">
        <w:rPr>
          <w:rFonts w:cstheme="minorHAnsi"/>
        </w:rPr>
        <w:t xml:space="preserve"> 2</w:t>
      </w:r>
      <w:r w:rsidR="00F577BC" w:rsidRPr="009B75E3">
        <w:rPr>
          <w:rFonts w:cstheme="minorHAnsi"/>
        </w:rPr>
        <w:t xml:space="preserve"> </w:t>
      </w:r>
      <w:r w:rsidR="00D658D0" w:rsidRPr="009B75E3">
        <w:rPr>
          <w:rFonts w:cstheme="minorHAnsi"/>
        </w:rPr>
        <w:t>membrane</w:t>
      </w:r>
      <w:r w:rsidR="00AE3C23" w:rsidRPr="009B75E3">
        <w:rPr>
          <w:rFonts w:cstheme="minorHAnsi"/>
        </w:rPr>
        <w:t>s, one for S9.6 antibody and one for dsDNA antibody,</w:t>
      </w:r>
      <w:r w:rsidR="00D658D0" w:rsidRPr="009B75E3">
        <w:rPr>
          <w:rFonts w:cstheme="minorHAnsi"/>
        </w:rPr>
        <w:t xml:space="preserve"> as described in section 3. </w:t>
      </w:r>
    </w:p>
    <w:p w14:paraId="3A4AF45F" w14:textId="77777777" w:rsidR="00767523" w:rsidRDefault="00767523" w:rsidP="007F3645">
      <w:pPr>
        <w:contextualSpacing/>
        <w:jc w:val="both"/>
        <w:rPr>
          <w:rFonts w:cstheme="minorHAnsi"/>
        </w:rPr>
      </w:pPr>
    </w:p>
    <w:p w14:paraId="12D6B00A" w14:textId="0CFC8129" w:rsidR="00E1123C" w:rsidRPr="009B75E3" w:rsidRDefault="00E1123C" w:rsidP="007F3645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6.6. Perform steps described in section 4. </w:t>
      </w:r>
    </w:p>
    <w:p w14:paraId="2EB42265" w14:textId="26B15C80" w:rsidR="00F96598" w:rsidRPr="009B75E3" w:rsidRDefault="00F96598" w:rsidP="007F3645">
      <w:pPr>
        <w:contextualSpacing/>
        <w:jc w:val="both"/>
        <w:rPr>
          <w:rFonts w:cstheme="minorHAnsi"/>
        </w:rPr>
      </w:pPr>
    </w:p>
    <w:p w14:paraId="7D365D68" w14:textId="74B6D900" w:rsidR="000F36AF" w:rsidRPr="009B75E3" w:rsidRDefault="008625BB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7</w:t>
      </w:r>
      <w:r w:rsidR="000F36AF" w:rsidRPr="009B75E3">
        <w:rPr>
          <w:rFonts w:cstheme="minorHAnsi"/>
          <w:b/>
          <w:bCs/>
        </w:rPr>
        <w:t xml:space="preserve"> Quantification and normalization of S9.6 R-loop signal intensity</w:t>
      </w:r>
      <w:r w:rsidR="0003088C" w:rsidRPr="009B75E3">
        <w:rPr>
          <w:rFonts w:cstheme="minorHAnsi"/>
          <w:b/>
          <w:bCs/>
        </w:rPr>
        <w:t xml:space="preserve"> using ImageJ. </w:t>
      </w:r>
    </w:p>
    <w:p w14:paraId="59DF443E" w14:textId="6549D8E3" w:rsidR="000F36AF" w:rsidRPr="009B75E3" w:rsidRDefault="000F36AF" w:rsidP="007F3645">
      <w:pPr>
        <w:contextualSpacing/>
        <w:jc w:val="both"/>
        <w:rPr>
          <w:rFonts w:cstheme="minorHAnsi"/>
        </w:rPr>
      </w:pPr>
    </w:p>
    <w:p w14:paraId="5D12588D" w14:textId="1075A3F3" w:rsidR="000F36AF" w:rsidRPr="009B75E3" w:rsidRDefault="008625B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7</w:t>
      </w:r>
      <w:r w:rsidR="000F36AF" w:rsidRPr="009B75E3">
        <w:rPr>
          <w:rFonts w:cstheme="minorHAnsi"/>
        </w:rPr>
        <w:t>.1</w:t>
      </w:r>
      <w:r w:rsidR="00E1123C">
        <w:rPr>
          <w:rFonts w:cstheme="minorHAnsi"/>
        </w:rPr>
        <w:t>.</w:t>
      </w:r>
      <w:r w:rsidR="0003088C" w:rsidRPr="009B75E3">
        <w:rPr>
          <w:rFonts w:cstheme="minorHAnsi"/>
        </w:rPr>
        <w:t xml:space="preserve"> </w:t>
      </w:r>
      <w:r w:rsidR="00946F2A" w:rsidRPr="009B75E3">
        <w:rPr>
          <w:rFonts w:cstheme="minorHAnsi"/>
        </w:rPr>
        <w:t>Save i</w:t>
      </w:r>
      <w:r w:rsidR="0003088C" w:rsidRPr="009B75E3">
        <w:rPr>
          <w:rFonts w:cstheme="minorHAnsi"/>
        </w:rPr>
        <w:t>mages of S9.6, dsDNA staining in TIF format</w:t>
      </w:r>
      <w:r w:rsidR="00F577BC" w:rsidRPr="009B75E3">
        <w:rPr>
          <w:rFonts w:cstheme="minorHAnsi"/>
        </w:rPr>
        <w:t>,</w:t>
      </w:r>
      <w:r w:rsidR="0003088C" w:rsidRPr="009B75E3">
        <w:rPr>
          <w:rFonts w:cstheme="minorHAnsi"/>
        </w:rPr>
        <w:t xml:space="preserve"> and </w:t>
      </w:r>
      <w:r w:rsidR="00946F2A" w:rsidRPr="009B75E3">
        <w:rPr>
          <w:rFonts w:cstheme="minorHAnsi"/>
        </w:rPr>
        <w:t xml:space="preserve">analyze them using the </w:t>
      </w:r>
      <w:r w:rsidR="0003088C" w:rsidRPr="009B75E3">
        <w:rPr>
          <w:rFonts w:cstheme="minorHAnsi"/>
        </w:rPr>
        <w:t>ImageJ</w:t>
      </w:r>
      <w:r w:rsidR="00946F2A" w:rsidRPr="009B75E3">
        <w:rPr>
          <w:rFonts w:cstheme="minorHAnsi"/>
        </w:rPr>
        <w:t xml:space="preserve"> software (https://imagej.nih.gov/ij/)</w:t>
      </w:r>
      <w:r w:rsidR="0003088C" w:rsidRPr="009B75E3">
        <w:rPr>
          <w:rFonts w:cstheme="minorHAnsi"/>
        </w:rPr>
        <w:t xml:space="preserve">. </w:t>
      </w:r>
      <w:r w:rsidR="00693ECA" w:rsidRPr="009B75E3">
        <w:rPr>
          <w:rFonts w:cstheme="minorHAnsi"/>
        </w:rPr>
        <w:t xml:space="preserve"> </w:t>
      </w:r>
    </w:p>
    <w:p w14:paraId="36BE1439" w14:textId="351AAC12" w:rsidR="0003088C" w:rsidRPr="009B75E3" w:rsidRDefault="0003088C" w:rsidP="007F3645">
      <w:pPr>
        <w:contextualSpacing/>
        <w:jc w:val="both"/>
        <w:rPr>
          <w:rFonts w:cstheme="minorHAnsi"/>
        </w:rPr>
      </w:pPr>
    </w:p>
    <w:p w14:paraId="5B47EE74" w14:textId="5A56E56D" w:rsidR="0003088C" w:rsidRPr="009B75E3" w:rsidRDefault="008625B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7</w:t>
      </w:r>
      <w:r w:rsidR="0003088C" w:rsidRPr="009B75E3">
        <w:rPr>
          <w:rFonts w:cstheme="minorHAnsi"/>
        </w:rPr>
        <w:t>.2</w:t>
      </w:r>
      <w:r w:rsidR="00E1123C">
        <w:rPr>
          <w:rFonts w:cstheme="minorHAnsi"/>
        </w:rPr>
        <w:t>.</w:t>
      </w:r>
      <w:r w:rsidR="0003088C" w:rsidRPr="009B75E3">
        <w:rPr>
          <w:rFonts w:cstheme="minorHAnsi"/>
        </w:rPr>
        <w:t xml:space="preserve"> Select the </w:t>
      </w:r>
      <w:r w:rsidR="00E1123C">
        <w:rPr>
          <w:rFonts w:cstheme="minorHAnsi"/>
        </w:rPr>
        <w:t>i</w:t>
      </w:r>
      <w:r w:rsidR="0003088C" w:rsidRPr="00E1123C">
        <w:rPr>
          <w:rFonts w:cstheme="minorHAnsi"/>
        </w:rPr>
        <w:t xml:space="preserve">mage </w:t>
      </w:r>
      <w:r w:rsidR="00E1123C">
        <w:rPr>
          <w:rFonts w:cstheme="minorHAnsi"/>
        </w:rPr>
        <w:t>i</w:t>
      </w:r>
      <w:r w:rsidR="0003088C" w:rsidRPr="00E1123C">
        <w:rPr>
          <w:rFonts w:cstheme="minorHAnsi"/>
        </w:rPr>
        <w:t>nvert</w:t>
      </w:r>
      <w:r w:rsidR="0003088C" w:rsidRPr="009B75E3">
        <w:rPr>
          <w:rFonts w:cstheme="minorHAnsi"/>
        </w:rPr>
        <w:t xml:space="preserve"> option (</w:t>
      </w:r>
      <w:r w:rsidR="0003088C" w:rsidRPr="00E1123C">
        <w:rPr>
          <w:rFonts w:cstheme="minorHAnsi"/>
          <w:b/>
          <w:bCs/>
        </w:rPr>
        <w:t>Edit</w:t>
      </w:r>
      <w:r w:rsidR="00E1123C">
        <w:rPr>
          <w:rFonts w:cstheme="minorHAnsi"/>
        </w:rPr>
        <w:t xml:space="preserve"> |</w:t>
      </w:r>
      <w:r w:rsidR="0003088C" w:rsidRPr="009B75E3">
        <w:rPr>
          <w:rFonts w:cstheme="minorHAnsi"/>
        </w:rPr>
        <w:t xml:space="preserve"> </w:t>
      </w:r>
      <w:r w:rsidR="0003088C" w:rsidRPr="00E1123C">
        <w:rPr>
          <w:rFonts w:cstheme="minorHAnsi"/>
          <w:b/>
          <w:bCs/>
        </w:rPr>
        <w:t>Invert</w:t>
      </w:r>
      <w:r w:rsidR="0003088C" w:rsidRPr="009B75E3">
        <w:rPr>
          <w:rFonts w:cstheme="minorHAnsi"/>
        </w:rPr>
        <w:t>)</w:t>
      </w:r>
      <w:r w:rsidR="00827C02" w:rsidRPr="009B75E3">
        <w:rPr>
          <w:rFonts w:cstheme="minorHAnsi"/>
        </w:rPr>
        <w:t>.</w:t>
      </w:r>
      <w:r w:rsidR="0003088C" w:rsidRPr="009B75E3">
        <w:rPr>
          <w:rFonts w:cstheme="minorHAnsi"/>
        </w:rPr>
        <w:t xml:space="preserve"> </w:t>
      </w:r>
      <w:r w:rsidR="00827C02" w:rsidRPr="009B75E3">
        <w:rPr>
          <w:rFonts w:cstheme="minorHAnsi"/>
        </w:rPr>
        <w:t xml:space="preserve">After inversion, </w:t>
      </w:r>
      <w:r w:rsidR="0003088C" w:rsidRPr="009B75E3">
        <w:rPr>
          <w:rFonts w:cstheme="minorHAnsi"/>
        </w:rPr>
        <w:t>each dot</w:t>
      </w:r>
      <w:r w:rsidR="00827C02" w:rsidRPr="009B75E3">
        <w:rPr>
          <w:rFonts w:cstheme="minorHAnsi"/>
        </w:rPr>
        <w:t xml:space="preserve"> </w:t>
      </w:r>
      <w:r w:rsidR="00E1123C">
        <w:rPr>
          <w:rFonts w:cstheme="minorHAnsi"/>
        </w:rPr>
        <w:t>will be visible as</w:t>
      </w:r>
      <w:r w:rsidR="00827C02" w:rsidRPr="009B75E3">
        <w:rPr>
          <w:rFonts w:cstheme="minorHAnsi"/>
        </w:rPr>
        <w:t xml:space="preserve"> </w:t>
      </w:r>
      <w:r w:rsidR="0003088C" w:rsidRPr="009B75E3">
        <w:rPr>
          <w:rFonts w:cstheme="minorHAnsi"/>
        </w:rPr>
        <w:t xml:space="preserve">white against a dark background. </w:t>
      </w:r>
    </w:p>
    <w:p w14:paraId="47D82839" w14:textId="4A8BF4A3" w:rsidR="0003088C" w:rsidRPr="009B75E3" w:rsidRDefault="0003088C" w:rsidP="007F3645">
      <w:pPr>
        <w:contextualSpacing/>
        <w:jc w:val="both"/>
        <w:rPr>
          <w:rFonts w:cstheme="minorHAnsi"/>
        </w:rPr>
      </w:pPr>
    </w:p>
    <w:p w14:paraId="7634FA90" w14:textId="3AFBF695" w:rsidR="0003088C" w:rsidRPr="009B75E3" w:rsidRDefault="008625B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7</w:t>
      </w:r>
      <w:r w:rsidR="0003088C" w:rsidRPr="009B75E3">
        <w:rPr>
          <w:rFonts w:cstheme="minorHAnsi"/>
        </w:rPr>
        <w:t>.3</w:t>
      </w:r>
      <w:r w:rsidR="00E1123C">
        <w:rPr>
          <w:rFonts w:cstheme="minorHAnsi"/>
        </w:rPr>
        <w:t>.</w:t>
      </w:r>
      <w:r w:rsidR="0003088C" w:rsidRPr="009B75E3">
        <w:rPr>
          <w:rFonts w:cstheme="minorHAnsi"/>
        </w:rPr>
        <w:t xml:space="preserve"> Use the oval image selection tool to select an oval</w:t>
      </w:r>
      <w:r w:rsidR="00827C02" w:rsidRPr="009B75E3">
        <w:rPr>
          <w:rFonts w:cstheme="minorHAnsi"/>
        </w:rPr>
        <w:t xml:space="preserve"> </w:t>
      </w:r>
      <w:r w:rsidR="0003088C" w:rsidRPr="009B75E3">
        <w:rPr>
          <w:rFonts w:cstheme="minorHAnsi"/>
        </w:rPr>
        <w:t xml:space="preserve">that is large enough to surround the largest dot on the image. </w:t>
      </w:r>
    </w:p>
    <w:p w14:paraId="04D89586" w14:textId="03ECEB2F" w:rsidR="0003088C" w:rsidRPr="009B75E3" w:rsidRDefault="0003088C" w:rsidP="007F3645">
      <w:pPr>
        <w:contextualSpacing/>
        <w:jc w:val="both"/>
        <w:rPr>
          <w:rFonts w:cstheme="minorHAnsi"/>
        </w:rPr>
      </w:pPr>
    </w:p>
    <w:p w14:paraId="330711B6" w14:textId="5ADB3825" w:rsidR="0003088C" w:rsidRPr="009B75E3" w:rsidRDefault="008625B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7</w:t>
      </w:r>
      <w:r w:rsidR="0003088C" w:rsidRPr="009B75E3">
        <w:rPr>
          <w:rFonts w:cstheme="minorHAnsi"/>
        </w:rPr>
        <w:t>.4</w:t>
      </w:r>
      <w:r w:rsidR="00E1123C">
        <w:rPr>
          <w:rFonts w:cstheme="minorHAnsi"/>
        </w:rPr>
        <w:t>.</w:t>
      </w:r>
      <w:r w:rsidR="0003088C" w:rsidRPr="009B75E3">
        <w:rPr>
          <w:rFonts w:cstheme="minorHAnsi"/>
        </w:rPr>
        <w:t xml:space="preserve"> Use the ROI manager to add the selected area for quantification. </w:t>
      </w:r>
      <w:r w:rsidR="00693ECA" w:rsidRPr="009B75E3">
        <w:rPr>
          <w:rFonts w:cstheme="minorHAnsi"/>
        </w:rPr>
        <w:t xml:space="preserve"> </w:t>
      </w:r>
      <w:r w:rsidR="0003088C" w:rsidRPr="009B75E3">
        <w:rPr>
          <w:rFonts w:cstheme="minorHAnsi"/>
        </w:rPr>
        <w:t>Ensure that the “</w:t>
      </w:r>
      <w:r w:rsidR="0003088C" w:rsidRPr="00E1123C">
        <w:rPr>
          <w:rFonts w:cstheme="minorHAnsi"/>
          <w:b/>
          <w:bCs/>
        </w:rPr>
        <w:t>Show All</w:t>
      </w:r>
      <w:r w:rsidR="0003088C" w:rsidRPr="009B75E3">
        <w:rPr>
          <w:rFonts w:cstheme="minorHAnsi"/>
        </w:rPr>
        <w:t>” and “</w:t>
      </w:r>
      <w:r w:rsidR="0003088C" w:rsidRPr="00E1123C">
        <w:rPr>
          <w:rFonts w:cstheme="minorHAnsi"/>
          <w:b/>
          <w:bCs/>
        </w:rPr>
        <w:t>Labels</w:t>
      </w:r>
      <w:r w:rsidR="0003088C" w:rsidRPr="009B75E3">
        <w:rPr>
          <w:rFonts w:cstheme="minorHAnsi"/>
        </w:rPr>
        <w:t xml:space="preserve">” options are selected so that the regions of interest can be visualized. </w:t>
      </w:r>
    </w:p>
    <w:p w14:paraId="4AD527F8" w14:textId="6E6B2BEF" w:rsidR="00CE396B" w:rsidRPr="009B75E3" w:rsidRDefault="00CE396B" w:rsidP="007F3645">
      <w:pPr>
        <w:contextualSpacing/>
        <w:jc w:val="both"/>
        <w:rPr>
          <w:rFonts w:cstheme="minorHAnsi"/>
        </w:rPr>
      </w:pPr>
    </w:p>
    <w:p w14:paraId="20815DAC" w14:textId="69E72605" w:rsidR="00CE396B" w:rsidRPr="009B75E3" w:rsidRDefault="008625B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7</w:t>
      </w:r>
      <w:r w:rsidR="00CE396B" w:rsidRPr="009B75E3">
        <w:rPr>
          <w:rFonts w:cstheme="minorHAnsi"/>
        </w:rPr>
        <w:t>.5</w:t>
      </w:r>
      <w:r w:rsidR="00E1123C">
        <w:rPr>
          <w:rFonts w:cstheme="minorHAnsi"/>
        </w:rPr>
        <w:t>.</w:t>
      </w:r>
      <w:r w:rsidR="00CE396B" w:rsidRPr="009B75E3">
        <w:rPr>
          <w:rFonts w:cstheme="minorHAnsi"/>
        </w:rPr>
        <w:t xml:space="preserve"> Use the same oval selection area used </w:t>
      </w:r>
      <w:r w:rsidR="00827C02" w:rsidRPr="009B75E3">
        <w:rPr>
          <w:rFonts w:cstheme="minorHAnsi"/>
        </w:rPr>
        <w:t>during</w:t>
      </w:r>
      <w:r w:rsidR="00CE396B" w:rsidRPr="009B75E3">
        <w:rPr>
          <w:rFonts w:cstheme="minorHAnsi"/>
        </w:rPr>
        <w:t xml:space="preserve"> step </w:t>
      </w:r>
      <w:r w:rsidRPr="009B75E3">
        <w:rPr>
          <w:rFonts w:cstheme="minorHAnsi"/>
        </w:rPr>
        <w:t>7</w:t>
      </w:r>
      <w:r w:rsidR="00CE396B" w:rsidRPr="009B75E3">
        <w:rPr>
          <w:rFonts w:cstheme="minorHAnsi"/>
        </w:rPr>
        <w:t xml:space="preserve">.3 to add additional regions of interest around each dot to be quantified. </w:t>
      </w:r>
      <w:r w:rsidR="00E1123C">
        <w:rPr>
          <w:rFonts w:cstheme="minorHAnsi"/>
        </w:rPr>
        <w:t>Use</w:t>
      </w:r>
      <w:r w:rsidR="00CE396B" w:rsidRPr="009B75E3">
        <w:rPr>
          <w:rFonts w:cstheme="minorHAnsi"/>
        </w:rPr>
        <w:t xml:space="preserve"> </w:t>
      </w:r>
      <w:r w:rsidR="00E1123C">
        <w:rPr>
          <w:rFonts w:cstheme="minorHAnsi"/>
          <w:b/>
          <w:bCs/>
        </w:rPr>
        <w:t>C</w:t>
      </w:r>
      <w:r w:rsidR="00CE396B" w:rsidRPr="00E1123C">
        <w:rPr>
          <w:rFonts w:cstheme="minorHAnsi"/>
          <w:b/>
          <w:bCs/>
        </w:rPr>
        <w:t>ommand</w:t>
      </w:r>
      <w:r w:rsidR="00E1123C">
        <w:rPr>
          <w:rFonts w:cstheme="minorHAnsi"/>
          <w:b/>
          <w:bCs/>
        </w:rPr>
        <w:t xml:space="preserve"> </w:t>
      </w:r>
      <w:r w:rsidR="00CE396B" w:rsidRPr="00E1123C">
        <w:rPr>
          <w:rFonts w:cstheme="minorHAnsi"/>
          <w:b/>
          <w:bCs/>
        </w:rPr>
        <w:t>+</w:t>
      </w:r>
      <w:r w:rsidR="00E1123C">
        <w:rPr>
          <w:rFonts w:cstheme="minorHAnsi"/>
          <w:b/>
          <w:bCs/>
        </w:rPr>
        <w:t xml:space="preserve"> S</w:t>
      </w:r>
      <w:r w:rsidR="00CE396B" w:rsidRPr="00E1123C">
        <w:rPr>
          <w:rFonts w:cstheme="minorHAnsi"/>
          <w:b/>
          <w:bCs/>
        </w:rPr>
        <w:t>hift</w:t>
      </w:r>
      <w:r w:rsidR="00E1123C">
        <w:rPr>
          <w:rFonts w:cstheme="minorHAnsi"/>
          <w:b/>
          <w:bCs/>
        </w:rPr>
        <w:t xml:space="preserve"> </w:t>
      </w:r>
      <w:r w:rsidR="00CE396B" w:rsidRPr="00E1123C">
        <w:rPr>
          <w:rFonts w:cstheme="minorHAnsi"/>
          <w:b/>
          <w:bCs/>
        </w:rPr>
        <w:t>+</w:t>
      </w:r>
      <w:r w:rsidR="00E1123C">
        <w:rPr>
          <w:rFonts w:cstheme="minorHAnsi"/>
          <w:b/>
          <w:bCs/>
        </w:rPr>
        <w:t xml:space="preserve"> </w:t>
      </w:r>
      <w:r w:rsidR="00CE396B" w:rsidRPr="00E1123C">
        <w:rPr>
          <w:rFonts w:cstheme="minorHAnsi"/>
          <w:b/>
          <w:bCs/>
        </w:rPr>
        <w:t>E</w:t>
      </w:r>
      <w:r w:rsidR="00CE396B" w:rsidRPr="009B75E3">
        <w:rPr>
          <w:rFonts w:cstheme="minorHAnsi"/>
        </w:rPr>
        <w:t xml:space="preserve"> shortcut to copy the </w:t>
      </w:r>
      <w:r w:rsidR="00F577BC" w:rsidRPr="009B75E3">
        <w:rPr>
          <w:rFonts w:cstheme="minorHAnsi"/>
        </w:rPr>
        <w:t xml:space="preserve">selected </w:t>
      </w:r>
      <w:r w:rsidR="00CE396B" w:rsidRPr="009B75E3">
        <w:rPr>
          <w:rFonts w:cstheme="minorHAnsi"/>
        </w:rPr>
        <w:t xml:space="preserve">area from step </w:t>
      </w:r>
      <w:r w:rsidRPr="009B75E3">
        <w:rPr>
          <w:rFonts w:cstheme="minorHAnsi"/>
        </w:rPr>
        <w:t>7</w:t>
      </w:r>
      <w:r w:rsidR="00CE396B" w:rsidRPr="009B75E3">
        <w:rPr>
          <w:rFonts w:cstheme="minorHAnsi"/>
        </w:rPr>
        <w:t>.3 to each of the subsequent dots.</w:t>
      </w:r>
    </w:p>
    <w:p w14:paraId="316782E5" w14:textId="6B1566FA" w:rsidR="00CE396B" w:rsidRPr="009B75E3" w:rsidRDefault="00CE396B" w:rsidP="007F3645">
      <w:pPr>
        <w:contextualSpacing/>
        <w:jc w:val="both"/>
        <w:rPr>
          <w:rFonts w:cstheme="minorHAnsi"/>
        </w:rPr>
      </w:pPr>
    </w:p>
    <w:p w14:paraId="2F1C7238" w14:textId="3D90E201" w:rsidR="00CE396B" w:rsidRPr="009B75E3" w:rsidRDefault="008625B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7</w:t>
      </w:r>
      <w:r w:rsidR="00CE396B" w:rsidRPr="009B75E3">
        <w:rPr>
          <w:rFonts w:cstheme="minorHAnsi"/>
        </w:rPr>
        <w:t>.6</w:t>
      </w:r>
      <w:r w:rsidR="00E1123C">
        <w:rPr>
          <w:rFonts w:cstheme="minorHAnsi"/>
        </w:rPr>
        <w:t>.</w:t>
      </w:r>
      <w:r w:rsidR="00CE396B" w:rsidRPr="009B75E3">
        <w:rPr>
          <w:rFonts w:cstheme="minorHAnsi"/>
        </w:rPr>
        <w:t xml:space="preserve"> Measure the integrated density of each of the regions of interest</w:t>
      </w:r>
      <w:r w:rsidR="009C1772" w:rsidRPr="009B75E3">
        <w:rPr>
          <w:rFonts w:cstheme="minorHAnsi"/>
        </w:rPr>
        <w:t xml:space="preserve">. </w:t>
      </w:r>
    </w:p>
    <w:p w14:paraId="0040BADC" w14:textId="4E4D42CB" w:rsidR="009C1772" w:rsidRPr="009B75E3" w:rsidRDefault="009C1772" w:rsidP="007F3645">
      <w:pPr>
        <w:contextualSpacing/>
        <w:jc w:val="both"/>
        <w:rPr>
          <w:rFonts w:cstheme="minorHAnsi"/>
        </w:rPr>
      </w:pPr>
    </w:p>
    <w:p w14:paraId="05083A6C" w14:textId="3BE9CA5D" w:rsidR="009C1772" w:rsidRPr="009B75E3" w:rsidRDefault="008625B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7</w:t>
      </w:r>
      <w:r w:rsidR="009C1772" w:rsidRPr="009B75E3">
        <w:rPr>
          <w:rFonts w:cstheme="minorHAnsi"/>
        </w:rPr>
        <w:t>.7</w:t>
      </w:r>
      <w:r w:rsidR="00E1123C">
        <w:rPr>
          <w:rFonts w:cstheme="minorHAnsi"/>
        </w:rPr>
        <w:t>.</w:t>
      </w:r>
      <w:r w:rsidR="009C1772" w:rsidRPr="009B75E3">
        <w:rPr>
          <w:rFonts w:cstheme="minorHAnsi"/>
        </w:rPr>
        <w:t xml:space="preserve"> </w:t>
      </w:r>
      <w:r w:rsidR="00E1123C">
        <w:rPr>
          <w:rFonts w:cstheme="minorHAnsi"/>
        </w:rPr>
        <w:t>Divide t</w:t>
      </w:r>
      <w:r w:rsidR="009C1772" w:rsidRPr="009B75E3">
        <w:rPr>
          <w:rFonts w:cstheme="minorHAnsi"/>
        </w:rPr>
        <w:t>he S9.6 signal int</w:t>
      </w:r>
      <w:r w:rsidR="009C1772" w:rsidRPr="00E46666">
        <w:rPr>
          <w:rFonts w:cstheme="minorHAnsi"/>
        </w:rPr>
        <w:t>ensity for each sample by the measurement of dsDNA to obtain the S9.6/dsDNA signal ratio.</w:t>
      </w:r>
      <w:r w:rsidR="00F46B3F" w:rsidRPr="00E46666">
        <w:rPr>
          <w:rFonts w:cstheme="minorHAnsi"/>
        </w:rPr>
        <w:t xml:space="preserve"> </w:t>
      </w:r>
      <w:r w:rsidR="00E1123C">
        <w:rPr>
          <w:rFonts w:cstheme="minorHAnsi"/>
        </w:rPr>
        <w:t>Verify the</w:t>
      </w:r>
      <w:r w:rsidR="00335CD7" w:rsidRPr="00E46666">
        <w:rPr>
          <w:rFonts w:cstheme="minorHAnsi"/>
        </w:rPr>
        <w:t xml:space="preserve"> results by </w:t>
      </w:r>
      <w:r w:rsidR="00492AC1" w:rsidRPr="00E46666">
        <w:rPr>
          <w:rFonts w:cstheme="minorHAnsi"/>
        </w:rPr>
        <w:t>repeating the experiments</w:t>
      </w:r>
      <w:r w:rsidR="00335CD7" w:rsidRPr="00E46666">
        <w:rPr>
          <w:rFonts w:cstheme="minorHAnsi"/>
        </w:rPr>
        <w:t xml:space="preserve"> (at least </w:t>
      </w:r>
      <w:r w:rsidR="00F46B3F" w:rsidRPr="00E46666">
        <w:rPr>
          <w:rFonts w:cstheme="minorHAnsi"/>
        </w:rPr>
        <w:t>triplicate</w:t>
      </w:r>
      <w:r w:rsidR="00492AC1" w:rsidRPr="00E46666">
        <w:rPr>
          <w:rFonts w:cstheme="minorHAnsi"/>
        </w:rPr>
        <w:t>s</w:t>
      </w:r>
      <w:r w:rsidR="00F46B3F" w:rsidRPr="00E46666">
        <w:rPr>
          <w:rFonts w:cstheme="minorHAnsi"/>
        </w:rPr>
        <w:t xml:space="preserve"> for both </w:t>
      </w:r>
      <w:r w:rsidR="00A07870" w:rsidRPr="00E46666">
        <w:rPr>
          <w:rFonts w:cstheme="minorHAnsi"/>
        </w:rPr>
        <w:t>S9.6 and dsDNA signal acquisition</w:t>
      </w:r>
      <w:r w:rsidR="00492AC1" w:rsidRPr="00E46666">
        <w:rPr>
          <w:rFonts w:cstheme="minorHAnsi"/>
        </w:rPr>
        <w:t>)</w:t>
      </w:r>
      <w:r w:rsidR="00A07870" w:rsidRPr="00E46666">
        <w:rPr>
          <w:rFonts w:cstheme="minorHAnsi"/>
        </w:rPr>
        <w:t xml:space="preserve">. </w:t>
      </w:r>
      <w:r w:rsidR="00E1123C">
        <w:rPr>
          <w:rFonts w:cstheme="minorHAnsi"/>
        </w:rPr>
        <w:t>Calculate s</w:t>
      </w:r>
      <w:r w:rsidR="00A07870" w:rsidRPr="00E46666">
        <w:rPr>
          <w:rFonts w:cstheme="minorHAnsi"/>
        </w:rPr>
        <w:t xml:space="preserve">tandard error of the mean can be calculated from </w:t>
      </w:r>
      <w:r w:rsidR="00492AC1" w:rsidRPr="00E46666">
        <w:rPr>
          <w:rFonts w:cstheme="minorHAnsi"/>
        </w:rPr>
        <w:t xml:space="preserve">the </w:t>
      </w:r>
      <w:r w:rsidR="00A07870" w:rsidRPr="00E46666">
        <w:rPr>
          <w:rFonts w:cstheme="minorHAnsi"/>
        </w:rPr>
        <w:t>S9.6/dsDNA signal ratios.</w:t>
      </w:r>
      <w:bookmarkEnd w:id="0"/>
      <w:r w:rsidR="00A07870" w:rsidRPr="009B75E3">
        <w:rPr>
          <w:rFonts w:cstheme="minorHAnsi"/>
        </w:rPr>
        <w:t xml:space="preserve"> </w:t>
      </w:r>
    </w:p>
    <w:p w14:paraId="09388DA5" w14:textId="77777777" w:rsidR="000F36AF" w:rsidRPr="009B75E3" w:rsidRDefault="000F36AF" w:rsidP="007F3645">
      <w:pPr>
        <w:contextualSpacing/>
        <w:jc w:val="both"/>
        <w:rPr>
          <w:rFonts w:cstheme="minorHAnsi"/>
        </w:rPr>
      </w:pPr>
    </w:p>
    <w:p w14:paraId="2572797B" w14:textId="670FB537" w:rsidR="00863884" w:rsidRPr="009B75E3" w:rsidRDefault="009413F5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REPRESENTATIVE RESULTS</w:t>
      </w:r>
    </w:p>
    <w:p w14:paraId="77F88A80" w14:textId="77777777" w:rsidR="00E1123C" w:rsidRDefault="00C405D6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  <w:b/>
          <w:bCs/>
        </w:rPr>
        <w:t xml:space="preserve">Enzymatic treatment to </w:t>
      </w:r>
      <w:r w:rsidR="003512E1" w:rsidRPr="009B75E3">
        <w:rPr>
          <w:rFonts w:cstheme="minorHAnsi"/>
          <w:b/>
          <w:bCs/>
        </w:rPr>
        <w:t>evaluate</w:t>
      </w:r>
      <w:r w:rsidRPr="009B75E3">
        <w:rPr>
          <w:rFonts w:cstheme="minorHAnsi"/>
          <w:b/>
          <w:bCs/>
        </w:rPr>
        <w:t xml:space="preserve"> </w:t>
      </w:r>
      <w:r w:rsidR="00AE3C23" w:rsidRPr="009B75E3">
        <w:rPr>
          <w:rFonts w:cstheme="minorHAnsi"/>
          <w:b/>
          <w:bCs/>
        </w:rPr>
        <w:t xml:space="preserve">the specificity of </w:t>
      </w:r>
      <w:r w:rsidRPr="009B75E3">
        <w:rPr>
          <w:rFonts w:cstheme="minorHAnsi"/>
          <w:b/>
          <w:bCs/>
        </w:rPr>
        <w:t xml:space="preserve">S9.6 </w:t>
      </w:r>
      <w:r w:rsidR="006D0E6A" w:rsidRPr="009B75E3">
        <w:rPr>
          <w:rFonts w:cstheme="minorHAnsi"/>
          <w:b/>
          <w:bCs/>
        </w:rPr>
        <w:t>(RNA-DNA) antibody</w:t>
      </w:r>
      <w:r w:rsidRPr="009B75E3">
        <w:rPr>
          <w:rFonts w:cstheme="minorHAnsi"/>
        </w:rPr>
        <w:t xml:space="preserve">. </w:t>
      </w:r>
    </w:p>
    <w:p w14:paraId="375CC995" w14:textId="7D5A3E37" w:rsidR="00A96D68" w:rsidRPr="009B75E3" w:rsidRDefault="003B265D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Primary h</w:t>
      </w:r>
      <w:r w:rsidR="00C405D6" w:rsidRPr="009B75E3">
        <w:rPr>
          <w:rFonts w:cstheme="minorHAnsi"/>
        </w:rPr>
        <w:t>uman</w:t>
      </w:r>
      <w:r w:rsidRPr="009B75E3">
        <w:rPr>
          <w:rFonts w:cstheme="minorHAnsi"/>
        </w:rPr>
        <w:t xml:space="preserve"> skin</w:t>
      </w:r>
      <w:r w:rsidR="00C405D6" w:rsidRPr="009B75E3">
        <w:rPr>
          <w:rFonts w:cstheme="minorHAnsi"/>
        </w:rPr>
        <w:t xml:space="preserve"> fibroblasts were grown</w:t>
      </w:r>
      <w:r w:rsidR="00C405D6" w:rsidRPr="009B75E3">
        <w:rPr>
          <w:rFonts w:cstheme="minorHAnsi"/>
          <w:vertAlign w:val="superscript"/>
        </w:rPr>
        <w:t>1</w:t>
      </w:r>
      <w:r w:rsidR="00E25307" w:rsidRPr="009B75E3">
        <w:rPr>
          <w:rFonts w:cstheme="minorHAnsi"/>
          <w:vertAlign w:val="superscript"/>
        </w:rPr>
        <w:t>7</w:t>
      </w:r>
      <w:r w:rsidR="00C405D6" w:rsidRPr="009B75E3">
        <w:rPr>
          <w:rFonts w:cstheme="minorHAnsi"/>
        </w:rPr>
        <w:t xml:space="preserve">. </w:t>
      </w:r>
      <w:r w:rsidR="00127DD1" w:rsidRPr="009B75E3">
        <w:rPr>
          <w:rFonts w:cstheme="minorHAnsi"/>
        </w:rPr>
        <w:t>DNA with RNA-DNA hybrids was isolated and quantified.</w:t>
      </w:r>
      <w:r w:rsidR="00767523">
        <w:rPr>
          <w:rFonts w:cstheme="minorHAnsi"/>
        </w:rPr>
        <w:t xml:space="preserve"> </w:t>
      </w:r>
      <w:r w:rsidR="00127DD1" w:rsidRPr="009B75E3">
        <w:rPr>
          <w:rFonts w:cstheme="minorHAnsi"/>
        </w:rPr>
        <w:t xml:space="preserve">Two </w:t>
      </w:r>
      <w:r w:rsidR="00E1123C">
        <w:rPr>
          <w:rFonts w:cstheme="minorHAnsi"/>
        </w:rPr>
        <w:t>µ</w:t>
      </w:r>
      <w:r w:rsidR="00127DD1" w:rsidRPr="009B75E3">
        <w:rPr>
          <w:rFonts w:cstheme="minorHAnsi"/>
        </w:rPr>
        <w:t xml:space="preserve">g of the samples </w:t>
      </w:r>
      <w:r w:rsidR="00AE3C23" w:rsidRPr="009B75E3">
        <w:rPr>
          <w:rFonts w:cstheme="minorHAnsi"/>
        </w:rPr>
        <w:t>we</w:t>
      </w:r>
      <w:r w:rsidR="00127DD1" w:rsidRPr="009B75E3">
        <w:rPr>
          <w:rFonts w:cstheme="minorHAnsi"/>
        </w:rPr>
        <w:t xml:space="preserve">re digested with </w:t>
      </w:r>
      <w:r w:rsidR="00C52120" w:rsidRPr="009B75E3">
        <w:rPr>
          <w:rFonts w:cstheme="minorHAnsi"/>
        </w:rPr>
        <w:t>RNase T1, RNase H, or RNase III</w:t>
      </w:r>
      <w:r w:rsidR="00693ECA" w:rsidRPr="009B75E3">
        <w:rPr>
          <w:rFonts w:cstheme="minorHAnsi"/>
        </w:rPr>
        <w:t xml:space="preserve"> </w:t>
      </w:r>
      <w:r w:rsidR="00C405D6" w:rsidRPr="009B75E3">
        <w:rPr>
          <w:rFonts w:cstheme="minorHAnsi"/>
        </w:rPr>
        <w:t>for 15 min at 37</w:t>
      </w:r>
      <w:r w:rsidR="00E1123C">
        <w:rPr>
          <w:rFonts w:cstheme="minorHAnsi"/>
        </w:rPr>
        <w:t xml:space="preserve"> ˚</w:t>
      </w:r>
      <w:r w:rsidR="00C405D6" w:rsidRPr="009B75E3">
        <w:rPr>
          <w:rFonts w:cstheme="minorHAnsi"/>
        </w:rPr>
        <w:t>C.</w:t>
      </w:r>
      <w:r w:rsidR="00767523">
        <w:rPr>
          <w:rFonts w:cstheme="minorHAnsi"/>
        </w:rPr>
        <w:t xml:space="preserve"> </w:t>
      </w:r>
      <w:r w:rsidR="00B301DA" w:rsidRPr="009B75E3">
        <w:rPr>
          <w:rFonts w:cstheme="minorHAnsi"/>
        </w:rPr>
        <w:t>A</w:t>
      </w:r>
      <w:r w:rsidR="001E509A" w:rsidRPr="009B75E3">
        <w:rPr>
          <w:rFonts w:cstheme="minorHAnsi"/>
        </w:rPr>
        <w:t xml:space="preserve"> mock</w:t>
      </w:r>
      <w:r w:rsidR="008B7364" w:rsidRPr="009B75E3">
        <w:rPr>
          <w:rFonts w:cstheme="minorHAnsi"/>
        </w:rPr>
        <w:t xml:space="preserve"> s</w:t>
      </w:r>
      <w:r w:rsidR="00B301DA" w:rsidRPr="009B75E3">
        <w:rPr>
          <w:rFonts w:cstheme="minorHAnsi"/>
        </w:rPr>
        <w:t xml:space="preserve">ample was also analyzed for comparison to the </w:t>
      </w:r>
      <w:r w:rsidR="00DF0554" w:rsidRPr="009B75E3">
        <w:rPr>
          <w:rFonts w:cstheme="minorHAnsi"/>
        </w:rPr>
        <w:t>RNase</w:t>
      </w:r>
      <w:r w:rsidR="00127DD1" w:rsidRPr="009B75E3">
        <w:rPr>
          <w:rFonts w:cstheme="minorHAnsi"/>
        </w:rPr>
        <w:t>-</w:t>
      </w:r>
      <w:r w:rsidR="00B301DA" w:rsidRPr="009B75E3">
        <w:rPr>
          <w:rFonts w:cstheme="minorHAnsi"/>
        </w:rPr>
        <w:t xml:space="preserve">treated samples. </w:t>
      </w:r>
      <w:r w:rsidR="00B82B09" w:rsidRPr="009B75E3">
        <w:rPr>
          <w:rFonts w:cstheme="minorHAnsi"/>
        </w:rPr>
        <w:t xml:space="preserve">Samples </w:t>
      </w:r>
      <w:r w:rsidR="00AE3C23" w:rsidRPr="009B75E3">
        <w:rPr>
          <w:rFonts w:cstheme="minorHAnsi"/>
        </w:rPr>
        <w:t>(200, 100, 50, 25, 12.5, or 6.25</w:t>
      </w:r>
      <w:r w:rsidR="00E1123C">
        <w:rPr>
          <w:rFonts w:cstheme="minorHAnsi"/>
        </w:rPr>
        <w:t xml:space="preserve"> </w:t>
      </w:r>
      <w:r w:rsidR="00AE3C23" w:rsidRPr="009B75E3">
        <w:rPr>
          <w:rFonts w:cstheme="minorHAnsi"/>
        </w:rPr>
        <w:t xml:space="preserve">ng) </w:t>
      </w:r>
      <w:r w:rsidR="00B82B09" w:rsidRPr="009B75E3">
        <w:rPr>
          <w:rFonts w:cstheme="minorHAnsi"/>
        </w:rPr>
        <w:t>were</w:t>
      </w:r>
      <w:r w:rsidR="00B301DA" w:rsidRPr="009B75E3">
        <w:rPr>
          <w:rFonts w:cstheme="minorHAnsi"/>
        </w:rPr>
        <w:t xml:space="preserve"> blotted onto two different membranes as described in section 3.</w:t>
      </w:r>
      <w:r w:rsidR="00767523">
        <w:rPr>
          <w:rFonts w:cstheme="minorHAnsi"/>
        </w:rPr>
        <w:t xml:space="preserve"> </w:t>
      </w:r>
      <w:r w:rsidR="002F7CB9" w:rsidRPr="009B75E3">
        <w:rPr>
          <w:rFonts w:cstheme="minorHAnsi"/>
        </w:rPr>
        <w:t xml:space="preserve">The membranes were </w:t>
      </w:r>
      <w:r w:rsidR="00B301DA" w:rsidRPr="009B75E3">
        <w:rPr>
          <w:rFonts w:cstheme="minorHAnsi"/>
        </w:rPr>
        <w:t>crosslink</w:t>
      </w:r>
      <w:r w:rsidR="002F7CB9" w:rsidRPr="009B75E3">
        <w:rPr>
          <w:rFonts w:cstheme="minorHAnsi"/>
        </w:rPr>
        <w:t>ed, b</w:t>
      </w:r>
      <w:r w:rsidR="00B301DA" w:rsidRPr="009B75E3">
        <w:rPr>
          <w:rFonts w:cstheme="minorHAnsi"/>
        </w:rPr>
        <w:t>lock</w:t>
      </w:r>
      <w:r w:rsidR="002F7CB9" w:rsidRPr="009B75E3">
        <w:rPr>
          <w:rFonts w:cstheme="minorHAnsi"/>
        </w:rPr>
        <w:t xml:space="preserve">ed and one of them was </w:t>
      </w:r>
      <w:r w:rsidR="00B301DA" w:rsidRPr="009B75E3">
        <w:rPr>
          <w:rFonts w:cstheme="minorHAnsi"/>
        </w:rPr>
        <w:t>probed with S9.6 antibody (</w:t>
      </w:r>
      <w:r w:rsidR="00B301DA" w:rsidRPr="009B75E3">
        <w:rPr>
          <w:rFonts w:cstheme="minorHAnsi"/>
          <w:b/>
          <w:bCs/>
        </w:rPr>
        <w:t>Figure 1</w:t>
      </w:r>
      <w:r w:rsidR="00E1123C">
        <w:rPr>
          <w:rFonts w:cstheme="minorHAnsi"/>
          <w:b/>
          <w:bCs/>
        </w:rPr>
        <w:t>A</w:t>
      </w:r>
      <w:r w:rsidR="00B301DA" w:rsidRPr="009B75E3">
        <w:rPr>
          <w:rFonts w:cstheme="minorHAnsi"/>
        </w:rPr>
        <w:t xml:space="preserve">). </w:t>
      </w:r>
    </w:p>
    <w:p w14:paraId="1DC3D2D4" w14:textId="77777777" w:rsidR="00A96D68" w:rsidRPr="009B75E3" w:rsidRDefault="00A96D68" w:rsidP="007F3645">
      <w:pPr>
        <w:contextualSpacing/>
        <w:jc w:val="both"/>
        <w:rPr>
          <w:rFonts w:cstheme="minorHAnsi"/>
        </w:rPr>
      </w:pPr>
    </w:p>
    <w:p w14:paraId="6FCD615A" w14:textId="25AB38F0" w:rsidR="00AE3C23" w:rsidRPr="009B75E3" w:rsidRDefault="00A96D6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The results showed </w:t>
      </w:r>
      <w:r w:rsidR="00127DD1" w:rsidRPr="009B75E3">
        <w:rPr>
          <w:rFonts w:cstheme="minorHAnsi"/>
        </w:rPr>
        <w:t>that the S9.6 signal correlate</w:t>
      </w:r>
      <w:r w:rsidR="00C770C9" w:rsidRPr="009B75E3">
        <w:rPr>
          <w:rFonts w:cstheme="minorHAnsi"/>
        </w:rPr>
        <w:t>s</w:t>
      </w:r>
      <w:r w:rsidR="00127DD1" w:rsidRPr="009B75E3">
        <w:rPr>
          <w:rFonts w:cstheme="minorHAnsi"/>
        </w:rPr>
        <w:t xml:space="preserve"> with the abundance of the loaded sample</w:t>
      </w:r>
      <w:r w:rsidR="00B301DA" w:rsidRPr="009B75E3">
        <w:rPr>
          <w:rFonts w:cstheme="minorHAnsi"/>
        </w:rPr>
        <w:t xml:space="preserve">. Treatment with </w:t>
      </w:r>
      <w:r w:rsidR="00DF0554" w:rsidRPr="009B75E3">
        <w:rPr>
          <w:rFonts w:cstheme="minorHAnsi"/>
        </w:rPr>
        <w:t xml:space="preserve">RNase </w:t>
      </w:r>
      <w:r w:rsidR="00B301DA" w:rsidRPr="009B75E3">
        <w:rPr>
          <w:rFonts w:cstheme="minorHAnsi"/>
        </w:rPr>
        <w:t xml:space="preserve">H, but not </w:t>
      </w:r>
      <w:r w:rsidR="00DF0554" w:rsidRPr="009B75E3">
        <w:rPr>
          <w:rFonts w:cstheme="minorHAnsi"/>
        </w:rPr>
        <w:t xml:space="preserve">RNase </w:t>
      </w:r>
      <w:r w:rsidR="00B301DA" w:rsidRPr="009B75E3">
        <w:rPr>
          <w:rFonts w:cstheme="minorHAnsi"/>
        </w:rPr>
        <w:t xml:space="preserve">T1 or </w:t>
      </w:r>
      <w:r w:rsidR="00DF0554" w:rsidRPr="009B75E3">
        <w:rPr>
          <w:rFonts w:cstheme="minorHAnsi"/>
        </w:rPr>
        <w:t xml:space="preserve">RNase </w:t>
      </w:r>
      <w:r w:rsidR="00B301DA" w:rsidRPr="009B75E3">
        <w:rPr>
          <w:rFonts w:cstheme="minorHAnsi"/>
        </w:rPr>
        <w:t xml:space="preserve">III results in a reduction in S9.6 staining. </w:t>
      </w:r>
      <w:r w:rsidR="00693ECA" w:rsidRPr="009B75E3">
        <w:rPr>
          <w:rFonts w:cstheme="minorHAnsi"/>
        </w:rPr>
        <w:t xml:space="preserve"> </w:t>
      </w:r>
    </w:p>
    <w:p w14:paraId="294E274D" w14:textId="77777777" w:rsidR="00AE3C23" w:rsidRPr="009B75E3" w:rsidRDefault="00AE3C23" w:rsidP="007F3645">
      <w:pPr>
        <w:contextualSpacing/>
        <w:jc w:val="both"/>
        <w:rPr>
          <w:rFonts w:cstheme="minorHAnsi"/>
        </w:rPr>
      </w:pPr>
    </w:p>
    <w:p w14:paraId="4420EEEA" w14:textId="3718494F" w:rsidR="00A96D68" w:rsidRPr="009B75E3" w:rsidRDefault="00B301DA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A second membrane was probed with </w:t>
      </w:r>
      <w:r w:rsidR="00F577BC" w:rsidRPr="009B75E3">
        <w:rPr>
          <w:rFonts w:cstheme="minorHAnsi"/>
        </w:rPr>
        <w:t xml:space="preserve">a </w:t>
      </w:r>
      <w:r w:rsidRPr="009B75E3">
        <w:rPr>
          <w:rFonts w:cstheme="minorHAnsi"/>
        </w:rPr>
        <w:t>dsDNA antibody (</w:t>
      </w:r>
      <w:r w:rsidRPr="009B75E3">
        <w:rPr>
          <w:rFonts w:cstheme="minorHAnsi"/>
          <w:b/>
          <w:bCs/>
        </w:rPr>
        <w:t>Figure 1</w:t>
      </w:r>
      <w:r w:rsidR="00E1123C">
        <w:rPr>
          <w:rFonts w:cstheme="minorHAnsi"/>
          <w:b/>
          <w:bCs/>
        </w:rPr>
        <w:t>B</w:t>
      </w:r>
      <w:r w:rsidR="00AE3C23" w:rsidRPr="009B75E3">
        <w:rPr>
          <w:rFonts w:cstheme="minorHAnsi"/>
        </w:rPr>
        <w:t>)</w:t>
      </w:r>
      <w:r w:rsidR="00E32695" w:rsidRPr="009B75E3">
        <w:rPr>
          <w:rFonts w:cstheme="minorHAnsi"/>
        </w:rPr>
        <w:t xml:space="preserve"> for </w:t>
      </w:r>
      <w:r w:rsidR="00F577BC" w:rsidRPr="009B75E3">
        <w:rPr>
          <w:rFonts w:cstheme="minorHAnsi"/>
        </w:rPr>
        <w:t xml:space="preserve">the </w:t>
      </w:r>
      <w:r w:rsidR="00E32695" w:rsidRPr="009B75E3">
        <w:rPr>
          <w:rFonts w:cstheme="minorHAnsi"/>
        </w:rPr>
        <w:t>normalization.</w:t>
      </w:r>
      <w:r w:rsidR="00767523">
        <w:rPr>
          <w:rFonts w:cstheme="minorHAnsi"/>
        </w:rPr>
        <w:t xml:space="preserve"> </w:t>
      </w:r>
      <w:r w:rsidR="00BA641D" w:rsidRPr="009B75E3">
        <w:rPr>
          <w:rFonts w:cstheme="minorHAnsi"/>
        </w:rPr>
        <w:t>Image J was used</w:t>
      </w:r>
      <w:r w:rsidR="00D262C6" w:rsidRPr="009B75E3">
        <w:rPr>
          <w:rFonts w:cstheme="minorHAnsi"/>
        </w:rPr>
        <w:t xml:space="preserve"> to analyze the signal intensities</w:t>
      </w:r>
      <w:r w:rsidR="00BA641D" w:rsidRPr="009B75E3">
        <w:rPr>
          <w:rFonts w:cstheme="minorHAnsi"/>
        </w:rPr>
        <w:t xml:space="preserve">. </w:t>
      </w:r>
      <w:r w:rsidR="008A0EBC" w:rsidRPr="009B75E3">
        <w:rPr>
          <w:rFonts w:cstheme="minorHAnsi"/>
        </w:rPr>
        <w:t>The 50</w:t>
      </w:r>
      <w:r w:rsidR="00E1123C">
        <w:rPr>
          <w:rFonts w:cstheme="minorHAnsi"/>
        </w:rPr>
        <w:t xml:space="preserve"> </w:t>
      </w:r>
      <w:r w:rsidR="008A0EBC" w:rsidRPr="009B75E3">
        <w:rPr>
          <w:rFonts w:cstheme="minorHAnsi"/>
        </w:rPr>
        <w:t xml:space="preserve">ng samples were selected for quantification </w:t>
      </w:r>
      <w:r w:rsidR="008A0EBC" w:rsidRPr="009B75E3">
        <w:rPr>
          <w:rFonts w:cstheme="minorHAnsi"/>
        </w:rPr>
        <w:lastRenderedPageBreak/>
        <w:t>as the signal intensit</w:t>
      </w:r>
      <w:r w:rsidR="00AE3C23" w:rsidRPr="009B75E3">
        <w:rPr>
          <w:rFonts w:cstheme="minorHAnsi"/>
        </w:rPr>
        <w:t>ies</w:t>
      </w:r>
      <w:r w:rsidR="008A0EBC" w:rsidRPr="009B75E3">
        <w:rPr>
          <w:rFonts w:cstheme="minorHAnsi"/>
        </w:rPr>
        <w:t xml:space="preserve"> f</w:t>
      </w:r>
      <w:r w:rsidR="00AE3C23" w:rsidRPr="009B75E3">
        <w:rPr>
          <w:rFonts w:cstheme="minorHAnsi"/>
        </w:rPr>
        <w:t>rom</w:t>
      </w:r>
      <w:r w:rsidR="008A0EBC" w:rsidRPr="009B75E3">
        <w:rPr>
          <w:rFonts w:cstheme="minorHAnsi"/>
        </w:rPr>
        <w:t xml:space="preserve"> </w:t>
      </w:r>
      <w:r w:rsidR="00AE3C23" w:rsidRPr="009B75E3">
        <w:rPr>
          <w:rFonts w:cstheme="minorHAnsi"/>
        </w:rPr>
        <w:t xml:space="preserve">the </w:t>
      </w:r>
      <w:r w:rsidR="008A0EBC" w:rsidRPr="009B75E3">
        <w:rPr>
          <w:rFonts w:cstheme="minorHAnsi"/>
        </w:rPr>
        <w:t xml:space="preserve">S9.6 </w:t>
      </w:r>
      <w:r w:rsidR="00E3546E" w:rsidRPr="009B75E3">
        <w:rPr>
          <w:rFonts w:cstheme="minorHAnsi"/>
        </w:rPr>
        <w:t xml:space="preserve">and dsDNA </w:t>
      </w:r>
      <w:r w:rsidR="00AE3C23" w:rsidRPr="009B75E3">
        <w:rPr>
          <w:rFonts w:cstheme="minorHAnsi"/>
        </w:rPr>
        <w:t xml:space="preserve">antibodies </w:t>
      </w:r>
      <w:r w:rsidR="008A0EBC" w:rsidRPr="009B75E3">
        <w:rPr>
          <w:rFonts w:cstheme="minorHAnsi"/>
        </w:rPr>
        <w:t>w</w:t>
      </w:r>
      <w:r w:rsidR="00E3546E" w:rsidRPr="009B75E3">
        <w:rPr>
          <w:rFonts w:cstheme="minorHAnsi"/>
        </w:rPr>
        <w:t>ere within the dynamic range</w:t>
      </w:r>
      <w:r w:rsidR="00BA641D" w:rsidRPr="009B75E3">
        <w:rPr>
          <w:rFonts w:cstheme="minorHAnsi"/>
        </w:rPr>
        <w:t>.  Signal intensities were normalized to those in mock samples</w:t>
      </w:r>
      <w:r w:rsidR="00E1123C">
        <w:rPr>
          <w:rFonts w:cstheme="minorHAnsi"/>
        </w:rPr>
        <w:t>.</w:t>
      </w:r>
      <w:r w:rsidR="00BA641D" w:rsidRPr="009B75E3">
        <w:rPr>
          <w:rFonts w:cstheme="minorHAnsi"/>
        </w:rPr>
        <w:t xml:space="preserve"> </w:t>
      </w:r>
      <w:r w:rsidR="00E1123C">
        <w:rPr>
          <w:rFonts w:cstheme="minorHAnsi"/>
        </w:rPr>
        <w:t>D</w:t>
      </w:r>
      <w:r w:rsidR="00BA641D" w:rsidRPr="009B75E3">
        <w:rPr>
          <w:rFonts w:cstheme="minorHAnsi"/>
        </w:rPr>
        <w:t>ata are shown</w:t>
      </w:r>
      <w:r w:rsidR="00E3546E" w:rsidRPr="009B75E3">
        <w:rPr>
          <w:rFonts w:cstheme="minorHAnsi"/>
        </w:rPr>
        <w:t xml:space="preserve"> </w:t>
      </w:r>
      <w:r w:rsidR="00E1123C">
        <w:rPr>
          <w:rFonts w:cstheme="minorHAnsi"/>
        </w:rPr>
        <w:t xml:space="preserve">in </w:t>
      </w:r>
      <w:r w:rsidR="00E3546E" w:rsidRPr="009B75E3">
        <w:rPr>
          <w:rFonts w:cstheme="minorHAnsi"/>
          <w:b/>
          <w:bCs/>
        </w:rPr>
        <w:t>Figure 2</w:t>
      </w:r>
      <w:r w:rsidR="00E3546E" w:rsidRPr="009B75E3">
        <w:rPr>
          <w:rFonts w:cstheme="minorHAnsi"/>
        </w:rPr>
        <w:t xml:space="preserve">. </w:t>
      </w:r>
    </w:p>
    <w:p w14:paraId="2C7F1A35" w14:textId="77777777" w:rsidR="00A96D68" w:rsidRPr="009B75E3" w:rsidRDefault="00A96D68" w:rsidP="007F3645">
      <w:pPr>
        <w:contextualSpacing/>
        <w:jc w:val="both"/>
        <w:rPr>
          <w:rFonts w:cstheme="minorHAnsi"/>
        </w:rPr>
      </w:pPr>
    </w:p>
    <w:p w14:paraId="4383E6AD" w14:textId="77777777" w:rsidR="00E1123C" w:rsidRDefault="00681B3B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  <w:b/>
          <w:bCs/>
        </w:rPr>
        <w:t>S9.6 antibody dot-blot using synthetic nucleotide controls.</w:t>
      </w:r>
      <w:r w:rsidRPr="009B75E3">
        <w:rPr>
          <w:rFonts w:cstheme="minorHAnsi"/>
        </w:rPr>
        <w:t xml:space="preserve">  </w:t>
      </w:r>
    </w:p>
    <w:p w14:paraId="60A7E269" w14:textId="7EE5B14D" w:rsidR="009413F5" w:rsidRPr="009B75E3" w:rsidRDefault="00B82B09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T</w:t>
      </w:r>
      <w:r w:rsidR="00681B3B" w:rsidRPr="009B75E3">
        <w:rPr>
          <w:rFonts w:cstheme="minorHAnsi"/>
        </w:rPr>
        <w:t xml:space="preserve">o evaluate the specificity of </w:t>
      </w:r>
      <w:r w:rsidR="000977A9" w:rsidRPr="009B75E3">
        <w:rPr>
          <w:rFonts w:cstheme="minorHAnsi"/>
        </w:rPr>
        <w:t xml:space="preserve">the </w:t>
      </w:r>
      <w:r w:rsidR="00681B3B" w:rsidRPr="009B75E3">
        <w:rPr>
          <w:rFonts w:cstheme="minorHAnsi"/>
        </w:rPr>
        <w:t xml:space="preserve">S9.6 </w:t>
      </w:r>
      <w:r w:rsidR="000977A9" w:rsidRPr="009B75E3">
        <w:rPr>
          <w:rFonts w:cstheme="minorHAnsi"/>
        </w:rPr>
        <w:t>antibody</w:t>
      </w:r>
      <w:r w:rsidRPr="009B75E3">
        <w:rPr>
          <w:rFonts w:cstheme="minorHAnsi"/>
        </w:rPr>
        <w:t>, we used oligonucleotides corresponding to dsRNA, dsDNA, and RNA-DNA</w:t>
      </w:r>
      <w:r w:rsidR="0031761B" w:rsidRPr="009B75E3">
        <w:rPr>
          <w:rFonts w:cstheme="minorHAnsi"/>
        </w:rPr>
        <w:t xml:space="preserve"> as des</w:t>
      </w:r>
      <w:r w:rsidR="00681B3B" w:rsidRPr="009B75E3">
        <w:rPr>
          <w:rFonts w:cstheme="minorHAnsi"/>
        </w:rPr>
        <w:t xml:space="preserve">cribed in section </w:t>
      </w:r>
      <w:r w:rsidR="00BA641D" w:rsidRPr="009B75E3">
        <w:rPr>
          <w:rFonts w:cstheme="minorHAnsi"/>
        </w:rPr>
        <w:t>6</w:t>
      </w:r>
      <w:r w:rsidR="00681B3B" w:rsidRPr="009B75E3">
        <w:rPr>
          <w:rFonts w:cstheme="minorHAnsi"/>
        </w:rPr>
        <w:t>.</w:t>
      </w:r>
      <w:r w:rsidR="00767523">
        <w:rPr>
          <w:rFonts w:cstheme="minorHAnsi"/>
        </w:rPr>
        <w:t xml:space="preserve"> </w:t>
      </w:r>
      <w:r w:rsidR="00681B3B" w:rsidRPr="009B75E3">
        <w:rPr>
          <w:rFonts w:cstheme="minorHAnsi"/>
        </w:rPr>
        <w:t xml:space="preserve">A dilution series of RNA-DNA, dsRNA, and dsDNA </w:t>
      </w:r>
      <w:r w:rsidR="00FA23AA" w:rsidRPr="009B75E3">
        <w:rPr>
          <w:rFonts w:cstheme="minorHAnsi"/>
        </w:rPr>
        <w:t>nucleotides</w:t>
      </w:r>
      <w:r w:rsidR="00681B3B" w:rsidRPr="009B75E3">
        <w:rPr>
          <w:rFonts w:cstheme="minorHAnsi"/>
        </w:rPr>
        <w:t xml:space="preserve"> </w:t>
      </w:r>
      <w:r w:rsidR="000977A9" w:rsidRPr="009B75E3">
        <w:rPr>
          <w:rFonts w:cstheme="minorHAnsi"/>
        </w:rPr>
        <w:t xml:space="preserve">were </w:t>
      </w:r>
      <w:r w:rsidR="00681B3B" w:rsidRPr="009B75E3">
        <w:rPr>
          <w:rFonts w:cstheme="minorHAnsi"/>
        </w:rPr>
        <w:t>prepared and blotted onto the nylon membrane as described in section 3.</w:t>
      </w:r>
      <w:r w:rsidR="00767523">
        <w:rPr>
          <w:rFonts w:cstheme="minorHAnsi"/>
        </w:rPr>
        <w:t xml:space="preserve"> </w:t>
      </w:r>
      <w:r w:rsidR="00BA641D" w:rsidRPr="009B75E3">
        <w:rPr>
          <w:rFonts w:cstheme="minorHAnsi"/>
        </w:rPr>
        <w:t>T</w:t>
      </w:r>
      <w:r w:rsidR="002D4C19" w:rsidRPr="009B75E3">
        <w:rPr>
          <w:rFonts w:cstheme="minorHAnsi"/>
        </w:rPr>
        <w:t xml:space="preserve">he membrane </w:t>
      </w:r>
      <w:r w:rsidR="000977A9" w:rsidRPr="009B75E3">
        <w:rPr>
          <w:rFonts w:cstheme="minorHAnsi"/>
        </w:rPr>
        <w:t xml:space="preserve">was </w:t>
      </w:r>
      <w:r w:rsidR="002D4C19" w:rsidRPr="009B75E3">
        <w:rPr>
          <w:rFonts w:cstheme="minorHAnsi"/>
        </w:rPr>
        <w:t>probed with the S9.6 antibody (</w:t>
      </w:r>
      <w:r w:rsidR="002D4C19" w:rsidRPr="009B75E3">
        <w:rPr>
          <w:rFonts w:cstheme="minorHAnsi"/>
          <w:b/>
          <w:bCs/>
        </w:rPr>
        <w:t xml:space="preserve">Figure </w:t>
      </w:r>
      <w:r w:rsidR="00681311" w:rsidRPr="009B75E3">
        <w:rPr>
          <w:rFonts w:cstheme="minorHAnsi"/>
          <w:b/>
          <w:bCs/>
        </w:rPr>
        <w:t>3</w:t>
      </w:r>
      <w:r w:rsidR="002D4C19" w:rsidRPr="009B75E3">
        <w:rPr>
          <w:rFonts w:cstheme="minorHAnsi"/>
        </w:rPr>
        <w:t xml:space="preserve">). </w:t>
      </w:r>
      <w:r w:rsidR="0031761B" w:rsidRPr="009B75E3">
        <w:rPr>
          <w:rFonts w:cstheme="minorHAnsi"/>
        </w:rPr>
        <w:t xml:space="preserve">Results showed that the S9.6 antibody binds </w:t>
      </w:r>
      <w:r w:rsidR="002D4C19" w:rsidRPr="009B75E3">
        <w:rPr>
          <w:rFonts w:cstheme="minorHAnsi"/>
        </w:rPr>
        <w:t>specific</w:t>
      </w:r>
      <w:r w:rsidR="0031761B" w:rsidRPr="009B75E3">
        <w:rPr>
          <w:rFonts w:cstheme="minorHAnsi"/>
        </w:rPr>
        <w:t>ally</w:t>
      </w:r>
      <w:r w:rsidR="002D4C19" w:rsidRPr="009B75E3">
        <w:rPr>
          <w:rFonts w:cstheme="minorHAnsi"/>
        </w:rPr>
        <w:t xml:space="preserve"> to RNA-DNA hybrid</w:t>
      </w:r>
      <w:r w:rsidR="0031761B" w:rsidRPr="009B75E3">
        <w:rPr>
          <w:rFonts w:cstheme="minorHAnsi"/>
        </w:rPr>
        <w:t>s</w:t>
      </w:r>
      <w:r w:rsidR="002D4C19" w:rsidRPr="009B75E3">
        <w:rPr>
          <w:rFonts w:cstheme="minorHAnsi"/>
        </w:rPr>
        <w:t xml:space="preserve"> </w:t>
      </w:r>
      <w:r w:rsidR="00E1123C">
        <w:rPr>
          <w:rFonts w:cstheme="minorHAnsi"/>
        </w:rPr>
        <w:t>in</w:t>
      </w:r>
      <w:r w:rsidR="002D4C19" w:rsidRPr="009B75E3">
        <w:rPr>
          <w:rFonts w:cstheme="minorHAnsi"/>
        </w:rPr>
        <w:t xml:space="preserve"> </w:t>
      </w:r>
      <w:r w:rsidR="00F577BC" w:rsidRPr="009B75E3">
        <w:rPr>
          <w:rFonts w:cstheme="minorHAnsi"/>
        </w:rPr>
        <w:t>dose-</w:t>
      </w:r>
      <w:r w:rsidR="002D4C19" w:rsidRPr="009B75E3">
        <w:rPr>
          <w:rFonts w:cstheme="minorHAnsi"/>
        </w:rPr>
        <w:t>dependen</w:t>
      </w:r>
      <w:r w:rsidR="00E1123C">
        <w:rPr>
          <w:rFonts w:cstheme="minorHAnsi"/>
        </w:rPr>
        <w:t>t manner</w:t>
      </w:r>
      <w:r w:rsidR="002D4C19" w:rsidRPr="009B75E3">
        <w:rPr>
          <w:rFonts w:cstheme="minorHAnsi"/>
        </w:rPr>
        <w:t xml:space="preserve"> </w:t>
      </w:r>
      <w:r w:rsidR="00BA0C3C" w:rsidRPr="009B75E3">
        <w:rPr>
          <w:rFonts w:cstheme="minorHAnsi"/>
        </w:rPr>
        <w:t>and</w:t>
      </w:r>
      <w:r w:rsidR="00E1123C">
        <w:rPr>
          <w:rFonts w:cstheme="minorHAnsi"/>
        </w:rPr>
        <w:t xml:space="preserve"> showed</w:t>
      </w:r>
      <w:r w:rsidR="0031761B" w:rsidRPr="009B75E3">
        <w:rPr>
          <w:rFonts w:cstheme="minorHAnsi"/>
        </w:rPr>
        <w:t xml:space="preserve"> minimal cross-reactivity to </w:t>
      </w:r>
      <w:proofErr w:type="spellStart"/>
      <w:r w:rsidR="002D4C19" w:rsidRPr="009B75E3">
        <w:rPr>
          <w:rFonts w:cstheme="minorHAnsi"/>
        </w:rPr>
        <w:t>dsRNA</w:t>
      </w:r>
      <w:r w:rsidR="0031761B" w:rsidRPr="009B75E3">
        <w:rPr>
          <w:rFonts w:cstheme="minorHAnsi"/>
        </w:rPr>
        <w:t>s</w:t>
      </w:r>
      <w:proofErr w:type="spellEnd"/>
      <w:r w:rsidR="002D4C19" w:rsidRPr="009B75E3">
        <w:rPr>
          <w:rFonts w:cstheme="minorHAnsi"/>
        </w:rPr>
        <w:t xml:space="preserve"> and </w:t>
      </w:r>
      <w:proofErr w:type="spellStart"/>
      <w:r w:rsidR="002D4C19" w:rsidRPr="009B75E3">
        <w:rPr>
          <w:rFonts w:cstheme="minorHAnsi"/>
        </w:rPr>
        <w:t>dsDNA</w:t>
      </w:r>
      <w:r w:rsidR="0031761B" w:rsidRPr="009B75E3">
        <w:rPr>
          <w:rFonts w:cstheme="minorHAnsi"/>
        </w:rPr>
        <w:t>s</w:t>
      </w:r>
      <w:proofErr w:type="spellEnd"/>
      <w:r w:rsidR="002D4C19" w:rsidRPr="009B75E3">
        <w:rPr>
          <w:rFonts w:cstheme="minorHAnsi"/>
        </w:rPr>
        <w:t xml:space="preserve">. </w:t>
      </w:r>
    </w:p>
    <w:p w14:paraId="29657444" w14:textId="77777777" w:rsidR="009413F5" w:rsidRPr="009B75E3" w:rsidRDefault="009413F5" w:rsidP="007F3645">
      <w:pPr>
        <w:contextualSpacing/>
        <w:jc w:val="both"/>
        <w:rPr>
          <w:rFonts w:cstheme="minorHAnsi"/>
        </w:rPr>
      </w:pPr>
    </w:p>
    <w:p w14:paraId="46032D4C" w14:textId="6DA05D60" w:rsidR="00863884" w:rsidRPr="009B75E3" w:rsidRDefault="00AE53CE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FIGURE LEGENDS:</w:t>
      </w:r>
    </w:p>
    <w:p w14:paraId="76725F7A" w14:textId="16E30C33" w:rsidR="002F7CB9" w:rsidRPr="009B75E3" w:rsidRDefault="00AE53CE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Figure 1:</w:t>
      </w:r>
      <w:r w:rsidR="00696D7E" w:rsidRPr="009B75E3">
        <w:rPr>
          <w:rFonts w:cstheme="minorHAnsi"/>
          <w:b/>
          <w:bCs/>
        </w:rPr>
        <w:t xml:space="preserve"> </w:t>
      </w:r>
      <w:r w:rsidR="003E429D" w:rsidRPr="009B75E3">
        <w:rPr>
          <w:rFonts w:cstheme="minorHAnsi"/>
          <w:b/>
          <w:bCs/>
        </w:rPr>
        <w:t>Specificity of S9.6 as shown by d</w:t>
      </w:r>
      <w:r w:rsidR="00696D7E" w:rsidRPr="009B75E3">
        <w:rPr>
          <w:rFonts w:cstheme="minorHAnsi"/>
          <w:b/>
          <w:bCs/>
        </w:rPr>
        <w:t xml:space="preserve">ot-blot </w:t>
      </w:r>
      <w:r w:rsidR="003E429D" w:rsidRPr="009B75E3">
        <w:rPr>
          <w:rFonts w:cstheme="minorHAnsi"/>
          <w:b/>
          <w:bCs/>
        </w:rPr>
        <w:t xml:space="preserve">loaded with nucleic acids from </w:t>
      </w:r>
      <w:r w:rsidR="00696D7E" w:rsidRPr="009B75E3">
        <w:rPr>
          <w:rFonts w:cstheme="minorHAnsi"/>
          <w:b/>
          <w:bCs/>
        </w:rPr>
        <w:t>human fibroblast</w:t>
      </w:r>
      <w:r w:rsidR="003E429D" w:rsidRPr="009B75E3">
        <w:rPr>
          <w:rFonts w:cstheme="minorHAnsi"/>
          <w:b/>
          <w:bCs/>
        </w:rPr>
        <w:t>s</w:t>
      </w:r>
      <w:r w:rsidR="00696D7E" w:rsidRPr="009B75E3">
        <w:rPr>
          <w:rFonts w:cstheme="minorHAnsi"/>
          <w:b/>
          <w:bCs/>
        </w:rPr>
        <w:t>.</w:t>
      </w:r>
      <w:r w:rsidR="00E1123C">
        <w:rPr>
          <w:rFonts w:cstheme="minorHAnsi"/>
          <w:b/>
          <w:bCs/>
        </w:rPr>
        <w:t xml:space="preserve"> </w:t>
      </w:r>
      <w:r w:rsidR="003E429D" w:rsidRPr="009B75E3">
        <w:rPr>
          <w:rFonts w:cstheme="minorHAnsi"/>
        </w:rPr>
        <w:t xml:space="preserve">Nucleic acid samples from human </w:t>
      </w:r>
      <w:r w:rsidR="00696D7E" w:rsidRPr="009B75E3">
        <w:rPr>
          <w:rFonts w:cstheme="minorHAnsi"/>
        </w:rPr>
        <w:t>fibroblast</w:t>
      </w:r>
      <w:r w:rsidR="003E429D" w:rsidRPr="009B75E3">
        <w:rPr>
          <w:rFonts w:cstheme="minorHAnsi"/>
        </w:rPr>
        <w:t>s</w:t>
      </w:r>
      <w:r w:rsidR="00696D7E" w:rsidRPr="009B75E3">
        <w:rPr>
          <w:rFonts w:cstheme="minorHAnsi"/>
        </w:rPr>
        <w:t xml:space="preserve"> </w:t>
      </w:r>
      <w:r w:rsidR="003E429D" w:rsidRPr="009B75E3">
        <w:rPr>
          <w:rFonts w:cstheme="minorHAnsi"/>
        </w:rPr>
        <w:t>were</w:t>
      </w:r>
      <w:r w:rsidR="00696D7E" w:rsidRPr="009B75E3">
        <w:rPr>
          <w:rFonts w:cstheme="minorHAnsi"/>
        </w:rPr>
        <w:t xml:space="preserve"> either </w:t>
      </w:r>
      <w:r w:rsidR="001E509A" w:rsidRPr="009B75E3">
        <w:rPr>
          <w:rFonts w:cstheme="minorHAnsi"/>
        </w:rPr>
        <w:t>mock</w:t>
      </w:r>
      <w:r w:rsidR="00696D7E" w:rsidRPr="009B75E3">
        <w:rPr>
          <w:rFonts w:cstheme="minorHAnsi"/>
        </w:rPr>
        <w:t xml:space="preserve"> or treated with </w:t>
      </w:r>
      <w:r w:rsidR="00DF0554" w:rsidRPr="009B75E3">
        <w:rPr>
          <w:rFonts w:cstheme="minorHAnsi"/>
        </w:rPr>
        <w:t xml:space="preserve">RNase </w:t>
      </w:r>
      <w:r w:rsidR="00696D7E" w:rsidRPr="009B75E3">
        <w:rPr>
          <w:rFonts w:cstheme="minorHAnsi"/>
        </w:rPr>
        <w:t xml:space="preserve">T1, </w:t>
      </w:r>
      <w:r w:rsidR="00DF0554" w:rsidRPr="009B75E3">
        <w:rPr>
          <w:rFonts w:cstheme="minorHAnsi"/>
        </w:rPr>
        <w:t xml:space="preserve">RNase </w:t>
      </w:r>
      <w:r w:rsidR="00696D7E" w:rsidRPr="009B75E3">
        <w:rPr>
          <w:rFonts w:cstheme="minorHAnsi"/>
        </w:rPr>
        <w:t xml:space="preserve">H, or </w:t>
      </w:r>
      <w:r w:rsidR="00DF0554" w:rsidRPr="009B75E3">
        <w:rPr>
          <w:rFonts w:cstheme="minorHAnsi"/>
        </w:rPr>
        <w:t xml:space="preserve">RNase </w:t>
      </w:r>
      <w:r w:rsidR="00696D7E" w:rsidRPr="009B75E3">
        <w:rPr>
          <w:rFonts w:cstheme="minorHAnsi"/>
        </w:rPr>
        <w:t>III and then loaded onto nylon membranes in a dilution series of 200, 100, 50, 25, 12.5, and 6.25 ng per 2</w:t>
      </w:r>
      <w:r w:rsidR="00767523">
        <w:rPr>
          <w:rFonts w:cstheme="minorHAnsi"/>
        </w:rPr>
        <w:t xml:space="preserve"> µ</w:t>
      </w:r>
      <w:r w:rsidR="00696D7E" w:rsidRPr="009B75E3">
        <w:rPr>
          <w:rFonts w:cstheme="minorHAnsi"/>
        </w:rPr>
        <w:t>L dot.</w:t>
      </w:r>
      <w:r w:rsidR="00767523">
        <w:rPr>
          <w:rFonts w:cstheme="minorHAnsi"/>
        </w:rPr>
        <w:t xml:space="preserve"> </w:t>
      </w:r>
      <w:r w:rsidR="00696D7E" w:rsidRPr="009B75E3">
        <w:rPr>
          <w:rFonts w:cstheme="minorHAnsi"/>
        </w:rPr>
        <w:t>Membranes were then probed with S9.6 antibody (</w:t>
      </w:r>
      <w:r w:rsidR="00696D7E" w:rsidRPr="00767523">
        <w:rPr>
          <w:rFonts w:cstheme="minorHAnsi"/>
          <w:b/>
          <w:bCs/>
        </w:rPr>
        <w:t>A</w:t>
      </w:r>
      <w:r w:rsidR="00696D7E" w:rsidRPr="009B75E3">
        <w:rPr>
          <w:rFonts w:cstheme="minorHAnsi"/>
        </w:rPr>
        <w:t xml:space="preserve">), </w:t>
      </w:r>
      <w:r w:rsidR="008625BB" w:rsidRPr="009B75E3">
        <w:rPr>
          <w:rFonts w:cstheme="minorHAnsi"/>
        </w:rPr>
        <w:t xml:space="preserve">or </w:t>
      </w:r>
      <w:r w:rsidR="00696D7E" w:rsidRPr="009B75E3">
        <w:rPr>
          <w:rFonts w:cstheme="minorHAnsi"/>
        </w:rPr>
        <w:t>dsDNA antibody (</w:t>
      </w:r>
      <w:r w:rsidR="00696D7E" w:rsidRPr="00767523">
        <w:rPr>
          <w:rFonts w:cstheme="minorHAnsi"/>
          <w:b/>
          <w:bCs/>
        </w:rPr>
        <w:t>B</w:t>
      </w:r>
      <w:r w:rsidR="00696D7E" w:rsidRPr="009B75E3">
        <w:rPr>
          <w:rFonts w:cstheme="minorHAnsi"/>
        </w:rPr>
        <w:t xml:space="preserve">). </w:t>
      </w:r>
    </w:p>
    <w:p w14:paraId="677FDFFC" w14:textId="77777777" w:rsidR="00875D99" w:rsidRPr="009B75E3" w:rsidRDefault="00875D99" w:rsidP="007F3645">
      <w:pPr>
        <w:contextualSpacing/>
        <w:jc w:val="both"/>
        <w:rPr>
          <w:rFonts w:cstheme="minorHAnsi"/>
          <w:b/>
          <w:bCs/>
        </w:rPr>
      </w:pPr>
    </w:p>
    <w:p w14:paraId="15F95EC6" w14:textId="14F65696" w:rsidR="00681311" w:rsidRPr="009B75E3" w:rsidRDefault="00681311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  <w:b/>
          <w:bCs/>
        </w:rPr>
        <w:t>Figure 2: Quantification of S9.6 R-loop staining.</w:t>
      </w:r>
      <w:r w:rsidRPr="009B75E3">
        <w:rPr>
          <w:rFonts w:cstheme="minorHAnsi"/>
        </w:rPr>
        <w:t xml:space="preserve"> 50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ng samples from </w:t>
      </w:r>
      <w:r w:rsidRPr="00767523">
        <w:rPr>
          <w:rFonts w:cstheme="minorHAnsi"/>
          <w:b/>
          <w:bCs/>
        </w:rPr>
        <w:t>Figure 1</w:t>
      </w:r>
      <w:r w:rsidRPr="009B75E3">
        <w:rPr>
          <w:rFonts w:cstheme="minorHAnsi"/>
        </w:rPr>
        <w:t xml:space="preserve"> were selected for quantification</w:t>
      </w:r>
      <w:r w:rsidR="008A0EBC" w:rsidRPr="009B75E3">
        <w:rPr>
          <w:rFonts w:cstheme="minorHAnsi"/>
        </w:rPr>
        <w:t xml:space="preserve"> with </w:t>
      </w:r>
      <w:r w:rsidR="008A0EBC" w:rsidRPr="00767523">
        <w:rPr>
          <w:rFonts w:cstheme="minorHAnsi"/>
        </w:rPr>
        <w:t>ImageJ</w:t>
      </w:r>
      <w:r w:rsidRPr="00767523">
        <w:rPr>
          <w:rFonts w:cstheme="minorHAnsi"/>
        </w:rPr>
        <w:t xml:space="preserve">. </w:t>
      </w:r>
      <w:r w:rsidR="00693ECA" w:rsidRPr="00767523">
        <w:rPr>
          <w:rFonts w:cstheme="minorHAnsi"/>
        </w:rPr>
        <w:t xml:space="preserve"> </w:t>
      </w:r>
      <w:r w:rsidRPr="00767523">
        <w:rPr>
          <w:rFonts w:cstheme="minorHAnsi"/>
        </w:rPr>
        <w:t>S9.6 signal wa</w:t>
      </w:r>
      <w:r w:rsidR="008A0EBC" w:rsidRPr="00767523">
        <w:rPr>
          <w:rFonts w:cstheme="minorHAnsi"/>
        </w:rPr>
        <w:t>s divided by</w:t>
      </w:r>
      <w:r w:rsidRPr="00767523">
        <w:rPr>
          <w:rFonts w:cstheme="minorHAnsi"/>
        </w:rPr>
        <w:t xml:space="preserve"> dsDNA signal intensity, then </w:t>
      </w:r>
      <w:r w:rsidR="008A0EBC" w:rsidRPr="00767523">
        <w:rPr>
          <w:rFonts w:cstheme="minorHAnsi"/>
        </w:rPr>
        <w:t xml:space="preserve">normalized to the </w:t>
      </w:r>
      <w:r w:rsidR="001E509A" w:rsidRPr="00767523">
        <w:rPr>
          <w:rFonts w:cstheme="minorHAnsi"/>
        </w:rPr>
        <w:t>mock</w:t>
      </w:r>
      <w:r w:rsidR="008B7364" w:rsidRPr="00767523">
        <w:rPr>
          <w:rFonts w:cstheme="minorHAnsi"/>
        </w:rPr>
        <w:t xml:space="preserve"> </w:t>
      </w:r>
      <w:r w:rsidR="008A0EBC" w:rsidRPr="00767523">
        <w:rPr>
          <w:rFonts w:cstheme="minorHAnsi"/>
        </w:rPr>
        <w:t>sample</w:t>
      </w:r>
      <w:r w:rsidR="00F46B3F" w:rsidRPr="00767523">
        <w:rPr>
          <w:rFonts w:cstheme="minorHAnsi"/>
        </w:rPr>
        <w:t xml:space="preserve"> following the steps outlined in section </w:t>
      </w:r>
      <w:r w:rsidR="003357BB" w:rsidRPr="00767523">
        <w:rPr>
          <w:rFonts w:cstheme="minorHAnsi"/>
        </w:rPr>
        <w:t>7</w:t>
      </w:r>
      <w:r w:rsidR="008A0EBC" w:rsidRPr="00767523">
        <w:rPr>
          <w:rFonts w:cstheme="minorHAnsi"/>
        </w:rPr>
        <w:t>.</w:t>
      </w:r>
      <w:r w:rsidR="008A0EBC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 </w:t>
      </w:r>
    </w:p>
    <w:p w14:paraId="57AD96E9" w14:textId="77777777" w:rsidR="003E429D" w:rsidRPr="009B75E3" w:rsidRDefault="003E429D" w:rsidP="007F3645">
      <w:pPr>
        <w:contextualSpacing/>
        <w:jc w:val="both"/>
        <w:rPr>
          <w:rFonts w:cstheme="minorHAnsi"/>
          <w:b/>
          <w:bCs/>
        </w:rPr>
      </w:pPr>
    </w:p>
    <w:p w14:paraId="4A96929F" w14:textId="5F94DB4B" w:rsidR="00AE53CE" w:rsidRPr="009B75E3" w:rsidRDefault="00AE53C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  <w:b/>
          <w:bCs/>
        </w:rPr>
        <w:t xml:space="preserve">Figure </w:t>
      </w:r>
      <w:r w:rsidR="00681311" w:rsidRPr="009B75E3">
        <w:rPr>
          <w:rFonts w:cstheme="minorHAnsi"/>
          <w:b/>
          <w:bCs/>
        </w:rPr>
        <w:t>3</w:t>
      </w:r>
      <w:r w:rsidRPr="009B75E3">
        <w:rPr>
          <w:rFonts w:cstheme="minorHAnsi"/>
          <w:b/>
          <w:bCs/>
        </w:rPr>
        <w:t xml:space="preserve">: S9.6 dot-blot using oligonucleotide controls. </w:t>
      </w:r>
      <w:r w:rsidRPr="009B75E3">
        <w:rPr>
          <w:rFonts w:cstheme="minorHAnsi"/>
        </w:rPr>
        <w:t xml:space="preserve">S9.6 antibody dot-blot against a dilution series of synthetic </w:t>
      </w:r>
      <w:r w:rsidR="00AC3BE6" w:rsidRPr="009B75E3">
        <w:rPr>
          <w:rFonts w:cstheme="minorHAnsi"/>
        </w:rPr>
        <w:t xml:space="preserve">oligonucleotides as </w:t>
      </w:r>
      <w:r w:rsidRPr="009B75E3">
        <w:rPr>
          <w:rFonts w:cstheme="minorHAnsi"/>
        </w:rPr>
        <w:t>dsRNA, dsDNA</w:t>
      </w:r>
      <w:r w:rsidR="00F577BC" w:rsidRPr="009B75E3">
        <w:rPr>
          <w:rFonts w:cstheme="minorHAnsi"/>
        </w:rPr>
        <w:t>,</w:t>
      </w:r>
      <w:r w:rsidR="00AC3BE6" w:rsidRPr="009B75E3">
        <w:rPr>
          <w:rFonts w:cstheme="minorHAnsi"/>
        </w:rPr>
        <w:t xml:space="preserve"> or</w:t>
      </w:r>
      <w:r w:rsidRPr="009B75E3">
        <w:rPr>
          <w:rFonts w:cstheme="minorHAnsi"/>
        </w:rPr>
        <w:t xml:space="preserve"> RNA-DNA </w:t>
      </w:r>
      <w:r w:rsidR="00AC3BE6" w:rsidRPr="009B75E3">
        <w:rPr>
          <w:rFonts w:cstheme="minorHAnsi"/>
        </w:rPr>
        <w:t>hybrid</w:t>
      </w:r>
      <w:r w:rsidRPr="009B75E3">
        <w:rPr>
          <w:rFonts w:cstheme="minorHAnsi"/>
        </w:rPr>
        <w:t xml:space="preserve">. </w:t>
      </w:r>
      <w:r w:rsidR="00693ECA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S9.6 </w:t>
      </w:r>
      <w:r w:rsidR="00875D99" w:rsidRPr="009B75E3">
        <w:rPr>
          <w:rFonts w:cstheme="minorHAnsi"/>
        </w:rPr>
        <w:t xml:space="preserve">binds </w:t>
      </w:r>
      <w:r w:rsidRPr="009B75E3">
        <w:rPr>
          <w:rFonts w:cstheme="minorHAnsi"/>
        </w:rPr>
        <w:t>specific</w:t>
      </w:r>
      <w:r w:rsidR="00875D99" w:rsidRPr="009B75E3">
        <w:rPr>
          <w:rFonts w:cstheme="minorHAnsi"/>
        </w:rPr>
        <w:t>ally</w:t>
      </w:r>
      <w:r w:rsidRPr="009B75E3">
        <w:rPr>
          <w:rFonts w:cstheme="minorHAnsi"/>
        </w:rPr>
        <w:t xml:space="preserve"> to RNA-DNA hybrid</w:t>
      </w:r>
      <w:r w:rsidR="00875D99" w:rsidRPr="009B75E3">
        <w:rPr>
          <w:rFonts w:cstheme="minorHAnsi"/>
        </w:rPr>
        <w:t>s</w:t>
      </w:r>
      <w:r w:rsidRPr="009B75E3">
        <w:rPr>
          <w:rFonts w:cstheme="minorHAnsi"/>
        </w:rPr>
        <w:t xml:space="preserve"> </w:t>
      </w:r>
      <w:r w:rsidR="00AC3BE6" w:rsidRPr="009B75E3">
        <w:rPr>
          <w:rFonts w:cstheme="minorHAnsi"/>
        </w:rPr>
        <w:t>in a dose-dependent manner</w:t>
      </w:r>
      <w:r w:rsidRPr="009B75E3">
        <w:rPr>
          <w:rFonts w:cstheme="minorHAnsi"/>
        </w:rPr>
        <w:t>.</w:t>
      </w:r>
      <w:r w:rsidR="00681B3B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  </w:t>
      </w:r>
    </w:p>
    <w:p w14:paraId="0DFDAECF" w14:textId="77777777" w:rsidR="00875D99" w:rsidRPr="009B75E3" w:rsidRDefault="00875D99" w:rsidP="007F3645">
      <w:pPr>
        <w:contextualSpacing/>
        <w:jc w:val="both"/>
        <w:rPr>
          <w:rFonts w:cstheme="minorHAnsi"/>
          <w:b/>
          <w:bCs/>
        </w:rPr>
      </w:pPr>
    </w:p>
    <w:p w14:paraId="31946AB2" w14:textId="1DF9BF19" w:rsidR="00B6142C" w:rsidRPr="009B75E3" w:rsidRDefault="00AE53C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  <w:b/>
          <w:bCs/>
        </w:rPr>
        <w:t xml:space="preserve">DISCUSSION: </w:t>
      </w:r>
    </w:p>
    <w:p w14:paraId="62DA8141" w14:textId="6AF4B463" w:rsidR="00746683" w:rsidRPr="009B75E3" w:rsidRDefault="00323F17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The 3-stranded nucleic acids,</w:t>
      </w:r>
      <w:r w:rsidR="00492AC1" w:rsidRPr="009B75E3">
        <w:rPr>
          <w:rFonts w:cstheme="minorHAnsi"/>
        </w:rPr>
        <w:t xml:space="preserve"> </w:t>
      </w:r>
      <w:r w:rsidR="0025396C" w:rsidRPr="009B75E3">
        <w:rPr>
          <w:rFonts w:cstheme="minorHAnsi"/>
        </w:rPr>
        <w:t>R-loops</w:t>
      </w:r>
      <w:r w:rsidRPr="009B75E3">
        <w:rPr>
          <w:rFonts w:cstheme="minorHAnsi"/>
        </w:rPr>
        <w:t>,</w:t>
      </w:r>
      <w:r w:rsidR="0025396C" w:rsidRPr="009B75E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form in different stages during the lifecycle of RNA and </w:t>
      </w:r>
      <w:r w:rsidR="00AE1CB4" w:rsidRPr="009B75E3">
        <w:rPr>
          <w:rFonts w:cstheme="minorHAnsi"/>
        </w:rPr>
        <w:t xml:space="preserve">are </w:t>
      </w:r>
      <w:r w:rsidRPr="009B75E3">
        <w:rPr>
          <w:rFonts w:cstheme="minorHAnsi"/>
        </w:rPr>
        <w:t xml:space="preserve">increasingly found to regulate </w:t>
      </w:r>
      <w:r w:rsidR="0025396C" w:rsidRPr="009B75E3">
        <w:rPr>
          <w:rFonts w:cstheme="minorHAnsi"/>
        </w:rPr>
        <w:t>cellular processes</w:t>
      </w:r>
      <w:r w:rsidR="00207121" w:rsidRPr="009B75E3">
        <w:rPr>
          <w:rFonts w:cstheme="minorHAnsi"/>
        </w:rPr>
        <w:t>.</w:t>
      </w:r>
      <w:r w:rsidR="00767523">
        <w:rPr>
          <w:rFonts w:cstheme="minorHAnsi"/>
        </w:rPr>
        <w:t xml:space="preserve"> </w:t>
      </w:r>
      <w:r w:rsidR="0025396C" w:rsidRPr="009B75E3">
        <w:rPr>
          <w:rFonts w:cstheme="minorHAnsi"/>
        </w:rPr>
        <w:t>To fully understand R-loop</w:t>
      </w:r>
      <w:r w:rsidRPr="009B75E3">
        <w:rPr>
          <w:rFonts w:cstheme="minorHAnsi"/>
        </w:rPr>
        <w:t>s</w:t>
      </w:r>
      <w:r w:rsidR="0025396C" w:rsidRPr="009B75E3">
        <w:rPr>
          <w:rFonts w:cstheme="minorHAnsi"/>
        </w:rPr>
        <w:t xml:space="preserve">, reliable techniques for R-loop detection </w:t>
      </w:r>
      <w:r w:rsidR="00492AC1" w:rsidRPr="009B75E3">
        <w:rPr>
          <w:rFonts w:cstheme="minorHAnsi"/>
        </w:rPr>
        <w:t>are</w:t>
      </w:r>
      <w:r w:rsidR="0025396C" w:rsidRPr="009B75E3">
        <w:rPr>
          <w:rFonts w:cstheme="minorHAnsi"/>
        </w:rPr>
        <w:t xml:space="preserve"> necessary. Here, w</w:t>
      </w:r>
      <w:r w:rsidR="002D4C19" w:rsidRPr="009B75E3">
        <w:rPr>
          <w:rFonts w:cstheme="minorHAnsi"/>
        </w:rPr>
        <w:t xml:space="preserve">e describe an approach to interrogate </w:t>
      </w:r>
      <w:r w:rsidR="00AC3BE6" w:rsidRPr="009B75E3">
        <w:rPr>
          <w:rFonts w:cstheme="minorHAnsi"/>
        </w:rPr>
        <w:t xml:space="preserve">the abundance </w:t>
      </w:r>
      <w:r w:rsidR="002D4C19" w:rsidRPr="009B75E3">
        <w:rPr>
          <w:rFonts w:cstheme="minorHAnsi"/>
        </w:rPr>
        <w:t>of R-loops</w:t>
      </w:r>
      <w:r w:rsidR="00870BF4">
        <w:rPr>
          <w:rFonts w:cstheme="minorHAnsi"/>
        </w:rPr>
        <w:t xml:space="preserve"> using S9.6 antibody</w:t>
      </w:r>
      <w:r w:rsidR="00870BF4" w:rsidRPr="009B75E3">
        <w:rPr>
          <w:rFonts w:cstheme="minorHAnsi"/>
          <w:vertAlign w:val="superscript"/>
        </w:rPr>
        <w:t>8,23,24</w:t>
      </w:r>
      <w:r w:rsidR="002D4C19" w:rsidRPr="009B75E3">
        <w:rPr>
          <w:rFonts w:cstheme="minorHAnsi"/>
        </w:rPr>
        <w:t>.</w:t>
      </w:r>
      <w:r w:rsidR="00767523">
        <w:rPr>
          <w:rFonts w:cstheme="minorHAnsi"/>
        </w:rPr>
        <w:t xml:space="preserve"> </w:t>
      </w:r>
      <w:r w:rsidR="00946F2A" w:rsidRPr="009B75E3">
        <w:rPr>
          <w:rFonts w:cstheme="minorHAnsi"/>
        </w:rPr>
        <w:t>T</w:t>
      </w:r>
      <w:r w:rsidR="002D4C19" w:rsidRPr="009B75E3">
        <w:rPr>
          <w:rFonts w:cstheme="minorHAnsi"/>
        </w:rPr>
        <w:t xml:space="preserve">his </w:t>
      </w:r>
      <w:r w:rsidR="00207121" w:rsidRPr="009B75E3">
        <w:rPr>
          <w:rFonts w:cstheme="minorHAnsi"/>
        </w:rPr>
        <w:t xml:space="preserve">method </w:t>
      </w:r>
      <w:r w:rsidR="00BA0677" w:rsidRPr="009B75E3">
        <w:rPr>
          <w:rFonts w:cstheme="minorHAnsi"/>
        </w:rPr>
        <w:t>allows for a quick assessment of R-loop abundance from cell</w:t>
      </w:r>
      <w:r w:rsidRPr="009B75E3">
        <w:rPr>
          <w:rFonts w:cstheme="minorHAnsi"/>
        </w:rPr>
        <w:t>s</w:t>
      </w:r>
      <w:r w:rsidR="00BA0677" w:rsidRPr="009B75E3">
        <w:rPr>
          <w:rFonts w:cstheme="minorHAnsi"/>
        </w:rPr>
        <w:t xml:space="preserve"> and tissue</w:t>
      </w:r>
      <w:r w:rsidRPr="009B75E3">
        <w:rPr>
          <w:rFonts w:cstheme="minorHAnsi"/>
        </w:rPr>
        <w:t>-</w:t>
      </w:r>
      <w:r w:rsidR="00226B0C" w:rsidRPr="009B75E3">
        <w:rPr>
          <w:rFonts w:cstheme="minorHAnsi"/>
        </w:rPr>
        <w:t xml:space="preserve">culture </w:t>
      </w:r>
      <w:r w:rsidR="00BA0677" w:rsidRPr="009B75E3">
        <w:rPr>
          <w:rFonts w:cstheme="minorHAnsi"/>
        </w:rPr>
        <w:t>samples.</w:t>
      </w:r>
      <w:r w:rsidR="00767523">
        <w:rPr>
          <w:rFonts w:cstheme="minorHAnsi"/>
        </w:rPr>
        <w:t xml:space="preserve"> </w:t>
      </w:r>
      <w:r w:rsidR="00BA0677" w:rsidRPr="009B75E3">
        <w:rPr>
          <w:rFonts w:cstheme="minorHAnsi"/>
        </w:rPr>
        <w:t xml:space="preserve">It </w:t>
      </w:r>
      <w:r w:rsidR="00946F2A" w:rsidRPr="009B75E3">
        <w:rPr>
          <w:rFonts w:cstheme="minorHAnsi"/>
        </w:rPr>
        <w:t>does not require special equipment</w:t>
      </w:r>
      <w:r w:rsidR="00207121" w:rsidRPr="009B75E3">
        <w:rPr>
          <w:rFonts w:cstheme="minorHAnsi"/>
        </w:rPr>
        <w:t xml:space="preserve">, or a large quantity </w:t>
      </w:r>
      <w:r w:rsidR="009D6C00" w:rsidRPr="009B75E3">
        <w:rPr>
          <w:rFonts w:cstheme="minorHAnsi"/>
        </w:rPr>
        <w:t xml:space="preserve">of </w:t>
      </w:r>
      <w:r w:rsidR="00207121" w:rsidRPr="009B75E3">
        <w:rPr>
          <w:rFonts w:cstheme="minorHAnsi"/>
        </w:rPr>
        <w:t>starting material</w:t>
      </w:r>
      <w:r w:rsidR="009D6C00" w:rsidRPr="009B75E3">
        <w:rPr>
          <w:rFonts w:cstheme="minorHAnsi"/>
        </w:rPr>
        <w:t xml:space="preserve">. </w:t>
      </w:r>
      <w:r w:rsidR="000C08EB" w:rsidRPr="009B75E3">
        <w:rPr>
          <w:rFonts w:cstheme="minorHAnsi"/>
        </w:rPr>
        <w:t xml:space="preserve"> </w:t>
      </w:r>
      <w:r w:rsidR="00746683" w:rsidRPr="009B75E3">
        <w:rPr>
          <w:rFonts w:cstheme="minorHAnsi"/>
        </w:rPr>
        <w:t xml:space="preserve">It </w:t>
      </w:r>
      <w:r w:rsidR="00C770C9" w:rsidRPr="009B75E3">
        <w:rPr>
          <w:rFonts w:cstheme="minorHAnsi"/>
        </w:rPr>
        <w:t xml:space="preserve">ensures </w:t>
      </w:r>
      <w:r w:rsidR="00E53979" w:rsidRPr="009B75E3">
        <w:rPr>
          <w:rFonts w:cstheme="minorHAnsi"/>
        </w:rPr>
        <w:t>specific and reproducible results</w:t>
      </w:r>
      <w:r w:rsidR="009D6C00" w:rsidRPr="009B75E3">
        <w:rPr>
          <w:rFonts w:cstheme="minorHAnsi"/>
        </w:rPr>
        <w:t xml:space="preserve"> u</w:t>
      </w:r>
      <w:r w:rsidR="00207121" w:rsidRPr="009B75E3">
        <w:rPr>
          <w:rFonts w:cstheme="minorHAnsi"/>
        </w:rPr>
        <w:t>sing</w:t>
      </w:r>
      <w:r w:rsidR="009D6C00" w:rsidRPr="009B75E3">
        <w:rPr>
          <w:rFonts w:cstheme="minorHAnsi"/>
        </w:rPr>
        <w:t xml:space="preserve"> </w:t>
      </w:r>
      <w:r w:rsidR="00207121" w:rsidRPr="009B75E3">
        <w:rPr>
          <w:rFonts w:cstheme="minorHAnsi"/>
        </w:rPr>
        <w:t xml:space="preserve">a combination of RNase </w:t>
      </w:r>
      <w:r w:rsidR="009D6C00" w:rsidRPr="009B75E3">
        <w:rPr>
          <w:rFonts w:cstheme="minorHAnsi"/>
        </w:rPr>
        <w:t>treatments.</w:t>
      </w:r>
    </w:p>
    <w:p w14:paraId="444E65AE" w14:textId="77777777" w:rsidR="00B074BD" w:rsidRPr="009B75E3" w:rsidRDefault="00B074BD" w:rsidP="007F3645">
      <w:pPr>
        <w:contextualSpacing/>
        <w:jc w:val="both"/>
        <w:rPr>
          <w:rFonts w:cstheme="minorHAnsi"/>
        </w:rPr>
      </w:pPr>
    </w:p>
    <w:p w14:paraId="4A073752" w14:textId="30E93FAA" w:rsidR="00B074BD" w:rsidRPr="009B75E3" w:rsidRDefault="009539EC" w:rsidP="007F3645">
      <w:pPr>
        <w:contextualSpacing/>
        <w:jc w:val="both"/>
        <w:rPr>
          <w:rFonts w:cstheme="minorHAnsi"/>
        </w:rPr>
      </w:pPr>
      <w:r w:rsidRPr="00767523">
        <w:rPr>
          <w:rFonts w:cstheme="minorHAnsi"/>
        </w:rPr>
        <w:t>Some have reported concerns about the specificity of the S9.6 antibody.</w:t>
      </w:r>
      <w:r w:rsidR="00767523">
        <w:rPr>
          <w:rFonts w:cstheme="minorHAnsi"/>
        </w:rPr>
        <w:t xml:space="preserve"> </w:t>
      </w:r>
      <w:r w:rsidRPr="00767523">
        <w:rPr>
          <w:rFonts w:cstheme="minorHAnsi"/>
        </w:rPr>
        <w:t>As with any reagent, there may be batch to batch variability with the S9.6 antibody.</w:t>
      </w:r>
      <w:r w:rsidR="00767523">
        <w:rPr>
          <w:rFonts w:cstheme="minorHAnsi"/>
        </w:rPr>
        <w:t xml:space="preserve"> </w:t>
      </w:r>
      <w:r w:rsidRPr="00767523">
        <w:rPr>
          <w:rFonts w:cstheme="minorHAnsi"/>
        </w:rPr>
        <w:t>Our protocol includes RNase H, RNase T1 and RNase III to check signal specificity.</w:t>
      </w:r>
      <w:r w:rsidR="00767523">
        <w:rPr>
          <w:rFonts w:cstheme="minorHAnsi"/>
        </w:rPr>
        <w:t xml:space="preserve"> </w:t>
      </w:r>
      <w:r w:rsidR="001D6CC0" w:rsidRPr="009B75E3">
        <w:rPr>
          <w:rFonts w:cstheme="minorHAnsi"/>
        </w:rPr>
        <w:t xml:space="preserve">In addition, </w:t>
      </w:r>
      <w:r w:rsidR="00C770C9" w:rsidRPr="009B75E3">
        <w:rPr>
          <w:rFonts w:cstheme="minorHAnsi"/>
        </w:rPr>
        <w:t>we use synthetic oligonucleotides to ensure the specificity of each batch of S9.6 antibody</w:t>
      </w:r>
      <w:r w:rsidR="00746683" w:rsidRPr="009B75E3">
        <w:rPr>
          <w:rFonts w:cstheme="minorHAnsi"/>
        </w:rPr>
        <w:t>.</w:t>
      </w:r>
    </w:p>
    <w:p w14:paraId="1FD8F969" w14:textId="77777777" w:rsidR="00C770C9" w:rsidRPr="009B75E3" w:rsidRDefault="00C770C9" w:rsidP="007F3645">
      <w:pPr>
        <w:contextualSpacing/>
        <w:jc w:val="both"/>
        <w:rPr>
          <w:rFonts w:cstheme="minorHAnsi"/>
        </w:rPr>
      </w:pPr>
    </w:p>
    <w:p w14:paraId="6BE55AB3" w14:textId="0B85FDF3" w:rsidR="009E17B7" w:rsidRPr="009B75E3" w:rsidRDefault="00B43E27" w:rsidP="007F3645">
      <w:pPr>
        <w:contextualSpacing/>
        <w:jc w:val="both"/>
        <w:rPr>
          <w:rFonts w:cstheme="minorHAnsi"/>
          <w:bCs/>
        </w:rPr>
      </w:pPr>
      <w:r w:rsidRPr="009B75E3">
        <w:rPr>
          <w:rFonts w:cstheme="minorHAnsi"/>
        </w:rPr>
        <w:t>R-loop biology</w:t>
      </w:r>
      <w:r w:rsidR="006B1DB5" w:rsidRPr="009B75E3">
        <w:rPr>
          <w:rFonts w:cstheme="minorHAnsi"/>
        </w:rPr>
        <w:t xml:space="preserve"> is a growing field</w:t>
      </w:r>
      <w:r w:rsidRPr="009B75E3">
        <w:rPr>
          <w:rFonts w:cstheme="minorHAnsi"/>
        </w:rPr>
        <w:t xml:space="preserve">; </w:t>
      </w:r>
      <w:r w:rsidR="00190C41" w:rsidRPr="009B75E3">
        <w:rPr>
          <w:rFonts w:cstheme="minorHAnsi"/>
        </w:rPr>
        <w:t xml:space="preserve">the development of </w:t>
      </w:r>
      <w:r w:rsidR="006A2BA4" w:rsidRPr="009B75E3">
        <w:rPr>
          <w:rFonts w:cstheme="minorHAnsi"/>
        </w:rPr>
        <w:t xml:space="preserve">reliable </w:t>
      </w:r>
      <w:r w:rsidR="005104B0" w:rsidRPr="009B75E3">
        <w:rPr>
          <w:rFonts w:cstheme="minorHAnsi"/>
        </w:rPr>
        <w:t xml:space="preserve">detection and quantification </w:t>
      </w:r>
      <w:r w:rsidR="006A2BA4" w:rsidRPr="009B75E3">
        <w:rPr>
          <w:rFonts w:cstheme="minorHAnsi"/>
        </w:rPr>
        <w:t>methods</w:t>
      </w:r>
      <w:r w:rsidR="00B074BD" w:rsidRPr="009B75E3">
        <w:rPr>
          <w:rFonts w:cstheme="minorHAnsi"/>
        </w:rPr>
        <w:t>, such as the one presented here,</w:t>
      </w:r>
      <w:r w:rsidR="006A2BA4" w:rsidRPr="009B75E3">
        <w:rPr>
          <w:rFonts w:cstheme="minorHAnsi"/>
        </w:rPr>
        <w:t xml:space="preserve"> will</w:t>
      </w:r>
      <w:r w:rsidR="00492AC1" w:rsidRPr="009B75E3">
        <w:rPr>
          <w:rFonts w:cstheme="minorHAnsi"/>
        </w:rPr>
        <w:t xml:space="preserve"> facilitate mechanistic studies to</w:t>
      </w:r>
      <w:r w:rsidR="00784915" w:rsidRPr="009B75E3">
        <w:rPr>
          <w:rFonts w:cstheme="minorHAnsi"/>
        </w:rPr>
        <w:t xml:space="preserve"> </w:t>
      </w:r>
      <w:r w:rsidR="00323F17" w:rsidRPr="009B75E3">
        <w:rPr>
          <w:rFonts w:cstheme="minorHAnsi"/>
        </w:rPr>
        <w:t>elucidate when R-loops form, how they are regulated</w:t>
      </w:r>
      <w:r w:rsidR="002B4D4C" w:rsidRPr="009B75E3">
        <w:rPr>
          <w:rFonts w:cstheme="minorHAnsi"/>
        </w:rPr>
        <w:t>,</w:t>
      </w:r>
      <w:r w:rsidR="00323F17" w:rsidRPr="009B75E3">
        <w:rPr>
          <w:rFonts w:cstheme="minorHAnsi"/>
        </w:rPr>
        <w:t xml:space="preserve"> and what they regulate</w:t>
      </w:r>
      <w:r w:rsidR="00211F3B" w:rsidRPr="009B75E3">
        <w:rPr>
          <w:rFonts w:cstheme="minorHAnsi"/>
        </w:rPr>
        <w:t>.</w:t>
      </w:r>
      <w:r w:rsidR="00767523">
        <w:rPr>
          <w:rFonts w:cstheme="minorHAnsi"/>
        </w:rPr>
        <w:t xml:space="preserve"> </w:t>
      </w:r>
      <w:r w:rsidR="00BF30B3" w:rsidRPr="009B75E3">
        <w:rPr>
          <w:rFonts w:cstheme="minorHAnsi"/>
        </w:rPr>
        <w:t xml:space="preserve">With appropriate controls, this </w:t>
      </w:r>
      <w:r w:rsidR="00BF30B3" w:rsidRPr="009B75E3">
        <w:rPr>
          <w:rFonts w:cstheme="minorHAnsi"/>
          <w:bCs/>
        </w:rPr>
        <w:t xml:space="preserve">dot-blot assay is a simple </w:t>
      </w:r>
      <w:r w:rsidR="00115066" w:rsidRPr="009B75E3">
        <w:rPr>
          <w:rFonts w:cstheme="minorHAnsi"/>
          <w:bCs/>
        </w:rPr>
        <w:t>method</w:t>
      </w:r>
      <w:r w:rsidR="00211F3B" w:rsidRPr="009B75E3">
        <w:rPr>
          <w:rFonts w:cstheme="minorHAnsi"/>
          <w:bCs/>
        </w:rPr>
        <w:t xml:space="preserve"> to </w:t>
      </w:r>
      <w:r w:rsidR="00BF30B3" w:rsidRPr="009B75E3">
        <w:rPr>
          <w:rFonts w:cstheme="minorHAnsi"/>
          <w:bCs/>
        </w:rPr>
        <w:t xml:space="preserve">screen for R-loop abundance in clinical and research </w:t>
      </w:r>
      <w:r w:rsidR="00B074BD" w:rsidRPr="009B75E3">
        <w:rPr>
          <w:rFonts w:cstheme="minorHAnsi"/>
          <w:bCs/>
        </w:rPr>
        <w:t>settings</w:t>
      </w:r>
      <w:r w:rsidR="00BF30B3" w:rsidRPr="009B75E3">
        <w:rPr>
          <w:rFonts w:cstheme="minorHAnsi"/>
          <w:bCs/>
        </w:rPr>
        <w:t>.</w:t>
      </w:r>
    </w:p>
    <w:p w14:paraId="310ECDFD" w14:textId="77777777" w:rsidR="00211F3B" w:rsidRPr="009B75E3" w:rsidRDefault="00211F3B" w:rsidP="007F3645">
      <w:pPr>
        <w:contextualSpacing/>
        <w:jc w:val="both"/>
        <w:rPr>
          <w:rFonts w:cstheme="minorHAnsi"/>
        </w:rPr>
      </w:pPr>
    </w:p>
    <w:p w14:paraId="23AF9945" w14:textId="2CE1AC89" w:rsidR="00AE53CE" w:rsidRPr="009B75E3" w:rsidRDefault="00AE53CE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 xml:space="preserve">ACKNOWLEDGMENTS: </w:t>
      </w:r>
    </w:p>
    <w:p w14:paraId="3933388E" w14:textId="77777777" w:rsidR="00693ECA" w:rsidRPr="009B75E3" w:rsidRDefault="00E045B2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This work was supported by the Howard Hughes Medical Institute and Intramural Research at the National Institute of Neurological Disorders and Stroke. </w:t>
      </w:r>
      <w:r w:rsidR="00693ECA" w:rsidRPr="009B75E3">
        <w:rPr>
          <w:rFonts w:cstheme="minorHAnsi"/>
        </w:rPr>
        <w:t xml:space="preserve"> </w:t>
      </w:r>
    </w:p>
    <w:p w14:paraId="1DF8D1BB" w14:textId="20D07173" w:rsidR="00863884" w:rsidRPr="009B75E3" w:rsidRDefault="00E045B2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We thank Dr. S</w:t>
      </w:r>
      <w:r w:rsidR="00C770C9" w:rsidRPr="009B75E3">
        <w:rPr>
          <w:rFonts w:cstheme="minorHAnsi"/>
        </w:rPr>
        <w:t>tephen</w:t>
      </w:r>
      <w:r w:rsidRPr="009B75E3">
        <w:rPr>
          <w:rFonts w:cstheme="minorHAnsi"/>
        </w:rPr>
        <w:t xml:space="preserve"> Leppla for providing </w:t>
      </w:r>
      <w:r w:rsidR="00B84DF6" w:rsidRPr="009B75E3">
        <w:rPr>
          <w:rFonts w:cstheme="minorHAnsi"/>
        </w:rPr>
        <w:t>batches of</w:t>
      </w:r>
      <w:r w:rsidRPr="009B75E3">
        <w:rPr>
          <w:rFonts w:cstheme="minorHAnsi"/>
        </w:rPr>
        <w:t xml:space="preserve"> S9.6 antibody</w:t>
      </w:r>
      <w:r w:rsidR="00B84DF6" w:rsidRPr="009B75E3">
        <w:rPr>
          <w:rFonts w:cstheme="minorHAnsi"/>
        </w:rPr>
        <w:t xml:space="preserve"> for analysis</w:t>
      </w:r>
      <w:r w:rsidRPr="009B75E3">
        <w:rPr>
          <w:rFonts w:cstheme="minorHAnsi"/>
        </w:rPr>
        <w:t xml:space="preserve">. </w:t>
      </w:r>
      <w:r w:rsidR="00C53663" w:rsidRPr="009B75E3">
        <w:rPr>
          <w:rFonts w:cstheme="minorHAnsi"/>
        </w:rPr>
        <w:t xml:space="preserve">We also thank </w:t>
      </w:r>
      <w:r w:rsidR="00050464" w:rsidRPr="009B75E3">
        <w:rPr>
          <w:rFonts w:cstheme="minorHAnsi"/>
        </w:rPr>
        <w:t xml:space="preserve">Dr. </w:t>
      </w:r>
      <w:proofErr w:type="spellStart"/>
      <w:r w:rsidR="00C53663" w:rsidRPr="009B75E3">
        <w:rPr>
          <w:rFonts w:cstheme="minorHAnsi"/>
        </w:rPr>
        <w:t>Dongjun</w:t>
      </w:r>
      <w:proofErr w:type="spellEnd"/>
      <w:r w:rsidR="00C53663" w:rsidRPr="009B75E3">
        <w:rPr>
          <w:rFonts w:cstheme="minorHAnsi"/>
        </w:rPr>
        <w:t xml:space="preserve"> Li for his assistance with ribonuclease treatments. </w:t>
      </w:r>
      <w:r w:rsidRPr="009B75E3">
        <w:rPr>
          <w:rFonts w:cstheme="minorHAnsi"/>
        </w:rPr>
        <w:t xml:space="preserve"> </w:t>
      </w:r>
    </w:p>
    <w:p w14:paraId="62E55901" w14:textId="7CF9BB6A" w:rsidR="00AE53CE" w:rsidRPr="009B75E3" w:rsidRDefault="00AE53CE" w:rsidP="007F3645">
      <w:pPr>
        <w:contextualSpacing/>
        <w:jc w:val="both"/>
        <w:rPr>
          <w:rFonts w:cstheme="minorHAnsi"/>
        </w:rPr>
      </w:pPr>
    </w:p>
    <w:p w14:paraId="1397CCD8" w14:textId="6DD0C727" w:rsidR="00E045B2" w:rsidRPr="009B75E3" w:rsidRDefault="00C2569E" w:rsidP="007F3645">
      <w:pPr>
        <w:contextualSpacing/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DISCLOSURES:</w:t>
      </w:r>
    </w:p>
    <w:p w14:paraId="435F450F" w14:textId="6E29A2CC" w:rsidR="001622EE" w:rsidRPr="009B75E3" w:rsidRDefault="00C2569E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>The authors have nothing to disclose.</w:t>
      </w:r>
    </w:p>
    <w:p w14:paraId="3B7F88D6" w14:textId="72088192" w:rsidR="006B7838" w:rsidRPr="009B75E3" w:rsidRDefault="006B7838" w:rsidP="007F3645">
      <w:pPr>
        <w:contextualSpacing/>
        <w:jc w:val="both"/>
        <w:rPr>
          <w:rFonts w:cstheme="minorHAnsi"/>
          <w:b/>
          <w:bCs/>
        </w:rPr>
      </w:pPr>
    </w:p>
    <w:p w14:paraId="1F35B35C" w14:textId="5387EFF9" w:rsidR="003274B5" w:rsidRPr="009B75E3" w:rsidRDefault="003274B5" w:rsidP="007F3645">
      <w:pPr>
        <w:jc w:val="both"/>
        <w:rPr>
          <w:rFonts w:cstheme="minorHAnsi"/>
          <w:b/>
          <w:bCs/>
        </w:rPr>
      </w:pPr>
      <w:r w:rsidRPr="009B75E3">
        <w:rPr>
          <w:rFonts w:cstheme="minorHAnsi"/>
          <w:b/>
          <w:bCs/>
        </w:rPr>
        <w:t>REFERENCES:</w:t>
      </w:r>
    </w:p>
    <w:p w14:paraId="3C0BC4B3" w14:textId="68A1BC42" w:rsidR="00A70018" w:rsidRPr="009B75E3" w:rsidRDefault="00A70018" w:rsidP="007F3645">
      <w:pPr>
        <w:jc w:val="both"/>
        <w:rPr>
          <w:rFonts w:cstheme="minorHAnsi"/>
        </w:rPr>
      </w:pPr>
      <w:r w:rsidRPr="009B75E3">
        <w:rPr>
          <w:rFonts w:cstheme="minorHAnsi"/>
        </w:rPr>
        <w:t>1.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>Daube, S.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>S., von Hippel, P.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>H. RNA displacement pathways during transcription from synthetic RNA-DNA bubble duplexes. </w:t>
      </w:r>
      <w:r w:rsidRPr="009B75E3">
        <w:rPr>
          <w:rFonts w:cstheme="minorHAnsi"/>
          <w:i/>
          <w:iCs/>
        </w:rPr>
        <w:t>Biochemistry</w:t>
      </w:r>
      <w:r w:rsidRPr="009B75E3">
        <w:rPr>
          <w:rFonts w:cstheme="minorHAnsi"/>
        </w:rPr>
        <w:t>. </w:t>
      </w:r>
      <w:r w:rsidRPr="009B75E3">
        <w:rPr>
          <w:rFonts w:cstheme="minorHAnsi"/>
          <w:b/>
          <w:bCs/>
        </w:rPr>
        <w:t xml:space="preserve">33 </w:t>
      </w:r>
      <w:r w:rsidRPr="009B75E3">
        <w:rPr>
          <w:rFonts w:cstheme="minorHAnsi"/>
        </w:rPr>
        <w:t>(1), 340-347 (1994).</w:t>
      </w:r>
    </w:p>
    <w:p w14:paraId="2A85E0F2" w14:textId="71A16CE3" w:rsidR="00A70018" w:rsidRPr="009B75E3" w:rsidRDefault="00A70018" w:rsidP="007F3645">
      <w:pPr>
        <w:jc w:val="both"/>
        <w:rPr>
          <w:rFonts w:cstheme="minorHAnsi"/>
        </w:rPr>
      </w:pPr>
      <w:r w:rsidRPr="009B75E3">
        <w:rPr>
          <w:rFonts w:cstheme="minorHAnsi"/>
        </w:rPr>
        <w:t>2.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>Westover, K.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D., </w:t>
      </w:r>
      <w:proofErr w:type="spellStart"/>
      <w:r w:rsidRPr="009B75E3">
        <w:rPr>
          <w:rFonts w:cstheme="minorHAnsi"/>
        </w:rPr>
        <w:t>Buschnell</w:t>
      </w:r>
      <w:proofErr w:type="spellEnd"/>
      <w:r w:rsidRPr="009B75E3">
        <w:rPr>
          <w:rFonts w:cstheme="minorHAnsi"/>
        </w:rPr>
        <w:t xml:space="preserve"> D.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>A., Kornberg, R.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D. Structural basis of transcription: separation of RNA from DNA by RNA polymerase II. </w:t>
      </w:r>
      <w:r w:rsidRPr="009B75E3">
        <w:rPr>
          <w:rFonts w:cstheme="minorHAnsi"/>
          <w:i/>
          <w:iCs/>
        </w:rPr>
        <w:t>Science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303 </w:t>
      </w:r>
      <w:r w:rsidRPr="009B75E3">
        <w:rPr>
          <w:rFonts w:cstheme="minorHAnsi"/>
        </w:rPr>
        <w:t xml:space="preserve">(5660), 1014-1016 (2004). </w:t>
      </w:r>
    </w:p>
    <w:p w14:paraId="6D1363D3" w14:textId="35BAA84F" w:rsidR="00A70018" w:rsidRPr="009B75E3" w:rsidRDefault="00A70018" w:rsidP="007F3645">
      <w:pPr>
        <w:jc w:val="both"/>
        <w:rPr>
          <w:rFonts w:cstheme="minorHAnsi"/>
        </w:rPr>
      </w:pPr>
      <w:r w:rsidRPr="009B75E3">
        <w:rPr>
          <w:rFonts w:cstheme="minorHAnsi"/>
        </w:rPr>
        <w:t>3.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 xml:space="preserve">Itoh, T., </w:t>
      </w:r>
      <w:proofErr w:type="spellStart"/>
      <w:r w:rsidRPr="009B75E3">
        <w:rPr>
          <w:rFonts w:cstheme="minorHAnsi"/>
        </w:rPr>
        <w:t>Tomizawa</w:t>
      </w:r>
      <w:proofErr w:type="spellEnd"/>
      <w:r w:rsidRPr="009B75E3">
        <w:rPr>
          <w:rFonts w:cstheme="minorHAnsi"/>
        </w:rPr>
        <w:t xml:space="preserve">, J. Formation of an RNA primer for initiation of replication of ColE1 DNA by ribonuclease H. </w:t>
      </w:r>
      <w:r w:rsidRPr="009B75E3">
        <w:rPr>
          <w:rFonts w:cstheme="minorHAnsi"/>
          <w:i/>
          <w:iCs/>
        </w:rPr>
        <w:t>Proc</w:t>
      </w:r>
      <w:r w:rsidR="00767523">
        <w:rPr>
          <w:rFonts w:cstheme="minorHAnsi"/>
          <w:i/>
          <w:iCs/>
        </w:rPr>
        <w:t>eedings of the</w:t>
      </w:r>
      <w:r w:rsidRPr="009B75E3">
        <w:rPr>
          <w:rFonts w:cstheme="minorHAnsi"/>
          <w:i/>
          <w:iCs/>
        </w:rPr>
        <w:t xml:space="preserve"> Nat</w:t>
      </w:r>
      <w:r w:rsidR="00767523">
        <w:rPr>
          <w:rFonts w:cstheme="minorHAnsi"/>
          <w:i/>
          <w:iCs/>
        </w:rPr>
        <w:t>iona</w:t>
      </w:r>
      <w:r w:rsidRPr="009B75E3">
        <w:rPr>
          <w:rFonts w:cstheme="minorHAnsi"/>
          <w:i/>
          <w:iCs/>
        </w:rPr>
        <w:t>l Acad</w:t>
      </w:r>
      <w:r w:rsidR="00767523">
        <w:rPr>
          <w:rFonts w:cstheme="minorHAnsi"/>
          <w:i/>
          <w:iCs/>
        </w:rPr>
        <w:t>emy of</w:t>
      </w:r>
      <w:r w:rsidRPr="009B75E3">
        <w:rPr>
          <w:rFonts w:cstheme="minorHAnsi"/>
          <w:i/>
          <w:iCs/>
        </w:rPr>
        <w:t xml:space="preserve"> Sci</w:t>
      </w:r>
      <w:r w:rsidR="00767523">
        <w:rPr>
          <w:rFonts w:cstheme="minorHAnsi"/>
          <w:i/>
          <w:iCs/>
        </w:rPr>
        <w:t>ence USA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77 </w:t>
      </w:r>
      <w:r w:rsidRPr="009B75E3">
        <w:rPr>
          <w:rFonts w:cstheme="minorHAnsi"/>
        </w:rPr>
        <w:t xml:space="preserve">(5), 2450-2454 (1980). </w:t>
      </w:r>
    </w:p>
    <w:p w14:paraId="1BE99389" w14:textId="18A57AD4" w:rsidR="00A70018" w:rsidRPr="009B75E3" w:rsidRDefault="00A70018" w:rsidP="007F3645">
      <w:pPr>
        <w:jc w:val="both"/>
        <w:rPr>
          <w:rFonts w:cstheme="minorHAnsi"/>
        </w:rPr>
      </w:pPr>
      <w:r w:rsidRPr="009B75E3">
        <w:rPr>
          <w:rFonts w:cstheme="minorHAnsi"/>
        </w:rPr>
        <w:t>4.</w:t>
      </w:r>
      <w:r w:rsidR="00767523">
        <w:rPr>
          <w:rFonts w:cstheme="minorHAnsi"/>
        </w:rPr>
        <w:tab/>
      </w:r>
      <w:proofErr w:type="spellStart"/>
      <w:r w:rsidRPr="009B75E3">
        <w:rPr>
          <w:rFonts w:cstheme="minorHAnsi"/>
        </w:rPr>
        <w:t>Hamperl</w:t>
      </w:r>
      <w:proofErr w:type="spellEnd"/>
      <w:r w:rsidRPr="009B75E3">
        <w:rPr>
          <w:rFonts w:cstheme="minorHAnsi"/>
        </w:rPr>
        <w:t xml:space="preserve">, S., </w:t>
      </w:r>
      <w:proofErr w:type="spellStart"/>
      <w:r w:rsidRPr="009B75E3">
        <w:rPr>
          <w:rFonts w:cstheme="minorHAnsi"/>
        </w:rPr>
        <w:t>Bocek</w:t>
      </w:r>
      <w:proofErr w:type="spellEnd"/>
      <w:r w:rsidRPr="009B75E3">
        <w:rPr>
          <w:rFonts w:cstheme="minorHAnsi"/>
        </w:rPr>
        <w:t>, M.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>J., Saldivar, J.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C., </w:t>
      </w:r>
      <w:proofErr w:type="spellStart"/>
      <w:r w:rsidRPr="009B75E3">
        <w:rPr>
          <w:rFonts w:cstheme="minorHAnsi"/>
        </w:rPr>
        <w:t>Swigut</w:t>
      </w:r>
      <w:proofErr w:type="spellEnd"/>
      <w:r w:rsidRPr="009B75E3">
        <w:rPr>
          <w:rFonts w:cstheme="minorHAnsi"/>
        </w:rPr>
        <w:t xml:space="preserve">, T., </w:t>
      </w:r>
      <w:proofErr w:type="spellStart"/>
      <w:r w:rsidRPr="009B75E3">
        <w:rPr>
          <w:rFonts w:cstheme="minorHAnsi"/>
        </w:rPr>
        <w:t>Cimprich</w:t>
      </w:r>
      <w:proofErr w:type="spellEnd"/>
      <w:r w:rsidRPr="009B75E3">
        <w:rPr>
          <w:rFonts w:cstheme="minorHAnsi"/>
        </w:rPr>
        <w:t>, K.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A. Transcription-replication conflict orientation modulates R-loop levels and activates distinct DNA damage responses. </w:t>
      </w:r>
      <w:r w:rsidRPr="009B75E3">
        <w:rPr>
          <w:rFonts w:cstheme="minorHAnsi"/>
          <w:i/>
          <w:iCs/>
        </w:rPr>
        <w:t>Cell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170 </w:t>
      </w:r>
      <w:r w:rsidRPr="009B75E3">
        <w:rPr>
          <w:rFonts w:cstheme="minorHAnsi"/>
        </w:rPr>
        <w:t xml:space="preserve">(4), 774-786 (2017). </w:t>
      </w:r>
    </w:p>
    <w:p w14:paraId="6ACDA83D" w14:textId="0D26F2D3" w:rsidR="00A70018" w:rsidRPr="009B75E3" w:rsidRDefault="00A70018" w:rsidP="007F3645">
      <w:pPr>
        <w:jc w:val="both"/>
        <w:rPr>
          <w:rFonts w:cstheme="minorHAnsi"/>
        </w:rPr>
      </w:pPr>
      <w:r w:rsidRPr="009B75E3">
        <w:rPr>
          <w:rFonts w:cstheme="minorHAnsi"/>
        </w:rPr>
        <w:t xml:space="preserve">5. </w:t>
      </w:r>
      <w:r w:rsidR="00767523">
        <w:rPr>
          <w:rFonts w:cstheme="minorHAnsi"/>
        </w:rPr>
        <w:tab/>
      </w:r>
      <w:proofErr w:type="spellStart"/>
      <w:r w:rsidRPr="009B75E3">
        <w:rPr>
          <w:rFonts w:cstheme="minorHAnsi"/>
        </w:rPr>
        <w:t>Skourti-Stathaki</w:t>
      </w:r>
      <w:proofErr w:type="spellEnd"/>
      <w:r w:rsidRPr="009B75E3">
        <w:rPr>
          <w:rFonts w:cstheme="minorHAnsi"/>
        </w:rPr>
        <w:t xml:space="preserve">, K., </w:t>
      </w:r>
      <w:proofErr w:type="spellStart"/>
      <w:r w:rsidRPr="009B75E3">
        <w:rPr>
          <w:rFonts w:cstheme="minorHAnsi"/>
        </w:rPr>
        <w:t>Kamieniarz-Gdula</w:t>
      </w:r>
      <w:proofErr w:type="spellEnd"/>
      <w:r w:rsidRPr="009B75E3">
        <w:rPr>
          <w:rFonts w:cstheme="minorHAnsi"/>
        </w:rPr>
        <w:t>, K., Proudfoot, N.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J. R-loops induce repressive chromatin marks over mammalian gene terminators. </w:t>
      </w:r>
      <w:r w:rsidRPr="009B75E3">
        <w:rPr>
          <w:rFonts w:cstheme="minorHAnsi"/>
          <w:i/>
          <w:iCs/>
        </w:rPr>
        <w:t>Nature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516 </w:t>
      </w:r>
      <w:r w:rsidRPr="009B75E3">
        <w:rPr>
          <w:rFonts w:cstheme="minorHAnsi"/>
        </w:rPr>
        <w:t xml:space="preserve">(7531), 436-439 (2014). </w:t>
      </w:r>
    </w:p>
    <w:p w14:paraId="6EBC1236" w14:textId="2F67DDBA" w:rsidR="00A70018" w:rsidRPr="009B75E3" w:rsidRDefault="00A70018" w:rsidP="007F3645">
      <w:pPr>
        <w:jc w:val="both"/>
        <w:rPr>
          <w:rFonts w:cstheme="minorHAnsi"/>
        </w:rPr>
      </w:pPr>
      <w:r w:rsidRPr="009B75E3">
        <w:rPr>
          <w:rFonts w:cstheme="minorHAnsi"/>
        </w:rPr>
        <w:t>6.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>Sanz, L.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A. et al. Prevalent, dynamic, and conserved R-loop structures associate with specific epigenomic signatures in mammals. </w:t>
      </w:r>
      <w:r w:rsidRPr="009B75E3">
        <w:rPr>
          <w:rFonts w:cstheme="minorHAnsi"/>
          <w:i/>
          <w:iCs/>
        </w:rPr>
        <w:t>Mol</w:t>
      </w:r>
      <w:r w:rsidR="00767523">
        <w:rPr>
          <w:rFonts w:cstheme="minorHAnsi"/>
          <w:i/>
          <w:iCs/>
        </w:rPr>
        <w:t>ecular</w:t>
      </w:r>
      <w:r w:rsidRPr="009B75E3">
        <w:rPr>
          <w:rFonts w:cstheme="minorHAnsi"/>
          <w:i/>
          <w:iCs/>
        </w:rPr>
        <w:t xml:space="preserve"> Cell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63 </w:t>
      </w:r>
      <w:r w:rsidRPr="009B75E3">
        <w:rPr>
          <w:rFonts w:cstheme="minorHAnsi"/>
        </w:rPr>
        <w:t xml:space="preserve">(1), 167-178 (2016). </w:t>
      </w:r>
    </w:p>
    <w:p w14:paraId="40138ABE" w14:textId="6C7E3DEC" w:rsidR="00A70018" w:rsidRPr="009B75E3" w:rsidRDefault="00A70018" w:rsidP="007F3645">
      <w:pPr>
        <w:jc w:val="both"/>
        <w:rPr>
          <w:rFonts w:cstheme="minorHAnsi"/>
        </w:rPr>
      </w:pPr>
      <w:r w:rsidRPr="009B75E3">
        <w:rPr>
          <w:rFonts w:cstheme="minorHAnsi"/>
        </w:rPr>
        <w:t>7.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>Chen, L. et al. R-</w:t>
      </w:r>
      <w:proofErr w:type="spellStart"/>
      <w:r w:rsidRPr="009B75E3">
        <w:rPr>
          <w:rFonts w:cstheme="minorHAnsi"/>
        </w:rPr>
        <w:t>ChIP</w:t>
      </w:r>
      <w:proofErr w:type="spellEnd"/>
      <w:r w:rsidRPr="009B75E3">
        <w:rPr>
          <w:rFonts w:cstheme="minorHAnsi"/>
        </w:rPr>
        <w:t xml:space="preserve"> using inactive RNase H reveals dynamic coupling of R-loops with transcriptional pausing at gene promoters. </w:t>
      </w:r>
      <w:r w:rsidRPr="009B75E3">
        <w:rPr>
          <w:rFonts w:cstheme="minorHAnsi"/>
          <w:i/>
          <w:iCs/>
        </w:rPr>
        <w:t>Mol</w:t>
      </w:r>
      <w:r w:rsidR="00767523">
        <w:rPr>
          <w:rFonts w:cstheme="minorHAnsi"/>
          <w:i/>
          <w:iCs/>
        </w:rPr>
        <w:t>ecular</w:t>
      </w:r>
      <w:r w:rsidRPr="009B75E3">
        <w:rPr>
          <w:rFonts w:cstheme="minorHAnsi"/>
          <w:i/>
          <w:iCs/>
        </w:rPr>
        <w:t xml:space="preserve"> Cell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68 </w:t>
      </w:r>
      <w:r w:rsidRPr="009B75E3">
        <w:rPr>
          <w:rFonts w:cstheme="minorHAnsi"/>
        </w:rPr>
        <w:t xml:space="preserve">(4), 745-757 (2017).   </w:t>
      </w:r>
    </w:p>
    <w:p w14:paraId="48BE6EDE" w14:textId="4CE64877" w:rsidR="00A70018" w:rsidRPr="009B75E3" w:rsidRDefault="00A7001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8. 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 xml:space="preserve">El </w:t>
      </w:r>
      <w:proofErr w:type="spellStart"/>
      <w:r w:rsidRPr="009B75E3">
        <w:rPr>
          <w:rFonts w:cstheme="minorHAnsi"/>
        </w:rPr>
        <w:t>Hage</w:t>
      </w:r>
      <w:proofErr w:type="spellEnd"/>
      <w:r w:rsidRPr="009B75E3">
        <w:rPr>
          <w:rFonts w:cstheme="minorHAnsi"/>
        </w:rPr>
        <w:t>, A., French, S.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>L., Beyer, A.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L., </w:t>
      </w:r>
      <w:proofErr w:type="spellStart"/>
      <w:r w:rsidRPr="009B75E3">
        <w:rPr>
          <w:rFonts w:cstheme="minorHAnsi"/>
        </w:rPr>
        <w:t>Tollervey</w:t>
      </w:r>
      <w:proofErr w:type="spellEnd"/>
      <w:r w:rsidRPr="009B75E3">
        <w:rPr>
          <w:rFonts w:cstheme="minorHAnsi"/>
        </w:rPr>
        <w:t xml:space="preserve">, D. Loss of topoisomerase I leads to R-loop mediated transcriptional blocks during ribosomal RNA synthesis. </w:t>
      </w:r>
      <w:r w:rsidRPr="009B75E3">
        <w:rPr>
          <w:rFonts w:cstheme="minorHAnsi"/>
          <w:i/>
          <w:iCs/>
        </w:rPr>
        <w:t xml:space="preserve">Genes </w:t>
      </w:r>
      <w:r w:rsidR="00767523">
        <w:rPr>
          <w:rFonts w:cstheme="minorHAnsi"/>
          <w:i/>
          <w:iCs/>
        </w:rPr>
        <w:t xml:space="preserve">and </w:t>
      </w:r>
      <w:r w:rsidRPr="009B75E3">
        <w:rPr>
          <w:rFonts w:cstheme="minorHAnsi"/>
          <w:i/>
          <w:iCs/>
        </w:rPr>
        <w:t>Dev</w:t>
      </w:r>
      <w:r w:rsidR="00767523">
        <w:rPr>
          <w:rFonts w:cstheme="minorHAnsi"/>
          <w:i/>
          <w:iCs/>
        </w:rPr>
        <w:t>elopment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24 </w:t>
      </w:r>
      <w:r w:rsidRPr="009B75E3">
        <w:rPr>
          <w:rFonts w:cstheme="minorHAnsi"/>
        </w:rPr>
        <w:t>(14), 1546-1558 (2010).</w:t>
      </w:r>
    </w:p>
    <w:p w14:paraId="4CB01E4D" w14:textId="31F7158F" w:rsidR="00A70018" w:rsidRPr="009B75E3" w:rsidRDefault="00A7001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9. 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 xml:space="preserve">Tran, P. et al. PIF1 family DNA helicases suppress R-loop mediated genome instability at tRNA genes. </w:t>
      </w:r>
      <w:r w:rsidRPr="009B75E3">
        <w:rPr>
          <w:rFonts w:cstheme="minorHAnsi"/>
          <w:i/>
          <w:iCs/>
        </w:rPr>
        <w:t>Nat</w:t>
      </w:r>
      <w:r w:rsidR="00767523">
        <w:rPr>
          <w:rFonts w:cstheme="minorHAnsi"/>
          <w:i/>
          <w:iCs/>
        </w:rPr>
        <w:t>ure</w:t>
      </w:r>
      <w:r w:rsidRPr="009B75E3">
        <w:rPr>
          <w:rFonts w:cstheme="minorHAnsi"/>
          <w:i/>
          <w:iCs/>
        </w:rPr>
        <w:t xml:space="preserve"> Commu</w:t>
      </w:r>
      <w:r w:rsidR="00767523">
        <w:rPr>
          <w:rFonts w:cstheme="minorHAnsi"/>
          <w:i/>
          <w:iCs/>
        </w:rPr>
        <w:t>nication</w:t>
      </w:r>
      <w:r w:rsidRPr="009B75E3">
        <w:rPr>
          <w:rFonts w:cstheme="minorHAnsi"/>
          <w:i/>
          <w:iCs/>
        </w:rPr>
        <w:t>.</w:t>
      </w:r>
      <w:r w:rsidRPr="009B75E3">
        <w:rPr>
          <w:rFonts w:cstheme="minorHAnsi"/>
        </w:rPr>
        <w:t xml:space="preserve"> </w:t>
      </w:r>
      <w:r w:rsidRPr="009B75E3">
        <w:rPr>
          <w:rFonts w:cstheme="minorHAnsi"/>
          <w:b/>
          <w:bCs/>
        </w:rPr>
        <w:t>8</w:t>
      </w:r>
      <w:r w:rsidRPr="009B75E3">
        <w:rPr>
          <w:rFonts w:cstheme="minorHAnsi"/>
        </w:rPr>
        <w:t>, 15025 (2017).</w:t>
      </w:r>
    </w:p>
    <w:p w14:paraId="1B876025" w14:textId="49038E62" w:rsidR="00A70018" w:rsidRPr="009B75E3" w:rsidRDefault="00A70018" w:rsidP="007F3645">
      <w:pPr>
        <w:jc w:val="both"/>
        <w:rPr>
          <w:rFonts w:cstheme="minorHAnsi"/>
        </w:rPr>
      </w:pPr>
      <w:r w:rsidRPr="009B75E3">
        <w:rPr>
          <w:rFonts w:cstheme="minorHAnsi"/>
        </w:rPr>
        <w:t xml:space="preserve">10. </w:t>
      </w:r>
      <w:r w:rsidR="00767523">
        <w:rPr>
          <w:rFonts w:cstheme="minorHAnsi"/>
        </w:rPr>
        <w:tab/>
      </w:r>
      <w:proofErr w:type="spellStart"/>
      <w:r w:rsidRPr="009B75E3">
        <w:rPr>
          <w:rFonts w:cstheme="minorHAnsi"/>
        </w:rPr>
        <w:t>Ginno</w:t>
      </w:r>
      <w:proofErr w:type="spellEnd"/>
      <w:r w:rsidRPr="009B75E3">
        <w:rPr>
          <w:rFonts w:cstheme="minorHAnsi"/>
        </w:rPr>
        <w:t>, P.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>A., Lott, P.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>L., Christensen, H.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C., Korf, I., </w:t>
      </w:r>
      <w:proofErr w:type="spellStart"/>
      <w:r w:rsidRPr="009B75E3">
        <w:rPr>
          <w:rFonts w:cstheme="minorHAnsi"/>
        </w:rPr>
        <w:t>Chedin</w:t>
      </w:r>
      <w:proofErr w:type="spellEnd"/>
      <w:r w:rsidRPr="009B75E3">
        <w:rPr>
          <w:rFonts w:cstheme="minorHAnsi"/>
        </w:rPr>
        <w:t xml:space="preserve">, F. R-loop formation is a distinctive characteristic of unmethylated human CpG island promoters. </w:t>
      </w:r>
      <w:r w:rsidRPr="009B75E3">
        <w:rPr>
          <w:rFonts w:cstheme="minorHAnsi"/>
          <w:i/>
          <w:iCs/>
        </w:rPr>
        <w:t>Mol</w:t>
      </w:r>
      <w:r w:rsidR="00767523">
        <w:rPr>
          <w:rFonts w:cstheme="minorHAnsi"/>
          <w:i/>
          <w:iCs/>
        </w:rPr>
        <w:t>ecular</w:t>
      </w:r>
      <w:r w:rsidRPr="009B75E3">
        <w:rPr>
          <w:rFonts w:cstheme="minorHAnsi"/>
          <w:i/>
          <w:iCs/>
        </w:rPr>
        <w:t xml:space="preserve"> Cell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45 </w:t>
      </w:r>
      <w:r w:rsidRPr="009B75E3">
        <w:rPr>
          <w:rFonts w:cstheme="minorHAnsi"/>
        </w:rPr>
        <w:t xml:space="preserve">(6), 814-825 (2012). </w:t>
      </w:r>
    </w:p>
    <w:p w14:paraId="33801BB2" w14:textId="6CFE5B8B" w:rsidR="00A70018" w:rsidRPr="009B75E3" w:rsidRDefault="00A70018" w:rsidP="007F3645">
      <w:pPr>
        <w:jc w:val="both"/>
        <w:rPr>
          <w:rFonts w:cstheme="minorHAnsi"/>
        </w:rPr>
      </w:pPr>
      <w:r w:rsidRPr="009B75E3">
        <w:rPr>
          <w:rFonts w:cstheme="minorHAnsi"/>
        </w:rPr>
        <w:t xml:space="preserve">11. </w:t>
      </w:r>
      <w:r w:rsidR="00767523">
        <w:rPr>
          <w:rFonts w:cstheme="minorHAnsi"/>
        </w:rPr>
        <w:tab/>
      </w:r>
      <w:proofErr w:type="spellStart"/>
      <w:r w:rsidRPr="009B75E3">
        <w:rPr>
          <w:rFonts w:cstheme="minorHAnsi"/>
        </w:rPr>
        <w:t>Colak</w:t>
      </w:r>
      <w:proofErr w:type="spellEnd"/>
      <w:r w:rsidRPr="009B75E3">
        <w:rPr>
          <w:rFonts w:cstheme="minorHAnsi"/>
        </w:rPr>
        <w:t xml:space="preserve">, D. et al. Promoter-bound trinucleotide repeat mRNA drives epigenetic silencing in fragile X syndrome. </w:t>
      </w:r>
      <w:r w:rsidRPr="009B75E3">
        <w:rPr>
          <w:rFonts w:cstheme="minorHAnsi"/>
          <w:i/>
          <w:iCs/>
        </w:rPr>
        <w:t>Science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343 </w:t>
      </w:r>
      <w:r w:rsidRPr="009B75E3">
        <w:rPr>
          <w:rFonts w:cstheme="minorHAnsi"/>
        </w:rPr>
        <w:t xml:space="preserve">(6174), 1002-1005 (2014). </w:t>
      </w:r>
    </w:p>
    <w:p w14:paraId="54B3549A" w14:textId="62A3E94F" w:rsidR="00A70018" w:rsidRPr="009B75E3" w:rsidRDefault="00A70018" w:rsidP="007F3645">
      <w:pPr>
        <w:jc w:val="both"/>
        <w:rPr>
          <w:rFonts w:cstheme="minorHAnsi"/>
        </w:rPr>
      </w:pPr>
      <w:r w:rsidRPr="009B75E3">
        <w:rPr>
          <w:rFonts w:cstheme="minorHAnsi"/>
        </w:rPr>
        <w:t xml:space="preserve">12. 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 xml:space="preserve">Yu, K., </w:t>
      </w:r>
      <w:proofErr w:type="spellStart"/>
      <w:r w:rsidRPr="009B75E3">
        <w:rPr>
          <w:rFonts w:cstheme="minorHAnsi"/>
        </w:rPr>
        <w:t>Chedin</w:t>
      </w:r>
      <w:proofErr w:type="spellEnd"/>
      <w:r w:rsidRPr="009B75E3">
        <w:rPr>
          <w:rFonts w:cstheme="minorHAnsi"/>
        </w:rPr>
        <w:t xml:space="preserve">, F., Hsieh, C., Wilson, T.E., Lieber M.R. R-loops at immunoglobulin class switch regions in the chromosomes of stimulated B cells. </w:t>
      </w:r>
      <w:r w:rsidRPr="009B75E3">
        <w:rPr>
          <w:rFonts w:cstheme="minorHAnsi"/>
          <w:i/>
          <w:iCs/>
        </w:rPr>
        <w:t>Nat</w:t>
      </w:r>
      <w:r w:rsidR="00767523">
        <w:rPr>
          <w:rFonts w:cstheme="minorHAnsi"/>
          <w:i/>
          <w:iCs/>
        </w:rPr>
        <w:t>ure</w:t>
      </w:r>
      <w:r w:rsidRPr="009B75E3">
        <w:rPr>
          <w:rFonts w:cstheme="minorHAnsi"/>
          <w:i/>
          <w:iCs/>
        </w:rPr>
        <w:t xml:space="preserve"> Immunol</w:t>
      </w:r>
      <w:r w:rsidR="00767523">
        <w:rPr>
          <w:rFonts w:cstheme="minorHAnsi"/>
          <w:i/>
          <w:iCs/>
        </w:rPr>
        <w:t>ogy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4 </w:t>
      </w:r>
      <w:r w:rsidRPr="009B75E3">
        <w:rPr>
          <w:rFonts w:cstheme="minorHAnsi"/>
        </w:rPr>
        <w:t xml:space="preserve">(5), 442-451 (2003). </w:t>
      </w:r>
    </w:p>
    <w:p w14:paraId="7EC18915" w14:textId="0DC2A031" w:rsidR="00A70018" w:rsidRPr="00767523" w:rsidRDefault="00A70018" w:rsidP="007F3645">
      <w:pPr>
        <w:jc w:val="both"/>
        <w:rPr>
          <w:rFonts w:cstheme="minorHAnsi"/>
          <w:lang w:val="es-MX"/>
        </w:rPr>
      </w:pPr>
      <w:r w:rsidRPr="009B75E3">
        <w:rPr>
          <w:rFonts w:cstheme="minorHAnsi"/>
        </w:rPr>
        <w:t xml:space="preserve">13. </w:t>
      </w:r>
      <w:r w:rsidR="00767523">
        <w:rPr>
          <w:rFonts w:cstheme="minorHAnsi"/>
        </w:rPr>
        <w:tab/>
      </w:r>
      <w:proofErr w:type="spellStart"/>
      <w:r w:rsidRPr="009B75E3">
        <w:rPr>
          <w:rFonts w:cstheme="minorHAnsi"/>
        </w:rPr>
        <w:t>Gasiunas</w:t>
      </w:r>
      <w:proofErr w:type="spellEnd"/>
      <w:r w:rsidRPr="009B75E3">
        <w:rPr>
          <w:rFonts w:cstheme="minorHAnsi"/>
        </w:rPr>
        <w:t xml:space="preserve">, G., </w:t>
      </w:r>
      <w:proofErr w:type="spellStart"/>
      <w:r w:rsidRPr="009B75E3">
        <w:rPr>
          <w:rFonts w:cstheme="minorHAnsi"/>
        </w:rPr>
        <w:t>Barrangou</w:t>
      </w:r>
      <w:proofErr w:type="spellEnd"/>
      <w:r w:rsidRPr="009B75E3">
        <w:rPr>
          <w:rFonts w:cstheme="minorHAnsi"/>
        </w:rPr>
        <w:t xml:space="preserve">, R., Horvath, P., </w:t>
      </w:r>
      <w:proofErr w:type="spellStart"/>
      <w:r w:rsidRPr="009B75E3">
        <w:rPr>
          <w:rFonts w:cstheme="minorHAnsi"/>
        </w:rPr>
        <w:t>Siksnys</w:t>
      </w:r>
      <w:proofErr w:type="spellEnd"/>
      <w:r w:rsidRPr="009B75E3">
        <w:rPr>
          <w:rFonts w:cstheme="minorHAnsi"/>
        </w:rPr>
        <w:t xml:space="preserve">, V. Cas9-crRNA ribonucleotide complex mediates specific DNA cleavage for adaptive immunity in bacteria. </w:t>
      </w:r>
      <w:proofErr w:type="spellStart"/>
      <w:r w:rsidRPr="009B75E3">
        <w:rPr>
          <w:rFonts w:cstheme="minorHAnsi"/>
          <w:i/>
          <w:iCs/>
          <w:lang w:val="es-MX"/>
        </w:rPr>
        <w:t>Proc</w:t>
      </w:r>
      <w:r w:rsidR="00767523">
        <w:rPr>
          <w:rFonts w:cstheme="minorHAnsi"/>
          <w:i/>
          <w:iCs/>
          <w:lang w:val="es-MX"/>
        </w:rPr>
        <w:t>eedings</w:t>
      </w:r>
      <w:proofErr w:type="spellEnd"/>
      <w:r w:rsidR="00767523">
        <w:rPr>
          <w:rFonts w:cstheme="minorHAnsi"/>
          <w:i/>
          <w:iCs/>
          <w:lang w:val="es-MX"/>
        </w:rPr>
        <w:t xml:space="preserve"> </w:t>
      </w:r>
      <w:proofErr w:type="spellStart"/>
      <w:r w:rsidR="00767523">
        <w:rPr>
          <w:rFonts w:cstheme="minorHAnsi"/>
          <w:i/>
          <w:iCs/>
          <w:lang w:val="es-MX"/>
        </w:rPr>
        <w:t>of</w:t>
      </w:r>
      <w:proofErr w:type="spellEnd"/>
      <w:r w:rsidR="00767523">
        <w:rPr>
          <w:rFonts w:cstheme="minorHAnsi"/>
          <w:i/>
          <w:iCs/>
          <w:lang w:val="es-MX"/>
        </w:rPr>
        <w:t xml:space="preserve"> </w:t>
      </w:r>
      <w:proofErr w:type="spellStart"/>
      <w:r w:rsidR="00767523">
        <w:rPr>
          <w:rFonts w:cstheme="minorHAnsi"/>
          <w:i/>
          <w:iCs/>
          <w:lang w:val="es-MX"/>
        </w:rPr>
        <w:t>the</w:t>
      </w:r>
      <w:proofErr w:type="spellEnd"/>
      <w:r w:rsidRPr="009B75E3">
        <w:rPr>
          <w:rFonts w:cstheme="minorHAnsi"/>
          <w:i/>
          <w:iCs/>
          <w:lang w:val="es-MX"/>
        </w:rPr>
        <w:t xml:space="preserve"> </w:t>
      </w:r>
      <w:proofErr w:type="spellStart"/>
      <w:r w:rsidRPr="009B75E3">
        <w:rPr>
          <w:rFonts w:cstheme="minorHAnsi"/>
          <w:i/>
          <w:iCs/>
          <w:lang w:val="es-MX"/>
        </w:rPr>
        <w:t>Nat</w:t>
      </w:r>
      <w:r w:rsidR="00767523">
        <w:rPr>
          <w:rFonts w:cstheme="minorHAnsi"/>
          <w:i/>
          <w:iCs/>
          <w:lang w:val="es-MX"/>
        </w:rPr>
        <w:t>iona</w:t>
      </w:r>
      <w:r w:rsidRPr="009B75E3">
        <w:rPr>
          <w:rFonts w:cstheme="minorHAnsi"/>
          <w:i/>
          <w:iCs/>
          <w:lang w:val="es-MX"/>
        </w:rPr>
        <w:t>l</w:t>
      </w:r>
      <w:proofErr w:type="spellEnd"/>
      <w:r w:rsidRPr="009B75E3">
        <w:rPr>
          <w:rFonts w:cstheme="minorHAnsi"/>
          <w:i/>
          <w:iCs/>
          <w:lang w:val="es-MX"/>
        </w:rPr>
        <w:t xml:space="preserve"> </w:t>
      </w:r>
      <w:proofErr w:type="spellStart"/>
      <w:r w:rsidRPr="009B75E3">
        <w:rPr>
          <w:rFonts w:cstheme="minorHAnsi"/>
          <w:i/>
          <w:iCs/>
          <w:lang w:val="es-MX"/>
        </w:rPr>
        <w:t>Acad</w:t>
      </w:r>
      <w:r w:rsidR="00767523">
        <w:rPr>
          <w:rFonts w:cstheme="minorHAnsi"/>
          <w:i/>
          <w:iCs/>
          <w:lang w:val="es-MX"/>
        </w:rPr>
        <w:t>emy</w:t>
      </w:r>
      <w:proofErr w:type="spellEnd"/>
      <w:r w:rsidR="00767523">
        <w:rPr>
          <w:rFonts w:cstheme="minorHAnsi"/>
          <w:i/>
          <w:iCs/>
          <w:lang w:val="es-MX"/>
        </w:rPr>
        <w:t xml:space="preserve"> </w:t>
      </w:r>
      <w:proofErr w:type="spellStart"/>
      <w:r w:rsidR="00767523">
        <w:rPr>
          <w:rFonts w:cstheme="minorHAnsi"/>
          <w:i/>
          <w:iCs/>
          <w:lang w:val="es-MX"/>
        </w:rPr>
        <w:t>of</w:t>
      </w:r>
      <w:proofErr w:type="spellEnd"/>
      <w:r w:rsidRPr="009B75E3">
        <w:rPr>
          <w:rFonts w:cstheme="minorHAnsi"/>
          <w:i/>
          <w:iCs/>
          <w:lang w:val="es-MX"/>
        </w:rPr>
        <w:t xml:space="preserve"> </w:t>
      </w:r>
      <w:proofErr w:type="spellStart"/>
      <w:r w:rsidRPr="009B75E3">
        <w:rPr>
          <w:rFonts w:cstheme="minorHAnsi"/>
          <w:i/>
          <w:iCs/>
          <w:lang w:val="es-MX"/>
        </w:rPr>
        <w:t>Sci</w:t>
      </w:r>
      <w:r w:rsidR="00767523">
        <w:rPr>
          <w:rFonts w:cstheme="minorHAnsi"/>
          <w:i/>
          <w:iCs/>
          <w:lang w:val="es-MX"/>
        </w:rPr>
        <w:t>ence</w:t>
      </w:r>
      <w:proofErr w:type="spellEnd"/>
      <w:r w:rsidR="00767523">
        <w:rPr>
          <w:rFonts w:cstheme="minorHAnsi"/>
          <w:i/>
          <w:iCs/>
          <w:lang w:val="es-MX"/>
        </w:rPr>
        <w:t xml:space="preserve"> USA</w:t>
      </w:r>
      <w:r w:rsidRPr="009B75E3">
        <w:rPr>
          <w:rFonts w:cstheme="minorHAnsi"/>
          <w:lang w:val="es-MX"/>
        </w:rPr>
        <w:t xml:space="preserve">. </w:t>
      </w:r>
      <w:r w:rsidRPr="009B75E3">
        <w:rPr>
          <w:rFonts w:cstheme="minorHAnsi"/>
          <w:b/>
          <w:bCs/>
          <w:lang w:val="es-MX"/>
        </w:rPr>
        <w:t xml:space="preserve">109 </w:t>
      </w:r>
      <w:r w:rsidRPr="009B75E3">
        <w:rPr>
          <w:rFonts w:cstheme="minorHAnsi"/>
          <w:lang w:val="es-MX"/>
        </w:rPr>
        <w:t>(</w:t>
      </w:r>
      <w:r w:rsidRPr="00767523">
        <w:rPr>
          <w:rFonts w:cstheme="minorHAnsi"/>
          <w:lang w:val="es-MX"/>
        </w:rPr>
        <w:t xml:space="preserve">39), E2579-E2586 (2012). </w:t>
      </w:r>
    </w:p>
    <w:p w14:paraId="61B4F578" w14:textId="1A9062DF" w:rsidR="00A70018" w:rsidRPr="00767523" w:rsidRDefault="00A70018" w:rsidP="007F3645">
      <w:pPr>
        <w:jc w:val="both"/>
        <w:rPr>
          <w:rFonts w:cstheme="minorHAnsi"/>
        </w:rPr>
      </w:pPr>
      <w:r w:rsidRPr="00767523">
        <w:rPr>
          <w:rFonts w:cstheme="minorHAnsi"/>
          <w:lang w:val="es-MX"/>
        </w:rPr>
        <w:lastRenderedPageBreak/>
        <w:t xml:space="preserve">14. </w:t>
      </w:r>
      <w:r w:rsidR="00767523" w:rsidRPr="00767523">
        <w:rPr>
          <w:rFonts w:cstheme="minorHAnsi"/>
          <w:lang w:val="es-MX"/>
        </w:rPr>
        <w:tab/>
      </w:r>
      <w:proofErr w:type="spellStart"/>
      <w:r w:rsidRPr="00767523">
        <w:rPr>
          <w:rFonts w:cstheme="minorHAnsi"/>
          <w:lang w:val="es-MX"/>
        </w:rPr>
        <w:t>Westra</w:t>
      </w:r>
      <w:proofErr w:type="spellEnd"/>
      <w:r w:rsidRPr="00767523">
        <w:rPr>
          <w:rFonts w:cstheme="minorHAnsi"/>
          <w:lang w:val="es-MX"/>
        </w:rPr>
        <w:t xml:space="preserve">, E.R. et al. </w:t>
      </w:r>
      <w:r w:rsidRPr="00767523">
        <w:rPr>
          <w:rFonts w:cstheme="minorHAnsi"/>
        </w:rPr>
        <w:t xml:space="preserve">CRISPR immunity relies on the consecutive binding and degradation of negatively supercoiled invader DNA by Cascade and Cas3. </w:t>
      </w:r>
      <w:r w:rsidRPr="00767523">
        <w:rPr>
          <w:rFonts w:cstheme="minorHAnsi"/>
          <w:i/>
          <w:iCs/>
        </w:rPr>
        <w:t>Mol</w:t>
      </w:r>
      <w:r w:rsidR="00767523" w:rsidRPr="00767523">
        <w:rPr>
          <w:rFonts w:cstheme="minorHAnsi"/>
          <w:i/>
          <w:iCs/>
        </w:rPr>
        <w:t>ecular</w:t>
      </w:r>
      <w:r w:rsidRPr="00767523">
        <w:rPr>
          <w:rFonts w:cstheme="minorHAnsi"/>
          <w:i/>
          <w:iCs/>
        </w:rPr>
        <w:t xml:space="preserve"> Cell</w:t>
      </w:r>
      <w:r w:rsidRPr="00767523">
        <w:rPr>
          <w:rFonts w:cstheme="minorHAnsi"/>
        </w:rPr>
        <w:t xml:space="preserve">. </w:t>
      </w:r>
      <w:r w:rsidRPr="00767523">
        <w:rPr>
          <w:rFonts w:cstheme="minorHAnsi"/>
          <w:b/>
          <w:bCs/>
        </w:rPr>
        <w:t xml:space="preserve">46 </w:t>
      </w:r>
      <w:r w:rsidRPr="00767523">
        <w:rPr>
          <w:rFonts w:cstheme="minorHAnsi"/>
        </w:rPr>
        <w:t>(5), 595-605 (2012).</w:t>
      </w:r>
    </w:p>
    <w:p w14:paraId="7639ECC2" w14:textId="6909502C" w:rsidR="00A70018" w:rsidRPr="00767523" w:rsidRDefault="00A70018" w:rsidP="007F3645">
      <w:pPr>
        <w:jc w:val="both"/>
        <w:rPr>
          <w:rFonts w:cstheme="minorHAnsi"/>
        </w:rPr>
      </w:pPr>
      <w:r w:rsidRPr="00767523">
        <w:rPr>
          <w:rFonts w:cstheme="minorHAnsi"/>
        </w:rPr>
        <w:t xml:space="preserve">15. </w:t>
      </w:r>
      <w:r w:rsidR="00767523" w:rsidRPr="00767523">
        <w:rPr>
          <w:rFonts w:cstheme="minorHAnsi"/>
        </w:rPr>
        <w:tab/>
      </w:r>
      <w:r w:rsidRPr="00767523">
        <w:rPr>
          <w:rFonts w:cstheme="minorHAnsi"/>
        </w:rPr>
        <w:t xml:space="preserve">Jiang, F., et al. Structures of a CRISPR-Cas9 R-loop complex primed for DNA cleavage. </w:t>
      </w:r>
      <w:r w:rsidRPr="00767523">
        <w:rPr>
          <w:rFonts w:cstheme="minorHAnsi"/>
          <w:i/>
          <w:iCs/>
        </w:rPr>
        <w:t>Science</w:t>
      </w:r>
      <w:r w:rsidRPr="00767523">
        <w:rPr>
          <w:rFonts w:cstheme="minorHAnsi"/>
        </w:rPr>
        <w:t xml:space="preserve">. </w:t>
      </w:r>
      <w:r w:rsidRPr="00767523">
        <w:rPr>
          <w:rFonts w:cstheme="minorHAnsi"/>
          <w:b/>
          <w:bCs/>
        </w:rPr>
        <w:t>351</w:t>
      </w:r>
      <w:r w:rsidRPr="00767523">
        <w:rPr>
          <w:rFonts w:cstheme="minorHAnsi"/>
        </w:rPr>
        <w:t xml:space="preserve"> (6275), 867-871 (2016).   </w:t>
      </w:r>
    </w:p>
    <w:p w14:paraId="273CCB75" w14:textId="3CB080CD" w:rsidR="00A70018" w:rsidRPr="00767523" w:rsidRDefault="00A70018" w:rsidP="007F3645">
      <w:pPr>
        <w:jc w:val="both"/>
        <w:rPr>
          <w:rFonts w:cstheme="minorHAnsi"/>
        </w:rPr>
      </w:pPr>
      <w:r w:rsidRPr="00767523">
        <w:rPr>
          <w:rFonts w:cstheme="minorHAnsi"/>
        </w:rPr>
        <w:t xml:space="preserve">16. </w:t>
      </w:r>
      <w:r w:rsidR="00767523" w:rsidRPr="00767523">
        <w:rPr>
          <w:rFonts w:cstheme="minorHAnsi"/>
        </w:rPr>
        <w:tab/>
      </w:r>
      <w:r w:rsidRPr="00767523">
        <w:rPr>
          <w:rFonts w:cstheme="minorHAnsi"/>
        </w:rPr>
        <w:t xml:space="preserve">Huertas, P., Aguilera, A. </w:t>
      </w:r>
      <w:proofErr w:type="spellStart"/>
      <w:r w:rsidRPr="00767523">
        <w:rPr>
          <w:rFonts w:cstheme="minorHAnsi"/>
        </w:rPr>
        <w:t>Cotranscriptionally</w:t>
      </w:r>
      <w:proofErr w:type="spellEnd"/>
      <w:r w:rsidRPr="00767523">
        <w:rPr>
          <w:rFonts w:cstheme="minorHAnsi"/>
        </w:rPr>
        <w:t xml:space="preserve"> formed </w:t>
      </w:r>
      <w:proofErr w:type="gramStart"/>
      <w:r w:rsidRPr="00767523">
        <w:rPr>
          <w:rFonts w:cstheme="minorHAnsi"/>
        </w:rPr>
        <w:t>DNA:RNA</w:t>
      </w:r>
      <w:proofErr w:type="gramEnd"/>
      <w:r w:rsidRPr="00767523">
        <w:rPr>
          <w:rFonts w:cstheme="minorHAnsi"/>
        </w:rPr>
        <w:t xml:space="preserve"> hybrids mediate transcription elongation impairment and transcription-associated recombination. </w:t>
      </w:r>
      <w:r w:rsidRPr="00767523">
        <w:rPr>
          <w:rFonts w:cstheme="minorHAnsi"/>
          <w:i/>
          <w:iCs/>
        </w:rPr>
        <w:t>Mol</w:t>
      </w:r>
      <w:r w:rsidR="00767523" w:rsidRPr="00767523">
        <w:rPr>
          <w:rFonts w:cstheme="minorHAnsi"/>
          <w:i/>
          <w:iCs/>
        </w:rPr>
        <w:t>ecular</w:t>
      </w:r>
      <w:r w:rsidRPr="00767523">
        <w:rPr>
          <w:rFonts w:cstheme="minorHAnsi"/>
          <w:i/>
          <w:iCs/>
        </w:rPr>
        <w:t xml:space="preserve"> Cell</w:t>
      </w:r>
      <w:r w:rsidRPr="00767523">
        <w:rPr>
          <w:rFonts w:cstheme="minorHAnsi"/>
        </w:rPr>
        <w:t xml:space="preserve">. </w:t>
      </w:r>
      <w:r w:rsidRPr="00767523">
        <w:rPr>
          <w:rFonts w:cstheme="minorHAnsi"/>
          <w:b/>
          <w:bCs/>
        </w:rPr>
        <w:t xml:space="preserve">12 </w:t>
      </w:r>
      <w:r w:rsidRPr="00767523">
        <w:rPr>
          <w:rFonts w:cstheme="minorHAnsi"/>
        </w:rPr>
        <w:t>(3), 711-721 (2003).</w:t>
      </w:r>
    </w:p>
    <w:p w14:paraId="62562071" w14:textId="1A83EF8B" w:rsidR="00A70018" w:rsidRPr="00767523" w:rsidRDefault="00A70018" w:rsidP="007F3645">
      <w:pPr>
        <w:jc w:val="both"/>
        <w:rPr>
          <w:rFonts w:cstheme="minorHAnsi"/>
        </w:rPr>
      </w:pPr>
      <w:r w:rsidRPr="00767523">
        <w:rPr>
          <w:rFonts w:cstheme="minorHAnsi"/>
        </w:rPr>
        <w:t xml:space="preserve">17. </w:t>
      </w:r>
      <w:r w:rsidR="00767523" w:rsidRPr="00767523">
        <w:rPr>
          <w:rFonts w:cstheme="minorHAnsi"/>
        </w:rPr>
        <w:tab/>
      </w:r>
      <w:proofErr w:type="spellStart"/>
      <w:r w:rsidRPr="00767523">
        <w:rPr>
          <w:rFonts w:cstheme="minorHAnsi"/>
        </w:rPr>
        <w:t>Grunseich</w:t>
      </w:r>
      <w:proofErr w:type="spellEnd"/>
      <w:r w:rsidRPr="00767523">
        <w:rPr>
          <w:rFonts w:cstheme="minorHAnsi"/>
        </w:rPr>
        <w:t xml:space="preserve">, C. et al. Senataxin mutation reveals how R-loops promote transcription by blocking DNA methylation at gene promoters. </w:t>
      </w:r>
      <w:r w:rsidRPr="00767523">
        <w:rPr>
          <w:rFonts w:cstheme="minorHAnsi"/>
          <w:i/>
          <w:iCs/>
        </w:rPr>
        <w:t>Mol</w:t>
      </w:r>
      <w:r w:rsidR="00767523" w:rsidRPr="00767523">
        <w:rPr>
          <w:rFonts w:cstheme="minorHAnsi"/>
          <w:i/>
          <w:iCs/>
        </w:rPr>
        <w:t>ecular</w:t>
      </w:r>
      <w:r w:rsidRPr="00767523">
        <w:rPr>
          <w:rFonts w:cstheme="minorHAnsi"/>
          <w:i/>
          <w:iCs/>
        </w:rPr>
        <w:t xml:space="preserve"> Cell</w:t>
      </w:r>
      <w:r w:rsidRPr="00767523">
        <w:rPr>
          <w:rFonts w:cstheme="minorHAnsi"/>
        </w:rPr>
        <w:t xml:space="preserve">. </w:t>
      </w:r>
      <w:r w:rsidRPr="00767523">
        <w:rPr>
          <w:rFonts w:cstheme="minorHAnsi"/>
          <w:b/>
          <w:bCs/>
        </w:rPr>
        <w:t xml:space="preserve">69 </w:t>
      </w:r>
      <w:r w:rsidRPr="00767523">
        <w:rPr>
          <w:rFonts w:cstheme="minorHAnsi"/>
        </w:rPr>
        <w:t xml:space="preserve">(3), 426-437 (2018). </w:t>
      </w:r>
    </w:p>
    <w:p w14:paraId="1D278032" w14:textId="14A9E874" w:rsidR="00A70018" w:rsidRPr="00767523" w:rsidRDefault="00A70018" w:rsidP="007F3645">
      <w:pPr>
        <w:jc w:val="both"/>
        <w:rPr>
          <w:rFonts w:eastAsia="Calibri" w:cstheme="minorHAnsi"/>
        </w:rPr>
      </w:pPr>
      <w:r w:rsidRPr="00767523">
        <w:rPr>
          <w:rFonts w:eastAsia="Calibri" w:cstheme="minorHAnsi"/>
        </w:rPr>
        <w:t xml:space="preserve">18. </w:t>
      </w:r>
      <w:r w:rsidR="00767523" w:rsidRPr="00767523">
        <w:rPr>
          <w:rFonts w:eastAsia="Calibri" w:cstheme="minorHAnsi"/>
        </w:rPr>
        <w:tab/>
      </w:r>
      <w:r w:rsidRPr="00767523">
        <w:rPr>
          <w:rFonts w:eastAsia="Calibri" w:cstheme="minorHAnsi"/>
        </w:rPr>
        <w:t>Kim, H.</w:t>
      </w:r>
      <w:r w:rsidR="00767523" w:rsidRPr="00767523">
        <w:rPr>
          <w:rFonts w:eastAsia="Calibri" w:cstheme="minorHAnsi"/>
        </w:rPr>
        <w:t xml:space="preserve"> </w:t>
      </w:r>
      <w:r w:rsidRPr="00767523">
        <w:rPr>
          <w:rFonts w:eastAsia="Calibri" w:cstheme="minorHAnsi"/>
        </w:rPr>
        <w:t xml:space="preserve">D., Choe, J., </w:t>
      </w:r>
      <w:proofErr w:type="spellStart"/>
      <w:r w:rsidRPr="00767523">
        <w:rPr>
          <w:rFonts w:eastAsia="Calibri" w:cstheme="minorHAnsi"/>
        </w:rPr>
        <w:t>Seo</w:t>
      </w:r>
      <w:proofErr w:type="spellEnd"/>
      <w:r w:rsidRPr="00767523">
        <w:rPr>
          <w:rFonts w:eastAsia="Calibri" w:cstheme="minorHAnsi"/>
        </w:rPr>
        <w:t>, Y.</w:t>
      </w:r>
      <w:r w:rsidR="00767523" w:rsidRPr="00767523">
        <w:rPr>
          <w:rFonts w:eastAsia="Calibri" w:cstheme="minorHAnsi"/>
        </w:rPr>
        <w:t xml:space="preserve"> </w:t>
      </w:r>
      <w:r w:rsidRPr="00767523">
        <w:rPr>
          <w:rFonts w:eastAsia="Calibri" w:cstheme="minorHAnsi"/>
        </w:rPr>
        <w:t xml:space="preserve">S. The sen1(+) gene of </w:t>
      </w:r>
      <w:proofErr w:type="spellStart"/>
      <w:r w:rsidRPr="00767523">
        <w:rPr>
          <w:rFonts w:eastAsia="Calibri" w:cstheme="minorHAnsi"/>
        </w:rPr>
        <w:t>Schizosaccharomyces</w:t>
      </w:r>
      <w:proofErr w:type="spellEnd"/>
      <w:r w:rsidRPr="00767523">
        <w:rPr>
          <w:rFonts w:eastAsia="Calibri" w:cstheme="minorHAnsi"/>
        </w:rPr>
        <w:t xml:space="preserve"> pombe, a homologue of budding yeast SEN1, encodes an RNA and DNA helicase. </w:t>
      </w:r>
      <w:r w:rsidRPr="00767523">
        <w:rPr>
          <w:rFonts w:eastAsia="Calibri" w:cstheme="minorHAnsi"/>
          <w:i/>
          <w:iCs/>
        </w:rPr>
        <w:t>Biochemistry</w:t>
      </w:r>
      <w:r w:rsidR="00767523" w:rsidRPr="00767523">
        <w:rPr>
          <w:rFonts w:eastAsia="Calibri" w:cstheme="minorHAnsi"/>
          <w:i/>
          <w:iCs/>
        </w:rPr>
        <w:t>.</w:t>
      </w:r>
      <w:r w:rsidRPr="00767523">
        <w:rPr>
          <w:rFonts w:eastAsia="Calibri" w:cstheme="minorHAnsi"/>
        </w:rPr>
        <w:t xml:space="preserve"> </w:t>
      </w:r>
      <w:r w:rsidRPr="00767523">
        <w:rPr>
          <w:rFonts w:eastAsia="Calibri" w:cstheme="minorHAnsi"/>
          <w:b/>
          <w:bCs/>
        </w:rPr>
        <w:t xml:space="preserve">38 </w:t>
      </w:r>
      <w:r w:rsidRPr="00767523">
        <w:rPr>
          <w:rFonts w:eastAsia="Calibri" w:cstheme="minorHAnsi"/>
        </w:rPr>
        <w:t>(44), 14697-14710 (1999).</w:t>
      </w:r>
    </w:p>
    <w:p w14:paraId="0F6DBC48" w14:textId="63D885D2" w:rsidR="00A70018" w:rsidRPr="00767523" w:rsidRDefault="00A70018" w:rsidP="007F3645">
      <w:pPr>
        <w:contextualSpacing/>
        <w:jc w:val="both"/>
        <w:rPr>
          <w:rFonts w:cstheme="minorHAnsi"/>
        </w:rPr>
      </w:pPr>
      <w:r w:rsidRPr="00767523">
        <w:rPr>
          <w:rFonts w:cstheme="minorHAnsi"/>
        </w:rPr>
        <w:t xml:space="preserve">19. </w:t>
      </w:r>
      <w:r w:rsidR="00767523" w:rsidRPr="00767523">
        <w:rPr>
          <w:rFonts w:cstheme="minorHAnsi"/>
        </w:rPr>
        <w:tab/>
      </w:r>
      <w:r w:rsidRPr="00767523">
        <w:rPr>
          <w:rFonts w:cstheme="minorHAnsi"/>
        </w:rPr>
        <w:t xml:space="preserve">Stein, H., Hausen, P. Enzyme from calf thymus degrading the RNA moiety of DNA-RNA hybrids: effect on DNA-dependent RNA polymerase. </w:t>
      </w:r>
      <w:r w:rsidRPr="00767523">
        <w:rPr>
          <w:rFonts w:cstheme="minorHAnsi"/>
          <w:i/>
          <w:iCs/>
        </w:rPr>
        <w:t>Science</w:t>
      </w:r>
      <w:r w:rsidR="00767523" w:rsidRPr="00767523">
        <w:rPr>
          <w:rFonts w:cstheme="minorHAnsi"/>
          <w:i/>
          <w:iCs/>
        </w:rPr>
        <w:t>.</w:t>
      </w:r>
      <w:r w:rsidRPr="00767523">
        <w:rPr>
          <w:rFonts w:cstheme="minorHAnsi"/>
        </w:rPr>
        <w:t xml:space="preserve"> </w:t>
      </w:r>
      <w:r w:rsidRPr="00767523">
        <w:rPr>
          <w:rFonts w:cstheme="minorHAnsi"/>
          <w:b/>
          <w:bCs/>
        </w:rPr>
        <w:t xml:space="preserve">166 </w:t>
      </w:r>
      <w:r w:rsidRPr="00767523">
        <w:rPr>
          <w:rFonts w:cstheme="minorHAnsi"/>
        </w:rPr>
        <w:t>(3903), 393-395 (1969).</w:t>
      </w:r>
    </w:p>
    <w:p w14:paraId="7FDCDFE2" w14:textId="47F25BBF" w:rsidR="00A70018" w:rsidRPr="00767523" w:rsidRDefault="00A70018" w:rsidP="007F3645">
      <w:pPr>
        <w:contextualSpacing/>
        <w:jc w:val="both"/>
        <w:rPr>
          <w:rFonts w:cstheme="minorHAnsi"/>
        </w:rPr>
      </w:pPr>
      <w:r w:rsidRPr="00767523">
        <w:rPr>
          <w:rFonts w:cstheme="minorHAnsi"/>
        </w:rPr>
        <w:t xml:space="preserve">20. </w:t>
      </w:r>
      <w:r w:rsidR="00767523" w:rsidRPr="00767523">
        <w:rPr>
          <w:rFonts w:cstheme="minorHAnsi"/>
        </w:rPr>
        <w:tab/>
      </w:r>
      <w:proofErr w:type="spellStart"/>
      <w:r w:rsidRPr="00767523">
        <w:rPr>
          <w:rFonts w:cstheme="minorHAnsi"/>
        </w:rPr>
        <w:t>Cerritelli</w:t>
      </w:r>
      <w:proofErr w:type="spellEnd"/>
      <w:r w:rsidRPr="00767523">
        <w:rPr>
          <w:rFonts w:cstheme="minorHAnsi"/>
        </w:rPr>
        <w:t>, S.</w:t>
      </w:r>
      <w:r w:rsidR="00767523" w:rsidRPr="00767523">
        <w:rPr>
          <w:rFonts w:cstheme="minorHAnsi"/>
        </w:rPr>
        <w:t xml:space="preserve"> </w:t>
      </w:r>
      <w:r w:rsidRPr="00767523">
        <w:rPr>
          <w:rFonts w:cstheme="minorHAnsi"/>
        </w:rPr>
        <w:t>M., Crouch, R.</w:t>
      </w:r>
      <w:r w:rsidR="00767523" w:rsidRPr="00767523">
        <w:rPr>
          <w:rFonts w:cstheme="minorHAnsi"/>
        </w:rPr>
        <w:t xml:space="preserve"> </w:t>
      </w:r>
      <w:r w:rsidRPr="00767523">
        <w:rPr>
          <w:rFonts w:cstheme="minorHAnsi"/>
        </w:rPr>
        <w:t xml:space="preserve">J. Ribonuclease H: the enzymes in eukaryotes. </w:t>
      </w:r>
      <w:r w:rsidRPr="00767523">
        <w:rPr>
          <w:rFonts w:cstheme="minorHAnsi"/>
          <w:i/>
          <w:iCs/>
        </w:rPr>
        <w:t>FEBS J</w:t>
      </w:r>
      <w:r w:rsidR="00767523" w:rsidRPr="00767523">
        <w:rPr>
          <w:rFonts w:cstheme="minorHAnsi"/>
          <w:i/>
          <w:iCs/>
        </w:rPr>
        <w:t>ournal</w:t>
      </w:r>
      <w:r w:rsidRPr="00767523">
        <w:rPr>
          <w:rFonts w:cstheme="minorHAnsi"/>
        </w:rPr>
        <w:t xml:space="preserve">. </w:t>
      </w:r>
      <w:r w:rsidRPr="00767523">
        <w:rPr>
          <w:rFonts w:cstheme="minorHAnsi"/>
          <w:b/>
          <w:bCs/>
        </w:rPr>
        <w:t xml:space="preserve">276 </w:t>
      </w:r>
      <w:r w:rsidRPr="00767523">
        <w:rPr>
          <w:rFonts w:cstheme="minorHAnsi"/>
        </w:rPr>
        <w:t>(6), 1494-1505 (2009).</w:t>
      </w:r>
    </w:p>
    <w:p w14:paraId="5785D71D" w14:textId="124BB47B" w:rsidR="00A70018" w:rsidRPr="00767523" w:rsidRDefault="00A70018" w:rsidP="007F3645">
      <w:pPr>
        <w:jc w:val="both"/>
        <w:rPr>
          <w:rFonts w:cstheme="minorHAnsi"/>
        </w:rPr>
      </w:pPr>
      <w:r w:rsidRPr="00767523">
        <w:rPr>
          <w:rFonts w:cstheme="minorHAnsi"/>
        </w:rPr>
        <w:t xml:space="preserve">21. </w:t>
      </w:r>
      <w:r w:rsidR="00767523" w:rsidRPr="00767523">
        <w:rPr>
          <w:rFonts w:cstheme="minorHAnsi"/>
        </w:rPr>
        <w:tab/>
      </w:r>
      <w:proofErr w:type="spellStart"/>
      <w:r w:rsidRPr="00767523">
        <w:rPr>
          <w:rFonts w:cstheme="minorHAnsi"/>
        </w:rPr>
        <w:t>Hyjek</w:t>
      </w:r>
      <w:proofErr w:type="spellEnd"/>
      <w:r w:rsidRPr="00767523">
        <w:rPr>
          <w:rFonts w:cstheme="minorHAnsi"/>
        </w:rPr>
        <w:t xml:space="preserve">, M., </w:t>
      </w:r>
      <w:proofErr w:type="spellStart"/>
      <w:r w:rsidRPr="00767523">
        <w:rPr>
          <w:rFonts w:cstheme="minorHAnsi"/>
        </w:rPr>
        <w:t>Figiel</w:t>
      </w:r>
      <w:proofErr w:type="spellEnd"/>
      <w:r w:rsidRPr="00767523">
        <w:rPr>
          <w:rFonts w:cstheme="minorHAnsi"/>
        </w:rPr>
        <w:t xml:space="preserve">, M., </w:t>
      </w:r>
      <w:proofErr w:type="spellStart"/>
      <w:r w:rsidRPr="00767523">
        <w:rPr>
          <w:rFonts w:cstheme="minorHAnsi"/>
        </w:rPr>
        <w:t>Nowotny</w:t>
      </w:r>
      <w:proofErr w:type="spellEnd"/>
      <w:r w:rsidRPr="00767523">
        <w:rPr>
          <w:rFonts w:cstheme="minorHAnsi"/>
        </w:rPr>
        <w:t xml:space="preserve">, M. RNases H: Structure and mechanism. </w:t>
      </w:r>
      <w:r w:rsidRPr="00767523">
        <w:rPr>
          <w:rFonts w:cstheme="minorHAnsi"/>
          <w:i/>
          <w:iCs/>
        </w:rPr>
        <w:t>DNA Repair.</w:t>
      </w:r>
      <w:r w:rsidRPr="00767523">
        <w:rPr>
          <w:rFonts w:cstheme="minorHAnsi"/>
        </w:rPr>
        <w:t xml:space="preserve"> </w:t>
      </w:r>
      <w:r w:rsidRPr="00767523">
        <w:rPr>
          <w:rFonts w:cstheme="minorHAnsi"/>
          <w:b/>
          <w:bCs/>
        </w:rPr>
        <w:t>84</w:t>
      </w:r>
      <w:r w:rsidRPr="00767523">
        <w:rPr>
          <w:rFonts w:cstheme="minorHAnsi"/>
        </w:rPr>
        <w:t>, 102672 (2019).</w:t>
      </w:r>
    </w:p>
    <w:p w14:paraId="449A50AC" w14:textId="292638D4" w:rsidR="00A70018" w:rsidRPr="00767523" w:rsidRDefault="00A70018" w:rsidP="007F3645">
      <w:pPr>
        <w:jc w:val="both"/>
        <w:rPr>
          <w:rFonts w:cstheme="minorHAnsi"/>
        </w:rPr>
      </w:pPr>
      <w:r w:rsidRPr="00767523">
        <w:rPr>
          <w:rFonts w:cstheme="minorHAnsi"/>
        </w:rPr>
        <w:t xml:space="preserve">22. </w:t>
      </w:r>
      <w:r w:rsidR="00767523" w:rsidRPr="00767523">
        <w:rPr>
          <w:rFonts w:cstheme="minorHAnsi"/>
        </w:rPr>
        <w:tab/>
      </w:r>
      <w:r w:rsidRPr="00767523">
        <w:rPr>
          <w:rFonts w:cstheme="minorHAnsi"/>
        </w:rPr>
        <w:t>Pohl, T.</w:t>
      </w:r>
      <w:r w:rsidR="00767523" w:rsidRPr="00767523">
        <w:rPr>
          <w:rFonts w:cstheme="minorHAnsi"/>
        </w:rPr>
        <w:t xml:space="preserve"> </w:t>
      </w:r>
      <w:r w:rsidRPr="00767523">
        <w:rPr>
          <w:rFonts w:cstheme="minorHAnsi"/>
        </w:rPr>
        <w:t>J., Zakian, V.</w:t>
      </w:r>
      <w:r w:rsidR="00767523" w:rsidRPr="00767523">
        <w:rPr>
          <w:rFonts w:cstheme="minorHAnsi"/>
        </w:rPr>
        <w:t xml:space="preserve"> </w:t>
      </w:r>
      <w:r w:rsidRPr="00767523">
        <w:rPr>
          <w:rFonts w:cstheme="minorHAnsi"/>
        </w:rPr>
        <w:t>A. Pif1 family DNA helicases: A helpmate to RNase H?</w:t>
      </w:r>
      <w:r w:rsidRPr="00767523">
        <w:rPr>
          <w:rFonts w:cstheme="minorHAnsi"/>
          <w:i/>
          <w:iCs/>
        </w:rPr>
        <w:t xml:space="preserve"> DNA Repair</w:t>
      </w:r>
      <w:r w:rsidRPr="00767523">
        <w:rPr>
          <w:rFonts w:cstheme="minorHAnsi"/>
        </w:rPr>
        <w:t xml:space="preserve">. </w:t>
      </w:r>
      <w:r w:rsidRPr="00767523">
        <w:rPr>
          <w:rFonts w:cstheme="minorHAnsi"/>
          <w:b/>
          <w:bCs/>
        </w:rPr>
        <w:t>84</w:t>
      </w:r>
      <w:r w:rsidRPr="00767523">
        <w:rPr>
          <w:rFonts w:cstheme="minorHAnsi"/>
        </w:rPr>
        <w:t xml:space="preserve">, 102633 (2019). </w:t>
      </w:r>
    </w:p>
    <w:p w14:paraId="6F15A7DB" w14:textId="4DD72BE7" w:rsidR="00A70018" w:rsidRPr="00767523" w:rsidRDefault="00A70018" w:rsidP="007F3645">
      <w:pPr>
        <w:contextualSpacing/>
        <w:jc w:val="both"/>
        <w:rPr>
          <w:rFonts w:cstheme="minorHAnsi"/>
        </w:rPr>
      </w:pPr>
      <w:r w:rsidRPr="00767523">
        <w:rPr>
          <w:rFonts w:cstheme="minorHAnsi"/>
        </w:rPr>
        <w:t xml:space="preserve">23. </w:t>
      </w:r>
      <w:r w:rsidR="00767523" w:rsidRPr="00767523">
        <w:rPr>
          <w:rFonts w:cstheme="minorHAnsi"/>
        </w:rPr>
        <w:tab/>
      </w:r>
      <w:proofErr w:type="spellStart"/>
      <w:r w:rsidRPr="00767523">
        <w:rPr>
          <w:rFonts w:cstheme="minorHAnsi"/>
        </w:rPr>
        <w:t>Pohjoismaki</w:t>
      </w:r>
      <w:proofErr w:type="spellEnd"/>
      <w:r w:rsidRPr="00767523">
        <w:rPr>
          <w:rFonts w:cstheme="minorHAnsi"/>
        </w:rPr>
        <w:t>, J.</w:t>
      </w:r>
      <w:r w:rsidR="00767523" w:rsidRPr="00767523">
        <w:rPr>
          <w:rFonts w:cstheme="minorHAnsi"/>
        </w:rPr>
        <w:t xml:space="preserve"> </w:t>
      </w:r>
      <w:r w:rsidRPr="00767523">
        <w:rPr>
          <w:rFonts w:cstheme="minorHAnsi"/>
        </w:rPr>
        <w:t xml:space="preserve">L. et al. Mammalian mitochondrial DNA replication intermediates are essentially duplex but contain extensive tracts of RNA/DNA hybrid. </w:t>
      </w:r>
      <w:r w:rsidRPr="00767523">
        <w:rPr>
          <w:rFonts w:cstheme="minorHAnsi"/>
          <w:i/>
          <w:iCs/>
        </w:rPr>
        <w:t>J</w:t>
      </w:r>
      <w:r w:rsidR="00767523" w:rsidRPr="00767523">
        <w:rPr>
          <w:rFonts w:cstheme="minorHAnsi"/>
          <w:i/>
          <w:iCs/>
        </w:rPr>
        <w:t>ournal of</w:t>
      </w:r>
      <w:r w:rsidRPr="00767523">
        <w:rPr>
          <w:rFonts w:cstheme="minorHAnsi"/>
          <w:i/>
          <w:iCs/>
        </w:rPr>
        <w:t xml:space="preserve"> Mol</w:t>
      </w:r>
      <w:r w:rsidR="00767523" w:rsidRPr="00767523">
        <w:rPr>
          <w:rFonts w:cstheme="minorHAnsi"/>
          <w:i/>
          <w:iCs/>
        </w:rPr>
        <w:t>ecular</w:t>
      </w:r>
      <w:r w:rsidRPr="00767523">
        <w:rPr>
          <w:rFonts w:cstheme="minorHAnsi"/>
          <w:i/>
          <w:iCs/>
        </w:rPr>
        <w:t xml:space="preserve"> Biol</w:t>
      </w:r>
      <w:r w:rsidR="00767523" w:rsidRPr="00767523">
        <w:rPr>
          <w:rFonts w:cstheme="minorHAnsi"/>
          <w:i/>
          <w:iCs/>
        </w:rPr>
        <w:t>ogy</w:t>
      </w:r>
      <w:r w:rsidRPr="00767523">
        <w:rPr>
          <w:rFonts w:cstheme="minorHAnsi"/>
        </w:rPr>
        <w:t xml:space="preserve">. </w:t>
      </w:r>
      <w:r w:rsidRPr="00767523">
        <w:rPr>
          <w:rFonts w:cstheme="minorHAnsi"/>
          <w:b/>
          <w:bCs/>
        </w:rPr>
        <w:t xml:space="preserve">397 </w:t>
      </w:r>
      <w:r w:rsidRPr="00767523">
        <w:rPr>
          <w:rFonts w:cstheme="minorHAnsi"/>
        </w:rPr>
        <w:t xml:space="preserve">(5), 1144-1155 (2010). </w:t>
      </w:r>
    </w:p>
    <w:p w14:paraId="2CD56071" w14:textId="1809A409" w:rsidR="00A70018" w:rsidRPr="009B75E3" w:rsidRDefault="00A70018" w:rsidP="007F3645">
      <w:pPr>
        <w:contextualSpacing/>
        <w:jc w:val="both"/>
        <w:rPr>
          <w:rFonts w:cstheme="minorHAnsi"/>
        </w:rPr>
      </w:pPr>
      <w:r w:rsidRPr="00767523">
        <w:rPr>
          <w:rFonts w:cstheme="minorHAnsi"/>
        </w:rPr>
        <w:t xml:space="preserve">24. </w:t>
      </w:r>
      <w:r w:rsidR="00767523" w:rsidRPr="00767523">
        <w:rPr>
          <w:rFonts w:cstheme="minorHAnsi"/>
        </w:rPr>
        <w:tab/>
      </w:r>
      <w:r w:rsidRPr="00767523">
        <w:rPr>
          <w:rFonts w:cstheme="minorHAnsi"/>
        </w:rPr>
        <w:t>Sanz, L.</w:t>
      </w:r>
      <w:r w:rsidR="00767523" w:rsidRPr="00767523">
        <w:rPr>
          <w:rFonts w:cstheme="minorHAnsi"/>
        </w:rPr>
        <w:t xml:space="preserve"> </w:t>
      </w:r>
      <w:r w:rsidRPr="00767523">
        <w:rPr>
          <w:rFonts w:cstheme="minorHAnsi"/>
        </w:rPr>
        <w:t xml:space="preserve">A., </w:t>
      </w:r>
      <w:proofErr w:type="spellStart"/>
      <w:r w:rsidRPr="00767523">
        <w:rPr>
          <w:rFonts w:cstheme="minorHAnsi"/>
        </w:rPr>
        <w:t>Chedin</w:t>
      </w:r>
      <w:proofErr w:type="spellEnd"/>
      <w:r w:rsidRPr="00767523">
        <w:rPr>
          <w:rFonts w:cstheme="minorHAnsi"/>
        </w:rPr>
        <w:t xml:space="preserve">, F. High-resolution, strand-specific R-loop mapping via S9.6-based DNA-RNA immunoprecipitation and high-throughput sequencing. </w:t>
      </w:r>
      <w:r w:rsidRPr="00767523">
        <w:rPr>
          <w:rFonts w:cstheme="minorHAnsi"/>
          <w:i/>
          <w:iCs/>
        </w:rPr>
        <w:t>Nat</w:t>
      </w:r>
      <w:r w:rsidR="00767523" w:rsidRPr="00767523">
        <w:rPr>
          <w:rFonts w:cstheme="minorHAnsi"/>
          <w:i/>
          <w:iCs/>
        </w:rPr>
        <w:t>ure</w:t>
      </w:r>
      <w:r w:rsidRPr="00767523">
        <w:rPr>
          <w:rFonts w:cstheme="minorHAnsi"/>
          <w:i/>
          <w:iCs/>
        </w:rPr>
        <w:t xml:space="preserve"> Protoc</w:t>
      </w:r>
      <w:r w:rsidR="00767523" w:rsidRPr="00767523">
        <w:rPr>
          <w:rFonts w:cstheme="minorHAnsi"/>
          <w:i/>
          <w:iCs/>
        </w:rPr>
        <w:t>ols</w:t>
      </w:r>
      <w:r w:rsidRPr="00767523">
        <w:rPr>
          <w:rFonts w:cstheme="minorHAnsi"/>
        </w:rPr>
        <w:t xml:space="preserve">. </w:t>
      </w:r>
      <w:r w:rsidRPr="00767523">
        <w:rPr>
          <w:rFonts w:cstheme="minorHAnsi"/>
          <w:b/>
          <w:bCs/>
        </w:rPr>
        <w:t xml:space="preserve">14 </w:t>
      </w:r>
      <w:r w:rsidRPr="00767523">
        <w:rPr>
          <w:rFonts w:cstheme="minorHAnsi"/>
        </w:rPr>
        <w:t>(6), 1734-1755 (2019).</w:t>
      </w:r>
      <w:r w:rsidRPr="009B75E3">
        <w:rPr>
          <w:rFonts w:cstheme="minorHAnsi"/>
        </w:rPr>
        <w:t xml:space="preserve">  </w:t>
      </w:r>
    </w:p>
    <w:p w14:paraId="10E1877A" w14:textId="28F6D612" w:rsidR="00A70018" w:rsidRPr="009B75E3" w:rsidRDefault="00A70018" w:rsidP="007F3645">
      <w:pPr>
        <w:contextualSpacing/>
        <w:jc w:val="both"/>
        <w:rPr>
          <w:rFonts w:cstheme="minorHAnsi"/>
          <w:lang w:val="es-MX"/>
        </w:rPr>
      </w:pPr>
      <w:r w:rsidRPr="009B75E3">
        <w:rPr>
          <w:rFonts w:cstheme="minorHAnsi"/>
        </w:rPr>
        <w:t xml:space="preserve">25. 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>Wahba, L., Costantino, L., Tan, F.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J., Zimmer, A., </w:t>
      </w:r>
      <w:proofErr w:type="spellStart"/>
      <w:r w:rsidRPr="009B75E3">
        <w:rPr>
          <w:rFonts w:cstheme="minorHAnsi"/>
        </w:rPr>
        <w:t>Koshland</w:t>
      </w:r>
      <w:proofErr w:type="spellEnd"/>
      <w:r w:rsidRPr="009B75E3">
        <w:rPr>
          <w:rFonts w:cstheme="minorHAnsi"/>
        </w:rPr>
        <w:t xml:space="preserve">, D. S1-DRIP-seq identifies high expression and </w:t>
      </w:r>
      <w:proofErr w:type="spellStart"/>
      <w:r w:rsidRPr="009B75E3">
        <w:rPr>
          <w:rFonts w:cstheme="minorHAnsi"/>
        </w:rPr>
        <w:t>polyA</w:t>
      </w:r>
      <w:proofErr w:type="spellEnd"/>
      <w:r w:rsidRPr="009B75E3">
        <w:rPr>
          <w:rFonts w:cstheme="minorHAnsi"/>
        </w:rPr>
        <w:t xml:space="preserve"> tracts as major contributors to R-loop formation. </w:t>
      </w:r>
      <w:r w:rsidRPr="009B75E3">
        <w:rPr>
          <w:rFonts w:cstheme="minorHAnsi"/>
          <w:i/>
          <w:iCs/>
          <w:lang w:val="es-MX"/>
        </w:rPr>
        <w:t xml:space="preserve">Genes </w:t>
      </w:r>
      <w:r w:rsidR="00767523">
        <w:rPr>
          <w:rFonts w:cstheme="minorHAnsi"/>
          <w:i/>
          <w:iCs/>
          <w:lang w:val="es-MX"/>
        </w:rPr>
        <w:t xml:space="preserve">and </w:t>
      </w:r>
      <w:proofErr w:type="spellStart"/>
      <w:r w:rsidRPr="009B75E3">
        <w:rPr>
          <w:rFonts w:cstheme="minorHAnsi"/>
          <w:i/>
          <w:iCs/>
          <w:lang w:val="es-MX"/>
        </w:rPr>
        <w:t>Dev</w:t>
      </w:r>
      <w:r w:rsidR="00767523">
        <w:rPr>
          <w:rFonts w:cstheme="minorHAnsi"/>
          <w:i/>
          <w:iCs/>
          <w:lang w:val="es-MX"/>
        </w:rPr>
        <w:t>elopment</w:t>
      </w:r>
      <w:proofErr w:type="spellEnd"/>
      <w:r w:rsidRPr="009B75E3">
        <w:rPr>
          <w:rFonts w:cstheme="minorHAnsi"/>
          <w:lang w:val="es-MX"/>
        </w:rPr>
        <w:t xml:space="preserve">. </w:t>
      </w:r>
      <w:r w:rsidRPr="009B75E3">
        <w:rPr>
          <w:rFonts w:cstheme="minorHAnsi"/>
          <w:b/>
          <w:bCs/>
          <w:lang w:val="es-MX"/>
        </w:rPr>
        <w:t xml:space="preserve">30 </w:t>
      </w:r>
      <w:r w:rsidRPr="009B75E3">
        <w:rPr>
          <w:rFonts w:cstheme="minorHAnsi"/>
          <w:lang w:val="es-MX"/>
        </w:rPr>
        <w:t>(11), 1327-1338 (2016).</w:t>
      </w:r>
    </w:p>
    <w:p w14:paraId="3716FE2E" w14:textId="1F0F1101" w:rsidR="00A70018" w:rsidRPr="009B75E3" w:rsidRDefault="00A7001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  <w:lang w:val="es-MX"/>
        </w:rPr>
        <w:t xml:space="preserve">26. </w:t>
      </w:r>
      <w:r w:rsidR="00767523">
        <w:rPr>
          <w:rFonts w:cstheme="minorHAnsi"/>
          <w:lang w:val="es-MX"/>
        </w:rPr>
        <w:tab/>
      </w:r>
      <w:r w:rsidRPr="009B75E3">
        <w:rPr>
          <w:rFonts w:cstheme="minorHAnsi"/>
          <w:lang w:val="es-MX"/>
        </w:rPr>
        <w:t>Yan, Q., Shields, E.</w:t>
      </w:r>
      <w:r w:rsidR="00767523">
        <w:rPr>
          <w:rFonts w:cstheme="minorHAnsi"/>
          <w:lang w:val="es-MX"/>
        </w:rPr>
        <w:t xml:space="preserve"> </w:t>
      </w:r>
      <w:r w:rsidRPr="009B75E3">
        <w:rPr>
          <w:rFonts w:cstheme="minorHAnsi"/>
          <w:lang w:val="es-MX"/>
        </w:rPr>
        <w:t xml:space="preserve">J., Bonasio, R., Sarma, K. </w:t>
      </w:r>
      <w:r w:rsidRPr="009B75E3">
        <w:rPr>
          <w:rFonts w:cstheme="minorHAnsi"/>
        </w:rPr>
        <w:t xml:space="preserve">Mapping native r-loops genome-wide using a targeted nuclease approach. </w:t>
      </w:r>
      <w:r w:rsidRPr="009B75E3">
        <w:rPr>
          <w:rFonts w:cstheme="minorHAnsi"/>
          <w:i/>
          <w:iCs/>
        </w:rPr>
        <w:t>Cell Rep</w:t>
      </w:r>
      <w:r w:rsidR="00767523">
        <w:rPr>
          <w:rFonts w:cstheme="minorHAnsi"/>
          <w:i/>
          <w:iCs/>
        </w:rPr>
        <w:t>orts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29 </w:t>
      </w:r>
      <w:r w:rsidRPr="009B75E3">
        <w:rPr>
          <w:rFonts w:cstheme="minorHAnsi"/>
        </w:rPr>
        <w:t>(5), 1369-1380 (2019).</w:t>
      </w:r>
    </w:p>
    <w:p w14:paraId="082200A8" w14:textId="4C99CC8A" w:rsidR="00A70018" w:rsidRPr="009B75E3" w:rsidRDefault="00A7001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27. 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 xml:space="preserve">Hu, Z., Zhang, A., Storz, G., Gottesman, S., </w:t>
      </w:r>
      <w:proofErr w:type="spellStart"/>
      <w:r w:rsidRPr="009B75E3">
        <w:rPr>
          <w:rFonts w:cstheme="minorHAnsi"/>
        </w:rPr>
        <w:t>Leppla</w:t>
      </w:r>
      <w:proofErr w:type="spellEnd"/>
      <w:r w:rsidRPr="009B75E3">
        <w:rPr>
          <w:rFonts w:cstheme="minorHAnsi"/>
        </w:rPr>
        <w:t>, S.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H. An antibody-based microarray assay for small RNA detection. </w:t>
      </w:r>
      <w:r w:rsidRPr="009B75E3">
        <w:rPr>
          <w:rFonts w:cstheme="minorHAnsi"/>
          <w:i/>
          <w:iCs/>
        </w:rPr>
        <w:t>Nucleic Acids Res</w:t>
      </w:r>
      <w:r w:rsidR="00767523">
        <w:rPr>
          <w:rFonts w:cstheme="minorHAnsi"/>
          <w:i/>
          <w:iCs/>
        </w:rPr>
        <w:t>earch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34 </w:t>
      </w:r>
      <w:r w:rsidRPr="009B75E3">
        <w:rPr>
          <w:rFonts w:cstheme="minorHAnsi"/>
        </w:rPr>
        <w:t xml:space="preserve">(7), e52 (2006). </w:t>
      </w:r>
    </w:p>
    <w:p w14:paraId="1B7FED9F" w14:textId="13F583A5" w:rsidR="00A70018" w:rsidRPr="009B75E3" w:rsidRDefault="00A70018" w:rsidP="007F3645">
      <w:pPr>
        <w:jc w:val="both"/>
        <w:rPr>
          <w:rFonts w:cstheme="minorHAnsi"/>
        </w:rPr>
      </w:pPr>
      <w:r w:rsidRPr="009B75E3">
        <w:rPr>
          <w:rFonts w:cstheme="minorHAnsi"/>
        </w:rPr>
        <w:t xml:space="preserve">28. </w:t>
      </w:r>
      <w:r w:rsidR="00767523">
        <w:rPr>
          <w:rFonts w:cstheme="minorHAnsi"/>
        </w:rPr>
        <w:tab/>
      </w:r>
      <w:proofErr w:type="spellStart"/>
      <w:r w:rsidRPr="009B75E3">
        <w:rPr>
          <w:rFonts w:cstheme="minorHAnsi"/>
        </w:rPr>
        <w:t>Nowotny</w:t>
      </w:r>
      <w:proofErr w:type="spellEnd"/>
      <w:r w:rsidRPr="009B75E3">
        <w:rPr>
          <w:rFonts w:cstheme="minorHAnsi"/>
        </w:rPr>
        <w:t xml:space="preserve">, M., </w:t>
      </w:r>
      <w:proofErr w:type="spellStart"/>
      <w:r w:rsidRPr="009B75E3">
        <w:rPr>
          <w:rFonts w:cstheme="minorHAnsi"/>
        </w:rPr>
        <w:t>Gaidamakov</w:t>
      </w:r>
      <w:proofErr w:type="spellEnd"/>
      <w:r w:rsidRPr="009B75E3">
        <w:rPr>
          <w:rFonts w:cstheme="minorHAnsi"/>
        </w:rPr>
        <w:t>, S.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>A., Crouch, R.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J., Yang, W. Crystal structures of RNase H bound to an RNA/DNA hybrid: substrate specificity and metal-dependent catalysis. </w:t>
      </w:r>
      <w:r w:rsidRPr="00767523">
        <w:rPr>
          <w:rFonts w:cstheme="minorHAnsi"/>
          <w:i/>
          <w:iCs/>
        </w:rPr>
        <w:t>Cell.</w:t>
      </w:r>
      <w:r w:rsidRPr="009B75E3">
        <w:rPr>
          <w:rFonts w:cstheme="minorHAnsi"/>
        </w:rPr>
        <w:t xml:space="preserve"> </w:t>
      </w:r>
      <w:r w:rsidRPr="00767523">
        <w:rPr>
          <w:rFonts w:cstheme="minorHAnsi"/>
          <w:b/>
          <w:bCs/>
        </w:rPr>
        <w:t>121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(7), 1005-1016 (2005). </w:t>
      </w:r>
    </w:p>
    <w:p w14:paraId="15CBB645" w14:textId="45BF4C31" w:rsidR="00A70018" w:rsidRPr="009B75E3" w:rsidRDefault="00A7001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29. 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 xml:space="preserve">Sato, K., Egami, F. Studies on ribonucleases in </w:t>
      </w:r>
      <w:proofErr w:type="spellStart"/>
      <w:r w:rsidRPr="009B75E3">
        <w:rPr>
          <w:rFonts w:cstheme="minorHAnsi"/>
        </w:rPr>
        <w:t>takadiastase</w:t>
      </w:r>
      <w:proofErr w:type="spellEnd"/>
      <w:r w:rsidRPr="009B75E3">
        <w:rPr>
          <w:rFonts w:cstheme="minorHAnsi"/>
        </w:rPr>
        <w:t xml:space="preserve">. </w:t>
      </w:r>
      <w:r w:rsidRPr="009B75E3">
        <w:rPr>
          <w:rFonts w:cstheme="minorHAnsi"/>
          <w:i/>
          <w:iCs/>
        </w:rPr>
        <w:t>J</w:t>
      </w:r>
      <w:r w:rsidR="00767523">
        <w:rPr>
          <w:rFonts w:cstheme="minorHAnsi"/>
          <w:i/>
          <w:iCs/>
        </w:rPr>
        <w:t>ournal of</w:t>
      </w:r>
      <w:r w:rsidRPr="009B75E3">
        <w:rPr>
          <w:rFonts w:cstheme="minorHAnsi"/>
          <w:i/>
          <w:iCs/>
        </w:rPr>
        <w:t xml:space="preserve"> Biochem</w:t>
      </w:r>
      <w:r w:rsidR="00767523">
        <w:rPr>
          <w:rFonts w:cstheme="minorHAnsi"/>
          <w:i/>
          <w:iCs/>
        </w:rPr>
        <w:t>istry.</w:t>
      </w:r>
      <w:r w:rsidRPr="009B75E3">
        <w:rPr>
          <w:rFonts w:cstheme="minorHAnsi"/>
          <w:i/>
          <w:iCs/>
        </w:rPr>
        <w:t xml:space="preserve"> (Tokyo).</w:t>
      </w:r>
      <w:r w:rsidRPr="009B75E3">
        <w:rPr>
          <w:rFonts w:cstheme="minorHAnsi"/>
        </w:rPr>
        <w:t xml:space="preserve"> </w:t>
      </w:r>
      <w:r w:rsidRPr="009B75E3">
        <w:rPr>
          <w:rFonts w:cstheme="minorHAnsi"/>
          <w:b/>
          <w:bCs/>
        </w:rPr>
        <w:t xml:space="preserve">44 </w:t>
      </w:r>
      <w:r w:rsidRPr="009B75E3">
        <w:rPr>
          <w:rFonts w:cstheme="minorHAnsi"/>
        </w:rPr>
        <w:t xml:space="preserve">(11), 753-767 (1957). </w:t>
      </w:r>
    </w:p>
    <w:p w14:paraId="431C2FCF" w14:textId="626B0234" w:rsidR="00A70018" w:rsidRPr="009B75E3" w:rsidRDefault="00A7001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30. 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 xml:space="preserve">Takahashi, K., Moore, S. Ribonuclease T1. </w:t>
      </w:r>
      <w:r w:rsidRPr="009B75E3">
        <w:rPr>
          <w:rFonts w:cstheme="minorHAnsi"/>
          <w:i/>
          <w:iCs/>
        </w:rPr>
        <w:t>Enzymes</w:t>
      </w:r>
      <w:r w:rsidR="00767523">
        <w:rPr>
          <w:rFonts w:cstheme="minorHAnsi"/>
          <w:i/>
          <w:iCs/>
        </w:rPr>
        <w:t>.</w:t>
      </w:r>
      <w:r w:rsidRPr="009B75E3">
        <w:rPr>
          <w:rFonts w:cstheme="minorHAnsi"/>
        </w:rPr>
        <w:t xml:space="preserve"> </w:t>
      </w:r>
      <w:r w:rsidRPr="009B75E3">
        <w:rPr>
          <w:rFonts w:cstheme="minorHAnsi"/>
          <w:b/>
          <w:bCs/>
        </w:rPr>
        <w:t>15</w:t>
      </w:r>
      <w:r w:rsidRPr="009B75E3">
        <w:rPr>
          <w:rFonts w:cstheme="minorHAnsi"/>
        </w:rPr>
        <w:t xml:space="preserve">, 435-468 (1982). </w:t>
      </w:r>
    </w:p>
    <w:p w14:paraId="2B6301A0" w14:textId="2C32BB28" w:rsidR="00A70018" w:rsidRPr="009B75E3" w:rsidRDefault="00A7001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31. 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>Dunn, J.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>J. RNase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>III cleavage of single-stranded RNA</w:t>
      </w:r>
      <w:r w:rsidR="00767523">
        <w:rPr>
          <w:rFonts w:cstheme="minorHAnsi"/>
        </w:rPr>
        <w:t>:</w:t>
      </w:r>
      <w:r w:rsidRPr="009B75E3">
        <w:rPr>
          <w:rFonts w:cstheme="minorHAnsi"/>
        </w:rPr>
        <w:t xml:space="preserve"> Effect of ionic strength in the fidelity of cleavage. </w:t>
      </w:r>
      <w:r w:rsidRPr="009B75E3">
        <w:rPr>
          <w:rFonts w:cstheme="minorHAnsi"/>
          <w:i/>
          <w:iCs/>
        </w:rPr>
        <w:t>J</w:t>
      </w:r>
      <w:r w:rsidR="00767523">
        <w:rPr>
          <w:rFonts w:cstheme="minorHAnsi"/>
          <w:i/>
          <w:iCs/>
        </w:rPr>
        <w:t>ournal of</w:t>
      </w:r>
      <w:r w:rsidRPr="009B75E3">
        <w:rPr>
          <w:rFonts w:cstheme="minorHAnsi"/>
          <w:i/>
          <w:iCs/>
        </w:rPr>
        <w:t xml:space="preserve"> Biol</w:t>
      </w:r>
      <w:r w:rsidR="00767523">
        <w:rPr>
          <w:rFonts w:cstheme="minorHAnsi"/>
          <w:i/>
          <w:iCs/>
        </w:rPr>
        <w:t>ogical</w:t>
      </w:r>
      <w:r w:rsidRPr="009B75E3">
        <w:rPr>
          <w:rFonts w:cstheme="minorHAnsi"/>
          <w:i/>
          <w:iCs/>
        </w:rPr>
        <w:t xml:space="preserve"> Chem</w:t>
      </w:r>
      <w:r w:rsidR="00767523">
        <w:rPr>
          <w:rFonts w:cstheme="minorHAnsi"/>
          <w:i/>
          <w:iCs/>
        </w:rPr>
        <w:t>istry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251 </w:t>
      </w:r>
      <w:r w:rsidRPr="009B75E3">
        <w:rPr>
          <w:rFonts w:cstheme="minorHAnsi"/>
        </w:rPr>
        <w:t xml:space="preserve">(12), 3807-3814 (1976). </w:t>
      </w:r>
    </w:p>
    <w:p w14:paraId="10422068" w14:textId="6807A8DF" w:rsidR="00A70018" w:rsidRPr="009B75E3" w:rsidRDefault="00A7001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32. </w:t>
      </w:r>
      <w:r w:rsidR="00767523">
        <w:rPr>
          <w:rFonts w:cstheme="minorHAnsi"/>
        </w:rPr>
        <w:tab/>
      </w:r>
      <w:proofErr w:type="spellStart"/>
      <w:r w:rsidRPr="009B75E3">
        <w:rPr>
          <w:rFonts w:cstheme="minorHAnsi"/>
        </w:rPr>
        <w:t>Pertzev</w:t>
      </w:r>
      <w:proofErr w:type="spellEnd"/>
      <w:r w:rsidRPr="009B75E3">
        <w:rPr>
          <w:rFonts w:cstheme="minorHAnsi"/>
        </w:rPr>
        <w:t>, A., Nicholson, A.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W. Characterization of RNA sequence determinants and </w:t>
      </w:r>
      <w:proofErr w:type="spellStart"/>
      <w:r w:rsidRPr="009B75E3">
        <w:rPr>
          <w:rFonts w:cstheme="minorHAnsi"/>
        </w:rPr>
        <w:t>antideterminants</w:t>
      </w:r>
      <w:proofErr w:type="spellEnd"/>
      <w:r w:rsidRPr="009B75E3">
        <w:rPr>
          <w:rFonts w:cstheme="minorHAnsi"/>
        </w:rPr>
        <w:t xml:space="preserve"> of processing reactivity for a minimal substrate of </w:t>
      </w:r>
      <w:r w:rsidRPr="00767523">
        <w:rPr>
          <w:rFonts w:cstheme="minorHAnsi"/>
          <w:i/>
          <w:iCs/>
        </w:rPr>
        <w:t>Es</w:t>
      </w:r>
      <w:r w:rsidR="00767523" w:rsidRPr="00767523">
        <w:rPr>
          <w:rFonts w:cstheme="minorHAnsi"/>
          <w:i/>
          <w:iCs/>
        </w:rPr>
        <w:t>ch</w:t>
      </w:r>
      <w:r w:rsidRPr="00767523">
        <w:rPr>
          <w:rFonts w:cstheme="minorHAnsi"/>
          <w:i/>
          <w:iCs/>
        </w:rPr>
        <w:t>erichia coli</w:t>
      </w:r>
      <w:r w:rsidRPr="009B75E3">
        <w:rPr>
          <w:rFonts w:cstheme="minorHAnsi"/>
        </w:rPr>
        <w:t xml:space="preserve"> ribonuclease III. </w:t>
      </w:r>
      <w:r w:rsidRPr="009B75E3">
        <w:rPr>
          <w:rFonts w:cstheme="minorHAnsi"/>
          <w:i/>
          <w:iCs/>
        </w:rPr>
        <w:t>Nucleic Acids Res</w:t>
      </w:r>
      <w:r w:rsidR="00767523">
        <w:rPr>
          <w:rFonts w:cstheme="minorHAnsi"/>
          <w:i/>
          <w:iCs/>
        </w:rPr>
        <w:t>earch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34 </w:t>
      </w:r>
      <w:r w:rsidRPr="009B75E3">
        <w:rPr>
          <w:rFonts w:cstheme="minorHAnsi"/>
        </w:rPr>
        <w:t xml:space="preserve">(13), 3708-3721 (2006). </w:t>
      </w:r>
    </w:p>
    <w:p w14:paraId="53E201FC" w14:textId="354B61B8" w:rsidR="00A70018" w:rsidRPr="009B75E3" w:rsidRDefault="00A7001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lastRenderedPageBreak/>
        <w:t xml:space="preserve">33. 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>Phillips, D.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>D.</w:t>
      </w:r>
      <w:r w:rsidR="00767523">
        <w:rPr>
          <w:rFonts w:cstheme="minorHAnsi"/>
        </w:rPr>
        <w:t xml:space="preserve"> et al.</w:t>
      </w:r>
      <w:r w:rsidRPr="009B75E3">
        <w:rPr>
          <w:rFonts w:cstheme="minorHAnsi"/>
        </w:rPr>
        <w:t xml:space="preserve"> The sub-nanomolar binding of DNA-RNA hybrids by the single chain </w:t>
      </w:r>
      <w:proofErr w:type="spellStart"/>
      <w:r w:rsidRPr="009B75E3">
        <w:rPr>
          <w:rFonts w:cstheme="minorHAnsi"/>
        </w:rPr>
        <w:t>Fv</w:t>
      </w:r>
      <w:proofErr w:type="spellEnd"/>
      <w:r w:rsidRPr="009B75E3">
        <w:rPr>
          <w:rFonts w:cstheme="minorHAnsi"/>
        </w:rPr>
        <w:t xml:space="preserve"> fragment of antibody S9.6. </w:t>
      </w:r>
      <w:r w:rsidRPr="009B75E3">
        <w:rPr>
          <w:rFonts w:cstheme="minorHAnsi"/>
          <w:i/>
          <w:iCs/>
        </w:rPr>
        <w:t>J</w:t>
      </w:r>
      <w:r w:rsidR="00767523">
        <w:rPr>
          <w:rFonts w:cstheme="minorHAnsi"/>
          <w:i/>
          <w:iCs/>
        </w:rPr>
        <w:t>ournal of</w:t>
      </w:r>
      <w:r w:rsidRPr="009B75E3">
        <w:rPr>
          <w:rFonts w:cstheme="minorHAnsi"/>
          <w:i/>
          <w:iCs/>
        </w:rPr>
        <w:t xml:space="preserve"> Mol</w:t>
      </w:r>
      <w:r w:rsidR="00767523">
        <w:rPr>
          <w:rFonts w:cstheme="minorHAnsi"/>
          <w:i/>
          <w:iCs/>
        </w:rPr>
        <w:t>ecular</w:t>
      </w:r>
      <w:r w:rsidRPr="009B75E3">
        <w:rPr>
          <w:rFonts w:cstheme="minorHAnsi"/>
          <w:i/>
          <w:iCs/>
        </w:rPr>
        <w:t xml:space="preserve"> Recognit</w:t>
      </w:r>
      <w:r w:rsidR="00767523">
        <w:rPr>
          <w:rFonts w:cstheme="minorHAnsi"/>
          <w:i/>
          <w:iCs/>
        </w:rPr>
        <w:t>ion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26 </w:t>
      </w:r>
      <w:r w:rsidRPr="009B75E3">
        <w:rPr>
          <w:rFonts w:cstheme="minorHAnsi"/>
        </w:rPr>
        <w:t xml:space="preserve">(8), 376-381 (2013). </w:t>
      </w:r>
    </w:p>
    <w:p w14:paraId="2072EFF9" w14:textId="1E7C0922" w:rsidR="00A70018" w:rsidRPr="009B75E3" w:rsidRDefault="00A70018" w:rsidP="007F3645">
      <w:pPr>
        <w:contextualSpacing/>
        <w:jc w:val="both"/>
        <w:rPr>
          <w:rFonts w:cstheme="minorHAnsi"/>
        </w:rPr>
      </w:pPr>
      <w:r w:rsidRPr="009B75E3">
        <w:rPr>
          <w:rFonts w:cstheme="minorHAnsi"/>
        </w:rPr>
        <w:t xml:space="preserve">34. </w:t>
      </w:r>
      <w:r w:rsidR="00767523">
        <w:rPr>
          <w:rFonts w:cstheme="minorHAnsi"/>
        </w:rPr>
        <w:tab/>
      </w:r>
      <w:r w:rsidRPr="009B75E3">
        <w:rPr>
          <w:rFonts w:cstheme="minorHAnsi"/>
        </w:rPr>
        <w:t xml:space="preserve">Haruki, M., Noguchi, E., </w:t>
      </w:r>
      <w:proofErr w:type="spellStart"/>
      <w:r w:rsidRPr="009B75E3">
        <w:rPr>
          <w:rFonts w:cstheme="minorHAnsi"/>
        </w:rPr>
        <w:t>Kanaya</w:t>
      </w:r>
      <w:proofErr w:type="spellEnd"/>
      <w:r w:rsidRPr="009B75E3">
        <w:rPr>
          <w:rFonts w:cstheme="minorHAnsi"/>
        </w:rPr>
        <w:t>, S., Crouch, R.</w:t>
      </w:r>
      <w:r w:rsidR="00767523">
        <w:rPr>
          <w:rFonts w:cstheme="minorHAnsi"/>
        </w:rPr>
        <w:t xml:space="preserve"> </w:t>
      </w:r>
      <w:r w:rsidRPr="009B75E3">
        <w:rPr>
          <w:rFonts w:cstheme="minorHAnsi"/>
        </w:rPr>
        <w:t xml:space="preserve">J. Kinetic and stoichiometric analysis for the binding of </w:t>
      </w:r>
      <w:r w:rsidRPr="00767523">
        <w:rPr>
          <w:rFonts w:cstheme="minorHAnsi"/>
          <w:i/>
          <w:iCs/>
        </w:rPr>
        <w:t>Escherichia coli</w:t>
      </w:r>
      <w:r w:rsidRPr="009B75E3">
        <w:rPr>
          <w:rFonts w:cstheme="minorHAnsi"/>
        </w:rPr>
        <w:t xml:space="preserve"> ribonuclease H1 to RNA-DNA hybrids using surface plasmon resonance. </w:t>
      </w:r>
      <w:r w:rsidRPr="009B75E3">
        <w:rPr>
          <w:rFonts w:cstheme="minorHAnsi"/>
          <w:i/>
          <w:iCs/>
        </w:rPr>
        <w:t>J</w:t>
      </w:r>
      <w:r w:rsidR="00767523">
        <w:rPr>
          <w:rFonts w:cstheme="minorHAnsi"/>
          <w:i/>
          <w:iCs/>
        </w:rPr>
        <w:t>ournal of</w:t>
      </w:r>
      <w:r w:rsidRPr="009B75E3">
        <w:rPr>
          <w:rFonts w:cstheme="minorHAnsi"/>
          <w:i/>
          <w:iCs/>
        </w:rPr>
        <w:t xml:space="preserve"> Biol</w:t>
      </w:r>
      <w:r w:rsidR="00767523">
        <w:rPr>
          <w:rFonts w:cstheme="minorHAnsi"/>
          <w:i/>
          <w:iCs/>
        </w:rPr>
        <w:t>ogical</w:t>
      </w:r>
      <w:r w:rsidRPr="009B75E3">
        <w:rPr>
          <w:rFonts w:cstheme="minorHAnsi"/>
          <w:i/>
          <w:iCs/>
        </w:rPr>
        <w:t xml:space="preserve"> Chem</w:t>
      </w:r>
      <w:r w:rsidR="00767523">
        <w:rPr>
          <w:rFonts w:cstheme="minorHAnsi"/>
          <w:i/>
          <w:iCs/>
        </w:rPr>
        <w:t>istry</w:t>
      </w:r>
      <w:r w:rsidRPr="009B75E3">
        <w:rPr>
          <w:rFonts w:cstheme="minorHAnsi"/>
        </w:rPr>
        <w:t xml:space="preserve">. </w:t>
      </w:r>
      <w:r w:rsidRPr="009B75E3">
        <w:rPr>
          <w:rFonts w:cstheme="minorHAnsi"/>
          <w:b/>
          <w:bCs/>
        </w:rPr>
        <w:t xml:space="preserve">272 </w:t>
      </w:r>
      <w:r w:rsidRPr="009B75E3">
        <w:rPr>
          <w:rFonts w:cstheme="minorHAnsi"/>
        </w:rPr>
        <w:t xml:space="preserve">(35), 22015-22022 (1997).  </w:t>
      </w:r>
    </w:p>
    <w:p w14:paraId="40522BF8" w14:textId="7B0EB93D" w:rsidR="003274B5" w:rsidRPr="009B75E3" w:rsidRDefault="003274B5" w:rsidP="007F3645">
      <w:pPr>
        <w:contextualSpacing/>
        <w:jc w:val="both"/>
        <w:rPr>
          <w:rFonts w:cstheme="minorHAnsi"/>
        </w:rPr>
      </w:pPr>
    </w:p>
    <w:sectPr w:rsidR="003274B5" w:rsidRPr="009B75E3" w:rsidSect="009B75E3">
      <w:footerReference w:type="default" r:id="rId15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D29ED" w14:textId="77777777" w:rsidR="0024230A" w:rsidRDefault="0024230A" w:rsidP="00946F2A">
      <w:r>
        <w:separator/>
      </w:r>
    </w:p>
  </w:endnote>
  <w:endnote w:type="continuationSeparator" w:id="0">
    <w:p w14:paraId="2823A8F0" w14:textId="77777777" w:rsidR="0024230A" w:rsidRDefault="0024230A" w:rsidP="0094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8177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F6268C2" w14:textId="6BE3B0DA" w:rsidR="00E46666" w:rsidRPr="00693ECA" w:rsidRDefault="00E46666">
        <w:pPr>
          <w:pStyle w:val="Footer"/>
          <w:jc w:val="center"/>
          <w:rPr>
            <w:rFonts w:ascii="Arial" w:hAnsi="Arial" w:cs="Arial"/>
          </w:rPr>
        </w:pPr>
        <w:r w:rsidRPr="00693ECA">
          <w:rPr>
            <w:rFonts w:ascii="Arial" w:hAnsi="Arial" w:cs="Arial"/>
          </w:rPr>
          <w:fldChar w:fldCharType="begin"/>
        </w:r>
        <w:r w:rsidRPr="00693ECA">
          <w:rPr>
            <w:rFonts w:ascii="Arial" w:hAnsi="Arial" w:cs="Arial"/>
          </w:rPr>
          <w:instrText xml:space="preserve"> PAGE   \* MERGEFORMAT </w:instrText>
        </w:r>
        <w:r w:rsidRPr="00693EC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11</w:t>
        </w:r>
        <w:r w:rsidRPr="00693ECA">
          <w:rPr>
            <w:rFonts w:ascii="Arial" w:hAnsi="Arial" w:cs="Arial"/>
            <w:noProof/>
          </w:rPr>
          <w:fldChar w:fldCharType="end"/>
        </w:r>
      </w:p>
    </w:sdtContent>
  </w:sdt>
  <w:p w14:paraId="2415BCC6" w14:textId="77777777" w:rsidR="00E46666" w:rsidRDefault="00E46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F531D" w14:textId="77777777" w:rsidR="0024230A" w:rsidRDefault="0024230A" w:rsidP="00946F2A">
      <w:r>
        <w:separator/>
      </w:r>
    </w:p>
  </w:footnote>
  <w:footnote w:type="continuationSeparator" w:id="0">
    <w:p w14:paraId="5C5BE506" w14:textId="77777777" w:rsidR="0024230A" w:rsidRDefault="0024230A" w:rsidP="0094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AAEB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0C76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1664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06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56FD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2C35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D2E1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A8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A89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52B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52CA"/>
    <w:multiLevelType w:val="multilevel"/>
    <w:tmpl w:val="92AC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834EB"/>
    <w:multiLevelType w:val="multilevel"/>
    <w:tmpl w:val="B3A69F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78718D"/>
    <w:multiLevelType w:val="hybridMultilevel"/>
    <w:tmpl w:val="FA08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53421"/>
    <w:multiLevelType w:val="multilevel"/>
    <w:tmpl w:val="0FB049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435F8F"/>
    <w:multiLevelType w:val="multilevel"/>
    <w:tmpl w:val="6BDA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F5972"/>
    <w:multiLevelType w:val="hybridMultilevel"/>
    <w:tmpl w:val="CBF033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yMDc2MzEztbA0NDZX0lEKTi0uzszPAykwNKkFAAc7sS8tAAAA"/>
  </w:docVars>
  <w:rsids>
    <w:rsidRoot w:val="0016384A"/>
    <w:rsid w:val="00000F8A"/>
    <w:rsid w:val="000055FD"/>
    <w:rsid w:val="00007937"/>
    <w:rsid w:val="00015B72"/>
    <w:rsid w:val="0001764E"/>
    <w:rsid w:val="0002673B"/>
    <w:rsid w:val="00027F58"/>
    <w:rsid w:val="0003088C"/>
    <w:rsid w:val="00032159"/>
    <w:rsid w:val="00036C25"/>
    <w:rsid w:val="0003730B"/>
    <w:rsid w:val="0004036E"/>
    <w:rsid w:val="00050464"/>
    <w:rsid w:val="0005159E"/>
    <w:rsid w:val="0006683E"/>
    <w:rsid w:val="000737CE"/>
    <w:rsid w:val="00073A12"/>
    <w:rsid w:val="00074C86"/>
    <w:rsid w:val="00081D82"/>
    <w:rsid w:val="000828E8"/>
    <w:rsid w:val="000977A9"/>
    <w:rsid w:val="000A0188"/>
    <w:rsid w:val="000A2196"/>
    <w:rsid w:val="000A3F51"/>
    <w:rsid w:val="000B05C3"/>
    <w:rsid w:val="000B2E19"/>
    <w:rsid w:val="000B4B6D"/>
    <w:rsid w:val="000B5642"/>
    <w:rsid w:val="000B58E3"/>
    <w:rsid w:val="000C08EB"/>
    <w:rsid w:val="000C1A7F"/>
    <w:rsid w:val="000C2455"/>
    <w:rsid w:val="000C6DB2"/>
    <w:rsid w:val="000C6DE3"/>
    <w:rsid w:val="000D1CDC"/>
    <w:rsid w:val="000D38E8"/>
    <w:rsid w:val="000F050F"/>
    <w:rsid w:val="000F36AF"/>
    <w:rsid w:val="0010098E"/>
    <w:rsid w:val="00113EED"/>
    <w:rsid w:val="00115066"/>
    <w:rsid w:val="0012578C"/>
    <w:rsid w:val="00126244"/>
    <w:rsid w:val="001267A2"/>
    <w:rsid w:val="00127DD1"/>
    <w:rsid w:val="001613E2"/>
    <w:rsid w:val="00161544"/>
    <w:rsid w:val="001622EE"/>
    <w:rsid w:val="0016384A"/>
    <w:rsid w:val="00164583"/>
    <w:rsid w:val="00165CF3"/>
    <w:rsid w:val="001667F3"/>
    <w:rsid w:val="00170DA3"/>
    <w:rsid w:val="001744AF"/>
    <w:rsid w:val="00190C41"/>
    <w:rsid w:val="00190EDC"/>
    <w:rsid w:val="0019152E"/>
    <w:rsid w:val="00196082"/>
    <w:rsid w:val="001A0F22"/>
    <w:rsid w:val="001A129E"/>
    <w:rsid w:val="001B2472"/>
    <w:rsid w:val="001D4FD6"/>
    <w:rsid w:val="001D6CC0"/>
    <w:rsid w:val="001E509A"/>
    <w:rsid w:val="001E62AE"/>
    <w:rsid w:val="001F0715"/>
    <w:rsid w:val="001F6F87"/>
    <w:rsid w:val="00207121"/>
    <w:rsid w:val="00210CB7"/>
    <w:rsid w:val="00211F3B"/>
    <w:rsid w:val="00213021"/>
    <w:rsid w:val="00226B0C"/>
    <w:rsid w:val="00235439"/>
    <w:rsid w:val="002405EE"/>
    <w:rsid w:val="0024230A"/>
    <w:rsid w:val="002434E8"/>
    <w:rsid w:val="00243733"/>
    <w:rsid w:val="00244A3E"/>
    <w:rsid w:val="00251289"/>
    <w:rsid w:val="0025396C"/>
    <w:rsid w:val="00261509"/>
    <w:rsid w:val="0026231C"/>
    <w:rsid w:val="002628B3"/>
    <w:rsid w:val="00264BE4"/>
    <w:rsid w:val="002656C8"/>
    <w:rsid w:val="00272663"/>
    <w:rsid w:val="00273263"/>
    <w:rsid w:val="00275154"/>
    <w:rsid w:val="002905D4"/>
    <w:rsid w:val="0029228E"/>
    <w:rsid w:val="00294088"/>
    <w:rsid w:val="0029606F"/>
    <w:rsid w:val="002A1FC8"/>
    <w:rsid w:val="002B4D4C"/>
    <w:rsid w:val="002C356A"/>
    <w:rsid w:val="002D4C19"/>
    <w:rsid w:val="002F3B93"/>
    <w:rsid w:val="002F7CB9"/>
    <w:rsid w:val="0031761B"/>
    <w:rsid w:val="00323F17"/>
    <w:rsid w:val="003241B0"/>
    <w:rsid w:val="003274B5"/>
    <w:rsid w:val="003357BB"/>
    <w:rsid w:val="00335CD7"/>
    <w:rsid w:val="0034167A"/>
    <w:rsid w:val="00344C57"/>
    <w:rsid w:val="00350081"/>
    <w:rsid w:val="00350A04"/>
    <w:rsid w:val="003512E1"/>
    <w:rsid w:val="00357D2E"/>
    <w:rsid w:val="00367C09"/>
    <w:rsid w:val="0037057F"/>
    <w:rsid w:val="003718D0"/>
    <w:rsid w:val="00372292"/>
    <w:rsid w:val="0038734F"/>
    <w:rsid w:val="00387ED8"/>
    <w:rsid w:val="0039156B"/>
    <w:rsid w:val="003942B3"/>
    <w:rsid w:val="003960B3"/>
    <w:rsid w:val="003A3609"/>
    <w:rsid w:val="003A5276"/>
    <w:rsid w:val="003A5786"/>
    <w:rsid w:val="003A6ECD"/>
    <w:rsid w:val="003B12F0"/>
    <w:rsid w:val="003B1E7C"/>
    <w:rsid w:val="003B265D"/>
    <w:rsid w:val="003B77A6"/>
    <w:rsid w:val="003C0013"/>
    <w:rsid w:val="003D4F9C"/>
    <w:rsid w:val="003E429D"/>
    <w:rsid w:val="003E4F6D"/>
    <w:rsid w:val="003F7D22"/>
    <w:rsid w:val="00413C2C"/>
    <w:rsid w:val="00416E25"/>
    <w:rsid w:val="004210A0"/>
    <w:rsid w:val="00426262"/>
    <w:rsid w:val="00427EC7"/>
    <w:rsid w:val="00431EEB"/>
    <w:rsid w:val="00433A1A"/>
    <w:rsid w:val="00442E36"/>
    <w:rsid w:val="00444C57"/>
    <w:rsid w:val="004461BC"/>
    <w:rsid w:val="004531B9"/>
    <w:rsid w:val="00454095"/>
    <w:rsid w:val="00470BC7"/>
    <w:rsid w:val="004728D0"/>
    <w:rsid w:val="0047479F"/>
    <w:rsid w:val="0047643E"/>
    <w:rsid w:val="004771A9"/>
    <w:rsid w:val="00477B97"/>
    <w:rsid w:val="00487AC7"/>
    <w:rsid w:val="00492AC1"/>
    <w:rsid w:val="004B0B53"/>
    <w:rsid w:val="004B18D0"/>
    <w:rsid w:val="004B20BF"/>
    <w:rsid w:val="004B402D"/>
    <w:rsid w:val="004B7A8D"/>
    <w:rsid w:val="004D0FAA"/>
    <w:rsid w:val="004D2A5E"/>
    <w:rsid w:val="004E22F5"/>
    <w:rsid w:val="004E359A"/>
    <w:rsid w:val="004E6A74"/>
    <w:rsid w:val="004F7327"/>
    <w:rsid w:val="00510373"/>
    <w:rsid w:val="005104B0"/>
    <w:rsid w:val="0051530C"/>
    <w:rsid w:val="00517999"/>
    <w:rsid w:val="00524526"/>
    <w:rsid w:val="005316B3"/>
    <w:rsid w:val="00537DE9"/>
    <w:rsid w:val="00540706"/>
    <w:rsid w:val="00541FC6"/>
    <w:rsid w:val="00555254"/>
    <w:rsid w:val="00556A74"/>
    <w:rsid w:val="005607C3"/>
    <w:rsid w:val="00567800"/>
    <w:rsid w:val="00576E9C"/>
    <w:rsid w:val="0057746D"/>
    <w:rsid w:val="00581C13"/>
    <w:rsid w:val="00597D6D"/>
    <w:rsid w:val="005A0AA0"/>
    <w:rsid w:val="005A1B7D"/>
    <w:rsid w:val="005B14E3"/>
    <w:rsid w:val="005B3FFE"/>
    <w:rsid w:val="005C1BC5"/>
    <w:rsid w:val="005C2DE6"/>
    <w:rsid w:val="005C525E"/>
    <w:rsid w:val="005D01D8"/>
    <w:rsid w:val="005E159F"/>
    <w:rsid w:val="005F0B98"/>
    <w:rsid w:val="005F2835"/>
    <w:rsid w:val="00605169"/>
    <w:rsid w:val="0061035F"/>
    <w:rsid w:val="00611BED"/>
    <w:rsid w:val="0061241F"/>
    <w:rsid w:val="00613448"/>
    <w:rsid w:val="006274AD"/>
    <w:rsid w:val="00637A34"/>
    <w:rsid w:val="0065274D"/>
    <w:rsid w:val="00652837"/>
    <w:rsid w:val="0065773B"/>
    <w:rsid w:val="0066232F"/>
    <w:rsid w:val="00663CAA"/>
    <w:rsid w:val="006662C4"/>
    <w:rsid w:val="006672C1"/>
    <w:rsid w:val="00681311"/>
    <w:rsid w:val="00681B3B"/>
    <w:rsid w:val="00692745"/>
    <w:rsid w:val="00693ECA"/>
    <w:rsid w:val="00695ECD"/>
    <w:rsid w:val="00696D7E"/>
    <w:rsid w:val="006A0585"/>
    <w:rsid w:val="006A285B"/>
    <w:rsid w:val="006A2BA4"/>
    <w:rsid w:val="006A4F01"/>
    <w:rsid w:val="006B1DB5"/>
    <w:rsid w:val="006B1F0F"/>
    <w:rsid w:val="006B68AA"/>
    <w:rsid w:val="006B7838"/>
    <w:rsid w:val="006C005A"/>
    <w:rsid w:val="006C76CC"/>
    <w:rsid w:val="006D0E6A"/>
    <w:rsid w:val="006D10CD"/>
    <w:rsid w:val="006D5580"/>
    <w:rsid w:val="006E0FE5"/>
    <w:rsid w:val="006E7995"/>
    <w:rsid w:val="006E7C0E"/>
    <w:rsid w:val="006F24CB"/>
    <w:rsid w:val="006F436C"/>
    <w:rsid w:val="00706A2C"/>
    <w:rsid w:val="0071649B"/>
    <w:rsid w:val="00721297"/>
    <w:rsid w:val="00730182"/>
    <w:rsid w:val="00740B4C"/>
    <w:rsid w:val="00742AB0"/>
    <w:rsid w:val="00746683"/>
    <w:rsid w:val="00747858"/>
    <w:rsid w:val="00750D0A"/>
    <w:rsid w:val="007527C2"/>
    <w:rsid w:val="00755FBA"/>
    <w:rsid w:val="00767523"/>
    <w:rsid w:val="00771FF0"/>
    <w:rsid w:val="007750B4"/>
    <w:rsid w:val="007765E7"/>
    <w:rsid w:val="0078193E"/>
    <w:rsid w:val="00782EDF"/>
    <w:rsid w:val="00784915"/>
    <w:rsid w:val="007919DC"/>
    <w:rsid w:val="00792B10"/>
    <w:rsid w:val="007A27AC"/>
    <w:rsid w:val="007A57C0"/>
    <w:rsid w:val="007B0428"/>
    <w:rsid w:val="007B67A0"/>
    <w:rsid w:val="007C2782"/>
    <w:rsid w:val="007C2C1F"/>
    <w:rsid w:val="007C4FC8"/>
    <w:rsid w:val="007C6FE5"/>
    <w:rsid w:val="007D227B"/>
    <w:rsid w:val="007E162F"/>
    <w:rsid w:val="007E184F"/>
    <w:rsid w:val="007E366E"/>
    <w:rsid w:val="007E3DBC"/>
    <w:rsid w:val="007F1B61"/>
    <w:rsid w:val="007F3645"/>
    <w:rsid w:val="007F4392"/>
    <w:rsid w:val="007F4E4C"/>
    <w:rsid w:val="00805A4A"/>
    <w:rsid w:val="00812041"/>
    <w:rsid w:val="00823D86"/>
    <w:rsid w:val="00827C02"/>
    <w:rsid w:val="00831B22"/>
    <w:rsid w:val="0083533C"/>
    <w:rsid w:val="00841019"/>
    <w:rsid w:val="00843BD0"/>
    <w:rsid w:val="00844DBF"/>
    <w:rsid w:val="0084672A"/>
    <w:rsid w:val="00846747"/>
    <w:rsid w:val="0085016D"/>
    <w:rsid w:val="00852E1D"/>
    <w:rsid w:val="008538AC"/>
    <w:rsid w:val="00854829"/>
    <w:rsid w:val="008625BB"/>
    <w:rsid w:val="00863884"/>
    <w:rsid w:val="0086698E"/>
    <w:rsid w:val="00867AB9"/>
    <w:rsid w:val="00870BF4"/>
    <w:rsid w:val="00875D99"/>
    <w:rsid w:val="00891C8A"/>
    <w:rsid w:val="008944AE"/>
    <w:rsid w:val="00897777"/>
    <w:rsid w:val="00897FBE"/>
    <w:rsid w:val="008A0EBC"/>
    <w:rsid w:val="008A1C04"/>
    <w:rsid w:val="008A294A"/>
    <w:rsid w:val="008A3DBC"/>
    <w:rsid w:val="008A6A27"/>
    <w:rsid w:val="008B10E6"/>
    <w:rsid w:val="008B5D3B"/>
    <w:rsid w:val="008B7364"/>
    <w:rsid w:val="008C3517"/>
    <w:rsid w:val="008F054F"/>
    <w:rsid w:val="008F2AD4"/>
    <w:rsid w:val="008F2B69"/>
    <w:rsid w:val="008F3EE9"/>
    <w:rsid w:val="00902517"/>
    <w:rsid w:val="00903C6E"/>
    <w:rsid w:val="00905F37"/>
    <w:rsid w:val="00912A9A"/>
    <w:rsid w:val="0092027D"/>
    <w:rsid w:val="0092661F"/>
    <w:rsid w:val="00935C37"/>
    <w:rsid w:val="009413F5"/>
    <w:rsid w:val="00946309"/>
    <w:rsid w:val="00946F2A"/>
    <w:rsid w:val="0094726A"/>
    <w:rsid w:val="009538DE"/>
    <w:rsid w:val="009539EC"/>
    <w:rsid w:val="00955103"/>
    <w:rsid w:val="00963436"/>
    <w:rsid w:val="00973ADE"/>
    <w:rsid w:val="0098196D"/>
    <w:rsid w:val="009A2E38"/>
    <w:rsid w:val="009A5B08"/>
    <w:rsid w:val="009A5FDB"/>
    <w:rsid w:val="009B26C0"/>
    <w:rsid w:val="009B64B5"/>
    <w:rsid w:val="009B75E3"/>
    <w:rsid w:val="009C1772"/>
    <w:rsid w:val="009C6EC2"/>
    <w:rsid w:val="009D6C00"/>
    <w:rsid w:val="009E17B7"/>
    <w:rsid w:val="009E3CD6"/>
    <w:rsid w:val="009E7A1E"/>
    <w:rsid w:val="009F260A"/>
    <w:rsid w:val="00A00550"/>
    <w:rsid w:val="00A07870"/>
    <w:rsid w:val="00A12D46"/>
    <w:rsid w:val="00A322A8"/>
    <w:rsid w:val="00A4725D"/>
    <w:rsid w:val="00A53E4B"/>
    <w:rsid w:val="00A578BE"/>
    <w:rsid w:val="00A64244"/>
    <w:rsid w:val="00A70018"/>
    <w:rsid w:val="00A771A1"/>
    <w:rsid w:val="00A77DFC"/>
    <w:rsid w:val="00A8314D"/>
    <w:rsid w:val="00A87B49"/>
    <w:rsid w:val="00A91D82"/>
    <w:rsid w:val="00A96D68"/>
    <w:rsid w:val="00A9714E"/>
    <w:rsid w:val="00AB2B9B"/>
    <w:rsid w:val="00AB4734"/>
    <w:rsid w:val="00AB566F"/>
    <w:rsid w:val="00AB79DA"/>
    <w:rsid w:val="00AC3BE6"/>
    <w:rsid w:val="00AE1CB4"/>
    <w:rsid w:val="00AE3C23"/>
    <w:rsid w:val="00AE53CE"/>
    <w:rsid w:val="00AE7C26"/>
    <w:rsid w:val="00AF4879"/>
    <w:rsid w:val="00AF5F8D"/>
    <w:rsid w:val="00B0738B"/>
    <w:rsid w:val="00B074BD"/>
    <w:rsid w:val="00B1008C"/>
    <w:rsid w:val="00B10D80"/>
    <w:rsid w:val="00B301DA"/>
    <w:rsid w:val="00B3235F"/>
    <w:rsid w:val="00B36148"/>
    <w:rsid w:val="00B43E27"/>
    <w:rsid w:val="00B46E11"/>
    <w:rsid w:val="00B538A0"/>
    <w:rsid w:val="00B53D9B"/>
    <w:rsid w:val="00B6142C"/>
    <w:rsid w:val="00B641BA"/>
    <w:rsid w:val="00B66DBC"/>
    <w:rsid w:val="00B70C17"/>
    <w:rsid w:val="00B71079"/>
    <w:rsid w:val="00B72710"/>
    <w:rsid w:val="00B764DF"/>
    <w:rsid w:val="00B82B09"/>
    <w:rsid w:val="00B84DF6"/>
    <w:rsid w:val="00B87350"/>
    <w:rsid w:val="00B9036C"/>
    <w:rsid w:val="00B951E6"/>
    <w:rsid w:val="00BA0677"/>
    <w:rsid w:val="00BA0849"/>
    <w:rsid w:val="00BA0C3C"/>
    <w:rsid w:val="00BA56BA"/>
    <w:rsid w:val="00BA641D"/>
    <w:rsid w:val="00BB19D5"/>
    <w:rsid w:val="00BB1BAB"/>
    <w:rsid w:val="00BB502D"/>
    <w:rsid w:val="00BC09DF"/>
    <w:rsid w:val="00BC0F7E"/>
    <w:rsid w:val="00BC2B88"/>
    <w:rsid w:val="00BC4C08"/>
    <w:rsid w:val="00BC6F86"/>
    <w:rsid w:val="00BE41B9"/>
    <w:rsid w:val="00BF30B3"/>
    <w:rsid w:val="00C11C7D"/>
    <w:rsid w:val="00C130B2"/>
    <w:rsid w:val="00C17D23"/>
    <w:rsid w:val="00C2098D"/>
    <w:rsid w:val="00C2569E"/>
    <w:rsid w:val="00C3241E"/>
    <w:rsid w:val="00C363D1"/>
    <w:rsid w:val="00C375E6"/>
    <w:rsid w:val="00C405D6"/>
    <w:rsid w:val="00C52120"/>
    <w:rsid w:val="00C53663"/>
    <w:rsid w:val="00C57500"/>
    <w:rsid w:val="00C60C7A"/>
    <w:rsid w:val="00C7124E"/>
    <w:rsid w:val="00C770C9"/>
    <w:rsid w:val="00C77744"/>
    <w:rsid w:val="00C814CA"/>
    <w:rsid w:val="00C83552"/>
    <w:rsid w:val="00C852C6"/>
    <w:rsid w:val="00C91E71"/>
    <w:rsid w:val="00C9257F"/>
    <w:rsid w:val="00C9263E"/>
    <w:rsid w:val="00C927F0"/>
    <w:rsid w:val="00C93B38"/>
    <w:rsid w:val="00CB0C1F"/>
    <w:rsid w:val="00CB6661"/>
    <w:rsid w:val="00CB6DE3"/>
    <w:rsid w:val="00CC0103"/>
    <w:rsid w:val="00CC0357"/>
    <w:rsid w:val="00CC2C03"/>
    <w:rsid w:val="00CC4212"/>
    <w:rsid w:val="00CC5FAA"/>
    <w:rsid w:val="00CC7048"/>
    <w:rsid w:val="00CC7435"/>
    <w:rsid w:val="00CD607C"/>
    <w:rsid w:val="00CE396B"/>
    <w:rsid w:val="00CF151C"/>
    <w:rsid w:val="00CF77A6"/>
    <w:rsid w:val="00CF7E53"/>
    <w:rsid w:val="00D20163"/>
    <w:rsid w:val="00D262C6"/>
    <w:rsid w:val="00D4269A"/>
    <w:rsid w:val="00D452E5"/>
    <w:rsid w:val="00D50392"/>
    <w:rsid w:val="00D60520"/>
    <w:rsid w:val="00D6354D"/>
    <w:rsid w:val="00D658D0"/>
    <w:rsid w:val="00D73FE9"/>
    <w:rsid w:val="00D772B3"/>
    <w:rsid w:val="00D77946"/>
    <w:rsid w:val="00D81786"/>
    <w:rsid w:val="00D82E5D"/>
    <w:rsid w:val="00D94F2A"/>
    <w:rsid w:val="00D95ECD"/>
    <w:rsid w:val="00D961BE"/>
    <w:rsid w:val="00DA4ADE"/>
    <w:rsid w:val="00DB2136"/>
    <w:rsid w:val="00DB3113"/>
    <w:rsid w:val="00DC395E"/>
    <w:rsid w:val="00DC3B1E"/>
    <w:rsid w:val="00DC662D"/>
    <w:rsid w:val="00DD133A"/>
    <w:rsid w:val="00DD295F"/>
    <w:rsid w:val="00DD5006"/>
    <w:rsid w:val="00DD5D39"/>
    <w:rsid w:val="00DD6C0A"/>
    <w:rsid w:val="00DE1953"/>
    <w:rsid w:val="00DE5A13"/>
    <w:rsid w:val="00DF0554"/>
    <w:rsid w:val="00DF55FF"/>
    <w:rsid w:val="00DF6FD7"/>
    <w:rsid w:val="00E02327"/>
    <w:rsid w:val="00E045B2"/>
    <w:rsid w:val="00E077DE"/>
    <w:rsid w:val="00E1123C"/>
    <w:rsid w:val="00E15DFA"/>
    <w:rsid w:val="00E25307"/>
    <w:rsid w:val="00E2563E"/>
    <w:rsid w:val="00E32695"/>
    <w:rsid w:val="00E3546E"/>
    <w:rsid w:val="00E36F14"/>
    <w:rsid w:val="00E41B03"/>
    <w:rsid w:val="00E434AD"/>
    <w:rsid w:val="00E46666"/>
    <w:rsid w:val="00E47421"/>
    <w:rsid w:val="00E53979"/>
    <w:rsid w:val="00E64704"/>
    <w:rsid w:val="00E854AD"/>
    <w:rsid w:val="00E901C5"/>
    <w:rsid w:val="00E9615A"/>
    <w:rsid w:val="00EA6605"/>
    <w:rsid w:val="00EA79A5"/>
    <w:rsid w:val="00EB16DE"/>
    <w:rsid w:val="00EB4D94"/>
    <w:rsid w:val="00EB63B0"/>
    <w:rsid w:val="00EC5BBE"/>
    <w:rsid w:val="00ED7ED0"/>
    <w:rsid w:val="00EE456A"/>
    <w:rsid w:val="00EE674D"/>
    <w:rsid w:val="00EF6183"/>
    <w:rsid w:val="00F077B6"/>
    <w:rsid w:val="00F07A88"/>
    <w:rsid w:val="00F30D40"/>
    <w:rsid w:val="00F31920"/>
    <w:rsid w:val="00F43B41"/>
    <w:rsid w:val="00F46B3F"/>
    <w:rsid w:val="00F47D73"/>
    <w:rsid w:val="00F577BC"/>
    <w:rsid w:val="00F57C66"/>
    <w:rsid w:val="00F77A57"/>
    <w:rsid w:val="00F86BDC"/>
    <w:rsid w:val="00F949E8"/>
    <w:rsid w:val="00F96598"/>
    <w:rsid w:val="00FA1009"/>
    <w:rsid w:val="00FA23AA"/>
    <w:rsid w:val="00FA2BDA"/>
    <w:rsid w:val="00FB4A5B"/>
    <w:rsid w:val="00FB4FF2"/>
    <w:rsid w:val="00FB6D64"/>
    <w:rsid w:val="00FB730A"/>
    <w:rsid w:val="00FB751F"/>
    <w:rsid w:val="00FB7E5A"/>
    <w:rsid w:val="00FC2E47"/>
    <w:rsid w:val="00FD67BC"/>
    <w:rsid w:val="00FE15AC"/>
    <w:rsid w:val="00FE2CEB"/>
    <w:rsid w:val="00FE3163"/>
    <w:rsid w:val="00FE60BD"/>
    <w:rsid w:val="00FE67A8"/>
    <w:rsid w:val="00FF151F"/>
    <w:rsid w:val="00FF1A46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1596"/>
  <w14:defaultImageDpi w14:val="32767"/>
  <w15:chartTrackingRefBased/>
  <w15:docId w15:val="{2AE85D5E-91A4-004C-A518-82941D62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8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2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5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3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B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B1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C93B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0AA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6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6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F2A"/>
  </w:style>
  <w:style w:type="paragraph" w:styleId="Footer">
    <w:name w:val="footer"/>
    <w:basedOn w:val="Normal"/>
    <w:link w:val="FooterChar"/>
    <w:uiPriority w:val="99"/>
    <w:unhideWhenUsed/>
    <w:rsid w:val="00946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F2A"/>
  </w:style>
  <w:style w:type="character" w:customStyle="1" w:styleId="frlabel">
    <w:name w:val="fr_label"/>
    <w:basedOn w:val="DefaultParagraphFont"/>
    <w:rsid w:val="00540706"/>
  </w:style>
  <w:style w:type="character" w:customStyle="1" w:styleId="identifier">
    <w:name w:val="identifier"/>
    <w:basedOn w:val="DefaultParagraphFont"/>
    <w:rsid w:val="00426262"/>
  </w:style>
  <w:style w:type="character" w:customStyle="1" w:styleId="id-label">
    <w:name w:val="id-label"/>
    <w:basedOn w:val="DefaultParagraphFont"/>
    <w:rsid w:val="00426262"/>
  </w:style>
  <w:style w:type="paragraph" w:styleId="Revision">
    <w:name w:val="Revision"/>
    <w:hidden/>
    <w:uiPriority w:val="99"/>
    <w:semiHidden/>
    <w:rsid w:val="00CC4212"/>
  </w:style>
  <w:style w:type="paragraph" w:styleId="ListParagraph">
    <w:name w:val="List Paragraph"/>
    <w:basedOn w:val="Normal"/>
    <w:uiPriority w:val="34"/>
    <w:qFormat/>
    <w:rsid w:val="00EA79A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F3645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gcheung@med.umich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ouchr@mail.nih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maldi@umich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ristopher.grunseich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956621B00654C8D94514135FA6FCA" ma:contentTypeVersion="13" ma:contentTypeDescription="Create a new document." ma:contentTypeScope="" ma:versionID="5eee14820ed32544eb31fcd6e06431ec">
  <xsd:schema xmlns:xsd="http://www.w3.org/2001/XMLSchema" xmlns:xs="http://www.w3.org/2001/XMLSchema" xmlns:p="http://schemas.microsoft.com/office/2006/metadata/properties" xmlns:ns3="18ec5082-feb2-4c1d-a1b1-4f008da71917" xmlns:ns4="1e55cc7a-72e4-4b3a-b5c2-9eb9ebd6c345" targetNamespace="http://schemas.microsoft.com/office/2006/metadata/properties" ma:root="true" ma:fieldsID="5ffea279c3f26085cb890aef86aac690" ns3:_="" ns4:_="">
    <xsd:import namespace="18ec5082-feb2-4c1d-a1b1-4f008da71917"/>
    <xsd:import namespace="1e55cc7a-72e4-4b3a-b5c2-9eb9ebd6c3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c5082-feb2-4c1d-a1b1-4f008da719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5cc7a-72e4-4b3a-b5c2-9eb9ebd6c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9C0F9-5451-41E1-981D-D932CD029B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B67241-38A5-40DF-8C8E-ED7BA2E17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c5082-feb2-4c1d-a1b1-4f008da71917"/>
    <ds:schemaRef ds:uri="1e55cc7a-72e4-4b3a-b5c2-9eb9ebd6c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CB604-F190-4C0B-A9A8-75FBD9459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DE9E42-CC90-4AE2-926D-33E00DA43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3810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Grunseich, Christopher (NIH/NINDS) [E]</dc:creator>
  <cp:keywords/>
  <dc:description/>
  <cp:lastModifiedBy>Vineeta Bajaj</cp:lastModifiedBy>
  <cp:revision>3</cp:revision>
  <cp:lastPrinted>2020-09-06T14:10:00Z</cp:lastPrinted>
  <dcterms:created xsi:type="dcterms:W3CDTF">2020-12-17T17:18:00Z</dcterms:created>
  <dcterms:modified xsi:type="dcterms:W3CDTF">2020-12-17T17:28:00Z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0x010100F30956621B00654C8D94514135FA6FCA</vt:lpwstr>
  </property>
</Properties>
</file>