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91AD22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D5E9D">
        <w:rPr>
          <w:rFonts w:asciiTheme="minorHAnsi" w:eastAsia="Times New Roman" w:hAnsiTheme="minorHAnsi" w:cstheme="minorHAnsi"/>
          <w:b/>
          <w:szCs w:val="24"/>
        </w:rPr>
        <w:t>62059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83F3236" w:rsidR="00A97CC6" w:rsidRDefault="004E0C5A" w:rsidP="00A97CC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history="1">
        <w:r w:rsidR="00CD5E9D" w:rsidRPr="00CD5E9D">
          <w:rPr>
            <w:rStyle w:val="Hyperlink"/>
            <w:rFonts w:ascii="Arial" w:hAnsi="Arial" w:cs="Arial"/>
            <w:sz w:val="18"/>
            <w:szCs w:val="18"/>
          </w:rPr>
          <w:t>https://www.jove.com/account/file-uploader?src=18928043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4E199C8E" w14:textId="3DB95272" w:rsidR="00CD5E9D" w:rsidRPr="00302F7E" w:rsidRDefault="004E0C5A" w:rsidP="00CD5E9D">
      <w:pPr>
        <w:contextualSpacing/>
        <w:rPr>
          <w:b/>
        </w:rPr>
      </w:pPr>
      <w:r w:rsidRPr="00A97CC6">
        <w:rPr>
          <w:rFonts w:asciiTheme="minorHAnsi" w:eastAsia="Times New Roman" w:hAnsiTheme="minorHAnsi" w:cstheme="minorHAnsi"/>
          <w:b/>
          <w:sz w:val="32"/>
          <w:szCs w:val="32"/>
        </w:rPr>
        <w:t xml:space="preserve">Title: </w:t>
      </w:r>
      <w:r w:rsidR="00CD5E9D" w:rsidRPr="003E0892">
        <w:rPr>
          <w:b/>
          <w:sz w:val="32"/>
          <w:szCs w:val="32"/>
        </w:rPr>
        <w:t xml:space="preserve">Investigating Aortic Valve Calcification via Isolation and Culture of T Lymphocytes </w:t>
      </w:r>
      <w:r w:rsidR="003E0892">
        <w:rPr>
          <w:b/>
          <w:sz w:val="32"/>
          <w:szCs w:val="32"/>
        </w:rPr>
        <w:t>U</w:t>
      </w:r>
      <w:r w:rsidR="00CD5E9D" w:rsidRPr="003E0892">
        <w:rPr>
          <w:b/>
          <w:sz w:val="32"/>
          <w:szCs w:val="32"/>
        </w:rPr>
        <w:t>sing Feeder Cells from Irradiated Buffy Coat</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C4EF5F0" w14:textId="5C5C007F" w:rsidR="00CD5E9D" w:rsidRPr="003E0892" w:rsidRDefault="00EC3C46" w:rsidP="00CD5E9D">
      <w:pPr>
        <w:contextualSpacing/>
        <w:rPr>
          <w:sz w:val="28"/>
          <w:szCs w:val="28"/>
          <w:vertAlign w:val="superscript"/>
        </w:rPr>
      </w:pPr>
      <w:r w:rsidRPr="00B07A3B">
        <w:rPr>
          <w:rFonts w:asciiTheme="minorHAnsi" w:eastAsia="Times New Roman" w:hAnsiTheme="minorHAnsi" w:cstheme="minorHAnsi"/>
          <w:b/>
          <w:sz w:val="28"/>
          <w:szCs w:val="28"/>
        </w:rPr>
        <w:t xml:space="preserve">Authors and Affiliations: </w:t>
      </w:r>
      <w:r w:rsidR="00CD5E9D" w:rsidRPr="003E0892">
        <w:rPr>
          <w:b/>
          <w:bCs/>
          <w:sz w:val="28"/>
          <w:szCs w:val="28"/>
        </w:rPr>
        <w:t>Lavinia Curini</w:t>
      </w:r>
      <w:r w:rsidR="00CD5E9D" w:rsidRPr="003E0892">
        <w:rPr>
          <w:b/>
          <w:bCs/>
          <w:sz w:val="28"/>
          <w:szCs w:val="28"/>
          <w:vertAlign w:val="superscript"/>
        </w:rPr>
        <w:t>1,2*</w:t>
      </w:r>
      <w:r w:rsidR="00CD5E9D" w:rsidRPr="003E0892">
        <w:rPr>
          <w:b/>
          <w:bCs/>
          <w:sz w:val="28"/>
          <w:szCs w:val="28"/>
        </w:rPr>
        <w:t xml:space="preserve">, </w:t>
      </w:r>
      <w:hyperlink r:id="rId8" w:history="1">
        <w:r w:rsidR="00CD5E9D" w:rsidRPr="003E0892">
          <w:rPr>
            <w:b/>
            <w:bCs/>
            <w:sz w:val="28"/>
            <w:szCs w:val="28"/>
            <w:lang w:val="en"/>
          </w:rPr>
          <w:t>Mary Roxana Christopher</w:t>
        </w:r>
      </w:hyperlink>
      <w:r w:rsidR="00CD5E9D" w:rsidRPr="003E0892">
        <w:rPr>
          <w:b/>
          <w:bCs/>
          <w:sz w:val="28"/>
          <w:szCs w:val="28"/>
          <w:vertAlign w:val="superscript"/>
          <w:lang w:val="en"/>
        </w:rPr>
        <w:t>1</w:t>
      </w:r>
      <w:r w:rsidR="00CD5E9D" w:rsidRPr="003E0892">
        <w:rPr>
          <w:b/>
          <w:bCs/>
          <w:sz w:val="28"/>
          <w:szCs w:val="28"/>
          <w:vertAlign w:val="superscript"/>
        </w:rPr>
        <w:t>*</w:t>
      </w:r>
      <w:r w:rsidR="00CD5E9D" w:rsidRPr="003E0892">
        <w:rPr>
          <w:b/>
          <w:bCs/>
          <w:sz w:val="28"/>
          <w:szCs w:val="28"/>
          <w:lang w:val="en"/>
        </w:rPr>
        <w:t xml:space="preserve">, </w:t>
      </w:r>
      <w:proofErr w:type="spellStart"/>
      <w:r w:rsidR="00CD5E9D" w:rsidRPr="003E0892">
        <w:rPr>
          <w:b/>
          <w:bCs/>
          <w:sz w:val="28"/>
          <w:szCs w:val="28"/>
          <w:lang w:val="en"/>
        </w:rPr>
        <w:t>Herko</w:t>
      </w:r>
      <w:proofErr w:type="spellEnd"/>
      <w:r w:rsidR="00CD5E9D" w:rsidRPr="003E0892">
        <w:rPr>
          <w:b/>
          <w:bCs/>
          <w:sz w:val="28"/>
          <w:szCs w:val="28"/>
          <w:lang w:val="en"/>
        </w:rPr>
        <w:t xml:space="preserve"> Grubitzsch</w:t>
      </w:r>
      <w:r w:rsidR="00CD5E9D" w:rsidRPr="003E0892">
        <w:rPr>
          <w:b/>
          <w:bCs/>
          <w:sz w:val="28"/>
          <w:szCs w:val="28"/>
          <w:vertAlign w:val="superscript"/>
          <w:lang w:val="en"/>
        </w:rPr>
        <w:t>3,4</w:t>
      </w:r>
      <w:r w:rsidR="00CD5E9D" w:rsidRPr="003E0892">
        <w:rPr>
          <w:b/>
          <w:bCs/>
          <w:sz w:val="28"/>
          <w:szCs w:val="28"/>
          <w:lang w:val="en"/>
        </w:rPr>
        <w:t>,</w:t>
      </w:r>
      <w:r w:rsidR="003E0892">
        <w:rPr>
          <w:b/>
          <w:bCs/>
          <w:sz w:val="28"/>
          <w:szCs w:val="28"/>
          <w:lang w:val="en"/>
        </w:rPr>
        <w:t xml:space="preserve"> </w:t>
      </w:r>
      <w:r w:rsidR="00CD5E9D" w:rsidRPr="003E0892">
        <w:rPr>
          <w:b/>
          <w:bCs/>
          <w:sz w:val="28"/>
          <w:szCs w:val="28"/>
        </w:rPr>
        <w:t xml:space="preserve">Ulf </w:t>
      </w:r>
      <w:proofErr w:type="spellStart"/>
      <w:r w:rsidR="00CD5E9D" w:rsidRPr="003E0892">
        <w:rPr>
          <w:b/>
          <w:bCs/>
          <w:sz w:val="28"/>
          <w:szCs w:val="28"/>
        </w:rPr>
        <w:t>Landmesser</w:t>
      </w:r>
      <w:proofErr w:type="spellEnd"/>
      <w:r w:rsidR="00CD5E9D" w:rsidRPr="003E0892">
        <w:rPr>
          <w:b/>
          <w:bCs/>
          <w:sz w:val="28"/>
          <w:szCs w:val="28"/>
          <w:vertAlign w:val="superscript"/>
        </w:rPr>
        <w:t xml:space="preserve"> 1,3</w:t>
      </w:r>
      <w:r w:rsidR="00CD5E9D" w:rsidRPr="003E0892">
        <w:rPr>
          <w:b/>
          <w:bCs/>
          <w:sz w:val="28"/>
          <w:szCs w:val="28"/>
        </w:rPr>
        <w:t>, Amedeo Amedei</w:t>
      </w:r>
      <w:r w:rsidR="00CD5E9D" w:rsidRPr="003E0892">
        <w:rPr>
          <w:b/>
          <w:bCs/>
          <w:sz w:val="28"/>
          <w:szCs w:val="28"/>
          <w:vertAlign w:val="superscript"/>
        </w:rPr>
        <w:t>2,5*</w:t>
      </w:r>
      <w:r w:rsidR="00CD5E9D" w:rsidRPr="003E0892">
        <w:rPr>
          <w:b/>
          <w:bCs/>
          <w:sz w:val="28"/>
          <w:szCs w:val="28"/>
        </w:rPr>
        <w:t>, Alexander Lauten</w:t>
      </w:r>
      <w:r w:rsidR="00CD5E9D" w:rsidRPr="003E0892">
        <w:rPr>
          <w:b/>
          <w:bCs/>
          <w:sz w:val="28"/>
          <w:szCs w:val="28"/>
          <w:vertAlign w:val="superscript"/>
        </w:rPr>
        <w:t>1,6*</w:t>
      </w:r>
      <w:r w:rsidR="00CD5E9D" w:rsidRPr="003E0892">
        <w:rPr>
          <w:b/>
          <w:bCs/>
          <w:sz w:val="28"/>
          <w:szCs w:val="28"/>
        </w:rPr>
        <w:t>, Brunilda Alushi</w:t>
      </w:r>
      <w:r w:rsidR="00CD5E9D" w:rsidRPr="003E0892">
        <w:rPr>
          <w:b/>
          <w:bCs/>
          <w:sz w:val="28"/>
          <w:szCs w:val="28"/>
          <w:vertAlign w:val="superscript"/>
        </w:rPr>
        <w:t>1,6*</w:t>
      </w:r>
    </w:p>
    <w:p w14:paraId="5FD89B0E" w14:textId="13A47F10" w:rsidR="00CD5E9D" w:rsidRPr="003E0892" w:rsidRDefault="00CD5E9D" w:rsidP="00CD5E9D">
      <w:pPr>
        <w:contextualSpacing/>
        <w:rPr>
          <w:sz w:val="28"/>
          <w:szCs w:val="28"/>
        </w:rPr>
      </w:pPr>
      <w:r w:rsidRPr="003E0892">
        <w:rPr>
          <w:sz w:val="28"/>
          <w:szCs w:val="28"/>
        </w:rPr>
        <w:t>*These authors contributed equally</w:t>
      </w:r>
    </w:p>
    <w:p w14:paraId="6C3DBD32" w14:textId="77777777" w:rsidR="00CD5E9D" w:rsidRPr="003E0892" w:rsidRDefault="00CD5E9D" w:rsidP="00CD5E9D">
      <w:pPr>
        <w:contextualSpacing/>
        <w:rPr>
          <w:sz w:val="28"/>
          <w:szCs w:val="28"/>
        </w:rPr>
      </w:pPr>
    </w:p>
    <w:p w14:paraId="17900C2C" w14:textId="0B33C6BD" w:rsidR="00CD5E9D" w:rsidRPr="003E0892" w:rsidRDefault="00CD5E9D" w:rsidP="00CD5E9D">
      <w:pPr>
        <w:shd w:val="clear" w:color="auto" w:fill="FFFFFF"/>
        <w:contextualSpacing/>
        <w:rPr>
          <w:sz w:val="28"/>
          <w:szCs w:val="28"/>
          <w:lang w:val="en" w:eastAsia="en-GB"/>
        </w:rPr>
      </w:pPr>
      <w:r w:rsidRPr="003E0892">
        <w:rPr>
          <w:sz w:val="28"/>
          <w:szCs w:val="28"/>
          <w:vertAlign w:val="superscript"/>
        </w:rPr>
        <w:t>1</w:t>
      </w:r>
      <w:r w:rsidRPr="003E0892">
        <w:rPr>
          <w:sz w:val="28"/>
          <w:szCs w:val="28"/>
          <w:lang w:val="en" w:eastAsia="en-GB"/>
        </w:rPr>
        <w:t xml:space="preserve">Department of Cardiology, Campus Benjamin Franklin, </w:t>
      </w:r>
      <w:proofErr w:type="spellStart"/>
      <w:r w:rsidRPr="003E0892">
        <w:rPr>
          <w:sz w:val="28"/>
          <w:szCs w:val="28"/>
          <w:lang w:val="en" w:eastAsia="en-GB"/>
        </w:rPr>
        <w:t>Charite</w:t>
      </w:r>
      <w:proofErr w:type="spellEnd"/>
      <w:r w:rsidRPr="003E0892">
        <w:rPr>
          <w:sz w:val="28"/>
          <w:szCs w:val="28"/>
          <w:lang w:val="en" w:eastAsia="en-GB"/>
        </w:rPr>
        <w:t>´</w:t>
      </w:r>
      <w:r w:rsidR="003E0892">
        <w:rPr>
          <w:sz w:val="28"/>
          <w:szCs w:val="28"/>
          <w:lang w:val="en" w:eastAsia="en-GB"/>
        </w:rPr>
        <w:t xml:space="preserve"> </w:t>
      </w:r>
      <w:proofErr w:type="spellStart"/>
      <w:r w:rsidRPr="003E0892">
        <w:rPr>
          <w:sz w:val="28"/>
          <w:szCs w:val="28"/>
          <w:lang w:val="en" w:eastAsia="en-GB"/>
        </w:rPr>
        <w:t>Universitätsmedizin</w:t>
      </w:r>
      <w:proofErr w:type="spellEnd"/>
      <w:r w:rsidRPr="003E0892">
        <w:rPr>
          <w:sz w:val="28"/>
          <w:szCs w:val="28"/>
          <w:lang w:val="en" w:eastAsia="en-GB"/>
        </w:rPr>
        <w:t xml:space="preserve"> Berlin and German Centre for Cardiovascular Research (DZHK)</w:t>
      </w:r>
    </w:p>
    <w:p w14:paraId="0C2FA1C5" w14:textId="099CC7B8" w:rsidR="00CD5E9D" w:rsidRPr="003E0892" w:rsidRDefault="00CD5E9D" w:rsidP="00CD5E9D">
      <w:pPr>
        <w:shd w:val="clear" w:color="auto" w:fill="FFFFFF"/>
        <w:contextualSpacing/>
        <w:rPr>
          <w:sz w:val="28"/>
          <w:szCs w:val="28"/>
          <w:lang w:val="en" w:eastAsia="en-GB"/>
        </w:rPr>
      </w:pPr>
      <w:r w:rsidRPr="003E0892">
        <w:rPr>
          <w:sz w:val="28"/>
          <w:szCs w:val="28"/>
          <w:vertAlign w:val="superscript"/>
          <w:lang w:val="en" w:eastAsia="en-GB"/>
        </w:rPr>
        <w:t>2</w:t>
      </w:r>
      <w:r w:rsidRPr="003E0892">
        <w:rPr>
          <w:sz w:val="28"/>
          <w:szCs w:val="28"/>
          <w:lang w:val="en" w:eastAsia="en-GB"/>
        </w:rPr>
        <w:t>Department of Experimental and Clinical Medicine, University of Florence</w:t>
      </w:r>
    </w:p>
    <w:p w14:paraId="1A5DB55F" w14:textId="3212FD9B" w:rsidR="00CD5E9D" w:rsidRPr="003E0892" w:rsidRDefault="00CD5E9D" w:rsidP="00CD5E9D">
      <w:pPr>
        <w:shd w:val="clear" w:color="auto" w:fill="FFFFFF"/>
        <w:contextualSpacing/>
        <w:rPr>
          <w:sz w:val="28"/>
          <w:szCs w:val="28"/>
          <w:lang w:val="en" w:eastAsia="en-GB"/>
        </w:rPr>
      </w:pPr>
      <w:r w:rsidRPr="003E0892">
        <w:rPr>
          <w:sz w:val="28"/>
          <w:szCs w:val="28"/>
          <w:vertAlign w:val="superscript"/>
          <w:lang w:val="en" w:eastAsia="en-GB"/>
        </w:rPr>
        <w:t>3</w:t>
      </w:r>
      <w:r w:rsidRPr="003E0892">
        <w:rPr>
          <w:sz w:val="28"/>
          <w:szCs w:val="28"/>
          <w:lang w:val="en" w:eastAsia="en-GB"/>
        </w:rPr>
        <w:t>Berlin Institute of Health</w:t>
      </w:r>
    </w:p>
    <w:p w14:paraId="1803B6D6" w14:textId="6FEEAA95" w:rsidR="00CD5E9D" w:rsidRPr="003E0892" w:rsidRDefault="00CD5E9D" w:rsidP="00CD5E9D">
      <w:pPr>
        <w:shd w:val="clear" w:color="auto" w:fill="FFFFFF"/>
        <w:contextualSpacing/>
        <w:rPr>
          <w:sz w:val="28"/>
          <w:szCs w:val="28"/>
          <w:lang w:val="en" w:eastAsia="en-GB"/>
        </w:rPr>
      </w:pPr>
      <w:r w:rsidRPr="003E0892">
        <w:rPr>
          <w:sz w:val="28"/>
          <w:szCs w:val="28"/>
          <w:vertAlign w:val="superscript"/>
          <w:lang w:val="en" w:eastAsia="en-GB"/>
        </w:rPr>
        <w:t>4</w:t>
      </w:r>
      <w:r w:rsidRPr="003E0892">
        <w:rPr>
          <w:sz w:val="28"/>
          <w:szCs w:val="28"/>
          <w:lang w:val="en" w:eastAsia="en-GB"/>
        </w:rPr>
        <w:t>Department of Cardiology, German Heart Centre Berlin (DHZB)</w:t>
      </w:r>
    </w:p>
    <w:p w14:paraId="6189E17E" w14:textId="1CC49238" w:rsidR="00CD5E9D" w:rsidRPr="003E0892" w:rsidRDefault="00CD5E9D" w:rsidP="00CD5E9D">
      <w:pPr>
        <w:shd w:val="clear" w:color="auto" w:fill="FFFFFF"/>
        <w:contextualSpacing/>
        <w:rPr>
          <w:sz w:val="28"/>
          <w:szCs w:val="28"/>
          <w:lang w:val="it-IT" w:eastAsia="en-GB"/>
        </w:rPr>
      </w:pPr>
      <w:r w:rsidRPr="003E0892">
        <w:rPr>
          <w:sz w:val="28"/>
          <w:szCs w:val="28"/>
          <w:vertAlign w:val="superscript"/>
          <w:lang w:val="it-IT" w:eastAsia="en-GB"/>
        </w:rPr>
        <w:t>5</w:t>
      </w:r>
      <w:r w:rsidRPr="003E0892">
        <w:rPr>
          <w:sz w:val="28"/>
          <w:szCs w:val="28"/>
          <w:lang w:val="it-IT" w:eastAsia="en-GB"/>
        </w:rPr>
        <w:t xml:space="preserve">Sod of </w:t>
      </w:r>
      <w:proofErr w:type="spellStart"/>
      <w:r w:rsidRPr="003E0892">
        <w:rPr>
          <w:sz w:val="28"/>
          <w:szCs w:val="28"/>
          <w:lang w:val="it-IT" w:eastAsia="en-GB"/>
        </w:rPr>
        <w:t>Interdisciplinary</w:t>
      </w:r>
      <w:proofErr w:type="spellEnd"/>
      <w:r w:rsidRPr="003E0892">
        <w:rPr>
          <w:sz w:val="28"/>
          <w:szCs w:val="28"/>
          <w:lang w:val="it-IT" w:eastAsia="en-GB"/>
        </w:rPr>
        <w:t xml:space="preserve"> </w:t>
      </w:r>
      <w:proofErr w:type="spellStart"/>
      <w:r w:rsidRPr="003E0892">
        <w:rPr>
          <w:sz w:val="28"/>
          <w:szCs w:val="28"/>
          <w:lang w:val="it-IT" w:eastAsia="en-GB"/>
        </w:rPr>
        <w:t>Internal</w:t>
      </w:r>
      <w:proofErr w:type="spellEnd"/>
      <w:r w:rsidRPr="003E0892">
        <w:rPr>
          <w:sz w:val="28"/>
          <w:szCs w:val="28"/>
          <w:lang w:val="it-IT" w:eastAsia="en-GB"/>
        </w:rPr>
        <w:t xml:space="preserve"> Medicine, Azienda Ospedaliera Universitaria Careggi (AOUC)</w:t>
      </w:r>
    </w:p>
    <w:p w14:paraId="160C3464" w14:textId="019C8FFF" w:rsidR="00CA3842" w:rsidRPr="003E0892" w:rsidRDefault="00CD5E9D" w:rsidP="00CD5E9D">
      <w:pPr>
        <w:contextualSpacing/>
        <w:rPr>
          <w:rFonts w:asciiTheme="minorHAnsi" w:hAnsiTheme="minorHAnsi" w:cstheme="minorHAnsi"/>
          <w:sz w:val="28"/>
          <w:szCs w:val="28"/>
        </w:rPr>
      </w:pPr>
      <w:r w:rsidRPr="003E0892">
        <w:rPr>
          <w:sz w:val="28"/>
          <w:szCs w:val="28"/>
          <w:vertAlign w:val="superscript"/>
          <w:lang w:val="en" w:eastAsia="en-GB"/>
        </w:rPr>
        <w:t>6</w:t>
      </w:r>
      <w:r w:rsidRPr="003E0892">
        <w:rPr>
          <w:sz w:val="28"/>
          <w:szCs w:val="28"/>
          <w:lang w:val="en" w:eastAsia="en-GB"/>
        </w:rPr>
        <w:t xml:space="preserve">Department of General and Interventional Cardiology, Helios </w:t>
      </w:r>
      <w:proofErr w:type="spellStart"/>
      <w:r w:rsidRPr="003E0892">
        <w:rPr>
          <w:sz w:val="28"/>
          <w:szCs w:val="28"/>
          <w:lang w:val="en" w:eastAsia="en-GB"/>
        </w:rPr>
        <w:t>Klinikum</w:t>
      </w:r>
      <w:proofErr w:type="spellEnd"/>
      <w:r w:rsidRPr="003E0892">
        <w:rPr>
          <w:sz w:val="28"/>
          <w:szCs w:val="28"/>
          <w:lang w:val="en" w:eastAsia="en-GB"/>
        </w:rPr>
        <w:t xml:space="preserve"> Erfurt</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6168D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8BFFB85" w14:textId="77777777" w:rsidR="00CD5E9D" w:rsidRPr="00302F7E" w:rsidRDefault="00CD5E9D" w:rsidP="00CD5E9D">
      <w:pPr>
        <w:pStyle w:val="NormalWeb"/>
        <w:spacing w:before="0" w:beforeAutospacing="0" w:after="0" w:afterAutospacing="0"/>
        <w:contextualSpacing/>
        <w:rPr>
          <w:bCs/>
          <w:color w:val="auto"/>
        </w:rPr>
      </w:pPr>
      <w:r w:rsidRPr="00302F7E">
        <w:rPr>
          <w:bCs/>
          <w:color w:val="auto"/>
        </w:rPr>
        <w:t xml:space="preserve">Lavinia </w:t>
      </w:r>
      <w:proofErr w:type="spellStart"/>
      <w:r w:rsidRPr="00302F7E">
        <w:rPr>
          <w:bCs/>
          <w:color w:val="auto"/>
        </w:rPr>
        <w:t>Curini</w:t>
      </w:r>
      <w:proofErr w:type="spellEnd"/>
    </w:p>
    <w:p w14:paraId="78210517" w14:textId="637E138C" w:rsidR="00CD5E9D" w:rsidRPr="00302F7E" w:rsidRDefault="006168DE" w:rsidP="00CD5E9D">
      <w:pPr>
        <w:pStyle w:val="NormalWeb"/>
        <w:spacing w:before="0" w:beforeAutospacing="0" w:after="0" w:afterAutospacing="0"/>
        <w:contextualSpacing/>
        <w:rPr>
          <w:bCs/>
          <w:color w:val="auto"/>
        </w:rPr>
      </w:pPr>
      <w:hyperlink r:id="rId9" w:history="1">
        <w:r w:rsidR="00CD5E9D" w:rsidRPr="00216A0A">
          <w:rPr>
            <w:rStyle w:val="Hyperlink"/>
            <w:lang w:val="en-GB"/>
          </w:rPr>
          <w:t>lavinia.curini@charite.de</w:t>
        </w:r>
      </w:hyperlink>
      <w:r w:rsidR="00CD5E9D">
        <w:rPr>
          <w:color w:val="auto"/>
          <w:lang w:val="en-GB"/>
        </w:rPr>
        <w:t xml:space="preserve"> </w:t>
      </w:r>
    </w:p>
    <w:p w14:paraId="59C514E8" w14:textId="77777777" w:rsidR="00CD5E9D" w:rsidRDefault="00CD5E9D"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69B334DD" w14:textId="77777777" w:rsidR="00CD5E9D" w:rsidRDefault="00CD5E9D" w:rsidP="00CD5E9D">
      <w:pPr>
        <w:contextualSpacing/>
        <w:rPr>
          <w:lang w:val="it-IT"/>
        </w:rPr>
      </w:pPr>
      <w:r>
        <w:fldChar w:fldCharType="begin"/>
      </w:r>
      <w:r>
        <w:instrText xml:space="preserve"> HYPERLINK "mailto:mary-roxana.christopher@charite.de" </w:instrText>
      </w:r>
      <w:r>
        <w:fldChar w:fldCharType="separate"/>
      </w:r>
      <w:r w:rsidRPr="004E25FA">
        <w:rPr>
          <w:rStyle w:val="Hyperlink"/>
          <w:lang w:val="it-IT"/>
        </w:rPr>
        <w:t>mary-roxana.christopher@charite.de</w:t>
      </w:r>
      <w:r>
        <w:rPr>
          <w:rStyle w:val="Hyperlink"/>
          <w:lang w:val="it-IT"/>
        </w:rPr>
        <w:fldChar w:fldCharType="end"/>
      </w:r>
    </w:p>
    <w:p w14:paraId="1AFFFCDF" w14:textId="77777777" w:rsidR="00CD5E9D" w:rsidRDefault="006168DE" w:rsidP="00CD5E9D">
      <w:pPr>
        <w:contextualSpacing/>
        <w:rPr>
          <w:lang w:val="it-IT"/>
        </w:rPr>
      </w:pPr>
      <w:hyperlink r:id="rId10" w:history="1">
        <w:r w:rsidR="00CD5E9D" w:rsidRPr="004E25FA">
          <w:rPr>
            <w:rStyle w:val="Hyperlink"/>
            <w:lang w:val="it-IT"/>
          </w:rPr>
          <w:t>herko.grubitzsch@charite.de</w:t>
        </w:r>
      </w:hyperlink>
    </w:p>
    <w:p w14:paraId="6994B0C7" w14:textId="77777777" w:rsidR="00CD5E9D" w:rsidRDefault="006168DE" w:rsidP="00CD5E9D">
      <w:pPr>
        <w:contextualSpacing/>
        <w:rPr>
          <w:lang w:val="it-IT"/>
        </w:rPr>
      </w:pPr>
      <w:hyperlink r:id="rId11" w:history="1">
        <w:r w:rsidR="00CD5E9D" w:rsidRPr="004E25FA">
          <w:rPr>
            <w:rStyle w:val="Hyperlink"/>
            <w:lang w:val="it-IT"/>
          </w:rPr>
          <w:t>ulf.landmesser@charite.de</w:t>
        </w:r>
      </w:hyperlink>
    </w:p>
    <w:p w14:paraId="084EC439" w14:textId="77777777" w:rsidR="00CD5E9D" w:rsidRDefault="006168DE" w:rsidP="00CD5E9D">
      <w:pPr>
        <w:contextualSpacing/>
        <w:rPr>
          <w:lang w:val="it-IT"/>
        </w:rPr>
      </w:pPr>
      <w:hyperlink r:id="rId12" w:history="1">
        <w:r w:rsidR="00CD5E9D" w:rsidRPr="004E25FA">
          <w:rPr>
            <w:rStyle w:val="Hyperlink"/>
            <w:lang w:val="it-IT"/>
          </w:rPr>
          <w:t>amedeo.amedei@unifi.it</w:t>
        </w:r>
      </w:hyperlink>
    </w:p>
    <w:p w14:paraId="50CA70D5" w14:textId="77777777" w:rsidR="00CD5E9D" w:rsidRDefault="006168DE" w:rsidP="00CD5E9D">
      <w:pPr>
        <w:contextualSpacing/>
        <w:rPr>
          <w:lang w:val="it-IT"/>
        </w:rPr>
      </w:pPr>
      <w:hyperlink r:id="rId13" w:history="1">
        <w:r w:rsidR="00CD5E9D" w:rsidRPr="004E25FA">
          <w:rPr>
            <w:rStyle w:val="Hyperlink"/>
            <w:lang w:val="it-IT"/>
          </w:rPr>
          <w:t>alexander.lauten@charite.de</w:t>
        </w:r>
      </w:hyperlink>
    </w:p>
    <w:p w14:paraId="01578914" w14:textId="77777777" w:rsidR="00CD5E9D" w:rsidRDefault="006168DE" w:rsidP="00CD5E9D">
      <w:pPr>
        <w:contextualSpacing/>
        <w:rPr>
          <w:lang w:val="it-IT"/>
        </w:rPr>
      </w:pPr>
      <w:hyperlink r:id="rId14" w:history="1">
        <w:r w:rsidR="00CD5E9D" w:rsidRPr="004E25FA">
          <w:rPr>
            <w:rStyle w:val="Hyperlink"/>
            <w:lang w:val="it-IT"/>
          </w:rPr>
          <w:t>brunilda.alushi@charite.de</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312ED043"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3515F0">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6B5DE0C5"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515F0">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6168D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6168D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6168D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6168DE"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7CCEDCFC"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3515F0">
        <w:rPr>
          <w:rFonts w:asciiTheme="minorHAnsi" w:hAnsiTheme="minorHAnsi" w:cstheme="minorHAnsi"/>
          <w:b/>
          <w:color w:val="000000" w:themeColor="text1"/>
          <w:szCs w:val="24"/>
        </w:rPr>
        <w:t>22</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6168DE"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6168DE"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6168DE"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6168DE"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6168DE"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6168DE"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6168DE"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49F9F43E"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2F888246" w:rsidR="00933861" w:rsidRPr="00523093" w:rsidRDefault="00523093"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Cloning Phase</w:t>
      </w:r>
    </w:p>
    <w:p w14:paraId="22FA8D60" w14:textId="4D4EB688" w:rsidR="00523093" w:rsidRDefault="00523093" w:rsidP="00523093">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induce T cell cloning, begin by using the </w:t>
      </w:r>
      <w:r w:rsidRPr="00523093">
        <w:rPr>
          <w:i w:val="0"/>
          <w:iCs/>
        </w:rPr>
        <w:t xml:space="preserve">bag spike with </w:t>
      </w:r>
      <w:r w:rsidR="00867AE7">
        <w:rPr>
          <w:i w:val="0"/>
          <w:iCs/>
        </w:rPr>
        <w:t xml:space="preserve">the </w:t>
      </w:r>
      <w:r w:rsidRPr="00523093">
        <w:rPr>
          <w:i w:val="0"/>
          <w:iCs/>
        </w:rPr>
        <w:t>needle-free valve</w:t>
      </w:r>
      <w:r>
        <w:rPr>
          <w:rFonts w:asciiTheme="minorHAnsi" w:hAnsiTheme="minorHAnsi" w:cstheme="minorHAnsi"/>
          <w:bCs/>
          <w:i w:val="0"/>
          <w:iCs/>
          <w:szCs w:val="24"/>
        </w:rPr>
        <w:t xml:space="preserve"> to open a buffy coat bag in a laminar flow hood </w:t>
      </w:r>
      <w:r>
        <w:rPr>
          <w:rFonts w:asciiTheme="minorHAnsi" w:hAnsiTheme="minorHAnsi" w:cstheme="minorHAnsi"/>
          <w:b/>
          <w:i w:val="0"/>
          <w:iCs/>
          <w:szCs w:val="24"/>
        </w:rPr>
        <w:t>[1]</w:t>
      </w:r>
      <w:r w:rsidR="00867AE7">
        <w:rPr>
          <w:rFonts w:asciiTheme="minorHAnsi" w:hAnsiTheme="minorHAnsi" w:cstheme="minorHAnsi"/>
          <w:bCs/>
          <w:i w:val="0"/>
          <w:iCs/>
          <w:szCs w:val="24"/>
        </w:rPr>
        <w:t xml:space="preserve">. </w:t>
      </w:r>
    </w:p>
    <w:p w14:paraId="0CD5FCBF" w14:textId="37A25D53" w:rsidR="00523093" w:rsidRDefault="00523093" w:rsidP="0052309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WIDE: Talent opening bag</w:t>
      </w:r>
    </w:p>
    <w:p w14:paraId="77B259A5" w14:textId="38F037C4" w:rsidR="00523093" w:rsidRDefault="00867AE7" w:rsidP="00523093">
      <w:pPr>
        <w:pStyle w:val="BodyText"/>
        <w:numPr>
          <w:ilvl w:val="1"/>
          <w:numId w:val="44"/>
        </w:numPr>
        <w:spacing w:before="360"/>
        <w:outlineLvl w:val="0"/>
        <w:rPr>
          <w:rFonts w:asciiTheme="minorHAnsi" w:hAnsiTheme="minorHAnsi" w:cstheme="minorHAnsi"/>
          <w:bCs/>
          <w:i w:val="0"/>
          <w:iCs/>
          <w:szCs w:val="24"/>
        </w:rPr>
      </w:pPr>
      <w:proofErr w:type="spellStart"/>
      <w:r>
        <w:rPr>
          <w:rFonts w:asciiTheme="minorHAnsi" w:hAnsiTheme="minorHAnsi" w:cstheme="minorHAnsi"/>
          <w:bCs/>
          <w:i w:val="0"/>
          <w:iCs/>
          <w:szCs w:val="24"/>
        </w:rPr>
        <w:t>Transferr</w:t>
      </w:r>
      <w:proofErr w:type="spellEnd"/>
      <w:r>
        <w:rPr>
          <w:rFonts w:asciiTheme="minorHAnsi" w:hAnsiTheme="minorHAnsi" w:cstheme="minorHAnsi"/>
          <w:bCs/>
          <w:i w:val="0"/>
          <w:iCs/>
          <w:szCs w:val="24"/>
        </w:rPr>
        <w:t xml:space="preserve"> 50 milliliters of blood from the bag into a T150 </w:t>
      </w:r>
      <w:r>
        <w:rPr>
          <w:rFonts w:asciiTheme="minorHAnsi" w:hAnsiTheme="minorHAnsi" w:cstheme="minorHAnsi"/>
          <w:bCs/>
          <w:i w:val="0"/>
          <w:iCs/>
          <w:color w:val="FF0000"/>
          <w:szCs w:val="24"/>
        </w:rPr>
        <w:t>(T-one-fifty)</w:t>
      </w:r>
      <w:r>
        <w:rPr>
          <w:rFonts w:asciiTheme="minorHAnsi" w:hAnsiTheme="minorHAnsi" w:cstheme="minorHAnsi"/>
          <w:bCs/>
          <w:i w:val="0"/>
          <w:iCs/>
          <w:szCs w:val="24"/>
        </w:rPr>
        <w:t xml:space="preserve"> flask </w:t>
      </w:r>
      <w:r>
        <w:rPr>
          <w:rFonts w:asciiTheme="minorHAnsi" w:hAnsiTheme="minorHAnsi" w:cstheme="minorHAnsi"/>
          <w:b/>
          <w:i w:val="0"/>
          <w:iCs/>
          <w:szCs w:val="24"/>
        </w:rPr>
        <w:t>[</w:t>
      </w:r>
      <w:r>
        <w:rPr>
          <w:rFonts w:asciiTheme="minorHAnsi" w:hAnsiTheme="minorHAnsi" w:cstheme="minorHAnsi"/>
          <w:b/>
          <w:i w:val="0"/>
          <w:iCs/>
          <w:szCs w:val="24"/>
        </w:rPr>
        <w:t>1</w:t>
      </w:r>
      <w:r>
        <w:rPr>
          <w:rFonts w:asciiTheme="minorHAnsi" w:hAnsiTheme="minorHAnsi" w:cstheme="minorHAnsi"/>
          <w:b/>
          <w:i w:val="0"/>
          <w:iCs/>
          <w:szCs w:val="24"/>
        </w:rPr>
        <w:t>]</w:t>
      </w:r>
      <w:r>
        <w:rPr>
          <w:rFonts w:asciiTheme="minorHAnsi" w:hAnsiTheme="minorHAnsi" w:cstheme="minorHAnsi"/>
          <w:bCs/>
          <w:i w:val="0"/>
          <w:iCs/>
          <w:szCs w:val="24"/>
        </w:rPr>
        <w:t xml:space="preserve"> and a</w:t>
      </w:r>
      <w:r w:rsidR="00523093">
        <w:rPr>
          <w:rFonts w:asciiTheme="minorHAnsi" w:hAnsiTheme="minorHAnsi" w:cstheme="minorHAnsi"/>
          <w:bCs/>
          <w:i w:val="0"/>
          <w:iCs/>
          <w:szCs w:val="24"/>
        </w:rPr>
        <w:t xml:space="preserve">dd 70 milliliters of PBS to the flask </w:t>
      </w:r>
      <w:r w:rsidR="00523093">
        <w:rPr>
          <w:rFonts w:asciiTheme="minorHAnsi" w:hAnsiTheme="minorHAnsi" w:cstheme="minorHAnsi"/>
          <w:b/>
          <w:i w:val="0"/>
          <w:iCs/>
          <w:szCs w:val="24"/>
        </w:rPr>
        <w:t>[1]</w:t>
      </w:r>
      <w:r>
        <w:rPr>
          <w:rFonts w:asciiTheme="minorHAnsi" w:hAnsiTheme="minorHAnsi" w:cstheme="minorHAnsi"/>
          <w:bCs/>
          <w:i w:val="0"/>
          <w:iCs/>
          <w:szCs w:val="24"/>
        </w:rPr>
        <w:t>.</w:t>
      </w:r>
    </w:p>
    <w:p w14:paraId="27E681F3" w14:textId="33B317EB" w:rsidR="00867AE7" w:rsidRPr="00867AE7" w:rsidRDefault="00867AE7" w:rsidP="00867AE7">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blood to flask</w:t>
      </w:r>
    </w:p>
    <w:p w14:paraId="2C25710D" w14:textId="063B317F" w:rsidR="00523093" w:rsidRDefault="00523093" w:rsidP="0052309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PBS to flask, with PBS container visible in frame</w:t>
      </w:r>
    </w:p>
    <w:p w14:paraId="16E86272" w14:textId="5C74ADAB" w:rsidR="00867AE7" w:rsidRDefault="00867AE7" w:rsidP="00867AE7">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C</w:t>
      </w:r>
      <w:r>
        <w:rPr>
          <w:rFonts w:asciiTheme="minorHAnsi" w:hAnsiTheme="minorHAnsi" w:cstheme="minorHAnsi"/>
          <w:bCs/>
          <w:i w:val="0"/>
          <w:iCs/>
          <w:szCs w:val="24"/>
        </w:rPr>
        <w:t xml:space="preserve">arefully layer 30 milliliters of the diluted blood onto 20 milliliters of density gradient in each of four 50-milliliter conical tubes </w:t>
      </w:r>
      <w:r>
        <w:rPr>
          <w:rFonts w:asciiTheme="minorHAnsi" w:hAnsiTheme="minorHAnsi" w:cstheme="minorHAnsi"/>
          <w:b/>
          <w:i w:val="0"/>
          <w:iCs/>
          <w:szCs w:val="24"/>
        </w:rPr>
        <w:t>[</w:t>
      </w:r>
      <w:r>
        <w:rPr>
          <w:rFonts w:asciiTheme="minorHAnsi" w:hAnsiTheme="minorHAnsi" w:cstheme="minorHAnsi"/>
          <w:b/>
          <w:i w:val="0"/>
          <w:iCs/>
          <w:szCs w:val="24"/>
        </w:rPr>
        <w:t>1</w:t>
      </w:r>
      <w:r>
        <w:rPr>
          <w:rFonts w:asciiTheme="minorHAnsi" w:hAnsiTheme="minorHAnsi" w:cstheme="minorHAnsi"/>
          <w:b/>
          <w:i w:val="0"/>
          <w:iCs/>
          <w:szCs w:val="24"/>
        </w:rPr>
        <w:t>]</w:t>
      </w:r>
      <w:r>
        <w:rPr>
          <w:rFonts w:asciiTheme="minorHAnsi" w:hAnsiTheme="minorHAnsi" w:cstheme="minorHAnsi"/>
          <w:bCs/>
          <w:i w:val="0"/>
          <w:iCs/>
          <w:szCs w:val="24"/>
        </w:rPr>
        <w:t xml:space="preserve"> and s</w:t>
      </w:r>
      <w:r>
        <w:rPr>
          <w:rFonts w:asciiTheme="minorHAnsi" w:hAnsiTheme="minorHAnsi" w:cstheme="minorHAnsi"/>
          <w:bCs/>
          <w:i w:val="0"/>
          <w:iCs/>
          <w:szCs w:val="24"/>
        </w:rPr>
        <w:t xml:space="preserve">eparate the cells by density gradient centrifugation </w:t>
      </w:r>
      <w:r>
        <w:rPr>
          <w:rFonts w:asciiTheme="minorHAnsi" w:hAnsiTheme="minorHAnsi" w:cstheme="minorHAnsi"/>
          <w:b/>
          <w:i w:val="0"/>
          <w:iCs/>
          <w:szCs w:val="24"/>
        </w:rPr>
        <w:t>[</w:t>
      </w:r>
      <w:r>
        <w:rPr>
          <w:rFonts w:asciiTheme="minorHAnsi" w:hAnsiTheme="minorHAnsi" w:cstheme="minorHAnsi"/>
          <w:b/>
          <w:i w:val="0"/>
          <w:iCs/>
          <w:szCs w:val="24"/>
        </w:rPr>
        <w:t>2</w:t>
      </w:r>
      <w:r>
        <w:rPr>
          <w:rFonts w:asciiTheme="minorHAnsi" w:hAnsiTheme="minorHAnsi" w:cstheme="minorHAnsi"/>
          <w:b/>
          <w:i w:val="0"/>
          <w:iCs/>
          <w:szCs w:val="24"/>
        </w:rPr>
        <w:t>-TXT]</w:t>
      </w:r>
      <w:r>
        <w:rPr>
          <w:rFonts w:asciiTheme="minorHAnsi" w:hAnsiTheme="minorHAnsi" w:cstheme="minorHAnsi"/>
          <w:bCs/>
          <w:i w:val="0"/>
          <w:iCs/>
          <w:szCs w:val="24"/>
        </w:rPr>
        <w:t>.</w:t>
      </w:r>
    </w:p>
    <w:p w14:paraId="5ECC3BF9" w14:textId="78A96DDB" w:rsidR="00523093" w:rsidRDefault="00523093" w:rsidP="0052309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Blood being added to tube, with density gradient medium container visible in frame</w:t>
      </w:r>
    </w:p>
    <w:p w14:paraId="1B9CC7A2" w14:textId="1444A29F" w:rsidR="00523093" w:rsidRPr="00523093" w:rsidRDefault="00523093" w:rsidP="0052309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placing tube(s) into centrifuge </w:t>
      </w:r>
      <w:r>
        <w:rPr>
          <w:rFonts w:asciiTheme="minorHAnsi" w:hAnsiTheme="minorHAnsi" w:cstheme="minorHAnsi"/>
          <w:b/>
          <w:i w:val="0"/>
          <w:iCs/>
          <w:szCs w:val="24"/>
        </w:rPr>
        <w:t xml:space="preserve">TEXT: 25 min, 800 x </w:t>
      </w:r>
      <w:r>
        <w:rPr>
          <w:rFonts w:asciiTheme="minorHAnsi" w:hAnsiTheme="minorHAnsi" w:cstheme="minorHAnsi"/>
          <w:b/>
          <w:szCs w:val="24"/>
        </w:rPr>
        <w:t>g</w:t>
      </w:r>
      <w:r>
        <w:rPr>
          <w:rFonts w:asciiTheme="minorHAnsi" w:hAnsiTheme="minorHAnsi" w:cstheme="minorHAnsi"/>
          <w:b/>
          <w:i w:val="0"/>
          <w:iCs/>
          <w:szCs w:val="24"/>
        </w:rPr>
        <w:t>, 20 °C, no brake</w:t>
      </w:r>
    </w:p>
    <w:p w14:paraId="20829AC9" w14:textId="1428D663" w:rsidR="00867AE7" w:rsidRPr="00867AE7" w:rsidRDefault="00867AE7" w:rsidP="00867AE7">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C</w:t>
      </w:r>
      <w:r>
        <w:rPr>
          <w:rFonts w:asciiTheme="minorHAnsi" w:hAnsiTheme="minorHAnsi" w:cstheme="minorHAnsi"/>
          <w:bCs/>
          <w:i w:val="0"/>
          <w:iCs/>
          <w:szCs w:val="24"/>
        </w:rPr>
        <w:t xml:space="preserve">arefully aspirate the supernatant </w:t>
      </w:r>
      <w:r>
        <w:rPr>
          <w:rFonts w:asciiTheme="minorHAnsi" w:hAnsiTheme="minorHAnsi" w:cstheme="minorHAnsi"/>
          <w:b/>
          <w:i w:val="0"/>
          <w:iCs/>
          <w:szCs w:val="24"/>
        </w:rPr>
        <w:t>[</w:t>
      </w:r>
      <w:r>
        <w:rPr>
          <w:rFonts w:asciiTheme="minorHAnsi" w:hAnsiTheme="minorHAnsi" w:cstheme="minorHAnsi"/>
          <w:b/>
          <w:i w:val="0"/>
          <w:iCs/>
          <w:szCs w:val="24"/>
        </w:rPr>
        <w:t>1</w:t>
      </w:r>
      <w:r>
        <w:rPr>
          <w:rFonts w:asciiTheme="minorHAnsi" w:hAnsiTheme="minorHAnsi" w:cstheme="minorHAnsi"/>
          <w:b/>
          <w:i w:val="0"/>
          <w:iCs/>
          <w:szCs w:val="24"/>
        </w:rPr>
        <w:t>]</w:t>
      </w:r>
      <w:r>
        <w:rPr>
          <w:rFonts w:asciiTheme="minorHAnsi" w:hAnsiTheme="minorHAnsi" w:cstheme="minorHAnsi"/>
          <w:bCs/>
          <w:i w:val="0"/>
          <w:iCs/>
          <w:szCs w:val="24"/>
        </w:rPr>
        <w:t xml:space="preserve"> and t</w:t>
      </w:r>
      <w:r>
        <w:rPr>
          <w:rFonts w:asciiTheme="minorHAnsi" w:hAnsiTheme="minorHAnsi" w:cstheme="minorHAnsi"/>
          <w:bCs/>
          <w:i w:val="0"/>
          <w:iCs/>
          <w:szCs w:val="24"/>
        </w:rPr>
        <w:t xml:space="preserve">ransfer the PBMC from each tube into a single, new 50-milliliter tube </w:t>
      </w:r>
      <w:r>
        <w:rPr>
          <w:rFonts w:asciiTheme="minorHAnsi" w:hAnsiTheme="minorHAnsi" w:cstheme="minorHAnsi"/>
          <w:b/>
          <w:i w:val="0"/>
          <w:iCs/>
          <w:szCs w:val="24"/>
        </w:rPr>
        <w:t>[</w:t>
      </w:r>
      <w:r>
        <w:rPr>
          <w:rFonts w:asciiTheme="minorHAnsi" w:hAnsiTheme="minorHAnsi" w:cstheme="minorHAnsi"/>
          <w:b/>
          <w:i w:val="0"/>
          <w:iCs/>
          <w:szCs w:val="24"/>
        </w:rPr>
        <w:t>2</w:t>
      </w:r>
      <w:r>
        <w:rPr>
          <w:rFonts w:asciiTheme="minorHAnsi" w:hAnsiTheme="minorHAnsi" w:cstheme="minorHAnsi"/>
          <w:b/>
          <w:i w:val="0"/>
          <w:iCs/>
          <w:szCs w:val="24"/>
        </w:rPr>
        <w:t>]</w:t>
      </w:r>
      <w:r>
        <w:rPr>
          <w:rFonts w:asciiTheme="minorHAnsi" w:hAnsiTheme="minorHAnsi" w:cstheme="minorHAnsi"/>
          <w:bCs/>
          <w:i w:val="0"/>
          <w:iCs/>
          <w:szCs w:val="24"/>
        </w:rPr>
        <w:t>.</w:t>
      </w:r>
    </w:p>
    <w:p w14:paraId="281F6164" w14:textId="09C9DF27" w:rsidR="00523093" w:rsidRDefault="00523093" w:rsidP="0052309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Shot of layers, then supernatant being aspirated from one tube</w:t>
      </w:r>
    </w:p>
    <w:p w14:paraId="2F665C20" w14:textId="2926E568" w:rsidR="00523093" w:rsidRDefault="00523093" w:rsidP="0052309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PBMC being collected from one tube/added to new tube, with all tubes visible in frame</w:t>
      </w:r>
    </w:p>
    <w:p w14:paraId="4DDA0C69" w14:textId="13A09E55" w:rsidR="00867AE7" w:rsidRPr="00867AE7" w:rsidRDefault="00867AE7" w:rsidP="00867AE7">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U</w:t>
      </w:r>
      <w:r>
        <w:rPr>
          <w:rFonts w:asciiTheme="minorHAnsi" w:hAnsiTheme="minorHAnsi" w:cstheme="minorHAnsi"/>
          <w:bCs/>
          <w:i w:val="0"/>
          <w:iCs/>
          <w:szCs w:val="24"/>
        </w:rPr>
        <w:t xml:space="preserve">se PBS to bring the final volume to 50 milliliters </w:t>
      </w:r>
      <w:r>
        <w:rPr>
          <w:rFonts w:asciiTheme="minorHAnsi" w:hAnsiTheme="minorHAnsi" w:cstheme="minorHAnsi"/>
          <w:b/>
          <w:i w:val="0"/>
          <w:iCs/>
          <w:szCs w:val="24"/>
        </w:rPr>
        <w:t>[</w:t>
      </w:r>
      <w:r>
        <w:rPr>
          <w:rFonts w:asciiTheme="minorHAnsi" w:hAnsiTheme="minorHAnsi" w:cstheme="minorHAnsi"/>
          <w:b/>
          <w:i w:val="0"/>
          <w:iCs/>
          <w:szCs w:val="24"/>
        </w:rPr>
        <w:t>1</w:t>
      </w:r>
      <w:r>
        <w:rPr>
          <w:rFonts w:asciiTheme="minorHAnsi" w:hAnsiTheme="minorHAnsi" w:cstheme="minorHAnsi"/>
          <w:b/>
          <w:i w:val="0"/>
          <w:iCs/>
          <w:szCs w:val="24"/>
        </w:rPr>
        <w:t>]</w:t>
      </w:r>
      <w:r>
        <w:rPr>
          <w:rFonts w:asciiTheme="minorHAnsi" w:hAnsiTheme="minorHAnsi" w:cstheme="minorHAnsi"/>
          <w:bCs/>
          <w:i w:val="0"/>
          <w:iCs/>
          <w:szCs w:val="24"/>
        </w:rPr>
        <w:t xml:space="preserve"> and</w:t>
      </w:r>
      <w:r w:rsidRPr="00867AE7">
        <w:rPr>
          <w:rFonts w:asciiTheme="minorHAnsi" w:hAnsiTheme="minorHAnsi" w:cstheme="minorHAnsi"/>
          <w:bCs/>
          <w:i w:val="0"/>
          <w:iCs/>
          <w:szCs w:val="24"/>
        </w:rPr>
        <w:t xml:space="preserve"> </w:t>
      </w:r>
      <w:r>
        <w:rPr>
          <w:rFonts w:asciiTheme="minorHAnsi" w:hAnsiTheme="minorHAnsi" w:cstheme="minorHAnsi"/>
          <w:bCs/>
          <w:i w:val="0"/>
          <w:iCs/>
          <w:szCs w:val="24"/>
        </w:rPr>
        <w:t>c</w:t>
      </w:r>
      <w:r>
        <w:rPr>
          <w:rFonts w:asciiTheme="minorHAnsi" w:hAnsiTheme="minorHAnsi" w:cstheme="minorHAnsi"/>
          <w:bCs/>
          <w:i w:val="0"/>
          <w:iCs/>
          <w:szCs w:val="24"/>
        </w:rPr>
        <w:t xml:space="preserve">ollect the PBMC by centrifugation </w:t>
      </w:r>
      <w:r>
        <w:rPr>
          <w:rFonts w:asciiTheme="minorHAnsi" w:hAnsiTheme="minorHAnsi" w:cstheme="minorHAnsi"/>
          <w:b/>
          <w:i w:val="0"/>
          <w:iCs/>
          <w:szCs w:val="24"/>
        </w:rPr>
        <w:t>[</w:t>
      </w:r>
      <w:r>
        <w:rPr>
          <w:rFonts w:asciiTheme="minorHAnsi" w:hAnsiTheme="minorHAnsi" w:cstheme="minorHAnsi"/>
          <w:b/>
          <w:i w:val="0"/>
          <w:iCs/>
          <w:szCs w:val="24"/>
        </w:rPr>
        <w:t>2</w:t>
      </w:r>
      <w:r>
        <w:rPr>
          <w:rFonts w:asciiTheme="minorHAnsi" w:hAnsiTheme="minorHAnsi" w:cstheme="minorHAnsi"/>
          <w:b/>
          <w:i w:val="0"/>
          <w:iCs/>
          <w:szCs w:val="24"/>
        </w:rPr>
        <w:t>-TXT]</w:t>
      </w:r>
      <w:r>
        <w:rPr>
          <w:rFonts w:asciiTheme="minorHAnsi" w:hAnsiTheme="minorHAnsi" w:cstheme="minorHAnsi"/>
          <w:bCs/>
          <w:i w:val="0"/>
          <w:iCs/>
          <w:szCs w:val="24"/>
        </w:rPr>
        <w:t>.</w:t>
      </w:r>
    </w:p>
    <w:p w14:paraId="3DEBDF49" w14:textId="66906E08" w:rsidR="00523093" w:rsidRDefault="00523093" w:rsidP="0052309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PBS to tube, with PBS container visible in frame</w:t>
      </w:r>
    </w:p>
    <w:p w14:paraId="763AF942" w14:textId="2BDC4A03" w:rsidR="00523093" w:rsidRPr="00523093" w:rsidRDefault="00523093" w:rsidP="00523093">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Talent placing tube(s) into centrifuge </w:t>
      </w:r>
      <w:r>
        <w:rPr>
          <w:rFonts w:asciiTheme="minorHAnsi" w:hAnsiTheme="minorHAnsi" w:cstheme="minorHAnsi"/>
          <w:b/>
          <w:i w:val="0"/>
          <w:iCs/>
          <w:szCs w:val="24"/>
        </w:rPr>
        <w:t xml:space="preserve">TEXT: 10 min, 400 x </w:t>
      </w:r>
      <w:r>
        <w:rPr>
          <w:rFonts w:asciiTheme="minorHAnsi" w:hAnsiTheme="minorHAnsi" w:cstheme="minorHAnsi"/>
          <w:b/>
          <w:szCs w:val="24"/>
        </w:rPr>
        <w:t>g</w:t>
      </w:r>
      <w:r>
        <w:rPr>
          <w:rFonts w:asciiTheme="minorHAnsi" w:hAnsiTheme="minorHAnsi" w:cstheme="minorHAnsi"/>
          <w:b/>
          <w:i w:val="0"/>
          <w:iCs/>
          <w:szCs w:val="24"/>
        </w:rPr>
        <w:t>, 20 °C</w:t>
      </w:r>
    </w:p>
    <w:p w14:paraId="03E160C0" w14:textId="4B7C6DCB" w:rsidR="00844A81" w:rsidRPr="005751D8" w:rsidRDefault="00523093" w:rsidP="005751D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After </w:t>
      </w:r>
      <w:r w:rsidR="00867AE7">
        <w:rPr>
          <w:rFonts w:asciiTheme="minorHAnsi" w:hAnsiTheme="minorHAnsi" w:cstheme="minorHAnsi"/>
          <w:bCs/>
          <w:i w:val="0"/>
          <w:iCs/>
          <w:szCs w:val="24"/>
        </w:rPr>
        <w:t>a second wash under the same conditions</w:t>
      </w:r>
      <w:r>
        <w:rPr>
          <w:rFonts w:asciiTheme="minorHAnsi" w:hAnsiTheme="minorHAnsi" w:cstheme="minorHAnsi"/>
          <w:bCs/>
          <w:i w:val="0"/>
          <w:iCs/>
          <w:szCs w:val="24"/>
        </w:rPr>
        <w:t>, suspend the</w:t>
      </w:r>
      <w:r w:rsidR="00844A81">
        <w:rPr>
          <w:rFonts w:asciiTheme="minorHAnsi" w:hAnsiTheme="minorHAnsi" w:cstheme="minorHAnsi"/>
          <w:bCs/>
          <w:i w:val="0"/>
          <w:iCs/>
          <w:szCs w:val="24"/>
        </w:rPr>
        <w:t xml:space="preserve"> isolated feeder</w:t>
      </w:r>
      <w:r>
        <w:rPr>
          <w:rFonts w:asciiTheme="minorHAnsi" w:hAnsiTheme="minorHAnsi" w:cstheme="minorHAnsi"/>
          <w:bCs/>
          <w:i w:val="0"/>
          <w:iCs/>
          <w:szCs w:val="24"/>
        </w:rPr>
        <w:t xml:space="preserve"> cells in 10 milliliters of cell culture medium </w:t>
      </w:r>
      <w:r w:rsidR="00844A81">
        <w:rPr>
          <w:rFonts w:asciiTheme="minorHAnsi" w:hAnsiTheme="minorHAnsi" w:cstheme="minorHAnsi"/>
          <w:bCs/>
          <w:i w:val="0"/>
          <w:iCs/>
          <w:szCs w:val="24"/>
        </w:rPr>
        <w:t xml:space="preserve">for counting </w:t>
      </w:r>
      <w:r>
        <w:rPr>
          <w:rFonts w:asciiTheme="minorHAnsi" w:hAnsiTheme="minorHAnsi" w:cstheme="minorHAnsi"/>
          <w:b/>
          <w:i w:val="0"/>
          <w:iCs/>
          <w:szCs w:val="24"/>
        </w:rPr>
        <w:t>[1-TXT]</w:t>
      </w:r>
      <w:r w:rsidR="00844A81">
        <w:rPr>
          <w:rFonts w:asciiTheme="minorHAnsi" w:hAnsiTheme="minorHAnsi" w:cstheme="minorHAnsi"/>
          <w:bCs/>
          <w:i w:val="0"/>
          <w:iCs/>
          <w:szCs w:val="24"/>
        </w:rPr>
        <w:t xml:space="preserve"> and</w:t>
      </w:r>
      <w:r w:rsidR="005751D8">
        <w:rPr>
          <w:rFonts w:asciiTheme="minorHAnsi" w:hAnsiTheme="minorHAnsi" w:cstheme="minorHAnsi"/>
          <w:bCs/>
          <w:i w:val="0"/>
          <w:iCs/>
          <w:szCs w:val="24"/>
        </w:rPr>
        <w:t xml:space="preserve"> </w:t>
      </w:r>
      <w:r w:rsidR="00844A81" w:rsidRPr="005751D8">
        <w:rPr>
          <w:rFonts w:asciiTheme="minorHAnsi" w:hAnsiTheme="minorHAnsi" w:cstheme="minorHAnsi"/>
          <w:bCs/>
          <w:i w:val="0"/>
          <w:iCs/>
          <w:szCs w:val="24"/>
        </w:rPr>
        <w:t xml:space="preserve">add 25 milliliters of a 70-milliliter cell culture medium supplemented with 50 units of IL-2 solution into each of two 5-milliliter tubes </w:t>
      </w:r>
      <w:r w:rsidR="00844A81" w:rsidRPr="005751D8">
        <w:rPr>
          <w:rFonts w:asciiTheme="minorHAnsi" w:hAnsiTheme="minorHAnsi" w:cstheme="minorHAnsi"/>
          <w:b/>
          <w:i w:val="0"/>
          <w:iCs/>
          <w:szCs w:val="24"/>
        </w:rPr>
        <w:t>[2]</w:t>
      </w:r>
      <w:r w:rsidR="00844A81" w:rsidRPr="005751D8">
        <w:rPr>
          <w:rFonts w:asciiTheme="minorHAnsi" w:hAnsiTheme="minorHAnsi" w:cstheme="minorHAnsi"/>
          <w:bCs/>
          <w:i w:val="0"/>
          <w:iCs/>
          <w:szCs w:val="24"/>
        </w:rPr>
        <w:t>.</w:t>
      </w:r>
    </w:p>
    <w:p w14:paraId="19DFBA1E" w14:textId="0A6B034D" w:rsidR="00523093" w:rsidRPr="005751D8" w:rsidRDefault="00867AE7" w:rsidP="00844A8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Shot of pellet if visible, then medium being added to tube</w:t>
      </w:r>
      <w:r w:rsidR="00844A81">
        <w:rPr>
          <w:rFonts w:asciiTheme="minorHAnsi" w:hAnsiTheme="minorHAnsi" w:cstheme="minorHAnsi"/>
          <w:bCs/>
          <w:i w:val="0"/>
          <w:iCs/>
          <w:szCs w:val="24"/>
        </w:rPr>
        <w:t xml:space="preserve">, with medium container visible in frame </w:t>
      </w:r>
      <w:r w:rsidR="00844A81">
        <w:rPr>
          <w:rFonts w:asciiTheme="minorHAnsi" w:hAnsiTheme="minorHAnsi" w:cstheme="minorHAnsi"/>
          <w:b/>
          <w:i w:val="0"/>
          <w:iCs/>
          <w:szCs w:val="24"/>
        </w:rPr>
        <w:t>TEXT: See text for all medium and solution preparation details</w:t>
      </w:r>
    </w:p>
    <w:p w14:paraId="3FD72CAC" w14:textId="39B48B76" w:rsidR="005751D8" w:rsidRPr="00844A81" w:rsidRDefault="005751D8" w:rsidP="00844A8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medium to tube, with medium and IL-2 containers visible in frame</w:t>
      </w:r>
    </w:p>
    <w:p w14:paraId="7DE1ACD2" w14:textId="4D74F42B" w:rsidR="00844A81" w:rsidRDefault="005751D8" w:rsidP="00844A8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Then add feeder cells to one tube at a </w:t>
      </w:r>
      <w:r>
        <w:rPr>
          <w:rFonts w:asciiTheme="minorHAnsi" w:hAnsiTheme="minorHAnsi" w:cstheme="minorHAnsi"/>
          <w:bCs/>
          <w:i w:val="0"/>
          <w:iCs/>
          <w:szCs w:val="24"/>
        </w:rPr>
        <w:t>2 x 10</w:t>
      </w:r>
      <w:r w:rsidRPr="00844A81">
        <w:rPr>
          <w:rFonts w:asciiTheme="minorHAnsi" w:hAnsiTheme="minorHAnsi" w:cstheme="minorHAnsi"/>
          <w:bCs/>
          <w:i w:val="0"/>
          <w:iCs/>
          <w:szCs w:val="24"/>
          <w:vertAlign w:val="superscript"/>
        </w:rPr>
        <w:t>6</w:t>
      </w:r>
      <w:r>
        <w:rPr>
          <w:rFonts w:asciiTheme="minorHAnsi" w:hAnsiTheme="minorHAnsi" w:cstheme="minorHAnsi"/>
          <w:bCs/>
          <w:i w:val="0"/>
          <w:iCs/>
          <w:szCs w:val="24"/>
        </w:rPr>
        <w:t xml:space="preserve"> cells/milliliter of cell culture medium </w:t>
      </w:r>
      <w:r>
        <w:rPr>
          <w:rFonts w:asciiTheme="minorHAnsi" w:hAnsiTheme="minorHAnsi" w:cstheme="minorHAnsi"/>
          <w:bCs/>
          <w:i w:val="0"/>
          <w:iCs/>
          <w:szCs w:val="24"/>
        </w:rPr>
        <w:t xml:space="preserve">supplemented with IL-2 </w:t>
      </w:r>
      <w:r>
        <w:rPr>
          <w:rFonts w:asciiTheme="minorHAnsi" w:hAnsiTheme="minorHAnsi" w:cstheme="minorHAnsi"/>
          <w:bCs/>
          <w:i w:val="0"/>
          <w:iCs/>
          <w:szCs w:val="24"/>
        </w:rPr>
        <w:t xml:space="preserve">concentration </w:t>
      </w:r>
      <w:r>
        <w:rPr>
          <w:rFonts w:asciiTheme="minorHAnsi" w:hAnsiTheme="minorHAnsi" w:cstheme="minorHAnsi"/>
          <w:b/>
          <w:i w:val="0"/>
          <w:iCs/>
          <w:szCs w:val="24"/>
        </w:rPr>
        <w:t>[</w:t>
      </w:r>
      <w:r>
        <w:rPr>
          <w:rFonts w:asciiTheme="minorHAnsi" w:hAnsiTheme="minorHAnsi" w:cstheme="minorHAnsi"/>
          <w:b/>
          <w:i w:val="0"/>
          <w:iCs/>
          <w:szCs w:val="24"/>
        </w:rPr>
        <w:t>1</w:t>
      </w:r>
      <w:r>
        <w:rPr>
          <w:rFonts w:asciiTheme="minorHAnsi" w:hAnsiTheme="minorHAnsi" w:cstheme="minorHAnsi"/>
          <w:b/>
          <w:i w:val="0"/>
          <w:iCs/>
          <w:szCs w:val="24"/>
        </w:rPr>
        <w:t>]</w:t>
      </w:r>
      <w:r>
        <w:rPr>
          <w:rFonts w:asciiTheme="minorHAnsi" w:hAnsiTheme="minorHAnsi" w:cstheme="minorHAnsi"/>
          <w:bCs/>
          <w:i w:val="0"/>
          <w:iCs/>
          <w:szCs w:val="24"/>
        </w:rPr>
        <w:t>.</w:t>
      </w:r>
    </w:p>
    <w:p w14:paraId="1AC7EBB7" w14:textId="31A1EDDA" w:rsidR="005751D8" w:rsidRDefault="005751D8" w:rsidP="005751D8">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cells to tube, with both tubes visible in frame</w:t>
      </w:r>
    </w:p>
    <w:p w14:paraId="768C3A2A" w14:textId="799628F8" w:rsidR="003E0892" w:rsidRPr="00844A81" w:rsidRDefault="003E0892" w:rsidP="00844A81">
      <w:pPr>
        <w:pStyle w:val="BodyText"/>
        <w:numPr>
          <w:ilvl w:val="0"/>
          <w:numId w:val="44"/>
        </w:numPr>
        <w:spacing w:before="360"/>
        <w:outlineLvl w:val="0"/>
        <w:rPr>
          <w:rFonts w:asciiTheme="minorHAnsi" w:hAnsiTheme="minorHAnsi" w:cstheme="minorHAnsi"/>
          <w:bCs/>
          <w:i w:val="0"/>
          <w:iCs/>
          <w:szCs w:val="24"/>
        </w:rPr>
      </w:pPr>
      <w:r w:rsidRPr="00844A81">
        <w:rPr>
          <w:b/>
          <w:i w:val="0"/>
          <w:iCs/>
        </w:rPr>
        <w:t xml:space="preserve">T Lymphocyte </w:t>
      </w:r>
      <w:r w:rsidR="00844A81">
        <w:rPr>
          <w:b/>
          <w:i w:val="0"/>
          <w:iCs/>
        </w:rPr>
        <w:t>C</w:t>
      </w:r>
      <w:r w:rsidRPr="00844A81">
        <w:rPr>
          <w:b/>
          <w:i w:val="0"/>
          <w:iCs/>
        </w:rPr>
        <w:t xml:space="preserve">ulture </w:t>
      </w:r>
    </w:p>
    <w:p w14:paraId="10AEA855" w14:textId="5C649F99" w:rsidR="00844A81" w:rsidRDefault="00844A81" w:rsidP="00844A8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To set up a T lymphocyte culture, </w:t>
      </w:r>
      <w:r w:rsidR="00867AE7">
        <w:rPr>
          <w:rFonts w:asciiTheme="minorHAnsi" w:hAnsiTheme="minorHAnsi" w:cstheme="minorHAnsi"/>
          <w:bCs/>
          <w:i w:val="0"/>
          <w:iCs/>
          <w:szCs w:val="24"/>
        </w:rPr>
        <w:t>pool</w:t>
      </w:r>
      <w:r>
        <w:rPr>
          <w:rFonts w:asciiTheme="minorHAnsi" w:hAnsiTheme="minorHAnsi" w:cstheme="minorHAnsi"/>
          <w:bCs/>
          <w:i w:val="0"/>
          <w:iCs/>
          <w:szCs w:val="24"/>
        </w:rPr>
        <w:t xml:space="preserve"> the T cell clone-containing supernatant</w:t>
      </w:r>
      <w:r w:rsidR="00867AE7">
        <w:rPr>
          <w:rFonts w:asciiTheme="minorHAnsi" w:hAnsiTheme="minorHAnsi" w:cstheme="minorHAnsi"/>
          <w:bCs/>
          <w:i w:val="0"/>
          <w:iCs/>
          <w:szCs w:val="24"/>
        </w:rPr>
        <w:t>s</w:t>
      </w:r>
      <w:r>
        <w:rPr>
          <w:rFonts w:asciiTheme="minorHAnsi" w:hAnsiTheme="minorHAnsi" w:cstheme="minorHAnsi"/>
          <w:bCs/>
          <w:i w:val="0"/>
          <w:iCs/>
          <w:szCs w:val="24"/>
        </w:rPr>
        <w:t xml:space="preserve"> from stenotic valve sample flasks into a </w:t>
      </w:r>
      <w:r w:rsidR="0038660A">
        <w:rPr>
          <w:rFonts w:asciiTheme="minorHAnsi" w:hAnsiTheme="minorHAnsi" w:cstheme="minorHAnsi"/>
          <w:bCs/>
          <w:i w:val="0"/>
          <w:iCs/>
          <w:szCs w:val="24"/>
        </w:rPr>
        <w:t xml:space="preserve">single </w:t>
      </w:r>
      <w:r>
        <w:rPr>
          <w:rFonts w:asciiTheme="minorHAnsi" w:hAnsiTheme="minorHAnsi" w:cstheme="minorHAnsi"/>
          <w:bCs/>
          <w:i w:val="0"/>
          <w:iCs/>
          <w:szCs w:val="24"/>
        </w:rPr>
        <w:t xml:space="preserve">50-milliliter tube </w:t>
      </w:r>
      <w:r>
        <w:rPr>
          <w:rFonts w:asciiTheme="minorHAnsi" w:hAnsiTheme="minorHAnsi" w:cstheme="minorHAnsi"/>
          <w:b/>
          <w:i w:val="0"/>
          <w:iCs/>
          <w:szCs w:val="24"/>
        </w:rPr>
        <w:t>[1-TXT]</w:t>
      </w:r>
      <w:r>
        <w:rPr>
          <w:rFonts w:asciiTheme="minorHAnsi" w:hAnsiTheme="minorHAnsi" w:cstheme="minorHAnsi"/>
          <w:bCs/>
          <w:i w:val="0"/>
          <w:iCs/>
          <w:szCs w:val="24"/>
        </w:rPr>
        <w:t xml:space="preserve"> and collect the cells by centrifugation </w:t>
      </w:r>
      <w:r>
        <w:rPr>
          <w:rFonts w:asciiTheme="minorHAnsi" w:hAnsiTheme="minorHAnsi" w:cstheme="minorHAnsi"/>
          <w:b/>
          <w:i w:val="0"/>
          <w:iCs/>
          <w:szCs w:val="24"/>
        </w:rPr>
        <w:t>[2]</w:t>
      </w:r>
      <w:r>
        <w:rPr>
          <w:rFonts w:asciiTheme="minorHAnsi" w:hAnsiTheme="minorHAnsi" w:cstheme="minorHAnsi"/>
          <w:bCs/>
          <w:i w:val="0"/>
          <w:iCs/>
          <w:szCs w:val="24"/>
        </w:rPr>
        <w:t>.</w:t>
      </w:r>
    </w:p>
    <w:p w14:paraId="2FC1CE10" w14:textId="6CDC3875" w:rsidR="00844A81" w:rsidRPr="00844A81" w:rsidRDefault="00844A81" w:rsidP="00844A8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adding cells to tube, with flask(s) visible in frame </w:t>
      </w:r>
      <w:r>
        <w:rPr>
          <w:rFonts w:asciiTheme="minorHAnsi" w:hAnsiTheme="minorHAnsi" w:cstheme="minorHAnsi"/>
          <w:b/>
          <w:i w:val="0"/>
          <w:iCs/>
          <w:szCs w:val="24"/>
        </w:rPr>
        <w:t>TEXT: See text for stenotic valve sample culture details</w:t>
      </w:r>
    </w:p>
    <w:p w14:paraId="576EC847" w14:textId="68EADEB2" w:rsidR="00844A81" w:rsidRDefault="00844A81" w:rsidP="00844A8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placing tube(s) into centrifuge</w:t>
      </w:r>
    </w:p>
    <w:p w14:paraId="156E50B2" w14:textId="272E08BD" w:rsidR="00844A81" w:rsidRDefault="00844A81" w:rsidP="00844A8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lastRenderedPageBreak/>
        <w:t xml:space="preserve">Wash the pellet three times in 50 milliliters of PBS per wash </w:t>
      </w:r>
      <w:r>
        <w:rPr>
          <w:rFonts w:asciiTheme="minorHAnsi" w:hAnsiTheme="minorHAnsi" w:cstheme="minorHAnsi"/>
          <w:b/>
          <w:i w:val="0"/>
          <w:iCs/>
          <w:szCs w:val="24"/>
        </w:rPr>
        <w:t>[1</w:t>
      </w:r>
      <w:r w:rsidR="0038660A">
        <w:rPr>
          <w:rFonts w:asciiTheme="minorHAnsi" w:hAnsiTheme="minorHAnsi" w:cstheme="minorHAnsi"/>
          <w:b/>
          <w:i w:val="0"/>
          <w:iCs/>
          <w:szCs w:val="24"/>
        </w:rPr>
        <w:t xml:space="preserve">] </w:t>
      </w:r>
      <w:r w:rsidR="0038660A">
        <w:rPr>
          <w:rFonts w:asciiTheme="minorHAnsi" w:hAnsiTheme="minorHAnsi" w:cstheme="minorHAnsi"/>
          <w:bCs/>
          <w:i w:val="0"/>
          <w:iCs/>
          <w:szCs w:val="24"/>
        </w:rPr>
        <w:t>before</w:t>
      </w:r>
      <w:r>
        <w:rPr>
          <w:rFonts w:asciiTheme="minorHAnsi" w:hAnsiTheme="minorHAnsi" w:cstheme="minorHAnsi"/>
          <w:bCs/>
          <w:i w:val="0"/>
          <w:iCs/>
          <w:szCs w:val="24"/>
        </w:rPr>
        <w:t xml:space="preserve"> resuspend</w:t>
      </w:r>
      <w:r w:rsidR="0038660A">
        <w:rPr>
          <w:rFonts w:asciiTheme="minorHAnsi" w:hAnsiTheme="minorHAnsi" w:cstheme="minorHAnsi"/>
          <w:bCs/>
          <w:i w:val="0"/>
          <w:iCs/>
          <w:szCs w:val="24"/>
        </w:rPr>
        <w:t>ing</w:t>
      </w:r>
      <w:r>
        <w:rPr>
          <w:rFonts w:asciiTheme="minorHAnsi" w:hAnsiTheme="minorHAnsi" w:cstheme="minorHAnsi"/>
          <w:bCs/>
          <w:i w:val="0"/>
          <w:iCs/>
          <w:szCs w:val="24"/>
        </w:rPr>
        <w:t xml:space="preserve"> the </w:t>
      </w:r>
      <w:r w:rsidR="0038660A">
        <w:rPr>
          <w:rFonts w:asciiTheme="minorHAnsi" w:hAnsiTheme="minorHAnsi" w:cstheme="minorHAnsi"/>
          <w:bCs/>
          <w:i w:val="0"/>
          <w:iCs/>
          <w:szCs w:val="24"/>
        </w:rPr>
        <w:t>cells</w:t>
      </w:r>
      <w:r>
        <w:rPr>
          <w:rFonts w:asciiTheme="minorHAnsi" w:hAnsiTheme="minorHAnsi" w:cstheme="minorHAnsi"/>
          <w:bCs/>
          <w:i w:val="0"/>
          <w:iCs/>
          <w:szCs w:val="24"/>
        </w:rPr>
        <w:t xml:space="preserve"> in 1 milliliter of cell culture medium for counting </w:t>
      </w:r>
      <w:r>
        <w:rPr>
          <w:rFonts w:asciiTheme="minorHAnsi" w:hAnsiTheme="minorHAnsi" w:cstheme="minorHAnsi"/>
          <w:b/>
          <w:i w:val="0"/>
          <w:iCs/>
          <w:szCs w:val="24"/>
        </w:rPr>
        <w:t>[2]</w:t>
      </w:r>
      <w:r>
        <w:rPr>
          <w:rFonts w:asciiTheme="minorHAnsi" w:hAnsiTheme="minorHAnsi" w:cstheme="minorHAnsi"/>
          <w:bCs/>
          <w:i w:val="0"/>
          <w:iCs/>
          <w:szCs w:val="24"/>
        </w:rPr>
        <w:t>.</w:t>
      </w:r>
    </w:p>
    <w:p w14:paraId="7BCE3803" w14:textId="552F241B" w:rsidR="00844A81" w:rsidRDefault="00844A81" w:rsidP="00844A8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Shot of pellet if visible, then PBS being added to tube, with PBS container visible in frame</w:t>
      </w:r>
    </w:p>
    <w:p w14:paraId="0C890E42" w14:textId="0B169FD6" w:rsidR="00844A81" w:rsidRDefault="00844A81" w:rsidP="00844A8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medium to tube, with medium container visible in frame</w:t>
      </w:r>
    </w:p>
    <w:p w14:paraId="7DFE82F8" w14:textId="60374506" w:rsidR="00844A81" w:rsidRDefault="00844A81" w:rsidP="00844A8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Dilute the cells to a 1 x 10</w:t>
      </w:r>
      <w:r w:rsidRPr="00844A81">
        <w:rPr>
          <w:rFonts w:asciiTheme="minorHAnsi" w:hAnsiTheme="minorHAnsi" w:cstheme="minorHAnsi"/>
          <w:bCs/>
          <w:i w:val="0"/>
          <w:iCs/>
          <w:szCs w:val="24"/>
          <w:vertAlign w:val="superscript"/>
        </w:rPr>
        <w:t>3</w:t>
      </w:r>
      <w:r>
        <w:rPr>
          <w:rFonts w:asciiTheme="minorHAnsi" w:hAnsiTheme="minorHAnsi" w:cstheme="minorHAnsi"/>
          <w:bCs/>
          <w:i w:val="0"/>
          <w:iCs/>
          <w:szCs w:val="24"/>
        </w:rPr>
        <w:t xml:space="preserve"> cells/milliliter concentration </w:t>
      </w:r>
      <w:r>
        <w:rPr>
          <w:rFonts w:asciiTheme="minorHAnsi" w:hAnsiTheme="minorHAnsi" w:cstheme="minorHAnsi"/>
          <w:b/>
          <w:i w:val="0"/>
          <w:iCs/>
          <w:szCs w:val="24"/>
        </w:rPr>
        <w:t>[1]</w:t>
      </w:r>
      <w:r>
        <w:rPr>
          <w:rFonts w:asciiTheme="minorHAnsi" w:hAnsiTheme="minorHAnsi" w:cstheme="minorHAnsi"/>
          <w:bCs/>
          <w:i w:val="0"/>
          <w:iCs/>
          <w:szCs w:val="24"/>
        </w:rPr>
        <w:t xml:space="preserve"> and add 500 microliters of cells to </w:t>
      </w:r>
      <w:r w:rsidR="005751D8">
        <w:rPr>
          <w:rFonts w:asciiTheme="minorHAnsi" w:hAnsiTheme="minorHAnsi" w:cstheme="minorHAnsi"/>
          <w:bCs/>
          <w:i w:val="0"/>
          <w:iCs/>
          <w:szCs w:val="24"/>
        </w:rPr>
        <w:t>the tube of cell culture medium supplemented with IL-2 without feeder cells</w:t>
      </w:r>
      <w:r>
        <w:rPr>
          <w:rFonts w:asciiTheme="minorHAnsi" w:hAnsiTheme="minorHAnsi" w:cstheme="minorHAnsi"/>
          <w:bCs/>
          <w:i w:val="0"/>
          <w:iCs/>
          <w:szCs w:val="24"/>
        </w:rPr>
        <w:t xml:space="preserve"> </w:t>
      </w:r>
      <w:r>
        <w:rPr>
          <w:rFonts w:asciiTheme="minorHAnsi" w:hAnsiTheme="minorHAnsi" w:cstheme="minorHAnsi"/>
          <w:b/>
          <w:i w:val="0"/>
          <w:iCs/>
          <w:szCs w:val="24"/>
        </w:rPr>
        <w:t>[2]</w:t>
      </w:r>
      <w:r>
        <w:rPr>
          <w:rFonts w:asciiTheme="minorHAnsi" w:hAnsiTheme="minorHAnsi" w:cstheme="minorHAnsi"/>
          <w:bCs/>
          <w:i w:val="0"/>
          <w:iCs/>
          <w:szCs w:val="24"/>
        </w:rPr>
        <w:t>.</w:t>
      </w:r>
    </w:p>
    <w:p w14:paraId="420109A5" w14:textId="5481B690" w:rsidR="00844A81" w:rsidRDefault="00844A81" w:rsidP="00844A8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medium to tube, with medium container visible in frame</w:t>
      </w:r>
    </w:p>
    <w:p w14:paraId="0F459D77" w14:textId="435FD7D6" w:rsidR="00844A81" w:rsidRDefault="00844A81" w:rsidP="00844A81">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cells to tube</w:t>
      </w:r>
    </w:p>
    <w:p w14:paraId="64745494" w14:textId="4B65DB93" w:rsidR="00844A81" w:rsidRDefault="00844A81" w:rsidP="00844A81">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Add</w:t>
      </w:r>
      <w:r w:rsidR="005751D8">
        <w:rPr>
          <w:rFonts w:asciiTheme="minorHAnsi" w:hAnsiTheme="minorHAnsi" w:cstheme="minorHAnsi"/>
          <w:bCs/>
          <w:i w:val="0"/>
          <w:iCs/>
          <w:szCs w:val="24"/>
        </w:rPr>
        <w:t xml:space="preserve"> the feeder cell suspension to a plastic 100- x 15-millimeter Petri dish </w:t>
      </w:r>
      <w:r w:rsidR="005751D8">
        <w:rPr>
          <w:rFonts w:asciiTheme="minorHAnsi" w:hAnsiTheme="minorHAnsi" w:cstheme="minorHAnsi"/>
          <w:b/>
          <w:i w:val="0"/>
          <w:iCs/>
          <w:szCs w:val="24"/>
        </w:rPr>
        <w:t>[1]</w:t>
      </w:r>
      <w:r w:rsidR="005751D8">
        <w:rPr>
          <w:rFonts w:asciiTheme="minorHAnsi" w:hAnsiTheme="minorHAnsi" w:cstheme="minorHAnsi"/>
          <w:bCs/>
          <w:i w:val="0"/>
          <w:iCs/>
          <w:szCs w:val="24"/>
        </w:rPr>
        <w:t xml:space="preserve"> and add 100 microliters of feeder cells to each well of the appropriate number of U-bottom, 96-well plates for the experiment </w:t>
      </w:r>
      <w:r w:rsidR="005751D8">
        <w:rPr>
          <w:rFonts w:asciiTheme="minorHAnsi" w:hAnsiTheme="minorHAnsi" w:cstheme="minorHAnsi"/>
          <w:b/>
          <w:i w:val="0"/>
          <w:iCs/>
          <w:szCs w:val="24"/>
        </w:rPr>
        <w:t>[2]</w:t>
      </w:r>
      <w:r w:rsidR="005751D8">
        <w:rPr>
          <w:rFonts w:asciiTheme="minorHAnsi" w:hAnsiTheme="minorHAnsi" w:cstheme="minorHAnsi"/>
          <w:bCs/>
          <w:i w:val="0"/>
          <w:iCs/>
          <w:szCs w:val="24"/>
        </w:rPr>
        <w:t>.</w:t>
      </w:r>
    </w:p>
    <w:p w14:paraId="1DA57770" w14:textId="30693F21" w:rsidR="005751D8" w:rsidRDefault="005751D8" w:rsidP="005751D8">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cells to dish</w:t>
      </w:r>
    </w:p>
    <w:p w14:paraId="50A7B3D9" w14:textId="1E7AB0B2" w:rsidR="005751D8" w:rsidRDefault="005751D8" w:rsidP="005751D8">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cells to plate</w:t>
      </w:r>
    </w:p>
    <w:p w14:paraId="63D94C77" w14:textId="18E3F234" w:rsidR="005751D8" w:rsidRDefault="005751D8" w:rsidP="005751D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Then add the T cells to a Petri dish </w:t>
      </w:r>
      <w:r>
        <w:rPr>
          <w:rFonts w:asciiTheme="minorHAnsi" w:hAnsiTheme="minorHAnsi" w:cstheme="minorHAnsi"/>
          <w:b/>
          <w:i w:val="0"/>
          <w:iCs/>
          <w:szCs w:val="24"/>
        </w:rPr>
        <w:t>[1]</w:t>
      </w:r>
      <w:r>
        <w:rPr>
          <w:rFonts w:asciiTheme="minorHAnsi" w:hAnsiTheme="minorHAnsi" w:cstheme="minorHAnsi"/>
          <w:bCs/>
          <w:i w:val="0"/>
          <w:iCs/>
          <w:szCs w:val="24"/>
        </w:rPr>
        <w:t xml:space="preserve"> and add 100 microliters of T cells to each feeder cell-supplemented well for a one-week incubation in the cell culture incubator </w:t>
      </w:r>
      <w:r>
        <w:rPr>
          <w:rFonts w:asciiTheme="minorHAnsi" w:hAnsiTheme="minorHAnsi" w:cstheme="minorHAnsi"/>
          <w:b/>
          <w:i w:val="0"/>
          <w:iCs/>
          <w:szCs w:val="24"/>
        </w:rPr>
        <w:t>[2]</w:t>
      </w:r>
      <w:r>
        <w:rPr>
          <w:rFonts w:asciiTheme="minorHAnsi" w:hAnsiTheme="minorHAnsi" w:cstheme="minorHAnsi"/>
          <w:bCs/>
          <w:i w:val="0"/>
          <w:iCs/>
          <w:szCs w:val="24"/>
        </w:rPr>
        <w:t xml:space="preserve">. </w:t>
      </w:r>
    </w:p>
    <w:p w14:paraId="1D9F3CBB" w14:textId="1C812F19" w:rsidR="005751D8" w:rsidRDefault="005751D8" w:rsidP="005751D8">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Talent adding cells to dish</w:t>
      </w:r>
    </w:p>
    <w:p w14:paraId="22F88497" w14:textId="479C9417" w:rsidR="005751D8" w:rsidRDefault="005751D8" w:rsidP="005751D8">
      <w:pPr>
        <w:pStyle w:val="BodyText"/>
        <w:numPr>
          <w:ilvl w:val="2"/>
          <w:numId w:val="44"/>
        </w:numPr>
        <w:spacing w:before="360"/>
        <w:outlineLvl w:val="0"/>
        <w:rPr>
          <w:rFonts w:asciiTheme="minorHAnsi" w:hAnsiTheme="minorHAnsi" w:cstheme="minorHAnsi"/>
          <w:bCs/>
          <w:i w:val="0"/>
          <w:iCs/>
          <w:szCs w:val="24"/>
        </w:rPr>
      </w:pPr>
      <w:proofErr w:type="spellStart"/>
      <w:r>
        <w:rPr>
          <w:rFonts w:asciiTheme="minorHAnsi" w:hAnsiTheme="minorHAnsi" w:cstheme="minorHAnsi"/>
          <w:bCs/>
          <w:i w:val="0"/>
          <w:iCs/>
          <w:szCs w:val="24"/>
        </w:rPr>
        <w:t>Talent</w:t>
      </w:r>
      <w:proofErr w:type="spellEnd"/>
      <w:r>
        <w:rPr>
          <w:rFonts w:asciiTheme="minorHAnsi" w:hAnsiTheme="minorHAnsi" w:cstheme="minorHAnsi"/>
          <w:bCs/>
          <w:i w:val="0"/>
          <w:iCs/>
          <w:szCs w:val="24"/>
        </w:rPr>
        <w:t xml:space="preserve"> adding cells to plate</w:t>
      </w:r>
    </w:p>
    <w:p w14:paraId="4E27003F" w14:textId="77777777" w:rsidR="003E0892" w:rsidRPr="00A875B8" w:rsidRDefault="003E0892" w:rsidP="003E0892">
      <w:pPr>
        <w:pStyle w:val="ListParagraph"/>
        <w:ind w:left="0"/>
      </w:pPr>
    </w:p>
    <w:p w14:paraId="5183F1B7" w14:textId="7BCF71A7" w:rsidR="003E0892" w:rsidRPr="00A875B8" w:rsidRDefault="003E0892" w:rsidP="005751D8">
      <w:pPr>
        <w:pStyle w:val="ListParagraph"/>
        <w:widowControl w:val="0"/>
        <w:autoSpaceDE w:val="0"/>
        <w:autoSpaceDN w:val="0"/>
        <w:adjustRightInd w:val="0"/>
        <w:ind w:left="0"/>
        <w:jc w:val="both"/>
      </w:pPr>
    </w:p>
    <w:p w14:paraId="4DDCC994" w14:textId="77777777" w:rsidR="003E0892" w:rsidRDefault="003E0892" w:rsidP="003E0892"/>
    <w:p w14:paraId="4F829230" w14:textId="77777777" w:rsidR="003E0892" w:rsidRPr="00E13200" w:rsidRDefault="003E0892" w:rsidP="003E0892">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6168DE"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79ADBE6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523093">
        <w:rPr>
          <w:rFonts w:asciiTheme="minorHAnsi" w:eastAsia="Times New Roman" w:hAnsiTheme="minorHAnsi" w:cstheme="minorHAnsi"/>
          <w:bCs/>
          <w:szCs w:val="24"/>
        </w:rPr>
        <w:t>12</w:t>
      </w:r>
      <w:r w:rsidR="00AF409E">
        <w:rPr>
          <w:rFonts w:asciiTheme="minorHAnsi" w:eastAsia="Times New Roman" w:hAnsiTheme="minorHAnsi" w:cstheme="minorHAnsi"/>
          <w:bCs/>
          <w:szCs w:val="24"/>
        </w:rPr>
        <w:t>6</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1F5DB462"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523093">
        <w:rPr>
          <w:rFonts w:cs="Calibri"/>
          <w:b/>
          <w:color w:val="000000" w:themeColor="text1"/>
          <w:szCs w:val="24"/>
        </w:rPr>
        <w:t xml:space="preserve">Calcified Aortic Valve T </w:t>
      </w:r>
      <w:r w:rsidR="00AF409E">
        <w:rPr>
          <w:rFonts w:cs="Calibri"/>
          <w:b/>
          <w:color w:val="000000" w:themeColor="text1"/>
          <w:szCs w:val="24"/>
        </w:rPr>
        <w:t>C</w:t>
      </w:r>
      <w:r w:rsidR="00523093">
        <w:rPr>
          <w:rFonts w:cs="Calibri"/>
          <w:b/>
          <w:color w:val="000000" w:themeColor="text1"/>
          <w:szCs w:val="24"/>
        </w:rPr>
        <w:t>ell Isolation and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B69FF68" w14:textId="4780A464" w:rsidR="003E0892" w:rsidRDefault="00AF409E" w:rsidP="003E0892">
      <w:pPr>
        <w:pStyle w:val="ListParagraph"/>
        <w:keepNext/>
        <w:numPr>
          <w:ilvl w:val="1"/>
          <w:numId w:val="44"/>
        </w:numPr>
      </w:pPr>
      <w:r>
        <w:t>The PBMC isolation</w:t>
      </w:r>
      <w:r w:rsidR="003E0892" w:rsidRPr="00302F7E">
        <w:t xml:space="preserve"> is vital </w:t>
      </w:r>
      <w:r>
        <w:t>for</w:t>
      </w:r>
      <w:r w:rsidR="003E0892" w:rsidRPr="00302F7E">
        <w:t xml:space="preserve"> obtaining feeder cells</w:t>
      </w:r>
      <w:r w:rsidR="003E0892">
        <w:t xml:space="preserve"> </w:t>
      </w:r>
      <w:r w:rsidR="003E0892" w:rsidRPr="00302F7E">
        <w:t>and enabl</w:t>
      </w:r>
      <w:r>
        <w:t>ing</w:t>
      </w:r>
      <w:r w:rsidR="003E0892" w:rsidRPr="00302F7E">
        <w:t xml:space="preserve"> the detection and characterization of infiltrating leukocytes in aortic valve samples</w:t>
      </w:r>
      <w:r w:rsidR="003E0892">
        <w:t xml:space="preserve"> </w:t>
      </w:r>
      <w:r w:rsidR="003E0892">
        <w:rPr>
          <w:b/>
          <w:bCs/>
        </w:rPr>
        <w:t>[1]</w:t>
      </w:r>
      <w:r w:rsidR="003E0892" w:rsidRPr="00302F7E">
        <w:t>.</w:t>
      </w:r>
    </w:p>
    <w:p w14:paraId="1F9592D1" w14:textId="77777777" w:rsidR="003E0892" w:rsidRDefault="003E0892" w:rsidP="003E0892">
      <w:pPr>
        <w:pStyle w:val="ListParagraph"/>
        <w:keepNext/>
        <w:ind w:left="1627"/>
      </w:pPr>
    </w:p>
    <w:p w14:paraId="33BCA62D" w14:textId="2E52C5E8" w:rsidR="003E0892" w:rsidRDefault="003E0892" w:rsidP="003E0892">
      <w:pPr>
        <w:pStyle w:val="ListParagraph"/>
        <w:keepNext/>
        <w:numPr>
          <w:ilvl w:val="2"/>
          <w:numId w:val="44"/>
        </w:numPr>
      </w:pPr>
      <w:r>
        <w:t xml:space="preserve">LAB MEDIA: Figure 1D </w:t>
      </w:r>
      <w:r w:rsidRPr="003E0892">
        <w:rPr>
          <w:i/>
          <w:iCs/>
          <w:color w:val="4F81BD" w:themeColor="accent1"/>
        </w:rPr>
        <w:t xml:space="preserve">Video Editor: please emphasize some cells </w:t>
      </w:r>
      <w:r>
        <w:rPr>
          <w:i/>
          <w:iCs/>
          <w:color w:val="4F81BD" w:themeColor="accent1"/>
        </w:rPr>
        <w:t>OR</w:t>
      </w:r>
      <w:r w:rsidRPr="003E0892">
        <w:rPr>
          <w:i/>
          <w:iCs/>
          <w:color w:val="4F81BD" w:themeColor="accent1"/>
        </w:rPr>
        <w:t xml:space="preserve"> no animation</w:t>
      </w:r>
    </w:p>
    <w:p w14:paraId="5D7A376B" w14:textId="77777777" w:rsidR="003E0892" w:rsidRPr="00302F7E" w:rsidRDefault="003E0892" w:rsidP="003E0892">
      <w:pPr>
        <w:pStyle w:val="ListParagraph"/>
        <w:keepNext/>
        <w:ind w:left="360"/>
      </w:pPr>
    </w:p>
    <w:p w14:paraId="06E7EE36" w14:textId="0AAA551A" w:rsidR="003E0892" w:rsidRDefault="003E0892" w:rsidP="003E0892">
      <w:pPr>
        <w:pStyle w:val="ListParagraph"/>
        <w:keepNext/>
        <w:numPr>
          <w:ilvl w:val="1"/>
          <w:numId w:val="44"/>
        </w:numPr>
      </w:pPr>
      <w:r w:rsidRPr="00302F7E">
        <w:t xml:space="preserve">After two weeks of incubation, </w:t>
      </w:r>
      <w:r>
        <w:t>a cloned</w:t>
      </w:r>
      <w:r w:rsidRPr="00302F7E">
        <w:t xml:space="preserve"> T cell population</w:t>
      </w:r>
      <w:r>
        <w:t xml:space="preserve"> can be obtained </w:t>
      </w:r>
      <w:r>
        <w:rPr>
          <w:b/>
          <w:bCs/>
        </w:rPr>
        <w:t>[1]</w:t>
      </w:r>
      <w:r w:rsidRPr="003E0892">
        <w:t>.</w:t>
      </w:r>
    </w:p>
    <w:p w14:paraId="438F84DC" w14:textId="77777777" w:rsidR="003E0892" w:rsidRDefault="003E0892" w:rsidP="003E0892">
      <w:pPr>
        <w:pStyle w:val="ListParagraph"/>
        <w:keepNext/>
        <w:ind w:left="907"/>
      </w:pPr>
    </w:p>
    <w:p w14:paraId="34ACDA1D" w14:textId="7B9E2D29" w:rsidR="003E0892" w:rsidRPr="00302F7E" w:rsidRDefault="003E0892" w:rsidP="003E0892">
      <w:pPr>
        <w:pStyle w:val="ListParagraph"/>
        <w:keepNext/>
        <w:numPr>
          <w:ilvl w:val="2"/>
          <w:numId w:val="44"/>
        </w:numPr>
      </w:pPr>
      <w:r>
        <w:t>LAB MEDIA: Figure 2</w:t>
      </w:r>
      <w:r w:rsidRPr="00302F7E">
        <w:t xml:space="preserve"> </w:t>
      </w:r>
      <w:r w:rsidRPr="003E0892">
        <w:rPr>
          <w:i/>
          <w:iCs/>
          <w:color w:val="4F81BD" w:themeColor="accent1"/>
        </w:rPr>
        <w:t>Video Editor: please emphasize</w:t>
      </w:r>
      <w:r>
        <w:rPr>
          <w:i/>
          <w:iCs/>
          <w:color w:val="4F81BD" w:themeColor="accent1"/>
        </w:rPr>
        <w:t xml:space="preserve"> cell cluster OR no animation</w:t>
      </w:r>
    </w:p>
    <w:p w14:paraId="1176B66D" w14:textId="77777777" w:rsidR="003E0892" w:rsidRPr="003E0892" w:rsidRDefault="003E0892" w:rsidP="003E0892">
      <w:pPr>
        <w:pStyle w:val="ListParagraph"/>
        <w:ind w:left="360"/>
        <w:rPr>
          <w:b/>
        </w:rPr>
      </w:pPr>
    </w:p>
    <w:p w14:paraId="12412893" w14:textId="4B5C892E" w:rsidR="003E0892" w:rsidRDefault="003E0892" w:rsidP="003E0892">
      <w:pPr>
        <w:pStyle w:val="ListParagraph"/>
        <w:keepNext/>
        <w:numPr>
          <w:ilvl w:val="1"/>
          <w:numId w:val="44"/>
        </w:numPr>
        <w:rPr>
          <w:bCs/>
        </w:rPr>
      </w:pPr>
      <w:r>
        <w:rPr>
          <w:bCs/>
        </w:rPr>
        <w:t>Here</w:t>
      </w:r>
      <w:r w:rsidRPr="003E0892">
        <w:rPr>
          <w:bCs/>
        </w:rPr>
        <w:t xml:space="preserve"> the gating scheme </w:t>
      </w:r>
      <w:r>
        <w:rPr>
          <w:bCs/>
        </w:rPr>
        <w:t>use for analyzing</w:t>
      </w:r>
      <w:r w:rsidRPr="003E0892">
        <w:rPr>
          <w:bCs/>
        </w:rPr>
        <w:t xml:space="preserve"> T cell subpopulations in patients with </w:t>
      </w:r>
      <w:r w:rsidR="00AF409E">
        <w:rPr>
          <w:shd w:val="clear" w:color="auto" w:fill="FFFFFF"/>
        </w:rPr>
        <w:t>c</w:t>
      </w:r>
      <w:r w:rsidR="00AF409E" w:rsidRPr="00302F7E">
        <w:rPr>
          <w:shd w:val="clear" w:color="auto" w:fill="FFFFFF"/>
        </w:rPr>
        <w:t>alcific aortic valve disease</w:t>
      </w:r>
      <w:r>
        <w:rPr>
          <w:bCs/>
        </w:rPr>
        <w:t xml:space="preserve"> are shown </w:t>
      </w:r>
      <w:r>
        <w:rPr>
          <w:b/>
        </w:rPr>
        <w:t>[1]</w:t>
      </w:r>
      <w:r w:rsidRPr="003E0892">
        <w:rPr>
          <w:bCs/>
        </w:rPr>
        <w:t xml:space="preserve">. As </w:t>
      </w:r>
      <w:r>
        <w:rPr>
          <w:bCs/>
        </w:rPr>
        <w:t>observed</w:t>
      </w:r>
      <w:r w:rsidRPr="003E0892">
        <w:rPr>
          <w:bCs/>
        </w:rPr>
        <w:t>,</w:t>
      </w:r>
      <w:r>
        <w:rPr>
          <w:bCs/>
        </w:rPr>
        <w:t xml:space="preserve"> in this patient,</w:t>
      </w:r>
      <w:r w:rsidRPr="003E0892">
        <w:rPr>
          <w:bCs/>
        </w:rPr>
        <w:t xml:space="preserve"> there </w:t>
      </w:r>
      <w:r>
        <w:rPr>
          <w:bCs/>
        </w:rPr>
        <w:t>we</w:t>
      </w:r>
      <w:r w:rsidRPr="003E0892">
        <w:rPr>
          <w:bCs/>
        </w:rPr>
        <w:t>re more CD4</w:t>
      </w:r>
      <w:r>
        <w:rPr>
          <w:bCs/>
        </w:rPr>
        <w:t>-positive</w:t>
      </w:r>
      <w:r w:rsidRPr="003E0892">
        <w:rPr>
          <w:bCs/>
        </w:rPr>
        <w:t xml:space="preserve"> T</w:t>
      </w:r>
      <w:r>
        <w:rPr>
          <w:bCs/>
        </w:rPr>
        <w:t xml:space="preserve"> </w:t>
      </w:r>
      <w:r w:rsidRPr="003E0892">
        <w:rPr>
          <w:bCs/>
        </w:rPr>
        <w:t xml:space="preserve">cells </w:t>
      </w:r>
      <w:r>
        <w:rPr>
          <w:b/>
        </w:rPr>
        <w:t>[2]</w:t>
      </w:r>
      <w:r w:rsidRPr="003E0892">
        <w:rPr>
          <w:bCs/>
        </w:rPr>
        <w:t xml:space="preserve"> than CD8</w:t>
      </w:r>
      <w:r>
        <w:rPr>
          <w:bCs/>
        </w:rPr>
        <w:t>-positive</w:t>
      </w:r>
      <w:r w:rsidRPr="003E0892">
        <w:rPr>
          <w:bCs/>
        </w:rPr>
        <w:t xml:space="preserve"> T</w:t>
      </w:r>
      <w:r>
        <w:rPr>
          <w:bCs/>
        </w:rPr>
        <w:t xml:space="preserve"> </w:t>
      </w:r>
      <w:r w:rsidRPr="003E0892">
        <w:rPr>
          <w:bCs/>
        </w:rPr>
        <w:t>cells</w:t>
      </w:r>
      <w:r>
        <w:rPr>
          <w:bCs/>
        </w:rPr>
        <w:t xml:space="preserve"> </w:t>
      </w:r>
      <w:r>
        <w:rPr>
          <w:b/>
        </w:rPr>
        <w:t>[3]</w:t>
      </w:r>
      <w:r w:rsidRPr="003E0892">
        <w:rPr>
          <w:bCs/>
        </w:rPr>
        <w:t>.</w:t>
      </w:r>
    </w:p>
    <w:p w14:paraId="5D43ED38" w14:textId="77777777" w:rsidR="003E0892" w:rsidRDefault="003E0892" w:rsidP="003E0892">
      <w:pPr>
        <w:pStyle w:val="ListParagraph"/>
        <w:keepNext/>
        <w:ind w:left="907"/>
        <w:rPr>
          <w:bCs/>
        </w:rPr>
      </w:pPr>
    </w:p>
    <w:p w14:paraId="6E492D94" w14:textId="0897B962" w:rsidR="003E0892" w:rsidRDefault="003E0892" w:rsidP="003E0892">
      <w:pPr>
        <w:pStyle w:val="ListParagraph"/>
        <w:keepNext/>
        <w:numPr>
          <w:ilvl w:val="2"/>
          <w:numId w:val="44"/>
        </w:numPr>
        <w:rPr>
          <w:bCs/>
        </w:rPr>
      </w:pPr>
      <w:r>
        <w:rPr>
          <w:bCs/>
        </w:rPr>
        <w:t>LAB MEDIA: Figure 3</w:t>
      </w:r>
      <w:r w:rsidRPr="003E0892">
        <w:rPr>
          <w:i/>
          <w:iCs/>
          <w:color w:val="4F81BD" w:themeColor="accent1"/>
        </w:rPr>
        <w:t xml:space="preserve"> </w:t>
      </w:r>
      <w:r w:rsidRPr="003E0892">
        <w:rPr>
          <w:i/>
          <w:iCs/>
          <w:color w:val="4F81BD" w:themeColor="accent1"/>
        </w:rPr>
        <w:t xml:space="preserve">Video Editor: please </w:t>
      </w:r>
      <w:r>
        <w:rPr>
          <w:i/>
          <w:iCs/>
          <w:color w:val="4F81BD" w:themeColor="accent1"/>
        </w:rPr>
        <w:t xml:space="preserve">sequentially </w:t>
      </w:r>
      <w:r w:rsidRPr="003E0892">
        <w:rPr>
          <w:i/>
          <w:iCs/>
          <w:color w:val="4F81BD" w:themeColor="accent1"/>
        </w:rPr>
        <w:t>emphasize</w:t>
      </w:r>
      <w:r>
        <w:rPr>
          <w:i/>
          <w:iCs/>
          <w:color w:val="4F81BD" w:themeColor="accent1"/>
        </w:rPr>
        <w:t xml:space="preserve"> </w:t>
      </w:r>
      <w:r w:rsidR="00D82070">
        <w:rPr>
          <w:i/>
          <w:iCs/>
          <w:color w:val="4F81BD" w:themeColor="accent1"/>
        </w:rPr>
        <w:t>gates in top row of graphs</w:t>
      </w:r>
    </w:p>
    <w:p w14:paraId="21C4AC8F" w14:textId="70922F62" w:rsidR="003E0892" w:rsidRPr="00D82070" w:rsidRDefault="003E0892" w:rsidP="003E0892">
      <w:pPr>
        <w:pStyle w:val="ListParagraph"/>
        <w:keepNext/>
        <w:numPr>
          <w:ilvl w:val="2"/>
          <w:numId w:val="44"/>
        </w:numPr>
        <w:rPr>
          <w:bCs/>
        </w:rPr>
      </w:pPr>
      <w:r>
        <w:rPr>
          <w:bCs/>
        </w:rPr>
        <w:t xml:space="preserve">LAB MEDIA: Figure 3 </w:t>
      </w:r>
      <w:r w:rsidR="00D82070" w:rsidRPr="003E0892">
        <w:rPr>
          <w:i/>
          <w:iCs/>
          <w:color w:val="4F81BD" w:themeColor="accent1"/>
        </w:rPr>
        <w:t>Video Editor: please emphasize</w:t>
      </w:r>
      <w:r w:rsidR="00D82070">
        <w:rPr>
          <w:i/>
          <w:iCs/>
          <w:color w:val="4F81BD" w:themeColor="accent1"/>
        </w:rPr>
        <w:t xml:space="preserve"> green CD4 T cell gate</w:t>
      </w:r>
    </w:p>
    <w:p w14:paraId="3330C700" w14:textId="719C10E8" w:rsidR="00D82070" w:rsidRPr="003E0892" w:rsidRDefault="00D82070" w:rsidP="003E0892">
      <w:pPr>
        <w:pStyle w:val="ListParagraph"/>
        <w:keepNext/>
        <w:numPr>
          <w:ilvl w:val="2"/>
          <w:numId w:val="44"/>
        </w:numPr>
        <w:rPr>
          <w:bCs/>
        </w:rPr>
      </w:pPr>
      <w:r>
        <w:rPr>
          <w:bCs/>
        </w:rPr>
        <w:t xml:space="preserve">LAB MEDIA: Figure 3 </w:t>
      </w:r>
      <w:r w:rsidRPr="003E0892">
        <w:rPr>
          <w:i/>
          <w:iCs/>
          <w:color w:val="4F81BD" w:themeColor="accent1"/>
        </w:rPr>
        <w:t>Video Editor: please emphasize</w:t>
      </w:r>
      <w:r>
        <w:rPr>
          <w:i/>
          <w:iCs/>
          <w:color w:val="4F81BD" w:themeColor="accent1"/>
        </w:rPr>
        <w:t xml:space="preserve"> red CD8 T cell gate (middle graph)</w:t>
      </w:r>
    </w:p>
    <w:p w14:paraId="72991B06" w14:textId="77777777" w:rsidR="003E0892" w:rsidRDefault="003E0892" w:rsidP="003E0892">
      <w:pPr>
        <w:pStyle w:val="CommentText"/>
        <w:ind w:left="360"/>
        <w:contextualSpacing/>
        <w:rPr>
          <w:lang w:val="en-GB"/>
        </w:rPr>
      </w:pPr>
    </w:p>
    <w:p w14:paraId="2C6B5F1F" w14:textId="439B381D" w:rsidR="00D82070" w:rsidRDefault="00AF409E" w:rsidP="003E0892">
      <w:pPr>
        <w:pStyle w:val="CommentText"/>
        <w:numPr>
          <w:ilvl w:val="1"/>
          <w:numId w:val="44"/>
        </w:numPr>
        <w:contextualSpacing/>
        <w:rPr>
          <w:lang w:val="en-GB"/>
        </w:rPr>
      </w:pPr>
      <w:r>
        <w:rPr>
          <w:lang w:val="en-GB"/>
        </w:rPr>
        <w:t>Flow cytometric</w:t>
      </w:r>
      <w:r w:rsidR="00D82070">
        <w:rPr>
          <w:lang w:val="en-GB"/>
        </w:rPr>
        <w:t xml:space="preserve"> analysis of </w:t>
      </w:r>
      <w:proofErr w:type="spellStart"/>
      <w:r w:rsidR="00D82070">
        <w:rPr>
          <w:lang w:val="en-GB"/>
        </w:rPr>
        <w:t>uncloned</w:t>
      </w:r>
      <w:proofErr w:type="spellEnd"/>
      <w:r w:rsidR="00D82070">
        <w:rPr>
          <w:lang w:val="en-GB"/>
        </w:rPr>
        <w:t xml:space="preserve"> T cells </w:t>
      </w:r>
      <w:r w:rsidR="00D82070">
        <w:rPr>
          <w:b/>
          <w:bCs/>
          <w:lang w:val="en-GB"/>
        </w:rPr>
        <w:t xml:space="preserve">[1] </w:t>
      </w:r>
      <w:r w:rsidR="00D82070">
        <w:rPr>
          <w:lang w:val="en-GB"/>
        </w:rPr>
        <w:t xml:space="preserve">confirms that the </w:t>
      </w:r>
      <w:r w:rsidR="003E0892">
        <w:rPr>
          <w:lang w:val="en-GB"/>
        </w:rPr>
        <w:t xml:space="preserve">same T cell markers are present in both native valve </w:t>
      </w:r>
      <w:r w:rsidR="00D82070">
        <w:rPr>
          <w:b/>
          <w:bCs/>
          <w:lang w:val="en-GB"/>
        </w:rPr>
        <w:t xml:space="preserve">[2] </w:t>
      </w:r>
      <w:r w:rsidR="003E0892">
        <w:rPr>
          <w:lang w:val="en-GB"/>
        </w:rPr>
        <w:t>and cloned samples</w:t>
      </w:r>
      <w:r w:rsidR="00D82070">
        <w:rPr>
          <w:lang w:val="en-GB"/>
        </w:rPr>
        <w:t xml:space="preserve"> </w:t>
      </w:r>
      <w:r w:rsidR="00D82070">
        <w:rPr>
          <w:b/>
          <w:bCs/>
          <w:lang w:val="en-GB"/>
        </w:rPr>
        <w:t>[3]</w:t>
      </w:r>
      <w:r w:rsidR="003E0892">
        <w:rPr>
          <w:lang w:val="en-GB"/>
        </w:rPr>
        <w:t>.</w:t>
      </w:r>
    </w:p>
    <w:p w14:paraId="0DEA85D0" w14:textId="77777777" w:rsidR="00D82070" w:rsidRDefault="00D82070" w:rsidP="00D82070">
      <w:pPr>
        <w:pStyle w:val="CommentText"/>
        <w:ind w:left="907"/>
        <w:contextualSpacing/>
        <w:rPr>
          <w:lang w:val="en-GB"/>
        </w:rPr>
      </w:pPr>
    </w:p>
    <w:p w14:paraId="76AEAD96" w14:textId="6BE0ECBF" w:rsidR="003E0892" w:rsidRDefault="00D82070" w:rsidP="00D82070">
      <w:pPr>
        <w:pStyle w:val="CommentText"/>
        <w:numPr>
          <w:ilvl w:val="2"/>
          <w:numId w:val="44"/>
        </w:numPr>
        <w:contextualSpacing/>
        <w:rPr>
          <w:lang w:val="en-GB"/>
        </w:rPr>
      </w:pPr>
      <w:r>
        <w:rPr>
          <w:lang w:val="en-GB"/>
        </w:rPr>
        <w:t xml:space="preserve">LAB MEDIA: Figure 4 </w:t>
      </w:r>
      <w:r w:rsidR="003E0892">
        <w:rPr>
          <w:lang w:val="en-GB"/>
        </w:rPr>
        <w:t xml:space="preserve"> </w:t>
      </w:r>
    </w:p>
    <w:p w14:paraId="2EE756A5" w14:textId="12B204F8" w:rsidR="00D82070" w:rsidRPr="00D82070" w:rsidRDefault="00D82070" w:rsidP="00D82070">
      <w:pPr>
        <w:pStyle w:val="CommentText"/>
        <w:numPr>
          <w:ilvl w:val="2"/>
          <w:numId w:val="44"/>
        </w:numPr>
        <w:contextualSpacing/>
        <w:rPr>
          <w:lang w:val="en-GB"/>
        </w:rPr>
      </w:pPr>
      <w:r>
        <w:rPr>
          <w:lang w:val="en-GB"/>
        </w:rPr>
        <w:t xml:space="preserve">LAB MEDIA: Figure 4 </w:t>
      </w:r>
      <w:r w:rsidRPr="003E0892">
        <w:rPr>
          <w:i/>
          <w:iCs/>
          <w:color w:val="4F81BD" w:themeColor="accent1"/>
        </w:rPr>
        <w:t>Video Editor: please emphasize</w:t>
      </w:r>
      <w:r>
        <w:rPr>
          <w:i/>
          <w:iCs/>
          <w:color w:val="4F81BD" w:themeColor="accent1"/>
          <w:lang w:val="en-US"/>
        </w:rPr>
        <w:t xml:space="preserve"> bottom row of graphs in Figure 4A</w:t>
      </w:r>
    </w:p>
    <w:p w14:paraId="52754940" w14:textId="1F82E392" w:rsidR="00D82070" w:rsidRPr="00302F7E" w:rsidRDefault="00D82070" w:rsidP="00D82070">
      <w:pPr>
        <w:pStyle w:val="CommentText"/>
        <w:numPr>
          <w:ilvl w:val="2"/>
          <w:numId w:val="44"/>
        </w:numPr>
        <w:contextualSpacing/>
        <w:rPr>
          <w:lang w:val="en-GB"/>
        </w:rPr>
      </w:pPr>
      <w:r>
        <w:rPr>
          <w:lang w:val="en-GB"/>
        </w:rPr>
        <w:lastRenderedPageBreak/>
        <w:t xml:space="preserve">LAB MEDIA: Figure 4 </w:t>
      </w:r>
      <w:r w:rsidRPr="003E0892">
        <w:rPr>
          <w:i/>
          <w:iCs/>
          <w:color w:val="4F81BD" w:themeColor="accent1"/>
        </w:rPr>
        <w:t>Video Editor: please emphasize</w:t>
      </w:r>
      <w:r>
        <w:rPr>
          <w:i/>
          <w:iCs/>
          <w:color w:val="4F81BD" w:themeColor="accent1"/>
          <w:lang w:val="en-US"/>
        </w:rPr>
        <w:t xml:space="preserve"> bottom row of graphs in Figure 4B</w:t>
      </w:r>
    </w:p>
    <w:p w14:paraId="2EF3AFE9" w14:textId="77777777" w:rsidR="003E0892" w:rsidRPr="00D82070" w:rsidRDefault="003E0892" w:rsidP="00D82070">
      <w:pPr>
        <w:rPr>
          <w:b/>
        </w:rPr>
      </w:pPr>
    </w:p>
    <w:p w14:paraId="5A8EF336" w14:textId="613F9E44" w:rsidR="00D82070" w:rsidRDefault="00D82070" w:rsidP="003E0892">
      <w:pPr>
        <w:pStyle w:val="ListParagraph"/>
        <w:keepNext/>
        <w:numPr>
          <w:ilvl w:val="1"/>
          <w:numId w:val="44"/>
        </w:numPr>
      </w:pPr>
      <w:r>
        <w:t>Taken together, these data indicate that T cells</w:t>
      </w:r>
      <w:r w:rsidR="003E0892" w:rsidRPr="00302F7E">
        <w:t xml:space="preserve"> </w:t>
      </w:r>
      <w:r>
        <w:t xml:space="preserve">are present </w:t>
      </w:r>
      <w:r>
        <w:t>in</w:t>
      </w:r>
      <w:r w:rsidRPr="00302F7E">
        <w:t xml:space="preserve"> calcified aortic valves</w:t>
      </w:r>
      <w:r>
        <w:t xml:space="preserve"> wit</w:t>
      </w:r>
      <w:r w:rsidR="003E0892" w:rsidRPr="00302F7E">
        <w:t>h CD45</w:t>
      </w:r>
      <w:r>
        <w:t>-positive</w:t>
      </w:r>
      <w:r w:rsidR="003E0892" w:rsidRPr="00302F7E">
        <w:t xml:space="preserve"> leukocytes, </w:t>
      </w:r>
      <w:r>
        <w:t>suggesting</w:t>
      </w:r>
      <w:r w:rsidR="003E0892" w:rsidRPr="00302F7E">
        <w:t xml:space="preserve"> that calcific aortic valve disease is linked with activation of the immune system and inflammatory activity</w:t>
      </w:r>
      <w:r>
        <w:t xml:space="preserve"> </w:t>
      </w:r>
      <w:r>
        <w:rPr>
          <w:b/>
          <w:bCs/>
        </w:rPr>
        <w:t>[1]</w:t>
      </w:r>
      <w:r w:rsidR="003E0892" w:rsidRPr="00302F7E">
        <w:t>.</w:t>
      </w:r>
    </w:p>
    <w:p w14:paraId="7F5A2434" w14:textId="77777777" w:rsidR="00D82070" w:rsidRDefault="00D82070" w:rsidP="00D82070">
      <w:pPr>
        <w:pStyle w:val="ListParagraph"/>
        <w:keepNext/>
        <w:ind w:left="907"/>
      </w:pPr>
    </w:p>
    <w:p w14:paraId="55B047E6" w14:textId="02FC93EE" w:rsidR="003E0892" w:rsidRPr="00302F7E" w:rsidRDefault="00D82070" w:rsidP="00D82070">
      <w:pPr>
        <w:pStyle w:val="ListParagraph"/>
        <w:keepNext/>
        <w:numPr>
          <w:ilvl w:val="2"/>
          <w:numId w:val="44"/>
        </w:numPr>
      </w:pPr>
      <w:r>
        <w:t>LAB MEDIA: Figure 2</w:t>
      </w:r>
      <w:r w:rsidR="003E0892" w:rsidRPr="00302F7E">
        <w:t xml:space="preserve"> </w:t>
      </w:r>
      <w:r w:rsidRPr="003E0892">
        <w:rPr>
          <w:i/>
          <w:iCs/>
          <w:color w:val="4F81BD" w:themeColor="accent1"/>
        </w:rPr>
        <w:t>Video Editor: please emphasize</w:t>
      </w:r>
      <w:r>
        <w:rPr>
          <w:i/>
          <w:iCs/>
          <w:color w:val="4F81BD" w:themeColor="accent1"/>
        </w:rPr>
        <w:t xml:space="preserve"> cell cluster</w:t>
      </w:r>
    </w:p>
    <w:p w14:paraId="35D12672" w14:textId="77777777" w:rsidR="003E0892" w:rsidRPr="00E13200" w:rsidRDefault="003E0892" w:rsidP="003E0892">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1"/>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6168DE"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6168D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6168DE"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End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B5546" w14:textId="77777777" w:rsidR="006168DE" w:rsidRDefault="006168DE">
      <w:r>
        <w:separator/>
      </w:r>
    </w:p>
    <w:p w14:paraId="37D364DA" w14:textId="77777777" w:rsidR="006168DE" w:rsidRDefault="006168DE"/>
  </w:endnote>
  <w:endnote w:type="continuationSeparator" w:id="0">
    <w:p w14:paraId="3D5F88BC" w14:textId="77777777" w:rsidR="006168DE" w:rsidRDefault="006168DE">
      <w:r>
        <w:continuationSeparator/>
      </w:r>
    </w:p>
    <w:p w14:paraId="150D7961" w14:textId="77777777" w:rsidR="006168DE" w:rsidRDefault="00616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1CAE9A83"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E0892">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5F470" w14:textId="77777777" w:rsidR="006168DE" w:rsidRDefault="006168DE">
      <w:r>
        <w:separator/>
      </w:r>
    </w:p>
    <w:p w14:paraId="622F4B18" w14:textId="77777777" w:rsidR="006168DE" w:rsidRDefault="006168DE"/>
  </w:footnote>
  <w:footnote w:type="continuationSeparator" w:id="0">
    <w:p w14:paraId="5C84D333" w14:textId="77777777" w:rsidR="006168DE" w:rsidRDefault="006168DE">
      <w:r>
        <w:continuationSeparator/>
      </w:r>
    </w:p>
    <w:p w14:paraId="6EA7309A" w14:textId="77777777" w:rsidR="006168DE" w:rsidRDefault="006168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F575FD"/>
    <w:multiLevelType w:val="multilevel"/>
    <w:tmpl w:val="C16A7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DCC1D3C"/>
    <w:multiLevelType w:val="hybridMultilevel"/>
    <w:tmpl w:val="5F90B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2"/>
  </w:num>
  <w:num w:numId="5">
    <w:abstractNumId w:val="16"/>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4"/>
  </w:num>
  <w:num w:numId="21">
    <w:abstractNumId w:val="23"/>
  </w:num>
  <w:num w:numId="22">
    <w:abstractNumId w:val="10"/>
  </w:num>
  <w:num w:numId="23">
    <w:abstractNumId w:val="19"/>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7"/>
  </w:num>
  <w:num w:numId="47">
    <w:abstractNumId w:val="13"/>
  </w:num>
  <w:num w:numId="48">
    <w:abstractNumId w:val="36"/>
  </w:num>
  <w:num w:numId="4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15F0"/>
    <w:rsid w:val="00355D9B"/>
    <w:rsid w:val="00363153"/>
    <w:rsid w:val="00364249"/>
    <w:rsid w:val="0038502C"/>
    <w:rsid w:val="0038660A"/>
    <w:rsid w:val="00386777"/>
    <w:rsid w:val="00395684"/>
    <w:rsid w:val="003A1109"/>
    <w:rsid w:val="003A49C2"/>
    <w:rsid w:val="003B5E26"/>
    <w:rsid w:val="003C32EC"/>
    <w:rsid w:val="003D0847"/>
    <w:rsid w:val="003E0892"/>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23093"/>
    <w:rsid w:val="00530DD9"/>
    <w:rsid w:val="005320E4"/>
    <w:rsid w:val="00534B83"/>
    <w:rsid w:val="005363E2"/>
    <w:rsid w:val="00536D89"/>
    <w:rsid w:val="00557116"/>
    <w:rsid w:val="0055763A"/>
    <w:rsid w:val="00565757"/>
    <w:rsid w:val="005751D8"/>
    <w:rsid w:val="005829FA"/>
    <w:rsid w:val="00585ECC"/>
    <w:rsid w:val="00596CFC"/>
    <w:rsid w:val="005A02B6"/>
    <w:rsid w:val="005A09D8"/>
    <w:rsid w:val="005A18F5"/>
    <w:rsid w:val="005A1F5E"/>
    <w:rsid w:val="005A3F8F"/>
    <w:rsid w:val="005B6859"/>
    <w:rsid w:val="005C6D1E"/>
    <w:rsid w:val="005D783F"/>
    <w:rsid w:val="005E2B7E"/>
    <w:rsid w:val="005F18A3"/>
    <w:rsid w:val="00604177"/>
    <w:rsid w:val="006137EC"/>
    <w:rsid w:val="006168DE"/>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C61A9"/>
    <w:rsid w:val="007D4222"/>
    <w:rsid w:val="007D61A8"/>
    <w:rsid w:val="007D6AEA"/>
    <w:rsid w:val="007F48D4"/>
    <w:rsid w:val="00802635"/>
    <w:rsid w:val="00804C75"/>
    <w:rsid w:val="00806B1B"/>
    <w:rsid w:val="00817D9F"/>
    <w:rsid w:val="00832FA5"/>
    <w:rsid w:val="00834DC0"/>
    <w:rsid w:val="008373A7"/>
    <w:rsid w:val="0084036F"/>
    <w:rsid w:val="00844A81"/>
    <w:rsid w:val="00851B3E"/>
    <w:rsid w:val="00854994"/>
    <w:rsid w:val="00860BC3"/>
    <w:rsid w:val="00863481"/>
    <w:rsid w:val="00867AE7"/>
    <w:rsid w:val="00873D1A"/>
    <w:rsid w:val="00875BE8"/>
    <w:rsid w:val="00877B88"/>
    <w:rsid w:val="0088113B"/>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F409E"/>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C6DA7"/>
    <w:rsid w:val="00BD4346"/>
    <w:rsid w:val="00BE051D"/>
    <w:rsid w:val="00C035C7"/>
    <w:rsid w:val="00C05AD6"/>
    <w:rsid w:val="00C12062"/>
    <w:rsid w:val="00C24492"/>
    <w:rsid w:val="00C25580"/>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5E9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82070"/>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nhideWhenUsed/>
    <w:rsid w:val="004060E5"/>
    <w:rPr>
      <w:szCs w:val="24"/>
      <w:lang w:val="x-none" w:eastAsia="x-none"/>
    </w:rPr>
  </w:style>
  <w:style w:type="character" w:customStyle="1" w:styleId="CommentTextChar">
    <w:name w:val="Comment Text Char"/>
    <w:link w:val="CommentText"/>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Caption">
    <w:name w:val="caption"/>
    <w:basedOn w:val="Normal"/>
    <w:next w:val="Normal"/>
    <w:uiPriority w:val="35"/>
    <w:unhideWhenUsed/>
    <w:qFormat/>
    <w:rsid w:val="003E0892"/>
    <w:pPr>
      <w:widowControl w:val="0"/>
      <w:autoSpaceDE w:val="0"/>
      <w:autoSpaceDN w:val="0"/>
      <w:adjustRightInd w:val="0"/>
      <w:spacing w:after="200"/>
      <w:jc w:val="both"/>
    </w:pPr>
    <w:rPr>
      <w:rFonts w:eastAsia="Times New Roman" w:cs="Calibri"/>
      <w:i/>
      <w:iCs/>
      <w:color w:val="1F497D" w:themeColor="text2"/>
      <w:sz w:val="18"/>
      <w:szCs w:val="18"/>
    </w:rPr>
  </w:style>
  <w:style w:type="character" w:customStyle="1" w:styleId="hgkelc">
    <w:name w:val="hgkelc"/>
    <w:basedOn w:val="DefaultParagraphFont"/>
    <w:rsid w:val="003E0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people/u/953664" TargetMode="External"/><Relationship Id="rId13" Type="http://schemas.openxmlformats.org/officeDocument/2006/relationships/hyperlink" Target="mailto:alexander.lauten@charite.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928043" TargetMode="External"/><Relationship Id="rId12" Type="http://schemas.openxmlformats.org/officeDocument/2006/relationships/hyperlink" Target="mailto:amedeo.amedei@unifi.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lf.landmesser@charite.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herko.grubitzsch@charite.de"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lavinia.curini@charite.de" TargetMode="External"/><Relationship Id="rId14" Type="http://schemas.openxmlformats.org/officeDocument/2006/relationships/hyperlink" Target="mailto:brunilda.alushi@charit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3308AE"/>
    <w:rsid w:val="00412F09"/>
    <w:rsid w:val="00541868"/>
    <w:rsid w:val="005D2DE1"/>
    <w:rsid w:val="007E36C3"/>
    <w:rsid w:val="008512B9"/>
    <w:rsid w:val="0090707C"/>
    <w:rsid w:val="009762B8"/>
    <w:rsid w:val="00983ED3"/>
    <w:rsid w:val="00A02E56"/>
    <w:rsid w:val="00A230DA"/>
    <w:rsid w:val="00B017F7"/>
    <w:rsid w:val="00B4525C"/>
    <w:rsid w:val="00CC5119"/>
    <w:rsid w:val="00D13D87"/>
    <w:rsid w:val="00D31420"/>
    <w:rsid w:val="00D61C82"/>
    <w:rsid w:val="00DC798D"/>
    <w:rsid w:val="00F5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42</TotalTime>
  <Pages>13</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16200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7</cp:revision>
  <dcterms:created xsi:type="dcterms:W3CDTF">2021-02-01T11:13:00Z</dcterms:created>
  <dcterms:modified xsi:type="dcterms:W3CDTF">2021-02-02T11:40:00Z</dcterms:modified>
</cp:coreProperties>
</file>