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27FF" w14:textId="77777777" w:rsidR="007F38D7" w:rsidRDefault="007F38D7" w:rsidP="007F38D7"/>
    <w:p w14:paraId="2E4D3A94" w14:textId="77777777" w:rsidR="007F38D7" w:rsidRDefault="007F38D7" w:rsidP="007F38D7"/>
    <w:p w14:paraId="63CD0A8B" w14:textId="77777777" w:rsidR="007F38D7" w:rsidRDefault="007F38D7" w:rsidP="007F38D7"/>
    <w:p w14:paraId="75C4D27C" w14:textId="77777777" w:rsidR="007F38D7" w:rsidRDefault="007F38D7" w:rsidP="007F38D7">
      <w:r>
        <w:t>Editorial comments:</w:t>
      </w:r>
    </w:p>
    <w:p w14:paraId="1ACBD177" w14:textId="74D20852" w:rsidR="007F38D7" w:rsidRPr="00C371C9" w:rsidRDefault="007F38D7" w:rsidP="007F38D7">
      <w:r w:rsidRPr="00C371C9">
        <w:t>1. Please take this opportunity to thoroughly proofread the manuscript to ensure that there are no spelling or grammar issues.</w:t>
      </w:r>
    </w:p>
    <w:p w14:paraId="38961705" w14:textId="0E221A27" w:rsidR="00D311B0" w:rsidRPr="00C371C9" w:rsidRDefault="00866664" w:rsidP="00866664">
      <w:pPr>
        <w:rPr>
          <w:color w:val="FF0000"/>
        </w:rPr>
      </w:pPr>
      <w:r>
        <w:rPr>
          <w:color w:val="FF0000"/>
        </w:rPr>
        <w:t>Thank you, w</w:t>
      </w:r>
      <w:r w:rsidR="00D311B0" w:rsidRPr="00C371C9">
        <w:rPr>
          <w:color w:val="FF0000"/>
        </w:rPr>
        <w:t xml:space="preserve">e have done </w:t>
      </w:r>
      <w:r>
        <w:rPr>
          <w:color w:val="FF0000"/>
        </w:rPr>
        <w:t>so</w:t>
      </w:r>
      <w:r w:rsidR="00D311B0" w:rsidRPr="00C371C9">
        <w:rPr>
          <w:color w:val="FF0000"/>
        </w:rPr>
        <w:t>.</w:t>
      </w:r>
    </w:p>
    <w:p w14:paraId="182F83CC" w14:textId="77777777" w:rsidR="007F38D7" w:rsidRPr="00203BA5" w:rsidRDefault="007F38D7" w:rsidP="007F38D7">
      <w:r w:rsidRPr="00203BA5">
        <w:t>2. 1.1.5: As you have specifically mentioned the depth to be set for adults, please specify depths for children/adolescents/infants.</w:t>
      </w:r>
    </w:p>
    <w:p w14:paraId="71DFDA1C" w14:textId="224573EE" w:rsidR="007F38D7" w:rsidRPr="00181F6D" w:rsidRDefault="009D74AE" w:rsidP="007F38D7">
      <w:pPr>
        <w:rPr>
          <w:color w:val="FF0000"/>
        </w:rPr>
      </w:pPr>
      <w:r>
        <w:rPr>
          <w:color w:val="FF0000"/>
        </w:rPr>
        <w:t xml:space="preserve">Thank you for pointing out this omission. </w:t>
      </w:r>
      <w:r w:rsidR="00181F6D" w:rsidRPr="00203BA5">
        <w:rPr>
          <w:color w:val="FF0000"/>
        </w:rPr>
        <w:t>We have done this</w:t>
      </w:r>
      <w:r w:rsidR="002A0A9F" w:rsidRPr="00203BA5">
        <w:rPr>
          <w:color w:val="FF0000"/>
        </w:rPr>
        <w:t xml:space="preserve"> by adding Table 1.</w:t>
      </w:r>
      <w:bookmarkStart w:id="0" w:name="_GoBack"/>
      <w:bookmarkEnd w:id="0"/>
      <w:r w:rsidR="00203BA5">
        <w:rPr>
          <w:color w:val="FF0000"/>
        </w:rPr>
        <w:t xml:space="preserve"> In point 1.1.5, we added the words, “</w:t>
      </w:r>
      <w:r w:rsidR="00203BA5" w:rsidRPr="00203BA5">
        <w:rPr>
          <w:color w:val="FF0000"/>
        </w:rPr>
        <w:t xml:space="preserve">Depth settings for children are given in </w:t>
      </w:r>
      <w:r w:rsidR="00203BA5" w:rsidRPr="00203BA5">
        <w:rPr>
          <w:b/>
          <w:bCs/>
          <w:color w:val="FF0000"/>
        </w:rPr>
        <w:t>Table 1</w:t>
      </w:r>
      <w:r w:rsidR="00203BA5" w:rsidRPr="00203BA5">
        <w:rPr>
          <w:color w:val="FF0000"/>
        </w:rPr>
        <w:t>.</w:t>
      </w:r>
      <w:r w:rsidR="00203BA5">
        <w:rPr>
          <w:color w:val="FF0000"/>
        </w:rPr>
        <w:t>”</w:t>
      </w:r>
    </w:p>
    <w:p w14:paraId="33BF5C6F" w14:textId="45EF2ADD" w:rsidR="007F38D7" w:rsidRDefault="007F38D7" w:rsidP="007F38D7">
      <w:r>
        <w:t>3. Please remove the embedded Table from the manuscript. All tables should be uploaded separately to your Editorial Manager account in the form of an .xls or .xlsx file. Only the titles and description for tables should appear after the Representative Results of the manuscript text.</w:t>
      </w:r>
    </w:p>
    <w:p w14:paraId="034C297E" w14:textId="1D83FD7A" w:rsidR="00181F6D" w:rsidRPr="00181F6D" w:rsidRDefault="00181F6D" w:rsidP="007F38D7">
      <w:pPr>
        <w:rPr>
          <w:color w:val="FF0000"/>
        </w:rPr>
      </w:pPr>
      <w:r w:rsidRPr="0054381F">
        <w:rPr>
          <w:color w:val="FF0000"/>
        </w:rPr>
        <w:t xml:space="preserve">We have done this. </w:t>
      </w:r>
      <w:bookmarkStart w:id="1" w:name="_Hlk54256159"/>
      <w:r w:rsidRPr="0054381F">
        <w:rPr>
          <w:color w:val="FF0000"/>
        </w:rPr>
        <w:t>Please</w:t>
      </w:r>
      <w:r w:rsidRPr="00EF5AD9">
        <w:rPr>
          <w:color w:val="FF0000"/>
        </w:rPr>
        <w:t xml:space="preserve"> see the file </w:t>
      </w:r>
      <w:r w:rsidR="00EF5AD9" w:rsidRPr="00EF5AD9">
        <w:rPr>
          <w:color w:val="FF0000"/>
        </w:rPr>
        <w:t>“JoVE_Materials_Bashford_alphabetical</w:t>
      </w:r>
      <w:r w:rsidRPr="00EF5AD9">
        <w:rPr>
          <w:color w:val="FF0000"/>
        </w:rPr>
        <w:t>.xlsx”.</w:t>
      </w:r>
      <w:bookmarkEnd w:id="1"/>
    </w:p>
    <w:p w14:paraId="4F49D654" w14:textId="77777777" w:rsidR="007F38D7" w:rsidRDefault="007F38D7" w:rsidP="007F38D7">
      <w:r>
        <w:t>4. Figure 5: Please consider blurring or modifying the subject’s face to de-identify the subject.</w:t>
      </w:r>
    </w:p>
    <w:p w14:paraId="5EB043B5" w14:textId="16D160DB" w:rsidR="007F38D7" w:rsidRPr="00181F6D" w:rsidRDefault="00181F6D" w:rsidP="00866664">
      <w:pPr>
        <w:rPr>
          <w:color w:val="FF0000"/>
        </w:rPr>
      </w:pPr>
      <w:r w:rsidRPr="002F0AD9">
        <w:rPr>
          <w:color w:val="FF0000"/>
        </w:rPr>
        <w:t xml:space="preserve">The </w:t>
      </w:r>
      <w:r w:rsidR="00866664">
        <w:rPr>
          <w:color w:val="FF0000"/>
        </w:rPr>
        <w:t>subject’s face</w:t>
      </w:r>
      <w:r w:rsidR="00B721E1">
        <w:rPr>
          <w:color w:val="FF0000"/>
        </w:rPr>
        <w:t xml:space="preserve"> in </w:t>
      </w:r>
      <w:r w:rsidR="00B721E1" w:rsidRPr="00B721E1">
        <w:rPr>
          <w:b/>
          <w:bCs/>
          <w:color w:val="FF0000"/>
        </w:rPr>
        <w:t>Figure 5</w:t>
      </w:r>
      <w:r w:rsidRPr="002F0AD9">
        <w:rPr>
          <w:color w:val="FF0000"/>
        </w:rPr>
        <w:t xml:space="preserve"> has been blurred.</w:t>
      </w:r>
    </w:p>
    <w:p w14:paraId="78CB852A" w14:textId="58E6609D" w:rsidR="007F38D7" w:rsidRDefault="007F38D7" w:rsidP="007F38D7">
      <w:r>
        <w:t>5. Please sort the Materials Table alphabetically by the name of the material.</w:t>
      </w:r>
    </w:p>
    <w:p w14:paraId="1915442C" w14:textId="516F8945" w:rsidR="00181F6D" w:rsidRPr="00181F6D" w:rsidRDefault="00181F6D" w:rsidP="007F38D7">
      <w:pPr>
        <w:rPr>
          <w:color w:val="FF0000"/>
        </w:rPr>
      </w:pPr>
      <w:r w:rsidRPr="002F0AD9">
        <w:rPr>
          <w:color w:val="FF0000"/>
        </w:rPr>
        <w:t>The Materials Table has been sorted alphabetically</w:t>
      </w:r>
      <w:r w:rsidR="009D74AE">
        <w:rPr>
          <w:color w:val="FF0000"/>
        </w:rPr>
        <w:t xml:space="preserve">. </w:t>
      </w:r>
      <w:r w:rsidR="009D74AE" w:rsidRPr="009D74AE">
        <w:rPr>
          <w:color w:val="FF0000"/>
        </w:rPr>
        <w:t>Please see the file “JoVE_Materials_Bashford_alphabetical.xlsx”.</w:t>
      </w:r>
    </w:p>
    <w:p w14:paraId="1F342F97" w14:textId="77777777" w:rsidR="007F38D7" w:rsidRDefault="007F38D7" w:rsidP="007F38D7"/>
    <w:p w14:paraId="4DA592F4" w14:textId="77777777" w:rsidR="007F38D7" w:rsidRDefault="007F38D7" w:rsidP="007F38D7"/>
    <w:p w14:paraId="03DB7C61" w14:textId="30126B27" w:rsidR="007F38D7" w:rsidRDefault="007F38D7" w:rsidP="007F38D7">
      <w:r>
        <w:t>Reviewers' comments:</w:t>
      </w:r>
    </w:p>
    <w:p w14:paraId="163F3EFA" w14:textId="77777777" w:rsidR="007F38D7" w:rsidRDefault="007F38D7" w:rsidP="007F38D7">
      <w:r>
        <w:t>Reviewer #1:</w:t>
      </w:r>
    </w:p>
    <w:p w14:paraId="135FB6F8" w14:textId="77777777" w:rsidR="007F38D7" w:rsidRDefault="007F38D7" w:rsidP="007F38D7">
      <w:r>
        <w:t>Manuscript Summary:</w:t>
      </w:r>
    </w:p>
    <w:p w14:paraId="59FAF9C5" w14:textId="77777777" w:rsidR="007F38D7" w:rsidRDefault="007F38D7" w:rsidP="007F38D7">
      <w:r>
        <w:t>This manuscript describes very detailed methodological step-by-step approach to so-called functional TCD examinations. Authors describing consequential stages how to set up and conduct testing while testing different functional tests, using as example testing cerebrovascular reactivity.</w:t>
      </w:r>
    </w:p>
    <w:p w14:paraId="0C4CE4D1" w14:textId="77777777" w:rsidR="007F38D7" w:rsidRDefault="007F38D7" w:rsidP="007F38D7"/>
    <w:p w14:paraId="7CF2EF21" w14:textId="77777777" w:rsidR="007F38D7" w:rsidRDefault="007F38D7" w:rsidP="007F38D7">
      <w:r>
        <w:t>Major Concerns:</w:t>
      </w:r>
    </w:p>
    <w:p w14:paraId="0ECCB097" w14:textId="77777777" w:rsidR="007F38D7" w:rsidRDefault="007F38D7" w:rsidP="007F38D7">
      <w:r>
        <w:t>This manuscript does not represent any novelty, and represent composition of all well-known and already described many times methodological steps describing TCD monitoring method.</w:t>
      </w:r>
    </w:p>
    <w:p w14:paraId="5D9F3E09" w14:textId="797D6EC6" w:rsidR="007F38D7" w:rsidRPr="00181F6D" w:rsidRDefault="007F38D7" w:rsidP="00866664">
      <w:pPr>
        <w:rPr>
          <w:color w:val="FF0000"/>
        </w:rPr>
      </w:pPr>
      <w:r w:rsidRPr="00140DC4">
        <w:rPr>
          <w:color w:val="FF0000"/>
        </w:rPr>
        <w:lastRenderedPageBreak/>
        <w:t>The manuscript is an invited methods article, and we agree that novelty was not part of the purpose of this educational paper.</w:t>
      </w:r>
    </w:p>
    <w:p w14:paraId="411BCD6A" w14:textId="77777777" w:rsidR="007F38D7" w:rsidRDefault="007F38D7" w:rsidP="007F38D7"/>
    <w:p w14:paraId="62A435CB" w14:textId="77777777" w:rsidR="007F38D7" w:rsidRDefault="007F38D7" w:rsidP="007F38D7">
      <w:r>
        <w:t>Minor Concerns:</w:t>
      </w:r>
    </w:p>
    <w:p w14:paraId="50B0A83A" w14:textId="77777777" w:rsidR="007F38D7" w:rsidRDefault="007F38D7" w:rsidP="007F38D7">
      <w:r>
        <w:t>1. This manuscript needs substantial editing. Abbreviation must be placed after first mentioning of any parameter or label and not to repeat again.</w:t>
      </w:r>
    </w:p>
    <w:p w14:paraId="157332AE" w14:textId="392C791C" w:rsidR="00065AFB" w:rsidRPr="00181F6D" w:rsidRDefault="00065AFB" w:rsidP="007F38D7">
      <w:pPr>
        <w:rPr>
          <w:color w:val="FF0000"/>
        </w:rPr>
      </w:pPr>
      <w:r w:rsidRPr="00956E9C">
        <w:rPr>
          <w:color w:val="FF0000"/>
        </w:rPr>
        <w:t>Thank you for pointing this out. We have gone through the paper carefully to make sure that the abbreviation of a term is given the first time that the term is mentioned,</w:t>
      </w:r>
      <w:r w:rsidR="00956E9C" w:rsidRPr="00956E9C">
        <w:rPr>
          <w:color w:val="FF0000"/>
        </w:rPr>
        <w:t xml:space="preserve"> </w:t>
      </w:r>
      <w:r w:rsidRPr="00956E9C">
        <w:rPr>
          <w:color w:val="FF0000"/>
        </w:rPr>
        <w:t>and that thereafter only the abbreviation is used.</w:t>
      </w:r>
    </w:p>
    <w:p w14:paraId="4534AF8E" w14:textId="77777777" w:rsidR="007F38D7" w:rsidRDefault="007F38D7" w:rsidP="007F38D7">
      <w:r>
        <w:t>2. In Fig. 6A, 6B 6C authors indicating different CBFVs values, like 56 cm/sec for 6A or 70 cm/sec for fig. 6B; however, on the suggested figures no appropriate labels or numbers displayed. At the same time, TCD unit display from DWL Doppler Box-X shows all different parameters, like vessels labels, depth of insonation, values of CBFVs and few others variables. Therefore, all proposed figures must include full snapshot of TCD machine display.</w:t>
      </w:r>
    </w:p>
    <w:p w14:paraId="6FDFDF5D" w14:textId="0F0892CD" w:rsidR="00181F6D" w:rsidRPr="00181F6D" w:rsidRDefault="00181F6D" w:rsidP="007F38D7">
      <w:pPr>
        <w:rPr>
          <w:color w:val="FF0000"/>
        </w:rPr>
      </w:pPr>
      <w:r w:rsidRPr="007F0205">
        <w:rPr>
          <w:color w:val="FF0000"/>
        </w:rPr>
        <w:t xml:space="preserve">We have added TCD machine parameters to </w:t>
      </w:r>
      <w:r w:rsidR="000D6AC1" w:rsidRPr="007F0205">
        <w:rPr>
          <w:b/>
          <w:bCs/>
          <w:color w:val="FF0000"/>
        </w:rPr>
        <w:t>Figure 3</w:t>
      </w:r>
      <w:r w:rsidR="000D6AC1" w:rsidRPr="007F0205">
        <w:rPr>
          <w:color w:val="FF0000"/>
        </w:rPr>
        <w:t xml:space="preserve">, </w:t>
      </w:r>
      <w:r w:rsidR="00DC108B" w:rsidRPr="00065AFB">
        <w:rPr>
          <w:b/>
          <w:bCs/>
          <w:color w:val="FF0000"/>
        </w:rPr>
        <w:t xml:space="preserve">Figure </w:t>
      </w:r>
      <w:r w:rsidR="000D6AC1" w:rsidRPr="00065AFB">
        <w:rPr>
          <w:b/>
          <w:bCs/>
          <w:color w:val="FF0000"/>
        </w:rPr>
        <w:t>4</w:t>
      </w:r>
      <w:r w:rsidR="000D6AC1" w:rsidRPr="00065AFB">
        <w:rPr>
          <w:color w:val="FF0000"/>
        </w:rPr>
        <w:t xml:space="preserve">, </w:t>
      </w:r>
      <w:r w:rsidR="00DC108B" w:rsidRPr="00065AFB">
        <w:rPr>
          <w:b/>
          <w:bCs/>
          <w:color w:val="FF0000"/>
        </w:rPr>
        <w:t xml:space="preserve">Figure </w:t>
      </w:r>
      <w:r w:rsidR="000D6AC1" w:rsidRPr="00065AFB">
        <w:rPr>
          <w:b/>
          <w:bCs/>
          <w:color w:val="FF0000"/>
        </w:rPr>
        <w:t>6</w:t>
      </w:r>
      <w:r w:rsidR="000D6AC1" w:rsidRPr="00065AFB">
        <w:rPr>
          <w:color w:val="FF0000"/>
        </w:rPr>
        <w:t xml:space="preserve">, </w:t>
      </w:r>
      <w:r w:rsidR="00DC108B" w:rsidRPr="00065AFB">
        <w:rPr>
          <w:b/>
          <w:bCs/>
          <w:color w:val="FF0000"/>
        </w:rPr>
        <w:t xml:space="preserve">Figure </w:t>
      </w:r>
      <w:r w:rsidR="000D6AC1" w:rsidRPr="00065AFB">
        <w:rPr>
          <w:b/>
          <w:bCs/>
          <w:color w:val="FF0000"/>
        </w:rPr>
        <w:t>7</w:t>
      </w:r>
      <w:r w:rsidR="007F0205" w:rsidRPr="00065AFB">
        <w:rPr>
          <w:b/>
          <w:bCs/>
          <w:color w:val="FF0000"/>
        </w:rPr>
        <w:t>, and</w:t>
      </w:r>
      <w:r w:rsidR="007F0205">
        <w:rPr>
          <w:b/>
          <w:bCs/>
          <w:color w:val="FF0000"/>
        </w:rPr>
        <w:t xml:space="preserve"> Figure 8</w:t>
      </w:r>
      <w:r w:rsidR="000D6AC1" w:rsidRPr="007F0205">
        <w:rPr>
          <w:color w:val="FF0000"/>
        </w:rPr>
        <w:t xml:space="preserve">. </w:t>
      </w:r>
    </w:p>
    <w:p w14:paraId="547245D6" w14:textId="77777777" w:rsidR="007F38D7" w:rsidRDefault="007F38D7" w:rsidP="007F38D7">
      <w:r>
        <w:t>3. Fig. 7 demonstrates three phases of breath-holding (breath-holding, post breath-hold and undershot); however, there is missing baseline which is absolutely necessary to demonstrate.</w:t>
      </w:r>
    </w:p>
    <w:p w14:paraId="4FFC24CF" w14:textId="0A23E855" w:rsidR="00065AFB" w:rsidRPr="00181F6D" w:rsidRDefault="00866664" w:rsidP="007F38D7">
      <w:pPr>
        <w:rPr>
          <w:color w:val="FF0000"/>
        </w:rPr>
      </w:pPr>
      <w:r>
        <w:rPr>
          <w:color w:val="FF0000"/>
        </w:rPr>
        <w:t>We agree that the baseline measurement would be helpful to see</w:t>
      </w:r>
      <w:r w:rsidR="0009446A" w:rsidRPr="0009446A">
        <w:rPr>
          <w:color w:val="FF0000"/>
        </w:rPr>
        <w:t xml:space="preserve">. </w:t>
      </w:r>
      <w:r w:rsidR="00065AFB" w:rsidRPr="0009446A">
        <w:rPr>
          <w:color w:val="FF0000"/>
        </w:rPr>
        <w:t xml:space="preserve">We have adjusted </w:t>
      </w:r>
      <w:r w:rsidR="00065AFB" w:rsidRPr="0009446A">
        <w:rPr>
          <w:b/>
          <w:bCs/>
          <w:color w:val="FF0000"/>
        </w:rPr>
        <w:t>Figure 7</w:t>
      </w:r>
      <w:r w:rsidR="00065AFB" w:rsidRPr="0009446A">
        <w:rPr>
          <w:color w:val="FF0000"/>
        </w:rPr>
        <w:t xml:space="preserve"> so that some of the baseline period is shown in the figure.</w:t>
      </w:r>
    </w:p>
    <w:p w14:paraId="4DBD123F" w14:textId="77777777" w:rsidR="007F38D7" w:rsidRDefault="007F38D7" w:rsidP="007F38D7">
      <w:r>
        <w:t>4. Number of figures must be decreased</w:t>
      </w:r>
    </w:p>
    <w:p w14:paraId="6971CC2F" w14:textId="6A16816A" w:rsidR="007F38D7" w:rsidRPr="009757C7" w:rsidRDefault="00C97EA9" w:rsidP="00866664">
      <w:pPr>
        <w:rPr>
          <w:color w:val="FF0000"/>
        </w:rPr>
      </w:pPr>
      <w:r>
        <w:rPr>
          <w:color w:val="FF0000"/>
        </w:rPr>
        <w:t>Thank you for the suggestion, however, w</w:t>
      </w:r>
      <w:r w:rsidR="007F38D7" w:rsidRPr="001170A4">
        <w:rPr>
          <w:color w:val="FF0000"/>
        </w:rPr>
        <w:t xml:space="preserve">e believe that for the purpose of this instructional article, </w:t>
      </w:r>
      <w:r w:rsidR="00065AFB" w:rsidRPr="001170A4">
        <w:rPr>
          <w:color w:val="FF0000"/>
        </w:rPr>
        <w:t>all</w:t>
      </w:r>
      <w:r w:rsidR="007F38D7" w:rsidRPr="001170A4">
        <w:rPr>
          <w:color w:val="FF0000"/>
        </w:rPr>
        <w:t xml:space="preserve"> </w:t>
      </w:r>
      <w:r w:rsidR="00866664">
        <w:rPr>
          <w:color w:val="FF0000"/>
        </w:rPr>
        <w:t xml:space="preserve">of </w:t>
      </w:r>
      <w:r w:rsidR="007F38D7" w:rsidRPr="001170A4">
        <w:rPr>
          <w:color w:val="FF0000"/>
        </w:rPr>
        <w:t xml:space="preserve">the </w:t>
      </w:r>
      <w:r w:rsidR="00866664">
        <w:rPr>
          <w:color w:val="FF0000"/>
        </w:rPr>
        <w:t>figures</w:t>
      </w:r>
      <w:r w:rsidR="007F38D7" w:rsidRPr="001170A4">
        <w:rPr>
          <w:color w:val="FF0000"/>
        </w:rPr>
        <w:t xml:space="preserve"> are necessary</w:t>
      </w:r>
      <w:r w:rsidR="001170A4" w:rsidRPr="001170A4">
        <w:rPr>
          <w:color w:val="FF0000"/>
        </w:rPr>
        <w:t>.</w:t>
      </w:r>
    </w:p>
    <w:p w14:paraId="4DB303FC" w14:textId="77777777" w:rsidR="007F38D7" w:rsidRDefault="007F38D7" w:rsidP="007F38D7">
      <w:r>
        <w:t>5. Authors were also suggesting Table entitled "Name of Material/Equipment". Not clear why this list is offering because there are number of different TCD instruments that could be used to do breath-holding or any type of functional tests. Same comments about aquaponics ultrasound gel because for ultrasound tests there are number of ultrasound gel that can be used. It will be better if authors will listed all potential materials or equipment or not listed them at all and just making comment:</w:t>
      </w:r>
    </w:p>
    <w:p w14:paraId="6A1C1C3C" w14:textId="29D7E6B7" w:rsidR="009757C7" w:rsidRPr="00C97EA9" w:rsidRDefault="009757C7" w:rsidP="007F38D7">
      <w:pPr>
        <w:rPr>
          <w:color w:val="FF0000"/>
        </w:rPr>
      </w:pPr>
      <w:r w:rsidRPr="00C97EA9">
        <w:rPr>
          <w:color w:val="FF0000"/>
        </w:rPr>
        <w:t>We regret the confusion we may have caused. For this Methods article, we listed the equipment that we used</w:t>
      </w:r>
      <w:r w:rsidR="00C97EA9">
        <w:rPr>
          <w:color w:val="FF0000"/>
        </w:rPr>
        <w:t xml:space="preserve"> in our experiments, </w:t>
      </w:r>
      <w:r w:rsidR="00C97EA9" w:rsidRPr="00C97EA9">
        <w:rPr>
          <w:color w:val="FF0000"/>
        </w:rPr>
        <w:t>to</w:t>
      </w:r>
      <w:r w:rsidRPr="00C97EA9">
        <w:rPr>
          <w:color w:val="FF0000"/>
        </w:rPr>
        <w:t xml:space="preserve"> allow replication of our methods. We recognize that similar equipment should achieve comparable results, and have added </w:t>
      </w:r>
      <w:r w:rsidR="003F1120" w:rsidRPr="00C97EA9">
        <w:rPr>
          <w:color w:val="FF0000"/>
        </w:rPr>
        <w:t xml:space="preserve">the following legend to the Table of Materials: </w:t>
      </w:r>
    </w:p>
    <w:p w14:paraId="7379E87B" w14:textId="5EB74083" w:rsidR="007F38D7" w:rsidRPr="00C97EA9" w:rsidRDefault="003F1120" w:rsidP="00866664">
      <w:pPr>
        <w:rPr>
          <w:color w:val="FF0000"/>
        </w:rPr>
      </w:pPr>
      <w:r w:rsidRPr="00C97EA9">
        <w:rPr>
          <w:b/>
          <w:bCs/>
          <w:color w:val="FF0000"/>
        </w:rPr>
        <w:t>Table of Materials.</w:t>
      </w:r>
      <w:r w:rsidRPr="00C97EA9">
        <w:rPr>
          <w:color w:val="FF0000"/>
        </w:rPr>
        <w:t xml:space="preserve"> </w:t>
      </w:r>
      <w:bookmarkStart w:id="2" w:name="_Hlk54257048"/>
      <w:r w:rsidRPr="00C97EA9">
        <w:rPr>
          <w:color w:val="FF0000"/>
        </w:rPr>
        <w:t xml:space="preserve">Equipment used for the breath-holding experiment. </w:t>
      </w:r>
      <w:r w:rsidR="00866664">
        <w:rPr>
          <w:color w:val="FF0000"/>
        </w:rPr>
        <w:t>Equipment listed is not meant as an endorsement; f</w:t>
      </w:r>
      <w:r w:rsidRPr="00C97EA9">
        <w:rPr>
          <w:color w:val="FF0000"/>
        </w:rPr>
        <w:t>or each piece of equipment</w:t>
      </w:r>
      <w:r w:rsidR="00866664">
        <w:rPr>
          <w:color w:val="FF0000"/>
        </w:rPr>
        <w:t xml:space="preserve"> listed</w:t>
      </w:r>
      <w:r w:rsidRPr="00C97EA9">
        <w:rPr>
          <w:color w:val="FF0000"/>
        </w:rPr>
        <w:t>, many suitable alternatives exist.</w:t>
      </w:r>
      <w:bookmarkEnd w:id="2"/>
    </w:p>
    <w:p w14:paraId="78165A1D" w14:textId="77777777" w:rsidR="00C97EA9" w:rsidRDefault="00C97EA9" w:rsidP="007F38D7"/>
    <w:p w14:paraId="622C5CCD" w14:textId="2D141FD8" w:rsidR="007F38D7" w:rsidRDefault="007F38D7" w:rsidP="007F38D7">
      <w:r>
        <w:t xml:space="preserve">Reviewer #2: </w:t>
      </w:r>
    </w:p>
    <w:p w14:paraId="5AF1056E" w14:textId="77777777" w:rsidR="007F38D7" w:rsidRDefault="007F38D7" w:rsidP="007F38D7">
      <w:r>
        <w:t>Manuscript Summary:</w:t>
      </w:r>
    </w:p>
    <w:p w14:paraId="6B6A2872" w14:textId="77777777" w:rsidR="007F38D7" w:rsidRDefault="007F38D7" w:rsidP="007F38D7">
      <w:r>
        <w:lastRenderedPageBreak/>
        <w:t>This is a nice TCD methodological paper.</w:t>
      </w:r>
    </w:p>
    <w:p w14:paraId="629E954C" w14:textId="77777777" w:rsidR="007F38D7" w:rsidRDefault="007F38D7" w:rsidP="007F38D7">
      <w:r>
        <w:t>It is well-written and will be a useful reference to trainees in this field.</w:t>
      </w:r>
    </w:p>
    <w:p w14:paraId="78D2766C" w14:textId="77777777" w:rsidR="007F38D7" w:rsidRDefault="007F38D7" w:rsidP="007F38D7"/>
    <w:p w14:paraId="3D160A11" w14:textId="77777777" w:rsidR="007F38D7" w:rsidRDefault="007F38D7" w:rsidP="007F38D7">
      <w:r>
        <w:t>I have no other comments.</w:t>
      </w:r>
    </w:p>
    <w:p w14:paraId="118CF955" w14:textId="77777777" w:rsidR="007F38D7" w:rsidRDefault="007F38D7" w:rsidP="007F38D7">
      <w:r>
        <w:t>Thanks!</w:t>
      </w:r>
    </w:p>
    <w:p w14:paraId="6845EC78" w14:textId="694D8707" w:rsidR="007F38D7" w:rsidRPr="009757C7" w:rsidRDefault="007F38D7" w:rsidP="007F38D7">
      <w:pPr>
        <w:rPr>
          <w:color w:val="FF0000"/>
        </w:rPr>
      </w:pPr>
      <w:r w:rsidRPr="008871B0">
        <w:rPr>
          <w:color w:val="FF0000"/>
        </w:rPr>
        <w:t>We</w:t>
      </w:r>
      <w:r w:rsidR="009757C7" w:rsidRPr="008871B0">
        <w:rPr>
          <w:color w:val="FF0000"/>
        </w:rPr>
        <w:t xml:space="preserve"> thank Reviewer 2 for their </w:t>
      </w:r>
      <w:r w:rsidR="00866664">
        <w:rPr>
          <w:color w:val="FF0000"/>
        </w:rPr>
        <w:t xml:space="preserve">time and energy in reviewing the paper, and for the positive </w:t>
      </w:r>
      <w:r w:rsidR="009757C7" w:rsidRPr="008871B0">
        <w:rPr>
          <w:color w:val="FF0000"/>
        </w:rPr>
        <w:t>comments.</w:t>
      </w:r>
    </w:p>
    <w:p w14:paraId="5D8DB971" w14:textId="77777777" w:rsidR="007F38D7" w:rsidRDefault="007F38D7" w:rsidP="007F38D7"/>
    <w:p w14:paraId="21101BF0" w14:textId="77777777" w:rsidR="007F38D7" w:rsidRDefault="007F38D7" w:rsidP="007F38D7"/>
    <w:p w14:paraId="020C91A5" w14:textId="77777777" w:rsidR="007F38D7" w:rsidRDefault="007F38D7" w:rsidP="007F38D7">
      <w:r>
        <w:t>Reviewer #3:</w:t>
      </w:r>
    </w:p>
    <w:p w14:paraId="373C170C" w14:textId="77777777" w:rsidR="007F38D7" w:rsidRDefault="007F38D7" w:rsidP="007F38D7">
      <w:r>
        <w:t>Manuscript Summary:</w:t>
      </w:r>
    </w:p>
    <w:p w14:paraId="7DFAC3CE" w14:textId="306BBBAA" w:rsidR="007F38D7" w:rsidRDefault="007F38D7" w:rsidP="007F38D7">
      <w:r>
        <w:t>The Methods paper presented techniques for using TCD to assess functional changes in brain blood flow. The basic steps for identifying</w:t>
      </w:r>
      <w:r w:rsidR="009757C7">
        <w:t xml:space="preserve"> </w:t>
      </w:r>
      <w:r>
        <w:t>and optimizing the signal from the middle cerebral artery was described, as well as placement of the fixation device and a breath-hold maneuver as one example of a functional use for the device. The descriptions are clear an concise.</w:t>
      </w:r>
    </w:p>
    <w:p w14:paraId="1836B6DD" w14:textId="77777777" w:rsidR="007F38D7" w:rsidRDefault="007F38D7" w:rsidP="007F38D7"/>
    <w:p w14:paraId="06120E09" w14:textId="77777777" w:rsidR="007F38D7" w:rsidRDefault="007F38D7" w:rsidP="007F38D7">
      <w:r>
        <w:t>Major Concerns:</w:t>
      </w:r>
    </w:p>
    <w:p w14:paraId="7DB12943" w14:textId="77777777" w:rsidR="007F38D7" w:rsidRDefault="007F38D7" w:rsidP="007F38D7">
      <w:r>
        <w:t>There are no major concerns, except that although ultrasound is classically an imaging modality, Doppler ultrasound in this case does not rely on imaging per se to derive responses, changes, etc. Hence, the use of imaging can seem misleading in this application</w:t>
      </w:r>
    </w:p>
    <w:p w14:paraId="6DFED466" w14:textId="35BE0F69" w:rsidR="007F38D7" w:rsidRPr="0061715B" w:rsidRDefault="00AC012A" w:rsidP="00AC012A">
      <w:pPr>
        <w:rPr>
          <w:color w:val="FF0000"/>
        </w:rPr>
      </w:pPr>
      <w:r>
        <w:rPr>
          <w:color w:val="FF0000"/>
        </w:rPr>
        <w:t xml:space="preserve">We appreciate this comment and the chance to clarify the use of “image” in a neuroimaging context. </w:t>
      </w:r>
      <w:r w:rsidR="009757C7" w:rsidRPr="0061715B">
        <w:rPr>
          <w:color w:val="FF0000"/>
        </w:rPr>
        <w:t xml:space="preserve">We have </w:t>
      </w:r>
      <w:r>
        <w:rPr>
          <w:color w:val="FF0000"/>
        </w:rPr>
        <w:t>revised the introduction to say: “</w:t>
      </w:r>
      <w:r w:rsidRPr="00AC012A">
        <w:rPr>
          <w:color w:val="FF0000"/>
        </w:rPr>
        <w:t xml:space="preserve">Functional transcranial Doppler ultrasound (fTCD) is classified as a neuroimaging modality. In fTCD, “imaging” means dimensions of time and space, rather than the two dimensions of space which </w:t>
      </w:r>
      <w:r>
        <w:rPr>
          <w:color w:val="FF0000"/>
        </w:rPr>
        <w:t>are more familiar in an “image.”</w:t>
      </w:r>
    </w:p>
    <w:p w14:paraId="642742D7" w14:textId="77777777" w:rsidR="007F38D7" w:rsidRDefault="007F38D7" w:rsidP="007F38D7">
      <w:r>
        <w:t>Minor Concerns:</w:t>
      </w:r>
    </w:p>
    <w:p w14:paraId="0ABC70E5" w14:textId="723AB5ED" w:rsidR="007F38D7" w:rsidRDefault="007F38D7" w:rsidP="007F38D7">
      <w:r>
        <w:t>There are only tow very minor concerns. It is noted for the breath hold that "The subject should not inhale deeply, as this would be a Valsalva maneuver14, which causes</w:t>
      </w:r>
      <w:r w:rsidR="009757C7">
        <w:t xml:space="preserve"> </w:t>
      </w:r>
      <w:r>
        <w:t xml:space="preserve">pressure to build up in the thorax." This is incorrect. The Valsalva maneuver requires the subject to substantially increase intrathoracic pressure against a held inspiration. A better reason for not inhaling deeply would be to avoid decreasing CO2 and reducing the likelihood of observing the increase in cerebral flow induced by the hypercapnia of a breath hold. </w:t>
      </w:r>
    </w:p>
    <w:p w14:paraId="3037027C" w14:textId="400E09CE" w:rsidR="0043214C" w:rsidRDefault="009757C7" w:rsidP="007F38D7">
      <w:pPr>
        <w:rPr>
          <w:color w:val="FF0000"/>
        </w:rPr>
      </w:pPr>
      <w:bookmarkStart w:id="3" w:name="_Hlk53755618"/>
      <w:r w:rsidRPr="00924864">
        <w:rPr>
          <w:color w:val="FF0000"/>
        </w:rPr>
        <w:t>We appreciate the reviewer’s comment</w:t>
      </w:r>
      <w:r w:rsidR="008A1C4B">
        <w:rPr>
          <w:color w:val="FF0000"/>
        </w:rPr>
        <w:t xml:space="preserve"> and suggestion,</w:t>
      </w:r>
      <w:r w:rsidRPr="00924864">
        <w:rPr>
          <w:color w:val="FF0000"/>
        </w:rPr>
        <w:t xml:space="preserve"> and have corrected the sentence to read, “The subject should not inhale deeply, as th</w:t>
      </w:r>
      <w:r w:rsidR="000E47D7" w:rsidRPr="00924864">
        <w:rPr>
          <w:color w:val="FF0000"/>
        </w:rPr>
        <w:t xml:space="preserve">is would decrease carbon dioxide in the lungs and decrease the likelihood </w:t>
      </w:r>
      <w:r w:rsidR="008A1C4B" w:rsidRPr="00924864">
        <w:rPr>
          <w:color w:val="FF0000"/>
        </w:rPr>
        <w:t>of observing</w:t>
      </w:r>
      <w:r w:rsidR="000E47D7" w:rsidRPr="00924864">
        <w:rPr>
          <w:color w:val="FF0000"/>
        </w:rPr>
        <w:t xml:space="preserve"> the increase in CBFV due to cerebrovascular reactivity.</w:t>
      </w:r>
      <w:r w:rsidR="00924864">
        <w:rPr>
          <w:color w:val="FF0000"/>
        </w:rPr>
        <w:t xml:space="preserve">” </w:t>
      </w:r>
    </w:p>
    <w:p w14:paraId="146AFF4B" w14:textId="26233863" w:rsidR="007F38D7" w:rsidRPr="008102E1" w:rsidRDefault="00924864" w:rsidP="007F38D7">
      <w:pPr>
        <w:rPr>
          <w:color w:val="FF0000"/>
        </w:rPr>
      </w:pPr>
      <w:r>
        <w:rPr>
          <w:color w:val="FF0000"/>
        </w:rPr>
        <w:lastRenderedPageBreak/>
        <w:t>To make the nature of the breath-holding maneuver absolutely clear to the reader, we have retained the sentence,</w:t>
      </w:r>
      <w:r w:rsidR="000E47D7" w:rsidRPr="00924864">
        <w:rPr>
          <w:color w:val="FF0000"/>
        </w:rPr>
        <w:t xml:space="preserve"> </w:t>
      </w:r>
      <w:r>
        <w:rPr>
          <w:color w:val="FF0000"/>
        </w:rPr>
        <w:t>“</w:t>
      </w:r>
      <w:r w:rsidR="000E47D7" w:rsidRPr="00924864">
        <w:rPr>
          <w:color w:val="FF0000"/>
        </w:rPr>
        <w:t>The subject should also avoid performing a Valsalva maneuver, in which intrathoracic pressure is substantially increased against a held inspiration</w:t>
      </w:r>
      <w:r w:rsidR="000E47D7" w:rsidRPr="00924864">
        <w:rPr>
          <w:color w:val="FF0000"/>
          <w:vertAlign w:val="superscript"/>
        </w:rPr>
        <w:t>14</w:t>
      </w:r>
      <w:bookmarkEnd w:id="3"/>
      <w:r w:rsidR="000E47D7" w:rsidRPr="00924864">
        <w:rPr>
          <w:color w:val="FF0000"/>
        </w:rPr>
        <w:t>.”</w:t>
      </w:r>
    </w:p>
    <w:p w14:paraId="67D09F1C" w14:textId="77777777" w:rsidR="007F38D7" w:rsidRDefault="007F38D7" w:rsidP="007F38D7">
      <w:r>
        <w:t>Also, in reference to this, Figure 7 should show the tracing pre breath hold to appreciate the consequent rise in flow.</w:t>
      </w:r>
    </w:p>
    <w:p w14:paraId="12062EFD" w14:textId="5D7387E3" w:rsidR="009757C7" w:rsidRPr="009757C7" w:rsidRDefault="009757C7" w:rsidP="007F38D7">
      <w:pPr>
        <w:rPr>
          <w:color w:val="FF0000"/>
        </w:rPr>
      </w:pPr>
      <w:r w:rsidRPr="00105CCE">
        <w:rPr>
          <w:color w:val="FF0000"/>
        </w:rPr>
        <w:t>Thank you. We have changed Figure 7 accordingly (see response to Reviewer 1, Question 3).</w:t>
      </w:r>
    </w:p>
    <w:p w14:paraId="237DFD83" w14:textId="77777777" w:rsidR="007F38D7" w:rsidRDefault="007F38D7" w:rsidP="007F38D7">
      <w:r>
        <w:t xml:space="preserve"> </w:t>
      </w:r>
    </w:p>
    <w:p w14:paraId="33734509" w14:textId="77777777" w:rsidR="007F38D7" w:rsidRDefault="007F38D7" w:rsidP="007F38D7">
      <w:r>
        <w:t xml:space="preserve"> </w:t>
      </w:r>
    </w:p>
    <w:p w14:paraId="682C37D1" w14:textId="77777777" w:rsidR="007F38D7" w:rsidRDefault="007F38D7" w:rsidP="007F38D7">
      <w:r>
        <w:t xml:space="preserve"> </w:t>
      </w:r>
    </w:p>
    <w:p w14:paraId="03664D0F" w14:textId="77777777" w:rsidR="007F38D7" w:rsidRDefault="007F38D7" w:rsidP="007F38D7">
      <w:r>
        <w:t xml:space="preserve"> </w:t>
      </w:r>
    </w:p>
    <w:p w14:paraId="06A6DCCB" w14:textId="77777777" w:rsidR="007F38D7" w:rsidRDefault="007F38D7" w:rsidP="007F38D7"/>
    <w:p w14:paraId="4A710EE5" w14:textId="77777777" w:rsidR="007F38D7" w:rsidRDefault="007F38D7" w:rsidP="007F38D7">
      <w:r>
        <w:t xml:space="preserve"> </w:t>
      </w:r>
    </w:p>
    <w:sectPr w:rsidR="007F38D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F037" w16cex:dateUtc="2020-10-21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487F70" w16cid:durableId="233AF0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D7"/>
    <w:rsid w:val="0001432A"/>
    <w:rsid w:val="00065AFB"/>
    <w:rsid w:val="0009446A"/>
    <w:rsid w:val="000B0E58"/>
    <w:rsid w:val="000D6AC1"/>
    <w:rsid w:val="000E47D7"/>
    <w:rsid w:val="00105CCE"/>
    <w:rsid w:val="001170A4"/>
    <w:rsid w:val="00140DC4"/>
    <w:rsid w:val="00142259"/>
    <w:rsid w:val="0017546A"/>
    <w:rsid w:val="00181F6D"/>
    <w:rsid w:val="00203BA5"/>
    <w:rsid w:val="00261681"/>
    <w:rsid w:val="002A0A9F"/>
    <w:rsid w:val="002D4CB9"/>
    <w:rsid w:val="002F0AD9"/>
    <w:rsid w:val="003F1120"/>
    <w:rsid w:val="0043214C"/>
    <w:rsid w:val="004B5F32"/>
    <w:rsid w:val="0054381F"/>
    <w:rsid w:val="0061715B"/>
    <w:rsid w:val="00700000"/>
    <w:rsid w:val="007F0205"/>
    <w:rsid w:val="007F38D7"/>
    <w:rsid w:val="008102E1"/>
    <w:rsid w:val="00852F36"/>
    <w:rsid w:val="00866664"/>
    <w:rsid w:val="008871B0"/>
    <w:rsid w:val="008A1C4B"/>
    <w:rsid w:val="008A2D2F"/>
    <w:rsid w:val="008A6ADB"/>
    <w:rsid w:val="00924864"/>
    <w:rsid w:val="00956E9C"/>
    <w:rsid w:val="009757C7"/>
    <w:rsid w:val="009D37F1"/>
    <w:rsid w:val="009D74AE"/>
    <w:rsid w:val="00AC012A"/>
    <w:rsid w:val="00B721E1"/>
    <w:rsid w:val="00C174DC"/>
    <w:rsid w:val="00C30377"/>
    <w:rsid w:val="00C371C9"/>
    <w:rsid w:val="00C97EA9"/>
    <w:rsid w:val="00CD6D84"/>
    <w:rsid w:val="00D311B0"/>
    <w:rsid w:val="00D60160"/>
    <w:rsid w:val="00DC108B"/>
    <w:rsid w:val="00E147ED"/>
    <w:rsid w:val="00EF5AD9"/>
    <w:rsid w:val="00F10057"/>
    <w:rsid w:val="00F33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E7CB"/>
  <w15:chartTrackingRefBased/>
  <w15:docId w15:val="{E2FBC106-4A8E-42BD-9F6F-AB69D8E4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38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38D7"/>
    <w:rPr>
      <w:b/>
      <w:bCs/>
    </w:rPr>
  </w:style>
  <w:style w:type="paragraph" w:styleId="BalloonText">
    <w:name w:val="Balloon Text"/>
    <w:basedOn w:val="Normal"/>
    <w:link w:val="BalloonTextChar"/>
    <w:uiPriority w:val="99"/>
    <w:semiHidden/>
    <w:unhideWhenUsed/>
    <w:rsid w:val="008A2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D2F"/>
    <w:rPr>
      <w:rFonts w:ascii="Segoe UI" w:hAnsi="Segoe UI" w:cs="Segoe UI"/>
      <w:sz w:val="18"/>
      <w:szCs w:val="18"/>
    </w:rPr>
  </w:style>
  <w:style w:type="character" w:styleId="CommentReference">
    <w:name w:val="annotation reference"/>
    <w:basedOn w:val="DefaultParagraphFont"/>
    <w:uiPriority w:val="99"/>
    <w:semiHidden/>
    <w:unhideWhenUsed/>
    <w:rsid w:val="00065AFB"/>
    <w:rPr>
      <w:sz w:val="16"/>
      <w:szCs w:val="16"/>
    </w:rPr>
  </w:style>
  <w:style w:type="paragraph" w:styleId="CommentText">
    <w:name w:val="annotation text"/>
    <w:basedOn w:val="Normal"/>
    <w:link w:val="CommentTextChar"/>
    <w:uiPriority w:val="99"/>
    <w:semiHidden/>
    <w:unhideWhenUsed/>
    <w:rsid w:val="00065AFB"/>
    <w:pPr>
      <w:spacing w:line="240" w:lineRule="auto"/>
    </w:pPr>
    <w:rPr>
      <w:sz w:val="20"/>
      <w:szCs w:val="20"/>
    </w:rPr>
  </w:style>
  <w:style w:type="character" w:customStyle="1" w:styleId="CommentTextChar">
    <w:name w:val="Comment Text Char"/>
    <w:basedOn w:val="DefaultParagraphFont"/>
    <w:link w:val="CommentText"/>
    <w:uiPriority w:val="99"/>
    <w:semiHidden/>
    <w:rsid w:val="00065AFB"/>
    <w:rPr>
      <w:sz w:val="20"/>
      <w:szCs w:val="20"/>
    </w:rPr>
  </w:style>
  <w:style w:type="paragraph" w:styleId="CommentSubject">
    <w:name w:val="annotation subject"/>
    <w:basedOn w:val="CommentText"/>
    <w:next w:val="CommentText"/>
    <w:link w:val="CommentSubjectChar"/>
    <w:uiPriority w:val="99"/>
    <w:semiHidden/>
    <w:unhideWhenUsed/>
    <w:rsid w:val="00065AFB"/>
    <w:rPr>
      <w:b/>
      <w:bCs/>
    </w:rPr>
  </w:style>
  <w:style w:type="character" w:customStyle="1" w:styleId="CommentSubjectChar">
    <w:name w:val="Comment Subject Char"/>
    <w:basedOn w:val="CommentTextChar"/>
    <w:link w:val="CommentSubject"/>
    <w:uiPriority w:val="99"/>
    <w:semiHidden/>
    <w:rsid w:val="00065A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07740">
      <w:bodyDiv w:val="1"/>
      <w:marLeft w:val="0"/>
      <w:marRight w:val="0"/>
      <w:marTop w:val="0"/>
      <w:marBottom w:val="0"/>
      <w:divBdr>
        <w:top w:val="none" w:sz="0" w:space="0" w:color="auto"/>
        <w:left w:val="none" w:sz="0" w:space="0" w:color="auto"/>
        <w:bottom w:val="none" w:sz="0" w:space="0" w:color="auto"/>
        <w:right w:val="none" w:sz="0" w:space="0" w:color="auto"/>
      </w:divBdr>
      <w:divsChild>
        <w:div w:id="451829992">
          <w:marLeft w:val="0"/>
          <w:marRight w:val="0"/>
          <w:marTop w:val="0"/>
          <w:marBottom w:val="0"/>
          <w:divBdr>
            <w:top w:val="none" w:sz="0" w:space="0" w:color="auto"/>
            <w:left w:val="none" w:sz="0" w:space="0" w:color="auto"/>
            <w:bottom w:val="none" w:sz="0" w:space="0" w:color="auto"/>
            <w:right w:val="none" w:sz="0" w:space="0" w:color="auto"/>
          </w:divBdr>
        </w:div>
        <w:div w:id="1206018095">
          <w:marLeft w:val="0"/>
          <w:marRight w:val="0"/>
          <w:marTop w:val="0"/>
          <w:marBottom w:val="0"/>
          <w:divBdr>
            <w:top w:val="none" w:sz="0" w:space="0" w:color="auto"/>
            <w:left w:val="none" w:sz="0" w:space="0" w:color="auto"/>
            <w:bottom w:val="none" w:sz="0" w:space="0" w:color="auto"/>
            <w:right w:val="none" w:sz="0" w:space="0" w:color="auto"/>
          </w:divBdr>
        </w:div>
      </w:divsChild>
    </w:div>
    <w:div w:id="732002505">
      <w:bodyDiv w:val="1"/>
      <w:marLeft w:val="0"/>
      <w:marRight w:val="0"/>
      <w:marTop w:val="0"/>
      <w:marBottom w:val="0"/>
      <w:divBdr>
        <w:top w:val="none" w:sz="0" w:space="0" w:color="auto"/>
        <w:left w:val="none" w:sz="0" w:space="0" w:color="auto"/>
        <w:bottom w:val="none" w:sz="0" w:space="0" w:color="auto"/>
        <w:right w:val="none" w:sz="0" w:space="0" w:color="auto"/>
      </w:divBdr>
      <w:divsChild>
        <w:div w:id="34736373">
          <w:marLeft w:val="0"/>
          <w:marRight w:val="0"/>
          <w:marTop w:val="0"/>
          <w:marBottom w:val="0"/>
          <w:divBdr>
            <w:top w:val="none" w:sz="0" w:space="0" w:color="auto"/>
            <w:left w:val="none" w:sz="0" w:space="0" w:color="auto"/>
            <w:bottom w:val="none" w:sz="0" w:space="0" w:color="auto"/>
            <w:right w:val="none" w:sz="0" w:space="0" w:color="auto"/>
          </w:divBdr>
          <w:divsChild>
            <w:div w:id="255212995">
              <w:marLeft w:val="0"/>
              <w:marRight w:val="0"/>
              <w:marTop w:val="0"/>
              <w:marBottom w:val="0"/>
              <w:divBdr>
                <w:top w:val="none" w:sz="0" w:space="0" w:color="auto"/>
                <w:left w:val="none" w:sz="0" w:space="0" w:color="auto"/>
                <w:bottom w:val="none" w:sz="0" w:space="0" w:color="auto"/>
                <w:right w:val="none" w:sz="0" w:space="0" w:color="auto"/>
              </w:divBdr>
            </w:div>
            <w:div w:id="136385915">
              <w:marLeft w:val="0"/>
              <w:marRight w:val="0"/>
              <w:marTop w:val="0"/>
              <w:marBottom w:val="0"/>
              <w:divBdr>
                <w:top w:val="none" w:sz="0" w:space="0" w:color="auto"/>
                <w:left w:val="none" w:sz="0" w:space="0" w:color="auto"/>
                <w:bottom w:val="none" w:sz="0" w:space="0" w:color="auto"/>
                <w:right w:val="none" w:sz="0" w:space="0" w:color="auto"/>
              </w:divBdr>
              <w:divsChild>
                <w:div w:id="1920365296">
                  <w:marLeft w:val="0"/>
                  <w:marRight w:val="0"/>
                  <w:marTop w:val="0"/>
                  <w:marBottom w:val="0"/>
                  <w:divBdr>
                    <w:top w:val="single" w:sz="8" w:space="3" w:color="E1E1E1"/>
                    <w:left w:val="none" w:sz="0" w:space="0" w:color="auto"/>
                    <w:bottom w:val="none" w:sz="0" w:space="0" w:color="auto"/>
                    <w:right w:val="none" w:sz="0" w:space="0" w:color="auto"/>
                  </w:divBdr>
                </w:div>
              </w:divsChild>
            </w:div>
            <w:div w:id="700127696">
              <w:marLeft w:val="0"/>
              <w:marRight w:val="0"/>
              <w:marTop w:val="0"/>
              <w:marBottom w:val="0"/>
              <w:divBdr>
                <w:top w:val="none" w:sz="0" w:space="0" w:color="auto"/>
                <w:left w:val="none" w:sz="0" w:space="0" w:color="auto"/>
                <w:bottom w:val="none" w:sz="0" w:space="0" w:color="auto"/>
                <w:right w:val="none" w:sz="0" w:space="0" w:color="auto"/>
              </w:divBdr>
            </w:div>
            <w:div w:id="1650594047">
              <w:marLeft w:val="0"/>
              <w:marRight w:val="0"/>
              <w:marTop w:val="0"/>
              <w:marBottom w:val="0"/>
              <w:divBdr>
                <w:top w:val="none" w:sz="0" w:space="0" w:color="auto"/>
                <w:left w:val="none" w:sz="0" w:space="0" w:color="auto"/>
                <w:bottom w:val="none" w:sz="0" w:space="0" w:color="auto"/>
                <w:right w:val="none" w:sz="0" w:space="0" w:color="auto"/>
              </w:divBdr>
            </w:div>
            <w:div w:id="624967244">
              <w:marLeft w:val="0"/>
              <w:marRight w:val="0"/>
              <w:marTop w:val="0"/>
              <w:marBottom w:val="0"/>
              <w:divBdr>
                <w:top w:val="none" w:sz="0" w:space="0" w:color="auto"/>
                <w:left w:val="none" w:sz="0" w:space="0" w:color="auto"/>
                <w:bottom w:val="none" w:sz="0" w:space="0" w:color="auto"/>
                <w:right w:val="none" w:sz="0" w:space="0" w:color="auto"/>
              </w:divBdr>
            </w:div>
            <w:div w:id="2010402389">
              <w:marLeft w:val="0"/>
              <w:marRight w:val="0"/>
              <w:marTop w:val="0"/>
              <w:marBottom w:val="0"/>
              <w:divBdr>
                <w:top w:val="none" w:sz="0" w:space="0" w:color="auto"/>
                <w:left w:val="none" w:sz="0" w:space="0" w:color="auto"/>
                <w:bottom w:val="none" w:sz="0" w:space="0" w:color="auto"/>
                <w:right w:val="none" w:sz="0" w:space="0" w:color="auto"/>
              </w:divBdr>
            </w:div>
            <w:div w:id="980311128">
              <w:marLeft w:val="0"/>
              <w:marRight w:val="0"/>
              <w:marTop w:val="0"/>
              <w:marBottom w:val="0"/>
              <w:divBdr>
                <w:top w:val="none" w:sz="0" w:space="0" w:color="auto"/>
                <w:left w:val="none" w:sz="0" w:space="0" w:color="auto"/>
                <w:bottom w:val="none" w:sz="0" w:space="0" w:color="auto"/>
                <w:right w:val="none" w:sz="0" w:space="0" w:color="auto"/>
              </w:divBdr>
            </w:div>
            <w:div w:id="838350099">
              <w:marLeft w:val="0"/>
              <w:marRight w:val="0"/>
              <w:marTop w:val="0"/>
              <w:marBottom w:val="0"/>
              <w:divBdr>
                <w:top w:val="none" w:sz="0" w:space="0" w:color="auto"/>
                <w:left w:val="none" w:sz="0" w:space="0" w:color="auto"/>
                <w:bottom w:val="none" w:sz="0" w:space="0" w:color="auto"/>
                <w:right w:val="none" w:sz="0" w:space="0" w:color="auto"/>
              </w:divBdr>
            </w:div>
            <w:div w:id="10513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Hage</dc:creator>
  <cp:keywords/>
  <dc:description/>
  <cp:lastModifiedBy>Greg Bashford</cp:lastModifiedBy>
  <cp:revision>6</cp:revision>
  <dcterms:created xsi:type="dcterms:W3CDTF">2020-10-22T18:13:00Z</dcterms:created>
  <dcterms:modified xsi:type="dcterms:W3CDTF">2020-10-22T19:09:00Z</dcterms:modified>
</cp:coreProperties>
</file>