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08B" w:rsidRPr="007E0C7F" w:rsidRDefault="002A308B" w:rsidP="0030555E">
      <w:pPr>
        <w:pStyle w:val="NoSpacing"/>
        <w:jc w:val="both"/>
        <w:rPr>
          <w:i/>
          <w:color w:val="2E74B5" w:themeColor="accent1" w:themeShade="BF"/>
        </w:rPr>
      </w:pPr>
      <w:r w:rsidRPr="007E0C7F">
        <w:rPr>
          <w:i/>
          <w:color w:val="2E74B5" w:themeColor="accent1" w:themeShade="BF"/>
        </w:rPr>
        <w:t>Please find below a point-by-point response to the reviewers’ critiques and editorial comments. We would like to take this opportunity to thank the reviewers and editor for their constructive suggestions which we have incorporated into the manuscript, which we believe is now improved.</w:t>
      </w:r>
    </w:p>
    <w:p w:rsidR="0030555E" w:rsidRDefault="001B1CC4" w:rsidP="0030555E">
      <w:pPr>
        <w:pStyle w:val="NoSpacing"/>
      </w:pPr>
      <w:r w:rsidRPr="001B1CC4">
        <w:br/>
      </w:r>
    </w:p>
    <w:p w:rsidR="00FB6CA4" w:rsidRDefault="001B1CC4" w:rsidP="0030555E">
      <w:pPr>
        <w:pStyle w:val="NoSpacing"/>
      </w:pPr>
      <w:r w:rsidRPr="001B1CC4">
        <w:rPr>
          <w:b/>
          <w:bCs/>
          <w:u w:val="single"/>
        </w:rPr>
        <w:t>Editorial comments</w:t>
      </w:r>
      <w:r w:rsidR="002A308B" w:rsidRPr="001B1CC4">
        <w:rPr>
          <w:b/>
          <w:bCs/>
          <w:u w:val="single"/>
        </w:rPr>
        <w:t xml:space="preserve">: </w:t>
      </w:r>
      <w:r w:rsidRPr="001B1CC4">
        <w:br/>
        <w:t>Changes to be made by the Author(s):</w:t>
      </w:r>
      <w:r w:rsidRPr="001B1CC4">
        <w:br/>
        <w:t>1. Please take this opportunity to thoroughly proofread the manuscript to ensure that there are no spelling or grammar issues. Please define all abbreviations at first use.</w:t>
      </w:r>
    </w:p>
    <w:p w:rsidR="002A308B" w:rsidRDefault="00FB6CA4" w:rsidP="0030555E">
      <w:pPr>
        <w:pStyle w:val="NoSpacing"/>
        <w:rPr>
          <w:i/>
          <w:color w:val="2E74B5" w:themeColor="accent1" w:themeShade="BF"/>
        </w:rPr>
      </w:pPr>
      <w:r w:rsidRPr="002A308B">
        <w:rPr>
          <w:i/>
          <w:color w:val="2E74B5" w:themeColor="accent1" w:themeShade="BF"/>
        </w:rPr>
        <w:t>The manuscript has been proofread for spelling and grammar issues, and all abbreviations are defined at first use.</w:t>
      </w:r>
    </w:p>
    <w:p w:rsidR="003A1B76" w:rsidRDefault="001B1CC4" w:rsidP="00086FBF">
      <w:pPr>
        <w:pStyle w:val="NoSpacing"/>
      </w:pPr>
      <w:r w:rsidRPr="001B1CC4">
        <w:br/>
        <w:t>2. Please make the title concise: Serial Block-Face Scanning Electron Microscopy (SBF-SEM) of Biological Tissue Samples.</w:t>
      </w:r>
    </w:p>
    <w:p w:rsidR="002A308B" w:rsidRDefault="003A1B76" w:rsidP="00086FBF">
      <w:pPr>
        <w:pStyle w:val="NoSpacing"/>
        <w:rPr>
          <w:i/>
          <w:color w:val="2E74B5" w:themeColor="accent1" w:themeShade="BF"/>
        </w:rPr>
      </w:pPr>
      <w:r w:rsidRPr="002A308B">
        <w:rPr>
          <w:i/>
          <w:color w:val="2E74B5" w:themeColor="accent1" w:themeShade="BF"/>
        </w:rPr>
        <w:t>Thank you for this suggestion, the change has been made.</w:t>
      </w:r>
    </w:p>
    <w:p w:rsidR="003A1B76" w:rsidRDefault="001B1CC4" w:rsidP="00086FBF">
      <w:pPr>
        <w:pStyle w:val="NoSpacing"/>
      </w:pPr>
      <w:r w:rsidRPr="002A308B">
        <w:rPr>
          <w:i/>
          <w:color w:val="2E74B5" w:themeColor="accent1" w:themeShade="BF"/>
        </w:rPr>
        <w:br/>
      </w:r>
      <w:r w:rsidRPr="001B1CC4">
        <w:t>3. Please specify the source of your tissue samples. In case you used animals and euthanized them to harvest tissue, please include an ethics statement before the numbered protocol steps, indicating that the protocol follows the guidelines of your institution’s human research ethics committee.</w:t>
      </w:r>
    </w:p>
    <w:p w:rsidR="002A308B" w:rsidRDefault="00662E09" w:rsidP="00086FBF">
      <w:pPr>
        <w:pStyle w:val="NoSpacing"/>
        <w:rPr>
          <w:i/>
          <w:color w:val="2E74B5" w:themeColor="accent1" w:themeShade="BF"/>
        </w:rPr>
      </w:pPr>
      <w:r w:rsidRPr="002A308B">
        <w:rPr>
          <w:i/>
          <w:color w:val="2E74B5" w:themeColor="accent1" w:themeShade="BF"/>
        </w:rPr>
        <w:t>An ethics statement has been added to the manuscript</w:t>
      </w:r>
      <w:r w:rsidR="00E0795E">
        <w:rPr>
          <w:i/>
          <w:color w:val="2E74B5" w:themeColor="accent1" w:themeShade="BF"/>
        </w:rPr>
        <w:t xml:space="preserve"> prior to protocol steps.</w:t>
      </w:r>
    </w:p>
    <w:p w:rsidR="003A1B76" w:rsidRDefault="001B1CC4" w:rsidP="00086FBF">
      <w:pPr>
        <w:pStyle w:val="NoSpacing"/>
      </w:pPr>
      <w:r w:rsidRPr="002A308B">
        <w:rPr>
          <w:i/>
          <w:color w:val="2E74B5" w:themeColor="accent1" w:themeShade="BF"/>
        </w:rPr>
        <w:br/>
      </w:r>
      <w:r w:rsidRPr="001B1CC4">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“Notes”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2A308B" w:rsidRDefault="00916EF7" w:rsidP="00086FBF">
      <w:pPr>
        <w:pStyle w:val="NoSpacing"/>
        <w:rPr>
          <w:i/>
          <w:color w:val="2E74B5" w:themeColor="accent1" w:themeShade="BF"/>
        </w:rPr>
      </w:pPr>
      <w:r w:rsidRPr="002A308B">
        <w:rPr>
          <w:i/>
          <w:color w:val="2E74B5" w:themeColor="accent1" w:themeShade="BF"/>
        </w:rPr>
        <w:t>The protocol section has been proofread and changes made where necessary to maintain the imperative tense.</w:t>
      </w:r>
    </w:p>
    <w:p w:rsidR="003A1B76" w:rsidRDefault="001B1CC4" w:rsidP="00086FBF">
      <w:pPr>
        <w:pStyle w:val="NoSpacing"/>
      </w:pPr>
      <w:r w:rsidRPr="002A308B">
        <w:rPr>
          <w:i/>
          <w:color w:val="2E74B5" w:themeColor="accent1" w:themeShade="BF"/>
        </w:rPr>
        <w:br/>
      </w:r>
      <w:r w:rsidRPr="001B1CC4">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1B1CC4">
        <w:br/>
        <w:t>For example: Ketjen Black, Denton Desk-II vacuum sputtering device, Reconstruct software, Amira Software (Thermo Scientific), spyglass software, etc</w:t>
      </w:r>
    </w:p>
    <w:p w:rsidR="002A308B" w:rsidRDefault="00F2493A" w:rsidP="00086FBF">
      <w:pPr>
        <w:pStyle w:val="NoSpacing"/>
        <w:rPr>
          <w:i/>
          <w:color w:val="2E74B5" w:themeColor="accent1" w:themeShade="BF"/>
        </w:rPr>
      </w:pPr>
      <w:r w:rsidRPr="002A308B">
        <w:rPr>
          <w:i/>
          <w:color w:val="2E74B5" w:themeColor="accent1" w:themeShade="BF"/>
        </w:rPr>
        <w:t xml:space="preserve">All commercial language has been removed from the manuscript. Fiji/ImageJ and Reconstruct are both free, open-source NIH funded packages and as such were not removed </w:t>
      </w:r>
      <w:r w:rsidR="00E0795E">
        <w:rPr>
          <w:i/>
          <w:color w:val="2E74B5" w:themeColor="accent1" w:themeShade="BF"/>
        </w:rPr>
        <w:t>but</w:t>
      </w:r>
      <w:r w:rsidRPr="002A308B">
        <w:rPr>
          <w:i/>
          <w:color w:val="2E74B5" w:themeColor="accent1" w:themeShade="BF"/>
        </w:rPr>
        <w:t xml:space="preserve"> are properly cited as such.</w:t>
      </w:r>
    </w:p>
    <w:p w:rsidR="003A1B76" w:rsidRDefault="001B1CC4" w:rsidP="00086FBF">
      <w:pPr>
        <w:pStyle w:val="NoSpacing"/>
      </w:pPr>
      <w:r w:rsidRPr="002A308B">
        <w:rPr>
          <w:i/>
          <w:color w:val="2E74B5" w:themeColor="accent1" w:themeShade="BF"/>
        </w:rPr>
        <w:br/>
      </w:r>
      <w:r w:rsidRPr="001B1CC4">
        <w:t>6. 1.1: To clarify the text, please revise to “Fix the tiss</w:t>
      </w:r>
      <w:r w:rsidR="001C4881">
        <w:t>ue sample by immersing it in 0.</w:t>
      </w:r>
      <w:r w:rsidRPr="001B1CC4">
        <w:t>1 M …</w:t>
      </w:r>
      <w:proofErr w:type="gramStart"/>
      <w:r w:rsidRPr="001B1CC4">
        <w:t>”.</w:t>
      </w:r>
      <w:proofErr w:type="gramEnd"/>
    </w:p>
    <w:p w:rsidR="002A308B" w:rsidRDefault="00662E09" w:rsidP="00086FBF">
      <w:pPr>
        <w:pStyle w:val="NoSpacing"/>
        <w:rPr>
          <w:i/>
          <w:color w:val="2E74B5" w:themeColor="accent1" w:themeShade="BF"/>
        </w:rPr>
      </w:pPr>
      <w:r w:rsidRPr="002A308B">
        <w:rPr>
          <w:i/>
          <w:color w:val="2E74B5" w:themeColor="accent1" w:themeShade="BF"/>
        </w:rPr>
        <w:t>We thank the editor for this suggestion, the change has been made to the manuscript text.</w:t>
      </w:r>
    </w:p>
    <w:p w:rsidR="003A1B76" w:rsidRDefault="001B1CC4" w:rsidP="00086FBF">
      <w:pPr>
        <w:pStyle w:val="NoSpacing"/>
      </w:pPr>
      <w:r w:rsidRPr="002A308B">
        <w:rPr>
          <w:i/>
          <w:color w:val="2E74B5" w:themeColor="accent1" w:themeShade="BF"/>
        </w:rPr>
        <w:br/>
      </w:r>
      <w:r w:rsidRPr="001B1CC4">
        <w:t>7. Please include a scale bar for all images taken with a microscope to provide context to the magnification used. Define the scale in the appropriate Figure Legend.</w:t>
      </w:r>
    </w:p>
    <w:p w:rsidR="002A308B" w:rsidRDefault="00B62A29" w:rsidP="00086FBF">
      <w:pPr>
        <w:pStyle w:val="NoSpacing"/>
        <w:rPr>
          <w:i/>
          <w:color w:val="2E74B5" w:themeColor="accent1" w:themeShade="BF"/>
        </w:rPr>
      </w:pPr>
      <w:r w:rsidRPr="002A308B">
        <w:rPr>
          <w:i/>
          <w:color w:val="2E74B5" w:themeColor="accent1" w:themeShade="BF"/>
        </w:rPr>
        <w:lastRenderedPageBreak/>
        <w:t>We thank the editor for this suggestion, the changes have been made to the manuscript</w:t>
      </w:r>
      <w:r w:rsidR="00E0795E">
        <w:rPr>
          <w:i/>
          <w:color w:val="2E74B5" w:themeColor="accent1" w:themeShade="BF"/>
        </w:rPr>
        <w:t xml:space="preserve"> figures and</w:t>
      </w:r>
      <w:r w:rsidRPr="002A308B">
        <w:rPr>
          <w:i/>
          <w:color w:val="2E74B5" w:themeColor="accent1" w:themeShade="BF"/>
        </w:rPr>
        <w:t xml:space="preserve"> text.</w:t>
      </w:r>
    </w:p>
    <w:p w:rsidR="003A1B76" w:rsidRDefault="001B1CC4" w:rsidP="00086FBF">
      <w:pPr>
        <w:pStyle w:val="NoSpacing"/>
      </w:pPr>
      <w:r w:rsidRPr="002A308B">
        <w:rPr>
          <w:i/>
          <w:color w:val="2E74B5" w:themeColor="accent1" w:themeShade="BF"/>
        </w:rPr>
        <w:br/>
      </w:r>
      <w:r w:rsidRPr="001B1CC4">
        <w:t>8. Discussion lines 673-675: instead of specifically citing these books, please state that stereology and its methodology have been described by various authors, and cite these books as reference.</w:t>
      </w:r>
    </w:p>
    <w:p w:rsidR="002A308B" w:rsidRDefault="00E0795E" w:rsidP="00086FBF">
      <w:pPr>
        <w:pStyle w:val="NoSpacing"/>
        <w:rPr>
          <w:i/>
          <w:color w:val="2E74B5" w:themeColor="accent1" w:themeShade="BF"/>
        </w:rPr>
      </w:pPr>
      <w:r>
        <w:rPr>
          <w:i/>
          <w:color w:val="2E74B5" w:themeColor="accent1" w:themeShade="BF"/>
        </w:rPr>
        <w:t>This</w:t>
      </w:r>
      <w:r w:rsidR="009B30F6" w:rsidRPr="002A308B">
        <w:rPr>
          <w:i/>
          <w:color w:val="2E74B5" w:themeColor="accent1" w:themeShade="BF"/>
        </w:rPr>
        <w:t xml:space="preserve"> change has been made to the manuscript text.</w:t>
      </w:r>
    </w:p>
    <w:p w:rsidR="003A1B76" w:rsidRDefault="001B1CC4" w:rsidP="00086FBF">
      <w:pPr>
        <w:pStyle w:val="NoSpacing"/>
      </w:pPr>
      <w:r w:rsidRPr="002A308B">
        <w:rPr>
          <w:i/>
          <w:color w:val="2E74B5" w:themeColor="accent1" w:themeShade="BF"/>
        </w:rPr>
        <w:br/>
      </w:r>
      <w:r w:rsidRPr="001B1CC4">
        <w:t>9. Highlighting steps in the protocol indicates that you want to include those steps in the video and hence, will be used to prepare the script for filming the video. Please remove the highlighting from the discussion section.</w:t>
      </w:r>
    </w:p>
    <w:p w:rsidR="002A308B" w:rsidRDefault="009B30F6" w:rsidP="00086FBF">
      <w:pPr>
        <w:pStyle w:val="NoSpacing"/>
        <w:rPr>
          <w:rFonts w:cstheme="minorHAnsi"/>
          <w:i/>
          <w:color w:val="2E74B5" w:themeColor="accent1" w:themeShade="BF"/>
        </w:rPr>
      </w:pPr>
      <w:r w:rsidRPr="002A308B">
        <w:rPr>
          <w:i/>
          <w:color w:val="2E74B5" w:themeColor="accent1" w:themeShade="BF"/>
        </w:rPr>
        <w:t xml:space="preserve">The highlighting has been removed from the discussion section, however we strongly recommend that some part of the video include a brief montage of users manually segmenting, auto-segmenting in virtual reality, and applying stereology to the datasets as these aspects of data-analysis are not well represented in the literature. </w:t>
      </w:r>
      <w:r w:rsidR="00E0795E">
        <w:rPr>
          <w:i/>
          <w:color w:val="2E74B5" w:themeColor="accent1" w:themeShade="BF"/>
        </w:rPr>
        <w:t>T</w:t>
      </w:r>
      <w:r w:rsidRPr="002A308B">
        <w:rPr>
          <w:i/>
          <w:color w:val="2E74B5" w:themeColor="accent1" w:themeShade="BF"/>
        </w:rPr>
        <w:t>he purpose of the highlighted portions of the discussion were to provide examples of how the datasets produced using this protocol are effectively analyzed (</w:t>
      </w:r>
      <w:r w:rsidRPr="002A308B">
        <w:rPr>
          <w:i/>
          <w:color w:val="2E74B5" w:themeColor="accent1" w:themeShade="BF"/>
          <w:u w:val="single"/>
        </w:rPr>
        <w:t>Previously highlighted text</w:t>
      </w:r>
      <w:r w:rsidRPr="002A308B">
        <w:rPr>
          <w:i/>
          <w:color w:val="2E74B5" w:themeColor="accent1" w:themeShade="BF"/>
        </w:rPr>
        <w:t>: …</w:t>
      </w:r>
      <w:r w:rsidRPr="002A308B">
        <w:rPr>
          <w:rFonts w:cstheme="minorHAnsi"/>
          <w:i/>
          <w:color w:val="2E74B5" w:themeColor="accent1" w:themeShade="BF"/>
        </w:rPr>
        <w:t>the image processing package Fiji for ImageJ… the software Reconstruct… The Amira Software… The software syGlass… Stereology generally consists of applying geometric grids to random, uniformly sampled images…).</w:t>
      </w:r>
    </w:p>
    <w:p w:rsidR="0030555E" w:rsidRDefault="001B1CC4" w:rsidP="00086FBF">
      <w:pPr>
        <w:pStyle w:val="NoSpacing"/>
        <w:rPr>
          <w:i/>
          <w:color w:val="2E74B5" w:themeColor="accent1" w:themeShade="BF"/>
        </w:rPr>
      </w:pPr>
      <w:r w:rsidRPr="002A308B">
        <w:rPr>
          <w:i/>
          <w:color w:val="2E74B5" w:themeColor="accent1" w:themeShade="BF"/>
        </w:rPr>
        <w:br/>
      </w:r>
      <w:r w:rsidRPr="001B1CC4">
        <w:t>10. Please ensure that the references appear as the following: [Lastname, F.I., LastName, F.I., LastName, F.I. Article Title. Source. Volume (Issue), FirstPage–LastPage (YEAR).] For more than 6 authors, list only the first author then et al. Do not abbreviate journal names.</w:t>
      </w:r>
      <w:r w:rsidRPr="001B1CC4">
        <w:br/>
      </w:r>
      <w:r w:rsidR="00EA06AE" w:rsidRPr="002A308B">
        <w:rPr>
          <w:i/>
          <w:color w:val="2E74B5" w:themeColor="accent1" w:themeShade="BF"/>
        </w:rPr>
        <w:t>The references have been proofread and fixed where necessary, the required JoVE reference style was used to format the manuscript references.</w:t>
      </w:r>
    </w:p>
    <w:p w:rsidR="00BC7D35" w:rsidRDefault="001B1CC4" w:rsidP="00086FBF">
      <w:pPr>
        <w:pStyle w:val="NoSpacing"/>
      </w:pPr>
      <w:r w:rsidRPr="002A308B">
        <w:rPr>
          <w:i/>
          <w:color w:val="2E74B5" w:themeColor="accent1" w:themeShade="BF"/>
        </w:rPr>
        <w:br/>
      </w:r>
      <w:r w:rsidRPr="001B1CC4">
        <w:br/>
        <w:t>____________________________________</w:t>
      </w:r>
      <w:r w:rsidRPr="001B1CC4">
        <w:br/>
      </w:r>
      <w:r w:rsidRPr="001B1CC4">
        <w:rPr>
          <w:b/>
          <w:bCs/>
          <w:u w:val="single"/>
        </w:rPr>
        <w:t>Reviewers' comments</w:t>
      </w:r>
      <w:r w:rsidR="0030555E" w:rsidRPr="001B1CC4">
        <w:rPr>
          <w:b/>
          <w:bCs/>
          <w:u w:val="single"/>
        </w:rPr>
        <w:t xml:space="preserve">: </w:t>
      </w:r>
      <w:r w:rsidRPr="001B1CC4">
        <w:br/>
      </w:r>
      <w:r w:rsidRPr="001B1CC4">
        <w:rPr>
          <w:b/>
          <w:bCs/>
        </w:rPr>
        <w:t>Reviewer #1</w:t>
      </w:r>
      <w:r w:rsidR="0030555E" w:rsidRPr="001B1CC4">
        <w:rPr>
          <w:b/>
          <w:bCs/>
        </w:rPr>
        <w:t xml:space="preserve">: </w:t>
      </w:r>
      <w:r w:rsidRPr="001B1CC4">
        <w:br/>
        <w:t>Manuscript Summary</w:t>
      </w:r>
      <w:r w:rsidR="0030555E" w:rsidRPr="001B1CC4">
        <w:t xml:space="preserve">: </w:t>
      </w:r>
      <w:r w:rsidRPr="001B1CC4">
        <w:br/>
        <w:t>This method article describes the most commonly used and well known protocol of Deerinck et al for SBF-SEM. This protocol is used in the majority of SBF-SEM articles and known by all the community. In a second part, this article presents unique imaging parameters as used in th</w:t>
      </w:r>
      <w:r w:rsidR="00BC7D35">
        <w:t>e Tescan SEM with a Gatan 3View. I</w:t>
      </w:r>
      <w:r w:rsidRPr="001B1CC4">
        <w:t>t describes how sample can be mounted and imaged. in a third part, authors are showing convincing examples nicely presented of scientific questions solved with their SBF-SEM.</w:t>
      </w:r>
      <w:r w:rsidRPr="001B1CC4">
        <w:br/>
      </w:r>
      <w:r w:rsidRPr="001B1CC4">
        <w:br/>
        <w:t>Major Concerns:</w:t>
      </w:r>
      <w:r w:rsidRPr="001B1CC4">
        <w:br/>
        <w:t>-the structure of the article is not clear. A large part of the discussion describes the results of the protocol and should be in results. Many key findings are only presented in figure legends.</w:t>
      </w:r>
    </w:p>
    <w:p w:rsidR="002A308B" w:rsidRDefault="000C25CD" w:rsidP="00086FBF">
      <w:pPr>
        <w:pStyle w:val="NoSpacing"/>
        <w:rPr>
          <w:i/>
          <w:color w:val="2E74B5" w:themeColor="accent1" w:themeShade="BF"/>
        </w:rPr>
      </w:pPr>
      <w:r w:rsidRPr="002A308B">
        <w:rPr>
          <w:i/>
          <w:color w:val="2E74B5" w:themeColor="accent1" w:themeShade="BF"/>
        </w:rPr>
        <w:t>We thank the reviewer for this comment, a large portion of the discussion has now been added to the results section making room for more in-depth discussion of reviewers’ questions and comments in the discussion portion of the manuscript.</w:t>
      </w:r>
    </w:p>
    <w:p w:rsidR="00BC7D35" w:rsidRDefault="001B1CC4" w:rsidP="00086FBF">
      <w:pPr>
        <w:pStyle w:val="NoSpacing"/>
      </w:pPr>
      <w:r w:rsidRPr="002A308B">
        <w:rPr>
          <w:i/>
          <w:color w:val="2E74B5" w:themeColor="accent1" w:themeShade="BF"/>
        </w:rPr>
        <w:br/>
      </w:r>
      <w:r w:rsidRPr="001B1CC4">
        <w:t>-the references are insufficient and missing. A major revision of references should be done. Many discussions points are documented in literature and should be cited.</w:t>
      </w:r>
    </w:p>
    <w:p w:rsidR="002A308B" w:rsidRDefault="0074635C" w:rsidP="00086FBF">
      <w:pPr>
        <w:pStyle w:val="NoSpacing"/>
        <w:rPr>
          <w:i/>
          <w:color w:val="2E74B5" w:themeColor="accent1" w:themeShade="BF"/>
        </w:rPr>
      </w:pPr>
      <w:r w:rsidRPr="002A308B">
        <w:rPr>
          <w:i/>
          <w:color w:val="2E74B5" w:themeColor="accent1" w:themeShade="BF"/>
        </w:rPr>
        <w:t>We thank the reviewer for this comment, a major revision of the manuscript references has been completed.</w:t>
      </w:r>
    </w:p>
    <w:p w:rsidR="00BC7D35" w:rsidRDefault="001B1CC4" w:rsidP="00086FBF">
      <w:pPr>
        <w:pStyle w:val="NoSpacing"/>
      </w:pPr>
      <w:r w:rsidRPr="002A308B">
        <w:rPr>
          <w:i/>
          <w:color w:val="2E74B5" w:themeColor="accent1" w:themeShade="BF"/>
        </w:rPr>
        <w:br/>
      </w:r>
      <w:r w:rsidRPr="001B1CC4">
        <w:t xml:space="preserve">- For example, this protocol must be properly referenced at the beginning of the article and not in </w:t>
      </w:r>
      <w:r w:rsidRPr="001B1CC4">
        <w:lastRenderedPageBreak/>
        <w:t xml:space="preserve">discussion (reference 9) as Deerinck et al. (Enhancing Serial Block-Face Scanning Electron Microscopy to Enable High Resolution 3-D Nanohistology of Cells and Tissues July 2010 Microscopy and Microanalysis 16:1138-1139 DOI: 10.1017/S1431927610055170) with small modifications. As it is used in tens of publications, it should be mentioned with some key references. </w:t>
      </w:r>
      <w:r w:rsidR="000B1797" w:rsidRPr="001B1CC4">
        <w:t>Particularly</w:t>
      </w:r>
      <w:r w:rsidRPr="001B1CC4">
        <w:t xml:space="preserve"> relevant for this </w:t>
      </w:r>
      <w:r w:rsidR="000B1797" w:rsidRPr="001B1CC4">
        <w:t>article:</w:t>
      </w:r>
      <w:r w:rsidRPr="001B1CC4">
        <w:t xml:space="preserve"> He Q </w:t>
      </w:r>
      <w:r w:rsidR="000B1797">
        <w:t>et al, Scientific reports, 2018.</w:t>
      </w:r>
    </w:p>
    <w:p w:rsidR="002A308B" w:rsidRDefault="000B1797" w:rsidP="00086FBF">
      <w:pPr>
        <w:pStyle w:val="NoSpacing"/>
        <w:rPr>
          <w:i/>
          <w:color w:val="2E74B5" w:themeColor="accent1" w:themeShade="BF"/>
        </w:rPr>
      </w:pPr>
      <w:r w:rsidRPr="002A308B">
        <w:rPr>
          <w:i/>
          <w:color w:val="2E74B5" w:themeColor="accent1" w:themeShade="BF"/>
        </w:rPr>
        <w:t xml:space="preserve">We thank the reviewer for this comment, the Deerinck paper is now explicitly mentioned and referenced in the </w:t>
      </w:r>
      <w:r w:rsidR="0074635C" w:rsidRPr="002A308B">
        <w:rPr>
          <w:i/>
          <w:color w:val="2E74B5" w:themeColor="accent1" w:themeShade="BF"/>
        </w:rPr>
        <w:t>introduction of the manuscript.</w:t>
      </w:r>
      <w:r w:rsidR="001C4881">
        <w:rPr>
          <w:i/>
          <w:color w:val="2E74B5" w:themeColor="accent1" w:themeShade="BF"/>
        </w:rPr>
        <w:t xml:space="preserve"> The article by He Q et al. has been reviewed and integrated alongside additional key references throughout the manuscript.</w:t>
      </w:r>
    </w:p>
    <w:p w:rsidR="00BC7D35" w:rsidRPr="002A308B" w:rsidRDefault="001B1CC4" w:rsidP="00086FBF">
      <w:pPr>
        <w:pStyle w:val="NoSpacing"/>
        <w:rPr>
          <w:i/>
          <w:color w:val="2E74B5" w:themeColor="accent1" w:themeShade="BF"/>
        </w:rPr>
      </w:pPr>
      <w:r w:rsidRPr="002A308B">
        <w:rPr>
          <w:i/>
          <w:color w:val="2E74B5" w:themeColor="accent1" w:themeShade="BF"/>
        </w:rPr>
        <w:br/>
      </w:r>
      <w:r w:rsidRPr="001B1CC4">
        <w:t>- Imaging parameters as used in this article are completely new to this field. it is really interesting and should be discussed more critically. There is no reported studies in the field where a dwell time as slow as 32 microsec/pixel was necessary to my knowledge. The most recent studies are between 1-5 microsecond/pixel. With all the other brands of microscope, SBF-SEM is done between 1 and 3 kV as higher beam accelerating voltage is damaging tissue and/or reduces resolution due to deep penetration depth of electrons. idem for z thickness.. Such imaging parameters are not transferable to any other SBF-SEM set-ups available on other brands of microscopes. A reference current measured with a Faraday cage should allow better comparisons between systems.</w:t>
      </w:r>
      <w:r w:rsidRPr="001B1CC4">
        <w:br/>
      </w:r>
      <w:r w:rsidR="00882FFE" w:rsidRPr="002A308B">
        <w:rPr>
          <w:i/>
          <w:color w:val="2E74B5" w:themeColor="accent1" w:themeShade="BF"/>
        </w:rPr>
        <w:t xml:space="preserve">We are glad to have piqued the interest of the reviewer with our imaging parameters, and thank the reviewer for this comment. The discussion has been expanded to </w:t>
      </w:r>
      <w:r w:rsidR="000973C4">
        <w:rPr>
          <w:i/>
          <w:color w:val="2E74B5" w:themeColor="accent1" w:themeShade="BF"/>
        </w:rPr>
        <w:t>comment on</w:t>
      </w:r>
      <w:r w:rsidR="00882FFE" w:rsidRPr="002A308B">
        <w:rPr>
          <w:i/>
          <w:color w:val="2E74B5" w:themeColor="accent1" w:themeShade="BF"/>
        </w:rPr>
        <w:t xml:space="preserve"> the parameters more critically. We would also like to thank the reviewer for calling attention to a mistake in the original manuscript which has now been corrected. During serial sectioning, a pixel dwell time of 12 microsec/pixel is used, serial imaging can then be paused at regions of interest to capture higher magnification/resolution images at a capture speed of 32 microsec/pixel. </w:t>
      </w:r>
      <w:r w:rsidR="000C25CD" w:rsidRPr="002A308B">
        <w:rPr>
          <w:i/>
          <w:color w:val="2E74B5" w:themeColor="accent1" w:themeShade="BF"/>
        </w:rPr>
        <w:t xml:space="preserve">This is now discussed within the manuscript. </w:t>
      </w:r>
      <w:r w:rsidR="00882FFE" w:rsidRPr="002A308B">
        <w:rPr>
          <w:i/>
          <w:color w:val="2E74B5" w:themeColor="accent1" w:themeShade="BF"/>
        </w:rPr>
        <w:t xml:space="preserve">We </w:t>
      </w:r>
      <w:r w:rsidR="001C4881">
        <w:rPr>
          <w:i/>
          <w:color w:val="2E74B5" w:themeColor="accent1" w:themeShade="BF"/>
        </w:rPr>
        <w:t xml:space="preserve">see no reason why the addition </w:t>
      </w:r>
      <w:r w:rsidR="00882FFE" w:rsidRPr="002A308B">
        <w:rPr>
          <w:i/>
          <w:color w:val="2E74B5" w:themeColor="accent1" w:themeShade="BF"/>
        </w:rPr>
        <w:t xml:space="preserve">of carbon black, </w:t>
      </w:r>
      <w:r w:rsidR="00485E93" w:rsidRPr="002A308B">
        <w:rPr>
          <w:i/>
          <w:color w:val="2E74B5" w:themeColor="accent1" w:themeShade="BF"/>
        </w:rPr>
        <w:t xml:space="preserve">reduction of working distance, </w:t>
      </w:r>
      <w:r w:rsidR="001C4881">
        <w:rPr>
          <w:i/>
          <w:color w:val="2E74B5" w:themeColor="accent1" w:themeShade="BF"/>
        </w:rPr>
        <w:t>and</w:t>
      </w:r>
      <w:r w:rsidR="00882FFE" w:rsidRPr="002A308B">
        <w:rPr>
          <w:i/>
          <w:color w:val="2E74B5" w:themeColor="accent1" w:themeShade="BF"/>
        </w:rPr>
        <w:t xml:space="preserve"> application of silver paint and gold sputtering to the block</w:t>
      </w:r>
      <w:r w:rsidR="001C4881">
        <w:rPr>
          <w:i/>
          <w:color w:val="2E74B5" w:themeColor="accent1" w:themeShade="BF"/>
        </w:rPr>
        <w:t xml:space="preserve"> would not result in these imaging settings being </w:t>
      </w:r>
      <w:r w:rsidR="00882FFE" w:rsidRPr="002A308B">
        <w:rPr>
          <w:i/>
          <w:color w:val="2E74B5" w:themeColor="accent1" w:themeShade="BF"/>
        </w:rPr>
        <w:t xml:space="preserve">transferable to any other SBF-SEM set-up in order to capture high-quality images at 100-200 nm section thickness. </w:t>
      </w:r>
    </w:p>
    <w:p w:rsidR="00AB1965" w:rsidRDefault="001B1CC4" w:rsidP="00086FBF">
      <w:pPr>
        <w:pStyle w:val="NoSpacing"/>
      </w:pPr>
      <w:r w:rsidRPr="001B1CC4">
        <w:br/>
        <w:t>Minor Concerns</w:t>
      </w:r>
      <w:r w:rsidR="00A22685" w:rsidRPr="001B1CC4">
        <w:t xml:space="preserve">: </w:t>
      </w:r>
      <w:r w:rsidRPr="001B1CC4">
        <w:br/>
        <w:t>Figures 1-3 have the labels overlaid with the data</w:t>
      </w:r>
    </w:p>
    <w:p w:rsidR="002A308B" w:rsidRDefault="00AB1965" w:rsidP="00086FBF">
      <w:pPr>
        <w:pStyle w:val="NoSpacing"/>
        <w:rPr>
          <w:i/>
          <w:color w:val="2E74B5" w:themeColor="accent1" w:themeShade="BF"/>
        </w:rPr>
      </w:pPr>
      <w:r w:rsidRPr="002A308B">
        <w:rPr>
          <w:i/>
          <w:color w:val="2E74B5" w:themeColor="accent1" w:themeShade="BF"/>
        </w:rPr>
        <w:t>We thank the reviewer for this comment, the error bars have been simplified across all figures in order to reduce overlays with the data.</w:t>
      </w:r>
    </w:p>
    <w:p w:rsidR="002409B6" w:rsidRDefault="001B1CC4" w:rsidP="00086FBF">
      <w:pPr>
        <w:pStyle w:val="NoSpacing"/>
      </w:pPr>
      <w:r w:rsidRPr="002A308B">
        <w:rPr>
          <w:i/>
          <w:color w:val="2E74B5" w:themeColor="accent1" w:themeShade="BF"/>
        </w:rPr>
        <w:br/>
      </w:r>
      <w:r w:rsidRPr="001B1CC4">
        <w:t>Fig 1 will g</w:t>
      </w:r>
      <w:r w:rsidR="004C29FE">
        <w:t>a</w:t>
      </w:r>
      <w:r w:rsidRPr="001B1CC4">
        <w:t>in in clarity and impact if the differences between the rows are visible on the figure itself</w:t>
      </w:r>
    </w:p>
    <w:p w:rsidR="002A308B" w:rsidRDefault="002409B6" w:rsidP="00086FBF">
      <w:pPr>
        <w:pStyle w:val="NoSpacing"/>
        <w:rPr>
          <w:i/>
          <w:color w:val="2E74B5" w:themeColor="accent1" w:themeShade="BF"/>
        </w:rPr>
      </w:pPr>
      <w:r w:rsidRPr="002A308B">
        <w:rPr>
          <w:i/>
          <w:color w:val="2E74B5" w:themeColor="accent1" w:themeShade="BF"/>
        </w:rPr>
        <w:t>We thank the reviewer for this comm</w:t>
      </w:r>
      <w:r w:rsidR="001C4881">
        <w:rPr>
          <w:i/>
          <w:color w:val="2E74B5" w:themeColor="accent1" w:themeShade="BF"/>
        </w:rPr>
        <w:t>ent, the figure has been modified</w:t>
      </w:r>
      <w:r w:rsidRPr="002A308B">
        <w:rPr>
          <w:i/>
          <w:color w:val="2E74B5" w:themeColor="accent1" w:themeShade="BF"/>
        </w:rPr>
        <w:t xml:space="preserve"> to be more informative.</w:t>
      </w:r>
    </w:p>
    <w:p w:rsidR="00C229F5" w:rsidRDefault="001B1CC4" w:rsidP="00086FBF">
      <w:pPr>
        <w:pStyle w:val="NoSpacing"/>
      </w:pPr>
      <w:r w:rsidRPr="002A308B">
        <w:rPr>
          <w:i/>
          <w:color w:val="2E74B5" w:themeColor="accent1" w:themeShade="BF"/>
        </w:rPr>
        <w:br/>
      </w:r>
      <w:r w:rsidRPr="001B1CC4">
        <w:t xml:space="preserve">Fig </w:t>
      </w:r>
      <w:r w:rsidR="0030555E" w:rsidRPr="001B1CC4">
        <w:t>2:</w:t>
      </w:r>
      <w:r w:rsidRPr="001B1CC4">
        <w:t xml:space="preserve"> real photos of the three steps will make it clearer</w:t>
      </w:r>
    </w:p>
    <w:p w:rsidR="002A308B" w:rsidRDefault="00C229F5" w:rsidP="00086FBF">
      <w:pPr>
        <w:pStyle w:val="NoSpacing"/>
        <w:rPr>
          <w:i/>
          <w:color w:val="2E74B5" w:themeColor="accent1" w:themeShade="BF"/>
        </w:rPr>
      </w:pPr>
      <w:r w:rsidRPr="002A308B">
        <w:rPr>
          <w:i/>
          <w:color w:val="2E74B5" w:themeColor="accent1" w:themeShade="BF"/>
        </w:rPr>
        <w:t xml:space="preserve">We felt it would be more beneficial to show an ideal example of each step, best </w:t>
      </w:r>
      <w:r w:rsidR="000973C4">
        <w:rPr>
          <w:i/>
          <w:color w:val="2E74B5" w:themeColor="accent1" w:themeShade="BF"/>
        </w:rPr>
        <w:t>represented with an illustration, due to the video that JoVE will produce to accompany the protocol.</w:t>
      </w:r>
      <w:r w:rsidRPr="002A308B">
        <w:rPr>
          <w:i/>
          <w:color w:val="2E74B5" w:themeColor="accent1" w:themeShade="BF"/>
        </w:rPr>
        <w:t xml:space="preserve"> We have highlighted the steps in question for inclusion in the video that will accompany the manuscript, so real examples of each st</w:t>
      </w:r>
      <w:r w:rsidR="000973C4">
        <w:rPr>
          <w:i/>
          <w:color w:val="2E74B5" w:themeColor="accent1" w:themeShade="BF"/>
        </w:rPr>
        <w:t>ep will be available to readers within the video along with close-ups of how each step is accomplished.</w:t>
      </w:r>
    </w:p>
    <w:p w:rsidR="00DC53FF" w:rsidRDefault="001B1CC4" w:rsidP="00086FBF">
      <w:pPr>
        <w:pStyle w:val="NoSpacing"/>
      </w:pPr>
      <w:r w:rsidRPr="002A308B">
        <w:rPr>
          <w:i/>
          <w:color w:val="2E74B5" w:themeColor="accent1" w:themeShade="BF"/>
        </w:rPr>
        <w:br/>
      </w:r>
      <w:r w:rsidRPr="001B1CC4">
        <w:t>Fig 9 rendering instead of rendition</w:t>
      </w:r>
    </w:p>
    <w:p w:rsidR="002A308B" w:rsidRDefault="00DC53FF" w:rsidP="00086FBF">
      <w:pPr>
        <w:pStyle w:val="NoSpacing"/>
        <w:rPr>
          <w:i/>
          <w:color w:val="2E74B5" w:themeColor="accent1" w:themeShade="BF"/>
        </w:rPr>
      </w:pPr>
      <w:r w:rsidRPr="002A308B">
        <w:rPr>
          <w:i/>
          <w:color w:val="2E74B5" w:themeColor="accent1" w:themeShade="BF"/>
        </w:rPr>
        <w:t>We thank the reviewer for this comment, the change has been made.</w:t>
      </w:r>
    </w:p>
    <w:p w:rsidR="0030555E" w:rsidRDefault="001B1CC4" w:rsidP="00086FBF">
      <w:pPr>
        <w:pStyle w:val="NoSpacing"/>
      </w:pPr>
      <w:r w:rsidRPr="002A308B">
        <w:rPr>
          <w:i/>
          <w:color w:val="2E74B5" w:themeColor="accent1" w:themeShade="BF"/>
        </w:rPr>
        <w:br/>
      </w:r>
      <w:r w:rsidRPr="001B1CC4">
        <w:t>Fig 9D rendering to be improved for clarity</w:t>
      </w:r>
      <w:r w:rsidRPr="001B1CC4">
        <w:br/>
      </w:r>
      <w:r w:rsidR="003F161E" w:rsidRPr="002A308B">
        <w:rPr>
          <w:i/>
          <w:color w:val="2E74B5" w:themeColor="accent1" w:themeShade="BF"/>
        </w:rPr>
        <w:t xml:space="preserve">The legend discussing figure 9D has been expanded in order to provide further context and clarity for the </w:t>
      </w:r>
      <w:r w:rsidR="003F161E" w:rsidRPr="002A308B">
        <w:rPr>
          <w:i/>
          <w:color w:val="2E74B5" w:themeColor="accent1" w:themeShade="BF"/>
        </w:rPr>
        <w:lastRenderedPageBreak/>
        <w:t>3D reconstruction rendered.</w:t>
      </w:r>
      <w:r w:rsidRPr="002A308B">
        <w:rPr>
          <w:i/>
          <w:color w:val="2E74B5" w:themeColor="accent1" w:themeShade="BF"/>
        </w:rPr>
        <w:br/>
      </w:r>
    </w:p>
    <w:p w:rsidR="000470D8" w:rsidRDefault="001B1CC4" w:rsidP="00086FBF">
      <w:pPr>
        <w:pStyle w:val="NoSpacing"/>
      </w:pPr>
      <w:r w:rsidRPr="001B1CC4">
        <w:br/>
      </w:r>
      <w:r w:rsidRPr="001B1CC4">
        <w:rPr>
          <w:b/>
          <w:bCs/>
        </w:rPr>
        <w:t>Reviewer #2</w:t>
      </w:r>
      <w:r w:rsidR="0030555E" w:rsidRPr="001B1CC4">
        <w:rPr>
          <w:b/>
          <w:bCs/>
        </w:rPr>
        <w:t xml:space="preserve">: </w:t>
      </w:r>
      <w:r w:rsidRPr="001B1CC4">
        <w:br/>
        <w:t>Manuscript Summary</w:t>
      </w:r>
      <w:r w:rsidR="0030555E" w:rsidRPr="001B1CC4">
        <w:t xml:space="preserve">: </w:t>
      </w:r>
      <w:r w:rsidRPr="001B1CC4">
        <w:br/>
        <w:t>The manuscript 'Serial Block-Face Scanning Electron Microscopy (SBF-SEM): Preparing and Imaging Biological Tissue Samples' describes a general procedure for SBF-SEM sample preparation and imaging. A general sample preparation protocol and sample mounting is described in high detail and different imaging parameters that need to be fine-tuned for good quality images are also presented. Finally, the authors provide the documentation of their standard image reconstruction and segmentation workflow. The manuscript is very well-written and practical steps are explained in great detail. The authors put forward a workflow that is applicable to several tissue sample types.</w:t>
      </w:r>
      <w:r w:rsidRPr="001B1CC4">
        <w:br/>
      </w:r>
      <w:r w:rsidRPr="001B1CC4">
        <w:br/>
        <w:t>Major Concerns:</w:t>
      </w:r>
      <w:r w:rsidRPr="001B1CC4">
        <w:br/>
        <w:t xml:space="preserve">- The described method is presented as a general workflow for biological tissue samples and the impression is given that any biological sample/question for SBF-SEM can make use of this exact protocol. While it is an excellent starting point, it is important to highlight that for each specific project it is </w:t>
      </w:r>
      <w:r w:rsidR="00975DDF" w:rsidRPr="001B1CC4">
        <w:t>worthwhile</w:t>
      </w:r>
      <w:r w:rsidRPr="001B1CC4">
        <w:t xml:space="preserve"> to </w:t>
      </w:r>
      <w:r w:rsidR="00975DDF" w:rsidRPr="001B1CC4">
        <w:t>optimize</w:t>
      </w:r>
      <w:r w:rsidRPr="001B1CC4">
        <w:t xml:space="preserve"> this further.</w:t>
      </w:r>
    </w:p>
    <w:p w:rsidR="002A308B" w:rsidRDefault="000470D8" w:rsidP="00086FBF">
      <w:pPr>
        <w:pStyle w:val="NoSpacing"/>
        <w:rPr>
          <w:i/>
          <w:color w:val="2E74B5" w:themeColor="accent1" w:themeShade="BF"/>
        </w:rPr>
      </w:pPr>
      <w:r w:rsidRPr="002A308B">
        <w:rPr>
          <w:i/>
          <w:color w:val="2E74B5" w:themeColor="accent1" w:themeShade="BF"/>
        </w:rPr>
        <w:t>Text has been added to the introduction to address this consideration.</w:t>
      </w:r>
    </w:p>
    <w:p w:rsidR="00AB1965" w:rsidRPr="002A308B" w:rsidRDefault="001B1CC4" w:rsidP="00086FBF">
      <w:pPr>
        <w:pStyle w:val="NoSpacing"/>
        <w:rPr>
          <w:i/>
          <w:color w:val="2E74B5" w:themeColor="accent1" w:themeShade="BF"/>
        </w:rPr>
      </w:pPr>
      <w:r w:rsidRPr="002A308B">
        <w:rPr>
          <w:i/>
          <w:color w:val="2E74B5" w:themeColor="accent1" w:themeShade="BF"/>
        </w:rPr>
        <w:br/>
      </w:r>
      <w:r w:rsidRPr="001B1CC4">
        <w:t>- Certain steps are device specific and presented here as settings that can be generally applied. Where appropriate, the text should be adjusted and it should be mentioned which steps or settings are general, which are specific for this device.</w:t>
      </w:r>
      <w:r w:rsidRPr="001B1CC4">
        <w:br/>
      </w:r>
      <w:r w:rsidR="005D6078" w:rsidRPr="002A308B">
        <w:rPr>
          <w:i/>
          <w:color w:val="2E74B5" w:themeColor="accent1" w:themeShade="BF"/>
        </w:rPr>
        <w:t>Text has been added to inform the reader that imaging settings used were developed on our specific system.</w:t>
      </w:r>
    </w:p>
    <w:p w:rsidR="00BC7D35" w:rsidRDefault="001B1CC4" w:rsidP="00086FBF">
      <w:pPr>
        <w:pStyle w:val="NoSpacing"/>
      </w:pPr>
      <w:r w:rsidRPr="001B1CC4">
        <w:br/>
        <w:t>Minor Concerns</w:t>
      </w:r>
      <w:r w:rsidR="00BC7D35" w:rsidRPr="001B1CC4">
        <w:t xml:space="preserve">: </w:t>
      </w:r>
      <w:r w:rsidRPr="001B1CC4">
        <w:br/>
        <w:t>- The authors bring up addition of heavy metals to the sample and silverpaint coating as steps to avoid electron charging artefacts. Since a few years, the use of an FCC (focal charge compensator) has been a solution to these charging artefacts. Although this may not be applicable to the device used here, the FCC should be mentioned in the discussion.</w:t>
      </w:r>
    </w:p>
    <w:p w:rsidR="002A308B" w:rsidRDefault="008642F1" w:rsidP="00086FBF">
      <w:pPr>
        <w:pStyle w:val="NoSpacing"/>
        <w:rPr>
          <w:i/>
          <w:color w:val="2E74B5" w:themeColor="accent1" w:themeShade="BF"/>
        </w:rPr>
      </w:pPr>
      <w:r w:rsidRPr="002A308B">
        <w:rPr>
          <w:i/>
          <w:color w:val="2E74B5" w:themeColor="accent1" w:themeShade="BF"/>
        </w:rPr>
        <w:t>The use of FCC devices has been included in the manuscript discussion.</w:t>
      </w:r>
    </w:p>
    <w:p w:rsidR="00BC7D35" w:rsidRDefault="001B1CC4" w:rsidP="00086FBF">
      <w:pPr>
        <w:pStyle w:val="NoSpacing"/>
      </w:pPr>
      <w:r w:rsidRPr="002A308B">
        <w:rPr>
          <w:i/>
          <w:color w:val="2E74B5" w:themeColor="accent1" w:themeShade="BF"/>
        </w:rPr>
        <w:br/>
      </w:r>
      <w:r w:rsidRPr="001B1CC4">
        <w:t>- The authors do not state whether their system is variable pressure (VP) or only operates under high vacuum.</w:t>
      </w:r>
    </w:p>
    <w:p w:rsidR="002A308B" w:rsidRDefault="00411839" w:rsidP="00086FBF">
      <w:pPr>
        <w:pStyle w:val="NoSpacing"/>
        <w:rPr>
          <w:i/>
          <w:color w:val="2E74B5" w:themeColor="accent1" w:themeShade="BF"/>
        </w:rPr>
      </w:pPr>
      <w:r w:rsidRPr="002A308B">
        <w:rPr>
          <w:i/>
          <w:color w:val="2E74B5" w:themeColor="accent1" w:themeShade="BF"/>
        </w:rPr>
        <w:t xml:space="preserve">This information has been included in section </w:t>
      </w:r>
      <w:r w:rsidR="000973C4">
        <w:rPr>
          <w:i/>
          <w:color w:val="2E74B5" w:themeColor="accent1" w:themeShade="BF"/>
        </w:rPr>
        <w:t>three</w:t>
      </w:r>
      <w:r w:rsidRPr="002A308B">
        <w:rPr>
          <w:i/>
          <w:color w:val="2E74B5" w:themeColor="accent1" w:themeShade="BF"/>
        </w:rPr>
        <w:t xml:space="preserve"> of the protocol.</w:t>
      </w:r>
    </w:p>
    <w:p w:rsidR="00BC7D35" w:rsidRDefault="001B1CC4" w:rsidP="00086FBF">
      <w:pPr>
        <w:pStyle w:val="NoSpacing"/>
      </w:pPr>
      <w:r w:rsidRPr="002A308B">
        <w:rPr>
          <w:i/>
          <w:color w:val="2E74B5" w:themeColor="accent1" w:themeShade="BF"/>
        </w:rPr>
        <w:br/>
      </w:r>
      <w:r w:rsidRPr="001B1CC4">
        <w:t xml:space="preserve">- </w:t>
      </w:r>
      <w:r w:rsidR="00A22685" w:rsidRPr="001B1CC4">
        <w:t>Line</w:t>
      </w:r>
      <w:r w:rsidRPr="001B1CC4">
        <w:t xml:space="preserve"> 68 - 72: This phrase suggest that SBF-SEM will only work in a VP system. This should be adjusted, since there is mainly an increase in 3view intallations on high vacuum systems.</w:t>
      </w:r>
    </w:p>
    <w:p w:rsidR="002A308B" w:rsidRDefault="00411839" w:rsidP="00086FBF">
      <w:pPr>
        <w:pStyle w:val="NoSpacing"/>
        <w:rPr>
          <w:i/>
          <w:color w:val="2E74B5" w:themeColor="accent1" w:themeShade="BF"/>
        </w:rPr>
      </w:pPr>
      <w:r w:rsidRPr="002A308B">
        <w:rPr>
          <w:i/>
          <w:color w:val="2E74B5" w:themeColor="accent1" w:themeShade="BF"/>
        </w:rPr>
        <w:t>We thank the reviewer for this comment, this section has been updated</w:t>
      </w:r>
      <w:r w:rsidR="000973C4">
        <w:rPr>
          <w:i/>
          <w:color w:val="2E74B5" w:themeColor="accent1" w:themeShade="BF"/>
        </w:rPr>
        <w:t xml:space="preserve"> so that it does not suggest SBF-SEM only works on VP systems. The purpose of this section was to provide historical context for SBF-SEM and not to suggest a limitation. The text has been updated</w:t>
      </w:r>
      <w:r w:rsidRPr="002A308B">
        <w:rPr>
          <w:i/>
          <w:color w:val="2E74B5" w:themeColor="accent1" w:themeShade="BF"/>
        </w:rPr>
        <w:t xml:space="preserve"> to include the use of high vacuum systems.</w:t>
      </w:r>
    </w:p>
    <w:p w:rsidR="00BC7D35" w:rsidRDefault="001B1CC4" w:rsidP="00086FBF">
      <w:pPr>
        <w:pStyle w:val="NoSpacing"/>
      </w:pPr>
      <w:r w:rsidRPr="002A308B">
        <w:rPr>
          <w:i/>
          <w:color w:val="2E74B5" w:themeColor="accent1" w:themeShade="BF"/>
        </w:rPr>
        <w:br/>
      </w:r>
      <w:r w:rsidRPr="001B1CC4">
        <w:t>- Step 1.8 line 146: Explain why this step is performed in the dark?</w:t>
      </w:r>
    </w:p>
    <w:p w:rsidR="002A308B" w:rsidRDefault="008642F1" w:rsidP="00086FBF">
      <w:pPr>
        <w:pStyle w:val="NoSpacing"/>
        <w:rPr>
          <w:i/>
          <w:color w:val="2E74B5" w:themeColor="accent1" w:themeShade="BF"/>
        </w:rPr>
      </w:pPr>
      <w:r w:rsidRPr="002A308B">
        <w:rPr>
          <w:i/>
          <w:color w:val="2E74B5" w:themeColor="accent1" w:themeShade="BF"/>
        </w:rPr>
        <w:t>We thank the reviewer for this comment, additional text stating that osmium tetroxide can be reduced by light has been added.</w:t>
      </w:r>
    </w:p>
    <w:p w:rsidR="00BC7D35" w:rsidRDefault="001B1CC4" w:rsidP="00086FBF">
      <w:pPr>
        <w:pStyle w:val="NoSpacing"/>
      </w:pPr>
      <w:r w:rsidRPr="002A308B">
        <w:rPr>
          <w:i/>
          <w:color w:val="2E74B5" w:themeColor="accent1" w:themeShade="BF"/>
        </w:rPr>
        <w:lastRenderedPageBreak/>
        <w:br/>
      </w:r>
      <w:r w:rsidRPr="001B1CC4">
        <w:t>- References to Figure 1: It is not clear from the text that the figure represents images after the step that was just described. Should be specified.</w:t>
      </w:r>
    </w:p>
    <w:p w:rsidR="002A308B" w:rsidRDefault="000D6D9E" w:rsidP="00086FBF">
      <w:pPr>
        <w:pStyle w:val="NoSpacing"/>
        <w:rPr>
          <w:i/>
          <w:color w:val="2E74B5" w:themeColor="accent1" w:themeShade="BF"/>
        </w:rPr>
      </w:pPr>
      <w:r w:rsidRPr="002A308B">
        <w:rPr>
          <w:i/>
          <w:color w:val="2E74B5" w:themeColor="accent1" w:themeShade="BF"/>
        </w:rPr>
        <w:t>We thank the reviewer for this comment, the figure legend has been updated to better describe which steps were included in each image and text has been added to the image for clarity.</w:t>
      </w:r>
    </w:p>
    <w:p w:rsidR="00BC7D35" w:rsidRDefault="001B1CC4" w:rsidP="00086FBF">
      <w:pPr>
        <w:pStyle w:val="NoSpacing"/>
      </w:pPr>
      <w:r w:rsidRPr="002A308B">
        <w:rPr>
          <w:i/>
          <w:color w:val="2E74B5" w:themeColor="accent1" w:themeShade="BF"/>
        </w:rPr>
        <w:br/>
      </w:r>
      <w:r w:rsidRPr="001B1CC4">
        <w:t>- Step 2.15, line 287-290: Please elaborate on the use of silverpaint around the sample and effect on damaging the diamond knife.</w:t>
      </w:r>
    </w:p>
    <w:p w:rsidR="002A308B" w:rsidRDefault="00D846C9" w:rsidP="00086FBF">
      <w:pPr>
        <w:pStyle w:val="NoSpacing"/>
        <w:rPr>
          <w:i/>
          <w:color w:val="2E74B5" w:themeColor="accent1" w:themeShade="BF"/>
        </w:rPr>
      </w:pPr>
      <w:r w:rsidRPr="002A308B">
        <w:rPr>
          <w:i/>
          <w:color w:val="2E74B5" w:themeColor="accent1" w:themeShade="BF"/>
        </w:rPr>
        <w:t>The silver paint portion of the protocol has been expanded to elaborate on the application of silver paint to the sample, as well as touch</w:t>
      </w:r>
      <w:r w:rsidR="001C4881">
        <w:rPr>
          <w:i/>
          <w:color w:val="2E74B5" w:themeColor="accent1" w:themeShade="BF"/>
        </w:rPr>
        <w:t xml:space="preserve"> on the concept of managing the </w:t>
      </w:r>
      <w:r w:rsidRPr="002A308B">
        <w:rPr>
          <w:i/>
          <w:color w:val="2E74B5" w:themeColor="accent1" w:themeShade="BF"/>
        </w:rPr>
        <w:t>longevity of the diamond knife.</w:t>
      </w:r>
      <w:r w:rsidR="008C2BDE" w:rsidRPr="002A308B">
        <w:rPr>
          <w:i/>
          <w:color w:val="2E74B5" w:themeColor="accent1" w:themeShade="BF"/>
        </w:rPr>
        <w:t xml:space="preserve"> Step 2.13 has been updated to reflect this as well.</w:t>
      </w:r>
    </w:p>
    <w:p w:rsidR="00AB1965" w:rsidRDefault="001B1CC4" w:rsidP="00086FBF">
      <w:pPr>
        <w:pStyle w:val="NoSpacing"/>
        <w:rPr>
          <w:i/>
          <w:color w:val="2E74B5" w:themeColor="accent1" w:themeShade="BF"/>
        </w:rPr>
      </w:pPr>
      <w:r w:rsidRPr="002A308B">
        <w:rPr>
          <w:i/>
          <w:color w:val="2E74B5" w:themeColor="accent1" w:themeShade="BF"/>
        </w:rPr>
        <w:br/>
      </w:r>
      <w:r w:rsidRPr="001B1CC4">
        <w:t xml:space="preserve">- The HT settings of 7-12 kV are specific for the application on this device. Similar settings on another device (e.g. high vacuum Merlin) are not applicable. It should be highlighted in the text that this is a </w:t>
      </w:r>
      <w:r w:rsidR="00BC7D35">
        <w:t>device specific recommendation.</w:t>
      </w:r>
      <w:r w:rsidRPr="001B1CC4">
        <w:br/>
      </w:r>
      <w:r w:rsidR="008642F1" w:rsidRPr="002A308B">
        <w:rPr>
          <w:i/>
          <w:color w:val="2E74B5" w:themeColor="accent1" w:themeShade="BF"/>
        </w:rPr>
        <w:t xml:space="preserve">While the settings included in this manuscript are not widely used, there is no reason to believe that the kV settings used in this study would not work on another high vacuum device. The device used in this study was a Gatan 3View system installed in a Tescan microscope imaging under high vacuum. We have included text stating that the settings included were </w:t>
      </w:r>
      <w:r w:rsidR="000973C4">
        <w:rPr>
          <w:i/>
          <w:color w:val="2E74B5" w:themeColor="accent1" w:themeShade="BF"/>
        </w:rPr>
        <w:t>produced on our specific device, and the discussion has been expanded to touch on the novelty of our imaging settings.</w:t>
      </w:r>
    </w:p>
    <w:p w:rsidR="0030555E" w:rsidRPr="002A308B" w:rsidRDefault="0030555E" w:rsidP="00086FBF">
      <w:pPr>
        <w:pStyle w:val="NoSpacing"/>
        <w:rPr>
          <w:i/>
          <w:color w:val="2E74B5" w:themeColor="accent1" w:themeShade="BF"/>
        </w:rPr>
      </w:pPr>
    </w:p>
    <w:p w:rsidR="002A308B" w:rsidRDefault="001B1CC4" w:rsidP="00086FBF">
      <w:pPr>
        <w:pStyle w:val="NoSpacing"/>
        <w:rPr>
          <w:i/>
          <w:color w:val="2E74B5" w:themeColor="accent1" w:themeShade="BF"/>
        </w:rPr>
      </w:pPr>
      <w:r w:rsidRPr="001B1CC4">
        <w:br/>
      </w:r>
      <w:r w:rsidRPr="001B1CC4">
        <w:rPr>
          <w:b/>
          <w:bCs/>
        </w:rPr>
        <w:t>Reviewer #3</w:t>
      </w:r>
      <w:r w:rsidR="00C94887" w:rsidRPr="001B1CC4">
        <w:rPr>
          <w:b/>
          <w:bCs/>
        </w:rPr>
        <w:t xml:space="preserve">: </w:t>
      </w:r>
      <w:r w:rsidRPr="001B1CC4">
        <w:br/>
        <w:t>Manuscript Summary</w:t>
      </w:r>
      <w:r w:rsidR="00C94887" w:rsidRPr="001B1CC4">
        <w:t xml:space="preserve">: </w:t>
      </w:r>
      <w:r w:rsidRPr="001B1CC4">
        <w:br/>
        <w:t>This protocol pertains to the preparation of biological samples (cornea and heart) for serial block-face imaging. The protocol covers all the steps to perform fr</w:t>
      </w:r>
      <w:r w:rsidR="00AB1965">
        <w:t>om the fixation to the imaging.</w:t>
      </w:r>
      <w:r w:rsidRPr="001B1CC4">
        <w:br/>
        <w:t>The article is very well written and the figures are well designed and informative.</w:t>
      </w:r>
      <w:r w:rsidRPr="001B1CC4">
        <w:br/>
      </w:r>
      <w:r w:rsidRPr="001B1CC4">
        <w:br/>
        <w:t>Major Concerns</w:t>
      </w:r>
      <w:r w:rsidR="00C94887" w:rsidRPr="001B1CC4">
        <w:t xml:space="preserve">: </w:t>
      </w:r>
      <w:r w:rsidRPr="001B1CC4">
        <w:br/>
        <w:t>Is the protocol applicable to the brain and other organs besides the cornea and heart? For the brain (for instance), it is best to perfuse the animals directly with the fixatives (as microglia are affected by drop-fixation).</w:t>
      </w:r>
      <w:r w:rsidRPr="001B1CC4">
        <w:br/>
      </w:r>
      <w:r w:rsidR="005C4483" w:rsidRPr="002A308B">
        <w:rPr>
          <w:i/>
          <w:color w:val="2E74B5" w:themeColor="accent1" w:themeShade="BF"/>
        </w:rPr>
        <w:t>We thank the reviewer for this comment. We have applied this protocol to a number of tissues with a variety of fixation techniques and were too narrow in our scope when writing the original fixation step. It was our assumption that the individuals that would seek out this methods paper would be experience</w:t>
      </w:r>
      <w:r w:rsidR="001C4881">
        <w:rPr>
          <w:i/>
          <w:color w:val="2E74B5" w:themeColor="accent1" w:themeShade="BF"/>
        </w:rPr>
        <w:t>d</w:t>
      </w:r>
      <w:r w:rsidR="005C4483" w:rsidRPr="002A308B">
        <w:rPr>
          <w:i/>
          <w:color w:val="2E74B5" w:themeColor="accent1" w:themeShade="BF"/>
        </w:rPr>
        <w:t xml:space="preserve"> EM users, most likely with experience in SEM or TEM work</w:t>
      </w:r>
      <w:r w:rsidR="00C94887" w:rsidRPr="002A308B">
        <w:rPr>
          <w:i/>
          <w:color w:val="2E74B5" w:themeColor="accent1" w:themeShade="BF"/>
        </w:rPr>
        <w:t xml:space="preserve"> </w:t>
      </w:r>
      <w:r w:rsidR="00D40944" w:rsidRPr="002A308B">
        <w:rPr>
          <w:i/>
          <w:color w:val="2E74B5" w:themeColor="accent1" w:themeShade="BF"/>
        </w:rPr>
        <w:t>resulting in</w:t>
      </w:r>
      <w:r w:rsidR="001C4881">
        <w:rPr>
          <w:i/>
          <w:color w:val="2E74B5" w:themeColor="accent1" w:themeShade="BF"/>
        </w:rPr>
        <w:t xml:space="preserve"> existing</w:t>
      </w:r>
      <w:bookmarkStart w:id="0" w:name="_GoBack"/>
      <w:bookmarkEnd w:id="0"/>
      <w:r w:rsidR="00C94887" w:rsidRPr="002A308B">
        <w:rPr>
          <w:i/>
          <w:color w:val="2E74B5" w:themeColor="accent1" w:themeShade="BF"/>
        </w:rPr>
        <w:t xml:space="preserve"> optimized fixation methods</w:t>
      </w:r>
      <w:r w:rsidR="000973C4">
        <w:rPr>
          <w:i/>
          <w:color w:val="2E74B5" w:themeColor="accent1" w:themeShade="BF"/>
        </w:rPr>
        <w:t xml:space="preserve"> for their tissues of interest</w:t>
      </w:r>
      <w:r w:rsidR="005C4483" w:rsidRPr="002A308B">
        <w:rPr>
          <w:i/>
          <w:color w:val="2E74B5" w:themeColor="accent1" w:themeShade="BF"/>
        </w:rPr>
        <w:t>. It is always best to optimize fixation for the specific tissue and question being addressed, and as such we have rewritten the fixation step of this protocol to reflect this as well as to address the concept of fixation penetration.</w:t>
      </w:r>
    </w:p>
    <w:p w:rsidR="002A308B" w:rsidRDefault="001B1CC4" w:rsidP="00086FBF">
      <w:pPr>
        <w:pStyle w:val="NoSpacing"/>
        <w:rPr>
          <w:rFonts w:cstheme="minorHAnsi"/>
          <w:i/>
          <w:color w:val="2E74B5" w:themeColor="accent1" w:themeShade="BF"/>
        </w:rPr>
      </w:pPr>
      <w:r w:rsidRPr="002A308B">
        <w:rPr>
          <w:i/>
          <w:color w:val="2E74B5" w:themeColor="accent1" w:themeShade="BF"/>
        </w:rPr>
        <w:br/>
      </w:r>
      <w:r w:rsidRPr="001B1CC4">
        <w:t>It would be best to mention cornea and heart in the article title, abstract and introduction to make sure the readers are aware that the protocol is applicable to the cornea and heart (in the different species examined).</w:t>
      </w:r>
      <w:r w:rsidRPr="001B1CC4">
        <w:br/>
      </w:r>
      <w:r w:rsidR="005C4483" w:rsidRPr="002A308B">
        <w:rPr>
          <w:i/>
          <w:color w:val="2E74B5" w:themeColor="accent1" w:themeShade="BF"/>
        </w:rPr>
        <w:t xml:space="preserve">Text has been included to further expand the tissues and species to which this general method has been applied. Namely, this protocol has been applied to </w:t>
      </w:r>
      <w:r w:rsidR="00C94887" w:rsidRPr="002A308B">
        <w:rPr>
          <w:rFonts w:cstheme="minorHAnsi"/>
          <w:i/>
          <w:color w:val="2E74B5" w:themeColor="accent1" w:themeShade="BF"/>
        </w:rPr>
        <w:t>cornea and anterior segment structures, eyelid, lacrimal and herderian gland, retina and optic nerve, heart, lung and airway, kidney, liver, the cerebral cortex and medulla, and cremaster muscle, and in a variety of species including mouse, rat, rabbit, guinea pig, fish, monolayer and stratified cell cultures, pig, non-human primate, as well as human.</w:t>
      </w:r>
      <w:r w:rsidR="000973C4">
        <w:rPr>
          <w:rFonts w:cstheme="minorHAnsi"/>
          <w:i/>
          <w:color w:val="2E74B5" w:themeColor="accent1" w:themeShade="BF"/>
        </w:rPr>
        <w:t xml:space="preserve"> It </w:t>
      </w:r>
      <w:r w:rsidR="000973C4">
        <w:rPr>
          <w:rFonts w:cstheme="minorHAnsi"/>
          <w:i/>
          <w:color w:val="2E74B5" w:themeColor="accent1" w:themeShade="BF"/>
        </w:rPr>
        <w:lastRenderedPageBreak/>
        <w:t xml:space="preserve">would not be feasible to include </w:t>
      </w:r>
      <w:r w:rsidR="00E010DB">
        <w:rPr>
          <w:rFonts w:cstheme="minorHAnsi"/>
          <w:i/>
          <w:color w:val="2E74B5" w:themeColor="accent1" w:themeShade="BF"/>
        </w:rPr>
        <w:t xml:space="preserve">figures </w:t>
      </w:r>
      <w:r w:rsidR="000973C4">
        <w:rPr>
          <w:rFonts w:cstheme="minorHAnsi"/>
          <w:i/>
          <w:color w:val="2E74B5" w:themeColor="accent1" w:themeShade="BF"/>
        </w:rPr>
        <w:t>from all tissue types and animal models</w:t>
      </w:r>
      <w:r w:rsidR="00E010DB">
        <w:rPr>
          <w:rFonts w:cstheme="minorHAnsi"/>
          <w:i/>
          <w:color w:val="2E74B5" w:themeColor="accent1" w:themeShade="BF"/>
        </w:rPr>
        <w:t xml:space="preserve"> we have applied this protocol to</w:t>
      </w:r>
      <w:r w:rsidR="000973C4">
        <w:rPr>
          <w:rFonts w:cstheme="minorHAnsi"/>
          <w:i/>
          <w:color w:val="2E74B5" w:themeColor="accent1" w:themeShade="BF"/>
        </w:rPr>
        <w:t>, however we have included</w:t>
      </w:r>
      <w:r w:rsidR="00E010DB">
        <w:rPr>
          <w:rFonts w:cstheme="minorHAnsi"/>
          <w:i/>
          <w:color w:val="2E74B5" w:themeColor="accent1" w:themeShade="BF"/>
        </w:rPr>
        <w:t xml:space="preserve"> what we believe are quality examples from a wide range of tissues and animals.</w:t>
      </w:r>
    </w:p>
    <w:p w:rsidR="00A60EA5" w:rsidRDefault="001B1CC4" w:rsidP="00086FBF">
      <w:pPr>
        <w:pStyle w:val="NoSpacing"/>
      </w:pPr>
      <w:r w:rsidRPr="002A308B">
        <w:rPr>
          <w:i/>
          <w:color w:val="2E74B5" w:themeColor="accent1" w:themeShade="BF"/>
        </w:rPr>
        <w:br/>
      </w:r>
      <w:r w:rsidRPr="001B1CC4">
        <w:t xml:space="preserve">In the different provided examples, </w:t>
      </w:r>
      <w:r w:rsidR="00AB1965">
        <w:t>what is the resolution (x-y-z)?</w:t>
      </w:r>
    </w:p>
    <w:p w:rsidR="002A308B" w:rsidRDefault="00A60EA5" w:rsidP="00086FBF">
      <w:pPr>
        <w:pStyle w:val="NoSpacing"/>
        <w:rPr>
          <w:i/>
          <w:color w:val="2E74B5" w:themeColor="accent1" w:themeShade="BF"/>
        </w:rPr>
      </w:pPr>
      <w:r w:rsidRPr="002A308B">
        <w:rPr>
          <w:i/>
          <w:color w:val="2E74B5" w:themeColor="accent1" w:themeShade="BF"/>
        </w:rPr>
        <w:t>We thank the reviewer for this question, the x-y-z resolution has been included in the figure legends of all reconstructions.</w:t>
      </w:r>
    </w:p>
    <w:p w:rsidR="002A308B" w:rsidRDefault="001B1CC4" w:rsidP="00086FBF">
      <w:pPr>
        <w:pStyle w:val="NoSpacing"/>
        <w:rPr>
          <w:i/>
          <w:color w:val="2E74B5" w:themeColor="accent1" w:themeShade="BF"/>
        </w:rPr>
      </w:pPr>
      <w:r w:rsidRPr="002A308B">
        <w:rPr>
          <w:i/>
          <w:color w:val="2E74B5" w:themeColor="accent1" w:themeShade="BF"/>
        </w:rPr>
        <w:br/>
      </w:r>
      <w:r w:rsidRPr="001B1CC4">
        <w:t>Depending on resolution, different organelles and cell-cel</w:t>
      </w:r>
      <w:r w:rsidR="00AB1965">
        <w:t>l interactions can be resolved.</w:t>
      </w:r>
      <w:r w:rsidRPr="001B1CC4">
        <w:br/>
        <w:t>The manuscript uses the term high-resolution. The exact range afforded with this technique should be mentioned.</w:t>
      </w:r>
      <w:r w:rsidRPr="001B1CC4">
        <w:br/>
      </w:r>
      <w:r w:rsidR="008D4435" w:rsidRPr="002A308B">
        <w:rPr>
          <w:i/>
          <w:color w:val="2E74B5" w:themeColor="accent1" w:themeShade="BF"/>
        </w:rPr>
        <w:t xml:space="preserve">We thank the reviewer for this comment, </w:t>
      </w:r>
      <w:r w:rsidR="000B44C6" w:rsidRPr="002A308B">
        <w:rPr>
          <w:i/>
          <w:color w:val="2E74B5" w:themeColor="accent1" w:themeShade="BF"/>
        </w:rPr>
        <w:t>protocol step 3.9 has been included in the manuscript to discuss resolution using this methodology.</w:t>
      </w:r>
    </w:p>
    <w:p w:rsidR="00AB1965" w:rsidRDefault="001B1CC4" w:rsidP="00086FBF">
      <w:pPr>
        <w:pStyle w:val="NoSpacing"/>
      </w:pPr>
      <w:r w:rsidRPr="002A308B">
        <w:rPr>
          <w:i/>
          <w:color w:val="2E74B5" w:themeColor="accent1" w:themeShade="BF"/>
        </w:rPr>
        <w:br/>
      </w:r>
      <w:r w:rsidRPr="001B1CC4">
        <w:t>How is the 3D rendering performed?</w:t>
      </w:r>
      <w:r w:rsidRPr="001B1CC4">
        <w:br/>
      </w:r>
      <w:r w:rsidR="005D57B8" w:rsidRPr="002A308B">
        <w:rPr>
          <w:i/>
          <w:color w:val="2E74B5" w:themeColor="accent1" w:themeShade="BF"/>
        </w:rPr>
        <w:t>We thank the reviewer for this question and we agree that this would be useful information to include in the manuscript. A section has been included in the discussion of the paper discussing tips for the rendering of 3D reconstructions as well as introducing good-practices that aid in the reconstruction process.</w:t>
      </w:r>
      <w:r w:rsidRPr="001B1CC4">
        <w:br/>
      </w:r>
    </w:p>
    <w:p w:rsidR="002A308B" w:rsidRDefault="001B1CC4" w:rsidP="00086FBF">
      <w:pPr>
        <w:pStyle w:val="NoSpacing"/>
        <w:rPr>
          <w:i/>
          <w:color w:val="2E74B5" w:themeColor="accent1" w:themeShade="BF"/>
        </w:rPr>
      </w:pPr>
      <w:r w:rsidRPr="001B1CC4">
        <w:t>Minor Concerns:</w:t>
      </w:r>
      <w:r w:rsidRPr="001B1CC4">
        <w:br/>
        <w:t>1.1. How big should be the tissue samples at the beginning of the protocol? This information would be important considering that the penetration rate of fixatives is approximately 1mm per hour.</w:t>
      </w:r>
      <w:r w:rsidRPr="001B1CC4">
        <w:br/>
        <w:t>Can this protocol be applied to any type of biological tissue? What is the pH of the sodium cacodylate buffer? How is it prepared? The 'repeat tissue fixation' phrase is not clear (to me).</w:t>
      </w:r>
      <w:r w:rsidRPr="001B1CC4">
        <w:br/>
      </w:r>
      <w:r w:rsidR="00AD5A77" w:rsidRPr="002A308B">
        <w:rPr>
          <w:i/>
          <w:color w:val="2E74B5" w:themeColor="accent1" w:themeShade="BF"/>
        </w:rPr>
        <w:t>We thank the reviewer for this comment, the fixation steps of the protocol have been rewritten to provide more detail and to better accommodate a variety of study designs. The size of tissue samples has been included, and the “repeat tissue fixation” phrase has been removed, as it is better covered in the extra provided details. The pH of the sodium cacodylate buffer and its method of preparation has been included.</w:t>
      </w:r>
    </w:p>
    <w:p w:rsidR="002A308B" w:rsidRDefault="001B1CC4" w:rsidP="00086FBF">
      <w:pPr>
        <w:pStyle w:val="NoSpacing"/>
        <w:rPr>
          <w:i/>
          <w:color w:val="2E74B5" w:themeColor="accent1" w:themeShade="BF"/>
        </w:rPr>
      </w:pPr>
      <w:r w:rsidRPr="002A308B">
        <w:rPr>
          <w:i/>
          <w:color w:val="2E74B5" w:themeColor="accent1" w:themeShade="BF"/>
        </w:rPr>
        <w:br/>
      </w:r>
      <w:r w:rsidRPr="001B1CC4">
        <w:t>1.2. Are the washes at room temperature? How is the solution prepared and what is the pH?</w:t>
      </w:r>
      <w:r w:rsidRPr="001B1CC4">
        <w:br/>
      </w:r>
      <w:r w:rsidR="00EC74AA" w:rsidRPr="002A308B">
        <w:rPr>
          <w:i/>
          <w:color w:val="2E74B5" w:themeColor="accent1" w:themeShade="BF"/>
        </w:rPr>
        <w:t>This information has been added to the manuscript.</w:t>
      </w:r>
    </w:p>
    <w:p w:rsidR="002A308B" w:rsidRDefault="001B1CC4" w:rsidP="00086FBF">
      <w:pPr>
        <w:pStyle w:val="NoSpacing"/>
        <w:rPr>
          <w:i/>
          <w:color w:val="2E74B5" w:themeColor="accent1" w:themeShade="BF"/>
        </w:rPr>
      </w:pPr>
      <w:r w:rsidRPr="002A308B">
        <w:rPr>
          <w:i/>
          <w:color w:val="2E74B5" w:themeColor="accent1" w:themeShade="BF"/>
        </w:rPr>
        <w:br/>
      </w:r>
      <w:r w:rsidRPr="001B1CC4">
        <w:t>1.3. The same here, more information regarding how to prepare the solutions would be required.</w:t>
      </w:r>
      <w:r w:rsidRPr="001B1CC4">
        <w:br/>
      </w:r>
      <w:r w:rsidR="00EC74AA" w:rsidRPr="002A308B">
        <w:rPr>
          <w:i/>
          <w:color w:val="2E74B5" w:themeColor="accent1" w:themeShade="BF"/>
        </w:rPr>
        <w:t>This information has been added to the manuscript.</w:t>
      </w:r>
    </w:p>
    <w:p w:rsidR="002A308B" w:rsidRDefault="001B1CC4" w:rsidP="00086FBF">
      <w:pPr>
        <w:pStyle w:val="NoSpacing"/>
        <w:rPr>
          <w:i/>
          <w:color w:val="2E74B5" w:themeColor="accent1" w:themeShade="BF"/>
        </w:rPr>
      </w:pPr>
      <w:r w:rsidRPr="002A308B">
        <w:rPr>
          <w:i/>
          <w:color w:val="2E74B5" w:themeColor="accent1" w:themeShade="BF"/>
        </w:rPr>
        <w:br/>
      </w:r>
      <w:r w:rsidRPr="001B1CC4">
        <w:t>1.10. How is the uranyl acetate prepared?</w:t>
      </w:r>
      <w:r w:rsidRPr="001B1CC4">
        <w:br/>
      </w:r>
      <w:r w:rsidR="00EC74AA" w:rsidRPr="002A308B">
        <w:rPr>
          <w:i/>
          <w:color w:val="2E74B5" w:themeColor="accent1" w:themeShade="BF"/>
        </w:rPr>
        <w:t>This information has been added to the manuscript.</w:t>
      </w:r>
    </w:p>
    <w:p w:rsidR="002A308B" w:rsidRDefault="001B1CC4" w:rsidP="00086FBF">
      <w:pPr>
        <w:pStyle w:val="NoSpacing"/>
        <w:rPr>
          <w:i/>
          <w:color w:val="2E74B5" w:themeColor="accent1" w:themeShade="BF"/>
        </w:rPr>
      </w:pPr>
      <w:r w:rsidRPr="002A308B">
        <w:rPr>
          <w:i/>
          <w:color w:val="2E74B5" w:themeColor="accent1" w:themeShade="BF"/>
        </w:rPr>
        <w:br/>
      </w:r>
      <w:r w:rsidRPr="001B1CC4">
        <w:t>1.16 and 1.17. Are the incubations in resin performed at room temperature?</w:t>
      </w:r>
      <w:r w:rsidRPr="001B1CC4">
        <w:br/>
      </w:r>
      <w:r w:rsidR="00086FBF" w:rsidRPr="002A308B">
        <w:rPr>
          <w:i/>
          <w:color w:val="2E74B5" w:themeColor="accent1" w:themeShade="BF"/>
        </w:rPr>
        <w:t>The resin-embedding steps in 1.16 and 1.17 should occur at room temperature, this has been added to the manuscript text.</w:t>
      </w:r>
    </w:p>
    <w:p w:rsidR="00086FBF" w:rsidRDefault="001B1CC4" w:rsidP="00086FBF">
      <w:pPr>
        <w:pStyle w:val="NoSpacing"/>
      </w:pPr>
      <w:r w:rsidRPr="002A308B">
        <w:rPr>
          <w:i/>
          <w:color w:val="2E74B5" w:themeColor="accent1" w:themeShade="BF"/>
        </w:rPr>
        <w:br/>
      </w:r>
      <w:r w:rsidRPr="001B1CC4">
        <w:t>2.15. What is the approximate ratio of acetone to silver?</w:t>
      </w:r>
    </w:p>
    <w:p w:rsidR="0005248A" w:rsidRPr="002A308B" w:rsidRDefault="00DF6201" w:rsidP="002A308B">
      <w:pPr>
        <w:pStyle w:val="NoSpacing"/>
        <w:rPr>
          <w:i/>
          <w:color w:val="2E74B5" w:themeColor="accent1" w:themeShade="BF"/>
        </w:rPr>
      </w:pPr>
      <w:r w:rsidRPr="002A308B">
        <w:rPr>
          <w:i/>
          <w:color w:val="2E74B5" w:themeColor="accent1" w:themeShade="BF"/>
        </w:rPr>
        <w:t>As acetone evaporates rapidly, the approximate ratio is difficult to state accurately. It is more appropriate to state a desired consistency. However, to provide further direction when applying acetone the text has been updated to reflect this.</w:t>
      </w:r>
    </w:p>
    <w:sectPr w:rsidR="0005248A" w:rsidRPr="002A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4D"/>
    <w:rsid w:val="000470D8"/>
    <w:rsid w:val="00086FBF"/>
    <w:rsid w:val="000973C4"/>
    <w:rsid w:val="0009774D"/>
    <w:rsid w:val="000B1797"/>
    <w:rsid w:val="000B44C6"/>
    <w:rsid w:val="000C25CD"/>
    <w:rsid w:val="000D6D9E"/>
    <w:rsid w:val="001B1CC4"/>
    <w:rsid w:val="001C4881"/>
    <w:rsid w:val="001C5409"/>
    <w:rsid w:val="002409B6"/>
    <w:rsid w:val="0029297B"/>
    <w:rsid w:val="0029596C"/>
    <w:rsid w:val="002A308B"/>
    <w:rsid w:val="0030555E"/>
    <w:rsid w:val="00312DDE"/>
    <w:rsid w:val="00327F57"/>
    <w:rsid w:val="003A1B76"/>
    <w:rsid w:val="003F161E"/>
    <w:rsid w:val="00411839"/>
    <w:rsid w:val="00485E93"/>
    <w:rsid w:val="004C29FE"/>
    <w:rsid w:val="005C4483"/>
    <w:rsid w:val="005D57B8"/>
    <w:rsid w:val="005D6078"/>
    <w:rsid w:val="00662E09"/>
    <w:rsid w:val="006C39E2"/>
    <w:rsid w:val="0074635C"/>
    <w:rsid w:val="007E0C7F"/>
    <w:rsid w:val="00810DA3"/>
    <w:rsid w:val="008642F1"/>
    <w:rsid w:val="00882FFE"/>
    <w:rsid w:val="008C2BDE"/>
    <w:rsid w:val="008D4435"/>
    <w:rsid w:val="00901267"/>
    <w:rsid w:val="00916EF7"/>
    <w:rsid w:val="00936647"/>
    <w:rsid w:val="00975DDF"/>
    <w:rsid w:val="009B30F6"/>
    <w:rsid w:val="00A22685"/>
    <w:rsid w:val="00A60EA5"/>
    <w:rsid w:val="00AB1965"/>
    <w:rsid w:val="00AB2396"/>
    <w:rsid w:val="00AD5A77"/>
    <w:rsid w:val="00B62A29"/>
    <w:rsid w:val="00BC7D35"/>
    <w:rsid w:val="00BD4073"/>
    <w:rsid w:val="00C229F5"/>
    <w:rsid w:val="00C777A8"/>
    <w:rsid w:val="00C94887"/>
    <w:rsid w:val="00D40944"/>
    <w:rsid w:val="00D81085"/>
    <w:rsid w:val="00D846C9"/>
    <w:rsid w:val="00DC53FF"/>
    <w:rsid w:val="00DF6201"/>
    <w:rsid w:val="00E010DB"/>
    <w:rsid w:val="00E0795E"/>
    <w:rsid w:val="00E25823"/>
    <w:rsid w:val="00EA06AE"/>
    <w:rsid w:val="00EC74AA"/>
    <w:rsid w:val="00F2493A"/>
    <w:rsid w:val="00FB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5D256-6FC6-4920-B9D2-FBAD5F2C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CC4"/>
    <w:rPr>
      <w:color w:val="0563C1" w:themeColor="hyperlink"/>
      <w:u w:val="single"/>
    </w:rPr>
  </w:style>
  <w:style w:type="paragraph" w:styleId="NoSpacing">
    <w:name w:val="No Spacing"/>
    <w:uiPriority w:val="1"/>
    <w:qFormat/>
    <w:rsid w:val="00086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3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69560-08AB-45CF-A2E6-2E720F6B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TotalTime>
  <Pages>6</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Courson</dc:creator>
  <cp:keywords/>
  <dc:description/>
  <cp:lastModifiedBy>Justin Courson</cp:lastModifiedBy>
  <cp:revision>43</cp:revision>
  <dcterms:created xsi:type="dcterms:W3CDTF">2020-10-20T17:16:00Z</dcterms:created>
  <dcterms:modified xsi:type="dcterms:W3CDTF">2020-12-01T23:41:00Z</dcterms:modified>
</cp:coreProperties>
</file>