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37656" w14:textId="0CD12FD0" w:rsidR="00681A79" w:rsidRDefault="000C5D28" w:rsidP="008D24EF">
      <w:pPr>
        <w:rPr>
          <w:lang w:val="en-US"/>
        </w:rPr>
      </w:pPr>
      <w:r w:rsidRPr="000C5D28">
        <w:rPr>
          <w:lang w:val="en-US"/>
        </w:rPr>
        <w:br/>
      </w:r>
      <w:r w:rsidR="00A236A9">
        <w:rPr>
          <w:lang w:val="en-US"/>
        </w:rPr>
        <w:t xml:space="preserve">Manuscript ID: </w:t>
      </w:r>
      <w:r w:rsidR="00681A79">
        <w:rPr>
          <w:lang w:val="en-US"/>
        </w:rPr>
        <w:t>JoVE62044</w:t>
      </w:r>
    </w:p>
    <w:p w14:paraId="3D0D6D4C" w14:textId="5023EB85" w:rsidR="00A236A9" w:rsidRDefault="00A236A9" w:rsidP="008D24EF">
      <w:pPr>
        <w:rPr>
          <w:lang w:val="en-US"/>
        </w:rPr>
      </w:pPr>
      <w:r>
        <w:rPr>
          <w:lang w:val="en-US"/>
        </w:rPr>
        <w:t xml:space="preserve">Title: </w:t>
      </w:r>
      <w:r w:rsidR="00681A79" w:rsidRPr="00681A79">
        <w:rPr>
          <w:lang w:val="en-US"/>
        </w:rPr>
        <w:t xml:space="preserve">Investigating </w:t>
      </w:r>
      <w:proofErr w:type="spellStart"/>
      <w:r w:rsidR="00681A79" w:rsidRPr="00681A79">
        <w:rPr>
          <w:lang w:val="en-US"/>
        </w:rPr>
        <w:t>nonspherical</w:t>
      </w:r>
      <w:proofErr w:type="spellEnd"/>
      <w:r w:rsidR="00681A79" w:rsidRPr="00681A79">
        <w:rPr>
          <w:lang w:val="en-US"/>
        </w:rPr>
        <w:t xml:space="preserve"> bubble oscillations and its induced microstreaming in an acoustic levitation system</w:t>
      </w:r>
      <w:r w:rsidR="000C5D28" w:rsidRPr="000C5D28">
        <w:rPr>
          <w:lang w:val="en-US"/>
        </w:rPr>
        <w:br/>
      </w:r>
      <w:r>
        <w:rPr>
          <w:lang w:val="en-US"/>
        </w:rPr>
        <w:t>Authors:</w:t>
      </w:r>
      <w:r w:rsidR="000C5D28" w:rsidRPr="000C5D28">
        <w:rPr>
          <w:lang w:val="en-US"/>
        </w:rPr>
        <w:t xml:space="preserve"> </w:t>
      </w:r>
      <w:r w:rsidR="00681A79" w:rsidRPr="00681A79">
        <w:rPr>
          <w:color w:val="000000" w:themeColor="text1"/>
          <w:lang w:val="en-US"/>
        </w:rPr>
        <w:t xml:space="preserve">Claude Inserra, Gabriel </w:t>
      </w:r>
      <w:proofErr w:type="spellStart"/>
      <w:r w:rsidR="00681A79" w:rsidRPr="00681A79">
        <w:rPr>
          <w:color w:val="000000" w:themeColor="text1"/>
          <w:lang w:val="en-US"/>
        </w:rPr>
        <w:t>Regnault</w:t>
      </w:r>
      <w:proofErr w:type="spellEnd"/>
      <w:r w:rsidR="00681A79" w:rsidRPr="00681A79">
        <w:rPr>
          <w:color w:val="000000" w:themeColor="text1"/>
          <w:lang w:val="en-US"/>
        </w:rPr>
        <w:t xml:space="preserve">, Sarah Cleve, Cyril </w:t>
      </w:r>
      <w:proofErr w:type="spellStart"/>
      <w:r w:rsidR="00681A79" w:rsidRPr="00681A79">
        <w:rPr>
          <w:color w:val="000000" w:themeColor="text1"/>
          <w:lang w:val="en-US"/>
        </w:rPr>
        <w:t>Mauger</w:t>
      </w:r>
      <w:proofErr w:type="spellEnd"/>
      <w:r w:rsidR="00681A79" w:rsidRPr="00681A79">
        <w:rPr>
          <w:color w:val="000000" w:themeColor="text1"/>
          <w:lang w:val="en-US"/>
        </w:rPr>
        <w:t>, Philippe Blanc-</w:t>
      </w:r>
      <w:proofErr w:type="spellStart"/>
      <w:r w:rsidR="00681A79" w:rsidRPr="00681A79">
        <w:rPr>
          <w:color w:val="000000" w:themeColor="text1"/>
          <w:lang w:val="en-US"/>
        </w:rPr>
        <w:t>Benon</w:t>
      </w:r>
      <w:proofErr w:type="spellEnd"/>
      <w:r w:rsidR="000C5D28" w:rsidRPr="000C5D28">
        <w:rPr>
          <w:lang w:val="en-US"/>
        </w:rPr>
        <w:br/>
      </w:r>
      <w:r w:rsidR="000C5D28" w:rsidRPr="000C5D28">
        <w:rPr>
          <w:lang w:val="en-US"/>
        </w:rPr>
        <w:br/>
      </w:r>
      <w:r>
        <w:rPr>
          <w:lang w:val="en-US"/>
        </w:rPr>
        <w:t xml:space="preserve">We thank the Referees for their constructive criticism. The manuscript has been revised to address all the comments of the Referees. </w:t>
      </w:r>
    </w:p>
    <w:p w14:paraId="2A00E58C" w14:textId="77777777" w:rsidR="00A236A9" w:rsidRDefault="00A236A9" w:rsidP="008D24EF">
      <w:pPr>
        <w:jc w:val="both"/>
        <w:rPr>
          <w:lang w:val="en-US"/>
        </w:rPr>
      </w:pPr>
      <w:r>
        <w:rPr>
          <w:lang w:val="en-US"/>
        </w:rPr>
        <w:t>Below we reproduce the Referees’ comments and describe our response to them.</w:t>
      </w:r>
    </w:p>
    <w:p w14:paraId="7A389B00" w14:textId="17227DDD" w:rsidR="00A236A9" w:rsidRDefault="00A236A9" w:rsidP="008D24EF">
      <w:pPr>
        <w:jc w:val="both"/>
        <w:rPr>
          <w:lang w:val="en-US"/>
        </w:rPr>
      </w:pPr>
    </w:p>
    <w:p w14:paraId="214339CA" w14:textId="2B0CBE32" w:rsidR="004679A4" w:rsidRDefault="004679A4" w:rsidP="008D24EF">
      <w:pPr>
        <w:jc w:val="both"/>
        <w:rPr>
          <w:lang w:val="en-US"/>
        </w:rPr>
      </w:pPr>
    </w:p>
    <w:p w14:paraId="057E3D98" w14:textId="1CECE5B0" w:rsidR="004679A4" w:rsidRPr="00681A79" w:rsidRDefault="004679A4" w:rsidP="004679A4">
      <w:pPr>
        <w:jc w:val="both"/>
        <w:rPr>
          <w:lang w:val="en-US"/>
        </w:rPr>
      </w:pPr>
      <w:r>
        <w:rPr>
          <w:b/>
          <w:bCs/>
          <w:sz w:val="28"/>
          <w:szCs w:val="28"/>
          <w:lang w:val="en-US"/>
        </w:rPr>
        <w:t>Editorial Comments</w:t>
      </w:r>
    </w:p>
    <w:p w14:paraId="0090CD1B" w14:textId="4E1929BF" w:rsidR="004679A4" w:rsidRDefault="004679A4" w:rsidP="008D24EF">
      <w:pPr>
        <w:jc w:val="both"/>
        <w:rPr>
          <w:lang w:val="en-US"/>
        </w:rPr>
      </w:pPr>
    </w:p>
    <w:p w14:paraId="5D5AADC0" w14:textId="339A9A53" w:rsidR="004679A4" w:rsidRDefault="004679A4" w:rsidP="008D24EF">
      <w:pPr>
        <w:jc w:val="both"/>
        <w:rPr>
          <w:lang w:val="en-US"/>
        </w:rPr>
      </w:pPr>
      <w:r w:rsidRPr="004679A4">
        <w:rPr>
          <w:lang w:val="en-US"/>
        </w:rPr>
        <w:t>Changes to be made by the Author(s):</w:t>
      </w:r>
    </w:p>
    <w:p w14:paraId="4D1F3207" w14:textId="77777777" w:rsidR="00DB4895" w:rsidRDefault="00DB4895" w:rsidP="008D24EF">
      <w:pPr>
        <w:jc w:val="both"/>
        <w:rPr>
          <w:lang w:val="en-US"/>
        </w:rPr>
      </w:pPr>
    </w:p>
    <w:p w14:paraId="609229D8" w14:textId="77777777" w:rsidR="00DB4895" w:rsidRDefault="004679A4" w:rsidP="008D24EF">
      <w:pPr>
        <w:jc w:val="both"/>
        <w:rPr>
          <w:lang w:val="en-US"/>
        </w:rPr>
      </w:pPr>
      <w:r w:rsidRPr="004679A4">
        <w:rPr>
          <w:lang w:val="en-US"/>
        </w:rPr>
        <w:t>1. Please take this opportunity to thoroughly proofread the manuscript to ensure that there are no spelling or grammar issues. Please define all abbreviations at first use.</w:t>
      </w:r>
    </w:p>
    <w:p w14:paraId="6B8B80F9" w14:textId="77777777" w:rsidR="00FB44BE" w:rsidRDefault="00FB44BE" w:rsidP="00FB44BE">
      <w:pPr>
        <w:jc w:val="both"/>
        <w:rPr>
          <w:rFonts w:ascii="Times" w:hAnsi="Times"/>
          <w:color w:val="4472C4" w:themeColor="accent1"/>
          <w:szCs w:val="23"/>
          <w:lang w:val="en-US"/>
        </w:rPr>
      </w:pPr>
    </w:p>
    <w:p w14:paraId="375BE934" w14:textId="7C5BDF1E" w:rsidR="00FB44BE" w:rsidRDefault="00FB44BE" w:rsidP="00FB44BE">
      <w:pPr>
        <w:jc w:val="both"/>
        <w:rPr>
          <w:lang w:val="en-US"/>
        </w:rPr>
      </w:pPr>
      <w:r>
        <w:rPr>
          <w:rFonts w:ascii="Times" w:hAnsi="Times"/>
          <w:color w:val="4472C4" w:themeColor="accent1"/>
          <w:szCs w:val="23"/>
          <w:lang w:val="en-US"/>
        </w:rPr>
        <w:t>Done</w:t>
      </w:r>
    </w:p>
    <w:p w14:paraId="6C499819" w14:textId="61DFD30E" w:rsidR="004679A4" w:rsidRDefault="004679A4" w:rsidP="008D24EF">
      <w:pPr>
        <w:jc w:val="both"/>
        <w:rPr>
          <w:lang w:val="en-US"/>
        </w:rPr>
      </w:pPr>
    </w:p>
    <w:p w14:paraId="0E755350" w14:textId="77777777" w:rsidR="00DB4895" w:rsidRDefault="004679A4" w:rsidP="008D24EF">
      <w:pPr>
        <w:jc w:val="both"/>
        <w:rPr>
          <w:lang w:val="en-US"/>
        </w:rPr>
      </w:pPr>
      <w:r w:rsidRPr="004679A4">
        <w:rPr>
          <w:lang w:val="en-US"/>
        </w:rPr>
        <w:t xml:space="preserve">2. Please shorten your title to “Induction of Microstreaming by </w:t>
      </w:r>
      <w:proofErr w:type="spellStart"/>
      <w:r w:rsidRPr="004679A4">
        <w:rPr>
          <w:lang w:val="en-US"/>
        </w:rPr>
        <w:t>Nonspherical</w:t>
      </w:r>
      <w:proofErr w:type="spellEnd"/>
      <w:r w:rsidRPr="004679A4">
        <w:rPr>
          <w:lang w:val="en-US"/>
        </w:rPr>
        <w:t xml:space="preserve"> Bubble Oscillations in an Acoustic Levitation System”.</w:t>
      </w:r>
    </w:p>
    <w:p w14:paraId="2E2E8CC9" w14:textId="2E08E3AF" w:rsidR="004679A4" w:rsidRDefault="004679A4" w:rsidP="008D24EF">
      <w:pPr>
        <w:jc w:val="both"/>
        <w:rPr>
          <w:lang w:val="en-US"/>
        </w:rPr>
      </w:pPr>
      <w:r w:rsidRPr="004679A4">
        <w:rPr>
          <w:lang w:val="en-US"/>
        </w:rPr>
        <w:br/>
      </w:r>
      <w:r w:rsidR="00FB44BE">
        <w:rPr>
          <w:rFonts w:ascii="Times" w:hAnsi="Times"/>
          <w:color w:val="4472C4" w:themeColor="accent1"/>
          <w:szCs w:val="23"/>
          <w:lang w:val="en-US"/>
        </w:rPr>
        <w:t>Done</w:t>
      </w:r>
    </w:p>
    <w:p w14:paraId="59ABC747" w14:textId="77777777" w:rsidR="00FB44BE" w:rsidRDefault="00FB44BE" w:rsidP="008D24EF">
      <w:pPr>
        <w:jc w:val="both"/>
        <w:rPr>
          <w:lang w:val="en-US"/>
        </w:rPr>
      </w:pPr>
    </w:p>
    <w:p w14:paraId="018D8718" w14:textId="77777777" w:rsidR="00DB4895" w:rsidRDefault="004679A4" w:rsidP="008D24EF">
      <w:pPr>
        <w:jc w:val="both"/>
        <w:rPr>
          <w:lang w:val="en-US"/>
        </w:rPr>
      </w:pPr>
      <w:r w:rsidRPr="004679A4">
        <w:rPr>
          <w:lang w:val="en-US"/>
        </w:rPr>
        <w:t xml:space="preserve">3. </w:t>
      </w:r>
      <w:proofErr w:type="spellStart"/>
      <w:r w:rsidRPr="004679A4">
        <w:rPr>
          <w:lang w:val="en-US"/>
        </w:rPr>
        <w:t>JoVE</w:t>
      </w:r>
      <w:proofErr w:type="spellEnd"/>
      <w:r w:rsidRPr="004679A4">
        <w:rPr>
          <w:lang w:val="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4679A4">
        <w:rPr>
          <w:lang w:val="en-US"/>
        </w:rPr>
        <w:br/>
        <w:t xml:space="preserve">For example: COMSOL Multiphysics®; Carlo </w:t>
      </w:r>
      <w:proofErr w:type="spellStart"/>
      <w:r w:rsidRPr="004679A4">
        <w:rPr>
          <w:lang w:val="en-US"/>
        </w:rPr>
        <w:t>Erba</w:t>
      </w:r>
      <w:proofErr w:type="spellEnd"/>
      <w:r w:rsidRPr="004679A4">
        <w:rPr>
          <w:lang w:val="en-US"/>
        </w:rPr>
        <w:t xml:space="preserve">®; Langevin-type </w:t>
      </w:r>
      <w:proofErr w:type="spellStart"/>
      <w:r w:rsidRPr="004679A4">
        <w:rPr>
          <w:lang w:val="en-US"/>
        </w:rPr>
        <w:t>Reson</w:t>
      </w:r>
      <w:proofErr w:type="spellEnd"/>
      <w:r w:rsidRPr="004679A4">
        <w:rPr>
          <w:lang w:val="en-US"/>
        </w:rPr>
        <w:t xml:space="preserve">®; </w:t>
      </w:r>
      <w:proofErr w:type="spellStart"/>
      <w:r w:rsidRPr="004679A4">
        <w:rPr>
          <w:lang w:val="en-US"/>
        </w:rPr>
        <w:t>etc</w:t>
      </w:r>
      <w:proofErr w:type="spellEnd"/>
    </w:p>
    <w:p w14:paraId="6EDAE995" w14:textId="42052A61" w:rsidR="004679A4" w:rsidRDefault="004679A4" w:rsidP="008D24EF">
      <w:pPr>
        <w:jc w:val="both"/>
        <w:rPr>
          <w:rFonts w:ascii="Times" w:hAnsi="Times"/>
          <w:color w:val="4472C4" w:themeColor="accent1"/>
          <w:szCs w:val="23"/>
          <w:lang w:val="en-US"/>
        </w:rPr>
      </w:pPr>
      <w:r w:rsidRPr="004679A4">
        <w:rPr>
          <w:lang w:val="en-US"/>
        </w:rPr>
        <w:br/>
      </w:r>
      <w:r w:rsidR="00F14A47">
        <w:rPr>
          <w:rFonts w:ascii="Times" w:hAnsi="Times"/>
          <w:color w:val="4472C4" w:themeColor="accent1"/>
          <w:szCs w:val="23"/>
          <w:lang w:val="en-US"/>
        </w:rPr>
        <w:t>Done</w:t>
      </w:r>
      <w:r w:rsidR="00F23906">
        <w:rPr>
          <w:rFonts w:ascii="Times" w:hAnsi="Times"/>
          <w:color w:val="4472C4" w:themeColor="accent1"/>
          <w:szCs w:val="23"/>
          <w:lang w:val="en-US"/>
        </w:rPr>
        <w:t xml:space="preserve">. We have modified the Table of Materials </w:t>
      </w:r>
      <w:r w:rsidR="007E28D5">
        <w:rPr>
          <w:rFonts w:ascii="Times" w:hAnsi="Times"/>
          <w:color w:val="4472C4" w:themeColor="accent1"/>
          <w:szCs w:val="23"/>
          <w:lang w:val="en-US"/>
        </w:rPr>
        <w:t>in consequence</w:t>
      </w:r>
      <w:r w:rsidR="00F23906">
        <w:rPr>
          <w:rFonts w:ascii="Times" w:hAnsi="Times"/>
          <w:color w:val="4472C4" w:themeColor="accent1"/>
          <w:szCs w:val="23"/>
          <w:lang w:val="en-US"/>
        </w:rPr>
        <w:t>.</w:t>
      </w:r>
    </w:p>
    <w:p w14:paraId="28020E61" w14:textId="77777777" w:rsidR="00F14A47" w:rsidRDefault="00F14A47" w:rsidP="008D24EF">
      <w:pPr>
        <w:jc w:val="both"/>
        <w:rPr>
          <w:lang w:val="en-US"/>
        </w:rPr>
      </w:pPr>
    </w:p>
    <w:p w14:paraId="4C8BC3FC" w14:textId="77777777" w:rsidR="004679A4" w:rsidRDefault="004679A4" w:rsidP="008D24EF">
      <w:pPr>
        <w:jc w:val="both"/>
        <w:rPr>
          <w:lang w:val="en-US"/>
        </w:rPr>
      </w:pPr>
      <w:r w:rsidRPr="004679A4">
        <w:rPr>
          <w:lang w:val="en-US"/>
        </w:rPr>
        <w:t>4. The Protocol should be made up almost entirely of discrete steps without large paragraphs of text between sections. Please simplify the Protocol so that individual steps contain only 2-3 actions per step and a maximum of 4 sentences per step.</w:t>
      </w:r>
    </w:p>
    <w:p w14:paraId="3255FA2F" w14:textId="1C8C2692" w:rsidR="004679A4" w:rsidRDefault="004679A4" w:rsidP="008D24EF">
      <w:pPr>
        <w:jc w:val="both"/>
        <w:rPr>
          <w:lang w:val="en-US"/>
        </w:rPr>
      </w:pPr>
    </w:p>
    <w:p w14:paraId="47B08116" w14:textId="1D8E1185" w:rsidR="00A82B53" w:rsidRDefault="00B203BE" w:rsidP="008D24EF">
      <w:pPr>
        <w:jc w:val="both"/>
        <w:rPr>
          <w:lang w:val="en-US"/>
        </w:rPr>
      </w:pPr>
      <w:r>
        <w:rPr>
          <w:rFonts w:ascii="Times" w:hAnsi="Times"/>
          <w:color w:val="4472C4" w:themeColor="accent1"/>
          <w:szCs w:val="23"/>
          <w:lang w:val="en-US"/>
        </w:rPr>
        <w:t>Done. We have simplified the steps in Protocol-Part I. Deleting</w:t>
      </w:r>
      <w:r w:rsidR="000860A4">
        <w:rPr>
          <w:rFonts w:ascii="Times" w:hAnsi="Times"/>
          <w:color w:val="4472C4" w:themeColor="accent1"/>
          <w:szCs w:val="23"/>
          <w:lang w:val="en-US"/>
        </w:rPr>
        <w:t xml:space="preserve"> commercial language considerably simplified Protocol 2.1. We have deleted the long notes in Protocol-Part II and III.</w:t>
      </w:r>
    </w:p>
    <w:p w14:paraId="2CC21DE8" w14:textId="77777777" w:rsidR="00A82B53" w:rsidRDefault="00A82B53" w:rsidP="008D24EF">
      <w:pPr>
        <w:jc w:val="both"/>
        <w:rPr>
          <w:lang w:val="en-US"/>
        </w:rPr>
      </w:pPr>
    </w:p>
    <w:p w14:paraId="4A2E7E09" w14:textId="1646164F" w:rsidR="00DB4895" w:rsidRDefault="004679A4" w:rsidP="008D24EF">
      <w:pPr>
        <w:jc w:val="both"/>
        <w:rPr>
          <w:lang w:val="en-US"/>
        </w:rPr>
      </w:pPr>
      <w:r w:rsidRPr="004679A4">
        <w:rPr>
          <w:lang w:val="en-US"/>
        </w:rPr>
        <w:t xml:space="preserve">5.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sidRPr="004679A4">
        <w:rPr>
          <w:lang w:val="en-US"/>
        </w:rPr>
        <w:t>etc</w:t>
      </w:r>
      <w:proofErr w:type="spellEnd"/>
      <w:r w:rsidRPr="004679A4">
        <w:rPr>
          <w:lang w:val="en-US"/>
        </w:rPr>
        <w:t>) to your protocol steps. There should be enough detail in each step to supplement the actions seen in the video so that viewers can easily replicate the protocol.</w:t>
      </w:r>
    </w:p>
    <w:p w14:paraId="19D2876E" w14:textId="77777777" w:rsidR="009F67E9" w:rsidRDefault="009F67E9" w:rsidP="008D24EF">
      <w:pPr>
        <w:jc w:val="both"/>
        <w:rPr>
          <w:lang w:val="en-US"/>
        </w:rPr>
      </w:pPr>
    </w:p>
    <w:p w14:paraId="691BAEC6" w14:textId="611CB8D0" w:rsidR="004679A4" w:rsidRDefault="009F67E9" w:rsidP="008D24EF">
      <w:pPr>
        <w:jc w:val="both"/>
        <w:rPr>
          <w:lang w:val="en-US"/>
        </w:rPr>
      </w:pPr>
      <w:r>
        <w:rPr>
          <w:rFonts w:ascii="Times" w:hAnsi="Times"/>
          <w:color w:val="4472C4" w:themeColor="accent1"/>
          <w:szCs w:val="23"/>
          <w:lang w:val="en-US"/>
        </w:rPr>
        <w:lastRenderedPageBreak/>
        <w:t>Done. We have particularly modified Protocol-Part I about the simulation of the acoustic field, in order to clarify the required steps to obtain numerical data;</w:t>
      </w:r>
    </w:p>
    <w:p w14:paraId="367D8E4D" w14:textId="77777777" w:rsidR="009F67E9" w:rsidRDefault="009F67E9" w:rsidP="008D24EF">
      <w:pPr>
        <w:jc w:val="both"/>
        <w:rPr>
          <w:lang w:val="en-US"/>
        </w:rPr>
      </w:pPr>
    </w:p>
    <w:p w14:paraId="76848924" w14:textId="3CA23950" w:rsidR="004679A4" w:rsidRDefault="004679A4" w:rsidP="008D24EF">
      <w:pPr>
        <w:jc w:val="both"/>
        <w:rPr>
          <w:lang w:val="en-US"/>
        </w:rPr>
      </w:pPr>
      <w:r w:rsidRPr="004679A4">
        <w:rPr>
          <w:lang w:val="en-US"/>
        </w:rPr>
        <w:t>6. Section 1: What are the dimensions of this tank? How do you design it? If this is not part of the video, please cite a reference. How do you simulate the FRF? How do you plot the pressure field inside the tank?</w:t>
      </w:r>
    </w:p>
    <w:p w14:paraId="158E7812" w14:textId="01A8D222" w:rsidR="004679A4" w:rsidRDefault="004679A4" w:rsidP="008D24EF">
      <w:pPr>
        <w:jc w:val="both"/>
        <w:rPr>
          <w:lang w:val="en-US"/>
        </w:rPr>
      </w:pPr>
      <w:r w:rsidRPr="004679A4">
        <w:rPr>
          <w:lang w:val="en-US"/>
        </w:rPr>
        <w:br/>
      </w:r>
      <w:r w:rsidR="009F67E9">
        <w:rPr>
          <w:rFonts w:ascii="Times" w:hAnsi="Times"/>
          <w:color w:val="4472C4" w:themeColor="accent1"/>
          <w:szCs w:val="23"/>
          <w:lang w:val="en-US"/>
        </w:rPr>
        <w:t>Done. We have modified Protocol-Part I in order to clarify how to obtain numerical data.</w:t>
      </w:r>
    </w:p>
    <w:p w14:paraId="407B703A" w14:textId="77777777" w:rsidR="009F67E9" w:rsidRDefault="009F67E9" w:rsidP="008D24EF">
      <w:pPr>
        <w:jc w:val="both"/>
        <w:rPr>
          <w:lang w:val="en-US"/>
        </w:rPr>
      </w:pPr>
    </w:p>
    <w:p w14:paraId="48AB6CE8" w14:textId="76C94301" w:rsidR="004679A4" w:rsidRDefault="004679A4" w:rsidP="008D24EF">
      <w:pPr>
        <w:jc w:val="both"/>
        <w:rPr>
          <w:lang w:val="en-US"/>
        </w:rPr>
      </w:pPr>
      <w:r w:rsidRPr="004679A4">
        <w:rPr>
          <w:lang w:val="en-US"/>
        </w:rPr>
        <w:t>7. After including a one</w:t>
      </w:r>
      <w:r w:rsidR="001E2995">
        <w:rPr>
          <w:lang w:val="en-US"/>
        </w:rPr>
        <w:t>-</w:t>
      </w:r>
      <w:r w:rsidRPr="004679A4">
        <w:rPr>
          <w:lang w:val="en-US"/>
        </w:rPr>
        <w:t>line space between each protocol step, make sure that up to 3 pages of protocol text are highlighted for inclusion in the protocol section of the video. This will clarify what needs to be filmed.</w:t>
      </w:r>
    </w:p>
    <w:p w14:paraId="221C74BA" w14:textId="4D16EF1A" w:rsidR="00E25337" w:rsidRDefault="00E25337" w:rsidP="008D24EF">
      <w:pPr>
        <w:jc w:val="both"/>
        <w:rPr>
          <w:lang w:val="en-US"/>
        </w:rPr>
      </w:pPr>
      <w:r>
        <w:rPr>
          <w:rFonts w:ascii="Times" w:hAnsi="Times"/>
          <w:color w:val="4472C4" w:themeColor="accent1"/>
          <w:szCs w:val="23"/>
          <w:lang w:val="en-US"/>
        </w:rPr>
        <w:t>Done.</w:t>
      </w:r>
      <w:r w:rsidR="00F0276D">
        <w:rPr>
          <w:rFonts w:ascii="Times" w:hAnsi="Times"/>
          <w:color w:val="4472C4" w:themeColor="accent1"/>
          <w:szCs w:val="23"/>
          <w:lang w:val="en-US"/>
        </w:rPr>
        <w:t xml:space="preserve"> Highlighted protocol text reaches 2.5 pages with one-line spacing between steps.</w:t>
      </w:r>
    </w:p>
    <w:p w14:paraId="56A4417E" w14:textId="77777777" w:rsidR="00E25337" w:rsidRDefault="00E25337" w:rsidP="008D24EF">
      <w:pPr>
        <w:jc w:val="both"/>
        <w:rPr>
          <w:lang w:val="en-US"/>
        </w:rPr>
      </w:pPr>
    </w:p>
    <w:p w14:paraId="5BD284F4" w14:textId="77777777" w:rsidR="004679A4" w:rsidRDefault="004679A4" w:rsidP="008D24EF">
      <w:pPr>
        <w:jc w:val="both"/>
        <w:rPr>
          <w:lang w:val="en-US"/>
        </w:rPr>
      </w:pPr>
      <w:r w:rsidRPr="004679A4">
        <w:rPr>
          <w:lang w:val="en-US"/>
        </w:rPr>
        <w:t>As we are a methods journal, please add to the Discussion with citations:</w:t>
      </w:r>
    </w:p>
    <w:p w14:paraId="7B72F4E1" w14:textId="77777777" w:rsidR="004679A4" w:rsidRDefault="004679A4" w:rsidP="008D24EF">
      <w:pPr>
        <w:jc w:val="both"/>
        <w:rPr>
          <w:lang w:val="en-US"/>
        </w:rPr>
      </w:pPr>
      <w:r w:rsidRPr="004679A4">
        <w:rPr>
          <w:lang w:val="en-US"/>
        </w:rPr>
        <w:br/>
        <w:t>a) Any limitations of the techniqu</w:t>
      </w:r>
      <w:r>
        <w:rPr>
          <w:lang w:val="en-US"/>
        </w:rPr>
        <w:t>e</w:t>
      </w:r>
    </w:p>
    <w:p w14:paraId="0B424EB8" w14:textId="09D28ED6" w:rsidR="009A7FF7" w:rsidRDefault="009A7FF7" w:rsidP="008D24EF">
      <w:pPr>
        <w:jc w:val="both"/>
        <w:rPr>
          <w:lang w:val="en-US"/>
        </w:rPr>
      </w:pPr>
    </w:p>
    <w:p w14:paraId="47A4F4E3" w14:textId="148E0D37" w:rsidR="002F5A5A" w:rsidRDefault="002F5A5A" w:rsidP="008D24EF">
      <w:pPr>
        <w:jc w:val="both"/>
        <w:rPr>
          <w:rFonts w:ascii="Times" w:hAnsi="Times"/>
          <w:color w:val="4472C4" w:themeColor="accent1"/>
          <w:szCs w:val="23"/>
          <w:lang w:val="en-US"/>
        </w:rPr>
      </w:pPr>
      <w:r>
        <w:rPr>
          <w:rFonts w:ascii="Times" w:hAnsi="Times"/>
          <w:color w:val="4472C4" w:themeColor="accent1"/>
          <w:szCs w:val="23"/>
          <w:lang w:val="en-US"/>
        </w:rPr>
        <w:t>We have added a paragraph in the Discussion part in order to address this point.</w:t>
      </w:r>
    </w:p>
    <w:p w14:paraId="420F3A6B" w14:textId="7DB29903" w:rsidR="004679A4" w:rsidRDefault="004679A4" w:rsidP="008D24EF">
      <w:pPr>
        <w:jc w:val="both"/>
        <w:rPr>
          <w:lang w:val="en-US"/>
        </w:rPr>
      </w:pPr>
      <w:r w:rsidRPr="004679A4">
        <w:rPr>
          <w:lang w:val="en-US"/>
        </w:rPr>
        <w:br/>
        <w:t>b) Any future applications of the technique</w:t>
      </w:r>
    </w:p>
    <w:p w14:paraId="128379A7" w14:textId="77777777" w:rsidR="009A7FF7" w:rsidRDefault="009A7FF7" w:rsidP="008D24EF">
      <w:pPr>
        <w:jc w:val="both"/>
        <w:rPr>
          <w:lang w:val="en-US"/>
        </w:rPr>
      </w:pPr>
    </w:p>
    <w:p w14:paraId="04D88BB7" w14:textId="42AFA70A" w:rsidR="002F5A5A" w:rsidRDefault="002F5A5A" w:rsidP="008D24EF">
      <w:pPr>
        <w:jc w:val="both"/>
        <w:rPr>
          <w:rFonts w:ascii="Times" w:hAnsi="Times"/>
          <w:color w:val="4472C4" w:themeColor="accent1"/>
          <w:szCs w:val="23"/>
          <w:lang w:val="en-US"/>
        </w:rPr>
      </w:pPr>
      <w:r>
        <w:rPr>
          <w:rFonts w:ascii="Times" w:hAnsi="Times"/>
          <w:color w:val="4472C4" w:themeColor="accent1"/>
          <w:szCs w:val="23"/>
          <w:lang w:val="en-US"/>
        </w:rPr>
        <w:t>We have added a paragraph in the Discussion part in order to address this point.</w:t>
      </w:r>
    </w:p>
    <w:p w14:paraId="62B261E7" w14:textId="04F9F92B" w:rsidR="004679A4" w:rsidRDefault="004679A4" w:rsidP="008D24EF">
      <w:pPr>
        <w:jc w:val="both"/>
        <w:rPr>
          <w:lang w:val="en-US"/>
        </w:rPr>
      </w:pPr>
      <w:r w:rsidRPr="004679A4">
        <w:rPr>
          <w:lang w:val="en-US"/>
        </w:rPr>
        <w:br/>
        <w:t>8. Please sort the Materials Table alphabetically by the name of the material.</w:t>
      </w:r>
    </w:p>
    <w:p w14:paraId="15C5E7C3" w14:textId="6458F0F0" w:rsidR="004679A4" w:rsidRDefault="004679A4" w:rsidP="008D24EF">
      <w:pPr>
        <w:jc w:val="both"/>
        <w:rPr>
          <w:lang w:val="en-US"/>
        </w:rPr>
      </w:pPr>
    </w:p>
    <w:p w14:paraId="5FD6DD87" w14:textId="3C8EC504" w:rsidR="004679A4" w:rsidRDefault="008A2364" w:rsidP="008D24EF">
      <w:pPr>
        <w:jc w:val="both"/>
        <w:rPr>
          <w:lang w:val="en-US"/>
        </w:rPr>
      </w:pPr>
      <w:r>
        <w:rPr>
          <w:rFonts w:ascii="Times" w:hAnsi="Times"/>
          <w:color w:val="4472C4" w:themeColor="accent1"/>
          <w:szCs w:val="23"/>
          <w:lang w:val="en-US"/>
        </w:rPr>
        <w:t>Done.</w:t>
      </w:r>
    </w:p>
    <w:p w14:paraId="246628FF" w14:textId="473448C2" w:rsidR="004679A4" w:rsidRDefault="004679A4" w:rsidP="008D24EF">
      <w:pPr>
        <w:jc w:val="both"/>
        <w:rPr>
          <w:lang w:val="en-US"/>
        </w:rPr>
      </w:pPr>
    </w:p>
    <w:p w14:paraId="3BD820AE" w14:textId="77777777" w:rsidR="004679A4" w:rsidRDefault="004679A4" w:rsidP="008D24EF">
      <w:pPr>
        <w:jc w:val="both"/>
        <w:rPr>
          <w:lang w:val="en-US"/>
        </w:rPr>
      </w:pPr>
    </w:p>
    <w:p w14:paraId="30A5686B" w14:textId="24F5C402" w:rsidR="008D24EF" w:rsidRPr="00681A79" w:rsidRDefault="008D24EF" w:rsidP="008D24EF">
      <w:pPr>
        <w:jc w:val="both"/>
        <w:rPr>
          <w:lang w:val="en-US"/>
        </w:rPr>
      </w:pPr>
      <w:r w:rsidRPr="00681A79">
        <w:rPr>
          <w:b/>
          <w:bCs/>
          <w:sz w:val="28"/>
          <w:szCs w:val="28"/>
          <w:lang w:val="en-US"/>
        </w:rPr>
        <w:t>Referee 1</w:t>
      </w:r>
    </w:p>
    <w:p w14:paraId="67233BA5" w14:textId="4DB420E7" w:rsidR="00924F96" w:rsidRDefault="000C5D28" w:rsidP="00924F96">
      <w:pPr>
        <w:jc w:val="both"/>
        <w:rPr>
          <w:lang w:val="en-US"/>
        </w:rPr>
      </w:pPr>
      <w:r w:rsidRPr="000C5D28">
        <w:rPr>
          <w:lang w:val="en-US"/>
        </w:rPr>
        <w:br/>
      </w:r>
      <w:r w:rsidR="00924F96" w:rsidRPr="00924F96">
        <w:rPr>
          <w:lang w:val="en-US"/>
        </w:rPr>
        <w:t>Manuscript Summary:</w:t>
      </w:r>
    </w:p>
    <w:p w14:paraId="6402ABF3" w14:textId="77777777" w:rsidR="00924F96" w:rsidRDefault="00924F96" w:rsidP="00924F96">
      <w:pPr>
        <w:jc w:val="both"/>
        <w:rPr>
          <w:lang w:val="en-US"/>
        </w:rPr>
      </w:pPr>
      <w:r w:rsidRPr="00924F96">
        <w:rPr>
          <w:lang w:val="en-US"/>
        </w:rPr>
        <w:br/>
        <w:t xml:space="preserve">In </w:t>
      </w:r>
      <w:proofErr w:type="spellStart"/>
      <w:r w:rsidRPr="00924F96">
        <w:rPr>
          <w:lang w:val="en-US"/>
        </w:rPr>
        <w:t>thıs</w:t>
      </w:r>
      <w:proofErr w:type="spellEnd"/>
      <w:r w:rsidRPr="00924F96">
        <w:rPr>
          <w:lang w:val="en-US"/>
        </w:rPr>
        <w:t xml:space="preserve"> work, a new method is proposed to control the oscillation modes of a single, trapped acoustic bubble and is based on coalescence technique between two bubbles. The steady-state, symmetry-controlled bubble shape oscillations allow analyzing the fluid flow generated in the vicinity of the bubble interface. They show that even the high-order oscillation modes can induce long-range fluid circulation if the interface dynamics contains several modes, highlighting the applications of </w:t>
      </w:r>
      <w:proofErr w:type="spellStart"/>
      <w:r w:rsidRPr="00924F96">
        <w:rPr>
          <w:lang w:val="en-US"/>
        </w:rPr>
        <w:t>nonspherical</w:t>
      </w:r>
      <w:proofErr w:type="spellEnd"/>
      <w:r w:rsidRPr="00924F96">
        <w:rPr>
          <w:lang w:val="en-US"/>
        </w:rPr>
        <w:t xml:space="preserve"> oscillations potentially for site specific drug delivery.</w:t>
      </w:r>
      <w:r w:rsidRPr="00924F96">
        <w:rPr>
          <w:lang w:val="en-US"/>
        </w:rPr>
        <w:br/>
      </w:r>
      <w:r w:rsidRPr="00924F96">
        <w:rPr>
          <w:lang w:val="en-US"/>
        </w:rPr>
        <w:br/>
        <w:t>Minor Concerns:</w:t>
      </w:r>
    </w:p>
    <w:p w14:paraId="04E6A716" w14:textId="125F1058" w:rsidR="00924F96" w:rsidRDefault="00924F96" w:rsidP="00924F96">
      <w:pPr>
        <w:jc w:val="both"/>
        <w:rPr>
          <w:lang w:val="en-US"/>
        </w:rPr>
      </w:pPr>
      <w:r w:rsidRPr="00924F96">
        <w:rPr>
          <w:lang w:val="en-US"/>
        </w:rPr>
        <w:br/>
        <w:t xml:space="preserve">I have no concerns. Overall, the manuscript is well-written and easy to follow. The manuscript concisely and clearly describes an </w:t>
      </w:r>
      <w:proofErr w:type="spellStart"/>
      <w:r w:rsidRPr="00924F96">
        <w:rPr>
          <w:lang w:val="en-US"/>
        </w:rPr>
        <w:t>acoustofluidic</w:t>
      </w:r>
      <w:proofErr w:type="spellEnd"/>
      <w:r w:rsidRPr="00924F96">
        <w:rPr>
          <w:lang w:val="en-US"/>
        </w:rPr>
        <w:t xml:space="preserve"> method for utilizing higher oscillation modes of microbubbles.</w:t>
      </w:r>
    </w:p>
    <w:p w14:paraId="084F903F" w14:textId="77777777" w:rsidR="00924F96" w:rsidRDefault="00924F96" w:rsidP="00924F96">
      <w:pPr>
        <w:jc w:val="both"/>
        <w:rPr>
          <w:lang w:val="en-US"/>
        </w:rPr>
      </w:pPr>
    </w:p>
    <w:p w14:paraId="5CFD3E0C" w14:textId="77777777" w:rsidR="006F098F" w:rsidRDefault="006F098F" w:rsidP="006F098F">
      <w:pPr>
        <w:jc w:val="both"/>
        <w:rPr>
          <w:lang w:val="en-US"/>
        </w:rPr>
      </w:pPr>
      <w:r>
        <w:rPr>
          <w:rFonts w:ascii="Times" w:hAnsi="Times"/>
          <w:color w:val="4472C4" w:themeColor="accent1"/>
          <w:szCs w:val="23"/>
          <w:lang w:val="en-US"/>
        </w:rPr>
        <w:t>Thank you for your positive comments.</w:t>
      </w:r>
    </w:p>
    <w:p w14:paraId="781F1F35" w14:textId="37CB4469" w:rsidR="006F098F" w:rsidRDefault="006F098F" w:rsidP="008D24EF">
      <w:pPr>
        <w:jc w:val="both"/>
        <w:rPr>
          <w:lang w:val="en-US"/>
        </w:rPr>
      </w:pPr>
    </w:p>
    <w:p w14:paraId="0C0C4378" w14:textId="77777777" w:rsidR="00296A27" w:rsidRPr="00186355" w:rsidRDefault="00296A27" w:rsidP="008D24EF">
      <w:pPr>
        <w:jc w:val="both"/>
        <w:rPr>
          <w:lang w:val="en-US"/>
        </w:rPr>
      </w:pPr>
    </w:p>
    <w:p w14:paraId="4D286A71" w14:textId="77777777" w:rsidR="00A236A9" w:rsidRPr="00186355" w:rsidRDefault="00A236A9" w:rsidP="008D24EF">
      <w:pPr>
        <w:jc w:val="both"/>
        <w:rPr>
          <w:lang w:val="en-US"/>
        </w:rPr>
      </w:pPr>
      <w:r w:rsidRPr="00186355">
        <w:rPr>
          <w:b/>
          <w:bCs/>
          <w:sz w:val="28"/>
          <w:szCs w:val="28"/>
          <w:lang w:val="en-US"/>
        </w:rPr>
        <w:lastRenderedPageBreak/>
        <w:t>Referee 2</w:t>
      </w:r>
    </w:p>
    <w:p w14:paraId="1E32B323" w14:textId="77777777" w:rsidR="00924F96" w:rsidRDefault="000C5D28" w:rsidP="008D24EF">
      <w:pPr>
        <w:jc w:val="both"/>
        <w:rPr>
          <w:lang w:val="en-US"/>
        </w:rPr>
      </w:pPr>
      <w:r w:rsidRPr="003D055F">
        <w:rPr>
          <w:lang w:val="en-US"/>
        </w:rPr>
        <w:br/>
      </w:r>
      <w:r w:rsidR="00924F96" w:rsidRPr="00924F96">
        <w:rPr>
          <w:lang w:val="en-US"/>
        </w:rPr>
        <w:t>Manuscript Summary:</w:t>
      </w:r>
    </w:p>
    <w:p w14:paraId="4E82BB8E" w14:textId="77777777" w:rsidR="00924F96" w:rsidRDefault="00924F96" w:rsidP="008D24EF">
      <w:pPr>
        <w:jc w:val="both"/>
        <w:rPr>
          <w:lang w:val="en-US"/>
        </w:rPr>
      </w:pPr>
      <w:r w:rsidRPr="00924F96">
        <w:rPr>
          <w:lang w:val="en-US"/>
        </w:rPr>
        <w:br/>
        <w:t>In this manuscript the authors present an experimental protocol for the controlled seeding of non-spherical (high mode content) oscillations of laser-nucleated bubbles in water. The study is well-motivated since it has been suggested that the resulting oscillation-induced streaming may be responsible for increased permeability of the cell membrane, leading to enhanced absorption of drugs. To date, a method for stimulating non-spherical oscillations in isolated bubbles away from surfaces that affect the resulting flow pattern has been missing, and therefore this manuscript is a useful addition to the field. It should be noted that the manuscript describes the protocols for stimulating non-spherical oscillations and observing the resulting microstreaming patterns, not measuring increases in drug absorption, but this in no way lessens the significance of the manuscript since, as described, controlling and imaging the bubble oscillations is in itself highly challenging.</w:t>
      </w:r>
    </w:p>
    <w:p w14:paraId="3505F84E" w14:textId="77777777" w:rsidR="00924F96" w:rsidRDefault="00924F96" w:rsidP="008D24EF">
      <w:pPr>
        <w:jc w:val="both"/>
        <w:rPr>
          <w:lang w:val="en-US"/>
        </w:rPr>
      </w:pPr>
      <w:r w:rsidRPr="00924F96">
        <w:rPr>
          <w:lang w:val="en-US"/>
        </w:rPr>
        <w:br/>
      </w:r>
      <w:r w:rsidRPr="00924F96">
        <w:rPr>
          <w:lang w:val="en-US"/>
        </w:rPr>
        <w:br/>
        <w:t>Major Concerns:</w:t>
      </w:r>
    </w:p>
    <w:p w14:paraId="2861341C" w14:textId="07FF841D" w:rsidR="00924F96" w:rsidRDefault="00924F96" w:rsidP="008D24EF">
      <w:pPr>
        <w:jc w:val="both"/>
        <w:rPr>
          <w:lang w:val="en-US"/>
        </w:rPr>
      </w:pPr>
      <w:r w:rsidRPr="00924F96">
        <w:rPr>
          <w:lang w:val="en-US"/>
        </w:rPr>
        <w:t>None</w:t>
      </w:r>
      <w:r w:rsidRPr="00924F96">
        <w:rPr>
          <w:lang w:val="en-US"/>
        </w:rPr>
        <w:br/>
      </w:r>
      <w:r w:rsidRPr="00924F96">
        <w:rPr>
          <w:lang w:val="en-US"/>
        </w:rPr>
        <w:br/>
        <w:t>Minor Concerns:</w:t>
      </w:r>
    </w:p>
    <w:p w14:paraId="38191EAA" w14:textId="707BEF13" w:rsidR="00924F96" w:rsidRDefault="00924F96" w:rsidP="008D24EF">
      <w:pPr>
        <w:jc w:val="both"/>
        <w:rPr>
          <w:lang w:val="en-US"/>
        </w:rPr>
      </w:pPr>
      <w:r w:rsidRPr="00924F96">
        <w:rPr>
          <w:lang w:val="en-US"/>
        </w:rPr>
        <w:t xml:space="preserve">The protocol as written gives a clear description of the steps required for successfully reproducing the results shown here, and is well-suited for publication in </w:t>
      </w:r>
      <w:proofErr w:type="spellStart"/>
      <w:r w:rsidRPr="00924F96">
        <w:rPr>
          <w:lang w:val="en-US"/>
        </w:rPr>
        <w:t>JoVE</w:t>
      </w:r>
      <w:proofErr w:type="spellEnd"/>
      <w:r w:rsidRPr="00924F96">
        <w:rPr>
          <w:lang w:val="en-US"/>
        </w:rPr>
        <w:t>. There are some relatively minor points the authors may address:</w:t>
      </w:r>
    </w:p>
    <w:p w14:paraId="1790E298" w14:textId="77777777" w:rsidR="00924F96" w:rsidRDefault="00924F96" w:rsidP="008D24EF">
      <w:pPr>
        <w:jc w:val="both"/>
        <w:rPr>
          <w:lang w:val="en-US"/>
        </w:rPr>
      </w:pPr>
      <w:r w:rsidRPr="00924F96">
        <w:rPr>
          <w:lang w:val="en-US"/>
        </w:rPr>
        <w:br/>
        <w:t>1. Protocol step 1.1. At the very first step it would be useful to give more information about constraints and considerations for the tank design, even, e.g. the volume of water contained</w:t>
      </w:r>
    </w:p>
    <w:p w14:paraId="7A6ED200" w14:textId="77777777" w:rsidR="00DB368C" w:rsidRDefault="00DB368C" w:rsidP="008D24EF">
      <w:pPr>
        <w:jc w:val="both"/>
        <w:rPr>
          <w:lang w:val="en-US"/>
        </w:rPr>
      </w:pPr>
    </w:p>
    <w:p w14:paraId="7BC981EC" w14:textId="1EC3274A" w:rsidR="00DB368C" w:rsidRDefault="005F50A6" w:rsidP="008D24EF">
      <w:pPr>
        <w:jc w:val="both"/>
        <w:rPr>
          <w:lang w:val="en-US"/>
        </w:rPr>
      </w:pPr>
      <w:r>
        <w:rPr>
          <w:rFonts w:ascii="Times" w:hAnsi="Times"/>
          <w:color w:val="4472C4" w:themeColor="accent1"/>
          <w:szCs w:val="23"/>
          <w:lang w:val="en-US"/>
        </w:rPr>
        <w:t xml:space="preserve">We </w:t>
      </w:r>
      <w:r w:rsidR="000D15CA">
        <w:rPr>
          <w:rFonts w:ascii="Times" w:hAnsi="Times"/>
          <w:color w:val="4472C4" w:themeColor="accent1"/>
          <w:szCs w:val="23"/>
          <w:lang w:val="en-US"/>
        </w:rPr>
        <w:t>have ad</w:t>
      </w:r>
      <w:r w:rsidR="00EF363A">
        <w:rPr>
          <w:rFonts w:ascii="Times" w:hAnsi="Times"/>
          <w:color w:val="4472C4" w:themeColor="accent1"/>
          <w:szCs w:val="23"/>
          <w:lang w:val="en-US"/>
        </w:rPr>
        <w:t>ded</w:t>
      </w:r>
      <w:r w:rsidR="000D15CA">
        <w:rPr>
          <w:rFonts w:ascii="Times" w:hAnsi="Times"/>
          <w:color w:val="4472C4" w:themeColor="accent1"/>
          <w:szCs w:val="23"/>
          <w:lang w:val="en-US"/>
        </w:rPr>
        <w:t xml:space="preserve"> </w:t>
      </w:r>
      <w:r w:rsidR="00EF363A">
        <w:rPr>
          <w:rFonts w:ascii="Times" w:hAnsi="Times"/>
          <w:color w:val="4472C4" w:themeColor="accent1"/>
          <w:szCs w:val="23"/>
          <w:lang w:val="en-US"/>
        </w:rPr>
        <w:t xml:space="preserve">more </w:t>
      </w:r>
      <w:r w:rsidR="000D15CA">
        <w:rPr>
          <w:rFonts w:ascii="Times" w:hAnsi="Times"/>
          <w:color w:val="4472C4" w:themeColor="accent1"/>
          <w:szCs w:val="23"/>
          <w:lang w:val="en-US"/>
        </w:rPr>
        <w:t xml:space="preserve">information in the manuscript about tank design. </w:t>
      </w:r>
      <w:r>
        <w:rPr>
          <w:rFonts w:ascii="Times" w:hAnsi="Times"/>
          <w:color w:val="4472C4" w:themeColor="accent1"/>
          <w:szCs w:val="23"/>
          <w:lang w:val="en-US"/>
        </w:rPr>
        <w:t>Instead of only furnishing the details for our homemade designed water tank, Protocol-Part I is dedicated to the design of a water tank for any choice of the driving frequency</w:t>
      </w:r>
      <w:r w:rsidR="006B2E88">
        <w:rPr>
          <w:rFonts w:ascii="Times" w:hAnsi="Times"/>
          <w:color w:val="4472C4" w:themeColor="accent1"/>
          <w:szCs w:val="23"/>
          <w:lang w:val="en-US"/>
        </w:rPr>
        <w:t>.</w:t>
      </w:r>
      <w:r w:rsidR="0051567A">
        <w:rPr>
          <w:rFonts w:ascii="Times" w:hAnsi="Times"/>
          <w:color w:val="4472C4" w:themeColor="accent1"/>
          <w:szCs w:val="23"/>
          <w:lang w:val="en-US"/>
        </w:rPr>
        <w:t xml:space="preserve"> Because the ultrasound transducer is located at a tank wall through </w:t>
      </w:r>
      <w:proofErr w:type="spellStart"/>
      <w:r w:rsidR="0051567A">
        <w:rPr>
          <w:rFonts w:ascii="Times" w:hAnsi="Times"/>
          <w:color w:val="4472C4" w:themeColor="accent1"/>
          <w:szCs w:val="23"/>
          <w:lang w:val="en-US"/>
        </w:rPr>
        <w:t>echograhic</w:t>
      </w:r>
      <w:proofErr w:type="spellEnd"/>
      <w:r w:rsidR="0051567A">
        <w:rPr>
          <w:rFonts w:ascii="Times" w:hAnsi="Times"/>
          <w:color w:val="4472C4" w:themeColor="accent1"/>
          <w:szCs w:val="23"/>
          <w:lang w:val="en-US"/>
        </w:rPr>
        <w:t xml:space="preserve"> gel, </w:t>
      </w:r>
      <w:r w:rsidR="00BA59A9">
        <w:rPr>
          <w:rFonts w:ascii="Times" w:hAnsi="Times"/>
          <w:color w:val="4472C4" w:themeColor="accent1"/>
          <w:szCs w:val="23"/>
          <w:lang w:val="en-US"/>
        </w:rPr>
        <w:t>there is no particular constraint on the tank design, except a movable top face in order to fill the tank</w:t>
      </w:r>
      <w:r w:rsidR="004271A3">
        <w:rPr>
          <w:rFonts w:ascii="Times" w:hAnsi="Times"/>
          <w:color w:val="4472C4" w:themeColor="accent1"/>
          <w:szCs w:val="23"/>
          <w:lang w:val="en-US"/>
        </w:rPr>
        <w:t xml:space="preserve"> in an easy way</w:t>
      </w:r>
      <w:r w:rsidR="00BA59A9">
        <w:rPr>
          <w:rFonts w:ascii="Times" w:hAnsi="Times"/>
          <w:color w:val="4472C4" w:themeColor="accent1"/>
          <w:szCs w:val="23"/>
          <w:lang w:val="en-US"/>
        </w:rPr>
        <w:t>.</w:t>
      </w:r>
    </w:p>
    <w:p w14:paraId="5490B67E" w14:textId="2FFD776C" w:rsidR="00924F96" w:rsidRDefault="00924F96" w:rsidP="008D24EF">
      <w:pPr>
        <w:jc w:val="both"/>
        <w:rPr>
          <w:lang w:val="en-US"/>
        </w:rPr>
      </w:pPr>
      <w:r w:rsidRPr="00924F96">
        <w:rPr>
          <w:lang w:val="en-US"/>
        </w:rPr>
        <w:br/>
        <w:t>2. Protocol step 3. Are any parts of this step automated, or do they require the intervention of the user in identifying bubbles and adjusting experimental parameters?</w:t>
      </w:r>
    </w:p>
    <w:p w14:paraId="29DB39CF" w14:textId="5A45904A" w:rsidR="00CB1813" w:rsidRDefault="00CB1813" w:rsidP="008D24EF">
      <w:pPr>
        <w:jc w:val="both"/>
        <w:rPr>
          <w:lang w:val="en-US"/>
        </w:rPr>
      </w:pPr>
    </w:p>
    <w:p w14:paraId="39BD5BC6" w14:textId="620A508C" w:rsidR="00CB1813" w:rsidRDefault="00445409" w:rsidP="008D24EF">
      <w:pPr>
        <w:jc w:val="both"/>
        <w:rPr>
          <w:lang w:val="en-US"/>
        </w:rPr>
      </w:pPr>
      <w:r>
        <w:rPr>
          <w:rFonts w:ascii="Times" w:hAnsi="Times"/>
          <w:color w:val="4472C4" w:themeColor="accent1"/>
          <w:szCs w:val="23"/>
          <w:lang w:val="en-US"/>
        </w:rPr>
        <w:t xml:space="preserve">This part is not automated, as the multiple coalescence technique requires </w:t>
      </w:r>
      <w:r w:rsidR="001F7648">
        <w:rPr>
          <w:rFonts w:ascii="Times" w:hAnsi="Times"/>
          <w:color w:val="4472C4" w:themeColor="accent1"/>
          <w:szCs w:val="23"/>
          <w:lang w:val="en-US"/>
        </w:rPr>
        <w:t xml:space="preserve">an initially-undefined number of </w:t>
      </w:r>
      <w:r>
        <w:rPr>
          <w:rFonts w:ascii="Times" w:hAnsi="Times"/>
          <w:color w:val="4472C4" w:themeColor="accent1"/>
          <w:szCs w:val="23"/>
          <w:lang w:val="en-US"/>
        </w:rPr>
        <w:t>multiple laser spark</w:t>
      </w:r>
      <w:r w:rsidR="001F7648">
        <w:rPr>
          <w:rFonts w:ascii="Times" w:hAnsi="Times"/>
          <w:color w:val="4472C4" w:themeColor="accent1"/>
          <w:szCs w:val="23"/>
          <w:lang w:val="en-US"/>
        </w:rPr>
        <w:t>s</w:t>
      </w:r>
      <w:r>
        <w:rPr>
          <w:rFonts w:ascii="Times" w:hAnsi="Times"/>
          <w:color w:val="4472C4" w:themeColor="accent1"/>
          <w:szCs w:val="23"/>
          <w:lang w:val="en-US"/>
        </w:rPr>
        <w:t>. After some experiments, the user knows well which parameters should be modified in order to obtain the desired results.</w:t>
      </w:r>
      <w:r w:rsidR="008C2EF3">
        <w:rPr>
          <w:rFonts w:ascii="Times" w:hAnsi="Times"/>
          <w:color w:val="4472C4" w:themeColor="accent1"/>
          <w:szCs w:val="23"/>
          <w:lang w:val="en-US"/>
        </w:rPr>
        <w:t xml:space="preserve"> The only t</w:t>
      </w:r>
      <w:r w:rsidR="00B20774">
        <w:rPr>
          <w:rFonts w:ascii="Times" w:hAnsi="Times"/>
          <w:color w:val="4472C4" w:themeColor="accent1"/>
          <w:szCs w:val="23"/>
          <w:lang w:val="en-US"/>
        </w:rPr>
        <w:t>hree</w:t>
      </w:r>
      <w:r w:rsidR="008C2EF3">
        <w:rPr>
          <w:rFonts w:ascii="Times" w:hAnsi="Times"/>
          <w:color w:val="4472C4" w:themeColor="accent1"/>
          <w:szCs w:val="23"/>
          <w:lang w:val="en-US"/>
        </w:rPr>
        <w:t xml:space="preserve"> parameters to adjust are: the amplitude of the driving ultrasound wave, the number </w:t>
      </w:r>
      <w:r w:rsidR="00B20774">
        <w:rPr>
          <w:rFonts w:ascii="Times" w:hAnsi="Times"/>
          <w:color w:val="4472C4" w:themeColor="accent1"/>
          <w:szCs w:val="23"/>
          <w:lang w:val="en-US"/>
        </w:rPr>
        <w:t xml:space="preserve">and amplitude </w:t>
      </w:r>
      <w:r w:rsidR="008C2EF3">
        <w:rPr>
          <w:rFonts w:ascii="Times" w:hAnsi="Times"/>
          <w:color w:val="4472C4" w:themeColor="accent1"/>
          <w:szCs w:val="23"/>
          <w:lang w:val="en-US"/>
        </w:rPr>
        <w:t xml:space="preserve">of sparks. </w:t>
      </w:r>
      <w:r w:rsidR="008649A0">
        <w:rPr>
          <w:rFonts w:ascii="Times" w:hAnsi="Times"/>
          <w:color w:val="4472C4" w:themeColor="accent1"/>
          <w:szCs w:val="23"/>
          <w:lang w:val="en-US"/>
        </w:rPr>
        <w:t>Using real-time bubble analysis, automation is indeed possible. However</w:t>
      </w:r>
      <w:r w:rsidR="00E00508">
        <w:rPr>
          <w:rFonts w:ascii="Times" w:hAnsi="Times"/>
          <w:color w:val="4472C4" w:themeColor="accent1"/>
          <w:szCs w:val="23"/>
          <w:lang w:val="en-US"/>
        </w:rPr>
        <w:t>,</w:t>
      </w:r>
      <w:r w:rsidR="008649A0">
        <w:rPr>
          <w:rFonts w:ascii="Times" w:hAnsi="Times"/>
          <w:color w:val="4472C4" w:themeColor="accent1"/>
          <w:szCs w:val="23"/>
          <w:lang w:val="en-US"/>
        </w:rPr>
        <w:t xml:space="preserve"> we do not believe in a </w:t>
      </w:r>
      <w:r w:rsidR="000974C5">
        <w:rPr>
          <w:rFonts w:ascii="Times" w:hAnsi="Times"/>
          <w:color w:val="4472C4" w:themeColor="accent1"/>
          <w:szCs w:val="23"/>
          <w:lang w:val="en-US"/>
        </w:rPr>
        <w:t>significant time gain</w:t>
      </w:r>
      <w:r w:rsidR="00572B95">
        <w:rPr>
          <w:rFonts w:ascii="Times" w:hAnsi="Times"/>
          <w:color w:val="4472C4" w:themeColor="accent1"/>
          <w:szCs w:val="23"/>
          <w:lang w:val="en-US"/>
        </w:rPr>
        <w:t xml:space="preserve"> by doing so.</w:t>
      </w:r>
    </w:p>
    <w:p w14:paraId="34B467D1" w14:textId="77777777" w:rsidR="00924F96" w:rsidRDefault="00924F96" w:rsidP="008D24EF">
      <w:pPr>
        <w:jc w:val="both"/>
        <w:rPr>
          <w:lang w:val="en-US"/>
        </w:rPr>
      </w:pPr>
      <w:r w:rsidRPr="00924F96">
        <w:rPr>
          <w:lang w:val="en-US"/>
        </w:rPr>
        <w:br/>
        <w:t>3. Protocol step 4.1. It would be more useful to give an (approximate) number density of fluorescent microparticles to use</w:t>
      </w:r>
    </w:p>
    <w:p w14:paraId="19A224F7" w14:textId="77777777" w:rsidR="006B1B00" w:rsidRDefault="006B1B00" w:rsidP="008D24EF">
      <w:pPr>
        <w:jc w:val="both"/>
        <w:rPr>
          <w:lang w:val="en-US"/>
        </w:rPr>
      </w:pPr>
    </w:p>
    <w:p w14:paraId="633E89EB" w14:textId="29B24F92" w:rsidR="001F5153" w:rsidRDefault="001F5153" w:rsidP="008D24EF">
      <w:pPr>
        <w:jc w:val="both"/>
        <w:rPr>
          <w:b/>
          <w:color w:val="FF0000"/>
          <w:lang w:val="en-US"/>
        </w:rPr>
      </w:pPr>
      <w:r>
        <w:rPr>
          <w:rFonts w:ascii="Times" w:hAnsi="Times"/>
          <w:color w:val="4472C4" w:themeColor="accent1"/>
          <w:szCs w:val="23"/>
          <w:lang w:val="en-US"/>
        </w:rPr>
        <w:t>We have indicated the approximated number density of particles, set to ~4.10</w:t>
      </w:r>
      <w:r w:rsidRPr="001F5153">
        <w:rPr>
          <w:rFonts w:ascii="Times" w:hAnsi="Times"/>
          <w:color w:val="4472C4" w:themeColor="accent1"/>
          <w:szCs w:val="23"/>
          <w:vertAlign w:val="superscript"/>
          <w:lang w:val="en-US"/>
        </w:rPr>
        <w:t>4</w:t>
      </w:r>
      <w:r>
        <w:rPr>
          <w:rFonts w:ascii="Times" w:hAnsi="Times"/>
          <w:color w:val="4472C4" w:themeColor="accent1"/>
          <w:szCs w:val="23"/>
          <w:lang w:val="en-US"/>
        </w:rPr>
        <w:t xml:space="preserve"> particles/mm</w:t>
      </w:r>
      <w:r w:rsidRPr="001F5153">
        <w:rPr>
          <w:rFonts w:ascii="Times" w:hAnsi="Times"/>
          <w:color w:val="4472C4" w:themeColor="accent1"/>
          <w:szCs w:val="23"/>
          <w:vertAlign w:val="superscript"/>
          <w:lang w:val="en-US"/>
        </w:rPr>
        <w:t>3</w:t>
      </w:r>
      <w:r>
        <w:rPr>
          <w:rFonts w:ascii="Times" w:hAnsi="Times"/>
          <w:color w:val="4472C4" w:themeColor="accent1"/>
          <w:szCs w:val="23"/>
          <w:lang w:val="en-US"/>
        </w:rPr>
        <w:t xml:space="preserve"> in our configuration.</w:t>
      </w:r>
    </w:p>
    <w:p w14:paraId="22D0BDC1" w14:textId="2FD3966C" w:rsidR="00924F96" w:rsidRDefault="00924F96" w:rsidP="008D24EF">
      <w:pPr>
        <w:jc w:val="both"/>
        <w:rPr>
          <w:lang w:val="en-US"/>
        </w:rPr>
      </w:pPr>
      <w:r w:rsidRPr="00924F96">
        <w:rPr>
          <w:lang w:val="en-US"/>
        </w:rPr>
        <w:lastRenderedPageBreak/>
        <w:br/>
        <w:t>4. Protocol step 4.5. What sort of "movable" device is the laser mounted on (</w:t>
      </w:r>
      <w:proofErr w:type="spellStart"/>
      <w:proofErr w:type="gramStart"/>
      <w:r w:rsidRPr="00924F96">
        <w:rPr>
          <w:lang w:val="en-US"/>
        </w:rPr>
        <w:t>e..g</w:t>
      </w:r>
      <w:proofErr w:type="spellEnd"/>
      <w:proofErr w:type="gramEnd"/>
      <w:r w:rsidRPr="00924F96">
        <w:rPr>
          <w:lang w:val="en-US"/>
        </w:rPr>
        <w:t xml:space="preserve"> in step 2.1 manufacturer and part codes of apparatus are given). Does the whole laser need to move, or can the beam be steered with mirrors?</w:t>
      </w:r>
    </w:p>
    <w:p w14:paraId="008AC02A" w14:textId="65FACC12" w:rsidR="00924F96" w:rsidRDefault="00924F96" w:rsidP="008D24EF">
      <w:pPr>
        <w:jc w:val="both"/>
        <w:rPr>
          <w:lang w:val="en-US"/>
        </w:rPr>
      </w:pPr>
    </w:p>
    <w:p w14:paraId="6173ACF3" w14:textId="1A25FD05" w:rsidR="00924F96" w:rsidRPr="00924F96" w:rsidRDefault="00AD0FAA" w:rsidP="008D24EF">
      <w:pPr>
        <w:jc w:val="both"/>
        <w:rPr>
          <w:lang w:val="en-US"/>
        </w:rPr>
      </w:pPr>
      <w:r>
        <w:rPr>
          <w:rFonts w:ascii="Times" w:hAnsi="Times"/>
          <w:color w:val="4472C4" w:themeColor="accent1"/>
          <w:szCs w:val="23"/>
          <w:lang w:val="en-US"/>
        </w:rPr>
        <w:t xml:space="preserve">The laser is not movable. The laser head, as well as the lenses are fixed. In this way, the location of the laser spark is well defined in space. Thus, we locate the acoustic levitation chamber, that includes the {water tank + ultrasound transducer} put atop a three-displacement table (the movable device). Thus, only the relative location of the laser spark within the water tank, meaning within the spatial acoustic field, is adjustable with the displacement table. </w:t>
      </w:r>
      <w:r w:rsidR="00A3547D">
        <w:rPr>
          <w:rFonts w:ascii="Times" w:hAnsi="Times"/>
          <w:color w:val="4472C4" w:themeColor="accent1"/>
          <w:szCs w:val="23"/>
          <w:lang w:val="en-US"/>
        </w:rPr>
        <w:t>To clarify this point, we moved the whole description of the acoustic levitation chamber within Protocol-Part I, including the movable displacement table. In Protocol-Part II, only remains the setting of the laser path with lenses for bubble nucleation.</w:t>
      </w:r>
    </w:p>
    <w:p w14:paraId="11DC2D64" w14:textId="2DBEC67D" w:rsidR="009A27F6" w:rsidRPr="00A1745E" w:rsidRDefault="000C5D28" w:rsidP="00924F96">
      <w:pPr>
        <w:jc w:val="both"/>
        <w:rPr>
          <w:rFonts w:ascii="Times" w:hAnsi="Times"/>
          <w:color w:val="4472C4" w:themeColor="accent1"/>
          <w:szCs w:val="23"/>
          <w:lang w:val="en-US"/>
        </w:rPr>
      </w:pPr>
      <w:r w:rsidRPr="000C5D28">
        <w:rPr>
          <w:lang w:val="en-US"/>
        </w:rPr>
        <w:t xml:space="preserve"> </w:t>
      </w:r>
      <w:r w:rsidR="00CA7481">
        <w:rPr>
          <w:lang w:val="en-US"/>
        </w:rPr>
        <w:t xml:space="preserve">   </w:t>
      </w:r>
      <w:r w:rsidRPr="000C5D28">
        <w:rPr>
          <w:lang w:val="en-US"/>
        </w:rPr>
        <w:br/>
      </w:r>
    </w:p>
    <w:p w14:paraId="25B5C5D6" w14:textId="6AED1AED" w:rsidR="00924F96" w:rsidRPr="00186355" w:rsidRDefault="00924F96" w:rsidP="00924F96">
      <w:pPr>
        <w:jc w:val="both"/>
        <w:rPr>
          <w:lang w:val="en-US"/>
        </w:rPr>
      </w:pPr>
      <w:r w:rsidRPr="00186355">
        <w:rPr>
          <w:b/>
          <w:bCs/>
          <w:sz w:val="28"/>
          <w:szCs w:val="28"/>
          <w:lang w:val="en-US"/>
        </w:rPr>
        <w:t xml:space="preserve">Referee </w:t>
      </w:r>
      <w:r>
        <w:rPr>
          <w:b/>
          <w:bCs/>
          <w:sz w:val="28"/>
          <w:szCs w:val="28"/>
          <w:lang w:val="en-US"/>
        </w:rPr>
        <w:t>3</w:t>
      </w:r>
    </w:p>
    <w:p w14:paraId="4BF3EA5B" w14:textId="252ED5A2" w:rsidR="00A236A9" w:rsidRDefault="00A236A9" w:rsidP="008D24EF">
      <w:pPr>
        <w:jc w:val="both"/>
        <w:rPr>
          <w:rFonts w:ascii="Times" w:hAnsi="Times"/>
          <w:lang w:val="en-US"/>
        </w:rPr>
      </w:pPr>
    </w:p>
    <w:p w14:paraId="0EEDAA73" w14:textId="77777777" w:rsidR="00924F96" w:rsidRDefault="00924F96" w:rsidP="008D24EF">
      <w:pPr>
        <w:jc w:val="both"/>
        <w:rPr>
          <w:lang w:val="en-US"/>
        </w:rPr>
      </w:pPr>
      <w:r w:rsidRPr="00924F96">
        <w:rPr>
          <w:lang w:val="en-US"/>
        </w:rPr>
        <w:t>Manuscript Summary:</w:t>
      </w:r>
    </w:p>
    <w:p w14:paraId="10C6721C" w14:textId="68E38569" w:rsidR="00924F96" w:rsidRDefault="00924F96" w:rsidP="008D24EF">
      <w:pPr>
        <w:jc w:val="both"/>
        <w:rPr>
          <w:lang w:val="en-US"/>
        </w:rPr>
      </w:pPr>
      <w:r w:rsidRPr="00924F96">
        <w:rPr>
          <w:lang w:val="en-US"/>
        </w:rPr>
        <w:br/>
        <w:t xml:space="preserve">The authors reported their studies on acoustically oscillating bubbles. I think this work is innovative. First of all, to detect the oscillating </w:t>
      </w:r>
      <w:proofErr w:type="spellStart"/>
      <w:r w:rsidRPr="00924F96">
        <w:rPr>
          <w:lang w:val="en-US"/>
        </w:rPr>
        <w:t>nonspherical</w:t>
      </w:r>
      <w:proofErr w:type="spellEnd"/>
      <w:r w:rsidRPr="00924F96">
        <w:rPr>
          <w:lang w:val="en-US"/>
        </w:rPr>
        <w:t xml:space="preserve"> bubbles, the authors developed the levitation and coalescence techniques. Second, the authors systematically studied the fluid patterns and shear stresses induced by the modal content of the bubble interface. Thirdly, the authors may provide some unique insights for the ultrasound-based drug delivery. The results make scenes, and the manuscript is well written. I think this is very high-quality work. Thus, I recommend accepting this work as it is.</w:t>
      </w:r>
    </w:p>
    <w:p w14:paraId="7B81F00C" w14:textId="42E2F392" w:rsidR="006F098F" w:rsidRDefault="006F098F" w:rsidP="008D24EF">
      <w:pPr>
        <w:jc w:val="both"/>
        <w:rPr>
          <w:lang w:val="en-US"/>
        </w:rPr>
      </w:pPr>
    </w:p>
    <w:p w14:paraId="17A70195" w14:textId="1772E336" w:rsidR="006F098F" w:rsidRDefault="006F098F" w:rsidP="008D24EF">
      <w:pPr>
        <w:jc w:val="both"/>
        <w:rPr>
          <w:lang w:val="en-US"/>
        </w:rPr>
      </w:pPr>
      <w:r>
        <w:rPr>
          <w:rFonts w:ascii="Times" w:hAnsi="Times"/>
          <w:color w:val="4472C4" w:themeColor="accent1"/>
          <w:szCs w:val="23"/>
          <w:lang w:val="en-US"/>
        </w:rPr>
        <w:t>Thank you for your positive comments.</w:t>
      </w:r>
    </w:p>
    <w:p w14:paraId="6A172D18" w14:textId="16F1E6F7" w:rsidR="00924F96" w:rsidRDefault="00924F96" w:rsidP="008D24EF">
      <w:pPr>
        <w:jc w:val="both"/>
        <w:rPr>
          <w:rFonts w:ascii="Times" w:hAnsi="Times"/>
          <w:lang w:val="en-US"/>
        </w:rPr>
      </w:pPr>
    </w:p>
    <w:p w14:paraId="59365F35" w14:textId="77777777" w:rsidR="005E067D" w:rsidRDefault="005E067D" w:rsidP="008D24EF">
      <w:pPr>
        <w:jc w:val="both"/>
        <w:rPr>
          <w:rFonts w:ascii="Times" w:hAnsi="Times"/>
          <w:lang w:val="en-US"/>
        </w:rPr>
      </w:pPr>
    </w:p>
    <w:p w14:paraId="4D549383" w14:textId="5590A39C" w:rsidR="00924F96" w:rsidRDefault="00924F96" w:rsidP="00924F96">
      <w:pPr>
        <w:jc w:val="both"/>
        <w:rPr>
          <w:b/>
          <w:bCs/>
          <w:sz w:val="28"/>
          <w:szCs w:val="28"/>
          <w:lang w:val="en-US"/>
        </w:rPr>
      </w:pPr>
      <w:r w:rsidRPr="00186355">
        <w:rPr>
          <w:b/>
          <w:bCs/>
          <w:sz w:val="28"/>
          <w:szCs w:val="28"/>
          <w:lang w:val="en-US"/>
        </w:rPr>
        <w:t xml:space="preserve">Referee </w:t>
      </w:r>
      <w:r>
        <w:rPr>
          <w:b/>
          <w:bCs/>
          <w:sz w:val="28"/>
          <w:szCs w:val="28"/>
          <w:lang w:val="en-US"/>
        </w:rPr>
        <w:t>4</w:t>
      </w:r>
    </w:p>
    <w:p w14:paraId="28E17EB3" w14:textId="6DC6697F" w:rsidR="00924F96" w:rsidRDefault="00924F96" w:rsidP="00924F96">
      <w:pPr>
        <w:jc w:val="both"/>
        <w:rPr>
          <w:lang w:val="en-US"/>
        </w:rPr>
      </w:pPr>
    </w:p>
    <w:p w14:paraId="6413D0B9" w14:textId="77777777" w:rsidR="00924F96" w:rsidRDefault="00924F96" w:rsidP="00924F96">
      <w:pPr>
        <w:jc w:val="both"/>
        <w:rPr>
          <w:lang w:val="en-US"/>
        </w:rPr>
      </w:pPr>
      <w:r w:rsidRPr="00924F96">
        <w:rPr>
          <w:lang w:val="en-US"/>
        </w:rPr>
        <w:t xml:space="preserve">The paper by Inserra and co-authors describes an experimental method based on acoustic levitation, to investigate </w:t>
      </w:r>
      <w:proofErr w:type="spellStart"/>
      <w:r w:rsidRPr="00924F96">
        <w:rPr>
          <w:lang w:val="en-US"/>
        </w:rPr>
        <w:t>nonspherical</w:t>
      </w:r>
      <w:proofErr w:type="spellEnd"/>
      <w:r w:rsidRPr="00924F96">
        <w:rPr>
          <w:lang w:val="en-US"/>
        </w:rPr>
        <w:t xml:space="preserve"> bubble oscillations and induced microstreaming.</w:t>
      </w:r>
      <w:r w:rsidRPr="00924F96">
        <w:rPr>
          <w:lang w:val="en-US"/>
        </w:rPr>
        <w:br/>
        <w:t>The method provides an interesting contribution to the study of cavitation microstreaming, which is a process implicated in ultrasound-mediated drug delivery. It is recommended that the following comments are addressed prior to consideration for publication.</w:t>
      </w:r>
    </w:p>
    <w:p w14:paraId="66E6C50D" w14:textId="77777777" w:rsidR="00924F96" w:rsidRDefault="00924F96" w:rsidP="00924F96">
      <w:pPr>
        <w:jc w:val="both"/>
        <w:rPr>
          <w:lang w:val="en-US"/>
        </w:rPr>
      </w:pPr>
      <w:r w:rsidRPr="00924F96">
        <w:rPr>
          <w:lang w:val="en-US"/>
        </w:rPr>
        <w:br/>
      </w:r>
      <w:r w:rsidRPr="00924F96">
        <w:rPr>
          <w:lang w:val="en-US"/>
        </w:rPr>
        <w:br/>
        <w:t>ABSTRACT</w:t>
      </w:r>
      <w:r w:rsidRPr="00924F96">
        <w:rPr>
          <w:lang w:val="en-US"/>
        </w:rPr>
        <w:br/>
        <w:t>- Authors may consider using the term "cavitation microstreaming" to qualify microstreaming induced by a cavitating microbubbles. The term "acoustic microstreaming" is often employed in the literature to describe streaming induced by ultrasound alone within a microfluidic cavity. Otherwise, they could also clarify their terminological choices at the beginning of the manuscript.</w:t>
      </w:r>
    </w:p>
    <w:p w14:paraId="000A0FC4" w14:textId="77777777" w:rsidR="006C009F" w:rsidRDefault="006C009F" w:rsidP="00924F96">
      <w:pPr>
        <w:jc w:val="both"/>
        <w:rPr>
          <w:lang w:val="en-US"/>
        </w:rPr>
      </w:pPr>
    </w:p>
    <w:p w14:paraId="5C3CCB18" w14:textId="1C97B86A" w:rsidR="006C009F" w:rsidRDefault="006C009F" w:rsidP="00924F96">
      <w:pPr>
        <w:jc w:val="both"/>
        <w:rPr>
          <w:lang w:val="en-US"/>
        </w:rPr>
      </w:pPr>
      <w:r>
        <w:rPr>
          <w:rFonts w:ascii="Times" w:hAnsi="Times"/>
          <w:color w:val="4472C4" w:themeColor="accent1"/>
          <w:szCs w:val="23"/>
          <w:lang w:val="en-US"/>
        </w:rPr>
        <w:t>It is true that terminology matters, and we usually refer to “acoustic streaming” for the flow induced by the ultrasound alone, whatever the environment (microfluidics or not). In order to alleviate any misunderstandings, I modified the mention to the flow induced by the bubbles to “cavitation microstreaming”, as proposed.</w:t>
      </w:r>
    </w:p>
    <w:p w14:paraId="3FC50BA6" w14:textId="77777777" w:rsidR="00B66813" w:rsidRDefault="00924F96" w:rsidP="00924F96">
      <w:pPr>
        <w:jc w:val="both"/>
        <w:rPr>
          <w:rFonts w:ascii="Times" w:hAnsi="Times"/>
          <w:color w:val="4472C4" w:themeColor="accent1"/>
          <w:szCs w:val="23"/>
          <w:lang w:val="en-US"/>
        </w:rPr>
      </w:pPr>
      <w:r w:rsidRPr="00924F96">
        <w:rPr>
          <w:lang w:val="en-US"/>
        </w:rPr>
        <w:lastRenderedPageBreak/>
        <w:br/>
        <w:t>- It is recommended that authors include some key quantitative values for relevant parameters used in the study (i.e., US pressure and frequency, microbubble size, etc.).</w:t>
      </w:r>
      <w:r w:rsidRPr="00924F96">
        <w:rPr>
          <w:lang w:val="en-US"/>
        </w:rPr>
        <w:br/>
      </w:r>
    </w:p>
    <w:p w14:paraId="48328610" w14:textId="175F5ED5" w:rsidR="00924F96" w:rsidRDefault="00B66813" w:rsidP="00924F96">
      <w:pPr>
        <w:jc w:val="both"/>
        <w:rPr>
          <w:lang w:val="en-US"/>
        </w:rPr>
      </w:pPr>
      <w:r>
        <w:rPr>
          <w:rFonts w:ascii="Times" w:hAnsi="Times"/>
          <w:color w:val="4472C4" w:themeColor="accent1"/>
          <w:szCs w:val="23"/>
          <w:lang w:val="en-US"/>
        </w:rPr>
        <w:t>We have added supplementary quantitative information (bubble size from 30 to 80 µm, typical applied pressure from 0 to 25 kPa, ultrasound frequency set to 31.2 kHz).</w:t>
      </w:r>
    </w:p>
    <w:p w14:paraId="27332D68" w14:textId="77777777" w:rsidR="00924F96" w:rsidRDefault="00924F96" w:rsidP="00924F96">
      <w:pPr>
        <w:jc w:val="both"/>
        <w:rPr>
          <w:lang w:val="en-US"/>
        </w:rPr>
      </w:pPr>
      <w:r w:rsidRPr="00924F96">
        <w:rPr>
          <w:lang w:val="en-US"/>
        </w:rPr>
        <w:br/>
        <w:t>INTRODUCTION</w:t>
      </w:r>
      <w:r w:rsidRPr="00924F96">
        <w:rPr>
          <w:lang w:val="en-US"/>
        </w:rPr>
        <w:br/>
        <w:t>- It is recommended that authors elaborate more in detail on the reasons limiting drug penetration within a target tissue, and the ways in which cavitation microstreaming may overcome these.</w:t>
      </w:r>
    </w:p>
    <w:p w14:paraId="461A3582" w14:textId="77777777" w:rsidR="001370BB" w:rsidRDefault="001370BB" w:rsidP="00924F96">
      <w:pPr>
        <w:jc w:val="both"/>
        <w:rPr>
          <w:lang w:val="en-US"/>
        </w:rPr>
      </w:pPr>
    </w:p>
    <w:p w14:paraId="32432EC9" w14:textId="4F680EDD" w:rsidR="001370BB" w:rsidRDefault="007348D0" w:rsidP="00924F96">
      <w:pPr>
        <w:jc w:val="both"/>
        <w:rPr>
          <w:lang w:val="en-US"/>
        </w:rPr>
      </w:pPr>
      <w:r>
        <w:rPr>
          <w:rFonts w:ascii="Times" w:hAnsi="Times"/>
          <w:color w:val="4472C4" w:themeColor="accent1"/>
          <w:szCs w:val="23"/>
          <w:lang w:val="en-US"/>
        </w:rPr>
        <w:t>We have modified the Introduction in order to highlight how cavitation microstreaming may appear as the best candidate for an optimal efficiency for cell membrane permeabilization</w:t>
      </w:r>
      <w:r w:rsidR="00B2210F">
        <w:rPr>
          <w:rFonts w:ascii="Times" w:hAnsi="Times"/>
          <w:color w:val="4472C4" w:themeColor="accent1"/>
          <w:szCs w:val="23"/>
          <w:lang w:val="en-US"/>
        </w:rPr>
        <w:t>, as a function of the targeted therapeutic application</w:t>
      </w:r>
      <w:r>
        <w:rPr>
          <w:rFonts w:ascii="Times" w:hAnsi="Times"/>
          <w:color w:val="4472C4" w:themeColor="accent1"/>
          <w:szCs w:val="23"/>
          <w:lang w:val="en-US"/>
        </w:rPr>
        <w:t>.</w:t>
      </w:r>
    </w:p>
    <w:p w14:paraId="4B525BDC" w14:textId="76839DA1" w:rsidR="00924F96" w:rsidRDefault="00924F96" w:rsidP="00924F96">
      <w:pPr>
        <w:jc w:val="both"/>
        <w:rPr>
          <w:lang w:val="en-US"/>
        </w:rPr>
      </w:pPr>
      <w:r w:rsidRPr="00924F96">
        <w:rPr>
          <w:lang w:val="en-US"/>
        </w:rPr>
        <w:br/>
        <w:t>- Authors state that "drugs are either co-injected into a gas bubble". Do they mean "that free drugs can be co-injected with a gas bubble suspension"?</w:t>
      </w:r>
    </w:p>
    <w:p w14:paraId="428B8E0E" w14:textId="77777777" w:rsidR="0045229E" w:rsidRDefault="0045229E" w:rsidP="00924F96">
      <w:pPr>
        <w:jc w:val="both"/>
        <w:rPr>
          <w:rFonts w:ascii="Times" w:hAnsi="Times"/>
          <w:color w:val="4472C4" w:themeColor="accent1"/>
          <w:szCs w:val="23"/>
          <w:lang w:val="en-US"/>
        </w:rPr>
      </w:pPr>
    </w:p>
    <w:p w14:paraId="552037F0" w14:textId="19C51AD3" w:rsidR="007D1B94" w:rsidRDefault="0045229E" w:rsidP="00924F96">
      <w:pPr>
        <w:jc w:val="both"/>
        <w:rPr>
          <w:lang w:val="en-US"/>
        </w:rPr>
      </w:pPr>
      <w:r>
        <w:rPr>
          <w:rFonts w:ascii="Times" w:hAnsi="Times"/>
          <w:color w:val="4472C4" w:themeColor="accent1"/>
          <w:szCs w:val="23"/>
          <w:lang w:val="en-US"/>
        </w:rPr>
        <w:t>Indeed. We have modified this sentence.</w:t>
      </w:r>
    </w:p>
    <w:p w14:paraId="20DDC5C9" w14:textId="500EE6DA" w:rsidR="00924F96" w:rsidRDefault="00924F96" w:rsidP="00924F96">
      <w:pPr>
        <w:jc w:val="both"/>
        <w:rPr>
          <w:lang w:val="en-US"/>
        </w:rPr>
      </w:pPr>
      <w:r w:rsidRPr="00924F96">
        <w:rPr>
          <w:lang w:val="en-US"/>
        </w:rPr>
        <w:br/>
        <w:t>- Authors mention that "capturing the dynamics of cells in response to bubble-induced mechanical stimuli is very difficult." It is recommended that they elaborate more on the key technological challenges associated with it. Is their proposed system suitable to address all (or some) of these challenges? These aspects could be address in the Discussion section too. The manuscript would benefit from a more critical assessment of the benefits and limitations of the proposed method, with more explicit reference to others proposed in the literature.</w:t>
      </w:r>
    </w:p>
    <w:p w14:paraId="3D76C8CD" w14:textId="77777777" w:rsidR="00B814A2" w:rsidRDefault="00B814A2" w:rsidP="00924F96">
      <w:pPr>
        <w:jc w:val="both"/>
        <w:rPr>
          <w:lang w:val="en-US"/>
        </w:rPr>
      </w:pPr>
    </w:p>
    <w:p w14:paraId="1AD4DFA5" w14:textId="38B662FC" w:rsidR="00B814A2" w:rsidRDefault="00E256C6" w:rsidP="00924F96">
      <w:pPr>
        <w:jc w:val="both"/>
        <w:rPr>
          <w:lang w:val="en-US"/>
        </w:rPr>
      </w:pPr>
      <w:r>
        <w:rPr>
          <w:rFonts w:ascii="Times" w:hAnsi="Times"/>
          <w:color w:val="4472C4" w:themeColor="accent1"/>
          <w:szCs w:val="23"/>
          <w:lang w:val="en-US"/>
        </w:rPr>
        <w:t>We have modified the Introduction and Discussion in order to address these points.</w:t>
      </w:r>
    </w:p>
    <w:p w14:paraId="5B2DF0FE" w14:textId="739489D1" w:rsidR="00924F96" w:rsidRDefault="00924F96" w:rsidP="00924F96">
      <w:pPr>
        <w:jc w:val="both"/>
        <w:rPr>
          <w:lang w:val="en-US"/>
        </w:rPr>
      </w:pPr>
      <w:r w:rsidRPr="00924F96">
        <w:rPr>
          <w:lang w:val="en-US"/>
        </w:rPr>
        <w:br/>
        <w:t>- Authors state that "the second barrier is how to control the collapsing bubble regime to avoid microbubble-induced cell lysis." I would suggest to first describe the ideal properties of an ultrasound-mediated treatment method, to clarify why a collapsing regime may not be indicated in some cases (or in which applications it could instead be exploited).</w:t>
      </w:r>
    </w:p>
    <w:p w14:paraId="74F49BE3" w14:textId="77777777" w:rsidR="00181F43" w:rsidRDefault="00181F43" w:rsidP="00924F96">
      <w:pPr>
        <w:jc w:val="both"/>
        <w:rPr>
          <w:lang w:val="en-US"/>
        </w:rPr>
      </w:pPr>
    </w:p>
    <w:p w14:paraId="0241BC0C" w14:textId="046BBCE9" w:rsidR="00181F43" w:rsidRDefault="00D21130" w:rsidP="00924F96">
      <w:pPr>
        <w:jc w:val="both"/>
        <w:rPr>
          <w:lang w:val="en-US"/>
        </w:rPr>
      </w:pPr>
      <w:r>
        <w:rPr>
          <w:rFonts w:ascii="Times" w:hAnsi="Times"/>
          <w:color w:val="4472C4" w:themeColor="accent1"/>
          <w:szCs w:val="23"/>
          <w:lang w:val="en-US"/>
        </w:rPr>
        <w:t>We have modified the Introduction in order to address these points</w:t>
      </w:r>
      <w:r w:rsidR="00E14E5F">
        <w:rPr>
          <w:rFonts w:ascii="Times" w:hAnsi="Times"/>
          <w:color w:val="4472C4" w:themeColor="accent1"/>
          <w:szCs w:val="23"/>
          <w:lang w:val="en-US"/>
        </w:rPr>
        <w:t>, focusing on the sensitive therapeutic application in which side effects of collapsing bubbles should be avoided.</w:t>
      </w:r>
    </w:p>
    <w:p w14:paraId="1FC976F7" w14:textId="7519E782" w:rsidR="00924F96" w:rsidRDefault="00924F96" w:rsidP="00924F96">
      <w:pPr>
        <w:jc w:val="both"/>
        <w:rPr>
          <w:lang w:val="en-US"/>
        </w:rPr>
      </w:pPr>
      <w:r w:rsidRPr="00924F96">
        <w:rPr>
          <w:lang w:val="en-US"/>
        </w:rPr>
        <w:br/>
        <w:t>- In addition to the shear stress magnitude, authors should also refer to the spatial gradients of shear stress as a determinant of cell membrane permeabilization. It should also be clarified whether they are referring to wall shear stress (WSS) in some instances.</w:t>
      </w:r>
    </w:p>
    <w:p w14:paraId="7DD35D22" w14:textId="1CD2F714" w:rsidR="00F22C02" w:rsidRDefault="00F22C02" w:rsidP="00924F96">
      <w:pPr>
        <w:jc w:val="both"/>
        <w:rPr>
          <w:lang w:val="en-US"/>
        </w:rPr>
      </w:pPr>
    </w:p>
    <w:p w14:paraId="645D886A" w14:textId="6FF103C6" w:rsidR="0045786C" w:rsidRDefault="005D662C" w:rsidP="00924F96">
      <w:pPr>
        <w:jc w:val="both"/>
        <w:rPr>
          <w:lang w:val="en-US"/>
        </w:rPr>
      </w:pPr>
      <w:r>
        <w:rPr>
          <w:rFonts w:ascii="Times" w:hAnsi="Times"/>
          <w:color w:val="4472C4" w:themeColor="accent1"/>
          <w:szCs w:val="23"/>
          <w:lang w:val="en-US"/>
        </w:rPr>
        <w:t xml:space="preserve">We have added mention to shear stress gradients, and took care of the use if shear stress versus WSS. </w:t>
      </w:r>
    </w:p>
    <w:p w14:paraId="18E4A091" w14:textId="77777777" w:rsidR="00924F96" w:rsidRDefault="00924F96" w:rsidP="00924F96">
      <w:pPr>
        <w:jc w:val="both"/>
        <w:rPr>
          <w:lang w:val="en-US"/>
        </w:rPr>
      </w:pPr>
      <w:r w:rsidRPr="00924F96">
        <w:rPr>
          <w:lang w:val="en-US"/>
        </w:rPr>
        <w:br/>
        <w:t xml:space="preserve">- Authors seem to suggest that prior studies are limited to the condition of microbubbles attached to a surface. Prior to these considerations, they should provide a clearer description of a therapeutically relevant model or scenario. For instance, there may be conditions whereby bubbles are actively targeted to a specific tissue. They should also explain more clearly why </w:t>
      </w:r>
      <w:r w:rsidRPr="00924F96">
        <w:rPr>
          <w:lang w:val="en-US"/>
        </w:rPr>
        <w:lastRenderedPageBreak/>
        <w:t>they consider a bubble in suspension to be more reflective of a therapeutic scenario than a bubble located in proximity to a substrate?</w:t>
      </w:r>
    </w:p>
    <w:p w14:paraId="29475838" w14:textId="77777777" w:rsidR="007D325F" w:rsidRDefault="007D325F" w:rsidP="00924F96">
      <w:pPr>
        <w:jc w:val="both"/>
        <w:rPr>
          <w:lang w:val="en-US"/>
        </w:rPr>
      </w:pPr>
    </w:p>
    <w:p w14:paraId="54ED46E7" w14:textId="4B3077DB" w:rsidR="007D325F" w:rsidRDefault="00AE5E8D" w:rsidP="00924F96">
      <w:pPr>
        <w:jc w:val="both"/>
        <w:rPr>
          <w:rFonts w:ascii="Times" w:hAnsi="Times"/>
          <w:color w:val="4472C4" w:themeColor="accent1"/>
          <w:szCs w:val="23"/>
          <w:lang w:val="en-US"/>
        </w:rPr>
      </w:pPr>
      <w:r>
        <w:rPr>
          <w:rFonts w:ascii="Times" w:hAnsi="Times"/>
          <w:color w:val="4472C4" w:themeColor="accent1"/>
          <w:szCs w:val="23"/>
          <w:lang w:val="en-US"/>
        </w:rPr>
        <w:t xml:space="preserve">We do not claim that the free (far from boundary) bubble scenario is the most suitable for in-vivo applications. Indeed, </w:t>
      </w:r>
      <w:r w:rsidR="009A4F82">
        <w:rPr>
          <w:rFonts w:ascii="Times" w:hAnsi="Times"/>
          <w:color w:val="4472C4" w:themeColor="accent1"/>
          <w:szCs w:val="23"/>
          <w:lang w:val="en-US"/>
        </w:rPr>
        <w:t>depending on</w:t>
      </w:r>
      <w:r>
        <w:rPr>
          <w:rFonts w:ascii="Times" w:hAnsi="Times"/>
          <w:color w:val="4472C4" w:themeColor="accent1"/>
          <w:szCs w:val="23"/>
          <w:lang w:val="en-US"/>
        </w:rPr>
        <w:t xml:space="preserve"> the targeted application, </w:t>
      </w:r>
      <w:r w:rsidR="009A4F82">
        <w:rPr>
          <w:rFonts w:ascii="Times" w:hAnsi="Times"/>
          <w:color w:val="4472C4" w:themeColor="accent1"/>
          <w:szCs w:val="23"/>
          <w:lang w:val="en-US"/>
        </w:rPr>
        <w:t xml:space="preserve">either bubbles free to move in large vessels or bubbles attached to cells </w:t>
      </w:r>
      <w:r>
        <w:rPr>
          <w:rFonts w:ascii="Times" w:hAnsi="Times"/>
          <w:color w:val="4472C4" w:themeColor="accent1"/>
          <w:szCs w:val="23"/>
          <w:lang w:val="en-US"/>
        </w:rPr>
        <w:t>m</w:t>
      </w:r>
      <w:r w:rsidR="009A4F82">
        <w:rPr>
          <w:rFonts w:ascii="Times" w:hAnsi="Times"/>
          <w:color w:val="4472C4" w:themeColor="accent1"/>
          <w:szCs w:val="23"/>
          <w:lang w:val="en-US"/>
        </w:rPr>
        <w:t>ight</w:t>
      </w:r>
      <w:r>
        <w:rPr>
          <w:rFonts w:ascii="Times" w:hAnsi="Times"/>
          <w:color w:val="4472C4" w:themeColor="accent1"/>
          <w:szCs w:val="23"/>
          <w:lang w:val="en-US"/>
        </w:rPr>
        <w:t xml:space="preserve"> be favored. </w:t>
      </w:r>
      <w:r w:rsidR="009A4F82">
        <w:rPr>
          <w:rFonts w:ascii="Times" w:hAnsi="Times"/>
          <w:color w:val="4472C4" w:themeColor="accent1"/>
          <w:szCs w:val="23"/>
          <w:lang w:val="en-US"/>
        </w:rPr>
        <w:t>When considering</w:t>
      </w:r>
      <w:r w:rsidR="005714CF">
        <w:rPr>
          <w:rFonts w:ascii="Times" w:hAnsi="Times"/>
          <w:color w:val="4472C4" w:themeColor="accent1"/>
          <w:szCs w:val="23"/>
          <w:lang w:val="en-US"/>
        </w:rPr>
        <w:t xml:space="preserve"> therapeutic applications such as in-vitro cell transfection, a collection of cells and bubbles are suspended in a sonicated medium. In this case, the condition of bubbles that are far from boundaries, in almost isotropic conditions, well reflects what is happening in the transfection chamber. </w:t>
      </w:r>
      <w:r w:rsidR="009A4F82">
        <w:rPr>
          <w:rFonts w:ascii="Times" w:hAnsi="Times"/>
          <w:color w:val="4472C4" w:themeColor="accent1"/>
          <w:szCs w:val="23"/>
          <w:lang w:val="en-US"/>
        </w:rPr>
        <w:t xml:space="preserve">Here, we choose to study the bubble shape instabilities and induced microstreaming because of the existence of theoretical models that would allow to confront our experimental data. </w:t>
      </w:r>
      <w:r w:rsidR="00145E7A">
        <w:rPr>
          <w:rFonts w:ascii="Times" w:hAnsi="Times"/>
          <w:color w:val="4472C4" w:themeColor="accent1"/>
          <w:szCs w:val="23"/>
          <w:lang w:val="en-US"/>
        </w:rPr>
        <w:t>For substrate-attached bubbles, even the bubble shape dynamics is a complicated matter, and greater are the problems linked to a proper understanding of the liquid flows. This is due to the 3D, non-ax</w:t>
      </w:r>
      <w:r w:rsidR="00156C63">
        <w:rPr>
          <w:rFonts w:ascii="Times" w:hAnsi="Times"/>
          <w:color w:val="4472C4" w:themeColor="accent1"/>
          <w:szCs w:val="23"/>
          <w:lang w:val="en-US"/>
        </w:rPr>
        <w:t>i</w:t>
      </w:r>
      <w:r w:rsidR="00145E7A">
        <w:rPr>
          <w:rFonts w:ascii="Times" w:hAnsi="Times"/>
          <w:color w:val="4472C4" w:themeColor="accent1"/>
          <w:szCs w:val="23"/>
          <w:lang w:val="en-US"/>
        </w:rPr>
        <w:t>s</w:t>
      </w:r>
      <w:r w:rsidR="00156C63">
        <w:rPr>
          <w:rFonts w:ascii="Times" w:hAnsi="Times"/>
          <w:color w:val="4472C4" w:themeColor="accent1"/>
          <w:szCs w:val="23"/>
          <w:lang w:val="en-US"/>
        </w:rPr>
        <w:t>y</w:t>
      </w:r>
      <w:r w:rsidR="00145E7A">
        <w:rPr>
          <w:rFonts w:ascii="Times" w:hAnsi="Times"/>
          <w:color w:val="4472C4" w:themeColor="accent1"/>
          <w:szCs w:val="23"/>
          <w:lang w:val="en-US"/>
        </w:rPr>
        <w:t xml:space="preserve">mmetric nature of the shape oscillations in this case. To the best of our knowledge, this is an unsolved problem in the literature. </w:t>
      </w:r>
    </w:p>
    <w:p w14:paraId="74AB401F" w14:textId="12DB513F" w:rsidR="002A5EE8" w:rsidRDefault="002A5EE8" w:rsidP="00924F96">
      <w:pPr>
        <w:jc w:val="both"/>
        <w:rPr>
          <w:lang w:val="en-US"/>
        </w:rPr>
      </w:pPr>
      <w:r>
        <w:rPr>
          <w:rFonts w:ascii="Times" w:hAnsi="Times"/>
          <w:color w:val="4472C4" w:themeColor="accent1"/>
          <w:szCs w:val="23"/>
          <w:lang w:val="en-US"/>
        </w:rPr>
        <w:t>We modified the introduction in order to better describe the choice of the current configuration.</w:t>
      </w:r>
    </w:p>
    <w:p w14:paraId="49A9B2E8" w14:textId="31102F24" w:rsidR="00924F96" w:rsidRDefault="00924F96" w:rsidP="00924F96">
      <w:pPr>
        <w:jc w:val="both"/>
        <w:rPr>
          <w:lang w:val="en-US"/>
        </w:rPr>
      </w:pPr>
      <w:r w:rsidRPr="00924F96">
        <w:rPr>
          <w:lang w:val="en-US"/>
        </w:rPr>
        <w:br/>
        <w:t xml:space="preserve">- It is recommended that authors cite and discuss other recent studies in this area, which didn't employ targeted microbubbles (for example: </w:t>
      </w:r>
      <w:proofErr w:type="spellStart"/>
      <w:r w:rsidRPr="00924F96">
        <w:rPr>
          <w:lang w:val="en-US"/>
        </w:rPr>
        <w:t>Pereno</w:t>
      </w:r>
      <w:proofErr w:type="spellEnd"/>
      <w:r w:rsidRPr="00924F96">
        <w:rPr>
          <w:lang w:val="en-US"/>
        </w:rPr>
        <w:t xml:space="preserve"> et al., </w:t>
      </w:r>
      <w:proofErr w:type="spellStart"/>
      <w:r w:rsidRPr="00924F96">
        <w:rPr>
          <w:lang w:val="en-US"/>
        </w:rPr>
        <w:t>Biomicrofluidics</w:t>
      </w:r>
      <w:proofErr w:type="spellEnd"/>
      <w:r w:rsidRPr="00924F96">
        <w:rPr>
          <w:lang w:val="en-US"/>
        </w:rPr>
        <w:t>, 12, 034109 (2018)).</w:t>
      </w:r>
    </w:p>
    <w:p w14:paraId="1AAF2CD8" w14:textId="77777777" w:rsidR="006D118C" w:rsidRDefault="006D118C" w:rsidP="00924F96">
      <w:pPr>
        <w:jc w:val="both"/>
        <w:rPr>
          <w:lang w:val="en-US"/>
        </w:rPr>
      </w:pPr>
    </w:p>
    <w:p w14:paraId="49C2048E" w14:textId="69210CDB" w:rsidR="006D118C" w:rsidRDefault="00754630" w:rsidP="00924F96">
      <w:pPr>
        <w:jc w:val="both"/>
        <w:rPr>
          <w:lang w:val="en-US"/>
        </w:rPr>
      </w:pPr>
      <w:r>
        <w:rPr>
          <w:rFonts w:ascii="Times" w:hAnsi="Times"/>
          <w:color w:val="4472C4" w:themeColor="accent1"/>
          <w:szCs w:val="23"/>
          <w:lang w:val="en-US"/>
        </w:rPr>
        <w:t xml:space="preserve">Done. </w:t>
      </w:r>
    </w:p>
    <w:p w14:paraId="7AE2CEA3" w14:textId="4D58264C" w:rsidR="00924F96" w:rsidRDefault="00924F96" w:rsidP="00924F96">
      <w:pPr>
        <w:jc w:val="both"/>
        <w:rPr>
          <w:lang w:val="en-US"/>
        </w:rPr>
      </w:pPr>
      <w:r w:rsidRPr="00924F96">
        <w:rPr>
          <w:lang w:val="en-US"/>
        </w:rPr>
        <w:br/>
        <w:t>- Authors state that "In particular, shape oscillations of microbubbles have to be triggered and kept stable. Furthermore, the orientation of the bubble shape oscillations has to be controlled…". It would be recommended to discuss how these oscillation modes could be induced and controlled in vivo.</w:t>
      </w:r>
    </w:p>
    <w:p w14:paraId="1CA6AB56" w14:textId="228E9126" w:rsidR="006F3A9A" w:rsidRDefault="006F3A9A" w:rsidP="00924F96">
      <w:pPr>
        <w:jc w:val="both"/>
        <w:rPr>
          <w:lang w:val="en-US"/>
        </w:rPr>
      </w:pPr>
    </w:p>
    <w:p w14:paraId="52631461" w14:textId="733A3DAD" w:rsidR="006F3A9A" w:rsidRDefault="00156C63" w:rsidP="00924F96">
      <w:pPr>
        <w:jc w:val="both"/>
        <w:rPr>
          <w:lang w:val="en-US"/>
        </w:rPr>
      </w:pPr>
      <w:r>
        <w:rPr>
          <w:rFonts w:ascii="Times" w:hAnsi="Times"/>
          <w:color w:val="4472C4" w:themeColor="accent1"/>
          <w:szCs w:val="23"/>
          <w:lang w:val="en-US"/>
        </w:rPr>
        <w:t>For in-vivo applications and when using ultrasound contrast agents, t</w:t>
      </w:r>
      <w:r w:rsidR="006F3A9A">
        <w:rPr>
          <w:rFonts w:ascii="Times" w:hAnsi="Times"/>
          <w:color w:val="4472C4" w:themeColor="accent1"/>
          <w:szCs w:val="23"/>
          <w:lang w:val="en-US"/>
        </w:rPr>
        <w:t xml:space="preserve">hese oscillations modes would naturally be excited once the pressure threshold is exceeded. </w:t>
      </w:r>
      <w:r w:rsidR="00293DDB">
        <w:rPr>
          <w:rFonts w:ascii="Times" w:hAnsi="Times"/>
          <w:color w:val="4472C4" w:themeColor="accent1"/>
          <w:szCs w:val="23"/>
          <w:lang w:val="en-US"/>
        </w:rPr>
        <w:t xml:space="preserve">We modified the Discussion to address this point. </w:t>
      </w:r>
      <w:r>
        <w:rPr>
          <w:rFonts w:ascii="Times" w:hAnsi="Times"/>
          <w:color w:val="4472C4" w:themeColor="accent1"/>
          <w:szCs w:val="23"/>
          <w:lang w:val="en-US"/>
        </w:rPr>
        <w:t xml:space="preserve">We </w:t>
      </w:r>
      <w:r w:rsidR="00A44170">
        <w:rPr>
          <w:rFonts w:ascii="Times" w:hAnsi="Times"/>
          <w:color w:val="4472C4" w:themeColor="accent1"/>
          <w:szCs w:val="23"/>
          <w:lang w:val="en-US"/>
        </w:rPr>
        <w:t xml:space="preserve">have </w:t>
      </w:r>
      <w:r>
        <w:rPr>
          <w:rFonts w:ascii="Times" w:hAnsi="Times"/>
          <w:color w:val="4472C4" w:themeColor="accent1"/>
          <w:szCs w:val="23"/>
          <w:lang w:val="en-US"/>
        </w:rPr>
        <w:t>provided orders of magnitude for triggering such shape instabilities on coated microbubbles. The control of the shape oscillations is an important matter when investigating the bubble contour and the induced liquid flow. So, it matters when performing fundamental studies. For applications, such control is not mandatory: once the shape instability is triggered, cavitation microstreaming would occur with a particular pattern which</w:t>
      </w:r>
      <w:r w:rsidR="00F752E0">
        <w:rPr>
          <w:rFonts w:ascii="Times" w:hAnsi="Times"/>
          <w:color w:val="4472C4" w:themeColor="accent1"/>
          <w:szCs w:val="23"/>
          <w:lang w:val="en-US"/>
        </w:rPr>
        <w:t xml:space="preserve"> will impact the surrounding medium around the bubble</w:t>
      </w:r>
      <w:r>
        <w:rPr>
          <w:rFonts w:ascii="Times" w:hAnsi="Times"/>
          <w:color w:val="4472C4" w:themeColor="accent1"/>
          <w:szCs w:val="23"/>
          <w:lang w:val="en-US"/>
        </w:rPr>
        <w:t>.</w:t>
      </w:r>
    </w:p>
    <w:p w14:paraId="22E855D5" w14:textId="0447D980" w:rsidR="00924F96" w:rsidRDefault="00924F96" w:rsidP="00924F96">
      <w:pPr>
        <w:jc w:val="both"/>
        <w:rPr>
          <w:lang w:val="en-US"/>
        </w:rPr>
      </w:pPr>
      <w:r w:rsidRPr="00924F96">
        <w:rPr>
          <w:lang w:val="en-US"/>
        </w:rPr>
        <w:br/>
        <w:t>- Authors should also discuss the typical ranges of acoustic pressures, US frequencies, and microbubble dimensions that are employed in ultrasound-mediated drug delivery. How do their experimental conditions compare with these parameter values?</w:t>
      </w:r>
    </w:p>
    <w:p w14:paraId="536FA392" w14:textId="7CE2E7FC" w:rsidR="00D5343F" w:rsidRDefault="00D5343F" w:rsidP="00924F96">
      <w:pPr>
        <w:jc w:val="both"/>
        <w:rPr>
          <w:lang w:val="en-US"/>
        </w:rPr>
      </w:pPr>
    </w:p>
    <w:p w14:paraId="27EAA77C" w14:textId="43B4C431" w:rsidR="00D5343F" w:rsidRDefault="009559B9" w:rsidP="00924F96">
      <w:pPr>
        <w:jc w:val="both"/>
        <w:rPr>
          <w:lang w:val="en-US"/>
        </w:rPr>
      </w:pPr>
      <w:r>
        <w:rPr>
          <w:rFonts w:ascii="Times" w:hAnsi="Times"/>
          <w:color w:val="4472C4" w:themeColor="accent1"/>
          <w:szCs w:val="23"/>
          <w:lang w:val="en-US"/>
        </w:rPr>
        <w:t xml:space="preserve">We have modified the Introduction, in order to highlight how </w:t>
      </w:r>
      <w:r w:rsidR="005E3966">
        <w:rPr>
          <w:rFonts w:ascii="Times" w:hAnsi="Times"/>
          <w:color w:val="4472C4" w:themeColor="accent1"/>
          <w:szCs w:val="23"/>
          <w:lang w:val="en-US"/>
        </w:rPr>
        <w:t xml:space="preserve">a scale analysis can be performed on the investigation of </w:t>
      </w:r>
      <w:proofErr w:type="spellStart"/>
      <w:r w:rsidR="005E3966">
        <w:rPr>
          <w:rFonts w:ascii="Times" w:hAnsi="Times"/>
          <w:color w:val="4472C4" w:themeColor="accent1"/>
          <w:szCs w:val="23"/>
          <w:lang w:val="en-US"/>
        </w:rPr>
        <w:t>nonspherical</w:t>
      </w:r>
      <w:proofErr w:type="spellEnd"/>
      <w:r w:rsidR="005E3966">
        <w:rPr>
          <w:rFonts w:ascii="Times" w:hAnsi="Times"/>
          <w:color w:val="4472C4" w:themeColor="accent1"/>
          <w:szCs w:val="23"/>
          <w:lang w:val="en-US"/>
        </w:rPr>
        <w:t xml:space="preserve"> oscillations for uncoated/large and coated/small bubbles.</w:t>
      </w:r>
    </w:p>
    <w:p w14:paraId="756FD5CE" w14:textId="77777777" w:rsidR="00924F96" w:rsidRDefault="00924F96" w:rsidP="00924F96">
      <w:pPr>
        <w:jc w:val="both"/>
        <w:rPr>
          <w:lang w:val="en-US"/>
        </w:rPr>
      </w:pPr>
      <w:r w:rsidRPr="00924F96">
        <w:rPr>
          <w:lang w:val="en-US"/>
        </w:rPr>
        <w:br/>
      </w:r>
      <w:r w:rsidRPr="00924F96">
        <w:rPr>
          <w:lang w:val="en-US"/>
        </w:rPr>
        <w:br/>
        <w:t>PROTOCOL and DISCUSSION:</w:t>
      </w:r>
    </w:p>
    <w:p w14:paraId="67A0FD20" w14:textId="77777777" w:rsidR="007144DC" w:rsidRDefault="007144DC" w:rsidP="00924F96">
      <w:pPr>
        <w:jc w:val="both"/>
        <w:rPr>
          <w:lang w:val="en-US"/>
        </w:rPr>
      </w:pPr>
    </w:p>
    <w:p w14:paraId="0D4E9936" w14:textId="77777777" w:rsidR="007144DC" w:rsidRDefault="007144DC" w:rsidP="00924F96">
      <w:pPr>
        <w:jc w:val="both"/>
        <w:rPr>
          <w:lang w:val="en-US"/>
        </w:rPr>
      </w:pPr>
    </w:p>
    <w:p w14:paraId="2A5F73E4" w14:textId="3F54124D" w:rsidR="007144DC" w:rsidRDefault="007144DC" w:rsidP="00924F96">
      <w:pPr>
        <w:jc w:val="both"/>
        <w:rPr>
          <w:lang w:val="en-US"/>
        </w:rPr>
      </w:pPr>
      <w:r>
        <w:rPr>
          <w:rFonts w:ascii="Times" w:hAnsi="Times"/>
          <w:color w:val="4472C4" w:themeColor="accent1"/>
          <w:szCs w:val="23"/>
          <w:lang w:val="en-US"/>
        </w:rPr>
        <w:t xml:space="preserve">We have added a paragraph in the Discussion part in order to discuss the following points 1, 2 and 4 (effect of bubble size, coating, frequency/pressure). </w:t>
      </w:r>
    </w:p>
    <w:p w14:paraId="29649CA1" w14:textId="1B586D22" w:rsidR="00924F96" w:rsidRDefault="00924F96" w:rsidP="00924F96">
      <w:pPr>
        <w:jc w:val="both"/>
        <w:rPr>
          <w:lang w:val="en-US"/>
        </w:rPr>
      </w:pPr>
      <w:r w:rsidRPr="00924F96">
        <w:rPr>
          <w:lang w:val="en-US"/>
        </w:rPr>
        <w:lastRenderedPageBreak/>
        <w:br/>
        <w:t>- The bubble dimensions used in this study appear to differ from the ones of shelled microbubbles used in drug delivery applications. Authors should provide a justification for their choice. Moreover, are the findings reported in this study generalizable to clinically relevant microbubble sizes? Could their system be used to evaluate these conditions too?</w:t>
      </w:r>
    </w:p>
    <w:p w14:paraId="7E96BAD0" w14:textId="7789B525" w:rsidR="00BF1729" w:rsidRDefault="00BF1729" w:rsidP="00924F96">
      <w:pPr>
        <w:jc w:val="both"/>
        <w:rPr>
          <w:lang w:val="en-US"/>
        </w:rPr>
      </w:pPr>
    </w:p>
    <w:p w14:paraId="23E41CFB" w14:textId="4A8D4729" w:rsidR="00DD1D57" w:rsidRDefault="00DD1D57" w:rsidP="00924F96">
      <w:pPr>
        <w:jc w:val="both"/>
        <w:rPr>
          <w:rFonts w:ascii="Times" w:hAnsi="Times"/>
          <w:color w:val="4472C4" w:themeColor="accent1"/>
          <w:szCs w:val="23"/>
          <w:lang w:val="en-US"/>
        </w:rPr>
      </w:pPr>
      <w:r>
        <w:rPr>
          <w:rFonts w:ascii="Times" w:hAnsi="Times"/>
          <w:color w:val="4472C4" w:themeColor="accent1"/>
          <w:szCs w:val="23"/>
          <w:lang w:val="en-US"/>
        </w:rPr>
        <w:t>We have added a paragraph in the Discussion part in order to address this point.</w:t>
      </w:r>
    </w:p>
    <w:p w14:paraId="1FA957DF" w14:textId="0958849C" w:rsidR="00924F96" w:rsidRDefault="00924F96" w:rsidP="00924F96">
      <w:pPr>
        <w:jc w:val="both"/>
        <w:rPr>
          <w:lang w:val="en-US"/>
        </w:rPr>
      </w:pPr>
      <w:r w:rsidRPr="00924F96">
        <w:rPr>
          <w:lang w:val="en-US"/>
        </w:rPr>
        <w:br/>
        <w:t>- Microbubbles employed in drug delivery applications are typically coated with a surfactant layer. It would be recommended to discuss about the lack of coating in this study, and potential implications.</w:t>
      </w:r>
    </w:p>
    <w:p w14:paraId="06C8A69B" w14:textId="77777777" w:rsidR="00AA5A16" w:rsidRDefault="00AA5A16" w:rsidP="00924F96">
      <w:pPr>
        <w:jc w:val="both"/>
        <w:rPr>
          <w:lang w:val="en-US"/>
        </w:rPr>
      </w:pPr>
    </w:p>
    <w:p w14:paraId="1593A328" w14:textId="106616A1" w:rsidR="00DD1D57" w:rsidRDefault="00DD1D57" w:rsidP="00924F96">
      <w:pPr>
        <w:jc w:val="both"/>
        <w:rPr>
          <w:rFonts w:ascii="Times" w:hAnsi="Times"/>
          <w:color w:val="4472C4" w:themeColor="accent1"/>
          <w:szCs w:val="23"/>
          <w:lang w:val="en-US"/>
        </w:rPr>
      </w:pPr>
      <w:r>
        <w:rPr>
          <w:rFonts w:ascii="Times" w:hAnsi="Times"/>
          <w:color w:val="4472C4" w:themeColor="accent1"/>
          <w:szCs w:val="23"/>
          <w:lang w:val="en-US"/>
        </w:rPr>
        <w:t>We have added a paragraph in the Discussion part in order to address this point.</w:t>
      </w:r>
    </w:p>
    <w:p w14:paraId="1FBB089B" w14:textId="7F164CF7" w:rsidR="00924F96" w:rsidRDefault="00924F96" w:rsidP="00924F96">
      <w:pPr>
        <w:jc w:val="both"/>
        <w:rPr>
          <w:lang w:val="en-US"/>
        </w:rPr>
      </w:pPr>
      <w:r w:rsidRPr="00924F96">
        <w:rPr>
          <w:lang w:val="en-US"/>
        </w:rPr>
        <w:br/>
        <w:t xml:space="preserve">- Authors mention that 0.71 </w:t>
      </w:r>
      <w:r>
        <w:t>μ</w:t>
      </w:r>
      <w:r w:rsidRPr="00924F96">
        <w:rPr>
          <w:lang w:val="en-US"/>
        </w:rPr>
        <w:t>m particles are acoustically transparent. Do they mean that the acoustic radiation forces on these particles would be significantly smaller than liquid drag forces?</w:t>
      </w:r>
    </w:p>
    <w:p w14:paraId="7294F777" w14:textId="77777777" w:rsidR="00AA5A16" w:rsidRDefault="00AA5A16" w:rsidP="00924F96">
      <w:pPr>
        <w:jc w:val="both"/>
        <w:rPr>
          <w:lang w:val="en-US"/>
        </w:rPr>
      </w:pPr>
    </w:p>
    <w:p w14:paraId="3F770FBB" w14:textId="603BEED0" w:rsidR="00AA5A16" w:rsidRDefault="006A2013" w:rsidP="00924F96">
      <w:pPr>
        <w:jc w:val="both"/>
        <w:rPr>
          <w:lang w:val="en-US"/>
        </w:rPr>
      </w:pPr>
      <w:r>
        <w:rPr>
          <w:rFonts w:ascii="Times" w:hAnsi="Times"/>
          <w:color w:val="4472C4" w:themeColor="accent1"/>
          <w:szCs w:val="23"/>
          <w:lang w:val="en-US"/>
        </w:rPr>
        <w:t xml:space="preserve">By acoustically transparent, we mean that particles are small enough not to be influenced by the acoustic radiation force (our particles are ten time smaller than the critical size for </w:t>
      </w:r>
      <w:r w:rsidR="004237BF">
        <w:rPr>
          <w:rFonts w:ascii="Times" w:hAnsi="Times"/>
          <w:color w:val="4472C4" w:themeColor="accent1"/>
          <w:szCs w:val="23"/>
          <w:lang w:val="en-US"/>
        </w:rPr>
        <w:t xml:space="preserve">their motion </w:t>
      </w:r>
      <w:r>
        <w:rPr>
          <w:rFonts w:ascii="Times" w:hAnsi="Times"/>
          <w:color w:val="4472C4" w:themeColor="accent1"/>
          <w:szCs w:val="23"/>
          <w:lang w:val="en-US"/>
        </w:rPr>
        <w:t xml:space="preserve">being </w:t>
      </w:r>
      <w:r w:rsidR="004237BF">
        <w:rPr>
          <w:rFonts w:ascii="Times" w:hAnsi="Times"/>
          <w:color w:val="4472C4" w:themeColor="accent1"/>
          <w:szCs w:val="23"/>
          <w:lang w:val="en-US"/>
        </w:rPr>
        <w:t>impacted</w:t>
      </w:r>
      <w:r>
        <w:rPr>
          <w:rFonts w:ascii="Times" w:hAnsi="Times"/>
          <w:color w:val="4472C4" w:themeColor="accent1"/>
          <w:szCs w:val="23"/>
          <w:lang w:val="en-US"/>
        </w:rPr>
        <w:t xml:space="preserve"> </w:t>
      </w:r>
      <w:r w:rsidR="00241BAF">
        <w:rPr>
          <w:rFonts w:ascii="Times" w:hAnsi="Times"/>
          <w:color w:val="4472C4" w:themeColor="accent1"/>
          <w:szCs w:val="23"/>
          <w:lang w:val="en-US"/>
        </w:rPr>
        <w:t xml:space="preserve">by </w:t>
      </w:r>
      <w:r>
        <w:rPr>
          <w:rFonts w:ascii="Times" w:hAnsi="Times"/>
          <w:color w:val="4472C4" w:themeColor="accent1"/>
          <w:szCs w:val="23"/>
          <w:lang w:val="en-US"/>
        </w:rPr>
        <w:t>this force)</w:t>
      </w:r>
      <w:r w:rsidR="004237BF">
        <w:rPr>
          <w:rFonts w:ascii="Times" w:hAnsi="Times"/>
          <w:color w:val="4472C4" w:themeColor="accent1"/>
          <w:szCs w:val="23"/>
          <w:lang w:val="en-US"/>
        </w:rPr>
        <w:t>. They also have an inertial behavior, a condition that is fulfilled i</w:t>
      </w:r>
      <w:r w:rsidR="00AC752F">
        <w:rPr>
          <w:rFonts w:ascii="Times" w:hAnsi="Times"/>
          <w:color w:val="4472C4" w:themeColor="accent1"/>
          <w:szCs w:val="23"/>
          <w:lang w:val="en-US"/>
        </w:rPr>
        <w:t>f</w:t>
      </w:r>
      <w:bookmarkStart w:id="0" w:name="_GoBack"/>
      <w:bookmarkEnd w:id="0"/>
      <w:r w:rsidR="004237BF">
        <w:rPr>
          <w:rFonts w:ascii="Times" w:hAnsi="Times"/>
          <w:color w:val="4472C4" w:themeColor="accent1"/>
          <w:szCs w:val="23"/>
          <w:lang w:val="en-US"/>
        </w:rPr>
        <w:t xml:space="preserve"> the Stokes number of the particle is much smaller than 1. </w:t>
      </w:r>
      <w:r w:rsidR="00C22010">
        <w:rPr>
          <w:rFonts w:ascii="Times" w:hAnsi="Times"/>
          <w:color w:val="4472C4" w:themeColor="accent1"/>
          <w:szCs w:val="23"/>
          <w:lang w:val="en-US"/>
        </w:rPr>
        <w:t>We modified the manuscript in order to clarify the meaning of acoustically-transparent.</w:t>
      </w:r>
      <w:r w:rsidR="004237BF">
        <w:rPr>
          <w:rFonts w:ascii="Times" w:hAnsi="Times"/>
          <w:color w:val="4472C4" w:themeColor="accent1"/>
          <w:szCs w:val="23"/>
          <w:lang w:val="en-US"/>
        </w:rPr>
        <w:t xml:space="preserve"> </w:t>
      </w:r>
    </w:p>
    <w:p w14:paraId="47E73AFD" w14:textId="57E6772E" w:rsidR="00924F96" w:rsidRDefault="00924F96" w:rsidP="00924F96">
      <w:pPr>
        <w:jc w:val="both"/>
        <w:rPr>
          <w:lang w:val="en-US"/>
        </w:rPr>
      </w:pPr>
      <w:r w:rsidRPr="00924F96">
        <w:rPr>
          <w:lang w:val="en-US"/>
        </w:rPr>
        <w:br/>
        <w:t>- Authors should comment on the US frequency and pressures used. How do they compare to the ones more commonly used in drug delivery applications of US and microbubbles?</w:t>
      </w:r>
    </w:p>
    <w:p w14:paraId="73190537" w14:textId="77777777" w:rsidR="00AA5A16" w:rsidRDefault="00AA5A16" w:rsidP="00924F96">
      <w:pPr>
        <w:jc w:val="both"/>
        <w:rPr>
          <w:lang w:val="en-US"/>
        </w:rPr>
      </w:pPr>
    </w:p>
    <w:p w14:paraId="28F6CB09" w14:textId="191B6D74" w:rsidR="00AA5A16" w:rsidRDefault="00DD1D57" w:rsidP="00924F96">
      <w:pPr>
        <w:jc w:val="both"/>
        <w:rPr>
          <w:lang w:val="en-US"/>
        </w:rPr>
      </w:pPr>
      <w:r>
        <w:rPr>
          <w:rFonts w:ascii="Times" w:hAnsi="Times"/>
          <w:color w:val="4472C4" w:themeColor="accent1"/>
          <w:szCs w:val="23"/>
          <w:lang w:val="en-US"/>
        </w:rPr>
        <w:t>We have added a paragraph in the Discussion part in order to address this point.</w:t>
      </w:r>
    </w:p>
    <w:p w14:paraId="6FCA307C" w14:textId="21E9FF60" w:rsidR="00924F96" w:rsidRPr="00FB04F7" w:rsidRDefault="00924F96" w:rsidP="00924F96">
      <w:pPr>
        <w:jc w:val="both"/>
        <w:rPr>
          <w:lang w:val="en-US"/>
        </w:rPr>
      </w:pPr>
      <w:r w:rsidRPr="00924F96">
        <w:rPr>
          <w:lang w:val="en-US"/>
        </w:rPr>
        <w:br/>
        <w:t xml:space="preserve">- Could the proposed system be used to perform a quantification of streaming velocity and induced shear stress? </w:t>
      </w:r>
      <w:r w:rsidRPr="00FB04F7">
        <w:rPr>
          <w:lang w:val="en-US"/>
        </w:rPr>
        <w:t>I would suggest commenting on this potential aspect.</w:t>
      </w:r>
    </w:p>
    <w:p w14:paraId="7352F64B" w14:textId="77777777" w:rsidR="00924F96" w:rsidRPr="00186355" w:rsidRDefault="00924F96" w:rsidP="00924F96">
      <w:pPr>
        <w:jc w:val="both"/>
        <w:rPr>
          <w:lang w:val="en-US"/>
        </w:rPr>
      </w:pPr>
    </w:p>
    <w:p w14:paraId="61EDBF82" w14:textId="38900E46" w:rsidR="00924F96" w:rsidRDefault="00FB04F7" w:rsidP="008D24EF">
      <w:pPr>
        <w:jc w:val="both"/>
        <w:rPr>
          <w:rFonts w:ascii="Times" w:hAnsi="Times"/>
          <w:lang w:val="en-US"/>
        </w:rPr>
      </w:pPr>
      <w:r>
        <w:rPr>
          <w:rFonts w:ascii="Times" w:hAnsi="Times"/>
          <w:color w:val="4472C4" w:themeColor="accent1"/>
          <w:szCs w:val="23"/>
          <w:lang w:val="en-US"/>
        </w:rPr>
        <w:t>We have added a paragraph in the Discussion part in order to address this point.</w:t>
      </w:r>
    </w:p>
    <w:p w14:paraId="5B7324BC" w14:textId="6B551A35" w:rsidR="00AA5A16" w:rsidRDefault="00AA5A16" w:rsidP="008D24EF">
      <w:pPr>
        <w:jc w:val="both"/>
        <w:rPr>
          <w:rFonts w:ascii="Times" w:hAnsi="Times"/>
          <w:lang w:val="en-US"/>
        </w:rPr>
      </w:pPr>
    </w:p>
    <w:p w14:paraId="3ADB6242" w14:textId="77777777" w:rsidR="00AA5A16" w:rsidRPr="00924F96" w:rsidRDefault="00AA5A16" w:rsidP="008D24EF">
      <w:pPr>
        <w:jc w:val="both"/>
        <w:rPr>
          <w:rFonts w:ascii="Times" w:hAnsi="Times"/>
          <w:lang w:val="en-US"/>
        </w:rPr>
      </w:pPr>
    </w:p>
    <w:sectPr w:rsidR="00AA5A16" w:rsidRPr="00924F96" w:rsidSect="00A32F9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D28"/>
    <w:rsid w:val="00021336"/>
    <w:rsid w:val="0002659C"/>
    <w:rsid w:val="000657ED"/>
    <w:rsid w:val="00084C86"/>
    <w:rsid w:val="000860A4"/>
    <w:rsid w:val="00090A5F"/>
    <w:rsid w:val="000974C5"/>
    <w:rsid w:val="000C5D28"/>
    <w:rsid w:val="000D15CA"/>
    <w:rsid w:val="000E1DFF"/>
    <w:rsid w:val="000F2AE3"/>
    <w:rsid w:val="001073BC"/>
    <w:rsid w:val="001370BB"/>
    <w:rsid w:val="00145E7A"/>
    <w:rsid w:val="00152153"/>
    <w:rsid w:val="00156C63"/>
    <w:rsid w:val="00181F43"/>
    <w:rsid w:val="00182A8B"/>
    <w:rsid w:val="00186355"/>
    <w:rsid w:val="00192CD3"/>
    <w:rsid w:val="001A2CA5"/>
    <w:rsid w:val="001A6561"/>
    <w:rsid w:val="001E0E6F"/>
    <w:rsid w:val="001E2995"/>
    <w:rsid w:val="001F5153"/>
    <w:rsid w:val="001F7648"/>
    <w:rsid w:val="00212E77"/>
    <w:rsid w:val="002175EB"/>
    <w:rsid w:val="00224B28"/>
    <w:rsid w:val="00241797"/>
    <w:rsid w:val="00241BAF"/>
    <w:rsid w:val="0026641C"/>
    <w:rsid w:val="002674C9"/>
    <w:rsid w:val="00293DDB"/>
    <w:rsid w:val="00296A27"/>
    <w:rsid w:val="002A5EE8"/>
    <w:rsid w:val="002E1682"/>
    <w:rsid w:val="002F5A5A"/>
    <w:rsid w:val="003A7867"/>
    <w:rsid w:val="003D055F"/>
    <w:rsid w:val="003D1CE6"/>
    <w:rsid w:val="003F6A23"/>
    <w:rsid w:val="00414ADB"/>
    <w:rsid w:val="004237BF"/>
    <w:rsid w:val="004271A3"/>
    <w:rsid w:val="00436C87"/>
    <w:rsid w:val="00445409"/>
    <w:rsid w:val="0045229E"/>
    <w:rsid w:val="0045786C"/>
    <w:rsid w:val="004679A4"/>
    <w:rsid w:val="004F692B"/>
    <w:rsid w:val="0051567A"/>
    <w:rsid w:val="00524104"/>
    <w:rsid w:val="00556C45"/>
    <w:rsid w:val="00566EA3"/>
    <w:rsid w:val="005714CF"/>
    <w:rsid w:val="00572B95"/>
    <w:rsid w:val="005764C1"/>
    <w:rsid w:val="00585086"/>
    <w:rsid w:val="005D662C"/>
    <w:rsid w:val="005E067D"/>
    <w:rsid w:val="005E3966"/>
    <w:rsid w:val="005F4C0F"/>
    <w:rsid w:val="005F50A6"/>
    <w:rsid w:val="00605A1B"/>
    <w:rsid w:val="006060BC"/>
    <w:rsid w:val="00610A63"/>
    <w:rsid w:val="006242A5"/>
    <w:rsid w:val="0062459E"/>
    <w:rsid w:val="006344E4"/>
    <w:rsid w:val="00643F9D"/>
    <w:rsid w:val="00681A79"/>
    <w:rsid w:val="00684529"/>
    <w:rsid w:val="006A2013"/>
    <w:rsid w:val="006A2A3D"/>
    <w:rsid w:val="006B1B00"/>
    <w:rsid w:val="006B2E88"/>
    <w:rsid w:val="006C009F"/>
    <w:rsid w:val="006D118C"/>
    <w:rsid w:val="006F098F"/>
    <w:rsid w:val="006F3A9A"/>
    <w:rsid w:val="006F4E76"/>
    <w:rsid w:val="007144DC"/>
    <w:rsid w:val="007348D0"/>
    <w:rsid w:val="00754630"/>
    <w:rsid w:val="007670E1"/>
    <w:rsid w:val="00797546"/>
    <w:rsid w:val="007B6CAB"/>
    <w:rsid w:val="007C0C33"/>
    <w:rsid w:val="007D1B94"/>
    <w:rsid w:val="007D325F"/>
    <w:rsid w:val="007E28D5"/>
    <w:rsid w:val="007E60DD"/>
    <w:rsid w:val="00810465"/>
    <w:rsid w:val="00831208"/>
    <w:rsid w:val="008649A0"/>
    <w:rsid w:val="00890021"/>
    <w:rsid w:val="008928F3"/>
    <w:rsid w:val="008A2364"/>
    <w:rsid w:val="008C2EF3"/>
    <w:rsid w:val="008D24EF"/>
    <w:rsid w:val="008D56C1"/>
    <w:rsid w:val="009219D3"/>
    <w:rsid w:val="00924F96"/>
    <w:rsid w:val="009339E2"/>
    <w:rsid w:val="00951907"/>
    <w:rsid w:val="009559B9"/>
    <w:rsid w:val="009A2668"/>
    <w:rsid w:val="009A27F6"/>
    <w:rsid w:val="009A4F82"/>
    <w:rsid w:val="009A7FF7"/>
    <w:rsid w:val="009D5481"/>
    <w:rsid w:val="009E6551"/>
    <w:rsid w:val="009F67E9"/>
    <w:rsid w:val="00A1745E"/>
    <w:rsid w:val="00A236A9"/>
    <w:rsid w:val="00A32F99"/>
    <w:rsid w:val="00A3547D"/>
    <w:rsid w:val="00A44170"/>
    <w:rsid w:val="00A67060"/>
    <w:rsid w:val="00A82B53"/>
    <w:rsid w:val="00AA5A16"/>
    <w:rsid w:val="00AA7831"/>
    <w:rsid w:val="00AC752F"/>
    <w:rsid w:val="00AD0FAA"/>
    <w:rsid w:val="00AE5E8D"/>
    <w:rsid w:val="00B203BE"/>
    <w:rsid w:val="00B20774"/>
    <w:rsid w:val="00B2210F"/>
    <w:rsid w:val="00B32B0D"/>
    <w:rsid w:val="00B33A46"/>
    <w:rsid w:val="00B65921"/>
    <w:rsid w:val="00B66813"/>
    <w:rsid w:val="00B814A2"/>
    <w:rsid w:val="00BA59A9"/>
    <w:rsid w:val="00BB5E8C"/>
    <w:rsid w:val="00BB6606"/>
    <w:rsid w:val="00BE5063"/>
    <w:rsid w:val="00BF1729"/>
    <w:rsid w:val="00C22010"/>
    <w:rsid w:val="00C25DDC"/>
    <w:rsid w:val="00C44AB7"/>
    <w:rsid w:val="00C6424D"/>
    <w:rsid w:val="00CA7481"/>
    <w:rsid w:val="00CB1813"/>
    <w:rsid w:val="00CC4991"/>
    <w:rsid w:val="00D21130"/>
    <w:rsid w:val="00D475D3"/>
    <w:rsid w:val="00D5343F"/>
    <w:rsid w:val="00D61C69"/>
    <w:rsid w:val="00D67DBC"/>
    <w:rsid w:val="00DB368C"/>
    <w:rsid w:val="00DB4895"/>
    <w:rsid w:val="00DD1D57"/>
    <w:rsid w:val="00E00508"/>
    <w:rsid w:val="00E14E5F"/>
    <w:rsid w:val="00E25337"/>
    <w:rsid w:val="00E256C6"/>
    <w:rsid w:val="00E318F2"/>
    <w:rsid w:val="00E82BC8"/>
    <w:rsid w:val="00E94BE6"/>
    <w:rsid w:val="00EC22C4"/>
    <w:rsid w:val="00EE29D4"/>
    <w:rsid w:val="00EF15C9"/>
    <w:rsid w:val="00EF363A"/>
    <w:rsid w:val="00EF39F4"/>
    <w:rsid w:val="00F0276D"/>
    <w:rsid w:val="00F056A9"/>
    <w:rsid w:val="00F14A47"/>
    <w:rsid w:val="00F22C02"/>
    <w:rsid w:val="00F23906"/>
    <w:rsid w:val="00F70004"/>
    <w:rsid w:val="00F752E0"/>
    <w:rsid w:val="00F819AC"/>
    <w:rsid w:val="00FA5633"/>
    <w:rsid w:val="00FB04F7"/>
    <w:rsid w:val="00FB44BE"/>
    <w:rsid w:val="00FC27EB"/>
    <w:rsid w:val="00FD39D6"/>
    <w:rsid w:val="00FE32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DAB5F"/>
  <w15:chartTrackingRefBased/>
  <w15:docId w15:val="{82C6BB29-865E-7A4D-8289-8418A45DE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2B0D"/>
    <w:rPr>
      <w:rFonts w:ascii="Times New Roman" w:eastAsia="Times New Roman" w:hAnsi="Times New Roman" w:cs="Times New Roman"/>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C5D28"/>
    <w:pPr>
      <w:spacing w:before="100" w:beforeAutospacing="1" w:after="100" w:afterAutospacing="1"/>
    </w:pPr>
  </w:style>
  <w:style w:type="paragraph" w:styleId="PrformatHTML">
    <w:name w:val="HTML Preformatted"/>
    <w:basedOn w:val="Normal"/>
    <w:link w:val="PrformatHTMLCar"/>
    <w:uiPriority w:val="99"/>
    <w:semiHidden/>
    <w:unhideWhenUsed/>
    <w:rsid w:val="000C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0C5D28"/>
    <w:rPr>
      <w:rFonts w:ascii="Courier New" w:eastAsia="Times New Roman" w:hAnsi="Courier New" w:cs="Courier New"/>
      <w:sz w:val="20"/>
      <w:szCs w:val="20"/>
      <w:lang w:eastAsia="en-GB"/>
    </w:rPr>
  </w:style>
  <w:style w:type="character" w:styleId="Lienhypertexte">
    <w:name w:val="Hyperlink"/>
    <w:basedOn w:val="Policepardfaut"/>
    <w:uiPriority w:val="99"/>
    <w:semiHidden/>
    <w:unhideWhenUsed/>
    <w:rsid w:val="000C5D28"/>
    <w:rPr>
      <w:color w:val="0000FF"/>
      <w:u w:val="single"/>
    </w:rPr>
  </w:style>
  <w:style w:type="paragraph" w:styleId="Paragraphedeliste">
    <w:name w:val="List Paragraph"/>
    <w:basedOn w:val="Normal"/>
    <w:uiPriority w:val="34"/>
    <w:qFormat/>
    <w:rsid w:val="00A236A9"/>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93576">
      <w:bodyDiv w:val="1"/>
      <w:marLeft w:val="0"/>
      <w:marRight w:val="0"/>
      <w:marTop w:val="0"/>
      <w:marBottom w:val="0"/>
      <w:divBdr>
        <w:top w:val="none" w:sz="0" w:space="0" w:color="auto"/>
        <w:left w:val="none" w:sz="0" w:space="0" w:color="auto"/>
        <w:bottom w:val="none" w:sz="0" w:space="0" w:color="auto"/>
        <w:right w:val="none" w:sz="0" w:space="0" w:color="auto"/>
      </w:divBdr>
    </w:div>
    <w:div w:id="249236767">
      <w:bodyDiv w:val="1"/>
      <w:marLeft w:val="0"/>
      <w:marRight w:val="0"/>
      <w:marTop w:val="0"/>
      <w:marBottom w:val="0"/>
      <w:divBdr>
        <w:top w:val="none" w:sz="0" w:space="0" w:color="auto"/>
        <w:left w:val="none" w:sz="0" w:space="0" w:color="auto"/>
        <w:bottom w:val="none" w:sz="0" w:space="0" w:color="auto"/>
        <w:right w:val="none" w:sz="0" w:space="0" w:color="auto"/>
      </w:divBdr>
    </w:div>
    <w:div w:id="772745960">
      <w:bodyDiv w:val="1"/>
      <w:marLeft w:val="0"/>
      <w:marRight w:val="0"/>
      <w:marTop w:val="0"/>
      <w:marBottom w:val="0"/>
      <w:divBdr>
        <w:top w:val="none" w:sz="0" w:space="0" w:color="auto"/>
        <w:left w:val="none" w:sz="0" w:space="0" w:color="auto"/>
        <w:bottom w:val="none" w:sz="0" w:space="0" w:color="auto"/>
        <w:right w:val="none" w:sz="0" w:space="0" w:color="auto"/>
      </w:divBdr>
      <w:divsChild>
        <w:div w:id="915557626">
          <w:marLeft w:val="0"/>
          <w:marRight w:val="0"/>
          <w:marTop w:val="0"/>
          <w:marBottom w:val="0"/>
          <w:divBdr>
            <w:top w:val="none" w:sz="0" w:space="0" w:color="auto"/>
            <w:left w:val="none" w:sz="0" w:space="0" w:color="auto"/>
            <w:bottom w:val="none" w:sz="0" w:space="0" w:color="auto"/>
            <w:right w:val="none" w:sz="0" w:space="0" w:color="auto"/>
          </w:divBdr>
          <w:divsChild>
            <w:div w:id="539784976">
              <w:marLeft w:val="0"/>
              <w:marRight w:val="0"/>
              <w:marTop w:val="0"/>
              <w:marBottom w:val="0"/>
              <w:divBdr>
                <w:top w:val="none" w:sz="0" w:space="0" w:color="auto"/>
                <w:left w:val="none" w:sz="0" w:space="0" w:color="auto"/>
                <w:bottom w:val="none" w:sz="0" w:space="0" w:color="auto"/>
                <w:right w:val="none" w:sz="0" w:space="0" w:color="auto"/>
              </w:divBdr>
            </w:div>
            <w:div w:id="1419908005">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219518125">
                  <w:marLeft w:val="0"/>
                  <w:marRight w:val="0"/>
                  <w:marTop w:val="0"/>
                  <w:marBottom w:val="0"/>
                  <w:divBdr>
                    <w:top w:val="none" w:sz="0" w:space="0" w:color="auto"/>
                    <w:left w:val="none" w:sz="0" w:space="0" w:color="auto"/>
                    <w:bottom w:val="none" w:sz="0" w:space="0" w:color="auto"/>
                    <w:right w:val="none" w:sz="0" w:space="0" w:color="auto"/>
                  </w:divBdr>
                </w:div>
                <w:div w:id="2084448691">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760486673">
                      <w:marLeft w:val="0"/>
                      <w:marRight w:val="0"/>
                      <w:marTop w:val="0"/>
                      <w:marBottom w:val="0"/>
                      <w:divBdr>
                        <w:top w:val="none" w:sz="0" w:space="0" w:color="auto"/>
                        <w:left w:val="none" w:sz="0" w:space="0" w:color="auto"/>
                        <w:bottom w:val="none" w:sz="0" w:space="0" w:color="auto"/>
                        <w:right w:val="none" w:sz="0" w:space="0" w:color="auto"/>
                      </w:divBdr>
                    </w:div>
                    <w:div w:id="1508013191">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56159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20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1753</TotalTime>
  <Pages>7</Pages>
  <Words>2771</Words>
  <Characters>15244</Characters>
  <Application>Microsoft Office Word</Application>
  <DocSecurity>0</DocSecurity>
  <Lines>127</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Claude Inserra</cp:lastModifiedBy>
  <cp:revision>130</cp:revision>
  <dcterms:created xsi:type="dcterms:W3CDTF">2020-06-10T20:39:00Z</dcterms:created>
  <dcterms:modified xsi:type="dcterms:W3CDTF">2020-11-16T12:53:00Z</dcterms:modified>
</cp:coreProperties>
</file>