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86F9D" w14:textId="6B9CAF06" w:rsidR="004D04B1" w:rsidRPr="004D04B1" w:rsidRDefault="004D04B1" w:rsidP="00E07BC2">
      <w:pPr>
        <w:jc w:val="both"/>
        <w:rPr>
          <w:rStyle w:val="lev"/>
          <w:b w:val="0"/>
          <w:color w:val="000000" w:themeColor="text1"/>
          <w:lang w:val="en-US"/>
        </w:rPr>
      </w:pPr>
      <w:r w:rsidRPr="004D04B1">
        <w:rPr>
          <w:rStyle w:val="lev"/>
          <w:b w:val="0"/>
          <w:color w:val="000000" w:themeColor="text1"/>
          <w:lang w:val="en-US"/>
        </w:rPr>
        <w:t xml:space="preserve">The authors thank the </w:t>
      </w:r>
      <w:r>
        <w:rPr>
          <w:rStyle w:val="lev"/>
          <w:b w:val="0"/>
          <w:color w:val="000000" w:themeColor="text1"/>
          <w:lang w:val="en-US"/>
        </w:rPr>
        <w:t xml:space="preserve">editorial </w:t>
      </w:r>
      <w:r w:rsidR="00B30A36">
        <w:rPr>
          <w:rStyle w:val="lev"/>
          <w:b w:val="0"/>
          <w:color w:val="000000" w:themeColor="text1"/>
          <w:lang w:val="en-US"/>
        </w:rPr>
        <w:t xml:space="preserve">manager </w:t>
      </w:r>
      <w:r>
        <w:rPr>
          <w:rStyle w:val="lev"/>
          <w:b w:val="0"/>
          <w:color w:val="000000" w:themeColor="text1"/>
          <w:lang w:val="en-US"/>
        </w:rPr>
        <w:t xml:space="preserve">and the </w:t>
      </w:r>
      <w:r w:rsidRPr="004D04B1">
        <w:rPr>
          <w:rStyle w:val="lev"/>
          <w:b w:val="0"/>
          <w:color w:val="000000" w:themeColor="text1"/>
          <w:lang w:val="en-US"/>
        </w:rPr>
        <w:t>reviewer</w:t>
      </w:r>
      <w:r>
        <w:rPr>
          <w:rStyle w:val="lev"/>
          <w:b w:val="0"/>
          <w:color w:val="000000" w:themeColor="text1"/>
          <w:lang w:val="en-US"/>
        </w:rPr>
        <w:t>s</w:t>
      </w:r>
      <w:r w:rsidRPr="004D04B1">
        <w:rPr>
          <w:rStyle w:val="lev"/>
          <w:b w:val="0"/>
          <w:color w:val="000000" w:themeColor="text1"/>
          <w:lang w:val="en-US"/>
        </w:rPr>
        <w:t xml:space="preserve"> for </w:t>
      </w:r>
      <w:r>
        <w:rPr>
          <w:rStyle w:val="lev"/>
          <w:b w:val="0"/>
          <w:color w:val="000000" w:themeColor="text1"/>
          <w:lang w:val="en-US"/>
        </w:rPr>
        <w:t>their</w:t>
      </w:r>
      <w:r w:rsidRPr="004D04B1">
        <w:rPr>
          <w:rStyle w:val="lev"/>
          <w:b w:val="0"/>
          <w:color w:val="000000" w:themeColor="text1"/>
          <w:lang w:val="en-US"/>
        </w:rPr>
        <w:t xml:space="preserve"> comments. </w:t>
      </w:r>
      <w:r>
        <w:rPr>
          <w:rStyle w:val="lev"/>
          <w:b w:val="0"/>
          <w:color w:val="000000" w:themeColor="text1"/>
          <w:lang w:val="en-US"/>
        </w:rPr>
        <w:t xml:space="preserve">The authors </w:t>
      </w:r>
      <w:r w:rsidRPr="004D04B1">
        <w:rPr>
          <w:rStyle w:val="lev"/>
          <w:b w:val="0"/>
          <w:color w:val="000000" w:themeColor="text1"/>
          <w:lang w:val="en-US"/>
        </w:rPr>
        <w:t>answered the questions in a point-by-point rebuttal (see below). Changes in the revised manuscript are highlighted in red.</w:t>
      </w:r>
    </w:p>
    <w:p w14:paraId="1F4EC137" w14:textId="77777777" w:rsidR="004D04B1" w:rsidRPr="004D04B1" w:rsidRDefault="004D04B1" w:rsidP="00E07BC2">
      <w:pPr>
        <w:jc w:val="both"/>
        <w:rPr>
          <w:rStyle w:val="lev"/>
          <w:b w:val="0"/>
          <w:color w:val="000000" w:themeColor="text1"/>
          <w:lang w:val="en-US"/>
        </w:rPr>
      </w:pPr>
    </w:p>
    <w:p w14:paraId="790E09E6" w14:textId="77777777" w:rsidR="00E812F6" w:rsidRDefault="00E812F6" w:rsidP="00E812F6">
      <w:pPr>
        <w:jc w:val="both"/>
        <w:rPr>
          <w:rStyle w:val="lev"/>
          <w:color w:val="FF0000"/>
          <w:u w:val="single"/>
          <w:lang w:val="en-US"/>
        </w:rPr>
      </w:pPr>
      <w:r w:rsidRPr="00E812F6">
        <w:rPr>
          <w:rStyle w:val="lev"/>
          <w:color w:val="FF0000"/>
          <w:u w:val="single"/>
          <w:lang w:val="en-US"/>
        </w:rPr>
        <w:t>Editorial comments:</w:t>
      </w:r>
    </w:p>
    <w:p w14:paraId="73BDD510" w14:textId="77777777" w:rsidR="00E812F6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t>1. The editor has formatted the manuscript to match the journal's style. Please retain and use the attached file for revision.</w:t>
      </w:r>
    </w:p>
    <w:p w14:paraId="2123B0E2" w14:textId="77777777" w:rsidR="00E812F6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t>2. Please address all specific comments marked in the manuscript.</w:t>
      </w:r>
    </w:p>
    <w:p w14:paraId="7FD7252C" w14:textId="2DD20FA3" w:rsidR="00176318" w:rsidRPr="00A413E5" w:rsidRDefault="00A413E5" w:rsidP="00E812F6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>Comment</w:t>
      </w:r>
      <w:r>
        <w:rPr>
          <w:color w:val="4472C4" w:themeColor="accent1"/>
          <w:lang w:val="en-US"/>
        </w:rPr>
        <w:t>s</w:t>
      </w:r>
      <w:r w:rsidRPr="00A413E5">
        <w:rPr>
          <w:color w:val="4472C4" w:themeColor="accent1"/>
          <w:lang w:val="en-US"/>
        </w:rPr>
        <w:t>:</w:t>
      </w:r>
    </w:p>
    <w:p w14:paraId="2A1C3254" w14:textId="63DE0ED1" w:rsidR="00176318" w:rsidRPr="00A413E5" w:rsidRDefault="00176318" w:rsidP="00E812F6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>We have changed the title in “</w:t>
      </w:r>
      <w:r w:rsidRPr="001D1C09">
        <w:rPr>
          <w:color w:val="FF0000"/>
          <w:lang w:val="en-US"/>
        </w:rPr>
        <w:t>Fluorescent leakage assay to investigate membrane destabilization by cell-penetrating peptide</w:t>
      </w:r>
      <w:r w:rsidRPr="00A413E5">
        <w:rPr>
          <w:color w:val="4472C4" w:themeColor="accent1"/>
          <w:lang w:val="en-US"/>
        </w:rPr>
        <w:t>”.</w:t>
      </w:r>
    </w:p>
    <w:p w14:paraId="58EB424A" w14:textId="4C675B74" w:rsidR="00176318" w:rsidRPr="00A413E5" w:rsidRDefault="00176318" w:rsidP="00E812F6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>Lines</w:t>
      </w:r>
      <w:r w:rsidR="00AD12BA">
        <w:rPr>
          <w:color w:val="4472C4" w:themeColor="accent1"/>
          <w:lang w:val="en-US"/>
        </w:rPr>
        <w:t xml:space="preserve"> 55</w:t>
      </w:r>
      <w:r w:rsidRPr="00A413E5">
        <w:rPr>
          <w:color w:val="4472C4" w:themeColor="accent1"/>
          <w:lang w:val="en-US"/>
        </w:rPr>
        <w:t>-58: We changed the sentence as required.</w:t>
      </w:r>
    </w:p>
    <w:p w14:paraId="66030963" w14:textId="1632DACE" w:rsidR="00176318" w:rsidRPr="00A413E5" w:rsidRDefault="00176318" w:rsidP="00E812F6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>Line</w:t>
      </w:r>
      <w:r w:rsidR="00AD12BA">
        <w:rPr>
          <w:color w:val="4472C4" w:themeColor="accent1"/>
          <w:lang w:val="en-US"/>
        </w:rPr>
        <w:t>s</w:t>
      </w:r>
      <w:r w:rsidRPr="00A413E5">
        <w:rPr>
          <w:color w:val="4472C4" w:themeColor="accent1"/>
          <w:lang w:val="en-US"/>
        </w:rPr>
        <w:t xml:space="preserve"> 116</w:t>
      </w:r>
      <w:r w:rsidR="00AD12BA">
        <w:rPr>
          <w:color w:val="4472C4" w:themeColor="accent1"/>
          <w:lang w:val="en-US"/>
        </w:rPr>
        <w:t>-117</w:t>
      </w:r>
      <w:r w:rsidRPr="00A413E5">
        <w:rPr>
          <w:color w:val="4472C4" w:themeColor="accent1"/>
          <w:lang w:val="en-US"/>
        </w:rPr>
        <w:t>: We removed highlight.</w:t>
      </w:r>
    </w:p>
    <w:p w14:paraId="6372949C" w14:textId="1A1D74C3" w:rsidR="00176318" w:rsidRPr="00A413E5" w:rsidRDefault="00176318" w:rsidP="00E812F6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>L</w:t>
      </w:r>
      <w:r w:rsidR="00AD12BA">
        <w:rPr>
          <w:color w:val="4472C4" w:themeColor="accent1"/>
          <w:lang w:val="en-US"/>
        </w:rPr>
        <w:t>ine 139</w:t>
      </w:r>
      <w:r w:rsidRPr="00A413E5">
        <w:rPr>
          <w:color w:val="4472C4" w:themeColor="accent1"/>
          <w:lang w:val="en-US"/>
        </w:rPr>
        <w:t>: We are sorry but there is no specific technic to check MLV formation. Only the use of electronic microscopy could give some information but cannot be routinely applied.</w:t>
      </w:r>
    </w:p>
    <w:p w14:paraId="3B51B53F" w14:textId="4AD1C0D3" w:rsidR="00176318" w:rsidRPr="00A413E5" w:rsidRDefault="00176318" w:rsidP="00E812F6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 xml:space="preserve">Line </w:t>
      </w:r>
      <w:r w:rsidR="00AD12BA">
        <w:rPr>
          <w:color w:val="4472C4" w:themeColor="accent1"/>
          <w:lang w:val="en-US"/>
        </w:rPr>
        <w:t>155</w:t>
      </w:r>
      <w:r w:rsidRPr="00A413E5">
        <w:rPr>
          <w:color w:val="4472C4" w:themeColor="accent1"/>
          <w:lang w:val="en-US"/>
        </w:rPr>
        <w:t xml:space="preserve">: We added the abbreviation of polytetrafluoroethylene in </w:t>
      </w:r>
      <w:bookmarkStart w:id="0" w:name="_GoBack"/>
      <w:bookmarkEnd w:id="0"/>
      <w:r w:rsidRPr="00A413E5">
        <w:rPr>
          <w:color w:val="4472C4" w:themeColor="accent1"/>
          <w:lang w:val="en-US"/>
        </w:rPr>
        <w:t xml:space="preserve">parentheses </w:t>
      </w:r>
      <w:r w:rsidRPr="001D1C09">
        <w:rPr>
          <w:color w:val="FF0000"/>
          <w:lang w:val="en-US"/>
        </w:rPr>
        <w:t>(PTFE)</w:t>
      </w:r>
      <w:r w:rsidRPr="00A413E5">
        <w:rPr>
          <w:color w:val="4472C4" w:themeColor="accent1"/>
          <w:lang w:val="en-US"/>
        </w:rPr>
        <w:t>.</w:t>
      </w:r>
    </w:p>
    <w:p w14:paraId="3DBC15AA" w14:textId="465C319D" w:rsidR="00176318" w:rsidRPr="00A413E5" w:rsidRDefault="00176318" w:rsidP="00E812F6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>L</w:t>
      </w:r>
      <w:r w:rsidR="00AD12BA">
        <w:rPr>
          <w:color w:val="4472C4" w:themeColor="accent1"/>
          <w:lang w:val="en-US"/>
        </w:rPr>
        <w:t>ines 171</w:t>
      </w:r>
      <w:r w:rsidRPr="00A413E5">
        <w:rPr>
          <w:color w:val="4472C4" w:themeColor="accent1"/>
          <w:lang w:val="en-US"/>
        </w:rPr>
        <w:t>-17</w:t>
      </w:r>
      <w:r w:rsidR="00AD12BA">
        <w:rPr>
          <w:color w:val="4472C4" w:themeColor="accent1"/>
          <w:lang w:val="en-US"/>
        </w:rPr>
        <w:t>4</w:t>
      </w:r>
      <w:r w:rsidRPr="00A413E5">
        <w:rPr>
          <w:color w:val="4472C4" w:themeColor="accent1"/>
          <w:lang w:val="en-US"/>
        </w:rPr>
        <w:t>: We have split the point for a better understanding and detailed the extrusion step:</w:t>
      </w:r>
    </w:p>
    <w:p w14:paraId="7113A026" w14:textId="77777777" w:rsidR="00176318" w:rsidRPr="001D1C09" w:rsidRDefault="00176318" w:rsidP="00176318">
      <w:pPr>
        <w:jc w:val="both"/>
        <w:rPr>
          <w:color w:val="FF0000"/>
          <w:lang w:val="en-US"/>
        </w:rPr>
      </w:pPr>
      <w:r w:rsidRPr="001D1C09">
        <w:rPr>
          <w:color w:val="FF0000"/>
          <w:lang w:val="en-US"/>
        </w:rPr>
        <w:t>1.13.</w:t>
      </w:r>
      <w:r w:rsidRPr="001D1C09">
        <w:rPr>
          <w:color w:val="FF0000"/>
          <w:lang w:val="en-US"/>
        </w:rPr>
        <w:tab/>
        <w:t>Replace the 1 mL HEPES buffer with the MLV sample.</w:t>
      </w:r>
    </w:p>
    <w:p w14:paraId="65E52E4B" w14:textId="5C95CADB" w:rsidR="00176318" w:rsidRPr="001D1C09" w:rsidRDefault="00176318" w:rsidP="00176318">
      <w:pPr>
        <w:jc w:val="both"/>
        <w:rPr>
          <w:color w:val="FF0000"/>
          <w:lang w:val="en-US"/>
        </w:rPr>
      </w:pPr>
      <w:r w:rsidRPr="001D1C09">
        <w:rPr>
          <w:color w:val="FF0000"/>
          <w:lang w:val="en-US"/>
        </w:rPr>
        <w:t>1.14.</w:t>
      </w:r>
      <w:r w:rsidRPr="001D1C09">
        <w:rPr>
          <w:color w:val="FF0000"/>
          <w:lang w:val="en-US"/>
        </w:rPr>
        <w:tab/>
        <w:t>Perform extrusion by passaging the MLV sample from one syringe to the other through the polycarbonate membrane at least 21 times to obtain uniform LUVs.</w:t>
      </w:r>
    </w:p>
    <w:p w14:paraId="1834FEFD" w14:textId="482C402A" w:rsidR="00176318" w:rsidRPr="00A413E5" w:rsidRDefault="00176318" w:rsidP="00176318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>L</w:t>
      </w:r>
      <w:r w:rsidR="00AD12BA">
        <w:rPr>
          <w:color w:val="4472C4" w:themeColor="accent1"/>
          <w:lang w:val="en-US"/>
        </w:rPr>
        <w:t>ine 201</w:t>
      </w:r>
      <w:r w:rsidRPr="00A413E5">
        <w:rPr>
          <w:color w:val="4472C4" w:themeColor="accent1"/>
          <w:lang w:val="en-US"/>
        </w:rPr>
        <w:t>: ANTS and DPX are described in point 1.5. In addition we explained the yellow color of the ANTS/DPX mixture both in the point 1.5 and in the point 2.8.</w:t>
      </w:r>
    </w:p>
    <w:p w14:paraId="0E86E349" w14:textId="1F52C851" w:rsidR="00176318" w:rsidRPr="00A413E5" w:rsidRDefault="00176318" w:rsidP="00176318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>L</w:t>
      </w:r>
      <w:r w:rsidR="00AD12BA">
        <w:rPr>
          <w:color w:val="4472C4" w:themeColor="accent1"/>
          <w:lang w:val="en-US"/>
        </w:rPr>
        <w:t>ine 306</w:t>
      </w:r>
      <w:r w:rsidRPr="00A413E5">
        <w:rPr>
          <w:color w:val="4472C4" w:themeColor="accent1"/>
          <w:lang w:val="en-US"/>
        </w:rPr>
        <w:t xml:space="preserve">: We removed the word PTI corresponding to the trademark PTI </w:t>
      </w:r>
      <w:proofErr w:type="spellStart"/>
      <w:r w:rsidRPr="00A413E5">
        <w:rPr>
          <w:color w:val="4472C4" w:themeColor="accent1"/>
          <w:lang w:val="en-US"/>
        </w:rPr>
        <w:t>Serlabo</w:t>
      </w:r>
      <w:proofErr w:type="spellEnd"/>
      <w:r w:rsidRPr="00A413E5">
        <w:rPr>
          <w:color w:val="4472C4" w:themeColor="accent1"/>
          <w:lang w:val="en-US"/>
        </w:rPr>
        <w:t xml:space="preserve"> of the fluorimeter.</w:t>
      </w:r>
    </w:p>
    <w:p w14:paraId="4426EFAD" w14:textId="795DD74B" w:rsidR="00176318" w:rsidRPr="00A413E5" w:rsidRDefault="00176318" w:rsidP="00176318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 xml:space="preserve">Line </w:t>
      </w:r>
      <w:r w:rsidR="00A413E5" w:rsidRPr="00A413E5">
        <w:rPr>
          <w:color w:val="4472C4" w:themeColor="accent1"/>
          <w:lang w:val="en-US"/>
        </w:rPr>
        <w:t>42</w:t>
      </w:r>
      <w:r w:rsidR="00AD12BA">
        <w:rPr>
          <w:color w:val="4472C4" w:themeColor="accent1"/>
          <w:lang w:val="en-US"/>
        </w:rPr>
        <w:t>9</w:t>
      </w:r>
      <w:r w:rsidR="00A413E5" w:rsidRPr="00A413E5">
        <w:rPr>
          <w:color w:val="4472C4" w:themeColor="accent1"/>
          <w:lang w:val="en-US"/>
        </w:rPr>
        <w:t>: We changed some points in the discussion (see responses to reviewer 1)</w:t>
      </w:r>
    </w:p>
    <w:p w14:paraId="549EE6C5" w14:textId="77777777" w:rsidR="00E812F6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t>3. Please address all reviewers' comments as well.</w:t>
      </w:r>
    </w:p>
    <w:p w14:paraId="6EAEBBC6" w14:textId="22D0895F" w:rsidR="00A413E5" w:rsidRPr="00A413E5" w:rsidRDefault="00A413E5" w:rsidP="00E812F6">
      <w:pP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>We have addressed questions/suggestions of reviewer 1 (see below).</w:t>
      </w:r>
    </w:p>
    <w:p w14:paraId="1EE38A94" w14:textId="5E8C0EF2" w:rsidR="00E812F6" w:rsidRDefault="00E812F6" w:rsidP="00E812F6">
      <w:pPr>
        <w:pBdr>
          <w:bottom w:val="single" w:sz="12" w:space="1" w:color="auto"/>
        </w:pBdr>
        <w:jc w:val="both"/>
        <w:rPr>
          <w:lang w:val="en-US"/>
        </w:rPr>
      </w:pPr>
      <w:r w:rsidRPr="00E812F6">
        <w:rPr>
          <w:lang w:val="en-US"/>
        </w:rPr>
        <w:t xml:space="preserve">4. Once done please ensure that the highlight is no more than 3 pages including headings and </w:t>
      </w:r>
      <w:proofErr w:type="spellStart"/>
      <w:r w:rsidRPr="00E812F6">
        <w:rPr>
          <w:lang w:val="en-US"/>
        </w:rPr>
        <w:t>spacings</w:t>
      </w:r>
      <w:proofErr w:type="spellEnd"/>
      <w:r w:rsidRPr="00E812F6">
        <w:rPr>
          <w:lang w:val="en-US"/>
        </w:rPr>
        <w:t>.</w:t>
      </w:r>
    </w:p>
    <w:p w14:paraId="3532C985" w14:textId="629FE959" w:rsidR="00A413E5" w:rsidRPr="00A413E5" w:rsidRDefault="00A413E5" w:rsidP="00E812F6">
      <w:pPr>
        <w:pBdr>
          <w:bottom w:val="single" w:sz="12" w:space="1" w:color="auto"/>
        </w:pBdr>
        <w:jc w:val="both"/>
        <w:rPr>
          <w:color w:val="4472C4" w:themeColor="accent1"/>
          <w:lang w:val="en-US"/>
        </w:rPr>
      </w:pPr>
      <w:r w:rsidRPr="00A413E5">
        <w:rPr>
          <w:color w:val="4472C4" w:themeColor="accent1"/>
          <w:lang w:val="en-US"/>
        </w:rPr>
        <w:t>We have checked the highlighted parts of the manuscript.</w:t>
      </w:r>
    </w:p>
    <w:p w14:paraId="3E263A7F" w14:textId="77777777" w:rsidR="00E812F6" w:rsidRDefault="00E812F6" w:rsidP="00E812F6">
      <w:pPr>
        <w:pBdr>
          <w:bottom w:val="single" w:sz="12" w:space="1" w:color="auto"/>
        </w:pBdr>
        <w:jc w:val="both"/>
        <w:rPr>
          <w:lang w:val="en-US"/>
        </w:rPr>
      </w:pPr>
    </w:p>
    <w:p w14:paraId="4242389E" w14:textId="77777777" w:rsidR="00E812F6" w:rsidRDefault="00E812F6" w:rsidP="00E812F6">
      <w:pPr>
        <w:jc w:val="both"/>
        <w:rPr>
          <w:rStyle w:val="lev"/>
          <w:color w:val="0000FF"/>
          <w:u w:val="single"/>
          <w:lang w:val="en-US"/>
        </w:rPr>
      </w:pPr>
      <w:r w:rsidRPr="00E812F6">
        <w:rPr>
          <w:rStyle w:val="lev"/>
          <w:color w:val="0000FF"/>
          <w:u w:val="single"/>
          <w:lang w:val="en-US"/>
        </w:rPr>
        <w:t>Reviewers' comments:</w:t>
      </w:r>
    </w:p>
    <w:p w14:paraId="18B847C8" w14:textId="77777777" w:rsidR="00E812F6" w:rsidRDefault="00E812F6" w:rsidP="00E812F6">
      <w:pPr>
        <w:jc w:val="both"/>
        <w:rPr>
          <w:b/>
          <w:bCs/>
          <w:lang w:val="en-US"/>
        </w:rPr>
      </w:pPr>
      <w:r w:rsidRPr="00E812F6">
        <w:rPr>
          <w:b/>
          <w:bCs/>
          <w:lang w:val="en-US"/>
        </w:rPr>
        <w:t xml:space="preserve">Reviewer #1: </w:t>
      </w:r>
    </w:p>
    <w:p w14:paraId="03D618D9" w14:textId="77777777" w:rsidR="00E812F6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t>The manuscript has been improved.</w:t>
      </w:r>
    </w:p>
    <w:p w14:paraId="37863EE2" w14:textId="725C2421" w:rsidR="00D94EDB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t>Still, I do not agree with the title. Again, the method is useful to study membrane permeability and integrity, not peptide-membrane interaction.</w:t>
      </w:r>
    </w:p>
    <w:p w14:paraId="40ECB548" w14:textId="77777777" w:rsidR="00E812F6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lastRenderedPageBreak/>
        <w:t>Of course, the presence of leakage implies that the peptide interacted with the membrane, but the opposite is not true: interaction is also possible without leakage, and this was even stated by the authors in their response:</w:t>
      </w:r>
    </w:p>
    <w:p w14:paraId="7DF2DF96" w14:textId="77777777" w:rsidR="00E812F6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t>"ii- the CPP could interact at the surface of the LUVs without any membrane perturbation then no leakage"</w:t>
      </w:r>
    </w:p>
    <w:p w14:paraId="2B655C13" w14:textId="77777777" w:rsidR="00E812F6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t>Authors also state: "Therefore, we are convinced that the described leakage experiment is a suitable assay to indirectly identify peptide-lipid interactions."</w:t>
      </w:r>
    </w:p>
    <w:p w14:paraId="4D9C89C9" w14:textId="22C76C66" w:rsidR="00E812F6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t xml:space="preserve">Indeed, it is an INDIRECT method: if there is leakage, there is interaction. But, the absence of leakage means nothing. Title is misleading, as well as the description of </w:t>
      </w:r>
      <w:r w:rsidRPr="00D94EDB">
        <w:rPr>
          <w:color w:val="FF0000"/>
          <w:lang w:val="en-US"/>
        </w:rPr>
        <w:t>the usefulness of the described assays</w:t>
      </w:r>
      <w:r w:rsidRPr="00E812F6">
        <w:rPr>
          <w:lang w:val="en-US"/>
        </w:rPr>
        <w:t>. This has to be changed.</w:t>
      </w:r>
    </w:p>
    <w:p w14:paraId="13A98174" w14:textId="7005B82D" w:rsidR="00D94EDB" w:rsidRPr="00783708" w:rsidRDefault="00D94EDB" w:rsidP="00D94EDB">
      <w:pPr>
        <w:jc w:val="both"/>
        <w:rPr>
          <w:color w:val="4472C4" w:themeColor="accent1"/>
          <w:lang w:val="en-US"/>
        </w:rPr>
      </w:pPr>
      <w:r w:rsidRPr="00783708">
        <w:rPr>
          <w:color w:val="4472C4" w:themeColor="accent1"/>
          <w:lang w:val="en-US"/>
        </w:rPr>
        <w:t>Comment: We have changed the title of the manuscript and the usefulness of the described assay</w:t>
      </w:r>
    </w:p>
    <w:p w14:paraId="3F63CA7E" w14:textId="2B77AF34" w:rsidR="00D94EDB" w:rsidRDefault="001A264A" w:rsidP="00E812F6">
      <w:pPr>
        <w:jc w:val="both"/>
        <w:rPr>
          <w:lang w:val="en-US"/>
        </w:rPr>
      </w:pPr>
      <w:r>
        <w:rPr>
          <w:lang w:val="en-US"/>
        </w:rPr>
        <w:t>Lines 356-358: “</w:t>
      </w:r>
      <w:r w:rsidRPr="001A264A">
        <w:rPr>
          <w:lang w:val="en-US"/>
        </w:rPr>
        <w:t xml:space="preserve">Although this scheme displays a test with free peptides, the advantage of the system lies in the ability to also test cargo-conjugated peptides, peptide-based nanoparticles or other biopolymers which are </w:t>
      </w:r>
      <w:r w:rsidRPr="001A264A">
        <w:rPr>
          <w:color w:val="FF0000"/>
          <w:lang w:val="en-US"/>
        </w:rPr>
        <w:t>suspected to destabilize lipid membranes</w:t>
      </w:r>
      <w:r w:rsidRPr="001A264A">
        <w:rPr>
          <w:lang w:val="en-US"/>
        </w:rPr>
        <w:t>.</w:t>
      </w:r>
      <w:r>
        <w:rPr>
          <w:lang w:val="en-US"/>
        </w:rPr>
        <w:t>”</w:t>
      </w:r>
    </w:p>
    <w:p w14:paraId="2989346F" w14:textId="70187F68" w:rsidR="001A264A" w:rsidRDefault="001A264A" w:rsidP="00E812F6">
      <w:pPr>
        <w:jc w:val="both"/>
        <w:rPr>
          <w:lang w:val="en-US"/>
        </w:rPr>
      </w:pPr>
      <w:r>
        <w:rPr>
          <w:lang w:val="en-US"/>
        </w:rPr>
        <w:t>Lines 430-433: “</w:t>
      </w:r>
      <w:r w:rsidRPr="001A264A">
        <w:rPr>
          <w:lang w:val="en-US"/>
        </w:rPr>
        <w:t xml:space="preserve">The present fluorescence leakage assay consists in a simple and fast method to address </w:t>
      </w:r>
      <w:r w:rsidRPr="001A264A">
        <w:rPr>
          <w:color w:val="FF0000"/>
          <w:lang w:val="en-US"/>
        </w:rPr>
        <w:t>membrane destabilization by cell-penetrating peptide</w:t>
      </w:r>
      <w:r w:rsidRPr="001A264A">
        <w:rPr>
          <w:lang w:val="en-US"/>
        </w:rPr>
        <w:t xml:space="preserve">. Easy to do, it also enables </w:t>
      </w:r>
      <w:r w:rsidRPr="001A264A">
        <w:rPr>
          <w:color w:val="FF0000"/>
          <w:lang w:val="en-US"/>
        </w:rPr>
        <w:t xml:space="preserve">an indirect </w:t>
      </w:r>
      <w:r w:rsidRPr="001A264A">
        <w:rPr>
          <w:lang w:val="en-US"/>
        </w:rPr>
        <w:t>comparison between different membrane-interacting peptides or other membrane-interacting molecules.</w:t>
      </w:r>
      <w:r>
        <w:rPr>
          <w:lang w:val="en-US"/>
        </w:rPr>
        <w:t>”</w:t>
      </w:r>
    </w:p>
    <w:p w14:paraId="76DCA7D2" w14:textId="7E8DB3F0" w:rsidR="001A264A" w:rsidRPr="001A264A" w:rsidRDefault="001A264A" w:rsidP="00E812F6">
      <w:pPr>
        <w:jc w:val="both"/>
        <w:rPr>
          <w:lang w:val="en-US"/>
        </w:rPr>
      </w:pPr>
      <w:r>
        <w:rPr>
          <w:lang w:val="en-US"/>
        </w:rPr>
        <w:t>Lines 459-462: “</w:t>
      </w:r>
      <w:r w:rsidRPr="001A264A">
        <w:rPr>
          <w:lang w:val="en-US"/>
        </w:rPr>
        <w:t xml:space="preserve">Although the fluorescence leakage assay </w:t>
      </w:r>
      <w:r w:rsidRPr="001A264A">
        <w:rPr>
          <w:color w:val="FF0000"/>
          <w:lang w:val="en-US"/>
        </w:rPr>
        <w:t xml:space="preserve">might </w:t>
      </w:r>
      <w:r w:rsidRPr="001A264A">
        <w:rPr>
          <w:lang w:val="en-US"/>
        </w:rPr>
        <w:t xml:space="preserve">provide a fast comparison in </w:t>
      </w:r>
      <w:r w:rsidRPr="001A264A">
        <w:rPr>
          <w:color w:val="FF0000"/>
          <w:lang w:val="en-US"/>
        </w:rPr>
        <w:t>membrane-destabilization by CPPs</w:t>
      </w:r>
      <w:r w:rsidRPr="001A264A">
        <w:rPr>
          <w:lang w:val="en-US"/>
        </w:rPr>
        <w:t xml:space="preserve">, it is however limited </w:t>
      </w:r>
      <w:r w:rsidRPr="001A264A">
        <w:rPr>
          <w:color w:val="FF0000"/>
          <w:lang w:val="en-US"/>
        </w:rPr>
        <w:t xml:space="preserve">in the interpretation of peptide-membrane interactions </w:t>
      </w:r>
      <w:r w:rsidRPr="001A264A">
        <w:rPr>
          <w:lang w:val="en-US"/>
        </w:rPr>
        <w:t>since some peptides are able to interact with lipid bilayer without inducing any membrane disturbance or leakage.</w:t>
      </w:r>
      <w:r>
        <w:rPr>
          <w:lang w:val="en-US"/>
        </w:rPr>
        <w:t>”</w:t>
      </w:r>
    </w:p>
    <w:p w14:paraId="0A1F2AFD" w14:textId="77777777" w:rsidR="001A264A" w:rsidRPr="001A264A" w:rsidRDefault="001A264A" w:rsidP="00E812F6">
      <w:pPr>
        <w:jc w:val="both"/>
        <w:rPr>
          <w:lang w:val="en-US"/>
        </w:rPr>
      </w:pPr>
    </w:p>
    <w:p w14:paraId="33733F0E" w14:textId="6C75992D" w:rsidR="00E812F6" w:rsidRDefault="00E812F6" w:rsidP="00E812F6">
      <w:pPr>
        <w:jc w:val="both"/>
        <w:rPr>
          <w:lang w:val="en-US"/>
        </w:rPr>
      </w:pPr>
      <w:proofErr w:type="gramStart"/>
      <w:r w:rsidRPr="00E812F6">
        <w:rPr>
          <w:lang w:val="en-US"/>
        </w:rPr>
        <w:t>LUVs</w:t>
      </w:r>
      <w:proofErr w:type="gramEnd"/>
      <w:r w:rsidRPr="00E812F6">
        <w:rPr>
          <w:lang w:val="en-US"/>
        </w:rPr>
        <w:t xml:space="preserve"> fusion rate depends on LUVs concentration and composition, as well as on ionic strength. Some LUVs suspensions remain stable for long time-periods (in the author hands and in the hands of all persons), but some do not. Since the manuscript points to describing a general method, it is mandatory to include a DLS assay as control before using a stored LUV´s suspension.</w:t>
      </w:r>
    </w:p>
    <w:p w14:paraId="347FA222" w14:textId="00BC63BF" w:rsidR="00D94EDB" w:rsidRPr="00783708" w:rsidRDefault="00D94EDB" w:rsidP="00D94EDB">
      <w:pPr>
        <w:jc w:val="both"/>
        <w:rPr>
          <w:color w:val="4472C4" w:themeColor="accent1"/>
          <w:lang w:val="en-US"/>
        </w:rPr>
      </w:pPr>
      <w:r w:rsidRPr="00783708">
        <w:rPr>
          <w:color w:val="4472C4" w:themeColor="accent1"/>
          <w:lang w:val="en-US"/>
        </w:rPr>
        <w:t xml:space="preserve">Comment: We </w:t>
      </w:r>
      <w:r w:rsidR="000B1DA8" w:rsidRPr="00783708">
        <w:rPr>
          <w:color w:val="4472C4" w:themeColor="accent1"/>
          <w:lang w:val="en-US"/>
        </w:rPr>
        <w:t>modified the</w:t>
      </w:r>
      <w:r w:rsidRPr="00783708">
        <w:rPr>
          <w:color w:val="4472C4" w:themeColor="accent1"/>
          <w:lang w:val="en-US"/>
        </w:rPr>
        <w:t xml:space="preserve"> note </w:t>
      </w:r>
      <w:r w:rsidR="000B1DA8" w:rsidRPr="00783708">
        <w:rPr>
          <w:color w:val="4472C4" w:themeColor="accent1"/>
          <w:lang w:val="en-US"/>
        </w:rPr>
        <w:t xml:space="preserve">in point 2.14. </w:t>
      </w:r>
      <w:proofErr w:type="gramStart"/>
      <w:r w:rsidR="000B1DA8" w:rsidRPr="00783708">
        <w:rPr>
          <w:color w:val="4472C4" w:themeColor="accent1"/>
          <w:lang w:val="en-US"/>
        </w:rPr>
        <w:t>with</w:t>
      </w:r>
      <w:proofErr w:type="gramEnd"/>
      <w:r w:rsidR="000B1DA8" w:rsidRPr="00783708">
        <w:rPr>
          <w:color w:val="4472C4" w:themeColor="accent1"/>
          <w:lang w:val="en-US"/>
        </w:rPr>
        <w:t xml:space="preserve"> regard to LUVs </w:t>
      </w:r>
      <w:r w:rsidRPr="00783708">
        <w:rPr>
          <w:color w:val="4472C4" w:themeColor="accent1"/>
          <w:lang w:val="en-US"/>
        </w:rPr>
        <w:t>stability.</w:t>
      </w:r>
    </w:p>
    <w:p w14:paraId="603B22E0" w14:textId="66F435A2" w:rsidR="000B1DA8" w:rsidRPr="000B1DA8" w:rsidRDefault="000B1DA8" w:rsidP="000B1DA8">
      <w:pPr>
        <w:pStyle w:val="Paragraphedeliste"/>
        <w:ind w:left="0"/>
        <w:rPr>
          <w:lang w:val="en-US"/>
        </w:rPr>
      </w:pPr>
      <w:r w:rsidRPr="000B1DA8">
        <w:rPr>
          <w:lang w:val="en-US"/>
        </w:rPr>
        <w:t>Lines 221-223: “</w:t>
      </w:r>
      <w:bookmarkStart w:id="1" w:name="_Hlk54177141"/>
      <w:r w:rsidRPr="000B1DA8">
        <w:rPr>
          <w:color w:val="FF0000"/>
          <w:lang w:val="en-US"/>
        </w:rPr>
        <w:t xml:space="preserve">NOTE: As LUVs stability might depend on LUVs concentration and composition, as well as on ionic strength, </w:t>
      </w:r>
      <w:r w:rsidRPr="000B1DA8">
        <w:rPr>
          <w:lang w:val="en-US"/>
        </w:rPr>
        <w:t xml:space="preserve">the size of the LUVs should be controlled using a dynamic light scattering (DLS) instrument (see section 4. Characterization of LUV Size and Homogeneity) </w:t>
      </w:r>
      <w:r w:rsidRPr="000B1DA8">
        <w:rPr>
          <w:color w:val="FF0000"/>
          <w:lang w:val="en-US"/>
        </w:rPr>
        <w:t>before each test</w:t>
      </w:r>
      <w:r w:rsidRPr="000B1DA8">
        <w:rPr>
          <w:lang w:val="en-US"/>
        </w:rPr>
        <w:t>.</w:t>
      </w:r>
      <w:r>
        <w:rPr>
          <w:lang w:val="en-US"/>
        </w:rPr>
        <w:t>”</w:t>
      </w:r>
    </w:p>
    <w:bookmarkEnd w:id="1"/>
    <w:p w14:paraId="6B1BBB9D" w14:textId="77777777" w:rsidR="000B1DA8" w:rsidRDefault="000B1DA8" w:rsidP="00E812F6">
      <w:pPr>
        <w:jc w:val="both"/>
        <w:rPr>
          <w:lang w:val="en-US"/>
        </w:rPr>
      </w:pPr>
    </w:p>
    <w:p w14:paraId="3DEB82A6" w14:textId="77777777" w:rsidR="00E812F6" w:rsidRDefault="00E812F6" w:rsidP="00E812F6">
      <w:pPr>
        <w:jc w:val="both"/>
        <w:rPr>
          <w:b/>
          <w:bCs/>
          <w:lang w:val="en-US"/>
        </w:rPr>
      </w:pPr>
      <w:r w:rsidRPr="00E812F6">
        <w:rPr>
          <w:b/>
          <w:bCs/>
          <w:lang w:val="en-US"/>
        </w:rPr>
        <w:t>Reviewer #2:</w:t>
      </w:r>
    </w:p>
    <w:p w14:paraId="140CB8CE" w14:textId="77777777" w:rsidR="00E812F6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t>The authors have responded to the critiques with additional references and changes. From my perspective, it is ready to be accepted. But please see Reviewer 1's comments as he/she had the most number of issues with the premise of the study.</w:t>
      </w:r>
    </w:p>
    <w:p w14:paraId="6420CA04" w14:textId="4AF12584" w:rsidR="00E812F6" w:rsidRPr="00783708" w:rsidRDefault="00783708" w:rsidP="00E812F6">
      <w:pPr>
        <w:jc w:val="both"/>
        <w:rPr>
          <w:color w:val="4472C4" w:themeColor="accent1"/>
          <w:lang w:val="en-US"/>
        </w:rPr>
      </w:pPr>
      <w:r w:rsidRPr="00783708">
        <w:rPr>
          <w:color w:val="4472C4" w:themeColor="accent1"/>
          <w:lang w:val="en-US"/>
        </w:rPr>
        <w:t>Comment: Please check our comments to reviewer 1.</w:t>
      </w:r>
    </w:p>
    <w:p w14:paraId="20391B30" w14:textId="77777777" w:rsidR="00783708" w:rsidRDefault="00783708" w:rsidP="00E812F6">
      <w:pPr>
        <w:jc w:val="both"/>
        <w:rPr>
          <w:b/>
          <w:bCs/>
          <w:lang w:val="en-US"/>
        </w:rPr>
      </w:pPr>
    </w:p>
    <w:p w14:paraId="0331CC60" w14:textId="77777777" w:rsidR="00E812F6" w:rsidRDefault="00E812F6" w:rsidP="00E812F6">
      <w:pPr>
        <w:jc w:val="both"/>
        <w:rPr>
          <w:b/>
          <w:bCs/>
          <w:lang w:val="en-US"/>
        </w:rPr>
      </w:pPr>
      <w:r w:rsidRPr="00E812F6">
        <w:rPr>
          <w:b/>
          <w:bCs/>
          <w:lang w:val="en-US"/>
        </w:rPr>
        <w:t xml:space="preserve">Reviewer #3: </w:t>
      </w:r>
    </w:p>
    <w:p w14:paraId="670BB7B9" w14:textId="4CC40DB2" w:rsidR="00584656" w:rsidRPr="00E812F6" w:rsidRDefault="00E812F6" w:rsidP="00E812F6">
      <w:pPr>
        <w:jc w:val="both"/>
        <w:rPr>
          <w:lang w:val="en-US"/>
        </w:rPr>
      </w:pPr>
      <w:r w:rsidRPr="00E812F6">
        <w:rPr>
          <w:lang w:val="en-US"/>
        </w:rPr>
        <w:t xml:space="preserve">The authors have properly </w:t>
      </w:r>
      <w:r w:rsidR="00F1778F" w:rsidRPr="00E812F6">
        <w:rPr>
          <w:lang w:val="en-US"/>
        </w:rPr>
        <w:t>addressed</w:t>
      </w:r>
      <w:r w:rsidRPr="00E812F6">
        <w:rPr>
          <w:lang w:val="en-US"/>
        </w:rPr>
        <w:t xml:space="preserve"> the concerns that I have raised.</w:t>
      </w:r>
    </w:p>
    <w:sectPr w:rsidR="00584656" w:rsidRPr="00E812F6" w:rsidSect="00966587">
      <w:footerReference w:type="default" r:id="rId8"/>
      <w:type w:val="continuous"/>
      <w:pgSz w:w="11906" w:h="16838"/>
      <w:pgMar w:top="1134" w:right="1134" w:bottom="1134" w:left="1134" w:header="708" w:footer="708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A3EA8" w14:textId="77777777" w:rsidR="005F1A3B" w:rsidRDefault="005F1A3B" w:rsidP="000A6BD2">
      <w:pPr>
        <w:spacing w:after="0" w:line="240" w:lineRule="auto"/>
      </w:pPr>
      <w:r>
        <w:separator/>
      </w:r>
    </w:p>
  </w:endnote>
  <w:endnote w:type="continuationSeparator" w:id="0">
    <w:p w14:paraId="181002E7" w14:textId="77777777" w:rsidR="005F1A3B" w:rsidRDefault="005F1A3B" w:rsidP="000A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04969"/>
      <w:docPartObj>
        <w:docPartGallery w:val="Page Numbers (Bottom of Page)"/>
        <w:docPartUnique/>
      </w:docPartObj>
    </w:sdtPr>
    <w:sdtEndPr/>
    <w:sdtContent>
      <w:p w14:paraId="5BB5BB0D" w14:textId="581E2038" w:rsidR="000A6BD2" w:rsidRDefault="000A6BD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C09">
          <w:rPr>
            <w:noProof/>
          </w:rPr>
          <w:t>2</w:t>
        </w:r>
        <w:r>
          <w:fldChar w:fldCharType="end"/>
        </w:r>
      </w:p>
    </w:sdtContent>
  </w:sdt>
  <w:p w14:paraId="0EA4B904" w14:textId="77777777" w:rsidR="000A6BD2" w:rsidRDefault="000A6B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422B5" w14:textId="77777777" w:rsidR="005F1A3B" w:rsidRDefault="005F1A3B" w:rsidP="000A6BD2">
      <w:pPr>
        <w:spacing w:after="0" w:line="240" w:lineRule="auto"/>
      </w:pPr>
      <w:r>
        <w:separator/>
      </w:r>
    </w:p>
  </w:footnote>
  <w:footnote w:type="continuationSeparator" w:id="0">
    <w:p w14:paraId="056366A3" w14:textId="77777777" w:rsidR="005F1A3B" w:rsidRDefault="005F1A3B" w:rsidP="000A6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16934"/>
    <w:multiLevelType w:val="multilevel"/>
    <w:tmpl w:val="8C8A1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B67600"/>
    <w:multiLevelType w:val="hybridMultilevel"/>
    <w:tmpl w:val="C39CD7C2"/>
    <w:lvl w:ilvl="0" w:tplc="AB0C6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D23B5"/>
    <w:multiLevelType w:val="multilevel"/>
    <w:tmpl w:val="DEA28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lang w:val="fr-FR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966470"/>
    <w:multiLevelType w:val="multilevel"/>
    <w:tmpl w:val="8C8A1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072CF6"/>
    <w:multiLevelType w:val="hybridMultilevel"/>
    <w:tmpl w:val="0E7858BA"/>
    <w:lvl w:ilvl="0" w:tplc="59EE74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C6CD7"/>
    <w:multiLevelType w:val="hybridMultilevel"/>
    <w:tmpl w:val="9B36E0A4"/>
    <w:lvl w:ilvl="0" w:tplc="D31444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C51CF"/>
    <w:multiLevelType w:val="multilevel"/>
    <w:tmpl w:val="58067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E9675A"/>
    <w:multiLevelType w:val="multilevel"/>
    <w:tmpl w:val="8C8A1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FF46C8"/>
    <w:multiLevelType w:val="hybridMultilevel"/>
    <w:tmpl w:val="6BF29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C7241"/>
    <w:multiLevelType w:val="multilevel"/>
    <w:tmpl w:val="D054C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994B42"/>
    <w:multiLevelType w:val="hybridMultilevel"/>
    <w:tmpl w:val="C7B62E38"/>
    <w:lvl w:ilvl="0" w:tplc="68F02DA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87"/>
    <w:rsid w:val="00065480"/>
    <w:rsid w:val="00096BA1"/>
    <w:rsid w:val="000A6BD2"/>
    <w:rsid w:val="000B1DA8"/>
    <w:rsid w:val="000D1132"/>
    <w:rsid w:val="00117375"/>
    <w:rsid w:val="00124327"/>
    <w:rsid w:val="00151E20"/>
    <w:rsid w:val="00165266"/>
    <w:rsid w:val="00176318"/>
    <w:rsid w:val="001A264A"/>
    <w:rsid w:val="001B00CF"/>
    <w:rsid w:val="001C50D9"/>
    <w:rsid w:val="001D14F0"/>
    <w:rsid w:val="001D1C09"/>
    <w:rsid w:val="001D53ED"/>
    <w:rsid w:val="00212715"/>
    <w:rsid w:val="002459BB"/>
    <w:rsid w:val="00295899"/>
    <w:rsid w:val="002A74B4"/>
    <w:rsid w:val="002E374E"/>
    <w:rsid w:val="002F3D5C"/>
    <w:rsid w:val="003006CF"/>
    <w:rsid w:val="00311F13"/>
    <w:rsid w:val="00321E7C"/>
    <w:rsid w:val="00337267"/>
    <w:rsid w:val="00353F6A"/>
    <w:rsid w:val="00354BC7"/>
    <w:rsid w:val="003723A6"/>
    <w:rsid w:val="00384DE6"/>
    <w:rsid w:val="003959EB"/>
    <w:rsid w:val="003A7E8A"/>
    <w:rsid w:val="003C3FDC"/>
    <w:rsid w:val="003E56CD"/>
    <w:rsid w:val="003E6ADF"/>
    <w:rsid w:val="00444A25"/>
    <w:rsid w:val="00483E9D"/>
    <w:rsid w:val="004965A4"/>
    <w:rsid w:val="004A7D64"/>
    <w:rsid w:val="004B2B71"/>
    <w:rsid w:val="004C38D7"/>
    <w:rsid w:val="004D04B1"/>
    <w:rsid w:val="004D0619"/>
    <w:rsid w:val="004D291C"/>
    <w:rsid w:val="004D51C9"/>
    <w:rsid w:val="004E31DD"/>
    <w:rsid w:val="004F241B"/>
    <w:rsid w:val="0052261B"/>
    <w:rsid w:val="00540987"/>
    <w:rsid w:val="00555F97"/>
    <w:rsid w:val="00584656"/>
    <w:rsid w:val="005A54B1"/>
    <w:rsid w:val="005B2E72"/>
    <w:rsid w:val="005C3BCC"/>
    <w:rsid w:val="005F09DB"/>
    <w:rsid w:val="005F1A3B"/>
    <w:rsid w:val="006151E4"/>
    <w:rsid w:val="006244DD"/>
    <w:rsid w:val="00643F9B"/>
    <w:rsid w:val="00644145"/>
    <w:rsid w:val="0064618B"/>
    <w:rsid w:val="0066534D"/>
    <w:rsid w:val="006C3C32"/>
    <w:rsid w:val="00701A79"/>
    <w:rsid w:val="00705983"/>
    <w:rsid w:val="00783708"/>
    <w:rsid w:val="00790D78"/>
    <w:rsid w:val="007B55F8"/>
    <w:rsid w:val="008D0308"/>
    <w:rsid w:val="0092412B"/>
    <w:rsid w:val="0095688E"/>
    <w:rsid w:val="00957AA0"/>
    <w:rsid w:val="00966587"/>
    <w:rsid w:val="009A528D"/>
    <w:rsid w:val="009B310E"/>
    <w:rsid w:val="009E0907"/>
    <w:rsid w:val="00A26BAA"/>
    <w:rsid w:val="00A413E5"/>
    <w:rsid w:val="00A43185"/>
    <w:rsid w:val="00A451C2"/>
    <w:rsid w:val="00A64E1D"/>
    <w:rsid w:val="00A66BA2"/>
    <w:rsid w:val="00A678A3"/>
    <w:rsid w:val="00A9224A"/>
    <w:rsid w:val="00AB1461"/>
    <w:rsid w:val="00AB4A86"/>
    <w:rsid w:val="00AC6D82"/>
    <w:rsid w:val="00AD12BA"/>
    <w:rsid w:val="00AD21CB"/>
    <w:rsid w:val="00AF6215"/>
    <w:rsid w:val="00B045BB"/>
    <w:rsid w:val="00B11B43"/>
    <w:rsid w:val="00B12DE7"/>
    <w:rsid w:val="00B15E81"/>
    <w:rsid w:val="00B2338A"/>
    <w:rsid w:val="00B30A36"/>
    <w:rsid w:val="00B439D3"/>
    <w:rsid w:val="00BA2804"/>
    <w:rsid w:val="00BB132B"/>
    <w:rsid w:val="00BD50F9"/>
    <w:rsid w:val="00BD62BB"/>
    <w:rsid w:val="00C01B9E"/>
    <w:rsid w:val="00C075C2"/>
    <w:rsid w:val="00C34FF5"/>
    <w:rsid w:val="00C372A6"/>
    <w:rsid w:val="00C409D7"/>
    <w:rsid w:val="00C61310"/>
    <w:rsid w:val="00CA20E7"/>
    <w:rsid w:val="00D053F6"/>
    <w:rsid w:val="00D25449"/>
    <w:rsid w:val="00D622DF"/>
    <w:rsid w:val="00D9161A"/>
    <w:rsid w:val="00D94EDB"/>
    <w:rsid w:val="00DA0198"/>
    <w:rsid w:val="00DB6392"/>
    <w:rsid w:val="00DF6D4A"/>
    <w:rsid w:val="00E0066F"/>
    <w:rsid w:val="00E07BC2"/>
    <w:rsid w:val="00E3481F"/>
    <w:rsid w:val="00E3645A"/>
    <w:rsid w:val="00E57236"/>
    <w:rsid w:val="00E7377E"/>
    <w:rsid w:val="00E812F6"/>
    <w:rsid w:val="00F01A53"/>
    <w:rsid w:val="00F1778F"/>
    <w:rsid w:val="00F431BE"/>
    <w:rsid w:val="00FD0C7D"/>
    <w:rsid w:val="00FD43A8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4223"/>
  <w15:docId w15:val="{94C0A465-5CBB-436F-9E86-9911AA6C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40987"/>
    <w:rPr>
      <w:b/>
      <w:bCs/>
    </w:rPr>
  </w:style>
  <w:style w:type="paragraph" w:styleId="Paragraphedeliste">
    <w:name w:val="List Paragraph"/>
    <w:basedOn w:val="Normal"/>
    <w:uiPriority w:val="34"/>
    <w:qFormat/>
    <w:rsid w:val="004D04B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653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534D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534D"/>
    <w:rPr>
      <w:rFonts w:ascii="Calibri" w:eastAsia="Calibri" w:hAnsi="Calibri" w:cs="Calibri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34D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Policepardfaut"/>
    <w:rsid w:val="00B439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75C2"/>
    <w:pPr>
      <w:widowControl/>
      <w:spacing w:after="160"/>
      <w:jc w:val="left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75C2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A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BD2"/>
  </w:style>
  <w:style w:type="paragraph" w:styleId="Pieddepage">
    <w:name w:val="footer"/>
    <w:basedOn w:val="Normal"/>
    <w:link w:val="PieddepageCar"/>
    <w:uiPriority w:val="99"/>
    <w:unhideWhenUsed/>
    <w:rsid w:val="000A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DDB1-F0CC-4FDD-9628-C0756FB5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Prisca Boisguerin</dc:creator>
  <cp:lastModifiedBy>Sebastien Deshayes</cp:lastModifiedBy>
  <cp:revision>9</cp:revision>
  <dcterms:created xsi:type="dcterms:W3CDTF">2020-11-24T12:23:00Z</dcterms:created>
  <dcterms:modified xsi:type="dcterms:W3CDTF">2020-11-25T13:45:00Z</dcterms:modified>
</cp:coreProperties>
</file>