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922" w:rsidRDefault="002B5922" w:rsidP="00677E7D">
      <w:pPr>
        <w:jc w:val="center"/>
        <w:rPr>
          <w:rFonts w:ascii="Arial" w:hAnsi="Arial" w:cs="Arial"/>
          <w:b/>
          <w:sz w:val="28"/>
          <w:szCs w:val="24"/>
          <w:lang w:val="en-US"/>
        </w:rPr>
      </w:pPr>
      <w:r>
        <w:rPr>
          <w:rFonts w:ascii="Arial" w:hAnsi="Arial" w:cs="Arial"/>
          <w:b/>
          <w:sz w:val="28"/>
          <w:szCs w:val="24"/>
          <w:lang w:val="en-US"/>
        </w:rPr>
        <w:t>REBUTTAL LETTER</w:t>
      </w:r>
    </w:p>
    <w:p w:rsidR="002B5922" w:rsidRPr="002B5922" w:rsidRDefault="002B5922" w:rsidP="00677E7D">
      <w:pPr>
        <w:jc w:val="center"/>
        <w:rPr>
          <w:rFonts w:ascii="Arial" w:hAnsi="Arial" w:cs="Arial"/>
          <w:b/>
          <w:sz w:val="28"/>
          <w:szCs w:val="24"/>
          <w:u w:val="single"/>
          <w:lang w:val="en-US"/>
        </w:rPr>
      </w:pPr>
      <w:r w:rsidRPr="002B5922">
        <w:rPr>
          <w:rFonts w:ascii="Arial" w:hAnsi="Arial" w:cs="Arial"/>
          <w:b/>
          <w:sz w:val="28"/>
          <w:szCs w:val="24"/>
          <w:u w:val="single"/>
          <w:lang w:val="en-US"/>
        </w:rPr>
        <w:t>Editorial and production comments:</w:t>
      </w:r>
    </w:p>
    <w:p w:rsidR="002B5922" w:rsidRPr="002A3DEC" w:rsidRDefault="002A3DEC" w:rsidP="002B5922">
      <w:pPr>
        <w:jc w:val="both"/>
        <w:rPr>
          <w:rFonts w:ascii="Arial" w:hAnsi="Arial" w:cs="Arial"/>
          <w:i/>
          <w:color w:val="222222"/>
          <w:shd w:val="clear" w:color="auto" w:fill="FFFFFF"/>
          <w:lang w:val="en-US"/>
        </w:rPr>
      </w:pPr>
      <w:r w:rsidRPr="002A3DEC">
        <w:rPr>
          <w:rFonts w:ascii="Arial" w:hAnsi="Arial" w:cs="Arial"/>
          <w:i/>
          <w:color w:val="222222"/>
          <w:shd w:val="clear" w:color="auto" w:fill="FFFFFF"/>
          <w:lang w:val="en-US"/>
        </w:rPr>
        <w:t>1. Please take this opportunity to thoroughly proofread the manuscript to ensure that there are no spelling or grammar issues.</w:t>
      </w:r>
    </w:p>
    <w:p w:rsidR="002A3DEC" w:rsidRPr="002A3DEC" w:rsidRDefault="002A3DEC" w:rsidP="002A3DEC">
      <w:pPr>
        <w:pStyle w:val="a3"/>
        <w:numPr>
          <w:ilvl w:val="0"/>
          <w:numId w:val="8"/>
        </w:numPr>
        <w:jc w:val="both"/>
        <w:rPr>
          <w:rFonts w:ascii="Arial" w:hAnsi="Arial" w:cs="Arial"/>
          <w:sz w:val="24"/>
          <w:szCs w:val="24"/>
          <w:lang w:val="en-US"/>
        </w:rPr>
      </w:pPr>
      <w:r w:rsidRPr="002A3DEC">
        <w:rPr>
          <w:rFonts w:ascii="Arial" w:hAnsi="Arial" w:cs="Arial"/>
          <w:sz w:val="24"/>
          <w:szCs w:val="24"/>
          <w:lang w:val="en-US"/>
        </w:rPr>
        <w:t>We have done the proofreading using the Grammarly application. We corrected many grammar and spelling issues.</w:t>
      </w:r>
    </w:p>
    <w:p w:rsidR="002A3DEC" w:rsidRDefault="002A3DEC" w:rsidP="002B5922">
      <w:pPr>
        <w:jc w:val="both"/>
        <w:rPr>
          <w:rFonts w:ascii="Arial" w:hAnsi="Arial" w:cs="Arial"/>
          <w:sz w:val="24"/>
          <w:szCs w:val="24"/>
          <w:lang w:val="en-US"/>
        </w:rPr>
      </w:pPr>
    </w:p>
    <w:p w:rsidR="002A3DEC" w:rsidRPr="002A3DEC" w:rsidRDefault="002A3DEC" w:rsidP="002B5922">
      <w:pPr>
        <w:jc w:val="both"/>
        <w:rPr>
          <w:rFonts w:ascii="Arial" w:hAnsi="Arial" w:cs="Arial"/>
          <w:i/>
          <w:sz w:val="24"/>
          <w:szCs w:val="24"/>
          <w:lang w:val="en-US"/>
        </w:rPr>
      </w:pPr>
      <w:r w:rsidRPr="002A3DEC">
        <w:rPr>
          <w:rFonts w:ascii="Arial" w:hAnsi="Arial" w:cs="Arial"/>
          <w:i/>
          <w:color w:val="222222"/>
          <w:shd w:val="clear" w:color="auto" w:fill="FFFFFF"/>
          <w:lang w:val="en-US"/>
        </w:rPr>
        <w:t>1. Please revise the narration to be more homogenous with the written manuscript. Ideally, the narration is a word for word reading of the written protocol so that users can use the written manuscript and the video concurrently.</w:t>
      </w:r>
    </w:p>
    <w:p w:rsidR="002B5922" w:rsidRPr="002A3DEC" w:rsidRDefault="002A3DEC" w:rsidP="002A3DEC">
      <w:pPr>
        <w:pStyle w:val="a3"/>
        <w:numPr>
          <w:ilvl w:val="0"/>
          <w:numId w:val="8"/>
        </w:numPr>
        <w:jc w:val="both"/>
        <w:rPr>
          <w:rFonts w:ascii="Arial" w:hAnsi="Arial" w:cs="Arial"/>
          <w:sz w:val="24"/>
          <w:szCs w:val="24"/>
          <w:lang w:val="en-US"/>
        </w:rPr>
      </w:pPr>
      <w:r w:rsidRPr="002A3DEC">
        <w:rPr>
          <w:rFonts w:ascii="Arial" w:hAnsi="Arial" w:cs="Arial"/>
          <w:sz w:val="24"/>
          <w:szCs w:val="24"/>
          <w:lang w:val="en-US"/>
        </w:rPr>
        <w:t xml:space="preserve">We revised the narration and now it is a word </w:t>
      </w:r>
      <w:r>
        <w:rPr>
          <w:rFonts w:ascii="Arial" w:hAnsi="Arial" w:cs="Arial"/>
          <w:sz w:val="24"/>
          <w:szCs w:val="24"/>
          <w:lang w:val="en-US"/>
        </w:rPr>
        <w:t>for</w:t>
      </w:r>
      <w:r w:rsidRPr="002A3DEC">
        <w:rPr>
          <w:rFonts w:ascii="Arial" w:hAnsi="Arial" w:cs="Arial"/>
          <w:sz w:val="24"/>
          <w:szCs w:val="24"/>
          <w:lang w:val="en-US"/>
        </w:rPr>
        <w:t xml:space="preserve"> word reading of the protocol</w:t>
      </w:r>
    </w:p>
    <w:p w:rsidR="002A3DEC" w:rsidRDefault="002A3DEC" w:rsidP="002B5922">
      <w:pPr>
        <w:jc w:val="both"/>
        <w:rPr>
          <w:rFonts w:ascii="Arial" w:hAnsi="Arial" w:cs="Arial"/>
          <w:sz w:val="24"/>
          <w:szCs w:val="24"/>
          <w:lang w:val="en-US"/>
        </w:rPr>
      </w:pPr>
    </w:p>
    <w:p w:rsidR="002A3DEC" w:rsidRPr="002A3DEC" w:rsidRDefault="002A3DEC" w:rsidP="002B5922">
      <w:pPr>
        <w:jc w:val="both"/>
        <w:rPr>
          <w:rFonts w:ascii="Arial" w:hAnsi="Arial" w:cs="Arial"/>
          <w:i/>
          <w:sz w:val="24"/>
          <w:szCs w:val="24"/>
          <w:lang w:val="en-US"/>
        </w:rPr>
      </w:pPr>
      <w:r w:rsidRPr="002A3DEC">
        <w:rPr>
          <w:rFonts w:ascii="Arial" w:hAnsi="Arial" w:cs="Arial"/>
          <w:i/>
          <w:color w:val="222222"/>
          <w:shd w:val="clear" w:color="auto" w:fill="FFFFFF"/>
          <w:lang w:val="en-US"/>
        </w:rPr>
        <w:t xml:space="preserve">2. </w:t>
      </w:r>
      <w:r w:rsidRPr="002A3DEC">
        <w:rPr>
          <w:rFonts w:ascii="Arial" w:hAnsi="Arial" w:cs="Arial"/>
          <w:i/>
          <w:color w:val="222222"/>
          <w:shd w:val="clear" w:color="auto" w:fill="FFFFFF"/>
          <w:lang w:val="en-US"/>
        </w:rPr>
        <w:t>Title card: Please italicize Saccharomyces cerevisiae</w:t>
      </w:r>
    </w:p>
    <w:p w:rsidR="002A3DEC" w:rsidRPr="002A3DEC" w:rsidRDefault="002A3DEC" w:rsidP="002A3DEC">
      <w:pPr>
        <w:pStyle w:val="a3"/>
        <w:numPr>
          <w:ilvl w:val="0"/>
          <w:numId w:val="8"/>
        </w:numPr>
        <w:jc w:val="both"/>
        <w:rPr>
          <w:rFonts w:ascii="Arial" w:hAnsi="Arial" w:cs="Arial"/>
          <w:sz w:val="24"/>
          <w:szCs w:val="24"/>
          <w:lang w:val="en-US"/>
        </w:rPr>
      </w:pPr>
      <w:r w:rsidRPr="002A3DEC">
        <w:rPr>
          <w:rFonts w:ascii="Arial" w:hAnsi="Arial" w:cs="Arial"/>
          <w:sz w:val="24"/>
          <w:szCs w:val="24"/>
          <w:lang w:val="en-US"/>
        </w:rPr>
        <w:t>Fixed.</w:t>
      </w:r>
    </w:p>
    <w:p w:rsidR="002A3DEC" w:rsidRDefault="002A3DEC" w:rsidP="002B5922">
      <w:pPr>
        <w:jc w:val="both"/>
        <w:rPr>
          <w:rFonts w:ascii="Arial" w:hAnsi="Arial" w:cs="Arial"/>
          <w:sz w:val="24"/>
          <w:szCs w:val="24"/>
          <w:lang w:val="en-US"/>
        </w:rPr>
      </w:pPr>
    </w:p>
    <w:p w:rsidR="002A3DEC" w:rsidRPr="002A3DEC" w:rsidRDefault="002A3DEC" w:rsidP="002B5922">
      <w:pPr>
        <w:jc w:val="both"/>
        <w:rPr>
          <w:rFonts w:ascii="Arial" w:hAnsi="Arial" w:cs="Arial"/>
          <w:i/>
          <w:sz w:val="24"/>
          <w:szCs w:val="24"/>
          <w:lang w:val="en-US"/>
        </w:rPr>
      </w:pPr>
      <w:r w:rsidRPr="002A3DEC">
        <w:rPr>
          <w:rFonts w:ascii="Arial" w:hAnsi="Arial" w:cs="Arial"/>
          <w:i/>
          <w:color w:val="222222"/>
          <w:shd w:val="clear" w:color="auto" w:fill="FFFFFF"/>
          <w:lang w:val="en-US"/>
        </w:rPr>
        <w:t xml:space="preserve">3. </w:t>
      </w:r>
      <w:r w:rsidRPr="002A3DEC">
        <w:rPr>
          <w:rFonts w:ascii="Arial" w:hAnsi="Arial" w:cs="Arial"/>
          <w:i/>
          <w:color w:val="222222"/>
          <w:shd w:val="clear" w:color="auto" w:fill="FFFFFF"/>
          <w:lang w:val="en-US"/>
        </w:rPr>
        <w:t>Consider holding another moment on the title card</w:t>
      </w:r>
    </w:p>
    <w:p w:rsidR="002A3DEC" w:rsidRPr="002A3DEC" w:rsidRDefault="002A3DEC" w:rsidP="002A3DEC">
      <w:pPr>
        <w:pStyle w:val="a3"/>
        <w:numPr>
          <w:ilvl w:val="0"/>
          <w:numId w:val="8"/>
        </w:numPr>
        <w:jc w:val="both"/>
        <w:rPr>
          <w:rFonts w:ascii="Arial" w:hAnsi="Arial" w:cs="Arial"/>
          <w:sz w:val="24"/>
          <w:szCs w:val="24"/>
          <w:lang w:val="en-US"/>
        </w:rPr>
      </w:pPr>
      <w:r w:rsidRPr="002A3DEC">
        <w:rPr>
          <w:rFonts w:ascii="Arial" w:hAnsi="Arial" w:cs="Arial"/>
          <w:sz w:val="24"/>
          <w:szCs w:val="24"/>
          <w:lang w:val="en-US"/>
        </w:rPr>
        <w:t>We made it longer. Now it is approximately 5 seconds.</w:t>
      </w:r>
    </w:p>
    <w:p w:rsidR="002A3DEC" w:rsidRDefault="002A3DEC" w:rsidP="002B5922">
      <w:pPr>
        <w:jc w:val="both"/>
        <w:rPr>
          <w:rFonts w:ascii="Arial" w:hAnsi="Arial" w:cs="Arial"/>
          <w:sz w:val="24"/>
          <w:szCs w:val="24"/>
          <w:lang w:val="en-US"/>
        </w:rPr>
      </w:pPr>
    </w:p>
    <w:p w:rsidR="000124EE" w:rsidRPr="000124EE" w:rsidRDefault="000124EE" w:rsidP="002B5922">
      <w:pPr>
        <w:jc w:val="both"/>
        <w:rPr>
          <w:rFonts w:ascii="Arial" w:hAnsi="Arial" w:cs="Arial"/>
          <w:i/>
          <w:sz w:val="24"/>
          <w:szCs w:val="24"/>
          <w:lang w:val="en-US"/>
        </w:rPr>
      </w:pPr>
      <w:r w:rsidRPr="000124EE">
        <w:rPr>
          <w:rFonts w:ascii="Arial" w:hAnsi="Arial" w:cs="Arial"/>
          <w:i/>
          <w:color w:val="222222"/>
          <w:shd w:val="clear" w:color="auto" w:fill="FFFFFF"/>
          <w:lang w:val="en-US"/>
        </w:rPr>
        <w:t xml:space="preserve">4. </w:t>
      </w:r>
      <w:r w:rsidRPr="000124EE">
        <w:rPr>
          <w:rFonts w:ascii="Arial" w:hAnsi="Arial" w:cs="Arial"/>
          <w:i/>
          <w:color w:val="222222"/>
          <w:shd w:val="clear" w:color="auto" w:fill="FFFFFF"/>
          <w:lang w:val="en-US"/>
        </w:rPr>
        <w:t xml:space="preserve">05:42 Chapter title card: "6. </w:t>
      </w:r>
      <w:proofErr w:type="spellStart"/>
      <w:r w:rsidRPr="000124EE">
        <w:rPr>
          <w:rFonts w:ascii="Arial" w:hAnsi="Arial" w:cs="Arial"/>
          <w:i/>
          <w:color w:val="222222"/>
          <w:shd w:val="clear" w:color="auto" w:fill="FFFFFF"/>
          <w:lang w:val="en-US"/>
        </w:rPr>
        <w:t>Autoradigraphy</w:t>
      </w:r>
      <w:proofErr w:type="spellEnd"/>
      <w:r w:rsidRPr="000124EE">
        <w:rPr>
          <w:rFonts w:ascii="Arial" w:hAnsi="Arial" w:cs="Arial"/>
          <w:i/>
          <w:color w:val="222222"/>
          <w:shd w:val="clear" w:color="auto" w:fill="FFFFFF"/>
          <w:lang w:val="en-US"/>
        </w:rPr>
        <w:t>" typo, should be spelled Autoradiography</w:t>
      </w:r>
    </w:p>
    <w:p w:rsidR="000124EE" w:rsidRPr="000124EE" w:rsidRDefault="000124EE" w:rsidP="000124EE">
      <w:pPr>
        <w:pStyle w:val="a3"/>
        <w:numPr>
          <w:ilvl w:val="0"/>
          <w:numId w:val="8"/>
        </w:numPr>
        <w:jc w:val="both"/>
        <w:rPr>
          <w:rFonts w:ascii="Arial" w:hAnsi="Arial" w:cs="Arial"/>
          <w:sz w:val="24"/>
          <w:szCs w:val="24"/>
          <w:lang w:val="en-US"/>
        </w:rPr>
      </w:pPr>
      <w:r w:rsidRPr="000124EE">
        <w:rPr>
          <w:rFonts w:ascii="Arial" w:hAnsi="Arial" w:cs="Arial"/>
          <w:sz w:val="24"/>
          <w:szCs w:val="24"/>
          <w:lang w:val="en-US"/>
        </w:rPr>
        <w:t>Fixed.</w:t>
      </w:r>
    </w:p>
    <w:p w:rsidR="000124EE" w:rsidRDefault="000124EE" w:rsidP="002B5922">
      <w:pPr>
        <w:jc w:val="both"/>
        <w:rPr>
          <w:rFonts w:ascii="Arial" w:hAnsi="Arial" w:cs="Arial"/>
          <w:sz w:val="24"/>
          <w:szCs w:val="24"/>
          <w:lang w:val="en-US"/>
        </w:rPr>
      </w:pPr>
    </w:p>
    <w:p w:rsidR="000124EE" w:rsidRPr="000124EE" w:rsidRDefault="000124EE" w:rsidP="002B5922">
      <w:pPr>
        <w:jc w:val="both"/>
        <w:rPr>
          <w:rFonts w:ascii="Arial" w:hAnsi="Arial" w:cs="Arial"/>
          <w:i/>
          <w:sz w:val="24"/>
          <w:szCs w:val="24"/>
          <w:lang w:val="en-US"/>
        </w:rPr>
      </w:pPr>
      <w:r w:rsidRPr="000124EE">
        <w:rPr>
          <w:rFonts w:ascii="Arial" w:hAnsi="Arial" w:cs="Arial"/>
          <w:i/>
          <w:color w:val="222222"/>
          <w:shd w:val="clear" w:color="auto" w:fill="FFFFFF"/>
          <w:lang w:val="en-US"/>
        </w:rPr>
        <w:t xml:space="preserve">5. </w:t>
      </w:r>
      <w:r w:rsidRPr="000124EE">
        <w:rPr>
          <w:rFonts w:ascii="Arial" w:hAnsi="Arial" w:cs="Arial"/>
          <w:i/>
          <w:color w:val="222222"/>
          <w:shd w:val="clear" w:color="auto" w:fill="FFFFFF"/>
          <w:lang w:val="en-US"/>
        </w:rPr>
        <w:t>Please reduce the overall audio volume by 3 dB</w:t>
      </w:r>
    </w:p>
    <w:p w:rsidR="000124EE" w:rsidRPr="000124EE" w:rsidRDefault="000124EE" w:rsidP="000124EE">
      <w:pPr>
        <w:pStyle w:val="a3"/>
        <w:numPr>
          <w:ilvl w:val="0"/>
          <w:numId w:val="8"/>
        </w:numPr>
        <w:jc w:val="both"/>
        <w:rPr>
          <w:rFonts w:ascii="Arial" w:hAnsi="Arial" w:cs="Arial"/>
          <w:sz w:val="24"/>
          <w:szCs w:val="24"/>
          <w:lang w:val="en-US"/>
        </w:rPr>
      </w:pPr>
      <w:r w:rsidRPr="000124EE">
        <w:rPr>
          <w:rFonts w:ascii="Arial" w:hAnsi="Arial" w:cs="Arial"/>
          <w:sz w:val="24"/>
          <w:szCs w:val="24"/>
          <w:lang w:val="en-US"/>
        </w:rPr>
        <w:t>It has been done.</w:t>
      </w:r>
      <w:bookmarkStart w:id="0" w:name="_GoBack"/>
      <w:bookmarkEnd w:id="0"/>
    </w:p>
    <w:p w:rsidR="000124EE" w:rsidRPr="002B5922" w:rsidRDefault="000124EE" w:rsidP="002B5922">
      <w:pPr>
        <w:jc w:val="both"/>
        <w:rPr>
          <w:rFonts w:ascii="Arial" w:hAnsi="Arial" w:cs="Arial"/>
          <w:sz w:val="24"/>
          <w:szCs w:val="24"/>
          <w:lang w:val="en-US"/>
        </w:rPr>
      </w:pPr>
    </w:p>
    <w:p w:rsidR="00121642" w:rsidRPr="00677E7D" w:rsidRDefault="00677E7D" w:rsidP="00677E7D">
      <w:pPr>
        <w:jc w:val="center"/>
        <w:rPr>
          <w:rFonts w:ascii="Arial" w:hAnsi="Arial" w:cs="Arial"/>
          <w:b/>
          <w:sz w:val="28"/>
          <w:szCs w:val="24"/>
          <w:lang w:val="en-US"/>
        </w:rPr>
      </w:pPr>
      <w:r w:rsidRPr="00677E7D">
        <w:rPr>
          <w:rFonts w:ascii="Arial" w:hAnsi="Arial" w:cs="Arial"/>
          <w:b/>
          <w:sz w:val="28"/>
          <w:szCs w:val="24"/>
          <w:lang w:val="en-US"/>
        </w:rPr>
        <w:t>RESPONSE TO THE REVIEWERS</w:t>
      </w:r>
    </w:p>
    <w:p w:rsidR="00221569" w:rsidRPr="00935F2A" w:rsidRDefault="00221569" w:rsidP="00677E7D">
      <w:pPr>
        <w:jc w:val="center"/>
        <w:rPr>
          <w:rFonts w:ascii="Arial" w:hAnsi="Arial" w:cs="Arial"/>
          <w:b/>
          <w:sz w:val="24"/>
          <w:szCs w:val="24"/>
          <w:u w:val="single"/>
          <w:lang w:val="en-US"/>
        </w:rPr>
      </w:pPr>
      <w:r w:rsidRPr="00935F2A">
        <w:rPr>
          <w:rFonts w:ascii="Arial" w:hAnsi="Arial" w:cs="Arial"/>
          <w:b/>
          <w:sz w:val="24"/>
          <w:szCs w:val="24"/>
          <w:u w:val="single"/>
          <w:lang w:val="en-US"/>
        </w:rPr>
        <w:t>Re</w:t>
      </w:r>
      <w:r w:rsidR="00677E7D" w:rsidRPr="00935F2A">
        <w:rPr>
          <w:rFonts w:ascii="Arial" w:hAnsi="Arial" w:cs="Arial"/>
          <w:b/>
          <w:sz w:val="24"/>
          <w:szCs w:val="24"/>
          <w:u w:val="single"/>
          <w:lang w:val="en-US"/>
        </w:rPr>
        <w:t>viewer 1</w:t>
      </w:r>
    </w:p>
    <w:p w:rsidR="00221569" w:rsidRPr="00677E7D" w:rsidRDefault="00221569" w:rsidP="00677E7D">
      <w:pPr>
        <w:jc w:val="both"/>
        <w:rPr>
          <w:rFonts w:ascii="Arial" w:hAnsi="Arial" w:cs="Arial"/>
          <w:i/>
          <w:color w:val="222222"/>
          <w:sz w:val="24"/>
          <w:szCs w:val="24"/>
          <w:shd w:val="clear" w:color="auto" w:fill="FFFFFF"/>
          <w:lang w:val="en-US"/>
        </w:rPr>
      </w:pPr>
      <w:r w:rsidRPr="00677E7D">
        <w:rPr>
          <w:rFonts w:ascii="Arial" w:hAnsi="Arial" w:cs="Arial"/>
          <w:i/>
          <w:color w:val="222222"/>
          <w:sz w:val="24"/>
          <w:szCs w:val="24"/>
          <w:shd w:val="clear" w:color="auto" w:fill="FFFFFF"/>
          <w:lang w:val="en-US"/>
        </w:rPr>
        <w:t>It is well known that the incorporation of radioactivity reaches a limit due to which the total signals level off over time. Once this limit is reached, it is basically impossible to determine the rates by which the different translation products are synthesized. To analyze the rate of mitochondrial translation, it is imperative to be in a condition in which the signal intensity increases with time of incubation with S35-methionine in a linear manner. For common laboratory wild-type strains, the signal is saturated already for incubation times far shorter than the 30-45 minutes suggested in this protocol. Translational mutants can behave very differently. A time course should be performed, at least when working with a new strain, in order to establish the kinetics of radioactivity incorporation/ rate of translation.</w:t>
      </w:r>
    </w:p>
    <w:p w:rsidR="00221569" w:rsidRPr="005D128C" w:rsidRDefault="00677E7D" w:rsidP="00677E7D">
      <w:pPr>
        <w:pStyle w:val="a3"/>
        <w:numPr>
          <w:ilvl w:val="0"/>
          <w:numId w:val="5"/>
        </w:numPr>
        <w:jc w:val="both"/>
        <w:rPr>
          <w:rFonts w:ascii="Arial" w:hAnsi="Arial" w:cs="Arial"/>
          <w:sz w:val="24"/>
          <w:szCs w:val="24"/>
          <w:lang w:val="en-US"/>
        </w:rPr>
      </w:pPr>
      <w:r w:rsidRPr="005D128C">
        <w:rPr>
          <w:rFonts w:ascii="Arial" w:hAnsi="Arial" w:cs="Arial"/>
          <w:sz w:val="24"/>
          <w:szCs w:val="24"/>
          <w:lang w:val="en-US"/>
        </w:rPr>
        <w:lastRenderedPageBreak/>
        <w:t xml:space="preserve">We agree with your suggestion. </w:t>
      </w:r>
      <w:r w:rsidR="005D128C" w:rsidRPr="005D128C">
        <w:rPr>
          <w:rFonts w:ascii="Arial" w:hAnsi="Arial" w:cs="Arial"/>
          <w:sz w:val="24"/>
          <w:szCs w:val="24"/>
          <w:lang w:val="en-US"/>
        </w:rPr>
        <w:t xml:space="preserve">We added a text note in point 2.3 (lines 140-149). </w:t>
      </w:r>
      <w:r w:rsidR="005D128C">
        <w:rPr>
          <w:rFonts w:ascii="Arial" w:hAnsi="Arial" w:cs="Arial"/>
          <w:sz w:val="24"/>
          <w:szCs w:val="24"/>
          <w:lang w:val="en-US"/>
        </w:rPr>
        <w:t>Also, we reworked the figures. Now figure 1A shows the time-course of label incorporation.</w:t>
      </w:r>
      <w:r w:rsidR="004F125C">
        <w:rPr>
          <w:rFonts w:ascii="Arial" w:hAnsi="Arial" w:cs="Arial"/>
          <w:sz w:val="24"/>
          <w:szCs w:val="24"/>
          <w:lang w:val="en-US"/>
        </w:rPr>
        <w:t xml:space="preserve"> We used this figure from our previous work published in </w:t>
      </w:r>
      <w:proofErr w:type="spellStart"/>
      <w:r w:rsidR="004F125C">
        <w:rPr>
          <w:rFonts w:ascii="Arial" w:hAnsi="Arial" w:cs="Arial"/>
          <w:sz w:val="24"/>
          <w:szCs w:val="24"/>
          <w:lang w:val="en-US"/>
        </w:rPr>
        <w:t>SciRep</w:t>
      </w:r>
      <w:proofErr w:type="spellEnd"/>
      <w:r w:rsidR="004F125C">
        <w:rPr>
          <w:rFonts w:ascii="Arial" w:hAnsi="Arial" w:cs="Arial"/>
          <w:sz w:val="24"/>
          <w:szCs w:val="24"/>
          <w:lang w:val="en-US"/>
        </w:rPr>
        <w:t xml:space="preserve"> (2016) because the format of the publication allows us to do it.</w:t>
      </w:r>
    </w:p>
    <w:p w:rsidR="0003309D" w:rsidRPr="00677E7D" w:rsidRDefault="0003309D" w:rsidP="00677E7D">
      <w:pPr>
        <w:jc w:val="both"/>
        <w:rPr>
          <w:rFonts w:ascii="Arial" w:hAnsi="Arial" w:cs="Arial"/>
          <w:color w:val="222222"/>
          <w:sz w:val="24"/>
          <w:szCs w:val="24"/>
          <w:shd w:val="clear" w:color="auto" w:fill="FFFFFF"/>
          <w:lang w:val="en-US"/>
        </w:rPr>
      </w:pPr>
    </w:p>
    <w:p w:rsidR="00221569" w:rsidRPr="005D128C" w:rsidRDefault="001C428C" w:rsidP="00677E7D">
      <w:pPr>
        <w:jc w:val="both"/>
        <w:rPr>
          <w:rFonts w:ascii="Arial" w:hAnsi="Arial" w:cs="Arial"/>
          <w:i/>
          <w:color w:val="222222"/>
          <w:sz w:val="24"/>
          <w:szCs w:val="24"/>
          <w:shd w:val="clear" w:color="auto" w:fill="FFFFFF"/>
          <w:lang w:val="en-US"/>
        </w:rPr>
      </w:pPr>
      <w:r w:rsidRPr="005D128C">
        <w:rPr>
          <w:rFonts w:ascii="Arial" w:hAnsi="Arial" w:cs="Arial"/>
          <w:i/>
          <w:color w:val="222222"/>
          <w:sz w:val="24"/>
          <w:szCs w:val="24"/>
          <w:shd w:val="clear" w:color="auto" w:fill="FFFFFF"/>
          <w:lang w:val="en-US"/>
        </w:rPr>
        <w:t>In the abstract and introduction, the expression "protein part of cytochrome b" should be corrected. Cytochrome b (</w:t>
      </w:r>
      <w:proofErr w:type="spellStart"/>
      <w:r w:rsidRPr="005D128C">
        <w:rPr>
          <w:rFonts w:ascii="Arial" w:hAnsi="Arial" w:cs="Arial"/>
          <w:i/>
          <w:color w:val="222222"/>
          <w:sz w:val="24"/>
          <w:szCs w:val="24"/>
          <w:shd w:val="clear" w:color="auto" w:fill="FFFFFF"/>
          <w:lang w:val="en-US"/>
        </w:rPr>
        <w:t>Cytb</w:t>
      </w:r>
      <w:proofErr w:type="spellEnd"/>
      <w:r w:rsidRPr="005D128C">
        <w:rPr>
          <w:rFonts w:ascii="Arial" w:hAnsi="Arial" w:cs="Arial"/>
          <w:i/>
          <w:color w:val="222222"/>
          <w:sz w:val="24"/>
          <w:szCs w:val="24"/>
          <w:shd w:val="clear" w:color="auto" w:fill="FFFFFF"/>
          <w:lang w:val="en-US"/>
        </w:rPr>
        <w:t xml:space="preserve">) is </w:t>
      </w:r>
      <w:bookmarkStart w:id="1" w:name="_Hlk59123025"/>
      <w:r w:rsidRPr="005D128C">
        <w:rPr>
          <w:rFonts w:ascii="Arial" w:hAnsi="Arial" w:cs="Arial"/>
          <w:i/>
          <w:color w:val="222222"/>
          <w:sz w:val="24"/>
          <w:szCs w:val="24"/>
          <w:shd w:val="clear" w:color="auto" w:fill="FFFFFF"/>
          <w:lang w:val="en-US"/>
        </w:rPr>
        <w:t>a subunit of the ubiquinol-cytochrome c oxidoreductase enzyme</w:t>
      </w:r>
      <w:bookmarkEnd w:id="1"/>
      <w:r w:rsidRPr="005D128C">
        <w:rPr>
          <w:rFonts w:ascii="Arial" w:hAnsi="Arial" w:cs="Arial"/>
          <w:i/>
          <w:color w:val="222222"/>
          <w:sz w:val="24"/>
          <w:szCs w:val="24"/>
          <w:shd w:val="clear" w:color="auto" w:fill="FFFFFF"/>
          <w:lang w:val="en-US"/>
        </w:rPr>
        <w:t xml:space="preserve"> or CIII.</w:t>
      </w:r>
    </w:p>
    <w:p w:rsidR="001C428C" w:rsidRPr="00677E7D" w:rsidRDefault="005D128C" w:rsidP="005D128C">
      <w:pPr>
        <w:pStyle w:val="a3"/>
        <w:numPr>
          <w:ilvl w:val="0"/>
          <w:numId w:val="6"/>
        </w:numPr>
        <w:jc w:val="both"/>
        <w:rPr>
          <w:rFonts w:ascii="Arial" w:hAnsi="Arial" w:cs="Arial"/>
          <w:color w:val="222222"/>
          <w:sz w:val="24"/>
          <w:szCs w:val="24"/>
          <w:shd w:val="clear" w:color="auto" w:fill="FFFFFF"/>
          <w:lang w:val="en-US"/>
        </w:rPr>
      </w:pPr>
      <w:r>
        <w:rPr>
          <w:rFonts w:ascii="Arial" w:hAnsi="Arial" w:cs="Arial"/>
          <w:color w:val="222222"/>
          <w:sz w:val="24"/>
          <w:szCs w:val="24"/>
          <w:shd w:val="clear" w:color="auto" w:fill="FFFFFF"/>
          <w:lang w:val="en-US"/>
        </w:rPr>
        <w:t>The expression has been c</w:t>
      </w:r>
      <w:r w:rsidR="001C428C" w:rsidRPr="00677E7D">
        <w:rPr>
          <w:rFonts w:ascii="Arial" w:hAnsi="Arial" w:cs="Arial"/>
          <w:color w:val="222222"/>
          <w:sz w:val="24"/>
          <w:szCs w:val="24"/>
          <w:shd w:val="clear" w:color="auto" w:fill="FFFFFF"/>
          <w:lang w:val="en-US"/>
        </w:rPr>
        <w:t>orrected</w:t>
      </w:r>
      <w:r>
        <w:rPr>
          <w:rFonts w:ascii="Arial" w:hAnsi="Arial" w:cs="Arial"/>
          <w:color w:val="222222"/>
          <w:sz w:val="24"/>
          <w:szCs w:val="24"/>
          <w:shd w:val="clear" w:color="auto" w:fill="FFFFFF"/>
          <w:lang w:val="en-US"/>
        </w:rPr>
        <w:t>,</w:t>
      </w:r>
      <w:r w:rsidR="001C428C" w:rsidRPr="00677E7D">
        <w:rPr>
          <w:rFonts w:ascii="Arial" w:hAnsi="Arial" w:cs="Arial"/>
          <w:color w:val="222222"/>
          <w:sz w:val="24"/>
          <w:szCs w:val="24"/>
          <w:shd w:val="clear" w:color="auto" w:fill="FFFFFF"/>
          <w:lang w:val="en-US"/>
        </w:rPr>
        <w:t xml:space="preserve"> </w:t>
      </w:r>
      <w:r>
        <w:rPr>
          <w:rFonts w:ascii="Arial" w:hAnsi="Arial" w:cs="Arial"/>
          <w:color w:val="222222"/>
          <w:sz w:val="24"/>
          <w:szCs w:val="24"/>
          <w:shd w:val="clear" w:color="auto" w:fill="FFFFFF"/>
          <w:lang w:val="en-US"/>
        </w:rPr>
        <w:t>see l</w:t>
      </w:r>
      <w:r w:rsidR="0003309D" w:rsidRPr="00677E7D">
        <w:rPr>
          <w:rFonts w:ascii="Arial" w:hAnsi="Arial" w:cs="Arial"/>
          <w:color w:val="222222"/>
          <w:sz w:val="24"/>
          <w:szCs w:val="24"/>
          <w:shd w:val="clear" w:color="auto" w:fill="FFFFFF"/>
          <w:lang w:val="en-US"/>
        </w:rPr>
        <w:t>ine</w:t>
      </w:r>
      <w:r>
        <w:rPr>
          <w:rFonts w:ascii="Arial" w:hAnsi="Arial" w:cs="Arial"/>
          <w:color w:val="222222"/>
          <w:sz w:val="24"/>
          <w:szCs w:val="24"/>
          <w:shd w:val="clear" w:color="auto" w:fill="FFFFFF"/>
          <w:lang w:val="en-US"/>
        </w:rPr>
        <w:t>s</w:t>
      </w:r>
      <w:r w:rsidR="0003309D" w:rsidRPr="00677E7D">
        <w:rPr>
          <w:rFonts w:ascii="Arial" w:hAnsi="Arial" w:cs="Arial"/>
          <w:color w:val="222222"/>
          <w:sz w:val="24"/>
          <w:szCs w:val="24"/>
          <w:shd w:val="clear" w:color="auto" w:fill="FFFFFF"/>
          <w:lang w:val="en-US"/>
        </w:rPr>
        <w:t xml:space="preserve"> 37</w:t>
      </w:r>
      <w:r>
        <w:rPr>
          <w:rFonts w:ascii="Arial" w:hAnsi="Arial" w:cs="Arial"/>
          <w:color w:val="222222"/>
          <w:sz w:val="24"/>
          <w:szCs w:val="24"/>
          <w:shd w:val="clear" w:color="auto" w:fill="FFFFFF"/>
          <w:lang w:val="en-US"/>
        </w:rPr>
        <w:t>-38 and 77-78.</w:t>
      </w:r>
    </w:p>
    <w:p w:rsidR="0003309D" w:rsidRPr="00677E7D" w:rsidRDefault="0003309D" w:rsidP="00677E7D">
      <w:pPr>
        <w:ind w:left="60"/>
        <w:jc w:val="both"/>
        <w:rPr>
          <w:rFonts w:ascii="Arial" w:hAnsi="Arial" w:cs="Arial"/>
          <w:color w:val="222222"/>
          <w:sz w:val="24"/>
          <w:szCs w:val="24"/>
          <w:shd w:val="clear" w:color="auto" w:fill="FFFFFF"/>
          <w:lang w:val="en-US"/>
        </w:rPr>
      </w:pPr>
    </w:p>
    <w:p w:rsidR="001C428C" w:rsidRPr="005D128C" w:rsidRDefault="0003309D" w:rsidP="00677E7D">
      <w:pPr>
        <w:jc w:val="both"/>
        <w:rPr>
          <w:rFonts w:ascii="Arial" w:hAnsi="Arial" w:cs="Arial"/>
          <w:i/>
          <w:sz w:val="24"/>
          <w:szCs w:val="24"/>
          <w:lang w:val="en-US"/>
        </w:rPr>
      </w:pPr>
      <w:r w:rsidRPr="005D128C">
        <w:rPr>
          <w:rFonts w:ascii="Arial" w:hAnsi="Arial" w:cs="Arial"/>
          <w:i/>
          <w:color w:val="222222"/>
          <w:sz w:val="24"/>
          <w:szCs w:val="24"/>
          <w:shd w:val="clear" w:color="auto" w:fill="FFFFFF"/>
          <w:lang w:val="en-US"/>
        </w:rPr>
        <w:t>In the introduction amongst the qualities that made S. cerevisiae an excellent model system for the study of mitochondria, it could be included the fact that baker's yeast is an aerobe-anaerobe facultative organism and respiratory defective mutants can be easily isolated and study since they can grow in media containing fermentable carbon sources.</w:t>
      </w:r>
    </w:p>
    <w:p w:rsidR="0003309D" w:rsidRPr="005D128C" w:rsidRDefault="005D128C" w:rsidP="005D128C">
      <w:pPr>
        <w:pStyle w:val="a3"/>
        <w:numPr>
          <w:ilvl w:val="0"/>
          <w:numId w:val="6"/>
        </w:numPr>
        <w:jc w:val="both"/>
        <w:rPr>
          <w:rFonts w:ascii="Arial" w:hAnsi="Arial" w:cs="Arial"/>
          <w:sz w:val="24"/>
          <w:szCs w:val="24"/>
          <w:lang w:val="en-US"/>
        </w:rPr>
      </w:pPr>
      <w:r w:rsidRPr="005D128C">
        <w:rPr>
          <w:rFonts w:ascii="Arial" w:hAnsi="Arial" w:cs="Arial"/>
          <w:sz w:val="24"/>
          <w:szCs w:val="24"/>
          <w:lang w:val="en-US"/>
        </w:rPr>
        <w:t>The information was added, see lines 70-72</w:t>
      </w:r>
      <w:r w:rsidR="0003309D" w:rsidRPr="005D128C">
        <w:rPr>
          <w:rFonts w:ascii="Arial" w:hAnsi="Arial" w:cs="Arial"/>
          <w:sz w:val="24"/>
          <w:szCs w:val="24"/>
          <w:lang w:val="en-US"/>
        </w:rPr>
        <w:t>.</w:t>
      </w:r>
    </w:p>
    <w:p w:rsidR="0003309D" w:rsidRPr="00677E7D" w:rsidRDefault="0003309D" w:rsidP="00677E7D">
      <w:pPr>
        <w:jc w:val="both"/>
        <w:rPr>
          <w:rFonts w:ascii="Arial" w:hAnsi="Arial" w:cs="Arial"/>
          <w:sz w:val="24"/>
          <w:szCs w:val="24"/>
          <w:lang w:val="en-US"/>
        </w:rPr>
      </w:pPr>
    </w:p>
    <w:p w:rsidR="0003309D" w:rsidRPr="005D128C" w:rsidRDefault="0003309D" w:rsidP="00677E7D">
      <w:pPr>
        <w:jc w:val="both"/>
        <w:rPr>
          <w:rFonts w:ascii="Arial" w:hAnsi="Arial" w:cs="Arial"/>
          <w:i/>
          <w:sz w:val="24"/>
          <w:szCs w:val="24"/>
          <w:lang w:val="en-US"/>
        </w:rPr>
      </w:pPr>
      <w:r w:rsidRPr="005D128C">
        <w:rPr>
          <w:rFonts w:ascii="Arial" w:hAnsi="Arial" w:cs="Arial"/>
          <w:i/>
          <w:color w:val="222222"/>
          <w:sz w:val="24"/>
          <w:szCs w:val="24"/>
          <w:shd w:val="clear" w:color="auto" w:fill="FFFFFF"/>
          <w:lang w:val="en-US"/>
        </w:rPr>
        <w:t>The transfer of proteins to nitrocellulose membrane by electro-blotting represents a very advantageous alternative to drying the gel. When we have tested the two approaches in parallel, we have obtained stronger and sharper signals after transferring the proteins to a membrane. The main reason is that S35 decays by emission of beta particles with very short penetration. The S35 signal is easily screened and the dried gel material is sufficient to screen some of the signal. The electro-blotting should be mentioned at least as an alternative approach.</w:t>
      </w:r>
    </w:p>
    <w:p w:rsidR="00497028" w:rsidRPr="00677E7D" w:rsidRDefault="005D128C" w:rsidP="005D128C">
      <w:pPr>
        <w:pStyle w:val="a3"/>
        <w:numPr>
          <w:ilvl w:val="0"/>
          <w:numId w:val="7"/>
        </w:numPr>
        <w:jc w:val="both"/>
        <w:rPr>
          <w:rFonts w:ascii="Arial" w:hAnsi="Arial" w:cs="Arial"/>
          <w:sz w:val="24"/>
          <w:szCs w:val="24"/>
          <w:lang w:val="en-US"/>
        </w:rPr>
      </w:pPr>
      <w:r>
        <w:rPr>
          <w:rFonts w:ascii="Arial" w:hAnsi="Arial" w:cs="Arial"/>
          <w:sz w:val="24"/>
          <w:szCs w:val="24"/>
          <w:lang w:val="en-US"/>
        </w:rPr>
        <w:t xml:space="preserve">We did not try it personally, but we </w:t>
      </w:r>
      <w:r w:rsidR="00BC4D96">
        <w:rPr>
          <w:rFonts w:ascii="Arial" w:hAnsi="Arial" w:cs="Arial"/>
          <w:sz w:val="24"/>
          <w:szCs w:val="24"/>
          <w:lang w:val="en-US"/>
        </w:rPr>
        <w:t>respect</w:t>
      </w:r>
      <w:r>
        <w:rPr>
          <w:rFonts w:ascii="Arial" w:hAnsi="Arial" w:cs="Arial"/>
          <w:sz w:val="24"/>
          <w:szCs w:val="24"/>
          <w:lang w:val="en-US"/>
        </w:rPr>
        <w:t xml:space="preserve"> your experience and indicate </w:t>
      </w:r>
      <w:proofErr w:type="spellStart"/>
      <w:r>
        <w:rPr>
          <w:rFonts w:ascii="Arial" w:hAnsi="Arial" w:cs="Arial"/>
          <w:sz w:val="24"/>
          <w:szCs w:val="24"/>
          <w:lang w:val="en-US"/>
        </w:rPr>
        <w:t>electrotransfer</w:t>
      </w:r>
      <w:proofErr w:type="spellEnd"/>
      <w:r>
        <w:rPr>
          <w:rFonts w:ascii="Arial" w:hAnsi="Arial" w:cs="Arial"/>
          <w:sz w:val="24"/>
          <w:szCs w:val="24"/>
          <w:lang w:val="en-US"/>
        </w:rPr>
        <w:t xml:space="preserve"> as an alternative approach</w:t>
      </w:r>
      <w:r w:rsidR="00497028" w:rsidRPr="00677E7D">
        <w:rPr>
          <w:rFonts w:ascii="Arial" w:hAnsi="Arial" w:cs="Arial"/>
          <w:sz w:val="24"/>
          <w:szCs w:val="24"/>
          <w:lang w:val="en-US"/>
        </w:rPr>
        <w:t xml:space="preserve">. </w:t>
      </w:r>
      <w:r>
        <w:rPr>
          <w:rFonts w:ascii="Arial" w:hAnsi="Arial" w:cs="Arial"/>
          <w:sz w:val="24"/>
          <w:szCs w:val="24"/>
          <w:lang w:val="en-US"/>
        </w:rPr>
        <w:t>See l</w:t>
      </w:r>
      <w:r w:rsidR="00497028" w:rsidRPr="00677E7D">
        <w:rPr>
          <w:rFonts w:ascii="Arial" w:hAnsi="Arial" w:cs="Arial"/>
          <w:sz w:val="24"/>
          <w:szCs w:val="24"/>
          <w:lang w:val="en-US"/>
        </w:rPr>
        <w:t>ines</w:t>
      </w:r>
      <w:r>
        <w:rPr>
          <w:rFonts w:ascii="Arial" w:hAnsi="Arial" w:cs="Arial"/>
          <w:sz w:val="24"/>
          <w:szCs w:val="24"/>
          <w:lang w:val="en-US"/>
        </w:rPr>
        <w:t xml:space="preserve"> 325-330 and 238-240</w:t>
      </w:r>
      <w:r w:rsidR="00497028" w:rsidRPr="00677E7D">
        <w:rPr>
          <w:rFonts w:ascii="Arial" w:hAnsi="Arial" w:cs="Arial"/>
          <w:sz w:val="24"/>
          <w:szCs w:val="24"/>
          <w:lang w:val="en-US"/>
        </w:rPr>
        <w:t>.</w:t>
      </w:r>
    </w:p>
    <w:p w:rsidR="00221569" w:rsidRPr="00677E7D" w:rsidRDefault="00221569" w:rsidP="00677E7D">
      <w:pPr>
        <w:jc w:val="both"/>
        <w:rPr>
          <w:rFonts w:ascii="Arial" w:hAnsi="Arial" w:cs="Arial"/>
          <w:sz w:val="24"/>
          <w:szCs w:val="24"/>
          <w:lang w:val="en-US"/>
        </w:rPr>
      </w:pPr>
    </w:p>
    <w:p w:rsidR="00847EBA" w:rsidRPr="00BC4D96" w:rsidRDefault="00847EBA" w:rsidP="00677E7D">
      <w:pPr>
        <w:jc w:val="both"/>
        <w:rPr>
          <w:rFonts w:ascii="Arial" w:hAnsi="Arial" w:cs="Arial"/>
          <w:i/>
          <w:sz w:val="24"/>
          <w:szCs w:val="24"/>
          <w:lang w:val="en-US"/>
        </w:rPr>
      </w:pPr>
      <w:r w:rsidRPr="00BC4D96">
        <w:rPr>
          <w:rFonts w:ascii="Arial" w:hAnsi="Arial" w:cs="Arial"/>
          <w:i/>
          <w:color w:val="222222"/>
          <w:sz w:val="24"/>
          <w:szCs w:val="24"/>
          <w:shd w:val="clear" w:color="auto" w:fill="FFFFFF"/>
          <w:lang w:val="en-US"/>
        </w:rPr>
        <w:t>Variations in the electrophoretic conditions have been optimized to resolve the Atp8 and Atp9 proteins and could also be mention in the discussion.</w:t>
      </w:r>
    </w:p>
    <w:p w:rsidR="00B36969" w:rsidRPr="00BC4D96" w:rsidRDefault="00084181" w:rsidP="00BC4D96">
      <w:pPr>
        <w:pStyle w:val="a3"/>
        <w:numPr>
          <w:ilvl w:val="0"/>
          <w:numId w:val="7"/>
        </w:numPr>
        <w:jc w:val="both"/>
        <w:rPr>
          <w:rFonts w:ascii="Arial" w:hAnsi="Arial" w:cs="Arial"/>
          <w:sz w:val="24"/>
          <w:szCs w:val="24"/>
          <w:lang w:val="en-US"/>
        </w:rPr>
      </w:pPr>
      <w:r>
        <w:rPr>
          <w:rFonts w:ascii="Arial" w:hAnsi="Arial" w:cs="Arial"/>
          <w:sz w:val="24"/>
          <w:szCs w:val="24"/>
          <w:lang w:val="en-US"/>
        </w:rPr>
        <w:t>We</w:t>
      </w:r>
      <w:r w:rsidR="00BC4D96">
        <w:rPr>
          <w:rFonts w:ascii="Arial" w:hAnsi="Arial" w:cs="Arial"/>
          <w:sz w:val="24"/>
          <w:szCs w:val="24"/>
          <w:lang w:val="en-US"/>
        </w:rPr>
        <w:t xml:space="preserve"> have found that adding 6M urea in the gel can provide a better resolution of atp8 and atp9 (</w:t>
      </w:r>
      <w:r w:rsidR="00BC4D96" w:rsidRPr="00BC4D96">
        <w:rPr>
          <w:rFonts w:ascii="Arial" w:hAnsi="Arial" w:cs="Arial"/>
          <w:sz w:val="24"/>
          <w:szCs w:val="24"/>
          <w:lang w:val="en-US"/>
        </w:rPr>
        <w:t>PMID: 22916027</w:t>
      </w:r>
      <w:r w:rsidR="00BC4D96">
        <w:rPr>
          <w:rFonts w:ascii="Arial" w:hAnsi="Arial" w:cs="Arial"/>
          <w:sz w:val="24"/>
          <w:szCs w:val="24"/>
          <w:lang w:val="en-US"/>
        </w:rPr>
        <w:t>)</w:t>
      </w:r>
      <w:r w:rsidR="00B36969" w:rsidRPr="00BC4D96">
        <w:rPr>
          <w:rFonts w:ascii="Arial" w:hAnsi="Arial" w:cs="Arial"/>
          <w:sz w:val="24"/>
          <w:szCs w:val="24"/>
          <w:lang w:val="en-US"/>
        </w:rPr>
        <w:t>.</w:t>
      </w:r>
      <w:r>
        <w:rPr>
          <w:rFonts w:ascii="Arial" w:hAnsi="Arial" w:cs="Arial"/>
          <w:sz w:val="24"/>
          <w:szCs w:val="24"/>
          <w:lang w:val="en-US"/>
        </w:rPr>
        <w:t xml:space="preserve"> Also, gradient 15-20% gels</w:t>
      </w:r>
      <w:r w:rsidR="00B36969" w:rsidRPr="00BC4D96">
        <w:rPr>
          <w:rFonts w:ascii="Arial" w:hAnsi="Arial" w:cs="Arial"/>
          <w:sz w:val="24"/>
          <w:szCs w:val="24"/>
          <w:lang w:val="en-US"/>
        </w:rPr>
        <w:t xml:space="preserve"> </w:t>
      </w:r>
      <w:r>
        <w:rPr>
          <w:rFonts w:ascii="Arial" w:hAnsi="Arial" w:cs="Arial"/>
          <w:sz w:val="24"/>
          <w:szCs w:val="24"/>
          <w:lang w:val="en-US"/>
        </w:rPr>
        <w:t xml:space="preserve">can help to resolve them better. We made a note about it in step 5.1 (lines 212-213) and </w:t>
      </w:r>
      <w:r w:rsidR="004F125C">
        <w:rPr>
          <w:rFonts w:ascii="Arial" w:hAnsi="Arial" w:cs="Arial"/>
          <w:sz w:val="24"/>
          <w:szCs w:val="24"/>
          <w:lang w:val="en-US"/>
        </w:rPr>
        <w:t>mentioned it in the discussion (lines 331-332).</w:t>
      </w:r>
    </w:p>
    <w:p w:rsidR="00221569" w:rsidRPr="00677E7D" w:rsidRDefault="00221569" w:rsidP="00677E7D">
      <w:pPr>
        <w:jc w:val="both"/>
        <w:rPr>
          <w:rFonts w:ascii="Arial" w:hAnsi="Arial" w:cs="Arial"/>
          <w:sz w:val="24"/>
          <w:szCs w:val="24"/>
          <w:lang w:val="en-US"/>
        </w:rPr>
      </w:pPr>
    </w:p>
    <w:p w:rsidR="00B36969" w:rsidRPr="00935F2A" w:rsidRDefault="00B36969" w:rsidP="00677E7D">
      <w:pPr>
        <w:jc w:val="both"/>
        <w:rPr>
          <w:rFonts w:ascii="Arial" w:hAnsi="Arial" w:cs="Arial"/>
          <w:i/>
          <w:sz w:val="24"/>
          <w:szCs w:val="24"/>
          <w:lang w:val="en-US"/>
        </w:rPr>
      </w:pPr>
      <w:r w:rsidRPr="00935F2A">
        <w:rPr>
          <w:rFonts w:ascii="Arial" w:hAnsi="Arial" w:cs="Arial"/>
          <w:i/>
          <w:color w:val="222222"/>
          <w:sz w:val="24"/>
          <w:szCs w:val="24"/>
          <w:shd w:val="clear" w:color="auto" w:fill="FFFFFF"/>
          <w:lang w:val="en-US"/>
        </w:rPr>
        <w:t>In the example presented in figure 1, Cox1 and Atp6 are undetectable.</w:t>
      </w:r>
    </w:p>
    <w:p w:rsidR="00B36969" w:rsidRPr="004F125C" w:rsidRDefault="007974CC" w:rsidP="004F125C">
      <w:pPr>
        <w:pStyle w:val="a3"/>
        <w:numPr>
          <w:ilvl w:val="0"/>
          <w:numId w:val="7"/>
        </w:numPr>
        <w:jc w:val="both"/>
        <w:rPr>
          <w:rFonts w:ascii="Arial" w:hAnsi="Arial" w:cs="Arial"/>
          <w:sz w:val="24"/>
          <w:szCs w:val="24"/>
          <w:lang w:val="en-US"/>
        </w:rPr>
      </w:pPr>
      <w:r>
        <w:rPr>
          <w:rFonts w:ascii="Arial" w:hAnsi="Arial" w:cs="Arial"/>
          <w:sz w:val="24"/>
          <w:szCs w:val="24"/>
          <w:lang w:val="en-US"/>
        </w:rPr>
        <w:t xml:space="preserve">Indeed, the quality of the figures was not the best one. We tried to generate them specifically for this publication, but they did not look nice. Now we remodeled the figures and used our gels and blots from the previous publication in </w:t>
      </w:r>
      <w:proofErr w:type="spellStart"/>
      <w:r>
        <w:rPr>
          <w:rFonts w:ascii="Arial" w:hAnsi="Arial" w:cs="Arial"/>
          <w:sz w:val="24"/>
          <w:szCs w:val="24"/>
          <w:lang w:val="en-US"/>
        </w:rPr>
        <w:t>SciRep</w:t>
      </w:r>
      <w:proofErr w:type="spellEnd"/>
      <w:r>
        <w:rPr>
          <w:rFonts w:ascii="Arial" w:hAnsi="Arial" w:cs="Arial"/>
          <w:sz w:val="24"/>
          <w:szCs w:val="24"/>
          <w:lang w:val="en-US"/>
        </w:rPr>
        <w:t xml:space="preserve"> (2016). We believe they are more convincing. See figure 1.</w:t>
      </w:r>
    </w:p>
    <w:p w:rsidR="00935F2A" w:rsidRDefault="00935F2A" w:rsidP="00677E7D">
      <w:pPr>
        <w:jc w:val="both"/>
        <w:rPr>
          <w:rFonts w:ascii="Arial" w:hAnsi="Arial" w:cs="Arial"/>
          <w:b/>
          <w:bCs/>
          <w:color w:val="222222"/>
          <w:sz w:val="24"/>
          <w:szCs w:val="24"/>
          <w:shd w:val="clear" w:color="auto" w:fill="FFFFFF"/>
        </w:rPr>
      </w:pPr>
    </w:p>
    <w:p w:rsidR="00B36969" w:rsidRPr="00935F2A" w:rsidRDefault="00B36969" w:rsidP="00935F2A">
      <w:pPr>
        <w:jc w:val="center"/>
        <w:rPr>
          <w:rFonts w:ascii="Arial" w:hAnsi="Arial" w:cs="Arial"/>
          <w:sz w:val="24"/>
          <w:szCs w:val="24"/>
          <w:u w:val="single"/>
          <w:lang w:val="en-US"/>
        </w:rPr>
      </w:pPr>
      <w:proofErr w:type="spellStart"/>
      <w:r w:rsidRPr="00935F2A">
        <w:rPr>
          <w:rFonts w:ascii="Arial" w:hAnsi="Arial" w:cs="Arial"/>
          <w:b/>
          <w:bCs/>
          <w:color w:val="222222"/>
          <w:sz w:val="24"/>
          <w:szCs w:val="24"/>
          <w:u w:val="single"/>
          <w:shd w:val="clear" w:color="auto" w:fill="FFFFFF"/>
        </w:rPr>
        <w:lastRenderedPageBreak/>
        <w:t>Reviewer</w:t>
      </w:r>
      <w:proofErr w:type="spellEnd"/>
      <w:r w:rsidRPr="00935F2A">
        <w:rPr>
          <w:rFonts w:ascii="Arial" w:hAnsi="Arial" w:cs="Arial"/>
          <w:b/>
          <w:bCs/>
          <w:color w:val="222222"/>
          <w:sz w:val="24"/>
          <w:szCs w:val="24"/>
          <w:u w:val="single"/>
          <w:shd w:val="clear" w:color="auto" w:fill="FFFFFF"/>
        </w:rPr>
        <w:t xml:space="preserve"> 2:</w:t>
      </w:r>
    </w:p>
    <w:p w:rsidR="00B36969" w:rsidRPr="007974CC" w:rsidRDefault="00B36969" w:rsidP="00677E7D">
      <w:pPr>
        <w:jc w:val="both"/>
        <w:rPr>
          <w:rFonts w:ascii="Arial" w:hAnsi="Arial" w:cs="Arial"/>
          <w:i/>
          <w:color w:val="222222"/>
          <w:sz w:val="24"/>
          <w:szCs w:val="24"/>
          <w:shd w:val="clear" w:color="auto" w:fill="FFFFFF"/>
          <w:lang w:val="en-US"/>
        </w:rPr>
      </w:pPr>
      <w:r w:rsidRPr="007974CC">
        <w:rPr>
          <w:rFonts w:ascii="Arial" w:hAnsi="Arial" w:cs="Arial"/>
          <w:i/>
          <w:color w:val="222222"/>
          <w:sz w:val="24"/>
          <w:szCs w:val="24"/>
          <w:shd w:val="clear" w:color="auto" w:fill="FFFFFF"/>
          <w:lang w:val="en-US"/>
        </w:rPr>
        <w:t>1. While the procedure is outlined clearly and as such can definitely be followed up, the manuscript needs some English language editing.</w:t>
      </w:r>
    </w:p>
    <w:p w:rsidR="00B36969" w:rsidRPr="007974CC" w:rsidRDefault="007974CC" w:rsidP="007974CC">
      <w:pPr>
        <w:pStyle w:val="a3"/>
        <w:numPr>
          <w:ilvl w:val="0"/>
          <w:numId w:val="7"/>
        </w:numPr>
        <w:jc w:val="both"/>
        <w:rPr>
          <w:rFonts w:ascii="Arial" w:hAnsi="Arial" w:cs="Arial"/>
          <w:color w:val="222222"/>
          <w:sz w:val="24"/>
          <w:szCs w:val="24"/>
          <w:shd w:val="clear" w:color="auto" w:fill="FFFFFF"/>
          <w:lang w:val="en-US"/>
        </w:rPr>
      </w:pPr>
      <w:r w:rsidRPr="007974CC">
        <w:rPr>
          <w:rFonts w:ascii="Arial" w:hAnsi="Arial" w:cs="Arial"/>
          <w:color w:val="222222"/>
          <w:sz w:val="24"/>
          <w:szCs w:val="24"/>
          <w:shd w:val="clear" w:color="auto" w:fill="FFFFFF"/>
          <w:lang w:val="en-US"/>
        </w:rPr>
        <w:t>We are not native speakers and the problem with the English language follows us in every publication. Now we worked with the text and corrected multiple wrong articles, prepositions, and spelling mistakes. We hope, now the text has become better.</w:t>
      </w:r>
    </w:p>
    <w:p w:rsidR="00B36969" w:rsidRPr="007974CC" w:rsidRDefault="00B36969" w:rsidP="00677E7D">
      <w:pPr>
        <w:jc w:val="both"/>
        <w:rPr>
          <w:rFonts w:ascii="Arial" w:hAnsi="Arial" w:cs="Arial"/>
          <w:i/>
          <w:sz w:val="24"/>
          <w:szCs w:val="24"/>
          <w:lang w:val="en-US"/>
        </w:rPr>
      </w:pPr>
      <w:r w:rsidRPr="007974CC">
        <w:rPr>
          <w:rFonts w:ascii="Arial" w:hAnsi="Arial" w:cs="Arial"/>
          <w:i/>
          <w:color w:val="222222"/>
          <w:sz w:val="24"/>
          <w:szCs w:val="24"/>
          <w:shd w:val="clear" w:color="auto" w:fill="FFFFFF"/>
          <w:lang w:val="en-US"/>
        </w:rPr>
        <w:t>2. If the authors find it possible, they could analyze a larger set of commonly used "</w:t>
      </w:r>
      <w:proofErr w:type="spellStart"/>
      <w:r w:rsidRPr="007974CC">
        <w:rPr>
          <w:rFonts w:ascii="Arial" w:hAnsi="Arial" w:cs="Arial"/>
          <w:i/>
          <w:color w:val="222222"/>
          <w:sz w:val="24"/>
          <w:szCs w:val="24"/>
          <w:shd w:val="clear" w:color="auto" w:fill="FFFFFF"/>
          <w:lang w:val="en-US"/>
        </w:rPr>
        <w:t>wt</w:t>
      </w:r>
      <w:proofErr w:type="spellEnd"/>
      <w:r w:rsidRPr="007974CC">
        <w:rPr>
          <w:rFonts w:ascii="Arial" w:hAnsi="Arial" w:cs="Arial"/>
          <w:i/>
          <w:color w:val="222222"/>
          <w:sz w:val="24"/>
          <w:szCs w:val="24"/>
          <w:shd w:val="clear" w:color="auto" w:fill="FFFFFF"/>
          <w:lang w:val="en-US"/>
        </w:rPr>
        <w:t>" yeast strains to show the differences in mitochondrial translation products.</w:t>
      </w:r>
    </w:p>
    <w:p w:rsidR="00B36969" w:rsidRPr="007974CC" w:rsidRDefault="00B36969" w:rsidP="007974CC">
      <w:pPr>
        <w:pStyle w:val="a3"/>
        <w:numPr>
          <w:ilvl w:val="0"/>
          <w:numId w:val="7"/>
        </w:numPr>
        <w:jc w:val="both"/>
        <w:rPr>
          <w:rFonts w:ascii="Arial" w:hAnsi="Arial" w:cs="Arial"/>
          <w:sz w:val="24"/>
          <w:szCs w:val="24"/>
          <w:lang w:val="en-US"/>
        </w:rPr>
      </w:pPr>
      <w:r w:rsidRPr="007974CC">
        <w:rPr>
          <w:rFonts w:ascii="Arial" w:hAnsi="Arial" w:cs="Arial"/>
          <w:sz w:val="24"/>
          <w:szCs w:val="24"/>
          <w:lang w:val="en-US"/>
        </w:rPr>
        <w:t xml:space="preserve">We work with </w:t>
      </w:r>
      <w:r w:rsidR="007974CC">
        <w:rPr>
          <w:rFonts w:ascii="Arial" w:hAnsi="Arial" w:cs="Arial"/>
          <w:sz w:val="24"/>
          <w:szCs w:val="24"/>
          <w:lang w:val="en-US"/>
        </w:rPr>
        <w:t xml:space="preserve">the </w:t>
      </w:r>
      <w:r w:rsidRPr="007974CC">
        <w:rPr>
          <w:rFonts w:ascii="Arial" w:hAnsi="Arial" w:cs="Arial"/>
          <w:sz w:val="24"/>
          <w:szCs w:val="24"/>
          <w:lang w:val="en-US"/>
        </w:rPr>
        <w:t xml:space="preserve">D273-10b strain, which </w:t>
      </w:r>
      <w:r w:rsidR="007974CC">
        <w:rPr>
          <w:rFonts w:ascii="Arial" w:hAnsi="Arial" w:cs="Arial"/>
          <w:sz w:val="24"/>
          <w:szCs w:val="24"/>
          <w:lang w:val="en-US"/>
        </w:rPr>
        <w:t>was specifically constructed for mitochondrial studies</w:t>
      </w:r>
      <w:r w:rsidRPr="007974CC">
        <w:rPr>
          <w:rFonts w:ascii="Arial" w:hAnsi="Arial" w:cs="Arial"/>
          <w:sz w:val="24"/>
          <w:szCs w:val="24"/>
          <w:lang w:val="en-US"/>
        </w:rPr>
        <w:t xml:space="preserve">. </w:t>
      </w:r>
      <w:r w:rsidR="007974CC">
        <w:rPr>
          <w:rFonts w:ascii="Arial" w:hAnsi="Arial" w:cs="Arial"/>
          <w:sz w:val="24"/>
          <w:szCs w:val="24"/>
          <w:lang w:val="en-US"/>
        </w:rPr>
        <w:t>We are mitochondrial biologists and work exclusively with this strain</w:t>
      </w:r>
      <w:r w:rsidRPr="007974CC">
        <w:rPr>
          <w:rFonts w:ascii="Arial" w:hAnsi="Arial" w:cs="Arial"/>
          <w:sz w:val="24"/>
          <w:szCs w:val="24"/>
          <w:lang w:val="en-US"/>
        </w:rPr>
        <w:t>. We do not have other commonly used strains at our disposal.</w:t>
      </w:r>
    </w:p>
    <w:p w:rsidR="00847EBA" w:rsidRPr="00677E7D" w:rsidRDefault="00847EBA" w:rsidP="00677E7D">
      <w:pPr>
        <w:jc w:val="both"/>
        <w:rPr>
          <w:rFonts w:ascii="Arial" w:hAnsi="Arial" w:cs="Arial"/>
          <w:sz w:val="24"/>
          <w:szCs w:val="24"/>
          <w:lang w:val="en-US"/>
        </w:rPr>
      </w:pPr>
    </w:p>
    <w:p w:rsidR="00B36969" w:rsidRPr="001307D2" w:rsidRDefault="00E36E6A" w:rsidP="001307D2">
      <w:pPr>
        <w:jc w:val="center"/>
        <w:rPr>
          <w:rFonts w:ascii="Arial" w:hAnsi="Arial" w:cs="Arial"/>
          <w:sz w:val="24"/>
          <w:szCs w:val="24"/>
          <w:u w:val="single"/>
          <w:lang w:val="en-US"/>
        </w:rPr>
      </w:pPr>
      <w:r w:rsidRPr="001307D2">
        <w:rPr>
          <w:rFonts w:ascii="Arial" w:hAnsi="Arial" w:cs="Arial"/>
          <w:b/>
          <w:bCs/>
          <w:color w:val="222222"/>
          <w:sz w:val="24"/>
          <w:szCs w:val="24"/>
          <w:u w:val="single"/>
          <w:shd w:val="clear" w:color="auto" w:fill="FFFFFF"/>
          <w:lang w:val="en-US"/>
        </w:rPr>
        <w:t>Reviewer 3:</w:t>
      </w:r>
    </w:p>
    <w:p w:rsidR="00B36969" w:rsidRPr="001307D2" w:rsidRDefault="00E36E6A" w:rsidP="00677E7D">
      <w:pPr>
        <w:jc w:val="both"/>
        <w:rPr>
          <w:rFonts w:ascii="Arial" w:hAnsi="Arial" w:cs="Arial"/>
          <w:i/>
          <w:sz w:val="24"/>
          <w:szCs w:val="24"/>
          <w:lang w:val="en-US"/>
        </w:rPr>
      </w:pPr>
      <w:r w:rsidRPr="001307D2">
        <w:rPr>
          <w:rFonts w:ascii="Arial" w:hAnsi="Arial" w:cs="Arial"/>
          <w:i/>
          <w:color w:val="222222"/>
          <w:sz w:val="24"/>
          <w:szCs w:val="24"/>
          <w:shd w:val="clear" w:color="auto" w:fill="FFFFFF"/>
          <w:lang w:val="en-US"/>
        </w:rPr>
        <w:t>1. Recommend removing Figure 1D from the manuscript and the associated text (lines 225-226 and 287-291). It is unclear the precise error that gave rise to these results, but it was not likely directly related to the main protocol being described. Including the protein identity of the bands in Figure 1C is recommended, if known.</w:t>
      </w:r>
    </w:p>
    <w:p w:rsidR="00B36969" w:rsidRPr="001307D2" w:rsidRDefault="001307D2" w:rsidP="001307D2">
      <w:pPr>
        <w:pStyle w:val="a3"/>
        <w:numPr>
          <w:ilvl w:val="0"/>
          <w:numId w:val="7"/>
        </w:numPr>
        <w:jc w:val="both"/>
        <w:rPr>
          <w:rFonts w:ascii="Arial" w:hAnsi="Arial" w:cs="Arial"/>
          <w:sz w:val="24"/>
          <w:szCs w:val="24"/>
          <w:lang w:val="en-US"/>
        </w:rPr>
      </w:pPr>
      <w:r w:rsidRPr="001307D2">
        <w:rPr>
          <w:rFonts w:ascii="Arial" w:hAnsi="Arial" w:cs="Arial"/>
          <w:sz w:val="24"/>
          <w:szCs w:val="24"/>
          <w:lang w:val="en-US"/>
        </w:rPr>
        <w:t xml:space="preserve">Figure </w:t>
      </w:r>
      <w:r w:rsidR="00E36E6A" w:rsidRPr="001307D2">
        <w:rPr>
          <w:rFonts w:ascii="Arial" w:hAnsi="Arial" w:cs="Arial"/>
          <w:sz w:val="24"/>
          <w:szCs w:val="24"/>
          <w:lang w:val="en-US"/>
        </w:rPr>
        <w:t>1D</w:t>
      </w:r>
      <w:r w:rsidRPr="001307D2">
        <w:rPr>
          <w:rFonts w:ascii="Arial" w:hAnsi="Arial" w:cs="Arial"/>
          <w:sz w:val="24"/>
          <w:szCs w:val="24"/>
          <w:lang w:val="en-US"/>
        </w:rPr>
        <w:t xml:space="preserve"> and the associated text have been</w:t>
      </w:r>
      <w:r w:rsidR="00E36E6A" w:rsidRPr="001307D2">
        <w:rPr>
          <w:rFonts w:ascii="Arial" w:hAnsi="Arial" w:cs="Arial"/>
          <w:sz w:val="24"/>
          <w:szCs w:val="24"/>
          <w:lang w:val="en-US"/>
        </w:rPr>
        <w:t xml:space="preserve"> removed.</w:t>
      </w:r>
      <w:r w:rsidRPr="001307D2">
        <w:rPr>
          <w:rFonts w:ascii="Arial" w:hAnsi="Arial" w:cs="Arial"/>
          <w:sz w:val="24"/>
          <w:szCs w:val="24"/>
          <w:lang w:val="en-US"/>
        </w:rPr>
        <w:t xml:space="preserve"> We remodeled the figures, so now figure 1</w:t>
      </w:r>
      <w:r w:rsidR="00240C92">
        <w:rPr>
          <w:rFonts w:ascii="Arial" w:hAnsi="Arial" w:cs="Arial"/>
          <w:sz w:val="24"/>
          <w:szCs w:val="24"/>
          <w:lang w:val="en-US"/>
        </w:rPr>
        <w:t xml:space="preserve">C </w:t>
      </w:r>
      <w:r w:rsidR="00240C92" w:rsidRPr="001307D2">
        <w:rPr>
          <w:rFonts w:ascii="Arial" w:hAnsi="Arial" w:cs="Arial"/>
          <w:sz w:val="24"/>
          <w:szCs w:val="24"/>
          <w:lang w:val="en-US"/>
        </w:rPr>
        <w:t>from the previous iteration</w:t>
      </w:r>
      <w:r w:rsidRPr="001307D2">
        <w:rPr>
          <w:rFonts w:ascii="Arial" w:hAnsi="Arial" w:cs="Arial"/>
          <w:sz w:val="24"/>
          <w:szCs w:val="24"/>
          <w:lang w:val="en-US"/>
        </w:rPr>
        <w:t xml:space="preserve"> </w:t>
      </w:r>
      <w:r w:rsidR="00240C92">
        <w:rPr>
          <w:rFonts w:ascii="Arial" w:hAnsi="Arial" w:cs="Arial"/>
          <w:sz w:val="24"/>
          <w:szCs w:val="24"/>
          <w:lang w:val="en-US"/>
        </w:rPr>
        <w:t>has become</w:t>
      </w:r>
      <w:r w:rsidRPr="001307D2">
        <w:rPr>
          <w:rFonts w:ascii="Arial" w:hAnsi="Arial" w:cs="Arial"/>
          <w:sz w:val="24"/>
          <w:szCs w:val="24"/>
          <w:lang w:val="en-US"/>
        </w:rPr>
        <w:t xml:space="preserve"> figure</w:t>
      </w:r>
      <w:r w:rsidR="00E36E6A" w:rsidRPr="001307D2">
        <w:rPr>
          <w:rFonts w:ascii="Arial" w:hAnsi="Arial" w:cs="Arial"/>
          <w:sz w:val="24"/>
          <w:szCs w:val="24"/>
          <w:lang w:val="en-US"/>
        </w:rPr>
        <w:t xml:space="preserve"> </w:t>
      </w:r>
      <w:r w:rsidR="005B5ED3" w:rsidRPr="001307D2">
        <w:rPr>
          <w:rFonts w:ascii="Arial" w:hAnsi="Arial" w:cs="Arial"/>
          <w:sz w:val="24"/>
          <w:szCs w:val="24"/>
          <w:lang w:val="en-US"/>
        </w:rPr>
        <w:t>1</w:t>
      </w:r>
      <w:r w:rsidR="00240C92">
        <w:rPr>
          <w:rFonts w:ascii="Arial" w:hAnsi="Arial" w:cs="Arial"/>
          <w:sz w:val="24"/>
          <w:szCs w:val="24"/>
          <w:lang w:val="en-US"/>
        </w:rPr>
        <w:t>D</w:t>
      </w:r>
      <w:r w:rsidRPr="001307D2">
        <w:rPr>
          <w:rFonts w:ascii="Arial" w:hAnsi="Arial" w:cs="Arial"/>
          <w:sz w:val="24"/>
          <w:szCs w:val="24"/>
          <w:lang w:val="en-US"/>
        </w:rPr>
        <w:t xml:space="preserve">. The identity of the bands was </w:t>
      </w:r>
      <w:r w:rsidR="005B5ED3" w:rsidRPr="001307D2">
        <w:rPr>
          <w:rFonts w:ascii="Arial" w:hAnsi="Arial" w:cs="Arial"/>
          <w:sz w:val="24"/>
          <w:szCs w:val="24"/>
          <w:lang w:val="en-US"/>
        </w:rPr>
        <w:t>included</w:t>
      </w:r>
      <w:r w:rsidRPr="001307D2">
        <w:rPr>
          <w:rFonts w:ascii="Arial" w:hAnsi="Arial" w:cs="Arial"/>
          <w:sz w:val="24"/>
          <w:szCs w:val="24"/>
          <w:lang w:val="en-US"/>
        </w:rPr>
        <w:t xml:space="preserve"> where possible</w:t>
      </w:r>
      <w:r w:rsidR="005B5ED3" w:rsidRPr="001307D2">
        <w:rPr>
          <w:rFonts w:ascii="Arial" w:hAnsi="Arial" w:cs="Arial"/>
          <w:sz w:val="24"/>
          <w:szCs w:val="24"/>
          <w:lang w:val="en-US"/>
        </w:rPr>
        <w:t>.</w:t>
      </w:r>
    </w:p>
    <w:p w:rsidR="00E36E6A" w:rsidRPr="00677E7D" w:rsidRDefault="00E36E6A" w:rsidP="00677E7D">
      <w:pPr>
        <w:jc w:val="both"/>
        <w:rPr>
          <w:rFonts w:ascii="Arial" w:hAnsi="Arial" w:cs="Arial"/>
          <w:sz w:val="24"/>
          <w:szCs w:val="24"/>
          <w:lang w:val="en-US"/>
        </w:rPr>
      </w:pPr>
    </w:p>
    <w:p w:rsidR="005B5ED3" w:rsidRPr="001307D2" w:rsidRDefault="005B5ED3" w:rsidP="00677E7D">
      <w:pPr>
        <w:jc w:val="both"/>
        <w:rPr>
          <w:rFonts w:ascii="Arial" w:hAnsi="Arial" w:cs="Arial"/>
          <w:i/>
          <w:sz w:val="24"/>
          <w:szCs w:val="24"/>
          <w:lang w:val="en-US"/>
        </w:rPr>
      </w:pPr>
      <w:r w:rsidRPr="001307D2">
        <w:rPr>
          <w:rFonts w:ascii="Arial" w:hAnsi="Arial" w:cs="Arial"/>
          <w:i/>
          <w:color w:val="222222"/>
          <w:sz w:val="24"/>
          <w:szCs w:val="24"/>
          <w:shd w:val="clear" w:color="auto" w:fill="FFFFFF"/>
          <w:lang w:val="en-US"/>
        </w:rPr>
        <w:t xml:space="preserve">2. To be consistent with the text, the protein names in Figure 1B should be presented as Cox1, Cox2, and Cox3 rather than </w:t>
      </w:r>
      <w:proofErr w:type="spellStart"/>
      <w:r w:rsidRPr="001307D2">
        <w:rPr>
          <w:rFonts w:ascii="Arial" w:hAnsi="Arial" w:cs="Arial"/>
          <w:i/>
          <w:color w:val="222222"/>
          <w:sz w:val="24"/>
          <w:szCs w:val="24"/>
          <w:shd w:val="clear" w:color="auto" w:fill="FFFFFF"/>
          <w:lang w:val="en-US"/>
        </w:rPr>
        <w:t>CoxI</w:t>
      </w:r>
      <w:proofErr w:type="spellEnd"/>
      <w:r w:rsidRPr="001307D2">
        <w:rPr>
          <w:rFonts w:ascii="Arial" w:hAnsi="Arial" w:cs="Arial"/>
          <w:i/>
          <w:color w:val="222222"/>
          <w:sz w:val="24"/>
          <w:szCs w:val="24"/>
          <w:shd w:val="clear" w:color="auto" w:fill="FFFFFF"/>
          <w:lang w:val="en-US"/>
        </w:rPr>
        <w:t xml:space="preserve">, </w:t>
      </w:r>
      <w:proofErr w:type="spellStart"/>
      <w:r w:rsidRPr="001307D2">
        <w:rPr>
          <w:rFonts w:ascii="Arial" w:hAnsi="Arial" w:cs="Arial"/>
          <w:i/>
          <w:color w:val="222222"/>
          <w:sz w:val="24"/>
          <w:szCs w:val="24"/>
          <w:shd w:val="clear" w:color="auto" w:fill="FFFFFF"/>
          <w:lang w:val="en-US"/>
        </w:rPr>
        <w:t>CoxII</w:t>
      </w:r>
      <w:proofErr w:type="spellEnd"/>
      <w:r w:rsidRPr="001307D2">
        <w:rPr>
          <w:rFonts w:ascii="Arial" w:hAnsi="Arial" w:cs="Arial"/>
          <w:i/>
          <w:color w:val="222222"/>
          <w:sz w:val="24"/>
          <w:szCs w:val="24"/>
          <w:shd w:val="clear" w:color="auto" w:fill="FFFFFF"/>
          <w:lang w:val="en-US"/>
        </w:rPr>
        <w:t xml:space="preserve">, and </w:t>
      </w:r>
      <w:proofErr w:type="spellStart"/>
      <w:r w:rsidRPr="001307D2">
        <w:rPr>
          <w:rFonts w:ascii="Arial" w:hAnsi="Arial" w:cs="Arial"/>
          <w:i/>
          <w:color w:val="222222"/>
          <w:sz w:val="24"/>
          <w:szCs w:val="24"/>
          <w:shd w:val="clear" w:color="auto" w:fill="FFFFFF"/>
          <w:lang w:val="en-US"/>
        </w:rPr>
        <w:t>CoxIII</w:t>
      </w:r>
      <w:proofErr w:type="spellEnd"/>
      <w:r w:rsidRPr="001307D2">
        <w:rPr>
          <w:rFonts w:ascii="Arial" w:hAnsi="Arial" w:cs="Arial"/>
          <w:i/>
          <w:color w:val="222222"/>
          <w:sz w:val="24"/>
          <w:szCs w:val="24"/>
          <w:shd w:val="clear" w:color="auto" w:fill="FFFFFF"/>
          <w:lang w:val="en-US"/>
        </w:rPr>
        <w:t>.</w:t>
      </w:r>
    </w:p>
    <w:p w:rsidR="00E36E6A" w:rsidRPr="001307D2" w:rsidRDefault="001307D2" w:rsidP="001307D2">
      <w:pPr>
        <w:pStyle w:val="a3"/>
        <w:numPr>
          <w:ilvl w:val="0"/>
          <w:numId w:val="7"/>
        </w:numPr>
        <w:jc w:val="both"/>
        <w:rPr>
          <w:rFonts w:ascii="Arial" w:hAnsi="Arial" w:cs="Arial"/>
          <w:sz w:val="24"/>
          <w:szCs w:val="24"/>
          <w:lang w:val="en-US"/>
        </w:rPr>
      </w:pPr>
      <w:r>
        <w:rPr>
          <w:rFonts w:ascii="Arial" w:hAnsi="Arial" w:cs="Arial"/>
          <w:sz w:val="24"/>
          <w:szCs w:val="24"/>
          <w:lang w:val="en-US"/>
        </w:rPr>
        <w:t>It has been d</w:t>
      </w:r>
      <w:r w:rsidR="005B5ED3" w:rsidRPr="001307D2">
        <w:rPr>
          <w:rFonts w:ascii="Arial" w:hAnsi="Arial" w:cs="Arial"/>
          <w:sz w:val="24"/>
          <w:szCs w:val="24"/>
          <w:lang w:val="en-US"/>
        </w:rPr>
        <w:t>one</w:t>
      </w:r>
      <w:r w:rsidR="00354B49">
        <w:rPr>
          <w:rFonts w:ascii="Arial" w:hAnsi="Arial" w:cs="Arial"/>
          <w:sz w:val="24"/>
          <w:szCs w:val="24"/>
          <w:lang w:val="en-US"/>
        </w:rPr>
        <w:t>.</w:t>
      </w:r>
    </w:p>
    <w:p w:rsidR="005B5ED3" w:rsidRPr="00677E7D" w:rsidRDefault="005B5ED3" w:rsidP="00677E7D">
      <w:pPr>
        <w:jc w:val="both"/>
        <w:rPr>
          <w:rFonts w:ascii="Arial" w:hAnsi="Arial" w:cs="Arial"/>
          <w:sz w:val="24"/>
          <w:szCs w:val="24"/>
          <w:lang w:val="en-US"/>
        </w:rPr>
      </w:pPr>
    </w:p>
    <w:p w:rsidR="005B5ED3" w:rsidRPr="001307D2" w:rsidRDefault="005B5ED3" w:rsidP="00677E7D">
      <w:pPr>
        <w:jc w:val="both"/>
        <w:rPr>
          <w:rFonts w:ascii="Arial" w:hAnsi="Arial" w:cs="Arial"/>
          <w:i/>
          <w:sz w:val="24"/>
          <w:szCs w:val="24"/>
          <w:lang w:val="en-US"/>
        </w:rPr>
      </w:pPr>
      <w:r w:rsidRPr="001307D2">
        <w:rPr>
          <w:rFonts w:ascii="Arial" w:hAnsi="Arial" w:cs="Arial"/>
          <w:i/>
          <w:color w:val="222222"/>
          <w:sz w:val="24"/>
          <w:szCs w:val="24"/>
          <w:shd w:val="clear" w:color="auto" w:fill="FFFFFF"/>
          <w:lang w:val="en-US"/>
        </w:rPr>
        <w:t>3. Suggest mentioning within the text the possibility of including some additional control reactions: a) Using a rho⁰ strain. This strain is devoid of mitochondrial DNA and therefore would be a good control to show efficient cycloheximide inhibition of cytosolic translation thereby confirming banding pattern is mitochondrial translation specific, or b) The possibility of including chloramphenicol along with cycloheximide to inhibit all protein synthesis to confirm cycloheximide efficiency for situations where a rho⁰ strain is not available.</w:t>
      </w:r>
    </w:p>
    <w:p w:rsidR="00B36969" w:rsidRPr="00354B49" w:rsidRDefault="00354B49" w:rsidP="00354B49">
      <w:pPr>
        <w:pStyle w:val="a3"/>
        <w:numPr>
          <w:ilvl w:val="0"/>
          <w:numId w:val="7"/>
        </w:numPr>
        <w:jc w:val="both"/>
        <w:rPr>
          <w:rFonts w:ascii="Arial" w:hAnsi="Arial" w:cs="Arial"/>
          <w:sz w:val="24"/>
          <w:szCs w:val="24"/>
          <w:lang w:val="en-US"/>
        </w:rPr>
      </w:pPr>
      <w:r w:rsidRPr="00354B49">
        <w:rPr>
          <w:rFonts w:ascii="Arial" w:hAnsi="Arial" w:cs="Arial"/>
          <w:sz w:val="24"/>
          <w:szCs w:val="24"/>
          <w:lang w:val="en-US"/>
        </w:rPr>
        <w:t>These are good controls, for sure. We added the information in Discussion lines 307-313.</w:t>
      </w:r>
    </w:p>
    <w:p w:rsidR="00354B49" w:rsidRPr="00677E7D" w:rsidRDefault="00354B49" w:rsidP="00677E7D">
      <w:pPr>
        <w:jc w:val="both"/>
        <w:rPr>
          <w:rFonts w:ascii="Arial" w:hAnsi="Arial" w:cs="Arial"/>
          <w:sz w:val="24"/>
          <w:szCs w:val="24"/>
          <w:lang w:val="en-US"/>
        </w:rPr>
      </w:pPr>
    </w:p>
    <w:p w:rsidR="00B36969" w:rsidRPr="00354B49" w:rsidRDefault="00CC34B8" w:rsidP="00677E7D">
      <w:pPr>
        <w:jc w:val="both"/>
        <w:rPr>
          <w:rFonts w:ascii="Arial" w:hAnsi="Arial" w:cs="Arial"/>
          <w:i/>
          <w:sz w:val="24"/>
          <w:szCs w:val="24"/>
          <w:lang w:val="en-US"/>
        </w:rPr>
      </w:pPr>
      <w:r w:rsidRPr="00354B49">
        <w:rPr>
          <w:rFonts w:ascii="Arial" w:hAnsi="Arial" w:cs="Arial"/>
          <w:i/>
          <w:color w:val="222222"/>
          <w:sz w:val="24"/>
          <w:szCs w:val="24"/>
          <w:shd w:val="clear" w:color="auto" w:fill="FFFFFF"/>
          <w:lang w:val="en-US"/>
        </w:rPr>
        <w:t>4. Can the resulting data be quantified to identify differences between strains or experimental conditions? If so, this may be information (along with approaches used to normalize the data) that could be considered to be included in the protocol.</w:t>
      </w:r>
    </w:p>
    <w:p w:rsidR="005B5ED3" w:rsidRPr="00354B49" w:rsidRDefault="00EC17BB" w:rsidP="00354B49">
      <w:pPr>
        <w:pStyle w:val="a3"/>
        <w:numPr>
          <w:ilvl w:val="0"/>
          <w:numId w:val="7"/>
        </w:numPr>
        <w:jc w:val="both"/>
        <w:rPr>
          <w:rFonts w:ascii="Arial" w:hAnsi="Arial" w:cs="Arial"/>
          <w:sz w:val="24"/>
          <w:szCs w:val="24"/>
          <w:lang w:val="en-US"/>
        </w:rPr>
      </w:pPr>
      <w:r w:rsidRPr="00354B49">
        <w:rPr>
          <w:rFonts w:ascii="Arial" w:hAnsi="Arial" w:cs="Arial"/>
          <w:sz w:val="24"/>
          <w:szCs w:val="24"/>
          <w:lang w:val="en-US"/>
        </w:rPr>
        <w:lastRenderedPageBreak/>
        <w:t>Yes, they can</w:t>
      </w:r>
      <w:r w:rsidR="00354B49">
        <w:rPr>
          <w:rFonts w:ascii="Arial" w:hAnsi="Arial" w:cs="Arial"/>
          <w:sz w:val="24"/>
          <w:szCs w:val="24"/>
          <w:lang w:val="en-US"/>
        </w:rPr>
        <w:t xml:space="preserve">. We use ImageJ or </w:t>
      </w:r>
      <w:proofErr w:type="spellStart"/>
      <w:r w:rsidR="00354B49">
        <w:rPr>
          <w:rFonts w:ascii="Arial" w:hAnsi="Arial" w:cs="Arial"/>
          <w:sz w:val="24"/>
          <w:szCs w:val="24"/>
          <w:lang w:val="en-US"/>
        </w:rPr>
        <w:t>ImageQuant</w:t>
      </w:r>
      <w:proofErr w:type="spellEnd"/>
      <w:r w:rsidR="00354B49">
        <w:rPr>
          <w:rFonts w:ascii="Arial" w:hAnsi="Arial" w:cs="Arial"/>
          <w:sz w:val="24"/>
          <w:szCs w:val="24"/>
          <w:lang w:val="en-US"/>
        </w:rPr>
        <w:t xml:space="preserve"> software for this.</w:t>
      </w:r>
      <w:r w:rsidRPr="00354B49">
        <w:rPr>
          <w:rFonts w:ascii="Arial" w:hAnsi="Arial" w:cs="Arial"/>
          <w:sz w:val="24"/>
          <w:szCs w:val="24"/>
          <w:lang w:val="en-US"/>
        </w:rPr>
        <w:t xml:space="preserve"> We have written about it in Results</w:t>
      </w:r>
      <w:r w:rsidR="00894497" w:rsidRPr="00354B49">
        <w:rPr>
          <w:rFonts w:ascii="Arial" w:hAnsi="Arial" w:cs="Arial"/>
          <w:sz w:val="24"/>
          <w:szCs w:val="24"/>
          <w:lang w:val="en-US"/>
        </w:rPr>
        <w:t xml:space="preserve"> (lines 2</w:t>
      </w:r>
      <w:r w:rsidR="00354B49">
        <w:rPr>
          <w:rFonts w:ascii="Arial" w:hAnsi="Arial" w:cs="Arial"/>
          <w:sz w:val="24"/>
          <w:szCs w:val="24"/>
          <w:lang w:val="en-US"/>
        </w:rPr>
        <w:t>63</w:t>
      </w:r>
      <w:r w:rsidR="00894497" w:rsidRPr="00354B49">
        <w:rPr>
          <w:rFonts w:ascii="Arial" w:hAnsi="Arial" w:cs="Arial"/>
          <w:sz w:val="24"/>
          <w:szCs w:val="24"/>
          <w:lang w:val="en-US"/>
        </w:rPr>
        <w:t>-2</w:t>
      </w:r>
      <w:r w:rsidR="00354B49">
        <w:rPr>
          <w:rFonts w:ascii="Arial" w:hAnsi="Arial" w:cs="Arial"/>
          <w:sz w:val="24"/>
          <w:szCs w:val="24"/>
          <w:lang w:val="en-US"/>
        </w:rPr>
        <w:t>66</w:t>
      </w:r>
      <w:r w:rsidR="00894497" w:rsidRPr="00354B49">
        <w:rPr>
          <w:rFonts w:ascii="Arial" w:hAnsi="Arial" w:cs="Arial"/>
          <w:sz w:val="24"/>
          <w:szCs w:val="24"/>
          <w:lang w:val="en-US"/>
        </w:rPr>
        <w:t>)</w:t>
      </w:r>
      <w:r w:rsidRPr="00354B49">
        <w:rPr>
          <w:rFonts w:ascii="Arial" w:hAnsi="Arial" w:cs="Arial"/>
          <w:sz w:val="24"/>
          <w:szCs w:val="24"/>
          <w:lang w:val="en-US"/>
        </w:rPr>
        <w:t xml:space="preserve"> and added </w:t>
      </w:r>
      <w:r w:rsidR="00894497" w:rsidRPr="00354B49">
        <w:rPr>
          <w:rFonts w:ascii="Arial" w:hAnsi="Arial" w:cs="Arial"/>
          <w:sz w:val="24"/>
          <w:szCs w:val="24"/>
          <w:lang w:val="en-US"/>
        </w:rPr>
        <w:t>a figure (1B)</w:t>
      </w:r>
      <w:r w:rsidRPr="00354B49">
        <w:rPr>
          <w:rFonts w:ascii="Arial" w:hAnsi="Arial" w:cs="Arial"/>
          <w:sz w:val="24"/>
          <w:szCs w:val="24"/>
          <w:lang w:val="en-US"/>
        </w:rPr>
        <w:t>. However, we did not</w:t>
      </w:r>
      <w:r w:rsidR="00894497" w:rsidRPr="00354B49">
        <w:rPr>
          <w:rFonts w:ascii="Arial" w:hAnsi="Arial" w:cs="Arial"/>
          <w:sz w:val="24"/>
          <w:szCs w:val="24"/>
          <w:lang w:val="en-US"/>
        </w:rPr>
        <w:t xml:space="preserve"> put it in the protocol;</w:t>
      </w:r>
      <w:r w:rsidRPr="00354B49">
        <w:rPr>
          <w:rFonts w:ascii="Arial" w:hAnsi="Arial" w:cs="Arial"/>
          <w:sz w:val="24"/>
          <w:szCs w:val="24"/>
          <w:lang w:val="en-US"/>
        </w:rPr>
        <w:t xml:space="preserve"> </w:t>
      </w:r>
      <w:r w:rsidR="00894497" w:rsidRPr="00354B49">
        <w:rPr>
          <w:rFonts w:ascii="Arial" w:hAnsi="Arial" w:cs="Arial"/>
          <w:sz w:val="24"/>
          <w:szCs w:val="24"/>
          <w:lang w:val="en-US"/>
        </w:rPr>
        <w:t>otherwise,</w:t>
      </w:r>
      <w:r w:rsidRPr="00354B49">
        <w:rPr>
          <w:rFonts w:ascii="Arial" w:hAnsi="Arial" w:cs="Arial"/>
          <w:sz w:val="24"/>
          <w:szCs w:val="24"/>
          <w:lang w:val="en-US"/>
        </w:rPr>
        <w:t xml:space="preserve"> we ought to provide</w:t>
      </w:r>
      <w:r w:rsidR="00894497" w:rsidRPr="00354B49">
        <w:rPr>
          <w:rFonts w:ascii="Arial" w:hAnsi="Arial" w:cs="Arial"/>
          <w:sz w:val="24"/>
          <w:szCs w:val="24"/>
          <w:lang w:val="en-US"/>
        </w:rPr>
        <w:t xml:space="preserve"> </w:t>
      </w:r>
      <w:r w:rsidRPr="00354B49">
        <w:rPr>
          <w:rFonts w:ascii="Arial" w:hAnsi="Arial" w:cs="Arial"/>
          <w:sz w:val="24"/>
          <w:szCs w:val="24"/>
          <w:lang w:val="en-US"/>
        </w:rPr>
        <w:t>step-by-step instruction</w:t>
      </w:r>
      <w:r w:rsidR="00894497" w:rsidRPr="00354B49">
        <w:rPr>
          <w:rFonts w:ascii="Arial" w:hAnsi="Arial" w:cs="Arial"/>
          <w:sz w:val="24"/>
          <w:szCs w:val="24"/>
          <w:lang w:val="en-US"/>
        </w:rPr>
        <w:t xml:space="preserve"> and describe it in detail</w:t>
      </w:r>
      <w:r w:rsidR="00354B49">
        <w:rPr>
          <w:rFonts w:ascii="Arial" w:hAnsi="Arial" w:cs="Arial"/>
          <w:sz w:val="24"/>
          <w:szCs w:val="24"/>
          <w:lang w:val="en-US"/>
        </w:rPr>
        <w:t xml:space="preserve"> by showing what buttons we click and how we build the boxes. </w:t>
      </w:r>
      <w:r w:rsidR="00894497" w:rsidRPr="00354B49">
        <w:rPr>
          <w:rFonts w:ascii="Arial" w:hAnsi="Arial" w:cs="Arial"/>
          <w:sz w:val="24"/>
          <w:szCs w:val="24"/>
          <w:lang w:val="en-US"/>
        </w:rPr>
        <w:t>The paper dedicated to Northern blot published in the same journal (PMID: 25177861) does not include the quantification guide</w:t>
      </w:r>
      <w:r w:rsidR="00354B49">
        <w:rPr>
          <w:rFonts w:ascii="Arial" w:hAnsi="Arial" w:cs="Arial"/>
          <w:sz w:val="24"/>
          <w:szCs w:val="24"/>
          <w:lang w:val="en-US"/>
        </w:rPr>
        <w:t>, but it also contains diagrams. We do normalization relative to the total signal.</w:t>
      </w:r>
    </w:p>
    <w:p w:rsidR="005B5ED3" w:rsidRPr="00677E7D" w:rsidRDefault="005B5ED3" w:rsidP="00677E7D">
      <w:pPr>
        <w:jc w:val="both"/>
        <w:rPr>
          <w:rFonts w:ascii="Arial" w:hAnsi="Arial" w:cs="Arial"/>
          <w:sz w:val="24"/>
          <w:szCs w:val="24"/>
          <w:lang w:val="en-US"/>
        </w:rPr>
      </w:pPr>
    </w:p>
    <w:p w:rsidR="00894497" w:rsidRPr="00354B49" w:rsidRDefault="00894497" w:rsidP="00677E7D">
      <w:pPr>
        <w:jc w:val="both"/>
        <w:rPr>
          <w:rFonts w:ascii="Arial" w:hAnsi="Arial" w:cs="Arial"/>
          <w:i/>
          <w:sz w:val="24"/>
          <w:szCs w:val="24"/>
          <w:lang w:val="en-US"/>
        </w:rPr>
      </w:pPr>
      <w:r w:rsidRPr="00354B49">
        <w:rPr>
          <w:rFonts w:ascii="Arial" w:hAnsi="Arial" w:cs="Arial"/>
          <w:i/>
          <w:color w:val="222222"/>
          <w:sz w:val="24"/>
          <w:szCs w:val="24"/>
          <w:shd w:val="clear" w:color="auto" w:fill="FFFFFF"/>
          <w:lang w:val="en-US"/>
        </w:rPr>
        <w:t>5. Line 212-216: "… deletion of aim23 affects mitochondrial gene expression" should have citation #7 indicated as this has been shown previously.</w:t>
      </w:r>
    </w:p>
    <w:p w:rsidR="00894497" w:rsidRPr="00354B49" w:rsidRDefault="008B064B" w:rsidP="00354B49">
      <w:pPr>
        <w:pStyle w:val="a3"/>
        <w:numPr>
          <w:ilvl w:val="0"/>
          <w:numId w:val="7"/>
        </w:numPr>
        <w:jc w:val="both"/>
        <w:rPr>
          <w:rFonts w:ascii="Arial" w:hAnsi="Arial" w:cs="Arial"/>
          <w:sz w:val="24"/>
          <w:szCs w:val="24"/>
          <w:lang w:val="en-US"/>
        </w:rPr>
      </w:pPr>
      <w:r w:rsidRPr="00354B49">
        <w:rPr>
          <w:rFonts w:ascii="Arial" w:hAnsi="Arial" w:cs="Arial"/>
          <w:sz w:val="24"/>
          <w:szCs w:val="24"/>
          <w:lang w:val="en-US"/>
        </w:rPr>
        <w:t>Fixed</w:t>
      </w:r>
      <w:r w:rsidR="00074F86">
        <w:rPr>
          <w:rFonts w:ascii="Arial" w:hAnsi="Arial" w:cs="Arial"/>
          <w:sz w:val="24"/>
          <w:szCs w:val="24"/>
          <w:lang w:val="en-US"/>
        </w:rPr>
        <w:t>, see line 262.</w:t>
      </w:r>
    </w:p>
    <w:p w:rsidR="005B5ED3" w:rsidRPr="00677E7D" w:rsidRDefault="005B5ED3" w:rsidP="00677E7D">
      <w:pPr>
        <w:jc w:val="both"/>
        <w:rPr>
          <w:rFonts w:ascii="Arial" w:hAnsi="Arial" w:cs="Arial"/>
          <w:sz w:val="24"/>
          <w:szCs w:val="24"/>
          <w:lang w:val="en-US"/>
        </w:rPr>
      </w:pPr>
    </w:p>
    <w:p w:rsidR="008B064B" w:rsidRPr="00074F86" w:rsidRDefault="008B064B" w:rsidP="00677E7D">
      <w:pPr>
        <w:jc w:val="both"/>
        <w:rPr>
          <w:rFonts w:ascii="Arial" w:hAnsi="Arial" w:cs="Arial"/>
          <w:i/>
          <w:sz w:val="24"/>
          <w:szCs w:val="24"/>
          <w:lang w:val="en-US"/>
        </w:rPr>
      </w:pPr>
      <w:r w:rsidRPr="00074F86">
        <w:rPr>
          <w:rFonts w:ascii="Arial" w:hAnsi="Arial" w:cs="Arial"/>
          <w:i/>
          <w:color w:val="222222"/>
          <w:sz w:val="24"/>
          <w:szCs w:val="24"/>
          <w:shd w:val="clear" w:color="auto" w:fill="FFFFFF"/>
          <w:lang w:val="en-US"/>
        </w:rPr>
        <w:t>6. Line 125-126; Protocol Step 2.3: Could ³⁵S Cysteine-Methionine be substituted here in place of ³⁵S-Methionine? If so, are there any 'adjustments' to the protocol or the results that should be noted?</w:t>
      </w:r>
    </w:p>
    <w:p w:rsidR="00894497" w:rsidRPr="00074F86" w:rsidRDefault="003D61D3" w:rsidP="00074F86">
      <w:pPr>
        <w:pStyle w:val="a3"/>
        <w:numPr>
          <w:ilvl w:val="0"/>
          <w:numId w:val="7"/>
        </w:numPr>
        <w:jc w:val="both"/>
        <w:rPr>
          <w:rFonts w:ascii="Arial" w:hAnsi="Arial" w:cs="Arial"/>
          <w:sz w:val="24"/>
          <w:szCs w:val="24"/>
          <w:lang w:val="en-US"/>
        </w:rPr>
      </w:pPr>
      <w:r w:rsidRPr="00074F86">
        <w:rPr>
          <w:rFonts w:ascii="Arial" w:hAnsi="Arial" w:cs="Arial"/>
          <w:sz w:val="24"/>
          <w:szCs w:val="24"/>
          <w:lang w:val="en-US"/>
        </w:rPr>
        <w:t>Yes, it can.</w:t>
      </w:r>
      <w:r w:rsidR="00074F86" w:rsidRPr="00074F86">
        <w:rPr>
          <w:rFonts w:ascii="Arial" w:hAnsi="Arial" w:cs="Arial"/>
          <w:sz w:val="24"/>
          <w:szCs w:val="24"/>
          <w:lang w:val="en-US"/>
        </w:rPr>
        <w:t xml:space="preserve"> We found a paper where people used a mixture of cysteine and methionine (PMID: 22215550).</w:t>
      </w:r>
      <w:r w:rsidRPr="00074F86">
        <w:rPr>
          <w:rFonts w:ascii="Arial" w:hAnsi="Arial" w:cs="Arial"/>
          <w:sz w:val="24"/>
          <w:szCs w:val="24"/>
          <w:lang w:val="en-US"/>
        </w:rPr>
        <w:t xml:space="preserve"> </w:t>
      </w:r>
      <w:r w:rsidR="00074F86" w:rsidRPr="00074F86">
        <w:rPr>
          <w:rFonts w:ascii="Arial" w:hAnsi="Arial" w:cs="Arial"/>
          <w:sz w:val="24"/>
          <w:szCs w:val="24"/>
          <w:lang w:val="en-US"/>
        </w:rPr>
        <w:t>We added this information in step 2.3</w:t>
      </w:r>
      <w:r w:rsidRPr="00074F86">
        <w:rPr>
          <w:rFonts w:ascii="Arial" w:hAnsi="Arial" w:cs="Arial"/>
          <w:sz w:val="24"/>
          <w:szCs w:val="24"/>
          <w:lang w:val="en-US"/>
        </w:rPr>
        <w:t xml:space="preserve"> note 1 </w:t>
      </w:r>
      <w:proofErr w:type="gramStart"/>
      <w:r w:rsidRPr="00074F86">
        <w:rPr>
          <w:rFonts w:ascii="Arial" w:hAnsi="Arial" w:cs="Arial"/>
          <w:sz w:val="24"/>
          <w:szCs w:val="24"/>
          <w:lang w:val="en-US"/>
        </w:rPr>
        <w:t>lines</w:t>
      </w:r>
      <w:proofErr w:type="gramEnd"/>
      <w:r w:rsidRPr="00074F86">
        <w:rPr>
          <w:rFonts w:ascii="Arial" w:hAnsi="Arial" w:cs="Arial"/>
          <w:sz w:val="24"/>
          <w:szCs w:val="24"/>
          <w:lang w:val="en-US"/>
        </w:rPr>
        <w:t xml:space="preserve"> 13</w:t>
      </w:r>
      <w:r w:rsidR="00074F86" w:rsidRPr="00074F86">
        <w:rPr>
          <w:rFonts w:ascii="Arial" w:hAnsi="Arial" w:cs="Arial"/>
          <w:sz w:val="24"/>
          <w:szCs w:val="24"/>
          <w:lang w:val="en-US"/>
        </w:rPr>
        <w:t>2</w:t>
      </w:r>
      <w:r w:rsidRPr="00074F86">
        <w:rPr>
          <w:rFonts w:ascii="Arial" w:hAnsi="Arial" w:cs="Arial"/>
          <w:sz w:val="24"/>
          <w:szCs w:val="24"/>
          <w:lang w:val="en-US"/>
        </w:rPr>
        <w:t>-13</w:t>
      </w:r>
      <w:r w:rsidR="00074F86" w:rsidRPr="00074F86">
        <w:rPr>
          <w:rFonts w:ascii="Arial" w:hAnsi="Arial" w:cs="Arial"/>
          <w:sz w:val="24"/>
          <w:szCs w:val="24"/>
          <w:lang w:val="en-US"/>
        </w:rPr>
        <w:t>6.</w:t>
      </w:r>
      <w:r w:rsidR="00074F86">
        <w:rPr>
          <w:rFonts w:ascii="Arial" w:hAnsi="Arial" w:cs="Arial"/>
          <w:sz w:val="24"/>
          <w:szCs w:val="24"/>
          <w:lang w:val="en-US"/>
        </w:rPr>
        <w:t xml:space="preserve"> As far as we know, there are no adjustments to the protocol. The mixture is less expensive and gives comparable results.</w:t>
      </w:r>
    </w:p>
    <w:p w:rsidR="005B5ED3" w:rsidRPr="00677E7D" w:rsidRDefault="005B5ED3" w:rsidP="00677E7D">
      <w:pPr>
        <w:jc w:val="both"/>
        <w:rPr>
          <w:rFonts w:ascii="Arial" w:hAnsi="Arial" w:cs="Arial"/>
          <w:sz w:val="24"/>
          <w:szCs w:val="24"/>
          <w:lang w:val="en-US"/>
        </w:rPr>
      </w:pPr>
    </w:p>
    <w:p w:rsidR="003347EB" w:rsidRPr="00074F86" w:rsidRDefault="003347EB" w:rsidP="00677E7D">
      <w:pPr>
        <w:jc w:val="both"/>
        <w:rPr>
          <w:rFonts w:ascii="Arial" w:hAnsi="Arial" w:cs="Arial"/>
          <w:i/>
          <w:sz w:val="24"/>
          <w:szCs w:val="24"/>
          <w:lang w:val="en-US"/>
        </w:rPr>
      </w:pPr>
      <w:r w:rsidRPr="00074F86">
        <w:rPr>
          <w:rFonts w:ascii="Arial" w:hAnsi="Arial" w:cs="Arial"/>
          <w:i/>
          <w:color w:val="222222"/>
          <w:sz w:val="24"/>
          <w:szCs w:val="24"/>
          <w:shd w:val="clear" w:color="auto" w:fill="FFFFFF"/>
          <w:lang w:val="en-US"/>
        </w:rPr>
        <w:t>7. Line 131; Protocol Step 2.4: It may be helpful if a working range for puromycin is given rather than just a maximum amount.</w:t>
      </w:r>
    </w:p>
    <w:p w:rsidR="003347EB" w:rsidRPr="00074F86" w:rsidRDefault="00074F86" w:rsidP="00074F86">
      <w:pPr>
        <w:pStyle w:val="a3"/>
        <w:numPr>
          <w:ilvl w:val="0"/>
          <w:numId w:val="7"/>
        </w:numPr>
        <w:jc w:val="both"/>
        <w:rPr>
          <w:rFonts w:ascii="Arial" w:hAnsi="Arial" w:cs="Arial"/>
          <w:sz w:val="24"/>
          <w:szCs w:val="24"/>
          <w:lang w:val="en-US"/>
        </w:rPr>
      </w:pPr>
      <w:r>
        <w:rPr>
          <w:rFonts w:ascii="Arial" w:hAnsi="Arial" w:cs="Arial"/>
          <w:sz w:val="24"/>
          <w:szCs w:val="24"/>
          <w:lang w:val="en-US"/>
        </w:rPr>
        <w:t>We agree, 1 mg/ml is too much. The working range is</w:t>
      </w:r>
      <w:r w:rsidR="00DE4C56" w:rsidRPr="00074F86">
        <w:rPr>
          <w:rFonts w:ascii="Arial" w:hAnsi="Arial" w:cs="Arial"/>
          <w:sz w:val="24"/>
          <w:szCs w:val="24"/>
          <w:lang w:val="en-US"/>
        </w:rPr>
        <w:t xml:space="preserve"> 1-10 </w:t>
      </w:r>
      <w:proofErr w:type="spellStart"/>
      <w:r w:rsidR="00DE4C56" w:rsidRPr="00074F86">
        <w:rPr>
          <w:rFonts w:ascii="Arial" w:hAnsi="Arial" w:cs="Arial"/>
          <w:sz w:val="24"/>
          <w:szCs w:val="24"/>
          <w:lang w:val="en-US"/>
        </w:rPr>
        <w:t>μg</w:t>
      </w:r>
      <w:proofErr w:type="spellEnd"/>
      <w:r w:rsidR="00DE4C56" w:rsidRPr="00074F86">
        <w:rPr>
          <w:rFonts w:ascii="Arial" w:hAnsi="Arial" w:cs="Arial"/>
          <w:sz w:val="24"/>
          <w:szCs w:val="24"/>
          <w:lang w:val="en-US"/>
        </w:rPr>
        <w:t>/ml.</w:t>
      </w:r>
      <w:r>
        <w:rPr>
          <w:rFonts w:ascii="Arial" w:hAnsi="Arial" w:cs="Arial"/>
          <w:sz w:val="24"/>
          <w:szCs w:val="24"/>
          <w:lang w:val="en-US"/>
        </w:rPr>
        <w:t xml:space="preserve"> This point has been corrected (step 2.4, lines 149-150).</w:t>
      </w:r>
    </w:p>
    <w:p w:rsidR="003347EB" w:rsidRPr="00677E7D" w:rsidRDefault="003347EB" w:rsidP="00677E7D">
      <w:pPr>
        <w:jc w:val="both"/>
        <w:rPr>
          <w:rFonts w:ascii="Arial" w:hAnsi="Arial" w:cs="Arial"/>
          <w:sz w:val="24"/>
          <w:szCs w:val="24"/>
          <w:lang w:val="en-US"/>
        </w:rPr>
      </w:pPr>
    </w:p>
    <w:p w:rsidR="003347EB" w:rsidRPr="005C0336" w:rsidRDefault="00DE4C56" w:rsidP="00677E7D">
      <w:pPr>
        <w:jc w:val="both"/>
        <w:rPr>
          <w:rFonts w:ascii="Arial" w:hAnsi="Arial" w:cs="Arial"/>
          <w:i/>
          <w:sz w:val="24"/>
          <w:szCs w:val="24"/>
          <w:lang w:val="en-US"/>
        </w:rPr>
      </w:pPr>
      <w:r w:rsidRPr="005C0336">
        <w:rPr>
          <w:rFonts w:ascii="Arial" w:hAnsi="Arial" w:cs="Arial"/>
          <w:i/>
          <w:color w:val="222222"/>
          <w:sz w:val="24"/>
          <w:szCs w:val="24"/>
          <w:shd w:val="clear" w:color="auto" w:fill="FFFFFF"/>
          <w:lang w:val="en-US"/>
        </w:rPr>
        <w:t xml:space="preserve">8. Line 142; Protocol Step 3.2: Is 1M </w:t>
      </w:r>
      <w:r w:rsidRPr="005C0336">
        <w:rPr>
          <w:rFonts w:ascii="Arial" w:hAnsi="Arial" w:cs="Arial"/>
          <w:i/>
          <w:color w:val="222222"/>
          <w:sz w:val="24"/>
          <w:szCs w:val="24"/>
          <w:shd w:val="clear" w:color="auto" w:fill="FFFFFF"/>
        </w:rPr>
        <w:t>β</w:t>
      </w:r>
      <w:r w:rsidRPr="005C0336">
        <w:rPr>
          <w:rFonts w:ascii="Arial" w:hAnsi="Arial" w:cs="Arial"/>
          <w:i/>
          <w:color w:val="222222"/>
          <w:sz w:val="24"/>
          <w:szCs w:val="24"/>
          <w:shd w:val="clear" w:color="auto" w:fill="FFFFFF"/>
          <w:lang w:val="en-US"/>
        </w:rPr>
        <w:t>-mercaptoethanol correct? Please check.</w:t>
      </w:r>
    </w:p>
    <w:p w:rsidR="00DE4C56" w:rsidRPr="005C0336" w:rsidRDefault="00DE4C56" w:rsidP="005C0336">
      <w:pPr>
        <w:pStyle w:val="a3"/>
        <w:numPr>
          <w:ilvl w:val="0"/>
          <w:numId w:val="7"/>
        </w:numPr>
        <w:jc w:val="both"/>
        <w:rPr>
          <w:rFonts w:ascii="Arial" w:hAnsi="Arial" w:cs="Arial"/>
          <w:sz w:val="24"/>
          <w:szCs w:val="24"/>
          <w:lang w:val="en-US"/>
        </w:rPr>
      </w:pPr>
      <w:r w:rsidRPr="005C0336">
        <w:rPr>
          <w:rFonts w:ascii="Arial" w:hAnsi="Arial" w:cs="Arial"/>
          <w:sz w:val="24"/>
          <w:szCs w:val="24"/>
          <w:lang w:val="en-US"/>
        </w:rPr>
        <w:t>Yes, it is.</w:t>
      </w:r>
      <w:r w:rsidR="005C0336" w:rsidRPr="005C0336">
        <w:rPr>
          <w:rFonts w:ascii="Arial" w:hAnsi="Arial" w:cs="Arial"/>
          <w:sz w:val="24"/>
          <w:szCs w:val="24"/>
          <w:lang w:val="en-US"/>
        </w:rPr>
        <w:t xml:space="preserve"> We checked it.</w:t>
      </w:r>
      <w:r w:rsidRPr="005C0336">
        <w:rPr>
          <w:rFonts w:ascii="Arial" w:hAnsi="Arial" w:cs="Arial"/>
          <w:sz w:val="24"/>
          <w:szCs w:val="24"/>
          <w:lang w:val="en-US"/>
        </w:rPr>
        <w:t xml:space="preserve"> In </w:t>
      </w:r>
      <w:r w:rsidR="005C0336" w:rsidRPr="005C0336">
        <w:rPr>
          <w:rFonts w:ascii="Arial" w:hAnsi="Arial" w:cs="Arial"/>
          <w:sz w:val="24"/>
          <w:szCs w:val="24"/>
          <w:lang w:val="en-US"/>
        </w:rPr>
        <w:t>the classical paper (</w:t>
      </w:r>
      <w:r w:rsidRPr="005C0336">
        <w:rPr>
          <w:rFonts w:ascii="Arial" w:hAnsi="Arial" w:cs="Arial"/>
          <w:sz w:val="24"/>
          <w:szCs w:val="24"/>
          <w:lang w:val="en-US"/>
        </w:rPr>
        <w:t>PMID: 11381608</w:t>
      </w:r>
      <w:r w:rsidR="005C0336" w:rsidRPr="005C0336">
        <w:rPr>
          <w:rFonts w:ascii="Arial" w:hAnsi="Arial" w:cs="Arial"/>
          <w:sz w:val="24"/>
          <w:szCs w:val="24"/>
          <w:lang w:val="en-US"/>
        </w:rPr>
        <w:t>)</w:t>
      </w:r>
      <w:r w:rsidRPr="005C0336">
        <w:rPr>
          <w:rFonts w:ascii="Arial" w:hAnsi="Arial" w:cs="Arial"/>
          <w:sz w:val="24"/>
          <w:szCs w:val="24"/>
          <w:lang w:val="en-US"/>
        </w:rPr>
        <w:t xml:space="preserve"> </w:t>
      </w:r>
      <w:r w:rsidR="00CD6911" w:rsidRPr="005C0336">
        <w:rPr>
          <w:rFonts w:ascii="Arial" w:hAnsi="Arial" w:cs="Arial"/>
          <w:sz w:val="24"/>
          <w:szCs w:val="24"/>
          <w:lang w:val="en-US"/>
        </w:rPr>
        <w:t>people use 7,5% beta-</w:t>
      </w:r>
      <w:r w:rsidR="005C0336" w:rsidRPr="005C0336">
        <w:rPr>
          <w:rFonts w:ascii="Arial" w:hAnsi="Arial" w:cs="Arial"/>
          <w:color w:val="222222"/>
          <w:sz w:val="24"/>
          <w:szCs w:val="24"/>
          <w:shd w:val="clear" w:color="auto" w:fill="FFFFFF"/>
          <w:lang w:val="en-US"/>
        </w:rPr>
        <w:t xml:space="preserve"> </w:t>
      </w:r>
      <w:proofErr w:type="spellStart"/>
      <w:r w:rsidR="005C0336" w:rsidRPr="005C0336">
        <w:rPr>
          <w:rFonts w:ascii="Arial" w:hAnsi="Arial" w:cs="Arial"/>
          <w:color w:val="222222"/>
          <w:sz w:val="24"/>
          <w:szCs w:val="24"/>
          <w:shd w:val="clear" w:color="auto" w:fill="FFFFFF"/>
          <w:lang w:val="en-US"/>
        </w:rPr>
        <w:t>mercaptoethanol</w:t>
      </w:r>
      <w:proofErr w:type="spellEnd"/>
      <w:r w:rsidR="005C0336" w:rsidRPr="005C0336">
        <w:rPr>
          <w:rFonts w:ascii="Arial" w:hAnsi="Arial" w:cs="Arial"/>
          <w:color w:val="222222"/>
          <w:sz w:val="24"/>
          <w:szCs w:val="24"/>
          <w:shd w:val="clear" w:color="auto" w:fill="FFFFFF"/>
          <w:lang w:val="en-US"/>
        </w:rPr>
        <w:t xml:space="preserve"> </w:t>
      </w:r>
      <w:r w:rsidR="00CD6911" w:rsidRPr="005C0336">
        <w:rPr>
          <w:rFonts w:ascii="Arial" w:hAnsi="Arial" w:cs="Arial"/>
          <w:sz w:val="24"/>
          <w:szCs w:val="24"/>
          <w:lang w:val="en-US"/>
        </w:rPr>
        <w:t>in the lysis buffer. Pure stock is approximately 14M, so 7,5% solution is 14 x 7,5 / 100 = 1,05 M. It is close to what we write.</w:t>
      </w:r>
    </w:p>
    <w:p w:rsidR="00DE4C56" w:rsidRPr="00677E7D" w:rsidRDefault="00DE4C56" w:rsidP="00677E7D">
      <w:pPr>
        <w:jc w:val="both"/>
        <w:rPr>
          <w:rFonts w:ascii="Arial" w:hAnsi="Arial" w:cs="Arial"/>
          <w:sz w:val="24"/>
          <w:szCs w:val="24"/>
          <w:lang w:val="en-US"/>
        </w:rPr>
      </w:pPr>
    </w:p>
    <w:p w:rsidR="003347EB" w:rsidRPr="00193BEB" w:rsidRDefault="00CD6911" w:rsidP="00677E7D">
      <w:pPr>
        <w:jc w:val="both"/>
        <w:rPr>
          <w:rFonts w:ascii="Arial" w:hAnsi="Arial" w:cs="Arial"/>
          <w:i/>
          <w:sz w:val="24"/>
          <w:szCs w:val="24"/>
          <w:lang w:val="en-US"/>
        </w:rPr>
      </w:pPr>
      <w:r w:rsidRPr="00193BEB">
        <w:rPr>
          <w:rFonts w:ascii="Arial" w:hAnsi="Arial" w:cs="Arial"/>
          <w:i/>
          <w:color w:val="222222"/>
          <w:sz w:val="24"/>
          <w:szCs w:val="24"/>
          <w:shd w:val="clear" w:color="auto" w:fill="FFFFFF"/>
          <w:lang w:val="en-US"/>
        </w:rPr>
        <w:t>9. Line 166; Protocol Step 4.6: How important is it for all of the liquid solution to be evaporated? Are there complications if any methanol solution remains or if the pellet is 'overdried'? If so, maybe a statement in the form of a "NOTE" is warranted for this step.</w:t>
      </w:r>
    </w:p>
    <w:p w:rsidR="00CD6911" w:rsidRPr="00193BEB" w:rsidRDefault="00193BEB" w:rsidP="00193BEB">
      <w:pPr>
        <w:pStyle w:val="a3"/>
        <w:numPr>
          <w:ilvl w:val="0"/>
          <w:numId w:val="7"/>
        </w:numPr>
        <w:jc w:val="both"/>
        <w:rPr>
          <w:rFonts w:ascii="Arial" w:hAnsi="Arial" w:cs="Arial"/>
          <w:sz w:val="24"/>
          <w:szCs w:val="24"/>
          <w:lang w:val="en-US"/>
        </w:rPr>
      </w:pPr>
      <w:r w:rsidRPr="00193BEB">
        <w:rPr>
          <w:rFonts w:ascii="Arial" w:hAnsi="Arial" w:cs="Arial"/>
          <w:sz w:val="24"/>
          <w:szCs w:val="24"/>
          <w:lang w:val="en-US"/>
        </w:rPr>
        <w:t>I</w:t>
      </w:r>
      <w:r w:rsidR="00C12116" w:rsidRPr="00193BEB">
        <w:rPr>
          <w:rFonts w:ascii="Arial" w:hAnsi="Arial" w:cs="Arial"/>
          <w:sz w:val="24"/>
          <w:szCs w:val="24"/>
          <w:lang w:val="en-US"/>
        </w:rPr>
        <w:t xml:space="preserve">f the pellet is dried insufficiently, you risk </w:t>
      </w:r>
      <w:r w:rsidRPr="00193BEB">
        <w:rPr>
          <w:rFonts w:ascii="Arial" w:hAnsi="Arial" w:cs="Arial"/>
          <w:sz w:val="24"/>
          <w:szCs w:val="24"/>
          <w:lang w:val="en-US"/>
        </w:rPr>
        <w:t>having</w:t>
      </w:r>
      <w:r w:rsidR="00C12116" w:rsidRPr="00193BEB">
        <w:rPr>
          <w:rFonts w:ascii="Arial" w:hAnsi="Arial" w:cs="Arial"/>
          <w:sz w:val="24"/>
          <w:szCs w:val="24"/>
          <w:lang w:val="en-US"/>
        </w:rPr>
        <w:t xml:space="preserve"> an aberrant separation of proteins in the gel. However, it is not possible to over-dry the pellet, so it can be even stored overnight at +4°C. We added the note</w:t>
      </w:r>
      <w:r w:rsidRPr="00193BEB">
        <w:rPr>
          <w:rFonts w:ascii="Arial" w:hAnsi="Arial" w:cs="Arial"/>
          <w:sz w:val="24"/>
          <w:szCs w:val="24"/>
          <w:lang w:val="en-US"/>
        </w:rPr>
        <w:t xml:space="preserve"> about it</w:t>
      </w:r>
      <w:r w:rsidR="00C12116" w:rsidRPr="00193BEB">
        <w:rPr>
          <w:rFonts w:ascii="Arial" w:hAnsi="Arial" w:cs="Arial"/>
          <w:sz w:val="24"/>
          <w:szCs w:val="24"/>
          <w:lang w:val="en-US"/>
        </w:rPr>
        <w:t xml:space="preserve"> in 4.6 (lines 19</w:t>
      </w:r>
      <w:r w:rsidRPr="00193BEB">
        <w:rPr>
          <w:rFonts w:ascii="Arial" w:hAnsi="Arial" w:cs="Arial"/>
          <w:sz w:val="24"/>
          <w:szCs w:val="24"/>
          <w:lang w:val="en-US"/>
        </w:rPr>
        <w:t>3</w:t>
      </w:r>
      <w:r w:rsidR="00C12116" w:rsidRPr="00193BEB">
        <w:rPr>
          <w:rFonts w:ascii="Arial" w:hAnsi="Arial" w:cs="Arial"/>
          <w:sz w:val="24"/>
          <w:szCs w:val="24"/>
          <w:lang w:val="en-US"/>
        </w:rPr>
        <w:t>-19</w:t>
      </w:r>
      <w:r w:rsidRPr="00193BEB">
        <w:rPr>
          <w:rFonts w:ascii="Arial" w:hAnsi="Arial" w:cs="Arial"/>
          <w:sz w:val="24"/>
          <w:szCs w:val="24"/>
          <w:lang w:val="en-US"/>
        </w:rPr>
        <w:t>5</w:t>
      </w:r>
      <w:r w:rsidR="00C12116" w:rsidRPr="00193BEB">
        <w:rPr>
          <w:rFonts w:ascii="Arial" w:hAnsi="Arial" w:cs="Arial"/>
          <w:sz w:val="24"/>
          <w:szCs w:val="24"/>
          <w:lang w:val="en-US"/>
        </w:rPr>
        <w:t>).</w:t>
      </w:r>
    </w:p>
    <w:p w:rsidR="003347EB" w:rsidRPr="00677E7D" w:rsidRDefault="003347EB" w:rsidP="00677E7D">
      <w:pPr>
        <w:jc w:val="both"/>
        <w:rPr>
          <w:rFonts w:ascii="Arial" w:hAnsi="Arial" w:cs="Arial"/>
          <w:sz w:val="24"/>
          <w:szCs w:val="24"/>
          <w:lang w:val="en-US"/>
        </w:rPr>
      </w:pPr>
    </w:p>
    <w:p w:rsidR="003347EB" w:rsidRPr="00193BEB" w:rsidRDefault="00C12116" w:rsidP="00677E7D">
      <w:pPr>
        <w:jc w:val="both"/>
        <w:rPr>
          <w:rFonts w:ascii="Arial" w:hAnsi="Arial" w:cs="Arial"/>
          <w:i/>
          <w:sz w:val="24"/>
          <w:szCs w:val="24"/>
          <w:lang w:val="en-US"/>
        </w:rPr>
      </w:pPr>
      <w:r w:rsidRPr="00193BEB">
        <w:rPr>
          <w:rFonts w:ascii="Arial" w:hAnsi="Arial" w:cs="Arial"/>
          <w:i/>
          <w:color w:val="222222"/>
          <w:sz w:val="24"/>
          <w:szCs w:val="24"/>
          <w:shd w:val="clear" w:color="auto" w:fill="FFFFFF"/>
          <w:lang w:val="en-US"/>
        </w:rPr>
        <w:t xml:space="preserve">10. Line 178; Protocol Step 5.1 and Line 186; Protocol 5.3: A specific size gel is given (20x20cm) along with time for the run (16-17hrs; 5hrs). Are these invariable and essential </w:t>
      </w:r>
      <w:r w:rsidRPr="00193BEB">
        <w:rPr>
          <w:rFonts w:ascii="Arial" w:hAnsi="Arial" w:cs="Arial"/>
          <w:i/>
          <w:color w:val="222222"/>
          <w:sz w:val="24"/>
          <w:szCs w:val="24"/>
          <w:shd w:val="clear" w:color="auto" w:fill="FFFFFF"/>
          <w:lang w:val="en-US"/>
        </w:rPr>
        <w:lastRenderedPageBreak/>
        <w:t xml:space="preserve">for protocol success? The apparatus for PAGE is likely to vary from lab to lab. Essential information may include information on: % acrylamide, the </w:t>
      </w:r>
      <w:bookmarkStart w:id="2" w:name="_Hlk59193787"/>
      <w:proofErr w:type="spellStart"/>
      <w:r w:rsidRPr="00193BEB">
        <w:rPr>
          <w:rFonts w:ascii="Arial" w:hAnsi="Arial" w:cs="Arial"/>
          <w:i/>
          <w:color w:val="222222"/>
          <w:sz w:val="24"/>
          <w:szCs w:val="24"/>
          <w:shd w:val="clear" w:color="auto" w:fill="FFFFFF"/>
          <w:lang w:val="en-US"/>
        </w:rPr>
        <w:t>acrylamide:bisacrylamide</w:t>
      </w:r>
      <w:bookmarkEnd w:id="2"/>
      <w:proofErr w:type="spellEnd"/>
      <w:r w:rsidRPr="00193BEB">
        <w:rPr>
          <w:rFonts w:ascii="Arial" w:hAnsi="Arial" w:cs="Arial"/>
          <w:i/>
          <w:color w:val="222222"/>
          <w:sz w:val="24"/>
          <w:szCs w:val="24"/>
          <w:shd w:val="clear" w:color="auto" w:fill="FFFFFF"/>
          <w:lang w:val="en-US"/>
        </w:rPr>
        <w:t xml:space="preserve"> ratio used, electrophoresis temperature, voltage/cm. If this is a standard </w:t>
      </w:r>
      <w:proofErr w:type="spellStart"/>
      <w:r w:rsidRPr="00193BEB">
        <w:rPr>
          <w:rFonts w:ascii="Arial" w:hAnsi="Arial" w:cs="Arial"/>
          <w:i/>
          <w:color w:val="222222"/>
          <w:sz w:val="24"/>
          <w:szCs w:val="24"/>
          <w:shd w:val="clear" w:color="auto" w:fill="FFFFFF"/>
          <w:lang w:val="en-US"/>
        </w:rPr>
        <w:t>Laemmli</w:t>
      </w:r>
      <w:proofErr w:type="spellEnd"/>
      <w:r w:rsidRPr="00193BEB">
        <w:rPr>
          <w:rFonts w:ascii="Arial" w:hAnsi="Arial" w:cs="Arial"/>
          <w:i/>
          <w:color w:val="222222"/>
          <w:sz w:val="24"/>
          <w:szCs w:val="24"/>
          <w:shd w:val="clear" w:color="auto" w:fill="FFFFFF"/>
          <w:lang w:val="en-US"/>
        </w:rPr>
        <w:t xml:space="preserve"> SDS-PAGE, no proteins run in front of the dye front, so maybe include a statement as to why is it important to stop the electrophoresis when the dye has traveled only 2/3 of the gel length.</w:t>
      </w:r>
    </w:p>
    <w:p w:rsidR="00CD6911" w:rsidRPr="004110B6" w:rsidRDefault="00665D52" w:rsidP="004110B6">
      <w:pPr>
        <w:pStyle w:val="a3"/>
        <w:numPr>
          <w:ilvl w:val="0"/>
          <w:numId w:val="7"/>
        </w:numPr>
        <w:jc w:val="both"/>
        <w:rPr>
          <w:rFonts w:ascii="Arial" w:hAnsi="Arial" w:cs="Arial"/>
          <w:sz w:val="24"/>
          <w:szCs w:val="24"/>
          <w:lang w:val="en-US"/>
        </w:rPr>
      </w:pPr>
      <w:r w:rsidRPr="004110B6">
        <w:rPr>
          <w:rFonts w:ascii="Arial" w:hAnsi="Arial" w:cs="Arial"/>
          <w:sz w:val="24"/>
          <w:szCs w:val="24"/>
          <w:lang w:val="en-US"/>
        </w:rPr>
        <w:t xml:space="preserve">It’s a standard </w:t>
      </w:r>
      <w:r w:rsidR="004110B6">
        <w:rPr>
          <w:rFonts w:ascii="Arial" w:hAnsi="Arial" w:cs="Arial"/>
          <w:sz w:val="24"/>
          <w:szCs w:val="24"/>
          <w:lang w:val="en-US"/>
        </w:rPr>
        <w:t xml:space="preserve">denaturing </w:t>
      </w:r>
      <w:proofErr w:type="spellStart"/>
      <w:r w:rsidRPr="004110B6">
        <w:rPr>
          <w:rFonts w:ascii="Arial" w:hAnsi="Arial" w:cs="Arial"/>
          <w:sz w:val="24"/>
          <w:szCs w:val="24"/>
          <w:lang w:val="en-US"/>
        </w:rPr>
        <w:t>Laemmli</w:t>
      </w:r>
      <w:proofErr w:type="spellEnd"/>
      <w:r w:rsidRPr="004110B6">
        <w:rPr>
          <w:rFonts w:ascii="Arial" w:hAnsi="Arial" w:cs="Arial"/>
          <w:sz w:val="24"/>
          <w:szCs w:val="24"/>
          <w:lang w:val="en-US"/>
        </w:rPr>
        <w:t xml:space="preserve"> gel</w:t>
      </w:r>
      <w:r w:rsidR="004110B6">
        <w:rPr>
          <w:rFonts w:ascii="Arial" w:hAnsi="Arial" w:cs="Arial"/>
          <w:sz w:val="24"/>
          <w:szCs w:val="24"/>
          <w:lang w:val="en-US"/>
        </w:rPr>
        <w:t xml:space="preserve"> for</w:t>
      </w:r>
      <w:r w:rsidRPr="004110B6">
        <w:rPr>
          <w:rFonts w:ascii="Arial" w:hAnsi="Arial" w:cs="Arial"/>
          <w:sz w:val="24"/>
          <w:szCs w:val="24"/>
          <w:lang w:val="en-US"/>
        </w:rPr>
        <w:t xml:space="preserve"> </w:t>
      </w:r>
      <w:r w:rsidR="004110B6">
        <w:rPr>
          <w:rFonts w:ascii="Arial" w:hAnsi="Arial" w:cs="Arial"/>
          <w:sz w:val="24"/>
          <w:szCs w:val="24"/>
          <w:lang w:val="en-US"/>
        </w:rPr>
        <w:t>the separation of proteins. The parameters are variables and should be adjusted for the instruments in the lab. They are just what we use in</w:t>
      </w:r>
      <w:r w:rsidRPr="004110B6">
        <w:rPr>
          <w:rFonts w:ascii="Arial" w:hAnsi="Arial" w:cs="Arial"/>
          <w:sz w:val="24"/>
          <w:szCs w:val="24"/>
          <w:lang w:val="en-US"/>
        </w:rPr>
        <w:t xml:space="preserve"> </w:t>
      </w:r>
      <w:r w:rsidR="004110B6">
        <w:rPr>
          <w:rFonts w:ascii="Arial" w:hAnsi="Arial" w:cs="Arial"/>
          <w:sz w:val="24"/>
          <w:szCs w:val="24"/>
          <w:lang w:val="en-US"/>
        </w:rPr>
        <w:t xml:space="preserve">the </w:t>
      </w:r>
      <w:r w:rsidRPr="004110B6">
        <w:rPr>
          <w:rFonts w:ascii="Arial" w:hAnsi="Arial" w:cs="Arial"/>
          <w:sz w:val="24"/>
          <w:szCs w:val="24"/>
          <w:lang w:val="en-US"/>
        </w:rPr>
        <w:t>Protean II xi cell.</w:t>
      </w:r>
      <w:r w:rsidR="004110B6">
        <w:rPr>
          <w:rFonts w:ascii="Arial" w:hAnsi="Arial" w:cs="Arial"/>
          <w:sz w:val="24"/>
          <w:szCs w:val="24"/>
          <w:lang w:val="en-US"/>
        </w:rPr>
        <w:t xml:space="preserve"> The information about casting the gel and electrophoresis conditions was reworked following your recommendations in steps 5.1 (line 207) and 5.3 (lines 218-223). It is important to stop </w:t>
      </w:r>
      <w:r w:rsidR="004110B6" w:rsidRPr="004110B6">
        <w:rPr>
          <w:rFonts w:ascii="Arial" w:hAnsi="Arial" w:cs="Arial"/>
          <w:sz w:val="24"/>
          <w:szCs w:val="24"/>
          <w:lang w:val="en-US"/>
        </w:rPr>
        <w:t>the electrophoresis when the dye has traveled only 2/3 of the gel length</w:t>
      </w:r>
      <w:r w:rsidR="004110B6">
        <w:rPr>
          <w:rFonts w:ascii="Arial" w:hAnsi="Arial" w:cs="Arial"/>
          <w:sz w:val="24"/>
          <w:szCs w:val="24"/>
          <w:lang w:val="en-US"/>
        </w:rPr>
        <w:t xml:space="preserve"> because according to our experience </w:t>
      </w:r>
      <w:r w:rsidR="004110B6" w:rsidRPr="004110B6">
        <w:rPr>
          <w:rFonts w:ascii="Arial" w:hAnsi="Arial" w:cs="Arial"/>
          <w:sz w:val="24"/>
          <w:szCs w:val="24"/>
          <w:lang w:val="en-US"/>
        </w:rPr>
        <w:t>long</w:t>
      </w:r>
      <w:r w:rsidR="004110B6">
        <w:rPr>
          <w:rFonts w:ascii="Arial" w:hAnsi="Arial" w:cs="Arial"/>
          <w:sz w:val="24"/>
          <w:szCs w:val="24"/>
          <w:lang w:val="en-US"/>
        </w:rPr>
        <w:t>er</w:t>
      </w:r>
      <w:r w:rsidR="004110B6" w:rsidRPr="004110B6">
        <w:rPr>
          <w:rFonts w:ascii="Arial" w:hAnsi="Arial" w:cs="Arial"/>
          <w:sz w:val="24"/>
          <w:szCs w:val="24"/>
          <w:lang w:val="en-US"/>
        </w:rPr>
        <w:t xml:space="preserve"> runs can result in blurring of atp8 and atp9 signals</w:t>
      </w:r>
      <w:r w:rsidR="004110B6">
        <w:rPr>
          <w:rFonts w:ascii="Arial" w:hAnsi="Arial" w:cs="Arial"/>
          <w:sz w:val="24"/>
          <w:szCs w:val="24"/>
          <w:lang w:val="en-US"/>
        </w:rPr>
        <w:t>.</w:t>
      </w:r>
    </w:p>
    <w:p w:rsidR="00CD6911" w:rsidRPr="00677E7D" w:rsidRDefault="00CD6911" w:rsidP="00677E7D">
      <w:pPr>
        <w:jc w:val="both"/>
        <w:rPr>
          <w:rFonts w:ascii="Arial" w:hAnsi="Arial" w:cs="Arial"/>
          <w:sz w:val="24"/>
          <w:szCs w:val="24"/>
          <w:lang w:val="en-US"/>
        </w:rPr>
      </w:pPr>
    </w:p>
    <w:p w:rsidR="00CD6911" w:rsidRPr="00C93810" w:rsidRDefault="00665D52" w:rsidP="00677E7D">
      <w:pPr>
        <w:jc w:val="both"/>
        <w:rPr>
          <w:rFonts w:ascii="Arial" w:hAnsi="Arial" w:cs="Arial"/>
          <w:i/>
          <w:sz w:val="24"/>
          <w:szCs w:val="24"/>
          <w:lang w:val="en-US"/>
        </w:rPr>
      </w:pPr>
      <w:r w:rsidRPr="00C93810">
        <w:rPr>
          <w:rFonts w:ascii="Arial" w:hAnsi="Arial" w:cs="Arial"/>
          <w:i/>
          <w:color w:val="222222"/>
          <w:sz w:val="24"/>
          <w:szCs w:val="24"/>
          <w:shd w:val="clear" w:color="auto" w:fill="FFFFFF"/>
          <w:lang w:val="en-US"/>
        </w:rPr>
        <w:t>11. Line 194 and 196; Protocol Step 6.1 and 6.2: Is the use of a phosphor imager essential? If the dried gel can be exposed to autoradiography film for a period of time, then maybe include a statement to the effect.</w:t>
      </w:r>
    </w:p>
    <w:p w:rsidR="00C12116" w:rsidRPr="007D2812" w:rsidRDefault="007D2812" w:rsidP="007D2812">
      <w:pPr>
        <w:pStyle w:val="a3"/>
        <w:numPr>
          <w:ilvl w:val="0"/>
          <w:numId w:val="7"/>
        </w:numPr>
        <w:jc w:val="both"/>
        <w:rPr>
          <w:rFonts w:ascii="Arial" w:hAnsi="Arial" w:cs="Arial"/>
          <w:sz w:val="24"/>
          <w:szCs w:val="24"/>
          <w:lang w:val="en-US"/>
        </w:rPr>
      </w:pPr>
      <w:r w:rsidRPr="007D2812">
        <w:rPr>
          <w:rFonts w:ascii="Arial" w:hAnsi="Arial" w:cs="Arial"/>
          <w:sz w:val="24"/>
          <w:szCs w:val="24"/>
          <w:lang w:val="en-US"/>
        </w:rPr>
        <w:t>X-ray film can also be used to reveal the signals as an alternative to phosphor imaging. We added the note about it in step 6.2 (line 241).</w:t>
      </w:r>
    </w:p>
    <w:p w:rsidR="00C12116" w:rsidRPr="00677E7D" w:rsidRDefault="00C12116" w:rsidP="00677E7D">
      <w:pPr>
        <w:jc w:val="both"/>
        <w:rPr>
          <w:rFonts w:ascii="Arial" w:hAnsi="Arial" w:cs="Arial"/>
          <w:sz w:val="24"/>
          <w:szCs w:val="24"/>
          <w:lang w:val="en-US"/>
        </w:rPr>
      </w:pPr>
    </w:p>
    <w:p w:rsidR="00C12116" w:rsidRPr="00677E7D" w:rsidRDefault="00C12116" w:rsidP="00677E7D">
      <w:pPr>
        <w:jc w:val="both"/>
        <w:rPr>
          <w:rFonts w:ascii="Arial" w:hAnsi="Arial" w:cs="Arial"/>
          <w:sz w:val="24"/>
          <w:szCs w:val="24"/>
          <w:lang w:val="en-US"/>
        </w:rPr>
      </w:pPr>
    </w:p>
    <w:sectPr w:rsidR="00C12116" w:rsidRPr="00677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1A7"/>
    <w:multiLevelType w:val="hybridMultilevel"/>
    <w:tmpl w:val="2CA64972"/>
    <w:lvl w:ilvl="0" w:tplc="AA5C29F0">
      <w:start w:val="2"/>
      <w:numFmt w:val="bullet"/>
      <w:lvlText w:val="-"/>
      <w:lvlJc w:val="left"/>
      <w:pPr>
        <w:ind w:left="420" w:hanging="360"/>
      </w:pPr>
      <w:rPr>
        <w:rFonts w:ascii="Calibri" w:eastAsiaTheme="minorHAnsi"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14D6068B"/>
    <w:multiLevelType w:val="hybridMultilevel"/>
    <w:tmpl w:val="492A30E0"/>
    <w:lvl w:ilvl="0" w:tplc="DA322DA4">
      <w:start w:val="2"/>
      <w:numFmt w:val="bullet"/>
      <w:lvlText w:val="-"/>
      <w:lvlJc w:val="left"/>
      <w:pPr>
        <w:ind w:left="720" w:hanging="360"/>
      </w:pPr>
      <w:rPr>
        <w:rFonts w:ascii="Arial" w:eastAsiaTheme="minorHAnsi" w:hAnsi="Arial" w:cs="Arial" w:hint="default"/>
        <w:color w:val="222222"/>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3D34B3"/>
    <w:multiLevelType w:val="hybridMultilevel"/>
    <w:tmpl w:val="1B98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93765"/>
    <w:multiLevelType w:val="hybridMultilevel"/>
    <w:tmpl w:val="A68A66A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409D1149"/>
    <w:multiLevelType w:val="hybridMultilevel"/>
    <w:tmpl w:val="0A664B18"/>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5F23107"/>
    <w:multiLevelType w:val="hybridMultilevel"/>
    <w:tmpl w:val="0AB2B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EB7154"/>
    <w:multiLevelType w:val="hybridMultilevel"/>
    <w:tmpl w:val="39861282"/>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69D25E9D"/>
    <w:multiLevelType w:val="hybridMultilevel"/>
    <w:tmpl w:val="5210AA52"/>
    <w:lvl w:ilvl="0" w:tplc="83DC0D72">
      <w:start w:val="2"/>
      <w:numFmt w:val="bullet"/>
      <w:lvlText w:val="-"/>
      <w:lvlJc w:val="left"/>
      <w:pPr>
        <w:ind w:left="420" w:hanging="360"/>
      </w:pPr>
      <w:rPr>
        <w:rFonts w:ascii="Calibri" w:eastAsiaTheme="minorHAnsi"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NDIxMjExMje2NLNQ0lEKTi0uzszPAykwrgUADMY2+SwAAAA="/>
  </w:docVars>
  <w:rsids>
    <w:rsidRoot w:val="003C4CA7"/>
    <w:rsid w:val="000124EE"/>
    <w:rsid w:val="0003309D"/>
    <w:rsid w:val="00074F86"/>
    <w:rsid w:val="00084181"/>
    <w:rsid w:val="00121642"/>
    <w:rsid w:val="001307D2"/>
    <w:rsid w:val="00150FEA"/>
    <w:rsid w:val="00193BEB"/>
    <w:rsid w:val="001C428C"/>
    <w:rsid w:val="001F5630"/>
    <w:rsid w:val="00221569"/>
    <w:rsid w:val="00240C92"/>
    <w:rsid w:val="002A3DEC"/>
    <w:rsid w:val="002B5922"/>
    <w:rsid w:val="003347EB"/>
    <w:rsid w:val="00354B49"/>
    <w:rsid w:val="003C4CA7"/>
    <w:rsid w:val="003D61D3"/>
    <w:rsid w:val="004110B6"/>
    <w:rsid w:val="00497028"/>
    <w:rsid w:val="004F125C"/>
    <w:rsid w:val="005B5ED3"/>
    <w:rsid w:val="005C0336"/>
    <w:rsid w:val="005D128C"/>
    <w:rsid w:val="00665D52"/>
    <w:rsid w:val="00677E7D"/>
    <w:rsid w:val="0077319B"/>
    <w:rsid w:val="007974CC"/>
    <w:rsid w:val="007D2812"/>
    <w:rsid w:val="00847EBA"/>
    <w:rsid w:val="00894497"/>
    <w:rsid w:val="008B064B"/>
    <w:rsid w:val="00935F2A"/>
    <w:rsid w:val="00B36969"/>
    <w:rsid w:val="00BC4D96"/>
    <w:rsid w:val="00C12116"/>
    <w:rsid w:val="00C93810"/>
    <w:rsid w:val="00CC34B8"/>
    <w:rsid w:val="00CD6911"/>
    <w:rsid w:val="00D73637"/>
    <w:rsid w:val="00D915F1"/>
    <w:rsid w:val="00DE4C56"/>
    <w:rsid w:val="00E36E6A"/>
    <w:rsid w:val="00EC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9D4"/>
  <w15:chartTrackingRefBased/>
  <w15:docId w15:val="{05046FD1-0BA6-42F3-8609-DC188E0E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5211">
      <w:bodyDiv w:val="1"/>
      <w:marLeft w:val="0"/>
      <w:marRight w:val="0"/>
      <w:marTop w:val="0"/>
      <w:marBottom w:val="0"/>
      <w:divBdr>
        <w:top w:val="none" w:sz="0" w:space="0" w:color="auto"/>
        <w:left w:val="none" w:sz="0" w:space="0" w:color="auto"/>
        <w:bottom w:val="none" w:sz="0" w:space="0" w:color="auto"/>
        <w:right w:val="none" w:sz="0" w:space="0" w:color="auto"/>
      </w:divBdr>
    </w:div>
    <w:div w:id="12193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1562</Words>
  <Characters>8905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Chicherin</dc:creator>
  <cp:keywords/>
  <dc:description/>
  <cp:lastModifiedBy>Ivan Chicherin</cp:lastModifiedBy>
  <cp:revision>29</cp:revision>
  <dcterms:created xsi:type="dcterms:W3CDTF">2020-12-15T19:51:00Z</dcterms:created>
  <dcterms:modified xsi:type="dcterms:W3CDTF">2020-12-20T20:26:00Z</dcterms:modified>
</cp:coreProperties>
</file>