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A837EB" w14:textId="77777777" w:rsidR="00FC0076" w:rsidRPr="00FC0076" w:rsidRDefault="00FC0076" w:rsidP="00FC0076">
      <w:pPr>
        <w:rPr>
          <w:rFonts w:ascii="Calibri" w:hAnsi="Calibri" w:cs="Calibri"/>
          <w:b/>
          <w:bCs/>
        </w:rPr>
      </w:pPr>
      <w:r w:rsidRPr="00FC0076">
        <w:rPr>
          <w:rFonts w:ascii="Calibri" w:hAnsi="Calibri" w:cs="Calibri"/>
          <w:b/>
          <w:bCs/>
        </w:rPr>
        <w:t>Point-by-point response to reviewer comments</w:t>
      </w:r>
    </w:p>
    <w:p w14:paraId="0A75D4FE" w14:textId="77777777" w:rsidR="00FC0076" w:rsidRPr="00FC0076" w:rsidRDefault="00FC0076" w:rsidP="00FC0076">
      <w:pPr>
        <w:rPr>
          <w:rFonts w:ascii="Calibri" w:hAnsi="Calibri" w:cs="Calibri"/>
          <w:b/>
          <w:bCs/>
        </w:rPr>
      </w:pPr>
    </w:p>
    <w:p w14:paraId="6578C49A" w14:textId="56542554" w:rsidR="00FC0076" w:rsidRPr="00FC0076" w:rsidRDefault="00FC0076" w:rsidP="00FC0076">
      <w:pPr>
        <w:rPr>
          <w:rFonts w:ascii="Calibri" w:hAnsi="Calibri" w:cs="Calibri"/>
          <w:b/>
          <w:bCs/>
        </w:rPr>
      </w:pPr>
      <w:r w:rsidRPr="00FC0076">
        <w:rPr>
          <w:rFonts w:ascii="Calibri" w:hAnsi="Calibri" w:cs="Calibri"/>
          <w:b/>
          <w:bCs/>
        </w:rPr>
        <w:t xml:space="preserve">We thank all reviewers </w:t>
      </w:r>
      <w:r>
        <w:rPr>
          <w:rFonts w:ascii="Calibri" w:hAnsi="Calibri" w:cs="Calibri"/>
          <w:b/>
          <w:bCs/>
        </w:rPr>
        <w:t xml:space="preserve">and editors </w:t>
      </w:r>
      <w:r w:rsidRPr="00FC0076">
        <w:rPr>
          <w:rFonts w:ascii="Calibri" w:hAnsi="Calibri" w:cs="Calibri"/>
          <w:b/>
          <w:bCs/>
        </w:rPr>
        <w:t xml:space="preserve">for their thoughtful comments. Here we provide our point-by-point response. </w:t>
      </w:r>
    </w:p>
    <w:p w14:paraId="438FA5BB" w14:textId="77777777" w:rsidR="00FC0076" w:rsidRDefault="00FC0076">
      <w:pPr>
        <w:rPr>
          <w:rFonts w:ascii="Calibri" w:hAnsi="Calibri" w:cs="Calibri"/>
          <w:b/>
          <w:bCs/>
          <w:color w:val="FF0000"/>
          <w:u w:val="single"/>
        </w:rPr>
      </w:pPr>
    </w:p>
    <w:p w14:paraId="1B813DD3" w14:textId="77777777" w:rsidR="004E724D" w:rsidRDefault="00820DB1">
      <w:pPr>
        <w:rPr>
          <w:color w:val="0070C0"/>
        </w:rPr>
      </w:pPr>
      <w:r>
        <w:rPr>
          <w:rFonts w:ascii="Calibri" w:hAnsi="Calibri" w:cs="Calibri"/>
          <w:b/>
          <w:bCs/>
          <w:color w:val="FF0000"/>
          <w:u w:val="single"/>
        </w:rPr>
        <w:t>Editorial comments:</w:t>
      </w:r>
      <w:r>
        <w:br/>
      </w:r>
      <w:r w:rsidRPr="00FC0076">
        <w:rPr>
          <w:color w:val="0070C0"/>
        </w:rPr>
        <w:t>Changes to be made by the Author(s):</w:t>
      </w:r>
      <w:r w:rsidRPr="00FC0076">
        <w:rPr>
          <w:color w:val="0070C0"/>
        </w:rPr>
        <w:br/>
        <w:t>1. Please take this opportunity to thoroughly proofread the manuscript to ensure that there are no spelling or grammar issues. Please define all abbreviations at first use.</w:t>
      </w:r>
    </w:p>
    <w:p w14:paraId="482D7CDA" w14:textId="3D141CB9" w:rsidR="004E724D" w:rsidRPr="00FC0076" w:rsidRDefault="004E724D" w:rsidP="004E724D">
      <w:bookmarkStart w:id="0" w:name="_Hlk55217610"/>
      <w:r w:rsidRPr="00FC0076">
        <w:sym w:font="Wingdings" w:char="F0E0"/>
      </w:r>
      <w:r w:rsidRPr="00FC0076">
        <w:t xml:space="preserve"> We have </w:t>
      </w:r>
      <w:r>
        <w:t>thoro</w:t>
      </w:r>
      <w:r w:rsidR="000875C5">
        <w:t>ughly proofread the manuscript and define all the abbreviations at the first use</w:t>
      </w:r>
      <w:r>
        <w:t xml:space="preserve">. </w:t>
      </w:r>
    </w:p>
    <w:bookmarkEnd w:id="0"/>
    <w:p w14:paraId="3F4B4FD9" w14:textId="141B8FB0" w:rsidR="00FC0076" w:rsidRPr="00FC0076" w:rsidRDefault="00820DB1">
      <w:pPr>
        <w:rPr>
          <w:color w:val="0070C0"/>
        </w:rPr>
      </w:pPr>
      <w:r w:rsidRPr="00FC0076">
        <w:rPr>
          <w:color w:val="0070C0"/>
        </w:rPr>
        <w:t>2. Unfortunately, there are sections of the manuscript that show overlap with previously published work. Please revise the following lines: 234 (‘medium”…)-238 (…v3.0)</w:t>
      </w:r>
    </w:p>
    <w:p w14:paraId="131FF546" w14:textId="2104533F" w:rsidR="00FC0076" w:rsidRPr="00FC0076" w:rsidRDefault="00FC0076">
      <w:r w:rsidRPr="00FC0076">
        <w:sym w:font="Wingdings" w:char="F0E0"/>
      </w:r>
      <w:r w:rsidRPr="00FC0076">
        <w:t xml:space="preserve"> We have revised the </w:t>
      </w:r>
      <w:r>
        <w:t xml:space="preserve">text. </w:t>
      </w:r>
    </w:p>
    <w:p w14:paraId="10EA7A44" w14:textId="77777777" w:rsidR="00FC0076" w:rsidRDefault="00820DB1">
      <w:pPr>
        <w:rPr>
          <w:color w:val="0070C0"/>
        </w:rPr>
      </w:pPr>
      <w:r w:rsidRPr="00FC0076">
        <w:rPr>
          <w:color w:val="0070C0"/>
        </w:rPr>
        <w:t xml:space="preserve">3. As you will need to show this protocol for filming the video, please include an ethics statement before the numbered protocol steps, indicating that </w:t>
      </w:r>
      <w:bookmarkStart w:id="1" w:name="_Hlk55256059"/>
      <w:r w:rsidRPr="00FC0076">
        <w:rPr>
          <w:color w:val="0070C0"/>
        </w:rPr>
        <w:t>the protocol follows the guidelines of your institution’s animal research ethics committee.</w:t>
      </w:r>
    </w:p>
    <w:bookmarkEnd w:id="1"/>
    <w:p w14:paraId="44623D9F" w14:textId="6A6A7B67" w:rsidR="00FC0076" w:rsidRPr="00FC0076" w:rsidRDefault="00FC0076" w:rsidP="00FC0076">
      <w:r w:rsidRPr="00FC0076">
        <w:sym w:font="Wingdings" w:char="F0E0"/>
      </w:r>
      <w:r w:rsidRPr="00FC0076">
        <w:t xml:space="preserve"> We have </w:t>
      </w:r>
      <w:r>
        <w:t xml:space="preserve">added the statement </w:t>
      </w:r>
      <w:r w:rsidR="00C23209">
        <w:t>“</w:t>
      </w:r>
      <w:r w:rsidR="00C23209" w:rsidRPr="00C23209">
        <w:t>The protocol follows the guidelines of City University of New York (CUNY) Advanced Science research Center (ASRC)’s institutional animal care and use committee (IACUC).</w:t>
      </w:r>
      <w:r w:rsidR="00C23209">
        <w:t>”</w:t>
      </w:r>
      <w:r>
        <w:t xml:space="preserve">before the numbered protocol steps. </w:t>
      </w:r>
    </w:p>
    <w:p w14:paraId="1913C167" w14:textId="61E8B4CB" w:rsidR="00FC0076" w:rsidRDefault="00820DB1">
      <w:pPr>
        <w:rPr>
          <w:color w:val="0070C0"/>
        </w:rPr>
      </w:pPr>
      <w:r w:rsidRPr="00FC0076">
        <w:rPr>
          <w:color w:val="0070C0"/>
        </w:rPr>
        <w:t xml:space="preserve">4. 1.3: Please specify the euthanasia method, but do not </w:t>
      </w:r>
      <w:r w:rsidRPr="00774CEA">
        <w:rPr>
          <w:color w:val="0070C0"/>
        </w:rPr>
        <w:t>highlight it.</w:t>
      </w:r>
      <w:r w:rsidR="00822D00" w:rsidRPr="00774CEA">
        <w:rPr>
          <w:color w:val="0070C0"/>
        </w:rPr>
        <w:t xml:space="preserve"> </w:t>
      </w:r>
    </w:p>
    <w:p w14:paraId="67CED636" w14:textId="043DA006" w:rsidR="00FC0076" w:rsidRPr="00FC0076" w:rsidRDefault="00FC0076" w:rsidP="00FC0076">
      <w:r w:rsidRPr="00FC0076">
        <w:sym w:font="Wingdings" w:char="F0E0"/>
      </w:r>
      <w:r w:rsidRPr="00FC0076">
        <w:t xml:space="preserve"> We have </w:t>
      </w:r>
      <w:r>
        <w:t>specified “</w:t>
      </w:r>
      <w:bookmarkStart w:id="2" w:name="_Hlk55256159"/>
      <w:r>
        <w:t>c</w:t>
      </w:r>
      <w:r w:rsidRPr="00FC0076">
        <w:t>ervical dislocation</w:t>
      </w:r>
      <w:bookmarkEnd w:id="2"/>
      <w:r>
        <w:t>”</w:t>
      </w:r>
      <w:r w:rsidRPr="00FC0076">
        <w:t xml:space="preserve"> </w:t>
      </w:r>
      <w:r>
        <w:t xml:space="preserve">as the </w:t>
      </w:r>
      <w:r w:rsidRPr="00FC0076">
        <w:t>method of animal euthanasia</w:t>
      </w:r>
      <w:r>
        <w:t xml:space="preserve"> </w:t>
      </w:r>
    </w:p>
    <w:p w14:paraId="7BD152A7" w14:textId="77777777" w:rsidR="00FC0076" w:rsidRDefault="00820DB1">
      <w:pPr>
        <w:rPr>
          <w:color w:val="0070C0"/>
        </w:rPr>
      </w:pPr>
      <w:r w:rsidRPr="00FC0076">
        <w:rPr>
          <w:color w:val="0070C0"/>
        </w:rPr>
        <w:t>5. 1.4: What do you mean by perfusion with PBS is not necessary? Do you mean the tissue need not be washed with PBS? Please clarify. Are there indicators that readers/viewers can rely on to ensure that the tissue is not “over-frozen”?</w:t>
      </w:r>
    </w:p>
    <w:p w14:paraId="17687ECC" w14:textId="7ACB9D08" w:rsidR="00FC0076" w:rsidRDefault="00FC0076">
      <w:r w:rsidRPr="00FC0076">
        <w:sym w:font="Wingdings" w:char="F0E0"/>
      </w:r>
      <w:r w:rsidRPr="00FC0076">
        <w:t xml:space="preserve"> </w:t>
      </w:r>
      <w:r w:rsidR="001705BA">
        <w:t xml:space="preserve">As reviewer#1 also pointed out that </w:t>
      </w:r>
      <w:r w:rsidR="001705BA" w:rsidRPr="00FC0076">
        <w:t>perfusion with PBS may cause metabolite washout</w:t>
      </w:r>
      <w:r w:rsidR="001705BA">
        <w:t>, w</w:t>
      </w:r>
      <w:r w:rsidRPr="00FC0076">
        <w:t xml:space="preserve">e have </w:t>
      </w:r>
      <w:r w:rsidR="001705BA">
        <w:t>changed</w:t>
      </w:r>
      <w:r>
        <w:t xml:space="preserve"> the “</w:t>
      </w:r>
      <w:r w:rsidRPr="00FC0076">
        <w:t>perfusion with PBS is not necessary”</w:t>
      </w:r>
      <w:r>
        <w:t xml:space="preserve"> </w:t>
      </w:r>
      <w:r w:rsidR="001705BA">
        <w:t>to</w:t>
      </w:r>
      <w:r w:rsidR="005A512C">
        <w:t xml:space="preserve"> </w:t>
      </w:r>
      <w:r w:rsidR="001705BA">
        <w:t>“</w:t>
      </w:r>
      <w:r w:rsidR="001705BA" w:rsidRPr="001705BA">
        <w:t>perfusion the animal with phosphate-buffered saline (PBS) or washing the tissue with PBS is not recommended, unless the contamination of blood or body fluid is more concerned than metabolites deterioration or washout for individual project.</w:t>
      </w:r>
      <w:r w:rsidR="001705BA">
        <w:t>”</w:t>
      </w:r>
    </w:p>
    <w:p w14:paraId="7DDF852C" w14:textId="3946930D" w:rsidR="00CB5392" w:rsidRDefault="00820DB1">
      <w:pPr>
        <w:rPr>
          <w:color w:val="0070C0"/>
        </w:rPr>
      </w:pPr>
      <w:r w:rsidRPr="00FC0076">
        <w:rPr>
          <w:color w:val="0070C0"/>
        </w:rPr>
        <w:t xml:space="preserve">6. </w:t>
      </w:r>
      <w:r w:rsidRPr="00FC0076">
        <w:rPr>
          <w:rStyle w:val="highlight"/>
          <w:color w:val="0070C0"/>
        </w:rPr>
        <w:t>JoVE</w:t>
      </w:r>
      <w:r w:rsidRPr="00FC0076">
        <w:rPr>
          <w:color w:val="0070C0"/>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sidRPr="00FC0076">
        <w:rPr>
          <w:color w:val="0070C0"/>
        </w:rPr>
        <w:br/>
        <w:t>For example: Kimwipes, Drierite, TM sprayer, HTX M5 Sprayer, HTX Technologies, LLC, Bruker ImagePrep, Bruker Autoflex Speed, FlexImaging, SciLS, etc</w:t>
      </w:r>
      <w:r w:rsidR="00C52D4E">
        <w:rPr>
          <w:color w:val="0070C0"/>
        </w:rPr>
        <w:t xml:space="preserve"> </w:t>
      </w:r>
    </w:p>
    <w:p w14:paraId="246C0923" w14:textId="23AA384E" w:rsidR="00CB5392" w:rsidRDefault="00CB5392" w:rsidP="00CB5392">
      <w:bookmarkStart w:id="3" w:name="_Hlk55943042"/>
      <w:r w:rsidRPr="00E77F8E">
        <w:sym w:font="Wingdings" w:char="F0E0"/>
      </w:r>
      <w:r w:rsidRPr="00E77F8E">
        <w:t xml:space="preserve"> We have modified the text</w:t>
      </w:r>
      <w:r w:rsidR="00DE782D" w:rsidRPr="00E77F8E">
        <w:t xml:space="preserve"> according to the policy.</w:t>
      </w:r>
      <w:r>
        <w:t xml:space="preserve"> </w:t>
      </w:r>
      <w:r w:rsidRPr="00FC0076">
        <w:t xml:space="preserve"> </w:t>
      </w:r>
    </w:p>
    <w:bookmarkEnd w:id="3"/>
    <w:p w14:paraId="073EDAA6" w14:textId="77777777" w:rsidR="00DE782D" w:rsidRDefault="00820DB1" w:rsidP="00281371">
      <w:pPr>
        <w:rPr>
          <w:color w:val="0070C0"/>
        </w:rPr>
      </w:pPr>
      <w:r w:rsidRPr="00FC0076">
        <w:rPr>
          <w:color w:val="0070C0"/>
        </w:rPr>
        <w:lastRenderedPageBreak/>
        <w:t>7. 2.6: What do you mean by “set the temperature…the tissue8”?</w:t>
      </w:r>
    </w:p>
    <w:p w14:paraId="14A27491" w14:textId="78422FA9" w:rsidR="00DE782D" w:rsidRDefault="00DE782D" w:rsidP="00281371">
      <w:pPr>
        <w:rPr>
          <w:color w:val="0070C0"/>
        </w:rPr>
      </w:pPr>
      <w:r w:rsidRPr="00FC0076">
        <w:sym w:font="Wingdings" w:char="F0E0"/>
      </w:r>
      <w:r w:rsidRPr="00FC0076">
        <w:t xml:space="preserve"> </w:t>
      </w:r>
      <w:r w:rsidR="00E610E6">
        <w:t>“8” is a typo, should be superscripted for reference #8.</w:t>
      </w:r>
      <w:r w:rsidR="00820DB1" w:rsidRPr="00FC0076">
        <w:rPr>
          <w:color w:val="0070C0"/>
        </w:rPr>
        <w:br/>
        <w:t>8. 2.10: Please give an example of “region of interest” in a tissue sample.</w:t>
      </w:r>
    </w:p>
    <w:p w14:paraId="5AF829E5" w14:textId="4FD7619D" w:rsidR="00DE782D" w:rsidRDefault="00DE782D" w:rsidP="00281371">
      <w:pPr>
        <w:rPr>
          <w:color w:val="0070C0"/>
        </w:rPr>
      </w:pPr>
      <w:r w:rsidRPr="00FC0076">
        <w:sym w:font="Wingdings" w:char="F0E0"/>
      </w:r>
      <w:r w:rsidRPr="00FC0076">
        <w:t xml:space="preserve"> </w:t>
      </w:r>
      <w:r w:rsidR="00E610E6">
        <w:t>“</w:t>
      </w:r>
      <w:bookmarkStart w:id="4" w:name="_Hlk55256527"/>
      <w:r w:rsidR="00E610E6">
        <w:t>Corpus callosum</w:t>
      </w:r>
      <w:bookmarkEnd w:id="4"/>
      <w:r w:rsidR="00E610E6">
        <w:t xml:space="preserve">” has been added as an example of </w:t>
      </w:r>
      <w:r w:rsidR="00E610E6" w:rsidRPr="00E610E6">
        <w:t>“region of interest”</w:t>
      </w:r>
      <w:r w:rsidR="00E610E6">
        <w:t>.</w:t>
      </w:r>
      <w:r w:rsidR="00820DB1" w:rsidRPr="00FC0076">
        <w:rPr>
          <w:color w:val="0070C0"/>
        </w:rPr>
        <w:br/>
        <w:t>9. After including a one line space between each protocol step, highlight up to 3 pages of protocol text for inclusion in the protocol section of the video. This will clarify what needs to be filmed.</w:t>
      </w:r>
    </w:p>
    <w:p w14:paraId="72A0B50E" w14:textId="28912D7F" w:rsidR="00DE782D" w:rsidRDefault="00DE782D" w:rsidP="00281371">
      <w:pPr>
        <w:rPr>
          <w:color w:val="0070C0"/>
        </w:rPr>
      </w:pPr>
      <w:r w:rsidRPr="001461FF">
        <w:sym w:font="Wingdings" w:char="F0E0"/>
      </w:r>
      <w:r w:rsidRPr="001461FF">
        <w:t xml:space="preserve"> </w:t>
      </w:r>
      <w:r w:rsidR="001461FF">
        <w:t>Done</w:t>
      </w:r>
      <w:r w:rsidR="00820DB1" w:rsidRPr="00FC0076">
        <w:rPr>
          <w:color w:val="0070C0"/>
        </w:rPr>
        <w:br/>
        <w:t>10. As we are a methods journal, please add the significance of this technique with respect to existing methods to the discussion.</w:t>
      </w:r>
    </w:p>
    <w:p w14:paraId="3F953D56" w14:textId="77777777" w:rsidR="006B326F" w:rsidRDefault="00DE782D" w:rsidP="00281371">
      <w:r w:rsidRPr="006B326F">
        <w:sym w:font="Wingdings" w:char="F0E0"/>
      </w:r>
      <w:r w:rsidRPr="006B326F">
        <w:t xml:space="preserve"> </w:t>
      </w:r>
      <w:r w:rsidR="006B326F">
        <w:t>We have added the significance to the discussion part: “</w:t>
      </w:r>
      <w:r w:rsidR="006B326F" w:rsidRPr="006B326F">
        <w:t>MALDI-Imaging (MALDI-MSI) is a label-free imaging technique that allows researchers to investigate the distribution of various biomolecules and their modifications in tissue, the molecular basis of pathology. Combined use of MALDI-MSI with traditional LC-MS approaches for tissue analysis provides the same molecular depth as traditional Omics workflows but which also retains the spatial relationship of those signals within the cellular network. The sample preparation is the most critical step in MALDI MSI and accounts for the variation in the final read outs of metabolomics studies carried out in different labs</w:t>
      </w:r>
      <w:r w:rsidR="006B326F" w:rsidRPr="006B326F">
        <w:rPr>
          <w:vertAlign w:val="superscript"/>
        </w:rPr>
        <w:t>4</w:t>
      </w:r>
      <w:r w:rsidR="006B326F" w:rsidRPr="006B326F">
        <w:t>. Here we provide a comprehensive yet practical protocol to standardize the sample preparation for metabolomic profiling using MALDI MSI, in the hope it will benefit a broad research community to implement MALDI MSI in their current and future research from basic biology to translational studies.</w:t>
      </w:r>
      <w:r w:rsidR="006B326F">
        <w:t>”</w:t>
      </w:r>
    </w:p>
    <w:p w14:paraId="7E104F33" w14:textId="5DFCA00F" w:rsidR="00DE782D" w:rsidRDefault="00820DB1" w:rsidP="00281371">
      <w:pPr>
        <w:rPr>
          <w:color w:val="0070C0"/>
        </w:rPr>
      </w:pPr>
      <w:r w:rsidRPr="00FC0076">
        <w:rPr>
          <w:color w:val="0070C0"/>
        </w:rPr>
        <w:br/>
        <w:t>11. Please ensure that the references appear as the following: [Lastname, F.I., LastName, F.I., LastName, F.I. Article Title. Source. Volume (Issue), FirstPage–LastPage (YEAR).] For more than 6 authors, list only the first author then et al. Do not abbreviate journal names.</w:t>
      </w:r>
      <w:r w:rsidR="00C945AA" w:rsidRPr="00FC0076">
        <w:rPr>
          <w:color w:val="0070C0"/>
        </w:rPr>
        <w:t xml:space="preserve"> </w:t>
      </w:r>
    </w:p>
    <w:p w14:paraId="70FBAEFB" w14:textId="7786C50A" w:rsidR="00DE782D" w:rsidRDefault="00DE782D" w:rsidP="00281371">
      <w:pPr>
        <w:rPr>
          <w:color w:val="0070C0"/>
        </w:rPr>
      </w:pPr>
      <w:r w:rsidRPr="001461FF">
        <w:sym w:font="Wingdings" w:char="F0E0"/>
      </w:r>
      <w:r w:rsidRPr="001461FF">
        <w:t xml:space="preserve"> </w:t>
      </w:r>
      <w:r w:rsidR="00C52D4E" w:rsidRPr="001461FF">
        <w:t>Fixed</w:t>
      </w:r>
      <w:r w:rsidR="00820DB1" w:rsidRPr="00FC0076">
        <w:rPr>
          <w:color w:val="0070C0"/>
        </w:rPr>
        <w:br/>
        <w:t>12. Figure 1: Please include a scale bar for all images taken with a microscope to provide context to the magnification used. Define the scale in the appropriate Figure Legend.</w:t>
      </w:r>
    </w:p>
    <w:p w14:paraId="25D5E2ED" w14:textId="1864EC8F" w:rsidR="00DE782D" w:rsidRDefault="00DE782D" w:rsidP="00281371">
      <w:pPr>
        <w:rPr>
          <w:color w:val="0070C0"/>
        </w:rPr>
      </w:pPr>
      <w:r w:rsidRPr="008E5CAD">
        <w:sym w:font="Wingdings" w:char="F0E0"/>
      </w:r>
      <w:r w:rsidRPr="008E5CAD">
        <w:t xml:space="preserve"> </w:t>
      </w:r>
      <w:r w:rsidR="008E5CAD" w:rsidRPr="008E5CAD">
        <w:t>Scale bar added</w:t>
      </w:r>
      <w:r w:rsidR="00C208A2">
        <w:t xml:space="preserve"> to figure 1</w:t>
      </w:r>
      <w:r w:rsidR="008E5CAD" w:rsidRPr="008E5CAD">
        <w:t>.</w:t>
      </w:r>
      <w:r w:rsidR="00820DB1" w:rsidRPr="00FC0076">
        <w:rPr>
          <w:color w:val="0070C0"/>
        </w:rPr>
        <w:br/>
      </w:r>
      <w:r w:rsidR="00820DB1" w:rsidRPr="00FC0076">
        <w:rPr>
          <w:color w:val="0070C0"/>
        </w:rPr>
        <w:br/>
      </w:r>
      <w:r w:rsidR="00820DB1" w:rsidRPr="00FC0076">
        <w:rPr>
          <w:color w:val="0070C0"/>
        </w:rPr>
        <w:br/>
        <w:t>____________________________________</w:t>
      </w:r>
      <w:r w:rsidR="00820DB1" w:rsidRPr="00FC0076">
        <w:rPr>
          <w:color w:val="0070C0"/>
        </w:rPr>
        <w:br/>
      </w:r>
      <w:r w:rsidR="00820DB1" w:rsidRPr="00FC0076">
        <w:rPr>
          <w:rFonts w:ascii="Calibri" w:hAnsi="Calibri" w:cs="Calibri"/>
          <w:b/>
          <w:bCs/>
          <w:color w:val="0070C0"/>
          <w:u w:val="single"/>
        </w:rPr>
        <w:t>Reviewers' comments:</w:t>
      </w:r>
      <w:r w:rsidR="00820DB1" w:rsidRPr="00FC0076">
        <w:rPr>
          <w:color w:val="0070C0"/>
        </w:rPr>
        <w:br/>
      </w:r>
      <w:r w:rsidR="00820DB1" w:rsidRPr="00FC0076">
        <w:rPr>
          <w:b/>
          <w:bCs/>
          <w:color w:val="0070C0"/>
        </w:rPr>
        <w:t xml:space="preserve">Reviewer #1: </w:t>
      </w:r>
      <w:r w:rsidR="00820DB1" w:rsidRPr="00FC0076">
        <w:rPr>
          <w:color w:val="0070C0"/>
        </w:rPr>
        <w:br/>
        <w:t>Manuscript Summary:</w:t>
      </w:r>
      <w:r w:rsidR="00820DB1" w:rsidRPr="00FC0076">
        <w:rPr>
          <w:color w:val="0070C0"/>
        </w:rPr>
        <w:br/>
        <w:t>The authors provide a step-by-step protocol to process tissue samples for metabolic imaging.</w:t>
      </w:r>
      <w:r w:rsidR="00820DB1" w:rsidRPr="00FC0076">
        <w:rPr>
          <w:color w:val="0070C0"/>
        </w:rPr>
        <w:br/>
      </w:r>
      <w:r w:rsidR="00820DB1" w:rsidRPr="00FC0076">
        <w:rPr>
          <w:color w:val="0070C0"/>
        </w:rPr>
        <w:br/>
        <w:t>Major Concerns:</w:t>
      </w:r>
      <w:r w:rsidR="00820DB1" w:rsidRPr="00FC0076">
        <w:rPr>
          <w:color w:val="0070C0"/>
        </w:rPr>
        <w:br/>
        <w:t xml:space="preserve">While instructive, the authors fail to address the absolutely critical aspect of tissue harvest, postmortem ischemia. The procedures described in this article are inadequate for this purpose and will lead to artifacts that invalidate the analysis. </w:t>
      </w:r>
      <w:r w:rsidR="00820DB1" w:rsidRPr="00FC0076">
        <w:rPr>
          <w:color w:val="0070C0"/>
          <w:u w:val="single"/>
        </w:rPr>
        <w:t xml:space="preserve">The authors must discuss in detail the fact that concentrations of labile metabolites can change within seconds and progress over minutes when tissue enzymes are </w:t>
      </w:r>
      <w:r w:rsidR="00820DB1" w:rsidRPr="00FC0076">
        <w:rPr>
          <w:color w:val="0070C0"/>
          <w:u w:val="single"/>
        </w:rPr>
        <w:lastRenderedPageBreak/>
        <w:t>active. Labile metabolites include high energy compounds, glucose, lactate, glycolytic, pentose shunt pathway, and TCA cycle intermediates, phospholipids, neurotransmitters, signaling compounds, and other metabolites.</w:t>
      </w:r>
      <w:r w:rsidR="00820DB1" w:rsidRPr="00FC0076">
        <w:rPr>
          <w:color w:val="0070C0"/>
        </w:rPr>
        <w:br/>
      </w:r>
      <w:r w:rsidR="00820DB1" w:rsidRPr="00FC0076">
        <w:rPr>
          <w:color w:val="0070C0"/>
        </w:rPr>
        <w:br/>
        <w:t xml:space="preserve">This means that the tissue must be </w:t>
      </w:r>
      <w:r w:rsidR="00820DB1" w:rsidRPr="00FC0076">
        <w:rPr>
          <w:color w:val="0070C0"/>
          <w:u w:val="single"/>
        </w:rPr>
        <w:t>frozen in situ or heated by microwave fixation</w:t>
      </w:r>
      <w:r w:rsidR="00820DB1" w:rsidRPr="00FC0076">
        <w:rPr>
          <w:color w:val="0070C0"/>
        </w:rPr>
        <w:t xml:space="preserve"> to inactivate enzymes. Subsequent processing will depend on the enzyme inactivation method. Several papers have discussed aspects of this problem and these and other relevant reviews need to be cited. Most references below refer to brain, but ischemia applies to all tissues that must be harvested by freeze clamping to prevent ischemic changes. There are more reviews dealing with this issue for heart and liver and other tissues and other classes of compounds.</w:t>
      </w:r>
      <w:r w:rsidR="00820DB1" w:rsidRPr="00FC0076">
        <w:rPr>
          <w:color w:val="0070C0"/>
        </w:rPr>
        <w:br/>
      </w:r>
      <w:r w:rsidR="00820DB1" w:rsidRPr="00FC0076">
        <w:rPr>
          <w:color w:val="0070C0"/>
        </w:rPr>
        <w:br/>
        <w:t>Dienel GA. Metabolomic and Imaging Mass Spectrometric Assays of Labile Brain Metabolites: Critical Importance of Brain Harvest Procedures. Neurochem Res. 2020 Sep 19. doi: 10.1007/s11064-020-03124-w.</w:t>
      </w:r>
      <w:r w:rsidR="00820DB1" w:rsidRPr="00FC0076">
        <w:rPr>
          <w:color w:val="0070C0"/>
        </w:rPr>
        <w:br/>
      </w:r>
      <w:r w:rsidR="00820DB1" w:rsidRPr="00FC0076">
        <w:rPr>
          <w:color w:val="0070C0"/>
        </w:rPr>
        <w:br/>
        <w:t>Dienel GA. Metabolomic Assays of Postmortem Brain Extracts: Pitfalls in Extrapolation of Concentrations of Glucose and Amino Acids to Metabolic Dysregulation In Vivo in Neurological Diseases. Neurochem Res. 2019 Oct;44(10):2239-2260. doi: 10.1007/s11064-018-2611-y.</w:t>
      </w:r>
      <w:r w:rsidR="00820DB1" w:rsidRPr="00FC0076">
        <w:rPr>
          <w:color w:val="0070C0"/>
        </w:rPr>
        <w:br/>
      </w:r>
      <w:r w:rsidR="00820DB1" w:rsidRPr="00FC0076">
        <w:rPr>
          <w:color w:val="0070C0"/>
        </w:rPr>
        <w:br/>
        <w:t>Wasek B et al. The use of microwave irradiation for quantitative analysis of neurotransmitters in the mouse brain. J Neurosci Methods. 2018 Sep 1;307:188-193. doi: 10.1016/j.jneumeth.2018.05.016.</w:t>
      </w:r>
      <w:r w:rsidR="00820DB1" w:rsidRPr="00FC0076">
        <w:rPr>
          <w:color w:val="0070C0"/>
        </w:rPr>
        <w:br/>
      </w:r>
      <w:r w:rsidR="00820DB1" w:rsidRPr="00FC0076">
        <w:rPr>
          <w:color w:val="0070C0"/>
        </w:rPr>
        <w:br/>
        <w:t>Andres, DA et al. Improved workflow for mass spectrometry-based metabolomics analysis of the heart J Biol Chem. 2020 Feb 28;295(9):2676-2686. doi: 10.1074/jbc.RA119.011081.</w:t>
      </w:r>
      <w:r w:rsidR="00820DB1" w:rsidRPr="00FC0076">
        <w:rPr>
          <w:color w:val="0070C0"/>
        </w:rPr>
        <w:br/>
      </w:r>
    </w:p>
    <w:p w14:paraId="3FFDF7AC" w14:textId="77777777" w:rsidR="001461FF" w:rsidRDefault="001461FF" w:rsidP="001461FF">
      <w:r w:rsidRPr="00D91D57">
        <w:sym w:font="Wingdings" w:char="F0E0"/>
      </w:r>
      <w:r w:rsidRPr="00D91D57">
        <w:t xml:space="preserve"> We are grateful to reviewer#1’s constructive comments, and have added the suggested reference to the manuscript.</w:t>
      </w:r>
    </w:p>
    <w:p w14:paraId="33DA3EF7" w14:textId="676B51F2" w:rsidR="001461FF" w:rsidRDefault="00820DB1" w:rsidP="00281371">
      <w:r w:rsidRPr="00FC0076">
        <w:rPr>
          <w:color w:val="0070C0"/>
        </w:rPr>
        <w:t>Minor Concerns:</w:t>
      </w:r>
      <w:r w:rsidRPr="00FC0076">
        <w:rPr>
          <w:color w:val="0070C0"/>
        </w:rPr>
        <w:br/>
        <w:t>The manuscript would be improved by addressing the following points:</w:t>
      </w:r>
      <w:r w:rsidRPr="00FC0076">
        <w:rPr>
          <w:color w:val="0070C0"/>
        </w:rPr>
        <w:br/>
      </w:r>
      <w:r w:rsidRPr="00FC0076">
        <w:rPr>
          <w:color w:val="0070C0"/>
        </w:rPr>
        <w:br/>
        <w:t>1. line 66 - include lability to postmortem ischemia as indicated above.</w:t>
      </w:r>
      <w:r w:rsidRPr="00FC0076">
        <w:rPr>
          <w:color w:val="0070C0"/>
        </w:rPr>
        <w:br/>
      </w:r>
      <w:r w:rsidR="001461FF" w:rsidRPr="00D91D57">
        <w:sym w:font="Wingdings" w:char="F0E0"/>
      </w:r>
      <w:r w:rsidR="001461FF" w:rsidRPr="00D91D57">
        <w:t xml:space="preserve"> We have </w:t>
      </w:r>
      <w:r w:rsidR="00915EAD" w:rsidRPr="00D91D57">
        <w:t>added</w:t>
      </w:r>
      <w:r w:rsidR="001461FF" w:rsidRPr="00D91D57">
        <w:t xml:space="preserve"> the information of postmortem ischemia to the </w:t>
      </w:r>
      <w:r w:rsidR="001461FF" w:rsidRPr="00D91D57">
        <w:t>introduction</w:t>
      </w:r>
      <w:r w:rsidR="001461FF" w:rsidRPr="00D91D57">
        <w:t>.</w:t>
      </w:r>
    </w:p>
    <w:p w14:paraId="2FBF8C2D" w14:textId="3E89499F" w:rsidR="006940B5" w:rsidRDefault="00820DB1" w:rsidP="00281371">
      <w:r w:rsidRPr="00FC0076">
        <w:rPr>
          <w:color w:val="0070C0"/>
        </w:rPr>
        <w:br/>
        <w:t xml:space="preserve">2, line 105-11. These instructions need to incorporate the issue of postmortem ischemia and address effects of anesthesia. Note that perfusion with PBS may cause metabolite washout and it </w:t>
      </w:r>
      <w:bookmarkStart w:id="5" w:name="_Hlk55311323"/>
      <w:r w:rsidRPr="00FC0076">
        <w:rPr>
          <w:color w:val="0070C0"/>
        </w:rPr>
        <w:t>increases the duration of ischemia, further altering the concentrations of labile metabolites and exaggerating the artifactual results.</w:t>
      </w:r>
      <w:bookmarkEnd w:id="5"/>
      <w:r w:rsidRPr="00FC0076">
        <w:rPr>
          <w:color w:val="0070C0"/>
        </w:rPr>
        <w:br/>
      </w:r>
      <w:r w:rsidR="00DE782D" w:rsidRPr="00474C20">
        <w:sym w:font="Wingdings" w:char="F0E0"/>
      </w:r>
      <w:r w:rsidR="00DE782D" w:rsidRPr="00474C20">
        <w:t xml:space="preserve"> We</w:t>
      </w:r>
      <w:r w:rsidR="00474C20">
        <w:t xml:space="preserve"> have added the information to step 1.3 according to reviewer#1’s valuable suggestion. </w:t>
      </w:r>
      <w:r w:rsidRPr="00FC0076">
        <w:rPr>
          <w:color w:val="0070C0"/>
        </w:rPr>
        <w:br/>
        <w:t>3. define all abbreviations at first use: PBS, line 110; ITO line 119; OCT, line 134; NEDC, line 170, and so on.</w:t>
      </w:r>
      <w:r w:rsidRPr="00FC0076">
        <w:rPr>
          <w:color w:val="0070C0"/>
        </w:rPr>
        <w:br/>
      </w:r>
      <w:r w:rsidR="00DE782D" w:rsidRPr="00FC0076">
        <w:sym w:font="Wingdings" w:char="F0E0"/>
      </w:r>
      <w:r w:rsidR="00DE782D" w:rsidRPr="00FC0076">
        <w:t xml:space="preserve"> </w:t>
      </w:r>
      <w:r w:rsidR="009720C9">
        <w:t>Fixed.</w:t>
      </w:r>
      <w:r w:rsidRPr="00FC0076">
        <w:rPr>
          <w:color w:val="0070C0"/>
        </w:rPr>
        <w:br/>
        <w:t>4. line 133 - what does the 8 refer to?</w:t>
      </w:r>
      <w:r w:rsidRPr="00FC0076">
        <w:rPr>
          <w:color w:val="0070C0"/>
        </w:rPr>
        <w:br/>
      </w:r>
      <w:r w:rsidR="00DE782D" w:rsidRPr="00FC0076">
        <w:sym w:font="Wingdings" w:char="F0E0"/>
      </w:r>
      <w:r w:rsidR="00DE782D" w:rsidRPr="00FC0076">
        <w:t xml:space="preserve"> </w:t>
      </w:r>
      <w:r w:rsidR="009720C9" w:rsidRPr="009720C9">
        <w:t>“8” is a typo, should be superscripted for reference #8.</w:t>
      </w:r>
    </w:p>
    <w:p w14:paraId="78D02B95" w14:textId="0F36990E" w:rsidR="00780FA3" w:rsidRDefault="00820DB1" w:rsidP="00281371">
      <w:pPr>
        <w:rPr>
          <w:color w:val="000000" w:themeColor="text1"/>
        </w:rPr>
      </w:pPr>
      <w:r w:rsidRPr="00FC0076">
        <w:rPr>
          <w:color w:val="0070C0"/>
        </w:rPr>
        <w:lastRenderedPageBreak/>
        <w:t>5. line 159-160. Placing slices in a vacuum box at room temperature will allow active enzymes to metabolize tissue components. Since the tissue has now been freeze-thawed, cell membranes will be broken, and subcellular and cellular compartments will be disrupted, allowing more artifactual metabolism of metabolites, lipids, proteins, nucleic acids, and other compounds. Here the slides must be kept at -20oC or below to prevent this problem.</w:t>
      </w:r>
      <w:r w:rsidRPr="00FC0076">
        <w:rPr>
          <w:color w:val="0070C0"/>
        </w:rPr>
        <w:br/>
      </w:r>
      <w:r w:rsidR="00DE782D" w:rsidRPr="00FC0076">
        <w:sym w:font="Wingdings" w:char="F0E0"/>
      </w:r>
      <w:r w:rsidR="00DE782D" w:rsidRPr="00FC0076">
        <w:t xml:space="preserve"> We</w:t>
      </w:r>
      <w:r w:rsidR="00780FA3">
        <w:t xml:space="preserve"> thank reviewer pointing out the potential issue with placing slide in vacuum box. If it is intact cell tissue, we would also recommend keeping frozen at -20 </w:t>
      </w:r>
      <w:r w:rsidR="00780FA3" w:rsidRPr="008F4A28">
        <w:rPr>
          <w:color w:val="000000" w:themeColor="text1"/>
        </w:rPr>
        <w:t>°C</w:t>
      </w:r>
      <w:r w:rsidR="00780FA3">
        <w:rPr>
          <w:color w:val="000000" w:themeColor="text1"/>
        </w:rPr>
        <w:t xml:space="preserve">. However, after cryosectioning into 10-12 um slices, most of the cells (&gt;20 um diameter) in the sections </w:t>
      </w:r>
      <w:r w:rsidR="00915EAD">
        <w:rPr>
          <w:color w:val="000000" w:themeColor="text1"/>
        </w:rPr>
        <w:t>w</w:t>
      </w:r>
      <w:r w:rsidR="00B510E0">
        <w:rPr>
          <w:color w:val="000000" w:themeColor="text1"/>
        </w:rPr>
        <w:t>ill not be able to</w:t>
      </w:r>
      <w:r w:rsidR="00915EAD">
        <w:rPr>
          <w:color w:val="000000" w:themeColor="text1"/>
        </w:rPr>
        <w:t xml:space="preserve"> retain intact and </w:t>
      </w:r>
      <w:r w:rsidR="00780FA3">
        <w:rPr>
          <w:color w:val="000000" w:themeColor="text1"/>
        </w:rPr>
        <w:t xml:space="preserve">will have the cell contents exposed. </w:t>
      </w:r>
      <w:r w:rsidR="00915EAD">
        <w:rPr>
          <w:color w:val="000000" w:themeColor="text1"/>
        </w:rPr>
        <w:t>Therefore,</w:t>
      </w:r>
      <w:r w:rsidR="00780FA3">
        <w:rPr>
          <w:color w:val="000000" w:themeColor="text1"/>
        </w:rPr>
        <w:t xml:space="preserve"> we recommend to dehydrate the slide immediately to preserve the metabolite before shipping or storing at -80 </w:t>
      </w:r>
      <w:r w:rsidR="00780FA3" w:rsidRPr="008F4A28">
        <w:rPr>
          <w:color w:val="000000" w:themeColor="text1"/>
        </w:rPr>
        <w:t>°C</w:t>
      </w:r>
      <w:r w:rsidR="00780FA3">
        <w:rPr>
          <w:color w:val="000000" w:themeColor="text1"/>
        </w:rPr>
        <w:t>. We have added in step 2.18 :“</w:t>
      </w:r>
      <w:r w:rsidR="00780FA3" w:rsidRPr="00780FA3">
        <w:rPr>
          <w:color w:val="000000" w:themeColor="text1"/>
        </w:rPr>
        <w:t xml:space="preserve">NOTE: if </w:t>
      </w:r>
      <w:r w:rsidR="00915EAD" w:rsidRPr="00780FA3">
        <w:rPr>
          <w:color w:val="000000" w:themeColor="text1"/>
        </w:rPr>
        <w:t>vacuum</w:t>
      </w:r>
      <w:r w:rsidR="00780FA3" w:rsidRPr="00780FA3">
        <w:rPr>
          <w:color w:val="000000" w:themeColor="text1"/>
        </w:rPr>
        <w:t xml:space="preserve"> desiccator is not available in the lab, keep the slides under -20 °C all the time to avoid metabolites deterioration.</w:t>
      </w:r>
      <w:r w:rsidR="00780FA3">
        <w:rPr>
          <w:color w:val="000000" w:themeColor="text1"/>
        </w:rPr>
        <w:t>”</w:t>
      </w:r>
      <w:r w:rsidR="00780FA3" w:rsidRPr="00780FA3">
        <w:rPr>
          <w:color w:val="000000" w:themeColor="text1"/>
        </w:rPr>
        <w:t xml:space="preserve"> </w:t>
      </w:r>
    </w:p>
    <w:p w14:paraId="4E23375D" w14:textId="77777777" w:rsidR="001461FF" w:rsidRDefault="00820DB1" w:rsidP="00281371">
      <w:r w:rsidRPr="00FC0076">
        <w:rPr>
          <w:color w:val="0070C0"/>
        </w:rPr>
        <w:t>This issue also applies to the text on lines 218-230 and 274. Snap freezing does not prevent postmortem ischemia that takes place between death and tissue freezing. The duration is critical and the longer it is the greater the magnitude of artifactual changes. This is a critical point that must be strongly emphasized. Line 283 - Finger warming could be expected to enable enzyme action and metabolism. Caution here must be noted.</w:t>
      </w:r>
      <w:r w:rsidRPr="00FC0076">
        <w:rPr>
          <w:color w:val="0070C0"/>
        </w:rPr>
        <w:br/>
      </w:r>
      <w:r w:rsidR="00DE782D" w:rsidRPr="00FC0076">
        <w:sym w:font="Wingdings" w:char="F0E0"/>
      </w:r>
      <w:r w:rsidR="00DE782D" w:rsidRPr="00FC0076">
        <w:t xml:space="preserve"> We</w:t>
      </w:r>
      <w:r w:rsidR="001F61FF">
        <w:t xml:space="preserve"> </w:t>
      </w:r>
      <w:r w:rsidR="00474C20">
        <w:t xml:space="preserve">have </w:t>
      </w:r>
      <w:r w:rsidR="001F61FF">
        <w:t>added the notes about the importance of timely operation and caution of postmort</w:t>
      </w:r>
      <w:r w:rsidR="00352A92">
        <w:t>em</w:t>
      </w:r>
      <w:r w:rsidR="001F61FF">
        <w:t xml:space="preserve"> metabolites changes </w:t>
      </w:r>
      <w:r w:rsidR="00474C20">
        <w:t>during finger warming</w:t>
      </w:r>
      <w:r w:rsidR="00474C20" w:rsidRPr="00474C20">
        <w:t xml:space="preserve"> and </w:t>
      </w:r>
      <w:r w:rsidR="00474C20">
        <w:t xml:space="preserve">elaborated in the </w:t>
      </w:r>
      <w:r w:rsidR="00474C20" w:rsidRPr="00474C20">
        <w:t>discussion</w:t>
      </w:r>
      <w:r w:rsidR="00474C20">
        <w:t>.</w:t>
      </w:r>
      <w:r w:rsidRPr="00FC0076">
        <w:rPr>
          <w:color w:val="0070C0"/>
        </w:rPr>
        <w:br/>
        <w:t>6. line 229 subscript for N2</w:t>
      </w:r>
      <w:r w:rsidRPr="00FC0076">
        <w:rPr>
          <w:color w:val="0070C0"/>
        </w:rPr>
        <w:br/>
      </w:r>
      <w:r w:rsidR="00DE782D" w:rsidRPr="00FC0076">
        <w:sym w:font="Wingdings" w:char="F0E0"/>
      </w:r>
      <w:r w:rsidR="00DE782D" w:rsidRPr="00FC0076">
        <w:t xml:space="preserve"> </w:t>
      </w:r>
      <w:r w:rsidR="00C70B46">
        <w:t>Fixed</w:t>
      </w:r>
      <w:r w:rsidRPr="00FC0076">
        <w:rPr>
          <w:color w:val="0070C0"/>
        </w:rPr>
        <w:br/>
        <w:t>7. line 233 - explain how MS spectra are calibrated with red phosphorus.</w:t>
      </w:r>
      <w:r w:rsidR="003E304C" w:rsidRPr="00FC0076">
        <w:rPr>
          <w:color w:val="0070C0"/>
        </w:rPr>
        <w:t xml:space="preserve"> </w:t>
      </w:r>
      <w:r w:rsidRPr="00FC0076">
        <w:rPr>
          <w:color w:val="0070C0"/>
        </w:rPr>
        <w:br/>
      </w:r>
      <w:r w:rsidR="00DE782D" w:rsidRPr="001461FF">
        <w:sym w:font="Wingdings" w:char="F0E0"/>
      </w:r>
      <w:r w:rsidR="00DE782D" w:rsidRPr="001461FF">
        <w:t xml:space="preserve"> </w:t>
      </w:r>
      <w:r w:rsidR="001461FF" w:rsidRPr="001461FF">
        <w:t>0.5-1 uL of red phosphorus (Pn clusters with n = 1 – 90) emulsion in methanol was deposited onto the ITO slides, next to the mounted tissues, and used to calibrate the instrument in the 100 – 1000 m/z mass range by applying quadratic calibration curve</w:t>
      </w:r>
      <w:r w:rsidR="001461FF">
        <w:t xml:space="preserve"> (</w:t>
      </w:r>
      <w:r w:rsidR="001461FF" w:rsidRPr="001461FF">
        <w:t>Sladkova</w:t>
      </w:r>
      <w:r w:rsidR="001461FF">
        <w:t xml:space="preserve"> et al., 2019).</w:t>
      </w:r>
    </w:p>
    <w:p w14:paraId="34828166" w14:textId="4AC27FCD" w:rsidR="00116D93" w:rsidRDefault="00820DB1" w:rsidP="00281371">
      <w:r w:rsidRPr="00FC0076">
        <w:rPr>
          <w:color w:val="0070C0"/>
        </w:rPr>
        <w:br/>
        <w:t>8. line 300. washing tissue with ethanol (state the concentration or % in what other solvent) may be expected to wash out some soluble metabolites and cause losses that are not taken into account.</w:t>
      </w:r>
      <w:r w:rsidRPr="00FC0076">
        <w:rPr>
          <w:color w:val="0070C0"/>
        </w:rPr>
        <w:br/>
      </w:r>
      <w:r w:rsidR="00DE782D" w:rsidRPr="00FC0076">
        <w:sym w:font="Wingdings" w:char="F0E0"/>
      </w:r>
      <w:r w:rsidR="006940B5">
        <w:t xml:space="preserve"> We have added “w</w:t>
      </w:r>
      <w:r w:rsidR="006940B5" w:rsidRPr="006940B5">
        <w:t>ashed with serial washing in 70% ethanol and 95% ethanol to remove residual OCT</w:t>
      </w:r>
      <w:r w:rsidR="006940B5">
        <w:t>”</w:t>
      </w:r>
      <w:r w:rsidRPr="00FC0076">
        <w:rPr>
          <w:color w:val="0070C0"/>
        </w:rPr>
        <w:br/>
        <w:t>9. line 244-246 and 260-266. Explain clearly what is relative abundance - relative to what? How are these relative values calibrated? How are they quantified? Quantification in relative terms is very ambiguous, it does not provide any information about the absolute concentrations (umol/g tissue) of any metabolite or among metabolites, and does not allow evaluation of validity of the measured concentrations. These are critical issues that can completely undermine the usefulness of MS imaging (see cited references above). A careful, detailed discussion of quantification of these data is required.</w:t>
      </w:r>
      <w:r w:rsidR="003E304C" w:rsidRPr="00FC0076">
        <w:rPr>
          <w:color w:val="0070C0"/>
        </w:rPr>
        <w:t xml:space="preserve"> </w:t>
      </w:r>
      <w:r w:rsidRPr="00FC0076">
        <w:rPr>
          <w:color w:val="0070C0"/>
        </w:rPr>
        <w:br/>
      </w:r>
      <w:r w:rsidR="00DE782D" w:rsidRPr="00915EAD">
        <w:sym w:font="Wingdings" w:char="F0E0"/>
      </w:r>
      <w:r w:rsidR="00DE782D" w:rsidRPr="00915EAD">
        <w:t xml:space="preserve"> </w:t>
      </w:r>
      <w:r w:rsidR="00116D93" w:rsidRPr="00915EAD">
        <w:t>We</w:t>
      </w:r>
      <w:r w:rsidR="00116D93">
        <w:t xml:space="preserve"> have added detailed discussion about data quantification in the discussion part: “</w:t>
      </w:r>
      <w:r w:rsidR="00116D93" w:rsidRPr="00116D93">
        <w:t>It is often assumed that ion abundances in MALDI MSI spectra and the spatial distribution (or relative abundances) of corresponding molecular species across dissected tissues are well correlated. However, one should always bear in mind that the relationship between ion intensity and the amount of corresponding molecular species is complicated by numerous factors including, but not limited to, effects of ion suppression, changes in tissue structure, ion-molecule reactions</w:t>
      </w:r>
      <w:r w:rsidR="00116D93">
        <w:t xml:space="preserve"> (</w:t>
      </w:r>
      <w:r w:rsidR="00116D93">
        <w:t>Hankin</w:t>
      </w:r>
      <w:r w:rsidR="00116D93">
        <w:t xml:space="preserve"> et al., 2010)</w:t>
      </w:r>
      <w:r w:rsidR="00116D93" w:rsidRPr="00116D93">
        <w:t>. Techniques such as using internal standards can be implemented for absolute quantification (µmol/g tissue) in MALDI-</w:t>
      </w:r>
      <w:r w:rsidR="00116D93" w:rsidRPr="00116D93">
        <w:lastRenderedPageBreak/>
        <w:t>MSI</w:t>
      </w:r>
      <w:r w:rsidR="00116D93">
        <w:t xml:space="preserve"> (</w:t>
      </w:r>
      <w:r w:rsidR="00116D93">
        <w:t>Prentice</w:t>
      </w:r>
      <w:r w:rsidR="00116D93">
        <w:t xml:space="preserve"> et al., 2017)</w:t>
      </w:r>
      <w:r w:rsidR="00116D93" w:rsidRPr="00116D93">
        <w:t>. These two challenges are typically addressed with the combined workflow of MALDI MSI with liquid chromatography tandem MS(LC-MS/MS) techniques, whereby MALDI-MS allows for the mapping of the region of interest, which is later subjected to microextraction and LC-MS/MS to provide more information for identifying the metabolite</w:t>
      </w:r>
      <w:r w:rsidR="00116D93">
        <w:t xml:space="preserve"> (</w:t>
      </w:r>
      <w:bookmarkStart w:id="6" w:name="_Hlk55863231"/>
      <w:r w:rsidR="00116D93">
        <w:t>Quanico</w:t>
      </w:r>
      <w:bookmarkEnd w:id="6"/>
      <w:r w:rsidR="00116D93">
        <w:t xml:space="preserve"> et al., 2017)</w:t>
      </w:r>
      <w:r w:rsidR="00116D93" w:rsidRPr="00116D93">
        <w:t>.</w:t>
      </w:r>
      <w:r w:rsidR="00116D93">
        <w:t>”</w:t>
      </w:r>
    </w:p>
    <w:p w14:paraId="35B5C7D7" w14:textId="77777777" w:rsidR="00116D93" w:rsidRDefault="00820DB1" w:rsidP="00281371">
      <w:pPr>
        <w:rPr>
          <w:color w:val="0070C0"/>
          <w:highlight w:val="yellow"/>
        </w:rPr>
      </w:pPr>
      <w:r w:rsidRPr="00FC0076">
        <w:rPr>
          <w:color w:val="0070C0"/>
        </w:rPr>
        <w:br/>
        <w:t>10. Fig. 2 has a color scale from 0-100%. This is useless and provides no information about the absolute or even relative concentrations of different compounds. What is 0 and what is 100%? How are the various metabolites related to each other among the different images? Identify the metabolites with the m/z values provided.</w:t>
      </w:r>
      <w:r w:rsidR="006C0650" w:rsidRPr="00FC0076">
        <w:rPr>
          <w:color w:val="0070C0"/>
          <w:highlight w:val="yellow"/>
        </w:rPr>
        <w:t xml:space="preserve"> </w:t>
      </w:r>
    </w:p>
    <w:p w14:paraId="561A7971" w14:textId="77777777" w:rsidR="00B510E0" w:rsidRDefault="00DE782D" w:rsidP="00281371">
      <w:r w:rsidRPr="00116D93">
        <w:sym w:font="Wingdings" w:char="F0E0"/>
      </w:r>
      <w:r w:rsidRPr="00116D93">
        <w:t xml:space="preserve"> </w:t>
      </w:r>
      <w:r w:rsidR="00116D93">
        <w:t xml:space="preserve">The heat map represents the relative abundance of individual metabolites across the samples, or </w:t>
      </w:r>
      <w:r w:rsidR="00116D93">
        <w:t xml:space="preserve">relative abundance of </w:t>
      </w:r>
      <w:r w:rsidR="00116D93">
        <w:t>different</w:t>
      </w:r>
      <w:r w:rsidR="00116D93">
        <w:t xml:space="preserve"> metabolites</w:t>
      </w:r>
      <w:r w:rsidR="00116D93">
        <w:t xml:space="preserve"> in the same </w:t>
      </w:r>
      <w:r w:rsidR="00116D93" w:rsidRPr="00116D93">
        <w:t>anatomical</w:t>
      </w:r>
      <w:r w:rsidR="00116D93">
        <w:t xml:space="preserve"> regions. We have added additional </w:t>
      </w:r>
      <w:r w:rsidR="00116D93" w:rsidRPr="00116D93">
        <w:t xml:space="preserve">representative metabolites </w:t>
      </w:r>
      <w:r w:rsidR="00116D93">
        <w:t xml:space="preserve">in figure 2B, </w:t>
      </w:r>
      <w:r w:rsidR="00116D93" w:rsidRPr="00116D93">
        <w:t>including hypoxanthine (m/z 135.0), Glutamic acid  (m/z 146.</w:t>
      </w:r>
      <w:r w:rsidR="00B510E0">
        <w:t>1</w:t>
      </w:r>
      <w:r w:rsidR="00116D93" w:rsidRPr="00116D93">
        <w:t>), N-Acetyl-L-aspartic acid (m/z 174.0), Arachidonic acid (m/z 303.2), and several lipids such as lysophosphatidylethanolamine LPE (18:1) (m/z 478.</w:t>
      </w:r>
      <w:r w:rsidR="00B510E0">
        <w:t>3</w:t>
      </w:r>
      <w:r w:rsidR="00116D93" w:rsidRPr="00116D93">
        <w:t>), LPE(20:4) (m/z 500.</w:t>
      </w:r>
      <w:r w:rsidR="00B510E0">
        <w:t>3</w:t>
      </w:r>
      <w:r w:rsidR="00116D93" w:rsidRPr="00116D93">
        <w:t>), LPE (22:6) (m/z 524.</w:t>
      </w:r>
      <w:r w:rsidR="00B510E0">
        <w:t>3</w:t>
      </w:r>
      <w:r w:rsidR="00116D93" w:rsidRPr="00116D93">
        <w:t>), phosphatidylethanolamine PE (44:10) (m/z 838.5), Phosphatidylinositol PI(38:4) (m/z 885.</w:t>
      </w:r>
      <w:r w:rsidR="00B510E0">
        <w:t>6</w:t>
      </w:r>
      <w:r w:rsidR="00116D93" w:rsidRPr="00116D93">
        <w:t>)</w:t>
      </w:r>
      <w:r w:rsidR="00116D93">
        <w:t>.</w:t>
      </w:r>
      <w:r w:rsidR="00820DB1" w:rsidRPr="00FC0076">
        <w:rPr>
          <w:color w:val="0070C0"/>
        </w:rPr>
        <w:br/>
      </w:r>
      <w:r w:rsidR="00820DB1" w:rsidRPr="00FC0076">
        <w:rPr>
          <w:color w:val="0070C0"/>
        </w:rPr>
        <w:br/>
      </w:r>
      <w:r w:rsidR="00820DB1" w:rsidRPr="00FC0076">
        <w:rPr>
          <w:b/>
          <w:bCs/>
          <w:color w:val="0070C0"/>
        </w:rPr>
        <w:t>Reviewer #2:</w:t>
      </w:r>
      <w:r w:rsidR="00820DB1" w:rsidRPr="00FC0076">
        <w:rPr>
          <w:color w:val="0070C0"/>
        </w:rPr>
        <w:br/>
        <w:t>Manuscript Summary:</w:t>
      </w:r>
      <w:r w:rsidR="00820DB1" w:rsidRPr="00FC0076">
        <w:rPr>
          <w:color w:val="0070C0"/>
        </w:rPr>
        <w:br/>
        <w:t>This manuscript describes basic technology for the beginners of MALDI-based imaging mass spectrometry (MALDI-IMS). In analyzing tissue samples using MALDI-IMS, the most critical step must be sample preparation.</w:t>
      </w:r>
      <w:r w:rsidR="00820DB1" w:rsidRPr="00FC0076">
        <w:rPr>
          <w:color w:val="0070C0"/>
        </w:rPr>
        <w:br/>
        <w:t>Authors are well trained for this technology and each chapters are properly described.</w:t>
      </w:r>
      <w:r w:rsidR="00820DB1" w:rsidRPr="00FC0076">
        <w:rPr>
          <w:color w:val="0070C0"/>
        </w:rPr>
        <w:br/>
      </w:r>
      <w:r w:rsidRPr="00FC0076">
        <w:sym w:font="Wingdings" w:char="F0E0"/>
      </w:r>
      <w:r w:rsidR="003A607D" w:rsidRPr="003A607D">
        <w:t xml:space="preserve">We are </w:t>
      </w:r>
      <w:r w:rsidR="003A607D">
        <w:t>very</w:t>
      </w:r>
      <w:r w:rsidR="003A607D" w:rsidRPr="003A607D">
        <w:t xml:space="preserve"> grateful to the reviewer’s</w:t>
      </w:r>
      <w:r w:rsidR="003A607D">
        <w:t xml:space="preserve"> highly positive comments of our protocol and work.</w:t>
      </w:r>
    </w:p>
    <w:p w14:paraId="7C828444" w14:textId="377672AF" w:rsidR="007D5831" w:rsidRDefault="00820DB1" w:rsidP="00281371">
      <w:r w:rsidRPr="00FC0076">
        <w:rPr>
          <w:color w:val="0070C0"/>
        </w:rPr>
        <w:br/>
        <w:t>Major Concerns:</w:t>
      </w:r>
      <w:r w:rsidRPr="00FC0076">
        <w:rPr>
          <w:color w:val="0070C0"/>
        </w:rPr>
        <w:br/>
        <w:t xml:space="preserve">Altough this draft is accurate and helpful for the beginners of MALDI-IMS, advancements of the field is so rapid and the latter part of this manuscript is only available for those whose laboratory is equipped with the same MALDI MS machine as well as TM-Sprayer, and even an analytical software must be identical. Furthermore, any specialized knowledge to avoid post mortem </w:t>
      </w:r>
      <w:bookmarkStart w:id="7" w:name="_Hlk55251294"/>
      <w:r w:rsidRPr="00FC0076">
        <w:rPr>
          <w:color w:val="0070C0"/>
        </w:rPr>
        <w:t>deterioration</w:t>
      </w:r>
      <w:bookmarkEnd w:id="7"/>
      <w:r w:rsidRPr="00FC0076">
        <w:rPr>
          <w:color w:val="0070C0"/>
        </w:rPr>
        <w:t xml:space="preserve"> of the samples were not described.</w:t>
      </w:r>
      <w:r w:rsidRPr="00FC0076">
        <w:rPr>
          <w:color w:val="0070C0"/>
        </w:rPr>
        <w:br/>
      </w:r>
      <w:r w:rsidR="00DE782D" w:rsidRPr="00FC0076">
        <w:sym w:font="Wingdings" w:char="F0E0"/>
      </w:r>
      <w:r w:rsidR="00DE782D" w:rsidRPr="00FC0076">
        <w:t xml:space="preserve"> We</w:t>
      </w:r>
      <w:r w:rsidR="003A607D">
        <w:t xml:space="preserve"> </w:t>
      </w:r>
      <w:r w:rsidR="004E5CF4">
        <w:t xml:space="preserve">thank reviewer#2 for the valuable comments. The issue to avoid </w:t>
      </w:r>
      <w:r w:rsidR="004E5CF4" w:rsidRPr="004E5CF4">
        <w:t>post mortem deterioration of the samples</w:t>
      </w:r>
      <w:r w:rsidR="004E5CF4">
        <w:t xml:space="preserve"> has been addressed together with reviewer#1’s comments. </w:t>
      </w:r>
    </w:p>
    <w:p w14:paraId="0CF92AF7" w14:textId="532380CD" w:rsidR="007D5831" w:rsidRDefault="004E5CF4" w:rsidP="00281371">
      <w:r>
        <w:t xml:space="preserve">We do aware that </w:t>
      </w:r>
      <w:r w:rsidR="00B84220">
        <w:t xml:space="preserve">MALDI MS machine and TM sprayer </w:t>
      </w:r>
      <w:r w:rsidR="00C44F4A">
        <w:t>are</w:t>
      </w:r>
      <w:r w:rsidR="00B84220">
        <w:t xml:space="preserve"> not common for general biomedical research labs. Based on our interactions with the users and with other MALDI imaging facilities, we would speculate that for 100% MALDI imaging, </w:t>
      </w:r>
      <w:r w:rsidR="00B510E0">
        <w:t>~</w:t>
      </w:r>
      <w:r w:rsidR="00B84220">
        <w:t xml:space="preserve">80% of the slide preparation are carried out in individual research lab, </w:t>
      </w:r>
      <w:r w:rsidR="00B510E0">
        <w:t>~</w:t>
      </w:r>
      <w:r w:rsidR="00B84220">
        <w:t xml:space="preserve">50% of matrix spray are using TM-Sprayer, and </w:t>
      </w:r>
      <w:r w:rsidR="00B510E0">
        <w:t>~</w:t>
      </w:r>
      <w:r w:rsidR="00B84220">
        <w:t xml:space="preserve">30% of MALDI imagined are performed </w:t>
      </w:r>
      <w:r w:rsidR="007D5831">
        <w:t>in</w:t>
      </w:r>
      <w:r w:rsidR="00B84220">
        <w:t xml:space="preserve"> Bruker MALDI machine (</w:t>
      </w:r>
      <w:r w:rsidR="007D5831">
        <w:t xml:space="preserve">with </w:t>
      </w:r>
      <w:r w:rsidR="00B84220">
        <w:t xml:space="preserve">several models available, and maybe only </w:t>
      </w:r>
      <w:r w:rsidR="00B510E0">
        <w:t>~</w:t>
      </w:r>
      <w:r w:rsidR="00B84220">
        <w:t xml:space="preserve">10% or less are using </w:t>
      </w:r>
      <w:r w:rsidR="00C44F4A">
        <w:t xml:space="preserve">the </w:t>
      </w:r>
      <w:r w:rsidR="00B84220">
        <w:t xml:space="preserve">same model Autoflex as our core). </w:t>
      </w:r>
      <w:r w:rsidR="007D5831">
        <w:t>Therefore,</w:t>
      </w:r>
      <w:r w:rsidR="00B84220">
        <w:t xml:space="preserve"> our protocol covers 4 parts: Part</w:t>
      </w:r>
      <w:r w:rsidR="007D5831">
        <w:t xml:space="preserve"> </w:t>
      </w:r>
      <w:r w:rsidR="00B84220">
        <w:t xml:space="preserve">1&amp;2 targets general MALDI imaging users, and part 3&amp;4 is for more specialized audience: staff in the MALDI imaging core or laboratories, and </w:t>
      </w:r>
      <w:r w:rsidR="007D5831">
        <w:t xml:space="preserve">users would like to do self-operation in MALDI imaging core. </w:t>
      </w:r>
    </w:p>
    <w:p w14:paraId="06C831A6" w14:textId="7311CD2D" w:rsidR="00DE782D" w:rsidRDefault="00820DB1" w:rsidP="00281371">
      <w:pPr>
        <w:rPr>
          <w:color w:val="0070C0"/>
        </w:rPr>
      </w:pPr>
      <w:r w:rsidRPr="00FC0076">
        <w:rPr>
          <w:color w:val="0070C0"/>
        </w:rPr>
        <w:lastRenderedPageBreak/>
        <w:br/>
        <w:t>Minor Concerns:</w:t>
      </w:r>
      <w:r w:rsidRPr="00FC0076">
        <w:rPr>
          <w:color w:val="0070C0"/>
        </w:rPr>
        <w:br/>
        <w:t>108: freeze for 2-10 min : is hard to follow. Are there any indices to settle an adequate time.</w:t>
      </w:r>
    </w:p>
    <w:p w14:paraId="72818225" w14:textId="2F13640C" w:rsidR="00DE782D" w:rsidRDefault="00DE782D" w:rsidP="00281371">
      <w:pPr>
        <w:rPr>
          <w:color w:val="0070C0"/>
        </w:rPr>
      </w:pPr>
      <w:r w:rsidRPr="00FC0076">
        <w:sym w:font="Wingdings" w:char="F0E0"/>
      </w:r>
      <w:r w:rsidRPr="00FC0076">
        <w:t xml:space="preserve"> We</w:t>
      </w:r>
      <w:r w:rsidRPr="00DE782D">
        <w:rPr>
          <w:color w:val="000000" w:themeColor="text1"/>
        </w:rPr>
        <w:t xml:space="preserve"> </w:t>
      </w:r>
      <w:r w:rsidR="003A607D">
        <w:rPr>
          <w:color w:val="000000" w:themeColor="text1"/>
        </w:rPr>
        <w:t>added the example of “</w:t>
      </w:r>
      <w:r w:rsidR="004E5CF4" w:rsidRPr="004E5CF4">
        <w:rPr>
          <w:color w:val="000000" w:themeColor="text1"/>
        </w:rPr>
        <w:t>2 min, 5 min, 7 min for postnatal day 1 (P1), P21, P60 mouse brain, respectively, and 10min for P60 rat brain</w:t>
      </w:r>
      <w:r w:rsidR="003A607D" w:rsidRPr="003A607D">
        <w:rPr>
          <w:color w:val="000000" w:themeColor="text1"/>
        </w:rPr>
        <w:t>.</w:t>
      </w:r>
      <w:r w:rsidR="003A607D">
        <w:rPr>
          <w:color w:val="000000" w:themeColor="text1"/>
        </w:rPr>
        <w:t>”</w:t>
      </w:r>
      <w:r w:rsidR="00820DB1" w:rsidRPr="00FC0076">
        <w:rPr>
          <w:color w:val="0070C0"/>
        </w:rPr>
        <w:br/>
        <w:t>110: for prolonged time: How long? Are there any help to know an exact time?</w:t>
      </w:r>
    </w:p>
    <w:p w14:paraId="1562780F" w14:textId="7E40BF78" w:rsidR="0014393C" w:rsidRDefault="00DE782D" w:rsidP="00281371">
      <w:r w:rsidRPr="00FC0076">
        <w:sym w:font="Wingdings" w:char="F0E0"/>
      </w:r>
      <w:r w:rsidRPr="00FC0076">
        <w:t xml:space="preserve"> We</w:t>
      </w:r>
      <w:r w:rsidR="0014393C">
        <w:t xml:space="preserve"> added an example of 5 min for P1 mouse brain would be prolonged, which will cause </w:t>
      </w:r>
      <w:r w:rsidR="003A607D">
        <w:t xml:space="preserve">the </w:t>
      </w:r>
      <w:r w:rsidR="00A91B43">
        <w:t>f</w:t>
      </w:r>
      <w:r w:rsidR="00A91B43" w:rsidRPr="00A91B43">
        <w:t>racture</w:t>
      </w:r>
      <w:r w:rsidR="0014393C">
        <w:t xml:space="preserve"> of the frozen tissue and fragmentation during cryosection according to our experience. The optimized time for each specimen depends on the type and size of the tissue, which would be best tested and determined by individual users. However, here we provided </w:t>
      </w:r>
      <w:r w:rsidR="003A607D">
        <w:t>some</w:t>
      </w:r>
      <w:r w:rsidR="0014393C">
        <w:t xml:space="preserve"> examples of rodent brain and hope it can be served as a </w:t>
      </w:r>
      <w:r w:rsidR="003A607D">
        <w:t>reference</w:t>
      </w:r>
      <w:r w:rsidR="0014393C">
        <w:t xml:space="preserve"> for other type of tissues. </w:t>
      </w:r>
    </w:p>
    <w:p w14:paraId="168D1427" w14:textId="77777777" w:rsidR="0014393C" w:rsidRDefault="00820DB1" w:rsidP="00281371">
      <w:r w:rsidRPr="00FC0076">
        <w:rPr>
          <w:color w:val="0070C0"/>
        </w:rPr>
        <w:t>117: Is it true?? 3-6 months must be so diverse and it depends on the analytes.</w:t>
      </w:r>
      <w:r w:rsidR="00DE782D" w:rsidRPr="00DE782D">
        <w:t xml:space="preserve"> </w:t>
      </w:r>
    </w:p>
    <w:p w14:paraId="2D51254B" w14:textId="77777777" w:rsidR="00B510E0" w:rsidRDefault="00DE782D" w:rsidP="001461FF">
      <w:r w:rsidRPr="00FC0076">
        <w:sym w:font="Wingdings" w:char="F0E0"/>
      </w:r>
      <w:r w:rsidR="003167D7">
        <w:t xml:space="preserve"> </w:t>
      </w:r>
      <w:r w:rsidR="00C3164F">
        <w:t>Indeed,</w:t>
      </w:r>
      <w:r w:rsidR="003167D7">
        <w:t xml:space="preserve"> the sooner the specimen be processed, the better the MS signal. However, in many circumstances, the MALDI instrument will not be available immediately, and the sample has to be stored at -80 </w:t>
      </w:r>
      <w:r w:rsidR="003167D7" w:rsidRPr="003167D7">
        <w:t>°C</w:t>
      </w:r>
      <w:r w:rsidR="003167D7">
        <w:t xml:space="preserve"> for a few months.  According to our experience, some tissue </w:t>
      </w:r>
      <w:r w:rsidR="00B510E0">
        <w:t>deteriorates</w:t>
      </w:r>
      <w:r w:rsidR="00C3164F">
        <w:t xml:space="preserve"> faster, e.g. fly brain vs. mouse brain; so does some analytes, e.g. labile metabolites vs. lipids.</w:t>
      </w:r>
    </w:p>
    <w:p w14:paraId="057C6076" w14:textId="1BAC6369" w:rsidR="00B510E0" w:rsidRDefault="00820DB1" w:rsidP="001461FF">
      <w:r w:rsidRPr="00FC0076">
        <w:rPr>
          <w:color w:val="0070C0"/>
        </w:rPr>
        <w:t>130: ethanol: what percentage of this?</w:t>
      </w:r>
      <w:r w:rsidR="00DE782D" w:rsidRPr="00DE782D">
        <w:t xml:space="preserve"> </w:t>
      </w:r>
      <w:r w:rsidR="00DE782D" w:rsidRPr="00FC0076">
        <w:sym w:font="Wingdings" w:char="F0E0"/>
      </w:r>
      <w:r w:rsidR="00DE782D" w:rsidRPr="00FC0076">
        <w:t xml:space="preserve"> </w:t>
      </w:r>
      <w:r w:rsidR="00C3164F">
        <w:t>70% ethanol.</w:t>
      </w:r>
      <w:r w:rsidRPr="00FC0076">
        <w:rPr>
          <w:color w:val="0070C0"/>
        </w:rPr>
        <w:br/>
        <w:t>137: 90-degree cutting angle: exactly 90 degree?</w:t>
      </w:r>
      <w:r w:rsidR="00DE782D" w:rsidRPr="00DE782D">
        <w:t xml:space="preserve"> </w:t>
      </w:r>
    </w:p>
    <w:p w14:paraId="391A3CEF" w14:textId="77777777" w:rsidR="00B510E0" w:rsidRDefault="00DE782D" w:rsidP="001461FF">
      <w:r w:rsidRPr="00FC0076">
        <w:sym w:font="Wingdings" w:char="F0E0"/>
      </w:r>
      <w:r w:rsidRPr="00FC0076">
        <w:t xml:space="preserve"> We</w:t>
      </w:r>
      <w:r w:rsidR="00C3164F">
        <w:t xml:space="preserve"> changed it to </w:t>
      </w:r>
      <w:r w:rsidR="003A607D">
        <w:t>“</w:t>
      </w:r>
      <w:r w:rsidR="003A607D" w:rsidRPr="003A607D">
        <w:t>desired cutting angle</w:t>
      </w:r>
      <w:r w:rsidR="003A607D">
        <w:t xml:space="preserve">” to avoid confusion. The cutting angle </w:t>
      </w:r>
      <w:r w:rsidR="008358D6">
        <w:t xml:space="preserve">will </w:t>
      </w:r>
      <w:r w:rsidR="003A607D">
        <w:t xml:space="preserve">depend on the placement angle of the specimen. </w:t>
      </w:r>
    </w:p>
    <w:p w14:paraId="3ACE2F94" w14:textId="1D1076DB" w:rsidR="001461FF" w:rsidRDefault="00820DB1" w:rsidP="001461FF">
      <w:r w:rsidRPr="00FC0076">
        <w:rPr>
          <w:color w:val="0070C0"/>
        </w:rPr>
        <w:t>183: Fleximaging is a commercial based name of the software, which should be avoided in the text. In the loatter part of this manuscript, this problem is often found.</w:t>
      </w:r>
      <w:r w:rsidRPr="00FC0076">
        <w:rPr>
          <w:color w:val="0070C0"/>
        </w:rPr>
        <w:br/>
        <w:t>such as Brauker Autoflex Speed (232)</w:t>
      </w:r>
      <w:r w:rsidR="00464A86" w:rsidRPr="00FC0076">
        <w:rPr>
          <w:color w:val="0070C0"/>
        </w:rPr>
        <w:t xml:space="preserve"> </w:t>
      </w:r>
      <w:r w:rsidRPr="00FC0076">
        <w:rPr>
          <w:color w:val="0070C0"/>
        </w:rPr>
        <w:br/>
        <w:t>Flex Imaging (237)</w:t>
      </w:r>
      <w:r w:rsidRPr="00FC0076">
        <w:rPr>
          <w:color w:val="0070C0"/>
        </w:rPr>
        <w:br/>
        <w:t>SCiLS(238)</w:t>
      </w:r>
      <w:r w:rsidR="001461FF" w:rsidRPr="00FC0076">
        <w:rPr>
          <w:color w:val="0070C0"/>
        </w:rPr>
        <w:t xml:space="preserve"> </w:t>
      </w:r>
      <w:r w:rsidRPr="00FC0076">
        <w:rPr>
          <w:color w:val="0070C0"/>
        </w:rPr>
        <w:br/>
      </w:r>
      <w:r w:rsidR="001461FF" w:rsidRPr="00E77F8E">
        <w:sym w:font="Wingdings" w:char="F0E0"/>
      </w:r>
      <w:r w:rsidR="001461FF" w:rsidRPr="00E77F8E">
        <w:t xml:space="preserve"> We have modified the text according to the policy.</w:t>
      </w:r>
      <w:r w:rsidR="001461FF">
        <w:t xml:space="preserve"> </w:t>
      </w:r>
      <w:r w:rsidR="001461FF" w:rsidRPr="00FC0076">
        <w:t xml:space="preserve"> </w:t>
      </w:r>
    </w:p>
    <w:p w14:paraId="4B981581" w14:textId="130403D4" w:rsidR="00281371" w:rsidRPr="00FC0076" w:rsidRDefault="00820DB1" w:rsidP="00281371">
      <w:r w:rsidRPr="00FC0076">
        <w:rPr>
          <w:color w:val="0070C0"/>
        </w:rPr>
        <w:br/>
      </w:r>
      <w:r w:rsidRPr="00FC0076">
        <w:rPr>
          <w:color w:val="0070C0"/>
        </w:rPr>
        <w:br/>
      </w:r>
      <w:r w:rsidRPr="00FC0076">
        <w:rPr>
          <w:b/>
          <w:bCs/>
          <w:color w:val="0070C0"/>
        </w:rPr>
        <w:t xml:space="preserve">Reviewer #3: </w:t>
      </w:r>
      <w:r w:rsidRPr="00FC0076">
        <w:rPr>
          <w:color w:val="0070C0"/>
        </w:rPr>
        <w:br/>
        <w:t>Review of Veerasammy et al "Sample preparation for Metabolic Imaging using MALDI Imaging Mass Spectrometry.</w:t>
      </w:r>
      <w:r w:rsidRPr="00FC0076">
        <w:rPr>
          <w:color w:val="0070C0"/>
        </w:rPr>
        <w:br/>
      </w:r>
      <w:r w:rsidRPr="00FC0076">
        <w:rPr>
          <w:color w:val="0070C0"/>
        </w:rPr>
        <w:br/>
        <w:t>Veerasammy et al demonstrates a method for MALDI IMS sample prep for analysis of small metabolites on a Bruker Autoflex. In particular, the authors detail a protocol that they have adapted for sample prep of C57BL mouse brains. While their protocol is suitable for someone who has prepped MALDI IMS samples before, more details are needed to be a stand-alone protocol for a new MALDI IMS user who then could adapt it to their lab.</w:t>
      </w:r>
      <w:r w:rsidRPr="00FC0076">
        <w:rPr>
          <w:color w:val="0070C0"/>
        </w:rPr>
        <w:br/>
      </w:r>
      <w:r w:rsidR="00281371" w:rsidRPr="00FC0076">
        <w:sym w:font="Wingdings" w:char="F0E0"/>
      </w:r>
      <w:r w:rsidR="00281371" w:rsidRPr="00FC0076">
        <w:t xml:space="preserve"> </w:t>
      </w:r>
      <w:r w:rsidR="00281371">
        <w:t>We are grateful to reviewer’s valuable comments below to greatly improve our protocol to be served as a detailed guidance for MALDI imaging beginners.</w:t>
      </w:r>
    </w:p>
    <w:p w14:paraId="31ADF9B9" w14:textId="247DCBBC" w:rsidR="00AE3D72" w:rsidRDefault="00820DB1">
      <w:pPr>
        <w:rPr>
          <w:color w:val="0070C0"/>
        </w:rPr>
      </w:pPr>
      <w:r w:rsidRPr="00FC0076">
        <w:rPr>
          <w:color w:val="0070C0"/>
        </w:rPr>
        <w:lastRenderedPageBreak/>
        <w:br/>
        <w:t>Major Comments:</w:t>
      </w:r>
      <w:r w:rsidRPr="00FC0076">
        <w:rPr>
          <w:color w:val="0070C0"/>
        </w:rPr>
        <w:br/>
        <w:t>* What metabolites can be seen with this method? Smaller lipids? What species of lipids do the m/z values seen by this method correlate to?</w:t>
      </w:r>
    </w:p>
    <w:p w14:paraId="3AFC4801" w14:textId="5F7BD5A8" w:rsidR="00AE3D72" w:rsidRPr="00FC0076" w:rsidRDefault="00AE3D72" w:rsidP="00AE3D72">
      <w:bookmarkStart w:id="8" w:name="_Hlk55217667"/>
      <w:r w:rsidRPr="00FC0076">
        <w:sym w:font="Wingdings" w:char="F0E0"/>
      </w:r>
      <w:r w:rsidRPr="00FC0076">
        <w:t xml:space="preserve"> </w:t>
      </w:r>
      <w:r w:rsidR="00281371" w:rsidRPr="00281371">
        <w:t>Ceramides and phosphor-lipids can be detected in this set of experiment. However, the representative result we used in this manuscript does not include a thorough lipidomic study. In another study ongoing in our facility, MALDI imaging can detect DAG, TAG, PE, PC and PS.</w:t>
      </w:r>
    </w:p>
    <w:bookmarkEnd w:id="8"/>
    <w:p w14:paraId="4BD81664" w14:textId="77777777" w:rsidR="00B510E0" w:rsidRDefault="00820DB1" w:rsidP="00741B08">
      <w:pPr>
        <w:rPr>
          <w:color w:val="0070C0"/>
        </w:rPr>
      </w:pPr>
      <w:r w:rsidRPr="00FC0076">
        <w:rPr>
          <w:color w:val="0070C0"/>
        </w:rPr>
        <w:br/>
        <w:t>* Throughout the protocol, the authors switch between brain and tissue. For consistency and application to other labs, change all "brain" to "tissue."</w:t>
      </w:r>
      <w:r w:rsidR="00281371" w:rsidRPr="00281371">
        <w:t xml:space="preserve"> </w:t>
      </w:r>
      <w:r w:rsidR="00281371" w:rsidRPr="00FC0076">
        <w:sym w:font="Wingdings" w:char="F0E0"/>
      </w:r>
      <w:r w:rsidR="00281371">
        <w:t>Fixed.</w:t>
      </w:r>
      <w:r w:rsidRPr="00FC0076">
        <w:rPr>
          <w:color w:val="0070C0"/>
        </w:rPr>
        <w:br/>
        <w:t>* Is "finger warming" required for the protocol? In other MALDI IMS protocols, this is not included in sample prep</w:t>
      </w:r>
      <w:r w:rsidR="00281371">
        <w:rPr>
          <w:color w:val="0070C0"/>
        </w:rPr>
        <w:t xml:space="preserve"> </w:t>
      </w:r>
      <w:r w:rsidR="00281371" w:rsidRPr="00FC0076">
        <w:sym w:font="Wingdings" w:char="F0E0"/>
      </w:r>
      <w:r w:rsidR="00281371">
        <w:t xml:space="preserve"> </w:t>
      </w:r>
      <w:r w:rsidR="003F09C6">
        <w:t xml:space="preserve">The “finger warming” method is highly recommended by MALDI MSI specialist from Bruker company according to their </w:t>
      </w:r>
      <w:r w:rsidR="00B510E0">
        <w:t>communication</w:t>
      </w:r>
      <w:r w:rsidR="003F09C6">
        <w:t xml:space="preserve"> with MALDI MSI customers across United States</w:t>
      </w:r>
      <w:r w:rsidR="00DE782D">
        <w:t xml:space="preserve">. We have successfully performed metabolomic imaging in multiple projects using “finger </w:t>
      </w:r>
      <w:r w:rsidR="00B510E0">
        <w:t>warming” method</w:t>
      </w:r>
      <w:r w:rsidR="00DE782D">
        <w:t>.</w:t>
      </w:r>
      <w:r w:rsidR="003F09C6">
        <w:t xml:space="preserve"> </w:t>
      </w:r>
      <w:r w:rsidRPr="00FC0076">
        <w:rPr>
          <w:color w:val="0070C0"/>
        </w:rPr>
        <w:br/>
        <w:t>* Reference styles are inconsistent</w:t>
      </w:r>
      <w:r w:rsidR="00281371">
        <w:rPr>
          <w:color w:val="0070C0"/>
        </w:rPr>
        <w:t xml:space="preserve"> </w:t>
      </w:r>
      <w:r w:rsidR="00281371" w:rsidRPr="00774CEA">
        <w:sym w:font="Wingdings" w:char="F0E0"/>
      </w:r>
      <w:r w:rsidR="00281371" w:rsidRPr="00774CEA">
        <w:t>Fixed.</w:t>
      </w:r>
      <w:r w:rsidRPr="00FC0076">
        <w:rPr>
          <w:color w:val="0070C0"/>
        </w:rPr>
        <w:br/>
        <w:t>* Table of Materials has inconsistent style</w:t>
      </w:r>
      <w:r w:rsidR="00281371">
        <w:rPr>
          <w:color w:val="0070C0"/>
        </w:rPr>
        <w:t xml:space="preserve"> </w:t>
      </w:r>
      <w:r w:rsidR="00281371" w:rsidRPr="001461FF">
        <w:sym w:font="Wingdings" w:char="F0E0"/>
      </w:r>
      <w:r w:rsidR="00281371" w:rsidRPr="001461FF">
        <w:t>Fixed.</w:t>
      </w:r>
      <w:r w:rsidRPr="00FC0076">
        <w:rPr>
          <w:color w:val="0070C0"/>
        </w:rPr>
        <w:br/>
      </w:r>
      <w:r w:rsidRPr="00FC0076">
        <w:rPr>
          <w:color w:val="0070C0"/>
        </w:rPr>
        <w:br/>
        <w:t>Minor Comments:</w:t>
      </w:r>
      <w:r w:rsidRPr="00FC0076">
        <w:rPr>
          <w:color w:val="0070C0"/>
        </w:rPr>
        <w:br/>
        <w:t>* Line 82: text mainly used "imaging mass spectrometry "but "MS imaging" is used here.</w:t>
      </w:r>
    </w:p>
    <w:p w14:paraId="22E17A88" w14:textId="3B40DB2B" w:rsidR="00F41B4F" w:rsidRDefault="00802295" w:rsidP="00741B08">
      <w:r w:rsidRPr="00802295">
        <w:t xml:space="preserve"> </w:t>
      </w:r>
      <w:r w:rsidRPr="00FC0076">
        <w:sym w:font="Wingdings" w:char="F0E0"/>
      </w:r>
      <w:r w:rsidR="00852152">
        <w:t>IMS changed to MSI through out of the manuscript according to the suggestion of reviewer#4</w:t>
      </w:r>
      <w:r>
        <w:t>.</w:t>
      </w:r>
      <w:r w:rsidR="00820DB1" w:rsidRPr="00FC0076">
        <w:rPr>
          <w:color w:val="0070C0"/>
        </w:rPr>
        <w:br/>
        <w:t>* Line 92: I would argue sample prep typically doesn't happen in the individual's lab. Clarification here with either slide prep or whole prep is necessary especially when this protocol details matrix preparation which is typically automated.</w:t>
      </w:r>
      <w:r w:rsidR="00BE3AA5" w:rsidRPr="00BE3AA5">
        <w:t xml:space="preserve"> </w:t>
      </w:r>
      <w:r w:rsidR="00BE3AA5" w:rsidRPr="00FC0076">
        <w:sym w:font="Wingdings" w:char="F0E0"/>
      </w:r>
      <w:r w:rsidR="00BE3AA5">
        <w:t xml:space="preserve"> Agreed with the reviewer, have changed the sample prep to slide prep.</w:t>
      </w:r>
      <w:r w:rsidR="00820DB1" w:rsidRPr="00FC0076">
        <w:rPr>
          <w:color w:val="0070C0"/>
        </w:rPr>
        <w:br/>
        <w:t>* Line 102: what does cap refer to? Box lid? Cap of jar?</w:t>
      </w:r>
      <w:r w:rsidR="00BE3AA5">
        <w:rPr>
          <w:color w:val="0070C0"/>
        </w:rPr>
        <w:t xml:space="preserve"> </w:t>
      </w:r>
      <w:r w:rsidR="00BE3AA5" w:rsidRPr="00FC0076">
        <w:sym w:font="Wingdings" w:char="F0E0"/>
      </w:r>
      <w:bookmarkStart w:id="9" w:name="_Hlk55240533"/>
      <w:r w:rsidR="00BE3AA5" w:rsidRPr="00BE3AA5">
        <w:rPr>
          <w:color w:val="000000" w:themeColor="text1"/>
        </w:rPr>
        <w:t xml:space="preserve">Styrofoam box </w:t>
      </w:r>
      <w:bookmarkEnd w:id="9"/>
      <w:r w:rsidR="00BE3AA5" w:rsidRPr="00BE3AA5">
        <w:rPr>
          <w:color w:val="000000" w:themeColor="text1"/>
        </w:rPr>
        <w:t>lid</w:t>
      </w:r>
      <w:r w:rsidR="00820DB1" w:rsidRPr="00FC0076">
        <w:rPr>
          <w:color w:val="0070C0"/>
        </w:rPr>
        <w:br/>
        <w:t>* Line 110: Clarification on "prolonged time"</w:t>
      </w:r>
      <w:r w:rsidR="00F01823" w:rsidRPr="00FC0076">
        <w:sym w:font="Wingdings" w:char="F0E0"/>
      </w:r>
      <w:r w:rsidR="00F01823">
        <w:t>add</w:t>
      </w:r>
      <w:r w:rsidR="000638DF">
        <w:t>ed</w:t>
      </w:r>
      <w:r w:rsidR="00F01823">
        <w:t xml:space="preserve"> an example of </w:t>
      </w:r>
      <w:r w:rsidR="00F01823" w:rsidRPr="00F01823">
        <w:rPr>
          <w:color w:val="000000" w:themeColor="text1"/>
        </w:rPr>
        <w:t xml:space="preserve">“5 min for </w:t>
      </w:r>
      <w:r w:rsidR="003A607D">
        <w:rPr>
          <w:color w:val="000000" w:themeColor="text1"/>
        </w:rPr>
        <w:t>P1</w:t>
      </w:r>
      <w:r w:rsidR="00F01823" w:rsidRPr="00F01823">
        <w:rPr>
          <w:color w:val="000000" w:themeColor="text1"/>
        </w:rPr>
        <w:t xml:space="preserve"> mouse brain”</w:t>
      </w:r>
      <w:r w:rsidR="00820DB1" w:rsidRPr="00FC0076">
        <w:rPr>
          <w:color w:val="0070C0"/>
        </w:rPr>
        <w:br/>
        <w:t>* Line 127: change brain to tissue</w:t>
      </w:r>
      <w:r>
        <w:rPr>
          <w:color w:val="0070C0"/>
        </w:rPr>
        <w:t xml:space="preserve"> </w:t>
      </w:r>
      <w:bookmarkStart w:id="10" w:name="_Hlk55240511"/>
      <w:r w:rsidRPr="00FC0076">
        <w:sym w:font="Wingdings" w:char="F0E0"/>
      </w:r>
      <w:r>
        <w:t>Fixed.</w:t>
      </w:r>
      <w:bookmarkEnd w:id="10"/>
      <w:r w:rsidR="00820DB1" w:rsidRPr="00FC0076">
        <w:rPr>
          <w:color w:val="0070C0"/>
        </w:rPr>
        <w:br/>
        <w:t>* Line 134: Examples of cryostat temperatures per type of tissue would be useful. If cryostat dependent, indicate in the text</w:t>
      </w:r>
      <w:r w:rsidR="008F4A28">
        <w:rPr>
          <w:color w:val="0070C0"/>
        </w:rPr>
        <w:t xml:space="preserve"> </w:t>
      </w:r>
      <w:r w:rsidR="008F4A28" w:rsidRPr="00FC0076">
        <w:sym w:font="Wingdings" w:char="F0E0"/>
      </w:r>
      <w:r w:rsidR="008F4A28">
        <w:t>Fixed</w:t>
      </w:r>
      <w:r w:rsidR="00820DB1" w:rsidRPr="00FC0076">
        <w:rPr>
          <w:color w:val="0070C0"/>
        </w:rPr>
        <w:br/>
        <w:t>* Line 146: Indicate temperature for other tissues, similar to line 134</w:t>
      </w:r>
      <w:r w:rsidR="008F4A28" w:rsidRPr="008F4A28">
        <w:t xml:space="preserve"> </w:t>
      </w:r>
      <w:r w:rsidR="008F4A28" w:rsidRPr="00FC0076">
        <w:sym w:font="Wingdings" w:char="F0E0"/>
      </w:r>
      <w:r w:rsidR="008F4A28">
        <w:t>Add</w:t>
      </w:r>
      <w:r w:rsidR="000638DF">
        <w:t>ed</w:t>
      </w:r>
      <w:r w:rsidR="008F4A28">
        <w:t xml:space="preserve"> the example of </w:t>
      </w:r>
      <w:r w:rsidR="008F4A28" w:rsidRPr="008F4A28">
        <w:rPr>
          <w:color w:val="000000" w:themeColor="text1"/>
        </w:rPr>
        <w:t>-14 °C for liver, -20 °C for muscle and -25 °C for skin</w:t>
      </w:r>
      <w:r w:rsidR="00820DB1" w:rsidRPr="008F4A28">
        <w:rPr>
          <w:color w:val="000000" w:themeColor="text1"/>
        </w:rPr>
        <w:br/>
      </w:r>
      <w:r w:rsidR="00820DB1" w:rsidRPr="00FC0076">
        <w:rPr>
          <w:color w:val="0070C0"/>
        </w:rPr>
        <w:t>* Line 149: artist brush? Terms are inconsistent in text</w:t>
      </w:r>
      <w:r w:rsidR="004470D8">
        <w:rPr>
          <w:color w:val="0070C0"/>
        </w:rPr>
        <w:t xml:space="preserve"> </w:t>
      </w:r>
      <w:r w:rsidR="004470D8" w:rsidRPr="00FC0076">
        <w:sym w:font="Wingdings" w:char="F0E0"/>
      </w:r>
      <w:r w:rsidR="004470D8">
        <w:t>Fixed.</w:t>
      </w:r>
      <w:r w:rsidR="00820DB1" w:rsidRPr="00FC0076">
        <w:rPr>
          <w:color w:val="0070C0"/>
        </w:rPr>
        <w:br/>
        <w:t>* Line 150: is finger warming</w:t>
      </w:r>
      <w:r w:rsidR="004470D8" w:rsidRPr="00FC0076">
        <w:sym w:font="Wingdings" w:char="F0E0"/>
      </w:r>
      <w:r w:rsidR="004470D8">
        <w:t>Fixed.</w:t>
      </w:r>
      <w:r w:rsidR="00820DB1" w:rsidRPr="00FC0076">
        <w:rPr>
          <w:color w:val="0070C0"/>
        </w:rPr>
        <w:br/>
        <w:t>* Line 154: brain to tissue</w:t>
      </w:r>
      <w:r w:rsidR="004470D8" w:rsidRPr="00FC0076">
        <w:sym w:font="Wingdings" w:char="F0E0"/>
      </w:r>
      <w:r w:rsidR="004470D8">
        <w:t>Fixed.</w:t>
      </w:r>
      <w:r w:rsidR="00820DB1" w:rsidRPr="00FC0076">
        <w:rPr>
          <w:color w:val="0070C0"/>
        </w:rPr>
        <w:br/>
        <w:t>* Line 157: is "coherent" the right word? Cohort?</w:t>
      </w:r>
      <w:r w:rsidR="004470D8" w:rsidRPr="004470D8">
        <w:t xml:space="preserve"> </w:t>
      </w:r>
      <w:r w:rsidR="004470D8" w:rsidRPr="00FC0076">
        <w:sym w:font="Wingdings" w:char="F0E0"/>
      </w:r>
      <w:r w:rsidR="004470D8">
        <w:t>Changed to “cohort”.</w:t>
      </w:r>
      <w:r w:rsidR="00820DB1" w:rsidRPr="00FC0076">
        <w:rPr>
          <w:color w:val="0070C0"/>
        </w:rPr>
        <w:br/>
        <w:t>* Line 160: does thickness influence length of drying in dessicator?</w:t>
      </w:r>
      <w:r w:rsidR="004470D8">
        <w:rPr>
          <w:color w:val="0070C0"/>
        </w:rPr>
        <w:t xml:space="preserve"> </w:t>
      </w:r>
      <w:r w:rsidR="004470D8" w:rsidRPr="00FC0076">
        <w:sym w:font="Wingdings" w:char="F0E0"/>
      </w:r>
      <w:r w:rsidR="002D55C9">
        <w:t>No</w:t>
      </w:r>
      <w:r w:rsidR="007A57A3">
        <w:t>t really. The drying time has some flexibility, and the range 45-60 min works on our hands.</w:t>
      </w:r>
      <w:r w:rsidR="00820DB1" w:rsidRPr="00FC0076">
        <w:rPr>
          <w:color w:val="0070C0"/>
        </w:rPr>
        <w:br/>
        <w:t>* Line 166: include "label outer bag" here and remove from Line 167.</w:t>
      </w:r>
      <w:r w:rsidR="007A57A3" w:rsidRPr="007A57A3">
        <w:t xml:space="preserve"> </w:t>
      </w:r>
      <w:r w:rsidR="007A57A3" w:rsidRPr="00FC0076">
        <w:sym w:font="Wingdings" w:char="F0E0"/>
      </w:r>
      <w:r w:rsidR="007A57A3">
        <w:t>Fixed.</w:t>
      </w:r>
      <w:r w:rsidR="00820DB1" w:rsidRPr="00FC0076">
        <w:rPr>
          <w:color w:val="0070C0"/>
        </w:rPr>
        <w:br/>
        <w:t>* Line 171: (v:v) refers to equal parts. Later in text, (v/v) is used.</w:t>
      </w:r>
      <w:r w:rsidR="007A57A3" w:rsidRPr="007A57A3">
        <w:t xml:space="preserve"> </w:t>
      </w:r>
      <w:r w:rsidR="007A57A3" w:rsidRPr="00FC0076">
        <w:sym w:font="Wingdings" w:char="F0E0"/>
      </w:r>
      <w:r w:rsidR="007A57A3">
        <w:t>Fixed.</w:t>
      </w:r>
      <w:r w:rsidR="00820DB1" w:rsidRPr="00FC0076">
        <w:rPr>
          <w:color w:val="0070C0"/>
        </w:rPr>
        <w:br/>
        <w:t>* Line 171: 3ml 30% H20 is confusing. Perhaps write it as "(100 mg NEDC in 7ml Methanol; 3ml H2O (70%: 30%))"</w:t>
      </w:r>
      <w:r w:rsidR="007A57A3" w:rsidRPr="00FC0076">
        <w:sym w:font="Wingdings" w:char="F0E0"/>
      </w:r>
      <w:r w:rsidR="007A57A3">
        <w:t>Fixed.</w:t>
      </w:r>
      <w:r w:rsidR="00820DB1" w:rsidRPr="00FC0076">
        <w:rPr>
          <w:color w:val="0070C0"/>
        </w:rPr>
        <w:br/>
        <w:t>* Line 174: dehydrate for how long?</w:t>
      </w:r>
      <w:r w:rsidR="009F0086" w:rsidRPr="009F0086">
        <w:t xml:space="preserve"> </w:t>
      </w:r>
      <w:r w:rsidR="009F0086" w:rsidRPr="00FC0076">
        <w:sym w:font="Wingdings" w:char="F0E0"/>
      </w:r>
      <w:r w:rsidR="009F0086">
        <w:t>Fixed.</w:t>
      </w:r>
      <w:r w:rsidR="00820DB1" w:rsidRPr="00FC0076">
        <w:rPr>
          <w:color w:val="0070C0"/>
        </w:rPr>
        <w:br/>
        <w:t>* Line 177: include for Bruker MALDI instruments</w:t>
      </w:r>
      <w:r w:rsidR="009F0086" w:rsidRPr="00FC0076">
        <w:sym w:font="Wingdings" w:char="F0E0"/>
      </w:r>
      <w:r w:rsidR="009F0086">
        <w:t>Fixed.</w:t>
      </w:r>
      <w:r w:rsidR="00820DB1" w:rsidRPr="00FC0076">
        <w:rPr>
          <w:color w:val="0070C0"/>
        </w:rPr>
        <w:br/>
      </w:r>
      <w:r w:rsidR="00820DB1" w:rsidRPr="00FC0076">
        <w:rPr>
          <w:color w:val="0070C0"/>
        </w:rPr>
        <w:lastRenderedPageBreak/>
        <w:t>* Line 199: how much 70% Methanol is used for flush the loop?</w:t>
      </w:r>
      <w:r w:rsidR="009F0086">
        <w:rPr>
          <w:color w:val="0070C0"/>
        </w:rPr>
        <w:t xml:space="preserve"> </w:t>
      </w:r>
      <w:r w:rsidR="009F0086" w:rsidRPr="00FC0076">
        <w:sym w:font="Wingdings" w:char="F0E0"/>
      </w:r>
      <w:r w:rsidR="009F0086">
        <w:t>7 mL</w:t>
      </w:r>
      <w:r w:rsidR="00820DB1" w:rsidRPr="00FC0076">
        <w:rPr>
          <w:color w:val="0070C0"/>
        </w:rPr>
        <w:br/>
        <w:t>* Line 204: include range in line</w:t>
      </w:r>
      <w:r w:rsidR="00141403" w:rsidRPr="00FC0076">
        <w:sym w:font="Wingdings" w:char="F0E0"/>
      </w:r>
      <w:r w:rsidR="00141403">
        <w:t>Removed “within the range” to avoid confusion</w:t>
      </w:r>
      <w:r w:rsidR="00820DB1" w:rsidRPr="00FC0076">
        <w:rPr>
          <w:color w:val="0070C0"/>
        </w:rPr>
        <w:br/>
        <w:t>* Line 209: what prompts are on the machine?</w:t>
      </w:r>
      <w:r w:rsidR="00141403" w:rsidRPr="00141403">
        <w:t xml:space="preserve"> </w:t>
      </w:r>
      <w:r w:rsidR="00141403" w:rsidRPr="00FC0076">
        <w:sym w:font="Wingdings" w:char="F0E0"/>
      </w:r>
      <w:r w:rsidR="00141403" w:rsidRPr="00141403">
        <w:t xml:space="preserve"> </w:t>
      </w:r>
      <w:r w:rsidR="00141403">
        <w:t>Removed “prompts” to avoid confusion</w:t>
      </w:r>
      <w:r w:rsidR="00820DB1" w:rsidRPr="00FC0076">
        <w:rPr>
          <w:color w:val="0070C0"/>
        </w:rPr>
        <w:br/>
        <w:t>* Line 216: how are slides stored?</w:t>
      </w:r>
      <w:r w:rsidR="00141403" w:rsidRPr="00141403">
        <w:t xml:space="preserve"> </w:t>
      </w:r>
      <w:r w:rsidR="00141403" w:rsidRPr="00FC0076">
        <w:sym w:font="Wingdings" w:char="F0E0"/>
      </w:r>
      <w:r w:rsidR="002F1245">
        <w:t>Storage condition added.</w:t>
      </w:r>
      <w:r w:rsidR="00820DB1" w:rsidRPr="00FC0076">
        <w:rPr>
          <w:color w:val="0070C0"/>
        </w:rPr>
        <w:br/>
        <w:t>* Line 221: commas around "respectively"</w:t>
      </w:r>
      <w:r w:rsidR="00141403" w:rsidRPr="00FC0076">
        <w:sym w:font="Wingdings" w:char="F0E0"/>
      </w:r>
      <w:r w:rsidR="00141403">
        <w:t>Fixed.</w:t>
      </w:r>
      <w:r w:rsidR="00820DB1" w:rsidRPr="00FC0076">
        <w:rPr>
          <w:color w:val="0070C0"/>
        </w:rPr>
        <w:br/>
        <w:t>* Line 243: what species of lipids are seen?</w:t>
      </w:r>
      <w:r w:rsidR="00141403" w:rsidRPr="00141403">
        <w:t xml:space="preserve"> </w:t>
      </w:r>
      <w:r w:rsidR="00141403" w:rsidRPr="00FC0076">
        <w:sym w:font="Wingdings" w:char="F0E0"/>
      </w:r>
      <w:r w:rsidR="002F1245">
        <w:t xml:space="preserve"> </w:t>
      </w:r>
      <w:r w:rsidR="003B7566">
        <w:t>Ceramides and phosphor-</w:t>
      </w:r>
      <w:r w:rsidR="003B7566" w:rsidRPr="003B7566">
        <w:rPr>
          <w:color w:val="000000" w:themeColor="text1"/>
        </w:rPr>
        <w:t>lipids can be detected</w:t>
      </w:r>
      <w:r w:rsidR="00281371">
        <w:rPr>
          <w:color w:val="000000" w:themeColor="text1"/>
        </w:rPr>
        <w:t xml:space="preserve"> in this set of experiment</w:t>
      </w:r>
      <w:r w:rsidR="003B7566">
        <w:rPr>
          <w:color w:val="000000" w:themeColor="text1"/>
        </w:rPr>
        <w:t>. However, the representative result we used in this manuscript does not includ</w:t>
      </w:r>
      <w:r w:rsidR="00281371">
        <w:rPr>
          <w:color w:val="000000" w:themeColor="text1"/>
        </w:rPr>
        <w:t>e</w:t>
      </w:r>
      <w:r w:rsidR="003B7566">
        <w:rPr>
          <w:color w:val="000000" w:themeColor="text1"/>
        </w:rPr>
        <w:t xml:space="preserve"> a thorough </w:t>
      </w:r>
      <w:r w:rsidR="00281371">
        <w:rPr>
          <w:color w:val="000000" w:themeColor="text1"/>
        </w:rPr>
        <w:t>lipidomic</w:t>
      </w:r>
      <w:r w:rsidR="003B7566">
        <w:rPr>
          <w:color w:val="000000" w:themeColor="text1"/>
        </w:rPr>
        <w:t xml:space="preserve"> study. In another study </w:t>
      </w:r>
      <w:r w:rsidR="00281371">
        <w:rPr>
          <w:color w:val="000000" w:themeColor="text1"/>
        </w:rPr>
        <w:t>on</w:t>
      </w:r>
      <w:r w:rsidR="003B7566">
        <w:rPr>
          <w:color w:val="000000" w:themeColor="text1"/>
        </w:rPr>
        <w:t>going in our facility, MALDI imaging can detect DAG, TAG, PE, PC</w:t>
      </w:r>
      <w:r w:rsidR="00B510E0">
        <w:rPr>
          <w:color w:val="000000" w:themeColor="text1"/>
        </w:rPr>
        <w:t xml:space="preserve">, PI </w:t>
      </w:r>
      <w:r w:rsidR="003B7566">
        <w:rPr>
          <w:color w:val="000000" w:themeColor="text1"/>
        </w:rPr>
        <w:t>and PS.</w:t>
      </w:r>
      <w:r w:rsidR="00820DB1" w:rsidRPr="00FC0076">
        <w:rPr>
          <w:color w:val="0070C0"/>
        </w:rPr>
        <w:br/>
        <w:t>* Lines 249-252: which P2, P21, P60 relate to the terms "neonates" and "adults"?</w:t>
      </w:r>
      <w:r w:rsidR="003B7566">
        <w:rPr>
          <w:color w:val="0070C0"/>
        </w:rPr>
        <w:t xml:space="preserve"> </w:t>
      </w:r>
      <w:r w:rsidR="003B7566" w:rsidRPr="00FC0076">
        <w:sym w:font="Wingdings" w:char="F0E0"/>
      </w:r>
      <w:r w:rsidR="003B7566">
        <w:t>changed to P1 neonates and P60 adults</w:t>
      </w:r>
      <w:r w:rsidR="00820DB1" w:rsidRPr="00FC0076">
        <w:rPr>
          <w:color w:val="0070C0"/>
        </w:rPr>
        <w:br/>
      </w:r>
      <w:r w:rsidR="00820DB1" w:rsidRPr="00FC0076">
        <w:rPr>
          <w:color w:val="0070C0"/>
        </w:rPr>
        <w:br/>
      </w:r>
      <w:r w:rsidR="00820DB1" w:rsidRPr="00FC0076">
        <w:rPr>
          <w:color w:val="0070C0"/>
        </w:rPr>
        <w:br/>
      </w:r>
      <w:r w:rsidR="00820DB1" w:rsidRPr="00FC0076">
        <w:rPr>
          <w:b/>
          <w:bCs/>
          <w:color w:val="0070C0"/>
        </w:rPr>
        <w:t>Reviewer #4:</w:t>
      </w:r>
      <w:r w:rsidR="00820DB1" w:rsidRPr="00FC0076">
        <w:rPr>
          <w:color w:val="0070C0"/>
        </w:rPr>
        <w:br/>
        <w:t>Manuscript Summary:</w:t>
      </w:r>
      <w:r w:rsidR="00820DB1" w:rsidRPr="00FC0076">
        <w:rPr>
          <w:color w:val="0070C0"/>
        </w:rPr>
        <w:br/>
        <w:t>The manuscript is a very useful and interesting protocol for MALDI-MSI procedures for metabolome analysis directly on tissue section. This protocol fits perfectly in a time in which MSI is becoming a routine tool for several biological fields and therefore established protocols are strongly required.</w:t>
      </w:r>
      <w:r w:rsidR="00820DB1" w:rsidRPr="00FC0076">
        <w:rPr>
          <w:color w:val="0070C0"/>
        </w:rPr>
        <w:br/>
      </w:r>
    </w:p>
    <w:p w14:paraId="7FE68677" w14:textId="0D3BC42D" w:rsidR="00F41B4F" w:rsidRDefault="00F41B4F" w:rsidP="00741B08">
      <w:r w:rsidRPr="00FC0076">
        <w:sym w:font="Wingdings" w:char="F0E0"/>
      </w:r>
      <w:r>
        <w:t xml:space="preserve">We are really grateful to the reviewer’s appreciation of the significance in publishing </w:t>
      </w:r>
      <w:r w:rsidR="00B510E0">
        <w:t xml:space="preserve">an </w:t>
      </w:r>
      <w:r>
        <w:t>established protocols for MALDI MSI.</w:t>
      </w:r>
    </w:p>
    <w:p w14:paraId="412B87EB" w14:textId="77777777" w:rsidR="00F41B4F" w:rsidRDefault="00820DB1" w:rsidP="00741B08">
      <w:r w:rsidRPr="00FC0076">
        <w:rPr>
          <w:color w:val="0070C0"/>
        </w:rPr>
        <w:t>Major Concerns:</w:t>
      </w:r>
      <w:r w:rsidRPr="00FC0076">
        <w:rPr>
          <w:color w:val="0070C0"/>
        </w:rPr>
        <w:br/>
        <w:t>Is there any publication in which the preserving of metabolites in matrix-coated tissue slides in dry-ice is proven after the shipment? Moreover how long time should be the shipment in order to avoid degradation of metabolites?</w:t>
      </w:r>
      <w:r w:rsidRPr="00FC0076">
        <w:rPr>
          <w:color w:val="0070C0"/>
        </w:rPr>
        <w:br/>
      </w:r>
    </w:p>
    <w:p w14:paraId="23A52F67" w14:textId="30F062C0" w:rsidR="00741B08" w:rsidRPr="00FC0076" w:rsidRDefault="00741B08" w:rsidP="00741B08">
      <w:r w:rsidRPr="00FC0076">
        <w:sym w:font="Wingdings" w:char="F0E0"/>
      </w:r>
      <w:r w:rsidRPr="00FC0076">
        <w:t xml:space="preserve"> </w:t>
      </w:r>
      <w:r w:rsidR="00081E91">
        <w:t xml:space="preserve">Thank the reviewer for a thorough thought of the preserving </w:t>
      </w:r>
      <w:r w:rsidR="003116C4">
        <w:t>matrix-coated slides</w:t>
      </w:r>
      <w:r w:rsidR="00081E91">
        <w:t xml:space="preserve">. Indeed, the most common practice is that the user </w:t>
      </w:r>
      <w:r w:rsidR="003116C4">
        <w:t>sends</w:t>
      </w:r>
      <w:r w:rsidR="00081E91">
        <w:t xml:space="preserve"> the intact frozen tissue or cryosection slides in dry ice to the MALDI lab, and the MALDI lab will </w:t>
      </w:r>
      <w:r w:rsidR="003116C4">
        <w:t>perform the</w:t>
      </w:r>
      <w:r w:rsidR="00081E91">
        <w:t xml:space="preserve"> matrix spray immediately followed by MALDI MSI.  </w:t>
      </w:r>
      <w:r>
        <w:t xml:space="preserve">Although we </w:t>
      </w:r>
      <w:r w:rsidR="00081E91">
        <w:t>could</w:t>
      </w:r>
      <w:r>
        <w:t xml:space="preserve"> not find the specific publications on the metabolomic study using the matrix coated tissue slide shipped in dry ice. In practice, our facility has sent the matrix coated slides to Bruker company </w:t>
      </w:r>
      <w:r w:rsidR="00081E91">
        <w:t>laboratory in Boston to be tested on some of their new models of MALDI instrument</w:t>
      </w:r>
      <w:r w:rsidR="00F3251A">
        <w:t>. The shorter of the transportation the better, and overnight shipment is necessary. Or sometimes</w:t>
      </w:r>
      <w:r w:rsidR="00081E91">
        <w:t xml:space="preserve"> </w:t>
      </w:r>
      <w:r w:rsidR="00F3251A">
        <w:t xml:space="preserve">the MALDI instrument malfunctioned broke down right after we sprayed the precious sample slide, and we had to store the matrix coated slide in -20 </w:t>
      </w:r>
      <w:r w:rsidR="004E5CF4" w:rsidRPr="008F4A28">
        <w:rPr>
          <w:color w:val="000000" w:themeColor="text1"/>
        </w:rPr>
        <w:t>°C</w:t>
      </w:r>
      <w:r w:rsidR="00F3251A">
        <w:t xml:space="preserve"> until the instrument fixed the next day.  </w:t>
      </w:r>
      <w:r w:rsidR="00081E91">
        <w:t xml:space="preserve">According to our experience, </w:t>
      </w:r>
      <w:r w:rsidR="00F3251A">
        <w:t>matrix-coated slide stored in dry ice or -20</w:t>
      </w:r>
      <w:r w:rsidR="004E5CF4">
        <w:t xml:space="preserve"> </w:t>
      </w:r>
      <w:r w:rsidR="004E5CF4" w:rsidRPr="008F4A28">
        <w:rPr>
          <w:color w:val="000000" w:themeColor="text1"/>
        </w:rPr>
        <w:t>°C</w:t>
      </w:r>
      <w:r w:rsidR="00F3251A">
        <w:t xml:space="preserve"> for 24 hrs can still yield good signals for some metabolites. </w:t>
      </w:r>
    </w:p>
    <w:p w14:paraId="7AA9F69E" w14:textId="131856CA" w:rsidR="00AE3D72" w:rsidRDefault="00820DB1">
      <w:pPr>
        <w:rPr>
          <w:color w:val="0070C0"/>
        </w:rPr>
      </w:pPr>
      <w:r w:rsidRPr="00FC0076">
        <w:rPr>
          <w:color w:val="0070C0"/>
        </w:rPr>
        <w:br/>
        <w:t>Minor Concerns:</w:t>
      </w:r>
      <w:r w:rsidRPr="00FC0076">
        <w:rPr>
          <w:color w:val="0070C0"/>
        </w:rPr>
        <w:br/>
        <w:t xml:space="preserve">The mass spectrometry imaging society decided that MALDI-MSI is the most appropriated acronym for mass specotrometry imaging and not imaging mass spectrometry (IMS). </w:t>
      </w:r>
    </w:p>
    <w:p w14:paraId="2E88C7BC" w14:textId="7876D976" w:rsidR="00AE3D72" w:rsidRPr="00FC0076" w:rsidRDefault="00AE3D72" w:rsidP="00AE3D72">
      <w:r w:rsidRPr="00FC0076">
        <w:lastRenderedPageBreak/>
        <w:sym w:font="Wingdings" w:char="F0E0"/>
      </w:r>
      <w:r w:rsidRPr="00FC0076">
        <w:t xml:space="preserve"> </w:t>
      </w:r>
      <w:r>
        <w:t>Thank the reviewer pointed out the updated acronym for MALDI MSI. We have replaced all the IMS to MSI in the manuscript.</w:t>
      </w:r>
    </w:p>
    <w:p w14:paraId="39E6040E" w14:textId="77777777" w:rsidR="00AE3D72" w:rsidRDefault="00820DB1">
      <w:pPr>
        <w:rPr>
          <w:color w:val="0070C0"/>
        </w:rPr>
      </w:pPr>
      <w:r w:rsidRPr="00FC0076">
        <w:rPr>
          <w:color w:val="0070C0"/>
        </w:rPr>
        <w:t>In the spray application, I would add a sentence regarding performing a test spray on an empty ITO slide before to spray the real sample in order to check the matrix homogeneity and avoid waste of precious sample.</w:t>
      </w:r>
    </w:p>
    <w:p w14:paraId="66AAC237" w14:textId="187D4B21" w:rsidR="00AE3D72" w:rsidRPr="00FC0076" w:rsidRDefault="00AE3D72" w:rsidP="00AE3D72">
      <w:r w:rsidRPr="00FC0076">
        <w:sym w:font="Wingdings" w:char="F0E0"/>
      </w:r>
      <w:r w:rsidRPr="00FC0076">
        <w:t xml:space="preserve"> </w:t>
      </w:r>
      <w:r>
        <w:t>Thank the reviewer</w:t>
      </w:r>
      <w:r w:rsidR="00DF59E0">
        <w:t xml:space="preserve"> for the </w:t>
      </w:r>
      <w:r w:rsidR="004F30BB">
        <w:t>valuable suggestion</w:t>
      </w:r>
      <w:r w:rsidR="005A512C">
        <w:t>, as we also follow this practice indicated in step 4.7</w:t>
      </w:r>
      <w:r w:rsidR="004F30BB">
        <w:t xml:space="preserve">. We have added </w:t>
      </w:r>
      <w:r w:rsidR="005A512C">
        <w:t xml:space="preserve">notes to </w:t>
      </w:r>
      <w:r w:rsidR="004F30BB">
        <w:t>the step</w:t>
      </w:r>
      <w:r w:rsidR="005A512C">
        <w:t xml:space="preserve"> 4.5 to make it </w:t>
      </w:r>
      <w:r w:rsidR="00D70C9E">
        <w:t>clearer</w:t>
      </w:r>
      <w:r w:rsidR="005A512C">
        <w:t>: “</w:t>
      </w:r>
      <w:r w:rsidR="005A512C">
        <w:rPr>
          <w:rFonts w:cstheme="minorHAnsi"/>
        </w:rPr>
        <w:t xml:space="preserve">NOTE: </w:t>
      </w:r>
      <w:r w:rsidR="005A512C" w:rsidRPr="005F035B">
        <w:rPr>
          <w:rFonts w:cstheme="minorHAnsi"/>
        </w:rPr>
        <w:t xml:space="preserve">testing matrix spray on a blank microscope slide first before proceeding to precious sample slides </w:t>
      </w:r>
      <w:r w:rsidR="005A512C">
        <w:rPr>
          <w:rFonts w:cstheme="minorHAnsi"/>
        </w:rPr>
        <w:t>is highly recommended”. B</w:t>
      </w:r>
      <w:r w:rsidR="004F30BB">
        <w:t xml:space="preserve">ut </w:t>
      </w:r>
      <w:r w:rsidR="005A512C">
        <w:t xml:space="preserve">we recommend to </w:t>
      </w:r>
      <w:r w:rsidR="004F30BB">
        <w:t>us</w:t>
      </w:r>
      <w:r w:rsidR="005A512C">
        <w:t>e</w:t>
      </w:r>
      <w:r w:rsidR="004F30BB">
        <w:t xml:space="preserve"> regular microscope slide instead of using more costly ITO slide for the testing. </w:t>
      </w:r>
    </w:p>
    <w:p w14:paraId="1726154E" w14:textId="77777777" w:rsidR="004F30BB" w:rsidRDefault="00820DB1">
      <w:pPr>
        <w:rPr>
          <w:color w:val="0070C0"/>
        </w:rPr>
      </w:pPr>
      <w:r w:rsidRPr="00FC0076">
        <w:rPr>
          <w:color w:val="0070C0"/>
        </w:rPr>
        <w:t>on the step 3.4 difficult to understand why the authors are using two "x" (one white and one black) over each other for the teaching points, can the authors explain better this step?</w:t>
      </w:r>
    </w:p>
    <w:p w14:paraId="2B0C062A" w14:textId="15DF6797" w:rsidR="004F30BB" w:rsidRPr="00FC0076" w:rsidRDefault="004F30BB" w:rsidP="004F30BB">
      <w:r w:rsidRPr="00FC0076">
        <w:sym w:font="Wingdings" w:char="F0E0"/>
      </w:r>
      <w:r w:rsidRPr="00FC0076">
        <w:t xml:space="preserve"> </w:t>
      </w:r>
      <w:r>
        <w:t xml:space="preserve">When the glass slide is scanned in the </w:t>
      </w:r>
      <w:r w:rsidR="0060452E">
        <w:t>flatbed</w:t>
      </w:r>
      <w:r>
        <w:t xml:space="preserve"> scanner, the background will be black and </w:t>
      </w:r>
      <w:r w:rsidR="0060452E">
        <w:t xml:space="preserve">the black marker will be hard to see. While using a silver marker to </w:t>
      </w:r>
      <w:r w:rsidR="00741B08">
        <w:t>add</w:t>
      </w:r>
      <w:r w:rsidR="0060452E">
        <w:t xml:space="preserve"> a white </w:t>
      </w:r>
      <w:r w:rsidR="00741B08">
        <w:t>background for black “</w:t>
      </w:r>
      <w:r w:rsidR="00B510E0">
        <w:t>X</w:t>
      </w:r>
      <w:r w:rsidR="00741B08">
        <w:t>” will create a sharp contrast for the fiduciary marker.</w:t>
      </w:r>
    </w:p>
    <w:p w14:paraId="0A0A2A80" w14:textId="09AF9122" w:rsidR="00774CEA" w:rsidRPr="00FC0076" w:rsidRDefault="00820DB1">
      <w:pPr>
        <w:rPr>
          <w:color w:val="0070C0"/>
        </w:rPr>
      </w:pPr>
      <w:r w:rsidRPr="00FC0076">
        <w:rPr>
          <w:color w:val="0070C0"/>
        </w:rPr>
        <w:t>Mass spectrum of only matrix and of the tissue should be provided in order to give the idea to the user of good mass spec acquisition.</w:t>
      </w:r>
      <w:r w:rsidR="00512C79" w:rsidRPr="00FC0076">
        <w:rPr>
          <w:color w:val="0070C0"/>
        </w:rPr>
        <w:t xml:space="preserve"> </w:t>
      </w:r>
      <w:r w:rsidR="00C52D4E" w:rsidRPr="00FC0076">
        <w:rPr>
          <w:color w:val="0070C0"/>
        </w:rPr>
        <w:br/>
      </w:r>
      <w:r w:rsidR="00C52D4E" w:rsidRPr="00915EAD">
        <w:sym w:font="Wingdings" w:char="F0E0"/>
      </w:r>
      <w:r w:rsidR="00915EAD">
        <w:t xml:space="preserve"> We appreciate the reviewer’s suggestion of providing examples of good mass spectrum. However, as the mass spectrum of each specific anatomical spot, or with different matrix coating, varies </w:t>
      </w:r>
      <w:r w:rsidR="00B143EA">
        <w:t>greatly</w:t>
      </w:r>
      <w:r w:rsidR="00915EAD">
        <w:t xml:space="preserve">, it is difficult to set a standard of good mass spectrum. The best way to get the idea of good mass spectrum is during the practice of specific research projects, e.g. comparing different sample preparation conditions or choosing different matrix. </w:t>
      </w:r>
    </w:p>
    <w:sectPr w:rsidR="00774CEA" w:rsidRPr="00FC007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0106C7" w14:textId="77777777" w:rsidR="00570451" w:rsidRDefault="00570451" w:rsidP="00116D93">
      <w:pPr>
        <w:spacing w:after="0" w:line="240" w:lineRule="auto"/>
      </w:pPr>
      <w:r>
        <w:separator/>
      </w:r>
    </w:p>
  </w:endnote>
  <w:endnote w:type="continuationSeparator" w:id="0">
    <w:p w14:paraId="4D3F4891" w14:textId="77777777" w:rsidR="00570451" w:rsidRDefault="00570451" w:rsidP="0011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7146094"/>
      <w:docPartObj>
        <w:docPartGallery w:val="Page Numbers (Bottom of Page)"/>
        <w:docPartUnique/>
      </w:docPartObj>
    </w:sdtPr>
    <w:sdtEndPr>
      <w:rPr>
        <w:noProof/>
      </w:rPr>
    </w:sdtEndPr>
    <w:sdtContent>
      <w:p w14:paraId="0295E059" w14:textId="20AD68BC" w:rsidR="00116D93" w:rsidRDefault="00116D9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C326EA" w14:textId="77777777" w:rsidR="00116D93" w:rsidRDefault="00116D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B621C8" w14:textId="77777777" w:rsidR="00570451" w:rsidRDefault="00570451" w:rsidP="00116D93">
      <w:pPr>
        <w:spacing w:after="0" w:line="240" w:lineRule="auto"/>
      </w:pPr>
      <w:r>
        <w:separator/>
      </w:r>
    </w:p>
  </w:footnote>
  <w:footnote w:type="continuationSeparator" w:id="0">
    <w:p w14:paraId="3B6A9EF9" w14:textId="77777777" w:rsidR="00570451" w:rsidRDefault="00570451" w:rsidP="00116D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DB1"/>
    <w:rsid w:val="000638DF"/>
    <w:rsid w:val="00080128"/>
    <w:rsid w:val="00081E91"/>
    <w:rsid w:val="000875C5"/>
    <w:rsid w:val="00116D93"/>
    <w:rsid w:val="00141403"/>
    <w:rsid w:val="00142244"/>
    <w:rsid w:val="0014393C"/>
    <w:rsid w:val="001461FF"/>
    <w:rsid w:val="001705BA"/>
    <w:rsid w:val="001E47A3"/>
    <w:rsid w:val="001F61FF"/>
    <w:rsid w:val="00281371"/>
    <w:rsid w:val="002B10ED"/>
    <w:rsid w:val="002D55C9"/>
    <w:rsid w:val="002F1245"/>
    <w:rsid w:val="003116C4"/>
    <w:rsid w:val="003167D7"/>
    <w:rsid w:val="00352A92"/>
    <w:rsid w:val="003A607D"/>
    <w:rsid w:val="003B7566"/>
    <w:rsid w:val="003E304C"/>
    <w:rsid w:val="003F09C6"/>
    <w:rsid w:val="004470D8"/>
    <w:rsid w:val="00464A86"/>
    <w:rsid w:val="00474C20"/>
    <w:rsid w:val="004E5CF4"/>
    <w:rsid w:val="004E724D"/>
    <w:rsid w:val="004F30BB"/>
    <w:rsid w:val="00512C79"/>
    <w:rsid w:val="00570451"/>
    <w:rsid w:val="005A512C"/>
    <w:rsid w:val="0060452E"/>
    <w:rsid w:val="006940B5"/>
    <w:rsid w:val="006B326F"/>
    <w:rsid w:val="006C0650"/>
    <w:rsid w:val="006D3B57"/>
    <w:rsid w:val="00741B08"/>
    <w:rsid w:val="00774CEA"/>
    <w:rsid w:val="00780FA3"/>
    <w:rsid w:val="007A57A3"/>
    <w:rsid w:val="007D5831"/>
    <w:rsid w:val="00802295"/>
    <w:rsid w:val="00820DB1"/>
    <w:rsid w:val="00822D00"/>
    <w:rsid w:val="008358D6"/>
    <w:rsid w:val="00852152"/>
    <w:rsid w:val="00856116"/>
    <w:rsid w:val="00861713"/>
    <w:rsid w:val="00891EBE"/>
    <w:rsid w:val="008E5CAD"/>
    <w:rsid w:val="008F4A28"/>
    <w:rsid w:val="00915EAD"/>
    <w:rsid w:val="009720C9"/>
    <w:rsid w:val="00984CEC"/>
    <w:rsid w:val="009F0086"/>
    <w:rsid w:val="00A91B43"/>
    <w:rsid w:val="00AE3D72"/>
    <w:rsid w:val="00B143EA"/>
    <w:rsid w:val="00B510E0"/>
    <w:rsid w:val="00B84220"/>
    <w:rsid w:val="00BE3AA5"/>
    <w:rsid w:val="00C208A2"/>
    <w:rsid w:val="00C23209"/>
    <w:rsid w:val="00C3164F"/>
    <w:rsid w:val="00C44F4A"/>
    <w:rsid w:val="00C52D4E"/>
    <w:rsid w:val="00C70B46"/>
    <w:rsid w:val="00C945AA"/>
    <w:rsid w:val="00CB5392"/>
    <w:rsid w:val="00CD4F88"/>
    <w:rsid w:val="00D70C9E"/>
    <w:rsid w:val="00D90C20"/>
    <w:rsid w:val="00DB03A9"/>
    <w:rsid w:val="00DE782D"/>
    <w:rsid w:val="00DF59E0"/>
    <w:rsid w:val="00E610E6"/>
    <w:rsid w:val="00E77F8E"/>
    <w:rsid w:val="00F01823"/>
    <w:rsid w:val="00F3251A"/>
    <w:rsid w:val="00F41B4F"/>
    <w:rsid w:val="00FC00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641D7"/>
  <w15:chartTrackingRefBased/>
  <w15:docId w15:val="{735B880D-77BF-4451-BCD4-9B5D61A8C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1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ghlight">
    <w:name w:val="highlight"/>
    <w:basedOn w:val="DefaultParagraphFont"/>
    <w:rsid w:val="00820DB1"/>
  </w:style>
  <w:style w:type="paragraph" w:styleId="ListParagraph">
    <w:name w:val="List Paragraph"/>
    <w:basedOn w:val="Normal"/>
    <w:uiPriority w:val="34"/>
    <w:qFormat/>
    <w:rsid w:val="00FC0076"/>
    <w:pPr>
      <w:ind w:left="720"/>
      <w:contextualSpacing/>
    </w:pPr>
  </w:style>
  <w:style w:type="paragraph" w:styleId="Header">
    <w:name w:val="header"/>
    <w:basedOn w:val="Normal"/>
    <w:link w:val="HeaderChar"/>
    <w:uiPriority w:val="99"/>
    <w:unhideWhenUsed/>
    <w:rsid w:val="00116D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6D93"/>
  </w:style>
  <w:style w:type="paragraph" w:styleId="Footer">
    <w:name w:val="footer"/>
    <w:basedOn w:val="Normal"/>
    <w:link w:val="FooterChar"/>
    <w:uiPriority w:val="99"/>
    <w:unhideWhenUsed/>
    <w:rsid w:val="00116D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6D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9</Pages>
  <Words>3632</Words>
  <Characters>20709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 He</dc:creator>
  <cp:keywords/>
  <dc:description/>
  <cp:lastModifiedBy>Ye He</cp:lastModifiedBy>
  <cp:revision>5</cp:revision>
  <cp:lastPrinted>2020-10-28T19:50:00Z</cp:lastPrinted>
  <dcterms:created xsi:type="dcterms:W3CDTF">2020-11-11T03:06:00Z</dcterms:created>
  <dcterms:modified xsi:type="dcterms:W3CDTF">2020-11-11T06:14:00Z</dcterms:modified>
</cp:coreProperties>
</file>