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61FB7E1" w:rsidR="006305D7" w:rsidRPr="001B1519" w:rsidRDefault="006305D7" w:rsidP="00F27957">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61EC1940" w:rsidR="007A4DD6" w:rsidRPr="008B2DF5" w:rsidRDefault="0064629B" w:rsidP="00F27957">
      <w:pPr>
        <w:contextualSpacing/>
        <w:rPr>
          <w:rFonts w:asciiTheme="minorHAnsi" w:hAnsiTheme="minorHAnsi" w:cs="Times New Roman"/>
          <w:b/>
        </w:rPr>
      </w:pPr>
      <w:r w:rsidRPr="008B2DF5">
        <w:rPr>
          <w:rFonts w:asciiTheme="minorHAnsi" w:hAnsiTheme="minorHAnsi" w:cs="Times New Roman"/>
          <w:b/>
        </w:rPr>
        <w:t>Sample Preparation for Metabol</w:t>
      </w:r>
      <w:r w:rsidR="000F27C9">
        <w:rPr>
          <w:rFonts w:asciiTheme="minorHAnsi" w:hAnsiTheme="minorHAnsi" w:cs="Times New Roman"/>
          <w:b/>
        </w:rPr>
        <w:t>ic</w:t>
      </w:r>
      <w:r w:rsidRPr="008B2DF5">
        <w:rPr>
          <w:rFonts w:asciiTheme="minorHAnsi" w:hAnsiTheme="minorHAnsi" w:cs="Times New Roman"/>
          <w:b/>
        </w:rPr>
        <w:t xml:space="preserve"> </w:t>
      </w:r>
      <w:r w:rsidR="00B55ACF">
        <w:rPr>
          <w:rFonts w:asciiTheme="minorHAnsi" w:hAnsiTheme="minorHAnsi" w:cs="Times New Roman"/>
          <w:b/>
        </w:rPr>
        <w:t>Profiling</w:t>
      </w:r>
      <w:r w:rsidR="00B55ACF" w:rsidRPr="008B2DF5">
        <w:rPr>
          <w:rFonts w:asciiTheme="minorHAnsi" w:hAnsiTheme="minorHAnsi" w:cs="Times New Roman"/>
          <w:b/>
        </w:rPr>
        <w:t xml:space="preserve"> </w:t>
      </w:r>
      <w:r w:rsidRPr="008B2DF5">
        <w:rPr>
          <w:rFonts w:asciiTheme="minorHAnsi" w:hAnsiTheme="minorHAnsi" w:cs="Times New Roman"/>
          <w:b/>
        </w:rPr>
        <w:t>Using MALDI Mass Spectrometry</w:t>
      </w:r>
      <w:r w:rsidR="00B55ACF" w:rsidRPr="008B2DF5">
        <w:rPr>
          <w:rFonts w:asciiTheme="minorHAnsi" w:hAnsiTheme="minorHAnsi" w:cs="Times New Roman"/>
          <w:b/>
        </w:rPr>
        <w:t xml:space="preserve"> Imaging</w:t>
      </w:r>
    </w:p>
    <w:p w14:paraId="4FB4E4FD" w14:textId="77777777" w:rsidR="0064629B" w:rsidRDefault="0064629B" w:rsidP="00F27957">
      <w:pPr>
        <w:contextualSpacing/>
        <w:rPr>
          <w:rFonts w:asciiTheme="minorHAnsi" w:hAnsiTheme="minorHAnsi" w:cstheme="minorHAnsi"/>
          <w:b/>
          <w:bCs/>
        </w:rPr>
      </w:pPr>
    </w:p>
    <w:p w14:paraId="3D080DA3" w14:textId="50308C38" w:rsidR="006305D7" w:rsidRPr="001B1519" w:rsidRDefault="006305D7" w:rsidP="00F27957">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418AA3E" w14:textId="418E9116" w:rsidR="0064629B" w:rsidRPr="008B2DF5" w:rsidRDefault="0064629B" w:rsidP="00F27957">
      <w:pPr>
        <w:contextualSpacing/>
        <w:rPr>
          <w:rFonts w:asciiTheme="minorHAnsi" w:hAnsiTheme="minorHAnsi" w:cs="Times New Roman"/>
          <w:color w:val="auto"/>
        </w:rPr>
      </w:pPr>
      <w:r w:rsidRPr="008B2DF5">
        <w:rPr>
          <w:rFonts w:asciiTheme="minorHAnsi" w:hAnsiTheme="minorHAnsi" w:cs="Times New Roman"/>
          <w:color w:val="auto"/>
        </w:rPr>
        <w:t>Kelly Veerasammy</w:t>
      </w:r>
      <w:r w:rsidR="008B2DF5" w:rsidRPr="008B2DF5">
        <w:rPr>
          <w:rFonts w:asciiTheme="minorHAnsi" w:hAnsiTheme="minorHAnsi" w:cs="Times New Roman"/>
          <w:color w:val="auto"/>
          <w:vertAlign w:val="superscript"/>
        </w:rPr>
        <w:t>1,2</w:t>
      </w:r>
      <w:r w:rsidRPr="008B2DF5">
        <w:rPr>
          <w:rFonts w:asciiTheme="minorHAnsi" w:hAnsiTheme="minorHAnsi" w:cs="Times New Roman"/>
          <w:color w:val="auto"/>
        </w:rPr>
        <w:t xml:space="preserve">*, Yuki </w:t>
      </w:r>
      <w:r w:rsidR="00671295">
        <w:rPr>
          <w:rFonts w:asciiTheme="minorHAnsi" w:hAnsiTheme="minorHAnsi" w:cs="Times New Roman"/>
          <w:color w:val="auto"/>
        </w:rPr>
        <w:t xml:space="preserve">X. </w:t>
      </w:r>
      <w:r w:rsidRPr="008B2DF5">
        <w:rPr>
          <w:rFonts w:asciiTheme="minorHAnsi" w:hAnsiTheme="minorHAnsi" w:cs="Times New Roman"/>
          <w:color w:val="auto"/>
        </w:rPr>
        <w:t>Chen</w:t>
      </w:r>
      <w:r w:rsidR="008B2DF5" w:rsidRPr="008B2DF5">
        <w:rPr>
          <w:rFonts w:asciiTheme="minorHAnsi" w:hAnsiTheme="minorHAnsi" w:cs="Times New Roman"/>
          <w:color w:val="auto"/>
          <w:vertAlign w:val="superscript"/>
        </w:rPr>
        <w:t>1,2</w:t>
      </w:r>
      <w:r w:rsidRPr="008B2DF5">
        <w:rPr>
          <w:rFonts w:asciiTheme="minorHAnsi" w:hAnsiTheme="minorHAnsi" w:cs="Times New Roman"/>
          <w:color w:val="auto"/>
        </w:rPr>
        <w:t>*, Sami Sauma</w:t>
      </w:r>
      <w:r w:rsidR="00883ED4">
        <w:rPr>
          <w:rFonts w:asciiTheme="minorHAnsi" w:hAnsiTheme="minorHAnsi" w:cs="Times New Roman"/>
          <w:color w:val="auto"/>
          <w:vertAlign w:val="superscript"/>
        </w:rPr>
        <w:t>1</w:t>
      </w:r>
      <w:r w:rsidR="00E90C1A">
        <w:rPr>
          <w:rFonts w:asciiTheme="minorHAnsi" w:hAnsiTheme="minorHAnsi" w:cs="Times New Roman"/>
          <w:color w:val="auto"/>
          <w:vertAlign w:val="superscript"/>
        </w:rPr>
        <w:t>*</w:t>
      </w:r>
      <w:r w:rsidRPr="008B2DF5">
        <w:rPr>
          <w:rFonts w:asciiTheme="minorHAnsi" w:hAnsiTheme="minorHAnsi" w:cs="Times New Roman"/>
          <w:color w:val="auto"/>
        </w:rPr>
        <w:t>, Mathilde Pruvost</w:t>
      </w:r>
      <w:r w:rsidR="00883ED4">
        <w:rPr>
          <w:rFonts w:asciiTheme="minorHAnsi" w:hAnsiTheme="minorHAnsi" w:cs="Times New Roman"/>
          <w:color w:val="auto"/>
          <w:vertAlign w:val="superscript"/>
        </w:rPr>
        <w:t>1</w:t>
      </w:r>
      <w:r w:rsidRPr="008B2DF5">
        <w:rPr>
          <w:rFonts w:asciiTheme="minorHAnsi" w:hAnsiTheme="minorHAnsi" w:cs="Times New Roman"/>
          <w:color w:val="auto"/>
        </w:rPr>
        <w:t>, David</w:t>
      </w:r>
      <w:r w:rsidR="00883ED4">
        <w:rPr>
          <w:rFonts w:asciiTheme="minorHAnsi" w:hAnsiTheme="minorHAnsi" w:cs="Times New Roman"/>
          <w:color w:val="auto"/>
        </w:rPr>
        <w:t xml:space="preserve"> </w:t>
      </w:r>
      <w:r w:rsidR="00B55ACF">
        <w:rPr>
          <w:rFonts w:asciiTheme="minorHAnsi" w:hAnsiTheme="minorHAnsi" w:cs="Times New Roman"/>
          <w:color w:val="auto"/>
        </w:rPr>
        <w:t xml:space="preserve">K. </w:t>
      </w:r>
      <w:r w:rsidRPr="008B2DF5">
        <w:rPr>
          <w:rFonts w:asciiTheme="minorHAnsi" w:hAnsiTheme="minorHAnsi" w:cs="Times New Roman"/>
          <w:color w:val="auto"/>
        </w:rPr>
        <w:t>Dansu</w:t>
      </w:r>
      <w:r w:rsidR="00883ED4">
        <w:rPr>
          <w:rFonts w:asciiTheme="minorHAnsi" w:hAnsiTheme="minorHAnsi" w:cs="Times New Roman"/>
          <w:color w:val="auto"/>
          <w:vertAlign w:val="superscript"/>
        </w:rPr>
        <w:t>1</w:t>
      </w:r>
      <w:r w:rsidRPr="008B2DF5">
        <w:rPr>
          <w:rFonts w:asciiTheme="minorHAnsi" w:hAnsiTheme="minorHAnsi" w:cs="Times New Roman"/>
          <w:color w:val="auto"/>
        </w:rPr>
        <w:t>, Tenzin Choetso</w:t>
      </w:r>
      <w:r w:rsidR="008B2DF5" w:rsidRPr="008B2DF5">
        <w:rPr>
          <w:rFonts w:asciiTheme="minorHAnsi" w:hAnsiTheme="minorHAnsi" w:cs="Times New Roman"/>
          <w:color w:val="auto"/>
          <w:vertAlign w:val="superscript"/>
        </w:rPr>
        <w:t>1,2</w:t>
      </w:r>
      <w:r w:rsidRPr="008B2DF5">
        <w:rPr>
          <w:rFonts w:asciiTheme="minorHAnsi" w:hAnsiTheme="minorHAnsi" w:cs="Times New Roman"/>
          <w:color w:val="auto"/>
        </w:rPr>
        <w:t>, Tiffany Zhong</w:t>
      </w:r>
      <w:r w:rsidR="004135C8">
        <w:rPr>
          <w:rFonts w:asciiTheme="minorHAnsi" w:hAnsiTheme="minorHAnsi" w:cs="Times New Roman"/>
          <w:color w:val="auto"/>
          <w:vertAlign w:val="superscript"/>
        </w:rPr>
        <w:t>3</w:t>
      </w:r>
      <w:r w:rsidRPr="008B2DF5">
        <w:rPr>
          <w:rFonts w:asciiTheme="minorHAnsi" w:hAnsiTheme="minorHAnsi" w:cs="Times New Roman"/>
          <w:color w:val="auto"/>
        </w:rPr>
        <w:t xml:space="preserve">, </w:t>
      </w:r>
      <w:r w:rsidR="00367E06" w:rsidRPr="00367E06">
        <w:rPr>
          <w:rFonts w:asciiTheme="minorHAnsi" w:hAnsiTheme="minorHAnsi" w:cs="Times New Roman"/>
          <w:color w:val="auto"/>
        </w:rPr>
        <w:t>Damien Marechal</w:t>
      </w:r>
      <w:r w:rsidR="00883ED4">
        <w:rPr>
          <w:rFonts w:asciiTheme="minorHAnsi" w:hAnsiTheme="minorHAnsi" w:cs="Times New Roman"/>
          <w:color w:val="auto"/>
          <w:vertAlign w:val="superscript"/>
        </w:rPr>
        <w:t>1</w:t>
      </w:r>
      <w:r w:rsidR="00367E06" w:rsidRPr="008B2DF5">
        <w:rPr>
          <w:rFonts w:asciiTheme="minorHAnsi" w:hAnsiTheme="minorHAnsi" w:cs="Times New Roman"/>
          <w:color w:val="auto"/>
        </w:rPr>
        <w:t xml:space="preserve">, </w:t>
      </w:r>
      <w:proofErr w:type="spellStart"/>
      <w:r w:rsidRPr="008B2DF5">
        <w:rPr>
          <w:rFonts w:asciiTheme="minorHAnsi" w:hAnsiTheme="minorHAnsi" w:cs="Times New Roman"/>
          <w:color w:val="auto"/>
        </w:rPr>
        <w:t>Patrizia</w:t>
      </w:r>
      <w:proofErr w:type="spellEnd"/>
      <w:r w:rsidRPr="008B2DF5">
        <w:rPr>
          <w:rFonts w:asciiTheme="minorHAnsi" w:hAnsiTheme="minorHAnsi" w:cs="Times New Roman"/>
          <w:color w:val="auto"/>
        </w:rPr>
        <w:t xml:space="preserve"> Casaccia</w:t>
      </w:r>
      <w:r w:rsidR="00883ED4">
        <w:rPr>
          <w:rFonts w:asciiTheme="minorHAnsi" w:hAnsiTheme="minorHAnsi" w:cs="Times New Roman"/>
          <w:color w:val="auto"/>
          <w:vertAlign w:val="superscript"/>
        </w:rPr>
        <w:t>1</w:t>
      </w:r>
      <w:r w:rsidRPr="008B2DF5">
        <w:rPr>
          <w:rFonts w:asciiTheme="minorHAnsi" w:hAnsiTheme="minorHAnsi" w:cs="Times New Roman"/>
          <w:color w:val="auto"/>
        </w:rPr>
        <w:t xml:space="preserve">, </w:t>
      </w:r>
      <w:proofErr w:type="spellStart"/>
      <w:r w:rsidRPr="008B2DF5">
        <w:rPr>
          <w:rFonts w:asciiTheme="minorHAnsi" w:hAnsiTheme="minorHAnsi" w:cs="Times New Roman"/>
          <w:color w:val="auto"/>
        </w:rPr>
        <w:t>Rinat</w:t>
      </w:r>
      <w:proofErr w:type="spellEnd"/>
      <w:r w:rsidRPr="008B2DF5">
        <w:rPr>
          <w:rFonts w:asciiTheme="minorHAnsi" w:hAnsiTheme="minorHAnsi" w:cs="Times New Roman"/>
          <w:color w:val="auto"/>
        </w:rPr>
        <w:t xml:space="preserve"> Abzalimov</w:t>
      </w:r>
      <w:r w:rsidR="004135C8">
        <w:rPr>
          <w:rFonts w:asciiTheme="minorHAnsi" w:hAnsiTheme="minorHAnsi" w:cs="Times New Roman"/>
          <w:color w:val="auto"/>
          <w:vertAlign w:val="superscript"/>
        </w:rPr>
        <w:t>4</w:t>
      </w:r>
      <w:r w:rsidR="00367E06">
        <w:rPr>
          <w:rFonts w:asciiTheme="minorHAnsi" w:hAnsiTheme="minorHAnsi" w:cs="Times New Roman"/>
          <w:color w:val="auto"/>
          <w:vertAlign w:val="superscript"/>
        </w:rPr>
        <w:t>,5</w:t>
      </w:r>
      <w:r w:rsidRPr="004135C8">
        <w:rPr>
          <w:rFonts w:asciiTheme="minorHAnsi" w:hAnsiTheme="minorHAnsi" w:cs="Times New Roman"/>
          <w:color w:val="auto"/>
          <w:vertAlign w:val="superscript"/>
        </w:rPr>
        <w:t>#</w:t>
      </w:r>
      <w:r w:rsidRPr="008B2DF5">
        <w:rPr>
          <w:rFonts w:asciiTheme="minorHAnsi" w:hAnsiTheme="minorHAnsi" w:cs="Times New Roman"/>
          <w:color w:val="auto"/>
        </w:rPr>
        <w:t>, Ye He</w:t>
      </w:r>
      <w:r w:rsidR="00883ED4">
        <w:rPr>
          <w:rFonts w:asciiTheme="minorHAnsi" w:hAnsiTheme="minorHAnsi" w:cs="Times New Roman"/>
          <w:color w:val="auto"/>
          <w:vertAlign w:val="superscript"/>
        </w:rPr>
        <w:t>1</w:t>
      </w:r>
      <w:r w:rsidR="00367E06">
        <w:rPr>
          <w:rFonts w:asciiTheme="minorHAnsi" w:hAnsiTheme="minorHAnsi" w:cs="Times New Roman"/>
          <w:color w:val="auto"/>
          <w:vertAlign w:val="superscript"/>
        </w:rPr>
        <w:t>,5</w:t>
      </w:r>
      <w:r w:rsidRPr="004135C8">
        <w:rPr>
          <w:rFonts w:asciiTheme="minorHAnsi" w:hAnsiTheme="minorHAnsi" w:cs="Times New Roman"/>
          <w:color w:val="auto"/>
          <w:vertAlign w:val="superscript"/>
        </w:rPr>
        <w:t>#</w:t>
      </w:r>
    </w:p>
    <w:p w14:paraId="4EBF9E29" w14:textId="77777777" w:rsidR="008B2DF5" w:rsidRPr="008B2DF5" w:rsidRDefault="008B2DF5" w:rsidP="00F27957">
      <w:pPr>
        <w:contextualSpacing/>
        <w:rPr>
          <w:rFonts w:asciiTheme="minorHAnsi" w:hAnsiTheme="minorHAnsi" w:cs="Times New Roman"/>
          <w:color w:val="auto"/>
        </w:rPr>
      </w:pPr>
    </w:p>
    <w:p w14:paraId="34324FB8" w14:textId="0AEF99E5" w:rsidR="008B2DF5" w:rsidRPr="004135C8" w:rsidRDefault="008B2DF5" w:rsidP="00F27957">
      <w:pPr>
        <w:pStyle w:val="ListParagraph"/>
        <w:numPr>
          <w:ilvl w:val="0"/>
          <w:numId w:val="41"/>
        </w:numPr>
        <w:ind w:left="0" w:firstLine="0"/>
        <w:rPr>
          <w:rFonts w:asciiTheme="minorHAnsi" w:hAnsiTheme="minorHAnsi" w:cs="Times New Roman"/>
          <w:color w:val="auto"/>
        </w:rPr>
      </w:pPr>
      <w:r w:rsidRPr="004135C8">
        <w:rPr>
          <w:rFonts w:asciiTheme="minorHAnsi" w:hAnsiTheme="minorHAnsi" w:cs="Times New Roman"/>
          <w:color w:val="auto"/>
        </w:rPr>
        <w:t>The City University of New York, Graduate Center - Advanced Science Research Center, Neuroscience Initiative, New York, N</w:t>
      </w:r>
      <w:r w:rsidR="004135C8" w:rsidRPr="004135C8">
        <w:rPr>
          <w:rFonts w:asciiTheme="minorHAnsi" w:hAnsiTheme="minorHAnsi" w:cs="Times New Roman"/>
          <w:color w:val="auto"/>
        </w:rPr>
        <w:t>Y</w:t>
      </w:r>
      <w:r w:rsidRPr="004135C8">
        <w:rPr>
          <w:rFonts w:asciiTheme="minorHAnsi" w:hAnsiTheme="minorHAnsi" w:cs="Times New Roman"/>
          <w:color w:val="auto"/>
        </w:rPr>
        <w:t>, USA</w:t>
      </w:r>
    </w:p>
    <w:p w14:paraId="0E14D0BC" w14:textId="01052EC1" w:rsidR="00883ED4" w:rsidRPr="004135C8" w:rsidRDefault="00883ED4" w:rsidP="00F27957">
      <w:pPr>
        <w:pStyle w:val="ListParagraph"/>
        <w:numPr>
          <w:ilvl w:val="0"/>
          <w:numId w:val="41"/>
        </w:numPr>
        <w:ind w:left="0" w:firstLine="0"/>
        <w:rPr>
          <w:rFonts w:asciiTheme="minorHAnsi" w:hAnsiTheme="minorHAnsi" w:cs="Times New Roman"/>
          <w:color w:val="auto"/>
        </w:rPr>
      </w:pPr>
      <w:r w:rsidRPr="004135C8">
        <w:rPr>
          <w:rFonts w:asciiTheme="minorHAnsi" w:hAnsiTheme="minorHAnsi" w:cs="Times New Roman"/>
          <w:color w:val="auto"/>
        </w:rPr>
        <w:t>The City College of New York, CUNY, New York, NY, USA</w:t>
      </w:r>
    </w:p>
    <w:p w14:paraId="4B72EDFD" w14:textId="77777777" w:rsidR="004135C8" w:rsidRPr="004135C8" w:rsidRDefault="004135C8" w:rsidP="00F27957">
      <w:pPr>
        <w:pStyle w:val="ListParagraph"/>
        <w:numPr>
          <w:ilvl w:val="0"/>
          <w:numId w:val="41"/>
        </w:numPr>
        <w:ind w:left="0" w:firstLine="0"/>
        <w:rPr>
          <w:rFonts w:asciiTheme="minorHAnsi" w:hAnsiTheme="minorHAnsi" w:cs="Times New Roman"/>
          <w:color w:val="auto"/>
        </w:rPr>
      </w:pPr>
      <w:r w:rsidRPr="004135C8">
        <w:rPr>
          <w:rFonts w:asciiTheme="minorHAnsi" w:hAnsiTheme="minorHAnsi" w:cs="Times New Roman"/>
          <w:color w:val="auto"/>
        </w:rPr>
        <w:t>The Bronx High School of Science, New York, NY, USA</w:t>
      </w:r>
    </w:p>
    <w:p w14:paraId="764EEF66" w14:textId="4A11D15A" w:rsidR="008B2DF5" w:rsidRPr="004135C8" w:rsidRDefault="008B2DF5" w:rsidP="00F27957">
      <w:pPr>
        <w:pStyle w:val="ListParagraph"/>
        <w:numPr>
          <w:ilvl w:val="0"/>
          <w:numId w:val="41"/>
        </w:numPr>
        <w:ind w:left="0" w:firstLine="0"/>
        <w:rPr>
          <w:rFonts w:asciiTheme="minorHAnsi" w:hAnsiTheme="minorHAnsi" w:cs="Times New Roman"/>
          <w:color w:val="auto"/>
        </w:rPr>
      </w:pPr>
      <w:r w:rsidRPr="004135C8">
        <w:rPr>
          <w:rFonts w:asciiTheme="minorHAnsi" w:hAnsiTheme="minorHAnsi" w:cs="Times New Roman"/>
          <w:color w:val="auto"/>
        </w:rPr>
        <w:t>The City University of New York, Graduate Center - Advanced Science Research Center, Structural Biology Initiative, New York, NY, USA</w:t>
      </w:r>
    </w:p>
    <w:p w14:paraId="51E9A26D" w14:textId="26EB9F40" w:rsidR="00367E06" w:rsidRPr="004135C8" w:rsidRDefault="00367E06" w:rsidP="00F27957">
      <w:pPr>
        <w:pStyle w:val="ListParagraph"/>
        <w:numPr>
          <w:ilvl w:val="0"/>
          <w:numId w:val="41"/>
        </w:numPr>
        <w:ind w:left="0" w:firstLine="0"/>
        <w:rPr>
          <w:rFonts w:asciiTheme="minorHAnsi" w:hAnsiTheme="minorHAnsi" w:cs="Times New Roman"/>
          <w:color w:val="auto"/>
        </w:rPr>
      </w:pPr>
      <w:r w:rsidRPr="004135C8">
        <w:rPr>
          <w:rFonts w:asciiTheme="minorHAnsi" w:hAnsiTheme="minorHAnsi" w:cs="Times New Roman"/>
          <w:color w:val="auto"/>
        </w:rPr>
        <w:t>The City University of New York, Graduate Center - Advanced Science Research Center, MALDI</w:t>
      </w:r>
      <w:r w:rsidR="00C57936" w:rsidRPr="004135C8">
        <w:rPr>
          <w:rFonts w:asciiTheme="minorHAnsi" w:hAnsiTheme="minorHAnsi" w:cs="Times New Roman"/>
          <w:color w:val="auto"/>
        </w:rPr>
        <w:t xml:space="preserve"> </w:t>
      </w:r>
      <w:r w:rsidRPr="004135C8">
        <w:rPr>
          <w:rFonts w:asciiTheme="minorHAnsi" w:hAnsiTheme="minorHAnsi" w:cs="Times New Roman"/>
          <w:color w:val="auto"/>
        </w:rPr>
        <w:t>MS Imaging Joint Core Facility, New York, NY, USA</w:t>
      </w:r>
    </w:p>
    <w:p w14:paraId="250FDD3C" w14:textId="7AFDA8F0" w:rsidR="00671295" w:rsidRDefault="00671295" w:rsidP="00F27957">
      <w:pPr>
        <w:contextualSpacing/>
        <w:rPr>
          <w:rFonts w:asciiTheme="minorHAnsi" w:hAnsiTheme="minorHAnsi" w:cs="Times New Roman"/>
          <w:color w:val="auto"/>
        </w:rPr>
      </w:pPr>
    </w:p>
    <w:p w14:paraId="70020277" w14:textId="6369AEA2" w:rsidR="00671295" w:rsidRDefault="00671295" w:rsidP="00F27957">
      <w:pPr>
        <w:pStyle w:val="ListParagraph"/>
        <w:ind w:left="0"/>
        <w:rPr>
          <w:rFonts w:asciiTheme="minorHAnsi" w:hAnsiTheme="minorHAnsi" w:cstheme="minorHAnsi"/>
          <w:bCs/>
          <w:color w:val="auto"/>
        </w:rPr>
      </w:pPr>
      <w:r w:rsidRPr="00671295">
        <w:rPr>
          <w:rFonts w:asciiTheme="minorHAnsi" w:hAnsiTheme="minorHAnsi" w:cstheme="minorHAnsi"/>
          <w:bCs/>
          <w:color w:val="auto"/>
        </w:rPr>
        <w:t>*These authors contributed equally.</w:t>
      </w:r>
    </w:p>
    <w:p w14:paraId="685D66CC" w14:textId="77777777" w:rsidR="004135C8" w:rsidRDefault="004135C8" w:rsidP="00F27957">
      <w:pPr>
        <w:pStyle w:val="ListParagraph"/>
        <w:ind w:left="0"/>
        <w:rPr>
          <w:rFonts w:asciiTheme="minorHAnsi" w:hAnsiTheme="minorHAnsi" w:cstheme="minorHAnsi"/>
          <w:bCs/>
          <w:color w:val="auto"/>
        </w:rPr>
      </w:pPr>
    </w:p>
    <w:p w14:paraId="59BD8760" w14:textId="07ABD7D1" w:rsidR="00671295" w:rsidRPr="00671295" w:rsidRDefault="00671295" w:rsidP="00F27957">
      <w:pPr>
        <w:pStyle w:val="ListParagraph"/>
        <w:ind w:left="0"/>
        <w:rPr>
          <w:rFonts w:asciiTheme="minorHAnsi" w:hAnsiTheme="minorHAnsi" w:cstheme="minorHAnsi"/>
          <w:bCs/>
          <w:color w:val="auto"/>
        </w:rPr>
      </w:pPr>
      <w:r w:rsidRPr="004135C8">
        <w:rPr>
          <w:rFonts w:asciiTheme="minorHAnsi" w:hAnsiTheme="minorHAnsi" w:cstheme="minorHAnsi"/>
          <w:bCs/>
          <w:color w:val="auto"/>
          <w:vertAlign w:val="superscript"/>
        </w:rPr>
        <w:t>#</w:t>
      </w:r>
      <w:r>
        <w:rPr>
          <w:rFonts w:asciiTheme="minorHAnsi" w:hAnsiTheme="minorHAnsi" w:cstheme="minorHAnsi"/>
          <w:bCs/>
          <w:color w:val="auto"/>
        </w:rPr>
        <w:t xml:space="preserve"> Corresponding authors</w:t>
      </w:r>
    </w:p>
    <w:p w14:paraId="182585D8" w14:textId="77777777" w:rsidR="00671295" w:rsidRDefault="00671295" w:rsidP="00F27957">
      <w:pPr>
        <w:contextualSpacing/>
        <w:rPr>
          <w:rFonts w:asciiTheme="minorHAnsi" w:hAnsiTheme="minorHAnsi" w:cstheme="minorHAnsi"/>
          <w:bCs/>
          <w:color w:val="808080"/>
        </w:rPr>
      </w:pPr>
    </w:p>
    <w:p w14:paraId="728C779F" w14:textId="7BC7E3B7" w:rsidR="00671295" w:rsidRPr="00671295" w:rsidRDefault="00671295" w:rsidP="00F27957">
      <w:pPr>
        <w:contextualSpacing/>
        <w:rPr>
          <w:rFonts w:asciiTheme="minorHAnsi" w:hAnsiTheme="minorHAnsi" w:cstheme="minorHAnsi"/>
          <w:bCs/>
          <w:color w:val="auto"/>
        </w:rPr>
      </w:pPr>
      <w:r w:rsidRPr="00671295">
        <w:rPr>
          <w:rFonts w:asciiTheme="minorHAnsi" w:hAnsiTheme="minorHAnsi" w:cstheme="minorHAnsi"/>
          <w:bCs/>
          <w:color w:val="auto"/>
        </w:rPr>
        <w:t>Email addresses of co-</w:t>
      </w:r>
      <w:r w:rsidR="00883ED4">
        <w:rPr>
          <w:rFonts w:asciiTheme="minorHAnsi" w:hAnsiTheme="minorHAnsi" w:cstheme="minorHAnsi"/>
          <w:bCs/>
          <w:color w:val="auto"/>
        </w:rPr>
        <w:t xml:space="preserve">first </w:t>
      </w:r>
      <w:r w:rsidRPr="00671295">
        <w:rPr>
          <w:rFonts w:asciiTheme="minorHAnsi" w:hAnsiTheme="minorHAnsi" w:cstheme="minorHAnsi"/>
          <w:bCs/>
          <w:color w:val="auto"/>
        </w:rPr>
        <w:t>authors:</w:t>
      </w:r>
    </w:p>
    <w:p w14:paraId="11D60BE5" w14:textId="5235CF85" w:rsidR="00671295" w:rsidRPr="00671295" w:rsidRDefault="00671295" w:rsidP="00F27957">
      <w:pPr>
        <w:pStyle w:val="NormalWeb"/>
        <w:spacing w:before="0" w:beforeAutospacing="0" w:after="0" w:afterAutospacing="0"/>
        <w:contextualSpacing/>
        <w:rPr>
          <w:rFonts w:cs="Arial"/>
          <w:bCs/>
          <w:color w:val="auto"/>
        </w:rPr>
      </w:pPr>
      <w:r>
        <w:rPr>
          <w:rFonts w:cs="Arial"/>
          <w:bCs/>
          <w:color w:val="auto"/>
        </w:rPr>
        <w:t xml:space="preserve">Kelly </w:t>
      </w:r>
      <w:proofErr w:type="spellStart"/>
      <w:r>
        <w:rPr>
          <w:rFonts w:cs="Arial"/>
          <w:bCs/>
          <w:color w:val="auto"/>
        </w:rPr>
        <w:t>Veerasammy</w:t>
      </w:r>
      <w:proofErr w:type="spellEnd"/>
      <w:r w:rsidRPr="00671295">
        <w:rPr>
          <w:rFonts w:cs="Arial"/>
          <w:bCs/>
          <w:color w:val="auto"/>
        </w:rPr>
        <w:tab/>
      </w:r>
      <w:r w:rsidRPr="00671295">
        <w:rPr>
          <w:rFonts w:cs="Arial"/>
          <w:bCs/>
          <w:color w:val="auto"/>
        </w:rPr>
        <w:tab/>
        <w:t>(</w:t>
      </w:r>
      <w:r>
        <w:rPr>
          <w:rFonts w:cs="Arial"/>
          <w:bCs/>
          <w:color w:val="auto"/>
        </w:rPr>
        <w:t>kveeras001@citymail.cuny.edu</w:t>
      </w:r>
      <w:r w:rsidRPr="00671295">
        <w:rPr>
          <w:rFonts w:cs="Arial"/>
          <w:bCs/>
          <w:color w:val="auto"/>
        </w:rPr>
        <w:t>)</w:t>
      </w:r>
    </w:p>
    <w:p w14:paraId="541812F8" w14:textId="628EADC2" w:rsidR="00367E06" w:rsidRDefault="00671295" w:rsidP="00F27957">
      <w:pPr>
        <w:contextualSpacing/>
        <w:rPr>
          <w:rFonts w:asciiTheme="minorHAnsi" w:hAnsiTheme="minorHAnsi" w:cstheme="minorHAnsi"/>
          <w:bCs/>
          <w:color w:val="auto"/>
        </w:rPr>
      </w:pPr>
      <w:r>
        <w:rPr>
          <w:rFonts w:asciiTheme="minorHAnsi" w:hAnsiTheme="minorHAnsi" w:cstheme="minorHAnsi"/>
          <w:bCs/>
          <w:color w:val="auto"/>
        </w:rPr>
        <w:t>Yuki X. Chen</w:t>
      </w: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t>(</w:t>
      </w:r>
      <w:hyperlink r:id="rId8" w:history="1">
        <w:r w:rsidR="00367E06" w:rsidRPr="00751EF9">
          <w:rPr>
            <w:rStyle w:val="Hyperlink"/>
            <w:rFonts w:asciiTheme="minorHAnsi" w:hAnsiTheme="minorHAnsi" w:cstheme="minorHAnsi"/>
            <w:bCs/>
          </w:rPr>
          <w:t>xiaoqing.chen@macaulay.cuny.edu</w:t>
        </w:r>
      </w:hyperlink>
      <w:r>
        <w:rPr>
          <w:rFonts w:asciiTheme="minorHAnsi" w:hAnsiTheme="minorHAnsi" w:cstheme="minorHAnsi"/>
          <w:bCs/>
          <w:color w:val="auto"/>
        </w:rPr>
        <w:t>)</w:t>
      </w:r>
    </w:p>
    <w:p w14:paraId="48FE1CB0" w14:textId="7D0DF2E0" w:rsidR="00367E06" w:rsidRDefault="00367E06" w:rsidP="00F27957">
      <w:pPr>
        <w:contextualSpacing/>
        <w:rPr>
          <w:rFonts w:asciiTheme="minorHAnsi" w:hAnsiTheme="minorHAnsi" w:cstheme="minorHAnsi"/>
          <w:bCs/>
          <w:color w:val="auto"/>
        </w:rPr>
      </w:pPr>
      <w:r>
        <w:rPr>
          <w:rFonts w:asciiTheme="minorHAnsi" w:hAnsiTheme="minorHAnsi" w:cstheme="minorHAnsi"/>
          <w:bCs/>
          <w:color w:val="auto"/>
        </w:rPr>
        <w:t xml:space="preserve">Sami </w:t>
      </w:r>
      <w:proofErr w:type="spellStart"/>
      <w:r>
        <w:rPr>
          <w:rFonts w:asciiTheme="minorHAnsi" w:hAnsiTheme="minorHAnsi" w:cstheme="minorHAnsi"/>
          <w:bCs/>
          <w:color w:val="auto"/>
        </w:rPr>
        <w:t>Sauma</w:t>
      </w:r>
      <w:proofErr w:type="spellEnd"/>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t>(</w:t>
      </w:r>
      <w:r w:rsidRPr="00367E06">
        <w:rPr>
          <w:rFonts w:asciiTheme="minorHAnsi" w:hAnsiTheme="minorHAnsi" w:cstheme="minorHAnsi"/>
          <w:bCs/>
          <w:color w:val="auto"/>
        </w:rPr>
        <w:t>ssauma@gc.cuny.edu</w:t>
      </w:r>
      <w:r>
        <w:rPr>
          <w:rFonts w:asciiTheme="minorHAnsi" w:hAnsiTheme="minorHAnsi" w:cstheme="minorHAnsi"/>
          <w:bCs/>
          <w:color w:val="auto"/>
        </w:rPr>
        <w:t>)</w:t>
      </w:r>
    </w:p>
    <w:p w14:paraId="5B9310DA" w14:textId="12A4D4E3" w:rsidR="00671295" w:rsidRPr="00671295" w:rsidRDefault="00671295" w:rsidP="00F27957">
      <w:pPr>
        <w:contextualSpacing/>
        <w:rPr>
          <w:rFonts w:asciiTheme="minorHAnsi" w:hAnsiTheme="minorHAnsi" w:cstheme="minorHAnsi"/>
          <w:bCs/>
          <w:color w:val="auto"/>
        </w:rPr>
      </w:pPr>
    </w:p>
    <w:p w14:paraId="33FA7208" w14:textId="1EDFC0D6" w:rsidR="00671295" w:rsidRPr="00671295" w:rsidRDefault="00671295" w:rsidP="00F27957">
      <w:pPr>
        <w:contextualSpacing/>
        <w:rPr>
          <w:rFonts w:asciiTheme="minorHAnsi" w:hAnsiTheme="minorHAnsi" w:cstheme="minorHAnsi"/>
          <w:bCs/>
          <w:color w:val="auto"/>
        </w:rPr>
      </w:pPr>
      <w:r w:rsidRPr="00671295">
        <w:rPr>
          <w:rFonts w:asciiTheme="minorHAnsi" w:hAnsiTheme="minorHAnsi" w:cstheme="minorHAnsi"/>
          <w:bCs/>
          <w:color w:val="auto"/>
        </w:rPr>
        <w:t>Corresponding author</w:t>
      </w:r>
      <w:r w:rsidR="00590B4C">
        <w:rPr>
          <w:rFonts w:asciiTheme="minorHAnsi" w:hAnsiTheme="minorHAnsi" w:cstheme="minorHAnsi"/>
          <w:bCs/>
          <w:color w:val="auto"/>
        </w:rPr>
        <w:t>s</w:t>
      </w:r>
      <w:r w:rsidRPr="00671295">
        <w:rPr>
          <w:rFonts w:asciiTheme="minorHAnsi" w:hAnsiTheme="minorHAnsi" w:cstheme="minorHAnsi"/>
          <w:bCs/>
          <w:color w:val="auto"/>
        </w:rPr>
        <w:t xml:space="preserve">: </w:t>
      </w:r>
    </w:p>
    <w:p w14:paraId="2A34E50A" w14:textId="25DED81E" w:rsidR="00671295" w:rsidRDefault="00671295" w:rsidP="00F27957">
      <w:pPr>
        <w:contextualSpacing/>
        <w:rPr>
          <w:rFonts w:asciiTheme="minorHAnsi" w:hAnsiTheme="minorHAnsi" w:cstheme="minorHAnsi"/>
          <w:bCs/>
          <w:color w:val="auto"/>
          <w:lang w:val="fr-FR"/>
        </w:rPr>
      </w:pPr>
      <w:proofErr w:type="spellStart"/>
      <w:r w:rsidRPr="0070792D">
        <w:rPr>
          <w:rFonts w:asciiTheme="minorHAnsi" w:hAnsiTheme="minorHAnsi" w:cstheme="minorHAnsi"/>
          <w:bCs/>
          <w:color w:val="auto"/>
          <w:lang w:val="fr-FR"/>
        </w:rPr>
        <w:t>Rinat</w:t>
      </w:r>
      <w:proofErr w:type="spellEnd"/>
      <w:r w:rsidRPr="0070792D">
        <w:rPr>
          <w:rFonts w:asciiTheme="minorHAnsi" w:hAnsiTheme="minorHAnsi" w:cstheme="minorHAnsi"/>
          <w:bCs/>
          <w:color w:val="auto"/>
          <w:lang w:val="fr-FR"/>
        </w:rPr>
        <w:t xml:space="preserve"> </w:t>
      </w:r>
      <w:proofErr w:type="spellStart"/>
      <w:r w:rsidRPr="0070792D">
        <w:rPr>
          <w:rFonts w:asciiTheme="minorHAnsi" w:hAnsiTheme="minorHAnsi" w:cstheme="minorHAnsi"/>
          <w:bCs/>
          <w:color w:val="auto"/>
          <w:lang w:val="fr-FR"/>
        </w:rPr>
        <w:t>Abzalimov</w:t>
      </w:r>
      <w:proofErr w:type="spellEnd"/>
      <w:r w:rsidRPr="0070792D">
        <w:rPr>
          <w:rFonts w:asciiTheme="minorHAnsi" w:hAnsiTheme="minorHAnsi" w:cstheme="minorHAnsi"/>
          <w:bCs/>
          <w:color w:val="auto"/>
          <w:lang w:val="fr-FR"/>
        </w:rPr>
        <w:t xml:space="preserve"> </w:t>
      </w:r>
      <w:r w:rsidRPr="0070792D">
        <w:rPr>
          <w:rFonts w:asciiTheme="minorHAnsi" w:hAnsiTheme="minorHAnsi" w:cstheme="minorHAnsi"/>
          <w:bCs/>
          <w:color w:val="auto"/>
          <w:lang w:val="fr-FR"/>
        </w:rPr>
        <w:tab/>
      </w:r>
      <w:r w:rsidRPr="0070792D">
        <w:rPr>
          <w:rFonts w:asciiTheme="minorHAnsi" w:hAnsiTheme="minorHAnsi" w:cstheme="minorHAnsi"/>
          <w:bCs/>
          <w:color w:val="auto"/>
          <w:lang w:val="fr-FR"/>
        </w:rPr>
        <w:tab/>
        <w:t>(</w:t>
      </w:r>
      <w:hyperlink r:id="rId9" w:history="1">
        <w:r w:rsidR="00106905" w:rsidRPr="000118E1">
          <w:rPr>
            <w:rStyle w:val="Hyperlink"/>
            <w:rFonts w:asciiTheme="minorHAnsi" w:hAnsiTheme="minorHAnsi" w:cstheme="minorHAnsi"/>
            <w:bCs/>
            <w:lang w:val="fr-FR"/>
          </w:rPr>
          <w:t>rabzalimov@gc.cuny.edu</w:t>
        </w:r>
      </w:hyperlink>
      <w:r w:rsidRPr="0070792D">
        <w:rPr>
          <w:rFonts w:asciiTheme="minorHAnsi" w:hAnsiTheme="minorHAnsi" w:cstheme="minorHAnsi"/>
          <w:bCs/>
          <w:color w:val="auto"/>
          <w:lang w:val="fr-FR"/>
        </w:rPr>
        <w:t>)</w:t>
      </w:r>
    </w:p>
    <w:p w14:paraId="203738AC" w14:textId="5E99F9A8" w:rsidR="00106905" w:rsidRDefault="00106905" w:rsidP="00F27957">
      <w:pPr>
        <w:contextualSpacing/>
        <w:rPr>
          <w:rFonts w:cs="Arial"/>
          <w:bCs/>
          <w:color w:val="auto"/>
        </w:rPr>
      </w:pPr>
      <w:r>
        <w:rPr>
          <w:rFonts w:asciiTheme="minorHAnsi" w:hAnsiTheme="minorHAnsi" w:cstheme="minorHAnsi"/>
          <w:bCs/>
          <w:color w:val="auto"/>
        </w:rPr>
        <w:t>Ye He</w:t>
      </w: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r>
      <w:r w:rsidRPr="00671295">
        <w:rPr>
          <w:rFonts w:asciiTheme="minorHAnsi" w:hAnsiTheme="minorHAnsi" w:cstheme="minorHAnsi"/>
          <w:bCs/>
          <w:color w:val="auto"/>
        </w:rPr>
        <w:tab/>
        <w:t>(</w:t>
      </w:r>
      <w:hyperlink r:id="rId10" w:history="1">
        <w:r w:rsidRPr="000118E1">
          <w:rPr>
            <w:rStyle w:val="Hyperlink"/>
            <w:rFonts w:asciiTheme="minorHAnsi" w:hAnsiTheme="minorHAnsi" w:cstheme="minorHAnsi"/>
            <w:bCs/>
          </w:rPr>
          <w:t>yhe1@gc.cuny.edu</w:t>
        </w:r>
      </w:hyperlink>
      <w:r w:rsidRPr="00671295">
        <w:rPr>
          <w:rFonts w:cs="Arial"/>
          <w:bCs/>
          <w:color w:val="auto"/>
        </w:rPr>
        <w:t>)</w:t>
      </w:r>
    </w:p>
    <w:p w14:paraId="3CFB62E5" w14:textId="77777777" w:rsidR="004135C8" w:rsidRDefault="004135C8" w:rsidP="00F27957">
      <w:pPr>
        <w:widowControl/>
        <w:autoSpaceDE/>
        <w:autoSpaceDN/>
        <w:adjustRightInd/>
        <w:contextualSpacing/>
        <w:jc w:val="left"/>
        <w:rPr>
          <w:rFonts w:cs="Arial"/>
          <w:bCs/>
          <w:color w:val="auto"/>
        </w:rPr>
      </w:pPr>
    </w:p>
    <w:p w14:paraId="18E6BEF1" w14:textId="34D07A95" w:rsidR="00182A57" w:rsidRPr="004135C8" w:rsidRDefault="006305D7" w:rsidP="00F27957">
      <w:pPr>
        <w:widowControl/>
        <w:autoSpaceDE/>
        <w:autoSpaceDN/>
        <w:adjustRightInd/>
        <w:contextualSpacing/>
        <w:jc w:val="left"/>
        <w:rPr>
          <w:rFonts w:asciiTheme="minorHAnsi" w:hAnsiTheme="minorHAnsi" w:cstheme="minorHAnsi"/>
          <w:b/>
          <w:bCs/>
        </w:rPr>
      </w:pPr>
      <w:r w:rsidRPr="001B1519">
        <w:rPr>
          <w:rFonts w:asciiTheme="minorHAnsi" w:hAnsiTheme="minorHAnsi" w:cstheme="minorHAnsi"/>
          <w:b/>
          <w:bCs/>
        </w:rPr>
        <w:t>KEYWORDS:</w:t>
      </w:r>
      <w:r w:rsidRPr="001B1519">
        <w:rPr>
          <w:rFonts w:asciiTheme="minorHAnsi" w:hAnsiTheme="minorHAnsi" w:cstheme="minorHAnsi"/>
        </w:rPr>
        <w:t xml:space="preserve"> </w:t>
      </w:r>
    </w:p>
    <w:p w14:paraId="4A8BF65B" w14:textId="5FF67278" w:rsidR="00182A57" w:rsidRPr="00182A57" w:rsidRDefault="00182A57" w:rsidP="00F27957">
      <w:pPr>
        <w:pStyle w:val="NormalWeb"/>
        <w:spacing w:before="0" w:beforeAutospacing="0" w:after="0" w:afterAutospacing="0"/>
        <w:contextualSpacing/>
        <w:rPr>
          <w:rFonts w:asciiTheme="minorHAnsi" w:hAnsiTheme="minorHAnsi" w:cstheme="minorHAnsi"/>
          <w:color w:val="auto"/>
        </w:rPr>
      </w:pPr>
      <w:r w:rsidRPr="00182A57">
        <w:rPr>
          <w:rFonts w:asciiTheme="minorHAnsi" w:hAnsiTheme="minorHAnsi" w:cstheme="minorHAnsi"/>
          <w:color w:val="auto"/>
        </w:rPr>
        <w:t xml:space="preserve">MALDI, Mass Spectrometry, Metabolomics, Sample Preparation, Metabolism, </w:t>
      </w:r>
      <w:r w:rsidR="008B50FA">
        <w:rPr>
          <w:rFonts w:asciiTheme="minorHAnsi" w:hAnsiTheme="minorHAnsi" w:cstheme="minorHAnsi"/>
          <w:color w:val="auto"/>
        </w:rPr>
        <w:t>brain,</w:t>
      </w:r>
      <w:r w:rsidR="00F1057D">
        <w:rPr>
          <w:rFonts w:asciiTheme="minorHAnsi" w:hAnsiTheme="minorHAnsi" w:cstheme="minorHAnsi"/>
          <w:color w:val="auto"/>
        </w:rPr>
        <w:t xml:space="preserve"> metabolite, i</w:t>
      </w:r>
      <w:r w:rsidRPr="00182A57">
        <w:rPr>
          <w:rFonts w:asciiTheme="minorHAnsi" w:hAnsiTheme="minorHAnsi" w:cstheme="minorHAnsi"/>
          <w:color w:val="auto"/>
        </w:rPr>
        <w:t>maging Techniques</w:t>
      </w:r>
    </w:p>
    <w:p w14:paraId="1CB4E390" w14:textId="77777777" w:rsidR="006305D7" w:rsidRPr="001B1519" w:rsidRDefault="006305D7" w:rsidP="00F27957">
      <w:pPr>
        <w:pStyle w:val="NormalWeb"/>
        <w:spacing w:before="0" w:beforeAutospacing="0" w:after="0" w:afterAutospacing="0"/>
        <w:contextualSpacing/>
        <w:rPr>
          <w:rFonts w:asciiTheme="minorHAnsi" w:hAnsiTheme="minorHAnsi" w:cstheme="minorHAnsi"/>
        </w:rPr>
      </w:pPr>
    </w:p>
    <w:p w14:paraId="628AC4B5" w14:textId="7C273BC0" w:rsidR="006305D7" w:rsidRPr="001B1519" w:rsidRDefault="00086FF5" w:rsidP="00F27957">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03DA4B70" w14:textId="711F9B36" w:rsidR="003E4B49" w:rsidRPr="00182A57" w:rsidRDefault="003E4B49" w:rsidP="00F27957">
      <w:pPr>
        <w:contextualSpacing/>
        <w:rPr>
          <w:rFonts w:asciiTheme="minorHAnsi" w:hAnsiTheme="minorHAnsi" w:cstheme="minorHAnsi"/>
          <w:color w:val="auto"/>
        </w:rPr>
      </w:pPr>
      <w:r w:rsidRPr="003E4B49">
        <w:rPr>
          <w:rFonts w:asciiTheme="minorHAnsi" w:hAnsiTheme="minorHAnsi" w:cstheme="minorHAnsi"/>
          <w:color w:val="auto"/>
        </w:rPr>
        <w:t xml:space="preserve">The goal of this protocol is to provide detailed guidance on the sample preparation when planning for experiments using MALDI </w:t>
      </w:r>
      <w:r w:rsidR="00D92531">
        <w:rPr>
          <w:rFonts w:asciiTheme="minorHAnsi" w:hAnsiTheme="minorHAnsi" w:cstheme="minorHAnsi"/>
          <w:color w:val="auto"/>
        </w:rPr>
        <w:t>MSI</w:t>
      </w:r>
      <w:r w:rsidRPr="003E4B49">
        <w:rPr>
          <w:rFonts w:asciiTheme="minorHAnsi" w:hAnsiTheme="minorHAnsi" w:cstheme="minorHAnsi"/>
          <w:color w:val="auto"/>
        </w:rPr>
        <w:t xml:space="preserve"> to maximize metabolic and molecular detection in biological samples. </w:t>
      </w:r>
    </w:p>
    <w:p w14:paraId="761028D6" w14:textId="77777777" w:rsidR="006305D7" w:rsidRPr="001B1519" w:rsidRDefault="006305D7" w:rsidP="00F27957">
      <w:pPr>
        <w:contextualSpacing/>
        <w:rPr>
          <w:rFonts w:asciiTheme="minorHAnsi" w:hAnsiTheme="minorHAnsi" w:cstheme="minorHAnsi"/>
        </w:rPr>
      </w:pPr>
    </w:p>
    <w:p w14:paraId="64FB8590" w14:textId="75B4626F" w:rsidR="006305D7" w:rsidRPr="001B1519" w:rsidRDefault="006305D7" w:rsidP="00F27957">
      <w:pPr>
        <w:contextualSpacing/>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7D5F130" w14:textId="6FB90B75" w:rsidR="008B2DF5" w:rsidRPr="008B2DF5" w:rsidRDefault="008B2DF5" w:rsidP="00F27957">
      <w:pPr>
        <w:contextualSpacing/>
        <w:rPr>
          <w:rFonts w:asciiTheme="minorHAnsi" w:hAnsiTheme="minorHAnsi" w:cstheme="minorHAnsi"/>
        </w:rPr>
      </w:pPr>
      <w:r w:rsidRPr="008B2DF5">
        <w:rPr>
          <w:rFonts w:asciiTheme="minorHAnsi" w:hAnsiTheme="minorHAnsi" w:cstheme="minorHAnsi"/>
        </w:rPr>
        <w:t xml:space="preserve">Metabolomics, </w:t>
      </w:r>
      <w:r w:rsidR="00DD47C6">
        <w:rPr>
          <w:rFonts w:asciiTheme="minorHAnsi" w:hAnsiTheme="minorHAnsi" w:cstheme="minorHAnsi"/>
        </w:rPr>
        <w:t xml:space="preserve">the study to </w:t>
      </w:r>
      <w:r w:rsidR="009844B8" w:rsidRPr="009844B8">
        <w:rPr>
          <w:rFonts w:asciiTheme="minorHAnsi" w:hAnsiTheme="minorHAnsi" w:cstheme="minorHAnsi"/>
        </w:rPr>
        <w:t>identify and quantify small molecules and metabolites present in an experimental sample</w:t>
      </w:r>
      <w:r w:rsidR="009844B8">
        <w:rPr>
          <w:rFonts w:asciiTheme="minorHAnsi" w:hAnsiTheme="minorHAnsi" w:cstheme="minorHAnsi"/>
        </w:rPr>
        <w:t>, has emerged as</w:t>
      </w:r>
      <w:r w:rsidR="009844B8" w:rsidRPr="009844B8">
        <w:rPr>
          <w:rFonts w:asciiTheme="minorHAnsi" w:hAnsiTheme="minorHAnsi" w:cstheme="minorHAnsi"/>
        </w:rPr>
        <w:t xml:space="preserve"> </w:t>
      </w:r>
      <w:r w:rsidRPr="008B2DF5">
        <w:rPr>
          <w:rFonts w:asciiTheme="minorHAnsi" w:hAnsiTheme="minorHAnsi" w:cstheme="minorHAnsi"/>
        </w:rPr>
        <w:t xml:space="preserve">an important </w:t>
      </w:r>
      <w:r w:rsidR="009844B8">
        <w:rPr>
          <w:rFonts w:asciiTheme="minorHAnsi" w:hAnsiTheme="minorHAnsi" w:cstheme="minorHAnsi"/>
        </w:rPr>
        <w:t xml:space="preserve">tool to </w:t>
      </w:r>
      <w:r w:rsidR="00DD47C6">
        <w:rPr>
          <w:rFonts w:asciiTheme="minorHAnsi" w:hAnsiTheme="minorHAnsi" w:cstheme="minorHAnsi"/>
        </w:rPr>
        <w:t>investigate</w:t>
      </w:r>
      <w:r w:rsidR="009844B8">
        <w:rPr>
          <w:rFonts w:asciiTheme="minorHAnsi" w:hAnsiTheme="minorHAnsi" w:cstheme="minorHAnsi"/>
        </w:rPr>
        <w:t xml:space="preserve"> the biological activities during development and diseases. </w:t>
      </w:r>
      <w:r w:rsidRPr="008B2DF5">
        <w:rPr>
          <w:rFonts w:asciiTheme="minorHAnsi" w:hAnsiTheme="minorHAnsi" w:cstheme="minorHAnsi"/>
        </w:rPr>
        <w:t>Metabolomic</w:t>
      </w:r>
      <w:r w:rsidR="00E15D98">
        <w:rPr>
          <w:rFonts w:asciiTheme="minorHAnsi" w:hAnsiTheme="minorHAnsi" w:cstheme="minorHAnsi"/>
        </w:rPr>
        <w:t>s methods are widely employed</w:t>
      </w:r>
      <w:r w:rsidRPr="008B2DF5">
        <w:rPr>
          <w:rFonts w:asciiTheme="minorHAnsi" w:hAnsiTheme="minorHAnsi" w:cstheme="minorHAnsi"/>
        </w:rPr>
        <w:t xml:space="preserve"> in </w:t>
      </w:r>
      <w:r w:rsidR="00E15D98">
        <w:rPr>
          <w:rFonts w:asciiTheme="minorHAnsi" w:hAnsiTheme="minorHAnsi" w:cstheme="minorHAnsi"/>
        </w:rPr>
        <w:t xml:space="preserve">the study of </w:t>
      </w:r>
      <w:r w:rsidRPr="008B2DF5">
        <w:rPr>
          <w:rFonts w:asciiTheme="minorHAnsi" w:hAnsiTheme="minorHAnsi" w:cstheme="minorHAnsi"/>
        </w:rPr>
        <w:t xml:space="preserve">cancer, nutrition/diet, diabetes, and other </w:t>
      </w:r>
      <w:r w:rsidR="00E15D98">
        <w:rPr>
          <w:rFonts w:asciiTheme="minorHAnsi" w:hAnsiTheme="minorHAnsi" w:cstheme="minorHAnsi"/>
        </w:rPr>
        <w:t xml:space="preserve">physiological and pathological </w:t>
      </w:r>
      <w:r w:rsidR="009E60FD">
        <w:rPr>
          <w:rFonts w:asciiTheme="minorHAnsi" w:hAnsiTheme="minorHAnsi" w:cstheme="minorHAnsi"/>
        </w:rPr>
        <w:t>conditions</w:t>
      </w:r>
      <w:r w:rsidR="00E15D98">
        <w:rPr>
          <w:rFonts w:asciiTheme="minorHAnsi" w:hAnsiTheme="minorHAnsi" w:cstheme="minorHAnsi"/>
        </w:rPr>
        <w:t xml:space="preserve"> involving </w:t>
      </w:r>
      <w:r w:rsidRPr="008B2DF5">
        <w:rPr>
          <w:rFonts w:asciiTheme="minorHAnsi" w:hAnsiTheme="minorHAnsi" w:cstheme="minorHAnsi"/>
        </w:rPr>
        <w:t xml:space="preserve">metabolic processes. An advantageous tool that aids in metabolomic profiling advocated in this </w:t>
      </w:r>
      <w:r w:rsidRPr="008B2DF5">
        <w:rPr>
          <w:rFonts w:asciiTheme="minorHAnsi" w:hAnsiTheme="minorHAnsi" w:cstheme="minorHAnsi"/>
        </w:rPr>
        <w:lastRenderedPageBreak/>
        <w:t xml:space="preserve">paper is </w:t>
      </w:r>
      <w:r w:rsidR="00D92531">
        <w:rPr>
          <w:rFonts w:asciiTheme="minorHAnsi" w:hAnsiTheme="minorHAnsi" w:cstheme="minorHAnsi"/>
        </w:rPr>
        <w:t>m</w:t>
      </w:r>
      <w:r w:rsidR="00D92531" w:rsidRPr="00D92531">
        <w:rPr>
          <w:rFonts w:asciiTheme="minorHAnsi" w:hAnsiTheme="minorHAnsi" w:cstheme="minorHAnsi"/>
        </w:rPr>
        <w:t>atrix-</w:t>
      </w:r>
      <w:r w:rsidR="00D92531">
        <w:rPr>
          <w:rFonts w:asciiTheme="minorHAnsi" w:hAnsiTheme="minorHAnsi" w:cstheme="minorHAnsi"/>
        </w:rPr>
        <w:t>a</w:t>
      </w:r>
      <w:r w:rsidR="00D92531" w:rsidRPr="00D92531">
        <w:rPr>
          <w:rFonts w:asciiTheme="minorHAnsi" w:hAnsiTheme="minorHAnsi" w:cstheme="minorHAnsi"/>
        </w:rPr>
        <w:t xml:space="preserve">ssisted </w:t>
      </w:r>
      <w:r w:rsidR="00D92531">
        <w:rPr>
          <w:rFonts w:asciiTheme="minorHAnsi" w:hAnsiTheme="minorHAnsi" w:cstheme="minorHAnsi"/>
        </w:rPr>
        <w:t>l</w:t>
      </w:r>
      <w:r w:rsidR="00D92531" w:rsidRPr="00D92531">
        <w:rPr>
          <w:rFonts w:asciiTheme="minorHAnsi" w:hAnsiTheme="minorHAnsi" w:cstheme="minorHAnsi"/>
        </w:rPr>
        <w:t xml:space="preserve">aser </w:t>
      </w:r>
      <w:r w:rsidR="00D92531">
        <w:rPr>
          <w:rFonts w:asciiTheme="minorHAnsi" w:hAnsiTheme="minorHAnsi" w:cstheme="minorHAnsi"/>
        </w:rPr>
        <w:t>d</w:t>
      </w:r>
      <w:r w:rsidR="00D92531" w:rsidRPr="00D92531">
        <w:rPr>
          <w:rFonts w:asciiTheme="minorHAnsi" w:hAnsiTheme="minorHAnsi" w:cstheme="minorHAnsi"/>
        </w:rPr>
        <w:t>esorption</w:t>
      </w:r>
      <w:r w:rsidR="00D92531">
        <w:rPr>
          <w:rFonts w:asciiTheme="minorHAnsi" w:hAnsiTheme="minorHAnsi" w:cstheme="minorHAnsi"/>
        </w:rPr>
        <w:t>/i</w:t>
      </w:r>
      <w:r w:rsidR="00D92531" w:rsidRPr="00D92531">
        <w:rPr>
          <w:rFonts w:asciiTheme="minorHAnsi" w:hAnsiTheme="minorHAnsi" w:cstheme="minorHAnsi"/>
        </w:rPr>
        <w:t>onization</w:t>
      </w:r>
      <w:r w:rsidR="00D92531">
        <w:rPr>
          <w:rFonts w:asciiTheme="minorHAnsi" w:hAnsiTheme="minorHAnsi" w:cstheme="minorHAnsi"/>
        </w:rPr>
        <w:t xml:space="preserve"> </w:t>
      </w:r>
      <w:r w:rsidR="00D92531" w:rsidRPr="00D92531">
        <w:rPr>
          <w:rFonts w:asciiTheme="minorHAnsi" w:hAnsiTheme="minorHAnsi" w:cstheme="minorHAnsi"/>
        </w:rPr>
        <w:t>mass</w:t>
      </w:r>
      <w:r w:rsidR="00D92531">
        <w:rPr>
          <w:rFonts w:asciiTheme="minorHAnsi" w:hAnsiTheme="minorHAnsi" w:cstheme="minorHAnsi"/>
        </w:rPr>
        <w:t xml:space="preserve"> </w:t>
      </w:r>
      <w:r w:rsidR="00D92531" w:rsidRPr="00D92531">
        <w:rPr>
          <w:rFonts w:asciiTheme="minorHAnsi" w:hAnsiTheme="minorHAnsi" w:cstheme="minorHAnsi"/>
        </w:rPr>
        <w:t xml:space="preserve">spectrometry </w:t>
      </w:r>
      <w:r w:rsidR="00D92531">
        <w:rPr>
          <w:rFonts w:asciiTheme="minorHAnsi" w:hAnsiTheme="minorHAnsi" w:cstheme="minorHAnsi"/>
        </w:rPr>
        <w:t>imaging (</w:t>
      </w:r>
      <w:r w:rsidRPr="008B2DF5">
        <w:rPr>
          <w:rFonts w:asciiTheme="minorHAnsi" w:hAnsiTheme="minorHAnsi" w:cstheme="minorHAnsi"/>
        </w:rPr>
        <w:t>MALDI</w:t>
      </w:r>
      <w:r w:rsidR="00D92531">
        <w:rPr>
          <w:rFonts w:asciiTheme="minorHAnsi" w:hAnsiTheme="minorHAnsi" w:cstheme="minorHAnsi"/>
        </w:rPr>
        <w:t xml:space="preserve"> MSI)</w:t>
      </w:r>
      <w:r w:rsidRPr="008B2DF5">
        <w:rPr>
          <w:rFonts w:asciiTheme="minorHAnsi" w:hAnsiTheme="minorHAnsi" w:cstheme="minorHAnsi"/>
        </w:rPr>
        <w:t xml:space="preserve">. Its ability to detect metabolites in </w:t>
      </w:r>
      <w:r w:rsidR="009844B8">
        <w:rPr>
          <w:rFonts w:asciiTheme="minorHAnsi" w:hAnsiTheme="minorHAnsi" w:cstheme="minorHAnsi"/>
        </w:rPr>
        <w:t>situ without labeling</w:t>
      </w:r>
      <w:r w:rsidRPr="008B2DF5">
        <w:rPr>
          <w:rFonts w:asciiTheme="minorHAnsi" w:hAnsiTheme="minorHAnsi" w:cstheme="minorHAnsi"/>
        </w:rPr>
        <w:t>, structural modifications, or other specialized reagents, such as those used in immunostaining, makes MALDI</w:t>
      </w:r>
      <w:r w:rsidR="00C57936">
        <w:rPr>
          <w:rFonts w:asciiTheme="minorHAnsi" w:hAnsiTheme="minorHAnsi" w:cstheme="minorHAnsi"/>
        </w:rPr>
        <w:t xml:space="preserve"> </w:t>
      </w:r>
      <w:r w:rsidR="00D92531">
        <w:rPr>
          <w:rFonts w:asciiTheme="minorHAnsi" w:hAnsiTheme="minorHAnsi" w:cstheme="minorHAnsi"/>
        </w:rPr>
        <w:t>MSI</w:t>
      </w:r>
      <w:r w:rsidRPr="008B2DF5">
        <w:rPr>
          <w:rFonts w:asciiTheme="minorHAnsi" w:hAnsiTheme="minorHAnsi" w:cstheme="minorHAnsi"/>
        </w:rPr>
        <w:t xml:space="preserve"> a unique </w:t>
      </w:r>
      <w:r w:rsidR="007F6FBC">
        <w:rPr>
          <w:rFonts w:asciiTheme="minorHAnsi" w:hAnsiTheme="minorHAnsi" w:cstheme="minorHAnsi"/>
        </w:rPr>
        <w:t>tool</w:t>
      </w:r>
      <w:r w:rsidR="007F6FBC" w:rsidRPr="008B2DF5">
        <w:rPr>
          <w:rFonts w:asciiTheme="minorHAnsi" w:hAnsiTheme="minorHAnsi" w:cstheme="minorHAnsi"/>
        </w:rPr>
        <w:t xml:space="preserve"> </w:t>
      </w:r>
      <w:r w:rsidRPr="008B2DF5">
        <w:rPr>
          <w:rFonts w:asciiTheme="minorHAnsi" w:hAnsiTheme="minorHAnsi" w:cstheme="minorHAnsi"/>
        </w:rPr>
        <w:t>in advancing methodologies relevant in the field of metabolomics. A</w:t>
      </w:r>
      <w:r w:rsidR="00DD47C6">
        <w:rPr>
          <w:rFonts w:asciiTheme="minorHAnsi" w:hAnsiTheme="minorHAnsi" w:cstheme="minorHAnsi"/>
        </w:rPr>
        <w:t>n</w:t>
      </w:r>
      <w:r w:rsidRPr="008B2DF5">
        <w:rPr>
          <w:rFonts w:asciiTheme="minorHAnsi" w:hAnsiTheme="minorHAnsi" w:cstheme="minorHAnsi"/>
        </w:rPr>
        <w:t xml:space="preserve"> </w:t>
      </w:r>
      <w:r w:rsidR="009844B8" w:rsidRPr="009844B8">
        <w:rPr>
          <w:rFonts w:asciiTheme="minorHAnsi" w:hAnsiTheme="minorHAnsi" w:cstheme="minorHAnsi"/>
        </w:rPr>
        <w:t>appropriate</w:t>
      </w:r>
      <w:r w:rsidRPr="008B2DF5">
        <w:rPr>
          <w:rFonts w:asciiTheme="minorHAnsi" w:hAnsiTheme="minorHAnsi" w:cstheme="minorHAnsi"/>
        </w:rPr>
        <w:t xml:space="preserve"> sample preparation process is </w:t>
      </w:r>
      <w:r w:rsidR="006D4DE4">
        <w:rPr>
          <w:rFonts w:asciiTheme="minorHAnsi" w:hAnsiTheme="minorHAnsi" w:cstheme="minorHAnsi"/>
        </w:rPr>
        <w:t>critical</w:t>
      </w:r>
      <w:r w:rsidRPr="008B2DF5">
        <w:rPr>
          <w:rFonts w:asciiTheme="minorHAnsi" w:hAnsiTheme="minorHAnsi" w:cstheme="minorHAnsi"/>
        </w:rPr>
        <w:t xml:space="preserve"> to yield optimal </w:t>
      </w:r>
      <w:r w:rsidR="003D5F74" w:rsidRPr="008B2DF5">
        <w:rPr>
          <w:rFonts w:asciiTheme="minorHAnsi" w:hAnsiTheme="minorHAnsi" w:cstheme="minorHAnsi"/>
        </w:rPr>
        <w:t>results and</w:t>
      </w:r>
      <w:r w:rsidRPr="008B2DF5">
        <w:rPr>
          <w:rFonts w:asciiTheme="minorHAnsi" w:hAnsiTheme="minorHAnsi" w:cstheme="minorHAnsi"/>
        </w:rPr>
        <w:t xml:space="preserve"> will be the focus of this paper. </w:t>
      </w:r>
    </w:p>
    <w:p w14:paraId="4C7D5FD5" w14:textId="77777777" w:rsidR="006305D7" w:rsidRPr="001B1519" w:rsidRDefault="006305D7" w:rsidP="00F27957">
      <w:pPr>
        <w:contextualSpacing/>
        <w:rPr>
          <w:rFonts w:asciiTheme="minorHAnsi" w:hAnsiTheme="minorHAnsi" w:cstheme="minorHAnsi"/>
        </w:rPr>
      </w:pPr>
    </w:p>
    <w:p w14:paraId="00D25F73" w14:textId="35815455" w:rsidR="006305D7" w:rsidRDefault="006305D7" w:rsidP="00F27957">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90B39D9" w14:textId="36104594" w:rsidR="005C47C6" w:rsidRPr="005C47C6" w:rsidRDefault="005C47C6" w:rsidP="00F27957">
      <w:pPr>
        <w:contextualSpacing/>
        <w:rPr>
          <w:rFonts w:asciiTheme="minorHAnsi" w:hAnsiTheme="minorHAnsi" w:cstheme="minorHAnsi"/>
          <w:color w:val="auto"/>
        </w:rPr>
      </w:pPr>
      <w:r>
        <w:rPr>
          <w:rFonts w:asciiTheme="minorHAnsi" w:hAnsiTheme="minorHAnsi" w:cstheme="minorHAnsi"/>
          <w:color w:val="auto"/>
        </w:rPr>
        <w:t>Metabolites</w:t>
      </w:r>
      <w:r w:rsidR="00A37EFA">
        <w:rPr>
          <w:rFonts w:asciiTheme="minorHAnsi" w:hAnsiTheme="minorHAnsi" w:cstheme="minorHAnsi"/>
          <w:color w:val="auto"/>
        </w:rPr>
        <w:t>,</w:t>
      </w:r>
      <w:r>
        <w:rPr>
          <w:rFonts w:asciiTheme="minorHAnsi" w:hAnsiTheme="minorHAnsi" w:cstheme="minorHAnsi"/>
          <w:color w:val="auto"/>
        </w:rPr>
        <w:t xml:space="preserve"> </w:t>
      </w:r>
      <w:r w:rsidR="009844B8">
        <w:rPr>
          <w:rFonts w:asciiTheme="minorHAnsi" w:hAnsiTheme="minorHAnsi" w:cstheme="minorHAnsi"/>
          <w:color w:val="auto"/>
        </w:rPr>
        <w:t xml:space="preserve">the </w:t>
      </w:r>
      <w:r w:rsidR="00A7631A" w:rsidRPr="00A7631A">
        <w:rPr>
          <w:rFonts w:asciiTheme="minorHAnsi" w:hAnsiTheme="minorHAnsi" w:cstheme="minorHAnsi"/>
          <w:color w:val="auto"/>
        </w:rPr>
        <w:t xml:space="preserve">intermediate or </w:t>
      </w:r>
      <w:proofErr w:type="gramStart"/>
      <w:r w:rsidR="00A7631A" w:rsidRPr="00A7631A">
        <w:rPr>
          <w:rFonts w:asciiTheme="minorHAnsi" w:hAnsiTheme="minorHAnsi" w:cstheme="minorHAnsi"/>
          <w:color w:val="auto"/>
        </w:rPr>
        <w:t>end product</w:t>
      </w:r>
      <w:proofErr w:type="gramEnd"/>
      <w:r w:rsidR="00A7631A" w:rsidRPr="00A7631A">
        <w:rPr>
          <w:rFonts w:asciiTheme="minorHAnsi" w:hAnsiTheme="minorHAnsi" w:cstheme="minorHAnsi"/>
          <w:color w:val="auto"/>
        </w:rPr>
        <w:t xml:space="preserve"> of metabolism</w:t>
      </w:r>
      <w:r w:rsidR="00A7631A">
        <w:rPr>
          <w:rFonts w:asciiTheme="minorHAnsi" w:hAnsiTheme="minorHAnsi" w:cstheme="minorHAnsi"/>
          <w:color w:val="auto"/>
        </w:rPr>
        <w:t xml:space="preserve">, </w:t>
      </w:r>
      <w:r w:rsidR="008D2C3D">
        <w:rPr>
          <w:rFonts w:asciiTheme="minorHAnsi" w:hAnsiTheme="minorHAnsi" w:cstheme="minorHAnsi"/>
          <w:color w:val="auto"/>
        </w:rPr>
        <w:t xml:space="preserve">including </w:t>
      </w:r>
      <w:r w:rsidR="008D2C3D" w:rsidRPr="00A37EFA">
        <w:rPr>
          <w:rFonts w:asciiTheme="minorHAnsi" w:hAnsiTheme="minorHAnsi" w:cstheme="minorHAnsi"/>
          <w:color w:val="auto"/>
        </w:rPr>
        <w:t>nucleotides, amino or organic acids, lipids</w:t>
      </w:r>
      <w:r w:rsidR="00D46F79">
        <w:rPr>
          <w:rFonts w:asciiTheme="minorHAnsi" w:hAnsiTheme="minorHAnsi" w:cstheme="minorHAnsi"/>
          <w:color w:val="auto"/>
        </w:rPr>
        <w:t>,</w:t>
      </w:r>
      <w:r w:rsidR="008D2C3D">
        <w:rPr>
          <w:rFonts w:asciiTheme="minorHAnsi" w:hAnsiTheme="minorHAnsi" w:cstheme="minorHAnsi"/>
          <w:color w:val="auto"/>
        </w:rPr>
        <w:t xml:space="preserve"> </w:t>
      </w:r>
      <w:r>
        <w:rPr>
          <w:rFonts w:asciiTheme="minorHAnsi" w:hAnsiTheme="minorHAnsi" w:cstheme="minorHAnsi"/>
          <w:color w:val="auto"/>
        </w:rPr>
        <w:t xml:space="preserve">are key components to biological function and processes. Metabolomics, the study of metabolites, allows for the exploration of their biochemical interactions and the understanding of their roles in the context of basic, translational, and clinical research. Metabolites are strongly associated with the phenotypes of organisms and </w:t>
      </w:r>
      <w:r w:rsidR="009E60FD">
        <w:rPr>
          <w:rFonts w:asciiTheme="minorHAnsi" w:hAnsiTheme="minorHAnsi" w:cstheme="minorHAnsi"/>
          <w:color w:val="auto"/>
        </w:rPr>
        <w:t xml:space="preserve">provide </w:t>
      </w:r>
      <w:r>
        <w:rPr>
          <w:rFonts w:asciiTheme="minorHAnsi" w:hAnsiTheme="minorHAnsi" w:cstheme="minorHAnsi"/>
          <w:color w:val="auto"/>
        </w:rPr>
        <w:t>information on biochemical activities that occur during cellular metabolism</w:t>
      </w:r>
      <w:r w:rsidR="0016550D">
        <w:rPr>
          <w:rFonts w:asciiTheme="minorHAnsi" w:hAnsiTheme="minorHAnsi" w:cstheme="minorHAnsi"/>
          <w:color w:val="auto"/>
        </w:rPr>
        <w:fldChar w:fldCharType="begin"/>
      </w:r>
      <w:r w:rsidR="0016550D">
        <w:rPr>
          <w:rFonts w:asciiTheme="minorHAnsi" w:hAnsiTheme="minorHAnsi" w:cstheme="minorHAnsi"/>
          <w:color w:val="auto"/>
        </w:rPr>
        <w:instrText xml:space="preserve"> ADDIN EN.CITE &lt;EndNote&gt;&lt;Cite&gt;&lt;Author&gt;Kim&lt;/Author&gt;&lt;Year&gt;2016&lt;/Year&gt;&lt;IDText&gt;Understanding Metabolomics in Biomedical Research&lt;/IDText&gt;&lt;DisplayText&gt;&lt;style face="superscript"&gt;1&lt;/style&gt;&lt;/DisplayText&gt;&lt;record&gt;&lt;dates&gt;&lt;pub-dates&gt;&lt;date&gt;Mar&lt;/date&gt;&lt;/pub-dates&gt;&lt;year&gt;2016&lt;/year&gt;&lt;/dates&gt;&lt;keywords&gt;&lt;keyword&gt;Lipidomics&lt;/keyword&gt;&lt;keyword&gt;Mass spectrometry&lt;/keyword&gt;&lt;keyword&gt;Metabolic profiling&lt;/keyword&gt;&lt;keyword&gt;Metabolomics&lt;/keyword&gt;&lt;keyword&gt;Targeted metabolomics&lt;/keyword&gt;&lt;/keywords&gt;&lt;urls&gt;&lt;related-urls&gt;&lt;url&gt;https://www.ncbi.nlm.nih.gov/pubmed/26676338&lt;/url&gt;&lt;/related-urls&gt;&lt;/urls&gt;&lt;isbn&gt;2093-596X&lt;/isbn&gt;&lt;custom2&gt;PMC4803564&lt;/custom2&gt;&lt;titles&gt;&lt;title&gt;Understanding Metabolomics in Biomedical Research&lt;/title&gt;&lt;secondary-title&gt;Endocrinol Metab (Seoul)&lt;/secondary-title&gt;&lt;/titles&gt;&lt;pages&gt;7-16&lt;/pages&gt;&lt;number&gt;1&lt;/number&gt;&lt;contributors&gt;&lt;authors&gt;&lt;author&gt;Kim, S. J.&lt;/author&gt;&lt;author&gt;Kim, S. H.&lt;/author&gt;&lt;author&gt;Kim, J. H.&lt;/author&gt;&lt;author&gt;Hwang, S.&lt;/author&gt;&lt;author&gt;Yoo, H. J.&lt;/author&gt;&lt;/authors&gt;&lt;/contributors&gt;&lt;language&gt;eng&lt;/language&gt;&lt;added-date format="utc"&gt;1598793752&lt;/added-date&gt;&lt;ref-type name="Journal Article"&gt;17&lt;/ref-type&gt;&lt;rec-number&gt;2&lt;/rec-number&gt;&lt;last-updated-date format="utc"&gt;1598793752&lt;/last-updated-date&gt;&lt;accession-num&gt;26676338&lt;/accession-num&gt;&lt;electronic-resource-num&gt;10.3803/EnM.2016.31.1.7&lt;/electronic-resource-num&gt;&lt;volume&gt;31&lt;/volume&gt;&lt;/record&gt;&lt;/Cite&gt;&lt;/EndNote&gt;</w:instrText>
      </w:r>
      <w:r w:rsidR="0016550D">
        <w:rPr>
          <w:rFonts w:asciiTheme="minorHAnsi" w:hAnsiTheme="minorHAnsi" w:cstheme="minorHAnsi"/>
          <w:color w:val="auto"/>
        </w:rPr>
        <w:fldChar w:fldCharType="separate"/>
      </w:r>
      <w:r w:rsidR="0016550D" w:rsidRPr="0016550D">
        <w:rPr>
          <w:rFonts w:asciiTheme="minorHAnsi" w:hAnsiTheme="minorHAnsi" w:cstheme="minorHAnsi"/>
          <w:noProof/>
          <w:color w:val="auto"/>
          <w:vertAlign w:val="superscript"/>
        </w:rPr>
        <w:t>1</w:t>
      </w:r>
      <w:r w:rsidR="0016550D">
        <w:rPr>
          <w:rFonts w:asciiTheme="minorHAnsi" w:hAnsiTheme="minorHAnsi" w:cstheme="minorHAnsi"/>
          <w:color w:val="auto"/>
        </w:rPr>
        <w:fldChar w:fldCharType="end"/>
      </w:r>
      <w:r>
        <w:rPr>
          <w:rFonts w:asciiTheme="minorHAnsi" w:hAnsiTheme="minorHAnsi" w:cstheme="minorHAnsi"/>
          <w:color w:val="auto"/>
        </w:rPr>
        <w:t xml:space="preserve">. </w:t>
      </w:r>
      <w:r w:rsidR="00F42B84">
        <w:rPr>
          <w:rFonts w:asciiTheme="minorHAnsi" w:hAnsiTheme="minorHAnsi" w:cstheme="minorHAnsi"/>
          <w:color w:val="auto"/>
        </w:rPr>
        <w:t>Therefore</w:t>
      </w:r>
      <w:r>
        <w:rPr>
          <w:rFonts w:asciiTheme="minorHAnsi" w:hAnsiTheme="minorHAnsi" w:cstheme="minorHAnsi"/>
          <w:color w:val="auto"/>
        </w:rPr>
        <w:t xml:space="preserve">, </w:t>
      </w:r>
      <w:r w:rsidR="00F42B84">
        <w:rPr>
          <w:rFonts w:asciiTheme="minorHAnsi" w:hAnsiTheme="minorHAnsi" w:cstheme="minorHAnsi"/>
          <w:color w:val="auto"/>
        </w:rPr>
        <w:t xml:space="preserve">in addition to genomics and proteomics, </w:t>
      </w:r>
      <w:r>
        <w:rPr>
          <w:rFonts w:asciiTheme="minorHAnsi" w:hAnsiTheme="minorHAnsi" w:cstheme="minorHAnsi"/>
          <w:color w:val="auto"/>
        </w:rPr>
        <w:t xml:space="preserve">metabolomics has </w:t>
      </w:r>
      <w:r w:rsidR="00F42B84">
        <w:rPr>
          <w:rFonts w:asciiTheme="minorHAnsi" w:hAnsiTheme="minorHAnsi" w:cstheme="minorHAnsi"/>
          <w:color w:val="auto"/>
        </w:rPr>
        <w:t>emerged as an important</w:t>
      </w:r>
      <w:r>
        <w:rPr>
          <w:rFonts w:asciiTheme="minorHAnsi" w:hAnsiTheme="minorHAnsi" w:cstheme="minorHAnsi"/>
          <w:color w:val="auto"/>
        </w:rPr>
        <w:t xml:space="preserve"> tool in understanding both </w:t>
      </w:r>
      <w:r w:rsidR="001A063A">
        <w:rPr>
          <w:rFonts w:asciiTheme="minorHAnsi" w:hAnsiTheme="minorHAnsi" w:cstheme="minorHAnsi"/>
          <w:color w:val="auto"/>
        </w:rPr>
        <w:t>p</w:t>
      </w:r>
      <w:r w:rsidR="001A063A" w:rsidRPr="00A9554B">
        <w:rPr>
          <w:rFonts w:asciiTheme="minorHAnsi" w:hAnsiTheme="minorHAnsi" w:cstheme="minorHAnsi"/>
          <w:color w:val="auto"/>
        </w:rPr>
        <w:t xml:space="preserve">hysiological </w:t>
      </w:r>
      <w:r w:rsidR="00A9554B" w:rsidRPr="00A9554B">
        <w:rPr>
          <w:rFonts w:asciiTheme="minorHAnsi" w:hAnsiTheme="minorHAnsi" w:cstheme="minorHAnsi"/>
          <w:color w:val="auto"/>
        </w:rPr>
        <w:t>and pathological conditions</w:t>
      </w:r>
      <w:r>
        <w:rPr>
          <w:rFonts w:asciiTheme="minorHAnsi" w:hAnsiTheme="minorHAnsi" w:cstheme="minorHAnsi"/>
          <w:color w:val="auto"/>
        </w:rPr>
        <w:t xml:space="preserve">. For instance, metabolomics is used in elucidating the mechanisms behind existing drugs as well as </w:t>
      </w:r>
      <w:r w:rsidR="00A9554B">
        <w:rPr>
          <w:rFonts w:asciiTheme="minorHAnsi" w:hAnsiTheme="minorHAnsi" w:cstheme="minorHAnsi"/>
          <w:color w:val="auto"/>
        </w:rPr>
        <w:t>their tolerance</w:t>
      </w:r>
      <w:r>
        <w:rPr>
          <w:rFonts w:asciiTheme="minorHAnsi" w:hAnsiTheme="minorHAnsi" w:cstheme="minorHAnsi"/>
          <w:color w:val="auto"/>
        </w:rPr>
        <w:t>. In drug development, xenobiotic metabolism is useful in assessing the activity or toxicity of metabolites across species, which later translates to supporting personalized medicine</w:t>
      </w:r>
      <w:r w:rsidR="007621AC">
        <w:rPr>
          <w:rFonts w:asciiTheme="minorHAnsi" w:hAnsiTheme="minorHAnsi" w:cstheme="minorHAnsi"/>
          <w:color w:val="auto"/>
        </w:rPr>
        <w:fldChar w:fldCharType="begin"/>
      </w:r>
      <w:r w:rsidR="007621AC">
        <w:rPr>
          <w:rFonts w:asciiTheme="minorHAnsi" w:hAnsiTheme="minorHAnsi" w:cstheme="minorHAnsi"/>
          <w:color w:val="auto"/>
        </w:rPr>
        <w:instrText xml:space="preserve"> ADDIN EN.CITE &lt;EndNote&gt;&lt;Cite&gt;&lt;Author&gt;Raynaud&lt;/Author&gt;&lt;Year&gt;2020&lt;/Year&gt;&lt;IDText&gt;Drug development&lt;/IDText&gt;&lt;DisplayText&gt;&lt;style face="superscript"&gt;2&lt;/style&gt;&lt;/DisplayText&gt;&lt;record&gt;&lt;urls&gt;&lt;related-urls&gt;&lt;url&gt;https://www.sciencedirect.com/science/article/pii/B9780128127841000098   .&lt;/url&gt;&lt;/related-urls&gt;&lt;/urls&gt;&lt;titles&gt;&lt;title&gt;Drug development&lt;/title&gt;&lt;/titles&gt;&lt;pages&gt;p. 159199&lt;/pages&gt;&lt;contributors&gt;&lt;authors&gt;&lt;author&gt;Raynaud, Florence.&lt;/author&gt;&lt;/authors&gt;&lt;/contributors&gt;&lt;added-date format="utc"&gt;1598801487&lt;/added-date&gt;&lt;ref-type name="Generic"&gt;13&lt;/ref-type&gt;&lt;dates&gt;&lt;year&gt;2020&lt;/year&gt;&lt;/dates&gt;&lt;rec-number&gt;18&lt;/rec-number&gt;&lt;publisher&gt;Metabolomics for Biomedical Research&lt;/publisher&gt;&lt;last-updated-date format="utc"&gt;1598802125&lt;/last-updated-date&gt;&lt;/record&gt;&lt;/Cite&gt;&lt;/EndNote&gt;</w:instrText>
      </w:r>
      <w:r w:rsidR="007621AC">
        <w:rPr>
          <w:rFonts w:asciiTheme="minorHAnsi" w:hAnsiTheme="minorHAnsi" w:cstheme="minorHAnsi"/>
          <w:color w:val="auto"/>
        </w:rPr>
        <w:fldChar w:fldCharType="separate"/>
      </w:r>
      <w:r w:rsidR="007621AC" w:rsidRPr="007621AC">
        <w:rPr>
          <w:rFonts w:asciiTheme="minorHAnsi" w:hAnsiTheme="minorHAnsi" w:cstheme="minorHAnsi"/>
          <w:noProof/>
          <w:color w:val="auto"/>
          <w:vertAlign w:val="superscript"/>
        </w:rPr>
        <w:t>2</w:t>
      </w:r>
      <w:r w:rsidR="007621AC">
        <w:rPr>
          <w:rFonts w:asciiTheme="minorHAnsi" w:hAnsiTheme="minorHAnsi" w:cstheme="minorHAnsi"/>
          <w:color w:val="auto"/>
        </w:rPr>
        <w:fldChar w:fldCharType="end"/>
      </w:r>
      <w:r>
        <w:rPr>
          <w:rFonts w:asciiTheme="minorHAnsi" w:hAnsiTheme="minorHAnsi" w:cstheme="minorHAnsi"/>
          <w:color w:val="auto"/>
        </w:rPr>
        <w:t xml:space="preserve">. Despite the </w:t>
      </w:r>
      <w:r w:rsidR="00D46F79">
        <w:rPr>
          <w:rFonts w:asciiTheme="minorHAnsi" w:hAnsiTheme="minorHAnsi" w:cstheme="minorHAnsi"/>
          <w:color w:val="auto"/>
        </w:rPr>
        <w:t>broad</w:t>
      </w:r>
      <w:r>
        <w:rPr>
          <w:rFonts w:asciiTheme="minorHAnsi" w:hAnsiTheme="minorHAnsi" w:cstheme="minorHAnsi"/>
          <w:color w:val="auto"/>
        </w:rPr>
        <w:t xml:space="preserve"> application of metabolomics, imaging </w:t>
      </w:r>
      <w:r w:rsidR="009E60FD">
        <w:rPr>
          <w:rFonts w:asciiTheme="minorHAnsi" w:hAnsiTheme="minorHAnsi" w:cstheme="minorHAnsi"/>
          <w:color w:val="auto"/>
        </w:rPr>
        <w:t xml:space="preserve">of </w:t>
      </w:r>
      <w:r>
        <w:rPr>
          <w:rFonts w:asciiTheme="minorHAnsi" w:hAnsiTheme="minorHAnsi" w:cstheme="minorHAnsi"/>
          <w:color w:val="auto"/>
        </w:rPr>
        <w:t xml:space="preserve">metabolites can be challenging due to metabolites’ </w:t>
      </w:r>
      <w:r w:rsidR="001A063A">
        <w:rPr>
          <w:rFonts w:asciiTheme="minorHAnsi" w:hAnsiTheme="minorHAnsi" w:cstheme="minorHAnsi"/>
          <w:color w:val="auto"/>
        </w:rPr>
        <w:t xml:space="preserve">chemical </w:t>
      </w:r>
      <w:r>
        <w:rPr>
          <w:rFonts w:asciiTheme="minorHAnsi" w:hAnsiTheme="minorHAnsi" w:cstheme="minorHAnsi"/>
          <w:color w:val="auto"/>
        </w:rPr>
        <w:t xml:space="preserve">reactivity, structural </w:t>
      </w:r>
      <w:r w:rsidR="009E60FD">
        <w:rPr>
          <w:rFonts w:asciiTheme="minorHAnsi" w:hAnsiTheme="minorHAnsi" w:cstheme="minorHAnsi"/>
          <w:color w:val="auto"/>
        </w:rPr>
        <w:t>heterogeneity</w:t>
      </w:r>
      <w:r>
        <w:rPr>
          <w:rFonts w:asciiTheme="minorHAnsi" w:hAnsiTheme="minorHAnsi" w:cstheme="minorHAnsi"/>
          <w:color w:val="auto"/>
        </w:rPr>
        <w:t>, and broad concentration range</w:t>
      </w:r>
      <w:r w:rsidR="007621AC">
        <w:rPr>
          <w:rFonts w:asciiTheme="minorHAnsi" w:hAnsiTheme="minorHAnsi" w:cstheme="minorHAnsi"/>
          <w:color w:val="auto"/>
          <w:vertAlign w:val="superscript"/>
        </w:rPr>
        <w:fldChar w:fldCharType="begin"/>
      </w:r>
      <w:r w:rsidR="007621AC">
        <w:rPr>
          <w:rFonts w:asciiTheme="minorHAnsi" w:hAnsiTheme="minorHAnsi" w:cstheme="minorHAnsi"/>
          <w:color w:val="auto"/>
          <w:vertAlign w:val="superscript"/>
        </w:rPr>
        <w:instrText xml:space="preserve"> ADDIN EN.CITE &lt;EndNote&gt;&lt;Cite&gt;&lt;Author&gt;Lu&lt;/Author&gt;&lt;Year&gt;2017&lt;/Year&gt;&lt;IDText&gt;Metabolite Measurement: Pitfalls to Avoid and Practices to Follow&lt;/IDText&gt;&lt;DisplayText&gt;&lt;style face="superscript"&gt;3&lt;/style&gt;&lt;/DisplayText&gt;&lt;record&gt;&lt;dates&gt;&lt;pub-dates&gt;&lt;date&gt;06&lt;/date&gt;&lt;/pub-dates&gt;&lt;year&gt;2017&lt;/year&gt;&lt;/dates&gt;&lt;keywords&gt;&lt;keyword&gt;Adenosine Triphosphate&lt;/keyword&gt;&lt;keyword&gt;Animals&lt;/keyword&gt;&lt;keyword&gt;Chromatography, Liquid&lt;/keyword&gt;&lt;keyword&gt;Gas Chromatography-Mass Spectrometry&lt;/keyword&gt;&lt;keyword&gt;Glutathione&lt;/keyword&gt;&lt;keyword&gt;Guidelines as Topic&lt;/keyword&gt;&lt;keyword&gt;Humans&lt;/keyword&gt;&lt;keyword&gt;Liquid Phase Microextraction&lt;/keyword&gt;&lt;keyword&gt;Magnetic Resonance Spectroscopy&lt;/keyword&gt;&lt;keyword&gt;Mass Spectrometry&lt;/keyword&gt;&lt;keyword&gt;Metabolomics&lt;/keyword&gt;&lt;keyword&gt;Mice&lt;/keyword&gt;&lt;keyword&gt;NADP&lt;/keyword&gt;&lt;keyword&gt;Solvents&lt;/keyword&gt;&lt;keyword&gt;accuracy&lt;/keyword&gt;&lt;keyword&gt;mass spectroscopy&lt;/keyword&gt;&lt;keyword&gt;metabolite extraction&lt;/keyword&gt;&lt;keyword&gt;metabolomics&lt;/keyword&gt;&lt;keyword&gt;metabonomics&lt;/keyword&gt;&lt;keyword&gt;stability&lt;/keyword&gt;&lt;/keywords&gt;&lt;urls&gt;&lt;related-urls&gt;&lt;url&gt;https://www.ncbi.nlm.nih.gov/pubmed/28654323&lt;/url&gt;&lt;/related-urls&gt;&lt;/urls&gt;&lt;isbn&gt;1545-4509&lt;/isbn&gt;&lt;custom2&gt;PMC5734093&lt;/custom2&gt;&lt;titles&gt;&lt;title&gt;Metabolite Measurement: Pitfalls to Avoid and Practices to Follow&lt;/title&gt;&lt;secondary-title&gt;Annu Rev Biochem&lt;/secondary-title&gt;&lt;/titles&gt;&lt;pages&gt;277-304&lt;/pages&gt;&lt;contributors&gt;&lt;authors&gt;&lt;author&gt;Lu, W.&lt;/author&gt;&lt;author&gt;Su, X.&lt;/author&gt;&lt;author&gt;Klein, M. S.&lt;/author&gt;&lt;author&gt;Lewis, I. A.&lt;/author&gt;&lt;author&gt;Fiehn, O.&lt;/author&gt;&lt;author&gt;Rabinowitz, J. D.&lt;/author&gt;&lt;/authors&gt;&lt;/contributors&gt;&lt;language&gt;eng&lt;/language&gt;&lt;added-date format="utc"&gt;1598793908&lt;/added-date&gt;&lt;ref-type name="Journal Article"&gt;17&lt;/ref-type&gt;&lt;rec-number&gt;4&lt;/rec-number&gt;&lt;last-updated-date format="utc"&gt;1598793908&lt;/last-updated-date&gt;&lt;accession-num&gt;28654323&lt;/accession-num&gt;&lt;electronic-resource-num&gt;10.1146/annurev-biochem-061516-044952&lt;/electronic-resource-num&gt;&lt;volume&gt;86&lt;/volume&gt;&lt;/record&gt;&lt;/Cite&gt;&lt;/EndNote&gt;</w:instrText>
      </w:r>
      <w:r w:rsidR="007621AC">
        <w:rPr>
          <w:rFonts w:asciiTheme="minorHAnsi" w:hAnsiTheme="minorHAnsi" w:cstheme="minorHAnsi"/>
          <w:color w:val="auto"/>
          <w:vertAlign w:val="superscript"/>
        </w:rPr>
        <w:fldChar w:fldCharType="separate"/>
      </w:r>
      <w:r w:rsidR="007621AC">
        <w:rPr>
          <w:rFonts w:asciiTheme="minorHAnsi" w:hAnsiTheme="minorHAnsi" w:cstheme="minorHAnsi"/>
          <w:noProof/>
          <w:color w:val="auto"/>
          <w:vertAlign w:val="superscript"/>
        </w:rPr>
        <w:t>3</w:t>
      </w:r>
      <w:r w:rsidR="007621AC">
        <w:rPr>
          <w:rFonts w:asciiTheme="minorHAnsi" w:hAnsiTheme="minorHAnsi" w:cstheme="minorHAnsi"/>
          <w:color w:val="auto"/>
          <w:vertAlign w:val="superscript"/>
        </w:rPr>
        <w:fldChar w:fldCharType="end"/>
      </w:r>
      <w:r>
        <w:rPr>
          <w:rFonts w:asciiTheme="minorHAnsi" w:hAnsiTheme="minorHAnsi" w:cstheme="minorHAnsi"/>
          <w:color w:val="auto"/>
        </w:rPr>
        <w:t xml:space="preserve">. </w:t>
      </w:r>
      <w:r w:rsidR="00AB75A0">
        <w:rPr>
          <w:rFonts w:asciiTheme="minorHAnsi" w:hAnsiTheme="minorHAnsi" w:cstheme="minorHAnsi"/>
          <w:color w:val="auto"/>
        </w:rPr>
        <w:t xml:space="preserve">However, the </w:t>
      </w:r>
      <w:r w:rsidR="00AB75A0" w:rsidRPr="00AB75A0">
        <w:rPr>
          <w:rFonts w:asciiTheme="minorHAnsi" w:hAnsiTheme="minorHAnsi" w:cstheme="minorHAnsi"/>
          <w:color w:val="auto"/>
        </w:rPr>
        <w:t>concentrations of labile metabolites</w:t>
      </w:r>
      <w:r w:rsidR="00AB75A0">
        <w:rPr>
          <w:rFonts w:asciiTheme="minorHAnsi" w:hAnsiTheme="minorHAnsi" w:cstheme="minorHAnsi"/>
          <w:color w:val="auto"/>
        </w:rPr>
        <w:t xml:space="preserve"> including </w:t>
      </w:r>
      <w:r w:rsidR="00AB75A0" w:rsidRPr="00AB75A0">
        <w:rPr>
          <w:rFonts w:asciiTheme="minorHAnsi" w:hAnsiTheme="minorHAnsi" w:cstheme="minorHAnsi"/>
          <w:color w:val="auto"/>
        </w:rPr>
        <w:t>high energy compounds, glucose, lactate, glycolytic, pentose shunt pathway, and TCA cycle intermediates, phospholipids, neurotransmitters, signaling compounds, can change within seconds and progress over minutes when tissue enzymes are active</w:t>
      </w:r>
      <w:r w:rsidR="00AB75A0">
        <w:rPr>
          <w:rFonts w:asciiTheme="minorHAnsi" w:hAnsiTheme="minorHAnsi" w:cstheme="minorHAnsi"/>
          <w:color w:val="auto"/>
        </w:rPr>
        <w:t xml:space="preserve"> during tissue harvesting procedures, such as p</w:t>
      </w:r>
      <w:r w:rsidR="00EB1F27">
        <w:rPr>
          <w:rFonts w:asciiTheme="minorHAnsi" w:hAnsiTheme="minorHAnsi" w:cstheme="minorHAnsi"/>
          <w:color w:val="auto"/>
        </w:rPr>
        <w:t>ostmortem ischemia</w:t>
      </w:r>
      <w:r w:rsidR="00AB75A0">
        <w:rPr>
          <w:rFonts w:asciiTheme="minorHAnsi" w:hAnsiTheme="minorHAnsi" w:cstheme="minorHAnsi"/>
          <w:color w:val="auto"/>
        </w:rPr>
        <w:t xml:space="preserve"> in brain harvesting</w:t>
      </w:r>
      <w:r w:rsidR="00AB75A0" w:rsidRPr="004135C8">
        <w:rPr>
          <w:rFonts w:asciiTheme="minorHAnsi" w:hAnsiTheme="minorHAnsi" w:cstheme="minorHAnsi"/>
          <w:color w:val="auto"/>
          <w:vertAlign w:val="superscript"/>
        </w:rPr>
        <w:t>4</w:t>
      </w:r>
      <w:r w:rsidR="00AB75A0">
        <w:rPr>
          <w:rFonts w:asciiTheme="minorHAnsi" w:hAnsiTheme="minorHAnsi" w:cstheme="minorHAnsi"/>
          <w:color w:val="auto"/>
          <w:vertAlign w:val="superscript"/>
        </w:rPr>
        <w:t>-6</w:t>
      </w:r>
      <w:r w:rsidR="00AB75A0">
        <w:rPr>
          <w:rFonts w:asciiTheme="minorHAnsi" w:hAnsiTheme="minorHAnsi" w:cstheme="minorHAnsi"/>
          <w:color w:val="auto"/>
        </w:rPr>
        <w:t>.</w:t>
      </w:r>
      <w:r w:rsidR="004135C8">
        <w:rPr>
          <w:rFonts w:asciiTheme="minorHAnsi" w:hAnsiTheme="minorHAnsi" w:cstheme="minorHAnsi"/>
          <w:color w:val="auto"/>
        </w:rPr>
        <w:t xml:space="preserve"> </w:t>
      </w:r>
      <w:r>
        <w:rPr>
          <w:rFonts w:asciiTheme="minorHAnsi" w:hAnsiTheme="minorHAnsi" w:cstheme="minorHAnsi"/>
          <w:color w:val="auto"/>
        </w:rPr>
        <w:t xml:space="preserve">To </w:t>
      </w:r>
      <w:r w:rsidR="00D46F79">
        <w:rPr>
          <w:rFonts w:asciiTheme="minorHAnsi" w:hAnsiTheme="minorHAnsi" w:cstheme="minorHAnsi"/>
          <w:color w:val="auto"/>
        </w:rPr>
        <w:t xml:space="preserve">ensure </w:t>
      </w:r>
      <w:r w:rsidR="001A063A">
        <w:rPr>
          <w:rFonts w:asciiTheme="minorHAnsi" w:hAnsiTheme="minorHAnsi" w:cstheme="minorHAnsi"/>
          <w:color w:val="auto"/>
        </w:rPr>
        <w:t>accurate</w:t>
      </w:r>
      <w:r>
        <w:rPr>
          <w:rFonts w:asciiTheme="minorHAnsi" w:hAnsiTheme="minorHAnsi" w:cstheme="minorHAnsi"/>
          <w:color w:val="auto"/>
        </w:rPr>
        <w:t xml:space="preserve"> metabolomics data acquisition, </w:t>
      </w:r>
      <w:r w:rsidR="009844B8" w:rsidRPr="009844B8">
        <w:rPr>
          <w:rFonts w:asciiTheme="minorHAnsi" w:hAnsiTheme="minorHAnsi" w:cstheme="minorHAnsi"/>
          <w:color w:val="auto"/>
        </w:rPr>
        <w:t>appropriate</w:t>
      </w:r>
      <w:r w:rsidR="00D46F79">
        <w:rPr>
          <w:rFonts w:asciiTheme="minorHAnsi" w:hAnsiTheme="minorHAnsi" w:cstheme="minorHAnsi"/>
          <w:color w:val="auto"/>
        </w:rPr>
        <w:t xml:space="preserve"> and careful</w:t>
      </w:r>
      <w:r>
        <w:rPr>
          <w:rFonts w:asciiTheme="minorHAnsi" w:hAnsiTheme="minorHAnsi" w:cstheme="minorHAnsi"/>
          <w:color w:val="auto"/>
        </w:rPr>
        <w:t xml:space="preserve"> sample preparation</w:t>
      </w:r>
      <w:r w:rsidR="00D46F79">
        <w:rPr>
          <w:rFonts w:asciiTheme="minorHAnsi" w:hAnsiTheme="minorHAnsi" w:cstheme="minorHAnsi"/>
          <w:color w:val="auto"/>
        </w:rPr>
        <w:t xml:space="preserve"> is critical</w:t>
      </w:r>
      <w:r w:rsidR="00AB75A0" w:rsidRPr="004135C8">
        <w:rPr>
          <w:rFonts w:asciiTheme="minorHAnsi" w:hAnsiTheme="minorHAnsi" w:cstheme="minorHAnsi"/>
          <w:color w:val="auto"/>
          <w:vertAlign w:val="superscript"/>
        </w:rPr>
        <w:t>7</w:t>
      </w:r>
      <w:r w:rsidR="00CA729C">
        <w:rPr>
          <w:rFonts w:asciiTheme="minorHAnsi" w:hAnsiTheme="minorHAnsi" w:cstheme="minorHAnsi"/>
          <w:color w:val="auto"/>
          <w:vertAlign w:val="superscript"/>
        </w:rPr>
        <w:t>,8</w:t>
      </w:r>
      <w:r>
        <w:rPr>
          <w:rFonts w:asciiTheme="minorHAnsi" w:hAnsiTheme="minorHAnsi" w:cstheme="minorHAnsi"/>
          <w:color w:val="auto"/>
        </w:rPr>
        <w:t xml:space="preserve">. Current </w:t>
      </w:r>
      <w:r w:rsidR="00D46F79">
        <w:rPr>
          <w:rFonts w:asciiTheme="minorHAnsi" w:hAnsiTheme="minorHAnsi" w:cstheme="minorHAnsi"/>
          <w:color w:val="auto"/>
        </w:rPr>
        <w:t xml:space="preserve">established </w:t>
      </w:r>
      <w:r>
        <w:rPr>
          <w:rFonts w:asciiTheme="minorHAnsi" w:hAnsiTheme="minorHAnsi" w:cstheme="minorHAnsi"/>
          <w:color w:val="auto"/>
        </w:rPr>
        <w:t xml:space="preserve">platforms for measuring metabolites include NMR, enzyme assays, and mass spectrometry (including liquid and gas chromatography), the last of which is discussed further below. </w:t>
      </w:r>
    </w:p>
    <w:p w14:paraId="11F16170" w14:textId="77777777" w:rsidR="005C47C6" w:rsidRPr="001B1519" w:rsidRDefault="005C47C6" w:rsidP="00F27957">
      <w:pPr>
        <w:contextualSpacing/>
        <w:rPr>
          <w:rFonts w:asciiTheme="minorHAnsi" w:hAnsiTheme="minorHAnsi" w:cstheme="minorHAnsi"/>
          <w:color w:val="808080"/>
        </w:rPr>
      </w:pPr>
    </w:p>
    <w:p w14:paraId="44B99279" w14:textId="30ADBB5C" w:rsidR="008A13ED" w:rsidRDefault="003014C2" w:rsidP="00F27957">
      <w:pPr>
        <w:contextualSpacing/>
        <w:rPr>
          <w:rFonts w:asciiTheme="minorHAnsi" w:hAnsiTheme="minorHAnsi" w:cstheme="minorHAnsi"/>
        </w:rPr>
      </w:pPr>
      <w:r>
        <w:rPr>
          <w:rFonts w:asciiTheme="minorHAnsi" w:hAnsiTheme="minorHAnsi" w:cstheme="minorHAnsi"/>
        </w:rPr>
        <w:t>MALDI-</w:t>
      </w:r>
      <w:r w:rsidR="00D92531">
        <w:rPr>
          <w:rFonts w:asciiTheme="minorHAnsi" w:hAnsiTheme="minorHAnsi" w:cstheme="minorHAnsi"/>
        </w:rPr>
        <w:t>MSI</w:t>
      </w:r>
      <w:r>
        <w:rPr>
          <w:rFonts w:asciiTheme="minorHAnsi" w:hAnsiTheme="minorHAnsi" w:cstheme="minorHAnsi"/>
        </w:rPr>
        <w:t xml:space="preserve"> </w:t>
      </w:r>
      <w:r w:rsidR="003919DA" w:rsidRPr="003919DA">
        <w:rPr>
          <w:rFonts w:asciiTheme="minorHAnsi" w:hAnsiTheme="minorHAnsi" w:cstheme="minorHAnsi"/>
        </w:rPr>
        <w:t xml:space="preserve">is a </w:t>
      </w:r>
      <w:r w:rsidR="009844B8">
        <w:rPr>
          <w:rFonts w:asciiTheme="minorHAnsi" w:hAnsiTheme="minorHAnsi" w:cstheme="minorHAnsi"/>
        </w:rPr>
        <w:t>state-of-the-art</w:t>
      </w:r>
      <w:r w:rsidR="003D5F74">
        <w:rPr>
          <w:rFonts w:asciiTheme="minorHAnsi" w:hAnsiTheme="minorHAnsi" w:cstheme="minorHAnsi"/>
        </w:rPr>
        <w:t xml:space="preserve"> </w:t>
      </w:r>
      <w:r w:rsidR="009844B8">
        <w:rPr>
          <w:rFonts w:asciiTheme="minorHAnsi" w:hAnsiTheme="minorHAnsi" w:cstheme="minorHAnsi"/>
        </w:rPr>
        <w:t>technique</w:t>
      </w:r>
      <w:r w:rsidR="003919DA" w:rsidRPr="003919DA">
        <w:rPr>
          <w:rFonts w:asciiTheme="minorHAnsi" w:hAnsiTheme="minorHAnsi" w:cstheme="minorHAnsi"/>
        </w:rPr>
        <w:t xml:space="preserve"> that allows for the analysis of complex samples through the detection of individual molecular species. </w:t>
      </w:r>
      <w:r>
        <w:rPr>
          <w:rFonts w:asciiTheme="minorHAnsi" w:hAnsiTheme="minorHAnsi" w:cstheme="minorHAnsi"/>
        </w:rPr>
        <w:t>MALDI</w:t>
      </w:r>
      <w:r w:rsidR="00CA3FE0">
        <w:rPr>
          <w:rFonts w:asciiTheme="minorHAnsi" w:hAnsiTheme="minorHAnsi" w:cstheme="minorHAnsi"/>
        </w:rPr>
        <w:t xml:space="preserve"> </w:t>
      </w:r>
      <w:r>
        <w:rPr>
          <w:rFonts w:asciiTheme="minorHAnsi" w:hAnsiTheme="minorHAnsi" w:cstheme="minorHAnsi"/>
        </w:rPr>
        <w:t>MS</w:t>
      </w:r>
      <w:r w:rsidR="00CA3FE0">
        <w:rPr>
          <w:rFonts w:asciiTheme="minorHAnsi" w:hAnsiTheme="minorHAnsi" w:cstheme="minorHAnsi"/>
        </w:rPr>
        <w:t>I</w:t>
      </w:r>
      <w:r w:rsidRPr="003919DA">
        <w:rPr>
          <w:rFonts w:asciiTheme="minorHAnsi" w:hAnsiTheme="minorHAnsi" w:cstheme="minorHAnsi"/>
        </w:rPr>
        <w:t xml:space="preserve"> grants the benefit of being able to </w:t>
      </w:r>
      <w:proofErr w:type="gramStart"/>
      <w:r>
        <w:rPr>
          <w:rFonts w:asciiTheme="minorHAnsi" w:hAnsiTheme="minorHAnsi" w:cstheme="minorHAnsi"/>
        </w:rPr>
        <w:t xml:space="preserve">quickly and reproducibly </w:t>
      </w:r>
      <w:r w:rsidRPr="003919DA">
        <w:rPr>
          <w:rFonts w:asciiTheme="minorHAnsi" w:hAnsiTheme="minorHAnsi" w:cstheme="minorHAnsi"/>
        </w:rPr>
        <w:t xml:space="preserve">measure </w:t>
      </w:r>
      <w:r>
        <w:rPr>
          <w:rFonts w:asciiTheme="minorHAnsi" w:hAnsiTheme="minorHAnsi" w:cstheme="minorHAnsi"/>
        </w:rPr>
        <w:t>various</w:t>
      </w:r>
      <w:r w:rsidRPr="003919DA">
        <w:rPr>
          <w:rFonts w:asciiTheme="minorHAnsi" w:hAnsiTheme="minorHAnsi" w:cstheme="minorHAnsi"/>
        </w:rPr>
        <w:t xml:space="preserve"> molecular compounds</w:t>
      </w:r>
      <w:proofErr w:type="gramEnd"/>
      <w:r w:rsidRPr="003919DA">
        <w:rPr>
          <w:rFonts w:asciiTheme="minorHAnsi" w:hAnsiTheme="minorHAnsi" w:cstheme="minorHAnsi"/>
        </w:rPr>
        <w:t xml:space="preserve"> in </w:t>
      </w:r>
      <w:r>
        <w:rPr>
          <w:rFonts w:asciiTheme="minorHAnsi" w:hAnsiTheme="minorHAnsi" w:cstheme="minorHAnsi"/>
        </w:rPr>
        <w:t xml:space="preserve">biological </w:t>
      </w:r>
      <w:r w:rsidRPr="003919DA">
        <w:rPr>
          <w:rFonts w:asciiTheme="minorHAnsi" w:hAnsiTheme="minorHAnsi" w:cstheme="minorHAnsi"/>
        </w:rPr>
        <w:t xml:space="preserve">samples. </w:t>
      </w:r>
      <w:r w:rsidR="006552B6">
        <w:rPr>
          <w:rFonts w:asciiTheme="minorHAnsi" w:hAnsiTheme="minorHAnsi" w:cstheme="minorHAnsi"/>
        </w:rPr>
        <w:t>M</w:t>
      </w:r>
      <w:r w:rsidR="003919DA" w:rsidRPr="003919DA">
        <w:rPr>
          <w:rFonts w:asciiTheme="minorHAnsi" w:hAnsiTheme="minorHAnsi" w:cstheme="minorHAnsi"/>
        </w:rPr>
        <w:t xml:space="preserve">ass spectrometry </w:t>
      </w:r>
      <w:r w:rsidR="006552B6">
        <w:rPr>
          <w:rFonts w:asciiTheme="minorHAnsi" w:hAnsiTheme="minorHAnsi" w:cstheme="minorHAnsi"/>
        </w:rPr>
        <w:t>i</w:t>
      </w:r>
      <w:r w:rsidR="006552B6" w:rsidRPr="003919DA">
        <w:rPr>
          <w:rFonts w:asciiTheme="minorHAnsi" w:hAnsiTheme="minorHAnsi" w:cstheme="minorHAnsi"/>
        </w:rPr>
        <w:t xml:space="preserve">maging </w:t>
      </w:r>
      <w:r w:rsidR="003919DA" w:rsidRPr="003919DA">
        <w:rPr>
          <w:rFonts w:asciiTheme="minorHAnsi" w:hAnsiTheme="minorHAnsi" w:cstheme="minorHAnsi"/>
        </w:rPr>
        <w:t xml:space="preserve">further allows for the production of images that represent tissue biology based on its composite </w:t>
      </w:r>
      <w:proofErr w:type="gramStart"/>
      <w:r w:rsidR="003919DA" w:rsidRPr="003919DA">
        <w:rPr>
          <w:rFonts w:asciiTheme="minorHAnsi" w:hAnsiTheme="minorHAnsi" w:cstheme="minorHAnsi"/>
        </w:rPr>
        <w:t>metabolites, and</w:t>
      </w:r>
      <w:proofErr w:type="gramEnd"/>
      <w:r w:rsidR="003919DA" w:rsidRPr="003919DA">
        <w:rPr>
          <w:rFonts w:asciiTheme="minorHAnsi" w:hAnsiTheme="minorHAnsi" w:cstheme="minorHAnsi"/>
        </w:rPr>
        <w:t xml:space="preserve"> does so while preserving the spatial </w:t>
      </w:r>
      <w:r w:rsidR="006A6215">
        <w:rPr>
          <w:rFonts w:asciiTheme="minorHAnsi" w:hAnsiTheme="minorHAnsi" w:cstheme="minorHAnsi"/>
        </w:rPr>
        <w:t>distribution</w:t>
      </w:r>
      <w:r w:rsidR="006A6215" w:rsidRPr="003919DA">
        <w:rPr>
          <w:rFonts w:asciiTheme="minorHAnsi" w:hAnsiTheme="minorHAnsi" w:cstheme="minorHAnsi"/>
        </w:rPr>
        <w:t xml:space="preserve"> </w:t>
      </w:r>
      <w:r w:rsidR="003919DA" w:rsidRPr="003919DA">
        <w:rPr>
          <w:rFonts w:asciiTheme="minorHAnsi" w:hAnsiTheme="minorHAnsi" w:cstheme="minorHAnsi"/>
        </w:rPr>
        <w:t xml:space="preserve">of </w:t>
      </w:r>
      <w:r w:rsidR="006A6215">
        <w:rPr>
          <w:rFonts w:asciiTheme="minorHAnsi" w:hAnsiTheme="minorHAnsi" w:cstheme="minorHAnsi"/>
        </w:rPr>
        <w:t xml:space="preserve">the metabolites in </w:t>
      </w:r>
      <w:r w:rsidR="003919DA" w:rsidRPr="003919DA">
        <w:rPr>
          <w:rFonts w:asciiTheme="minorHAnsi" w:hAnsiTheme="minorHAnsi" w:cstheme="minorHAnsi"/>
        </w:rPr>
        <w:t xml:space="preserve">the </w:t>
      </w:r>
      <w:r w:rsidR="00CA729C" w:rsidRPr="003919DA">
        <w:rPr>
          <w:rFonts w:asciiTheme="minorHAnsi" w:hAnsiTheme="minorHAnsi" w:cstheme="minorHAnsi"/>
        </w:rPr>
        <w:t>sample</w:t>
      </w:r>
      <w:r w:rsidR="00CA729C">
        <w:rPr>
          <w:rFonts w:asciiTheme="minorHAnsi" w:hAnsiTheme="minorHAnsi" w:cstheme="minorHAnsi"/>
          <w:vertAlign w:val="superscript"/>
        </w:rPr>
        <w:t>9</w:t>
      </w:r>
      <w:r w:rsidR="003919DA" w:rsidRPr="003919DA">
        <w:rPr>
          <w:rFonts w:asciiTheme="minorHAnsi" w:hAnsiTheme="minorHAnsi" w:cstheme="minorHAnsi"/>
        </w:rPr>
        <w:t xml:space="preserve">. MALDI’s ability to detect analytes in a sample without the use of antibody </w:t>
      </w:r>
      <w:r w:rsidR="00572B39">
        <w:rPr>
          <w:rFonts w:asciiTheme="minorHAnsi" w:hAnsiTheme="minorHAnsi" w:cstheme="minorHAnsi"/>
        </w:rPr>
        <w:t>labeling</w:t>
      </w:r>
      <w:r w:rsidR="003919DA" w:rsidRPr="003919DA">
        <w:rPr>
          <w:rFonts w:asciiTheme="minorHAnsi" w:hAnsiTheme="minorHAnsi" w:cstheme="minorHAnsi"/>
        </w:rPr>
        <w:t xml:space="preserve">, structural modifications, or other specialized reagents, such as those used in immunostaining, coupled with its ability to monitor </w:t>
      </w:r>
      <w:r w:rsidR="006A6215">
        <w:rPr>
          <w:rFonts w:asciiTheme="minorHAnsi" w:hAnsiTheme="minorHAnsi" w:cstheme="minorHAnsi"/>
        </w:rPr>
        <w:t>hundred</w:t>
      </w:r>
      <w:r w:rsidR="006A6215" w:rsidRPr="003919DA">
        <w:rPr>
          <w:rFonts w:asciiTheme="minorHAnsi" w:hAnsiTheme="minorHAnsi" w:cstheme="minorHAnsi"/>
        </w:rPr>
        <w:t xml:space="preserve">s </w:t>
      </w:r>
      <w:r w:rsidR="003919DA" w:rsidRPr="003919DA">
        <w:rPr>
          <w:rFonts w:asciiTheme="minorHAnsi" w:hAnsiTheme="minorHAnsi" w:cstheme="minorHAnsi"/>
        </w:rPr>
        <w:t xml:space="preserve">of molecules within a single experiment comprise just a few of the advantages MS imaging grants when it comes to metabolic </w:t>
      </w:r>
      <w:r w:rsidR="00CA729C" w:rsidRPr="00046349">
        <w:rPr>
          <w:rFonts w:asciiTheme="minorHAnsi" w:hAnsiTheme="minorHAnsi" w:cstheme="minorHAnsi"/>
        </w:rPr>
        <w:t>profiling</w:t>
      </w:r>
      <w:r w:rsidR="00CA729C" w:rsidRPr="004135C8">
        <w:rPr>
          <w:rFonts w:asciiTheme="minorHAnsi" w:hAnsiTheme="minorHAnsi" w:cstheme="minorHAnsi"/>
          <w:vertAlign w:val="superscript"/>
        </w:rPr>
        <w:t>10,11</w:t>
      </w:r>
      <w:r w:rsidR="007621AC">
        <w:rPr>
          <w:rFonts w:asciiTheme="minorHAnsi" w:hAnsiTheme="minorHAnsi" w:cstheme="minorHAnsi"/>
        </w:rPr>
        <w:t>.</w:t>
      </w:r>
      <w:r w:rsidR="003919DA" w:rsidRPr="003919DA">
        <w:rPr>
          <w:rFonts w:asciiTheme="minorHAnsi" w:hAnsiTheme="minorHAnsi" w:cstheme="minorHAnsi"/>
        </w:rPr>
        <w:t xml:space="preserve"> </w:t>
      </w:r>
      <w:r w:rsidR="006A6215">
        <w:rPr>
          <w:rFonts w:asciiTheme="minorHAnsi" w:hAnsiTheme="minorHAnsi" w:cstheme="minorHAnsi"/>
        </w:rPr>
        <w:t>In addition to commonly used matri</w:t>
      </w:r>
      <w:r w:rsidR="00B0018D">
        <w:rPr>
          <w:rFonts w:asciiTheme="minorHAnsi" w:hAnsiTheme="minorHAnsi" w:cstheme="minorHAnsi"/>
        </w:rPr>
        <w:t>x</w:t>
      </w:r>
      <w:r w:rsidR="006A6215">
        <w:rPr>
          <w:rFonts w:asciiTheme="minorHAnsi" w:hAnsiTheme="minorHAnsi" w:cstheme="minorHAnsi"/>
        </w:rPr>
        <w:t xml:space="preserve"> such as </w:t>
      </w:r>
      <w:r w:rsidR="006A6215" w:rsidRPr="006A6215">
        <w:rPr>
          <w:rFonts w:asciiTheme="minorHAnsi" w:hAnsiTheme="minorHAnsi" w:cstheme="minorHAnsi"/>
        </w:rPr>
        <w:t>2,5-dihydroxybenzoic acid</w:t>
      </w:r>
      <w:r w:rsidR="006A6215" w:rsidRPr="006A6215" w:rsidDel="006A6215">
        <w:rPr>
          <w:rFonts w:asciiTheme="minorHAnsi" w:hAnsiTheme="minorHAnsi" w:cstheme="minorHAnsi"/>
        </w:rPr>
        <w:t xml:space="preserve"> </w:t>
      </w:r>
      <w:r w:rsidR="006A6215">
        <w:rPr>
          <w:rFonts w:asciiTheme="minorHAnsi" w:hAnsiTheme="minorHAnsi" w:cstheme="minorHAnsi"/>
        </w:rPr>
        <w:t xml:space="preserve">(DHB) and </w:t>
      </w:r>
      <w:r w:rsidR="006A6215" w:rsidRPr="006A6215">
        <w:rPr>
          <w:rFonts w:asciiTheme="minorHAnsi" w:hAnsiTheme="minorHAnsi" w:cstheme="minorHAnsi"/>
        </w:rPr>
        <w:t>9-aminoacridine</w:t>
      </w:r>
      <w:r w:rsidR="006A6215">
        <w:rPr>
          <w:rFonts w:asciiTheme="minorHAnsi" w:hAnsiTheme="minorHAnsi" w:cstheme="minorHAnsi"/>
        </w:rPr>
        <w:t xml:space="preserve"> (</w:t>
      </w:r>
      <w:r w:rsidR="006A6215" w:rsidRPr="006A6215">
        <w:rPr>
          <w:rFonts w:asciiTheme="minorHAnsi" w:hAnsiTheme="minorHAnsi" w:cstheme="minorHAnsi"/>
        </w:rPr>
        <w:t>9-AA</w:t>
      </w:r>
      <w:r w:rsidR="006A6215">
        <w:rPr>
          <w:rFonts w:asciiTheme="minorHAnsi" w:hAnsiTheme="minorHAnsi" w:cstheme="minorHAnsi"/>
        </w:rPr>
        <w:t>),</w:t>
      </w:r>
      <w:r w:rsidR="006A6215" w:rsidRPr="006A6215" w:rsidDel="006A6215">
        <w:rPr>
          <w:rFonts w:asciiTheme="minorHAnsi" w:hAnsiTheme="minorHAnsi" w:cstheme="minorHAnsi"/>
        </w:rPr>
        <w:t xml:space="preserve"> </w:t>
      </w:r>
      <w:r w:rsidR="00752131">
        <w:rPr>
          <w:rFonts w:asciiTheme="minorHAnsi" w:hAnsiTheme="minorHAnsi" w:cstheme="minorHAnsi"/>
        </w:rPr>
        <w:t>recent</w:t>
      </w:r>
      <w:r w:rsidR="008A13ED">
        <w:rPr>
          <w:rFonts w:asciiTheme="minorHAnsi" w:hAnsiTheme="minorHAnsi" w:cstheme="minorHAnsi"/>
        </w:rPr>
        <w:t>ly</w:t>
      </w:r>
      <w:r w:rsidR="00752131">
        <w:rPr>
          <w:rFonts w:asciiTheme="minorHAnsi" w:hAnsiTheme="minorHAnsi" w:cstheme="minorHAnsi"/>
        </w:rPr>
        <w:t xml:space="preserve"> </w:t>
      </w:r>
      <w:r w:rsidR="008A13ED">
        <w:rPr>
          <w:rFonts w:asciiTheme="minorHAnsi" w:hAnsiTheme="minorHAnsi" w:cstheme="minorHAnsi"/>
        </w:rPr>
        <w:t xml:space="preserve">discovered </w:t>
      </w:r>
      <w:r w:rsidR="00752131">
        <w:rPr>
          <w:rFonts w:asciiTheme="minorHAnsi" w:hAnsiTheme="minorHAnsi" w:cstheme="minorHAnsi"/>
        </w:rPr>
        <w:t xml:space="preserve">novel matrix </w:t>
      </w:r>
      <w:r w:rsidR="00752131" w:rsidRPr="00752131">
        <w:rPr>
          <w:rFonts w:asciiTheme="minorHAnsi" w:hAnsiTheme="minorHAnsi" w:cstheme="minorHAnsi"/>
        </w:rPr>
        <w:t xml:space="preserve">N -(1-Naphthyl) Ethylenediamine Dihydrochloride </w:t>
      </w:r>
      <w:r w:rsidR="00752131">
        <w:rPr>
          <w:rFonts w:asciiTheme="minorHAnsi" w:hAnsiTheme="minorHAnsi" w:cstheme="minorHAnsi"/>
        </w:rPr>
        <w:t>(NEDC)</w:t>
      </w:r>
      <w:r w:rsidR="008A13ED">
        <w:rPr>
          <w:rFonts w:asciiTheme="minorHAnsi" w:hAnsiTheme="minorHAnsi" w:cstheme="minorHAnsi"/>
        </w:rPr>
        <w:t>,</w:t>
      </w:r>
      <w:r w:rsidR="00752131">
        <w:rPr>
          <w:rFonts w:asciiTheme="minorHAnsi" w:hAnsiTheme="minorHAnsi" w:cstheme="minorHAnsi"/>
        </w:rPr>
        <w:t xml:space="preserve"> </w:t>
      </w:r>
      <w:r w:rsidR="008A13ED">
        <w:rPr>
          <w:rFonts w:asciiTheme="minorHAnsi" w:hAnsiTheme="minorHAnsi" w:cstheme="minorHAnsi"/>
        </w:rPr>
        <w:t xml:space="preserve">which is </w:t>
      </w:r>
      <w:r w:rsidR="00752131">
        <w:rPr>
          <w:rFonts w:asciiTheme="minorHAnsi" w:hAnsiTheme="minorHAnsi" w:cstheme="minorHAnsi"/>
        </w:rPr>
        <w:t xml:space="preserve">well-suited for </w:t>
      </w:r>
      <w:r w:rsidR="00440DD1">
        <w:rPr>
          <w:rFonts w:asciiTheme="minorHAnsi" w:hAnsiTheme="minorHAnsi" w:cstheme="minorHAnsi"/>
        </w:rPr>
        <w:t xml:space="preserve">analysis of </w:t>
      </w:r>
      <w:r w:rsidR="008A13ED">
        <w:rPr>
          <w:rFonts w:asciiTheme="minorHAnsi" w:hAnsiTheme="minorHAnsi" w:cstheme="minorHAnsi"/>
        </w:rPr>
        <w:t xml:space="preserve">various </w:t>
      </w:r>
      <w:r w:rsidR="00752131">
        <w:rPr>
          <w:rFonts w:asciiTheme="minorHAnsi" w:hAnsiTheme="minorHAnsi" w:cstheme="minorHAnsi"/>
        </w:rPr>
        <w:t>low molecular weight metabolites</w:t>
      </w:r>
      <w:r w:rsidR="008A13ED">
        <w:rPr>
          <w:rFonts w:asciiTheme="minorHAnsi" w:hAnsiTheme="minorHAnsi" w:cstheme="minorHAnsi"/>
        </w:rPr>
        <w:t>,</w:t>
      </w:r>
      <w:r w:rsidR="00752131">
        <w:rPr>
          <w:rFonts w:asciiTheme="minorHAnsi" w:hAnsiTheme="minorHAnsi" w:cstheme="minorHAnsi"/>
        </w:rPr>
        <w:t xml:space="preserve"> has further improved the application of MALDI </w:t>
      </w:r>
      <w:r w:rsidR="00D92531">
        <w:rPr>
          <w:rFonts w:asciiTheme="minorHAnsi" w:hAnsiTheme="minorHAnsi" w:cstheme="minorHAnsi"/>
        </w:rPr>
        <w:t>MSI</w:t>
      </w:r>
      <w:r w:rsidR="00752131">
        <w:rPr>
          <w:rFonts w:asciiTheme="minorHAnsi" w:hAnsiTheme="minorHAnsi" w:cstheme="minorHAnsi"/>
        </w:rPr>
        <w:t xml:space="preserve"> in metabolic </w:t>
      </w:r>
      <w:r w:rsidR="0063228F">
        <w:rPr>
          <w:rFonts w:asciiTheme="minorHAnsi" w:hAnsiTheme="minorHAnsi" w:cstheme="minorHAnsi"/>
        </w:rPr>
        <w:t>profiling</w:t>
      </w:r>
      <w:r w:rsidR="0063228F" w:rsidRPr="004135C8">
        <w:rPr>
          <w:rFonts w:asciiTheme="minorHAnsi" w:hAnsiTheme="minorHAnsi" w:cstheme="minorHAnsi"/>
          <w:vertAlign w:val="superscript"/>
        </w:rPr>
        <w:t>12</w:t>
      </w:r>
      <w:r w:rsidR="00567616">
        <w:rPr>
          <w:rFonts w:asciiTheme="minorHAnsi" w:hAnsiTheme="minorHAnsi" w:cstheme="minorHAnsi"/>
        </w:rPr>
        <w:t>.</w:t>
      </w:r>
      <w:r w:rsidR="004135C8">
        <w:rPr>
          <w:rFonts w:asciiTheme="minorHAnsi" w:hAnsiTheme="minorHAnsi" w:cstheme="minorHAnsi"/>
        </w:rPr>
        <w:t xml:space="preserve"> </w:t>
      </w:r>
    </w:p>
    <w:p w14:paraId="4BBD9485" w14:textId="77777777" w:rsidR="008B50FA" w:rsidRDefault="008B50FA" w:rsidP="00F27957">
      <w:pPr>
        <w:contextualSpacing/>
        <w:rPr>
          <w:rFonts w:asciiTheme="minorHAnsi" w:hAnsiTheme="minorHAnsi" w:cstheme="minorHAnsi"/>
        </w:rPr>
      </w:pPr>
    </w:p>
    <w:p w14:paraId="7D16E4C8" w14:textId="6BAB947C" w:rsidR="00023CEF" w:rsidRDefault="00935D3E" w:rsidP="00F27957">
      <w:pPr>
        <w:contextualSpacing/>
      </w:pPr>
      <w:r>
        <w:t xml:space="preserve">Despite the </w:t>
      </w:r>
      <w:r w:rsidR="00023CEF">
        <w:t>broad</w:t>
      </w:r>
      <w:r>
        <w:t xml:space="preserve"> application of MALDI </w:t>
      </w:r>
      <w:r w:rsidR="00D92531">
        <w:t>MSI</w:t>
      </w:r>
      <w:r>
        <w:t>, the high cost of the instrument and the complex</w:t>
      </w:r>
      <w:r w:rsidR="006A6215">
        <w:t xml:space="preserve">ity </w:t>
      </w:r>
      <w:r w:rsidR="006A6215">
        <w:lastRenderedPageBreak/>
        <w:t xml:space="preserve">of the </w:t>
      </w:r>
      <w:r>
        <w:t xml:space="preserve">experimental procedure </w:t>
      </w:r>
      <w:r w:rsidR="00B0018D">
        <w:t>obstacle</w:t>
      </w:r>
      <w:r w:rsidR="008A13ED" w:rsidRPr="000671A7" w:rsidDel="000671A7">
        <w:t xml:space="preserve"> </w:t>
      </w:r>
      <w:r>
        <w:t xml:space="preserve">its </w:t>
      </w:r>
      <w:r w:rsidR="000671A7">
        <w:t xml:space="preserve">wider </w:t>
      </w:r>
      <w:r>
        <w:t xml:space="preserve">implementation </w:t>
      </w:r>
      <w:r w:rsidR="000671A7">
        <w:t xml:space="preserve">in </w:t>
      </w:r>
      <w:r w:rsidR="00B0018D">
        <w:t>individual</w:t>
      </w:r>
      <w:r w:rsidR="00844EC3">
        <w:t xml:space="preserve"> </w:t>
      </w:r>
      <w:r>
        <w:t>research laborator</w:t>
      </w:r>
      <w:r w:rsidR="006A6215">
        <w:t>ies</w:t>
      </w:r>
      <w:r>
        <w:t xml:space="preserve">. </w:t>
      </w:r>
      <w:r w:rsidR="006A6215">
        <w:t xml:space="preserve">Therefore, </w:t>
      </w:r>
      <w:r>
        <w:t xml:space="preserve">most of the MALDI </w:t>
      </w:r>
      <w:r w:rsidR="00D92531">
        <w:t>MSI</w:t>
      </w:r>
      <w:r w:rsidR="008A13ED">
        <w:t xml:space="preserve"> </w:t>
      </w:r>
      <w:r w:rsidR="00440DD1">
        <w:t xml:space="preserve">studies </w:t>
      </w:r>
      <w:r>
        <w:t xml:space="preserve">are </w:t>
      </w:r>
      <w:r w:rsidR="006A6215">
        <w:t xml:space="preserve">supported </w:t>
      </w:r>
      <w:r w:rsidR="008A13ED">
        <w:t>through</w:t>
      </w:r>
      <w:r w:rsidR="00023CEF">
        <w:t xml:space="preserve"> </w:t>
      </w:r>
      <w:r w:rsidR="00440DD1">
        <w:t xml:space="preserve">shared </w:t>
      </w:r>
      <w:r w:rsidR="00023CEF">
        <w:t>core facilities.</w:t>
      </w:r>
      <w:r w:rsidR="0070399A">
        <w:t xml:space="preserve"> T</w:t>
      </w:r>
      <w:r w:rsidR="00023CEF">
        <w:t xml:space="preserve">he </w:t>
      </w:r>
      <w:r w:rsidR="0070399A">
        <w:t>sample preparation, including slide preparation and matrix coating</w:t>
      </w:r>
      <w:r w:rsidR="00B0018D">
        <w:t>,</w:t>
      </w:r>
      <w:r w:rsidR="00023CEF">
        <w:t xml:space="preserve"> </w:t>
      </w:r>
      <w:r w:rsidR="0070399A">
        <w:t>is</w:t>
      </w:r>
      <w:r w:rsidR="00023CEF">
        <w:t xml:space="preserve"> the most critical step in MALDI </w:t>
      </w:r>
      <w:r w:rsidR="00D92531">
        <w:t>MSI</w:t>
      </w:r>
      <w:r w:rsidR="0070399A">
        <w:t xml:space="preserve">. However, the slide </w:t>
      </w:r>
      <w:r w:rsidR="00844EC3">
        <w:t>preparation</w:t>
      </w:r>
      <w:r w:rsidR="00023CEF">
        <w:t xml:space="preserve"> is normally carried out in individual researcher’s laboratory</w:t>
      </w:r>
      <w:r w:rsidR="0070399A">
        <w:t xml:space="preserve">, which creates potential variations in later MALDI MSI </w:t>
      </w:r>
      <w:r w:rsidR="0070399A" w:rsidRPr="0070399A">
        <w:t>acquisition</w:t>
      </w:r>
      <w:r w:rsidR="00023CEF">
        <w:t xml:space="preserve">. </w:t>
      </w:r>
      <w:r w:rsidR="00B0018D">
        <w:t>Here</w:t>
      </w:r>
      <w:r w:rsidR="00023CEF">
        <w:t xml:space="preserve"> </w:t>
      </w:r>
      <w:r w:rsidR="00FD0C42">
        <w:t xml:space="preserve">we </w:t>
      </w:r>
      <w:r w:rsidR="00023CEF">
        <w:t>aim to provide</w:t>
      </w:r>
      <w:r w:rsidR="001F5AE0">
        <w:t xml:space="preserve"> </w:t>
      </w:r>
      <w:r w:rsidR="0070399A">
        <w:t>a</w:t>
      </w:r>
      <w:r w:rsidR="00023CEF">
        <w:t xml:space="preserve"> detailed protocol for</w:t>
      </w:r>
      <w:r w:rsidR="00023CEF" w:rsidRPr="00023CEF">
        <w:t xml:space="preserve"> </w:t>
      </w:r>
      <w:r w:rsidR="00023CEF">
        <w:t xml:space="preserve">the sample preparation of biological samples before proceeding to MALDI </w:t>
      </w:r>
      <w:r w:rsidR="00D92531">
        <w:t>MSI</w:t>
      </w:r>
      <w:r w:rsidR="001F5AE0">
        <w:t xml:space="preserve"> </w:t>
      </w:r>
      <w:proofErr w:type="gramStart"/>
      <w:r w:rsidR="001F5AE0">
        <w:t>measurements</w:t>
      </w:r>
      <w:r w:rsidR="00023CEF">
        <w:t>, and</w:t>
      </w:r>
      <w:proofErr w:type="gramEnd"/>
      <w:r w:rsidR="008B50FA">
        <w:t xml:space="preserve"> </w:t>
      </w:r>
      <w:r w:rsidR="00023CEF">
        <w:t xml:space="preserve">use a metabolomic profiling of developmental mouse brain as an example. </w:t>
      </w:r>
    </w:p>
    <w:p w14:paraId="173005FF" w14:textId="77777777" w:rsidR="00023CEF" w:rsidRDefault="00023CEF" w:rsidP="00F27957">
      <w:pPr>
        <w:contextualSpacing/>
      </w:pPr>
    </w:p>
    <w:p w14:paraId="3D4CD2F3" w14:textId="780B6D19" w:rsidR="006305D7" w:rsidRDefault="006305D7" w:rsidP="00F27957">
      <w:pPr>
        <w:contextualSpacing/>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69653E35" w14:textId="77777777" w:rsidR="003D5F74" w:rsidRDefault="003D5F74" w:rsidP="00F27957">
      <w:pPr>
        <w:contextualSpacing/>
        <w:rPr>
          <w:rFonts w:asciiTheme="minorHAnsi" w:hAnsiTheme="minorHAnsi" w:cstheme="minorHAnsi"/>
        </w:rPr>
      </w:pPr>
    </w:p>
    <w:p w14:paraId="0C2EDDE2" w14:textId="37922304" w:rsidR="002B668F" w:rsidRDefault="002B668F" w:rsidP="00F27957">
      <w:pPr>
        <w:contextualSpacing/>
        <w:rPr>
          <w:rFonts w:asciiTheme="minorHAnsi" w:hAnsiTheme="minorHAnsi" w:cstheme="minorHAnsi"/>
          <w:color w:val="000000" w:themeColor="text1"/>
        </w:rPr>
      </w:pPr>
      <w:r>
        <w:rPr>
          <w:rFonts w:asciiTheme="minorHAnsi" w:hAnsiTheme="minorHAnsi" w:cstheme="minorHAnsi"/>
          <w:color w:val="000000" w:themeColor="text1"/>
        </w:rPr>
        <w:t>T</w:t>
      </w:r>
      <w:r w:rsidRPr="004135C8">
        <w:rPr>
          <w:rFonts w:asciiTheme="minorHAnsi" w:hAnsiTheme="minorHAnsi" w:cstheme="minorHAnsi"/>
          <w:color w:val="000000" w:themeColor="text1"/>
        </w:rPr>
        <w:t xml:space="preserve">he protocol follows the guidelines of </w:t>
      </w:r>
      <w:r>
        <w:rPr>
          <w:rFonts w:asciiTheme="minorHAnsi" w:hAnsiTheme="minorHAnsi" w:cstheme="minorHAnsi"/>
          <w:color w:val="000000" w:themeColor="text1"/>
        </w:rPr>
        <w:t xml:space="preserve">City University of New York (CUNY) Advanced Science research Center (ASRC)’s </w:t>
      </w:r>
      <w:r w:rsidRPr="002B668F">
        <w:rPr>
          <w:rFonts w:asciiTheme="minorHAnsi" w:hAnsiTheme="minorHAnsi" w:cstheme="minorHAnsi"/>
          <w:color w:val="000000" w:themeColor="text1"/>
        </w:rPr>
        <w:t>institutional animal care and use committee (IACUC)</w:t>
      </w:r>
      <w:r w:rsidRPr="004135C8">
        <w:rPr>
          <w:rFonts w:asciiTheme="minorHAnsi" w:hAnsiTheme="minorHAnsi" w:cstheme="minorHAnsi"/>
          <w:color w:val="000000" w:themeColor="text1"/>
        </w:rPr>
        <w:t>.</w:t>
      </w:r>
    </w:p>
    <w:p w14:paraId="7C56221F" w14:textId="77777777" w:rsidR="003D5F74" w:rsidRPr="004135C8" w:rsidRDefault="003D5F74" w:rsidP="00F27957">
      <w:pPr>
        <w:contextualSpacing/>
        <w:rPr>
          <w:rFonts w:asciiTheme="minorHAnsi" w:hAnsiTheme="minorHAnsi" w:cstheme="minorHAnsi"/>
          <w:color w:val="000000" w:themeColor="text1"/>
        </w:rPr>
      </w:pPr>
    </w:p>
    <w:p w14:paraId="7096E913" w14:textId="64293685" w:rsidR="003919DA" w:rsidRDefault="003F667C" w:rsidP="00F27957">
      <w:pPr>
        <w:pStyle w:val="NormalWeb"/>
        <w:numPr>
          <w:ilvl w:val="0"/>
          <w:numId w:val="30"/>
        </w:numPr>
        <w:spacing w:before="0" w:beforeAutospacing="0" w:after="0" w:afterAutospacing="0"/>
        <w:ind w:left="0" w:firstLine="0"/>
        <w:contextualSpacing/>
        <w:rPr>
          <w:rFonts w:asciiTheme="minorHAnsi" w:hAnsiTheme="minorHAnsi" w:cstheme="minorHAnsi"/>
          <w:b/>
        </w:rPr>
      </w:pPr>
      <w:r>
        <w:rPr>
          <w:rFonts w:asciiTheme="minorHAnsi" w:hAnsiTheme="minorHAnsi" w:cstheme="minorHAnsi"/>
          <w:b/>
        </w:rPr>
        <w:t>Harvest</w:t>
      </w:r>
      <w:r w:rsidR="00A2691C" w:rsidRPr="003B2F7C">
        <w:rPr>
          <w:rFonts w:asciiTheme="minorHAnsi" w:hAnsiTheme="minorHAnsi" w:cstheme="minorHAnsi"/>
          <w:b/>
        </w:rPr>
        <w:t xml:space="preserve"> </w:t>
      </w:r>
      <w:r w:rsidR="003919DA" w:rsidRPr="003B2F7C">
        <w:rPr>
          <w:rFonts w:asciiTheme="minorHAnsi" w:hAnsiTheme="minorHAnsi" w:cstheme="minorHAnsi"/>
          <w:b/>
        </w:rPr>
        <w:t xml:space="preserve">the </w:t>
      </w:r>
      <w:r w:rsidR="003D5F74">
        <w:rPr>
          <w:rFonts w:asciiTheme="minorHAnsi" w:hAnsiTheme="minorHAnsi" w:cstheme="minorHAnsi"/>
          <w:b/>
        </w:rPr>
        <w:t>t</w:t>
      </w:r>
      <w:r w:rsidR="007D3BE7">
        <w:rPr>
          <w:rFonts w:asciiTheme="minorHAnsi" w:hAnsiTheme="minorHAnsi" w:cstheme="minorHAnsi"/>
          <w:b/>
        </w:rPr>
        <w:t>issue</w:t>
      </w:r>
    </w:p>
    <w:p w14:paraId="1C1D85A1" w14:textId="77777777" w:rsidR="003D5F74" w:rsidRPr="003B2F7C" w:rsidRDefault="003D5F74" w:rsidP="00F27957">
      <w:pPr>
        <w:pStyle w:val="NormalWeb"/>
        <w:spacing w:before="0" w:beforeAutospacing="0" w:after="0" w:afterAutospacing="0"/>
        <w:contextualSpacing/>
        <w:rPr>
          <w:rFonts w:asciiTheme="minorHAnsi" w:hAnsiTheme="minorHAnsi" w:cstheme="minorHAnsi"/>
          <w:b/>
        </w:rPr>
      </w:pPr>
    </w:p>
    <w:p w14:paraId="0FF2AC0E" w14:textId="626C81A4" w:rsidR="000C337A" w:rsidRDefault="00A2691C" w:rsidP="00F27957">
      <w:pPr>
        <w:pStyle w:val="NormalWeb"/>
        <w:numPr>
          <w:ilvl w:val="1"/>
          <w:numId w:val="42"/>
        </w:numPr>
        <w:spacing w:before="0" w:beforeAutospacing="0" w:after="0" w:afterAutospacing="0"/>
        <w:ind w:left="0" w:firstLine="0"/>
        <w:contextualSpacing/>
        <w:rPr>
          <w:rFonts w:asciiTheme="minorHAnsi" w:hAnsiTheme="minorHAnsi" w:cstheme="minorHAnsi"/>
          <w:highlight w:val="yellow"/>
        </w:rPr>
      </w:pPr>
      <w:bookmarkStart w:id="0" w:name="_Hlk57795941"/>
      <w:r w:rsidRPr="004135C8">
        <w:rPr>
          <w:rFonts w:asciiTheme="minorHAnsi" w:hAnsiTheme="minorHAnsi" w:cstheme="minorHAnsi"/>
          <w:highlight w:val="yellow"/>
        </w:rPr>
        <w:t>Prepare the aluminum boat. Prepare a rectangle aluminum 10</w:t>
      </w:r>
      <w:proofErr w:type="gramStart"/>
      <w:r w:rsidR="003D5F74">
        <w:rPr>
          <w:rFonts w:asciiTheme="minorHAnsi" w:hAnsiTheme="minorHAnsi" w:cstheme="minorHAnsi"/>
          <w:highlight w:val="yellow"/>
        </w:rPr>
        <w:t xml:space="preserve">cm </w:t>
      </w:r>
      <w:r w:rsidRPr="004135C8">
        <w:rPr>
          <w:rFonts w:asciiTheme="minorHAnsi" w:hAnsiTheme="minorHAnsi" w:cstheme="minorHAnsi"/>
          <w:highlight w:val="yellow"/>
        </w:rPr>
        <w:t xml:space="preserve"> x</w:t>
      </w:r>
      <w:proofErr w:type="gramEnd"/>
      <w:r w:rsidRPr="004135C8">
        <w:rPr>
          <w:rFonts w:asciiTheme="minorHAnsi" w:hAnsiTheme="minorHAnsi" w:cstheme="minorHAnsi"/>
          <w:highlight w:val="yellow"/>
        </w:rPr>
        <w:t xml:space="preserve"> 20 cm, fold in the middle to make 10 cm double layer square. Label </w:t>
      </w:r>
      <w:r w:rsidR="009D6DCE" w:rsidRPr="004135C8">
        <w:rPr>
          <w:rFonts w:asciiTheme="minorHAnsi" w:hAnsiTheme="minorHAnsi" w:cstheme="minorHAnsi"/>
          <w:highlight w:val="yellow"/>
        </w:rPr>
        <w:t>the sample information o</w:t>
      </w:r>
      <w:r w:rsidR="009D6DCE" w:rsidRPr="003D5F74">
        <w:rPr>
          <w:rFonts w:asciiTheme="minorHAnsi" w:hAnsiTheme="minorHAnsi" w:cstheme="minorHAnsi"/>
          <w:highlight w:val="yellow"/>
        </w:rPr>
        <w:t xml:space="preserve">n </w:t>
      </w:r>
      <w:r w:rsidRPr="003D5F74">
        <w:rPr>
          <w:rFonts w:asciiTheme="minorHAnsi" w:hAnsiTheme="minorHAnsi" w:cstheme="minorHAnsi"/>
          <w:highlight w:val="yellow"/>
        </w:rPr>
        <w:t xml:space="preserve">one </w:t>
      </w:r>
      <w:r w:rsidR="00D21101" w:rsidRPr="003D5F74">
        <w:rPr>
          <w:rFonts w:asciiTheme="minorHAnsi" w:hAnsiTheme="minorHAnsi" w:cstheme="minorHAnsi"/>
          <w:highlight w:val="yellow"/>
        </w:rPr>
        <w:t>side, and</w:t>
      </w:r>
      <w:r w:rsidR="001F5AE0" w:rsidRPr="003D5F74">
        <w:rPr>
          <w:rFonts w:asciiTheme="minorHAnsi" w:hAnsiTheme="minorHAnsi" w:cstheme="minorHAnsi"/>
          <w:highlight w:val="yellow"/>
        </w:rPr>
        <w:t xml:space="preserve"> f</w:t>
      </w:r>
      <w:r w:rsidR="009D6DCE" w:rsidRPr="003D5F74">
        <w:rPr>
          <w:rFonts w:asciiTheme="minorHAnsi" w:hAnsiTheme="minorHAnsi" w:cstheme="minorHAnsi"/>
          <w:highlight w:val="yellow"/>
        </w:rPr>
        <w:t>old the other side to form a boat with bottom surface about 4</w:t>
      </w:r>
      <w:r w:rsidR="003D5F74">
        <w:rPr>
          <w:rFonts w:asciiTheme="minorHAnsi" w:hAnsiTheme="minorHAnsi" w:cstheme="minorHAnsi"/>
          <w:highlight w:val="yellow"/>
        </w:rPr>
        <w:t xml:space="preserve"> </w:t>
      </w:r>
      <w:r w:rsidR="009D6DCE" w:rsidRPr="003D5F74">
        <w:rPr>
          <w:rFonts w:asciiTheme="minorHAnsi" w:hAnsiTheme="minorHAnsi" w:cstheme="minorHAnsi"/>
          <w:highlight w:val="yellow"/>
        </w:rPr>
        <w:t>cm x 4</w:t>
      </w:r>
      <w:r w:rsidR="003D5F74">
        <w:rPr>
          <w:rFonts w:asciiTheme="minorHAnsi" w:hAnsiTheme="minorHAnsi" w:cstheme="minorHAnsi"/>
          <w:highlight w:val="yellow"/>
        </w:rPr>
        <w:t xml:space="preserve"> </w:t>
      </w:r>
      <w:r w:rsidR="009D6DCE" w:rsidRPr="003D5F74">
        <w:rPr>
          <w:rFonts w:asciiTheme="minorHAnsi" w:hAnsiTheme="minorHAnsi" w:cstheme="minorHAnsi"/>
          <w:highlight w:val="yellow"/>
        </w:rPr>
        <w:t xml:space="preserve">cm. </w:t>
      </w:r>
    </w:p>
    <w:p w14:paraId="40447136" w14:textId="77777777" w:rsidR="003D5F74" w:rsidRPr="003D5F74" w:rsidRDefault="003D5F74" w:rsidP="00F27957">
      <w:pPr>
        <w:pStyle w:val="NormalWeb"/>
        <w:spacing w:before="0" w:beforeAutospacing="0" w:after="0" w:afterAutospacing="0"/>
        <w:contextualSpacing/>
        <w:rPr>
          <w:rFonts w:asciiTheme="minorHAnsi" w:hAnsiTheme="minorHAnsi" w:cstheme="minorHAnsi"/>
          <w:highlight w:val="yellow"/>
        </w:rPr>
      </w:pPr>
    </w:p>
    <w:p w14:paraId="7447F1DE" w14:textId="51BEFCE8" w:rsidR="003D5F74" w:rsidRDefault="009D6DCE" w:rsidP="00F27957">
      <w:pPr>
        <w:pStyle w:val="NormalWeb"/>
        <w:numPr>
          <w:ilvl w:val="1"/>
          <w:numId w:val="42"/>
        </w:numPr>
        <w:spacing w:before="0" w:beforeAutospacing="0" w:after="0" w:afterAutospacing="0"/>
        <w:ind w:left="0" w:firstLine="0"/>
        <w:contextualSpacing/>
        <w:rPr>
          <w:rFonts w:asciiTheme="minorHAnsi" w:hAnsiTheme="minorHAnsi" w:cstheme="minorHAnsi"/>
        </w:rPr>
      </w:pPr>
      <w:r w:rsidRPr="004135C8">
        <w:rPr>
          <w:rFonts w:asciiTheme="minorHAnsi" w:hAnsiTheme="minorHAnsi" w:cstheme="minorHAnsi"/>
          <w:highlight w:val="yellow"/>
        </w:rPr>
        <w:t>Precool the boat on the liquid nitrogen (LN</w:t>
      </w:r>
      <w:r w:rsidRPr="004135C8">
        <w:rPr>
          <w:rFonts w:asciiTheme="minorHAnsi" w:hAnsiTheme="minorHAnsi" w:cstheme="minorHAnsi"/>
          <w:highlight w:val="yellow"/>
          <w:vertAlign w:val="subscript"/>
        </w:rPr>
        <w:t>2</w:t>
      </w:r>
      <w:r w:rsidRPr="004135C8">
        <w:rPr>
          <w:rFonts w:asciiTheme="minorHAnsi" w:hAnsiTheme="minorHAnsi" w:cstheme="minorHAnsi"/>
          <w:highlight w:val="yellow"/>
        </w:rPr>
        <w:t xml:space="preserve">) in a </w:t>
      </w:r>
      <w:r w:rsidR="00D96E2E" w:rsidRPr="004135C8">
        <w:rPr>
          <w:rFonts w:asciiTheme="minorHAnsi" w:hAnsiTheme="minorHAnsi" w:cstheme="minorHAnsi"/>
          <w:highlight w:val="yellow"/>
        </w:rPr>
        <w:t>Styrofoam box</w:t>
      </w:r>
      <w:r>
        <w:rPr>
          <w:rFonts w:asciiTheme="minorHAnsi" w:hAnsiTheme="minorHAnsi" w:cstheme="minorHAnsi"/>
        </w:rPr>
        <w:t xml:space="preserve">. </w:t>
      </w:r>
    </w:p>
    <w:p w14:paraId="1EEDA630" w14:textId="77777777" w:rsidR="003D5F74" w:rsidRDefault="003D5F74" w:rsidP="00F27957">
      <w:pPr>
        <w:pStyle w:val="ListParagraph"/>
        <w:ind w:left="0"/>
        <w:rPr>
          <w:rFonts w:asciiTheme="minorHAnsi" w:hAnsiTheme="minorHAnsi" w:cstheme="minorHAnsi"/>
        </w:rPr>
      </w:pPr>
    </w:p>
    <w:p w14:paraId="7F111B4A" w14:textId="2AA215DC" w:rsidR="00041FE4" w:rsidRDefault="003D5F74" w:rsidP="00F27957">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t>NOTE: I</w:t>
      </w:r>
      <w:r w:rsidR="009D6DCE">
        <w:rPr>
          <w:rFonts w:asciiTheme="minorHAnsi" w:hAnsiTheme="minorHAnsi" w:cstheme="minorHAnsi"/>
        </w:rPr>
        <w:t>f the boat is too small, the sample might fall out of the boat and become over frozen by directly contacting LN</w:t>
      </w:r>
      <w:r w:rsidR="009D6DCE" w:rsidRPr="004135C8">
        <w:rPr>
          <w:rFonts w:asciiTheme="minorHAnsi" w:hAnsiTheme="minorHAnsi" w:cstheme="minorHAnsi"/>
          <w:vertAlign w:val="subscript"/>
        </w:rPr>
        <w:t>2</w:t>
      </w:r>
      <w:r w:rsidR="009D6DCE">
        <w:rPr>
          <w:rFonts w:asciiTheme="minorHAnsi" w:hAnsiTheme="minorHAnsi" w:cstheme="minorHAnsi"/>
        </w:rPr>
        <w:t xml:space="preserve">, which may result in fragmentation during </w:t>
      </w:r>
      <w:proofErr w:type="spellStart"/>
      <w:r w:rsidR="009D6DCE">
        <w:rPr>
          <w:rFonts w:asciiTheme="minorHAnsi" w:hAnsiTheme="minorHAnsi" w:cstheme="minorHAnsi"/>
        </w:rPr>
        <w:t>cryosectioning</w:t>
      </w:r>
      <w:proofErr w:type="spellEnd"/>
      <w:r w:rsidR="009D6DCE">
        <w:rPr>
          <w:rFonts w:asciiTheme="minorHAnsi" w:hAnsiTheme="minorHAnsi" w:cstheme="minorHAnsi"/>
        </w:rPr>
        <w:t>.</w:t>
      </w:r>
    </w:p>
    <w:p w14:paraId="5A507DE1" w14:textId="77777777" w:rsidR="003D5F74" w:rsidRPr="00041FE4" w:rsidRDefault="003D5F74" w:rsidP="00F27957">
      <w:pPr>
        <w:pStyle w:val="NormalWeb"/>
        <w:spacing w:before="0" w:beforeAutospacing="0" w:after="0" w:afterAutospacing="0"/>
        <w:contextualSpacing/>
        <w:rPr>
          <w:rFonts w:asciiTheme="minorHAnsi" w:hAnsiTheme="minorHAnsi" w:cstheme="minorHAnsi"/>
        </w:rPr>
      </w:pPr>
    </w:p>
    <w:p w14:paraId="0016F174" w14:textId="77777777" w:rsidR="003D5F74" w:rsidRDefault="00B72C99" w:rsidP="00F27957">
      <w:pPr>
        <w:pStyle w:val="NormalWeb"/>
        <w:numPr>
          <w:ilvl w:val="1"/>
          <w:numId w:val="42"/>
        </w:numPr>
        <w:spacing w:before="0" w:beforeAutospacing="0" w:after="0" w:afterAutospacing="0"/>
        <w:ind w:left="0" w:firstLine="0"/>
        <w:contextualSpacing/>
        <w:rPr>
          <w:rFonts w:asciiTheme="minorHAnsi" w:hAnsiTheme="minorHAnsi" w:cstheme="minorHAnsi"/>
        </w:rPr>
      </w:pPr>
      <w:r w:rsidRPr="00B72C99">
        <w:rPr>
          <w:rFonts w:asciiTheme="minorHAnsi" w:hAnsiTheme="minorHAnsi" w:cstheme="minorHAnsi"/>
        </w:rPr>
        <w:t>Euthanize</w:t>
      </w:r>
      <w:r w:rsidR="00D74B63" w:rsidRPr="00D74B63" w:rsidDel="00D74B63">
        <w:rPr>
          <w:rFonts w:asciiTheme="minorHAnsi" w:hAnsiTheme="minorHAnsi" w:cstheme="minorHAnsi"/>
        </w:rPr>
        <w:t xml:space="preserve"> </w:t>
      </w:r>
      <w:r w:rsidR="003919DA" w:rsidRPr="003919DA">
        <w:rPr>
          <w:rFonts w:asciiTheme="minorHAnsi" w:hAnsiTheme="minorHAnsi" w:cstheme="minorHAnsi"/>
        </w:rPr>
        <w:t xml:space="preserve">the </w:t>
      </w:r>
      <w:r w:rsidR="00A2691C">
        <w:rPr>
          <w:rFonts w:asciiTheme="minorHAnsi" w:hAnsiTheme="minorHAnsi" w:cstheme="minorHAnsi"/>
        </w:rPr>
        <w:t xml:space="preserve">animal by </w:t>
      </w:r>
      <w:r w:rsidR="002B668F" w:rsidRPr="002B668F">
        <w:rPr>
          <w:rFonts w:asciiTheme="minorHAnsi" w:hAnsiTheme="minorHAnsi" w:cstheme="minorHAnsi"/>
        </w:rPr>
        <w:t>cervical dislocation</w:t>
      </w:r>
      <w:r w:rsidR="002B668F" w:rsidRPr="002B668F" w:rsidDel="002B668F">
        <w:rPr>
          <w:rFonts w:asciiTheme="minorHAnsi" w:hAnsiTheme="minorHAnsi" w:cstheme="minorHAnsi"/>
        </w:rPr>
        <w:t xml:space="preserve"> </w:t>
      </w:r>
      <w:r w:rsidR="001F5AE0">
        <w:rPr>
          <w:rFonts w:asciiTheme="minorHAnsi" w:hAnsiTheme="minorHAnsi" w:cstheme="minorHAnsi"/>
        </w:rPr>
        <w:t>following institutional IACUC guidelines</w:t>
      </w:r>
      <w:r w:rsidR="003919DA" w:rsidRPr="003919DA">
        <w:rPr>
          <w:rFonts w:asciiTheme="minorHAnsi" w:hAnsiTheme="minorHAnsi" w:cstheme="minorHAnsi"/>
        </w:rPr>
        <w:t xml:space="preserve">, </w:t>
      </w:r>
      <w:r w:rsidR="00E41B0A">
        <w:rPr>
          <w:rFonts w:asciiTheme="minorHAnsi" w:hAnsiTheme="minorHAnsi" w:cstheme="minorHAnsi"/>
        </w:rPr>
        <w:t xml:space="preserve">immediately </w:t>
      </w:r>
      <w:r w:rsidR="003919DA" w:rsidRPr="003919DA">
        <w:rPr>
          <w:rFonts w:asciiTheme="minorHAnsi" w:hAnsiTheme="minorHAnsi" w:cstheme="minorHAnsi"/>
        </w:rPr>
        <w:t xml:space="preserve">dissect out the </w:t>
      </w:r>
      <w:r w:rsidR="005F444A">
        <w:rPr>
          <w:rFonts w:asciiTheme="minorHAnsi" w:hAnsiTheme="minorHAnsi" w:cstheme="minorHAnsi"/>
        </w:rPr>
        <w:t>tissue</w:t>
      </w:r>
      <w:r w:rsidR="00041FE4">
        <w:rPr>
          <w:rFonts w:asciiTheme="minorHAnsi" w:hAnsiTheme="minorHAnsi" w:cstheme="minorHAnsi"/>
        </w:rPr>
        <w:t xml:space="preserve"> of interest.</w:t>
      </w:r>
      <w:r w:rsidR="003919DA" w:rsidRPr="003919DA">
        <w:rPr>
          <w:rFonts w:asciiTheme="minorHAnsi" w:hAnsiTheme="minorHAnsi" w:cstheme="minorHAnsi"/>
        </w:rPr>
        <w:t xml:space="preserve"> </w:t>
      </w:r>
    </w:p>
    <w:p w14:paraId="56D61068" w14:textId="77777777" w:rsidR="003D5F74" w:rsidRDefault="003D5F74" w:rsidP="00F27957">
      <w:pPr>
        <w:pStyle w:val="NormalWeb"/>
        <w:spacing w:before="0" w:beforeAutospacing="0" w:after="0" w:afterAutospacing="0"/>
        <w:contextualSpacing/>
        <w:rPr>
          <w:rFonts w:asciiTheme="minorHAnsi" w:hAnsiTheme="minorHAnsi" w:cstheme="minorHAnsi"/>
        </w:rPr>
      </w:pPr>
    </w:p>
    <w:p w14:paraId="7219A3E3" w14:textId="77777777" w:rsidR="00F27957" w:rsidRDefault="00F27957" w:rsidP="00F27957">
      <w:pPr>
        <w:pStyle w:val="NormalWeb"/>
        <w:numPr>
          <w:ilvl w:val="2"/>
          <w:numId w:val="42"/>
        </w:numPr>
        <w:spacing w:before="0" w:beforeAutospacing="0" w:after="0" w:afterAutospacing="0"/>
        <w:ind w:left="0" w:firstLine="0"/>
        <w:contextualSpacing/>
        <w:rPr>
          <w:rFonts w:asciiTheme="minorHAnsi" w:hAnsiTheme="minorHAnsi" w:cstheme="minorHAnsi"/>
        </w:rPr>
      </w:pPr>
      <w:bookmarkStart w:id="1" w:name="_Hlk55306249"/>
      <w:r>
        <w:rPr>
          <w:rFonts w:asciiTheme="minorHAnsi" w:hAnsiTheme="minorHAnsi" w:cstheme="minorHAnsi"/>
        </w:rPr>
        <w:t>K</w:t>
      </w:r>
      <w:r w:rsidR="00E41B0A">
        <w:rPr>
          <w:rFonts w:asciiTheme="minorHAnsi" w:hAnsiTheme="minorHAnsi" w:cstheme="minorHAnsi"/>
        </w:rPr>
        <w:t>eep the interval between animal a</w:t>
      </w:r>
      <w:r w:rsidR="00B72C99">
        <w:rPr>
          <w:rFonts w:asciiTheme="minorHAnsi" w:hAnsiTheme="minorHAnsi" w:cstheme="minorHAnsi"/>
        </w:rPr>
        <w:t>n</w:t>
      </w:r>
      <w:r w:rsidR="00E41B0A">
        <w:rPr>
          <w:rFonts w:asciiTheme="minorHAnsi" w:hAnsiTheme="minorHAnsi" w:cstheme="minorHAnsi"/>
        </w:rPr>
        <w:t>esthesia and snap freezing as short as possible, to minimize the alteration</w:t>
      </w:r>
      <w:r w:rsidR="00A5480E" w:rsidRPr="00A5480E">
        <w:t xml:space="preserve"> </w:t>
      </w:r>
      <w:r w:rsidR="00A5480E">
        <w:t xml:space="preserve">of </w:t>
      </w:r>
      <w:r w:rsidR="00A5480E" w:rsidRPr="00A5480E">
        <w:rPr>
          <w:rFonts w:asciiTheme="minorHAnsi" w:hAnsiTheme="minorHAnsi" w:cstheme="minorHAnsi"/>
        </w:rPr>
        <w:t>metabolites</w:t>
      </w:r>
      <w:r w:rsidR="00A5480E">
        <w:rPr>
          <w:rFonts w:asciiTheme="minorHAnsi" w:hAnsiTheme="minorHAnsi" w:cstheme="minorHAnsi"/>
        </w:rPr>
        <w:t xml:space="preserve"> during tissue harvesting</w:t>
      </w:r>
      <w:r w:rsidR="00E41B0A">
        <w:rPr>
          <w:rFonts w:asciiTheme="minorHAnsi" w:hAnsiTheme="minorHAnsi" w:cstheme="minorHAnsi"/>
        </w:rPr>
        <w:t xml:space="preserve">, especially </w:t>
      </w:r>
      <w:r w:rsidR="00A5480E">
        <w:rPr>
          <w:rFonts w:asciiTheme="minorHAnsi" w:hAnsiTheme="minorHAnsi" w:cstheme="minorHAnsi"/>
        </w:rPr>
        <w:t xml:space="preserve">the labial metabolites </w:t>
      </w:r>
      <w:r w:rsidR="00E41B0A">
        <w:rPr>
          <w:rFonts w:asciiTheme="minorHAnsi" w:hAnsiTheme="minorHAnsi" w:cstheme="minorHAnsi"/>
        </w:rPr>
        <w:t>in the brain due to postmortem ischemia</w:t>
      </w:r>
      <w:r>
        <w:rPr>
          <w:rFonts w:asciiTheme="minorHAnsi" w:hAnsiTheme="minorHAnsi" w:cstheme="minorHAnsi"/>
        </w:rPr>
        <w:t>.</w:t>
      </w:r>
    </w:p>
    <w:p w14:paraId="6A077C34" w14:textId="77777777" w:rsidR="00F27957" w:rsidRDefault="00F27957" w:rsidP="00F27957">
      <w:pPr>
        <w:pStyle w:val="NormalWeb"/>
        <w:spacing w:before="0" w:beforeAutospacing="0" w:after="0" w:afterAutospacing="0"/>
        <w:contextualSpacing/>
        <w:rPr>
          <w:rFonts w:asciiTheme="minorHAnsi" w:hAnsiTheme="minorHAnsi" w:cstheme="minorHAnsi"/>
        </w:rPr>
      </w:pPr>
    </w:p>
    <w:p w14:paraId="2F6AF3E3" w14:textId="4F474011" w:rsidR="00041FE4" w:rsidRDefault="00F27957" w:rsidP="00F27957">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t>NOTE: P</w:t>
      </w:r>
      <w:r w:rsidR="00FC2081">
        <w:rPr>
          <w:rFonts w:asciiTheme="minorHAnsi" w:hAnsiTheme="minorHAnsi" w:cstheme="minorHAnsi"/>
        </w:rPr>
        <w:t>erfusion the animal with p</w:t>
      </w:r>
      <w:r w:rsidR="00FC2081" w:rsidRPr="00FC2081">
        <w:rPr>
          <w:rFonts w:asciiTheme="minorHAnsi" w:hAnsiTheme="minorHAnsi" w:cstheme="minorHAnsi"/>
        </w:rPr>
        <w:t xml:space="preserve">hosphate-buffered saline </w:t>
      </w:r>
      <w:r w:rsidR="00FC2081">
        <w:rPr>
          <w:rFonts w:asciiTheme="minorHAnsi" w:hAnsiTheme="minorHAnsi" w:cstheme="minorHAnsi"/>
        </w:rPr>
        <w:t xml:space="preserve">(PBS) </w:t>
      </w:r>
      <w:r w:rsidR="00AF1ED6">
        <w:rPr>
          <w:rFonts w:asciiTheme="minorHAnsi" w:hAnsiTheme="minorHAnsi" w:cstheme="minorHAnsi"/>
        </w:rPr>
        <w:t xml:space="preserve">will </w:t>
      </w:r>
      <w:r w:rsidR="00AF1ED6" w:rsidRPr="00AF1ED6">
        <w:rPr>
          <w:rFonts w:asciiTheme="minorHAnsi" w:hAnsiTheme="minorHAnsi" w:cstheme="minorHAnsi"/>
        </w:rPr>
        <w:t>increase the duration of ischemia, further altering the concentrations of labile metabolites and exaggerating the artifactual results.</w:t>
      </w:r>
      <w:r w:rsidR="00AF1ED6">
        <w:rPr>
          <w:rFonts w:asciiTheme="minorHAnsi" w:hAnsiTheme="minorHAnsi" w:cstheme="minorHAnsi"/>
        </w:rPr>
        <w:t xml:space="preserve"> Therefore, perfusion </w:t>
      </w:r>
      <w:r w:rsidR="00FC2081">
        <w:rPr>
          <w:rFonts w:asciiTheme="minorHAnsi" w:hAnsiTheme="minorHAnsi" w:cstheme="minorHAnsi"/>
        </w:rPr>
        <w:t xml:space="preserve">or washing the tissue with PBS is not recommended, unless the contamination of blood or body fluid is more concerned than metabolites deterioration or washout for individual project. </w:t>
      </w:r>
    </w:p>
    <w:p w14:paraId="7172681A" w14:textId="77777777" w:rsidR="003D5F74" w:rsidRDefault="003D5F74" w:rsidP="00F27957">
      <w:pPr>
        <w:pStyle w:val="NormalWeb"/>
        <w:spacing w:before="0" w:beforeAutospacing="0" w:after="0" w:afterAutospacing="0"/>
        <w:contextualSpacing/>
        <w:rPr>
          <w:rFonts w:asciiTheme="minorHAnsi" w:hAnsiTheme="minorHAnsi" w:cstheme="minorHAnsi"/>
        </w:rPr>
      </w:pPr>
    </w:p>
    <w:bookmarkEnd w:id="1"/>
    <w:p w14:paraId="1C496174" w14:textId="057CC2DE" w:rsidR="00F27957" w:rsidRDefault="00041FE4" w:rsidP="00F27957">
      <w:pPr>
        <w:pStyle w:val="NormalWeb"/>
        <w:numPr>
          <w:ilvl w:val="1"/>
          <w:numId w:val="42"/>
        </w:numPr>
        <w:spacing w:before="0" w:beforeAutospacing="0" w:after="0" w:afterAutospacing="0"/>
        <w:ind w:left="0" w:firstLine="0"/>
        <w:contextualSpacing/>
        <w:rPr>
          <w:rFonts w:asciiTheme="minorHAnsi" w:hAnsiTheme="minorHAnsi" w:cstheme="minorHAnsi"/>
        </w:rPr>
      </w:pPr>
      <w:r w:rsidRPr="004135C8">
        <w:rPr>
          <w:rFonts w:asciiTheme="minorHAnsi" w:hAnsiTheme="minorHAnsi" w:cstheme="minorHAnsi"/>
          <w:highlight w:val="yellow"/>
        </w:rPr>
        <w:t>I</w:t>
      </w:r>
      <w:r w:rsidR="009D6DCE" w:rsidRPr="004135C8">
        <w:rPr>
          <w:rFonts w:asciiTheme="minorHAnsi" w:hAnsiTheme="minorHAnsi" w:cstheme="minorHAnsi"/>
          <w:highlight w:val="yellow"/>
        </w:rPr>
        <w:t xml:space="preserve">mmediately </w:t>
      </w:r>
      <w:r w:rsidR="003919DA" w:rsidRPr="004135C8">
        <w:rPr>
          <w:rFonts w:asciiTheme="minorHAnsi" w:hAnsiTheme="minorHAnsi" w:cstheme="minorHAnsi"/>
          <w:highlight w:val="yellow"/>
        </w:rPr>
        <w:t xml:space="preserve">place </w:t>
      </w:r>
      <w:r w:rsidRPr="004135C8">
        <w:rPr>
          <w:rFonts w:asciiTheme="minorHAnsi" w:hAnsiTheme="minorHAnsi" w:cstheme="minorHAnsi"/>
          <w:highlight w:val="yellow"/>
        </w:rPr>
        <w:t>the tissue</w:t>
      </w:r>
      <w:r w:rsidR="009D6DCE" w:rsidRPr="004135C8">
        <w:rPr>
          <w:rFonts w:asciiTheme="minorHAnsi" w:hAnsiTheme="minorHAnsi" w:cstheme="minorHAnsi"/>
          <w:highlight w:val="yellow"/>
        </w:rPr>
        <w:t xml:space="preserve"> </w:t>
      </w:r>
      <w:r w:rsidR="003919DA" w:rsidRPr="004135C8">
        <w:rPr>
          <w:rFonts w:asciiTheme="minorHAnsi" w:hAnsiTheme="minorHAnsi" w:cstheme="minorHAnsi"/>
          <w:highlight w:val="yellow"/>
        </w:rPr>
        <w:t xml:space="preserve">into </w:t>
      </w:r>
      <w:r w:rsidR="009D6DCE" w:rsidRPr="004135C8">
        <w:rPr>
          <w:rFonts w:asciiTheme="minorHAnsi" w:hAnsiTheme="minorHAnsi" w:cstheme="minorHAnsi"/>
          <w:highlight w:val="yellow"/>
        </w:rPr>
        <w:t xml:space="preserve">the </w:t>
      </w:r>
      <w:r w:rsidR="00A2691C" w:rsidRPr="004135C8">
        <w:rPr>
          <w:rFonts w:asciiTheme="minorHAnsi" w:hAnsiTheme="minorHAnsi" w:cstheme="minorHAnsi"/>
          <w:highlight w:val="yellow"/>
        </w:rPr>
        <w:t xml:space="preserve">aluminum </w:t>
      </w:r>
      <w:r w:rsidR="003919DA" w:rsidRPr="004135C8">
        <w:rPr>
          <w:rFonts w:asciiTheme="minorHAnsi" w:hAnsiTheme="minorHAnsi" w:cstheme="minorHAnsi"/>
          <w:highlight w:val="yellow"/>
        </w:rPr>
        <w:t>boat floating on liquid nitrogen</w:t>
      </w:r>
      <w:r w:rsidR="009D6DCE" w:rsidRPr="004135C8">
        <w:rPr>
          <w:rFonts w:asciiTheme="minorHAnsi" w:hAnsiTheme="minorHAnsi" w:cstheme="minorHAnsi"/>
          <w:highlight w:val="yellow"/>
        </w:rPr>
        <w:t xml:space="preserve">, close the </w:t>
      </w:r>
      <w:r w:rsidR="00D96E2E" w:rsidRPr="004135C8">
        <w:rPr>
          <w:rFonts w:asciiTheme="minorHAnsi" w:hAnsiTheme="minorHAnsi" w:cstheme="minorHAnsi"/>
          <w:highlight w:val="yellow"/>
        </w:rPr>
        <w:t>lid of Styrofoam box,</w:t>
      </w:r>
      <w:r w:rsidR="004135C8">
        <w:rPr>
          <w:rFonts w:asciiTheme="minorHAnsi" w:hAnsiTheme="minorHAnsi" w:cstheme="minorHAnsi"/>
          <w:highlight w:val="yellow"/>
        </w:rPr>
        <w:t xml:space="preserve"> </w:t>
      </w:r>
      <w:r w:rsidR="009D6DCE" w:rsidRPr="004135C8">
        <w:rPr>
          <w:rFonts w:asciiTheme="minorHAnsi" w:hAnsiTheme="minorHAnsi" w:cstheme="minorHAnsi"/>
          <w:highlight w:val="yellow"/>
        </w:rPr>
        <w:t>and freeze</w:t>
      </w:r>
      <w:r w:rsidR="003919DA" w:rsidRPr="004135C8">
        <w:rPr>
          <w:rFonts w:asciiTheme="minorHAnsi" w:hAnsiTheme="minorHAnsi" w:cstheme="minorHAnsi"/>
          <w:highlight w:val="yellow"/>
        </w:rPr>
        <w:t xml:space="preserve"> for </w:t>
      </w:r>
      <w:r w:rsidR="009D6DCE" w:rsidRPr="004135C8">
        <w:rPr>
          <w:rFonts w:asciiTheme="minorHAnsi" w:hAnsiTheme="minorHAnsi" w:cstheme="minorHAnsi"/>
          <w:highlight w:val="yellow"/>
        </w:rPr>
        <w:t>2</w:t>
      </w:r>
      <w:r w:rsidR="003919DA" w:rsidRPr="004135C8">
        <w:rPr>
          <w:rFonts w:asciiTheme="minorHAnsi" w:hAnsiTheme="minorHAnsi" w:cstheme="minorHAnsi"/>
          <w:highlight w:val="yellow"/>
        </w:rPr>
        <w:t>-10 min </w:t>
      </w:r>
      <w:r w:rsidR="001F5AE0" w:rsidRPr="004135C8">
        <w:rPr>
          <w:rFonts w:asciiTheme="minorHAnsi" w:hAnsiTheme="minorHAnsi" w:cstheme="minorHAnsi"/>
          <w:highlight w:val="yellow"/>
        </w:rPr>
        <w:t>depending on</w:t>
      </w:r>
      <w:r w:rsidR="009D6DCE" w:rsidRPr="004135C8">
        <w:rPr>
          <w:rFonts w:asciiTheme="minorHAnsi" w:hAnsiTheme="minorHAnsi" w:cstheme="minorHAnsi"/>
          <w:highlight w:val="yellow"/>
        </w:rPr>
        <w:t xml:space="preserve"> the size of the tissue</w:t>
      </w:r>
      <w:bookmarkStart w:id="2" w:name="_Hlk55254968"/>
      <w:bookmarkStart w:id="3" w:name="_Hlk55297217"/>
      <w:r w:rsidR="00F27957">
        <w:rPr>
          <w:rFonts w:asciiTheme="minorHAnsi" w:hAnsiTheme="minorHAnsi" w:cstheme="minorHAnsi"/>
        </w:rPr>
        <w:t xml:space="preserve">: </w:t>
      </w:r>
      <w:r w:rsidR="00D96E2E">
        <w:rPr>
          <w:rFonts w:asciiTheme="minorHAnsi" w:hAnsiTheme="minorHAnsi" w:cstheme="minorHAnsi"/>
        </w:rPr>
        <w:t>2 min</w:t>
      </w:r>
      <w:r w:rsidR="00143CAD">
        <w:rPr>
          <w:rFonts w:asciiTheme="minorHAnsi" w:hAnsiTheme="minorHAnsi" w:cstheme="minorHAnsi"/>
        </w:rPr>
        <w:t>, 5 min, 7 min</w:t>
      </w:r>
      <w:r w:rsidR="00D96E2E">
        <w:rPr>
          <w:rFonts w:asciiTheme="minorHAnsi" w:hAnsiTheme="minorHAnsi" w:cstheme="minorHAnsi"/>
        </w:rPr>
        <w:t xml:space="preserve"> for </w:t>
      </w:r>
      <w:r w:rsidR="00006249">
        <w:rPr>
          <w:rFonts w:asciiTheme="minorHAnsi" w:hAnsiTheme="minorHAnsi" w:cstheme="minorHAnsi"/>
        </w:rPr>
        <w:t>postnatal day 1 (P1)</w:t>
      </w:r>
      <w:r w:rsidR="00B80EBA">
        <w:rPr>
          <w:rFonts w:asciiTheme="minorHAnsi" w:hAnsiTheme="minorHAnsi" w:cstheme="minorHAnsi"/>
        </w:rPr>
        <w:t>, P21, P60</w:t>
      </w:r>
      <w:r w:rsidR="00D96E2E">
        <w:rPr>
          <w:rFonts w:asciiTheme="minorHAnsi" w:hAnsiTheme="minorHAnsi" w:cstheme="minorHAnsi"/>
        </w:rPr>
        <w:t xml:space="preserve"> mouse brain</w:t>
      </w:r>
      <w:r w:rsidR="00143CAD">
        <w:rPr>
          <w:rFonts w:asciiTheme="minorHAnsi" w:hAnsiTheme="minorHAnsi" w:cstheme="minorHAnsi"/>
        </w:rPr>
        <w:t xml:space="preserve">, respectively, </w:t>
      </w:r>
      <w:r w:rsidR="00D96E2E">
        <w:rPr>
          <w:rFonts w:asciiTheme="minorHAnsi" w:hAnsiTheme="minorHAnsi" w:cstheme="minorHAnsi"/>
        </w:rPr>
        <w:t>and 10</w:t>
      </w:r>
      <w:r w:rsidR="00F27957">
        <w:rPr>
          <w:rFonts w:asciiTheme="minorHAnsi" w:hAnsiTheme="minorHAnsi" w:cstheme="minorHAnsi"/>
        </w:rPr>
        <w:t xml:space="preserve"> </w:t>
      </w:r>
      <w:r w:rsidR="00D96E2E">
        <w:rPr>
          <w:rFonts w:asciiTheme="minorHAnsi" w:hAnsiTheme="minorHAnsi" w:cstheme="minorHAnsi"/>
        </w:rPr>
        <w:t xml:space="preserve">min for </w:t>
      </w:r>
      <w:r w:rsidR="00006249">
        <w:rPr>
          <w:rFonts w:asciiTheme="minorHAnsi" w:hAnsiTheme="minorHAnsi" w:cstheme="minorHAnsi"/>
        </w:rPr>
        <w:t>P</w:t>
      </w:r>
      <w:r w:rsidR="00D96E2E">
        <w:rPr>
          <w:rFonts w:asciiTheme="minorHAnsi" w:hAnsiTheme="minorHAnsi" w:cstheme="minorHAnsi"/>
        </w:rPr>
        <w:t>60 rat brain.</w:t>
      </w:r>
      <w:r w:rsidR="009D6DCE">
        <w:rPr>
          <w:rFonts w:asciiTheme="minorHAnsi" w:hAnsiTheme="minorHAnsi" w:cstheme="minorHAnsi"/>
        </w:rPr>
        <w:t xml:space="preserve"> </w:t>
      </w:r>
      <w:bookmarkEnd w:id="2"/>
      <w:bookmarkEnd w:id="3"/>
    </w:p>
    <w:p w14:paraId="2974DABC" w14:textId="77777777" w:rsidR="00F27957" w:rsidRDefault="00F27957" w:rsidP="00F27957">
      <w:pPr>
        <w:pStyle w:val="NormalWeb"/>
        <w:spacing w:before="0" w:beforeAutospacing="0" w:after="0" w:afterAutospacing="0"/>
        <w:contextualSpacing/>
        <w:rPr>
          <w:rFonts w:asciiTheme="minorHAnsi" w:hAnsiTheme="minorHAnsi" w:cstheme="minorHAnsi"/>
        </w:rPr>
      </w:pPr>
    </w:p>
    <w:p w14:paraId="687880CD" w14:textId="5096F361" w:rsidR="003919DA" w:rsidRDefault="001F5AE0" w:rsidP="00F27957">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t>NOTE</w:t>
      </w:r>
      <w:r w:rsidR="009D6DCE">
        <w:rPr>
          <w:rFonts w:asciiTheme="minorHAnsi" w:hAnsiTheme="minorHAnsi" w:cstheme="minorHAnsi"/>
        </w:rPr>
        <w:t xml:space="preserve">: Do not freeze </w:t>
      </w:r>
      <w:r w:rsidR="00AF1ED6">
        <w:rPr>
          <w:rFonts w:asciiTheme="minorHAnsi" w:hAnsiTheme="minorHAnsi" w:cstheme="minorHAnsi"/>
        </w:rPr>
        <w:t xml:space="preserve">the tissue </w:t>
      </w:r>
      <w:r w:rsidR="009D6DCE">
        <w:rPr>
          <w:rFonts w:asciiTheme="minorHAnsi" w:hAnsiTheme="minorHAnsi" w:cstheme="minorHAnsi"/>
        </w:rPr>
        <w:t xml:space="preserve">for prolonged time </w:t>
      </w:r>
      <w:r w:rsidR="00D96E2E">
        <w:rPr>
          <w:rFonts w:asciiTheme="minorHAnsi" w:hAnsiTheme="minorHAnsi" w:cstheme="minorHAnsi"/>
        </w:rPr>
        <w:t>(e.g.</w:t>
      </w:r>
      <w:r w:rsidR="00F27957">
        <w:rPr>
          <w:rFonts w:asciiTheme="minorHAnsi" w:hAnsiTheme="minorHAnsi" w:cstheme="minorHAnsi"/>
        </w:rPr>
        <w:t>,</w:t>
      </w:r>
      <w:r w:rsidR="00D96E2E">
        <w:rPr>
          <w:rFonts w:asciiTheme="minorHAnsi" w:hAnsiTheme="minorHAnsi" w:cstheme="minorHAnsi"/>
        </w:rPr>
        <w:t xml:space="preserve"> </w:t>
      </w:r>
      <w:bookmarkStart w:id="4" w:name="_Hlk55240777"/>
      <w:r w:rsidR="00D96E2E">
        <w:rPr>
          <w:rFonts w:asciiTheme="minorHAnsi" w:hAnsiTheme="minorHAnsi" w:cstheme="minorHAnsi"/>
        </w:rPr>
        <w:t xml:space="preserve">5 min for </w:t>
      </w:r>
      <w:r w:rsidR="00006249">
        <w:rPr>
          <w:rFonts w:asciiTheme="minorHAnsi" w:hAnsiTheme="minorHAnsi" w:cstheme="minorHAnsi"/>
        </w:rPr>
        <w:t>P1</w:t>
      </w:r>
      <w:r w:rsidR="00D96E2E">
        <w:rPr>
          <w:rFonts w:asciiTheme="minorHAnsi" w:hAnsiTheme="minorHAnsi" w:cstheme="minorHAnsi"/>
        </w:rPr>
        <w:t xml:space="preserve"> mouse brain</w:t>
      </w:r>
      <w:bookmarkEnd w:id="4"/>
      <w:r w:rsidR="00D96E2E">
        <w:rPr>
          <w:rFonts w:asciiTheme="minorHAnsi" w:hAnsiTheme="minorHAnsi" w:cstheme="minorHAnsi"/>
        </w:rPr>
        <w:t xml:space="preserve">) </w:t>
      </w:r>
      <w:r w:rsidR="009D6DCE">
        <w:rPr>
          <w:rFonts w:asciiTheme="minorHAnsi" w:hAnsiTheme="minorHAnsi" w:cstheme="minorHAnsi"/>
        </w:rPr>
        <w:t xml:space="preserve">as </w:t>
      </w:r>
      <w:r w:rsidR="007D3BE7">
        <w:rPr>
          <w:rFonts w:asciiTheme="minorHAnsi" w:hAnsiTheme="minorHAnsi" w:cstheme="minorHAnsi"/>
        </w:rPr>
        <w:t xml:space="preserve">the </w:t>
      </w:r>
      <w:r w:rsidR="007D3BE7" w:rsidRPr="007D3BE7">
        <w:rPr>
          <w:rFonts w:asciiTheme="minorHAnsi" w:hAnsiTheme="minorHAnsi" w:cstheme="minorHAnsi"/>
        </w:rPr>
        <w:t>over</w:t>
      </w:r>
      <w:r w:rsidR="00FF1865">
        <w:rPr>
          <w:rFonts w:asciiTheme="minorHAnsi" w:hAnsiTheme="minorHAnsi" w:cstheme="minorHAnsi"/>
        </w:rPr>
        <w:t>-</w:t>
      </w:r>
      <w:r w:rsidR="007D3BE7" w:rsidRPr="007D3BE7">
        <w:rPr>
          <w:rFonts w:asciiTheme="minorHAnsi" w:hAnsiTheme="minorHAnsi" w:cstheme="minorHAnsi"/>
        </w:rPr>
        <w:t>frozen m</w:t>
      </w:r>
      <w:r w:rsidR="007D3BE7">
        <w:rPr>
          <w:rFonts w:asciiTheme="minorHAnsi" w:hAnsiTheme="minorHAnsi" w:cstheme="minorHAnsi"/>
        </w:rPr>
        <w:t>ight</w:t>
      </w:r>
      <w:r w:rsidR="007D3BE7" w:rsidRPr="007D3BE7">
        <w:rPr>
          <w:rFonts w:asciiTheme="minorHAnsi" w:hAnsiTheme="minorHAnsi" w:cstheme="minorHAnsi"/>
        </w:rPr>
        <w:t xml:space="preserve"> </w:t>
      </w:r>
      <w:r w:rsidR="007D3BE7">
        <w:rPr>
          <w:rFonts w:asciiTheme="minorHAnsi" w:hAnsiTheme="minorHAnsi" w:cstheme="minorHAnsi"/>
        </w:rPr>
        <w:t>lead to tissue</w:t>
      </w:r>
      <w:r w:rsidR="007D3BE7" w:rsidRPr="007D3BE7">
        <w:rPr>
          <w:rFonts w:asciiTheme="minorHAnsi" w:hAnsiTheme="minorHAnsi" w:cstheme="minorHAnsi"/>
        </w:rPr>
        <w:t xml:space="preserve"> fragmentation during </w:t>
      </w:r>
      <w:proofErr w:type="spellStart"/>
      <w:r w:rsidR="007D3BE7" w:rsidRPr="007D3BE7">
        <w:rPr>
          <w:rFonts w:asciiTheme="minorHAnsi" w:hAnsiTheme="minorHAnsi" w:cstheme="minorHAnsi"/>
        </w:rPr>
        <w:t>cryosectioning</w:t>
      </w:r>
      <w:proofErr w:type="spellEnd"/>
      <w:r w:rsidR="007D3BE7">
        <w:rPr>
          <w:rFonts w:asciiTheme="minorHAnsi" w:hAnsiTheme="minorHAnsi" w:cstheme="minorHAnsi"/>
        </w:rPr>
        <w:t>.</w:t>
      </w:r>
      <w:r w:rsidR="009D6DCE">
        <w:rPr>
          <w:rFonts w:asciiTheme="minorHAnsi" w:hAnsiTheme="minorHAnsi" w:cstheme="minorHAnsi"/>
        </w:rPr>
        <w:t xml:space="preserve"> </w:t>
      </w:r>
    </w:p>
    <w:p w14:paraId="78BF8C3F" w14:textId="77777777" w:rsidR="00F27957" w:rsidRDefault="00F27957" w:rsidP="00F27957">
      <w:pPr>
        <w:pStyle w:val="NormalWeb"/>
        <w:spacing w:before="0" w:beforeAutospacing="0" w:after="0" w:afterAutospacing="0"/>
        <w:contextualSpacing/>
        <w:rPr>
          <w:rFonts w:asciiTheme="minorHAnsi" w:hAnsiTheme="minorHAnsi" w:cstheme="minorHAnsi"/>
        </w:rPr>
      </w:pPr>
    </w:p>
    <w:p w14:paraId="5D9DA105" w14:textId="271E897F" w:rsidR="00041FE4" w:rsidRDefault="00041FE4" w:rsidP="00F27957">
      <w:pPr>
        <w:pStyle w:val="NormalWeb"/>
        <w:numPr>
          <w:ilvl w:val="1"/>
          <w:numId w:val="42"/>
        </w:numPr>
        <w:spacing w:before="0" w:beforeAutospacing="0" w:after="0" w:afterAutospacing="0"/>
        <w:ind w:left="0" w:firstLine="0"/>
        <w:contextualSpacing/>
        <w:rPr>
          <w:rFonts w:asciiTheme="minorHAnsi" w:hAnsiTheme="minorHAnsi" w:cstheme="minorHAnsi"/>
          <w:highlight w:val="yellow"/>
        </w:rPr>
      </w:pPr>
      <w:r w:rsidRPr="004135C8">
        <w:rPr>
          <w:rFonts w:asciiTheme="minorHAnsi" w:hAnsiTheme="minorHAnsi" w:cstheme="minorHAnsi"/>
          <w:highlight w:val="yellow"/>
        </w:rPr>
        <w:t xml:space="preserve">Remove the boat by forceps, fold the foil to wrap the tissue, transport </w:t>
      </w:r>
      <w:r w:rsidR="001F5AE0" w:rsidRPr="004135C8">
        <w:rPr>
          <w:rFonts w:asciiTheme="minorHAnsi" w:hAnsiTheme="minorHAnsi" w:cstheme="minorHAnsi"/>
          <w:highlight w:val="yellow"/>
        </w:rPr>
        <w:t xml:space="preserve">on </w:t>
      </w:r>
      <w:r w:rsidRPr="004135C8">
        <w:rPr>
          <w:rFonts w:asciiTheme="minorHAnsi" w:hAnsiTheme="minorHAnsi" w:cstheme="minorHAnsi"/>
          <w:highlight w:val="yellow"/>
        </w:rPr>
        <w:t>dry ice and store at -80</w:t>
      </w:r>
      <w:r w:rsidR="00F27957">
        <w:rPr>
          <w:rFonts w:asciiTheme="minorHAnsi" w:hAnsiTheme="minorHAnsi" w:cstheme="minorHAnsi"/>
          <w:highlight w:val="yellow"/>
        </w:rPr>
        <w:t xml:space="preserve"> </w:t>
      </w:r>
      <w:r w:rsidRPr="004135C8">
        <w:rPr>
          <w:rFonts w:asciiTheme="minorHAnsi" w:hAnsiTheme="minorHAnsi" w:cstheme="minorHAnsi"/>
          <w:highlight w:val="yellow"/>
        </w:rPr>
        <w:t xml:space="preserve">°C for later use. If followed by immediate sectioning, carry </w:t>
      </w:r>
      <w:r w:rsidR="001F5AE0" w:rsidRPr="004135C8">
        <w:rPr>
          <w:rFonts w:asciiTheme="minorHAnsi" w:hAnsiTheme="minorHAnsi" w:cstheme="minorHAnsi"/>
          <w:highlight w:val="yellow"/>
        </w:rPr>
        <w:t xml:space="preserve">the samples </w:t>
      </w:r>
      <w:r w:rsidRPr="004135C8">
        <w:rPr>
          <w:rFonts w:asciiTheme="minorHAnsi" w:hAnsiTheme="minorHAnsi" w:cstheme="minorHAnsi"/>
          <w:highlight w:val="yellow"/>
        </w:rPr>
        <w:t>on dry ice to the cryostat.</w:t>
      </w:r>
    </w:p>
    <w:p w14:paraId="0ADB0A8E" w14:textId="77777777" w:rsidR="00F27957" w:rsidRPr="004135C8" w:rsidRDefault="00F27957" w:rsidP="00F27957">
      <w:pPr>
        <w:pStyle w:val="NormalWeb"/>
        <w:spacing w:before="0" w:beforeAutospacing="0" w:after="0" w:afterAutospacing="0"/>
        <w:contextualSpacing/>
        <w:rPr>
          <w:rFonts w:asciiTheme="minorHAnsi" w:hAnsiTheme="minorHAnsi" w:cstheme="minorHAnsi"/>
          <w:highlight w:val="yellow"/>
        </w:rPr>
      </w:pPr>
    </w:p>
    <w:p w14:paraId="376CFE08" w14:textId="5BE9D78E" w:rsidR="00041FE4" w:rsidRDefault="00431BEB" w:rsidP="00F27957">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t>NOTE</w:t>
      </w:r>
      <w:r w:rsidR="00041FE4">
        <w:rPr>
          <w:rFonts w:asciiTheme="minorHAnsi" w:hAnsiTheme="minorHAnsi" w:cstheme="minorHAnsi"/>
        </w:rPr>
        <w:t xml:space="preserve">: </w:t>
      </w:r>
      <w:r w:rsidR="00F27957">
        <w:rPr>
          <w:rFonts w:asciiTheme="minorHAnsi" w:hAnsiTheme="minorHAnsi" w:cstheme="minorHAnsi"/>
        </w:rPr>
        <w:t>T</w:t>
      </w:r>
      <w:r w:rsidR="00041FE4">
        <w:rPr>
          <w:rFonts w:asciiTheme="minorHAnsi" w:hAnsiTheme="minorHAnsi" w:cstheme="minorHAnsi"/>
        </w:rPr>
        <w:t xml:space="preserve">o better preserve the metabolites, it is preferred to store the sample in intact tissue and section it right before proceeding to MALDI imaging. The tissue can be stored in </w:t>
      </w:r>
      <w:r w:rsidR="00041FE4" w:rsidRPr="003919DA">
        <w:rPr>
          <w:rFonts w:asciiTheme="minorHAnsi" w:hAnsiTheme="minorHAnsi" w:cstheme="minorHAnsi"/>
        </w:rPr>
        <w:t>-80</w:t>
      </w:r>
      <w:r w:rsidR="00F27957">
        <w:rPr>
          <w:rFonts w:asciiTheme="minorHAnsi" w:hAnsiTheme="minorHAnsi" w:cstheme="minorHAnsi"/>
        </w:rPr>
        <w:t xml:space="preserve"> </w:t>
      </w:r>
      <w:r w:rsidR="00041FE4">
        <w:rPr>
          <w:rFonts w:asciiTheme="minorHAnsi" w:hAnsiTheme="minorHAnsi" w:cstheme="minorHAnsi"/>
        </w:rPr>
        <w:t xml:space="preserve">°C for </w:t>
      </w:r>
      <w:r w:rsidR="00FC2081">
        <w:rPr>
          <w:rFonts w:asciiTheme="minorHAnsi" w:hAnsiTheme="minorHAnsi" w:cstheme="minorHAnsi"/>
        </w:rPr>
        <w:t xml:space="preserve">up to </w:t>
      </w:r>
      <w:r w:rsidR="0024002B">
        <w:rPr>
          <w:rFonts w:asciiTheme="minorHAnsi" w:hAnsiTheme="minorHAnsi" w:cstheme="minorHAnsi"/>
        </w:rPr>
        <w:t>24</w:t>
      </w:r>
      <w:r w:rsidR="00041FE4">
        <w:rPr>
          <w:rFonts w:asciiTheme="minorHAnsi" w:hAnsiTheme="minorHAnsi" w:cstheme="minorHAnsi"/>
        </w:rPr>
        <w:t xml:space="preserve"> months.</w:t>
      </w:r>
    </w:p>
    <w:p w14:paraId="24A05482" w14:textId="77777777" w:rsidR="003D5F74" w:rsidRPr="003919DA" w:rsidRDefault="003D5F74" w:rsidP="00F27957">
      <w:pPr>
        <w:pStyle w:val="NormalWeb"/>
        <w:spacing w:before="0" w:beforeAutospacing="0" w:after="0" w:afterAutospacing="0"/>
        <w:contextualSpacing/>
        <w:rPr>
          <w:rFonts w:asciiTheme="minorHAnsi" w:hAnsiTheme="minorHAnsi" w:cstheme="minorHAnsi"/>
        </w:rPr>
      </w:pPr>
    </w:p>
    <w:p w14:paraId="1C4F7B78" w14:textId="3BAC6BB8" w:rsidR="003919DA" w:rsidRDefault="003919DA" w:rsidP="00F27957">
      <w:pPr>
        <w:pStyle w:val="NormalWeb"/>
        <w:numPr>
          <w:ilvl w:val="0"/>
          <w:numId w:val="30"/>
        </w:numPr>
        <w:spacing w:before="0" w:beforeAutospacing="0" w:after="0" w:afterAutospacing="0"/>
        <w:ind w:left="0" w:firstLine="0"/>
        <w:contextualSpacing/>
        <w:rPr>
          <w:rFonts w:asciiTheme="minorHAnsi" w:hAnsiTheme="minorHAnsi" w:cstheme="minorHAnsi"/>
          <w:b/>
        </w:rPr>
      </w:pPr>
      <w:r w:rsidRPr="003B2F7C">
        <w:rPr>
          <w:rFonts w:asciiTheme="minorHAnsi" w:hAnsiTheme="minorHAnsi" w:cstheme="minorHAnsi"/>
          <w:b/>
        </w:rPr>
        <w:t>C</w:t>
      </w:r>
      <w:r w:rsidR="007D3BE7">
        <w:rPr>
          <w:rFonts w:asciiTheme="minorHAnsi" w:hAnsiTheme="minorHAnsi" w:cstheme="minorHAnsi"/>
          <w:b/>
        </w:rPr>
        <w:t>ryosection</w:t>
      </w:r>
      <w:r w:rsidRPr="003B2F7C">
        <w:rPr>
          <w:rFonts w:asciiTheme="minorHAnsi" w:hAnsiTheme="minorHAnsi" w:cstheme="minorHAnsi"/>
          <w:b/>
        </w:rPr>
        <w:t xml:space="preserve"> the </w:t>
      </w:r>
      <w:r w:rsidR="003D5F74">
        <w:rPr>
          <w:rFonts w:asciiTheme="minorHAnsi" w:hAnsiTheme="minorHAnsi" w:cstheme="minorHAnsi"/>
          <w:b/>
        </w:rPr>
        <w:t>t</w:t>
      </w:r>
      <w:r w:rsidRPr="003B2F7C">
        <w:rPr>
          <w:rFonts w:asciiTheme="minorHAnsi" w:hAnsiTheme="minorHAnsi" w:cstheme="minorHAnsi"/>
          <w:b/>
        </w:rPr>
        <w:t>issue</w:t>
      </w:r>
    </w:p>
    <w:p w14:paraId="3EB83491" w14:textId="77777777" w:rsidR="003D5F74" w:rsidRDefault="003D5F74" w:rsidP="00F27957">
      <w:pPr>
        <w:pStyle w:val="NormalWeb"/>
        <w:spacing w:before="0" w:beforeAutospacing="0" w:after="0" w:afterAutospacing="0"/>
        <w:contextualSpacing/>
        <w:rPr>
          <w:rFonts w:asciiTheme="minorHAnsi" w:hAnsiTheme="minorHAnsi" w:cstheme="minorHAnsi"/>
          <w:b/>
        </w:rPr>
      </w:pPr>
    </w:p>
    <w:p w14:paraId="562DBBEF" w14:textId="199AA3F4" w:rsidR="00E76906" w:rsidRDefault="00431BEB" w:rsidP="00F27957">
      <w:pPr>
        <w:pStyle w:val="NormalWeb"/>
        <w:spacing w:before="0" w:beforeAutospacing="0" w:after="0" w:afterAutospacing="0"/>
        <w:contextualSpacing/>
        <w:rPr>
          <w:rFonts w:asciiTheme="minorHAnsi" w:hAnsiTheme="minorHAnsi" w:cstheme="minorHAnsi"/>
        </w:rPr>
      </w:pPr>
      <w:r w:rsidRPr="00F27957">
        <w:rPr>
          <w:rFonts w:asciiTheme="minorHAnsi" w:hAnsiTheme="minorHAnsi" w:cstheme="minorHAnsi"/>
          <w:bCs/>
        </w:rPr>
        <w:t>NOTE</w:t>
      </w:r>
      <w:r w:rsidR="00E76906" w:rsidRPr="00F27957">
        <w:rPr>
          <w:rFonts w:asciiTheme="minorHAnsi" w:hAnsiTheme="minorHAnsi" w:cstheme="minorHAnsi"/>
          <w:bCs/>
        </w:rPr>
        <w:t xml:space="preserve">: </w:t>
      </w:r>
      <w:r w:rsidR="00F27957" w:rsidRPr="00F27957">
        <w:rPr>
          <w:rFonts w:asciiTheme="minorHAnsi" w:hAnsiTheme="minorHAnsi" w:cstheme="minorHAnsi"/>
          <w:bCs/>
        </w:rPr>
        <w:t>W</w:t>
      </w:r>
      <w:r w:rsidR="00E76906" w:rsidRPr="00F27957">
        <w:rPr>
          <w:rFonts w:asciiTheme="minorHAnsi" w:hAnsiTheme="minorHAnsi" w:cstheme="minorHAnsi"/>
          <w:bCs/>
        </w:rPr>
        <w:t>ear</w:t>
      </w:r>
      <w:r w:rsidR="00300469" w:rsidRPr="00F27957">
        <w:rPr>
          <w:rFonts w:asciiTheme="minorHAnsi" w:hAnsiTheme="minorHAnsi" w:cstheme="minorHAnsi"/>
          <w:bCs/>
        </w:rPr>
        <w:t xml:space="preserve"> </w:t>
      </w:r>
      <w:r w:rsidR="00E76906" w:rsidRPr="00F27957">
        <w:rPr>
          <w:rFonts w:asciiTheme="minorHAnsi" w:hAnsiTheme="minorHAnsi" w:cstheme="minorHAnsi"/>
          <w:bCs/>
        </w:rPr>
        <w:t xml:space="preserve">gloves </w:t>
      </w:r>
      <w:proofErr w:type="gramStart"/>
      <w:r w:rsidR="00FF1865" w:rsidRPr="00F27957">
        <w:rPr>
          <w:rFonts w:asciiTheme="minorHAnsi" w:hAnsiTheme="minorHAnsi" w:cstheme="minorHAnsi"/>
          <w:bCs/>
        </w:rPr>
        <w:t xml:space="preserve">at </w:t>
      </w:r>
      <w:r w:rsidR="00E76906" w:rsidRPr="00F27957">
        <w:rPr>
          <w:rFonts w:asciiTheme="minorHAnsi" w:hAnsiTheme="minorHAnsi" w:cstheme="minorHAnsi"/>
          <w:bCs/>
        </w:rPr>
        <w:t>all time</w:t>
      </w:r>
      <w:r w:rsidR="00FF1865" w:rsidRPr="00F27957">
        <w:rPr>
          <w:rFonts w:asciiTheme="minorHAnsi" w:hAnsiTheme="minorHAnsi" w:cstheme="minorHAnsi"/>
          <w:bCs/>
        </w:rPr>
        <w:t>s</w:t>
      </w:r>
      <w:proofErr w:type="gramEnd"/>
      <w:r w:rsidR="00E76906" w:rsidRPr="00F27957">
        <w:rPr>
          <w:rFonts w:asciiTheme="minorHAnsi" w:hAnsiTheme="minorHAnsi" w:cstheme="minorHAnsi"/>
          <w:bCs/>
        </w:rPr>
        <w:t xml:space="preserve"> when handling the </w:t>
      </w:r>
      <w:r w:rsidR="00CF24AD" w:rsidRPr="00F27957">
        <w:rPr>
          <w:rFonts w:asciiTheme="minorHAnsi" w:hAnsiTheme="minorHAnsi" w:cstheme="minorHAnsi"/>
          <w:bCs/>
        </w:rPr>
        <w:t xml:space="preserve">Indium </w:t>
      </w:r>
      <w:proofErr w:type="spellStart"/>
      <w:r w:rsidR="00CF24AD" w:rsidRPr="00F27957">
        <w:rPr>
          <w:rFonts w:asciiTheme="minorHAnsi" w:hAnsiTheme="minorHAnsi" w:cstheme="minorHAnsi"/>
          <w:bCs/>
        </w:rPr>
        <w:t>tinoxide</w:t>
      </w:r>
      <w:proofErr w:type="spellEnd"/>
      <w:r w:rsidR="00CF24AD" w:rsidRPr="00F27957">
        <w:rPr>
          <w:rFonts w:asciiTheme="minorHAnsi" w:hAnsiTheme="minorHAnsi" w:cstheme="minorHAnsi"/>
          <w:bCs/>
        </w:rPr>
        <w:t xml:space="preserve"> (ITO)</w:t>
      </w:r>
      <w:r w:rsidR="00E76906" w:rsidRPr="00F27957">
        <w:rPr>
          <w:rFonts w:asciiTheme="minorHAnsi" w:hAnsiTheme="minorHAnsi" w:cstheme="minorHAnsi"/>
          <w:bCs/>
        </w:rPr>
        <w:t xml:space="preserve"> slides. Avoid </w:t>
      </w:r>
      <w:r w:rsidR="005F444A" w:rsidRPr="00F27957">
        <w:rPr>
          <w:rFonts w:asciiTheme="minorHAnsi" w:hAnsiTheme="minorHAnsi" w:cstheme="minorHAnsi"/>
          <w:bCs/>
        </w:rPr>
        <w:t>direct breath</w:t>
      </w:r>
      <w:r w:rsidR="00300469" w:rsidRPr="00F27957">
        <w:rPr>
          <w:rFonts w:asciiTheme="minorHAnsi" w:hAnsiTheme="minorHAnsi" w:cstheme="minorHAnsi"/>
          <w:bCs/>
        </w:rPr>
        <w:t>ing</w:t>
      </w:r>
      <w:r w:rsidR="005F444A" w:rsidRPr="00F27957">
        <w:rPr>
          <w:rFonts w:asciiTheme="minorHAnsi" w:hAnsiTheme="minorHAnsi" w:cstheme="minorHAnsi"/>
          <w:bCs/>
        </w:rPr>
        <w:t xml:space="preserve"> onto the slide or w</w:t>
      </w:r>
      <w:r w:rsidR="00E76906" w:rsidRPr="00F27957">
        <w:rPr>
          <w:rFonts w:asciiTheme="minorHAnsi" w:hAnsiTheme="minorHAnsi" w:cstheme="minorHAnsi"/>
          <w:bCs/>
        </w:rPr>
        <w:t>ear masks (optional) to prevent the contamination of human saliva onto the tissue section.</w:t>
      </w:r>
      <w:r w:rsidR="004135C8">
        <w:rPr>
          <w:rFonts w:asciiTheme="minorHAnsi" w:hAnsiTheme="minorHAnsi" w:cstheme="minorHAnsi"/>
          <w:bCs/>
        </w:rPr>
        <w:t xml:space="preserve"> </w:t>
      </w:r>
    </w:p>
    <w:p w14:paraId="18759C63" w14:textId="77777777" w:rsidR="003D5F74" w:rsidRDefault="003D5F74" w:rsidP="00F27957">
      <w:pPr>
        <w:pStyle w:val="ListParagraph"/>
        <w:ind w:left="0"/>
        <w:rPr>
          <w:rFonts w:asciiTheme="minorHAnsi" w:hAnsiTheme="minorHAnsi" w:cstheme="minorHAnsi"/>
        </w:rPr>
      </w:pPr>
    </w:p>
    <w:p w14:paraId="5442E994" w14:textId="5D53F4A9" w:rsidR="008F2DBB" w:rsidRDefault="003919DA" w:rsidP="00F27957">
      <w:pPr>
        <w:pStyle w:val="ListParagraph"/>
        <w:numPr>
          <w:ilvl w:val="1"/>
          <w:numId w:val="43"/>
        </w:numPr>
        <w:ind w:left="0" w:firstLine="0"/>
        <w:rPr>
          <w:rFonts w:asciiTheme="minorHAnsi" w:hAnsiTheme="minorHAnsi" w:cstheme="minorHAnsi"/>
        </w:rPr>
      </w:pPr>
      <w:r w:rsidRPr="003D5F74">
        <w:rPr>
          <w:rFonts w:asciiTheme="minorHAnsi" w:hAnsiTheme="minorHAnsi" w:cstheme="minorHAnsi"/>
          <w:highlight w:val="yellow"/>
        </w:rPr>
        <w:t>Before sectioning the tissue, gather the desired number of MALDI compatible ITO</w:t>
      </w:r>
      <w:r w:rsidR="00E76906" w:rsidRPr="003D5F74">
        <w:rPr>
          <w:rFonts w:asciiTheme="minorHAnsi" w:hAnsiTheme="minorHAnsi" w:cstheme="minorHAnsi"/>
          <w:highlight w:val="yellow"/>
        </w:rPr>
        <w:t xml:space="preserve"> coated glass</w:t>
      </w:r>
      <w:r w:rsidRPr="003D5F74">
        <w:rPr>
          <w:rFonts w:asciiTheme="minorHAnsi" w:hAnsiTheme="minorHAnsi" w:cstheme="minorHAnsi"/>
          <w:highlight w:val="yellow"/>
        </w:rPr>
        <w:t xml:space="preserve"> slides</w:t>
      </w:r>
      <w:r w:rsidR="00E76906" w:rsidRPr="003D5F74">
        <w:rPr>
          <w:rFonts w:asciiTheme="minorHAnsi" w:hAnsiTheme="minorHAnsi" w:cstheme="minorHAnsi"/>
          <w:highlight w:val="yellow"/>
        </w:rPr>
        <w:t>.</w:t>
      </w:r>
    </w:p>
    <w:p w14:paraId="78DDDC05" w14:textId="77777777" w:rsidR="00F27957" w:rsidRPr="003D5F74" w:rsidRDefault="00F27957" w:rsidP="00F27957">
      <w:pPr>
        <w:pStyle w:val="ListParagraph"/>
        <w:ind w:left="0"/>
        <w:rPr>
          <w:rFonts w:asciiTheme="minorHAnsi" w:hAnsiTheme="minorHAnsi" w:cstheme="minorHAnsi"/>
        </w:rPr>
      </w:pPr>
    </w:p>
    <w:p w14:paraId="5A449BA5" w14:textId="37F52270" w:rsidR="003919DA" w:rsidRDefault="003919DA"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Test the conductivity of the slide using a voltmeter set to resistance. Label the side where a resistance measurement is read</w:t>
      </w:r>
      <w:r w:rsidR="00E76906" w:rsidRPr="004135C8">
        <w:rPr>
          <w:rFonts w:asciiTheme="minorHAnsi" w:hAnsiTheme="minorHAnsi" w:cstheme="minorHAnsi"/>
          <w:highlight w:val="yellow"/>
        </w:rPr>
        <w:t>:</w:t>
      </w:r>
      <w:r w:rsidRPr="004135C8">
        <w:rPr>
          <w:rFonts w:asciiTheme="minorHAnsi" w:hAnsiTheme="minorHAnsi" w:cstheme="minorHAnsi"/>
          <w:highlight w:val="yellow"/>
        </w:rPr>
        <w:t xml:space="preserve"> this will be the side </w:t>
      </w:r>
      <w:r w:rsidR="00E76906" w:rsidRPr="004135C8">
        <w:rPr>
          <w:rFonts w:asciiTheme="minorHAnsi" w:hAnsiTheme="minorHAnsi" w:cstheme="minorHAnsi"/>
          <w:highlight w:val="yellow"/>
        </w:rPr>
        <w:t>that the tissue sections</w:t>
      </w:r>
      <w:r w:rsidRPr="004135C8">
        <w:rPr>
          <w:rFonts w:asciiTheme="minorHAnsi" w:hAnsiTheme="minorHAnsi" w:cstheme="minorHAnsi"/>
          <w:highlight w:val="yellow"/>
        </w:rPr>
        <w:t xml:space="preserve"> adhere to. </w:t>
      </w:r>
      <w:r w:rsidR="00F27957">
        <w:rPr>
          <w:rFonts w:asciiTheme="minorHAnsi" w:hAnsiTheme="minorHAnsi" w:cstheme="minorHAnsi"/>
          <w:highlight w:val="yellow"/>
        </w:rPr>
        <w:t>A</w:t>
      </w:r>
      <w:r w:rsidR="00E76906" w:rsidRPr="004135C8">
        <w:rPr>
          <w:rFonts w:asciiTheme="minorHAnsi" w:hAnsiTheme="minorHAnsi" w:cstheme="minorHAnsi"/>
          <w:highlight w:val="yellow"/>
        </w:rPr>
        <w:t xml:space="preserve">lways place the slide on a clean </w:t>
      </w:r>
      <w:r w:rsidR="0070399A" w:rsidRPr="004135C8">
        <w:rPr>
          <w:rFonts w:asciiTheme="minorHAnsi" w:hAnsiTheme="minorHAnsi" w:cstheme="minorHAnsi"/>
          <w:highlight w:val="yellow"/>
        </w:rPr>
        <w:t xml:space="preserve">paper towel </w:t>
      </w:r>
      <w:r w:rsidR="00E76906" w:rsidRPr="004135C8">
        <w:rPr>
          <w:rFonts w:asciiTheme="minorHAnsi" w:hAnsiTheme="minorHAnsi" w:cstheme="minorHAnsi"/>
          <w:highlight w:val="yellow"/>
        </w:rPr>
        <w:t xml:space="preserve">to avoid contamination. </w:t>
      </w:r>
    </w:p>
    <w:p w14:paraId="0930F4A7" w14:textId="77777777" w:rsidR="00F27957" w:rsidRPr="004135C8" w:rsidRDefault="00F27957" w:rsidP="00F27957">
      <w:pPr>
        <w:pStyle w:val="ListParagraph"/>
        <w:ind w:left="0"/>
        <w:rPr>
          <w:rFonts w:asciiTheme="minorHAnsi" w:hAnsiTheme="minorHAnsi" w:cstheme="minorHAnsi"/>
          <w:highlight w:val="yellow"/>
        </w:rPr>
      </w:pPr>
    </w:p>
    <w:p w14:paraId="1513EAF3" w14:textId="7766A1E6" w:rsidR="003919DA" w:rsidRPr="004135C8" w:rsidRDefault="00E76906"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Pre-cool the</w:t>
      </w:r>
      <w:r w:rsidR="003919DA" w:rsidRPr="004135C8">
        <w:rPr>
          <w:rFonts w:asciiTheme="minorHAnsi" w:hAnsiTheme="minorHAnsi" w:cstheme="minorHAnsi"/>
          <w:highlight w:val="yellow"/>
        </w:rPr>
        <w:t xml:space="preserve"> slides in a cryostat set to -20</w:t>
      </w:r>
      <w:r w:rsidR="00F27957">
        <w:rPr>
          <w:rFonts w:asciiTheme="minorHAnsi" w:hAnsiTheme="minorHAnsi" w:cstheme="minorHAnsi"/>
          <w:highlight w:val="yellow"/>
        </w:rPr>
        <w:t xml:space="preserve"> </w:t>
      </w:r>
      <w:r w:rsidR="00D24B9D" w:rsidRPr="004135C8">
        <w:rPr>
          <w:rFonts w:asciiTheme="minorHAnsi" w:hAnsiTheme="minorHAnsi" w:cstheme="minorHAnsi"/>
          <w:highlight w:val="yellow"/>
        </w:rPr>
        <w:t>°</w:t>
      </w:r>
      <w:r w:rsidR="003919DA" w:rsidRPr="004135C8">
        <w:rPr>
          <w:rFonts w:asciiTheme="minorHAnsi" w:hAnsiTheme="minorHAnsi" w:cstheme="minorHAnsi"/>
          <w:highlight w:val="yellow"/>
        </w:rPr>
        <w:t>C</w:t>
      </w:r>
      <w:r w:rsidRPr="004135C8">
        <w:rPr>
          <w:rFonts w:asciiTheme="minorHAnsi" w:hAnsiTheme="minorHAnsi" w:cstheme="minorHAnsi"/>
          <w:highlight w:val="yellow"/>
        </w:rPr>
        <w:t xml:space="preserve">. </w:t>
      </w:r>
    </w:p>
    <w:p w14:paraId="207FEF71" w14:textId="77777777" w:rsidR="008F2DBB" w:rsidRPr="003D5F74" w:rsidRDefault="008F2DBB" w:rsidP="00F27957">
      <w:pPr>
        <w:pStyle w:val="ListParagraph"/>
        <w:ind w:left="0"/>
        <w:rPr>
          <w:rFonts w:asciiTheme="minorHAnsi" w:hAnsiTheme="minorHAnsi" w:cstheme="minorHAnsi"/>
          <w:highlight w:val="yellow"/>
        </w:rPr>
      </w:pPr>
    </w:p>
    <w:p w14:paraId="6F2571BD" w14:textId="5FA1FA09" w:rsidR="00E40341" w:rsidRPr="004135C8" w:rsidRDefault="003919DA" w:rsidP="00F27957">
      <w:pPr>
        <w:pStyle w:val="ListParagraph"/>
        <w:numPr>
          <w:ilvl w:val="1"/>
          <w:numId w:val="43"/>
        </w:numPr>
        <w:ind w:left="0" w:firstLine="0"/>
        <w:rPr>
          <w:rFonts w:asciiTheme="minorHAnsi" w:hAnsiTheme="minorHAnsi" w:cstheme="minorHAnsi"/>
          <w:highlight w:val="yellow"/>
        </w:rPr>
      </w:pPr>
      <w:r w:rsidRPr="003D5F74">
        <w:rPr>
          <w:rFonts w:asciiTheme="minorHAnsi" w:hAnsiTheme="minorHAnsi" w:cstheme="minorHAnsi"/>
          <w:highlight w:val="yellow"/>
        </w:rPr>
        <w:t>If</w:t>
      </w:r>
      <w:r w:rsidRPr="004135C8">
        <w:rPr>
          <w:rFonts w:asciiTheme="minorHAnsi" w:hAnsiTheme="minorHAnsi" w:cstheme="minorHAnsi"/>
          <w:highlight w:val="yellow"/>
        </w:rPr>
        <w:t xml:space="preserve"> </w:t>
      </w:r>
      <w:r w:rsidR="0070399A" w:rsidRPr="004135C8">
        <w:rPr>
          <w:rFonts w:asciiTheme="minorHAnsi" w:hAnsiTheme="minorHAnsi" w:cstheme="minorHAnsi"/>
          <w:highlight w:val="yellow"/>
        </w:rPr>
        <w:t>tissue</w:t>
      </w:r>
      <w:r w:rsidRPr="004135C8">
        <w:rPr>
          <w:rFonts w:asciiTheme="minorHAnsi" w:hAnsiTheme="minorHAnsi" w:cstheme="minorHAnsi"/>
          <w:highlight w:val="yellow"/>
        </w:rPr>
        <w:t xml:space="preserve"> samples were </w:t>
      </w:r>
      <w:r w:rsidR="00E76906" w:rsidRPr="004135C8">
        <w:rPr>
          <w:rFonts w:asciiTheme="minorHAnsi" w:hAnsiTheme="minorHAnsi" w:cstheme="minorHAnsi"/>
          <w:highlight w:val="yellow"/>
        </w:rPr>
        <w:t xml:space="preserve">removed </w:t>
      </w:r>
      <w:r w:rsidRPr="004135C8">
        <w:rPr>
          <w:rFonts w:asciiTheme="minorHAnsi" w:hAnsiTheme="minorHAnsi" w:cstheme="minorHAnsi"/>
          <w:highlight w:val="yellow"/>
        </w:rPr>
        <w:t>from the -80</w:t>
      </w:r>
      <w:r w:rsidR="00F27957">
        <w:rPr>
          <w:rFonts w:asciiTheme="minorHAnsi" w:hAnsiTheme="minorHAnsi" w:cstheme="minorHAnsi"/>
          <w:highlight w:val="yellow"/>
        </w:rPr>
        <w:t xml:space="preserve"> </w:t>
      </w:r>
      <w:r w:rsidR="00D24B9D" w:rsidRPr="004135C8">
        <w:rPr>
          <w:rFonts w:asciiTheme="minorHAnsi" w:hAnsiTheme="minorHAnsi" w:cstheme="minorHAnsi"/>
          <w:highlight w:val="yellow"/>
        </w:rPr>
        <w:t>°</w:t>
      </w:r>
      <w:r w:rsidRPr="004135C8">
        <w:rPr>
          <w:rFonts w:asciiTheme="minorHAnsi" w:hAnsiTheme="minorHAnsi" w:cstheme="minorHAnsi"/>
          <w:highlight w:val="yellow"/>
        </w:rPr>
        <w:t xml:space="preserve">C, let the </w:t>
      </w:r>
      <w:r w:rsidR="0070399A" w:rsidRPr="004135C8">
        <w:rPr>
          <w:rFonts w:asciiTheme="minorHAnsi" w:hAnsiTheme="minorHAnsi" w:cstheme="minorHAnsi"/>
          <w:highlight w:val="yellow"/>
        </w:rPr>
        <w:t xml:space="preserve">tissue </w:t>
      </w:r>
      <w:r w:rsidRPr="004135C8">
        <w:rPr>
          <w:rFonts w:asciiTheme="minorHAnsi" w:hAnsiTheme="minorHAnsi" w:cstheme="minorHAnsi"/>
          <w:highlight w:val="yellow"/>
        </w:rPr>
        <w:t xml:space="preserve">equilibrate in the cryostat chamber for about </w:t>
      </w:r>
      <w:r w:rsidR="00753B9A" w:rsidRPr="004135C8">
        <w:rPr>
          <w:rFonts w:asciiTheme="minorHAnsi" w:hAnsiTheme="minorHAnsi" w:cstheme="minorHAnsi"/>
          <w:highlight w:val="yellow"/>
        </w:rPr>
        <w:t>45-60 min</w:t>
      </w:r>
      <w:r w:rsidR="00E76906" w:rsidRPr="004135C8">
        <w:rPr>
          <w:rFonts w:asciiTheme="minorHAnsi" w:hAnsiTheme="minorHAnsi" w:cstheme="minorHAnsi"/>
          <w:highlight w:val="yellow"/>
        </w:rPr>
        <w:t xml:space="preserve"> depending on the size of the tissue</w:t>
      </w:r>
      <w:r w:rsidRPr="004135C8">
        <w:rPr>
          <w:rFonts w:asciiTheme="minorHAnsi" w:hAnsiTheme="minorHAnsi" w:cstheme="minorHAnsi"/>
          <w:highlight w:val="yellow"/>
        </w:rPr>
        <w:t xml:space="preserve">. If samples are </w:t>
      </w:r>
      <w:r w:rsidR="00E76906" w:rsidRPr="004135C8">
        <w:rPr>
          <w:rFonts w:asciiTheme="minorHAnsi" w:hAnsiTheme="minorHAnsi" w:cstheme="minorHAnsi"/>
          <w:highlight w:val="yellow"/>
        </w:rPr>
        <w:t>removing from</w:t>
      </w:r>
      <w:r w:rsidRPr="004135C8">
        <w:rPr>
          <w:rFonts w:asciiTheme="minorHAnsi" w:hAnsiTheme="minorHAnsi" w:cstheme="minorHAnsi"/>
          <w:highlight w:val="yellow"/>
        </w:rPr>
        <w:t xml:space="preserve"> dry ice, equilibrate </w:t>
      </w:r>
      <w:r w:rsidR="00E76906" w:rsidRPr="004135C8">
        <w:rPr>
          <w:rFonts w:asciiTheme="minorHAnsi" w:hAnsiTheme="minorHAnsi" w:cstheme="minorHAnsi"/>
          <w:highlight w:val="yellow"/>
        </w:rPr>
        <w:t xml:space="preserve">it </w:t>
      </w:r>
      <w:r w:rsidRPr="004135C8">
        <w:rPr>
          <w:rFonts w:asciiTheme="minorHAnsi" w:hAnsiTheme="minorHAnsi" w:cstheme="minorHAnsi"/>
          <w:highlight w:val="yellow"/>
        </w:rPr>
        <w:t xml:space="preserve">for about </w:t>
      </w:r>
      <w:r w:rsidR="00E76906" w:rsidRPr="004135C8">
        <w:rPr>
          <w:rFonts w:asciiTheme="minorHAnsi" w:hAnsiTheme="minorHAnsi" w:cstheme="minorHAnsi"/>
          <w:highlight w:val="yellow"/>
        </w:rPr>
        <w:t>30</w:t>
      </w:r>
      <w:r w:rsidRPr="004135C8">
        <w:rPr>
          <w:rFonts w:asciiTheme="minorHAnsi" w:hAnsiTheme="minorHAnsi" w:cstheme="minorHAnsi"/>
          <w:highlight w:val="yellow"/>
        </w:rPr>
        <w:t xml:space="preserve"> </w:t>
      </w:r>
      <w:r w:rsidR="00753B9A" w:rsidRPr="004135C8">
        <w:rPr>
          <w:rFonts w:asciiTheme="minorHAnsi" w:hAnsiTheme="minorHAnsi" w:cstheme="minorHAnsi"/>
          <w:highlight w:val="yellow"/>
        </w:rPr>
        <w:t>min</w:t>
      </w:r>
      <w:r w:rsidRPr="004135C8">
        <w:rPr>
          <w:rFonts w:asciiTheme="minorHAnsi" w:hAnsiTheme="minorHAnsi" w:cstheme="minorHAnsi"/>
          <w:highlight w:val="yellow"/>
        </w:rPr>
        <w:t>.</w:t>
      </w:r>
    </w:p>
    <w:p w14:paraId="2711E954" w14:textId="77777777" w:rsidR="008F2DBB" w:rsidRPr="003D5F74" w:rsidRDefault="008F2DBB" w:rsidP="00F27957">
      <w:pPr>
        <w:pStyle w:val="ListParagraph"/>
        <w:ind w:left="0"/>
        <w:rPr>
          <w:rFonts w:asciiTheme="minorHAnsi" w:hAnsiTheme="minorHAnsi" w:cstheme="minorHAnsi"/>
          <w:highlight w:val="yellow"/>
        </w:rPr>
      </w:pPr>
    </w:p>
    <w:p w14:paraId="201259FD" w14:textId="35991843" w:rsidR="003919DA" w:rsidRDefault="005F444A" w:rsidP="00F27957">
      <w:pPr>
        <w:pStyle w:val="ListParagraph"/>
        <w:numPr>
          <w:ilvl w:val="1"/>
          <w:numId w:val="43"/>
        </w:numPr>
        <w:ind w:left="0" w:firstLine="0"/>
        <w:rPr>
          <w:rFonts w:asciiTheme="minorHAnsi" w:hAnsiTheme="minorHAnsi" w:cstheme="minorHAnsi"/>
          <w:highlight w:val="yellow"/>
        </w:rPr>
      </w:pPr>
      <w:r w:rsidRPr="003D5F74">
        <w:rPr>
          <w:rFonts w:asciiTheme="minorHAnsi" w:hAnsiTheme="minorHAnsi" w:cstheme="minorHAnsi"/>
          <w:highlight w:val="yellow"/>
        </w:rPr>
        <w:t>Thoroughly</w:t>
      </w:r>
      <w:r w:rsidRPr="004135C8">
        <w:rPr>
          <w:rFonts w:asciiTheme="minorHAnsi" w:hAnsiTheme="minorHAnsi" w:cstheme="minorHAnsi"/>
          <w:highlight w:val="yellow"/>
        </w:rPr>
        <w:t xml:space="preserve"> c</w:t>
      </w:r>
      <w:r w:rsidR="003919DA" w:rsidRPr="004135C8">
        <w:rPr>
          <w:rFonts w:asciiTheme="minorHAnsi" w:hAnsiTheme="minorHAnsi" w:cstheme="minorHAnsi"/>
          <w:highlight w:val="yellow"/>
        </w:rPr>
        <w:t xml:space="preserve">lean the cryostat with </w:t>
      </w:r>
      <w:r w:rsidR="005C5869" w:rsidRPr="004135C8">
        <w:rPr>
          <w:rFonts w:asciiTheme="minorHAnsi" w:hAnsiTheme="minorHAnsi" w:cstheme="minorHAnsi"/>
          <w:highlight w:val="yellow"/>
        </w:rPr>
        <w:t xml:space="preserve">70% </w:t>
      </w:r>
      <w:r w:rsidR="003919DA" w:rsidRPr="004135C8">
        <w:rPr>
          <w:rFonts w:asciiTheme="minorHAnsi" w:hAnsiTheme="minorHAnsi" w:cstheme="minorHAnsi"/>
          <w:highlight w:val="yellow"/>
        </w:rPr>
        <w:t>ethanol</w:t>
      </w:r>
      <w:r w:rsidRPr="004135C8">
        <w:rPr>
          <w:rFonts w:asciiTheme="minorHAnsi" w:hAnsiTheme="minorHAnsi" w:cstheme="minorHAnsi"/>
          <w:highlight w:val="yellow"/>
        </w:rPr>
        <w:t xml:space="preserve">. Pre-cool all the necessary tools including </w:t>
      </w:r>
      <w:r w:rsidR="0077026A" w:rsidRPr="004135C8">
        <w:rPr>
          <w:rFonts w:asciiTheme="minorHAnsi" w:hAnsiTheme="minorHAnsi" w:cstheme="minorHAnsi"/>
          <w:highlight w:val="yellow"/>
        </w:rPr>
        <w:t xml:space="preserve">thin-tipped </w:t>
      </w:r>
      <w:r w:rsidRPr="004135C8">
        <w:rPr>
          <w:rFonts w:asciiTheme="minorHAnsi" w:hAnsiTheme="minorHAnsi" w:cstheme="minorHAnsi"/>
          <w:highlight w:val="yellow"/>
        </w:rPr>
        <w:t xml:space="preserve">artist brush and forceps in the cryostat chamber. </w:t>
      </w:r>
    </w:p>
    <w:p w14:paraId="4D448015" w14:textId="77777777" w:rsidR="00F27957" w:rsidRPr="004135C8" w:rsidRDefault="00F27957" w:rsidP="00F27957">
      <w:pPr>
        <w:pStyle w:val="ListParagraph"/>
        <w:ind w:left="0"/>
        <w:rPr>
          <w:rFonts w:asciiTheme="minorHAnsi" w:hAnsiTheme="minorHAnsi" w:cstheme="minorHAnsi"/>
          <w:highlight w:val="yellow"/>
        </w:rPr>
      </w:pPr>
    </w:p>
    <w:p w14:paraId="317BC72B" w14:textId="38EC68CA" w:rsidR="00610F8D" w:rsidRDefault="00610F8D" w:rsidP="00F27957">
      <w:pPr>
        <w:pStyle w:val="ListParagraph"/>
        <w:numPr>
          <w:ilvl w:val="1"/>
          <w:numId w:val="43"/>
        </w:numPr>
        <w:ind w:left="0" w:firstLine="0"/>
        <w:rPr>
          <w:rFonts w:asciiTheme="minorHAnsi" w:hAnsiTheme="minorHAnsi" w:cstheme="minorHAnsi"/>
        </w:rPr>
      </w:pPr>
      <w:r w:rsidRPr="004135C8">
        <w:rPr>
          <w:rFonts w:asciiTheme="minorHAnsi" w:hAnsiTheme="minorHAnsi" w:cstheme="minorHAnsi"/>
          <w:highlight w:val="yellow"/>
        </w:rPr>
        <w:t xml:space="preserve">Set the temperature of the cryostat chamber and specimen head </w:t>
      </w:r>
      <w:r w:rsidR="00FF1865" w:rsidRPr="004135C8">
        <w:rPr>
          <w:rFonts w:asciiTheme="minorHAnsi" w:hAnsiTheme="minorHAnsi" w:cstheme="minorHAnsi"/>
          <w:highlight w:val="yellow"/>
        </w:rPr>
        <w:t>according</w:t>
      </w:r>
      <w:r w:rsidRPr="004135C8">
        <w:rPr>
          <w:rFonts w:asciiTheme="minorHAnsi" w:hAnsiTheme="minorHAnsi" w:cstheme="minorHAnsi"/>
          <w:highlight w:val="yellow"/>
        </w:rPr>
        <w:t xml:space="preserve"> to the type of the tissue</w:t>
      </w:r>
      <w:r w:rsidR="00F27957">
        <w:rPr>
          <w:rFonts w:asciiTheme="minorHAnsi" w:hAnsiTheme="minorHAnsi" w:cstheme="minorHAnsi"/>
        </w:rPr>
        <w:t>:</w:t>
      </w:r>
      <w:r w:rsidR="00191B55">
        <w:rPr>
          <w:rFonts w:asciiTheme="minorHAnsi" w:hAnsiTheme="minorHAnsi" w:cstheme="minorHAnsi"/>
        </w:rPr>
        <w:t xml:space="preserve"> </w:t>
      </w:r>
      <w:bookmarkStart w:id="5" w:name="_Hlk55242337"/>
      <w:r w:rsidR="00191B55">
        <w:rPr>
          <w:rFonts w:asciiTheme="minorHAnsi" w:hAnsiTheme="minorHAnsi" w:cstheme="minorHAnsi"/>
        </w:rPr>
        <w:t>-14 °</w:t>
      </w:r>
      <w:r w:rsidR="00191B55" w:rsidRPr="003919DA">
        <w:rPr>
          <w:rFonts w:asciiTheme="minorHAnsi" w:hAnsiTheme="minorHAnsi" w:cstheme="minorHAnsi"/>
        </w:rPr>
        <w:t>C</w:t>
      </w:r>
      <w:r w:rsidR="00191B55">
        <w:rPr>
          <w:rFonts w:asciiTheme="minorHAnsi" w:hAnsiTheme="minorHAnsi" w:cstheme="minorHAnsi"/>
        </w:rPr>
        <w:t xml:space="preserve"> for liver, -20 °</w:t>
      </w:r>
      <w:r w:rsidR="00191B55" w:rsidRPr="003919DA">
        <w:rPr>
          <w:rFonts w:asciiTheme="minorHAnsi" w:hAnsiTheme="minorHAnsi" w:cstheme="minorHAnsi"/>
        </w:rPr>
        <w:t>C</w:t>
      </w:r>
      <w:r w:rsidR="00191B55">
        <w:rPr>
          <w:rFonts w:asciiTheme="minorHAnsi" w:hAnsiTheme="minorHAnsi" w:cstheme="minorHAnsi"/>
        </w:rPr>
        <w:t xml:space="preserve"> for muscle and -25 °</w:t>
      </w:r>
      <w:r w:rsidR="00191B55" w:rsidRPr="003919DA">
        <w:rPr>
          <w:rFonts w:asciiTheme="minorHAnsi" w:hAnsiTheme="minorHAnsi" w:cstheme="minorHAnsi"/>
        </w:rPr>
        <w:t>C</w:t>
      </w:r>
      <w:r w:rsidR="00191B55">
        <w:rPr>
          <w:rFonts w:asciiTheme="minorHAnsi" w:hAnsiTheme="minorHAnsi" w:cstheme="minorHAnsi"/>
        </w:rPr>
        <w:t xml:space="preserve"> for skin</w:t>
      </w:r>
      <w:r w:rsidR="0063228F" w:rsidRPr="004135C8">
        <w:rPr>
          <w:rFonts w:asciiTheme="minorHAnsi" w:hAnsiTheme="minorHAnsi" w:cstheme="minorHAnsi"/>
          <w:vertAlign w:val="superscript"/>
        </w:rPr>
        <w:t>9</w:t>
      </w:r>
      <w:bookmarkEnd w:id="5"/>
      <w:r>
        <w:rPr>
          <w:rFonts w:asciiTheme="minorHAnsi" w:hAnsiTheme="minorHAnsi" w:cstheme="minorHAnsi"/>
        </w:rPr>
        <w:t xml:space="preserve">. </w:t>
      </w:r>
    </w:p>
    <w:p w14:paraId="586D1757" w14:textId="77777777" w:rsidR="00F27957" w:rsidRPr="003919DA" w:rsidRDefault="00F27957" w:rsidP="00F27957">
      <w:pPr>
        <w:pStyle w:val="ListParagraph"/>
        <w:ind w:left="0"/>
        <w:rPr>
          <w:rFonts w:asciiTheme="minorHAnsi" w:hAnsiTheme="minorHAnsi" w:cstheme="minorHAnsi"/>
        </w:rPr>
      </w:pPr>
    </w:p>
    <w:p w14:paraId="7B130F9B" w14:textId="6FD01EE9" w:rsidR="003919DA" w:rsidRDefault="003919DA"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Mount the </w:t>
      </w:r>
      <w:r w:rsidR="002B668F" w:rsidRPr="004135C8">
        <w:rPr>
          <w:rFonts w:asciiTheme="minorHAnsi" w:hAnsiTheme="minorHAnsi" w:cstheme="minorHAnsi"/>
          <w:highlight w:val="yellow"/>
        </w:rPr>
        <w:t xml:space="preserve">tissue </w:t>
      </w:r>
      <w:r w:rsidRPr="004135C8">
        <w:rPr>
          <w:rFonts w:asciiTheme="minorHAnsi" w:hAnsiTheme="minorHAnsi" w:cstheme="minorHAnsi"/>
          <w:highlight w:val="yellow"/>
        </w:rPr>
        <w:t xml:space="preserve">to the chuck using </w:t>
      </w:r>
      <w:r w:rsidR="00495588" w:rsidRPr="004135C8">
        <w:rPr>
          <w:rFonts w:asciiTheme="minorHAnsi" w:hAnsiTheme="minorHAnsi" w:cstheme="minorHAnsi"/>
          <w:highlight w:val="yellow"/>
        </w:rPr>
        <w:t xml:space="preserve">cryo tissue embedding compound </w:t>
      </w:r>
      <w:r w:rsidRPr="004135C8">
        <w:rPr>
          <w:rFonts w:asciiTheme="minorHAnsi" w:hAnsiTheme="minorHAnsi" w:cstheme="minorHAnsi"/>
          <w:highlight w:val="yellow"/>
        </w:rPr>
        <w:t xml:space="preserve">OCT, avoiding </w:t>
      </w:r>
      <w:r w:rsidR="005F444A" w:rsidRPr="004135C8">
        <w:rPr>
          <w:rFonts w:asciiTheme="minorHAnsi" w:hAnsiTheme="minorHAnsi" w:cstheme="minorHAnsi"/>
          <w:highlight w:val="yellow"/>
        </w:rPr>
        <w:t>OCT</w:t>
      </w:r>
      <w:r w:rsidR="00B72C99" w:rsidRPr="004135C8">
        <w:rPr>
          <w:rFonts w:asciiTheme="minorHAnsi" w:hAnsiTheme="minorHAnsi" w:cstheme="minorHAnsi"/>
          <w:highlight w:val="yellow"/>
        </w:rPr>
        <w:t xml:space="preserve"> from the</w:t>
      </w:r>
      <w:r w:rsidR="005F444A" w:rsidRPr="004135C8">
        <w:rPr>
          <w:rFonts w:asciiTheme="minorHAnsi" w:hAnsiTheme="minorHAnsi" w:cstheme="minorHAnsi"/>
          <w:highlight w:val="yellow"/>
        </w:rPr>
        <w:t xml:space="preserve"> </w:t>
      </w:r>
      <w:r w:rsidRPr="004135C8">
        <w:rPr>
          <w:rFonts w:asciiTheme="minorHAnsi" w:hAnsiTheme="minorHAnsi" w:cstheme="minorHAnsi"/>
          <w:highlight w:val="yellow"/>
        </w:rPr>
        <w:t xml:space="preserve">region of interest. </w:t>
      </w:r>
    </w:p>
    <w:p w14:paraId="1E3EB29E" w14:textId="77777777" w:rsidR="00F27957" w:rsidRPr="004135C8" w:rsidRDefault="00F27957" w:rsidP="00F27957">
      <w:pPr>
        <w:pStyle w:val="ListParagraph"/>
        <w:ind w:left="0"/>
        <w:rPr>
          <w:rFonts w:asciiTheme="minorHAnsi" w:hAnsiTheme="minorHAnsi" w:cstheme="minorHAnsi"/>
          <w:highlight w:val="yellow"/>
        </w:rPr>
      </w:pPr>
    </w:p>
    <w:p w14:paraId="254A9F34" w14:textId="565D097F" w:rsidR="003919DA" w:rsidRDefault="003919DA"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Place a clean blade in the stage and lock. </w:t>
      </w:r>
      <w:r w:rsidR="005C5869" w:rsidRPr="004135C8">
        <w:rPr>
          <w:rFonts w:asciiTheme="minorHAnsi" w:hAnsiTheme="minorHAnsi" w:cstheme="minorHAnsi"/>
          <w:highlight w:val="yellow"/>
        </w:rPr>
        <w:t xml:space="preserve">Adjust the </w:t>
      </w:r>
      <w:r w:rsidRPr="004135C8">
        <w:rPr>
          <w:rFonts w:asciiTheme="minorHAnsi" w:hAnsiTheme="minorHAnsi" w:cstheme="minorHAnsi"/>
          <w:highlight w:val="yellow"/>
        </w:rPr>
        <w:t xml:space="preserve">position of </w:t>
      </w:r>
      <w:r w:rsidR="00B72C99" w:rsidRPr="004135C8">
        <w:rPr>
          <w:rFonts w:asciiTheme="minorHAnsi" w:hAnsiTheme="minorHAnsi" w:cstheme="minorHAnsi"/>
          <w:highlight w:val="yellow"/>
        </w:rPr>
        <w:t xml:space="preserve">the </w:t>
      </w:r>
      <w:r w:rsidRPr="004135C8">
        <w:rPr>
          <w:rFonts w:asciiTheme="minorHAnsi" w:hAnsiTheme="minorHAnsi" w:cstheme="minorHAnsi"/>
          <w:highlight w:val="yellow"/>
        </w:rPr>
        <w:t xml:space="preserve">stage and </w:t>
      </w:r>
      <w:r w:rsidR="005C5869" w:rsidRPr="004135C8">
        <w:rPr>
          <w:rFonts w:asciiTheme="minorHAnsi" w:hAnsiTheme="minorHAnsi" w:cstheme="minorHAnsi"/>
          <w:highlight w:val="yellow"/>
        </w:rPr>
        <w:t>the angle of the specimen</w:t>
      </w:r>
      <w:r w:rsidR="00143CAD" w:rsidRPr="004135C8">
        <w:rPr>
          <w:rFonts w:asciiTheme="minorHAnsi" w:hAnsiTheme="minorHAnsi" w:cstheme="minorHAnsi"/>
          <w:highlight w:val="yellow"/>
        </w:rPr>
        <w:t xml:space="preserve"> to achieve </w:t>
      </w:r>
      <w:bookmarkStart w:id="6" w:name="_Hlk55296966"/>
      <w:r w:rsidR="00B72C99" w:rsidRPr="004135C8">
        <w:rPr>
          <w:rFonts w:asciiTheme="minorHAnsi" w:hAnsiTheme="minorHAnsi" w:cstheme="minorHAnsi"/>
          <w:highlight w:val="yellow"/>
        </w:rPr>
        <w:t xml:space="preserve">the </w:t>
      </w:r>
      <w:r w:rsidR="00143CAD" w:rsidRPr="004135C8">
        <w:rPr>
          <w:rFonts w:asciiTheme="minorHAnsi" w:hAnsiTheme="minorHAnsi" w:cstheme="minorHAnsi"/>
          <w:highlight w:val="yellow"/>
        </w:rPr>
        <w:t>desired</w:t>
      </w:r>
      <w:r w:rsidRPr="004135C8">
        <w:rPr>
          <w:rFonts w:asciiTheme="minorHAnsi" w:hAnsiTheme="minorHAnsi" w:cstheme="minorHAnsi"/>
          <w:highlight w:val="yellow"/>
        </w:rPr>
        <w:t xml:space="preserve"> cutting angle</w:t>
      </w:r>
      <w:bookmarkEnd w:id="6"/>
      <w:r w:rsidRPr="004135C8">
        <w:rPr>
          <w:rFonts w:asciiTheme="minorHAnsi" w:hAnsiTheme="minorHAnsi" w:cstheme="minorHAnsi"/>
          <w:highlight w:val="yellow"/>
        </w:rPr>
        <w:t>. </w:t>
      </w:r>
    </w:p>
    <w:p w14:paraId="4A424279" w14:textId="77777777" w:rsidR="00F27957" w:rsidRPr="004135C8" w:rsidRDefault="00F27957" w:rsidP="00F27957">
      <w:pPr>
        <w:pStyle w:val="ListParagraph"/>
        <w:ind w:left="0"/>
        <w:rPr>
          <w:rFonts w:asciiTheme="minorHAnsi" w:hAnsiTheme="minorHAnsi" w:cstheme="minorHAnsi"/>
          <w:highlight w:val="yellow"/>
        </w:rPr>
      </w:pPr>
    </w:p>
    <w:p w14:paraId="51AC6F9B" w14:textId="10BA55F2" w:rsidR="00F27957" w:rsidRDefault="003919DA" w:rsidP="00F27957">
      <w:pPr>
        <w:pStyle w:val="ListParagraph"/>
        <w:ind w:left="0"/>
        <w:rPr>
          <w:rFonts w:asciiTheme="minorHAnsi" w:hAnsiTheme="minorHAnsi" w:cstheme="minorHAnsi"/>
        </w:rPr>
      </w:pPr>
      <w:r w:rsidRPr="003919DA">
        <w:rPr>
          <w:rFonts w:asciiTheme="minorHAnsi" w:hAnsiTheme="minorHAnsi" w:cstheme="minorHAnsi"/>
        </w:rPr>
        <w:t>N</w:t>
      </w:r>
      <w:r w:rsidR="00F27957">
        <w:rPr>
          <w:rFonts w:asciiTheme="minorHAnsi" w:hAnsiTheme="minorHAnsi" w:cstheme="minorHAnsi"/>
        </w:rPr>
        <w:t xml:space="preserve">OTE: </w:t>
      </w:r>
      <w:r w:rsidRPr="003919DA">
        <w:rPr>
          <w:rFonts w:asciiTheme="minorHAnsi" w:hAnsiTheme="minorHAnsi" w:cstheme="minorHAnsi"/>
        </w:rPr>
        <w:t>If different types/</w:t>
      </w:r>
      <w:r w:rsidR="00F27957">
        <w:rPr>
          <w:rFonts w:asciiTheme="minorHAnsi" w:hAnsiTheme="minorHAnsi" w:cstheme="minorHAnsi"/>
        </w:rPr>
        <w:t>g</w:t>
      </w:r>
      <w:r w:rsidRPr="003919DA">
        <w:rPr>
          <w:rFonts w:asciiTheme="minorHAnsi" w:hAnsiTheme="minorHAnsi" w:cstheme="minorHAnsi"/>
        </w:rPr>
        <w:t>enotypes of tissue</w:t>
      </w:r>
      <w:r w:rsidR="00F27957">
        <w:rPr>
          <w:rFonts w:asciiTheme="minorHAnsi" w:hAnsiTheme="minorHAnsi" w:cstheme="minorHAnsi"/>
        </w:rPr>
        <w:t xml:space="preserve"> are to be cut</w:t>
      </w:r>
      <w:r w:rsidRPr="003919DA">
        <w:rPr>
          <w:rFonts w:asciiTheme="minorHAnsi" w:hAnsiTheme="minorHAnsi" w:cstheme="minorHAnsi"/>
        </w:rPr>
        <w:t xml:space="preserve">, be sure to either reposition </w:t>
      </w:r>
      <w:r w:rsidR="00F27957">
        <w:rPr>
          <w:rFonts w:asciiTheme="minorHAnsi" w:hAnsiTheme="minorHAnsi" w:cstheme="minorHAnsi"/>
        </w:rPr>
        <w:t>the</w:t>
      </w:r>
      <w:r w:rsidRPr="003919DA">
        <w:rPr>
          <w:rFonts w:asciiTheme="minorHAnsi" w:hAnsiTheme="minorHAnsi" w:cstheme="minorHAnsi"/>
        </w:rPr>
        <w:t xml:space="preserve"> sample so that a clean part of the blade</w:t>
      </w:r>
      <w:r w:rsidR="00F27957">
        <w:rPr>
          <w:rFonts w:asciiTheme="minorHAnsi" w:hAnsiTheme="minorHAnsi" w:cstheme="minorHAnsi"/>
        </w:rPr>
        <w:t xml:space="preserve"> is used </w:t>
      </w:r>
      <w:r w:rsidRPr="003919DA">
        <w:rPr>
          <w:rFonts w:asciiTheme="minorHAnsi" w:hAnsiTheme="minorHAnsi" w:cstheme="minorHAnsi"/>
        </w:rPr>
        <w:t xml:space="preserve">, or </w:t>
      </w:r>
      <w:r w:rsidR="005F444A">
        <w:rPr>
          <w:rFonts w:asciiTheme="minorHAnsi" w:hAnsiTheme="minorHAnsi" w:cstheme="minorHAnsi"/>
        </w:rPr>
        <w:t>change to a new</w:t>
      </w:r>
      <w:r w:rsidRPr="003919DA">
        <w:rPr>
          <w:rFonts w:asciiTheme="minorHAnsi" w:hAnsiTheme="minorHAnsi" w:cstheme="minorHAnsi"/>
        </w:rPr>
        <w:t xml:space="preserve"> blade before cutting the next sample to prevent cross-contamination. </w:t>
      </w:r>
    </w:p>
    <w:p w14:paraId="577FE580" w14:textId="77777777" w:rsidR="00F27957" w:rsidRPr="003919DA" w:rsidRDefault="00F27957" w:rsidP="00F27957">
      <w:pPr>
        <w:pStyle w:val="ListParagraph"/>
        <w:ind w:left="0"/>
        <w:rPr>
          <w:rFonts w:asciiTheme="minorHAnsi" w:hAnsiTheme="minorHAnsi" w:cstheme="minorHAnsi"/>
        </w:rPr>
      </w:pPr>
    </w:p>
    <w:p w14:paraId="7CC47E9C" w14:textId="19F14A53" w:rsidR="003919DA" w:rsidRDefault="005F444A" w:rsidP="00F27957">
      <w:pPr>
        <w:pStyle w:val="ListParagraph"/>
        <w:numPr>
          <w:ilvl w:val="1"/>
          <w:numId w:val="43"/>
        </w:numPr>
        <w:ind w:left="0" w:firstLine="0"/>
        <w:rPr>
          <w:rFonts w:asciiTheme="minorHAnsi" w:hAnsiTheme="minorHAnsi" w:cstheme="minorHAnsi"/>
        </w:rPr>
      </w:pPr>
      <w:r w:rsidRPr="004135C8">
        <w:rPr>
          <w:rFonts w:asciiTheme="minorHAnsi" w:hAnsiTheme="minorHAnsi" w:cstheme="minorHAnsi"/>
          <w:highlight w:val="yellow"/>
        </w:rPr>
        <w:lastRenderedPageBreak/>
        <w:t xml:space="preserve">Continue </w:t>
      </w:r>
      <w:r w:rsidR="003919DA" w:rsidRPr="004135C8">
        <w:rPr>
          <w:rFonts w:asciiTheme="minorHAnsi" w:hAnsiTheme="minorHAnsi" w:cstheme="minorHAnsi"/>
          <w:highlight w:val="yellow"/>
        </w:rPr>
        <w:t>cutting until the region of interest</w:t>
      </w:r>
      <w:r w:rsidR="00282BBC" w:rsidRPr="004135C8">
        <w:rPr>
          <w:rFonts w:asciiTheme="minorHAnsi" w:hAnsiTheme="minorHAnsi" w:cstheme="minorHAnsi"/>
          <w:highlight w:val="yellow"/>
        </w:rPr>
        <w:t xml:space="preserve"> (e.g.</w:t>
      </w:r>
      <w:r w:rsidR="00F27957">
        <w:rPr>
          <w:rFonts w:asciiTheme="minorHAnsi" w:hAnsiTheme="minorHAnsi" w:cstheme="minorHAnsi"/>
          <w:highlight w:val="yellow"/>
        </w:rPr>
        <w:t>,</w:t>
      </w:r>
      <w:r w:rsidR="004135C8">
        <w:rPr>
          <w:rFonts w:asciiTheme="minorHAnsi" w:hAnsiTheme="minorHAnsi" w:cstheme="minorHAnsi"/>
          <w:highlight w:val="yellow"/>
        </w:rPr>
        <w:t xml:space="preserve"> </w:t>
      </w:r>
      <w:r w:rsidR="00282BBC" w:rsidRPr="004135C8">
        <w:rPr>
          <w:rFonts w:asciiTheme="minorHAnsi" w:hAnsiTheme="minorHAnsi" w:cstheme="minorHAnsi"/>
          <w:highlight w:val="yellow"/>
        </w:rPr>
        <w:t xml:space="preserve">corpus callosum in the brain) </w:t>
      </w:r>
      <w:r w:rsidR="003919DA" w:rsidRPr="004135C8">
        <w:rPr>
          <w:rFonts w:asciiTheme="minorHAnsi" w:hAnsiTheme="minorHAnsi" w:cstheme="minorHAnsi"/>
          <w:highlight w:val="yellow"/>
        </w:rPr>
        <w:t>is found.</w:t>
      </w:r>
      <w:r w:rsidR="003919DA" w:rsidRPr="003919DA">
        <w:rPr>
          <w:rFonts w:asciiTheme="minorHAnsi" w:hAnsiTheme="minorHAnsi" w:cstheme="minorHAnsi"/>
        </w:rPr>
        <w:t xml:space="preserve"> Be sure to keep the stage clean by brushing off extra pieces with a</w:t>
      </w:r>
      <w:r w:rsidR="00B72C99">
        <w:rPr>
          <w:rFonts w:asciiTheme="minorHAnsi" w:hAnsiTheme="minorHAnsi" w:cstheme="minorHAnsi"/>
        </w:rPr>
        <w:t>n artist brush that</w:t>
      </w:r>
      <w:r w:rsidR="003919DA" w:rsidRPr="003919DA">
        <w:rPr>
          <w:rFonts w:asciiTheme="minorHAnsi" w:hAnsiTheme="minorHAnsi" w:cstheme="minorHAnsi"/>
        </w:rPr>
        <w:t xml:space="preserve"> has </w:t>
      </w:r>
      <w:r>
        <w:rPr>
          <w:rFonts w:asciiTheme="minorHAnsi" w:hAnsiTheme="minorHAnsi" w:cstheme="minorHAnsi"/>
        </w:rPr>
        <w:t>been</w:t>
      </w:r>
      <w:r w:rsidRPr="003919DA">
        <w:rPr>
          <w:rFonts w:asciiTheme="minorHAnsi" w:hAnsiTheme="minorHAnsi" w:cstheme="minorHAnsi"/>
        </w:rPr>
        <w:t xml:space="preserve"> </w:t>
      </w:r>
      <w:r w:rsidR="003919DA" w:rsidRPr="003919DA">
        <w:rPr>
          <w:rFonts w:asciiTheme="minorHAnsi" w:hAnsiTheme="minorHAnsi" w:cstheme="minorHAnsi"/>
        </w:rPr>
        <w:t>equilibrated in the cryostat.</w:t>
      </w:r>
    </w:p>
    <w:p w14:paraId="5634B21E" w14:textId="77777777" w:rsidR="00F27957" w:rsidRPr="003919DA" w:rsidRDefault="00F27957" w:rsidP="00F27957">
      <w:pPr>
        <w:pStyle w:val="ListParagraph"/>
        <w:ind w:left="0"/>
        <w:rPr>
          <w:rFonts w:asciiTheme="minorHAnsi" w:hAnsiTheme="minorHAnsi" w:cstheme="minorHAnsi"/>
        </w:rPr>
      </w:pPr>
    </w:p>
    <w:p w14:paraId="193A206F" w14:textId="2DCF9BB5" w:rsidR="003919DA" w:rsidRDefault="003919DA"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Once the desired region is </w:t>
      </w:r>
      <w:r w:rsidR="005F444A" w:rsidRPr="004135C8">
        <w:rPr>
          <w:rFonts w:asciiTheme="minorHAnsi" w:hAnsiTheme="minorHAnsi" w:cstheme="minorHAnsi"/>
          <w:highlight w:val="yellow"/>
        </w:rPr>
        <w:t>revealed</w:t>
      </w:r>
      <w:r w:rsidR="00D24B9D" w:rsidRPr="004135C8">
        <w:rPr>
          <w:rFonts w:asciiTheme="minorHAnsi" w:hAnsiTheme="minorHAnsi" w:cstheme="minorHAnsi"/>
          <w:highlight w:val="yellow"/>
        </w:rPr>
        <w:t>, cut smaller sections of 10-12</w:t>
      </w:r>
      <w:r w:rsidR="00753B9A" w:rsidRPr="004135C8">
        <w:rPr>
          <w:rFonts w:asciiTheme="minorHAnsi" w:hAnsiTheme="minorHAnsi" w:cstheme="minorHAnsi"/>
          <w:highlight w:val="yellow"/>
        </w:rPr>
        <w:t xml:space="preserve"> </w:t>
      </w:r>
      <w:bookmarkStart w:id="7" w:name="_Hlk55937937"/>
      <w:r w:rsidR="00D24B9D" w:rsidRPr="004135C8">
        <w:rPr>
          <w:rFonts w:asciiTheme="minorHAnsi" w:hAnsiTheme="minorHAnsi" w:cstheme="minorHAnsi"/>
          <w:highlight w:val="yellow"/>
        </w:rPr>
        <w:t>µ</w:t>
      </w:r>
      <w:bookmarkEnd w:id="7"/>
      <w:r w:rsidRPr="004135C8">
        <w:rPr>
          <w:rFonts w:asciiTheme="minorHAnsi" w:hAnsiTheme="minorHAnsi" w:cstheme="minorHAnsi"/>
          <w:highlight w:val="yellow"/>
        </w:rPr>
        <w:t xml:space="preserve">m thickness. If the section </w:t>
      </w:r>
      <w:r w:rsidR="005F444A" w:rsidRPr="004135C8">
        <w:rPr>
          <w:rFonts w:asciiTheme="minorHAnsi" w:hAnsiTheme="minorHAnsi" w:cstheme="minorHAnsi"/>
          <w:highlight w:val="yellow"/>
        </w:rPr>
        <w:t xml:space="preserve">tends </w:t>
      </w:r>
      <w:r w:rsidRPr="004135C8">
        <w:rPr>
          <w:rFonts w:asciiTheme="minorHAnsi" w:hAnsiTheme="minorHAnsi" w:cstheme="minorHAnsi"/>
          <w:highlight w:val="yellow"/>
        </w:rPr>
        <w:t xml:space="preserve">to flake or fall apart </w:t>
      </w:r>
      <w:r w:rsidR="005F444A" w:rsidRPr="004135C8">
        <w:rPr>
          <w:rFonts w:asciiTheme="minorHAnsi" w:hAnsiTheme="minorHAnsi" w:cstheme="minorHAnsi"/>
          <w:highlight w:val="yellow"/>
        </w:rPr>
        <w:t>easily</w:t>
      </w:r>
      <w:r w:rsidRPr="004135C8">
        <w:rPr>
          <w:rFonts w:asciiTheme="minorHAnsi" w:hAnsiTheme="minorHAnsi" w:cstheme="minorHAnsi"/>
          <w:highlight w:val="yellow"/>
        </w:rPr>
        <w:t>, raise the temperature of the cryostat, staying in the -22</w:t>
      </w:r>
      <w:r w:rsidR="00191B55" w:rsidRPr="004135C8">
        <w:rPr>
          <w:rFonts w:asciiTheme="minorHAnsi" w:hAnsiTheme="minorHAnsi" w:cstheme="minorHAnsi"/>
          <w:highlight w:val="yellow"/>
        </w:rPr>
        <w:t xml:space="preserve"> </w:t>
      </w:r>
      <w:r w:rsidR="00D24B9D" w:rsidRPr="004135C8">
        <w:rPr>
          <w:rFonts w:asciiTheme="minorHAnsi" w:hAnsiTheme="minorHAnsi" w:cstheme="minorHAnsi"/>
          <w:highlight w:val="yellow"/>
        </w:rPr>
        <w:t>°</w:t>
      </w:r>
      <w:r w:rsidRPr="004135C8">
        <w:rPr>
          <w:rFonts w:asciiTheme="minorHAnsi" w:hAnsiTheme="minorHAnsi" w:cstheme="minorHAnsi"/>
          <w:highlight w:val="yellow"/>
        </w:rPr>
        <w:t>C to -11</w:t>
      </w:r>
      <w:r w:rsidR="00191B55" w:rsidRPr="004135C8">
        <w:rPr>
          <w:rFonts w:asciiTheme="minorHAnsi" w:hAnsiTheme="minorHAnsi" w:cstheme="minorHAnsi"/>
          <w:highlight w:val="yellow"/>
        </w:rPr>
        <w:t xml:space="preserve"> </w:t>
      </w:r>
      <w:r w:rsidR="00D24B9D" w:rsidRPr="004135C8">
        <w:rPr>
          <w:rFonts w:asciiTheme="minorHAnsi" w:hAnsiTheme="minorHAnsi" w:cstheme="minorHAnsi"/>
          <w:highlight w:val="yellow"/>
        </w:rPr>
        <w:t>°</w:t>
      </w:r>
      <w:r w:rsidRPr="004135C8">
        <w:rPr>
          <w:rFonts w:asciiTheme="minorHAnsi" w:hAnsiTheme="minorHAnsi" w:cstheme="minorHAnsi"/>
          <w:highlight w:val="yellow"/>
        </w:rPr>
        <w:t xml:space="preserve">C range. </w:t>
      </w:r>
      <w:r w:rsidR="005F444A" w:rsidRPr="004135C8">
        <w:rPr>
          <w:rFonts w:asciiTheme="minorHAnsi" w:hAnsiTheme="minorHAnsi" w:cstheme="minorHAnsi"/>
          <w:highlight w:val="yellow"/>
        </w:rPr>
        <w:t>We</w:t>
      </w:r>
      <w:r w:rsidRPr="004135C8">
        <w:rPr>
          <w:rFonts w:asciiTheme="minorHAnsi" w:hAnsiTheme="minorHAnsi" w:cstheme="minorHAnsi"/>
          <w:highlight w:val="yellow"/>
        </w:rPr>
        <w:t xml:space="preserve"> have found that the optimal cutting temperature </w:t>
      </w:r>
      <w:r w:rsidR="001F16D5" w:rsidRPr="004135C8">
        <w:rPr>
          <w:rFonts w:asciiTheme="minorHAnsi" w:hAnsiTheme="minorHAnsi" w:cstheme="minorHAnsi"/>
          <w:highlight w:val="yellow"/>
        </w:rPr>
        <w:t xml:space="preserve">for brain tissue </w:t>
      </w:r>
      <w:r w:rsidRPr="004135C8">
        <w:rPr>
          <w:rFonts w:asciiTheme="minorHAnsi" w:hAnsiTheme="minorHAnsi" w:cstheme="minorHAnsi"/>
          <w:highlight w:val="yellow"/>
        </w:rPr>
        <w:t>is -15</w:t>
      </w:r>
      <w:r w:rsidR="00191B55" w:rsidRPr="004135C8">
        <w:rPr>
          <w:rFonts w:asciiTheme="minorHAnsi" w:hAnsiTheme="minorHAnsi" w:cstheme="minorHAnsi"/>
          <w:highlight w:val="yellow"/>
        </w:rPr>
        <w:t xml:space="preserve"> </w:t>
      </w:r>
      <w:r w:rsidR="00D24B9D" w:rsidRPr="004135C8">
        <w:rPr>
          <w:rFonts w:asciiTheme="minorHAnsi" w:hAnsiTheme="minorHAnsi" w:cstheme="minorHAnsi"/>
          <w:highlight w:val="yellow"/>
        </w:rPr>
        <w:t>°</w:t>
      </w:r>
      <w:r w:rsidRPr="004135C8">
        <w:rPr>
          <w:rFonts w:asciiTheme="minorHAnsi" w:hAnsiTheme="minorHAnsi" w:cstheme="minorHAnsi"/>
          <w:highlight w:val="yellow"/>
        </w:rPr>
        <w:t>C</w:t>
      </w:r>
      <w:r w:rsidR="005F444A" w:rsidRPr="004135C8">
        <w:rPr>
          <w:rFonts w:asciiTheme="minorHAnsi" w:hAnsiTheme="minorHAnsi" w:cstheme="minorHAnsi"/>
          <w:highlight w:val="yellow"/>
        </w:rPr>
        <w:t xml:space="preserve"> </w:t>
      </w:r>
      <w:r w:rsidR="00753B9A" w:rsidRPr="004135C8">
        <w:rPr>
          <w:rFonts w:asciiTheme="minorHAnsi" w:hAnsiTheme="minorHAnsi" w:cstheme="minorHAnsi"/>
          <w:highlight w:val="yellow"/>
        </w:rPr>
        <w:t xml:space="preserve">to </w:t>
      </w:r>
      <w:r w:rsidR="00191B55" w:rsidRPr="004135C8">
        <w:rPr>
          <w:rFonts w:asciiTheme="minorHAnsi" w:hAnsiTheme="minorHAnsi" w:cstheme="minorHAnsi"/>
          <w:highlight w:val="yellow"/>
        </w:rPr>
        <w:t>–</w:t>
      </w:r>
      <w:r w:rsidR="005F444A" w:rsidRPr="004135C8">
        <w:rPr>
          <w:rFonts w:asciiTheme="minorHAnsi" w:hAnsiTheme="minorHAnsi" w:cstheme="minorHAnsi"/>
          <w:highlight w:val="yellow"/>
        </w:rPr>
        <w:t xml:space="preserve"> 18</w:t>
      </w:r>
      <w:r w:rsidR="00191B55" w:rsidRPr="004135C8">
        <w:rPr>
          <w:rFonts w:asciiTheme="minorHAnsi" w:hAnsiTheme="minorHAnsi" w:cstheme="minorHAnsi"/>
          <w:highlight w:val="yellow"/>
        </w:rPr>
        <w:t xml:space="preserve"> </w:t>
      </w:r>
      <w:r w:rsidR="005F444A" w:rsidRPr="004135C8">
        <w:rPr>
          <w:rFonts w:asciiTheme="minorHAnsi" w:hAnsiTheme="minorHAnsi" w:cstheme="minorHAnsi"/>
          <w:highlight w:val="yellow"/>
        </w:rPr>
        <w:t>°C</w:t>
      </w:r>
      <w:r w:rsidRPr="004135C8">
        <w:rPr>
          <w:rFonts w:asciiTheme="minorHAnsi" w:hAnsiTheme="minorHAnsi" w:cstheme="minorHAnsi"/>
          <w:highlight w:val="yellow"/>
        </w:rPr>
        <w:t>. </w:t>
      </w:r>
    </w:p>
    <w:p w14:paraId="10952D06" w14:textId="77777777" w:rsidR="00F27957" w:rsidRPr="004135C8" w:rsidRDefault="00F27957" w:rsidP="00F27957">
      <w:pPr>
        <w:pStyle w:val="ListParagraph"/>
        <w:ind w:left="0"/>
        <w:rPr>
          <w:rFonts w:asciiTheme="minorHAnsi" w:hAnsiTheme="minorHAnsi" w:cstheme="minorHAnsi"/>
          <w:highlight w:val="yellow"/>
        </w:rPr>
      </w:pPr>
    </w:p>
    <w:p w14:paraId="65FAFC3E" w14:textId="1FC4318D" w:rsidR="003919DA" w:rsidRDefault="003919DA"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Once a good section has been cut, adhere it to the ITO slide (</w:t>
      </w:r>
      <w:r w:rsidR="005F444A" w:rsidRPr="004135C8">
        <w:rPr>
          <w:rFonts w:asciiTheme="minorHAnsi" w:hAnsiTheme="minorHAnsi" w:cstheme="minorHAnsi"/>
          <w:highlight w:val="yellow"/>
        </w:rPr>
        <w:t xml:space="preserve">operate </w:t>
      </w:r>
      <w:r w:rsidRPr="004135C8">
        <w:rPr>
          <w:rFonts w:asciiTheme="minorHAnsi" w:hAnsiTheme="minorHAnsi" w:cstheme="minorHAnsi"/>
          <w:highlight w:val="yellow"/>
        </w:rPr>
        <w:t>in the cryostat chamber)</w:t>
      </w:r>
      <w:r w:rsidR="00F27957">
        <w:rPr>
          <w:rFonts w:asciiTheme="minorHAnsi" w:hAnsiTheme="minorHAnsi" w:cstheme="minorHAnsi"/>
          <w:highlight w:val="yellow"/>
        </w:rPr>
        <w:t>.</w:t>
      </w:r>
    </w:p>
    <w:p w14:paraId="19FA943F" w14:textId="77777777" w:rsidR="00F27957" w:rsidRPr="004135C8" w:rsidRDefault="00F27957" w:rsidP="00F27957">
      <w:pPr>
        <w:pStyle w:val="ListParagraph"/>
        <w:ind w:left="0"/>
        <w:rPr>
          <w:rFonts w:asciiTheme="minorHAnsi" w:hAnsiTheme="minorHAnsi" w:cstheme="minorHAnsi"/>
          <w:highlight w:val="yellow"/>
        </w:rPr>
      </w:pPr>
    </w:p>
    <w:p w14:paraId="68ABC005" w14:textId="29455E67" w:rsidR="003919DA" w:rsidRDefault="003919DA"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Transfer one section of the </w:t>
      </w:r>
      <w:r w:rsidR="005F444A" w:rsidRPr="004135C8">
        <w:rPr>
          <w:rFonts w:asciiTheme="minorHAnsi" w:hAnsiTheme="minorHAnsi" w:cstheme="minorHAnsi"/>
          <w:highlight w:val="yellow"/>
        </w:rPr>
        <w:t xml:space="preserve">tissue </w:t>
      </w:r>
      <w:r w:rsidRPr="004135C8">
        <w:rPr>
          <w:rFonts w:asciiTheme="minorHAnsi" w:hAnsiTheme="minorHAnsi" w:cstheme="minorHAnsi"/>
          <w:highlight w:val="yellow"/>
        </w:rPr>
        <w:t xml:space="preserve">onto ITO slides using </w:t>
      </w:r>
      <w:r w:rsidR="005F444A" w:rsidRPr="004135C8">
        <w:rPr>
          <w:rFonts w:asciiTheme="minorHAnsi" w:hAnsiTheme="minorHAnsi" w:cstheme="minorHAnsi"/>
          <w:highlight w:val="yellow"/>
        </w:rPr>
        <w:t xml:space="preserve">the tip of </w:t>
      </w:r>
      <w:r w:rsidR="0077026A" w:rsidRPr="004135C8">
        <w:rPr>
          <w:rFonts w:asciiTheme="minorHAnsi" w:hAnsiTheme="minorHAnsi" w:cstheme="minorHAnsi"/>
          <w:highlight w:val="yellow"/>
        </w:rPr>
        <w:t>artist</w:t>
      </w:r>
      <w:r w:rsidR="0077026A" w:rsidRPr="004135C8" w:rsidDel="0077026A">
        <w:rPr>
          <w:rFonts w:asciiTheme="minorHAnsi" w:hAnsiTheme="minorHAnsi" w:cstheme="minorHAnsi"/>
          <w:highlight w:val="yellow"/>
        </w:rPr>
        <w:t xml:space="preserve"> </w:t>
      </w:r>
      <w:r w:rsidRPr="004135C8">
        <w:rPr>
          <w:rFonts w:asciiTheme="minorHAnsi" w:hAnsiTheme="minorHAnsi" w:cstheme="minorHAnsi"/>
          <w:highlight w:val="yellow"/>
        </w:rPr>
        <w:t>brush</w:t>
      </w:r>
      <w:r w:rsidR="0077026A" w:rsidRPr="004135C8">
        <w:rPr>
          <w:rFonts w:asciiTheme="minorHAnsi" w:hAnsiTheme="minorHAnsi" w:cstheme="minorHAnsi"/>
          <w:highlight w:val="yellow"/>
        </w:rPr>
        <w:t>.</w:t>
      </w:r>
    </w:p>
    <w:p w14:paraId="65435EB2" w14:textId="77777777" w:rsidR="00F27957" w:rsidRPr="004135C8" w:rsidRDefault="00F27957" w:rsidP="00F27957">
      <w:pPr>
        <w:pStyle w:val="ListParagraph"/>
        <w:ind w:left="0"/>
        <w:rPr>
          <w:rFonts w:asciiTheme="minorHAnsi" w:hAnsiTheme="minorHAnsi" w:cstheme="minorHAnsi"/>
          <w:highlight w:val="yellow"/>
        </w:rPr>
      </w:pPr>
    </w:p>
    <w:p w14:paraId="1FF2766E" w14:textId="31AF788C" w:rsidR="003919DA" w:rsidRDefault="0077026A"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Finger</w:t>
      </w:r>
      <w:r w:rsidR="0009119D">
        <w:rPr>
          <w:rFonts w:asciiTheme="minorHAnsi" w:hAnsiTheme="minorHAnsi" w:cstheme="minorHAnsi"/>
          <w:highlight w:val="yellow"/>
        </w:rPr>
        <w:t>-</w:t>
      </w:r>
      <w:r w:rsidRPr="004135C8">
        <w:rPr>
          <w:rFonts w:asciiTheme="minorHAnsi" w:hAnsiTheme="minorHAnsi" w:cstheme="minorHAnsi"/>
          <w:highlight w:val="yellow"/>
        </w:rPr>
        <w:t>warm the section by p</w:t>
      </w:r>
      <w:r w:rsidR="003919DA" w:rsidRPr="004135C8">
        <w:rPr>
          <w:rFonts w:asciiTheme="minorHAnsi" w:hAnsiTheme="minorHAnsi" w:cstheme="minorHAnsi"/>
          <w:highlight w:val="yellow"/>
        </w:rPr>
        <w:t>lac</w:t>
      </w:r>
      <w:r w:rsidRPr="004135C8">
        <w:rPr>
          <w:rFonts w:asciiTheme="minorHAnsi" w:hAnsiTheme="minorHAnsi" w:cstheme="minorHAnsi"/>
          <w:highlight w:val="yellow"/>
        </w:rPr>
        <w:t>ing</w:t>
      </w:r>
      <w:r w:rsidR="003919DA" w:rsidRPr="004135C8">
        <w:rPr>
          <w:rFonts w:asciiTheme="minorHAnsi" w:hAnsiTheme="minorHAnsi" w:cstheme="minorHAnsi"/>
          <w:highlight w:val="yellow"/>
        </w:rPr>
        <w:t xml:space="preserve"> a finger under the slide to warm </w:t>
      </w:r>
      <w:r w:rsidR="005F444A" w:rsidRPr="004135C8">
        <w:rPr>
          <w:rFonts w:asciiTheme="minorHAnsi" w:hAnsiTheme="minorHAnsi" w:cstheme="minorHAnsi"/>
          <w:highlight w:val="yellow"/>
        </w:rPr>
        <w:t>up the section to ensure secure mounting.</w:t>
      </w:r>
      <w:r w:rsidR="004135C8">
        <w:rPr>
          <w:rFonts w:asciiTheme="minorHAnsi" w:hAnsiTheme="minorHAnsi" w:cstheme="minorHAnsi"/>
          <w:highlight w:val="yellow"/>
        </w:rPr>
        <w:t xml:space="preserve"> </w:t>
      </w:r>
      <w:r w:rsidR="00A06016" w:rsidRPr="004135C8">
        <w:rPr>
          <w:rFonts w:asciiTheme="minorHAnsi" w:hAnsiTheme="minorHAnsi" w:cstheme="minorHAnsi"/>
          <w:highlight w:val="yellow"/>
        </w:rPr>
        <w:t>The tissue</w:t>
      </w:r>
      <w:r w:rsidR="003919DA" w:rsidRPr="004135C8">
        <w:rPr>
          <w:rFonts w:asciiTheme="minorHAnsi" w:hAnsiTheme="minorHAnsi" w:cstheme="minorHAnsi"/>
          <w:highlight w:val="yellow"/>
        </w:rPr>
        <w:t xml:space="preserve"> section </w:t>
      </w:r>
      <w:r w:rsidR="00A06016" w:rsidRPr="004135C8">
        <w:rPr>
          <w:rFonts w:asciiTheme="minorHAnsi" w:hAnsiTheme="minorHAnsi" w:cstheme="minorHAnsi"/>
          <w:highlight w:val="yellow"/>
        </w:rPr>
        <w:t xml:space="preserve">will first turn to </w:t>
      </w:r>
      <w:r w:rsidR="003919DA" w:rsidRPr="004135C8">
        <w:rPr>
          <w:rFonts w:asciiTheme="minorHAnsi" w:hAnsiTheme="minorHAnsi" w:cstheme="minorHAnsi"/>
          <w:highlight w:val="yellow"/>
        </w:rPr>
        <w:t xml:space="preserve">transparent </w:t>
      </w:r>
      <w:r w:rsidR="00A06016" w:rsidRPr="004135C8">
        <w:rPr>
          <w:rFonts w:asciiTheme="minorHAnsi" w:hAnsiTheme="minorHAnsi" w:cstheme="minorHAnsi"/>
          <w:highlight w:val="yellow"/>
        </w:rPr>
        <w:t xml:space="preserve">in 5-10 </w:t>
      </w:r>
      <w:r w:rsidR="0009119D">
        <w:rPr>
          <w:rFonts w:asciiTheme="minorHAnsi" w:hAnsiTheme="minorHAnsi" w:cstheme="minorHAnsi"/>
          <w:highlight w:val="yellow"/>
        </w:rPr>
        <w:t>s and</w:t>
      </w:r>
      <w:r w:rsidR="00A06016" w:rsidRPr="004135C8">
        <w:rPr>
          <w:rFonts w:asciiTheme="minorHAnsi" w:hAnsiTheme="minorHAnsi" w:cstheme="minorHAnsi"/>
          <w:highlight w:val="yellow"/>
        </w:rPr>
        <w:t xml:space="preserve"> </w:t>
      </w:r>
      <w:r w:rsidR="003919DA" w:rsidRPr="004135C8">
        <w:rPr>
          <w:rFonts w:asciiTheme="minorHAnsi" w:hAnsiTheme="minorHAnsi" w:cstheme="minorHAnsi"/>
          <w:highlight w:val="yellow"/>
        </w:rPr>
        <w:t xml:space="preserve">then </w:t>
      </w:r>
      <w:r w:rsidR="00A06016" w:rsidRPr="004135C8">
        <w:rPr>
          <w:rFonts w:asciiTheme="minorHAnsi" w:hAnsiTheme="minorHAnsi" w:cstheme="minorHAnsi"/>
          <w:highlight w:val="yellow"/>
        </w:rPr>
        <w:t xml:space="preserve">turn opaque in about 30-60 </w:t>
      </w:r>
      <w:r w:rsidR="00F27957">
        <w:rPr>
          <w:rFonts w:asciiTheme="minorHAnsi" w:hAnsiTheme="minorHAnsi" w:cstheme="minorHAnsi"/>
          <w:highlight w:val="yellow"/>
        </w:rPr>
        <w:t>s</w:t>
      </w:r>
      <w:r w:rsidR="00A06016" w:rsidRPr="004135C8">
        <w:rPr>
          <w:rFonts w:asciiTheme="minorHAnsi" w:hAnsiTheme="minorHAnsi" w:cstheme="minorHAnsi"/>
          <w:highlight w:val="yellow"/>
        </w:rPr>
        <w:t>.</w:t>
      </w:r>
    </w:p>
    <w:p w14:paraId="4E67D4BB" w14:textId="77777777" w:rsidR="00F27957" w:rsidRPr="004135C8" w:rsidRDefault="00F27957" w:rsidP="00F27957">
      <w:pPr>
        <w:pStyle w:val="ListParagraph"/>
        <w:ind w:left="0"/>
        <w:rPr>
          <w:rFonts w:asciiTheme="minorHAnsi" w:hAnsiTheme="minorHAnsi" w:cstheme="minorHAnsi"/>
          <w:highlight w:val="yellow"/>
        </w:rPr>
      </w:pPr>
    </w:p>
    <w:p w14:paraId="33B6220B" w14:textId="456E4025" w:rsidR="003919DA" w:rsidRDefault="003919DA"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Carefully set </w:t>
      </w:r>
      <w:r w:rsidR="00F27957">
        <w:rPr>
          <w:rFonts w:asciiTheme="minorHAnsi" w:hAnsiTheme="minorHAnsi" w:cstheme="minorHAnsi"/>
          <w:highlight w:val="yellow"/>
        </w:rPr>
        <w:t xml:space="preserve">the </w:t>
      </w:r>
      <w:r w:rsidRPr="004135C8">
        <w:rPr>
          <w:rFonts w:asciiTheme="minorHAnsi" w:hAnsiTheme="minorHAnsi" w:cstheme="minorHAnsi"/>
          <w:highlight w:val="yellow"/>
        </w:rPr>
        <w:t>slide aside in the cryostat</w:t>
      </w:r>
      <w:r w:rsidR="00F27957">
        <w:rPr>
          <w:rFonts w:asciiTheme="minorHAnsi" w:hAnsiTheme="minorHAnsi" w:cstheme="minorHAnsi"/>
          <w:highlight w:val="yellow"/>
        </w:rPr>
        <w:t>.</w:t>
      </w:r>
    </w:p>
    <w:p w14:paraId="4D77FCC8" w14:textId="77777777" w:rsidR="00F27957" w:rsidRPr="00F27957" w:rsidRDefault="00F27957" w:rsidP="00F27957">
      <w:pPr>
        <w:rPr>
          <w:rFonts w:asciiTheme="minorHAnsi" w:hAnsiTheme="minorHAnsi" w:cstheme="minorHAnsi"/>
          <w:highlight w:val="yellow"/>
        </w:rPr>
      </w:pPr>
    </w:p>
    <w:p w14:paraId="6D44CFCB" w14:textId="6B232335" w:rsidR="003919DA" w:rsidRDefault="003919DA"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Repeat steps for other </w:t>
      </w:r>
      <w:r w:rsidR="002B668F" w:rsidRPr="004135C8">
        <w:rPr>
          <w:rFonts w:asciiTheme="minorHAnsi" w:hAnsiTheme="minorHAnsi" w:cstheme="minorHAnsi"/>
          <w:highlight w:val="yellow"/>
        </w:rPr>
        <w:t>tissue</w:t>
      </w:r>
      <w:r w:rsidRPr="004135C8">
        <w:rPr>
          <w:rFonts w:asciiTheme="minorHAnsi" w:hAnsiTheme="minorHAnsi" w:cstheme="minorHAnsi"/>
          <w:highlight w:val="yellow"/>
        </w:rPr>
        <w:t xml:space="preserve"> samples, ensuring that each treatment of the </w:t>
      </w:r>
      <w:r w:rsidR="002B668F" w:rsidRPr="004135C8">
        <w:rPr>
          <w:rFonts w:asciiTheme="minorHAnsi" w:hAnsiTheme="minorHAnsi" w:cstheme="minorHAnsi"/>
          <w:highlight w:val="yellow"/>
        </w:rPr>
        <w:t xml:space="preserve">tissue </w:t>
      </w:r>
      <w:r w:rsidRPr="004135C8">
        <w:rPr>
          <w:rFonts w:asciiTheme="minorHAnsi" w:hAnsiTheme="minorHAnsi" w:cstheme="minorHAnsi"/>
          <w:highlight w:val="yellow"/>
        </w:rPr>
        <w:t xml:space="preserve">is placed evenly on the slide and </w:t>
      </w:r>
      <w:r w:rsidR="0009119D">
        <w:rPr>
          <w:rFonts w:asciiTheme="minorHAnsi" w:hAnsiTheme="minorHAnsi" w:cstheme="minorHAnsi"/>
          <w:highlight w:val="yellow"/>
        </w:rPr>
        <w:t>is</w:t>
      </w:r>
      <w:r w:rsidRPr="004135C8">
        <w:rPr>
          <w:rFonts w:asciiTheme="minorHAnsi" w:hAnsiTheme="minorHAnsi" w:cstheme="minorHAnsi"/>
          <w:highlight w:val="yellow"/>
        </w:rPr>
        <w:t xml:space="preserve"> as aligned as possible. </w:t>
      </w:r>
    </w:p>
    <w:p w14:paraId="158E7B49" w14:textId="77777777" w:rsidR="00F27957" w:rsidRPr="004135C8" w:rsidRDefault="00F27957" w:rsidP="00F27957">
      <w:pPr>
        <w:pStyle w:val="ListParagraph"/>
        <w:ind w:left="0"/>
        <w:rPr>
          <w:rFonts w:asciiTheme="minorHAnsi" w:hAnsiTheme="minorHAnsi" w:cstheme="minorHAnsi"/>
          <w:highlight w:val="yellow"/>
        </w:rPr>
      </w:pPr>
    </w:p>
    <w:p w14:paraId="61D6CE62" w14:textId="7DF6E64C" w:rsidR="001369AA" w:rsidRDefault="001369AA" w:rsidP="00F27957">
      <w:pPr>
        <w:pStyle w:val="ListParagraph"/>
        <w:numPr>
          <w:ilvl w:val="1"/>
          <w:numId w:val="43"/>
        </w:numPr>
        <w:ind w:left="0" w:firstLine="0"/>
        <w:rPr>
          <w:rFonts w:asciiTheme="minorHAnsi" w:hAnsiTheme="minorHAnsi" w:cstheme="minorHAnsi"/>
        </w:rPr>
      </w:pPr>
      <w:r>
        <w:rPr>
          <w:rFonts w:asciiTheme="minorHAnsi" w:hAnsiTheme="minorHAnsi" w:cstheme="minorHAnsi"/>
        </w:rPr>
        <w:t xml:space="preserve">Since the MALDI target can hold up to two slides, </w:t>
      </w:r>
      <w:r w:rsidR="00753B9A">
        <w:rPr>
          <w:rFonts w:asciiTheme="minorHAnsi" w:hAnsiTheme="minorHAnsi" w:cstheme="minorHAnsi"/>
        </w:rPr>
        <w:t>place</w:t>
      </w:r>
      <w:r>
        <w:rPr>
          <w:rFonts w:asciiTheme="minorHAnsi" w:hAnsiTheme="minorHAnsi" w:cstheme="minorHAnsi"/>
        </w:rPr>
        <w:t xml:space="preserve"> the sections </w:t>
      </w:r>
      <w:r w:rsidR="00753B9A">
        <w:rPr>
          <w:rFonts w:asciiTheme="minorHAnsi" w:hAnsiTheme="minorHAnsi" w:cstheme="minorHAnsi"/>
        </w:rPr>
        <w:t>from multiple</w:t>
      </w:r>
      <w:r>
        <w:rPr>
          <w:rFonts w:asciiTheme="minorHAnsi" w:hAnsiTheme="minorHAnsi" w:cstheme="minorHAnsi"/>
        </w:rPr>
        <w:t xml:space="preserve"> samples </w:t>
      </w:r>
      <w:r w:rsidR="00753B9A">
        <w:rPr>
          <w:rFonts w:asciiTheme="minorHAnsi" w:hAnsiTheme="minorHAnsi" w:cstheme="minorHAnsi"/>
        </w:rPr>
        <w:t>of the</w:t>
      </w:r>
      <w:r>
        <w:rPr>
          <w:rFonts w:asciiTheme="minorHAnsi" w:hAnsiTheme="minorHAnsi" w:cstheme="minorHAnsi"/>
        </w:rPr>
        <w:t xml:space="preserve"> same coh</w:t>
      </w:r>
      <w:r w:rsidR="0077026A">
        <w:rPr>
          <w:rFonts w:asciiTheme="minorHAnsi" w:hAnsiTheme="minorHAnsi" w:cstheme="minorHAnsi"/>
        </w:rPr>
        <w:t>or</w:t>
      </w:r>
      <w:r>
        <w:rPr>
          <w:rFonts w:asciiTheme="minorHAnsi" w:hAnsiTheme="minorHAnsi" w:cstheme="minorHAnsi"/>
        </w:rPr>
        <w:t xml:space="preserve">t onto </w:t>
      </w:r>
      <w:r w:rsidR="00753B9A">
        <w:rPr>
          <w:rFonts w:asciiTheme="minorHAnsi" w:hAnsiTheme="minorHAnsi" w:cstheme="minorHAnsi"/>
        </w:rPr>
        <w:t xml:space="preserve">a </w:t>
      </w:r>
      <w:r w:rsidR="00FF1865">
        <w:rPr>
          <w:rFonts w:asciiTheme="minorHAnsi" w:hAnsiTheme="minorHAnsi" w:cstheme="minorHAnsi"/>
        </w:rPr>
        <w:t>single</w:t>
      </w:r>
      <w:r>
        <w:rPr>
          <w:rFonts w:asciiTheme="minorHAnsi" w:hAnsiTheme="minorHAnsi" w:cstheme="minorHAnsi"/>
        </w:rPr>
        <w:t xml:space="preserve"> </w:t>
      </w:r>
      <w:r w:rsidR="00753B9A">
        <w:rPr>
          <w:rFonts w:asciiTheme="minorHAnsi" w:hAnsiTheme="minorHAnsi" w:cstheme="minorHAnsi"/>
        </w:rPr>
        <w:t xml:space="preserve">slide </w:t>
      </w:r>
      <w:r>
        <w:rPr>
          <w:rFonts w:asciiTheme="minorHAnsi" w:hAnsiTheme="minorHAnsi" w:cstheme="minorHAnsi"/>
        </w:rPr>
        <w:t xml:space="preserve">or </w:t>
      </w:r>
      <w:r w:rsidR="00753B9A">
        <w:rPr>
          <w:rFonts w:asciiTheme="minorHAnsi" w:hAnsiTheme="minorHAnsi" w:cstheme="minorHAnsi"/>
        </w:rPr>
        <w:t xml:space="preserve">onto </w:t>
      </w:r>
      <w:r>
        <w:rPr>
          <w:rFonts w:asciiTheme="minorHAnsi" w:hAnsiTheme="minorHAnsi" w:cstheme="minorHAnsi"/>
        </w:rPr>
        <w:t>two slides</w:t>
      </w:r>
      <w:r w:rsidR="00753B9A">
        <w:rPr>
          <w:rFonts w:asciiTheme="minorHAnsi" w:hAnsiTheme="minorHAnsi" w:cstheme="minorHAnsi"/>
        </w:rPr>
        <w:t xml:space="preserve">, to ensure </w:t>
      </w:r>
      <w:r w:rsidR="0001758F">
        <w:rPr>
          <w:rFonts w:asciiTheme="minorHAnsi" w:hAnsiTheme="minorHAnsi" w:cstheme="minorHAnsi"/>
        </w:rPr>
        <w:t>they can be analyzed at the same time</w:t>
      </w:r>
      <w:r>
        <w:rPr>
          <w:rFonts w:asciiTheme="minorHAnsi" w:hAnsiTheme="minorHAnsi" w:cstheme="minorHAnsi"/>
        </w:rPr>
        <w:t>.</w:t>
      </w:r>
    </w:p>
    <w:p w14:paraId="5F83E387" w14:textId="77777777" w:rsidR="00F27957" w:rsidRPr="003919DA" w:rsidRDefault="00F27957" w:rsidP="00F27957">
      <w:pPr>
        <w:pStyle w:val="ListParagraph"/>
        <w:ind w:left="0"/>
        <w:rPr>
          <w:rFonts w:asciiTheme="minorHAnsi" w:hAnsiTheme="minorHAnsi" w:cstheme="minorHAnsi"/>
        </w:rPr>
      </w:pPr>
    </w:p>
    <w:p w14:paraId="5DDC78B6" w14:textId="552162EA" w:rsidR="00F27957" w:rsidRDefault="003919DA" w:rsidP="00F27957">
      <w:pPr>
        <w:pStyle w:val="ListParagraph"/>
        <w:numPr>
          <w:ilvl w:val="1"/>
          <w:numId w:val="43"/>
        </w:numPr>
        <w:ind w:left="0" w:firstLine="0"/>
        <w:rPr>
          <w:rFonts w:asciiTheme="minorHAnsi" w:hAnsiTheme="minorHAnsi" w:cstheme="minorHAnsi"/>
        </w:rPr>
      </w:pPr>
      <w:r w:rsidRPr="004135C8">
        <w:rPr>
          <w:rFonts w:asciiTheme="minorHAnsi" w:hAnsiTheme="minorHAnsi" w:cstheme="minorHAnsi"/>
          <w:highlight w:val="yellow"/>
        </w:rPr>
        <w:t xml:space="preserve">When finished, place ITO slides in a vacuum box and transfer to a desiccator with </w:t>
      </w:r>
      <w:r w:rsidR="00B72C99" w:rsidRPr="004135C8">
        <w:rPr>
          <w:rFonts w:asciiTheme="minorHAnsi" w:hAnsiTheme="minorHAnsi" w:cstheme="minorHAnsi"/>
          <w:highlight w:val="yellow"/>
        </w:rPr>
        <w:t>desiccant</w:t>
      </w:r>
      <w:r w:rsidRPr="004135C8">
        <w:rPr>
          <w:rFonts w:asciiTheme="minorHAnsi" w:hAnsiTheme="minorHAnsi" w:cstheme="minorHAnsi"/>
          <w:highlight w:val="yellow"/>
        </w:rPr>
        <w:t xml:space="preserve">. </w:t>
      </w:r>
      <w:r w:rsidR="00A06016" w:rsidRPr="004135C8">
        <w:rPr>
          <w:rFonts w:asciiTheme="minorHAnsi" w:hAnsiTheme="minorHAnsi" w:cstheme="minorHAnsi"/>
          <w:highlight w:val="yellow"/>
        </w:rPr>
        <w:t>Vacuum</w:t>
      </w:r>
      <w:r w:rsidR="0009119D">
        <w:rPr>
          <w:rFonts w:asciiTheme="minorHAnsi" w:hAnsiTheme="minorHAnsi" w:cstheme="minorHAnsi"/>
          <w:highlight w:val="yellow"/>
        </w:rPr>
        <w:t>-</w:t>
      </w:r>
      <w:r w:rsidR="00A06016" w:rsidRPr="004135C8">
        <w:rPr>
          <w:rFonts w:asciiTheme="minorHAnsi" w:hAnsiTheme="minorHAnsi" w:cstheme="minorHAnsi"/>
          <w:highlight w:val="yellow"/>
        </w:rPr>
        <w:t xml:space="preserve">dry the slide </w:t>
      </w:r>
      <w:r w:rsidRPr="004135C8">
        <w:rPr>
          <w:rFonts w:asciiTheme="minorHAnsi" w:hAnsiTheme="minorHAnsi" w:cstheme="minorHAnsi"/>
          <w:highlight w:val="yellow"/>
        </w:rPr>
        <w:t xml:space="preserve">for </w:t>
      </w:r>
      <w:r w:rsidR="00753B9A" w:rsidRPr="004135C8">
        <w:rPr>
          <w:rFonts w:asciiTheme="minorHAnsi" w:hAnsiTheme="minorHAnsi" w:cstheme="minorHAnsi"/>
          <w:highlight w:val="yellow"/>
        </w:rPr>
        <w:t>45-60 min</w:t>
      </w:r>
      <w:r w:rsidRPr="004135C8">
        <w:rPr>
          <w:rFonts w:asciiTheme="minorHAnsi" w:hAnsiTheme="minorHAnsi" w:cstheme="minorHAnsi"/>
          <w:highlight w:val="yellow"/>
        </w:rPr>
        <w:t>.</w:t>
      </w:r>
      <w:r w:rsidR="008014BC">
        <w:rPr>
          <w:rFonts w:asciiTheme="minorHAnsi" w:hAnsiTheme="minorHAnsi" w:cstheme="minorHAnsi"/>
        </w:rPr>
        <w:t xml:space="preserve"> </w:t>
      </w:r>
      <w:bookmarkStart w:id="8" w:name="_Hlk55308805"/>
    </w:p>
    <w:p w14:paraId="5C6E9F57" w14:textId="77777777" w:rsidR="00F27957" w:rsidRPr="00F27957" w:rsidRDefault="00F27957" w:rsidP="00F27957">
      <w:pPr>
        <w:pStyle w:val="ListParagraph"/>
        <w:ind w:left="0"/>
        <w:rPr>
          <w:rFonts w:asciiTheme="minorHAnsi" w:hAnsiTheme="minorHAnsi" w:cstheme="minorHAnsi"/>
        </w:rPr>
      </w:pPr>
    </w:p>
    <w:p w14:paraId="498AFC81" w14:textId="363D553B" w:rsidR="001369AA" w:rsidRDefault="008014BC" w:rsidP="00F27957">
      <w:pPr>
        <w:pStyle w:val="ListParagraph"/>
        <w:ind w:left="0"/>
        <w:rPr>
          <w:rFonts w:asciiTheme="minorHAnsi" w:hAnsiTheme="minorHAnsi" w:cstheme="minorHAnsi"/>
        </w:rPr>
      </w:pPr>
      <w:r>
        <w:rPr>
          <w:rFonts w:asciiTheme="minorHAnsi" w:hAnsiTheme="minorHAnsi" w:cstheme="minorHAnsi"/>
        </w:rPr>
        <w:t xml:space="preserve">NOTE: </w:t>
      </w:r>
      <w:r w:rsidR="00F27957">
        <w:rPr>
          <w:rFonts w:asciiTheme="minorHAnsi" w:hAnsiTheme="minorHAnsi" w:cstheme="minorHAnsi"/>
        </w:rPr>
        <w:t>I</w:t>
      </w:r>
      <w:r>
        <w:rPr>
          <w:rFonts w:asciiTheme="minorHAnsi" w:hAnsiTheme="minorHAnsi" w:cstheme="minorHAnsi"/>
        </w:rPr>
        <w:t xml:space="preserve">f </w:t>
      </w:r>
      <w:r w:rsidR="0009119D">
        <w:rPr>
          <w:rFonts w:asciiTheme="minorHAnsi" w:hAnsiTheme="minorHAnsi" w:cstheme="minorHAnsi"/>
        </w:rPr>
        <w:t xml:space="preserve">a </w:t>
      </w:r>
      <w:r w:rsidR="00B72C99">
        <w:rPr>
          <w:rFonts w:asciiTheme="minorHAnsi" w:hAnsiTheme="minorHAnsi" w:cstheme="minorHAnsi"/>
        </w:rPr>
        <w:t>vacuum</w:t>
      </w:r>
      <w:r>
        <w:rPr>
          <w:rFonts w:asciiTheme="minorHAnsi" w:hAnsiTheme="minorHAnsi" w:cstheme="minorHAnsi"/>
        </w:rPr>
        <w:t xml:space="preserve"> desiccator is not available in the lab, keep the slides under -20 °</w:t>
      </w:r>
      <w:r w:rsidRPr="003919DA">
        <w:rPr>
          <w:rFonts w:asciiTheme="minorHAnsi" w:hAnsiTheme="minorHAnsi" w:cstheme="minorHAnsi"/>
        </w:rPr>
        <w:t>C</w:t>
      </w:r>
      <w:r>
        <w:rPr>
          <w:rFonts w:asciiTheme="minorHAnsi" w:hAnsiTheme="minorHAnsi" w:cstheme="minorHAnsi"/>
        </w:rPr>
        <w:t xml:space="preserve"> all the time to avoid metabolites deterioration. </w:t>
      </w:r>
      <w:bookmarkEnd w:id="8"/>
    </w:p>
    <w:p w14:paraId="17BDBB9E" w14:textId="77777777" w:rsidR="00F27957" w:rsidRPr="008F2DBB" w:rsidRDefault="00F27957" w:rsidP="00F27957">
      <w:pPr>
        <w:pStyle w:val="ListParagraph"/>
        <w:ind w:left="0"/>
        <w:rPr>
          <w:rFonts w:asciiTheme="minorHAnsi" w:hAnsiTheme="minorHAnsi" w:cstheme="minorHAnsi"/>
        </w:rPr>
      </w:pPr>
    </w:p>
    <w:p w14:paraId="4989946F" w14:textId="5F8DC81B" w:rsidR="00431BEB" w:rsidRDefault="001369AA" w:rsidP="00F27957">
      <w:pPr>
        <w:pStyle w:val="ListParagraph"/>
        <w:numPr>
          <w:ilvl w:val="1"/>
          <w:numId w:val="43"/>
        </w:numPr>
        <w:ind w:left="0" w:firstLine="0"/>
        <w:rPr>
          <w:rFonts w:asciiTheme="minorHAnsi" w:hAnsiTheme="minorHAnsi" w:cstheme="minorHAnsi"/>
        </w:rPr>
      </w:pPr>
      <w:r>
        <w:rPr>
          <w:rFonts w:asciiTheme="minorHAnsi" w:hAnsiTheme="minorHAnsi" w:cstheme="minorHAnsi"/>
        </w:rPr>
        <w:t xml:space="preserve">Slide storage and shipping: unless the sample is prepared by the MALDI imaging core facilities to proceed directly to MALDI imaging, </w:t>
      </w:r>
      <w:r w:rsidR="00F27957">
        <w:rPr>
          <w:rFonts w:asciiTheme="minorHAnsi" w:hAnsiTheme="minorHAnsi" w:cstheme="minorHAnsi"/>
        </w:rPr>
        <w:t>store the slides</w:t>
      </w:r>
      <w:r>
        <w:rPr>
          <w:rFonts w:asciiTheme="minorHAnsi" w:hAnsiTheme="minorHAnsi" w:cstheme="minorHAnsi"/>
        </w:rPr>
        <w:t xml:space="preserve"> at </w:t>
      </w:r>
      <w:r w:rsidR="00806ED5">
        <w:rPr>
          <w:rFonts w:asciiTheme="minorHAnsi" w:hAnsiTheme="minorHAnsi" w:cstheme="minorHAnsi"/>
        </w:rPr>
        <w:t>-</w:t>
      </w:r>
      <w:r w:rsidRPr="001369AA">
        <w:rPr>
          <w:rFonts w:asciiTheme="minorHAnsi" w:hAnsiTheme="minorHAnsi" w:cstheme="minorHAnsi"/>
        </w:rPr>
        <w:t>80</w:t>
      </w:r>
      <w:r w:rsidR="0009119D">
        <w:rPr>
          <w:rFonts w:asciiTheme="minorHAnsi" w:hAnsiTheme="minorHAnsi" w:cstheme="minorHAnsi"/>
        </w:rPr>
        <w:t xml:space="preserve"> </w:t>
      </w:r>
      <w:r w:rsidRPr="001369AA">
        <w:rPr>
          <w:rFonts w:asciiTheme="minorHAnsi" w:hAnsiTheme="minorHAnsi" w:cstheme="minorHAnsi"/>
        </w:rPr>
        <w:t>°C</w:t>
      </w:r>
      <w:r>
        <w:rPr>
          <w:rFonts w:asciiTheme="minorHAnsi" w:hAnsiTheme="minorHAnsi" w:cstheme="minorHAnsi"/>
        </w:rPr>
        <w:t xml:space="preserve"> or shi</w:t>
      </w:r>
      <w:r w:rsidR="00F27957">
        <w:rPr>
          <w:rFonts w:asciiTheme="minorHAnsi" w:hAnsiTheme="minorHAnsi" w:cstheme="minorHAnsi"/>
        </w:rPr>
        <w:t>p</w:t>
      </w:r>
      <w:r>
        <w:rPr>
          <w:rFonts w:asciiTheme="minorHAnsi" w:hAnsiTheme="minorHAnsi" w:cstheme="minorHAnsi"/>
        </w:rPr>
        <w:t xml:space="preserve"> to core facilities </w:t>
      </w:r>
      <w:r w:rsidR="001F5AE0">
        <w:rPr>
          <w:rFonts w:asciiTheme="minorHAnsi" w:hAnsiTheme="minorHAnsi" w:cstheme="minorHAnsi"/>
        </w:rPr>
        <w:t xml:space="preserve">or other MALDI research laboratories </w:t>
      </w:r>
      <w:r>
        <w:rPr>
          <w:rFonts w:asciiTheme="minorHAnsi" w:hAnsiTheme="minorHAnsi" w:cstheme="minorHAnsi"/>
        </w:rPr>
        <w:t xml:space="preserve">on dry ice. </w:t>
      </w:r>
    </w:p>
    <w:p w14:paraId="7C860F79" w14:textId="77777777" w:rsidR="00F27957" w:rsidRDefault="00F27957" w:rsidP="00F27957">
      <w:pPr>
        <w:pStyle w:val="ListParagraph"/>
        <w:ind w:left="0"/>
        <w:rPr>
          <w:rFonts w:asciiTheme="minorHAnsi" w:hAnsiTheme="minorHAnsi" w:cstheme="minorHAnsi"/>
        </w:rPr>
      </w:pPr>
    </w:p>
    <w:p w14:paraId="3EB19797" w14:textId="30CA323E" w:rsidR="00431BEB" w:rsidRDefault="00806ED5"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To best preserve the samples, place the slides into the slide transporter, fill it with nitrogen </w:t>
      </w:r>
      <w:r w:rsidR="00802388" w:rsidRPr="004135C8">
        <w:rPr>
          <w:rFonts w:asciiTheme="minorHAnsi" w:hAnsiTheme="minorHAnsi" w:cstheme="minorHAnsi"/>
          <w:highlight w:val="yellow"/>
        </w:rPr>
        <w:t>(optional)</w:t>
      </w:r>
      <w:r w:rsidRPr="004135C8">
        <w:rPr>
          <w:rFonts w:asciiTheme="minorHAnsi" w:hAnsiTheme="minorHAnsi" w:cstheme="minorHAnsi"/>
          <w:highlight w:val="yellow"/>
        </w:rPr>
        <w:t xml:space="preserve">, seal with parafilm, place into a zip bag, which is then placed into another zip bag containing </w:t>
      </w:r>
      <w:r w:rsidR="00B72C99" w:rsidRPr="004135C8">
        <w:rPr>
          <w:rFonts w:asciiTheme="minorHAnsi" w:hAnsiTheme="minorHAnsi" w:cstheme="minorHAnsi"/>
          <w:highlight w:val="yellow"/>
        </w:rPr>
        <w:t>desiccant</w:t>
      </w:r>
      <w:r w:rsidRPr="004135C8">
        <w:rPr>
          <w:rFonts w:asciiTheme="minorHAnsi" w:hAnsiTheme="minorHAnsi" w:cstheme="minorHAnsi"/>
          <w:highlight w:val="yellow"/>
        </w:rPr>
        <w:t>.</w:t>
      </w:r>
      <w:r w:rsidR="00D21101" w:rsidRPr="004135C8">
        <w:rPr>
          <w:rFonts w:asciiTheme="minorHAnsi" w:hAnsiTheme="minorHAnsi" w:cstheme="minorHAnsi"/>
          <w:highlight w:val="yellow"/>
        </w:rPr>
        <w:t xml:space="preserve"> Label the outer zip bag.</w:t>
      </w:r>
      <w:r w:rsidRPr="004135C8">
        <w:rPr>
          <w:rFonts w:asciiTheme="minorHAnsi" w:hAnsiTheme="minorHAnsi" w:cstheme="minorHAnsi"/>
          <w:highlight w:val="yellow"/>
        </w:rPr>
        <w:t xml:space="preserve"> </w:t>
      </w:r>
    </w:p>
    <w:p w14:paraId="57F631E3" w14:textId="77777777" w:rsidR="00F27957" w:rsidRPr="004135C8" w:rsidRDefault="00F27957" w:rsidP="00F27957">
      <w:pPr>
        <w:pStyle w:val="ListParagraph"/>
        <w:ind w:left="0"/>
        <w:rPr>
          <w:rFonts w:asciiTheme="minorHAnsi" w:hAnsiTheme="minorHAnsi" w:cstheme="minorHAnsi"/>
          <w:highlight w:val="yellow"/>
        </w:rPr>
      </w:pPr>
    </w:p>
    <w:p w14:paraId="03E489BF" w14:textId="623390CC" w:rsidR="003919DA" w:rsidRDefault="00D21101" w:rsidP="00F27957">
      <w:pPr>
        <w:pStyle w:val="ListParagraph"/>
        <w:numPr>
          <w:ilvl w:val="1"/>
          <w:numId w:val="43"/>
        </w:numPr>
        <w:ind w:left="0" w:firstLine="0"/>
        <w:rPr>
          <w:rFonts w:asciiTheme="minorHAnsi" w:hAnsiTheme="minorHAnsi" w:cstheme="minorHAnsi"/>
          <w:highlight w:val="yellow"/>
        </w:rPr>
      </w:pPr>
      <w:r w:rsidRPr="004135C8">
        <w:rPr>
          <w:rFonts w:asciiTheme="minorHAnsi" w:hAnsiTheme="minorHAnsi" w:cstheme="minorHAnsi"/>
          <w:highlight w:val="yellow"/>
        </w:rPr>
        <w:t>P</w:t>
      </w:r>
      <w:r w:rsidR="00806ED5" w:rsidRPr="004135C8">
        <w:rPr>
          <w:rFonts w:asciiTheme="minorHAnsi" w:hAnsiTheme="minorHAnsi" w:cstheme="minorHAnsi"/>
          <w:highlight w:val="yellow"/>
        </w:rPr>
        <w:t>roceed to storage at -80</w:t>
      </w:r>
      <w:r w:rsidR="00F27957">
        <w:rPr>
          <w:rFonts w:asciiTheme="minorHAnsi" w:hAnsiTheme="minorHAnsi" w:cstheme="minorHAnsi"/>
          <w:highlight w:val="yellow"/>
        </w:rPr>
        <w:t xml:space="preserve"> </w:t>
      </w:r>
      <w:r w:rsidR="00806ED5" w:rsidRPr="004135C8">
        <w:rPr>
          <w:rFonts w:asciiTheme="minorHAnsi" w:hAnsiTheme="minorHAnsi" w:cstheme="minorHAnsi"/>
          <w:highlight w:val="yellow"/>
        </w:rPr>
        <w:t xml:space="preserve">°C </w:t>
      </w:r>
      <w:r w:rsidR="00875DA1" w:rsidRPr="004135C8">
        <w:rPr>
          <w:rFonts w:asciiTheme="minorHAnsi" w:hAnsiTheme="minorHAnsi" w:cstheme="minorHAnsi"/>
          <w:highlight w:val="yellow"/>
        </w:rPr>
        <w:t xml:space="preserve">(up to 6 months) </w:t>
      </w:r>
      <w:r w:rsidR="00806ED5" w:rsidRPr="004135C8">
        <w:rPr>
          <w:rFonts w:asciiTheme="minorHAnsi" w:hAnsiTheme="minorHAnsi" w:cstheme="minorHAnsi"/>
          <w:highlight w:val="yellow"/>
        </w:rPr>
        <w:t xml:space="preserve">or shipping </w:t>
      </w:r>
      <w:r w:rsidR="00802388" w:rsidRPr="004135C8">
        <w:rPr>
          <w:rFonts w:asciiTheme="minorHAnsi" w:hAnsiTheme="minorHAnsi" w:cstheme="minorHAnsi"/>
          <w:highlight w:val="yellow"/>
        </w:rPr>
        <w:t>with</w:t>
      </w:r>
      <w:r w:rsidR="00806ED5" w:rsidRPr="004135C8">
        <w:rPr>
          <w:rFonts w:asciiTheme="minorHAnsi" w:hAnsiTheme="minorHAnsi" w:cstheme="minorHAnsi"/>
          <w:highlight w:val="yellow"/>
        </w:rPr>
        <w:t xml:space="preserve"> adequate dry ice. </w:t>
      </w:r>
    </w:p>
    <w:p w14:paraId="74F8D894" w14:textId="77777777" w:rsidR="00F27957" w:rsidRPr="004135C8" w:rsidRDefault="00F27957" w:rsidP="00F27957">
      <w:pPr>
        <w:pStyle w:val="ListParagraph"/>
        <w:ind w:left="0"/>
        <w:rPr>
          <w:rFonts w:asciiTheme="minorHAnsi" w:hAnsiTheme="minorHAnsi" w:cstheme="minorHAnsi"/>
          <w:highlight w:val="yellow"/>
        </w:rPr>
      </w:pPr>
    </w:p>
    <w:p w14:paraId="7185268C" w14:textId="4ADF3FAF" w:rsidR="003919DA" w:rsidRPr="003B2F7C" w:rsidRDefault="003919DA" w:rsidP="00F27957">
      <w:pPr>
        <w:pStyle w:val="NormalWeb"/>
        <w:numPr>
          <w:ilvl w:val="0"/>
          <w:numId w:val="30"/>
        </w:numPr>
        <w:spacing w:before="0" w:beforeAutospacing="0" w:after="0" w:afterAutospacing="0"/>
        <w:ind w:left="0" w:firstLine="0"/>
        <w:contextualSpacing/>
        <w:rPr>
          <w:rFonts w:asciiTheme="minorHAnsi" w:hAnsiTheme="minorHAnsi" w:cstheme="minorHAnsi"/>
          <w:b/>
        </w:rPr>
      </w:pPr>
      <w:r w:rsidRPr="003B2F7C">
        <w:rPr>
          <w:rFonts w:asciiTheme="minorHAnsi" w:hAnsiTheme="minorHAnsi" w:cstheme="minorHAnsi"/>
          <w:b/>
        </w:rPr>
        <w:t xml:space="preserve">Matrix </w:t>
      </w:r>
      <w:r w:rsidR="00B052C2">
        <w:rPr>
          <w:rFonts w:asciiTheme="minorHAnsi" w:hAnsiTheme="minorHAnsi" w:cstheme="minorHAnsi"/>
          <w:b/>
        </w:rPr>
        <w:t>Preparation</w:t>
      </w:r>
    </w:p>
    <w:p w14:paraId="2C6A5F2C" w14:textId="77777777" w:rsidR="00E40341" w:rsidRPr="003D5F74" w:rsidRDefault="00E40341" w:rsidP="00F27957">
      <w:pPr>
        <w:pStyle w:val="ListParagraph"/>
        <w:ind w:left="0"/>
        <w:rPr>
          <w:rFonts w:asciiTheme="minorHAnsi" w:hAnsiTheme="minorHAnsi" w:cstheme="minorHAnsi"/>
          <w:highlight w:val="yellow"/>
        </w:rPr>
      </w:pPr>
    </w:p>
    <w:p w14:paraId="77E9018F" w14:textId="77777777" w:rsidR="00F27957" w:rsidRDefault="003919DA" w:rsidP="00F27957">
      <w:pPr>
        <w:pStyle w:val="ListParagraph"/>
        <w:numPr>
          <w:ilvl w:val="1"/>
          <w:numId w:val="44"/>
        </w:numPr>
        <w:ind w:left="0" w:firstLine="0"/>
        <w:rPr>
          <w:rFonts w:asciiTheme="minorHAnsi" w:hAnsiTheme="minorHAnsi" w:cstheme="minorHAnsi"/>
          <w:highlight w:val="yellow"/>
        </w:rPr>
      </w:pPr>
      <w:r w:rsidRPr="003D5F74">
        <w:rPr>
          <w:rFonts w:asciiTheme="minorHAnsi" w:hAnsiTheme="minorHAnsi" w:cstheme="minorHAnsi"/>
          <w:highlight w:val="yellow"/>
        </w:rPr>
        <w:t>Prepare</w:t>
      </w:r>
      <w:r w:rsidRPr="004135C8">
        <w:rPr>
          <w:rFonts w:asciiTheme="minorHAnsi" w:hAnsiTheme="minorHAnsi" w:cstheme="minorHAnsi"/>
          <w:highlight w:val="yellow"/>
        </w:rPr>
        <w:t xml:space="preserve"> </w:t>
      </w:r>
      <w:r w:rsidR="00B72C99" w:rsidRPr="004135C8">
        <w:rPr>
          <w:rFonts w:asciiTheme="minorHAnsi" w:hAnsiTheme="minorHAnsi" w:cstheme="minorHAnsi"/>
          <w:highlight w:val="yellow"/>
        </w:rPr>
        <w:t xml:space="preserve">the </w:t>
      </w:r>
      <w:r w:rsidRPr="004135C8">
        <w:rPr>
          <w:rFonts w:asciiTheme="minorHAnsi" w:hAnsiTheme="minorHAnsi" w:cstheme="minorHAnsi"/>
          <w:highlight w:val="yellow"/>
        </w:rPr>
        <w:t>matrix</w:t>
      </w:r>
      <w:r w:rsidR="0001758F" w:rsidRPr="004135C8">
        <w:rPr>
          <w:rFonts w:asciiTheme="minorHAnsi" w:hAnsiTheme="minorHAnsi" w:cstheme="minorHAnsi"/>
          <w:highlight w:val="yellow"/>
        </w:rPr>
        <w:t xml:space="preserve">. </w:t>
      </w:r>
    </w:p>
    <w:p w14:paraId="14C39BAA" w14:textId="77777777" w:rsidR="00F27957" w:rsidRDefault="00F27957" w:rsidP="00F27957">
      <w:pPr>
        <w:rPr>
          <w:rFonts w:asciiTheme="minorHAnsi" w:hAnsiTheme="minorHAnsi" w:cstheme="minorHAnsi"/>
          <w:highlight w:val="yellow"/>
        </w:rPr>
      </w:pPr>
    </w:p>
    <w:p w14:paraId="1C24B19D" w14:textId="5D4D9BDD" w:rsidR="003919DA" w:rsidRPr="00F27957" w:rsidRDefault="001F5AE0" w:rsidP="00F27957">
      <w:pPr>
        <w:rPr>
          <w:rFonts w:asciiTheme="minorHAnsi" w:hAnsiTheme="minorHAnsi" w:cstheme="minorHAnsi"/>
          <w:highlight w:val="yellow"/>
        </w:rPr>
      </w:pPr>
      <w:r w:rsidRPr="00F27957">
        <w:rPr>
          <w:rFonts w:asciiTheme="minorHAnsi" w:hAnsiTheme="minorHAnsi" w:cstheme="minorHAnsi"/>
          <w:highlight w:val="yellow"/>
        </w:rPr>
        <w:t>NOTE</w:t>
      </w:r>
      <w:r w:rsidR="0001758F" w:rsidRPr="00F27957">
        <w:rPr>
          <w:rFonts w:asciiTheme="minorHAnsi" w:hAnsiTheme="minorHAnsi" w:cstheme="minorHAnsi"/>
          <w:highlight w:val="yellow"/>
        </w:rPr>
        <w:t xml:space="preserve">: </w:t>
      </w:r>
      <w:r w:rsidR="00F27957">
        <w:rPr>
          <w:rFonts w:asciiTheme="minorHAnsi" w:hAnsiTheme="minorHAnsi" w:cstheme="minorHAnsi"/>
          <w:highlight w:val="yellow"/>
        </w:rPr>
        <w:t>A</w:t>
      </w:r>
      <w:r w:rsidR="0001758F" w:rsidRPr="00F27957">
        <w:rPr>
          <w:rFonts w:asciiTheme="minorHAnsi" w:hAnsiTheme="minorHAnsi" w:cstheme="minorHAnsi"/>
          <w:highlight w:val="yellow"/>
        </w:rPr>
        <w:t xml:space="preserve">ll the reagents </w:t>
      </w:r>
      <w:r w:rsidR="00F27957">
        <w:rPr>
          <w:rFonts w:asciiTheme="minorHAnsi" w:hAnsiTheme="minorHAnsi" w:cstheme="minorHAnsi"/>
          <w:highlight w:val="yellow"/>
        </w:rPr>
        <w:t>must</w:t>
      </w:r>
      <w:r w:rsidR="0001758F" w:rsidRPr="00F27957">
        <w:rPr>
          <w:rFonts w:asciiTheme="minorHAnsi" w:hAnsiTheme="minorHAnsi" w:cstheme="minorHAnsi"/>
          <w:highlight w:val="yellow"/>
        </w:rPr>
        <w:t xml:space="preserve"> be HPLC grade.</w:t>
      </w:r>
    </w:p>
    <w:p w14:paraId="6AA33461" w14:textId="77777777" w:rsidR="00431BEB" w:rsidRPr="004135C8" w:rsidRDefault="00431BEB" w:rsidP="00F27957">
      <w:pPr>
        <w:pStyle w:val="ListParagraph"/>
        <w:numPr>
          <w:ilvl w:val="0"/>
          <w:numId w:val="35"/>
        </w:numPr>
        <w:ind w:left="0" w:firstLine="0"/>
        <w:rPr>
          <w:rFonts w:asciiTheme="minorHAnsi" w:hAnsiTheme="minorHAnsi" w:cstheme="minorHAnsi"/>
          <w:vanish/>
          <w:highlight w:val="yellow"/>
        </w:rPr>
      </w:pPr>
    </w:p>
    <w:p w14:paraId="0B4A78C4" w14:textId="77777777" w:rsidR="00431BEB" w:rsidRPr="004135C8" w:rsidRDefault="00431BEB" w:rsidP="00F27957">
      <w:pPr>
        <w:pStyle w:val="ListParagraph"/>
        <w:numPr>
          <w:ilvl w:val="0"/>
          <w:numId w:val="35"/>
        </w:numPr>
        <w:ind w:left="0" w:firstLine="0"/>
        <w:rPr>
          <w:rFonts w:asciiTheme="minorHAnsi" w:hAnsiTheme="minorHAnsi" w:cstheme="minorHAnsi"/>
          <w:vanish/>
          <w:highlight w:val="yellow"/>
        </w:rPr>
      </w:pPr>
    </w:p>
    <w:p w14:paraId="16D87625" w14:textId="77777777" w:rsidR="00431BEB" w:rsidRPr="004135C8" w:rsidRDefault="00431BEB" w:rsidP="00F27957">
      <w:pPr>
        <w:pStyle w:val="ListParagraph"/>
        <w:numPr>
          <w:ilvl w:val="0"/>
          <w:numId w:val="35"/>
        </w:numPr>
        <w:ind w:left="0" w:firstLine="0"/>
        <w:rPr>
          <w:rFonts w:asciiTheme="minorHAnsi" w:hAnsiTheme="minorHAnsi" w:cstheme="minorHAnsi"/>
          <w:vanish/>
          <w:highlight w:val="yellow"/>
        </w:rPr>
      </w:pPr>
    </w:p>
    <w:p w14:paraId="72E88912" w14:textId="77777777" w:rsidR="00431BEB" w:rsidRPr="004135C8" w:rsidRDefault="00431BEB" w:rsidP="00F27957">
      <w:pPr>
        <w:pStyle w:val="ListParagraph"/>
        <w:numPr>
          <w:ilvl w:val="1"/>
          <w:numId w:val="35"/>
        </w:numPr>
        <w:ind w:left="0" w:firstLine="0"/>
        <w:rPr>
          <w:rFonts w:asciiTheme="minorHAnsi" w:hAnsiTheme="minorHAnsi" w:cstheme="minorHAnsi"/>
          <w:vanish/>
          <w:highlight w:val="yellow"/>
        </w:rPr>
      </w:pPr>
    </w:p>
    <w:p w14:paraId="31EED2ED" w14:textId="77777777" w:rsidR="00F27957" w:rsidRDefault="00F27957" w:rsidP="00F27957">
      <w:pPr>
        <w:pStyle w:val="NormalWeb"/>
        <w:spacing w:before="0" w:beforeAutospacing="0" w:after="0" w:afterAutospacing="0"/>
        <w:contextualSpacing/>
        <w:rPr>
          <w:rFonts w:asciiTheme="minorHAnsi" w:hAnsiTheme="minorHAnsi" w:cstheme="minorHAnsi"/>
          <w:highlight w:val="yellow"/>
        </w:rPr>
      </w:pPr>
    </w:p>
    <w:p w14:paraId="46BE851D" w14:textId="6B140BBA" w:rsidR="003919DA" w:rsidRDefault="00F27957" w:rsidP="00F27957">
      <w:pPr>
        <w:pStyle w:val="NormalWeb"/>
        <w:numPr>
          <w:ilvl w:val="2"/>
          <w:numId w:val="44"/>
        </w:numPr>
        <w:spacing w:before="0" w:beforeAutospacing="0" w:after="0" w:afterAutospacing="0"/>
        <w:ind w:left="0" w:firstLine="0"/>
        <w:contextualSpacing/>
        <w:rPr>
          <w:rFonts w:asciiTheme="minorHAnsi" w:hAnsiTheme="minorHAnsi" w:cstheme="minorHAnsi"/>
          <w:highlight w:val="yellow"/>
        </w:rPr>
      </w:pPr>
      <w:r>
        <w:rPr>
          <w:rFonts w:asciiTheme="minorHAnsi" w:hAnsiTheme="minorHAnsi" w:cstheme="minorHAnsi"/>
          <w:highlight w:val="yellow"/>
        </w:rPr>
        <w:t xml:space="preserve">Prepare </w:t>
      </w:r>
      <w:r w:rsidR="00802388" w:rsidRPr="004135C8">
        <w:rPr>
          <w:rFonts w:asciiTheme="minorHAnsi" w:hAnsiTheme="minorHAnsi" w:cstheme="minorHAnsi"/>
          <w:highlight w:val="yellow"/>
        </w:rPr>
        <w:t xml:space="preserve">NEDC </w:t>
      </w:r>
      <w:r w:rsidR="00A06BEB" w:rsidRPr="004135C8">
        <w:rPr>
          <w:rFonts w:asciiTheme="minorHAnsi" w:hAnsiTheme="minorHAnsi" w:cstheme="minorHAnsi"/>
          <w:highlight w:val="yellow"/>
        </w:rPr>
        <w:t xml:space="preserve">at a concentration of </w:t>
      </w:r>
      <w:r w:rsidR="00802388" w:rsidRPr="004135C8">
        <w:rPr>
          <w:rFonts w:asciiTheme="minorHAnsi" w:hAnsiTheme="minorHAnsi" w:cstheme="minorHAnsi"/>
          <w:highlight w:val="yellow"/>
        </w:rPr>
        <w:t xml:space="preserve">10 </w:t>
      </w:r>
      <w:r w:rsidR="00A06BEB" w:rsidRPr="004135C8">
        <w:rPr>
          <w:rFonts w:asciiTheme="minorHAnsi" w:hAnsiTheme="minorHAnsi" w:cstheme="minorHAnsi"/>
          <w:highlight w:val="yellow"/>
        </w:rPr>
        <w:t>mg/mL. Prepare 10 m</w:t>
      </w:r>
      <w:r>
        <w:rPr>
          <w:rFonts w:asciiTheme="minorHAnsi" w:hAnsiTheme="minorHAnsi" w:cstheme="minorHAnsi"/>
          <w:highlight w:val="yellow"/>
        </w:rPr>
        <w:t>L</w:t>
      </w:r>
      <w:r w:rsidR="003919DA" w:rsidRPr="004135C8">
        <w:rPr>
          <w:rFonts w:asciiTheme="minorHAnsi" w:hAnsiTheme="minorHAnsi" w:cstheme="minorHAnsi"/>
          <w:highlight w:val="yellow"/>
        </w:rPr>
        <w:t xml:space="preserve"> of matrix dissolved in a solvent of </w:t>
      </w:r>
      <w:r w:rsidR="00802388" w:rsidRPr="004135C8">
        <w:rPr>
          <w:rFonts w:asciiTheme="minorHAnsi" w:hAnsiTheme="minorHAnsi" w:cstheme="minorHAnsi"/>
          <w:highlight w:val="yellow"/>
        </w:rPr>
        <w:t>70%</w:t>
      </w:r>
      <w:r w:rsidR="003919DA" w:rsidRPr="004135C8">
        <w:rPr>
          <w:rFonts w:asciiTheme="minorHAnsi" w:hAnsiTheme="minorHAnsi" w:cstheme="minorHAnsi"/>
          <w:highlight w:val="yellow"/>
        </w:rPr>
        <w:t xml:space="preserve"> methanol (</w:t>
      </w:r>
      <w:r w:rsidR="00802388" w:rsidRPr="004135C8">
        <w:rPr>
          <w:rFonts w:asciiTheme="minorHAnsi" w:hAnsiTheme="minorHAnsi" w:cstheme="minorHAnsi"/>
          <w:highlight w:val="yellow"/>
        </w:rPr>
        <w:t>100 m</w:t>
      </w:r>
      <w:r w:rsidR="00A06BEB" w:rsidRPr="004135C8">
        <w:rPr>
          <w:rFonts w:asciiTheme="minorHAnsi" w:hAnsiTheme="minorHAnsi" w:cstheme="minorHAnsi"/>
          <w:highlight w:val="yellow"/>
        </w:rPr>
        <w:t xml:space="preserve">g </w:t>
      </w:r>
      <w:r>
        <w:rPr>
          <w:rFonts w:asciiTheme="minorHAnsi" w:hAnsiTheme="minorHAnsi" w:cstheme="minorHAnsi"/>
          <w:highlight w:val="yellow"/>
        </w:rPr>
        <w:t xml:space="preserve">of </w:t>
      </w:r>
      <w:r w:rsidR="00802388" w:rsidRPr="004135C8">
        <w:rPr>
          <w:rFonts w:asciiTheme="minorHAnsi" w:hAnsiTheme="minorHAnsi" w:cstheme="minorHAnsi"/>
          <w:highlight w:val="yellow"/>
        </w:rPr>
        <w:t>NEDC</w:t>
      </w:r>
      <w:r w:rsidR="00A06BEB" w:rsidRPr="004135C8">
        <w:rPr>
          <w:rFonts w:asciiTheme="minorHAnsi" w:hAnsiTheme="minorHAnsi" w:cstheme="minorHAnsi"/>
          <w:highlight w:val="yellow"/>
        </w:rPr>
        <w:t xml:space="preserve">, 7 mL </w:t>
      </w:r>
      <w:r>
        <w:rPr>
          <w:rFonts w:asciiTheme="minorHAnsi" w:hAnsiTheme="minorHAnsi" w:cstheme="minorHAnsi"/>
          <w:highlight w:val="yellow"/>
        </w:rPr>
        <w:t xml:space="preserve">of </w:t>
      </w:r>
      <w:r w:rsidR="00A06BEB" w:rsidRPr="004135C8">
        <w:rPr>
          <w:rFonts w:asciiTheme="minorHAnsi" w:hAnsiTheme="minorHAnsi" w:cstheme="minorHAnsi"/>
          <w:highlight w:val="yellow"/>
        </w:rPr>
        <w:t>methanol, 3 mL</w:t>
      </w:r>
      <w:r w:rsidR="003919DA" w:rsidRPr="004135C8">
        <w:rPr>
          <w:rFonts w:asciiTheme="minorHAnsi" w:hAnsiTheme="minorHAnsi" w:cstheme="minorHAnsi"/>
          <w:highlight w:val="yellow"/>
        </w:rPr>
        <w:t xml:space="preserve"> </w:t>
      </w:r>
      <w:r>
        <w:rPr>
          <w:rFonts w:asciiTheme="minorHAnsi" w:hAnsiTheme="minorHAnsi" w:cstheme="minorHAnsi"/>
          <w:highlight w:val="yellow"/>
        </w:rPr>
        <w:t xml:space="preserve">of </w:t>
      </w:r>
      <w:r w:rsidR="003919DA" w:rsidRPr="004135C8">
        <w:rPr>
          <w:rFonts w:asciiTheme="minorHAnsi" w:hAnsiTheme="minorHAnsi" w:cstheme="minorHAnsi"/>
          <w:highlight w:val="yellow"/>
        </w:rPr>
        <w:t>H</w:t>
      </w:r>
      <w:r w:rsidRPr="00F27957">
        <w:rPr>
          <w:rFonts w:asciiTheme="minorHAnsi" w:hAnsiTheme="minorHAnsi" w:cstheme="minorHAnsi"/>
          <w:highlight w:val="yellow"/>
          <w:vertAlign w:val="subscript"/>
        </w:rPr>
        <w:t>2</w:t>
      </w:r>
      <w:r>
        <w:rPr>
          <w:rFonts w:asciiTheme="minorHAnsi" w:hAnsiTheme="minorHAnsi" w:cstheme="minorHAnsi"/>
          <w:highlight w:val="yellow"/>
        </w:rPr>
        <w:t>O</w:t>
      </w:r>
      <w:r w:rsidR="003919DA" w:rsidRPr="004135C8">
        <w:rPr>
          <w:rFonts w:asciiTheme="minorHAnsi" w:hAnsiTheme="minorHAnsi" w:cstheme="minorHAnsi"/>
          <w:highlight w:val="yellow"/>
        </w:rPr>
        <w:t>)</w:t>
      </w:r>
      <w:r>
        <w:rPr>
          <w:rFonts w:asciiTheme="minorHAnsi" w:hAnsiTheme="minorHAnsi" w:cstheme="minorHAnsi"/>
          <w:highlight w:val="yellow"/>
        </w:rPr>
        <w:t>.</w:t>
      </w:r>
    </w:p>
    <w:p w14:paraId="7DF711A7" w14:textId="77777777" w:rsidR="00F27957" w:rsidRPr="004135C8" w:rsidRDefault="00F27957" w:rsidP="00F27957">
      <w:pPr>
        <w:pStyle w:val="NormalWeb"/>
        <w:spacing w:before="0" w:beforeAutospacing="0" w:after="0" w:afterAutospacing="0"/>
        <w:contextualSpacing/>
        <w:rPr>
          <w:rFonts w:asciiTheme="minorHAnsi" w:hAnsiTheme="minorHAnsi" w:cstheme="minorHAnsi"/>
          <w:highlight w:val="yellow"/>
        </w:rPr>
      </w:pPr>
    </w:p>
    <w:p w14:paraId="16058267" w14:textId="1F45E476" w:rsidR="003919DA" w:rsidRDefault="003919DA" w:rsidP="00F27957">
      <w:pPr>
        <w:pStyle w:val="NormalWeb"/>
        <w:numPr>
          <w:ilvl w:val="2"/>
          <w:numId w:val="44"/>
        </w:numPr>
        <w:spacing w:before="0" w:beforeAutospacing="0" w:after="0" w:afterAutospacing="0"/>
        <w:ind w:left="0" w:firstLine="0"/>
        <w:contextualSpacing/>
        <w:rPr>
          <w:rFonts w:asciiTheme="minorHAnsi" w:hAnsiTheme="minorHAnsi" w:cstheme="minorHAnsi"/>
          <w:highlight w:val="yellow"/>
        </w:rPr>
      </w:pPr>
      <w:r w:rsidRPr="004135C8">
        <w:rPr>
          <w:rFonts w:asciiTheme="minorHAnsi" w:hAnsiTheme="minorHAnsi" w:cstheme="minorHAnsi"/>
          <w:highlight w:val="yellow"/>
        </w:rPr>
        <w:t>Additionally prepare an extra 10</w:t>
      </w:r>
      <w:r w:rsidR="00A06BEB" w:rsidRPr="004135C8">
        <w:rPr>
          <w:rFonts w:asciiTheme="minorHAnsi" w:hAnsiTheme="minorHAnsi" w:cstheme="minorHAnsi"/>
          <w:highlight w:val="yellow"/>
        </w:rPr>
        <w:t xml:space="preserve"> mL</w:t>
      </w:r>
      <w:r w:rsidRPr="004135C8">
        <w:rPr>
          <w:rFonts w:asciiTheme="minorHAnsi" w:hAnsiTheme="minorHAnsi" w:cstheme="minorHAnsi"/>
          <w:highlight w:val="yellow"/>
        </w:rPr>
        <w:t xml:space="preserve"> of </w:t>
      </w:r>
      <w:r w:rsidR="00802388" w:rsidRPr="004135C8">
        <w:rPr>
          <w:rFonts w:asciiTheme="minorHAnsi" w:hAnsiTheme="minorHAnsi" w:cstheme="minorHAnsi"/>
          <w:highlight w:val="yellow"/>
        </w:rPr>
        <w:t xml:space="preserve">70% </w:t>
      </w:r>
      <w:proofErr w:type="spellStart"/>
      <w:proofErr w:type="gramStart"/>
      <w:r w:rsidRPr="004135C8">
        <w:rPr>
          <w:rFonts w:asciiTheme="minorHAnsi" w:hAnsiTheme="minorHAnsi" w:cstheme="minorHAnsi"/>
          <w:highlight w:val="yellow"/>
        </w:rPr>
        <w:t>methanol:water</w:t>
      </w:r>
      <w:proofErr w:type="spellEnd"/>
      <w:proofErr w:type="gramEnd"/>
      <w:r w:rsidRPr="004135C8">
        <w:rPr>
          <w:rFonts w:asciiTheme="minorHAnsi" w:hAnsiTheme="minorHAnsi" w:cstheme="minorHAnsi"/>
          <w:highlight w:val="yellow"/>
        </w:rPr>
        <w:t xml:space="preserve"> solution to flush the sprayer system </w:t>
      </w:r>
      <w:r w:rsidR="00802388" w:rsidRPr="004135C8">
        <w:rPr>
          <w:rFonts w:asciiTheme="minorHAnsi" w:hAnsiTheme="minorHAnsi" w:cstheme="minorHAnsi"/>
          <w:highlight w:val="yellow"/>
        </w:rPr>
        <w:t>before filling in the matrix</w:t>
      </w:r>
      <w:r w:rsidRPr="004135C8">
        <w:rPr>
          <w:rFonts w:asciiTheme="minorHAnsi" w:hAnsiTheme="minorHAnsi" w:cstheme="minorHAnsi"/>
          <w:highlight w:val="yellow"/>
        </w:rPr>
        <w:t>.</w:t>
      </w:r>
    </w:p>
    <w:p w14:paraId="575A3358" w14:textId="77777777" w:rsidR="00F27957" w:rsidRPr="004135C8" w:rsidRDefault="00F27957" w:rsidP="00F27957">
      <w:pPr>
        <w:pStyle w:val="NormalWeb"/>
        <w:spacing w:before="0" w:beforeAutospacing="0" w:after="0" w:afterAutospacing="0"/>
        <w:contextualSpacing/>
        <w:rPr>
          <w:rFonts w:asciiTheme="minorHAnsi" w:hAnsiTheme="minorHAnsi" w:cstheme="minorHAnsi"/>
          <w:highlight w:val="yellow"/>
        </w:rPr>
      </w:pPr>
    </w:p>
    <w:p w14:paraId="7D3332AB" w14:textId="1243EACD" w:rsidR="003919DA" w:rsidRDefault="003919DA" w:rsidP="00F27957">
      <w:pPr>
        <w:pStyle w:val="ListParagraph"/>
        <w:numPr>
          <w:ilvl w:val="1"/>
          <w:numId w:val="44"/>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Once the slides are </w:t>
      </w:r>
      <w:r w:rsidR="000F27C9" w:rsidRPr="004135C8">
        <w:rPr>
          <w:rFonts w:asciiTheme="minorHAnsi" w:hAnsiTheme="minorHAnsi" w:cstheme="minorHAnsi"/>
          <w:highlight w:val="yellow"/>
        </w:rPr>
        <w:t>dehydrated</w:t>
      </w:r>
      <w:r w:rsidR="00CE1EC3" w:rsidRPr="004135C8">
        <w:rPr>
          <w:rFonts w:asciiTheme="minorHAnsi" w:hAnsiTheme="minorHAnsi" w:cstheme="minorHAnsi"/>
          <w:highlight w:val="yellow"/>
        </w:rPr>
        <w:t xml:space="preserve"> in step 2.1</w:t>
      </w:r>
      <w:r w:rsidR="00F27957">
        <w:rPr>
          <w:rFonts w:asciiTheme="minorHAnsi" w:hAnsiTheme="minorHAnsi" w:cstheme="minorHAnsi"/>
          <w:highlight w:val="yellow"/>
        </w:rPr>
        <w:t>7</w:t>
      </w:r>
      <w:r w:rsidRPr="004135C8">
        <w:rPr>
          <w:rFonts w:asciiTheme="minorHAnsi" w:hAnsiTheme="minorHAnsi" w:cstheme="minorHAnsi"/>
          <w:highlight w:val="yellow"/>
        </w:rPr>
        <w:t xml:space="preserve">, </w:t>
      </w:r>
      <w:r w:rsidR="00802388" w:rsidRPr="004135C8">
        <w:rPr>
          <w:rFonts w:asciiTheme="minorHAnsi" w:hAnsiTheme="minorHAnsi" w:cstheme="minorHAnsi"/>
          <w:highlight w:val="yellow"/>
        </w:rPr>
        <w:t xml:space="preserve">place </w:t>
      </w:r>
      <w:r w:rsidRPr="004135C8">
        <w:rPr>
          <w:rFonts w:asciiTheme="minorHAnsi" w:hAnsiTheme="minorHAnsi" w:cstheme="minorHAnsi"/>
          <w:highlight w:val="yellow"/>
        </w:rPr>
        <w:t xml:space="preserve">“X” </w:t>
      </w:r>
      <w:r w:rsidR="00802388" w:rsidRPr="004135C8">
        <w:rPr>
          <w:rFonts w:asciiTheme="minorHAnsi" w:hAnsiTheme="minorHAnsi" w:cstheme="minorHAnsi"/>
          <w:highlight w:val="yellow"/>
        </w:rPr>
        <w:t xml:space="preserve">marks on the blank space of the </w:t>
      </w:r>
      <w:r w:rsidR="000F27C9" w:rsidRPr="004135C8">
        <w:rPr>
          <w:rFonts w:asciiTheme="minorHAnsi" w:hAnsiTheme="minorHAnsi" w:cstheme="minorHAnsi"/>
          <w:highlight w:val="yellow"/>
        </w:rPr>
        <w:t xml:space="preserve">glass </w:t>
      </w:r>
      <w:r w:rsidR="00802388" w:rsidRPr="004135C8">
        <w:rPr>
          <w:rFonts w:asciiTheme="minorHAnsi" w:hAnsiTheme="minorHAnsi" w:cstheme="minorHAnsi"/>
          <w:highlight w:val="yellow"/>
        </w:rPr>
        <w:t xml:space="preserve">slide outside of the tissue sections </w:t>
      </w:r>
      <w:r w:rsidRPr="004135C8">
        <w:rPr>
          <w:rFonts w:asciiTheme="minorHAnsi" w:hAnsiTheme="minorHAnsi" w:cstheme="minorHAnsi"/>
          <w:highlight w:val="yellow"/>
        </w:rPr>
        <w:t xml:space="preserve">using a </w:t>
      </w:r>
      <w:r w:rsidR="00802388" w:rsidRPr="004135C8">
        <w:rPr>
          <w:rFonts w:asciiTheme="minorHAnsi" w:hAnsiTheme="minorHAnsi" w:cstheme="minorHAnsi"/>
          <w:highlight w:val="yellow"/>
        </w:rPr>
        <w:t xml:space="preserve">bold point </w:t>
      </w:r>
      <w:r w:rsidRPr="004135C8">
        <w:rPr>
          <w:rFonts w:asciiTheme="minorHAnsi" w:hAnsiTheme="minorHAnsi" w:cstheme="minorHAnsi"/>
          <w:highlight w:val="yellow"/>
        </w:rPr>
        <w:t xml:space="preserve">silver marker, </w:t>
      </w:r>
      <w:r w:rsidR="00F27957">
        <w:rPr>
          <w:rFonts w:asciiTheme="minorHAnsi" w:hAnsiTheme="minorHAnsi" w:cstheme="minorHAnsi"/>
          <w:highlight w:val="yellow"/>
        </w:rPr>
        <w:t xml:space="preserve">and </w:t>
      </w:r>
      <w:r w:rsidRPr="004135C8">
        <w:rPr>
          <w:rFonts w:asciiTheme="minorHAnsi" w:hAnsiTheme="minorHAnsi" w:cstheme="minorHAnsi"/>
          <w:highlight w:val="yellow"/>
        </w:rPr>
        <w:t>then</w:t>
      </w:r>
      <w:r w:rsidR="00802388" w:rsidRPr="004135C8">
        <w:rPr>
          <w:rFonts w:asciiTheme="minorHAnsi" w:hAnsiTheme="minorHAnsi" w:cstheme="minorHAnsi"/>
          <w:highlight w:val="yellow"/>
        </w:rPr>
        <w:t xml:space="preserve"> </w:t>
      </w:r>
      <w:r w:rsidR="001F5AE0" w:rsidRPr="004135C8">
        <w:rPr>
          <w:rFonts w:asciiTheme="minorHAnsi" w:hAnsiTheme="minorHAnsi" w:cstheme="minorHAnsi"/>
          <w:highlight w:val="yellow"/>
        </w:rPr>
        <w:t xml:space="preserve">place a </w:t>
      </w:r>
      <w:r w:rsidR="00CF7125" w:rsidRPr="004135C8">
        <w:rPr>
          <w:rFonts w:asciiTheme="minorHAnsi" w:hAnsiTheme="minorHAnsi" w:cstheme="minorHAnsi"/>
          <w:highlight w:val="yellow"/>
        </w:rPr>
        <w:t>second</w:t>
      </w:r>
      <w:r w:rsidR="00802388" w:rsidRPr="004135C8">
        <w:rPr>
          <w:rFonts w:asciiTheme="minorHAnsi" w:hAnsiTheme="minorHAnsi" w:cstheme="minorHAnsi"/>
          <w:highlight w:val="yellow"/>
        </w:rPr>
        <w:t xml:space="preserve"> “x”</w:t>
      </w:r>
      <w:r w:rsidRPr="004135C8">
        <w:rPr>
          <w:rFonts w:asciiTheme="minorHAnsi" w:hAnsiTheme="minorHAnsi" w:cstheme="minorHAnsi"/>
          <w:highlight w:val="yellow"/>
        </w:rPr>
        <w:t xml:space="preserve"> with a </w:t>
      </w:r>
      <w:r w:rsidR="00802388" w:rsidRPr="004135C8">
        <w:rPr>
          <w:rFonts w:asciiTheme="minorHAnsi" w:hAnsiTheme="minorHAnsi" w:cstheme="minorHAnsi"/>
          <w:highlight w:val="yellow"/>
        </w:rPr>
        <w:t xml:space="preserve">fine point </w:t>
      </w:r>
      <w:r w:rsidRPr="004135C8">
        <w:rPr>
          <w:rFonts w:asciiTheme="minorHAnsi" w:hAnsiTheme="minorHAnsi" w:cstheme="minorHAnsi"/>
          <w:highlight w:val="yellow"/>
        </w:rPr>
        <w:t>black marker</w:t>
      </w:r>
      <w:r w:rsidR="00802388" w:rsidRPr="004135C8">
        <w:rPr>
          <w:rFonts w:asciiTheme="minorHAnsi" w:hAnsiTheme="minorHAnsi" w:cstheme="minorHAnsi"/>
          <w:highlight w:val="yellow"/>
        </w:rPr>
        <w:t xml:space="preserve"> on top of the silver “X”</w:t>
      </w:r>
      <w:r w:rsidRPr="004135C8">
        <w:rPr>
          <w:rFonts w:asciiTheme="minorHAnsi" w:hAnsiTheme="minorHAnsi" w:cstheme="minorHAnsi"/>
          <w:highlight w:val="yellow"/>
        </w:rPr>
        <w:t>. Th</w:t>
      </w:r>
      <w:r w:rsidR="00BA6A5C" w:rsidRPr="004135C8">
        <w:rPr>
          <w:rFonts w:asciiTheme="minorHAnsi" w:hAnsiTheme="minorHAnsi" w:cstheme="minorHAnsi"/>
          <w:highlight w:val="yellow"/>
        </w:rPr>
        <w:t>e black “X” with a sharp contrast out of the silver background (the bold silver “X”)</w:t>
      </w:r>
      <w:r w:rsidRPr="004135C8">
        <w:rPr>
          <w:rFonts w:asciiTheme="minorHAnsi" w:hAnsiTheme="minorHAnsi" w:cstheme="minorHAnsi"/>
          <w:highlight w:val="yellow"/>
        </w:rPr>
        <w:t xml:space="preserve"> will later serve as </w:t>
      </w:r>
      <w:r w:rsidR="001F5AE0" w:rsidRPr="004135C8">
        <w:rPr>
          <w:rFonts w:asciiTheme="minorHAnsi" w:hAnsiTheme="minorHAnsi" w:cstheme="minorHAnsi"/>
          <w:highlight w:val="yellow"/>
        </w:rPr>
        <w:t>fiduciary</w:t>
      </w:r>
      <w:r w:rsidR="00802388" w:rsidRPr="004135C8">
        <w:rPr>
          <w:rFonts w:asciiTheme="minorHAnsi" w:hAnsiTheme="minorHAnsi" w:cstheme="minorHAnsi"/>
          <w:highlight w:val="yellow"/>
        </w:rPr>
        <w:t xml:space="preserve"> marker</w:t>
      </w:r>
      <w:r w:rsidRPr="004135C8">
        <w:rPr>
          <w:rFonts w:asciiTheme="minorHAnsi" w:hAnsiTheme="minorHAnsi" w:cstheme="minorHAnsi"/>
          <w:highlight w:val="yellow"/>
        </w:rPr>
        <w:t xml:space="preserve"> </w:t>
      </w:r>
      <w:r w:rsidR="00CE1EC3" w:rsidRPr="004135C8">
        <w:rPr>
          <w:rFonts w:asciiTheme="minorHAnsi" w:hAnsiTheme="minorHAnsi" w:cstheme="minorHAnsi"/>
          <w:highlight w:val="yellow"/>
        </w:rPr>
        <w:t>for the later mass spectra acquisition in</w:t>
      </w:r>
      <w:r w:rsidRPr="004135C8">
        <w:rPr>
          <w:rFonts w:asciiTheme="minorHAnsi" w:hAnsiTheme="minorHAnsi" w:cstheme="minorHAnsi"/>
          <w:highlight w:val="yellow"/>
        </w:rPr>
        <w:t xml:space="preserve"> MALDI </w:t>
      </w:r>
      <w:r w:rsidR="00802388" w:rsidRPr="004135C8">
        <w:rPr>
          <w:rFonts w:asciiTheme="minorHAnsi" w:hAnsiTheme="minorHAnsi" w:cstheme="minorHAnsi"/>
          <w:highlight w:val="yellow"/>
        </w:rPr>
        <w:t>instrument</w:t>
      </w:r>
      <w:r w:rsidRPr="004135C8">
        <w:rPr>
          <w:rFonts w:asciiTheme="minorHAnsi" w:hAnsiTheme="minorHAnsi" w:cstheme="minorHAnsi"/>
          <w:highlight w:val="yellow"/>
        </w:rPr>
        <w:t>. </w:t>
      </w:r>
    </w:p>
    <w:p w14:paraId="0CEC3C21" w14:textId="77777777" w:rsidR="00F27957" w:rsidRPr="004135C8" w:rsidRDefault="00F27957" w:rsidP="00F27957">
      <w:pPr>
        <w:pStyle w:val="ListParagraph"/>
        <w:ind w:left="0"/>
        <w:rPr>
          <w:rFonts w:asciiTheme="minorHAnsi" w:hAnsiTheme="minorHAnsi" w:cstheme="minorHAnsi"/>
          <w:highlight w:val="yellow"/>
        </w:rPr>
      </w:pPr>
    </w:p>
    <w:p w14:paraId="302BB9D7" w14:textId="0974FB93" w:rsidR="003919DA" w:rsidRDefault="00802388" w:rsidP="00F27957">
      <w:pPr>
        <w:pStyle w:val="ListParagraph"/>
        <w:numPr>
          <w:ilvl w:val="1"/>
          <w:numId w:val="44"/>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Load </w:t>
      </w:r>
      <w:r w:rsidR="003919DA" w:rsidRPr="004135C8">
        <w:rPr>
          <w:rFonts w:asciiTheme="minorHAnsi" w:hAnsiTheme="minorHAnsi" w:cstheme="minorHAnsi"/>
          <w:highlight w:val="yellow"/>
        </w:rPr>
        <w:t xml:space="preserve">the slide into the MALDI </w:t>
      </w:r>
      <w:r w:rsidRPr="004135C8">
        <w:rPr>
          <w:rFonts w:asciiTheme="minorHAnsi" w:hAnsiTheme="minorHAnsi" w:cstheme="minorHAnsi"/>
          <w:highlight w:val="yellow"/>
        </w:rPr>
        <w:t xml:space="preserve">slide </w:t>
      </w:r>
      <w:r w:rsidR="003919DA" w:rsidRPr="004135C8">
        <w:rPr>
          <w:rFonts w:asciiTheme="minorHAnsi" w:hAnsiTheme="minorHAnsi" w:cstheme="minorHAnsi"/>
          <w:highlight w:val="yellow"/>
        </w:rPr>
        <w:t xml:space="preserve">metal </w:t>
      </w:r>
      <w:r w:rsidRPr="004135C8">
        <w:rPr>
          <w:rFonts w:asciiTheme="minorHAnsi" w:hAnsiTheme="minorHAnsi" w:cstheme="minorHAnsi"/>
          <w:highlight w:val="yellow"/>
        </w:rPr>
        <w:t>target</w:t>
      </w:r>
      <w:r w:rsidR="003919DA" w:rsidRPr="004135C8">
        <w:rPr>
          <w:rFonts w:asciiTheme="minorHAnsi" w:hAnsiTheme="minorHAnsi" w:cstheme="minorHAnsi"/>
          <w:highlight w:val="yellow"/>
        </w:rPr>
        <w:t>. Use plastic cover and draw</w:t>
      </w:r>
      <w:r w:rsidR="00F27957">
        <w:rPr>
          <w:rFonts w:asciiTheme="minorHAnsi" w:hAnsiTheme="minorHAnsi" w:cstheme="minorHAnsi"/>
          <w:highlight w:val="yellow"/>
        </w:rPr>
        <w:t>/</w:t>
      </w:r>
      <w:r w:rsidR="003919DA" w:rsidRPr="004135C8">
        <w:rPr>
          <w:rFonts w:asciiTheme="minorHAnsi" w:hAnsiTheme="minorHAnsi" w:cstheme="minorHAnsi"/>
          <w:highlight w:val="yellow"/>
        </w:rPr>
        <w:t>outline where the samples are onto the plastic cover. Set aside.</w:t>
      </w:r>
    </w:p>
    <w:p w14:paraId="2692DD6F" w14:textId="77777777" w:rsidR="00F27957" w:rsidRPr="004135C8" w:rsidRDefault="00F27957" w:rsidP="00F27957">
      <w:pPr>
        <w:pStyle w:val="ListParagraph"/>
        <w:ind w:left="0"/>
        <w:rPr>
          <w:rFonts w:asciiTheme="minorHAnsi" w:hAnsiTheme="minorHAnsi" w:cstheme="minorHAnsi"/>
          <w:highlight w:val="yellow"/>
        </w:rPr>
      </w:pPr>
    </w:p>
    <w:p w14:paraId="1885405B" w14:textId="360FAE63" w:rsidR="003919DA" w:rsidRDefault="001F16D5" w:rsidP="00F27957">
      <w:pPr>
        <w:pStyle w:val="ListParagraph"/>
        <w:numPr>
          <w:ilvl w:val="1"/>
          <w:numId w:val="44"/>
        </w:numPr>
        <w:ind w:left="0" w:firstLine="0"/>
        <w:rPr>
          <w:rFonts w:asciiTheme="minorHAnsi" w:hAnsiTheme="minorHAnsi" w:cstheme="minorHAnsi"/>
          <w:highlight w:val="yellow"/>
        </w:rPr>
      </w:pPr>
      <w:r w:rsidRPr="004135C8">
        <w:rPr>
          <w:rFonts w:asciiTheme="minorHAnsi" w:hAnsiTheme="minorHAnsi" w:cstheme="minorHAnsi"/>
          <w:highlight w:val="yellow"/>
        </w:rPr>
        <w:t>Scan the image of the slide together with the MALDI target using flatbed</w:t>
      </w:r>
      <w:r w:rsidR="003919DA" w:rsidRPr="004135C8">
        <w:rPr>
          <w:rFonts w:asciiTheme="minorHAnsi" w:hAnsiTheme="minorHAnsi" w:cstheme="minorHAnsi"/>
          <w:highlight w:val="yellow"/>
        </w:rPr>
        <w:t xml:space="preserve"> scanner. </w:t>
      </w:r>
      <w:r w:rsidRPr="004135C8">
        <w:rPr>
          <w:rFonts w:asciiTheme="minorHAnsi" w:hAnsiTheme="minorHAnsi" w:cstheme="minorHAnsi"/>
          <w:highlight w:val="yellow"/>
        </w:rPr>
        <w:t xml:space="preserve">The </w:t>
      </w:r>
      <w:r w:rsidR="00610F8D" w:rsidRPr="004135C8">
        <w:rPr>
          <w:rFonts w:asciiTheme="minorHAnsi" w:hAnsiTheme="minorHAnsi" w:cstheme="minorHAnsi"/>
          <w:highlight w:val="yellow"/>
        </w:rPr>
        <w:t>screws</w:t>
      </w:r>
      <w:r w:rsidRPr="004135C8">
        <w:rPr>
          <w:rFonts w:asciiTheme="minorHAnsi" w:hAnsiTheme="minorHAnsi" w:cstheme="minorHAnsi"/>
          <w:highlight w:val="yellow"/>
        </w:rPr>
        <w:t xml:space="preserve"> on the surface of the target will serve as the spacer to prevent the </w:t>
      </w:r>
      <w:r w:rsidR="00610F8D" w:rsidRPr="004135C8">
        <w:rPr>
          <w:rFonts w:asciiTheme="minorHAnsi" w:hAnsiTheme="minorHAnsi" w:cstheme="minorHAnsi"/>
          <w:highlight w:val="yellow"/>
        </w:rPr>
        <w:t>damage</w:t>
      </w:r>
      <w:r w:rsidRPr="004135C8">
        <w:rPr>
          <w:rFonts w:asciiTheme="minorHAnsi" w:hAnsiTheme="minorHAnsi" w:cstheme="minorHAnsi"/>
          <w:highlight w:val="yellow"/>
        </w:rPr>
        <w:t xml:space="preserve"> or contamination of the tissue section by the scanner. P</w:t>
      </w:r>
      <w:r w:rsidR="003919DA" w:rsidRPr="004135C8">
        <w:rPr>
          <w:rFonts w:asciiTheme="minorHAnsi" w:hAnsiTheme="minorHAnsi" w:cstheme="minorHAnsi"/>
          <w:highlight w:val="yellow"/>
        </w:rPr>
        <w:t>review and scan the selected slide area</w:t>
      </w:r>
      <w:r w:rsidRPr="004135C8">
        <w:rPr>
          <w:rFonts w:asciiTheme="minorHAnsi" w:hAnsiTheme="minorHAnsi" w:cstheme="minorHAnsi"/>
          <w:highlight w:val="yellow"/>
        </w:rPr>
        <w:t xml:space="preserve"> in 16-bit grayscale and 2400</w:t>
      </w:r>
      <w:r w:rsidR="00F27957">
        <w:rPr>
          <w:rFonts w:asciiTheme="minorHAnsi" w:hAnsiTheme="minorHAnsi" w:cstheme="minorHAnsi"/>
          <w:highlight w:val="yellow"/>
        </w:rPr>
        <w:t xml:space="preserve"> </w:t>
      </w:r>
      <w:r w:rsidRPr="004135C8">
        <w:rPr>
          <w:rFonts w:asciiTheme="minorHAnsi" w:hAnsiTheme="minorHAnsi" w:cstheme="minorHAnsi"/>
          <w:highlight w:val="yellow"/>
        </w:rPr>
        <w:t>dpi</w:t>
      </w:r>
      <w:r w:rsidR="003919DA" w:rsidRPr="004135C8">
        <w:rPr>
          <w:rFonts w:asciiTheme="minorHAnsi" w:hAnsiTheme="minorHAnsi" w:cstheme="minorHAnsi"/>
          <w:highlight w:val="yellow"/>
        </w:rPr>
        <w:t xml:space="preserve">. Save the image for later use in </w:t>
      </w:r>
      <w:r w:rsidR="00097E1B" w:rsidRPr="004135C8">
        <w:rPr>
          <w:rFonts w:asciiTheme="minorHAnsi" w:hAnsiTheme="minorHAnsi" w:cstheme="minorHAnsi"/>
          <w:highlight w:val="yellow"/>
        </w:rPr>
        <w:t>MALDI MSI</w:t>
      </w:r>
      <w:r w:rsidR="003919DA" w:rsidRPr="004135C8">
        <w:rPr>
          <w:rFonts w:asciiTheme="minorHAnsi" w:hAnsiTheme="minorHAnsi" w:cstheme="minorHAnsi"/>
          <w:highlight w:val="yellow"/>
        </w:rPr>
        <w:t>.</w:t>
      </w:r>
    </w:p>
    <w:p w14:paraId="21349E1D" w14:textId="77777777" w:rsidR="00F27957" w:rsidRPr="004135C8" w:rsidRDefault="00F27957" w:rsidP="00F27957">
      <w:pPr>
        <w:pStyle w:val="ListParagraph"/>
        <w:ind w:left="0"/>
        <w:rPr>
          <w:rFonts w:asciiTheme="minorHAnsi" w:hAnsiTheme="minorHAnsi" w:cstheme="minorHAnsi"/>
          <w:highlight w:val="yellow"/>
        </w:rPr>
      </w:pPr>
    </w:p>
    <w:p w14:paraId="3C338481" w14:textId="351FEA36" w:rsidR="003919DA" w:rsidRDefault="003919DA" w:rsidP="00F27957">
      <w:pPr>
        <w:pStyle w:val="NormalWeb"/>
        <w:numPr>
          <w:ilvl w:val="0"/>
          <w:numId w:val="30"/>
        </w:numPr>
        <w:spacing w:before="0" w:beforeAutospacing="0" w:after="0" w:afterAutospacing="0"/>
        <w:ind w:left="0" w:firstLine="0"/>
        <w:contextualSpacing/>
        <w:rPr>
          <w:rFonts w:asciiTheme="minorHAnsi" w:hAnsiTheme="minorHAnsi" w:cstheme="minorHAnsi"/>
          <w:b/>
        </w:rPr>
      </w:pPr>
      <w:r w:rsidRPr="003B2F7C">
        <w:rPr>
          <w:rFonts w:asciiTheme="minorHAnsi" w:hAnsiTheme="minorHAnsi" w:cstheme="minorHAnsi"/>
          <w:b/>
        </w:rPr>
        <w:t xml:space="preserve">Matrix </w:t>
      </w:r>
      <w:r w:rsidR="00F27957">
        <w:rPr>
          <w:rFonts w:asciiTheme="minorHAnsi" w:hAnsiTheme="minorHAnsi" w:cstheme="minorHAnsi"/>
          <w:b/>
        </w:rPr>
        <w:t>d</w:t>
      </w:r>
      <w:r w:rsidR="00B052C2">
        <w:rPr>
          <w:rFonts w:asciiTheme="minorHAnsi" w:hAnsiTheme="minorHAnsi" w:cstheme="minorHAnsi"/>
          <w:b/>
        </w:rPr>
        <w:t>eposition</w:t>
      </w:r>
    </w:p>
    <w:p w14:paraId="469EF07A" w14:textId="77777777" w:rsidR="00F27957" w:rsidRDefault="00F27957" w:rsidP="00F27957">
      <w:pPr>
        <w:pStyle w:val="NormalWeb"/>
        <w:spacing w:before="0" w:beforeAutospacing="0" w:after="0" w:afterAutospacing="0"/>
        <w:contextualSpacing/>
        <w:rPr>
          <w:rFonts w:asciiTheme="minorHAnsi" w:hAnsiTheme="minorHAnsi" w:cstheme="minorHAnsi"/>
          <w:b/>
        </w:rPr>
      </w:pPr>
    </w:p>
    <w:p w14:paraId="2A502A79" w14:textId="1ACF124F" w:rsidR="00610F8D" w:rsidRDefault="00610F8D" w:rsidP="00F27957">
      <w:pPr>
        <w:pStyle w:val="NormalWeb"/>
        <w:spacing w:before="0" w:beforeAutospacing="0" w:after="0" w:afterAutospacing="0"/>
        <w:contextualSpacing/>
        <w:rPr>
          <w:rFonts w:asciiTheme="minorHAnsi" w:hAnsiTheme="minorHAnsi" w:cstheme="minorHAnsi"/>
          <w:bCs/>
        </w:rPr>
      </w:pPr>
      <w:r w:rsidRPr="00FF1865">
        <w:rPr>
          <w:rFonts w:asciiTheme="minorHAnsi" w:hAnsiTheme="minorHAnsi" w:cstheme="minorHAnsi"/>
          <w:bCs/>
        </w:rPr>
        <w:t>N</w:t>
      </w:r>
      <w:r w:rsidR="00431BEB">
        <w:rPr>
          <w:rFonts w:asciiTheme="minorHAnsi" w:hAnsiTheme="minorHAnsi" w:cstheme="minorHAnsi"/>
          <w:bCs/>
        </w:rPr>
        <w:t>OTE</w:t>
      </w:r>
      <w:r w:rsidRPr="00FF1865">
        <w:rPr>
          <w:rFonts w:asciiTheme="minorHAnsi" w:hAnsiTheme="minorHAnsi" w:cstheme="minorHAnsi"/>
          <w:bCs/>
        </w:rPr>
        <w:t xml:space="preserve">: </w:t>
      </w:r>
      <w:r w:rsidR="00F27957">
        <w:rPr>
          <w:rFonts w:asciiTheme="minorHAnsi" w:hAnsiTheme="minorHAnsi" w:cstheme="minorHAnsi"/>
          <w:bCs/>
        </w:rPr>
        <w:t>T</w:t>
      </w:r>
      <w:r>
        <w:rPr>
          <w:rFonts w:asciiTheme="minorHAnsi" w:hAnsiTheme="minorHAnsi" w:cstheme="minorHAnsi"/>
          <w:bCs/>
        </w:rPr>
        <w:t>here are multiple methods to apply an even layer of matrix in fine crystal size</w:t>
      </w:r>
      <w:r w:rsidR="00B052C2">
        <w:rPr>
          <w:rFonts w:asciiTheme="minorHAnsi" w:hAnsiTheme="minorHAnsi" w:cstheme="minorHAnsi"/>
          <w:bCs/>
        </w:rPr>
        <w:t xml:space="preserve"> on to the MALDI slide</w:t>
      </w:r>
      <w:r>
        <w:rPr>
          <w:rFonts w:asciiTheme="minorHAnsi" w:hAnsiTheme="minorHAnsi" w:cstheme="minorHAnsi"/>
          <w:bCs/>
        </w:rPr>
        <w:t xml:space="preserve">, including sublimation, droplet </w:t>
      </w:r>
      <w:r w:rsidR="00A27666">
        <w:rPr>
          <w:rFonts w:asciiTheme="minorHAnsi" w:hAnsiTheme="minorHAnsi" w:cstheme="minorHAnsi"/>
          <w:bCs/>
        </w:rPr>
        <w:t xml:space="preserve">inkjet printing, manual spray using </w:t>
      </w:r>
      <w:r w:rsidR="00B052C2">
        <w:rPr>
          <w:rFonts w:asciiTheme="minorHAnsi" w:hAnsiTheme="minorHAnsi" w:cstheme="minorHAnsi"/>
          <w:bCs/>
        </w:rPr>
        <w:t>artist</w:t>
      </w:r>
      <w:r w:rsidR="00A27666">
        <w:rPr>
          <w:rFonts w:asciiTheme="minorHAnsi" w:hAnsiTheme="minorHAnsi" w:cstheme="minorHAnsi"/>
          <w:bCs/>
        </w:rPr>
        <w:t xml:space="preserve"> </w:t>
      </w:r>
      <w:proofErr w:type="spellStart"/>
      <w:r w:rsidR="00FC3C23">
        <w:rPr>
          <w:rFonts w:asciiTheme="minorHAnsi" w:hAnsiTheme="minorHAnsi" w:cstheme="minorHAnsi"/>
          <w:bCs/>
        </w:rPr>
        <w:t>airsprayer</w:t>
      </w:r>
      <w:proofErr w:type="spellEnd"/>
      <w:r w:rsidR="00A27666">
        <w:rPr>
          <w:rFonts w:asciiTheme="minorHAnsi" w:hAnsiTheme="minorHAnsi" w:cstheme="minorHAnsi"/>
          <w:bCs/>
        </w:rPr>
        <w:t xml:space="preserve">, automatic </w:t>
      </w:r>
      <w:r w:rsidR="00FC3C23">
        <w:rPr>
          <w:rFonts w:asciiTheme="minorHAnsi" w:hAnsiTheme="minorHAnsi" w:cstheme="minorHAnsi"/>
          <w:bCs/>
        </w:rPr>
        <w:t xml:space="preserve">matrix </w:t>
      </w:r>
      <w:r w:rsidR="00A27666">
        <w:rPr>
          <w:rFonts w:asciiTheme="minorHAnsi" w:hAnsiTheme="minorHAnsi" w:cstheme="minorHAnsi"/>
          <w:bCs/>
        </w:rPr>
        <w:t>spray</w:t>
      </w:r>
      <w:r w:rsidR="00FC3C23">
        <w:rPr>
          <w:rFonts w:asciiTheme="minorHAnsi" w:hAnsiTheme="minorHAnsi" w:cstheme="minorHAnsi"/>
          <w:bCs/>
        </w:rPr>
        <w:t>er</w:t>
      </w:r>
      <w:r w:rsidR="00FC3C23">
        <w:rPr>
          <w:rFonts w:asciiTheme="minorHAnsi" w:hAnsiTheme="minorHAnsi" w:cstheme="minorHAnsi"/>
          <w:bCs/>
          <w:vertAlign w:val="superscript"/>
        </w:rPr>
        <w:t>9</w:t>
      </w:r>
      <w:r w:rsidR="00A27666">
        <w:rPr>
          <w:rFonts w:asciiTheme="minorHAnsi" w:hAnsiTheme="minorHAnsi" w:cstheme="minorHAnsi"/>
          <w:bCs/>
        </w:rPr>
        <w:t xml:space="preserve">. We will use </w:t>
      </w:r>
      <w:r w:rsidR="00FC3C23">
        <w:rPr>
          <w:rFonts w:asciiTheme="minorHAnsi" w:hAnsiTheme="minorHAnsi" w:cstheme="minorHAnsi"/>
          <w:bCs/>
        </w:rPr>
        <w:t>automatic matrix sprayer</w:t>
      </w:r>
      <w:r w:rsidR="00FC3C23" w:rsidDel="00FC3C23">
        <w:rPr>
          <w:rFonts w:asciiTheme="minorHAnsi" w:hAnsiTheme="minorHAnsi" w:cstheme="minorHAnsi"/>
          <w:bCs/>
        </w:rPr>
        <w:t xml:space="preserve"> </w:t>
      </w:r>
      <w:r w:rsidR="00A27666">
        <w:rPr>
          <w:rFonts w:asciiTheme="minorHAnsi" w:hAnsiTheme="minorHAnsi" w:cstheme="minorHAnsi"/>
          <w:bCs/>
        </w:rPr>
        <w:t xml:space="preserve">as an example in this protocol for its high reproducibility. </w:t>
      </w:r>
    </w:p>
    <w:p w14:paraId="14FE118E" w14:textId="77777777" w:rsidR="00F27957" w:rsidRPr="00FF1865" w:rsidRDefault="00F27957" w:rsidP="00F27957">
      <w:pPr>
        <w:pStyle w:val="NormalWeb"/>
        <w:spacing w:before="0" w:beforeAutospacing="0" w:after="0" w:afterAutospacing="0"/>
        <w:contextualSpacing/>
        <w:rPr>
          <w:rFonts w:asciiTheme="minorHAnsi" w:hAnsiTheme="minorHAnsi" w:cstheme="minorHAnsi"/>
          <w:bCs/>
        </w:rPr>
      </w:pPr>
    </w:p>
    <w:p w14:paraId="04A48FCD" w14:textId="7528F1AF" w:rsidR="003919DA" w:rsidRDefault="003919DA" w:rsidP="00F27957">
      <w:pPr>
        <w:pStyle w:val="ListParagraph"/>
        <w:numPr>
          <w:ilvl w:val="1"/>
          <w:numId w:val="45"/>
        </w:numPr>
        <w:ind w:left="0" w:firstLine="0"/>
        <w:rPr>
          <w:rFonts w:asciiTheme="minorHAnsi" w:hAnsiTheme="minorHAnsi" w:cstheme="minorHAnsi"/>
          <w:highlight w:val="yellow"/>
        </w:rPr>
      </w:pPr>
      <w:r w:rsidRPr="003D5F74">
        <w:rPr>
          <w:rFonts w:asciiTheme="minorHAnsi" w:hAnsiTheme="minorHAnsi" w:cstheme="minorHAnsi"/>
          <w:highlight w:val="yellow"/>
        </w:rPr>
        <w:t>Start</w:t>
      </w:r>
      <w:r w:rsidRPr="004135C8">
        <w:rPr>
          <w:rFonts w:asciiTheme="minorHAnsi" w:hAnsiTheme="minorHAnsi" w:cstheme="minorHAnsi"/>
          <w:highlight w:val="yellow"/>
        </w:rPr>
        <w:t xml:space="preserve"> up: Turn on the </w:t>
      </w:r>
      <w:r w:rsidR="00FC3C23" w:rsidRPr="004135C8">
        <w:rPr>
          <w:rFonts w:asciiTheme="minorHAnsi" w:hAnsiTheme="minorHAnsi" w:cstheme="minorHAnsi"/>
          <w:highlight w:val="yellow"/>
        </w:rPr>
        <w:t xml:space="preserve">matrix </w:t>
      </w:r>
      <w:r w:rsidRPr="004135C8">
        <w:rPr>
          <w:rFonts w:asciiTheme="minorHAnsi" w:hAnsiTheme="minorHAnsi" w:cstheme="minorHAnsi"/>
          <w:highlight w:val="yellow"/>
        </w:rPr>
        <w:t xml:space="preserve">sprayer unit, being sure that the valve is positioned at </w:t>
      </w:r>
      <w:r w:rsidRPr="00F27957">
        <w:rPr>
          <w:rFonts w:asciiTheme="minorHAnsi" w:hAnsiTheme="minorHAnsi" w:cstheme="minorHAnsi"/>
          <w:b/>
          <w:bCs/>
          <w:highlight w:val="yellow"/>
        </w:rPr>
        <w:t>LOAD</w:t>
      </w:r>
      <w:r w:rsidRPr="004135C8">
        <w:rPr>
          <w:rFonts w:asciiTheme="minorHAnsi" w:hAnsiTheme="minorHAnsi" w:cstheme="minorHAnsi"/>
          <w:highlight w:val="yellow"/>
        </w:rPr>
        <w:t xml:space="preserve"> and launch the sprayer software. </w:t>
      </w:r>
      <w:r w:rsidR="00F27957">
        <w:rPr>
          <w:rFonts w:asciiTheme="minorHAnsi" w:hAnsiTheme="minorHAnsi" w:cstheme="minorHAnsi"/>
          <w:highlight w:val="yellow"/>
        </w:rPr>
        <w:t>C</w:t>
      </w:r>
      <w:r w:rsidRPr="004135C8">
        <w:rPr>
          <w:rFonts w:asciiTheme="minorHAnsi" w:hAnsiTheme="minorHAnsi" w:cstheme="minorHAnsi"/>
          <w:highlight w:val="yellow"/>
        </w:rPr>
        <w:t>heck that the exhaust fan is operating well. Do not start the solvent pump if the active venting is not functioning properly. </w:t>
      </w:r>
    </w:p>
    <w:p w14:paraId="2E3F9CCB" w14:textId="77777777" w:rsidR="00F27957" w:rsidRPr="004135C8" w:rsidRDefault="00F27957" w:rsidP="00F27957">
      <w:pPr>
        <w:pStyle w:val="ListParagraph"/>
        <w:ind w:left="0"/>
        <w:rPr>
          <w:rFonts w:asciiTheme="minorHAnsi" w:hAnsiTheme="minorHAnsi" w:cstheme="minorHAnsi"/>
          <w:highlight w:val="yellow"/>
        </w:rPr>
      </w:pPr>
    </w:p>
    <w:p w14:paraId="382D5B47" w14:textId="3FA25BC1" w:rsidR="003919DA" w:rsidRDefault="003919DA" w:rsidP="00F27957">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Confirm on the </w:t>
      </w:r>
      <w:r w:rsidRPr="00F27957">
        <w:rPr>
          <w:rFonts w:asciiTheme="minorHAnsi" w:hAnsiTheme="minorHAnsi" w:cstheme="minorHAnsi"/>
          <w:b/>
          <w:bCs/>
          <w:highlight w:val="yellow"/>
        </w:rPr>
        <w:t>Comms</w:t>
      </w:r>
      <w:r w:rsidRPr="004135C8">
        <w:rPr>
          <w:rFonts w:asciiTheme="minorHAnsi" w:hAnsiTheme="minorHAnsi" w:cstheme="minorHAnsi"/>
          <w:highlight w:val="yellow"/>
        </w:rPr>
        <w:t xml:space="preserve"> tab that everything is communicating,</w:t>
      </w:r>
      <w:r w:rsidR="00F27957">
        <w:rPr>
          <w:rFonts w:asciiTheme="minorHAnsi" w:hAnsiTheme="minorHAnsi" w:cstheme="minorHAnsi"/>
          <w:highlight w:val="yellow"/>
        </w:rPr>
        <w:t xml:space="preserve"> and</w:t>
      </w:r>
      <w:r w:rsidRPr="004135C8">
        <w:rPr>
          <w:rFonts w:asciiTheme="minorHAnsi" w:hAnsiTheme="minorHAnsi" w:cstheme="minorHAnsi"/>
          <w:highlight w:val="yellow"/>
        </w:rPr>
        <w:t xml:space="preserve"> then</w:t>
      </w:r>
      <w:r w:rsidR="00A06BEB" w:rsidRPr="004135C8">
        <w:rPr>
          <w:rFonts w:asciiTheme="minorHAnsi" w:hAnsiTheme="minorHAnsi" w:cstheme="minorHAnsi"/>
          <w:highlight w:val="yellow"/>
        </w:rPr>
        <w:t xml:space="preserve"> start the solvent pump at .1 mL</w:t>
      </w:r>
      <w:r w:rsidRPr="004135C8">
        <w:rPr>
          <w:rFonts w:asciiTheme="minorHAnsi" w:hAnsiTheme="minorHAnsi" w:cstheme="minorHAnsi"/>
          <w:highlight w:val="yellow"/>
        </w:rPr>
        <w:t>/min, with a backpressure of ~500</w:t>
      </w:r>
      <w:r w:rsidR="00A06BEB" w:rsidRPr="004135C8">
        <w:rPr>
          <w:rFonts w:asciiTheme="minorHAnsi" w:hAnsiTheme="minorHAnsi" w:cstheme="minorHAnsi"/>
          <w:highlight w:val="yellow"/>
        </w:rPr>
        <w:t xml:space="preserve"> </w:t>
      </w:r>
      <w:r w:rsidRPr="004135C8">
        <w:rPr>
          <w:rFonts w:asciiTheme="minorHAnsi" w:hAnsiTheme="minorHAnsi" w:cstheme="minorHAnsi"/>
          <w:highlight w:val="yellow"/>
        </w:rPr>
        <w:t>psi (or 3.4 MPa)</w:t>
      </w:r>
      <w:r w:rsidR="00F27957">
        <w:rPr>
          <w:rFonts w:asciiTheme="minorHAnsi" w:hAnsiTheme="minorHAnsi" w:cstheme="minorHAnsi"/>
          <w:highlight w:val="yellow"/>
        </w:rPr>
        <w:t>.</w:t>
      </w:r>
    </w:p>
    <w:p w14:paraId="6367C197" w14:textId="77777777" w:rsidR="00F27957" w:rsidRPr="004135C8" w:rsidRDefault="00F27957" w:rsidP="00F27957">
      <w:pPr>
        <w:pStyle w:val="ListParagraph"/>
        <w:ind w:left="0"/>
        <w:rPr>
          <w:rFonts w:asciiTheme="minorHAnsi" w:hAnsiTheme="minorHAnsi" w:cstheme="minorHAnsi"/>
          <w:highlight w:val="yellow"/>
        </w:rPr>
      </w:pPr>
    </w:p>
    <w:p w14:paraId="5DBA79C0" w14:textId="77777777" w:rsidR="00F27957" w:rsidRPr="00F27957" w:rsidRDefault="003919DA" w:rsidP="00F27957">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Start compressed air flow to the </w:t>
      </w:r>
      <w:r w:rsidR="00FC3C23" w:rsidRPr="004135C8">
        <w:rPr>
          <w:rFonts w:asciiTheme="minorHAnsi" w:hAnsiTheme="minorHAnsi" w:cstheme="minorHAnsi"/>
          <w:highlight w:val="yellow"/>
        </w:rPr>
        <w:t xml:space="preserve">matrix </w:t>
      </w:r>
      <w:r w:rsidRPr="004135C8">
        <w:rPr>
          <w:rFonts w:asciiTheme="minorHAnsi" w:hAnsiTheme="minorHAnsi" w:cstheme="minorHAnsi"/>
          <w:highlight w:val="yellow"/>
        </w:rPr>
        <w:t xml:space="preserve">sprayer by setting the nitrogen tank to 30 psi. Then, adjust the pressure regulator on the front of the sprayer to 10 psi, and set </w:t>
      </w:r>
      <w:r w:rsidR="00CA3646" w:rsidRPr="004135C8">
        <w:rPr>
          <w:rFonts w:asciiTheme="minorHAnsi" w:hAnsiTheme="minorHAnsi" w:cstheme="minorHAnsi"/>
          <w:highlight w:val="yellow"/>
        </w:rPr>
        <w:t>sprayer nozzle</w:t>
      </w:r>
      <w:r w:rsidR="00B052C2" w:rsidRPr="004135C8">
        <w:rPr>
          <w:rFonts w:asciiTheme="minorHAnsi" w:hAnsiTheme="minorHAnsi" w:cstheme="minorHAnsi"/>
          <w:highlight w:val="yellow"/>
        </w:rPr>
        <w:t xml:space="preserve"> </w:t>
      </w:r>
      <w:r w:rsidRPr="004135C8">
        <w:rPr>
          <w:rFonts w:asciiTheme="minorHAnsi" w:hAnsiTheme="minorHAnsi" w:cstheme="minorHAnsi"/>
          <w:highlight w:val="yellow"/>
        </w:rPr>
        <w:t>temperature as desired. </w:t>
      </w:r>
    </w:p>
    <w:p w14:paraId="44FAFB79" w14:textId="77777777" w:rsidR="00F27957" w:rsidRPr="00F27957" w:rsidRDefault="00F27957" w:rsidP="00F27957">
      <w:pPr>
        <w:pStyle w:val="ListParagraph"/>
        <w:ind w:left="0"/>
        <w:rPr>
          <w:rFonts w:asciiTheme="minorHAnsi" w:hAnsiTheme="minorHAnsi" w:cstheme="minorHAnsi"/>
        </w:rPr>
      </w:pPr>
    </w:p>
    <w:p w14:paraId="3F138849" w14:textId="663FF4D7" w:rsidR="003919DA" w:rsidRPr="00F27957" w:rsidRDefault="00F27957" w:rsidP="00F27957">
      <w:pPr>
        <w:pStyle w:val="ListParagraph"/>
        <w:ind w:left="0"/>
        <w:rPr>
          <w:rFonts w:asciiTheme="minorHAnsi" w:hAnsiTheme="minorHAnsi" w:cstheme="minorHAnsi"/>
          <w:highlight w:val="yellow"/>
        </w:rPr>
      </w:pPr>
      <w:r>
        <w:rPr>
          <w:rFonts w:asciiTheme="minorHAnsi" w:hAnsiTheme="minorHAnsi" w:cstheme="minorHAnsi"/>
        </w:rPr>
        <w:t>NOTE: I</w:t>
      </w:r>
      <w:r w:rsidR="00B052C2" w:rsidRPr="003C4ABD">
        <w:rPr>
          <w:rFonts w:asciiTheme="minorHAnsi" w:hAnsiTheme="minorHAnsi" w:cstheme="minorHAnsi"/>
        </w:rPr>
        <w:t xml:space="preserve">f the air pressure in </w:t>
      </w:r>
      <w:r w:rsidR="00FC3C23" w:rsidRPr="003C4ABD">
        <w:rPr>
          <w:rFonts w:asciiTheme="minorHAnsi" w:hAnsiTheme="minorHAnsi" w:cstheme="minorHAnsi"/>
        </w:rPr>
        <w:t xml:space="preserve">prayer </w:t>
      </w:r>
      <w:r w:rsidR="00B052C2" w:rsidRPr="003C4ABD">
        <w:rPr>
          <w:rFonts w:asciiTheme="minorHAnsi" w:hAnsiTheme="minorHAnsi" w:cstheme="minorHAnsi"/>
        </w:rPr>
        <w:t xml:space="preserve">is lower than 5 psi, the </w:t>
      </w:r>
      <w:r w:rsidR="00CA3646" w:rsidRPr="003C4ABD">
        <w:rPr>
          <w:rFonts w:asciiTheme="minorHAnsi" w:hAnsiTheme="minorHAnsi" w:cstheme="minorHAnsi"/>
        </w:rPr>
        <w:t xml:space="preserve">sprayer nozzle </w:t>
      </w:r>
      <w:r w:rsidR="00B052C2" w:rsidRPr="003C4ABD">
        <w:rPr>
          <w:rFonts w:asciiTheme="minorHAnsi" w:hAnsiTheme="minorHAnsi" w:cstheme="minorHAnsi"/>
        </w:rPr>
        <w:t xml:space="preserve">will not </w:t>
      </w:r>
      <w:r w:rsidR="00CA4F87" w:rsidRPr="003C4ABD">
        <w:rPr>
          <w:rFonts w:asciiTheme="minorHAnsi" w:hAnsiTheme="minorHAnsi" w:cstheme="minorHAnsi"/>
        </w:rPr>
        <w:t xml:space="preserve">be able to </w:t>
      </w:r>
      <w:r w:rsidR="00B052C2" w:rsidRPr="003C4ABD">
        <w:rPr>
          <w:rFonts w:asciiTheme="minorHAnsi" w:hAnsiTheme="minorHAnsi" w:cstheme="minorHAnsi"/>
        </w:rPr>
        <w:t xml:space="preserve">heat </w:t>
      </w:r>
      <w:r w:rsidR="00B052C2" w:rsidRPr="003C4ABD">
        <w:rPr>
          <w:rFonts w:asciiTheme="minorHAnsi" w:hAnsiTheme="minorHAnsi" w:cstheme="minorHAnsi"/>
        </w:rPr>
        <w:lastRenderedPageBreak/>
        <w:t>up for protection.</w:t>
      </w:r>
    </w:p>
    <w:p w14:paraId="6E81EFAC" w14:textId="77777777" w:rsidR="00F27957" w:rsidRPr="004135C8" w:rsidRDefault="00F27957" w:rsidP="00F27957">
      <w:pPr>
        <w:pStyle w:val="ListParagraph"/>
        <w:ind w:left="0"/>
        <w:rPr>
          <w:rFonts w:asciiTheme="minorHAnsi" w:hAnsiTheme="minorHAnsi" w:cstheme="minorHAnsi"/>
          <w:highlight w:val="yellow"/>
        </w:rPr>
      </w:pPr>
    </w:p>
    <w:p w14:paraId="6B603C06" w14:textId="33A73CB3" w:rsidR="003919DA" w:rsidRDefault="003919DA" w:rsidP="00F27957">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With the valve still in the </w:t>
      </w:r>
      <w:r w:rsidR="00F27957" w:rsidRPr="00F27957">
        <w:rPr>
          <w:rFonts w:asciiTheme="minorHAnsi" w:hAnsiTheme="minorHAnsi" w:cstheme="minorHAnsi"/>
          <w:b/>
          <w:bCs/>
          <w:highlight w:val="yellow"/>
        </w:rPr>
        <w:t>LOAD</w:t>
      </w:r>
      <w:r w:rsidR="00F27957" w:rsidRPr="004135C8">
        <w:rPr>
          <w:rFonts w:asciiTheme="minorHAnsi" w:hAnsiTheme="minorHAnsi" w:cstheme="minorHAnsi"/>
          <w:highlight w:val="yellow"/>
        </w:rPr>
        <w:t xml:space="preserve"> </w:t>
      </w:r>
      <w:r w:rsidRPr="004135C8">
        <w:rPr>
          <w:rFonts w:asciiTheme="minorHAnsi" w:hAnsiTheme="minorHAnsi" w:cstheme="minorHAnsi"/>
          <w:highlight w:val="yellow"/>
        </w:rPr>
        <w:t xml:space="preserve">position, use a syringe to </w:t>
      </w:r>
      <w:r w:rsidR="00B052C2" w:rsidRPr="004135C8">
        <w:rPr>
          <w:rFonts w:asciiTheme="minorHAnsi" w:hAnsiTheme="minorHAnsi" w:cstheme="minorHAnsi"/>
          <w:highlight w:val="yellow"/>
        </w:rPr>
        <w:t xml:space="preserve">flush the loop with </w:t>
      </w:r>
      <w:r w:rsidR="00CE1EC3" w:rsidRPr="004135C8">
        <w:rPr>
          <w:rFonts w:asciiTheme="minorHAnsi" w:hAnsiTheme="minorHAnsi" w:cstheme="minorHAnsi"/>
          <w:highlight w:val="yellow"/>
        </w:rPr>
        <w:t xml:space="preserve">7 mL </w:t>
      </w:r>
      <w:r w:rsidR="00F27957">
        <w:rPr>
          <w:rFonts w:asciiTheme="minorHAnsi" w:hAnsiTheme="minorHAnsi" w:cstheme="minorHAnsi"/>
          <w:highlight w:val="yellow"/>
        </w:rPr>
        <w:t xml:space="preserve">of </w:t>
      </w:r>
      <w:r w:rsidR="00B052C2" w:rsidRPr="004135C8">
        <w:rPr>
          <w:rFonts w:asciiTheme="minorHAnsi" w:hAnsiTheme="minorHAnsi" w:cstheme="minorHAnsi"/>
          <w:highlight w:val="yellow"/>
        </w:rPr>
        <w:t xml:space="preserve">70% </w:t>
      </w:r>
      <w:r w:rsidR="00F27957">
        <w:rPr>
          <w:rFonts w:asciiTheme="minorHAnsi" w:hAnsiTheme="minorHAnsi" w:cstheme="minorHAnsi"/>
          <w:highlight w:val="yellow"/>
        </w:rPr>
        <w:t>m</w:t>
      </w:r>
      <w:r w:rsidR="00B052C2" w:rsidRPr="004135C8">
        <w:rPr>
          <w:rFonts w:asciiTheme="minorHAnsi" w:hAnsiTheme="minorHAnsi" w:cstheme="minorHAnsi"/>
          <w:highlight w:val="yellow"/>
        </w:rPr>
        <w:t xml:space="preserve">ethanol, </w:t>
      </w:r>
      <w:r w:rsidR="00F27957">
        <w:rPr>
          <w:rFonts w:asciiTheme="minorHAnsi" w:hAnsiTheme="minorHAnsi" w:cstheme="minorHAnsi"/>
          <w:highlight w:val="yellow"/>
        </w:rPr>
        <w:t xml:space="preserve">and </w:t>
      </w:r>
      <w:r w:rsidR="00B052C2" w:rsidRPr="004135C8">
        <w:rPr>
          <w:rFonts w:asciiTheme="minorHAnsi" w:hAnsiTheme="minorHAnsi" w:cstheme="minorHAnsi"/>
          <w:highlight w:val="yellow"/>
        </w:rPr>
        <w:t xml:space="preserve">then </w:t>
      </w:r>
      <w:r w:rsidRPr="004135C8">
        <w:rPr>
          <w:rFonts w:asciiTheme="minorHAnsi" w:hAnsiTheme="minorHAnsi" w:cstheme="minorHAnsi"/>
          <w:highlight w:val="yellow"/>
        </w:rPr>
        <w:t xml:space="preserve">fill the loop with </w:t>
      </w:r>
      <w:r w:rsidR="00B052C2" w:rsidRPr="004135C8">
        <w:rPr>
          <w:rFonts w:asciiTheme="minorHAnsi" w:hAnsiTheme="minorHAnsi" w:cstheme="minorHAnsi"/>
          <w:highlight w:val="yellow"/>
        </w:rPr>
        <w:t>6</w:t>
      </w:r>
      <w:r w:rsidR="00F27957">
        <w:rPr>
          <w:rFonts w:asciiTheme="minorHAnsi" w:hAnsiTheme="minorHAnsi" w:cstheme="minorHAnsi"/>
          <w:highlight w:val="yellow"/>
        </w:rPr>
        <w:t xml:space="preserve"> mL of </w:t>
      </w:r>
      <w:r w:rsidRPr="004135C8">
        <w:rPr>
          <w:rFonts w:asciiTheme="minorHAnsi" w:hAnsiTheme="minorHAnsi" w:cstheme="minorHAnsi"/>
          <w:highlight w:val="yellow"/>
        </w:rPr>
        <w:t>matrix.</w:t>
      </w:r>
    </w:p>
    <w:p w14:paraId="6D067AE4" w14:textId="77777777" w:rsidR="00F27957" w:rsidRPr="004135C8" w:rsidRDefault="00F27957" w:rsidP="00F27957">
      <w:pPr>
        <w:pStyle w:val="ListParagraph"/>
        <w:ind w:left="0"/>
        <w:rPr>
          <w:rFonts w:asciiTheme="minorHAnsi" w:hAnsiTheme="minorHAnsi" w:cstheme="minorHAnsi"/>
          <w:highlight w:val="yellow"/>
        </w:rPr>
      </w:pPr>
    </w:p>
    <w:p w14:paraId="2AB88BEA" w14:textId="77777777" w:rsidR="00F27957" w:rsidRDefault="003919DA" w:rsidP="00F27957">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Place </w:t>
      </w:r>
      <w:r w:rsidR="005F035B" w:rsidRPr="004135C8">
        <w:rPr>
          <w:rFonts w:asciiTheme="minorHAnsi" w:hAnsiTheme="minorHAnsi" w:cstheme="minorHAnsi"/>
          <w:highlight w:val="yellow"/>
        </w:rPr>
        <w:t>the tissue</w:t>
      </w:r>
      <w:r w:rsidRPr="004135C8">
        <w:rPr>
          <w:rFonts w:asciiTheme="minorHAnsi" w:hAnsiTheme="minorHAnsi" w:cstheme="minorHAnsi"/>
          <w:highlight w:val="yellow"/>
        </w:rPr>
        <w:t xml:space="preserve"> slides into the holders in the sprayer, taping down</w:t>
      </w:r>
      <w:r w:rsidR="00B052C2" w:rsidRPr="004135C8">
        <w:rPr>
          <w:rFonts w:asciiTheme="minorHAnsi" w:hAnsiTheme="minorHAnsi" w:cstheme="minorHAnsi"/>
          <w:highlight w:val="yellow"/>
        </w:rPr>
        <w:t xml:space="preserve"> both</w:t>
      </w:r>
      <w:r w:rsidRPr="004135C8">
        <w:rPr>
          <w:rFonts w:asciiTheme="minorHAnsi" w:hAnsiTheme="minorHAnsi" w:cstheme="minorHAnsi"/>
          <w:highlight w:val="yellow"/>
        </w:rPr>
        <w:t xml:space="preserve"> ends to prevent movement</w:t>
      </w:r>
      <w:r w:rsidR="00B052C2" w:rsidRPr="004135C8">
        <w:rPr>
          <w:rFonts w:asciiTheme="minorHAnsi" w:hAnsiTheme="minorHAnsi" w:cstheme="minorHAnsi"/>
          <w:highlight w:val="yellow"/>
        </w:rPr>
        <w:t>, and to preserve a matrix-free edge to avoid the contamination of the metal clamp on MALDI target by the matrix</w:t>
      </w:r>
      <w:r w:rsidRPr="004135C8">
        <w:rPr>
          <w:rFonts w:asciiTheme="minorHAnsi" w:hAnsiTheme="minorHAnsi" w:cstheme="minorHAnsi"/>
          <w:highlight w:val="yellow"/>
        </w:rPr>
        <w:t>.</w:t>
      </w:r>
      <w:r w:rsidR="005F035B" w:rsidRPr="004135C8">
        <w:rPr>
          <w:rFonts w:asciiTheme="minorHAnsi" w:hAnsiTheme="minorHAnsi" w:cstheme="minorHAnsi"/>
          <w:highlight w:val="yellow"/>
        </w:rPr>
        <w:t xml:space="preserve"> </w:t>
      </w:r>
      <w:bookmarkStart w:id="9" w:name="_Hlk55246578"/>
    </w:p>
    <w:p w14:paraId="47ABF808" w14:textId="77777777" w:rsidR="00F27957" w:rsidRPr="00F27957" w:rsidRDefault="00F27957" w:rsidP="00F27957">
      <w:pPr>
        <w:pStyle w:val="ListParagraph"/>
        <w:rPr>
          <w:rFonts w:asciiTheme="minorHAnsi" w:hAnsiTheme="minorHAnsi" w:cstheme="minorHAnsi"/>
          <w:highlight w:val="yellow"/>
        </w:rPr>
      </w:pPr>
    </w:p>
    <w:p w14:paraId="19A95F15" w14:textId="2F73EAFE" w:rsidR="003919DA" w:rsidRDefault="005F035B" w:rsidP="00F27957">
      <w:pPr>
        <w:pStyle w:val="ListParagraph"/>
        <w:ind w:left="0"/>
        <w:rPr>
          <w:rFonts w:asciiTheme="minorHAnsi" w:hAnsiTheme="minorHAnsi" w:cstheme="minorHAnsi"/>
          <w:highlight w:val="yellow"/>
        </w:rPr>
      </w:pPr>
      <w:r w:rsidRPr="004135C8">
        <w:rPr>
          <w:rFonts w:asciiTheme="minorHAnsi" w:hAnsiTheme="minorHAnsi" w:cstheme="minorHAnsi"/>
          <w:highlight w:val="yellow"/>
        </w:rPr>
        <w:t xml:space="preserve">NOTE: </w:t>
      </w:r>
      <w:r w:rsidR="00F27957">
        <w:rPr>
          <w:rFonts w:asciiTheme="minorHAnsi" w:hAnsiTheme="minorHAnsi" w:cstheme="minorHAnsi"/>
          <w:highlight w:val="yellow"/>
        </w:rPr>
        <w:t>T</w:t>
      </w:r>
      <w:r w:rsidRPr="004135C8">
        <w:rPr>
          <w:rFonts w:asciiTheme="minorHAnsi" w:hAnsiTheme="minorHAnsi" w:cstheme="minorHAnsi"/>
          <w:highlight w:val="yellow"/>
        </w:rPr>
        <w:t>esting matrix spray on a blank microscope slide first before proceeding to precious sample slides is highly recommended.</w:t>
      </w:r>
      <w:bookmarkEnd w:id="9"/>
    </w:p>
    <w:p w14:paraId="7AAED93B" w14:textId="77777777" w:rsidR="00F27957" w:rsidRPr="004135C8" w:rsidRDefault="00F27957" w:rsidP="00F27957">
      <w:pPr>
        <w:pStyle w:val="ListParagraph"/>
        <w:ind w:left="0"/>
        <w:rPr>
          <w:rFonts w:asciiTheme="minorHAnsi" w:hAnsiTheme="minorHAnsi" w:cstheme="minorHAnsi"/>
          <w:highlight w:val="yellow"/>
        </w:rPr>
      </w:pPr>
    </w:p>
    <w:p w14:paraId="11B1616D" w14:textId="1ECD259A" w:rsidR="003919DA" w:rsidRDefault="003919DA" w:rsidP="00F27957">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Check that the flow rate and temperature are stable to begin spraying.</w:t>
      </w:r>
    </w:p>
    <w:p w14:paraId="3F283486" w14:textId="77777777" w:rsidR="00F27957" w:rsidRPr="004135C8" w:rsidRDefault="00F27957" w:rsidP="00F27957">
      <w:pPr>
        <w:pStyle w:val="ListParagraph"/>
        <w:ind w:left="0"/>
        <w:rPr>
          <w:rFonts w:asciiTheme="minorHAnsi" w:hAnsiTheme="minorHAnsi" w:cstheme="minorHAnsi"/>
          <w:highlight w:val="yellow"/>
        </w:rPr>
      </w:pPr>
    </w:p>
    <w:p w14:paraId="7FC22B4E" w14:textId="1C75C292" w:rsidR="003919DA" w:rsidRDefault="003919DA" w:rsidP="00F27957">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Select </w:t>
      </w:r>
      <w:r w:rsidR="00B052C2" w:rsidRPr="004135C8">
        <w:rPr>
          <w:rFonts w:asciiTheme="minorHAnsi" w:hAnsiTheme="minorHAnsi" w:cstheme="minorHAnsi"/>
          <w:highlight w:val="yellow"/>
        </w:rPr>
        <w:t xml:space="preserve">desired </w:t>
      </w:r>
      <w:r w:rsidRPr="004135C8">
        <w:rPr>
          <w:rFonts w:asciiTheme="minorHAnsi" w:hAnsiTheme="minorHAnsi" w:cstheme="minorHAnsi"/>
          <w:highlight w:val="yellow"/>
        </w:rPr>
        <w:t xml:space="preserve">method </w:t>
      </w:r>
      <w:r w:rsidR="00B052C2" w:rsidRPr="004135C8">
        <w:rPr>
          <w:rFonts w:asciiTheme="minorHAnsi" w:hAnsiTheme="minorHAnsi" w:cstheme="minorHAnsi"/>
          <w:highlight w:val="yellow"/>
        </w:rPr>
        <w:t>pre-tested using blank glass slide.</w:t>
      </w:r>
    </w:p>
    <w:p w14:paraId="6CB61721" w14:textId="77777777" w:rsidR="00F27957" w:rsidRPr="004135C8" w:rsidRDefault="00F27957" w:rsidP="00F27957">
      <w:pPr>
        <w:pStyle w:val="ListParagraph"/>
        <w:ind w:left="0"/>
        <w:rPr>
          <w:rFonts w:asciiTheme="minorHAnsi" w:hAnsiTheme="minorHAnsi" w:cstheme="minorHAnsi"/>
          <w:highlight w:val="yellow"/>
        </w:rPr>
      </w:pPr>
    </w:p>
    <w:p w14:paraId="35B88AE2" w14:textId="3D2F5508" w:rsidR="003919DA" w:rsidRDefault="003919DA" w:rsidP="00F27957">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Press </w:t>
      </w:r>
      <w:r w:rsidR="00F27957">
        <w:rPr>
          <w:rFonts w:asciiTheme="minorHAnsi" w:hAnsiTheme="minorHAnsi" w:cstheme="minorHAnsi"/>
          <w:b/>
          <w:bCs/>
          <w:highlight w:val="yellow"/>
        </w:rPr>
        <w:t>S</w:t>
      </w:r>
      <w:r w:rsidRPr="00F27957">
        <w:rPr>
          <w:rFonts w:asciiTheme="minorHAnsi" w:hAnsiTheme="minorHAnsi" w:cstheme="minorHAnsi"/>
          <w:b/>
          <w:bCs/>
          <w:highlight w:val="yellow"/>
        </w:rPr>
        <w:t>tart</w:t>
      </w:r>
      <w:r w:rsidR="00F27957">
        <w:rPr>
          <w:rFonts w:asciiTheme="minorHAnsi" w:hAnsiTheme="minorHAnsi" w:cstheme="minorHAnsi"/>
          <w:highlight w:val="yellow"/>
        </w:rPr>
        <w:t>. T</w:t>
      </w:r>
      <w:r w:rsidRPr="004135C8">
        <w:rPr>
          <w:rFonts w:asciiTheme="minorHAnsi" w:hAnsiTheme="minorHAnsi" w:cstheme="minorHAnsi"/>
          <w:highlight w:val="yellow"/>
        </w:rPr>
        <w:t xml:space="preserve">his will set the nozzle temperature and adjust the pump flow rate to match the selected method. </w:t>
      </w:r>
      <w:r w:rsidR="009B3920" w:rsidRPr="004135C8">
        <w:rPr>
          <w:rFonts w:asciiTheme="minorHAnsi" w:hAnsiTheme="minorHAnsi" w:cstheme="minorHAnsi"/>
          <w:highlight w:val="yellow"/>
        </w:rPr>
        <w:t>S</w:t>
      </w:r>
      <w:r w:rsidRPr="004135C8">
        <w:rPr>
          <w:rFonts w:asciiTheme="minorHAnsi" w:hAnsiTheme="minorHAnsi" w:cstheme="minorHAnsi"/>
          <w:highlight w:val="yellow"/>
        </w:rPr>
        <w:t xml:space="preserve">witch the valve to </w:t>
      </w:r>
      <w:r w:rsidR="009B3920" w:rsidRPr="004135C8">
        <w:rPr>
          <w:rFonts w:asciiTheme="minorHAnsi" w:hAnsiTheme="minorHAnsi" w:cstheme="minorHAnsi"/>
          <w:highlight w:val="yellow"/>
        </w:rPr>
        <w:t xml:space="preserve">from </w:t>
      </w:r>
      <w:r w:rsidR="009B3920" w:rsidRPr="0009119D">
        <w:rPr>
          <w:rFonts w:asciiTheme="minorHAnsi" w:hAnsiTheme="minorHAnsi" w:cstheme="minorHAnsi"/>
          <w:b/>
          <w:bCs/>
          <w:highlight w:val="yellow"/>
        </w:rPr>
        <w:t>Load</w:t>
      </w:r>
      <w:r w:rsidR="009B3920" w:rsidRPr="004135C8">
        <w:rPr>
          <w:rFonts w:asciiTheme="minorHAnsi" w:hAnsiTheme="minorHAnsi" w:cstheme="minorHAnsi"/>
          <w:highlight w:val="yellow"/>
        </w:rPr>
        <w:t xml:space="preserve"> to </w:t>
      </w:r>
      <w:r w:rsidR="009B3920" w:rsidRPr="0009119D">
        <w:rPr>
          <w:rFonts w:asciiTheme="minorHAnsi" w:hAnsiTheme="minorHAnsi" w:cstheme="minorHAnsi"/>
          <w:b/>
          <w:bCs/>
          <w:highlight w:val="yellow"/>
        </w:rPr>
        <w:t>Spray</w:t>
      </w:r>
      <w:r w:rsidR="009B3920" w:rsidRPr="004135C8">
        <w:rPr>
          <w:rFonts w:asciiTheme="minorHAnsi" w:hAnsiTheme="minorHAnsi" w:cstheme="minorHAnsi"/>
          <w:highlight w:val="yellow"/>
        </w:rPr>
        <w:t xml:space="preserve"> position</w:t>
      </w:r>
      <w:r w:rsidRPr="004135C8">
        <w:rPr>
          <w:rFonts w:asciiTheme="minorHAnsi" w:hAnsiTheme="minorHAnsi" w:cstheme="minorHAnsi"/>
          <w:highlight w:val="yellow"/>
        </w:rPr>
        <w:t xml:space="preserve"> then confirm by clicking </w:t>
      </w:r>
      <w:r w:rsidR="0009119D" w:rsidRPr="0009119D">
        <w:rPr>
          <w:rFonts w:asciiTheme="minorHAnsi" w:hAnsiTheme="minorHAnsi" w:cstheme="minorHAnsi"/>
          <w:b/>
          <w:bCs/>
          <w:highlight w:val="yellow"/>
        </w:rPr>
        <w:t>C</w:t>
      </w:r>
      <w:r w:rsidRPr="0009119D">
        <w:rPr>
          <w:rFonts w:asciiTheme="minorHAnsi" w:hAnsiTheme="minorHAnsi" w:cstheme="minorHAnsi"/>
          <w:b/>
          <w:bCs/>
          <w:highlight w:val="yellow"/>
        </w:rPr>
        <w:t>ontinue</w:t>
      </w:r>
      <w:r w:rsidRPr="004135C8">
        <w:rPr>
          <w:rFonts w:asciiTheme="minorHAnsi" w:hAnsiTheme="minorHAnsi" w:cstheme="minorHAnsi"/>
          <w:highlight w:val="yellow"/>
        </w:rPr>
        <w:t>.</w:t>
      </w:r>
    </w:p>
    <w:p w14:paraId="0C7A9401" w14:textId="77777777" w:rsidR="00F27957" w:rsidRPr="004135C8" w:rsidRDefault="00F27957" w:rsidP="00F27957">
      <w:pPr>
        <w:pStyle w:val="ListParagraph"/>
        <w:ind w:left="0"/>
        <w:rPr>
          <w:rFonts w:asciiTheme="minorHAnsi" w:hAnsiTheme="minorHAnsi" w:cstheme="minorHAnsi"/>
          <w:highlight w:val="yellow"/>
        </w:rPr>
      </w:pPr>
    </w:p>
    <w:p w14:paraId="03B4CAA9" w14:textId="2CF6C686" w:rsidR="003919DA" w:rsidRDefault="003919DA" w:rsidP="0009119D">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Allow the system to run</w:t>
      </w:r>
      <w:r w:rsidR="009B3920" w:rsidRPr="004135C8">
        <w:rPr>
          <w:rFonts w:asciiTheme="minorHAnsi" w:hAnsiTheme="minorHAnsi" w:cstheme="minorHAnsi"/>
          <w:highlight w:val="yellow"/>
        </w:rPr>
        <w:t>, which will take 5-</w:t>
      </w:r>
      <w:r w:rsidR="003C4ABD">
        <w:rPr>
          <w:rFonts w:asciiTheme="minorHAnsi" w:hAnsiTheme="minorHAnsi" w:cstheme="minorHAnsi"/>
          <w:highlight w:val="yellow"/>
        </w:rPr>
        <w:t>20</w:t>
      </w:r>
      <w:r w:rsidR="009B3920" w:rsidRPr="004135C8">
        <w:rPr>
          <w:rFonts w:asciiTheme="minorHAnsi" w:hAnsiTheme="minorHAnsi" w:cstheme="minorHAnsi"/>
          <w:highlight w:val="yellow"/>
        </w:rPr>
        <w:t xml:space="preserve"> min per slide depending on the method.</w:t>
      </w:r>
      <w:r w:rsidRPr="004135C8">
        <w:rPr>
          <w:rFonts w:asciiTheme="minorHAnsi" w:hAnsiTheme="minorHAnsi" w:cstheme="minorHAnsi"/>
          <w:highlight w:val="yellow"/>
        </w:rPr>
        <w:t xml:space="preserve"> </w:t>
      </w:r>
      <w:r w:rsidR="009B3920" w:rsidRPr="004135C8">
        <w:rPr>
          <w:rFonts w:asciiTheme="minorHAnsi" w:hAnsiTheme="minorHAnsi" w:cstheme="minorHAnsi"/>
          <w:highlight w:val="yellow"/>
        </w:rPr>
        <w:t xml:space="preserve">Switch the valve to from </w:t>
      </w:r>
      <w:r w:rsidR="009B3920" w:rsidRPr="0009119D">
        <w:rPr>
          <w:rFonts w:asciiTheme="minorHAnsi" w:hAnsiTheme="minorHAnsi" w:cstheme="minorHAnsi"/>
          <w:b/>
          <w:bCs/>
          <w:highlight w:val="yellow"/>
        </w:rPr>
        <w:t>Spray</w:t>
      </w:r>
      <w:r w:rsidR="009B3920" w:rsidRPr="004135C8">
        <w:rPr>
          <w:rFonts w:asciiTheme="minorHAnsi" w:hAnsiTheme="minorHAnsi" w:cstheme="minorHAnsi"/>
          <w:highlight w:val="yellow"/>
        </w:rPr>
        <w:t xml:space="preserve"> to </w:t>
      </w:r>
      <w:r w:rsidR="009B3920" w:rsidRPr="0009119D">
        <w:rPr>
          <w:rFonts w:asciiTheme="minorHAnsi" w:hAnsiTheme="minorHAnsi" w:cstheme="minorHAnsi"/>
          <w:b/>
          <w:bCs/>
          <w:highlight w:val="yellow"/>
        </w:rPr>
        <w:t>Load</w:t>
      </w:r>
      <w:r w:rsidR="009B3920" w:rsidRPr="004135C8">
        <w:rPr>
          <w:rFonts w:asciiTheme="minorHAnsi" w:hAnsiTheme="minorHAnsi" w:cstheme="minorHAnsi"/>
          <w:highlight w:val="yellow"/>
        </w:rPr>
        <w:t xml:space="preserve"> position then confirm by clicking </w:t>
      </w:r>
      <w:r w:rsidR="0009119D">
        <w:rPr>
          <w:rFonts w:asciiTheme="minorHAnsi" w:hAnsiTheme="minorHAnsi" w:cstheme="minorHAnsi"/>
          <w:b/>
          <w:bCs/>
          <w:highlight w:val="yellow"/>
        </w:rPr>
        <w:t>C</w:t>
      </w:r>
      <w:r w:rsidR="009B3920" w:rsidRPr="0009119D">
        <w:rPr>
          <w:rFonts w:asciiTheme="minorHAnsi" w:hAnsiTheme="minorHAnsi" w:cstheme="minorHAnsi"/>
          <w:b/>
          <w:bCs/>
          <w:highlight w:val="yellow"/>
        </w:rPr>
        <w:t>ontinue</w:t>
      </w:r>
      <w:r w:rsidR="009B3920" w:rsidRPr="004135C8">
        <w:rPr>
          <w:rFonts w:asciiTheme="minorHAnsi" w:hAnsiTheme="minorHAnsi" w:cstheme="minorHAnsi"/>
          <w:highlight w:val="yellow"/>
        </w:rPr>
        <w:t xml:space="preserve"> </w:t>
      </w:r>
      <w:r w:rsidRPr="004135C8">
        <w:rPr>
          <w:rFonts w:asciiTheme="minorHAnsi" w:hAnsiTheme="minorHAnsi" w:cstheme="minorHAnsi"/>
          <w:highlight w:val="yellow"/>
        </w:rPr>
        <w:t xml:space="preserve">when finished. </w:t>
      </w:r>
    </w:p>
    <w:p w14:paraId="57E07343" w14:textId="77777777" w:rsidR="0009119D" w:rsidRPr="004135C8" w:rsidRDefault="0009119D" w:rsidP="0009119D">
      <w:pPr>
        <w:pStyle w:val="NormalWeb"/>
        <w:spacing w:before="0" w:beforeAutospacing="0" w:after="0" w:afterAutospacing="0"/>
        <w:contextualSpacing/>
        <w:rPr>
          <w:rFonts w:asciiTheme="minorHAnsi" w:hAnsiTheme="minorHAnsi" w:cstheme="minorHAnsi"/>
          <w:highlight w:val="yellow"/>
        </w:rPr>
      </w:pPr>
    </w:p>
    <w:p w14:paraId="1A0ED98A" w14:textId="269FE911" w:rsidR="008E56B8" w:rsidRDefault="003919DA" w:rsidP="00F27957">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Remove the slide</w:t>
      </w:r>
      <w:r w:rsidR="00323415" w:rsidRPr="004135C8">
        <w:rPr>
          <w:rFonts w:asciiTheme="minorHAnsi" w:hAnsiTheme="minorHAnsi" w:cstheme="minorHAnsi"/>
          <w:highlight w:val="yellow"/>
        </w:rPr>
        <w:t>(</w:t>
      </w:r>
      <w:r w:rsidRPr="004135C8">
        <w:rPr>
          <w:rFonts w:asciiTheme="minorHAnsi" w:hAnsiTheme="minorHAnsi" w:cstheme="minorHAnsi"/>
          <w:highlight w:val="yellow"/>
        </w:rPr>
        <w:t>s</w:t>
      </w:r>
      <w:r w:rsidR="00323415" w:rsidRPr="004135C8">
        <w:rPr>
          <w:rFonts w:asciiTheme="minorHAnsi" w:hAnsiTheme="minorHAnsi" w:cstheme="minorHAnsi"/>
          <w:highlight w:val="yellow"/>
        </w:rPr>
        <w:t>)</w:t>
      </w:r>
      <w:r w:rsidRPr="004135C8">
        <w:rPr>
          <w:rFonts w:asciiTheme="minorHAnsi" w:hAnsiTheme="minorHAnsi" w:cstheme="minorHAnsi"/>
          <w:highlight w:val="yellow"/>
        </w:rPr>
        <w:t xml:space="preserve"> from the sprayer, </w:t>
      </w:r>
      <w:r w:rsidR="00323415" w:rsidRPr="004135C8">
        <w:rPr>
          <w:rFonts w:asciiTheme="minorHAnsi" w:hAnsiTheme="minorHAnsi" w:cstheme="minorHAnsi"/>
          <w:highlight w:val="yellow"/>
        </w:rPr>
        <w:t xml:space="preserve">examine the pattern of matrix coating </w:t>
      </w:r>
      <w:r w:rsidR="005F035B" w:rsidRPr="004135C8">
        <w:rPr>
          <w:rFonts w:asciiTheme="minorHAnsi" w:hAnsiTheme="minorHAnsi" w:cstheme="minorHAnsi"/>
          <w:highlight w:val="yellow"/>
        </w:rPr>
        <w:t xml:space="preserve">under microscope </w:t>
      </w:r>
      <w:r w:rsidR="00323415" w:rsidRPr="004135C8">
        <w:rPr>
          <w:rFonts w:asciiTheme="minorHAnsi" w:hAnsiTheme="minorHAnsi" w:cstheme="minorHAnsi"/>
          <w:highlight w:val="yellow"/>
        </w:rPr>
        <w:t xml:space="preserve">to ensure an even layer of fine matrix crystal. </w:t>
      </w:r>
    </w:p>
    <w:p w14:paraId="5FBCE938" w14:textId="77777777" w:rsidR="0009119D" w:rsidRPr="004135C8" w:rsidRDefault="0009119D" w:rsidP="0009119D">
      <w:pPr>
        <w:pStyle w:val="ListParagraph"/>
        <w:ind w:left="0"/>
        <w:rPr>
          <w:rFonts w:asciiTheme="minorHAnsi" w:hAnsiTheme="minorHAnsi" w:cstheme="minorHAnsi"/>
          <w:highlight w:val="yellow"/>
        </w:rPr>
      </w:pPr>
    </w:p>
    <w:p w14:paraId="49CF5E9B" w14:textId="2811CBC5" w:rsidR="003919DA" w:rsidRDefault="008E56B8" w:rsidP="00F27957">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 xml:space="preserve">After matrix deposition, </w:t>
      </w:r>
      <w:r w:rsidR="0009119D">
        <w:rPr>
          <w:rFonts w:asciiTheme="minorHAnsi" w:hAnsiTheme="minorHAnsi" w:cstheme="minorHAnsi"/>
          <w:highlight w:val="yellow"/>
        </w:rPr>
        <w:t>p</w:t>
      </w:r>
      <w:r w:rsidR="003919DA" w:rsidRPr="004135C8">
        <w:rPr>
          <w:rFonts w:asciiTheme="minorHAnsi" w:hAnsiTheme="minorHAnsi" w:cstheme="minorHAnsi"/>
          <w:highlight w:val="yellow"/>
        </w:rPr>
        <w:t>lace the</w:t>
      </w:r>
      <w:r w:rsidR="00323415" w:rsidRPr="004135C8">
        <w:rPr>
          <w:rFonts w:asciiTheme="minorHAnsi" w:hAnsiTheme="minorHAnsi" w:cstheme="minorHAnsi"/>
          <w:highlight w:val="yellow"/>
        </w:rPr>
        <w:t xml:space="preserve"> slide(s)</w:t>
      </w:r>
      <w:r w:rsidR="003919DA" w:rsidRPr="004135C8">
        <w:rPr>
          <w:rFonts w:asciiTheme="minorHAnsi" w:hAnsiTheme="minorHAnsi" w:cstheme="minorHAnsi"/>
          <w:highlight w:val="yellow"/>
        </w:rPr>
        <w:t xml:space="preserve"> into the metal MALDI holder for immediate use.</w:t>
      </w:r>
      <w:r w:rsidR="005F035B" w:rsidRPr="004135C8">
        <w:rPr>
          <w:rFonts w:asciiTheme="minorHAnsi" w:hAnsiTheme="minorHAnsi" w:cstheme="minorHAnsi"/>
          <w:highlight w:val="yellow"/>
        </w:rPr>
        <w:t xml:space="preserve"> If there is only one specimen slide, add another blank slide to fill the two spaces of the MALDI holder.</w:t>
      </w:r>
      <w:r w:rsidR="003919DA" w:rsidRPr="004135C8">
        <w:rPr>
          <w:rFonts w:asciiTheme="minorHAnsi" w:hAnsiTheme="minorHAnsi" w:cstheme="minorHAnsi"/>
          <w:highlight w:val="yellow"/>
        </w:rPr>
        <w:t> </w:t>
      </w:r>
    </w:p>
    <w:p w14:paraId="7D050452" w14:textId="77777777" w:rsidR="0009119D" w:rsidRPr="004135C8" w:rsidRDefault="0009119D" w:rsidP="0009119D">
      <w:pPr>
        <w:pStyle w:val="ListParagraph"/>
        <w:ind w:left="0"/>
        <w:rPr>
          <w:rFonts w:asciiTheme="minorHAnsi" w:hAnsiTheme="minorHAnsi" w:cstheme="minorHAnsi"/>
          <w:highlight w:val="yellow"/>
        </w:rPr>
      </w:pPr>
    </w:p>
    <w:p w14:paraId="4B3A9498" w14:textId="5ECBFC5D" w:rsidR="00CA3646" w:rsidRDefault="00CA3646" w:rsidP="00F27957">
      <w:pPr>
        <w:pStyle w:val="ListParagraph"/>
        <w:numPr>
          <w:ilvl w:val="1"/>
          <w:numId w:val="45"/>
        </w:numPr>
        <w:ind w:left="0" w:firstLine="0"/>
        <w:rPr>
          <w:rFonts w:asciiTheme="minorHAnsi" w:hAnsiTheme="minorHAnsi" w:cstheme="minorHAnsi"/>
          <w:highlight w:val="yellow"/>
        </w:rPr>
      </w:pPr>
      <w:r w:rsidRPr="004135C8">
        <w:rPr>
          <w:rFonts w:asciiTheme="minorHAnsi" w:hAnsiTheme="minorHAnsi" w:cstheme="minorHAnsi"/>
          <w:highlight w:val="yellow"/>
        </w:rPr>
        <w:t>Clean up the system immediately after the usage following the manufacturer’s instruction, to prevent the clog</w:t>
      </w:r>
      <w:r w:rsidR="00250936" w:rsidRPr="004135C8">
        <w:rPr>
          <w:rFonts w:asciiTheme="minorHAnsi" w:hAnsiTheme="minorHAnsi" w:cstheme="minorHAnsi"/>
          <w:highlight w:val="yellow"/>
        </w:rPr>
        <w:t>ging</w:t>
      </w:r>
      <w:r w:rsidRPr="004135C8">
        <w:rPr>
          <w:rFonts w:asciiTheme="minorHAnsi" w:hAnsiTheme="minorHAnsi" w:cstheme="minorHAnsi"/>
          <w:highlight w:val="yellow"/>
        </w:rPr>
        <w:t xml:space="preserve"> of sprayer nozzle. </w:t>
      </w:r>
    </w:p>
    <w:p w14:paraId="529D7146" w14:textId="77777777" w:rsidR="0009119D" w:rsidRPr="004135C8" w:rsidRDefault="0009119D" w:rsidP="0009119D">
      <w:pPr>
        <w:pStyle w:val="ListParagraph"/>
        <w:ind w:left="0"/>
        <w:rPr>
          <w:rFonts w:asciiTheme="minorHAnsi" w:hAnsiTheme="minorHAnsi" w:cstheme="minorHAnsi"/>
          <w:highlight w:val="yellow"/>
        </w:rPr>
      </w:pPr>
    </w:p>
    <w:p w14:paraId="27B691D4" w14:textId="77777777" w:rsidR="0009119D" w:rsidRDefault="00250936" w:rsidP="00F27957">
      <w:pPr>
        <w:pStyle w:val="ListParagraph"/>
        <w:numPr>
          <w:ilvl w:val="1"/>
          <w:numId w:val="45"/>
        </w:numPr>
        <w:ind w:left="0" w:firstLine="0"/>
        <w:rPr>
          <w:rFonts w:asciiTheme="minorHAnsi" w:hAnsiTheme="minorHAnsi" w:cstheme="minorHAnsi"/>
        </w:rPr>
      </w:pPr>
      <w:r w:rsidRPr="004135C8">
        <w:rPr>
          <w:rFonts w:asciiTheme="minorHAnsi" w:hAnsiTheme="minorHAnsi" w:cstheme="minorHAnsi"/>
          <w:highlight w:val="yellow"/>
        </w:rPr>
        <w:t xml:space="preserve">After the sample slide is coated with matrix, either proceed </w:t>
      </w:r>
      <w:r w:rsidR="009B3920" w:rsidRPr="004135C8">
        <w:rPr>
          <w:rFonts w:asciiTheme="minorHAnsi" w:hAnsiTheme="minorHAnsi" w:cstheme="minorHAnsi"/>
          <w:highlight w:val="yellow"/>
        </w:rPr>
        <w:t xml:space="preserve">immediately </w:t>
      </w:r>
      <w:r w:rsidRPr="004135C8">
        <w:rPr>
          <w:rFonts w:asciiTheme="minorHAnsi" w:hAnsiTheme="minorHAnsi" w:cstheme="minorHAnsi"/>
          <w:highlight w:val="yellow"/>
        </w:rPr>
        <w:t xml:space="preserve">to MALDI imaging instrument, </w:t>
      </w:r>
      <w:r w:rsidR="000F27C9" w:rsidRPr="004135C8">
        <w:rPr>
          <w:rFonts w:asciiTheme="minorHAnsi" w:hAnsiTheme="minorHAnsi" w:cstheme="minorHAnsi"/>
          <w:highlight w:val="yellow"/>
        </w:rPr>
        <w:t xml:space="preserve">or ship it with dry ice using the same double zip bag preparation described in step </w:t>
      </w:r>
      <w:r w:rsidR="00B65A63" w:rsidRPr="004135C8">
        <w:rPr>
          <w:rFonts w:asciiTheme="minorHAnsi" w:hAnsiTheme="minorHAnsi" w:cstheme="minorHAnsi"/>
          <w:highlight w:val="yellow"/>
        </w:rPr>
        <w:t>2.19.</w:t>
      </w:r>
      <w:r w:rsidR="009B3920">
        <w:rPr>
          <w:rFonts w:asciiTheme="minorHAnsi" w:hAnsiTheme="minorHAnsi" w:cstheme="minorHAnsi"/>
        </w:rPr>
        <w:t xml:space="preserve"> </w:t>
      </w:r>
    </w:p>
    <w:bookmarkEnd w:id="0"/>
    <w:p w14:paraId="18BD58A0" w14:textId="77777777" w:rsidR="0009119D" w:rsidRDefault="0009119D" w:rsidP="0009119D">
      <w:pPr>
        <w:pStyle w:val="ListParagraph"/>
        <w:ind w:left="0"/>
        <w:rPr>
          <w:rFonts w:asciiTheme="minorHAnsi" w:hAnsiTheme="minorHAnsi" w:cstheme="minorHAnsi"/>
        </w:rPr>
      </w:pPr>
    </w:p>
    <w:p w14:paraId="6D641F7B" w14:textId="2C8F844C" w:rsidR="00CA3646" w:rsidRDefault="009B3920" w:rsidP="0009119D">
      <w:pPr>
        <w:pStyle w:val="ListParagraph"/>
        <w:ind w:left="0"/>
        <w:rPr>
          <w:rFonts w:asciiTheme="minorHAnsi" w:hAnsiTheme="minorHAnsi" w:cstheme="minorHAnsi"/>
          <w:color w:val="auto"/>
        </w:rPr>
      </w:pPr>
      <w:r>
        <w:rPr>
          <w:rFonts w:asciiTheme="minorHAnsi" w:hAnsiTheme="minorHAnsi" w:cstheme="minorHAnsi"/>
        </w:rPr>
        <w:t xml:space="preserve">NOTE: </w:t>
      </w:r>
      <w:r w:rsidR="0009119D">
        <w:rPr>
          <w:rFonts w:asciiTheme="minorHAnsi" w:hAnsiTheme="minorHAnsi" w:cstheme="minorHAnsi"/>
        </w:rPr>
        <w:t>U</w:t>
      </w:r>
      <w:r>
        <w:rPr>
          <w:rFonts w:asciiTheme="minorHAnsi" w:hAnsiTheme="minorHAnsi" w:cstheme="minorHAnsi"/>
        </w:rPr>
        <w:t xml:space="preserve">nder emergency circumstance </w:t>
      </w:r>
      <w:r w:rsidR="00FA2D4E">
        <w:rPr>
          <w:rFonts w:asciiTheme="minorHAnsi" w:hAnsiTheme="minorHAnsi" w:cstheme="minorHAnsi"/>
        </w:rPr>
        <w:t xml:space="preserve">such as </w:t>
      </w:r>
      <w:r>
        <w:rPr>
          <w:rFonts w:asciiTheme="minorHAnsi" w:hAnsiTheme="minorHAnsi" w:cstheme="minorHAnsi"/>
        </w:rPr>
        <w:t>the MALDI instrument is not available for immediate usage</w:t>
      </w:r>
      <w:r w:rsidR="00FA2D4E">
        <w:rPr>
          <w:rFonts w:asciiTheme="minorHAnsi" w:hAnsiTheme="minorHAnsi" w:cstheme="minorHAnsi"/>
        </w:rPr>
        <w:t xml:space="preserve">, store the coated slide in vacuum condition </w:t>
      </w:r>
      <w:r w:rsidR="00875DA1">
        <w:rPr>
          <w:rFonts w:asciiTheme="minorHAnsi" w:hAnsiTheme="minorHAnsi" w:cstheme="minorHAnsi"/>
        </w:rPr>
        <w:t>or at</w:t>
      </w:r>
      <w:r>
        <w:rPr>
          <w:rFonts w:asciiTheme="minorHAnsi" w:hAnsiTheme="minorHAnsi" w:cstheme="minorHAnsi"/>
        </w:rPr>
        <w:t xml:space="preserve"> -20 </w:t>
      </w:r>
      <w:r w:rsidRPr="008D6012">
        <w:rPr>
          <w:rFonts w:asciiTheme="minorHAnsi" w:hAnsiTheme="minorHAnsi" w:cstheme="minorHAnsi"/>
          <w:color w:val="auto"/>
        </w:rPr>
        <w:t>°C</w:t>
      </w:r>
      <w:r>
        <w:rPr>
          <w:rFonts w:asciiTheme="minorHAnsi" w:hAnsiTheme="minorHAnsi" w:cstheme="minorHAnsi"/>
          <w:color w:val="auto"/>
        </w:rPr>
        <w:t xml:space="preserve"> for </w:t>
      </w:r>
      <w:r w:rsidR="00875DA1">
        <w:rPr>
          <w:rFonts w:asciiTheme="minorHAnsi" w:hAnsiTheme="minorHAnsi" w:cstheme="minorHAnsi"/>
          <w:color w:val="auto"/>
        </w:rPr>
        <w:t>up to</w:t>
      </w:r>
      <w:r>
        <w:rPr>
          <w:rFonts w:asciiTheme="minorHAnsi" w:hAnsiTheme="minorHAnsi" w:cstheme="minorHAnsi"/>
          <w:color w:val="auto"/>
        </w:rPr>
        <w:t xml:space="preserve"> 24 </w:t>
      </w:r>
      <w:proofErr w:type="spellStart"/>
      <w:r>
        <w:rPr>
          <w:rFonts w:asciiTheme="minorHAnsi" w:hAnsiTheme="minorHAnsi" w:cstheme="minorHAnsi"/>
          <w:color w:val="auto"/>
        </w:rPr>
        <w:t>hrs</w:t>
      </w:r>
      <w:proofErr w:type="spellEnd"/>
      <w:r>
        <w:rPr>
          <w:rFonts w:asciiTheme="minorHAnsi" w:hAnsiTheme="minorHAnsi" w:cstheme="minorHAnsi"/>
          <w:color w:val="auto"/>
        </w:rPr>
        <w:t xml:space="preserve">, </w:t>
      </w:r>
      <w:r w:rsidR="00FA2D4E">
        <w:rPr>
          <w:rFonts w:asciiTheme="minorHAnsi" w:hAnsiTheme="minorHAnsi" w:cstheme="minorHAnsi"/>
          <w:color w:val="auto"/>
        </w:rPr>
        <w:t>although</w:t>
      </w:r>
      <w:r>
        <w:rPr>
          <w:rFonts w:asciiTheme="minorHAnsi" w:hAnsiTheme="minorHAnsi" w:cstheme="minorHAnsi"/>
          <w:color w:val="auto"/>
        </w:rPr>
        <w:t xml:space="preserve"> </w:t>
      </w:r>
      <w:r w:rsidR="0063228F">
        <w:rPr>
          <w:rFonts w:asciiTheme="minorHAnsi" w:hAnsiTheme="minorHAnsi" w:cstheme="minorHAnsi"/>
          <w:color w:val="auto"/>
        </w:rPr>
        <w:t>the</w:t>
      </w:r>
      <w:r>
        <w:rPr>
          <w:rFonts w:asciiTheme="minorHAnsi" w:hAnsiTheme="minorHAnsi" w:cstheme="minorHAnsi"/>
          <w:color w:val="auto"/>
        </w:rPr>
        <w:t xml:space="preserve"> </w:t>
      </w:r>
      <w:r w:rsidR="00FA2D4E" w:rsidRPr="00FA2D4E">
        <w:rPr>
          <w:rFonts w:asciiTheme="minorHAnsi" w:hAnsiTheme="minorHAnsi" w:cstheme="minorHAnsi"/>
          <w:color w:val="auto"/>
        </w:rPr>
        <w:t>deterioration</w:t>
      </w:r>
      <w:r>
        <w:rPr>
          <w:rFonts w:asciiTheme="minorHAnsi" w:hAnsiTheme="minorHAnsi" w:cstheme="minorHAnsi"/>
          <w:color w:val="auto"/>
        </w:rPr>
        <w:t xml:space="preserve"> of some metabolites </w:t>
      </w:r>
      <w:r w:rsidR="0063228F">
        <w:rPr>
          <w:rFonts w:asciiTheme="minorHAnsi" w:hAnsiTheme="minorHAnsi" w:cstheme="minorHAnsi"/>
          <w:color w:val="auto"/>
        </w:rPr>
        <w:t xml:space="preserve">might happen during the storage, </w:t>
      </w:r>
      <w:r>
        <w:rPr>
          <w:rFonts w:asciiTheme="minorHAnsi" w:hAnsiTheme="minorHAnsi" w:cstheme="minorHAnsi"/>
          <w:color w:val="auto"/>
        </w:rPr>
        <w:t>which has not been thoroughly studied.</w:t>
      </w:r>
      <w:r w:rsidR="004135C8">
        <w:rPr>
          <w:rFonts w:asciiTheme="minorHAnsi" w:hAnsiTheme="minorHAnsi" w:cstheme="minorHAnsi"/>
          <w:color w:val="auto"/>
        </w:rPr>
        <w:t xml:space="preserve"> </w:t>
      </w:r>
    </w:p>
    <w:p w14:paraId="43961FBF" w14:textId="77777777" w:rsidR="0009119D" w:rsidRPr="00CA3646" w:rsidRDefault="0009119D" w:rsidP="0009119D">
      <w:pPr>
        <w:pStyle w:val="ListParagraph"/>
        <w:ind w:left="0"/>
        <w:rPr>
          <w:rFonts w:asciiTheme="minorHAnsi" w:hAnsiTheme="minorHAnsi" w:cstheme="minorHAnsi"/>
        </w:rPr>
      </w:pPr>
    </w:p>
    <w:p w14:paraId="3E79FCA8" w14:textId="283C0D51" w:rsidR="006305D7" w:rsidRPr="001B1519" w:rsidRDefault="006305D7" w:rsidP="00F27957">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AD0708D" w14:textId="5BED556A" w:rsidR="008D6012" w:rsidRPr="008D6012" w:rsidRDefault="00B65A63" w:rsidP="00F27957">
      <w:pPr>
        <w:contextualSpacing/>
        <w:rPr>
          <w:rFonts w:asciiTheme="minorHAnsi" w:hAnsiTheme="minorHAnsi" w:cstheme="minorHAnsi"/>
          <w:color w:val="auto"/>
        </w:rPr>
      </w:pPr>
      <w:r>
        <w:rPr>
          <w:rFonts w:asciiTheme="minorHAnsi" w:hAnsiTheme="minorHAnsi" w:cstheme="minorHAnsi"/>
          <w:color w:val="auto"/>
        </w:rPr>
        <w:t xml:space="preserve">The representative experiment was performed according to the </w:t>
      </w:r>
      <w:r w:rsidR="0009119D">
        <w:rPr>
          <w:rFonts w:asciiTheme="minorHAnsi" w:hAnsiTheme="minorHAnsi" w:cstheme="minorHAnsi"/>
          <w:color w:val="auto"/>
        </w:rPr>
        <w:t>workflow</w:t>
      </w:r>
      <w:r>
        <w:rPr>
          <w:rFonts w:asciiTheme="minorHAnsi" w:hAnsiTheme="minorHAnsi" w:cstheme="minorHAnsi"/>
          <w:color w:val="auto"/>
        </w:rPr>
        <w:t xml:space="preserve"> shown in </w:t>
      </w:r>
      <w:r w:rsidRPr="0009119D">
        <w:rPr>
          <w:rFonts w:asciiTheme="minorHAnsi" w:hAnsiTheme="minorHAnsi" w:cstheme="minorHAnsi"/>
          <w:b/>
          <w:bCs/>
          <w:color w:val="auto"/>
        </w:rPr>
        <w:t>Figure</w:t>
      </w:r>
      <w:r w:rsidR="0009119D">
        <w:rPr>
          <w:rFonts w:asciiTheme="minorHAnsi" w:hAnsiTheme="minorHAnsi" w:cstheme="minorHAnsi"/>
          <w:b/>
          <w:bCs/>
          <w:color w:val="auto"/>
        </w:rPr>
        <w:t xml:space="preserve"> </w:t>
      </w:r>
      <w:r w:rsidRPr="0009119D">
        <w:rPr>
          <w:rFonts w:asciiTheme="minorHAnsi" w:hAnsiTheme="minorHAnsi" w:cstheme="minorHAnsi"/>
          <w:b/>
          <w:bCs/>
          <w:color w:val="auto"/>
        </w:rPr>
        <w:t>1</w:t>
      </w:r>
      <w:r>
        <w:rPr>
          <w:rFonts w:asciiTheme="minorHAnsi" w:hAnsiTheme="minorHAnsi" w:cstheme="minorHAnsi"/>
          <w:color w:val="auto"/>
        </w:rPr>
        <w:t xml:space="preserve">. </w:t>
      </w:r>
      <w:r w:rsidR="00533FC1">
        <w:rPr>
          <w:rFonts w:asciiTheme="minorHAnsi" w:hAnsiTheme="minorHAnsi" w:cstheme="minorHAnsi"/>
          <w:color w:val="auto"/>
        </w:rPr>
        <w:t xml:space="preserve">The </w:t>
      </w:r>
      <w:r w:rsidR="00533FC1">
        <w:rPr>
          <w:rFonts w:asciiTheme="minorHAnsi" w:hAnsiTheme="minorHAnsi" w:cstheme="minorHAnsi"/>
          <w:color w:val="auto"/>
        </w:rPr>
        <w:lastRenderedPageBreak/>
        <w:t xml:space="preserve">developmental C57BL wildtype mouse </w:t>
      </w:r>
      <w:r w:rsidR="008D6012" w:rsidRPr="008D6012">
        <w:rPr>
          <w:rFonts w:asciiTheme="minorHAnsi" w:hAnsiTheme="minorHAnsi" w:cstheme="minorHAnsi"/>
          <w:color w:val="auto"/>
        </w:rPr>
        <w:t xml:space="preserve">brains </w:t>
      </w:r>
      <w:r w:rsidR="00533FC1">
        <w:rPr>
          <w:rFonts w:asciiTheme="minorHAnsi" w:hAnsiTheme="minorHAnsi" w:cstheme="minorHAnsi"/>
          <w:color w:val="auto"/>
        </w:rPr>
        <w:t>of postnatal day 2, 21, 60</w:t>
      </w:r>
      <w:r w:rsidR="0042150E">
        <w:rPr>
          <w:rFonts w:asciiTheme="minorHAnsi" w:hAnsiTheme="minorHAnsi" w:cstheme="minorHAnsi"/>
          <w:color w:val="auto"/>
        </w:rPr>
        <w:t xml:space="preserve"> </w:t>
      </w:r>
      <w:r w:rsidR="00533FC1">
        <w:rPr>
          <w:rFonts w:asciiTheme="minorHAnsi" w:hAnsiTheme="minorHAnsi" w:cstheme="minorHAnsi"/>
          <w:color w:val="auto"/>
        </w:rPr>
        <w:t xml:space="preserve">(adult) </w:t>
      </w:r>
      <w:r w:rsidR="008D6012" w:rsidRPr="008D6012">
        <w:rPr>
          <w:rFonts w:asciiTheme="minorHAnsi" w:hAnsiTheme="minorHAnsi" w:cstheme="minorHAnsi"/>
          <w:color w:val="auto"/>
        </w:rPr>
        <w:t xml:space="preserve">were harvested as described </w:t>
      </w:r>
      <w:r w:rsidR="00533FC1">
        <w:rPr>
          <w:rFonts w:asciiTheme="minorHAnsi" w:hAnsiTheme="minorHAnsi" w:cstheme="minorHAnsi"/>
          <w:color w:val="auto"/>
        </w:rPr>
        <w:t xml:space="preserve">above </w:t>
      </w:r>
      <w:r w:rsidR="00B256A1">
        <w:rPr>
          <w:rFonts w:asciiTheme="minorHAnsi" w:hAnsiTheme="minorHAnsi" w:cstheme="minorHAnsi"/>
          <w:color w:val="auto"/>
        </w:rPr>
        <w:t xml:space="preserve">following CUNY IACUC guidelines </w:t>
      </w:r>
      <w:r w:rsidR="008D6012" w:rsidRPr="008D6012">
        <w:rPr>
          <w:rFonts w:asciiTheme="minorHAnsi" w:hAnsiTheme="minorHAnsi" w:cstheme="minorHAnsi"/>
          <w:color w:val="auto"/>
        </w:rPr>
        <w:t xml:space="preserve">and were snap frozen for </w:t>
      </w:r>
      <w:r w:rsidR="00533FC1">
        <w:rPr>
          <w:rFonts w:asciiTheme="minorHAnsi" w:hAnsiTheme="minorHAnsi" w:cstheme="minorHAnsi"/>
          <w:color w:val="auto"/>
        </w:rPr>
        <w:t xml:space="preserve">2, </w:t>
      </w:r>
      <w:r w:rsidR="008D6012" w:rsidRPr="008D6012">
        <w:rPr>
          <w:rFonts w:asciiTheme="minorHAnsi" w:hAnsiTheme="minorHAnsi" w:cstheme="minorHAnsi"/>
          <w:color w:val="auto"/>
        </w:rPr>
        <w:t>5</w:t>
      </w:r>
      <w:r w:rsidR="00533FC1">
        <w:rPr>
          <w:rFonts w:asciiTheme="minorHAnsi" w:hAnsiTheme="minorHAnsi" w:cstheme="minorHAnsi"/>
          <w:color w:val="auto"/>
        </w:rPr>
        <w:t xml:space="preserve"> and 7</w:t>
      </w:r>
      <w:r w:rsidR="008D6012" w:rsidRPr="008D6012">
        <w:rPr>
          <w:rFonts w:asciiTheme="minorHAnsi" w:hAnsiTheme="minorHAnsi" w:cstheme="minorHAnsi"/>
          <w:color w:val="auto"/>
        </w:rPr>
        <w:t xml:space="preserve"> min</w:t>
      </w:r>
      <w:r w:rsidR="00FA2D4E">
        <w:rPr>
          <w:rFonts w:asciiTheme="minorHAnsi" w:hAnsiTheme="minorHAnsi" w:cstheme="minorHAnsi"/>
          <w:color w:val="auto"/>
        </w:rPr>
        <w:t>,</w:t>
      </w:r>
      <w:r w:rsidR="008D6012" w:rsidRPr="008D6012">
        <w:rPr>
          <w:rFonts w:asciiTheme="minorHAnsi" w:hAnsiTheme="minorHAnsi" w:cstheme="minorHAnsi"/>
          <w:color w:val="auto"/>
        </w:rPr>
        <w:t xml:space="preserve"> </w:t>
      </w:r>
      <w:r w:rsidR="00533FC1">
        <w:rPr>
          <w:rFonts w:asciiTheme="minorHAnsi" w:hAnsiTheme="minorHAnsi" w:cstheme="minorHAnsi"/>
          <w:color w:val="auto"/>
        </w:rPr>
        <w:t>respectively</w:t>
      </w:r>
      <w:r w:rsidR="00FA2D4E">
        <w:rPr>
          <w:rFonts w:asciiTheme="minorHAnsi" w:hAnsiTheme="minorHAnsi" w:cstheme="minorHAnsi"/>
          <w:color w:val="auto"/>
        </w:rPr>
        <w:t>,</w:t>
      </w:r>
      <w:r w:rsidR="00533FC1">
        <w:rPr>
          <w:rFonts w:asciiTheme="minorHAnsi" w:hAnsiTheme="minorHAnsi" w:cstheme="minorHAnsi"/>
          <w:color w:val="auto"/>
        </w:rPr>
        <w:t xml:space="preserve"> </w:t>
      </w:r>
      <w:r w:rsidR="008D6012" w:rsidRPr="008D6012">
        <w:rPr>
          <w:rFonts w:asciiTheme="minorHAnsi" w:hAnsiTheme="minorHAnsi" w:cstheme="minorHAnsi"/>
          <w:color w:val="auto"/>
        </w:rPr>
        <w:t>on an aluminum boat floating on liquid nitrogen. The frozen tissue</w:t>
      </w:r>
      <w:r w:rsidR="00A9554B">
        <w:rPr>
          <w:rFonts w:asciiTheme="minorHAnsi" w:hAnsiTheme="minorHAnsi" w:cstheme="minorHAnsi"/>
          <w:color w:val="auto"/>
        </w:rPr>
        <w:t>s</w:t>
      </w:r>
      <w:r w:rsidR="008D6012" w:rsidRPr="008D6012">
        <w:rPr>
          <w:rFonts w:asciiTheme="minorHAnsi" w:hAnsiTheme="minorHAnsi" w:cstheme="minorHAnsi"/>
          <w:color w:val="auto"/>
        </w:rPr>
        <w:t xml:space="preserve"> w</w:t>
      </w:r>
      <w:r w:rsidR="00A9554B">
        <w:rPr>
          <w:rFonts w:asciiTheme="minorHAnsi" w:hAnsiTheme="minorHAnsi" w:cstheme="minorHAnsi"/>
          <w:color w:val="auto"/>
        </w:rPr>
        <w:t>ere</w:t>
      </w:r>
      <w:r w:rsidR="008D6012" w:rsidRPr="008D6012">
        <w:rPr>
          <w:rFonts w:asciiTheme="minorHAnsi" w:hAnsiTheme="minorHAnsi" w:cstheme="minorHAnsi"/>
          <w:color w:val="auto"/>
        </w:rPr>
        <w:t xml:space="preserve"> </w:t>
      </w:r>
      <w:proofErr w:type="spellStart"/>
      <w:r w:rsidR="008D6012" w:rsidRPr="008D6012">
        <w:rPr>
          <w:rFonts w:asciiTheme="minorHAnsi" w:hAnsiTheme="minorHAnsi" w:cstheme="minorHAnsi"/>
          <w:color w:val="auto"/>
        </w:rPr>
        <w:t>cryosectioned</w:t>
      </w:r>
      <w:proofErr w:type="spellEnd"/>
      <w:r w:rsidR="008D6012" w:rsidRPr="008D6012">
        <w:rPr>
          <w:rFonts w:asciiTheme="minorHAnsi" w:hAnsiTheme="minorHAnsi" w:cstheme="minorHAnsi"/>
          <w:color w:val="auto"/>
        </w:rPr>
        <w:t xml:space="preserve"> at 10 μm thickness sections at −15 °C set for both specimen head and the chamber. The tissue cryosections were then gently transferred onto the pre-cooled conductive side of </w:t>
      </w:r>
      <w:r w:rsidR="0001758F">
        <w:rPr>
          <w:rFonts w:asciiTheme="minorHAnsi" w:hAnsiTheme="minorHAnsi" w:cstheme="minorHAnsi"/>
          <w:color w:val="auto"/>
        </w:rPr>
        <w:t>ITO-</w:t>
      </w:r>
      <w:r w:rsidR="008D6012" w:rsidRPr="008D6012">
        <w:rPr>
          <w:rFonts w:asciiTheme="minorHAnsi" w:hAnsiTheme="minorHAnsi" w:cstheme="minorHAnsi"/>
          <w:color w:val="auto"/>
        </w:rPr>
        <w:t xml:space="preserve">coated glass slides for MALDI imaging. Mounted cryosections on ITO slides were desiccated in vacuum for 45 min at room temperature, followed by matrix deposition using </w:t>
      </w:r>
      <w:r w:rsidR="00320225" w:rsidRPr="00320225">
        <w:rPr>
          <w:rFonts w:asciiTheme="minorHAnsi" w:hAnsiTheme="minorHAnsi" w:cstheme="minorHAnsi"/>
          <w:color w:val="auto"/>
        </w:rPr>
        <w:t>automatic matrix sprayer</w:t>
      </w:r>
      <w:r w:rsidR="00250936">
        <w:rPr>
          <w:rFonts w:asciiTheme="minorHAnsi" w:hAnsiTheme="minorHAnsi" w:cstheme="minorHAnsi"/>
          <w:color w:val="auto"/>
        </w:rPr>
        <w:t xml:space="preserve">. </w:t>
      </w:r>
      <w:r w:rsidR="008D6012" w:rsidRPr="008D6012">
        <w:rPr>
          <w:rFonts w:asciiTheme="minorHAnsi" w:hAnsiTheme="minorHAnsi" w:cstheme="minorHAnsi"/>
          <w:color w:val="auto"/>
        </w:rPr>
        <w:t xml:space="preserve">Matrix NEDC was used to detect </w:t>
      </w:r>
      <w:r w:rsidR="00250936">
        <w:rPr>
          <w:rFonts w:asciiTheme="minorHAnsi" w:hAnsiTheme="minorHAnsi" w:cstheme="minorHAnsi"/>
          <w:color w:val="auto"/>
        </w:rPr>
        <w:t>metabolites</w:t>
      </w:r>
      <w:r w:rsidR="008D6012" w:rsidRPr="008D6012">
        <w:rPr>
          <w:rFonts w:asciiTheme="minorHAnsi" w:hAnsiTheme="minorHAnsi" w:cstheme="minorHAnsi"/>
          <w:color w:val="auto"/>
        </w:rPr>
        <w:t>, and a matrix solution of 10 mg/mL in methanol/water (70/30, v/v) was deposited at a flow rate of 0.1 m</w:t>
      </w:r>
      <w:r w:rsidR="007163A5">
        <w:rPr>
          <w:rFonts w:asciiTheme="minorHAnsi" w:hAnsiTheme="minorHAnsi" w:cstheme="minorHAnsi"/>
          <w:color w:val="auto"/>
        </w:rPr>
        <w:t>L</w:t>
      </w:r>
      <w:r w:rsidR="008D6012" w:rsidRPr="008D6012">
        <w:rPr>
          <w:rFonts w:asciiTheme="minorHAnsi" w:hAnsiTheme="minorHAnsi" w:cstheme="minorHAnsi"/>
          <w:color w:val="auto"/>
        </w:rPr>
        <w:t>/min and a nozzle temperature of 75 °C for 12 cycles with 5</w:t>
      </w:r>
      <w:r w:rsidR="007163A5">
        <w:rPr>
          <w:rFonts w:asciiTheme="minorHAnsi" w:hAnsiTheme="minorHAnsi" w:cstheme="minorHAnsi"/>
          <w:color w:val="auto"/>
        </w:rPr>
        <w:t xml:space="preserve"> </w:t>
      </w:r>
      <w:r w:rsidR="008D6012" w:rsidRPr="008D6012">
        <w:rPr>
          <w:rFonts w:asciiTheme="minorHAnsi" w:hAnsiTheme="minorHAnsi" w:cstheme="minorHAnsi"/>
          <w:color w:val="auto"/>
        </w:rPr>
        <w:t>s drying between each cycle. A spray velocity of 1300 mm/min, track spacing of 2 mm, N</w:t>
      </w:r>
      <w:r w:rsidR="008D6012" w:rsidRPr="004135C8">
        <w:rPr>
          <w:rFonts w:asciiTheme="minorHAnsi" w:hAnsiTheme="minorHAnsi" w:cstheme="minorHAnsi"/>
          <w:color w:val="auto"/>
          <w:vertAlign w:val="subscript"/>
        </w:rPr>
        <w:t>2</w:t>
      </w:r>
      <w:r w:rsidR="008D6012" w:rsidRPr="008D6012">
        <w:rPr>
          <w:rFonts w:asciiTheme="minorHAnsi" w:hAnsiTheme="minorHAnsi" w:cstheme="minorHAnsi"/>
          <w:color w:val="auto"/>
        </w:rPr>
        <w:t xml:space="preserve"> gas pressure of 10 psi and flow rate of 3 L/min and nozzle height of 40 mm w</w:t>
      </w:r>
      <w:r w:rsidR="008D6012">
        <w:rPr>
          <w:rFonts w:asciiTheme="minorHAnsi" w:hAnsiTheme="minorHAnsi" w:cstheme="minorHAnsi"/>
          <w:color w:val="auto"/>
        </w:rPr>
        <w:t>as</w:t>
      </w:r>
      <w:r w:rsidR="008D6012" w:rsidRPr="008D6012">
        <w:rPr>
          <w:rFonts w:asciiTheme="minorHAnsi" w:hAnsiTheme="minorHAnsi" w:cstheme="minorHAnsi"/>
          <w:color w:val="auto"/>
        </w:rPr>
        <w:t xml:space="preserve"> used. </w:t>
      </w:r>
    </w:p>
    <w:p w14:paraId="597AB40D" w14:textId="77777777" w:rsidR="008D6012" w:rsidRPr="008D6012" w:rsidRDefault="008D6012" w:rsidP="00F27957">
      <w:pPr>
        <w:contextualSpacing/>
        <w:rPr>
          <w:rFonts w:asciiTheme="minorHAnsi" w:hAnsiTheme="minorHAnsi" w:cstheme="minorHAnsi"/>
          <w:color w:val="auto"/>
        </w:rPr>
      </w:pPr>
    </w:p>
    <w:p w14:paraId="2D3F820A" w14:textId="5CE77018" w:rsidR="007A4DD6" w:rsidRDefault="00097E1B" w:rsidP="00F27957">
      <w:pPr>
        <w:contextualSpacing/>
        <w:rPr>
          <w:rFonts w:asciiTheme="minorHAnsi" w:hAnsiTheme="minorHAnsi" w:cstheme="minorHAnsi"/>
          <w:color w:val="auto"/>
        </w:rPr>
      </w:pPr>
      <w:r w:rsidRPr="00097E1B">
        <w:rPr>
          <w:rFonts w:asciiTheme="minorHAnsi" w:hAnsiTheme="minorHAnsi" w:cstheme="minorHAnsi"/>
          <w:color w:val="auto"/>
        </w:rPr>
        <w:t xml:space="preserve">MALDI mass spectra were acquired in negative ion mode by MALDI </w:t>
      </w:r>
      <w:r w:rsidR="00BE6D96">
        <w:rPr>
          <w:rFonts w:asciiTheme="minorHAnsi" w:hAnsiTheme="minorHAnsi" w:cstheme="minorHAnsi"/>
          <w:color w:val="auto"/>
        </w:rPr>
        <w:t>time of flight (</w:t>
      </w:r>
      <w:r w:rsidRPr="00097E1B">
        <w:rPr>
          <w:rFonts w:asciiTheme="minorHAnsi" w:hAnsiTheme="minorHAnsi" w:cstheme="minorHAnsi"/>
          <w:color w:val="auto"/>
        </w:rPr>
        <w:t>TOF</w:t>
      </w:r>
      <w:r w:rsidR="00BE6D96">
        <w:rPr>
          <w:rFonts w:asciiTheme="minorHAnsi" w:hAnsiTheme="minorHAnsi" w:cstheme="minorHAnsi"/>
          <w:color w:val="auto"/>
        </w:rPr>
        <w:t>)</w:t>
      </w:r>
      <w:r w:rsidRPr="00097E1B">
        <w:rPr>
          <w:rFonts w:asciiTheme="minorHAnsi" w:hAnsiTheme="minorHAnsi" w:cstheme="minorHAnsi"/>
          <w:color w:val="auto"/>
        </w:rPr>
        <w:t xml:space="preserve"> </w:t>
      </w:r>
      <w:r w:rsidR="006002D4">
        <w:rPr>
          <w:rFonts w:asciiTheme="minorHAnsi" w:hAnsiTheme="minorHAnsi" w:cstheme="minorHAnsi"/>
          <w:color w:val="auto"/>
        </w:rPr>
        <w:t xml:space="preserve">MSI </w:t>
      </w:r>
      <w:r w:rsidR="00BE6D96">
        <w:rPr>
          <w:rFonts w:asciiTheme="minorHAnsi" w:hAnsiTheme="minorHAnsi" w:cstheme="minorHAnsi"/>
          <w:color w:val="auto"/>
        </w:rPr>
        <w:t>instrument</w:t>
      </w:r>
      <w:r w:rsidRPr="00097E1B">
        <w:rPr>
          <w:rFonts w:asciiTheme="minorHAnsi" w:hAnsiTheme="minorHAnsi" w:cstheme="minorHAnsi"/>
          <w:color w:val="auto"/>
        </w:rPr>
        <w:t xml:space="preserve">. 0.5-1 </w:t>
      </w:r>
      <w:r w:rsidR="007163A5">
        <w:rPr>
          <w:rFonts w:asciiTheme="minorHAnsi" w:hAnsiTheme="minorHAnsi" w:cstheme="minorHAnsi"/>
          <w:color w:val="auto"/>
        </w:rPr>
        <w:t>µ</w:t>
      </w:r>
      <w:r w:rsidRPr="00097E1B">
        <w:rPr>
          <w:rFonts w:asciiTheme="minorHAnsi" w:hAnsiTheme="minorHAnsi" w:cstheme="minorHAnsi"/>
          <w:color w:val="auto"/>
        </w:rPr>
        <w:t>L of red phosphorus (</w:t>
      </w:r>
      <w:proofErr w:type="spellStart"/>
      <w:r w:rsidRPr="00097E1B">
        <w:rPr>
          <w:rFonts w:asciiTheme="minorHAnsi" w:hAnsiTheme="minorHAnsi" w:cstheme="minorHAnsi"/>
          <w:color w:val="auto"/>
        </w:rPr>
        <w:t>Pn</w:t>
      </w:r>
      <w:proofErr w:type="spellEnd"/>
      <w:r w:rsidRPr="00097E1B">
        <w:rPr>
          <w:rFonts w:asciiTheme="minorHAnsi" w:hAnsiTheme="minorHAnsi" w:cstheme="minorHAnsi"/>
          <w:color w:val="auto"/>
        </w:rPr>
        <w:t xml:space="preserve"> clusters with n = 1 – 90) emulsion in methanol was deposited onto the ITO slides, next to the mounted tissues, and used to calibrate the instrument in the 100 – 1000 m/z mass range by applying quadratic calibration curve</w:t>
      </w:r>
      <w:r w:rsidRPr="004135C8">
        <w:rPr>
          <w:rFonts w:asciiTheme="minorHAnsi" w:hAnsiTheme="minorHAnsi" w:cstheme="minorHAnsi"/>
          <w:color w:val="auto"/>
          <w:vertAlign w:val="superscript"/>
        </w:rPr>
        <w:t>13</w:t>
      </w:r>
      <w:r>
        <w:rPr>
          <w:rFonts w:asciiTheme="minorHAnsi" w:hAnsiTheme="minorHAnsi" w:cstheme="minorHAnsi"/>
          <w:color w:val="auto"/>
        </w:rPr>
        <w:t>.</w:t>
      </w:r>
      <w:r w:rsidR="008D6012" w:rsidRPr="008D6012">
        <w:rPr>
          <w:rFonts w:asciiTheme="minorHAnsi" w:hAnsiTheme="minorHAnsi" w:cstheme="minorHAnsi"/>
          <w:color w:val="auto"/>
        </w:rPr>
        <w:t xml:space="preserve"> The laser spot diameters were focused to “Medium” modulated beam proﬁle f</w:t>
      </w:r>
      <w:r w:rsidR="008D6012" w:rsidRPr="000F27C9">
        <w:rPr>
          <w:rFonts w:asciiTheme="minorHAnsi" w:hAnsiTheme="minorHAnsi" w:cstheme="minorHAnsi"/>
          <w:color w:val="auto"/>
        </w:rPr>
        <w:t xml:space="preserve">or </w:t>
      </w:r>
      <w:r w:rsidR="0065411C" w:rsidRPr="00FF1865">
        <w:rPr>
          <w:rFonts w:asciiTheme="minorHAnsi" w:hAnsiTheme="minorHAnsi" w:cstheme="minorHAnsi"/>
          <w:color w:val="auto"/>
        </w:rPr>
        <w:t>5</w:t>
      </w:r>
      <w:r w:rsidR="007F6FBC" w:rsidRPr="00FF1865">
        <w:rPr>
          <w:rFonts w:asciiTheme="minorHAnsi" w:hAnsiTheme="minorHAnsi" w:cstheme="minorHAnsi"/>
          <w:color w:val="auto"/>
        </w:rPr>
        <w:t>0</w:t>
      </w:r>
      <w:r w:rsidR="0065411C" w:rsidRPr="00FF1865">
        <w:rPr>
          <w:rFonts w:asciiTheme="minorHAnsi" w:hAnsiTheme="minorHAnsi" w:cstheme="minorHAnsi"/>
          <w:color w:val="auto"/>
        </w:rPr>
        <w:t xml:space="preserve"> </w:t>
      </w:r>
      <w:r w:rsidR="008D6012" w:rsidRPr="00FF1865">
        <w:rPr>
          <w:rFonts w:asciiTheme="minorHAnsi" w:hAnsiTheme="minorHAnsi" w:cstheme="minorHAnsi"/>
          <w:color w:val="auto"/>
        </w:rPr>
        <w:t>μm</w:t>
      </w:r>
      <w:r w:rsidR="008D6012" w:rsidRPr="000F27C9">
        <w:rPr>
          <w:rFonts w:asciiTheme="minorHAnsi" w:hAnsiTheme="minorHAnsi" w:cstheme="minorHAnsi"/>
          <w:color w:val="auto"/>
        </w:rPr>
        <w:t xml:space="preserve"> raster</w:t>
      </w:r>
      <w:r w:rsidR="008D6012" w:rsidRPr="008D6012">
        <w:rPr>
          <w:rFonts w:asciiTheme="minorHAnsi" w:hAnsiTheme="minorHAnsi" w:cstheme="minorHAnsi"/>
          <w:color w:val="auto"/>
        </w:rPr>
        <w:t xml:space="preserve"> width. Spectra </w:t>
      </w:r>
      <w:r w:rsidR="00CA3FE0">
        <w:rPr>
          <w:rFonts w:asciiTheme="minorHAnsi" w:hAnsiTheme="minorHAnsi" w:cstheme="minorHAnsi"/>
          <w:color w:val="auto"/>
        </w:rPr>
        <w:t>with</w:t>
      </w:r>
      <w:r w:rsidR="008D6012" w:rsidRPr="008D6012">
        <w:rPr>
          <w:rFonts w:asciiTheme="minorHAnsi" w:hAnsiTheme="minorHAnsi" w:cstheme="minorHAnsi"/>
          <w:color w:val="auto"/>
        </w:rPr>
        <w:t xml:space="preserve">in the mass range from m/z 50 to 1000 </w:t>
      </w:r>
      <w:r w:rsidR="00CA3FE0" w:rsidRPr="008D6012">
        <w:rPr>
          <w:rFonts w:asciiTheme="minorHAnsi" w:hAnsiTheme="minorHAnsi" w:cstheme="minorHAnsi"/>
          <w:color w:val="auto"/>
        </w:rPr>
        <w:t>were acquired</w:t>
      </w:r>
      <w:r w:rsidR="00CA3FE0">
        <w:rPr>
          <w:rFonts w:asciiTheme="minorHAnsi" w:hAnsiTheme="minorHAnsi" w:cstheme="minorHAnsi"/>
          <w:color w:val="auto"/>
        </w:rPr>
        <w:t xml:space="preserve"> at a 1000 Hz for 500 shots</w:t>
      </w:r>
      <w:r w:rsidR="008D6012" w:rsidRPr="008D6012">
        <w:rPr>
          <w:rFonts w:asciiTheme="minorHAnsi" w:hAnsiTheme="minorHAnsi" w:cstheme="minorHAnsi"/>
          <w:color w:val="auto"/>
        </w:rPr>
        <w:t xml:space="preserve">. </w:t>
      </w:r>
      <w:r w:rsidR="00CA3FE0">
        <w:rPr>
          <w:rFonts w:asciiTheme="minorHAnsi" w:hAnsiTheme="minorHAnsi" w:cstheme="minorHAnsi"/>
          <w:color w:val="auto"/>
        </w:rPr>
        <w:t>Mass spectra</w:t>
      </w:r>
      <w:r w:rsidR="00CA3FE0" w:rsidRPr="008D6012">
        <w:rPr>
          <w:rFonts w:asciiTheme="minorHAnsi" w:hAnsiTheme="minorHAnsi" w:cstheme="minorHAnsi"/>
          <w:color w:val="auto"/>
        </w:rPr>
        <w:t xml:space="preserve"> </w:t>
      </w:r>
      <w:r w:rsidR="008D6012" w:rsidRPr="008D6012">
        <w:rPr>
          <w:rFonts w:asciiTheme="minorHAnsi" w:hAnsiTheme="minorHAnsi" w:cstheme="minorHAnsi"/>
          <w:color w:val="auto"/>
        </w:rPr>
        <w:t xml:space="preserve">data were recorded, and </w:t>
      </w:r>
      <w:r w:rsidR="00CA3FE0">
        <w:rPr>
          <w:rFonts w:asciiTheme="minorHAnsi" w:hAnsiTheme="minorHAnsi" w:cstheme="minorHAnsi"/>
          <w:color w:val="auto"/>
        </w:rPr>
        <w:t xml:space="preserve">the imaging was </w:t>
      </w:r>
      <w:r w:rsidR="008D6012" w:rsidRPr="008D6012">
        <w:rPr>
          <w:rFonts w:asciiTheme="minorHAnsi" w:hAnsiTheme="minorHAnsi" w:cstheme="minorHAnsi"/>
          <w:color w:val="auto"/>
        </w:rPr>
        <w:t xml:space="preserve">further analyzed using </w:t>
      </w:r>
      <w:r w:rsidR="006002D4">
        <w:rPr>
          <w:rFonts w:asciiTheme="minorHAnsi" w:hAnsiTheme="minorHAnsi" w:cstheme="minorHAnsi"/>
          <w:color w:val="auto"/>
        </w:rPr>
        <w:t>advanced MALDI MSI data analysis software</w:t>
      </w:r>
      <w:r w:rsidR="008D6012" w:rsidRPr="008D6012">
        <w:rPr>
          <w:rFonts w:asciiTheme="minorHAnsi" w:hAnsiTheme="minorHAnsi" w:cstheme="minorHAnsi"/>
          <w:color w:val="auto"/>
        </w:rPr>
        <w:t xml:space="preserve">. Ion images were generated with root-mean square (RMS) normalization </w:t>
      </w:r>
      <w:r w:rsidR="00CA3FE0">
        <w:rPr>
          <w:rFonts w:asciiTheme="minorHAnsi" w:hAnsiTheme="minorHAnsi" w:cstheme="minorHAnsi"/>
          <w:color w:val="auto"/>
        </w:rPr>
        <w:t>at</w:t>
      </w:r>
      <w:r w:rsidR="00CA3FE0" w:rsidRPr="008D6012">
        <w:rPr>
          <w:rFonts w:asciiTheme="minorHAnsi" w:hAnsiTheme="minorHAnsi" w:cstheme="minorHAnsi"/>
          <w:color w:val="auto"/>
        </w:rPr>
        <w:t xml:space="preserve"> </w:t>
      </w:r>
      <w:r w:rsidR="008D6012" w:rsidRPr="008D6012">
        <w:rPr>
          <w:rFonts w:asciiTheme="minorHAnsi" w:hAnsiTheme="minorHAnsi" w:cstheme="minorHAnsi"/>
          <w:color w:val="auto"/>
        </w:rPr>
        <w:t>a bin width of ±0.</w:t>
      </w:r>
      <w:r w:rsidR="008D6012">
        <w:rPr>
          <w:rFonts w:asciiTheme="minorHAnsi" w:hAnsiTheme="minorHAnsi" w:cstheme="minorHAnsi"/>
          <w:color w:val="auto"/>
        </w:rPr>
        <w:t>25</w:t>
      </w:r>
      <w:r w:rsidR="008D6012" w:rsidRPr="008D6012">
        <w:rPr>
          <w:rFonts w:asciiTheme="minorHAnsi" w:hAnsiTheme="minorHAnsi" w:cstheme="minorHAnsi"/>
          <w:color w:val="auto"/>
        </w:rPr>
        <w:t xml:space="preserve"> Da. </w:t>
      </w:r>
    </w:p>
    <w:p w14:paraId="24711FA2" w14:textId="6C0ABB3D" w:rsidR="00533FC1" w:rsidRDefault="00533FC1" w:rsidP="00F27957">
      <w:pPr>
        <w:contextualSpacing/>
        <w:rPr>
          <w:rFonts w:asciiTheme="minorHAnsi" w:hAnsiTheme="minorHAnsi" w:cstheme="minorHAnsi"/>
          <w:color w:val="auto"/>
        </w:rPr>
      </w:pPr>
    </w:p>
    <w:p w14:paraId="471E132F" w14:textId="2A1D8FA3" w:rsidR="003E4B49" w:rsidRDefault="003E4B49" w:rsidP="00F27957">
      <w:pPr>
        <w:contextualSpacing/>
        <w:rPr>
          <w:rFonts w:asciiTheme="minorHAnsi" w:hAnsiTheme="minorHAnsi" w:cstheme="minorHAnsi"/>
          <w:color w:val="auto"/>
        </w:rPr>
      </w:pPr>
      <w:r>
        <w:rPr>
          <w:rFonts w:asciiTheme="minorHAnsi" w:hAnsiTheme="minorHAnsi" w:cstheme="minorHAnsi"/>
          <w:color w:val="auto"/>
        </w:rPr>
        <w:t xml:space="preserve">The results in </w:t>
      </w:r>
      <w:r w:rsidRPr="007163A5">
        <w:rPr>
          <w:rFonts w:asciiTheme="minorHAnsi" w:hAnsiTheme="minorHAnsi" w:cstheme="minorHAnsi"/>
          <w:b/>
          <w:bCs/>
          <w:color w:val="auto"/>
        </w:rPr>
        <w:t xml:space="preserve">Figure 2 </w:t>
      </w:r>
      <w:r>
        <w:rPr>
          <w:rFonts w:asciiTheme="minorHAnsi" w:hAnsiTheme="minorHAnsi" w:cstheme="minorHAnsi"/>
          <w:color w:val="auto"/>
        </w:rPr>
        <w:t xml:space="preserve">show output images from </w:t>
      </w:r>
      <w:r w:rsidR="006002D4">
        <w:rPr>
          <w:rFonts w:asciiTheme="minorHAnsi" w:hAnsiTheme="minorHAnsi" w:cstheme="minorHAnsi"/>
          <w:color w:val="auto"/>
        </w:rPr>
        <w:t>MALDI MSI data analysis software</w:t>
      </w:r>
      <w:r>
        <w:rPr>
          <w:rFonts w:asciiTheme="minorHAnsi" w:hAnsiTheme="minorHAnsi" w:cstheme="minorHAnsi"/>
          <w:color w:val="auto"/>
        </w:rPr>
        <w:t xml:space="preserve"> of m/z spectra selected from every 100 </w:t>
      </w:r>
      <w:r w:rsidR="000054CA">
        <w:rPr>
          <w:rFonts w:asciiTheme="minorHAnsi" w:hAnsiTheme="minorHAnsi" w:cstheme="minorHAnsi"/>
          <w:color w:val="auto"/>
        </w:rPr>
        <w:t>Dalton</w:t>
      </w:r>
      <w:r>
        <w:rPr>
          <w:rFonts w:asciiTheme="minorHAnsi" w:hAnsiTheme="minorHAnsi" w:cstheme="minorHAnsi"/>
          <w:color w:val="auto"/>
        </w:rPr>
        <w:t xml:space="preserve"> interval, clearly depicting the utility for identification of spectra from small molecule metabolites to high molecular weight lipids. </w:t>
      </w:r>
      <w:r w:rsidR="000054CA">
        <w:rPr>
          <w:rFonts w:asciiTheme="minorHAnsi" w:hAnsiTheme="minorHAnsi" w:cstheme="minorHAnsi"/>
          <w:color w:val="auto"/>
        </w:rPr>
        <w:t xml:space="preserve">Each row depicts respective ion heat maps containing both spatial and spectral information of a certain metabolite species across three tissues collected at postnatal day 2, 21, and 60. For each representative m/z, analysis of regional distribution and ion abundances can be used to compare relative amounts of corresponding species between different ages. </w:t>
      </w:r>
      <w:r>
        <w:rPr>
          <w:rFonts w:asciiTheme="minorHAnsi" w:hAnsiTheme="minorHAnsi" w:cstheme="minorHAnsi"/>
          <w:color w:val="auto"/>
        </w:rPr>
        <w:t xml:space="preserve">A strength of the MALDI </w:t>
      </w:r>
      <w:r w:rsidR="00D92531">
        <w:rPr>
          <w:rFonts w:asciiTheme="minorHAnsi" w:hAnsiTheme="minorHAnsi" w:cstheme="minorHAnsi"/>
          <w:color w:val="auto"/>
        </w:rPr>
        <w:t>MSI</w:t>
      </w:r>
      <w:r>
        <w:rPr>
          <w:rFonts w:asciiTheme="minorHAnsi" w:hAnsiTheme="minorHAnsi" w:cstheme="minorHAnsi"/>
          <w:color w:val="auto"/>
        </w:rPr>
        <w:t xml:space="preserve"> methodology is the ability to discern the specificity of certain species identified by m/z to developmental milestones or specific anatomical structures. </w:t>
      </w:r>
      <w:r w:rsidR="00FE0AC3" w:rsidRPr="00FE0AC3">
        <w:rPr>
          <w:rFonts w:asciiTheme="minorHAnsi" w:hAnsiTheme="minorHAnsi" w:cstheme="minorHAnsi"/>
          <w:color w:val="auto"/>
        </w:rPr>
        <w:t xml:space="preserve">Some metabolites </w:t>
      </w:r>
      <w:r>
        <w:rPr>
          <w:rFonts w:asciiTheme="minorHAnsi" w:hAnsiTheme="minorHAnsi" w:cstheme="minorHAnsi"/>
          <w:color w:val="auto"/>
        </w:rPr>
        <w:t xml:space="preserve">are observed to be enriched in </w:t>
      </w:r>
      <w:r w:rsidR="00A93306">
        <w:rPr>
          <w:rFonts w:asciiTheme="minorHAnsi" w:hAnsiTheme="minorHAnsi" w:cstheme="minorHAnsi"/>
          <w:color w:val="auto"/>
        </w:rPr>
        <w:t xml:space="preserve">P1 </w:t>
      </w:r>
      <w:r>
        <w:rPr>
          <w:rFonts w:asciiTheme="minorHAnsi" w:hAnsiTheme="minorHAnsi" w:cstheme="minorHAnsi"/>
          <w:color w:val="auto"/>
        </w:rPr>
        <w:t xml:space="preserve">neonates (m/z 320.1), enriched in </w:t>
      </w:r>
      <w:r w:rsidR="00A93306">
        <w:rPr>
          <w:rFonts w:asciiTheme="minorHAnsi" w:hAnsiTheme="minorHAnsi" w:cstheme="minorHAnsi"/>
          <w:color w:val="auto"/>
        </w:rPr>
        <w:t xml:space="preserve">P60 </w:t>
      </w:r>
      <w:r>
        <w:rPr>
          <w:rFonts w:asciiTheme="minorHAnsi" w:hAnsiTheme="minorHAnsi" w:cstheme="minorHAnsi"/>
          <w:color w:val="auto"/>
        </w:rPr>
        <w:t xml:space="preserve">adults (m/z 846.5), or uniformly distributed across ages (m/z 480.3); </w:t>
      </w:r>
      <w:r w:rsidR="00FE0AC3">
        <w:rPr>
          <w:rFonts w:asciiTheme="minorHAnsi" w:hAnsiTheme="minorHAnsi" w:cstheme="minorHAnsi"/>
          <w:color w:val="auto"/>
        </w:rPr>
        <w:t>other molecular species</w:t>
      </w:r>
      <w:r>
        <w:rPr>
          <w:rFonts w:asciiTheme="minorHAnsi" w:hAnsiTheme="minorHAnsi" w:cstheme="minorHAnsi"/>
          <w:color w:val="auto"/>
        </w:rPr>
        <w:t xml:space="preserve"> are specifically enriched in gray matter (m/z 117.1; 524.3; 765.1), white matter (m/z 673.4; 906.6), or CSF/ventricles (m/z 239.0)</w:t>
      </w:r>
      <w:r w:rsidR="00C27C2D">
        <w:rPr>
          <w:rFonts w:asciiTheme="minorHAnsi" w:hAnsiTheme="minorHAnsi" w:cstheme="minorHAnsi"/>
          <w:color w:val="auto"/>
        </w:rPr>
        <w:t xml:space="preserve"> (</w:t>
      </w:r>
      <w:r w:rsidR="00C27C2D" w:rsidRPr="007163A5">
        <w:rPr>
          <w:rFonts w:asciiTheme="minorHAnsi" w:hAnsiTheme="minorHAnsi" w:cstheme="minorHAnsi"/>
          <w:b/>
          <w:bCs/>
          <w:color w:val="auto"/>
        </w:rPr>
        <w:t>Figure 2A</w:t>
      </w:r>
      <w:r w:rsidR="00C27C2D">
        <w:rPr>
          <w:rFonts w:asciiTheme="minorHAnsi" w:hAnsiTheme="minorHAnsi" w:cstheme="minorHAnsi"/>
          <w:color w:val="auto"/>
        </w:rPr>
        <w:t>)</w:t>
      </w:r>
      <w:r>
        <w:rPr>
          <w:rFonts w:asciiTheme="minorHAnsi" w:hAnsiTheme="minorHAnsi" w:cstheme="minorHAnsi"/>
          <w:color w:val="auto"/>
        </w:rPr>
        <w:t>.</w:t>
      </w:r>
      <w:r w:rsidR="00280499">
        <w:rPr>
          <w:rFonts w:asciiTheme="minorHAnsi" w:hAnsiTheme="minorHAnsi" w:cstheme="minorHAnsi"/>
          <w:color w:val="auto"/>
        </w:rPr>
        <w:t xml:space="preserve"> </w:t>
      </w:r>
      <w:r w:rsidR="001C60BB" w:rsidRPr="001C60BB">
        <w:rPr>
          <w:rFonts w:asciiTheme="minorHAnsi" w:hAnsiTheme="minorHAnsi" w:cstheme="minorHAnsi"/>
          <w:color w:val="auto"/>
        </w:rPr>
        <w:t xml:space="preserve">The spatial distribution of representative metabolites including hypoxanthine </w:t>
      </w:r>
      <w:r w:rsidR="001C60BB">
        <w:rPr>
          <w:rFonts w:asciiTheme="minorHAnsi" w:hAnsiTheme="minorHAnsi" w:cstheme="minorHAnsi"/>
          <w:color w:val="auto"/>
        </w:rPr>
        <w:t>(m/z</w:t>
      </w:r>
      <w:r w:rsidR="001C60BB" w:rsidRPr="001C60BB">
        <w:rPr>
          <w:rFonts w:asciiTheme="minorHAnsi" w:hAnsiTheme="minorHAnsi" w:cstheme="minorHAnsi"/>
          <w:color w:val="auto"/>
        </w:rPr>
        <w:t xml:space="preserve"> 135.0</w:t>
      </w:r>
      <w:r w:rsidR="001C60BB">
        <w:rPr>
          <w:rFonts w:asciiTheme="minorHAnsi" w:hAnsiTheme="minorHAnsi" w:cstheme="minorHAnsi"/>
          <w:color w:val="auto"/>
        </w:rPr>
        <w:t xml:space="preserve">), </w:t>
      </w:r>
      <w:r w:rsidR="001C60BB" w:rsidRPr="001C60BB">
        <w:rPr>
          <w:rFonts w:asciiTheme="minorHAnsi" w:hAnsiTheme="minorHAnsi" w:cstheme="minorHAnsi"/>
          <w:color w:val="auto"/>
        </w:rPr>
        <w:t>Glutamic acid</w:t>
      </w:r>
      <w:r w:rsidR="004135C8">
        <w:rPr>
          <w:rFonts w:asciiTheme="minorHAnsi" w:hAnsiTheme="minorHAnsi" w:cstheme="minorHAnsi"/>
          <w:color w:val="auto"/>
        </w:rPr>
        <w:t xml:space="preserve"> </w:t>
      </w:r>
      <w:r w:rsidR="001C60BB">
        <w:rPr>
          <w:rFonts w:asciiTheme="minorHAnsi" w:hAnsiTheme="minorHAnsi" w:cstheme="minorHAnsi"/>
          <w:color w:val="auto"/>
        </w:rPr>
        <w:t>(m/z</w:t>
      </w:r>
      <w:r w:rsidR="001C60BB" w:rsidRPr="001C60BB">
        <w:rPr>
          <w:rFonts w:asciiTheme="minorHAnsi" w:hAnsiTheme="minorHAnsi" w:cstheme="minorHAnsi"/>
          <w:color w:val="auto"/>
        </w:rPr>
        <w:t xml:space="preserve"> 146.</w:t>
      </w:r>
      <w:r w:rsidR="00735AE3">
        <w:rPr>
          <w:rFonts w:asciiTheme="minorHAnsi" w:hAnsiTheme="minorHAnsi" w:cstheme="minorHAnsi"/>
          <w:color w:val="auto"/>
        </w:rPr>
        <w:t>1</w:t>
      </w:r>
      <w:r w:rsidR="001C60BB">
        <w:rPr>
          <w:rFonts w:asciiTheme="minorHAnsi" w:hAnsiTheme="minorHAnsi" w:cstheme="minorHAnsi"/>
          <w:color w:val="auto"/>
        </w:rPr>
        <w:t xml:space="preserve">), </w:t>
      </w:r>
      <w:r w:rsidR="001C60BB" w:rsidRPr="001C60BB">
        <w:rPr>
          <w:rFonts w:asciiTheme="minorHAnsi" w:hAnsiTheme="minorHAnsi" w:cstheme="minorHAnsi"/>
          <w:color w:val="auto"/>
        </w:rPr>
        <w:t>N-Acetyl-L-aspartic acid</w:t>
      </w:r>
      <w:r w:rsidR="001C60BB">
        <w:rPr>
          <w:rFonts w:asciiTheme="minorHAnsi" w:hAnsiTheme="minorHAnsi" w:cstheme="minorHAnsi"/>
          <w:color w:val="auto"/>
        </w:rPr>
        <w:t xml:space="preserve"> </w:t>
      </w:r>
      <w:r w:rsidR="001C60BB" w:rsidRPr="001C60BB">
        <w:rPr>
          <w:rFonts w:asciiTheme="minorHAnsi" w:hAnsiTheme="minorHAnsi" w:cstheme="minorHAnsi"/>
          <w:color w:val="auto"/>
        </w:rPr>
        <w:t>(</w:t>
      </w:r>
      <w:r w:rsidR="001C60BB">
        <w:rPr>
          <w:rFonts w:asciiTheme="minorHAnsi" w:hAnsiTheme="minorHAnsi" w:cstheme="minorHAnsi"/>
          <w:color w:val="auto"/>
        </w:rPr>
        <w:t>m/z</w:t>
      </w:r>
      <w:r w:rsidR="001C60BB" w:rsidRPr="001C60BB">
        <w:rPr>
          <w:rFonts w:asciiTheme="minorHAnsi" w:hAnsiTheme="minorHAnsi" w:cstheme="minorHAnsi"/>
          <w:color w:val="auto"/>
        </w:rPr>
        <w:t xml:space="preserve"> 174.0)</w:t>
      </w:r>
      <w:r w:rsidR="001C60BB">
        <w:rPr>
          <w:rFonts w:asciiTheme="minorHAnsi" w:hAnsiTheme="minorHAnsi" w:cstheme="minorHAnsi"/>
          <w:color w:val="auto"/>
        </w:rPr>
        <w:t>,</w:t>
      </w:r>
      <w:r w:rsidR="001C60BB" w:rsidRPr="001C60BB">
        <w:rPr>
          <w:rFonts w:asciiTheme="minorHAnsi" w:hAnsiTheme="minorHAnsi" w:cstheme="minorHAnsi"/>
          <w:color w:val="auto"/>
        </w:rPr>
        <w:t xml:space="preserve"> Arachidonic acid </w:t>
      </w:r>
      <w:r w:rsidR="001C60BB">
        <w:rPr>
          <w:rFonts w:asciiTheme="minorHAnsi" w:hAnsiTheme="minorHAnsi" w:cstheme="minorHAnsi"/>
          <w:color w:val="auto"/>
        </w:rPr>
        <w:t>(m/z</w:t>
      </w:r>
      <w:r w:rsidR="001C60BB" w:rsidRPr="001C60BB">
        <w:rPr>
          <w:rFonts w:asciiTheme="minorHAnsi" w:hAnsiTheme="minorHAnsi" w:cstheme="minorHAnsi"/>
          <w:color w:val="auto"/>
        </w:rPr>
        <w:t xml:space="preserve"> 303.2</w:t>
      </w:r>
      <w:r w:rsidR="001C60BB">
        <w:rPr>
          <w:rFonts w:asciiTheme="minorHAnsi" w:hAnsiTheme="minorHAnsi" w:cstheme="minorHAnsi"/>
          <w:color w:val="auto"/>
        </w:rPr>
        <w:t>),</w:t>
      </w:r>
      <w:r w:rsidR="001C60BB" w:rsidRPr="001C60BB">
        <w:rPr>
          <w:rFonts w:asciiTheme="minorHAnsi" w:hAnsiTheme="minorHAnsi" w:cstheme="minorHAnsi"/>
          <w:color w:val="auto"/>
        </w:rPr>
        <w:t xml:space="preserve"> </w:t>
      </w:r>
      <w:r w:rsidR="001C60BB">
        <w:rPr>
          <w:rFonts w:asciiTheme="minorHAnsi" w:hAnsiTheme="minorHAnsi" w:cstheme="minorHAnsi"/>
          <w:color w:val="auto"/>
        </w:rPr>
        <w:t xml:space="preserve">and several lipids such as </w:t>
      </w:r>
      <w:proofErr w:type="spellStart"/>
      <w:r w:rsidR="00C27C2D" w:rsidRPr="00C27C2D">
        <w:rPr>
          <w:rFonts w:asciiTheme="minorHAnsi" w:hAnsiTheme="minorHAnsi" w:cstheme="minorHAnsi"/>
          <w:color w:val="auto"/>
        </w:rPr>
        <w:t>lysophosphatidylethanolamine</w:t>
      </w:r>
      <w:proofErr w:type="spellEnd"/>
      <w:r w:rsidR="00C27C2D">
        <w:rPr>
          <w:rFonts w:asciiTheme="minorHAnsi" w:hAnsiTheme="minorHAnsi" w:cstheme="minorHAnsi"/>
          <w:color w:val="auto"/>
        </w:rPr>
        <w:t xml:space="preserve"> </w:t>
      </w:r>
      <w:r w:rsidR="001C60BB" w:rsidRPr="001C60BB">
        <w:rPr>
          <w:rFonts w:asciiTheme="minorHAnsi" w:hAnsiTheme="minorHAnsi" w:cstheme="minorHAnsi"/>
          <w:color w:val="auto"/>
        </w:rPr>
        <w:t>LPE (18:1) (</w:t>
      </w:r>
      <w:r w:rsidR="001C60BB">
        <w:rPr>
          <w:rFonts w:asciiTheme="minorHAnsi" w:hAnsiTheme="minorHAnsi" w:cstheme="minorHAnsi"/>
          <w:color w:val="auto"/>
        </w:rPr>
        <w:t>m/z</w:t>
      </w:r>
      <w:r w:rsidR="001C60BB" w:rsidRPr="001C60BB">
        <w:rPr>
          <w:rFonts w:asciiTheme="minorHAnsi" w:hAnsiTheme="minorHAnsi" w:cstheme="minorHAnsi"/>
          <w:color w:val="auto"/>
        </w:rPr>
        <w:t xml:space="preserve"> 478.</w:t>
      </w:r>
      <w:r w:rsidR="00735AE3">
        <w:rPr>
          <w:rFonts w:asciiTheme="minorHAnsi" w:hAnsiTheme="minorHAnsi" w:cstheme="minorHAnsi"/>
          <w:color w:val="auto"/>
        </w:rPr>
        <w:t>3</w:t>
      </w:r>
      <w:r w:rsidR="001C60BB" w:rsidRPr="001C60BB">
        <w:rPr>
          <w:rFonts w:asciiTheme="minorHAnsi" w:hAnsiTheme="minorHAnsi" w:cstheme="minorHAnsi"/>
          <w:color w:val="auto"/>
        </w:rPr>
        <w:t>)</w:t>
      </w:r>
      <w:r w:rsidR="001C60BB">
        <w:rPr>
          <w:rFonts w:asciiTheme="minorHAnsi" w:hAnsiTheme="minorHAnsi" w:cstheme="minorHAnsi"/>
          <w:color w:val="auto"/>
        </w:rPr>
        <w:t xml:space="preserve">, </w:t>
      </w:r>
      <w:r w:rsidR="001C60BB" w:rsidRPr="001C60BB">
        <w:rPr>
          <w:rFonts w:asciiTheme="minorHAnsi" w:hAnsiTheme="minorHAnsi" w:cstheme="minorHAnsi"/>
          <w:color w:val="auto"/>
        </w:rPr>
        <w:t>LPE(20:4) (</w:t>
      </w:r>
      <w:r w:rsidR="001C60BB">
        <w:rPr>
          <w:rFonts w:asciiTheme="minorHAnsi" w:hAnsiTheme="minorHAnsi" w:cstheme="minorHAnsi"/>
          <w:color w:val="auto"/>
        </w:rPr>
        <w:t>m/z</w:t>
      </w:r>
      <w:r w:rsidR="001C60BB" w:rsidRPr="001C60BB">
        <w:rPr>
          <w:rFonts w:asciiTheme="minorHAnsi" w:hAnsiTheme="minorHAnsi" w:cstheme="minorHAnsi"/>
          <w:color w:val="auto"/>
        </w:rPr>
        <w:t xml:space="preserve"> 500.</w:t>
      </w:r>
      <w:r w:rsidR="00735AE3">
        <w:rPr>
          <w:rFonts w:asciiTheme="minorHAnsi" w:hAnsiTheme="minorHAnsi" w:cstheme="minorHAnsi"/>
          <w:color w:val="auto"/>
        </w:rPr>
        <w:t>3</w:t>
      </w:r>
      <w:r w:rsidR="001C60BB" w:rsidRPr="001C60BB">
        <w:rPr>
          <w:rFonts w:asciiTheme="minorHAnsi" w:hAnsiTheme="minorHAnsi" w:cstheme="minorHAnsi"/>
          <w:color w:val="auto"/>
        </w:rPr>
        <w:t>)</w:t>
      </w:r>
      <w:r w:rsidR="001C60BB">
        <w:rPr>
          <w:rFonts w:asciiTheme="minorHAnsi" w:hAnsiTheme="minorHAnsi" w:cstheme="minorHAnsi"/>
          <w:color w:val="auto"/>
        </w:rPr>
        <w:t xml:space="preserve">, </w:t>
      </w:r>
      <w:r w:rsidR="001C60BB" w:rsidRPr="001C60BB">
        <w:rPr>
          <w:rFonts w:asciiTheme="minorHAnsi" w:hAnsiTheme="minorHAnsi" w:cstheme="minorHAnsi"/>
          <w:color w:val="auto"/>
        </w:rPr>
        <w:t>LPE (22:6) (</w:t>
      </w:r>
      <w:r w:rsidR="001C60BB">
        <w:rPr>
          <w:rFonts w:asciiTheme="minorHAnsi" w:hAnsiTheme="minorHAnsi" w:cstheme="minorHAnsi"/>
          <w:color w:val="auto"/>
        </w:rPr>
        <w:t>m/z</w:t>
      </w:r>
      <w:r w:rsidR="001C60BB" w:rsidRPr="001C60BB">
        <w:rPr>
          <w:rFonts w:asciiTheme="minorHAnsi" w:hAnsiTheme="minorHAnsi" w:cstheme="minorHAnsi"/>
          <w:color w:val="auto"/>
        </w:rPr>
        <w:t xml:space="preserve"> 524.</w:t>
      </w:r>
      <w:r w:rsidR="00735AE3">
        <w:rPr>
          <w:rFonts w:asciiTheme="minorHAnsi" w:hAnsiTheme="minorHAnsi" w:cstheme="minorHAnsi"/>
          <w:color w:val="auto"/>
        </w:rPr>
        <w:t>3</w:t>
      </w:r>
      <w:r w:rsidR="001C60BB" w:rsidRPr="001C60BB">
        <w:rPr>
          <w:rFonts w:asciiTheme="minorHAnsi" w:hAnsiTheme="minorHAnsi" w:cstheme="minorHAnsi"/>
          <w:color w:val="auto"/>
        </w:rPr>
        <w:t>)</w:t>
      </w:r>
      <w:r w:rsidR="00C27C2D">
        <w:rPr>
          <w:rFonts w:asciiTheme="minorHAnsi" w:hAnsiTheme="minorHAnsi" w:cstheme="minorHAnsi"/>
          <w:color w:val="auto"/>
        </w:rPr>
        <w:t xml:space="preserve">, </w:t>
      </w:r>
      <w:r w:rsidR="00C27C2D" w:rsidRPr="00C27C2D">
        <w:rPr>
          <w:rFonts w:asciiTheme="minorHAnsi" w:hAnsiTheme="minorHAnsi" w:cstheme="minorHAnsi"/>
          <w:color w:val="auto"/>
        </w:rPr>
        <w:t>phosphatidylethanolamine</w:t>
      </w:r>
      <w:r w:rsidR="00C27C2D">
        <w:rPr>
          <w:rFonts w:asciiTheme="minorHAnsi" w:hAnsiTheme="minorHAnsi" w:cstheme="minorHAnsi"/>
          <w:color w:val="auto"/>
        </w:rPr>
        <w:t xml:space="preserve"> </w:t>
      </w:r>
      <w:r w:rsidR="00C27C2D" w:rsidRPr="001C60BB">
        <w:rPr>
          <w:rFonts w:asciiTheme="minorHAnsi" w:hAnsiTheme="minorHAnsi" w:cstheme="minorHAnsi"/>
          <w:color w:val="auto"/>
        </w:rPr>
        <w:t>PE (44:10)</w:t>
      </w:r>
      <w:r w:rsidR="00C27C2D" w:rsidRPr="00C27C2D">
        <w:rPr>
          <w:rFonts w:asciiTheme="minorHAnsi" w:hAnsiTheme="minorHAnsi" w:cstheme="minorHAnsi"/>
          <w:color w:val="auto"/>
        </w:rPr>
        <w:t xml:space="preserve"> </w:t>
      </w:r>
      <w:r w:rsidR="00C27C2D" w:rsidRPr="001C60BB">
        <w:rPr>
          <w:rFonts w:asciiTheme="minorHAnsi" w:hAnsiTheme="minorHAnsi" w:cstheme="minorHAnsi"/>
          <w:color w:val="auto"/>
        </w:rPr>
        <w:t>(</w:t>
      </w:r>
      <w:r w:rsidR="00C27C2D">
        <w:rPr>
          <w:rFonts w:asciiTheme="minorHAnsi" w:hAnsiTheme="minorHAnsi" w:cstheme="minorHAnsi"/>
          <w:color w:val="auto"/>
        </w:rPr>
        <w:t>m/z</w:t>
      </w:r>
      <w:r w:rsidR="00C27C2D" w:rsidRPr="001C60BB">
        <w:rPr>
          <w:rFonts w:asciiTheme="minorHAnsi" w:hAnsiTheme="minorHAnsi" w:cstheme="minorHAnsi"/>
          <w:color w:val="auto"/>
        </w:rPr>
        <w:t xml:space="preserve"> 838.5)</w:t>
      </w:r>
      <w:r w:rsidR="00C27C2D">
        <w:rPr>
          <w:rFonts w:asciiTheme="minorHAnsi" w:hAnsiTheme="minorHAnsi" w:cstheme="minorHAnsi"/>
          <w:color w:val="auto"/>
        </w:rPr>
        <w:t xml:space="preserve">, </w:t>
      </w:r>
      <w:r w:rsidR="00C27C2D" w:rsidRPr="00C27C2D">
        <w:rPr>
          <w:rFonts w:asciiTheme="minorHAnsi" w:hAnsiTheme="minorHAnsi" w:cstheme="minorHAnsi"/>
          <w:color w:val="auto"/>
        </w:rPr>
        <w:t>Phosphatidylinositol</w:t>
      </w:r>
      <w:r w:rsidR="00C27C2D">
        <w:rPr>
          <w:rFonts w:asciiTheme="minorHAnsi" w:hAnsiTheme="minorHAnsi" w:cstheme="minorHAnsi"/>
          <w:color w:val="auto"/>
        </w:rPr>
        <w:t xml:space="preserve"> </w:t>
      </w:r>
      <w:r w:rsidR="001C60BB" w:rsidRPr="001C60BB">
        <w:rPr>
          <w:rFonts w:asciiTheme="minorHAnsi" w:hAnsiTheme="minorHAnsi" w:cstheme="minorHAnsi"/>
          <w:color w:val="auto"/>
        </w:rPr>
        <w:t>PI(38:4)</w:t>
      </w:r>
      <w:r w:rsidR="00C27C2D" w:rsidRPr="00C27C2D">
        <w:rPr>
          <w:rFonts w:asciiTheme="minorHAnsi" w:hAnsiTheme="minorHAnsi" w:cstheme="minorHAnsi"/>
          <w:color w:val="auto"/>
        </w:rPr>
        <w:t xml:space="preserve"> </w:t>
      </w:r>
      <w:r w:rsidR="00C27C2D" w:rsidRPr="001C60BB">
        <w:rPr>
          <w:rFonts w:asciiTheme="minorHAnsi" w:hAnsiTheme="minorHAnsi" w:cstheme="minorHAnsi"/>
          <w:color w:val="auto"/>
        </w:rPr>
        <w:t>(</w:t>
      </w:r>
      <w:r w:rsidR="00C27C2D">
        <w:rPr>
          <w:rFonts w:asciiTheme="minorHAnsi" w:hAnsiTheme="minorHAnsi" w:cstheme="minorHAnsi"/>
          <w:color w:val="auto"/>
        </w:rPr>
        <w:t>m/z</w:t>
      </w:r>
      <w:r w:rsidR="00C27C2D" w:rsidRPr="001C60BB">
        <w:rPr>
          <w:rFonts w:asciiTheme="minorHAnsi" w:hAnsiTheme="minorHAnsi" w:cstheme="minorHAnsi"/>
          <w:color w:val="auto"/>
        </w:rPr>
        <w:t xml:space="preserve"> 885.</w:t>
      </w:r>
      <w:r w:rsidR="00735AE3">
        <w:rPr>
          <w:rFonts w:asciiTheme="minorHAnsi" w:hAnsiTheme="minorHAnsi" w:cstheme="minorHAnsi"/>
          <w:color w:val="auto"/>
        </w:rPr>
        <w:t>6</w:t>
      </w:r>
      <w:r w:rsidR="00C27C2D">
        <w:rPr>
          <w:rFonts w:asciiTheme="minorHAnsi" w:hAnsiTheme="minorHAnsi" w:cstheme="minorHAnsi"/>
          <w:color w:val="auto"/>
        </w:rPr>
        <w:t>) are also shown (</w:t>
      </w:r>
      <w:r w:rsidR="00C27C2D" w:rsidRPr="007163A5">
        <w:rPr>
          <w:rFonts w:asciiTheme="minorHAnsi" w:hAnsiTheme="minorHAnsi" w:cstheme="minorHAnsi"/>
          <w:b/>
          <w:bCs/>
          <w:color w:val="auto"/>
        </w:rPr>
        <w:t>Figure</w:t>
      </w:r>
      <w:r w:rsidR="00C27C2D">
        <w:rPr>
          <w:rFonts w:asciiTheme="minorHAnsi" w:hAnsiTheme="minorHAnsi" w:cstheme="minorHAnsi"/>
          <w:color w:val="auto"/>
        </w:rPr>
        <w:t xml:space="preserve"> </w:t>
      </w:r>
      <w:r w:rsidR="00C27C2D" w:rsidRPr="007163A5">
        <w:rPr>
          <w:rFonts w:asciiTheme="minorHAnsi" w:hAnsiTheme="minorHAnsi" w:cstheme="minorHAnsi"/>
          <w:b/>
          <w:bCs/>
          <w:color w:val="auto"/>
        </w:rPr>
        <w:t>2B</w:t>
      </w:r>
      <w:r w:rsidR="00C27C2D">
        <w:rPr>
          <w:rFonts w:asciiTheme="minorHAnsi" w:hAnsiTheme="minorHAnsi" w:cstheme="minorHAnsi"/>
          <w:color w:val="auto"/>
        </w:rPr>
        <w:t xml:space="preserve">). </w:t>
      </w:r>
    </w:p>
    <w:p w14:paraId="7F5815FC" w14:textId="3133E33C" w:rsidR="004A71E4" w:rsidRPr="008D6012" w:rsidRDefault="004A71E4" w:rsidP="00F27957">
      <w:pPr>
        <w:contextualSpacing/>
        <w:rPr>
          <w:rFonts w:asciiTheme="minorHAnsi" w:hAnsiTheme="minorHAnsi" w:cstheme="minorHAnsi"/>
          <w:color w:val="auto"/>
        </w:rPr>
      </w:pPr>
    </w:p>
    <w:p w14:paraId="3C9083F6" w14:textId="2A2E6A24" w:rsidR="00B32616" w:rsidRDefault="00B32616" w:rsidP="00F27957">
      <w:pPr>
        <w:contextualSpacing/>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AD33EDA" w14:textId="38521FEE" w:rsidR="00533FC1" w:rsidRPr="00FF1865" w:rsidRDefault="00533FC1" w:rsidP="00F27957">
      <w:pPr>
        <w:contextualSpacing/>
        <w:rPr>
          <w:rFonts w:asciiTheme="minorHAnsi" w:hAnsiTheme="minorHAnsi" w:cstheme="minorHAnsi"/>
          <w:color w:val="auto"/>
        </w:rPr>
      </w:pPr>
      <w:r w:rsidRPr="007163A5">
        <w:rPr>
          <w:rFonts w:asciiTheme="minorHAnsi" w:hAnsiTheme="minorHAnsi" w:cstheme="minorHAnsi"/>
          <w:b/>
          <w:bCs/>
          <w:color w:val="auto"/>
        </w:rPr>
        <w:t>Figure 1. Workflow of MALDI-</w:t>
      </w:r>
      <w:r w:rsidR="00BE6D96" w:rsidRPr="007163A5">
        <w:rPr>
          <w:rFonts w:asciiTheme="minorHAnsi" w:hAnsiTheme="minorHAnsi" w:cstheme="minorHAnsi"/>
          <w:b/>
          <w:bCs/>
          <w:color w:val="auto"/>
        </w:rPr>
        <w:t xml:space="preserve"> time of flight (TOF)</w:t>
      </w:r>
      <w:r w:rsidRPr="007163A5">
        <w:rPr>
          <w:rFonts w:asciiTheme="minorHAnsi" w:hAnsiTheme="minorHAnsi" w:cstheme="minorHAnsi"/>
          <w:b/>
          <w:bCs/>
          <w:color w:val="auto"/>
        </w:rPr>
        <w:t xml:space="preserve"> mass spectrometry</w:t>
      </w:r>
      <w:r w:rsidR="00BE6D96" w:rsidRPr="007163A5">
        <w:rPr>
          <w:rFonts w:asciiTheme="minorHAnsi" w:hAnsiTheme="minorHAnsi" w:cstheme="minorHAnsi"/>
          <w:b/>
          <w:bCs/>
          <w:color w:val="auto"/>
        </w:rPr>
        <w:t xml:space="preserve"> imaging</w:t>
      </w:r>
      <w:r w:rsidRPr="007163A5">
        <w:rPr>
          <w:rFonts w:asciiTheme="minorHAnsi" w:hAnsiTheme="minorHAnsi" w:cstheme="minorHAnsi"/>
          <w:b/>
          <w:bCs/>
          <w:color w:val="auto"/>
        </w:rPr>
        <w:t>.</w:t>
      </w:r>
      <w:r w:rsidRPr="00FF1865">
        <w:rPr>
          <w:rFonts w:asciiTheme="minorHAnsi" w:hAnsiTheme="minorHAnsi" w:cstheme="minorHAnsi"/>
          <w:color w:val="auto"/>
        </w:rPr>
        <w:t xml:space="preserve"> </w:t>
      </w:r>
      <w:r w:rsidR="00B60883" w:rsidRPr="00FF1865">
        <w:rPr>
          <w:rFonts w:asciiTheme="minorHAnsi" w:hAnsiTheme="minorHAnsi" w:cstheme="minorHAnsi"/>
          <w:color w:val="auto"/>
        </w:rPr>
        <w:t xml:space="preserve">The snap frozen tissue </w:t>
      </w:r>
      <w:r w:rsidR="0038195F" w:rsidRPr="00FF1865">
        <w:rPr>
          <w:rFonts w:asciiTheme="minorHAnsi" w:hAnsiTheme="minorHAnsi" w:cstheme="minorHAnsi"/>
          <w:color w:val="auto"/>
        </w:rPr>
        <w:t>is</w:t>
      </w:r>
      <w:r w:rsidR="00B60883" w:rsidRPr="00FF1865">
        <w:rPr>
          <w:rFonts w:asciiTheme="minorHAnsi" w:hAnsiTheme="minorHAnsi" w:cstheme="minorHAnsi"/>
          <w:color w:val="auto"/>
        </w:rPr>
        <w:t xml:space="preserve"> </w:t>
      </w:r>
      <w:proofErr w:type="spellStart"/>
      <w:r w:rsidR="00B60883" w:rsidRPr="00FF1865">
        <w:rPr>
          <w:rFonts w:asciiTheme="minorHAnsi" w:hAnsiTheme="minorHAnsi" w:cstheme="minorHAnsi"/>
          <w:color w:val="auto"/>
        </w:rPr>
        <w:t>cryrosectioned</w:t>
      </w:r>
      <w:proofErr w:type="spellEnd"/>
      <w:r w:rsidR="00B60883" w:rsidRPr="00FF1865">
        <w:rPr>
          <w:rFonts w:asciiTheme="minorHAnsi" w:hAnsiTheme="minorHAnsi" w:cstheme="minorHAnsi"/>
          <w:color w:val="auto"/>
        </w:rPr>
        <w:t xml:space="preserve"> in cryostat and mounted on ITO slide</w:t>
      </w:r>
      <w:r w:rsidR="00BE6D96">
        <w:rPr>
          <w:rFonts w:asciiTheme="minorHAnsi" w:hAnsiTheme="minorHAnsi" w:cstheme="minorHAnsi"/>
          <w:color w:val="auto"/>
        </w:rPr>
        <w:t>.</w:t>
      </w:r>
      <w:r w:rsidR="00B60883" w:rsidRPr="00FF1865">
        <w:rPr>
          <w:rFonts w:asciiTheme="minorHAnsi" w:hAnsiTheme="minorHAnsi" w:cstheme="minorHAnsi"/>
          <w:color w:val="auto"/>
        </w:rPr>
        <w:t xml:space="preserve"> </w:t>
      </w:r>
      <w:r w:rsidR="00B60883" w:rsidRPr="00FF1865">
        <w:rPr>
          <w:rFonts w:asciiTheme="minorHAnsi" w:hAnsiTheme="minorHAnsi" w:cstheme="minorHAnsi"/>
          <w:color w:val="auto"/>
        </w:rPr>
        <w:sym w:font="Wingdings" w:char="F0E0"/>
      </w:r>
      <w:r w:rsidR="00B60883" w:rsidRPr="00FF1865">
        <w:rPr>
          <w:rFonts w:asciiTheme="minorHAnsi" w:hAnsiTheme="minorHAnsi" w:cstheme="minorHAnsi"/>
          <w:color w:val="auto"/>
        </w:rPr>
        <w:t>The slide</w:t>
      </w:r>
      <w:r w:rsidR="0038195F" w:rsidRPr="00FF1865">
        <w:rPr>
          <w:rFonts w:asciiTheme="minorHAnsi" w:hAnsiTheme="minorHAnsi" w:cstheme="minorHAnsi"/>
          <w:color w:val="auto"/>
        </w:rPr>
        <w:t xml:space="preserve"> with tissue sections</w:t>
      </w:r>
      <w:r w:rsidR="00B60883" w:rsidRPr="00FF1865">
        <w:rPr>
          <w:rFonts w:asciiTheme="minorHAnsi" w:hAnsiTheme="minorHAnsi" w:cstheme="minorHAnsi"/>
          <w:color w:val="auto"/>
        </w:rPr>
        <w:t xml:space="preserve"> </w:t>
      </w:r>
      <w:r w:rsidR="0038195F" w:rsidRPr="00FF1865">
        <w:rPr>
          <w:rFonts w:asciiTheme="minorHAnsi" w:hAnsiTheme="minorHAnsi" w:cstheme="minorHAnsi"/>
          <w:color w:val="auto"/>
        </w:rPr>
        <w:t>is</w:t>
      </w:r>
      <w:r w:rsidR="00B60883" w:rsidRPr="00FF1865">
        <w:rPr>
          <w:rFonts w:asciiTheme="minorHAnsi" w:hAnsiTheme="minorHAnsi" w:cstheme="minorHAnsi"/>
          <w:color w:val="auto"/>
        </w:rPr>
        <w:t xml:space="preserve"> </w:t>
      </w:r>
      <w:r w:rsidR="00B60883" w:rsidRPr="00FF1865">
        <w:rPr>
          <w:rFonts w:asciiTheme="minorHAnsi" w:hAnsiTheme="minorHAnsi" w:cstheme="minorHAnsi"/>
          <w:color w:val="auto"/>
        </w:rPr>
        <w:lastRenderedPageBreak/>
        <w:t>coated with a fine layer of matr</w:t>
      </w:r>
      <w:r w:rsidR="0038195F" w:rsidRPr="00FF1865">
        <w:rPr>
          <w:rFonts w:asciiTheme="minorHAnsi" w:hAnsiTheme="minorHAnsi" w:cstheme="minorHAnsi"/>
          <w:color w:val="auto"/>
        </w:rPr>
        <w:t>i</w:t>
      </w:r>
      <w:r w:rsidR="00B60883" w:rsidRPr="00FF1865">
        <w:rPr>
          <w:rFonts w:asciiTheme="minorHAnsi" w:hAnsiTheme="minorHAnsi" w:cstheme="minorHAnsi"/>
          <w:color w:val="auto"/>
        </w:rPr>
        <w:t xml:space="preserve">x using </w:t>
      </w:r>
      <w:r w:rsidR="00320225" w:rsidRPr="00320225">
        <w:rPr>
          <w:rFonts w:asciiTheme="minorHAnsi" w:hAnsiTheme="minorHAnsi" w:cstheme="minorHAnsi"/>
          <w:color w:val="auto"/>
        </w:rPr>
        <w:t>automatic matrix sprayer</w:t>
      </w:r>
      <w:r w:rsidR="00BE6D96">
        <w:rPr>
          <w:rFonts w:asciiTheme="minorHAnsi" w:hAnsiTheme="minorHAnsi" w:cstheme="minorHAnsi"/>
          <w:color w:val="auto"/>
        </w:rPr>
        <w:t>.</w:t>
      </w:r>
      <w:r w:rsidR="00B60883" w:rsidRPr="00FF1865">
        <w:rPr>
          <w:rFonts w:asciiTheme="minorHAnsi" w:hAnsiTheme="minorHAnsi" w:cstheme="minorHAnsi"/>
          <w:color w:val="auto"/>
        </w:rPr>
        <w:t xml:space="preserve"> </w:t>
      </w:r>
      <w:r w:rsidR="00B60883" w:rsidRPr="00FF1865">
        <w:rPr>
          <w:rFonts w:asciiTheme="minorHAnsi" w:hAnsiTheme="minorHAnsi" w:cstheme="minorHAnsi"/>
          <w:color w:val="auto"/>
        </w:rPr>
        <w:sym w:font="Wingdings" w:char="F0E0"/>
      </w:r>
      <w:r w:rsidR="00B60883" w:rsidRPr="00FF1865">
        <w:rPr>
          <w:rFonts w:asciiTheme="minorHAnsi" w:hAnsiTheme="minorHAnsi" w:cstheme="minorHAnsi"/>
          <w:color w:val="auto"/>
        </w:rPr>
        <w:t xml:space="preserve"> </w:t>
      </w:r>
      <w:r w:rsidR="003E4B49" w:rsidRPr="00FF1865">
        <w:rPr>
          <w:rFonts w:asciiTheme="minorHAnsi" w:hAnsiTheme="minorHAnsi" w:cstheme="minorHAnsi"/>
          <w:color w:val="auto"/>
        </w:rPr>
        <w:t>M</w:t>
      </w:r>
      <w:r w:rsidR="00B60883" w:rsidRPr="00FF1865">
        <w:rPr>
          <w:rFonts w:asciiTheme="minorHAnsi" w:hAnsiTheme="minorHAnsi" w:cstheme="minorHAnsi"/>
          <w:color w:val="auto"/>
        </w:rPr>
        <w:t xml:space="preserve">ass </w:t>
      </w:r>
      <w:r w:rsidR="00A7631A" w:rsidRPr="00FF1865">
        <w:rPr>
          <w:rFonts w:asciiTheme="minorHAnsi" w:hAnsiTheme="minorHAnsi" w:cstheme="minorHAnsi"/>
          <w:color w:val="auto"/>
        </w:rPr>
        <w:t>spectr</w:t>
      </w:r>
      <w:r w:rsidR="00A7631A">
        <w:rPr>
          <w:rFonts w:asciiTheme="minorHAnsi" w:hAnsiTheme="minorHAnsi" w:cstheme="minorHAnsi"/>
          <w:color w:val="auto"/>
        </w:rPr>
        <w:t>a</w:t>
      </w:r>
      <w:r w:rsidR="00A7631A" w:rsidRPr="00FF1865">
        <w:rPr>
          <w:rFonts w:asciiTheme="minorHAnsi" w:hAnsiTheme="minorHAnsi" w:cstheme="minorHAnsi"/>
          <w:color w:val="auto"/>
        </w:rPr>
        <w:t xml:space="preserve"> </w:t>
      </w:r>
      <w:r w:rsidR="0038195F" w:rsidRPr="00FF1865">
        <w:rPr>
          <w:rFonts w:asciiTheme="minorHAnsi" w:hAnsiTheme="minorHAnsi" w:cstheme="minorHAnsi"/>
          <w:color w:val="auto"/>
        </w:rPr>
        <w:t>is</w:t>
      </w:r>
      <w:r w:rsidR="00B60883" w:rsidRPr="00FF1865">
        <w:rPr>
          <w:rFonts w:asciiTheme="minorHAnsi" w:hAnsiTheme="minorHAnsi" w:cstheme="minorHAnsi"/>
          <w:color w:val="auto"/>
        </w:rPr>
        <w:t xml:space="preserve"> collected by </w:t>
      </w:r>
      <w:r w:rsidR="00BE6D96" w:rsidRPr="00097E1B">
        <w:rPr>
          <w:rFonts w:asciiTheme="minorHAnsi" w:hAnsiTheme="minorHAnsi" w:cstheme="minorHAnsi"/>
          <w:color w:val="auto"/>
        </w:rPr>
        <w:t>MALDI</w:t>
      </w:r>
      <w:r w:rsidR="00BE6D96">
        <w:rPr>
          <w:rFonts w:asciiTheme="minorHAnsi" w:hAnsiTheme="minorHAnsi" w:cstheme="minorHAnsi"/>
          <w:color w:val="auto"/>
        </w:rPr>
        <w:t>-</w:t>
      </w:r>
      <w:r w:rsidR="00BE6D96" w:rsidRPr="00097E1B">
        <w:rPr>
          <w:rFonts w:asciiTheme="minorHAnsi" w:hAnsiTheme="minorHAnsi" w:cstheme="minorHAnsi"/>
          <w:color w:val="auto"/>
        </w:rPr>
        <w:t xml:space="preserve">TOF </w:t>
      </w:r>
      <w:r w:rsidR="00BE6D96">
        <w:rPr>
          <w:rFonts w:asciiTheme="minorHAnsi" w:hAnsiTheme="minorHAnsi" w:cstheme="minorHAnsi"/>
          <w:color w:val="auto"/>
        </w:rPr>
        <w:t>MSI instrument</w:t>
      </w:r>
      <w:r w:rsidR="00B60883" w:rsidRPr="00FF1865">
        <w:rPr>
          <w:rFonts w:asciiTheme="minorHAnsi" w:hAnsiTheme="minorHAnsi" w:cstheme="minorHAnsi"/>
          <w:color w:val="auto"/>
        </w:rPr>
        <w:t xml:space="preserve"> at a raster of 20-200um</w:t>
      </w:r>
      <w:r w:rsidR="00BE6D96">
        <w:rPr>
          <w:rFonts w:asciiTheme="minorHAnsi" w:hAnsiTheme="minorHAnsi" w:cstheme="minorHAnsi"/>
          <w:color w:val="auto"/>
        </w:rPr>
        <w:t>.</w:t>
      </w:r>
      <w:r w:rsidR="00B60883" w:rsidRPr="00FF1865">
        <w:rPr>
          <w:rFonts w:asciiTheme="minorHAnsi" w:hAnsiTheme="minorHAnsi" w:cstheme="minorHAnsi"/>
          <w:color w:val="auto"/>
        </w:rPr>
        <w:t xml:space="preserve"> </w:t>
      </w:r>
      <w:r w:rsidR="00B60883" w:rsidRPr="00FF1865">
        <w:rPr>
          <w:rFonts w:asciiTheme="minorHAnsi" w:hAnsiTheme="minorHAnsi" w:cstheme="minorHAnsi"/>
          <w:color w:val="auto"/>
        </w:rPr>
        <w:sym w:font="Wingdings" w:char="F0E0"/>
      </w:r>
      <w:r w:rsidR="00B60883" w:rsidRPr="00FF1865">
        <w:rPr>
          <w:rFonts w:asciiTheme="minorHAnsi" w:hAnsiTheme="minorHAnsi" w:cstheme="minorHAnsi"/>
          <w:color w:val="auto"/>
        </w:rPr>
        <w:t xml:space="preserve"> </w:t>
      </w:r>
      <w:r w:rsidR="00A7631A">
        <w:rPr>
          <w:rFonts w:asciiTheme="minorHAnsi" w:hAnsiTheme="minorHAnsi" w:cstheme="minorHAnsi"/>
          <w:color w:val="auto"/>
        </w:rPr>
        <w:t>T</w:t>
      </w:r>
      <w:r w:rsidR="00B60883" w:rsidRPr="00FF1865">
        <w:rPr>
          <w:rFonts w:asciiTheme="minorHAnsi" w:hAnsiTheme="minorHAnsi" w:cstheme="minorHAnsi"/>
          <w:color w:val="auto"/>
        </w:rPr>
        <w:t xml:space="preserve">he data is </w:t>
      </w:r>
      <w:r w:rsidR="007163A5" w:rsidRPr="00FF1865">
        <w:rPr>
          <w:rFonts w:asciiTheme="minorHAnsi" w:hAnsiTheme="minorHAnsi" w:cstheme="minorHAnsi"/>
          <w:color w:val="auto"/>
        </w:rPr>
        <w:t>analyzed,</w:t>
      </w:r>
      <w:r w:rsidR="00B60883" w:rsidRPr="00FF1865">
        <w:rPr>
          <w:rFonts w:asciiTheme="minorHAnsi" w:hAnsiTheme="minorHAnsi" w:cstheme="minorHAnsi"/>
          <w:color w:val="auto"/>
        </w:rPr>
        <w:t xml:space="preserve"> and the images are generated </w:t>
      </w:r>
      <w:r w:rsidR="008B50FA">
        <w:rPr>
          <w:rFonts w:asciiTheme="minorHAnsi" w:hAnsiTheme="minorHAnsi" w:cstheme="minorHAnsi"/>
          <w:color w:val="auto"/>
        </w:rPr>
        <w:t>using</w:t>
      </w:r>
      <w:r w:rsidR="008B50FA" w:rsidRPr="00FF1865">
        <w:rPr>
          <w:rFonts w:asciiTheme="minorHAnsi" w:hAnsiTheme="minorHAnsi" w:cstheme="minorHAnsi"/>
          <w:color w:val="auto"/>
        </w:rPr>
        <w:t xml:space="preserve"> </w:t>
      </w:r>
      <w:r w:rsidR="006002D4">
        <w:rPr>
          <w:rFonts w:asciiTheme="minorHAnsi" w:hAnsiTheme="minorHAnsi" w:cstheme="minorHAnsi"/>
          <w:color w:val="auto"/>
        </w:rPr>
        <w:t>advanced MALDI MSI data analysis software</w:t>
      </w:r>
      <w:r w:rsidR="00C44A6B">
        <w:rPr>
          <w:rFonts w:asciiTheme="minorHAnsi" w:hAnsiTheme="minorHAnsi" w:cstheme="minorHAnsi"/>
          <w:color w:val="auto"/>
        </w:rPr>
        <w:t>. Scale bar: 2 mm.</w:t>
      </w:r>
    </w:p>
    <w:p w14:paraId="553145B9" w14:textId="77777777" w:rsidR="003E4B49" w:rsidRDefault="003E4B49" w:rsidP="00F27957">
      <w:pPr>
        <w:contextualSpacing/>
        <w:rPr>
          <w:rFonts w:asciiTheme="minorHAnsi" w:hAnsiTheme="minorHAnsi" w:cstheme="minorHAnsi"/>
          <w:color w:val="808080"/>
        </w:rPr>
      </w:pPr>
    </w:p>
    <w:p w14:paraId="0B9A2076" w14:textId="3A73A612" w:rsidR="008D6012" w:rsidRPr="00FF1865" w:rsidRDefault="003E4B49" w:rsidP="00F27957">
      <w:pPr>
        <w:contextualSpacing/>
        <w:rPr>
          <w:rFonts w:asciiTheme="minorHAnsi" w:hAnsiTheme="minorHAnsi" w:cstheme="minorHAnsi"/>
          <w:color w:val="auto"/>
        </w:rPr>
      </w:pPr>
      <w:r w:rsidRPr="007163A5">
        <w:rPr>
          <w:rFonts w:asciiTheme="minorHAnsi" w:hAnsiTheme="minorHAnsi" w:cstheme="minorHAnsi"/>
          <w:b/>
          <w:bCs/>
          <w:color w:val="auto"/>
        </w:rPr>
        <w:t xml:space="preserve">Figure 2. Representative output </w:t>
      </w:r>
      <w:r w:rsidR="003F667C" w:rsidRPr="007163A5">
        <w:rPr>
          <w:rFonts w:asciiTheme="minorHAnsi" w:hAnsiTheme="minorHAnsi" w:cstheme="minorHAnsi"/>
          <w:b/>
          <w:bCs/>
          <w:color w:val="auto"/>
        </w:rPr>
        <w:t xml:space="preserve">with selected m/z spectra from mass spectrometry acquired </w:t>
      </w:r>
      <w:r w:rsidR="00FE0AC3" w:rsidRPr="007163A5">
        <w:rPr>
          <w:rFonts w:asciiTheme="minorHAnsi" w:hAnsiTheme="minorHAnsi" w:cstheme="minorHAnsi"/>
          <w:b/>
          <w:bCs/>
          <w:color w:val="auto"/>
        </w:rPr>
        <w:t>at 50</w:t>
      </w:r>
      <w:r w:rsidR="0001758F" w:rsidRPr="007163A5">
        <w:rPr>
          <w:rFonts w:asciiTheme="minorHAnsi" w:hAnsiTheme="minorHAnsi" w:cstheme="minorHAnsi"/>
          <w:b/>
          <w:bCs/>
          <w:color w:val="auto"/>
        </w:rPr>
        <w:t xml:space="preserve"> </w:t>
      </w:r>
      <w:r w:rsidR="003F667C" w:rsidRPr="007163A5">
        <w:rPr>
          <w:rFonts w:asciiTheme="minorHAnsi" w:hAnsiTheme="minorHAnsi" w:cstheme="minorHAnsi"/>
          <w:b/>
          <w:bCs/>
          <w:color w:val="auto"/>
        </w:rPr>
        <w:t>μm lateral resolution</w:t>
      </w:r>
      <w:r w:rsidRPr="007163A5">
        <w:rPr>
          <w:rFonts w:asciiTheme="minorHAnsi" w:hAnsiTheme="minorHAnsi" w:cstheme="minorHAnsi"/>
          <w:b/>
          <w:bCs/>
          <w:color w:val="auto"/>
        </w:rPr>
        <w:t>.</w:t>
      </w:r>
      <w:r w:rsidRPr="00FF1865">
        <w:rPr>
          <w:rFonts w:asciiTheme="minorHAnsi" w:hAnsiTheme="minorHAnsi" w:cstheme="minorHAnsi"/>
          <w:color w:val="auto"/>
        </w:rPr>
        <w:t xml:space="preserve"> </w:t>
      </w:r>
      <w:r w:rsidR="00280499">
        <w:rPr>
          <w:rFonts w:asciiTheme="minorHAnsi" w:hAnsiTheme="minorHAnsi" w:cstheme="minorHAnsi"/>
          <w:color w:val="auto"/>
        </w:rPr>
        <w:t>(</w:t>
      </w:r>
      <w:r w:rsidR="00280499" w:rsidRPr="007163A5">
        <w:rPr>
          <w:rFonts w:asciiTheme="minorHAnsi" w:hAnsiTheme="minorHAnsi" w:cstheme="minorHAnsi"/>
          <w:b/>
          <w:bCs/>
          <w:color w:val="auto"/>
        </w:rPr>
        <w:t>A</w:t>
      </w:r>
      <w:r w:rsidR="00280499">
        <w:rPr>
          <w:rFonts w:asciiTheme="minorHAnsi" w:hAnsiTheme="minorHAnsi" w:cstheme="minorHAnsi"/>
          <w:color w:val="auto"/>
        </w:rPr>
        <w:t xml:space="preserve">) </w:t>
      </w:r>
      <w:r w:rsidRPr="00FF1865">
        <w:rPr>
          <w:rFonts w:asciiTheme="minorHAnsi" w:hAnsiTheme="minorHAnsi" w:cstheme="minorHAnsi"/>
          <w:color w:val="auto"/>
        </w:rPr>
        <w:t xml:space="preserve">A heat map depicts the </w:t>
      </w:r>
      <w:r w:rsidR="00FE0AC3" w:rsidRPr="00FE0AC3">
        <w:rPr>
          <w:rFonts w:asciiTheme="minorHAnsi" w:hAnsiTheme="minorHAnsi" w:cstheme="minorHAnsi"/>
          <w:color w:val="auto"/>
        </w:rPr>
        <w:t xml:space="preserve">spatial distribution </w:t>
      </w:r>
      <w:r w:rsidRPr="00FF1865">
        <w:rPr>
          <w:rFonts w:asciiTheme="minorHAnsi" w:hAnsiTheme="minorHAnsi" w:cstheme="minorHAnsi"/>
          <w:color w:val="auto"/>
        </w:rPr>
        <w:t xml:space="preserve">of specific metabolite species selected from every 100 </w:t>
      </w:r>
      <w:r w:rsidR="00FE0AC3" w:rsidRPr="00FF1865">
        <w:rPr>
          <w:rFonts w:asciiTheme="minorHAnsi" w:hAnsiTheme="minorHAnsi" w:cstheme="minorHAnsi"/>
          <w:color w:val="auto"/>
        </w:rPr>
        <w:t>Dalton</w:t>
      </w:r>
      <w:r w:rsidRPr="00FF1865">
        <w:rPr>
          <w:rFonts w:asciiTheme="minorHAnsi" w:hAnsiTheme="minorHAnsi" w:cstheme="minorHAnsi"/>
          <w:color w:val="auto"/>
        </w:rPr>
        <w:t xml:space="preserve"> m/z interval across the three developmental milestones identified </w:t>
      </w:r>
      <w:r w:rsidR="00E41B0A">
        <w:rPr>
          <w:rFonts w:asciiTheme="minorHAnsi" w:hAnsiTheme="minorHAnsi" w:cstheme="minorHAnsi"/>
          <w:color w:val="auto"/>
        </w:rPr>
        <w:t>at P1, P21 and P60</w:t>
      </w:r>
      <w:r w:rsidRPr="00FF1865">
        <w:rPr>
          <w:rFonts w:asciiTheme="minorHAnsi" w:hAnsiTheme="minorHAnsi" w:cstheme="minorHAnsi"/>
          <w:color w:val="auto"/>
        </w:rPr>
        <w:t>.</w:t>
      </w:r>
      <w:r w:rsidR="004135C8">
        <w:rPr>
          <w:rFonts w:asciiTheme="minorHAnsi" w:hAnsiTheme="minorHAnsi" w:cstheme="minorHAnsi"/>
          <w:color w:val="auto"/>
        </w:rPr>
        <w:t xml:space="preserve"> </w:t>
      </w:r>
      <w:r w:rsidR="00280499">
        <w:rPr>
          <w:rFonts w:asciiTheme="minorHAnsi" w:hAnsiTheme="minorHAnsi" w:cstheme="minorHAnsi"/>
          <w:color w:val="auto"/>
        </w:rPr>
        <w:t>(</w:t>
      </w:r>
      <w:r w:rsidR="00280499" w:rsidRPr="007163A5">
        <w:rPr>
          <w:rFonts w:asciiTheme="minorHAnsi" w:hAnsiTheme="minorHAnsi" w:cstheme="minorHAnsi"/>
          <w:b/>
          <w:bCs/>
          <w:color w:val="auto"/>
        </w:rPr>
        <w:t>B</w:t>
      </w:r>
      <w:r w:rsidR="00280499">
        <w:rPr>
          <w:rFonts w:asciiTheme="minorHAnsi" w:hAnsiTheme="minorHAnsi" w:cstheme="minorHAnsi"/>
          <w:color w:val="auto"/>
        </w:rPr>
        <w:t xml:space="preserve">) The spatial distribution of representative metabolites </w:t>
      </w:r>
      <w:r w:rsidR="00954076">
        <w:rPr>
          <w:rFonts w:asciiTheme="minorHAnsi" w:hAnsiTheme="minorHAnsi" w:cstheme="minorHAnsi"/>
          <w:color w:val="auto"/>
        </w:rPr>
        <w:t xml:space="preserve">at P1, P21 and P60, </w:t>
      </w:r>
      <w:r w:rsidR="00280499">
        <w:rPr>
          <w:rFonts w:asciiTheme="minorHAnsi" w:hAnsiTheme="minorHAnsi" w:cstheme="minorHAnsi"/>
          <w:color w:val="auto"/>
        </w:rPr>
        <w:t xml:space="preserve">including: </w:t>
      </w:r>
      <w:r w:rsidR="00954076" w:rsidRPr="00954076">
        <w:rPr>
          <w:rFonts w:asciiTheme="minorHAnsi" w:hAnsiTheme="minorHAnsi" w:cstheme="minorHAnsi"/>
          <w:color w:val="auto"/>
        </w:rPr>
        <w:t>hypoxanthine, Glutamic acid, N-Acetyl-L-aspartic aci</w:t>
      </w:r>
      <w:r w:rsidR="00954076">
        <w:rPr>
          <w:rFonts w:asciiTheme="minorHAnsi" w:hAnsiTheme="minorHAnsi" w:cstheme="minorHAnsi"/>
          <w:color w:val="auto"/>
        </w:rPr>
        <w:t>d</w:t>
      </w:r>
      <w:r w:rsidR="00954076" w:rsidRPr="00954076">
        <w:rPr>
          <w:rFonts w:asciiTheme="minorHAnsi" w:hAnsiTheme="minorHAnsi" w:cstheme="minorHAnsi"/>
          <w:color w:val="auto"/>
        </w:rPr>
        <w:t xml:space="preserve">, Arachidonic acid, and </w:t>
      </w:r>
      <w:r w:rsidR="00954076">
        <w:rPr>
          <w:rFonts w:asciiTheme="minorHAnsi" w:hAnsiTheme="minorHAnsi" w:cstheme="minorHAnsi"/>
          <w:color w:val="auto"/>
        </w:rPr>
        <w:t>different</w:t>
      </w:r>
      <w:r w:rsidR="00954076" w:rsidRPr="00954076">
        <w:rPr>
          <w:rFonts w:asciiTheme="minorHAnsi" w:hAnsiTheme="minorHAnsi" w:cstheme="minorHAnsi"/>
          <w:color w:val="auto"/>
        </w:rPr>
        <w:t xml:space="preserve"> lipid</w:t>
      </w:r>
      <w:r w:rsidR="00954076">
        <w:rPr>
          <w:rFonts w:asciiTheme="minorHAnsi" w:hAnsiTheme="minorHAnsi" w:cstheme="minorHAnsi"/>
          <w:color w:val="auto"/>
        </w:rPr>
        <w:t xml:space="preserve"> species</w:t>
      </w:r>
      <w:r w:rsidR="00954076" w:rsidRPr="00954076">
        <w:rPr>
          <w:rFonts w:asciiTheme="minorHAnsi" w:hAnsiTheme="minorHAnsi" w:cstheme="minorHAnsi"/>
          <w:color w:val="auto"/>
        </w:rPr>
        <w:t xml:space="preserve"> such as </w:t>
      </w:r>
      <w:proofErr w:type="spellStart"/>
      <w:r w:rsidR="00954076" w:rsidRPr="00954076">
        <w:rPr>
          <w:rFonts w:asciiTheme="minorHAnsi" w:hAnsiTheme="minorHAnsi" w:cstheme="minorHAnsi"/>
          <w:color w:val="auto"/>
        </w:rPr>
        <w:t>lysophosphatidylethanolamine</w:t>
      </w:r>
      <w:proofErr w:type="spellEnd"/>
      <w:r w:rsidR="00954076" w:rsidRPr="00954076">
        <w:rPr>
          <w:rFonts w:asciiTheme="minorHAnsi" w:hAnsiTheme="minorHAnsi" w:cstheme="minorHAnsi"/>
          <w:color w:val="auto"/>
        </w:rPr>
        <w:t xml:space="preserve"> </w:t>
      </w:r>
      <w:r w:rsidR="00954076">
        <w:rPr>
          <w:rFonts w:asciiTheme="minorHAnsi" w:hAnsiTheme="minorHAnsi" w:cstheme="minorHAnsi"/>
          <w:color w:val="auto"/>
        </w:rPr>
        <w:t>(</w:t>
      </w:r>
      <w:r w:rsidR="00954076" w:rsidRPr="00954076">
        <w:rPr>
          <w:rFonts w:asciiTheme="minorHAnsi" w:hAnsiTheme="minorHAnsi" w:cstheme="minorHAnsi"/>
          <w:color w:val="auto"/>
        </w:rPr>
        <w:t>LPE</w:t>
      </w:r>
      <w:r w:rsidR="00954076">
        <w:rPr>
          <w:rFonts w:asciiTheme="minorHAnsi" w:hAnsiTheme="minorHAnsi" w:cstheme="minorHAnsi"/>
          <w:color w:val="auto"/>
        </w:rPr>
        <w:t xml:space="preserve">), </w:t>
      </w:r>
      <w:r w:rsidR="00954076" w:rsidRPr="00954076">
        <w:rPr>
          <w:rFonts w:asciiTheme="minorHAnsi" w:hAnsiTheme="minorHAnsi" w:cstheme="minorHAnsi"/>
          <w:color w:val="auto"/>
        </w:rPr>
        <w:t xml:space="preserve">phosphatidylethanolamine </w:t>
      </w:r>
      <w:r w:rsidR="00954076">
        <w:rPr>
          <w:rFonts w:asciiTheme="minorHAnsi" w:hAnsiTheme="minorHAnsi" w:cstheme="minorHAnsi"/>
          <w:color w:val="auto"/>
        </w:rPr>
        <w:t>(</w:t>
      </w:r>
      <w:r w:rsidR="00954076" w:rsidRPr="00954076">
        <w:rPr>
          <w:rFonts w:asciiTheme="minorHAnsi" w:hAnsiTheme="minorHAnsi" w:cstheme="minorHAnsi"/>
          <w:color w:val="auto"/>
        </w:rPr>
        <w:t>PE</w:t>
      </w:r>
      <w:r w:rsidR="00954076">
        <w:rPr>
          <w:rFonts w:asciiTheme="minorHAnsi" w:hAnsiTheme="minorHAnsi" w:cstheme="minorHAnsi"/>
          <w:color w:val="auto"/>
        </w:rPr>
        <w:t xml:space="preserve">), </w:t>
      </w:r>
      <w:r w:rsidR="00954076" w:rsidRPr="00954076">
        <w:rPr>
          <w:rFonts w:asciiTheme="minorHAnsi" w:hAnsiTheme="minorHAnsi" w:cstheme="minorHAnsi"/>
          <w:color w:val="auto"/>
        </w:rPr>
        <w:t xml:space="preserve">Phosphatidylinositol </w:t>
      </w:r>
      <w:r w:rsidR="00954076">
        <w:rPr>
          <w:rFonts w:asciiTheme="minorHAnsi" w:hAnsiTheme="minorHAnsi" w:cstheme="minorHAnsi"/>
          <w:color w:val="auto"/>
        </w:rPr>
        <w:t>(</w:t>
      </w:r>
      <w:r w:rsidR="00954076" w:rsidRPr="00954076">
        <w:rPr>
          <w:rFonts w:asciiTheme="minorHAnsi" w:hAnsiTheme="minorHAnsi" w:cstheme="minorHAnsi"/>
          <w:color w:val="auto"/>
        </w:rPr>
        <w:t>PI</w:t>
      </w:r>
      <w:r w:rsidR="00954076">
        <w:rPr>
          <w:rFonts w:asciiTheme="minorHAnsi" w:hAnsiTheme="minorHAnsi" w:cstheme="minorHAnsi"/>
          <w:color w:val="auto"/>
        </w:rPr>
        <w:t>)</w:t>
      </w:r>
      <w:r w:rsidR="00280499">
        <w:rPr>
          <w:rFonts w:asciiTheme="minorHAnsi" w:hAnsiTheme="minorHAnsi" w:cstheme="minorHAnsi"/>
          <w:color w:val="auto"/>
        </w:rPr>
        <w:t xml:space="preserve">. </w:t>
      </w:r>
      <w:r w:rsidRPr="00FF1865">
        <w:rPr>
          <w:rFonts w:asciiTheme="minorHAnsi" w:hAnsiTheme="minorHAnsi" w:cstheme="minorHAnsi"/>
          <w:color w:val="auto"/>
        </w:rPr>
        <w:t>Scale bar</w:t>
      </w:r>
      <w:r w:rsidR="003F667C">
        <w:rPr>
          <w:rFonts w:asciiTheme="minorHAnsi" w:hAnsiTheme="minorHAnsi" w:cstheme="minorHAnsi"/>
          <w:color w:val="auto"/>
        </w:rPr>
        <w:t>,</w:t>
      </w:r>
      <w:r w:rsidRPr="00FF1865">
        <w:rPr>
          <w:rFonts w:asciiTheme="minorHAnsi" w:hAnsiTheme="minorHAnsi" w:cstheme="minorHAnsi"/>
          <w:color w:val="auto"/>
        </w:rPr>
        <w:t xml:space="preserve"> 500 µm.</w:t>
      </w:r>
    </w:p>
    <w:p w14:paraId="1212CA97" w14:textId="4EFC4C6E" w:rsidR="00590B4C" w:rsidRDefault="00590B4C" w:rsidP="00F27957">
      <w:pPr>
        <w:contextualSpacing/>
        <w:rPr>
          <w:rFonts w:asciiTheme="minorHAnsi" w:hAnsiTheme="minorHAnsi" w:cstheme="minorHAnsi"/>
          <w:b/>
        </w:rPr>
      </w:pPr>
    </w:p>
    <w:p w14:paraId="7436028B" w14:textId="5D1E930C" w:rsidR="00C95698" w:rsidRDefault="006305D7" w:rsidP="00F27957">
      <w:pPr>
        <w:contextualSpacing/>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6F22B40" w14:textId="6C2792A0" w:rsidR="00512BE3" w:rsidRPr="004135C8" w:rsidRDefault="00C95698" w:rsidP="00F27957">
      <w:pPr>
        <w:contextualSpacing/>
        <w:rPr>
          <w:rFonts w:asciiTheme="minorHAnsi" w:hAnsiTheme="minorHAnsi" w:cstheme="minorHAnsi"/>
        </w:rPr>
      </w:pPr>
      <w:r w:rsidRPr="004135C8">
        <w:rPr>
          <w:rFonts w:asciiTheme="minorHAnsi" w:hAnsiTheme="minorHAnsi" w:cstheme="minorHAnsi"/>
        </w:rPr>
        <w:t>MALDI-Imaging (MALDI-MSI) is a label-free imaging technique that allows researchers to investigate the distribution of various biomolecules and their modifications in tissue, the molecular basis of pathology. Combined use of MALDI-MSI with traditional LC-MS approaches for tissue analysis provides the same molecular depth as traditional Omics workflows but which also retains the spatial relationship of those signals within the cellular network.</w:t>
      </w:r>
      <w:r>
        <w:rPr>
          <w:rFonts w:asciiTheme="minorHAnsi" w:hAnsiTheme="minorHAnsi" w:cstheme="minorHAnsi"/>
        </w:rPr>
        <w:t xml:space="preserve"> The sample preparation is the most critical step in MALDI MSI and accounts for the variation in the final read outs of </w:t>
      </w:r>
      <w:r w:rsidR="00725838">
        <w:rPr>
          <w:rFonts w:asciiTheme="minorHAnsi" w:hAnsiTheme="minorHAnsi" w:cstheme="minorHAnsi"/>
        </w:rPr>
        <w:t>metabolomics</w:t>
      </w:r>
      <w:r>
        <w:rPr>
          <w:rFonts w:asciiTheme="minorHAnsi" w:hAnsiTheme="minorHAnsi" w:cstheme="minorHAnsi"/>
        </w:rPr>
        <w:t xml:space="preserve"> studies carried out in different labs</w:t>
      </w:r>
      <w:r w:rsidR="00725838" w:rsidRPr="004135C8">
        <w:rPr>
          <w:rFonts w:asciiTheme="minorHAnsi" w:hAnsiTheme="minorHAnsi" w:cstheme="minorHAnsi"/>
          <w:vertAlign w:val="superscript"/>
        </w:rPr>
        <w:t>4</w:t>
      </w:r>
      <w:r>
        <w:rPr>
          <w:rFonts w:asciiTheme="minorHAnsi" w:hAnsiTheme="minorHAnsi" w:cstheme="minorHAnsi"/>
        </w:rPr>
        <w:t xml:space="preserve">. Here we provide a comprehensive yet practical protocol to standardize the sample preparation for metabolomic profiling using MALDI MSI, in the hope it will benefit a broad research community to implement MALDI MSI in their </w:t>
      </w:r>
      <w:r w:rsidR="00725838">
        <w:rPr>
          <w:rFonts w:asciiTheme="minorHAnsi" w:hAnsiTheme="minorHAnsi" w:cstheme="minorHAnsi"/>
        </w:rPr>
        <w:t xml:space="preserve">current and future research from basic biology to translational studies. </w:t>
      </w:r>
    </w:p>
    <w:p w14:paraId="72D8A78B" w14:textId="77777777" w:rsidR="00C95698" w:rsidRDefault="00C95698" w:rsidP="00F27957">
      <w:pPr>
        <w:contextualSpacing/>
        <w:rPr>
          <w:rFonts w:asciiTheme="minorHAnsi" w:hAnsiTheme="minorHAnsi" w:cstheme="minorHAnsi"/>
          <w:b/>
          <w:bCs/>
        </w:rPr>
      </w:pPr>
    </w:p>
    <w:p w14:paraId="12BC15AD" w14:textId="0D441D0F" w:rsidR="00512BE3" w:rsidRPr="00512BE3" w:rsidRDefault="00512BE3" w:rsidP="00F27957">
      <w:pPr>
        <w:contextualSpacing/>
        <w:rPr>
          <w:rFonts w:asciiTheme="minorHAnsi" w:hAnsiTheme="minorHAnsi" w:cstheme="minorHAnsi"/>
          <w:color w:val="auto"/>
        </w:rPr>
      </w:pPr>
      <w:r w:rsidRPr="00512BE3">
        <w:rPr>
          <w:rFonts w:asciiTheme="minorHAnsi" w:hAnsiTheme="minorHAnsi" w:cstheme="minorHAnsi"/>
          <w:color w:val="auto"/>
        </w:rPr>
        <w:t xml:space="preserve">One must always bear in mind all precautions to minimize changes in the molecular profiles (both </w:t>
      </w:r>
      <w:r w:rsidR="00EF0D61">
        <w:rPr>
          <w:rFonts w:asciiTheme="minorHAnsi" w:hAnsiTheme="minorHAnsi" w:cstheme="minorHAnsi"/>
          <w:color w:val="auto"/>
        </w:rPr>
        <w:t>abundances</w:t>
      </w:r>
      <w:r w:rsidRPr="00512BE3">
        <w:rPr>
          <w:rFonts w:asciiTheme="minorHAnsi" w:hAnsiTheme="minorHAnsi" w:cstheme="minorHAnsi"/>
          <w:color w:val="auto"/>
        </w:rPr>
        <w:t xml:space="preserve"> and spatial</w:t>
      </w:r>
      <w:r w:rsidR="00EF0D61">
        <w:rPr>
          <w:rFonts w:asciiTheme="minorHAnsi" w:hAnsiTheme="minorHAnsi" w:cstheme="minorHAnsi"/>
          <w:color w:val="auto"/>
        </w:rPr>
        <w:t xml:space="preserve"> distribution</w:t>
      </w:r>
      <w:r w:rsidRPr="00512BE3">
        <w:rPr>
          <w:rFonts w:asciiTheme="minorHAnsi" w:hAnsiTheme="minorHAnsi" w:cstheme="minorHAnsi"/>
          <w:color w:val="auto"/>
        </w:rPr>
        <w:t xml:space="preserve">) during sample preparations and avoid contamination. </w:t>
      </w:r>
      <w:r w:rsidR="00AF1ED6" w:rsidRPr="00F324BD">
        <w:rPr>
          <w:rFonts w:asciiTheme="minorHAnsi" w:hAnsiTheme="minorHAnsi" w:cstheme="minorHAnsi"/>
          <w:color w:val="auto"/>
        </w:rPr>
        <w:t>First</w:t>
      </w:r>
      <w:r w:rsidR="00D74B63" w:rsidRPr="004135C8">
        <w:rPr>
          <w:rFonts w:asciiTheme="minorHAnsi" w:hAnsiTheme="minorHAnsi" w:cstheme="minorHAnsi"/>
          <w:color w:val="auto"/>
        </w:rPr>
        <w:t xml:space="preserve">ly, minimize the time between animal </w:t>
      </w:r>
      <w:r w:rsidR="00D74B63" w:rsidRPr="00F324BD">
        <w:rPr>
          <w:rFonts w:asciiTheme="minorHAnsi" w:hAnsiTheme="minorHAnsi" w:cstheme="minorHAnsi"/>
          <w:color w:val="auto"/>
        </w:rPr>
        <w:t>euthanasia</w:t>
      </w:r>
      <w:r w:rsidR="00D74B63" w:rsidRPr="004135C8">
        <w:rPr>
          <w:rFonts w:asciiTheme="minorHAnsi" w:hAnsiTheme="minorHAnsi" w:cstheme="minorHAnsi"/>
          <w:color w:val="auto"/>
        </w:rPr>
        <w:t xml:space="preserve"> and tissue </w:t>
      </w:r>
      <w:r w:rsidR="00A25902">
        <w:rPr>
          <w:rFonts w:asciiTheme="minorHAnsi" w:hAnsiTheme="minorHAnsi" w:cstheme="minorHAnsi"/>
          <w:color w:val="auto"/>
        </w:rPr>
        <w:t>harvesting</w:t>
      </w:r>
      <w:r w:rsidR="00D74B63" w:rsidRPr="004135C8">
        <w:rPr>
          <w:rFonts w:asciiTheme="minorHAnsi" w:hAnsiTheme="minorHAnsi" w:cstheme="minorHAnsi"/>
          <w:color w:val="auto"/>
        </w:rPr>
        <w:t>,</w:t>
      </w:r>
      <w:r w:rsidR="00A25902">
        <w:rPr>
          <w:rFonts w:asciiTheme="minorHAnsi" w:hAnsiTheme="minorHAnsi" w:cstheme="minorHAnsi"/>
          <w:color w:val="auto"/>
        </w:rPr>
        <w:t xml:space="preserve"> such as</w:t>
      </w:r>
      <w:r w:rsidR="00D74B63" w:rsidRPr="004135C8">
        <w:rPr>
          <w:rFonts w:asciiTheme="minorHAnsi" w:hAnsiTheme="minorHAnsi" w:cstheme="minorHAnsi"/>
          <w:color w:val="auto"/>
        </w:rPr>
        <w:t xml:space="preserve"> </w:t>
      </w:r>
      <w:r w:rsidR="00A25902" w:rsidRPr="00A25902">
        <w:rPr>
          <w:rFonts w:asciiTheme="minorHAnsi" w:hAnsiTheme="minorHAnsi" w:cstheme="minorHAnsi"/>
          <w:color w:val="auto"/>
        </w:rPr>
        <w:t>frozen in situ or heated by microwave fixation to inactivate enzymes</w:t>
      </w:r>
      <w:r w:rsidR="00A25902" w:rsidRPr="00F324BD">
        <w:rPr>
          <w:rFonts w:asciiTheme="minorHAnsi" w:hAnsiTheme="minorHAnsi" w:cstheme="minorHAnsi"/>
          <w:color w:val="auto"/>
        </w:rPr>
        <w:t xml:space="preserve"> </w:t>
      </w:r>
      <w:r w:rsidR="00A25902">
        <w:rPr>
          <w:rFonts w:asciiTheme="minorHAnsi" w:hAnsiTheme="minorHAnsi" w:cstheme="minorHAnsi"/>
          <w:color w:val="auto"/>
        </w:rPr>
        <w:t xml:space="preserve">in </w:t>
      </w:r>
      <w:r w:rsidR="00B72C99">
        <w:rPr>
          <w:rFonts w:asciiTheme="minorHAnsi" w:hAnsiTheme="minorHAnsi" w:cstheme="minorHAnsi"/>
          <w:color w:val="auto"/>
        </w:rPr>
        <w:t xml:space="preserve">the </w:t>
      </w:r>
      <w:r w:rsidR="00A25902">
        <w:rPr>
          <w:rFonts w:asciiTheme="minorHAnsi" w:hAnsiTheme="minorHAnsi" w:cstheme="minorHAnsi"/>
          <w:color w:val="auto"/>
        </w:rPr>
        <w:t xml:space="preserve">brain </w:t>
      </w:r>
      <w:r w:rsidR="00D74B63" w:rsidRPr="004135C8">
        <w:rPr>
          <w:rFonts w:asciiTheme="minorHAnsi" w:hAnsiTheme="minorHAnsi" w:cstheme="minorHAnsi"/>
          <w:color w:val="auto"/>
        </w:rPr>
        <w:t xml:space="preserve">to </w:t>
      </w:r>
      <w:r w:rsidR="00A25902">
        <w:rPr>
          <w:rFonts w:asciiTheme="minorHAnsi" w:hAnsiTheme="minorHAnsi" w:cstheme="minorHAnsi"/>
          <w:color w:val="auto"/>
        </w:rPr>
        <w:t>reduce the</w:t>
      </w:r>
      <w:r w:rsidR="00D74B63" w:rsidRPr="004135C8">
        <w:rPr>
          <w:rFonts w:asciiTheme="minorHAnsi" w:hAnsiTheme="minorHAnsi" w:cstheme="minorHAnsi"/>
          <w:color w:val="auto"/>
        </w:rPr>
        <w:t xml:space="preserve"> </w:t>
      </w:r>
      <w:r w:rsidR="00D74B63">
        <w:rPr>
          <w:rFonts w:asciiTheme="minorHAnsi" w:hAnsiTheme="minorHAnsi" w:cstheme="minorHAnsi"/>
          <w:color w:val="auto"/>
        </w:rPr>
        <w:t>liability</w:t>
      </w:r>
      <w:r w:rsidR="00D74B63" w:rsidRPr="004135C8">
        <w:rPr>
          <w:rFonts w:asciiTheme="minorHAnsi" w:hAnsiTheme="minorHAnsi" w:cstheme="minorHAnsi"/>
          <w:color w:val="auto"/>
        </w:rPr>
        <w:t xml:space="preserve"> to </w:t>
      </w:r>
      <w:r w:rsidR="00AF1ED6" w:rsidRPr="00F324BD">
        <w:rPr>
          <w:rFonts w:asciiTheme="minorHAnsi" w:hAnsiTheme="minorHAnsi" w:cstheme="minorHAnsi"/>
          <w:color w:val="auto"/>
        </w:rPr>
        <w:t>postmortem ischemia</w:t>
      </w:r>
      <w:r w:rsidR="00A25902" w:rsidRPr="004135C8">
        <w:rPr>
          <w:rFonts w:asciiTheme="minorHAnsi" w:hAnsiTheme="minorHAnsi" w:cstheme="minorHAnsi"/>
          <w:color w:val="auto"/>
          <w:vertAlign w:val="superscript"/>
        </w:rPr>
        <w:t>4-6</w:t>
      </w:r>
      <w:r w:rsidR="00D74B63" w:rsidRPr="00F324BD">
        <w:rPr>
          <w:rFonts w:asciiTheme="minorHAnsi" w:hAnsiTheme="minorHAnsi" w:cstheme="minorHAnsi"/>
          <w:color w:val="auto"/>
        </w:rPr>
        <w:t>.</w:t>
      </w:r>
      <w:r w:rsidR="00AF1ED6" w:rsidRPr="00F324BD">
        <w:rPr>
          <w:rFonts w:asciiTheme="minorHAnsi" w:hAnsiTheme="minorHAnsi" w:cstheme="minorHAnsi"/>
          <w:color w:val="auto"/>
        </w:rPr>
        <w:t xml:space="preserve"> </w:t>
      </w:r>
      <w:r w:rsidR="00D74B63">
        <w:rPr>
          <w:rFonts w:asciiTheme="minorHAnsi" w:hAnsiTheme="minorHAnsi" w:cstheme="minorHAnsi"/>
          <w:color w:val="auto"/>
        </w:rPr>
        <w:t>Second</w:t>
      </w:r>
      <w:r w:rsidR="00923708" w:rsidRPr="00F324BD">
        <w:rPr>
          <w:rFonts w:asciiTheme="minorHAnsi" w:hAnsiTheme="minorHAnsi" w:cstheme="minorHAnsi"/>
          <w:color w:val="auto"/>
        </w:rPr>
        <w:t>ly</w:t>
      </w:r>
      <w:r>
        <w:rPr>
          <w:rFonts w:asciiTheme="minorHAnsi" w:hAnsiTheme="minorHAnsi" w:cstheme="minorHAnsi"/>
          <w:color w:val="auto"/>
        </w:rPr>
        <w:t xml:space="preserve">, the snap freezing </w:t>
      </w:r>
      <w:r w:rsidR="00923708">
        <w:rPr>
          <w:rFonts w:asciiTheme="minorHAnsi" w:hAnsiTheme="minorHAnsi" w:cstheme="minorHAnsi"/>
          <w:color w:val="auto"/>
        </w:rPr>
        <w:t xml:space="preserve">condition </w:t>
      </w:r>
      <w:r>
        <w:rPr>
          <w:rFonts w:asciiTheme="minorHAnsi" w:hAnsiTheme="minorHAnsi" w:cstheme="minorHAnsi"/>
          <w:color w:val="auto"/>
        </w:rPr>
        <w:t>of the sample is critical. Inadequate freezing will cause the degradation and loss of the metabolites, while over</w:t>
      </w:r>
      <w:r w:rsidR="00B72C99">
        <w:rPr>
          <w:rFonts w:asciiTheme="minorHAnsi" w:hAnsiTheme="minorHAnsi" w:cstheme="minorHAnsi"/>
          <w:color w:val="auto"/>
        </w:rPr>
        <w:t xml:space="preserve"> freezing</w:t>
      </w:r>
      <w:r>
        <w:rPr>
          <w:rFonts w:asciiTheme="minorHAnsi" w:hAnsiTheme="minorHAnsi" w:cstheme="minorHAnsi"/>
          <w:color w:val="auto"/>
        </w:rPr>
        <w:t xml:space="preserve"> will lead to tissue fragmentation during </w:t>
      </w:r>
      <w:proofErr w:type="spellStart"/>
      <w:r>
        <w:rPr>
          <w:rFonts w:asciiTheme="minorHAnsi" w:hAnsiTheme="minorHAnsi" w:cstheme="minorHAnsi"/>
          <w:color w:val="auto"/>
        </w:rPr>
        <w:t>cryosectioning</w:t>
      </w:r>
      <w:proofErr w:type="spellEnd"/>
      <w:r>
        <w:rPr>
          <w:rFonts w:asciiTheme="minorHAnsi" w:hAnsiTheme="minorHAnsi" w:cstheme="minorHAnsi"/>
          <w:color w:val="auto"/>
        </w:rPr>
        <w:t xml:space="preserve">. The freezing </w:t>
      </w:r>
      <w:r w:rsidR="00923708">
        <w:rPr>
          <w:rFonts w:asciiTheme="minorHAnsi" w:hAnsiTheme="minorHAnsi" w:cstheme="minorHAnsi"/>
          <w:color w:val="auto"/>
        </w:rPr>
        <w:t xml:space="preserve">time should always be tested first according to previous reported studies, and </w:t>
      </w:r>
      <w:r w:rsidR="004C6829">
        <w:rPr>
          <w:rFonts w:asciiTheme="minorHAnsi" w:hAnsiTheme="minorHAnsi" w:cstheme="minorHAnsi"/>
          <w:color w:val="auto"/>
        </w:rPr>
        <w:t>the</w:t>
      </w:r>
      <w:r>
        <w:rPr>
          <w:rFonts w:asciiTheme="minorHAnsi" w:hAnsiTheme="minorHAnsi" w:cstheme="minorHAnsi"/>
          <w:color w:val="auto"/>
        </w:rPr>
        <w:t xml:space="preserve"> study of developmental mouse brain presented in this paper provide</w:t>
      </w:r>
      <w:r w:rsidR="00A25902">
        <w:rPr>
          <w:rFonts w:asciiTheme="minorHAnsi" w:hAnsiTheme="minorHAnsi" w:cstheme="minorHAnsi"/>
          <w:color w:val="auto"/>
        </w:rPr>
        <w:t>s</w:t>
      </w:r>
      <w:r>
        <w:rPr>
          <w:rFonts w:asciiTheme="minorHAnsi" w:hAnsiTheme="minorHAnsi" w:cstheme="minorHAnsi"/>
          <w:color w:val="auto"/>
        </w:rPr>
        <w:t xml:space="preserve"> </w:t>
      </w:r>
      <w:r w:rsidR="00923708">
        <w:rPr>
          <w:rFonts w:asciiTheme="minorHAnsi" w:hAnsiTheme="minorHAnsi" w:cstheme="minorHAnsi"/>
          <w:color w:val="auto"/>
        </w:rPr>
        <w:t xml:space="preserve">the </w:t>
      </w:r>
      <w:r>
        <w:rPr>
          <w:rFonts w:asciiTheme="minorHAnsi" w:hAnsiTheme="minorHAnsi" w:cstheme="minorHAnsi"/>
          <w:color w:val="auto"/>
        </w:rPr>
        <w:t xml:space="preserve">reference </w:t>
      </w:r>
      <w:r w:rsidR="00923708">
        <w:rPr>
          <w:rFonts w:asciiTheme="minorHAnsi" w:hAnsiTheme="minorHAnsi" w:cstheme="minorHAnsi"/>
          <w:color w:val="auto"/>
        </w:rPr>
        <w:t>points for rodent brain tissue</w:t>
      </w:r>
      <w:r>
        <w:rPr>
          <w:rFonts w:asciiTheme="minorHAnsi" w:hAnsiTheme="minorHAnsi" w:cstheme="minorHAnsi"/>
          <w:color w:val="auto"/>
        </w:rPr>
        <w:t xml:space="preserve">. </w:t>
      </w:r>
      <w:r w:rsidR="00D74B63">
        <w:rPr>
          <w:rFonts w:asciiTheme="minorHAnsi" w:hAnsiTheme="minorHAnsi" w:cstheme="minorHAnsi"/>
          <w:color w:val="auto"/>
        </w:rPr>
        <w:t>Thirdly</w:t>
      </w:r>
      <w:r>
        <w:rPr>
          <w:rFonts w:asciiTheme="minorHAnsi" w:hAnsiTheme="minorHAnsi" w:cstheme="minorHAnsi"/>
          <w:color w:val="auto"/>
        </w:rPr>
        <w:t>, c</w:t>
      </w:r>
      <w:r w:rsidRPr="00512BE3">
        <w:rPr>
          <w:rFonts w:asciiTheme="minorHAnsi" w:hAnsiTheme="minorHAnsi" w:cstheme="minorHAnsi"/>
          <w:color w:val="auto"/>
        </w:rPr>
        <w:t xml:space="preserve">utting of biological tissues and transferring their sections to the ITO slides will require adequate practice. It is important to note that while using the brush to pick up the section from the stage, the brush should be used delicately. Allow the bristles of brush to only </w:t>
      </w:r>
      <w:proofErr w:type="gramStart"/>
      <w:r w:rsidRPr="00512BE3">
        <w:rPr>
          <w:rFonts w:asciiTheme="minorHAnsi" w:hAnsiTheme="minorHAnsi" w:cstheme="minorHAnsi"/>
          <w:color w:val="auto"/>
        </w:rPr>
        <w:t>come in contact with</w:t>
      </w:r>
      <w:proofErr w:type="gramEnd"/>
      <w:r w:rsidRPr="00512BE3">
        <w:rPr>
          <w:rFonts w:asciiTheme="minorHAnsi" w:hAnsiTheme="minorHAnsi" w:cstheme="minorHAnsi"/>
          <w:color w:val="auto"/>
        </w:rPr>
        <w:t xml:space="preserve"> the edges of the tissue section to decrease the risk of contamination and section fragmentation. Flatten the section on the slide as much as possible, this will prevent the curling of the section during finger-warming. </w:t>
      </w:r>
      <w:r w:rsidR="00A25902">
        <w:rPr>
          <w:rFonts w:asciiTheme="minorHAnsi" w:hAnsiTheme="minorHAnsi" w:cstheme="minorHAnsi"/>
          <w:color w:val="auto"/>
        </w:rPr>
        <w:t>Fourthly</w:t>
      </w:r>
      <w:r>
        <w:rPr>
          <w:rFonts w:asciiTheme="minorHAnsi" w:hAnsiTheme="minorHAnsi" w:cstheme="minorHAnsi"/>
          <w:color w:val="auto"/>
        </w:rPr>
        <w:t>, w</w:t>
      </w:r>
      <w:r w:rsidRPr="00512BE3">
        <w:rPr>
          <w:rFonts w:asciiTheme="minorHAnsi" w:hAnsiTheme="minorHAnsi" w:cstheme="minorHAnsi"/>
          <w:color w:val="auto"/>
        </w:rPr>
        <w:t>hile mounting onto the ITO slide, make sure the entire section is well attached to the ITO slide as different region</w:t>
      </w:r>
      <w:r w:rsidR="00EF0D61">
        <w:rPr>
          <w:rFonts w:asciiTheme="minorHAnsi" w:hAnsiTheme="minorHAnsi" w:cstheme="minorHAnsi"/>
          <w:color w:val="auto"/>
        </w:rPr>
        <w:t>s</w:t>
      </w:r>
      <w:r w:rsidRPr="00512BE3">
        <w:rPr>
          <w:rFonts w:asciiTheme="minorHAnsi" w:hAnsiTheme="minorHAnsi" w:cstheme="minorHAnsi"/>
          <w:color w:val="auto"/>
        </w:rPr>
        <w:t xml:space="preserve"> of the tissue might require </w:t>
      </w:r>
      <w:r w:rsidR="00EF0D61">
        <w:rPr>
          <w:rFonts w:asciiTheme="minorHAnsi" w:hAnsiTheme="minorHAnsi" w:cstheme="minorHAnsi"/>
          <w:color w:val="auto"/>
        </w:rPr>
        <w:t>different</w:t>
      </w:r>
      <w:r w:rsidR="00EF0D61" w:rsidRPr="00512BE3">
        <w:rPr>
          <w:rFonts w:asciiTheme="minorHAnsi" w:hAnsiTheme="minorHAnsi" w:cstheme="minorHAnsi"/>
          <w:color w:val="auto"/>
        </w:rPr>
        <w:t xml:space="preserve"> </w:t>
      </w:r>
      <w:r w:rsidRPr="00512BE3">
        <w:rPr>
          <w:rFonts w:asciiTheme="minorHAnsi" w:hAnsiTheme="minorHAnsi" w:cstheme="minorHAnsi"/>
          <w:color w:val="auto"/>
        </w:rPr>
        <w:t xml:space="preserve">time of finger-warming. For example, brain tumor tissue requires longer warming time than normal brain tissue. A poor mounting might lead to detachment and fragmentation of the tissue during MALDI-MS </w:t>
      </w:r>
      <w:r w:rsidR="00A25902">
        <w:rPr>
          <w:rFonts w:asciiTheme="minorHAnsi" w:hAnsiTheme="minorHAnsi" w:cstheme="minorHAnsi"/>
          <w:color w:val="auto"/>
        </w:rPr>
        <w:t>scanning</w:t>
      </w:r>
      <w:r w:rsidRPr="00512BE3">
        <w:rPr>
          <w:rFonts w:asciiTheme="minorHAnsi" w:hAnsiTheme="minorHAnsi" w:cstheme="minorHAnsi"/>
          <w:color w:val="auto"/>
        </w:rPr>
        <w:t>.</w:t>
      </w:r>
      <w:r w:rsidR="00AF1ED6">
        <w:rPr>
          <w:rFonts w:asciiTheme="minorHAnsi" w:hAnsiTheme="minorHAnsi" w:cstheme="minorHAnsi"/>
          <w:color w:val="auto"/>
        </w:rPr>
        <w:t xml:space="preserve"> </w:t>
      </w:r>
      <w:r w:rsidR="004C6829">
        <w:rPr>
          <w:rFonts w:asciiTheme="minorHAnsi" w:hAnsiTheme="minorHAnsi" w:cstheme="minorHAnsi"/>
          <w:color w:val="auto"/>
        </w:rPr>
        <w:t>B</w:t>
      </w:r>
      <w:r w:rsidR="00AF1ED6">
        <w:rPr>
          <w:rFonts w:asciiTheme="minorHAnsi" w:hAnsiTheme="minorHAnsi" w:cstheme="minorHAnsi"/>
          <w:color w:val="auto"/>
        </w:rPr>
        <w:t>ear in mind that the finger warming might</w:t>
      </w:r>
      <w:r w:rsidRPr="00512BE3">
        <w:rPr>
          <w:rFonts w:asciiTheme="minorHAnsi" w:hAnsiTheme="minorHAnsi" w:cstheme="minorHAnsi"/>
          <w:color w:val="auto"/>
        </w:rPr>
        <w:t xml:space="preserve"> </w:t>
      </w:r>
      <w:r w:rsidR="00AF1ED6" w:rsidRPr="00AF1ED6">
        <w:rPr>
          <w:rFonts w:asciiTheme="minorHAnsi" w:hAnsiTheme="minorHAnsi" w:cstheme="minorHAnsi"/>
          <w:color w:val="auto"/>
        </w:rPr>
        <w:t xml:space="preserve">enable enzyme action and metabolism </w:t>
      </w:r>
      <w:r w:rsidR="00AF1ED6">
        <w:rPr>
          <w:rFonts w:asciiTheme="minorHAnsi" w:hAnsiTheme="minorHAnsi" w:cstheme="minorHAnsi"/>
          <w:color w:val="auto"/>
        </w:rPr>
        <w:t xml:space="preserve">causing </w:t>
      </w:r>
      <w:r w:rsidR="00AF1ED6" w:rsidRPr="00AF1ED6">
        <w:rPr>
          <w:rFonts w:asciiTheme="minorHAnsi" w:hAnsiTheme="minorHAnsi" w:cstheme="minorHAnsi"/>
          <w:color w:val="auto"/>
        </w:rPr>
        <w:t xml:space="preserve">artifactual changes </w:t>
      </w:r>
      <w:r w:rsidR="00AF1ED6">
        <w:rPr>
          <w:rFonts w:asciiTheme="minorHAnsi" w:hAnsiTheme="minorHAnsi" w:cstheme="minorHAnsi"/>
          <w:color w:val="auto"/>
        </w:rPr>
        <w:t xml:space="preserve">of metabolites. </w:t>
      </w:r>
      <w:r w:rsidR="00D74B63">
        <w:rPr>
          <w:rFonts w:asciiTheme="minorHAnsi" w:hAnsiTheme="minorHAnsi" w:cstheme="minorHAnsi"/>
          <w:color w:val="auto"/>
        </w:rPr>
        <w:t>Fifthly</w:t>
      </w:r>
      <w:r>
        <w:rPr>
          <w:rFonts w:asciiTheme="minorHAnsi" w:hAnsiTheme="minorHAnsi" w:cstheme="minorHAnsi"/>
          <w:color w:val="auto"/>
        </w:rPr>
        <w:t>, a</w:t>
      </w:r>
      <w:r w:rsidRPr="00512BE3">
        <w:rPr>
          <w:rFonts w:asciiTheme="minorHAnsi" w:hAnsiTheme="minorHAnsi" w:cstheme="minorHAnsi"/>
          <w:color w:val="auto"/>
        </w:rPr>
        <w:t xml:space="preserve"> fine and uniform deposition of MALDI matrix </w:t>
      </w:r>
      <w:r w:rsidRPr="00512BE3">
        <w:rPr>
          <w:rFonts w:asciiTheme="minorHAnsi" w:hAnsiTheme="minorHAnsi" w:cstheme="minorHAnsi"/>
          <w:color w:val="auto"/>
        </w:rPr>
        <w:lastRenderedPageBreak/>
        <w:t xml:space="preserve">plays an important role in achieving accurate spatial information and strong MALDI-MS signal. It is recommended to test the matrix spraying on a blank </w:t>
      </w:r>
      <w:proofErr w:type="gramStart"/>
      <w:r w:rsidRPr="00512BE3">
        <w:rPr>
          <w:rFonts w:asciiTheme="minorHAnsi" w:hAnsiTheme="minorHAnsi" w:cstheme="minorHAnsi"/>
          <w:color w:val="auto"/>
        </w:rPr>
        <w:t>slide, and</w:t>
      </w:r>
      <w:proofErr w:type="gramEnd"/>
      <w:r w:rsidRPr="00512BE3">
        <w:rPr>
          <w:rFonts w:asciiTheme="minorHAnsi" w:hAnsiTheme="minorHAnsi" w:cstheme="minorHAnsi"/>
          <w:color w:val="auto"/>
        </w:rPr>
        <w:t xml:space="preserve"> observe the crystal pattern under a microscope to verify proper coverage, before proceeding to the</w:t>
      </w:r>
      <w:r w:rsidR="00923708">
        <w:rPr>
          <w:rFonts w:asciiTheme="minorHAnsi" w:hAnsiTheme="minorHAnsi" w:cstheme="minorHAnsi"/>
          <w:color w:val="auto"/>
        </w:rPr>
        <w:t xml:space="preserve"> coating of</w:t>
      </w:r>
      <w:r w:rsidRPr="00512BE3">
        <w:rPr>
          <w:rFonts w:asciiTheme="minorHAnsi" w:hAnsiTheme="minorHAnsi" w:cstheme="minorHAnsi"/>
          <w:color w:val="auto"/>
        </w:rPr>
        <w:t xml:space="preserve"> </w:t>
      </w:r>
      <w:r w:rsidR="00C44FEA">
        <w:rPr>
          <w:rFonts w:asciiTheme="minorHAnsi" w:hAnsiTheme="minorHAnsi" w:cstheme="minorHAnsi"/>
          <w:color w:val="auto"/>
        </w:rPr>
        <w:t xml:space="preserve">precious </w:t>
      </w:r>
      <w:r w:rsidR="00A56BA5">
        <w:rPr>
          <w:rFonts w:asciiTheme="minorHAnsi" w:hAnsiTheme="minorHAnsi" w:cstheme="minorHAnsi"/>
          <w:color w:val="auto"/>
        </w:rPr>
        <w:t>specimen</w:t>
      </w:r>
      <w:r w:rsidR="00A56BA5" w:rsidRPr="00512BE3">
        <w:rPr>
          <w:rFonts w:asciiTheme="minorHAnsi" w:hAnsiTheme="minorHAnsi" w:cstheme="minorHAnsi"/>
          <w:color w:val="auto"/>
        </w:rPr>
        <w:t xml:space="preserve"> </w:t>
      </w:r>
      <w:r w:rsidRPr="00512BE3">
        <w:rPr>
          <w:rFonts w:asciiTheme="minorHAnsi" w:hAnsiTheme="minorHAnsi" w:cstheme="minorHAnsi"/>
          <w:color w:val="auto"/>
        </w:rPr>
        <w:t xml:space="preserve">slide. </w:t>
      </w:r>
      <w:r w:rsidR="00D74B63">
        <w:rPr>
          <w:rFonts w:asciiTheme="minorHAnsi" w:hAnsiTheme="minorHAnsi" w:cstheme="minorHAnsi"/>
          <w:color w:val="auto"/>
        </w:rPr>
        <w:t xml:space="preserve">And </w:t>
      </w:r>
      <w:r w:rsidR="00D74B63" w:rsidRPr="004135C8">
        <w:rPr>
          <w:rFonts w:asciiTheme="minorHAnsi" w:hAnsiTheme="minorHAnsi" w:cstheme="minorHAnsi"/>
          <w:color w:val="auto"/>
        </w:rPr>
        <w:t>l</w:t>
      </w:r>
      <w:r w:rsidR="00AF1ED6" w:rsidRPr="00F324BD">
        <w:rPr>
          <w:rFonts w:asciiTheme="minorHAnsi" w:hAnsiTheme="minorHAnsi" w:cstheme="minorHAnsi"/>
          <w:color w:val="auto"/>
        </w:rPr>
        <w:t xml:space="preserve">astly, </w:t>
      </w:r>
      <w:r w:rsidR="00F324BD" w:rsidRPr="004135C8">
        <w:rPr>
          <w:rFonts w:asciiTheme="minorHAnsi" w:hAnsiTheme="minorHAnsi" w:cstheme="minorHAnsi"/>
          <w:color w:val="auto"/>
        </w:rPr>
        <w:t xml:space="preserve">since </w:t>
      </w:r>
      <w:r w:rsidR="00A5480E">
        <w:rPr>
          <w:rFonts w:asciiTheme="minorHAnsi" w:hAnsiTheme="minorHAnsi" w:cstheme="minorHAnsi"/>
          <w:color w:val="auto"/>
        </w:rPr>
        <w:t xml:space="preserve">an </w:t>
      </w:r>
      <w:r w:rsidR="00F324BD" w:rsidRPr="004135C8">
        <w:rPr>
          <w:rFonts w:asciiTheme="minorHAnsi" w:hAnsiTheme="minorHAnsi" w:cstheme="minorHAnsi"/>
          <w:color w:val="auto"/>
        </w:rPr>
        <w:t xml:space="preserve">individual researcher executes the tissue harvesting and slide preparation at different speed, it would be ideal to have one person to handle the sample preparation for the specimen in the same cohort, to minimize the variation. </w:t>
      </w:r>
    </w:p>
    <w:p w14:paraId="54983988" w14:textId="77777777" w:rsidR="00512BE3" w:rsidRPr="00512BE3" w:rsidRDefault="00512BE3" w:rsidP="00F27957">
      <w:pPr>
        <w:contextualSpacing/>
        <w:rPr>
          <w:rFonts w:asciiTheme="minorHAnsi" w:hAnsiTheme="minorHAnsi" w:cstheme="minorHAnsi"/>
          <w:color w:val="auto"/>
        </w:rPr>
      </w:pPr>
    </w:p>
    <w:p w14:paraId="30337763" w14:textId="6F9B65A4" w:rsidR="00512BE3" w:rsidRPr="003B2F7C" w:rsidRDefault="00EE4CBA" w:rsidP="00F27957">
      <w:pPr>
        <w:contextualSpacing/>
        <w:rPr>
          <w:rFonts w:asciiTheme="minorHAnsi" w:hAnsiTheme="minorHAnsi" w:cstheme="minorHAnsi"/>
          <w:color w:val="auto"/>
        </w:rPr>
      </w:pPr>
      <w:r>
        <w:rPr>
          <w:rFonts w:asciiTheme="minorHAnsi" w:hAnsiTheme="minorHAnsi" w:cstheme="minorHAnsi"/>
          <w:color w:val="auto"/>
        </w:rPr>
        <w:t xml:space="preserve">The protocol provided above details standard procedures, which </w:t>
      </w:r>
      <w:r w:rsidR="0022229A">
        <w:rPr>
          <w:rFonts w:asciiTheme="minorHAnsi" w:hAnsiTheme="minorHAnsi" w:cstheme="minorHAnsi"/>
          <w:color w:val="auto"/>
        </w:rPr>
        <w:t xml:space="preserve">can be </w:t>
      </w:r>
      <w:r>
        <w:rPr>
          <w:rFonts w:asciiTheme="minorHAnsi" w:hAnsiTheme="minorHAnsi" w:cstheme="minorHAnsi"/>
          <w:color w:val="auto"/>
        </w:rPr>
        <w:t>tailored</w:t>
      </w:r>
      <w:r w:rsidR="00512BE3" w:rsidRPr="003B2F7C">
        <w:rPr>
          <w:rFonts w:asciiTheme="minorHAnsi" w:hAnsiTheme="minorHAnsi" w:cstheme="minorHAnsi"/>
          <w:color w:val="auto"/>
        </w:rPr>
        <w:t xml:space="preserve"> </w:t>
      </w:r>
      <w:r>
        <w:rPr>
          <w:rFonts w:asciiTheme="minorHAnsi" w:hAnsiTheme="minorHAnsi" w:cstheme="minorHAnsi"/>
          <w:color w:val="auto"/>
        </w:rPr>
        <w:t xml:space="preserve">towards the needs of </w:t>
      </w:r>
      <w:proofErr w:type="gramStart"/>
      <w:r w:rsidR="0022229A">
        <w:rPr>
          <w:rFonts w:asciiTheme="minorHAnsi" w:hAnsiTheme="minorHAnsi" w:cstheme="minorHAnsi"/>
          <w:color w:val="auto"/>
        </w:rPr>
        <w:t xml:space="preserve">particular </w:t>
      </w:r>
      <w:r>
        <w:rPr>
          <w:rFonts w:asciiTheme="minorHAnsi" w:hAnsiTheme="minorHAnsi" w:cstheme="minorHAnsi"/>
          <w:color w:val="auto"/>
        </w:rPr>
        <w:t>experiments</w:t>
      </w:r>
      <w:proofErr w:type="gramEnd"/>
      <w:r w:rsidR="00512BE3" w:rsidRPr="003B2F7C">
        <w:rPr>
          <w:rFonts w:asciiTheme="minorHAnsi" w:hAnsiTheme="minorHAnsi" w:cstheme="minorHAnsi"/>
          <w:color w:val="auto"/>
        </w:rPr>
        <w:t>. For example, a cryo</w:t>
      </w:r>
      <w:r w:rsidR="00A5480E">
        <w:rPr>
          <w:rFonts w:asciiTheme="minorHAnsi" w:hAnsiTheme="minorHAnsi" w:cstheme="minorHAnsi"/>
          <w:color w:val="auto"/>
        </w:rPr>
        <w:t>-</w:t>
      </w:r>
      <w:r w:rsidR="00512BE3" w:rsidRPr="003B2F7C">
        <w:rPr>
          <w:rFonts w:asciiTheme="minorHAnsi" w:hAnsiTheme="minorHAnsi" w:cstheme="minorHAnsi"/>
          <w:color w:val="auto"/>
        </w:rPr>
        <w:t>sectioning gel</w:t>
      </w:r>
      <w:r w:rsidR="00EF0D61">
        <w:rPr>
          <w:rFonts w:asciiTheme="minorHAnsi" w:hAnsiTheme="minorHAnsi" w:cstheme="minorHAnsi"/>
          <w:color w:val="auto"/>
        </w:rPr>
        <w:t xml:space="preserve"> OCT, which is normally</w:t>
      </w:r>
      <w:r w:rsidR="00512BE3" w:rsidRPr="003B2F7C">
        <w:rPr>
          <w:rFonts w:asciiTheme="minorHAnsi" w:hAnsiTheme="minorHAnsi" w:cstheme="minorHAnsi"/>
          <w:color w:val="auto"/>
        </w:rPr>
        <w:t xml:space="preserve"> used </w:t>
      </w:r>
      <w:r w:rsidR="00EF0D61">
        <w:rPr>
          <w:rFonts w:asciiTheme="minorHAnsi" w:hAnsiTheme="minorHAnsi" w:cstheme="minorHAnsi"/>
          <w:color w:val="auto"/>
        </w:rPr>
        <w:t xml:space="preserve">in </w:t>
      </w:r>
      <w:r w:rsidR="00512BE3" w:rsidRPr="003B2F7C">
        <w:rPr>
          <w:rFonts w:asciiTheme="minorHAnsi" w:hAnsiTheme="minorHAnsi" w:cstheme="minorHAnsi"/>
          <w:color w:val="auto"/>
        </w:rPr>
        <w:t>cryo</w:t>
      </w:r>
      <w:r w:rsidR="00EF0D61">
        <w:rPr>
          <w:rFonts w:asciiTheme="minorHAnsi" w:hAnsiTheme="minorHAnsi" w:cstheme="minorHAnsi"/>
          <w:color w:val="auto"/>
        </w:rPr>
        <w:t>-</w:t>
      </w:r>
      <w:r w:rsidR="00512BE3" w:rsidRPr="003B2F7C">
        <w:rPr>
          <w:rFonts w:asciiTheme="minorHAnsi" w:hAnsiTheme="minorHAnsi" w:cstheme="minorHAnsi"/>
          <w:color w:val="auto"/>
        </w:rPr>
        <w:t xml:space="preserve">sectioning of the sample, </w:t>
      </w:r>
      <w:r w:rsidR="00EF0D61">
        <w:rPr>
          <w:rFonts w:asciiTheme="minorHAnsi" w:hAnsiTheme="minorHAnsi" w:cstheme="minorHAnsi"/>
          <w:color w:val="auto"/>
        </w:rPr>
        <w:t xml:space="preserve">can </w:t>
      </w:r>
      <w:r w:rsidR="00512BE3" w:rsidRPr="003B2F7C">
        <w:rPr>
          <w:rFonts w:asciiTheme="minorHAnsi" w:hAnsiTheme="minorHAnsi" w:cstheme="minorHAnsi"/>
          <w:color w:val="auto"/>
        </w:rPr>
        <w:t xml:space="preserve">be </w:t>
      </w:r>
      <w:r w:rsidR="00EF0D61">
        <w:rPr>
          <w:rFonts w:asciiTheme="minorHAnsi" w:hAnsiTheme="minorHAnsi" w:cstheme="minorHAnsi"/>
          <w:color w:val="auto"/>
        </w:rPr>
        <w:t xml:space="preserve">further </w:t>
      </w:r>
      <w:r w:rsidR="00512BE3" w:rsidRPr="003B2F7C">
        <w:rPr>
          <w:rFonts w:asciiTheme="minorHAnsi" w:hAnsiTheme="minorHAnsi" w:cstheme="minorHAnsi"/>
          <w:color w:val="auto"/>
        </w:rPr>
        <w:t>utilized</w:t>
      </w:r>
      <w:r w:rsidR="00EF0D61">
        <w:rPr>
          <w:rFonts w:asciiTheme="minorHAnsi" w:hAnsiTheme="minorHAnsi" w:cstheme="minorHAnsi"/>
          <w:color w:val="auto"/>
        </w:rPr>
        <w:t xml:space="preserve"> as a mounting </w:t>
      </w:r>
      <w:r w:rsidR="0022229A">
        <w:rPr>
          <w:rFonts w:asciiTheme="minorHAnsi" w:hAnsiTheme="minorHAnsi" w:cstheme="minorHAnsi"/>
          <w:color w:val="auto"/>
        </w:rPr>
        <w:t>glue to the tissue chuck (as</w:t>
      </w:r>
      <w:r w:rsidR="00512BE3" w:rsidRPr="003B2F7C">
        <w:rPr>
          <w:rFonts w:asciiTheme="minorHAnsi" w:hAnsiTheme="minorHAnsi" w:cstheme="minorHAnsi"/>
          <w:color w:val="auto"/>
        </w:rPr>
        <w:t xml:space="preserve"> </w:t>
      </w:r>
      <w:r w:rsidR="0022229A">
        <w:rPr>
          <w:rFonts w:asciiTheme="minorHAnsi" w:hAnsiTheme="minorHAnsi" w:cstheme="minorHAnsi"/>
          <w:color w:val="auto"/>
        </w:rPr>
        <w:t>i</w:t>
      </w:r>
      <w:r w:rsidR="0022229A" w:rsidRPr="003B2F7C">
        <w:rPr>
          <w:rFonts w:asciiTheme="minorHAnsi" w:hAnsiTheme="minorHAnsi" w:cstheme="minorHAnsi"/>
          <w:color w:val="auto"/>
        </w:rPr>
        <w:t xml:space="preserve">n </w:t>
      </w:r>
      <w:r w:rsidR="00512BE3" w:rsidRPr="003B2F7C">
        <w:rPr>
          <w:rFonts w:asciiTheme="minorHAnsi" w:hAnsiTheme="minorHAnsi" w:cstheme="minorHAnsi"/>
          <w:color w:val="auto"/>
        </w:rPr>
        <w:t>the study described above</w:t>
      </w:r>
      <w:r w:rsidR="0022229A">
        <w:rPr>
          <w:rFonts w:asciiTheme="minorHAnsi" w:hAnsiTheme="minorHAnsi" w:cstheme="minorHAnsi"/>
          <w:color w:val="auto"/>
        </w:rPr>
        <w:t>).</w:t>
      </w:r>
      <w:r w:rsidR="00512BE3" w:rsidRPr="003B2F7C">
        <w:rPr>
          <w:rFonts w:asciiTheme="minorHAnsi" w:hAnsiTheme="minorHAnsi" w:cstheme="minorHAnsi"/>
          <w:color w:val="auto"/>
        </w:rPr>
        <w:t xml:space="preserve"> Prior studies have shown that the polymer</w:t>
      </w:r>
      <w:r w:rsidR="0022229A">
        <w:rPr>
          <w:rFonts w:asciiTheme="minorHAnsi" w:hAnsiTheme="minorHAnsi" w:cstheme="minorHAnsi"/>
          <w:color w:val="auto"/>
        </w:rPr>
        <w:t xml:space="preserve"> component in </w:t>
      </w:r>
      <w:r w:rsidR="00512BE3" w:rsidRPr="003B2F7C">
        <w:rPr>
          <w:rFonts w:asciiTheme="minorHAnsi" w:hAnsiTheme="minorHAnsi" w:cstheme="minorHAnsi"/>
          <w:color w:val="auto"/>
        </w:rPr>
        <w:t>OCT cause</w:t>
      </w:r>
      <w:r w:rsidR="0022229A">
        <w:rPr>
          <w:rFonts w:asciiTheme="minorHAnsi" w:hAnsiTheme="minorHAnsi" w:cstheme="minorHAnsi"/>
          <w:color w:val="auto"/>
        </w:rPr>
        <w:t>s</w:t>
      </w:r>
      <w:r w:rsidR="00512BE3" w:rsidRPr="003B2F7C">
        <w:rPr>
          <w:rFonts w:asciiTheme="minorHAnsi" w:hAnsiTheme="minorHAnsi" w:cstheme="minorHAnsi"/>
          <w:color w:val="auto"/>
        </w:rPr>
        <w:t xml:space="preserve"> </w:t>
      </w:r>
      <w:r w:rsidR="0022229A">
        <w:rPr>
          <w:rFonts w:asciiTheme="minorHAnsi" w:hAnsiTheme="minorHAnsi" w:cstheme="minorHAnsi"/>
          <w:color w:val="auto"/>
        </w:rPr>
        <w:t xml:space="preserve">strong </w:t>
      </w:r>
      <w:r w:rsidR="00512BE3" w:rsidRPr="003B2F7C">
        <w:rPr>
          <w:rFonts w:asciiTheme="minorHAnsi" w:hAnsiTheme="minorHAnsi" w:cstheme="minorHAnsi"/>
          <w:color w:val="auto"/>
        </w:rPr>
        <w:t>ion suppression</w:t>
      </w:r>
      <w:r w:rsidR="000054CA">
        <w:rPr>
          <w:rFonts w:asciiTheme="minorHAnsi" w:hAnsiTheme="minorHAnsi" w:cstheme="minorHAnsi"/>
          <w:color w:val="auto"/>
          <w:vertAlign w:val="superscript"/>
        </w:rPr>
        <w:t>14</w:t>
      </w:r>
      <w:r w:rsidR="00512BE3" w:rsidRPr="00046349">
        <w:rPr>
          <w:rFonts w:asciiTheme="minorHAnsi" w:hAnsiTheme="minorHAnsi" w:cstheme="minorHAnsi"/>
          <w:color w:val="auto"/>
        </w:rPr>
        <w:t>.</w:t>
      </w:r>
      <w:r w:rsidR="00512BE3" w:rsidRPr="003B2F7C">
        <w:rPr>
          <w:rFonts w:asciiTheme="minorHAnsi" w:hAnsiTheme="minorHAnsi" w:cstheme="minorHAnsi"/>
          <w:color w:val="auto"/>
        </w:rPr>
        <w:t xml:space="preserve"> However, embedding the sample may be unavoidable in </w:t>
      </w:r>
      <w:r w:rsidR="00512BE3">
        <w:rPr>
          <w:rFonts w:asciiTheme="minorHAnsi" w:hAnsiTheme="minorHAnsi" w:cstheme="minorHAnsi"/>
          <w:color w:val="auto"/>
        </w:rPr>
        <w:t xml:space="preserve">the </w:t>
      </w:r>
      <w:r w:rsidR="00512BE3" w:rsidRPr="003B2F7C">
        <w:rPr>
          <w:rFonts w:asciiTheme="minorHAnsi" w:hAnsiTheme="minorHAnsi" w:cstheme="minorHAnsi"/>
          <w:color w:val="auto"/>
        </w:rPr>
        <w:t xml:space="preserve">cases where the tissue is too fragile to be cut without additional support from a polymer gel. In order to combat signal suppression in these cases, the tissues may </w:t>
      </w:r>
      <w:r w:rsidR="001A063A">
        <w:rPr>
          <w:rFonts w:asciiTheme="minorHAnsi" w:hAnsiTheme="minorHAnsi" w:cstheme="minorHAnsi"/>
          <w:color w:val="auto"/>
        </w:rPr>
        <w:t xml:space="preserve">need to </w:t>
      </w:r>
      <w:r w:rsidR="00512BE3" w:rsidRPr="003B2F7C">
        <w:rPr>
          <w:rFonts w:asciiTheme="minorHAnsi" w:hAnsiTheme="minorHAnsi" w:cstheme="minorHAnsi"/>
          <w:color w:val="auto"/>
        </w:rPr>
        <w:t xml:space="preserve">be </w:t>
      </w:r>
      <w:bookmarkStart w:id="10" w:name="_Hlk55307793"/>
      <w:r w:rsidR="00512BE3" w:rsidRPr="003B2F7C">
        <w:rPr>
          <w:rFonts w:asciiTheme="minorHAnsi" w:hAnsiTheme="minorHAnsi" w:cstheme="minorHAnsi"/>
          <w:color w:val="auto"/>
        </w:rPr>
        <w:t xml:space="preserve">washed with </w:t>
      </w:r>
      <w:r w:rsidR="006E6A0F" w:rsidRPr="006E6A0F">
        <w:rPr>
          <w:rFonts w:asciiTheme="minorHAnsi" w:hAnsiTheme="minorHAnsi" w:cstheme="minorHAnsi"/>
          <w:color w:val="auto"/>
        </w:rPr>
        <w:t xml:space="preserve">serial washing in 70% </w:t>
      </w:r>
      <w:r w:rsidR="006E6A0F">
        <w:rPr>
          <w:rFonts w:asciiTheme="minorHAnsi" w:hAnsiTheme="minorHAnsi" w:cstheme="minorHAnsi"/>
          <w:color w:val="auto"/>
        </w:rPr>
        <w:t xml:space="preserve">ethanol and </w:t>
      </w:r>
      <w:r w:rsidR="006E6A0F" w:rsidRPr="006E6A0F">
        <w:rPr>
          <w:rFonts w:asciiTheme="minorHAnsi" w:hAnsiTheme="minorHAnsi" w:cstheme="minorHAnsi"/>
          <w:color w:val="auto"/>
        </w:rPr>
        <w:t xml:space="preserve">95% </w:t>
      </w:r>
      <w:r w:rsidR="00512BE3" w:rsidRPr="003B2F7C">
        <w:rPr>
          <w:rFonts w:asciiTheme="minorHAnsi" w:hAnsiTheme="minorHAnsi" w:cstheme="minorHAnsi"/>
          <w:color w:val="auto"/>
        </w:rPr>
        <w:t>ethanol to remove residual OCT</w:t>
      </w:r>
      <w:r w:rsidR="00923708">
        <w:rPr>
          <w:rFonts w:asciiTheme="minorHAnsi" w:hAnsiTheme="minorHAnsi" w:cstheme="minorHAnsi"/>
          <w:color w:val="auto"/>
        </w:rPr>
        <w:t xml:space="preserve"> </w:t>
      </w:r>
      <w:bookmarkEnd w:id="10"/>
      <w:r w:rsidR="00923708">
        <w:rPr>
          <w:rFonts w:asciiTheme="minorHAnsi" w:hAnsiTheme="minorHAnsi" w:cstheme="minorHAnsi"/>
          <w:color w:val="auto"/>
        </w:rPr>
        <w:t>for the detection of protein</w:t>
      </w:r>
      <w:r w:rsidR="001A063A">
        <w:rPr>
          <w:rFonts w:asciiTheme="minorHAnsi" w:hAnsiTheme="minorHAnsi" w:cstheme="minorHAnsi"/>
          <w:color w:val="auto"/>
        </w:rPr>
        <w:t>s</w:t>
      </w:r>
      <w:r w:rsidR="00923708">
        <w:rPr>
          <w:rFonts w:asciiTheme="minorHAnsi" w:hAnsiTheme="minorHAnsi" w:cstheme="minorHAnsi"/>
          <w:color w:val="auto"/>
        </w:rPr>
        <w:t xml:space="preserve"> or lipids, while the wash</w:t>
      </w:r>
      <w:r w:rsidR="00C44FEA">
        <w:rPr>
          <w:rFonts w:asciiTheme="minorHAnsi" w:hAnsiTheme="minorHAnsi" w:cstheme="minorHAnsi"/>
          <w:color w:val="auto"/>
        </w:rPr>
        <w:t>ing</w:t>
      </w:r>
      <w:r w:rsidR="00923708">
        <w:rPr>
          <w:rFonts w:asciiTheme="minorHAnsi" w:hAnsiTheme="minorHAnsi" w:cstheme="minorHAnsi"/>
          <w:color w:val="auto"/>
        </w:rPr>
        <w:t xml:space="preserve"> is not </w:t>
      </w:r>
      <w:r w:rsidR="00B86E80">
        <w:rPr>
          <w:rFonts w:asciiTheme="minorHAnsi" w:hAnsiTheme="minorHAnsi" w:cstheme="minorHAnsi"/>
          <w:color w:val="auto"/>
        </w:rPr>
        <w:t xml:space="preserve">recommended </w:t>
      </w:r>
      <w:r w:rsidR="00923708">
        <w:rPr>
          <w:rFonts w:asciiTheme="minorHAnsi" w:hAnsiTheme="minorHAnsi" w:cstheme="minorHAnsi"/>
          <w:color w:val="auto"/>
        </w:rPr>
        <w:t xml:space="preserve">for the detection of small molecular </w:t>
      </w:r>
      <w:r w:rsidR="000054CA">
        <w:rPr>
          <w:rFonts w:asciiTheme="minorHAnsi" w:hAnsiTheme="minorHAnsi" w:cstheme="minorHAnsi"/>
          <w:color w:val="auto"/>
        </w:rPr>
        <w:t>metabolites</w:t>
      </w:r>
      <w:r w:rsidR="000054CA">
        <w:rPr>
          <w:rFonts w:asciiTheme="minorHAnsi" w:hAnsiTheme="minorHAnsi" w:cstheme="minorHAnsi"/>
          <w:color w:val="auto"/>
          <w:vertAlign w:val="superscript"/>
        </w:rPr>
        <w:t>9</w:t>
      </w:r>
      <w:r w:rsidR="00512BE3" w:rsidRPr="003B2F7C">
        <w:rPr>
          <w:rFonts w:asciiTheme="minorHAnsi" w:hAnsiTheme="minorHAnsi" w:cstheme="minorHAnsi"/>
          <w:color w:val="auto"/>
        </w:rPr>
        <w:t xml:space="preserve">. </w:t>
      </w:r>
    </w:p>
    <w:p w14:paraId="38EC196A" w14:textId="77777777" w:rsidR="00512BE3" w:rsidRPr="00512BE3" w:rsidRDefault="00512BE3" w:rsidP="00F27957">
      <w:pPr>
        <w:contextualSpacing/>
        <w:rPr>
          <w:rFonts w:asciiTheme="minorHAnsi" w:hAnsiTheme="minorHAnsi" w:cstheme="minorHAnsi"/>
          <w:color w:val="auto"/>
        </w:rPr>
      </w:pPr>
    </w:p>
    <w:p w14:paraId="5E818474" w14:textId="5B1338E1" w:rsidR="00111B18" w:rsidRPr="00512BE3" w:rsidRDefault="00512BE3" w:rsidP="00F27957">
      <w:pPr>
        <w:contextualSpacing/>
        <w:rPr>
          <w:rFonts w:asciiTheme="minorHAnsi" w:hAnsiTheme="minorHAnsi" w:cstheme="minorHAnsi"/>
          <w:color w:val="auto"/>
        </w:rPr>
      </w:pPr>
      <w:r w:rsidRPr="00512BE3">
        <w:rPr>
          <w:rFonts w:asciiTheme="minorHAnsi" w:hAnsiTheme="minorHAnsi" w:cstheme="minorHAnsi"/>
          <w:color w:val="auto"/>
        </w:rPr>
        <w:t xml:space="preserve">MALDI </w:t>
      </w:r>
      <w:r w:rsidR="00D92531">
        <w:rPr>
          <w:rFonts w:asciiTheme="minorHAnsi" w:hAnsiTheme="minorHAnsi" w:cstheme="minorHAnsi"/>
          <w:color w:val="auto"/>
        </w:rPr>
        <w:t>MSI</w:t>
      </w:r>
      <w:r w:rsidRPr="00512BE3">
        <w:rPr>
          <w:rFonts w:asciiTheme="minorHAnsi" w:hAnsiTheme="minorHAnsi" w:cstheme="minorHAnsi"/>
          <w:color w:val="auto"/>
        </w:rPr>
        <w:t xml:space="preserve"> has grown increasingly relevant in both the research laboratory and clinical practice setting. For instance, MALDI </w:t>
      </w:r>
      <w:r w:rsidR="00D92531">
        <w:rPr>
          <w:rFonts w:asciiTheme="minorHAnsi" w:hAnsiTheme="minorHAnsi" w:cstheme="minorHAnsi"/>
          <w:color w:val="auto"/>
        </w:rPr>
        <w:t>MSI</w:t>
      </w:r>
      <w:r w:rsidRPr="00512BE3">
        <w:rPr>
          <w:rFonts w:asciiTheme="minorHAnsi" w:hAnsiTheme="minorHAnsi" w:cstheme="minorHAnsi"/>
          <w:color w:val="auto"/>
        </w:rPr>
        <w:t xml:space="preserve"> has recently proved useful in studies of proteomics </w:t>
      </w:r>
      <w:proofErr w:type="gramStart"/>
      <w:r w:rsidRPr="00512BE3">
        <w:rPr>
          <w:rFonts w:asciiTheme="minorHAnsi" w:hAnsiTheme="minorHAnsi" w:cstheme="minorHAnsi"/>
          <w:color w:val="auto"/>
        </w:rPr>
        <w:t>in order to</w:t>
      </w:r>
      <w:proofErr w:type="gramEnd"/>
      <w:r w:rsidRPr="00512BE3">
        <w:rPr>
          <w:rFonts w:asciiTheme="minorHAnsi" w:hAnsiTheme="minorHAnsi" w:cstheme="minorHAnsi"/>
          <w:color w:val="auto"/>
        </w:rPr>
        <w:t xml:space="preserve"> characterize the phenotypic functional status of an </w:t>
      </w:r>
      <w:r w:rsidR="000054CA" w:rsidRPr="00512BE3">
        <w:rPr>
          <w:rFonts w:asciiTheme="minorHAnsi" w:hAnsiTheme="minorHAnsi" w:cstheme="minorHAnsi"/>
          <w:color w:val="auto"/>
        </w:rPr>
        <w:t>organism</w:t>
      </w:r>
      <w:r w:rsidR="000054CA" w:rsidRPr="004135C8">
        <w:rPr>
          <w:rFonts w:asciiTheme="minorHAnsi" w:hAnsiTheme="minorHAnsi" w:cstheme="minorHAnsi"/>
          <w:color w:val="auto"/>
          <w:vertAlign w:val="superscript"/>
        </w:rPr>
        <w:t>1</w:t>
      </w:r>
      <w:r w:rsidR="000054CA">
        <w:rPr>
          <w:rFonts w:asciiTheme="minorHAnsi" w:hAnsiTheme="minorHAnsi" w:cstheme="minorHAnsi"/>
          <w:color w:val="auto"/>
          <w:vertAlign w:val="superscript"/>
        </w:rPr>
        <w:t>5</w:t>
      </w:r>
      <w:r w:rsidRPr="00512BE3">
        <w:rPr>
          <w:rFonts w:asciiTheme="minorHAnsi" w:hAnsiTheme="minorHAnsi" w:cstheme="minorHAnsi"/>
          <w:color w:val="auto"/>
        </w:rPr>
        <w:t xml:space="preserve">, and in acting as an agent for microbial identification and diagnosis of subsequent </w:t>
      </w:r>
      <w:r w:rsidR="000054CA" w:rsidRPr="00512BE3">
        <w:rPr>
          <w:rFonts w:asciiTheme="minorHAnsi" w:hAnsiTheme="minorHAnsi" w:cstheme="minorHAnsi"/>
          <w:color w:val="auto"/>
        </w:rPr>
        <w:t>disease</w:t>
      </w:r>
      <w:r w:rsidR="000054CA">
        <w:rPr>
          <w:rFonts w:asciiTheme="minorHAnsi" w:hAnsiTheme="minorHAnsi" w:cstheme="minorHAnsi"/>
          <w:color w:val="auto"/>
          <w:vertAlign w:val="superscript"/>
        </w:rPr>
        <w:t>16</w:t>
      </w:r>
      <w:r w:rsidRPr="00512BE3">
        <w:rPr>
          <w:rFonts w:asciiTheme="minorHAnsi" w:hAnsiTheme="minorHAnsi" w:cstheme="minorHAnsi"/>
          <w:color w:val="auto"/>
        </w:rPr>
        <w:t>.</w:t>
      </w:r>
      <w:r w:rsidR="004135C8">
        <w:rPr>
          <w:rFonts w:asciiTheme="minorHAnsi" w:hAnsiTheme="minorHAnsi" w:cstheme="minorHAnsi"/>
          <w:color w:val="auto"/>
        </w:rPr>
        <w:t xml:space="preserve"> </w:t>
      </w:r>
      <w:r w:rsidRPr="00512BE3">
        <w:rPr>
          <w:rFonts w:asciiTheme="minorHAnsi" w:hAnsiTheme="minorHAnsi" w:cstheme="minorHAnsi"/>
          <w:color w:val="auto"/>
        </w:rPr>
        <w:t xml:space="preserve">While MALDI </w:t>
      </w:r>
      <w:r w:rsidR="00D92531">
        <w:rPr>
          <w:rFonts w:asciiTheme="minorHAnsi" w:hAnsiTheme="minorHAnsi" w:cstheme="minorHAnsi"/>
          <w:color w:val="auto"/>
        </w:rPr>
        <w:t>MSI</w:t>
      </w:r>
      <w:r w:rsidRPr="00512BE3">
        <w:rPr>
          <w:rFonts w:asciiTheme="minorHAnsi" w:hAnsiTheme="minorHAnsi" w:cstheme="minorHAnsi"/>
          <w:color w:val="auto"/>
        </w:rPr>
        <w:t xml:space="preserve"> supports a wide range of applications, there are some limitations associated with relying solely on this technique, especially when it comes to differentiating between similar species or metabolites, and the identification of specific targets. </w:t>
      </w:r>
      <w:r w:rsidR="00111B18">
        <w:rPr>
          <w:rFonts w:asciiTheme="minorHAnsi" w:hAnsiTheme="minorHAnsi" w:cstheme="minorHAnsi"/>
          <w:color w:val="auto"/>
        </w:rPr>
        <w:t xml:space="preserve">Another challenge is the </w:t>
      </w:r>
      <w:r w:rsidR="00B72C99" w:rsidRPr="00B72C99">
        <w:rPr>
          <w:rFonts w:asciiTheme="minorHAnsi" w:hAnsiTheme="minorHAnsi" w:cstheme="minorHAnsi"/>
          <w:color w:val="auto"/>
        </w:rPr>
        <w:t>quantification</w:t>
      </w:r>
      <w:r w:rsidR="00111B18">
        <w:rPr>
          <w:rFonts w:asciiTheme="minorHAnsi" w:hAnsiTheme="minorHAnsi" w:cstheme="minorHAnsi"/>
          <w:color w:val="auto"/>
        </w:rPr>
        <w:t xml:space="preserve"> of the </w:t>
      </w:r>
      <w:proofErr w:type="gramStart"/>
      <w:r w:rsidR="00A5480E">
        <w:rPr>
          <w:rFonts w:asciiTheme="minorHAnsi" w:hAnsiTheme="minorHAnsi" w:cstheme="minorHAnsi"/>
          <w:color w:val="auto"/>
        </w:rPr>
        <w:t>metabolites</w:t>
      </w:r>
      <w:proofErr w:type="gramEnd"/>
      <w:r w:rsidR="00A5480E">
        <w:rPr>
          <w:rFonts w:asciiTheme="minorHAnsi" w:hAnsiTheme="minorHAnsi" w:cstheme="minorHAnsi"/>
          <w:color w:val="auto"/>
        </w:rPr>
        <w:t xml:space="preserve"> concentration according to </w:t>
      </w:r>
      <w:r w:rsidR="00111B18">
        <w:rPr>
          <w:rFonts w:asciiTheme="minorHAnsi" w:hAnsiTheme="minorHAnsi" w:cstheme="minorHAnsi"/>
          <w:color w:val="auto"/>
        </w:rPr>
        <w:t xml:space="preserve">MALDI MSI signals. </w:t>
      </w:r>
      <w:r w:rsidR="00F312D4" w:rsidRPr="00F312D4">
        <w:rPr>
          <w:rFonts w:asciiTheme="minorHAnsi" w:hAnsiTheme="minorHAnsi" w:cstheme="minorHAnsi"/>
          <w:color w:val="auto"/>
        </w:rPr>
        <w:t>It is often assumed</w:t>
      </w:r>
      <w:r w:rsidR="00F312D4">
        <w:rPr>
          <w:rFonts w:asciiTheme="minorHAnsi" w:hAnsiTheme="minorHAnsi" w:cstheme="minorHAnsi"/>
          <w:color w:val="auto"/>
        </w:rPr>
        <w:t xml:space="preserve"> </w:t>
      </w:r>
      <w:r w:rsidR="00F312D4" w:rsidRPr="00F312D4">
        <w:rPr>
          <w:rFonts w:asciiTheme="minorHAnsi" w:hAnsiTheme="minorHAnsi" w:cstheme="minorHAnsi"/>
          <w:color w:val="auto"/>
        </w:rPr>
        <w:t>that ion abundances in MALDI MSI spectra and the spatial distribution (or relative abundances) of corresponding molecular species across dissected tissues are well correlated. However, one should always bear in mind that the relationship between ion intensity and the amount of corresponding molecular species is complicated by numerous factors including, but not limited to, effects of ion suppression, changes in tissue structure, ion-molecule reactions</w:t>
      </w:r>
      <w:r w:rsidR="000054CA">
        <w:rPr>
          <w:rFonts w:asciiTheme="minorHAnsi" w:hAnsiTheme="minorHAnsi" w:cstheme="minorHAnsi"/>
          <w:color w:val="auto"/>
          <w:vertAlign w:val="superscript"/>
        </w:rPr>
        <w:t>17</w:t>
      </w:r>
      <w:r w:rsidR="000054CA" w:rsidRPr="004135C8">
        <w:rPr>
          <w:rFonts w:asciiTheme="minorHAnsi" w:hAnsiTheme="minorHAnsi" w:cstheme="minorHAnsi"/>
          <w:color w:val="auto"/>
        </w:rPr>
        <w:t>.</w:t>
      </w:r>
      <w:r w:rsidR="00F312D4" w:rsidRPr="00F312D4">
        <w:rPr>
          <w:rFonts w:asciiTheme="minorHAnsi" w:hAnsiTheme="minorHAnsi" w:cstheme="minorHAnsi"/>
          <w:color w:val="auto"/>
        </w:rPr>
        <w:t xml:space="preserve"> Techniques </w:t>
      </w:r>
      <w:r w:rsidR="00C95698">
        <w:rPr>
          <w:rFonts w:asciiTheme="minorHAnsi" w:hAnsiTheme="minorHAnsi" w:cstheme="minorHAnsi"/>
          <w:color w:val="auto"/>
        </w:rPr>
        <w:t>that make use of</w:t>
      </w:r>
      <w:r w:rsidR="00F312D4" w:rsidRPr="00F312D4">
        <w:rPr>
          <w:rFonts w:asciiTheme="minorHAnsi" w:hAnsiTheme="minorHAnsi" w:cstheme="minorHAnsi"/>
          <w:color w:val="auto"/>
        </w:rPr>
        <w:t xml:space="preserve"> internal standards can be implemented for absolute quantification (</w:t>
      </w:r>
      <w:r w:rsidR="00A5480E" w:rsidRPr="00A5480E">
        <w:rPr>
          <w:rFonts w:asciiTheme="minorHAnsi" w:hAnsiTheme="minorHAnsi" w:cstheme="minorHAnsi"/>
          <w:color w:val="auto"/>
        </w:rPr>
        <w:t>µ</w:t>
      </w:r>
      <w:r w:rsidR="00F312D4" w:rsidRPr="00F312D4">
        <w:rPr>
          <w:rFonts w:asciiTheme="minorHAnsi" w:hAnsiTheme="minorHAnsi" w:cstheme="minorHAnsi"/>
          <w:color w:val="auto"/>
        </w:rPr>
        <w:t>mol/g tissue) in MALDI-MSI</w:t>
      </w:r>
      <w:r w:rsidR="000054CA">
        <w:rPr>
          <w:rFonts w:asciiTheme="minorHAnsi" w:hAnsiTheme="minorHAnsi" w:cstheme="minorHAnsi"/>
          <w:color w:val="auto"/>
          <w:vertAlign w:val="superscript"/>
        </w:rPr>
        <w:t>18</w:t>
      </w:r>
      <w:r w:rsidR="000054CA" w:rsidRPr="004135C8">
        <w:rPr>
          <w:rFonts w:asciiTheme="minorHAnsi" w:hAnsiTheme="minorHAnsi" w:cstheme="minorHAnsi"/>
          <w:color w:val="auto"/>
        </w:rPr>
        <w:t>.</w:t>
      </w:r>
      <w:r w:rsidR="00980277">
        <w:rPr>
          <w:rFonts w:asciiTheme="minorHAnsi" w:hAnsiTheme="minorHAnsi" w:cstheme="minorHAnsi"/>
          <w:color w:val="auto"/>
        </w:rPr>
        <w:t xml:space="preserve"> </w:t>
      </w:r>
      <w:r w:rsidR="00111B18" w:rsidRPr="00111B18">
        <w:rPr>
          <w:rFonts w:asciiTheme="minorHAnsi" w:hAnsiTheme="minorHAnsi" w:cstheme="minorHAnsi"/>
          <w:color w:val="auto"/>
        </w:rPr>
        <w:t>Th</w:t>
      </w:r>
      <w:r w:rsidR="00111B18">
        <w:rPr>
          <w:rFonts w:asciiTheme="minorHAnsi" w:hAnsiTheme="minorHAnsi" w:cstheme="minorHAnsi"/>
          <w:color w:val="auto"/>
        </w:rPr>
        <w:t>ese two</w:t>
      </w:r>
      <w:r w:rsidR="00111B18" w:rsidRPr="00111B18">
        <w:rPr>
          <w:rFonts w:asciiTheme="minorHAnsi" w:hAnsiTheme="minorHAnsi" w:cstheme="minorHAnsi"/>
          <w:color w:val="auto"/>
        </w:rPr>
        <w:t xml:space="preserve"> challenge</w:t>
      </w:r>
      <w:r w:rsidR="00111B18">
        <w:rPr>
          <w:rFonts w:asciiTheme="minorHAnsi" w:hAnsiTheme="minorHAnsi" w:cstheme="minorHAnsi"/>
          <w:color w:val="auto"/>
        </w:rPr>
        <w:t>s</w:t>
      </w:r>
      <w:r w:rsidR="00111B18" w:rsidRPr="00111B18">
        <w:rPr>
          <w:rFonts w:asciiTheme="minorHAnsi" w:hAnsiTheme="minorHAnsi" w:cstheme="minorHAnsi"/>
          <w:color w:val="auto"/>
        </w:rPr>
        <w:t xml:space="preserve"> </w:t>
      </w:r>
      <w:r w:rsidR="00111B18">
        <w:rPr>
          <w:rFonts w:asciiTheme="minorHAnsi" w:hAnsiTheme="minorHAnsi" w:cstheme="minorHAnsi"/>
          <w:color w:val="auto"/>
        </w:rPr>
        <w:t>are</w:t>
      </w:r>
      <w:r w:rsidR="00111B18" w:rsidRPr="00111B18">
        <w:rPr>
          <w:rFonts w:asciiTheme="minorHAnsi" w:hAnsiTheme="minorHAnsi" w:cstheme="minorHAnsi"/>
          <w:color w:val="auto"/>
        </w:rPr>
        <w:t xml:space="preserve"> typically addressed with the combined workflow of MALDI MSI with liquid chromatography tandem MS(LC-MS/MS) techniques, whereby MALDI-MS allows for the mapping of the region of interest, which is later subjected to microextraction and LC-MS/MS to provide more information for identifying the metabolite</w:t>
      </w:r>
      <w:r w:rsidR="00980277">
        <w:rPr>
          <w:rFonts w:asciiTheme="minorHAnsi" w:hAnsiTheme="minorHAnsi" w:cstheme="minorHAnsi"/>
          <w:color w:val="auto"/>
          <w:vertAlign w:val="superscript"/>
        </w:rPr>
        <w:t>19</w:t>
      </w:r>
      <w:r w:rsidR="00980277" w:rsidRPr="004135C8">
        <w:rPr>
          <w:rFonts w:asciiTheme="minorHAnsi" w:hAnsiTheme="minorHAnsi" w:cstheme="minorHAnsi"/>
          <w:color w:val="auto"/>
        </w:rPr>
        <w:t>.</w:t>
      </w:r>
    </w:p>
    <w:p w14:paraId="5D7569F4" w14:textId="77777777" w:rsidR="00512BE3" w:rsidRPr="00512BE3" w:rsidRDefault="00512BE3" w:rsidP="00F27957">
      <w:pPr>
        <w:contextualSpacing/>
        <w:rPr>
          <w:rFonts w:asciiTheme="minorHAnsi" w:hAnsiTheme="minorHAnsi" w:cstheme="minorHAnsi"/>
          <w:color w:val="auto"/>
        </w:rPr>
      </w:pPr>
    </w:p>
    <w:p w14:paraId="7C6E9E76" w14:textId="428FE6FE" w:rsidR="00512BE3" w:rsidRPr="00512BE3" w:rsidRDefault="00512BE3" w:rsidP="00F27957">
      <w:pPr>
        <w:contextualSpacing/>
        <w:rPr>
          <w:rFonts w:asciiTheme="minorHAnsi" w:hAnsiTheme="minorHAnsi" w:cstheme="minorHAnsi"/>
          <w:color w:val="auto"/>
        </w:rPr>
      </w:pPr>
      <w:r w:rsidRPr="00512BE3">
        <w:rPr>
          <w:rFonts w:asciiTheme="minorHAnsi" w:hAnsiTheme="minorHAnsi" w:cstheme="minorHAnsi"/>
          <w:color w:val="auto"/>
        </w:rPr>
        <w:t xml:space="preserve">MS-based imaging methods have been developed in recent years as an alternative modality to previous techniques for imaging small molecule metabolites. With the advancements and growing popularity of MALDI </w:t>
      </w:r>
      <w:r w:rsidR="00D92531">
        <w:rPr>
          <w:rFonts w:asciiTheme="minorHAnsi" w:hAnsiTheme="minorHAnsi" w:cstheme="minorHAnsi"/>
          <w:color w:val="auto"/>
        </w:rPr>
        <w:t>MSI</w:t>
      </w:r>
      <w:r w:rsidRPr="00512BE3">
        <w:rPr>
          <w:rFonts w:asciiTheme="minorHAnsi" w:hAnsiTheme="minorHAnsi" w:cstheme="minorHAnsi"/>
          <w:color w:val="auto"/>
        </w:rPr>
        <w:t xml:space="preserve">, it is expected that MALDI imaging will become a new standard tool for visualizing small molecules. Imaging of lipid and endogenous small molecules (e.g. neurotransmitters and metabolites) in the biological context, as well as imaging of xenobiotics for new pharmaceutical </w:t>
      </w:r>
      <w:proofErr w:type="gramStart"/>
      <w:r w:rsidRPr="00512BE3">
        <w:rPr>
          <w:rFonts w:asciiTheme="minorHAnsi" w:hAnsiTheme="minorHAnsi" w:cstheme="minorHAnsi"/>
          <w:color w:val="auto"/>
        </w:rPr>
        <w:t>agents</w:t>
      </w:r>
      <w:proofErr w:type="gramEnd"/>
      <w:r w:rsidRPr="00512BE3">
        <w:rPr>
          <w:rFonts w:asciiTheme="minorHAnsi" w:hAnsiTheme="minorHAnsi" w:cstheme="minorHAnsi"/>
          <w:color w:val="auto"/>
        </w:rPr>
        <w:t xml:space="preserve"> development are of particular interest. These three areas are expected to have rapid advancements with application of MALDI </w:t>
      </w:r>
      <w:r w:rsidR="00D92531">
        <w:rPr>
          <w:rFonts w:asciiTheme="minorHAnsi" w:hAnsiTheme="minorHAnsi" w:cstheme="minorHAnsi"/>
          <w:color w:val="auto"/>
        </w:rPr>
        <w:t>MSI</w:t>
      </w:r>
      <w:r w:rsidRPr="00512BE3">
        <w:rPr>
          <w:rFonts w:asciiTheme="minorHAnsi" w:hAnsiTheme="minorHAnsi" w:cstheme="minorHAnsi"/>
          <w:color w:val="auto"/>
        </w:rPr>
        <w:t xml:space="preserve"> in the near future</w:t>
      </w:r>
      <w:r w:rsidR="00980277">
        <w:rPr>
          <w:rFonts w:asciiTheme="minorHAnsi" w:hAnsiTheme="minorHAnsi" w:cstheme="minorHAnsi"/>
          <w:color w:val="auto"/>
          <w:vertAlign w:val="superscript"/>
        </w:rPr>
        <w:t>20</w:t>
      </w:r>
      <w:r w:rsidRPr="00512BE3">
        <w:rPr>
          <w:rFonts w:asciiTheme="minorHAnsi" w:hAnsiTheme="minorHAnsi" w:cstheme="minorHAnsi"/>
          <w:color w:val="auto"/>
        </w:rPr>
        <w:t>.</w:t>
      </w:r>
    </w:p>
    <w:p w14:paraId="3AC2197E" w14:textId="77777777" w:rsidR="00512BE3" w:rsidRPr="00512BE3" w:rsidRDefault="00512BE3" w:rsidP="00F27957">
      <w:pPr>
        <w:contextualSpacing/>
        <w:rPr>
          <w:rFonts w:asciiTheme="minorHAnsi" w:hAnsiTheme="minorHAnsi" w:cstheme="minorHAnsi"/>
          <w:color w:val="auto"/>
        </w:rPr>
      </w:pPr>
    </w:p>
    <w:p w14:paraId="1734505F" w14:textId="06737FEA" w:rsidR="00AA03DF" w:rsidRPr="001B1519" w:rsidRDefault="00AA03DF" w:rsidP="00F27957">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lastRenderedPageBreak/>
        <w:t xml:space="preserve">ACKNOWLEDGMENTS: </w:t>
      </w:r>
    </w:p>
    <w:p w14:paraId="246DCD94" w14:textId="0DFFEA5D" w:rsidR="007A4DD6" w:rsidRPr="00E0417C" w:rsidRDefault="00FC1581" w:rsidP="00F27957">
      <w:pPr>
        <w:contextualSpacing/>
        <w:rPr>
          <w:rFonts w:asciiTheme="minorHAnsi" w:hAnsiTheme="minorHAnsi" w:cstheme="minorHAnsi"/>
          <w:color w:val="auto"/>
        </w:rPr>
      </w:pPr>
      <w:r w:rsidRPr="00E0417C">
        <w:rPr>
          <w:rFonts w:asciiTheme="minorHAnsi" w:hAnsiTheme="minorHAnsi" w:cstheme="minorHAnsi"/>
          <w:color w:val="auto"/>
        </w:rPr>
        <w:t xml:space="preserve">Ye He </w:t>
      </w:r>
      <w:r w:rsidR="008D6012">
        <w:rPr>
          <w:rFonts w:asciiTheme="minorHAnsi" w:hAnsiTheme="minorHAnsi" w:cstheme="minorHAnsi"/>
          <w:color w:val="auto"/>
        </w:rPr>
        <w:t xml:space="preserve">and </w:t>
      </w:r>
      <w:proofErr w:type="spellStart"/>
      <w:r w:rsidR="008D6012">
        <w:rPr>
          <w:rFonts w:asciiTheme="minorHAnsi" w:hAnsiTheme="minorHAnsi" w:cstheme="minorHAnsi"/>
          <w:color w:val="auto"/>
        </w:rPr>
        <w:t>Rinat</w:t>
      </w:r>
      <w:proofErr w:type="spellEnd"/>
      <w:r w:rsidR="008D6012">
        <w:rPr>
          <w:rFonts w:asciiTheme="minorHAnsi" w:hAnsiTheme="minorHAnsi" w:cstheme="minorHAnsi"/>
          <w:color w:val="auto"/>
        </w:rPr>
        <w:t xml:space="preserve"> </w:t>
      </w:r>
      <w:proofErr w:type="spellStart"/>
      <w:r w:rsidR="00923708" w:rsidRPr="00923708">
        <w:rPr>
          <w:rFonts w:asciiTheme="minorHAnsi" w:hAnsiTheme="minorHAnsi" w:cstheme="minorHAnsi"/>
          <w:color w:val="auto"/>
        </w:rPr>
        <w:t>Abzalimov</w:t>
      </w:r>
      <w:proofErr w:type="spellEnd"/>
      <w:r w:rsidR="00923708" w:rsidRPr="00923708">
        <w:rPr>
          <w:rFonts w:asciiTheme="minorHAnsi" w:hAnsiTheme="minorHAnsi" w:cstheme="minorHAnsi"/>
          <w:color w:val="auto"/>
        </w:rPr>
        <w:t xml:space="preserve"> </w:t>
      </w:r>
      <w:r w:rsidRPr="00E0417C">
        <w:rPr>
          <w:rFonts w:asciiTheme="minorHAnsi" w:hAnsiTheme="minorHAnsi" w:cstheme="minorHAnsi"/>
          <w:color w:val="auto"/>
        </w:rPr>
        <w:t xml:space="preserve">are supported by </w:t>
      </w:r>
      <w:r w:rsidR="00F124C5">
        <w:rPr>
          <w:rFonts w:asciiTheme="minorHAnsi" w:hAnsiTheme="minorHAnsi" w:cstheme="minorHAnsi"/>
          <w:color w:val="auto"/>
        </w:rPr>
        <w:t xml:space="preserve">the </w:t>
      </w:r>
      <w:r w:rsidR="00F124C5" w:rsidRPr="00F124C5">
        <w:rPr>
          <w:rFonts w:asciiTheme="minorHAnsi" w:hAnsiTheme="minorHAnsi" w:cstheme="minorHAnsi"/>
          <w:color w:val="auto"/>
        </w:rPr>
        <w:t>Professional Staff Congress-City University of New York (PSC-CUNY) Research Award Program</w:t>
      </w:r>
      <w:r w:rsidRPr="00E0417C">
        <w:rPr>
          <w:rFonts w:asciiTheme="minorHAnsi" w:hAnsiTheme="minorHAnsi" w:cstheme="minorHAnsi"/>
          <w:color w:val="auto"/>
        </w:rPr>
        <w:t>.</w:t>
      </w:r>
      <w:r w:rsidR="008A5C10" w:rsidRPr="00E0417C">
        <w:rPr>
          <w:rFonts w:asciiTheme="minorHAnsi" w:hAnsiTheme="minorHAnsi" w:cs="Times New Roman"/>
          <w:color w:val="auto"/>
        </w:rPr>
        <w:t xml:space="preserve"> </w:t>
      </w:r>
      <w:r w:rsidR="008D6012" w:rsidRPr="008D6012">
        <w:rPr>
          <w:rFonts w:asciiTheme="minorHAnsi" w:hAnsiTheme="minorHAnsi" w:cs="Times New Roman"/>
          <w:color w:val="auto"/>
        </w:rPr>
        <w:t>Yuki Chen</w:t>
      </w:r>
      <w:r w:rsidR="008D6012">
        <w:rPr>
          <w:rFonts w:asciiTheme="minorHAnsi" w:hAnsiTheme="minorHAnsi" w:cs="Times New Roman"/>
          <w:color w:val="auto"/>
        </w:rPr>
        <w:t xml:space="preserve"> and </w:t>
      </w:r>
      <w:r w:rsidR="008D6012" w:rsidRPr="008D6012">
        <w:rPr>
          <w:rFonts w:asciiTheme="minorHAnsi" w:hAnsiTheme="minorHAnsi" w:cs="Times New Roman"/>
          <w:color w:val="auto"/>
        </w:rPr>
        <w:t xml:space="preserve">Kelly </w:t>
      </w:r>
      <w:proofErr w:type="spellStart"/>
      <w:r w:rsidR="008D6012" w:rsidRPr="008D6012">
        <w:rPr>
          <w:rFonts w:asciiTheme="minorHAnsi" w:hAnsiTheme="minorHAnsi" w:cs="Times New Roman"/>
          <w:color w:val="auto"/>
        </w:rPr>
        <w:t>Veerasammy</w:t>
      </w:r>
      <w:proofErr w:type="spellEnd"/>
      <w:r w:rsidR="008D6012">
        <w:rPr>
          <w:rFonts w:asciiTheme="minorHAnsi" w:hAnsiTheme="minorHAnsi" w:cs="Times New Roman"/>
          <w:color w:val="auto"/>
        </w:rPr>
        <w:t xml:space="preserve"> are supported by </w:t>
      </w:r>
      <w:r w:rsidR="008D6012" w:rsidRPr="008D6012">
        <w:rPr>
          <w:rFonts w:asciiTheme="minorHAnsi" w:hAnsiTheme="minorHAnsi" w:cs="Times New Roman"/>
          <w:color w:val="auto"/>
        </w:rPr>
        <w:t xml:space="preserve">the Alfred P. Sloan Foundation </w:t>
      </w:r>
      <w:r w:rsidR="008D6012">
        <w:rPr>
          <w:rFonts w:asciiTheme="minorHAnsi" w:hAnsiTheme="minorHAnsi" w:cs="Times New Roman"/>
          <w:color w:val="auto"/>
        </w:rPr>
        <w:t xml:space="preserve">CUNY Summer Undergraduate Research Program. </w:t>
      </w:r>
    </w:p>
    <w:p w14:paraId="2D96E92E" w14:textId="72F287DC" w:rsidR="00AA03DF" w:rsidRPr="001B1519" w:rsidRDefault="00AA03DF" w:rsidP="00F27957">
      <w:pPr>
        <w:contextualSpacing/>
        <w:rPr>
          <w:rFonts w:asciiTheme="minorHAnsi" w:hAnsiTheme="minorHAnsi" w:cstheme="minorHAnsi"/>
          <w:b/>
          <w:bCs/>
        </w:rPr>
      </w:pPr>
    </w:p>
    <w:p w14:paraId="5D52ED8B" w14:textId="0BDE6498" w:rsidR="00AA03DF" w:rsidRPr="001B1519" w:rsidRDefault="00AA03DF" w:rsidP="00F27957">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089696BC" w:rsidR="00AA03DF" w:rsidRDefault="003B2F7C" w:rsidP="00F27957">
      <w:pPr>
        <w:contextualSpacing/>
        <w:rPr>
          <w:rFonts w:asciiTheme="minorHAnsi" w:hAnsiTheme="minorHAnsi" w:cstheme="minorHAnsi"/>
          <w:color w:val="auto"/>
        </w:rPr>
      </w:pPr>
      <w:r w:rsidRPr="003B2F7C">
        <w:rPr>
          <w:rFonts w:asciiTheme="minorHAnsi" w:hAnsiTheme="minorHAnsi" w:cstheme="minorHAnsi"/>
          <w:color w:val="auto"/>
        </w:rPr>
        <w:t>The authors declare no competing financial interests.</w:t>
      </w:r>
    </w:p>
    <w:p w14:paraId="1421615F" w14:textId="77777777" w:rsidR="005E5446" w:rsidRPr="001B1519" w:rsidRDefault="005E5446" w:rsidP="00F27957">
      <w:pPr>
        <w:contextualSpacing/>
        <w:rPr>
          <w:rFonts w:asciiTheme="minorHAnsi" w:hAnsiTheme="minorHAnsi" w:cstheme="minorHAnsi"/>
          <w:color w:val="auto"/>
        </w:rPr>
      </w:pPr>
    </w:p>
    <w:p w14:paraId="25C05F1D" w14:textId="2AD07D0B" w:rsidR="00D04760" w:rsidRPr="004C6829" w:rsidRDefault="009726EE" w:rsidP="004C6829">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4EDAAEF" w14:textId="32B44CF6" w:rsidR="00980277" w:rsidRDefault="00980277" w:rsidP="00F27957">
      <w:pPr>
        <w:pStyle w:val="ListParagraph"/>
        <w:widowControl/>
        <w:numPr>
          <w:ilvl w:val="0"/>
          <w:numId w:val="40"/>
        </w:numPr>
        <w:autoSpaceDE/>
        <w:autoSpaceDN/>
        <w:adjustRightInd/>
        <w:ind w:left="0" w:firstLine="0"/>
        <w:jc w:val="left"/>
      </w:pPr>
      <w:r w:rsidRPr="00980277">
        <w:t xml:space="preserve"> </w:t>
      </w:r>
      <w:r>
        <w:t xml:space="preserve">Watkins, S.M., German, J.B. Metabolomics and biochemical profiling in drug discovery and development. </w:t>
      </w:r>
      <w:r w:rsidRPr="00077996">
        <w:rPr>
          <w:i/>
          <w:iCs/>
        </w:rPr>
        <w:t>Current Opinion in Molecular Therapeutics</w:t>
      </w:r>
      <w:r w:rsidR="004C6829">
        <w:t>.</w:t>
      </w:r>
      <w:r w:rsidRPr="00077996">
        <w:rPr>
          <w:i/>
          <w:iCs/>
        </w:rPr>
        <w:t xml:space="preserve"> </w:t>
      </w:r>
      <w:r w:rsidRPr="004C6829">
        <w:rPr>
          <w:b/>
          <w:bCs/>
        </w:rPr>
        <w:t>4</w:t>
      </w:r>
      <w:r>
        <w:t>, 224-228</w:t>
      </w:r>
      <w:r w:rsidRPr="00A31D39">
        <w:t xml:space="preserve"> </w:t>
      </w:r>
      <w:r>
        <w:t>(2002).</w:t>
      </w:r>
    </w:p>
    <w:p w14:paraId="3CC36F23" w14:textId="5222955E" w:rsidR="00980277" w:rsidRDefault="00980277" w:rsidP="00F27957">
      <w:pPr>
        <w:pStyle w:val="ListParagraph"/>
        <w:widowControl/>
        <w:numPr>
          <w:ilvl w:val="0"/>
          <w:numId w:val="40"/>
        </w:numPr>
        <w:autoSpaceDE/>
        <w:autoSpaceDN/>
        <w:adjustRightInd/>
        <w:ind w:left="0" w:firstLine="0"/>
        <w:jc w:val="left"/>
      </w:pPr>
      <w:proofErr w:type="spellStart"/>
      <w:r>
        <w:t>Fernie</w:t>
      </w:r>
      <w:proofErr w:type="spellEnd"/>
      <w:r>
        <w:t xml:space="preserve">, A.R., Trethewey, R.N., </w:t>
      </w:r>
      <w:proofErr w:type="spellStart"/>
      <w:r>
        <w:t>Krotzky</w:t>
      </w:r>
      <w:proofErr w:type="spellEnd"/>
      <w:r>
        <w:t xml:space="preserve">, A.J., </w:t>
      </w:r>
      <w:proofErr w:type="spellStart"/>
      <w:r>
        <w:t>Willmitzer</w:t>
      </w:r>
      <w:proofErr w:type="spellEnd"/>
      <w:r>
        <w:t xml:space="preserve">, L. Metabolite profiling: from diagnostics to systems biology. </w:t>
      </w:r>
      <w:r w:rsidRPr="00077996">
        <w:rPr>
          <w:i/>
          <w:iCs/>
        </w:rPr>
        <w:t>Nature Reviews Molecular Cell Biology</w:t>
      </w:r>
      <w:r w:rsidR="004C6829">
        <w:t>.</w:t>
      </w:r>
      <w:r>
        <w:t xml:space="preserve"> </w:t>
      </w:r>
      <w:r w:rsidRPr="004C6829">
        <w:rPr>
          <w:b/>
          <w:bCs/>
        </w:rPr>
        <w:t>5</w:t>
      </w:r>
      <w:r>
        <w:t>, 763-769</w:t>
      </w:r>
      <w:r w:rsidRPr="00784743">
        <w:t xml:space="preserve"> </w:t>
      </w:r>
      <w:r>
        <w:t>(2004).</w:t>
      </w:r>
    </w:p>
    <w:p w14:paraId="308B632A" w14:textId="7CBB2E8C" w:rsidR="00980277" w:rsidRDefault="00980277" w:rsidP="00F27957">
      <w:pPr>
        <w:pStyle w:val="ListParagraph"/>
        <w:widowControl/>
        <w:numPr>
          <w:ilvl w:val="0"/>
          <w:numId w:val="40"/>
        </w:numPr>
        <w:autoSpaceDE/>
        <w:autoSpaceDN/>
        <w:adjustRightInd/>
        <w:ind w:left="0" w:firstLine="0"/>
        <w:jc w:val="left"/>
      </w:pPr>
      <w:r>
        <w:t xml:space="preserve">Theodoridis, G.A., </w:t>
      </w:r>
      <w:proofErr w:type="spellStart"/>
      <w:r>
        <w:t>Gika</w:t>
      </w:r>
      <w:proofErr w:type="spellEnd"/>
      <w:r>
        <w:t xml:space="preserve">, H.G., Want, E.J., Wilson, I.D. Liquid chromatography-mass spectrometry based global metabolite profiling: a review. </w:t>
      </w:r>
      <w:r w:rsidRPr="00077996">
        <w:rPr>
          <w:i/>
          <w:iCs/>
        </w:rPr>
        <w:t xml:space="preserve">Analytica </w:t>
      </w:r>
      <w:proofErr w:type="spellStart"/>
      <w:r w:rsidRPr="00077996">
        <w:rPr>
          <w:i/>
          <w:iCs/>
        </w:rPr>
        <w:t>Chimica</w:t>
      </w:r>
      <w:proofErr w:type="spellEnd"/>
      <w:r w:rsidRPr="00077996">
        <w:rPr>
          <w:i/>
          <w:iCs/>
        </w:rPr>
        <w:t xml:space="preserve"> Acta</w:t>
      </w:r>
      <w:r w:rsidR="004C6829">
        <w:t>.</w:t>
      </w:r>
      <w:r w:rsidRPr="00A31D39">
        <w:t xml:space="preserve"> </w:t>
      </w:r>
      <w:r w:rsidRPr="004C6829">
        <w:rPr>
          <w:b/>
          <w:bCs/>
        </w:rPr>
        <w:t>711</w:t>
      </w:r>
      <w:r>
        <w:t>, 7-16</w:t>
      </w:r>
      <w:r w:rsidRPr="00A31D39">
        <w:t xml:space="preserve"> </w:t>
      </w:r>
      <w:r>
        <w:t>(2012).</w:t>
      </w:r>
    </w:p>
    <w:p w14:paraId="6E6806BD" w14:textId="0FBC6AC0" w:rsidR="00980277" w:rsidRDefault="00980277" w:rsidP="00F27957">
      <w:pPr>
        <w:pStyle w:val="ListParagraph"/>
        <w:widowControl/>
        <w:numPr>
          <w:ilvl w:val="0"/>
          <w:numId w:val="40"/>
        </w:numPr>
        <w:autoSpaceDE/>
        <w:autoSpaceDN/>
        <w:adjustRightInd/>
        <w:ind w:left="0" w:firstLine="0"/>
        <w:jc w:val="left"/>
      </w:pPr>
      <w:proofErr w:type="spellStart"/>
      <w:r>
        <w:t>Dienel</w:t>
      </w:r>
      <w:proofErr w:type="spellEnd"/>
      <w:r>
        <w:t xml:space="preserve">, G.A. Metabolomic and Imaging Mass Spectrometric Assays of Labile Brain Metabolites: Critical Importance of Brain Harvest Procedures. </w:t>
      </w:r>
      <w:r w:rsidRPr="00077996">
        <w:rPr>
          <w:i/>
          <w:iCs/>
        </w:rPr>
        <w:t>Neurochemistry Research</w:t>
      </w:r>
      <w:r w:rsidR="004C6829">
        <w:t>.</w:t>
      </w:r>
      <w:r>
        <w:t xml:space="preserve"> </w:t>
      </w:r>
      <w:r w:rsidRPr="004C6829">
        <w:rPr>
          <w:b/>
          <w:bCs/>
        </w:rPr>
        <w:t>45</w:t>
      </w:r>
      <w:r>
        <w:t>, 2586-2606</w:t>
      </w:r>
      <w:r w:rsidRPr="00784743">
        <w:t xml:space="preserve"> </w:t>
      </w:r>
      <w:r>
        <w:t>(2020).</w:t>
      </w:r>
    </w:p>
    <w:p w14:paraId="27D7819D" w14:textId="1A04FF78" w:rsidR="00980277" w:rsidRDefault="00980277" w:rsidP="00F27957">
      <w:pPr>
        <w:pStyle w:val="ListParagraph"/>
        <w:widowControl/>
        <w:numPr>
          <w:ilvl w:val="0"/>
          <w:numId w:val="40"/>
        </w:numPr>
        <w:autoSpaceDE/>
        <w:autoSpaceDN/>
        <w:adjustRightInd/>
        <w:ind w:left="0" w:firstLine="0"/>
        <w:jc w:val="left"/>
      </w:pPr>
      <w:proofErr w:type="spellStart"/>
      <w:r w:rsidRPr="00077996">
        <w:t>Dienel</w:t>
      </w:r>
      <w:proofErr w:type="spellEnd"/>
      <w:r w:rsidRPr="00077996">
        <w:t>, G. A.</w:t>
      </w:r>
      <w:r>
        <w:t xml:space="preserve"> </w:t>
      </w:r>
      <w:r w:rsidRPr="00077996">
        <w:t xml:space="preserve">Metabolomic Assays of Postmortem Brain Extracts: Pitfalls in Extrapolation of Concentrations of Glucose and Amino Acids to Metabolic Dysregulation In Vivo in Neurological Diseases. </w:t>
      </w:r>
      <w:r w:rsidRPr="00077996">
        <w:rPr>
          <w:i/>
          <w:iCs/>
        </w:rPr>
        <w:t>Neurochemistry Research</w:t>
      </w:r>
      <w:r w:rsidR="004C6829">
        <w:t>.</w:t>
      </w:r>
      <w:r w:rsidRPr="00077996">
        <w:t xml:space="preserve"> </w:t>
      </w:r>
      <w:r w:rsidRPr="004C6829">
        <w:rPr>
          <w:b/>
          <w:bCs/>
        </w:rPr>
        <w:t>44</w:t>
      </w:r>
      <w:r w:rsidRPr="00077996">
        <w:t>, 2239-2260</w:t>
      </w:r>
      <w:r>
        <w:t xml:space="preserve"> (</w:t>
      </w:r>
      <w:r w:rsidRPr="00077996">
        <w:t>2019</w:t>
      </w:r>
      <w:r>
        <w:t>).</w:t>
      </w:r>
    </w:p>
    <w:p w14:paraId="11942EBE" w14:textId="62852A20" w:rsidR="00980277" w:rsidRDefault="00980277" w:rsidP="00F27957">
      <w:pPr>
        <w:pStyle w:val="ListParagraph"/>
        <w:widowControl/>
        <w:numPr>
          <w:ilvl w:val="0"/>
          <w:numId w:val="40"/>
        </w:numPr>
        <w:autoSpaceDE/>
        <w:autoSpaceDN/>
        <w:adjustRightInd/>
        <w:ind w:left="0" w:firstLine="0"/>
        <w:jc w:val="left"/>
      </w:pPr>
      <w:proofErr w:type="spellStart"/>
      <w:r>
        <w:t>Wasek</w:t>
      </w:r>
      <w:proofErr w:type="spellEnd"/>
      <w:r>
        <w:t xml:space="preserve">, B., </w:t>
      </w:r>
      <w:proofErr w:type="spellStart"/>
      <w:r>
        <w:t>Arning</w:t>
      </w:r>
      <w:proofErr w:type="spellEnd"/>
      <w:r>
        <w:t xml:space="preserve">, E., </w:t>
      </w:r>
      <w:proofErr w:type="spellStart"/>
      <w:r>
        <w:t>Bottiglieri</w:t>
      </w:r>
      <w:proofErr w:type="spellEnd"/>
      <w:r>
        <w:t xml:space="preserve">, T. The use of microwave irradiation for quantitative analysis of neurotransmitters in the mouse brain. </w:t>
      </w:r>
      <w:r w:rsidRPr="00077996">
        <w:rPr>
          <w:i/>
          <w:iCs/>
        </w:rPr>
        <w:t>Journal of Neuroscience Methods</w:t>
      </w:r>
      <w:r w:rsidR="004C6829">
        <w:t>.</w:t>
      </w:r>
      <w:r>
        <w:t xml:space="preserve"> </w:t>
      </w:r>
      <w:r w:rsidRPr="004C6829">
        <w:rPr>
          <w:b/>
          <w:bCs/>
        </w:rPr>
        <w:t>307</w:t>
      </w:r>
      <w:r>
        <w:t>, 188-193.</w:t>
      </w:r>
      <w:r w:rsidRPr="00A31D39">
        <w:t xml:space="preserve"> </w:t>
      </w:r>
      <w:r>
        <w:t>(2018).</w:t>
      </w:r>
    </w:p>
    <w:p w14:paraId="7CD1E62B" w14:textId="500B9688" w:rsidR="00980277" w:rsidRDefault="00980277" w:rsidP="00F27957">
      <w:pPr>
        <w:pStyle w:val="ListParagraph"/>
        <w:widowControl/>
        <w:numPr>
          <w:ilvl w:val="0"/>
          <w:numId w:val="40"/>
        </w:numPr>
        <w:autoSpaceDE/>
        <w:autoSpaceDN/>
        <w:adjustRightInd/>
        <w:ind w:left="0" w:firstLine="0"/>
        <w:jc w:val="left"/>
      </w:pPr>
      <w:r>
        <w:t>Andres, D.A</w:t>
      </w:r>
      <w:r w:rsidRPr="00784743">
        <w:t>. et al</w:t>
      </w:r>
      <w:r>
        <w:t xml:space="preserve">. Improved workflow for mass spectrometry-based metabolomics analysis of the heart. </w:t>
      </w:r>
      <w:r w:rsidRPr="00077996">
        <w:rPr>
          <w:i/>
          <w:iCs/>
        </w:rPr>
        <w:t>Journal of Biological Chemistry</w:t>
      </w:r>
      <w:r w:rsidR="004C6829">
        <w:t>.</w:t>
      </w:r>
      <w:r>
        <w:t xml:space="preserve"> </w:t>
      </w:r>
      <w:r w:rsidRPr="004C6829">
        <w:rPr>
          <w:b/>
          <w:bCs/>
        </w:rPr>
        <w:t>295</w:t>
      </w:r>
      <w:r>
        <w:t>, 2676-2686 (2020).</w:t>
      </w:r>
    </w:p>
    <w:p w14:paraId="1B77F3D6" w14:textId="1A189895" w:rsidR="00980277" w:rsidRDefault="00980277" w:rsidP="00F27957">
      <w:pPr>
        <w:pStyle w:val="ListParagraph"/>
        <w:widowControl/>
        <w:numPr>
          <w:ilvl w:val="0"/>
          <w:numId w:val="40"/>
        </w:numPr>
        <w:autoSpaceDE/>
        <w:autoSpaceDN/>
        <w:adjustRightInd/>
        <w:ind w:left="0" w:firstLine="0"/>
        <w:jc w:val="left"/>
      </w:pPr>
      <w:r w:rsidRPr="00EE0E2E">
        <w:t>Lu, W</w:t>
      </w:r>
      <w:r w:rsidR="004C6829">
        <w:t>. et al.</w:t>
      </w:r>
      <w:r w:rsidRPr="00EE0E2E">
        <w:t xml:space="preserve"> Metabolite Measurement: Pitfalls to Avoid and Practices to Follow. Annual Review of Biochemistry</w:t>
      </w:r>
      <w:r w:rsidR="004C6829">
        <w:t>.</w:t>
      </w:r>
      <w:r w:rsidRPr="00EE0E2E">
        <w:t xml:space="preserve"> </w:t>
      </w:r>
      <w:r w:rsidRPr="004C6829">
        <w:rPr>
          <w:b/>
          <w:bCs/>
        </w:rPr>
        <w:t>86</w:t>
      </w:r>
      <w:r w:rsidRPr="00EE0E2E">
        <w:t>, 277-304 (2017).</w:t>
      </w:r>
    </w:p>
    <w:p w14:paraId="63D22817" w14:textId="34CF35C4" w:rsidR="00980277" w:rsidRDefault="00980277" w:rsidP="00F27957">
      <w:pPr>
        <w:pStyle w:val="ListParagraph"/>
        <w:widowControl/>
        <w:numPr>
          <w:ilvl w:val="0"/>
          <w:numId w:val="40"/>
        </w:numPr>
        <w:autoSpaceDE/>
        <w:autoSpaceDN/>
        <w:adjustRightInd/>
        <w:ind w:left="0" w:firstLine="0"/>
        <w:jc w:val="left"/>
      </w:pPr>
      <w:r>
        <w:t xml:space="preserve">Norris, J.L., </w:t>
      </w:r>
      <w:proofErr w:type="spellStart"/>
      <w:r>
        <w:t>Caprioli</w:t>
      </w:r>
      <w:proofErr w:type="spellEnd"/>
      <w:r>
        <w:t xml:space="preserve">, R.M. Analysis of tissue specimens by matrix-assisted laser desorption/ionization imaging mass spectrometry in biological and clinical research. </w:t>
      </w:r>
      <w:r w:rsidRPr="00077996">
        <w:rPr>
          <w:i/>
          <w:iCs/>
        </w:rPr>
        <w:t>Chemical Reviews</w:t>
      </w:r>
      <w:r w:rsidR="004C6829">
        <w:t>.</w:t>
      </w:r>
      <w:r>
        <w:t xml:space="preserve"> </w:t>
      </w:r>
      <w:r w:rsidRPr="004C6829">
        <w:rPr>
          <w:b/>
          <w:bCs/>
        </w:rPr>
        <w:t>113</w:t>
      </w:r>
      <w:r>
        <w:t>, 2309-2342</w:t>
      </w:r>
      <w:r w:rsidRPr="00784743">
        <w:t xml:space="preserve"> </w:t>
      </w:r>
      <w:r>
        <w:t>(2013).</w:t>
      </w:r>
    </w:p>
    <w:p w14:paraId="1058E1E9" w14:textId="04834533" w:rsidR="00980277" w:rsidRDefault="00980277" w:rsidP="00F27957">
      <w:pPr>
        <w:pStyle w:val="ListParagraph"/>
        <w:widowControl/>
        <w:numPr>
          <w:ilvl w:val="0"/>
          <w:numId w:val="40"/>
        </w:numPr>
        <w:autoSpaceDE/>
        <w:autoSpaceDN/>
        <w:adjustRightInd/>
        <w:ind w:left="0" w:firstLine="0"/>
        <w:jc w:val="left"/>
      </w:pPr>
      <w:r>
        <w:t xml:space="preserve">Miura, D. et al. </w:t>
      </w:r>
      <w:proofErr w:type="spellStart"/>
      <w:r>
        <w:t>Ultrahighly</w:t>
      </w:r>
      <w:proofErr w:type="spellEnd"/>
      <w:r>
        <w:t xml:space="preserve"> sensitive in situ metabolomic imaging for visualizing spatiotemporal metabolic behaviors. </w:t>
      </w:r>
      <w:r w:rsidRPr="00077996">
        <w:rPr>
          <w:i/>
          <w:iCs/>
        </w:rPr>
        <w:t>Analytical Chemistry</w:t>
      </w:r>
      <w:r w:rsidR="004C6829">
        <w:t>.</w:t>
      </w:r>
      <w:r>
        <w:t xml:space="preserve"> </w:t>
      </w:r>
      <w:r w:rsidRPr="004C6829">
        <w:rPr>
          <w:b/>
          <w:bCs/>
        </w:rPr>
        <w:t>82</w:t>
      </w:r>
      <w:r>
        <w:t>, 9789-9796</w:t>
      </w:r>
      <w:r w:rsidRPr="00784743">
        <w:t xml:space="preserve"> </w:t>
      </w:r>
      <w:r>
        <w:t>(2010).</w:t>
      </w:r>
    </w:p>
    <w:p w14:paraId="3CDF5C2B" w14:textId="4591A927" w:rsidR="00980277" w:rsidRDefault="00980277" w:rsidP="00F27957">
      <w:pPr>
        <w:pStyle w:val="ListParagraph"/>
        <w:widowControl/>
        <w:numPr>
          <w:ilvl w:val="0"/>
          <w:numId w:val="40"/>
        </w:numPr>
        <w:autoSpaceDE/>
        <w:autoSpaceDN/>
        <w:adjustRightInd/>
        <w:ind w:left="0" w:firstLine="0"/>
        <w:jc w:val="left"/>
      </w:pPr>
      <w:r>
        <w:t xml:space="preserve">Han, J. et al. Towards high-throughput metabolomics using ultrahigh-field Fourier transform ion cyclotron resonance mass spectrometry. </w:t>
      </w:r>
      <w:r w:rsidRPr="00077996">
        <w:rPr>
          <w:i/>
          <w:iCs/>
        </w:rPr>
        <w:t>Metabolomics</w:t>
      </w:r>
      <w:r w:rsidR="004C6829">
        <w:t>.</w:t>
      </w:r>
      <w:r>
        <w:t xml:space="preserve"> </w:t>
      </w:r>
      <w:r w:rsidRPr="004C6829">
        <w:rPr>
          <w:b/>
          <w:bCs/>
        </w:rPr>
        <w:t>4</w:t>
      </w:r>
      <w:r>
        <w:t>, 128-140</w:t>
      </w:r>
      <w:r w:rsidRPr="00784743">
        <w:t xml:space="preserve"> </w:t>
      </w:r>
      <w:r>
        <w:t>(2008).</w:t>
      </w:r>
    </w:p>
    <w:p w14:paraId="5FDFC41F" w14:textId="072257D1" w:rsidR="00980277" w:rsidRDefault="00980277" w:rsidP="00F27957">
      <w:pPr>
        <w:pStyle w:val="ListParagraph"/>
        <w:widowControl/>
        <w:numPr>
          <w:ilvl w:val="0"/>
          <w:numId w:val="40"/>
        </w:numPr>
        <w:autoSpaceDE/>
        <w:autoSpaceDN/>
        <w:adjustRightInd/>
        <w:ind w:left="0" w:firstLine="0"/>
        <w:jc w:val="left"/>
      </w:pPr>
      <w:r>
        <w:t xml:space="preserve">Wang, J. et al. MALDI-TOF MS imaging of metabolites with a N-(1-naphthyl) ethylenediamine dihydrochloride matrix and its application to colorectal cancer liver metastasis. </w:t>
      </w:r>
      <w:r w:rsidRPr="00077996">
        <w:rPr>
          <w:i/>
          <w:iCs/>
        </w:rPr>
        <w:t>Analytical Chemistry</w:t>
      </w:r>
      <w:r w:rsidR="004C6829">
        <w:t>.</w:t>
      </w:r>
      <w:r>
        <w:t xml:space="preserve"> </w:t>
      </w:r>
      <w:r w:rsidRPr="004C6829">
        <w:rPr>
          <w:b/>
          <w:bCs/>
        </w:rPr>
        <w:t>87</w:t>
      </w:r>
      <w:r>
        <w:t>, 422-430</w:t>
      </w:r>
      <w:r w:rsidRPr="00A31D39">
        <w:t xml:space="preserve"> </w:t>
      </w:r>
      <w:r>
        <w:t>(2015).</w:t>
      </w:r>
    </w:p>
    <w:p w14:paraId="2673C5AF" w14:textId="532AA0F3" w:rsidR="00980277" w:rsidRDefault="00980277" w:rsidP="00F27957">
      <w:pPr>
        <w:pStyle w:val="ListParagraph"/>
        <w:widowControl/>
        <w:numPr>
          <w:ilvl w:val="0"/>
          <w:numId w:val="40"/>
        </w:numPr>
        <w:autoSpaceDE/>
        <w:autoSpaceDN/>
        <w:adjustRightInd/>
        <w:ind w:left="0" w:firstLine="0"/>
        <w:jc w:val="left"/>
      </w:pPr>
      <w:proofErr w:type="spellStart"/>
      <w:r>
        <w:t>Sladkova</w:t>
      </w:r>
      <w:proofErr w:type="spellEnd"/>
      <w:r>
        <w:t xml:space="preserve">, K., </w:t>
      </w:r>
      <w:proofErr w:type="spellStart"/>
      <w:r>
        <w:t>Houska</w:t>
      </w:r>
      <w:proofErr w:type="spellEnd"/>
      <w:r>
        <w:t>, J., Havel, J.</w:t>
      </w:r>
      <w:r w:rsidRPr="00A91835">
        <w:t xml:space="preserve"> Laser desorption ionization of red phosphorus clusters and their use for mass calibration in time-of-flight mass spectrometry</w:t>
      </w:r>
      <w:r>
        <w:t>.</w:t>
      </w:r>
      <w:r w:rsidRPr="00A91835">
        <w:t xml:space="preserve"> </w:t>
      </w:r>
      <w:r w:rsidRPr="004A623E">
        <w:rPr>
          <w:i/>
          <w:iCs/>
        </w:rPr>
        <w:t>Rapid Communication in Mass Spectrometry</w:t>
      </w:r>
      <w:r w:rsidR="004C6829">
        <w:t>.</w:t>
      </w:r>
      <w:r w:rsidRPr="00A91835">
        <w:t xml:space="preserve"> </w:t>
      </w:r>
      <w:r w:rsidRPr="004C6829">
        <w:rPr>
          <w:b/>
          <w:bCs/>
        </w:rPr>
        <w:t>19</w:t>
      </w:r>
      <w:r w:rsidRPr="00A91835">
        <w:t>,</w:t>
      </w:r>
      <w:r w:rsidR="004C6829">
        <w:t xml:space="preserve"> </w:t>
      </w:r>
      <w:r w:rsidRPr="00A91835">
        <w:t>3114-3118 (2019).</w:t>
      </w:r>
    </w:p>
    <w:p w14:paraId="42739E0B" w14:textId="366DFCFD" w:rsidR="00980277" w:rsidRPr="005F4EEF" w:rsidRDefault="00980277" w:rsidP="00F27957">
      <w:pPr>
        <w:pStyle w:val="ListParagraph"/>
        <w:widowControl/>
        <w:numPr>
          <w:ilvl w:val="0"/>
          <w:numId w:val="40"/>
        </w:numPr>
        <w:autoSpaceDE/>
        <w:autoSpaceDN/>
        <w:adjustRightInd/>
        <w:ind w:left="0" w:firstLine="0"/>
        <w:jc w:val="left"/>
      </w:pPr>
      <w:r w:rsidRPr="005F4EEF">
        <w:lastRenderedPageBreak/>
        <w:t xml:space="preserve">Schwartz, S.A., </w:t>
      </w:r>
      <w:proofErr w:type="spellStart"/>
      <w:r w:rsidRPr="005F4EEF">
        <w:t>Reyzer</w:t>
      </w:r>
      <w:proofErr w:type="spellEnd"/>
      <w:r w:rsidRPr="005F4EEF">
        <w:t xml:space="preserve">, M.L., </w:t>
      </w:r>
      <w:proofErr w:type="spellStart"/>
      <w:r w:rsidRPr="005F4EEF">
        <w:t>Caprioli</w:t>
      </w:r>
      <w:proofErr w:type="spellEnd"/>
      <w:r w:rsidRPr="005F4EEF">
        <w:t xml:space="preserve">, R.M. Direct tissue analysis using matrix-assisted laser desorption/ionization mass spectrometry: practical aspects of sample preparation. </w:t>
      </w:r>
      <w:r w:rsidRPr="004C6829">
        <w:rPr>
          <w:i/>
          <w:iCs/>
        </w:rPr>
        <w:t>Journal of Mass Spectrometr</w:t>
      </w:r>
      <w:r w:rsidRPr="005F4EEF">
        <w:t>y</w:t>
      </w:r>
      <w:r w:rsidR="004C6829">
        <w:t>.</w:t>
      </w:r>
      <w:r w:rsidRPr="005F4EEF">
        <w:t xml:space="preserve"> </w:t>
      </w:r>
      <w:r w:rsidRPr="004C6829">
        <w:rPr>
          <w:b/>
          <w:bCs/>
        </w:rPr>
        <w:t>38</w:t>
      </w:r>
      <w:r w:rsidRPr="005F4EEF">
        <w:t>, 699-708 (2003).</w:t>
      </w:r>
    </w:p>
    <w:p w14:paraId="6882F32C" w14:textId="7EB7447D" w:rsidR="00980277" w:rsidRDefault="00980277" w:rsidP="00F27957">
      <w:pPr>
        <w:pStyle w:val="ListParagraph"/>
        <w:widowControl/>
        <w:numPr>
          <w:ilvl w:val="0"/>
          <w:numId w:val="40"/>
        </w:numPr>
        <w:autoSpaceDE/>
        <w:autoSpaceDN/>
        <w:adjustRightInd/>
        <w:ind w:left="0" w:firstLine="0"/>
        <w:jc w:val="left"/>
      </w:pPr>
      <w:r>
        <w:t xml:space="preserve">Greco, V. et al. Applications of MALDI-TOF mass spectrometry in clinical proteomics. </w:t>
      </w:r>
      <w:r w:rsidRPr="00077996">
        <w:rPr>
          <w:i/>
          <w:iCs/>
        </w:rPr>
        <w:t>Expert Review of Proteomics</w:t>
      </w:r>
      <w:r w:rsidR="004C6829">
        <w:t>.</w:t>
      </w:r>
      <w:r>
        <w:t xml:space="preserve"> </w:t>
      </w:r>
      <w:r w:rsidRPr="004C6829">
        <w:rPr>
          <w:b/>
          <w:bCs/>
        </w:rPr>
        <w:t>15</w:t>
      </w:r>
      <w:r>
        <w:t>, 683-696</w:t>
      </w:r>
      <w:r w:rsidRPr="00784743">
        <w:t xml:space="preserve"> </w:t>
      </w:r>
      <w:r>
        <w:t>(2018).</w:t>
      </w:r>
    </w:p>
    <w:p w14:paraId="02B7BD66" w14:textId="1BD7BD1E" w:rsidR="00980277" w:rsidRDefault="00980277" w:rsidP="00F27957">
      <w:pPr>
        <w:pStyle w:val="ListParagraph"/>
        <w:widowControl/>
        <w:numPr>
          <w:ilvl w:val="0"/>
          <w:numId w:val="40"/>
        </w:numPr>
        <w:autoSpaceDE/>
        <w:autoSpaceDN/>
        <w:adjustRightInd/>
        <w:ind w:left="0" w:firstLine="0"/>
        <w:jc w:val="left"/>
      </w:pPr>
      <w:r>
        <w:t xml:space="preserve">Singhal, N., Kumar, M., </w:t>
      </w:r>
      <w:proofErr w:type="spellStart"/>
      <w:r>
        <w:t>Kanaujia</w:t>
      </w:r>
      <w:proofErr w:type="spellEnd"/>
      <w:r>
        <w:t xml:space="preserve">, P.K., </w:t>
      </w:r>
      <w:proofErr w:type="spellStart"/>
      <w:r>
        <w:t>Virdi</w:t>
      </w:r>
      <w:proofErr w:type="spellEnd"/>
      <w:r>
        <w:t xml:space="preserve">, J.S. MALDI-TOF mass spectrometry: an emerging technology for microbial identification and diagnosis. </w:t>
      </w:r>
      <w:r w:rsidRPr="00077996">
        <w:rPr>
          <w:i/>
          <w:iCs/>
        </w:rPr>
        <w:t>Frontiers in Microbiology</w:t>
      </w:r>
      <w:r w:rsidR="004C6829">
        <w:t>.</w:t>
      </w:r>
      <w:r>
        <w:t xml:space="preserve"> </w:t>
      </w:r>
      <w:r w:rsidRPr="004C6829">
        <w:rPr>
          <w:b/>
          <w:bCs/>
        </w:rPr>
        <w:t>6</w:t>
      </w:r>
      <w:r>
        <w:t>, 791</w:t>
      </w:r>
      <w:r w:rsidRPr="00A31D39">
        <w:t xml:space="preserve"> </w:t>
      </w:r>
      <w:r>
        <w:t>(2015).</w:t>
      </w:r>
    </w:p>
    <w:p w14:paraId="5DE9A06F" w14:textId="15ED8386" w:rsidR="00980277" w:rsidRDefault="00980277" w:rsidP="00F27957">
      <w:pPr>
        <w:pStyle w:val="ListParagraph"/>
        <w:widowControl/>
        <w:numPr>
          <w:ilvl w:val="0"/>
          <w:numId w:val="40"/>
        </w:numPr>
        <w:autoSpaceDE/>
        <w:autoSpaceDN/>
        <w:adjustRightInd/>
        <w:ind w:left="0" w:firstLine="0"/>
        <w:jc w:val="left"/>
      </w:pPr>
      <w:proofErr w:type="spellStart"/>
      <w:r>
        <w:t>Hankin</w:t>
      </w:r>
      <w:proofErr w:type="spellEnd"/>
      <w:r>
        <w:t xml:space="preserve">, J. A., Murphy, R. C. </w:t>
      </w:r>
      <w:r w:rsidRPr="004A623E">
        <w:t>Relationship between MALDI IMS intensity and measured quantity of selected phospholipids in rat brain sections</w:t>
      </w:r>
      <w:r>
        <w:t xml:space="preserve">. </w:t>
      </w:r>
      <w:r w:rsidRPr="004A623E">
        <w:rPr>
          <w:i/>
          <w:iCs/>
        </w:rPr>
        <w:t>Analytical Chemistry</w:t>
      </w:r>
      <w:r w:rsidR="004C6829">
        <w:t>.</w:t>
      </w:r>
      <w:r w:rsidRPr="004A623E">
        <w:t xml:space="preserve"> </w:t>
      </w:r>
      <w:r w:rsidRPr="004C6829">
        <w:rPr>
          <w:b/>
          <w:bCs/>
        </w:rPr>
        <w:t>82</w:t>
      </w:r>
      <w:r w:rsidR="004C6829">
        <w:t xml:space="preserve"> </w:t>
      </w:r>
      <w:r w:rsidRPr="004A623E">
        <w:t>(20)</w:t>
      </w:r>
      <w:r>
        <w:t xml:space="preserve">, </w:t>
      </w:r>
      <w:r w:rsidRPr="004A623E">
        <w:t>8476-</w:t>
      </w:r>
      <w:r>
        <w:t>84</w:t>
      </w:r>
      <w:r w:rsidRPr="004A623E">
        <w:t>84</w:t>
      </w:r>
      <w:r>
        <w:t xml:space="preserve"> (2010).</w:t>
      </w:r>
    </w:p>
    <w:p w14:paraId="66BCACDF" w14:textId="384BC563" w:rsidR="00980277" w:rsidRPr="008D7EDB" w:rsidRDefault="00980277" w:rsidP="00F27957">
      <w:pPr>
        <w:pStyle w:val="ListParagraph"/>
        <w:widowControl/>
        <w:numPr>
          <w:ilvl w:val="0"/>
          <w:numId w:val="40"/>
        </w:numPr>
        <w:autoSpaceDE/>
        <w:autoSpaceDN/>
        <w:adjustRightInd/>
        <w:ind w:left="0" w:firstLine="0"/>
        <w:jc w:val="left"/>
        <w:rPr>
          <w:i/>
          <w:iCs/>
        </w:rPr>
      </w:pPr>
      <w:r>
        <w:t xml:space="preserve">Prentice, B. M., </w:t>
      </w:r>
      <w:proofErr w:type="spellStart"/>
      <w:r>
        <w:t>Chumbley</w:t>
      </w:r>
      <w:proofErr w:type="spellEnd"/>
      <w:r>
        <w:t xml:space="preserve">, C. W., </w:t>
      </w:r>
      <w:proofErr w:type="spellStart"/>
      <w:r>
        <w:t>Caprioli</w:t>
      </w:r>
      <w:proofErr w:type="spellEnd"/>
      <w:r>
        <w:t xml:space="preserve">, R. M. </w:t>
      </w:r>
      <w:r w:rsidRPr="008D7EDB">
        <w:t>Absolute Quantification of Rifampicin by MALDI Imaging Mass Spectrometry Using Multiple TOF/TOF Events in a Single Laser Shot</w:t>
      </w:r>
      <w:r w:rsidRPr="008D7EDB">
        <w:rPr>
          <w:i/>
          <w:iCs/>
        </w:rPr>
        <w:t>. Journal of the American Society for Mass Spectrometry</w:t>
      </w:r>
      <w:r w:rsidR="004C6829">
        <w:t>.</w:t>
      </w:r>
      <w:r>
        <w:rPr>
          <w:i/>
          <w:iCs/>
        </w:rPr>
        <w:t xml:space="preserve"> </w:t>
      </w:r>
      <w:r w:rsidRPr="004C6829">
        <w:rPr>
          <w:b/>
          <w:bCs/>
        </w:rPr>
        <w:t>28</w:t>
      </w:r>
      <w:r w:rsidR="004C6829">
        <w:rPr>
          <w:b/>
          <w:bCs/>
        </w:rPr>
        <w:t xml:space="preserve"> </w:t>
      </w:r>
      <w:r w:rsidRPr="008D7EDB">
        <w:t>(1), 136-144 (2017).</w:t>
      </w:r>
    </w:p>
    <w:p w14:paraId="6F40E317" w14:textId="603CF868" w:rsidR="00980277" w:rsidRDefault="00980277" w:rsidP="00F27957">
      <w:pPr>
        <w:pStyle w:val="ListParagraph"/>
        <w:widowControl/>
        <w:numPr>
          <w:ilvl w:val="0"/>
          <w:numId w:val="40"/>
        </w:numPr>
        <w:autoSpaceDE/>
        <w:autoSpaceDN/>
        <w:adjustRightInd/>
        <w:ind w:left="0" w:firstLine="0"/>
        <w:jc w:val="left"/>
      </w:pPr>
      <w:bookmarkStart w:id="11" w:name="_Hlk55863231"/>
      <w:proofErr w:type="spellStart"/>
      <w:r>
        <w:t>Quanico</w:t>
      </w:r>
      <w:bookmarkEnd w:id="11"/>
      <w:proofErr w:type="spellEnd"/>
      <w:r>
        <w:t xml:space="preserve">, J., Franck, J., </w:t>
      </w:r>
      <w:proofErr w:type="spellStart"/>
      <w:r>
        <w:t>Wisztorski</w:t>
      </w:r>
      <w:proofErr w:type="spellEnd"/>
      <w:r>
        <w:t xml:space="preserve">, M., </w:t>
      </w:r>
      <w:proofErr w:type="spellStart"/>
      <w:r>
        <w:t>Salzet</w:t>
      </w:r>
      <w:proofErr w:type="spellEnd"/>
      <w:r>
        <w:t xml:space="preserve">, M., Fournier, I. Combined MALDI Mass Spectrometry Imaging and Parafilm-Assisted Microdissection-Based LC-MS/MS Workflows in the Study of the Brain. </w:t>
      </w:r>
      <w:r w:rsidRPr="00077996">
        <w:rPr>
          <w:i/>
          <w:iCs/>
        </w:rPr>
        <w:t>Methods in Molecular Biology</w:t>
      </w:r>
      <w:r w:rsidR="004C6829">
        <w:t>.</w:t>
      </w:r>
      <w:r>
        <w:t xml:space="preserve"> </w:t>
      </w:r>
      <w:r w:rsidRPr="004C6829">
        <w:rPr>
          <w:b/>
          <w:bCs/>
        </w:rPr>
        <w:t>1598</w:t>
      </w:r>
      <w:r>
        <w:t>, 269-283</w:t>
      </w:r>
      <w:r w:rsidRPr="00B42270">
        <w:t xml:space="preserve"> </w:t>
      </w:r>
      <w:r>
        <w:t>(2017).</w:t>
      </w:r>
    </w:p>
    <w:p w14:paraId="551EABBE" w14:textId="1232768F" w:rsidR="00EF0FFC" w:rsidRDefault="00980277" w:rsidP="004C6829">
      <w:pPr>
        <w:pStyle w:val="ListParagraph"/>
        <w:widowControl/>
        <w:numPr>
          <w:ilvl w:val="0"/>
          <w:numId w:val="40"/>
        </w:numPr>
        <w:autoSpaceDE/>
        <w:autoSpaceDN/>
        <w:adjustRightInd/>
        <w:ind w:left="0" w:firstLine="0"/>
        <w:jc w:val="left"/>
      </w:pPr>
      <w:r>
        <w:t xml:space="preserve">Trim, P.J., </w:t>
      </w:r>
      <w:proofErr w:type="spellStart"/>
      <w:r>
        <w:t>Snel</w:t>
      </w:r>
      <w:proofErr w:type="spellEnd"/>
      <w:r>
        <w:t xml:space="preserve">, M.F. Small molecule MALDI MS imaging: Current technologies and future challenges. </w:t>
      </w:r>
      <w:r w:rsidRPr="00077996">
        <w:rPr>
          <w:i/>
          <w:iCs/>
        </w:rPr>
        <w:t>Methods</w:t>
      </w:r>
      <w:r w:rsidR="004C6829">
        <w:t>.</w:t>
      </w:r>
      <w:r>
        <w:t xml:space="preserve"> </w:t>
      </w:r>
      <w:r w:rsidRPr="004C6829">
        <w:rPr>
          <w:b/>
          <w:bCs/>
        </w:rPr>
        <w:t>104</w:t>
      </w:r>
      <w:r>
        <w:t>, 127-141</w:t>
      </w:r>
      <w:r w:rsidRPr="00A31D39">
        <w:t xml:space="preserve"> </w:t>
      </w:r>
      <w:r>
        <w:t>(2016).</w:t>
      </w:r>
    </w:p>
    <w:p w14:paraId="34FB0F16" w14:textId="77777777" w:rsidR="004C6829" w:rsidRPr="004C6829" w:rsidRDefault="004C6829" w:rsidP="004C6829">
      <w:pPr>
        <w:jc w:val="center"/>
      </w:pPr>
    </w:p>
    <w:sectPr w:rsidR="004C6829" w:rsidRPr="004C6829" w:rsidSect="00B65A63">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63B79" w14:textId="77777777" w:rsidR="00EF4BC1" w:rsidRDefault="00EF4BC1" w:rsidP="00621C4E">
      <w:r>
        <w:separator/>
      </w:r>
    </w:p>
  </w:endnote>
  <w:endnote w:type="continuationSeparator" w:id="0">
    <w:p w14:paraId="3AC5105F" w14:textId="77777777" w:rsidR="00EF4BC1" w:rsidRDefault="00EF4BC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EFEBD" w14:textId="409095B8" w:rsidR="00F27957" w:rsidRDefault="00F27957">
    <w:pPr>
      <w:pStyle w:val="Footer"/>
    </w:pPr>
  </w:p>
  <w:p w14:paraId="05CC78C8" w14:textId="77777777" w:rsidR="00F27957" w:rsidRDefault="00F27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366A8624" w:rsidR="00F27957" w:rsidRDefault="00F27957"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732F1" w14:textId="77777777" w:rsidR="00EF4BC1" w:rsidRDefault="00EF4BC1" w:rsidP="00621C4E">
      <w:r>
        <w:separator/>
      </w:r>
    </w:p>
  </w:footnote>
  <w:footnote w:type="continuationSeparator" w:id="0">
    <w:p w14:paraId="49DC70A7" w14:textId="77777777" w:rsidR="00EF4BC1" w:rsidRDefault="00EF4BC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27957" w:rsidRPr="006F06E4" w:rsidRDefault="00F2795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0485EBA" w:rsidR="00F27957" w:rsidRPr="006F06E4" w:rsidRDefault="00F2795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4273"/>
    <w:multiLevelType w:val="multilevel"/>
    <w:tmpl w:val="B33A54F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D75E0"/>
    <w:multiLevelType w:val="multilevel"/>
    <w:tmpl w:val="43127F9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3600" w:hanging="360"/>
      </w:pPr>
      <w:rPr>
        <w:rFonts w:hint="default"/>
      </w:rPr>
    </w:lvl>
    <w:lvl w:ilvl="4">
      <w:start w:val="1"/>
      <w:numFmt w:val="decimal"/>
      <w:lvlText w:val="%1.%2.%3.%4.%5"/>
      <w:lvlJc w:val="left"/>
      <w:pPr>
        <w:ind w:left="4680" w:hanging="360"/>
      </w:pPr>
      <w:rPr>
        <w:rFonts w:hint="default"/>
      </w:rPr>
    </w:lvl>
    <w:lvl w:ilvl="5">
      <w:start w:val="1"/>
      <w:numFmt w:val="decimal"/>
      <w:lvlText w:val="%1.%2.%3.%4.%5.%6"/>
      <w:lvlJc w:val="left"/>
      <w:pPr>
        <w:ind w:left="5760" w:hanging="360"/>
      </w:pPr>
      <w:rPr>
        <w:rFonts w:hint="default"/>
      </w:rPr>
    </w:lvl>
    <w:lvl w:ilvl="6">
      <w:start w:val="1"/>
      <w:numFmt w:val="decimal"/>
      <w:lvlText w:val="%1.%2.%3.%4.%5.%6.%7"/>
      <w:lvlJc w:val="left"/>
      <w:pPr>
        <w:ind w:left="6840" w:hanging="360"/>
      </w:pPr>
      <w:rPr>
        <w:rFonts w:hint="default"/>
      </w:rPr>
    </w:lvl>
    <w:lvl w:ilvl="7">
      <w:start w:val="1"/>
      <w:numFmt w:val="decimal"/>
      <w:lvlText w:val="%1.%2.%3.%4.%5.%6.%7.%8"/>
      <w:lvlJc w:val="left"/>
      <w:pPr>
        <w:ind w:left="7920" w:hanging="360"/>
      </w:pPr>
      <w:rPr>
        <w:rFonts w:hint="default"/>
      </w:rPr>
    </w:lvl>
    <w:lvl w:ilvl="8">
      <w:start w:val="1"/>
      <w:numFmt w:val="decimal"/>
      <w:lvlText w:val="%1.%2.%3.%4.%5.%6.%7.%8.%9"/>
      <w:lvlJc w:val="left"/>
      <w:pPr>
        <w:ind w:left="9000" w:hanging="360"/>
      </w:pPr>
      <w:rPr>
        <w:rFonts w:hint="default"/>
      </w:rPr>
    </w:lvl>
  </w:abstractNum>
  <w:abstractNum w:abstractNumId="6" w15:restartNumberingAfterBreak="0">
    <w:nsid w:val="12C25455"/>
    <w:multiLevelType w:val="hybridMultilevel"/>
    <w:tmpl w:val="2F2AA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67447"/>
    <w:multiLevelType w:val="hybridMultilevel"/>
    <w:tmpl w:val="2188B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A7D75"/>
    <w:multiLevelType w:val="multilevel"/>
    <w:tmpl w:val="7C8A4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9A62C35"/>
    <w:multiLevelType w:val="multilevel"/>
    <w:tmpl w:val="D4A2C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0BD3243"/>
    <w:multiLevelType w:val="multilevel"/>
    <w:tmpl w:val="43404B4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160" w:hanging="180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24643"/>
    <w:multiLevelType w:val="multilevel"/>
    <w:tmpl w:val="8FF2E3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B2086"/>
    <w:multiLevelType w:val="hybridMultilevel"/>
    <w:tmpl w:val="D31ED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2A71ED"/>
    <w:multiLevelType w:val="hybridMultilevel"/>
    <w:tmpl w:val="DD8AA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D53E1"/>
    <w:multiLevelType w:val="multilevel"/>
    <w:tmpl w:val="65585D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33A7C"/>
    <w:multiLevelType w:val="hybridMultilevel"/>
    <w:tmpl w:val="80B89D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050CAC"/>
    <w:multiLevelType w:val="multilevel"/>
    <w:tmpl w:val="96941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B529C6"/>
    <w:multiLevelType w:val="multilevel"/>
    <w:tmpl w:val="B7EC8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7F67E8"/>
    <w:multiLevelType w:val="hybridMultilevel"/>
    <w:tmpl w:val="F8347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7E73DD"/>
    <w:multiLevelType w:val="multilevel"/>
    <w:tmpl w:val="86F025E4"/>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8"/>
  </w:num>
  <w:num w:numId="4">
    <w:abstractNumId w:val="24"/>
  </w:num>
  <w:num w:numId="5">
    <w:abstractNumId w:val="13"/>
  </w:num>
  <w:num w:numId="6">
    <w:abstractNumId w:val="22"/>
  </w:num>
  <w:num w:numId="7">
    <w:abstractNumId w:val="0"/>
  </w:num>
  <w:num w:numId="8">
    <w:abstractNumId w:val="14"/>
  </w:num>
  <w:num w:numId="9">
    <w:abstractNumId w:val="16"/>
  </w:num>
  <w:num w:numId="10">
    <w:abstractNumId w:val="25"/>
  </w:num>
  <w:num w:numId="11">
    <w:abstractNumId w:val="30"/>
  </w:num>
  <w:num w:numId="12">
    <w:abstractNumId w:val="3"/>
  </w:num>
  <w:num w:numId="13">
    <w:abstractNumId w:val="28"/>
  </w:num>
  <w:num w:numId="14">
    <w:abstractNumId w:val="38"/>
  </w:num>
  <w:num w:numId="15">
    <w:abstractNumId w:val="17"/>
  </w:num>
  <w:num w:numId="16">
    <w:abstractNumId w:val="12"/>
  </w:num>
  <w:num w:numId="17">
    <w:abstractNumId w:val="29"/>
  </w:num>
  <w:num w:numId="18">
    <w:abstractNumId w:val="18"/>
  </w:num>
  <w:num w:numId="19">
    <w:abstractNumId w:val="34"/>
  </w:num>
  <w:num w:numId="20">
    <w:abstractNumId w:val="4"/>
  </w:num>
  <w:num w:numId="21">
    <w:abstractNumId w:val="36"/>
  </w:num>
  <w:num w:numId="22">
    <w:abstractNumId w:val="32"/>
  </w:num>
  <w:num w:numId="23">
    <w:abstractNumId w:val="20"/>
  </w:num>
  <w:num w:numId="24">
    <w:abstractNumId w:val="42"/>
  </w:num>
  <w:num w:numId="25">
    <w:abstractNumId w:val="11"/>
  </w:num>
  <w:num w:numId="26">
    <w:abstractNumId w:val="1"/>
  </w:num>
  <w:num w:numId="27">
    <w:abstractNumId w:val="10"/>
  </w:num>
  <w:num w:numId="28">
    <w:abstractNumId w:val="43"/>
  </w:num>
  <w:num w:numId="29">
    <w:abstractNumId w:val="35"/>
  </w:num>
  <w:num w:numId="30">
    <w:abstractNumId w:val="41"/>
  </w:num>
  <w:num w:numId="31">
    <w:abstractNumId w:val="31"/>
  </w:num>
  <w:num w:numId="32">
    <w:abstractNumId w:val="6"/>
  </w:num>
  <w:num w:numId="33">
    <w:abstractNumId w:val="26"/>
  </w:num>
  <w:num w:numId="34">
    <w:abstractNumId w:val="2"/>
  </w:num>
  <w:num w:numId="35">
    <w:abstractNumId w:val="19"/>
  </w:num>
  <w:num w:numId="36">
    <w:abstractNumId w:val="5"/>
  </w:num>
  <w:num w:numId="37">
    <w:abstractNumId w:val="23"/>
  </w:num>
  <w:num w:numId="38">
    <w:abstractNumId w:val="21"/>
  </w:num>
  <w:num w:numId="39">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80" w:hanging="720"/>
        </w:pPr>
        <w:rPr>
          <w:rFonts w:hint="default"/>
        </w:rPr>
      </w:lvl>
    </w:lvlOverride>
    <w:lvlOverride w:ilvl="2">
      <w:lvl w:ilvl="2">
        <w:start w:val="1"/>
        <w:numFmt w:val="decimal"/>
        <w:lvlText w:val="%1.%2.%3"/>
        <w:lvlJc w:val="left"/>
        <w:pPr>
          <w:ind w:left="108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40">
    <w:abstractNumId w:val="7"/>
  </w:num>
  <w:num w:numId="41">
    <w:abstractNumId w:val="40"/>
  </w:num>
  <w:num w:numId="42">
    <w:abstractNumId w:val="39"/>
  </w:num>
  <w:num w:numId="43">
    <w:abstractNumId w:val="37"/>
  </w:num>
  <w:num w:numId="44">
    <w:abstractNumId w:val="15"/>
  </w:num>
  <w:num w:numId="45">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4CA"/>
    <w:rsid w:val="00005815"/>
    <w:rsid w:val="00006249"/>
    <w:rsid w:val="00006E68"/>
    <w:rsid w:val="00007DBC"/>
    <w:rsid w:val="00007EA1"/>
    <w:rsid w:val="000100F0"/>
    <w:rsid w:val="000129B2"/>
    <w:rsid w:val="00012FF9"/>
    <w:rsid w:val="0001389C"/>
    <w:rsid w:val="00014314"/>
    <w:rsid w:val="0001758F"/>
    <w:rsid w:val="000212AE"/>
    <w:rsid w:val="00021434"/>
    <w:rsid w:val="00021774"/>
    <w:rsid w:val="00021DF3"/>
    <w:rsid w:val="00023869"/>
    <w:rsid w:val="00023CEF"/>
    <w:rsid w:val="00024598"/>
    <w:rsid w:val="000279B0"/>
    <w:rsid w:val="00032769"/>
    <w:rsid w:val="0003311E"/>
    <w:rsid w:val="00037B58"/>
    <w:rsid w:val="00041FE4"/>
    <w:rsid w:val="00046349"/>
    <w:rsid w:val="00051B73"/>
    <w:rsid w:val="000571A2"/>
    <w:rsid w:val="000575CF"/>
    <w:rsid w:val="00060ABE"/>
    <w:rsid w:val="00061A50"/>
    <w:rsid w:val="0006361B"/>
    <w:rsid w:val="00064104"/>
    <w:rsid w:val="00064F32"/>
    <w:rsid w:val="000652E3"/>
    <w:rsid w:val="00066025"/>
    <w:rsid w:val="000671A7"/>
    <w:rsid w:val="00067A8F"/>
    <w:rsid w:val="000701D1"/>
    <w:rsid w:val="00080996"/>
    <w:rsid w:val="00080A20"/>
    <w:rsid w:val="00082796"/>
    <w:rsid w:val="00082DF4"/>
    <w:rsid w:val="00086FF5"/>
    <w:rsid w:val="00087C0A"/>
    <w:rsid w:val="0009119D"/>
    <w:rsid w:val="00091788"/>
    <w:rsid w:val="00093BC4"/>
    <w:rsid w:val="000943E6"/>
    <w:rsid w:val="00097929"/>
    <w:rsid w:val="00097E1B"/>
    <w:rsid w:val="000A1E80"/>
    <w:rsid w:val="000A3B70"/>
    <w:rsid w:val="000A5153"/>
    <w:rsid w:val="000B10AE"/>
    <w:rsid w:val="000B30BF"/>
    <w:rsid w:val="000B566B"/>
    <w:rsid w:val="000B595C"/>
    <w:rsid w:val="000B662E"/>
    <w:rsid w:val="000B7294"/>
    <w:rsid w:val="000B75D0"/>
    <w:rsid w:val="000C1CF8"/>
    <w:rsid w:val="000C337A"/>
    <w:rsid w:val="000C49CF"/>
    <w:rsid w:val="000C52E9"/>
    <w:rsid w:val="000C5B81"/>
    <w:rsid w:val="000C5B8B"/>
    <w:rsid w:val="000C5CDC"/>
    <w:rsid w:val="000C65DC"/>
    <w:rsid w:val="000C66F3"/>
    <w:rsid w:val="000C6900"/>
    <w:rsid w:val="000C7DD6"/>
    <w:rsid w:val="000D28BF"/>
    <w:rsid w:val="000D31E8"/>
    <w:rsid w:val="000D76E4"/>
    <w:rsid w:val="000E3816"/>
    <w:rsid w:val="000E4F77"/>
    <w:rsid w:val="000F265C"/>
    <w:rsid w:val="000F27C9"/>
    <w:rsid w:val="000F2E39"/>
    <w:rsid w:val="000F3AFA"/>
    <w:rsid w:val="000F5712"/>
    <w:rsid w:val="000F6611"/>
    <w:rsid w:val="000F7E22"/>
    <w:rsid w:val="00106905"/>
    <w:rsid w:val="00107554"/>
    <w:rsid w:val="001075E9"/>
    <w:rsid w:val="001104F3"/>
    <w:rsid w:val="00111B18"/>
    <w:rsid w:val="00112EEB"/>
    <w:rsid w:val="001173FF"/>
    <w:rsid w:val="0012563A"/>
    <w:rsid w:val="001264DE"/>
    <w:rsid w:val="001313A7"/>
    <w:rsid w:val="0013276F"/>
    <w:rsid w:val="001342B5"/>
    <w:rsid w:val="00134D2B"/>
    <w:rsid w:val="0013621E"/>
    <w:rsid w:val="0013642E"/>
    <w:rsid w:val="001369AA"/>
    <w:rsid w:val="00142EFE"/>
    <w:rsid w:val="00143CAD"/>
    <w:rsid w:val="00152A23"/>
    <w:rsid w:val="00156B11"/>
    <w:rsid w:val="00157C1B"/>
    <w:rsid w:val="00162CB7"/>
    <w:rsid w:val="0016550D"/>
    <w:rsid w:val="001665C9"/>
    <w:rsid w:val="00166F32"/>
    <w:rsid w:val="001718C0"/>
    <w:rsid w:val="00171E5B"/>
    <w:rsid w:val="00171F94"/>
    <w:rsid w:val="0017354F"/>
    <w:rsid w:val="00175D4E"/>
    <w:rsid w:val="0017668A"/>
    <w:rsid w:val="001766FE"/>
    <w:rsid w:val="001771E7"/>
    <w:rsid w:val="00181F08"/>
    <w:rsid w:val="00182A57"/>
    <w:rsid w:val="001911FF"/>
    <w:rsid w:val="00191B55"/>
    <w:rsid w:val="00192006"/>
    <w:rsid w:val="00193180"/>
    <w:rsid w:val="0019530C"/>
    <w:rsid w:val="00196792"/>
    <w:rsid w:val="001A063A"/>
    <w:rsid w:val="001B1519"/>
    <w:rsid w:val="001B2E2D"/>
    <w:rsid w:val="001B5CD2"/>
    <w:rsid w:val="001C0BEE"/>
    <w:rsid w:val="001C1E49"/>
    <w:rsid w:val="001C27C1"/>
    <w:rsid w:val="001C2A98"/>
    <w:rsid w:val="001C3B86"/>
    <w:rsid w:val="001C4D95"/>
    <w:rsid w:val="001C60BB"/>
    <w:rsid w:val="001C68A5"/>
    <w:rsid w:val="001D3D7D"/>
    <w:rsid w:val="001D3FFF"/>
    <w:rsid w:val="001D4997"/>
    <w:rsid w:val="001D625F"/>
    <w:rsid w:val="001D68A4"/>
    <w:rsid w:val="001D7576"/>
    <w:rsid w:val="001E0E3F"/>
    <w:rsid w:val="001E14A0"/>
    <w:rsid w:val="001E7376"/>
    <w:rsid w:val="001F16D5"/>
    <w:rsid w:val="001F225C"/>
    <w:rsid w:val="001F5AE0"/>
    <w:rsid w:val="001F62BE"/>
    <w:rsid w:val="00200792"/>
    <w:rsid w:val="00201CFA"/>
    <w:rsid w:val="0020220D"/>
    <w:rsid w:val="00202448"/>
    <w:rsid w:val="00202D15"/>
    <w:rsid w:val="00205B3F"/>
    <w:rsid w:val="00212EAE"/>
    <w:rsid w:val="00214BEE"/>
    <w:rsid w:val="002205B8"/>
    <w:rsid w:val="00221D6E"/>
    <w:rsid w:val="0022229A"/>
    <w:rsid w:val="00225720"/>
    <w:rsid w:val="002259E5"/>
    <w:rsid w:val="00226140"/>
    <w:rsid w:val="002274F3"/>
    <w:rsid w:val="0023094C"/>
    <w:rsid w:val="00233484"/>
    <w:rsid w:val="00234303"/>
    <w:rsid w:val="00234BE3"/>
    <w:rsid w:val="00235A90"/>
    <w:rsid w:val="0023624F"/>
    <w:rsid w:val="0024002B"/>
    <w:rsid w:val="00241E48"/>
    <w:rsid w:val="0024214E"/>
    <w:rsid w:val="00242623"/>
    <w:rsid w:val="00250558"/>
    <w:rsid w:val="00250936"/>
    <w:rsid w:val="0025357C"/>
    <w:rsid w:val="002605D1"/>
    <w:rsid w:val="00260652"/>
    <w:rsid w:val="00261F25"/>
    <w:rsid w:val="002648A9"/>
    <w:rsid w:val="0026536F"/>
    <w:rsid w:val="0026553C"/>
    <w:rsid w:val="002661A0"/>
    <w:rsid w:val="0026790A"/>
    <w:rsid w:val="00267DD5"/>
    <w:rsid w:val="00274A0A"/>
    <w:rsid w:val="00277593"/>
    <w:rsid w:val="00280499"/>
    <w:rsid w:val="00280909"/>
    <w:rsid w:val="00280918"/>
    <w:rsid w:val="00282AF6"/>
    <w:rsid w:val="00282BBC"/>
    <w:rsid w:val="0028596A"/>
    <w:rsid w:val="00287085"/>
    <w:rsid w:val="00287DC0"/>
    <w:rsid w:val="00290AF9"/>
    <w:rsid w:val="00291131"/>
    <w:rsid w:val="002967CF"/>
    <w:rsid w:val="00297788"/>
    <w:rsid w:val="002A3285"/>
    <w:rsid w:val="002A34F9"/>
    <w:rsid w:val="002A484B"/>
    <w:rsid w:val="002A64A6"/>
    <w:rsid w:val="002B1FE3"/>
    <w:rsid w:val="002B3301"/>
    <w:rsid w:val="002B668F"/>
    <w:rsid w:val="002C1445"/>
    <w:rsid w:val="002C25AC"/>
    <w:rsid w:val="002C47D4"/>
    <w:rsid w:val="002D0F38"/>
    <w:rsid w:val="002D39B8"/>
    <w:rsid w:val="002D77E3"/>
    <w:rsid w:val="002F2859"/>
    <w:rsid w:val="002F6D0A"/>
    <w:rsid w:val="002F6E3C"/>
    <w:rsid w:val="00300469"/>
    <w:rsid w:val="0030117D"/>
    <w:rsid w:val="003014C2"/>
    <w:rsid w:val="00301F30"/>
    <w:rsid w:val="003038FD"/>
    <w:rsid w:val="00303C87"/>
    <w:rsid w:val="003108E5"/>
    <w:rsid w:val="003115A8"/>
    <w:rsid w:val="003120CB"/>
    <w:rsid w:val="003176B9"/>
    <w:rsid w:val="00320153"/>
    <w:rsid w:val="00320225"/>
    <w:rsid w:val="00320367"/>
    <w:rsid w:val="00322871"/>
    <w:rsid w:val="00323415"/>
    <w:rsid w:val="003250AF"/>
    <w:rsid w:val="00326FB3"/>
    <w:rsid w:val="003316D4"/>
    <w:rsid w:val="003321B2"/>
    <w:rsid w:val="00332BBE"/>
    <w:rsid w:val="00333822"/>
    <w:rsid w:val="00336715"/>
    <w:rsid w:val="003401EC"/>
    <w:rsid w:val="00340DFD"/>
    <w:rsid w:val="00344954"/>
    <w:rsid w:val="00350CD7"/>
    <w:rsid w:val="00360C17"/>
    <w:rsid w:val="003621C6"/>
    <w:rsid w:val="003622B8"/>
    <w:rsid w:val="00366B76"/>
    <w:rsid w:val="00367E06"/>
    <w:rsid w:val="00373051"/>
    <w:rsid w:val="00373B8F"/>
    <w:rsid w:val="00376D95"/>
    <w:rsid w:val="00377FBB"/>
    <w:rsid w:val="0038195F"/>
    <w:rsid w:val="00385140"/>
    <w:rsid w:val="003919DA"/>
    <w:rsid w:val="00393CC7"/>
    <w:rsid w:val="00396302"/>
    <w:rsid w:val="003971F7"/>
    <w:rsid w:val="003A16FC"/>
    <w:rsid w:val="003A2C8A"/>
    <w:rsid w:val="003A4FCD"/>
    <w:rsid w:val="003B0944"/>
    <w:rsid w:val="003B1593"/>
    <w:rsid w:val="003B2F7C"/>
    <w:rsid w:val="003B4381"/>
    <w:rsid w:val="003C1043"/>
    <w:rsid w:val="003C1A30"/>
    <w:rsid w:val="003C4ABD"/>
    <w:rsid w:val="003C6779"/>
    <w:rsid w:val="003C71BE"/>
    <w:rsid w:val="003D033C"/>
    <w:rsid w:val="003D2998"/>
    <w:rsid w:val="003D2F0A"/>
    <w:rsid w:val="003D3891"/>
    <w:rsid w:val="003D3FE9"/>
    <w:rsid w:val="003D5D84"/>
    <w:rsid w:val="003D5F74"/>
    <w:rsid w:val="003E0F4F"/>
    <w:rsid w:val="003E18AC"/>
    <w:rsid w:val="003E210B"/>
    <w:rsid w:val="003E2A12"/>
    <w:rsid w:val="003E3384"/>
    <w:rsid w:val="003E3CA4"/>
    <w:rsid w:val="003E4B49"/>
    <w:rsid w:val="003E548E"/>
    <w:rsid w:val="003E5F39"/>
    <w:rsid w:val="003F667C"/>
    <w:rsid w:val="004019B9"/>
    <w:rsid w:val="00407EC8"/>
    <w:rsid w:val="0041110A"/>
    <w:rsid w:val="00411624"/>
    <w:rsid w:val="004135C8"/>
    <w:rsid w:val="004148E1"/>
    <w:rsid w:val="00414CFA"/>
    <w:rsid w:val="00415EC0"/>
    <w:rsid w:val="00420BE9"/>
    <w:rsid w:val="0042150E"/>
    <w:rsid w:val="00423AD8"/>
    <w:rsid w:val="00423FDD"/>
    <w:rsid w:val="00424C85"/>
    <w:rsid w:val="004260BD"/>
    <w:rsid w:val="0043012F"/>
    <w:rsid w:val="00430F1F"/>
    <w:rsid w:val="00431BEB"/>
    <w:rsid w:val="004326EA"/>
    <w:rsid w:val="00433831"/>
    <w:rsid w:val="00440DD1"/>
    <w:rsid w:val="00444134"/>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878CE"/>
    <w:rsid w:val="00492473"/>
    <w:rsid w:val="00492EB5"/>
    <w:rsid w:val="00494F77"/>
    <w:rsid w:val="00495588"/>
    <w:rsid w:val="00497721"/>
    <w:rsid w:val="004A0229"/>
    <w:rsid w:val="004A35D2"/>
    <w:rsid w:val="004A5D8E"/>
    <w:rsid w:val="004A71E4"/>
    <w:rsid w:val="004B2F00"/>
    <w:rsid w:val="004B667A"/>
    <w:rsid w:val="004B6E31"/>
    <w:rsid w:val="004C1D66"/>
    <w:rsid w:val="004C31D7"/>
    <w:rsid w:val="004C4AD2"/>
    <w:rsid w:val="004C6829"/>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2BE3"/>
    <w:rsid w:val="00514D40"/>
    <w:rsid w:val="00515A17"/>
    <w:rsid w:val="00515C66"/>
    <w:rsid w:val="00517C3A"/>
    <w:rsid w:val="00527BF4"/>
    <w:rsid w:val="005324BE"/>
    <w:rsid w:val="00533FC1"/>
    <w:rsid w:val="00534F6C"/>
    <w:rsid w:val="00535994"/>
    <w:rsid w:val="0053646D"/>
    <w:rsid w:val="00536D67"/>
    <w:rsid w:val="00537924"/>
    <w:rsid w:val="00540AAD"/>
    <w:rsid w:val="00543EC1"/>
    <w:rsid w:val="00546458"/>
    <w:rsid w:val="0055087C"/>
    <w:rsid w:val="00553413"/>
    <w:rsid w:val="00555983"/>
    <w:rsid w:val="00560E31"/>
    <w:rsid w:val="00561BDA"/>
    <w:rsid w:val="00567616"/>
    <w:rsid w:val="00567DBF"/>
    <w:rsid w:val="00572B39"/>
    <w:rsid w:val="00581B23"/>
    <w:rsid w:val="0058219C"/>
    <w:rsid w:val="0058707F"/>
    <w:rsid w:val="00590B4C"/>
    <w:rsid w:val="00591DBD"/>
    <w:rsid w:val="005931FE"/>
    <w:rsid w:val="005A0028"/>
    <w:rsid w:val="005A0ACC"/>
    <w:rsid w:val="005A2F7A"/>
    <w:rsid w:val="005B0072"/>
    <w:rsid w:val="005B0732"/>
    <w:rsid w:val="005B38A0"/>
    <w:rsid w:val="005B491C"/>
    <w:rsid w:val="005B4DBF"/>
    <w:rsid w:val="005B5DE2"/>
    <w:rsid w:val="005B674C"/>
    <w:rsid w:val="005C24F2"/>
    <w:rsid w:val="005C47C6"/>
    <w:rsid w:val="005C5869"/>
    <w:rsid w:val="005C7561"/>
    <w:rsid w:val="005D1CB5"/>
    <w:rsid w:val="005D1E57"/>
    <w:rsid w:val="005D2F57"/>
    <w:rsid w:val="005D34F6"/>
    <w:rsid w:val="005D4F1A"/>
    <w:rsid w:val="005E0775"/>
    <w:rsid w:val="005E1884"/>
    <w:rsid w:val="005E5446"/>
    <w:rsid w:val="005F035B"/>
    <w:rsid w:val="005F373A"/>
    <w:rsid w:val="005F444A"/>
    <w:rsid w:val="005F4F87"/>
    <w:rsid w:val="005F6B0E"/>
    <w:rsid w:val="005F760E"/>
    <w:rsid w:val="005F7B1D"/>
    <w:rsid w:val="006002D4"/>
    <w:rsid w:val="0060222A"/>
    <w:rsid w:val="006070C4"/>
    <w:rsid w:val="00610C21"/>
    <w:rsid w:val="00610F8D"/>
    <w:rsid w:val="00611907"/>
    <w:rsid w:val="00613116"/>
    <w:rsid w:val="006202A6"/>
    <w:rsid w:val="0062054B"/>
    <w:rsid w:val="00620926"/>
    <w:rsid w:val="00621C4E"/>
    <w:rsid w:val="00624EAE"/>
    <w:rsid w:val="006305D7"/>
    <w:rsid w:val="0063228F"/>
    <w:rsid w:val="00632F63"/>
    <w:rsid w:val="00633A01"/>
    <w:rsid w:val="00633B97"/>
    <w:rsid w:val="006341F7"/>
    <w:rsid w:val="00634585"/>
    <w:rsid w:val="00635014"/>
    <w:rsid w:val="006369CE"/>
    <w:rsid w:val="006411CA"/>
    <w:rsid w:val="006450C9"/>
    <w:rsid w:val="0064605E"/>
    <w:rsid w:val="0064629B"/>
    <w:rsid w:val="0065411C"/>
    <w:rsid w:val="006552B6"/>
    <w:rsid w:val="00657BC4"/>
    <w:rsid w:val="006619C8"/>
    <w:rsid w:val="00671295"/>
    <w:rsid w:val="00671710"/>
    <w:rsid w:val="00673414"/>
    <w:rsid w:val="00676079"/>
    <w:rsid w:val="00676ECD"/>
    <w:rsid w:val="00677D0A"/>
    <w:rsid w:val="0068185F"/>
    <w:rsid w:val="006956D4"/>
    <w:rsid w:val="006A01CF"/>
    <w:rsid w:val="006A5DBE"/>
    <w:rsid w:val="006A60DD"/>
    <w:rsid w:val="006A6215"/>
    <w:rsid w:val="006B0679"/>
    <w:rsid w:val="006B074C"/>
    <w:rsid w:val="006B3B84"/>
    <w:rsid w:val="006B4E7C"/>
    <w:rsid w:val="006B5D8C"/>
    <w:rsid w:val="006B70F8"/>
    <w:rsid w:val="006B72D4"/>
    <w:rsid w:val="006C11CC"/>
    <w:rsid w:val="006C1AEB"/>
    <w:rsid w:val="006C57FE"/>
    <w:rsid w:val="006C668E"/>
    <w:rsid w:val="006C6E14"/>
    <w:rsid w:val="006D4DE4"/>
    <w:rsid w:val="006E0AAA"/>
    <w:rsid w:val="006E4B63"/>
    <w:rsid w:val="006E6A0F"/>
    <w:rsid w:val="006F06E4"/>
    <w:rsid w:val="006F5F91"/>
    <w:rsid w:val="006F7B41"/>
    <w:rsid w:val="00700D35"/>
    <w:rsid w:val="00702B5D"/>
    <w:rsid w:val="0070399A"/>
    <w:rsid w:val="00703ED2"/>
    <w:rsid w:val="0070792D"/>
    <w:rsid w:val="00707B8D"/>
    <w:rsid w:val="00713636"/>
    <w:rsid w:val="00714B8C"/>
    <w:rsid w:val="007163A5"/>
    <w:rsid w:val="0071675D"/>
    <w:rsid w:val="00717736"/>
    <w:rsid w:val="00725838"/>
    <w:rsid w:val="00732B47"/>
    <w:rsid w:val="00735AE3"/>
    <w:rsid w:val="00735CF5"/>
    <w:rsid w:val="0074063A"/>
    <w:rsid w:val="00742AA4"/>
    <w:rsid w:val="00743BA1"/>
    <w:rsid w:val="0074545B"/>
    <w:rsid w:val="00745F1E"/>
    <w:rsid w:val="007515FE"/>
    <w:rsid w:val="00752131"/>
    <w:rsid w:val="00753B9A"/>
    <w:rsid w:val="007601D0"/>
    <w:rsid w:val="007603BB"/>
    <w:rsid w:val="0076109D"/>
    <w:rsid w:val="007621AC"/>
    <w:rsid w:val="00767107"/>
    <w:rsid w:val="0077026A"/>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38F0"/>
    <w:rsid w:val="007A4D4C"/>
    <w:rsid w:val="007A4DD6"/>
    <w:rsid w:val="007A5CB9"/>
    <w:rsid w:val="007B18D2"/>
    <w:rsid w:val="007B20AE"/>
    <w:rsid w:val="007B6B07"/>
    <w:rsid w:val="007B6D43"/>
    <w:rsid w:val="007B749A"/>
    <w:rsid w:val="007B7C6E"/>
    <w:rsid w:val="007C1E55"/>
    <w:rsid w:val="007D3BE7"/>
    <w:rsid w:val="007D44D7"/>
    <w:rsid w:val="007D5A93"/>
    <w:rsid w:val="007D621A"/>
    <w:rsid w:val="007E058A"/>
    <w:rsid w:val="007E2887"/>
    <w:rsid w:val="007E3E9E"/>
    <w:rsid w:val="007E5278"/>
    <w:rsid w:val="007E749C"/>
    <w:rsid w:val="007F1B5C"/>
    <w:rsid w:val="007F308A"/>
    <w:rsid w:val="007F6FBC"/>
    <w:rsid w:val="00801257"/>
    <w:rsid w:val="008014BC"/>
    <w:rsid w:val="0080192E"/>
    <w:rsid w:val="00802388"/>
    <w:rsid w:val="0080342E"/>
    <w:rsid w:val="00803B0A"/>
    <w:rsid w:val="00804DED"/>
    <w:rsid w:val="00805B96"/>
    <w:rsid w:val="00806ED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4EC3"/>
    <w:rsid w:val="008500A0"/>
    <w:rsid w:val="008524E5"/>
    <w:rsid w:val="0085351C"/>
    <w:rsid w:val="0085435A"/>
    <w:rsid w:val="008549CA"/>
    <w:rsid w:val="008556C3"/>
    <w:rsid w:val="0085687C"/>
    <w:rsid w:val="008611C1"/>
    <w:rsid w:val="008706C5"/>
    <w:rsid w:val="00873707"/>
    <w:rsid w:val="00874B20"/>
    <w:rsid w:val="008757C6"/>
    <w:rsid w:val="00875DA1"/>
    <w:rsid w:val="008763E1"/>
    <w:rsid w:val="0087775C"/>
    <w:rsid w:val="00877EC8"/>
    <w:rsid w:val="00880F36"/>
    <w:rsid w:val="00883ED4"/>
    <w:rsid w:val="00885530"/>
    <w:rsid w:val="008900AB"/>
    <w:rsid w:val="008910D1"/>
    <w:rsid w:val="0089296C"/>
    <w:rsid w:val="00896ABD"/>
    <w:rsid w:val="00897AB6"/>
    <w:rsid w:val="00897DA8"/>
    <w:rsid w:val="008A13ED"/>
    <w:rsid w:val="008A3380"/>
    <w:rsid w:val="008A5C10"/>
    <w:rsid w:val="008A7A9C"/>
    <w:rsid w:val="008B2DF5"/>
    <w:rsid w:val="008B50FA"/>
    <w:rsid w:val="008B5218"/>
    <w:rsid w:val="008B7102"/>
    <w:rsid w:val="008C3B7D"/>
    <w:rsid w:val="008D0F90"/>
    <w:rsid w:val="008D2C3D"/>
    <w:rsid w:val="008D3715"/>
    <w:rsid w:val="008D5465"/>
    <w:rsid w:val="008D5E61"/>
    <w:rsid w:val="008D6012"/>
    <w:rsid w:val="008D7EB7"/>
    <w:rsid w:val="008D7EC5"/>
    <w:rsid w:val="008E159B"/>
    <w:rsid w:val="008E3684"/>
    <w:rsid w:val="008E56B8"/>
    <w:rsid w:val="008E57F5"/>
    <w:rsid w:val="008E7606"/>
    <w:rsid w:val="008F1DAA"/>
    <w:rsid w:val="008F2CA7"/>
    <w:rsid w:val="008F2DBB"/>
    <w:rsid w:val="008F3EBD"/>
    <w:rsid w:val="008F60B2"/>
    <w:rsid w:val="008F6EBB"/>
    <w:rsid w:val="008F7C41"/>
    <w:rsid w:val="009031E2"/>
    <w:rsid w:val="0091276C"/>
    <w:rsid w:val="009145BE"/>
    <w:rsid w:val="009165AC"/>
    <w:rsid w:val="00916FFC"/>
    <w:rsid w:val="0092053F"/>
    <w:rsid w:val="0092340A"/>
    <w:rsid w:val="00923708"/>
    <w:rsid w:val="00927564"/>
    <w:rsid w:val="009313D9"/>
    <w:rsid w:val="00935B7F"/>
    <w:rsid w:val="00935D3E"/>
    <w:rsid w:val="00941293"/>
    <w:rsid w:val="00946372"/>
    <w:rsid w:val="0095032B"/>
    <w:rsid w:val="00950B13"/>
    <w:rsid w:val="00950C17"/>
    <w:rsid w:val="00951FAF"/>
    <w:rsid w:val="00954076"/>
    <w:rsid w:val="00954740"/>
    <w:rsid w:val="009557BC"/>
    <w:rsid w:val="00955AE5"/>
    <w:rsid w:val="00962E71"/>
    <w:rsid w:val="00963ABC"/>
    <w:rsid w:val="00965D21"/>
    <w:rsid w:val="00967764"/>
    <w:rsid w:val="00970B0E"/>
    <w:rsid w:val="00970BB9"/>
    <w:rsid w:val="00972413"/>
    <w:rsid w:val="009726EE"/>
    <w:rsid w:val="00972CDE"/>
    <w:rsid w:val="009733DD"/>
    <w:rsid w:val="00975573"/>
    <w:rsid w:val="00976D03"/>
    <w:rsid w:val="00977B30"/>
    <w:rsid w:val="00980277"/>
    <w:rsid w:val="00982F41"/>
    <w:rsid w:val="009844B8"/>
    <w:rsid w:val="00985090"/>
    <w:rsid w:val="00987186"/>
    <w:rsid w:val="00987710"/>
    <w:rsid w:val="009904AB"/>
    <w:rsid w:val="00994D1B"/>
    <w:rsid w:val="00995688"/>
    <w:rsid w:val="009958A6"/>
    <w:rsid w:val="00996456"/>
    <w:rsid w:val="009A04F5"/>
    <w:rsid w:val="009A15EF"/>
    <w:rsid w:val="009A38A5"/>
    <w:rsid w:val="009A5B73"/>
    <w:rsid w:val="009B118B"/>
    <w:rsid w:val="009B1737"/>
    <w:rsid w:val="009B3920"/>
    <w:rsid w:val="009B3D4B"/>
    <w:rsid w:val="009B4E63"/>
    <w:rsid w:val="009B5B99"/>
    <w:rsid w:val="009B6EFC"/>
    <w:rsid w:val="009C1FD0"/>
    <w:rsid w:val="009C2DF8"/>
    <w:rsid w:val="009C2E4A"/>
    <w:rsid w:val="009C31BF"/>
    <w:rsid w:val="009C4FA8"/>
    <w:rsid w:val="009C68B7"/>
    <w:rsid w:val="009D0834"/>
    <w:rsid w:val="009D095A"/>
    <w:rsid w:val="009D0A1E"/>
    <w:rsid w:val="009D1249"/>
    <w:rsid w:val="009D2AE3"/>
    <w:rsid w:val="009D52BC"/>
    <w:rsid w:val="009D6DCE"/>
    <w:rsid w:val="009D7D0A"/>
    <w:rsid w:val="009E09D9"/>
    <w:rsid w:val="009E60FD"/>
    <w:rsid w:val="009E6B81"/>
    <w:rsid w:val="009F01B1"/>
    <w:rsid w:val="009F0B46"/>
    <w:rsid w:val="009F0DBB"/>
    <w:rsid w:val="009F3887"/>
    <w:rsid w:val="009F40DC"/>
    <w:rsid w:val="009F659A"/>
    <w:rsid w:val="009F732B"/>
    <w:rsid w:val="00A01FE0"/>
    <w:rsid w:val="00A06016"/>
    <w:rsid w:val="00A06945"/>
    <w:rsid w:val="00A06BEB"/>
    <w:rsid w:val="00A10656"/>
    <w:rsid w:val="00A113C0"/>
    <w:rsid w:val="00A12FA6"/>
    <w:rsid w:val="00A1339B"/>
    <w:rsid w:val="00A14ABA"/>
    <w:rsid w:val="00A241FC"/>
    <w:rsid w:val="00A24CB6"/>
    <w:rsid w:val="00A25865"/>
    <w:rsid w:val="00A25902"/>
    <w:rsid w:val="00A26362"/>
    <w:rsid w:val="00A2691C"/>
    <w:rsid w:val="00A26CD2"/>
    <w:rsid w:val="00A27666"/>
    <w:rsid w:val="00A27667"/>
    <w:rsid w:val="00A32979"/>
    <w:rsid w:val="00A34A67"/>
    <w:rsid w:val="00A37462"/>
    <w:rsid w:val="00A37EFA"/>
    <w:rsid w:val="00A459E1"/>
    <w:rsid w:val="00A46AC4"/>
    <w:rsid w:val="00A478A5"/>
    <w:rsid w:val="00A52296"/>
    <w:rsid w:val="00A5480E"/>
    <w:rsid w:val="00A55661"/>
    <w:rsid w:val="00A56BA5"/>
    <w:rsid w:val="00A61B70"/>
    <w:rsid w:val="00A61FA8"/>
    <w:rsid w:val="00A637F4"/>
    <w:rsid w:val="00A64DF2"/>
    <w:rsid w:val="00A65485"/>
    <w:rsid w:val="00A65B3B"/>
    <w:rsid w:val="00A66E05"/>
    <w:rsid w:val="00A67655"/>
    <w:rsid w:val="00A70753"/>
    <w:rsid w:val="00A712D2"/>
    <w:rsid w:val="00A7631A"/>
    <w:rsid w:val="00A82C8A"/>
    <w:rsid w:val="00A8346B"/>
    <w:rsid w:val="00A852FF"/>
    <w:rsid w:val="00A8553C"/>
    <w:rsid w:val="00A87337"/>
    <w:rsid w:val="00A90C97"/>
    <w:rsid w:val="00A90D9E"/>
    <w:rsid w:val="00A92DDC"/>
    <w:rsid w:val="00A93306"/>
    <w:rsid w:val="00A9554B"/>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5A0"/>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1ED6"/>
    <w:rsid w:val="00AF2239"/>
    <w:rsid w:val="00AF280B"/>
    <w:rsid w:val="00AF5F75"/>
    <w:rsid w:val="00AF6001"/>
    <w:rsid w:val="00AF7249"/>
    <w:rsid w:val="00B0018D"/>
    <w:rsid w:val="00B01A16"/>
    <w:rsid w:val="00B052C2"/>
    <w:rsid w:val="00B07F45"/>
    <w:rsid w:val="00B1021A"/>
    <w:rsid w:val="00B10271"/>
    <w:rsid w:val="00B140D9"/>
    <w:rsid w:val="00B1481A"/>
    <w:rsid w:val="00B15A1F"/>
    <w:rsid w:val="00B15FE9"/>
    <w:rsid w:val="00B2148A"/>
    <w:rsid w:val="00B220C2"/>
    <w:rsid w:val="00B2276E"/>
    <w:rsid w:val="00B256A1"/>
    <w:rsid w:val="00B25B32"/>
    <w:rsid w:val="00B32616"/>
    <w:rsid w:val="00B36AF0"/>
    <w:rsid w:val="00B36C42"/>
    <w:rsid w:val="00B42EA7"/>
    <w:rsid w:val="00B46547"/>
    <w:rsid w:val="00B51845"/>
    <w:rsid w:val="00B51923"/>
    <w:rsid w:val="00B52076"/>
    <w:rsid w:val="00B5337C"/>
    <w:rsid w:val="00B53FDE"/>
    <w:rsid w:val="00B55ACF"/>
    <w:rsid w:val="00B56397"/>
    <w:rsid w:val="00B571DA"/>
    <w:rsid w:val="00B6027B"/>
    <w:rsid w:val="00B6070F"/>
    <w:rsid w:val="00B60883"/>
    <w:rsid w:val="00B636C8"/>
    <w:rsid w:val="00B65A63"/>
    <w:rsid w:val="00B65EDB"/>
    <w:rsid w:val="00B67AFF"/>
    <w:rsid w:val="00B67C41"/>
    <w:rsid w:val="00B70B59"/>
    <w:rsid w:val="00B72C99"/>
    <w:rsid w:val="00B73657"/>
    <w:rsid w:val="00B739B3"/>
    <w:rsid w:val="00B80EBA"/>
    <w:rsid w:val="00B81B15"/>
    <w:rsid w:val="00B86E80"/>
    <w:rsid w:val="00B915AE"/>
    <w:rsid w:val="00B951F5"/>
    <w:rsid w:val="00BA1735"/>
    <w:rsid w:val="00BA19FA"/>
    <w:rsid w:val="00BA4288"/>
    <w:rsid w:val="00BA6A5C"/>
    <w:rsid w:val="00BB0902"/>
    <w:rsid w:val="00BB1F9C"/>
    <w:rsid w:val="00BB48E5"/>
    <w:rsid w:val="00BB5607"/>
    <w:rsid w:val="00BB5ACA"/>
    <w:rsid w:val="00BB627F"/>
    <w:rsid w:val="00BC0C17"/>
    <w:rsid w:val="00BC2A75"/>
    <w:rsid w:val="00BC3823"/>
    <w:rsid w:val="00BC5841"/>
    <w:rsid w:val="00BC5E38"/>
    <w:rsid w:val="00BD201A"/>
    <w:rsid w:val="00BD2DC4"/>
    <w:rsid w:val="00BD2EF0"/>
    <w:rsid w:val="00BD60B4"/>
    <w:rsid w:val="00BD796B"/>
    <w:rsid w:val="00BE40C0"/>
    <w:rsid w:val="00BE445C"/>
    <w:rsid w:val="00BE5511"/>
    <w:rsid w:val="00BE5F4A"/>
    <w:rsid w:val="00BE6633"/>
    <w:rsid w:val="00BE6D96"/>
    <w:rsid w:val="00BE7AEF"/>
    <w:rsid w:val="00BF09B0"/>
    <w:rsid w:val="00BF1544"/>
    <w:rsid w:val="00BF1B53"/>
    <w:rsid w:val="00BF246D"/>
    <w:rsid w:val="00BF2682"/>
    <w:rsid w:val="00C06F06"/>
    <w:rsid w:val="00C17BFF"/>
    <w:rsid w:val="00C20FAD"/>
    <w:rsid w:val="00C2375F"/>
    <w:rsid w:val="00C247CB"/>
    <w:rsid w:val="00C27C2D"/>
    <w:rsid w:val="00C32E66"/>
    <w:rsid w:val="00C3355F"/>
    <w:rsid w:val="00C33A04"/>
    <w:rsid w:val="00C3569A"/>
    <w:rsid w:val="00C43F48"/>
    <w:rsid w:val="00C448FF"/>
    <w:rsid w:val="00C44A6B"/>
    <w:rsid w:val="00C44FEA"/>
    <w:rsid w:val="00C45E57"/>
    <w:rsid w:val="00C507FD"/>
    <w:rsid w:val="00C52F29"/>
    <w:rsid w:val="00C56CE6"/>
    <w:rsid w:val="00C5745F"/>
    <w:rsid w:val="00C57936"/>
    <w:rsid w:val="00C60005"/>
    <w:rsid w:val="00C60BFF"/>
    <w:rsid w:val="00C61A98"/>
    <w:rsid w:val="00C63201"/>
    <w:rsid w:val="00C64E62"/>
    <w:rsid w:val="00C651D5"/>
    <w:rsid w:val="00C65CCC"/>
    <w:rsid w:val="00C65DA9"/>
    <w:rsid w:val="00C7182B"/>
    <w:rsid w:val="00C7618F"/>
    <w:rsid w:val="00C765A9"/>
    <w:rsid w:val="00C81157"/>
    <w:rsid w:val="00C8162D"/>
    <w:rsid w:val="00C830BB"/>
    <w:rsid w:val="00C83A0B"/>
    <w:rsid w:val="00C842D0"/>
    <w:rsid w:val="00C84ED1"/>
    <w:rsid w:val="00C85CB4"/>
    <w:rsid w:val="00C863CC"/>
    <w:rsid w:val="00C86BCC"/>
    <w:rsid w:val="00C9038F"/>
    <w:rsid w:val="00C91F22"/>
    <w:rsid w:val="00C92AAB"/>
    <w:rsid w:val="00C95698"/>
    <w:rsid w:val="00C95D4C"/>
    <w:rsid w:val="00C9637F"/>
    <w:rsid w:val="00C9708A"/>
    <w:rsid w:val="00CA2435"/>
    <w:rsid w:val="00CA3646"/>
    <w:rsid w:val="00CA3FE0"/>
    <w:rsid w:val="00CA4068"/>
    <w:rsid w:val="00CA4F87"/>
    <w:rsid w:val="00CA67F4"/>
    <w:rsid w:val="00CA729C"/>
    <w:rsid w:val="00CB37F8"/>
    <w:rsid w:val="00CB6631"/>
    <w:rsid w:val="00CB7DC3"/>
    <w:rsid w:val="00CC5BE1"/>
    <w:rsid w:val="00CC75A2"/>
    <w:rsid w:val="00CC7A18"/>
    <w:rsid w:val="00CD0E2F"/>
    <w:rsid w:val="00CD1D49"/>
    <w:rsid w:val="00CD2F20"/>
    <w:rsid w:val="00CD6B20"/>
    <w:rsid w:val="00CE1339"/>
    <w:rsid w:val="00CE1EC3"/>
    <w:rsid w:val="00CE61CC"/>
    <w:rsid w:val="00CE6E42"/>
    <w:rsid w:val="00CF20B7"/>
    <w:rsid w:val="00CF24AD"/>
    <w:rsid w:val="00CF283B"/>
    <w:rsid w:val="00CF6692"/>
    <w:rsid w:val="00CF7125"/>
    <w:rsid w:val="00CF7441"/>
    <w:rsid w:val="00D00D16"/>
    <w:rsid w:val="00D02FDC"/>
    <w:rsid w:val="00D03C6C"/>
    <w:rsid w:val="00D04760"/>
    <w:rsid w:val="00D04A95"/>
    <w:rsid w:val="00D06288"/>
    <w:rsid w:val="00D068C7"/>
    <w:rsid w:val="00D128A4"/>
    <w:rsid w:val="00D147C8"/>
    <w:rsid w:val="00D15131"/>
    <w:rsid w:val="00D16FA2"/>
    <w:rsid w:val="00D20954"/>
    <w:rsid w:val="00D21101"/>
    <w:rsid w:val="00D21C39"/>
    <w:rsid w:val="00D21FC6"/>
    <w:rsid w:val="00D2243A"/>
    <w:rsid w:val="00D24B9D"/>
    <w:rsid w:val="00D32126"/>
    <w:rsid w:val="00D33393"/>
    <w:rsid w:val="00D33D36"/>
    <w:rsid w:val="00D34D94"/>
    <w:rsid w:val="00D37D28"/>
    <w:rsid w:val="00D409E2"/>
    <w:rsid w:val="00D427D7"/>
    <w:rsid w:val="00D44E62"/>
    <w:rsid w:val="00D46F79"/>
    <w:rsid w:val="00D51570"/>
    <w:rsid w:val="00D556AD"/>
    <w:rsid w:val="00D60381"/>
    <w:rsid w:val="00D616DE"/>
    <w:rsid w:val="00D62201"/>
    <w:rsid w:val="00D651D1"/>
    <w:rsid w:val="00D66DAE"/>
    <w:rsid w:val="00D70684"/>
    <w:rsid w:val="00D717BB"/>
    <w:rsid w:val="00D7226B"/>
    <w:rsid w:val="00D72707"/>
    <w:rsid w:val="00D74B63"/>
    <w:rsid w:val="00D75A9C"/>
    <w:rsid w:val="00D829C8"/>
    <w:rsid w:val="00D87917"/>
    <w:rsid w:val="00D90871"/>
    <w:rsid w:val="00D9155F"/>
    <w:rsid w:val="00D92531"/>
    <w:rsid w:val="00D9403F"/>
    <w:rsid w:val="00D959B4"/>
    <w:rsid w:val="00D96E2E"/>
    <w:rsid w:val="00D96F85"/>
    <w:rsid w:val="00D97DDF"/>
    <w:rsid w:val="00DA159B"/>
    <w:rsid w:val="00DA1D70"/>
    <w:rsid w:val="00DA44DE"/>
    <w:rsid w:val="00DA5805"/>
    <w:rsid w:val="00DA750B"/>
    <w:rsid w:val="00DB620A"/>
    <w:rsid w:val="00DC3832"/>
    <w:rsid w:val="00DC7A51"/>
    <w:rsid w:val="00DD3B1E"/>
    <w:rsid w:val="00DD47C6"/>
    <w:rsid w:val="00DE06B2"/>
    <w:rsid w:val="00DE38DF"/>
    <w:rsid w:val="00DE5B5F"/>
    <w:rsid w:val="00DF614E"/>
    <w:rsid w:val="00E00696"/>
    <w:rsid w:val="00E03651"/>
    <w:rsid w:val="00E03808"/>
    <w:rsid w:val="00E0417C"/>
    <w:rsid w:val="00E060C2"/>
    <w:rsid w:val="00E06324"/>
    <w:rsid w:val="00E07B81"/>
    <w:rsid w:val="00E10AFD"/>
    <w:rsid w:val="00E12B11"/>
    <w:rsid w:val="00E12FB0"/>
    <w:rsid w:val="00E14814"/>
    <w:rsid w:val="00E1591B"/>
    <w:rsid w:val="00E15D98"/>
    <w:rsid w:val="00E16A50"/>
    <w:rsid w:val="00E23E20"/>
    <w:rsid w:val="00E249D5"/>
    <w:rsid w:val="00E25017"/>
    <w:rsid w:val="00E26F73"/>
    <w:rsid w:val="00E30A34"/>
    <w:rsid w:val="00E33C68"/>
    <w:rsid w:val="00E34EEB"/>
    <w:rsid w:val="00E3687C"/>
    <w:rsid w:val="00E40341"/>
    <w:rsid w:val="00E41B0A"/>
    <w:rsid w:val="00E42EBC"/>
    <w:rsid w:val="00E44EB9"/>
    <w:rsid w:val="00E45BDC"/>
    <w:rsid w:val="00E460B7"/>
    <w:rsid w:val="00E46358"/>
    <w:rsid w:val="00E471DC"/>
    <w:rsid w:val="00E50E2F"/>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6906"/>
    <w:rsid w:val="00E77296"/>
    <w:rsid w:val="00E87527"/>
    <w:rsid w:val="00E87EF7"/>
    <w:rsid w:val="00E90C1A"/>
    <w:rsid w:val="00E93763"/>
    <w:rsid w:val="00E96C4C"/>
    <w:rsid w:val="00EA2AAE"/>
    <w:rsid w:val="00EA2EC0"/>
    <w:rsid w:val="00EA427A"/>
    <w:rsid w:val="00EA723B"/>
    <w:rsid w:val="00EB1F27"/>
    <w:rsid w:val="00EB6350"/>
    <w:rsid w:val="00EB687A"/>
    <w:rsid w:val="00EC2F62"/>
    <w:rsid w:val="00EC62EB"/>
    <w:rsid w:val="00EC6E9F"/>
    <w:rsid w:val="00EC7F6A"/>
    <w:rsid w:val="00ED44F0"/>
    <w:rsid w:val="00ED4B33"/>
    <w:rsid w:val="00ED5993"/>
    <w:rsid w:val="00ED7DD6"/>
    <w:rsid w:val="00EE060B"/>
    <w:rsid w:val="00EE15A1"/>
    <w:rsid w:val="00EE2A7C"/>
    <w:rsid w:val="00EE2C42"/>
    <w:rsid w:val="00EE341B"/>
    <w:rsid w:val="00EE4453"/>
    <w:rsid w:val="00EE4CBA"/>
    <w:rsid w:val="00EE5FCE"/>
    <w:rsid w:val="00EE6BBD"/>
    <w:rsid w:val="00EE6E1E"/>
    <w:rsid w:val="00EE705F"/>
    <w:rsid w:val="00EF0D61"/>
    <w:rsid w:val="00EF0FFC"/>
    <w:rsid w:val="00EF1462"/>
    <w:rsid w:val="00EF33D0"/>
    <w:rsid w:val="00EF4BC1"/>
    <w:rsid w:val="00EF54FD"/>
    <w:rsid w:val="00F02FA7"/>
    <w:rsid w:val="00F0630F"/>
    <w:rsid w:val="00F07F0D"/>
    <w:rsid w:val="00F1057D"/>
    <w:rsid w:val="00F124C5"/>
    <w:rsid w:val="00F13112"/>
    <w:rsid w:val="00F16FE6"/>
    <w:rsid w:val="00F238BD"/>
    <w:rsid w:val="00F24992"/>
    <w:rsid w:val="00F27957"/>
    <w:rsid w:val="00F312D4"/>
    <w:rsid w:val="00F324BD"/>
    <w:rsid w:val="00F32F2F"/>
    <w:rsid w:val="00F33F3F"/>
    <w:rsid w:val="00F35BDD"/>
    <w:rsid w:val="00F35EF0"/>
    <w:rsid w:val="00F3781F"/>
    <w:rsid w:val="00F403FD"/>
    <w:rsid w:val="00F41E72"/>
    <w:rsid w:val="00F42B84"/>
    <w:rsid w:val="00F45BDF"/>
    <w:rsid w:val="00F50300"/>
    <w:rsid w:val="00F5414B"/>
    <w:rsid w:val="00F5439A"/>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50C7"/>
    <w:rsid w:val="00F963DD"/>
    <w:rsid w:val="00F9641A"/>
    <w:rsid w:val="00F97004"/>
    <w:rsid w:val="00FA067D"/>
    <w:rsid w:val="00FA0E9B"/>
    <w:rsid w:val="00FA2045"/>
    <w:rsid w:val="00FA2D4E"/>
    <w:rsid w:val="00FA7A66"/>
    <w:rsid w:val="00FB1AA9"/>
    <w:rsid w:val="00FB4B5A"/>
    <w:rsid w:val="00FB5963"/>
    <w:rsid w:val="00FB5DAA"/>
    <w:rsid w:val="00FC04B9"/>
    <w:rsid w:val="00FC1581"/>
    <w:rsid w:val="00FC161A"/>
    <w:rsid w:val="00FC2081"/>
    <w:rsid w:val="00FC23D5"/>
    <w:rsid w:val="00FC3C23"/>
    <w:rsid w:val="00FC4337"/>
    <w:rsid w:val="00FC4C1A"/>
    <w:rsid w:val="00FC628F"/>
    <w:rsid w:val="00FC6468"/>
    <w:rsid w:val="00FC6D49"/>
    <w:rsid w:val="00FD0C42"/>
    <w:rsid w:val="00FD4922"/>
    <w:rsid w:val="00FD6461"/>
    <w:rsid w:val="00FE0281"/>
    <w:rsid w:val="00FE0AC3"/>
    <w:rsid w:val="00FE7083"/>
    <w:rsid w:val="00FE774D"/>
    <w:rsid w:val="00FE7C51"/>
    <w:rsid w:val="00FF019F"/>
    <w:rsid w:val="00FF1865"/>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PlainTable1">
    <w:name w:val="Plain Table 1"/>
    <w:basedOn w:val="TableNormal"/>
    <w:uiPriority w:val="99"/>
    <w:rsid w:val="007A38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67E06"/>
    <w:rPr>
      <w:color w:val="605E5C"/>
      <w:shd w:val="clear" w:color="auto" w:fill="E1DFDD"/>
    </w:rPr>
  </w:style>
  <w:style w:type="paragraph" w:customStyle="1" w:styleId="EndNoteBibliographyTitle">
    <w:name w:val="EndNote Bibliography Title"/>
    <w:basedOn w:val="Normal"/>
    <w:link w:val="EndNoteBibliographyTitleCar"/>
    <w:rsid w:val="0070792D"/>
    <w:pPr>
      <w:jc w:val="center"/>
    </w:pPr>
    <w:rPr>
      <w:noProof/>
    </w:rPr>
  </w:style>
  <w:style w:type="character" w:customStyle="1" w:styleId="EndNoteBibliographyTitleCar">
    <w:name w:val="EndNote Bibliography Title Car"/>
    <w:basedOn w:val="DefaultParagraphFont"/>
    <w:link w:val="EndNoteBibliographyTitle"/>
    <w:rsid w:val="0070792D"/>
    <w:rPr>
      <w:rFonts w:ascii="Calibri" w:hAnsi="Calibri" w:cs="Calibri"/>
      <w:noProof/>
      <w:color w:val="000000"/>
      <w:sz w:val="24"/>
      <w:szCs w:val="24"/>
    </w:rPr>
  </w:style>
  <w:style w:type="paragraph" w:customStyle="1" w:styleId="EndNoteBibliography">
    <w:name w:val="EndNote Bibliography"/>
    <w:basedOn w:val="Normal"/>
    <w:link w:val="EndNoteBibliographyCar"/>
    <w:rsid w:val="0070792D"/>
    <w:rPr>
      <w:noProof/>
    </w:rPr>
  </w:style>
  <w:style w:type="character" w:customStyle="1" w:styleId="EndNoteBibliographyCar">
    <w:name w:val="EndNote Bibliography Car"/>
    <w:basedOn w:val="DefaultParagraphFont"/>
    <w:link w:val="EndNoteBibliography"/>
    <w:rsid w:val="0070792D"/>
    <w:rPr>
      <w:rFonts w:ascii="Calibri" w:hAnsi="Calibri" w:cs="Calibri"/>
      <w:noProof/>
      <w:color w:val="000000"/>
      <w:sz w:val="24"/>
      <w:szCs w:val="24"/>
    </w:rPr>
  </w:style>
  <w:style w:type="paragraph" w:styleId="EndnoteText">
    <w:name w:val="endnote text"/>
    <w:basedOn w:val="Normal"/>
    <w:link w:val="EndnoteTextChar"/>
    <w:uiPriority w:val="99"/>
    <w:semiHidden/>
    <w:unhideWhenUsed/>
    <w:rsid w:val="004019B9"/>
    <w:rPr>
      <w:sz w:val="20"/>
      <w:szCs w:val="20"/>
    </w:rPr>
  </w:style>
  <w:style w:type="character" w:customStyle="1" w:styleId="EndnoteTextChar">
    <w:name w:val="Endnote Text Char"/>
    <w:basedOn w:val="DefaultParagraphFont"/>
    <w:link w:val="EndnoteText"/>
    <w:uiPriority w:val="99"/>
    <w:semiHidden/>
    <w:rsid w:val="004019B9"/>
    <w:rPr>
      <w:rFonts w:ascii="Calibri" w:hAnsi="Calibri" w:cs="Calibri"/>
      <w:color w:val="000000"/>
    </w:rPr>
  </w:style>
  <w:style w:type="character" w:styleId="EndnoteReference">
    <w:name w:val="endnote reference"/>
    <w:basedOn w:val="DefaultParagraphFont"/>
    <w:uiPriority w:val="99"/>
    <w:semiHidden/>
    <w:unhideWhenUsed/>
    <w:rsid w:val="00401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6141">
      <w:bodyDiv w:val="1"/>
      <w:marLeft w:val="0"/>
      <w:marRight w:val="0"/>
      <w:marTop w:val="0"/>
      <w:marBottom w:val="0"/>
      <w:divBdr>
        <w:top w:val="none" w:sz="0" w:space="0" w:color="auto"/>
        <w:left w:val="none" w:sz="0" w:space="0" w:color="auto"/>
        <w:bottom w:val="none" w:sz="0" w:space="0" w:color="auto"/>
        <w:right w:val="none" w:sz="0" w:space="0" w:color="auto"/>
      </w:divBdr>
    </w:div>
    <w:div w:id="91213145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707585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qing.chen@macaulay.cuny.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he1@gc.cuny.edu" TargetMode="External"/><Relationship Id="rId4" Type="http://schemas.openxmlformats.org/officeDocument/2006/relationships/settings" Target="settings.xml"/><Relationship Id="rId9" Type="http://schemas.openxmlformats.org/officeDocument/2006/relationships/hyperlink" Target="mailto:rabzalimov@gc.cuny.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C7E46B51-E741-4C83-8213-29511F27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5408</Words>
  <Characters>30826</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36162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2020-11-02T02:40:00Z</dcterms:created>
  <dcterms:modified xsi:type="dcterms:W3CDTF">2020-12-02T15:47:00Z</dcterms:modified>
</cp:coreProperties>
</file>